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FB91E" w14:textId="77777777" w:rsidR="002E24C7" w:rsidRDefault="002E24C7" w:rsidP="002E24C7"/>
    <w:p w14:paraId="16A39B4F" w14:textId="77777777" w:rsidR="002E24C7" w:rsidRDefault="002E24C7" w:rsidP="002E24C7"/>
    <w:p w14:paraId="617D5163" w14:textId="77777777" w:rsidR="002E24C7" w:rsidRPr="002E24C7" w:rsidRDefault="002E24C7" w:rsidP="002E24C7"/>
    <w:p w14:paraId="434682BB" w14:textId="77777777" w:rsidR="002E24C7" w:rsidRDefault="002E24C7" w:rsidP="009F2992">
      <w:pPr>
        <w:pStyle w:val="Topictitle"/>
        <w:rPr>
          <w:rStyle w:val="Important"/>
        </w:rPr>
      </w:pPr>
    </w:p>
    <w:p w14:paraId="37BCC066" w14:textId="77777777" w:rsidR="002E24C7" w:rsidRDefault="002E24C7" w:rsidP="009F2992">
      <w:pPr>
        <w:pStyle w:val="Topictitle"/>
        <w:rPr>
          <w:rStyle w:val="Important"/>
        </w:rPr>
      </w:pPr>
    </w:p>
    <w:p w14:paraId="28B9A614" w14:textId="77777777" w:rsidR="002E24C7" w:rsidRDefault="002E24C7" w:rsidP="009F2992">
      <w:pPr>
        <w:pStyle w:val="Topictitle"/>
        <w:rPr>
          <w:rStyle w:val="Important"/>
        </w:rPr>
      </w:pPr>
    </w:p>
    <w:p w14:paraId="29383DD6" w14:textId="77777777" w:rsidR="009F2992" w:rsidRPr="00812225" w:rsidRDefault="009F2992" w:rsidP="009F2992">
      <w:pPr>
        <w:pStyle w:val="Topictitle"/>
      </w:pPr>
      <w:r w:rsidRPr="00812225">
        <w:t>Request for Quotation</w:t>
      </w:r>
    </w:p>
    <w:p w14:paraId="6DA90C7D" w14:textId="77777777" w:rsidR="009F2992" w:rsidRPr="00812225" w:rsidRDefault="009F2992" w:rsidP="009F2992"/>
    <w:p w14:paraId="0950F7C6" w14:textId="58FA3E15" w:rsidR="009F2992" w:rsidRPr="00C71B3F" w:rsidRDefault="003B493B" w:rsidP="009F2992">
      <w:pPr>
        <w:rPr>
          <w:rStyle w:val="Text"/>
        </w:rPr>
      </w:pPr>
      <w:r w:rsidRPr="00C71B3F">
        <w:rPr>
          <w:rStyle w:val="Text"/>
        </w:rPr>
        <w:t>2024 BAM Tape Order for the Automatic Urban and Rural Network (AURN).</w:t>
      </w:r>
    </w:p>
    <w:p w14:paraId="023E0AD3" w14:textId="2A69474F" w:rsidR="009F2992" w:rsidRPr="00C71B3F" w:rsidRDefault="00B2252E" w:rsidP="009F2992">
      <w:pPr>
        <w:rPr>
          <w:rStyle w:val="Text"/>
        </w:rPr>
      </w:pPr>
      <w:r>
        <w:rPr>
          <w:rStyle w:val="Text"/>
        </w:rPr>
        <w:t>BT2024</w:t>
      </w:r>
    </w:p>
    <w:p w14:paraId="2131F45B" w14:textId="1BDEA3C9" w:rsidR="009F2992" w:rsidRPr="00C71B3F" w:rsidRDefault="00522B00" w:rsidP="009F2992">
      <w:pPr>
        <w:rPr>
          <w:rStyle w:val="Text"/>
        </w:rPr>
      </w:pPr>
      <w:r>
        <w:rPr>
          <w:rStyle w:val="Text"/>
        </w:rPr>
        <w:t>02</w:t>
      </w:r>
      <w:r w:rsidR="003B493B" w:rsidRPr="00C71B3F">
        <w:rPr>
          <w:rStyle w:val="Text"/>
        </w:rPr>
        <w:t>/0</w:t>
      </w:r>
      <w:r w:rsidR="00D16DD2">
        <w:rPr>
          <w:rStyle w:val="Text"/>
        </w:rPr>
        <w:t>7</w:t>
      </w:r>
      <w:r w:rsidR="003B493B" w:rsidRPr="00C71B3F">
        <w:rPr>
          <w:rStyle w:val="Text"/>
        </w:rPr>
        <w:t>/2024</w:t>
      </w:r>
    </w:p>
    <w:p w14:paraId="14780747" w14:textId="77777777" w:rsidR="009F2992" w:rsidRPr="00812225" w:rsidRDefault="009F2992" w:rsidP="009F2992">
      <w:pPr>
        <w:pStyle w:val="CommentText"/>
        <w:rPr>
          <w:rStyle w:val="Important"/>
        </w:rPr>
      </w:pPr>
    </w:p>
    <w:p w14:paraId="65082A86" w14:textId="6FCC7020" w:rsidR="009F2992" w:rsidRDefault="009F2992" w:rsidP="0053214B">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099C743E" w14:textId="77777777" w:rsidR="0053214B" w:rsidRPr="0053214B" w:rsidRDefault="0053214B" w:rsidP="009F2992">
      <w:pPr>
        <w:rPr>
          <w:rStyle w:val="Text"/>
        </w:rPr>
      </w:pPr>
      <w:r w:rsidRPr="0053214B">
        <w:rPr>
          <w:rStyle w:val="Text"/>
        </w:rPr>
        <w:t>2024 BAM Tape Order for the Automatic Urban and Rural Network (AURN).</w:t>
      </w:r>
    </w:p>
    <w:p w14:paraId="35E345FE" w14:textId="4B1BEE94"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078BA175" w:rsidR="009F2992" w:rsidRPr="00C71B3F" w:rsidRDefault="009F2992" w:rsidP="009F2992">
      <w:pPr>
        <w:rPr>
          <w:rStyle w:val="Text"/>
        </w:rPr>
      </w:pPr>
      <w:r w:rsidRPr="00A77416">
        <w:t>Email:</w:t>
      </w:r>
      <w:r w:rsidRPr="00A77416">
        <w:rPr>
          <w:rStyle w:val="Important"/>
        </w:rPr>
        <w:t xml:space="preserve"> </w:t>
      </w:r>
      <w:r w:rsidR="002963EB" w:rsidRPr="00C71B3F">
        <w:rPr>
          <w:rStyle w:val="Text"/>
        </w:rPr>
        <w:t>becki.cooke@environment-agency.gov.uk</w:t>
      </w:r>
    </w:p>
    <w:p w14:paraId="53BCC0D8" w14:textId="06660414" w:rsidR="009F2992" w:rsidRPr="00C71B3F" w:rsidRDefault="009F2992" w:rsidP="009F2992">
      <w:pPr>
        <w:rPr>
          <w:rStyle w:val="Text"/>
        </w:rPr>
      </w:pPr>
      <w:r w:rsidRPr="00C71B3F">
        <w:rPr>
          <w:rStyle w:val="Text"/>
        </w:rPr>
        <w:t xml:space="preserve">Date: </w:t>
      </w:r>
      <w:r w:rsidR="002C5CB8" w:rsidRPr="00C71B3F">
        <w:rPr>
          <w:rStyle w:val="Text"/>
        </w:rPr>
        <w:t>0</w:t>
      </w:r>
      <w:r w:rsidR="0062393A" w:rsidRPr="00C71B3F">
        <w:rPr>
          <w:rStyle w:val="Text"/>
        </w:rPr>
        <w:t>8</w:t>
      </w:r>
      <w:r w:rsidR="002C5CB8" w:rsidRPr="00C71B3F">
        <w:rPr>
          <w:rStyle w:val="Text"/>
        </w:rPr>
        <w:t>/07/2024</w:t>
      </w:r>
      <w:r w:rsidRPr="00C71B3F">
        <w:rPr>
          <w:rStyle w:val="Text"/>
        </w:rPr>
        <w:t xml:space="preserve"> </w:t>
      </w:r>
    </w:p>
    <w:p w14:paraId="0B3EF35E" w14:textId="044B9CCF" w:rsidR="009F2992" w:rsidRPr="00C71B3F" w:rsidRDefault="009F2992" w:rsidP="009F2992">
      <w:pPr>
        <w:rPr>
          <w:rStyle w:val="Text"/>
        </w:rPr>
      </w:pPr>
      <w:r w:rsidRPr="00C71B3F">
        <w:rPr>
          <w:rStyle w:val="Text"/>
        </w:rPr>
        <w:t xml:space="preserve">Time: </w:t>
      </w:r>
      <w:r w:rsidR="002C5CB8" w:rsidRPr="00C71B3F">
        <w:rPr>
          <w:rStyle w:val="Text"/>
        </w:rPr>
        <w:t>1</w:t>
      </w:r>
      <w:r w:rsidR="008E68F9">
        <w:rPr>
          <w:rStyle w:val="Text"/>
        </w:rPr>
        <w:t>2</w:t>
      </w:r>
      <w:r w:rsidR="002C5CB8" w:rsidRPr="00C71B3F">
        <w:rPr>
          <w:rStyle w:val="Text"/>
        </w:rPr>
        <w:t>:00</w:t>
      </w:r>
      <w:r w:rsidR="008E68F9">
        <w:rPr>
          <w:rStyle w:val="Text"/>
        </w:rPr>
        <w:t xml:space="preserve"> midday</w:t>
      </w:r>
      <w:r w:rsidRPr="00C71B3F">
        <w:rPr>
          <w:rStyle w:val="Tex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47A8A68C" w:rsidR="009F2992" w:rsidRPr="00A77416" w:rsidRDefault="0053214B" w:rsidP="009F2992">
      <w:r w:rsidRPr="0053214B">
        <w:rPr>
          <w:rStyle w:val="Text"/>
        </w:rPr>
        <w:t>Becki Cooke</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3EAB5774" w14:textId="77777777" w:rsidR="009F2992" w:rsidRPr="009F2992" w:rsidRDefault="009F2992" w:rsidP="009F2992">
            <w:r w:rsidRPr="00A77416">
              <w:t>Date of issue of RFQ</w:t>
            </w:r>
          </w:p>
        </w:tc>
        <w:tc>
          <w:tcPr>
            <w:tcW w:w="4319" w:type="dxa"/>
          </w:tcPr>
          <w:p w14:paraId="4E46C3DF" w14:textId="5092899E" w:rsidR="009F2992" w:rsidRPr="009F2992" w:rsidRDefault="008B351B" w:rsidP="009F2992">
            <w:r>
              <w:t>0</w:t>
            </w:r>
            <w:r w:rsidR="00324043">
              <w:t>2</w:t>
            </w:r>
            <w:r>
              <w:t>-Jul-2024</w:t>
            </w:r>
          </w:p>
        </w:tc>
      </w:tr>
      <w:tr w:rsidR="009F2992" w14:paraId="7A258F5E" w14:textId="77777777">
        <w:tc>
          <w:tcPr>
            <w:tcW w:w="4318" w:type="dxa"/>
          </w:tcPr>
          <w:p w14:paraId="0C4C2CD5" w14:textId="77777777" w:rsidR="009F2992" w:rsidRPr="009F2992" w:rsidRDefault="009F2992" w:rsidP="009F2992">
            <w:r w:rsidRPr="00A77416">
              <w:t>Deadline for clarifications questions</w:t>
            </w:r>
          </w:p>
        </w:tc>
        <w:tc>
          <w:tcPr>
            <w:tcW w:w="4319" w:type="dxa"/>
          </w:tcPr>
          <w:p w14:paraId="6160A2CC" w14:textId="7E6BA4E0" w:rsidR="009F2992" w:rsidRPr="009F2992" w:rsidRDefault="008B351B" w:rsidP="009F2992">
            <w:pPr>
              <w:rPr>
                <w:rStyle w:val="Important"/>
              </w:rPr>
            </w:pPr>
            <w:r>
              <w:t>0</w:t>
            </w:r>
            <w:r w:rsidR="00522B00">
              <w:t>5</w:t>
            </w:r>
            <w:r>
              <w:t xml:space="preserve">-Jul-2024 </w:t>
            </w:r>
            <w:r w:rsidR="009F2992" w:rsidRPr="009F2992">
              <w:t xml:space="preserve">at </w:t>
            </w:r>
            <w:r>
              <w:t>1</w:t>
            </w:r>
            <w:r w:rsidR="008E68F9">
              <w:t>2:</w:t>
            </w:r>
            <w:r>
              <w:t>00</w:t>
            </w:r>
            <w:r w:rsidR="008E68F9">
              <w:t xml:space="preserve"> midday</w:t>
            </w:r>
          </w:p>
          <w:p w14:paraId="168EAA3C" w14:textId="1B095F9C" w:rsidR="009F2992" w:rsidRPr="009F2992" w:rsidRDefault="009F2992" w:rsidP="009F2992">
            <w:pPr>
              <w:rPr>
                <w:rStyle w:val="Important"/>
              </w:rPr>
            </w:pPr>
          </w:p>
        </w:tc>
      </w:tr>
      <w:tr w:rsidR="009F2992" w14:paraId="1A7587E1" w14:textId="77777777">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1BF14653" w:rsidR="009F2992" w:rsidRPr="009F2992" w:rsidRDefault="008B351B" w:rsidP="009F2992">
            <w:r>
              <w:t xml:space="preserve">08-Jul-2024 </w:t>
            </w:r>
            <w:r w:rsidR="009F2992" w:rsidRPr="009F2992">
              <w:t xml:space="preserve">at </w:t>
            </w:r>
            <w:r w:rsidR="00091565">
              <w:t>1</w:t>
            </w:r>
            <w:r w:rsidR="008E68F9">
              <w:t>2</w:t>
            </w:r>
            <w:r w:rsidR="00091565">
              <w:t>:00</w:t>
            </w:r>
            <w:r w:rsidR="008E68F9">
              <w:t xml:space="preserve"> midday</w:t>
            </w:r>
          </w:p>
        </w:tc>
      </w:tr>
      <w:tr w:rsidR="009F2992" w14:paraId="04887B60" w14:textId="77777777">
        <w:tc>
          <w:tcPr>
            <w:tcW w:w="4318" w:type="dxa"/>
          </w:tcPr>
          <w:p w14:paraId="29EA7A1D" w14:textId="77777777" w:rsidR="009F2992" w:rsidRPr="009F2992" w:rsidRDefault="009F2992" w:rsidP="009F2992">
            <w:r w:rsidRPr="00A77416">
              <w:t>Intended date of Contract Award</w:t>
            </w:r>
          </w:p>
        </w:tc>
        <w:tc>
          <w:tcPr>
            <w:tcW w:w="4319" w:type="dxa"/>
          </w:tcPr>
          <w:p w14:paraId="235B66EE" w14:textId="7F847962" w:rsidR="009F2992" w:rsidRPr="00C71B3F" w:rsidRDefault="00783077" w:rsidP="009F2992">
            <w:pPr>
              <w:rPr>
                <w:rStyle w:val="Text"/>
              </w:rPr>
            </w:pPr>
            <w:r w:rsidRPr="00C71B3F">
              <w:rPr>
                <w:rStyle w:val="Text"/>
              </w:rPr>
              <w:t>08-Jul-2024</w:t>
            </w:r>
          </w:p>
        </w:tc>
      </w:tr>
      <w:tr w:rsidR="009F2992" w14:paraId="5F63610F" w14:textId="77777777">
        <w:tc>
          <w:tcPr>
            <w:tcW w:w="4318" w:type="dxa"/>
          </w:tcPr>
          <w:p w14:paraId="02F1CD39" w14:textId="77777777" w:rsidR="009F2992" w:rsidRPr="009F2992" w:rsidRDefault="009F2992" w:rsidP="009F2992">
            <w:r w:rsidRPr="00A77416">
              <w:t>Intended Contract Start Date</w:t>
            </w:r>
          </w:p>
        </w:tc>
        <w:tc>
          <w:tcPr>
            <w:tcW w:w="4319" w:type="dxa"/>
          </w:tcPr>
          <w:p w14:paraId="115AB1CB" w14:textId="103AA3E6" w:rsidR="009F2992" w:rsidRPr="00C71B3F" w:rsidRDefault="002A5F7B" w:rsidP="009F2992">
            <w:pPr>
              <w:rPr>
                <w:rStyle w:val="Text"/>
              </w:rPr>
            </w:pPr>
            <w:r w:rsidRPr="00C71B3F">
              <w:rPr>
                <w:rStyle w:val="Text"/>
              </w:rPr>
              <w:t>08-Jul-2024</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05364F84" w:rsidR="009F2992" w:rsidRPr="009F2992" w:rsidRDefault="00EB6BE4" w:rsidP="009F2992">
            <w:r>
              <w:t xml:space="preserve">08-Jul-2024 </w:t>
            </w:r>
            <w:r w:rsidR="009F2992" w:rsidRPr="009F2992">
              <w:t>to</w:t>
            </w:r>
            <w:r w:rsidR="00FF138F">
              <w:t xml:space="preserve"> 1</w:t>
            </w:r>
            <w:r w:rsidR="00752D32">
              <w:t>2</w:t>
            </w:r>
            <w:r w:rsidR="00FF138F">
              <w:t>-Aug-2024</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45ED69C2" w:rsidR="009F2992" w:rsidRPr="009F2992" w:rsidRDefault="00EB6BE4" w:rsidP="009F2992">
            <w:r w:rsidRPr="007A28B8">
              <w:t>M</w:t>
            </w:r>
            <w:r w:rsidR="009F2992" w:rsidRPr="007A28B8">
              <w:t>eans</w:t>
            </w:r>
            <w:r>
              <w:t xml:space="preserve"> Environment Agency </w:t>
            </w:r>
            <w:r w:rsidR="009F2992" w:rsidRPr="009F2992">
              <w:t xml:space="preserve">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lastRenderedPageBreak/>
        <w:t>Conditions of Contract</w:t>
      </w:r>
    </w:p>
    <w:p w14:paraId="499A0445" w14:textId="7A1B79B7" w:rsidR="004C0BD1" w:rsidRDefault="004C0BD1" w:rsidP="004C0BD1">
      <w:r w:rsidRPr="007A28B8">
        <w:t xml:space="preserve">The Authority’s </w:t>
      </w:r>
    </w:p>
    <w:p w14:paraId="612C8C77" w14:textId="2891431E" w:rsidR="004C0BD1" w:rsidRDefault="004C0BD1">
      <w:pPr>
        <w:pStyle w:val="BulletText1"/>
      </w:pPr>
      <w:r w:rsidRPr="00BD7AD5">
        <w:t>Standard Good and Services Terms &amp; Conditions</w:t>
      </w:r>
      <w:r>
        <w:t xml:space="preserve"> </w:t>
      </w:r>
      <w:r w:rsidRPr="00015034">
        <w:t>(used for purchases under £</w:t>
      </w:r>
      <w:r>
        <w:t>5</w:t>
      </w:r>
      <w:r w:rsidRPr="00015034">
        <w:t>0k)</w:t>
      </w:r>
    </w:p>
    <w:p w14:paraId="01CC9675" w14:textId="47DA23EC" w:rsidR="004C0BD1" w:rsidRPr="002F7886" w:rsidRDefault="004C0BD1" w:rsidP="004C0BD1">
      <w:pPr>
        <w:rPr>
          <w:rFonts w:cs="Arial"/>
          <w:b/>
          <w:color w:val="D9262E"/>
        </w:rPr>
      </w:pPr>
      <w:r>
        <w:t xml:space="preserve">can be located on the </w:t>
      </w:r>
      <w:hyperlink r:id="rId12" w:anchor="conditions-of-contract" w:history="1">
        <w:r w:rsidRPr="004C0BD1">
          <w:rPr>
            <w:rStyle w:val="Hyperlink"/>
          </w:rPr>
          <w:t>Environment Agency Website</w:t>
        </w:r>
      </w:hyperlink>
      <w:r w:rsidR="002F7886">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33AC9107" w:rsidR="009F2992" w:rsidRPr="007A28B8" w:rsidRDefault="009F2992" w:rsidP="009F2992">
      <w:proofErr w:type="gramStart"/>
      <w:r w:rsidRPr="007A28B8">
        <w:t>For the purpose of</w:t>
      </w:r>
      <w:proofErr w:type="gramEnd"/>
      <w:r w:rsidRPr="007A28B8">
        <w:t xml:space="preserve"> this RFQ the Authority is classified as a</w:t>
      </w:r>
      <w:r w:rsidR="00B62261">
        <w:t xml:space="preserve"> Sub Central Contracting Authority</w:t>
      </w:r>
      <w:r w:rsidRPr="007A28B8">
        <w:t xml:space="preserve"> </w:t>
      </w:r>
      <w:r w:rsidRPr="0069589A">
        <w:rPr>
          <w:rStyle w:val="Text"/>
        </w:rPr>
        <w:t>with a publication threshold of</w:t>
      </w:r>
      <w:r w:rsidR="00024665">
        <w:rPr>
          <w:rStyle w:val="Text"/>
        </w:rPr>
        <w:t xml:space="preserve"> £30,000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w:t>
      </w:r>
      <w:r w:rsidRPr="007A28B8">
        <w:lastRenderedPageBreak/>
        <w:t xml:space="preserve">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ake any representation or warranty (express or implied) as to the accuracy, reasonableness or completeness of the RFQ;</w:t>
      </w:r>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lastRenderedPageBreak/>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2E3545E8"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024665">
        <w:t xml:space="preserve"> Environment Agency </w:t>
      </w:r>
      <w:r w:rsidRPr="001F5026">
        <w:t>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4"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t>
      </w:r>
      <w:r w:rsidRPr="001F5026">
        <w:lastRenderedPageBreak/>
        <w:t xml:space="preserve">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Suppliers are expected to have an understanding of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71E0D215" w14:textId="33A75D57" w:rsidR="009F2992" w:rsidRPr="00C71B3F" w:rsidRDefault="00891A40" w:rsidP="009F2992">
      <w:pPr>
        <w:rPr>
          <w:rStyle w:val="Text"/>
        </w:rPr>
      </w:pPr>
      <w:r w:rsidRPr="00C71B3F">
        <w:rPr>
          <w:rStyle w:val="Text"/>
        </w:rPr>
        <w:t xml:space="preserve">Supply </w:t>
      </w:r>
      <w:r w:rsidR="00A97B12" w:rsidRPr="00C71B3F">
        <w:rPr>
          <w:rStyle w:val="Text"/>
        </w:rPr>
        <w:t xml:space="preserve">and delivery to Local Site Operators </w:t>
      </w:r>
      <w:r w:rsidRPr="00C71B3F">
        <w:rPr>
          <w:rStyle w:val="Text"/>
        </w:rPr>
        <w:t xml:space="preserve">of </w:t>
      </w:r>
      <w:r w:rsidR="00A97B12" w:rsidRPr="00C71B3F">
        <w:rPr>
          <w:rStyle w:val="Text"/>
        </w:rPr>
        <w:t>5</w:t>
      </w:r>
      <w:r w:rsidR="00EA3FA8">
        <w:rPr>
          <w:rStyle w:val="Text"/>
        </w:rPr>
        <w:t>78</w:t>
      </w:r>
      <w:r w:rsidR="00A97B12" w:rsidRPr="00C71B3F">
        <w:rPr>
          <w:rStyle w:val="Text"/>
        </w:rPr>
        <w:t xml:space="preserve"> </w:t>
      </w:r>
      <w:r w:rsidRPr="00C71B3F">
        <w:rPr>
          <w:rStyle w:val="Text"/>
        </w:rPr>
        <w:t>BAM Whatman Tapes</w:t>
      </w:r>
      <w:r w:rsidR="00D114C7" w:rsidRPr="00C71B3F">
        <w:rPr>
          <w:rStyle w:val="Text"/>
        </w:rPr>
        <w:t xml:space="preserve"> to comply with </w:t>
      </w:r>
      <w:r w:rsidR="001E00EC">
        <w:rPr>
          <w:rStyle w:val="Text"/>
        </w:rPr>
        <w:t xml:space="preserve">the tapes that are needed on the Instrument when it is operating within </w:t>
      </w:r>
      <w:r w:rsidR="0052246C">
        <w:rPr>
          <w:rStyle w:val="Text"/>
        </w:rPr>
        <w:t>its</w:t>
      </w:r>
      <w:r w:rsidR="001E00EC">
        <w:rPr>
          <w:rStyle w:val="Text"/>
        </w:rPr>
        <w:t xml:space="preserve"> </w:t>
      </w:r>
      <w:r w:rsidR="00D114C7" w:rsidRPr="00C71B3F">
        <w:rPr>
          <w:rStyle w:val="Text"/>
        </w:rPr>
        <w:t>MC</w:t>
      </w:r>
      <w:r w:rsidR="00416D3C">
        <w:rPr>
          <w:rStyle w:val="Text"/>
        </w:rPr>
        <w:t>ERTS</w:t>
      </w:r>
      <w:r w:rsidR="00D114C7" w:rsidRPr="00C71B3F">
        <w:rPr>
          <w:rStyle w:val="Text"/>
        </w:rPr>
        <w:t xml:space="preserve"> </w:t>
      </w:r>
      <w:r w:rsidR="00E26711">
        <w:rPr>
          <w:rStyle w:val="Text"/>
        </w:rPr>
        <w:t>C</w:t>
      </w:r>
      <w:r w:rsidR="00D114C7" w:rsidRPr="00C71B3F">
        <w:rPr>
          <w:rStyle w:val="Text"/>
        </w:rPr>
        <w:t>ertificate number CSA MC130237/05</w:t>
      </w:r>
      <w:r w:rsidR="009222DE">
        <w:rPr>
          <w:rStyle w:val="Text"/>
        </w:rPr>
        <w:t>.</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5FD95293" w:rsidR="009F2992" w:rsidRPr="00AD0B2A" w:rsidRDefault="009F2992" w:rsidP="009F2992">
      <w:pPr>
        <w:rPr>
          <w:rStyle w:val="Important"/>
        </w:rPr>
      </w:pPr>
      <w:r w:rsidRPr="001F5026">
        <w:t xml:space="preserve">The Authority’s preference is for all invoices to be sent electronically, quoting a valid Purchase Order number. </w:t>
      </w:r>
    </w:p>
    <w:p w14:paraId="6769C7EE" w14:textId="7AF74C3C" w:rsidR="009F2992" w:rsidRPr="001F5026" w:rsidRDefault="009F2992" w:rsidP="009F2992">
      <w:r w:rsidRPr="001F5026">
        <w:t>It is anticipated that this contract will be awarded for a period</w:t>
      </w:r>
      <w:r w:rsidRPr="0013471E">
        <w:rPr>
          <w:rStyle w:val="Text"/>
        </w:rPr>
        <w:t xml:space="preserve"> </w:t>
      </w:r>
      <w:r w:rsidRPr="00CE1210">
        <w:rPr>
          <w:rStyle w:val="Text"/>
        </w:rPr>
        <w:t>of</w:t>
      </w:r>
      <w:r w:rsidR="00752D32" w:rsidRPr="00CE1210">
        <w:rPr>
          <w:rStyle w:val="Text"/>
        </w:rPr>
        <w:t xml:space="preserve"> 5 weeks </w:t>
      </w:r>
      <w:r w:rsidRPr="00CE1210">
        <w:rPr>
          <w:rStyle w:val="Text"/>
        </w:rPr>
        <w:t>to end</w:t>
      </w:r>
      <w:r w:rsidRPr="001F5026">
        <w:t xml:space="preserve"> no later than</w:t>
      </w:r>
      <w:r w:rsidR="00D3358A">
        <w:t xml:space="preserve"> 1</w:t>
      </w:r>
      <w:r w:rsidR="00752D32">
        <w:t>2</w:t>
      </w:r>
      <w:r w:rsidR="00D3358A">
        <w:t>/08/2024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0A6AD801" w:rsidR="009F2992" w:rsidRPr="001F5026" w:rsidRDefault="009F2992" w:rsidP="009F2992">
      <w:r w:rsidRPr="001F5026">
        <w:t>Technical –</w:t>
      </w:r>
      <w:r w:rsidR="00E17CE1">
        <w:t xml:space="preserve"> 60</w:t>
      </w:r>
      <w:r w:rsidRPr="001F5026">
        <w:t>%</w:t>
      </w:r>
    </w:p>
    <w:p w14:paraId="6D3BBC20" w14:textId="29BE8A17" w:rsidR="009F2992" w:rsidRPr="00BE5071" w:rsidRDefault="009F2992" w:rsidP="009F2992">
      <w:pPr>
        <w:rPr>
          <w:rStyle w:val="Boldtext"/>
          <w:rFonts w:cstheme="minorBidi"/>
          <w:b w:val="0"/>
        </w:rPr>
      </w:pPr>
      <w:r w:rsidRPr="001F5026">
        <w:t>Commercial –</w:t>
      </w:r>
      <w:r w:rsidR="00E17CE1">
        <w:t xml:space="preserve"> 40</w:t>
      </w:r>
      <w:r w:rsidRPr="001F5026">
        <w:t>%</w:t>
      </w: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19B4ED7D" w14:textId="490F18E1" w:rsidR="009F2992" w:rsidRPr="00A20462" w:rsidRDefault="009F2992" w:rsidP="009F2992">
      <w:pPr>
        <w:rPr>
          <w:rStyle w:val="Important"/>
          <w:rFonts w:cstheme="minorBidi"/>
          <w:b w:val="0"/>
          <w:color w:val="000000" w:themeColor="text1"/>
        </w:rPr>
      </w:pPr>
      <w:r w:rsidRPr="001F5026">
        <w:t>Evaluation weightings are</w:t>
      </w:r>
      <w:r w:rsidR="009321F1">
        <w:t xml:space="preserve"> 60</w:t>
      </w:r>
      <w:r w:rsidRPr="001F5026">
        <w:t>% technical and</w:t>
      </w:r>
      <w:r w:rsidR="009321F1">
        <w:t xml:space="preserve"> 40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trPr>
          <w:trHeight w:val="1736"/>
        </w:trPr>
        <w:tc>
          <w:tcPr>
            <w:tcW w:w="1838" w:type="dxa"/>
            <w:vMerge w:val="restart"/>
          </w:tcPr>
          <w:p w14:paraId="2E0B03F4" w14:textId="77777777" w:rsidR="009F2992" w:rsidRPr="006967B7" w:rsidRDefault="009F2992" w:rsidP="009F2992">
            <w:pPr>
              <w:rPr>
                <w:rStyle w:val="Text"/>
              </w:rPr>
            </w:pPr>
            <w:r w:rsidRPr="006967B7">
              <w:rPr>
                <w:rStyle w:val="Text"/>
              </w:rPr>
              <w:t>Technical</w:t>
            </w:r>
          </w:p>
        </w:tc>
        <w:tc>
          <w:tcPr>
            <w:tcW w:w="1701" w:type="dxa"/>
            <w:vMerge w:val="restart"/>
          </w:tcPr>
          <w:p w14:paraId="77A370C4" w14:textId="77777777" w:rsidR="009F2992" w:rsidRPr="006967B7" w:rsidRDefault="009F2992" w:rsidP="009F2992">
            <w:pPr>
              <w:rPr>
                <w:rStyle w:val="Text"/>
              </w:rPr>
            </w:pPr>
            <w:r w:rsidRPr="006967B7">
              <w:rPr>
                <w:rStyle w:val="Text"/>
              </w:rPr>
              <w:t>60%</w:t>
            </w:r>
          </w:p>
        </w:tc>
        <w:tc>
          <w:tcPr>
            <w:tcW w:w="2126" w:type="dxa"/>
            <w:vMerge w:val="restart"/>
          </w:tcPr>
          <w:p w14:paraId="542A1A32" w14:textId="77777777" w:rsidR="009F2992" w:rsidRPr="006967B7" w:rsidRDefault="009F2992" w:rsidP="009F2992">
            <w:pPr>
              <w:rPr>
                <w:rStyle w:val="Text"/>
              </w:rPr>
            </w:pPr>
            <w:r w:rsidRPr="006967B7">
              <w:rPr>
                <w:rStyle w:val="Text"/>
              </w:rPr>
              <w:t>Service / Product Proposal</w:t>
            </w:r>
          </w:p>
        </w:tc>
        <w:tc>
          <w:tcPr>
            <w:tcW w:w="1843" w:type="dxa"/>
          </w:tcPr>
          <w:p w14:paraId="6E3BC7E7" w14:textId="1FEA9C45" w:rsidR="009F2992" w:rsidRPr="006967B7" w:rsidRDefault="00B515C0" w:rsidP="009F2992">
            <w:pPr>
              <w:rPr>
                <w:rStyle w:val="Text"/>
              </w:rPr>
            </w:pPr>
            <w:r w:rsidRPr="006967B7">
              <w:rPr>
                <w:rStyle w:val="Text"/>
              </w:rPr>
              <w:t>MCERTS Compliance</w:t>
            </w:r>
            <w:r w:rsidR="009C6D9D" w:rsidRPr="006967B7">
              <w:rPr>
                <w:rStyle w:val="Text"/>
              </w:rPr>
              <w:t xml:space="preserve"> and Quality Assurance measures</w:t>
            </w:r>
          </w:p>
        </w:tc>
        <w:tc>
          <w:tcPr>
            <w:tcW w:w="2816" w:type="dxa"/>
          </w:tcPr>
          <w:p w14:paraId="0670DDA9" w14:textId="271123BB" w:rsidR="009F2992" w:rsidRPr="006967B7" w:rsidRDefault="00B515C0" w:rsidP="009F2992">
            <w:pPr>
              <w:rPr>
                <w:rStyle w:val="Text"/>
              </w:rPr>
            </w:pPr>
            <w:r w:rsidRPr="006967B7">
              <w:rPr>
                <w:rStyle w:val="Text"/>
              </w:rPr>
              <w:t>1</w:t>
            </w:r>
            <w:r w:rsidR="009F2992" w:rsidRPr="006967B7">
              <w:rPr>
                <w:rStyle w:val="Text"/>
              </w:rPr>
              <w:t xml:space="preserve"> Question</w:t>
            </w:r>
          </w:p>
          <w:p w14:paraId="32F44FDF" w14:textId="2528298C" w:rsidR="009F2992" w:rsidRPr="006967B7" w:rsidRDefault="009F2992" w:rsidP="009F2992">
            <w:pPr>
              <w:rPr>
                <w:rStyle w:val="Text"/>
              </w:rPr>
            </w:pPr>
            <w:r w:rsidRPr="006967B7">
              <w:rPr>
                <w:rStyle w:val="Text"/>
              </w:rPr>
              <w:t>Q1 (</w:t>
            </w:r>
            <w:r w:rsidR="009D275F" w:rsidRPr="006967B7">
              <w:rPr>
                <w:rStyle w:val="Text"/>
              </w:rPr>
              <w:t>8</w:t>
            </w:r>
            <w:r w:rsidR="00445FEC" w:rsidRPr="006967B7">
              <w:rPr>
                <w:rStyle w:val="Text"/>
              </w:rPr>
              <w:t>5</w:t>
            </w:r>
            <w:r w:rsidRPr="006967B7">
              <w:rPr>
                <w:rStyle w:val="Text"/>
              </w:rPr>
              <w:t>% of technical score available)</w:t>
            </w:r>
          </w:p>
          <w:p w14:paraId="61A8EFAF" w14:textId="57947295" w:rsidR="009F2992" w:rsidRPr="006967B7" w:rsidRDefault="009F2992" w:rsidP="009F2992">
            <w:pPr>
              <w:rPr>
                <w:rStyle w:val="Text"/>
              </w:rPr>
            </w:pPr>
          </w:p>
        </w:tc>
      </w:tr>
      <w:tr w:rsidR="00FE3CF7" w14:paraId="338BBB04" w14:textId="77777777">
        <w:trPr>
          <w:trHeight w:val="1396"/>
        </w:trPr>
        <w:tc>
          <w:tcPr>
            <w:tcW w:w="1838" w:type="dxa"/>
            <w:vMerge/>
          </w:tcPr>
          <w:p w14:paraId="7980AC97" w14:textId="77777777" w:rsidR="00FE3CF7" w:rsidRPr="006967B7" w:rsidRDefault="00FE3CF7" w:rsidP="009F2992">
            <w:pPr>
              <w:rPr>
                <w:rStyle w:val="Text"/>
              </w:rPr>
            </w:pPr>
          </w:p>
        </w:tc>
        <w:tc>
          <w:tcPr>
            <w:tcW w:w="1701" w:type="dxa"/>
            <w:vMerge/>
          </w:tcPr>
          <w:p w14:paraId="586A162A" w14:textId="77777777" w:rsidR="00FE3CF7" w:rsidRPr="006967B7" w:rsidRDefault="00FE3CF7" w:rsidP="009F2992">
            <w:pPr>
              <w:rPr>
                <w:rStyle w:val="Text"/>
              </w:rPr>
            </w:pPr>
          </w:p>
        </w:tc>
        <w:tc>
          <w:tcPr>
            <w:tcW w:w="2126" w:type="dxa"/>
            <w:vMerge/>
          </w:tcPr>
          <w:p w14:paraId="78E12617" w14:textId="77777777" w:rsidR="00FE3CF7" w:rsidRPr="006967B7" w:rsidRDefault="00FE3CF7" w:rsidP="009F2992">
            <w:pPr>
              <w:rPr>
                <w:rStyle w:val="Text"/>
              </w:rPr>
            </w:pPr>
          </w:p>
        </w:tc>
        <w:tc>
          <w:tcPr>
            <w:tcW w:w="1843" w:type="dxa"/>
          </w:tcPr>
          <w:p w14:paraId="707F4294" w14:textId="3B710A13" w:rsidR="00FE3CF7" w:rsidRPr="006967B7" w:rsidRDefault="00FE3CF7" w:rsidP="009F2992">
            <w:pPr>
              <w:rPr>
                <w:rStyle w:val="Text"/>
              </w:rPr>
            </w:pPr>
            <w:r w:rsidRPr="006967B7">
              <w:rPr>
                <w:rStyle w:val="Text"/>
              </w:rPr>
              <w:t xml:space="preserve">Delivery to 33 </w:t>
            </w:r>
            <w:r w:rsidR="00F00129" w:rsidRPr="006967B7">
              <w:rPr>
                <w:rStyle w:val="Text"/>
              </w:rPr>
              <w:t>Sites</w:t>
            </w:r>
            <w:r w:rsidR="00445FEC" w:rsidRPr="006967B7">
              <w:rPr>
                <w:rStyle w:val="Text"/>
              </w:rPr>
              <w:t xml:space="preserve"> / LSOs</w:t>
            </w:r>
          </w:p>
        </w:tc>
        <w:tc>
          <w:tcPr>
            <w:tcW w:w="2816" w:type="dxa"/>
          </w:tcPr>
          <w:p w14:paraId="34F6C4A4" w14:textId="77777777" w:rsidR="00FE3CF7" w:rsidRPr="006967B7" w:rsidRDefault="00F00129" w:rsidP="009F2992">
            <w:pPr>
              <w:rPr>
                <w:rStyle w:val="Text"/>
              </w:rPr>
            </w:pPr>
            <w:r w:rsidRPr="006967B7">
              <w:rPr>
                <w:rStyle w:val="Text"/>
              </w:rPr>
              <w:t>1 Question</w:t>
            </w:r>
          </w:p>
          <w:p w14:paraId="5D2A1C47" w14:textId="36ED8A06" w:rsidR="00F00129" w:rsidRPr="006967B7" w:rsidRDefault="00F00129" w:rsidP="009F2992">
            <w:pPr>
              <w:rPr>
                <w:rStyle w:val="Text"/>
              </w:rPr>
            </w:pPr>
            <w:r w:rsidRPr="006967B7">
              <w:rPr>
                <w:rStyle w:val="Text"/>
              </w:rPr>
              <w:t>Q2 (</w:t>
            </w:r>
            <w:r w:rsidR="00445FEC" w:rsidRPr="006967B7">
              <w:rPr>
                <w:rStyle w:val="Text"/>
              </w:rPr>
              <w:t>1</w:t>
            </w:r>
            <w:r w:rsidR="00D71D09" w:rsidRPr="006967B7">
              <w:rPr>
                <w:rStyle w:val="Text"/>
              </w:rPr>
              <w:t>5</w:t>
            </w:r>
            <w:r w:rsidR="0009095E" w:rsidRPr="006967B7">
              <w:rPr>
                <w:rStyle w:val="Text"/>
              </w:rPr>
              <w:t>% of technical score available)</w:t>
            </w:r>
          </w:p>
        </w:tc>
      </w:tr>
      <w:tr w:rsidR="003D6DC6" w14:paraId="0EBAB2D1" w14:textId="77777777">
        <w:trPr>
          <w:trHeight w:val="1383"/>
        </w:trPr>
        <w:tc>
          <w:tcPr>
            <w:tcW w:w="1838" w:type="dxa"/>
          </w:tcPr>
          <w:p w14:paraId="36CCB7AC" w14:textId="77777777" w:rsidR="003D6DC6" w:rsidRPr="006967B7" w:rsidRDefault="003D6DC6" w:rsidP="003D6DC6">
            <w:pPr>
              <w:rPr>
                <w:rStyle w:val="Text"/>
              </w:rPr>
            </w:pPr>
            <w:r w:rsidRPr="006967B7">
              <w:rPr>
                <w:rStyle w:val="Text"/>
              </w:rPr>
              <w:t>Commercial</w:t>
            </w:r>
          </w:p>
        </w:tc>
        <w:tc>
          <w:tcPr>
            <w:tcW w:w="1701" w:type="dxa"/>
          </w:tcPr>
          <w:p w14:paraId="66AF0285" w14:textId="77777777" w:rsidR="003D6DC6" w:rsidRPr="006967B7" w:rsidRDefault="003D6DC6" w:rsidP="003D6DC6">
            <w:pPr>
              <w:rPr>
                <w:rStyle w:val="Text"/>
              </w:rPr>
            </w:pPr>
            <w:r w:rsidRPr="006967B7">
              <w:rPr>
                <w:rStyle w:val="Text"/>
              </w:rPr>
              <w:t>40%</w:t>
            </w:r>
          </w:p>
        </w:tc>
        <w:tc>
          <w:tcPr>
            <w:tcW w:w="2126" w:type="dxa"/>
          </w:tcPr>
          <w:p w14:paraId="63009BA1" w14:textId="6972B2F5" w:rsidR="003D6DC6" w:rsidRPr="006967B7" w:rsidRDefault="004A5562" w:rsidP="003D6DC6">
            <w:pPr>
              <w:rPr>
                <w:rStyle w:val="Text"/>
              </w:rPr>
            </w:pPr>
            <w:r w:rsidRPr="006967B7">
              <w:rPr>
                <w:rStyle w:val="Text"/>
              </w:rPr>
              <w:t>Costs</w:t>
            </w:r>
          </w:p>
        </w:tc>
        <w:tc>
          <w:tcPr>
            <w:tcW w:w="1843" w:type="dxa"/>
          </w:tcPr>
          <w:p w14:paraId="295F5E3C" w14:textId="0D9C0A46" w:rsidR="003D6DC6" w:rsidRPr="006967B7" w:rsidRDefault="003D6DC6" w:rsidP="003D6DC6">
            <w:pPr>
              <w:rPr>
                <w:rStyle w:val="Text"/>
              </w:rPr>
            </w:pPr>
          </w:p>
        </w:tc>
        <w:tc>
          <w:tcPr>
            <w:tcW w:w="2816" w:type="dxa"/>
          </w:tcPr>
          <w:p w14:paraId="728E7B51" w14:textId="77777777" w:rsidR="003D6DC6" w:rsidRPr="006967B7" w:rsidRDefault="003D6DC6" w:rsidP="003D6DC6">
            <w:pPr>
              <w:rPr>
                <w:rStyle w:val="Text"/>
              </w:rPr>
            </w:pPr>
            <w:r w:rsidRPr="006967B7">
              <w:rPr>
                <w:rStyle w:val="Text"/>
              </w:rPr>
              <w:t xml:space="preserve">1 Question </w:t>
            </w:r>
          </w:p>
          <w:p w14:paraId="33318B53" w14:textId="79C3002C" w:rsidR="003D6DC6" w:rsidRPr="006967B7" w:rsidRDefault="003D6DC6" w:rsidP="003D6DC6">
            <w:pPr>
              <w:rPr>
                <w:rStyle w:val="Text"/>
              </w:rPr>
            </w:pPr>
            <w:r w:rsidRPr="006967B7">
              <w:rPr>
                <w:rStyle w:val="Text"/>
              </w:rPr>
              <w:t>Q</w:t>
            </w:r>
            <w:r w:rsidR="004A5562" w:rsidRPr="006967B7">
              <w:rPr>
                <w:rStyle w:val="Text"/>
              </w:rPr>
              <w:t>3</w:t>
            </w:r>
            <w:r w:rsidRPr="006967B7">
              <w:rPr>
                <w:rStyle w:val="Text"/>
              </w:rPr>
              <w:t xml:space="preserve"> (</w:t>
            </w:r>
            <w:r w:rsidR="004A5562" w:rsidRPr="006967B7">
              <w:rPr>
                <w:rStyle w:val="Text"/>
              </w:rPr>
              <w:t>100</w:t>
            </w:r>
            <w:r w:rsidRPr="006967B7">
              <w:rPr>
                <w:rStyle w:val="Text"/>
              </w:rPr>
              <w:t>% of commercial score available)</w:t>
            </w:r>
          </w:p>
        </w:tc>
      </w:tr>
    </w:tbl>
    <w:p w14:paraId="2B6AB03A" w14:textId="77777777" w:rsidR="009F2992" w:rsidRDefault="009F2992" w:rsidP="009F2992"/>
    <w:p w14:paraId="36F772AB" w14:textId="1F7BC8E9" w:rsidR="009F2992" w:rsidRPr="00A57295" w:rsidRDefault="009F2992" w:rsidP="009F2992">
      <w:pPr>
        <w:pStyle w:val="Subheading"/>
        <w:rPr>
          <w:rStyle w:val="Important"/>
        </w:rPr>
      </w:pPr>
      <w:r w:rsidRPr="00415608">
        <w:t>Technical</w:t>
      </w:r>
      <w:r w:rsidRPr="005D06B5">
        <w:rPr>
          <w:rStyle w:val="Text"/>
        </w:rPr>
        <w:t xml:space="preserve"> (</w:t>
      </w:r>
      <w:r w:rsidR="001C073F" w:rsidRPr="005D06B5">
        <w:rPr>
          <w:rStyle w:val="Text"/>
        </w:rPr>
        <w:t>60</w:t>
      </w:r>
      <w:r w:rsidRPr="005D06B5">
        <w:rPr>
          <w:rStyle w:val="Text"/>
        </w:rPr>
        <w:t>%)</w:t>
      </w:r>
    </w:p>
    <w:p w14:paraId="4DF6DC8B" w14:textId="6AD76344"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 xml:space="preserve">Addresses most of the requirements with most of the relevant supporting information set out in the RFQ. The response contains moderate </w:t>
            </w:r>
            <w:r w:rsidRPr="00415608">
              <w:lastRenderedPageBreak/>
              <w:t>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lastRenderedPageBreak/>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61D4A24F" w14:textId="0D39B578" w:rsidR="009F2992" w:rsidRPr="00CF6784"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F01FC2F"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273208B6" w:rsidR="009F2992" w:rsidRPr="00D0028E" w:rsidRDefault="00FE0022" w:rsidP="009F2992">
            <w:pPr>
              <w:rPr>
                <w:rStyle w:val="Boldtext"/>
              </w:rPr>
            </w:pPr>
            <w:r w:rsidRPr="00D0028E">
              <w:rPr>
                <w:rStyle w:val="Boldtext"/>
              </w:rPr>
              <w:t>MCERTS Compliance and Quality Assurance measures</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tc>
          <w:tcPr>
            <w:tcW w:w="4318" w:type="dxa"/>
          </w:tcPr>
          <w:p w14:paraId="50837A61" w14:textId="77777777" w:rsidR="009F2992" w:rsidRPr="00D0028E" w:rsidRDefault="009F2992" w:rsidP="009F2992">
            <w:pPr>
              <w:rPr>
                <w:rStyle w:val="Boldtext"/>
              </w:rPr>
            </w:pPr>
            <w:r w:rsidRPr="00D0028E">
              <w:rPr>
                <w:rStyle w:val="Boldtext"/>
              </w:rPr>
              <w:t>Q1</w:t>
            </w:r>
            <w:r w:rsidR="006F4BFB" w:rsidRPr="00D0028E">
              <w:rPr>
                <w:rStyle w:val="Boldtext"/>
              </w:rPr>
              <w:t>.</w:t>
            </w:r>
            <w:r w:rsidR="00E26711" w:rsidRPr="00D0028E">
              <w:rPr>
                <w:rStyle w:val="Boldtext"/>
              </w:rPr>
              <w:t xml:space="preserve"> The BAM Tapes are required to </w:t>
            </w:r>
            <w:r w:rsidR="00A26165" w:rsidRPr="00D0028E">
              <w:rPr>
                <w:rStyle w:val="Boldtext"/>
              </w:rPr>
              <w:t>comply with</w:t>
            </w:r>
            <w:r w:rsidR="00E26711" w:rsidRPr="00D0028E">
              <w:rPr>
                <w:rStyle w:val="Boldtext"/>
              </w:rPr>
              <w:t xml:space="preserve"> MCERTS Certificate CSA MC130237/05 (attached)</w:t>
            </w:r>
            <w:r w:rsidR="006F2683" w:rsidRPr="00D0028E">
              <w:rPr>
                <w:rStyle w:val="Boldtext"/>
              </w:rPr>
              <w:t>.</w:t>
            </w:r>
          </w:p>
          <w:p w14:paraId="1A3464C7" w14:textId="3E67E329" w:rsidR="006F2683" w:rsidRPr="00D0028E" w:rsidRDefault="00D06BFF" w:rsidP="009F2992">
            <w:pPr>
              <w:rPr>
                <w:rStyle w:val="Boldtext"/>
              </w:rPr>
            </w:pPr>
            <w:r w:rsidRPr="00D0028E">
              <w:rPr>
                <w:rStyle w:val="Boldtext"/>
              </w:rPr>
              <w:t>Responses should not exceed one side of A4 font Arial size 12.</w:t>
            </w:r>
          </w:p>
        </w:tc>
        <w:tc>
          <w:tcPr>
            <w:tcW w:w="4319" w:type="dxa"/>
          </w:tcPr>
          <w:p w14:paraId="46AEE1D6" w14:textId="77777777" w:rsidR="009F2992" w:rsidRDefault="00275612" w:rsidP="009F2992">
            <w:r>
              <w:t>Your response should include:</w:t>
            </w:r>
          </w:p>
          <w:p w14:paraId="35932B34" w14:textId="20130353" w:rsidR="00275612" w:rsidRDefault="00275612" w:rsidP="009F2992">
            <w:r>
              <w:t xml:space="preserve">- evidence of </w:t>
            </w:r>
            <w:r w:rsidR="006F4BFB">
              <w:t>applicable MCERTS compliance</w:t>
            </w:r>
          </w:p>
          <w:p w14:paraId="670AE7A1" w14:textId="48C1D85B" w:rsidR="009C6D9D" w:rsidRPr="007309B9" w:rsidRDefault="009C6D9D" w:rsidP="009F2992">
            <w:r>
              <w:t xml:space="preserve">- </w:t>
            </w:r>
            <w:r w:rsidR="00CE705E">
              <w:t xml:space="preserve">details of quality assurance/ checks completed </w:t>
            </w:r>
            <w:r w:rsidR="00495EC8">
              <w:t>before distribution of BAM tapes.</w:t>
            </w: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715C48BA" w:rsidR="009F2992" w:rsidRPr="00D0028E" w:rsidRDefault="00FE0022" w:rsidP="009F2992">
            <w:pPr>
              <w:rPr>
                <w:rStyle w:val="Boldtext"/>
              </w:rPr>
            </w:pPr>
            <w:r w:rsidRPr="00D0028E">
              <w:rPr>
                <w:rStyle w:val="Boldtext"/>
              </w:rPr>
              <w:t>Delivery to 33 Sites / LSOs</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tc>
          <w:tcPr>
            <w:tcW w:w="4318" w:type="dxa"/>
          </w:tcPr>
          <w:p w14:paraId="29D0A546" w14:textId="6E55E59B" w:rsidR="009F2992" w:rsidRPr="00D0028E" w:rsidRDefault="009F2992" w:rsidP="009F2992">
            <w:pPr>
              <w:rPr>
                <w:rStyle w:val="Boldtext"/>
              </w:rPr>
            </w:pPr>
            <w:r w:rsidRPr="00D0028E">
              <w:rPr>
                <w:rStyle w:val="Boldtext"/>
              </w:rPr>
              <w:t>Q2</w:t>
            </w:r>
            <w:r w:rsidR="006F4BFB" w:rsidRPr="00D0028E">
              <w:rPr>
                <w:rStyle w:val="Boldtext"/>
              </w:rPr>
              <w:t>.</w:t>
            </w:r>
            <w:r w:rsidR="00D77894" w:rsidRPr="00D0028E">
              <w:rPr>
                <w:rStyle w:val="Boldtext"/>
              </w:rPr>
              <w:t xml:space="preserve"> </w:t>
            </w:r>
            <w:r w:rsidR="00BF3601" w:rsidRPr="00D0028E">
              <w:rPr>
                <w:rStyle w:val="Boldtext"/>
              </w:rPr>
              <w:t>The tapes must be delivered to 33 sites</w:t>
            </w:r>
            <w:r w:rsidR="004C16D6">
              <w:rPr>
                <w:rStyle w:val="Boldtext"/>
              </w:rPr>
              <w:t xml:space="preserve"> </w:t>
            </w:r>
            <w:r w:rsidR="00981571">
              <w:rPr>
                <w:rStyle w:val="Boldtext"/>
              </w:rPr>
              <w:t>directly to each Local Site Operator - details will be shared at point of delivery.</w:t>
            </w:r>
            <w:r w:rsidR="004C16D6">
              <w:rPr>
                <w:rStyle w:val="Boldtext"/>
              </w:rPr>
              <w:t xml:space="preserve"> </w:t>
            </w:r>
            <w:r w:rsidR="00BF3601" w:rsidRPr="00D0028E">
              <w:rPr>
                <w:rStyle w:val="Boldtext"/>
              </w:rPr>
              <w:t xml:space="preserve">Describe </w:t>
            </w:r>
            <w:r w:rsidR="00C711BB" w:rsidRPr="00D0028E">
              <w:rPr>
                <w:rStyle w:val="Boldtext"/>
              </w:rPr>
              <w:t xml:space="preserve">your approach to </w:t>
            </w:r>
            <w:r w:rsidR="000971A4">
              <w:rPr>
                <w:rStyle w:val="Boldtext"/>
              </w:rPr>
              <w:t>labelling and delivery of tapes.</w:t>
            </w:r>
            <w:r w:rsidR="00C711BB" w:rsidRPr="00D0028E">
              <w:rPr>
                <w:rStyle w:val="Boldtext"/>
              </w:rPr>
              <w:t xml:space="preserve"> </w:t>
            </w:r>
          </w:p>
          <w:p w14:paraId="6911B605" w14:textId="025D9489" w:rsidR="00E24C9B" w:rsidRPr="00D0028E" w:rsidRDefault="00AF38A5" w:rsidP="009F2992">
            <w:pPr>
              <w:rPr>
                <w:rStyle w:val="Boldtext"/>
              </w:rPr>
            </w:pPr>
            <w:r w:rsidRPr="00D0028E">
              <w:rPr>
                <w:rStyle w:val="Boldtext"/>
              </w:rPr>
              <w:t>Respo</w:t>
            </w:r>
            <w:r w:rsidR="00D06BFF" w:rsidRPr="00D0028E">
              <w:rPr>
                <w:rStyle w:val="Boldtext"/>
              </w:rPr>
              <w:t>nses should not exceed</w:t>
            </w:r>
            <w:r w:rsidR="00E24C9B" w:rsidRPr="00D0028E">
              <w:rPr>
                <w:rStyle w:val="Boldtext"/>
              </w:rPr>
              <w:t xml:space="preserve"> </w:t>
            </w:r>
            <w:r w:rsidR="00D06BFF" w:rsidRPr="00D0028E">
              <w:rPr>
                <w:rStyle w:val="Boldtext"/>
              </w:rPr>
              <w:t>one</w:t>
            </w:r>
            <w:r w:rsidR="00E24C9B" w:rsidRPr="00D0028E">
              <w:rPr>
                <w:rStyle w:val="Boldtext"/>
              </w:rPr>
              <w:t xml:space="preserve"> side of A4</w:t>
            </w:r>
            <w:r w:rsidR="00D06BFF" w:rsidRPr="00D0028E">
              <w:rPr>
                <w:rStyle w:val="Boldtext"/>
              </w:rPr>
              <w:t>, font</w:t>
            </w:r>
            <w:r w:rsidR="00E24C9B" w:rsidRPr="00D0028E">
              <w:rPr>
                <w:rStyle w:val="Boldtext"/>
              </w:rPr>
              <w:t xml:space="preserve"> Arial size 12.</w:t>
            </w:r>
          </w:p>
        </w:tc>
        <w:tc>
          <w:tcPr>
            <w:tcW w:w="4319" w:type="dxa"/>
          </w:tcPr>
          <w:p w14:paraId="4E9EEA47" w14:textId="77777777" w:rsidR="009F2992" w:rsidRDefault="00AF3199" w:rsidP="009F2992">
            <w:r>
              <w:t>Your response should include:</w:t>
            </w:r>
          </w:p>
          <w:p w14:paraId="23EDB0C6" w14:textId="08CDBB11" w:rsidR="00AF3199" w:rsidRDefault="00AF3199" w:rsidP="009F2992">
            <w:r>
              <w:t xml:space="preserve">- </w:t>
            </w:r>
            <w:r w:rsidR="00275612">
              <w:t xml:space="preserve">lead times of </w:t>
            </w:r>
            <w:r w:rsidR="00ED4AD9">
              <w:t>orders</w:t>
            </w:r>
          </w:p>
          <w:p w14:paraId="6780C524" w14:textId="592D8C7D" w:rsidR="00BF74D6" w:rsidRPr="007309B9" w:rsidRDefault="00BF74D6" w:rsidP="009F2992">
            <w:r>
              <w:t xml:space="preserve">- </w:t>
            </w:r>
            <w:r w:rsidR="009D6F7F">
              <w:t xml:space="preserve">the process to be followed for </w:t>
            </w:r>
            <w:r w:rsidR="005A70C7" w:rsidRPr="005A70C7">
              <w:t>clearly labelling the tapes in years and batches, the site delivery and the timescales involved.</w:t>
            </w:r>
          </w:p>
        </w:tc>
      </w:tr>
    </w:tbl>
    <w:p w14:paraId="40746642" w14:textId="77777777" w:rsidR="009F2992" w:rsidRDefault="009F2992" w:rsidP="009F2992"/>
    <w:tbl>
      <w:tblPr>
        <w:tblStyle w:val="Table"/>
        <w:tblW w:w="8695" w:type="dxa"/>
        <w:tblLook w:val="04A0" w:firstRow="1" w:lastRow="0" w:firstColumn="1" w:lastColumn="0" w:noHBand="0" w:noVBand="1"/>
      </w:tblPr>
      <w:tblGrid>
        <w:gridCol w:w="2972"/>
        <w:gridCol w:w="1701"/>
        <w:gridCol w:w="992"/>
        <w:gridCol w:w="993"/>
        <w:gridCol w:w="2037"/>
      </w:tblGrid>
      <w:tr w:rsidR="00725597" w:rsidRPr="00D72257" w14:paraId="18490001" w14:textId="77777777" w:rsidTr="00C11D17">
        <w:trPr>
          <w:cnfStyle w:val="100000000000" w:firstRow="1" w:lastRow="0" w:firstColumn="0" w:lastColumn="0" w:oddVBand="0" w:evenVBand="0" w:oddHBand="0" w:evenHBand="0" w:firstRowFirstColumn="0" w:firstRowLastColumn="0" w:lastRowFirstColumn="0" w:lastRowLastColumn="0"/>
          <w:trHeight w:val="530"/>
        </w:trPr>
        <w:tc>
          <w:tcPr>
            <w:tcW w:w="2972" w:type="dxa"/>
            <w:hideMark/>
          </w:tcPr>
          <w:p w14:paraId="376E423A" w14:textId="77777777" w:rsidR="00725597" w:rsidRPr="00D72257" w:rsidRDefault="00725597" w:rsidP="0064762B">
            <w:pPr>
              <w:pStyle w:val="Blockheading"/>
              <w:rPr>
                <w:lang w:eastAsia="en-GB"/>
              </w:rPr>
            </w:pPr>
            <w:r w:rsidRPr="00D72257">
              <w:rPr>
                <w:lang w:eastAsia="en-GB"/>
              </w:rPr>
              <w:t>Site Name</w:t>
            </w:r>
          </w:p>
        </w:tc>
        <w:tc>
          <w:tcPr>
            <w:tcW w:w="1701" w:type="dxa"/>
            <w:hideMark/>
          </w:tcPr>
          <w:p w14:paraId="4D692039" w14:textId="77777777" w:rsidR="00725597" w:rsidRPr="00D72257" w:rsidRDefault="00725597" w:rsidP="0064762B">
            <w:pPr>
              <w:pStyle w:val="Blockheading"/>
              <w:rPr>
                <w:lang w:eastAsia="en-GB"/>
              </w:rPr>
            </w:pPr>
            <w:r w:rsidRPr="00D72257">
              <w:rPr>
                <w:lang w:eastAsia="en-GB"/>
              </w:rPr>
              <w:t>Site Category</w:t>
            </w:r>
          </w:p>
        </w:tc>
        <w:tc>
          <w:tcPr>
            <w:tcW w:w="992" w:type="dxa"/>
            <w:hideMark/>
          </w:tcPr>
          <w:p w14:paraId="55060C43" w14:textId="77777777" w:rsidR="00725597" w:rsidRPr="00D72257" w:rsidRDefault="00725597" w:rsidP="0064762B">
            <w:pPr>
              <w:pStyle w:val="Blockheading"/>
              <w:rPr>
                <w:lang w:eastAsia="en-GB"/>
              </w:rPr>
            </w:pPr>
            <w:r w:rsidRPr="00D72257">
              <w:rPr>
                <w:lang w:eastAsia="en-GB"/>
              </w:rPr>
              <w:t>PM10</w:t>
            </w:r>
          </w:p>
        </w:tc>
        <w:tc>
          <w:tcPr>
            <w:tcW w:w="993" w:type="dxa"/>
            <w:hideMark/>
          </w:tcPr>
          <w:p w14:paraId="64115335" w14:textId="77777777" w:rsidR="00725597" w:rsidRPr="00D72257" w:rsidRDefault="00725597" w:rsidP="0064762B">
            <w:pPr>
              <w:pStyle w:val="Blockheading"/>
              <w:rPr>
                <w:lang w:eastAsia="en-GB"/>
              </w:rPr>
            </w:pPr>
            <w:r w:rsidRPr="00D72257">
              <w:rPr>
                <w:lang w:eastAsia="en-GB"/>
              </w:rPr>
              <w:t>PM25</w:t>
            </w:r>
          </w:p>
        </w:tc>
        <w:tc>
          <w:tcPr>
            <w:tcW w:w="2037" w:type="dxa"/>
            <w:hideMark/>
          </w:tcPr>
          <w:p w14:paraId="07B2158A" w14:textId="27166105" w:rsidR="00725597" w:rsidRPr="00D72257" w:rsidRDefault="00725597" w:rsidP="0064762B">
            <w:pPr>
              <w:pStyle w:val="Blockheading"/>
              <w:rPr>
                <w:lang w:eastAsia="en-GB"/>
              </w:rPr>
            </w:pPr>
            <w:r w:rsidRPr="00D72257">
              <w:rPr>
                <w:lang w:eastAsia="en-GB"/>
              </w:rPr>
              <w:t>BAM TAPES Required</w:t>
            </w:r>
          </w:p>
        </w:tc>
      </w:tr>
      <w:tr w:rsidR="00725597" w:rsidRPr="00D72257" w14:paraId="418BD2A9" w14:textId="77777777" w:rsidTr="00C11D17">
        <w:trPr>
          <w:trHeight w:val="260"/>
        </w:trPr>
        <w:tc>
          <w:tcPr>
            <w:tcW w:w="2972" w:type="dxa"/>
            <w:hideMark/>
          </w:tcPr>
          <w:p w14:paraId="4391E5FA" w14:textId="77777777" w:rsidR="00725597" w:rsidRPr="00D72257" w:rsidRDefault="00725597" w:rsidP="00D72257">
            <w:pPr>
              <w:rPr>
                <w:lang w:eastAsia="en-GB"/>
              </w:rPr>
            </w:pPr>
            <w:r w:rsidRPr="00D72257">
              <w:rPr>
                <w:lang w:eastAsia="en-GB"/>
              </w:rPr>
              <w:t>ALN Camden</w:t>
            </w:r>
          </w:p>
        </w:tc>
        <w:tc>
          <w:tcPr>
            <w:tcW w:w="1701" w:type="dxa"/>
            <w:hideMark/>
          </w:tcPr>
          <w:p w14:paraId="142453F9" w14:textId="77777777" w:rsidR="00725597" w:rsidRPr="00D72257" w:rsidRDefault="00725597" w:rsidP="00D72257">
            <w:pPr>
              <w:rPr>
                <w:lang w:eastAsia="en-GB"/>
              </w:rPr>
            </w:pPr>
            <w:r w:rsidRPr="00D72257">
              <w:rPr>
                <w:lang w:eastAsia="en-GB"/>
              </w:rPr>
              <w:t>Urban Traffic</w:t>
            </w:r>
          </w:p>
        </w:tc>
        <w:tc>
          <w:tcPr>
            <w:tcW w:w="992" w:type="dxa"/>
            <w:hideMark/>
          </w:tcPr>
          <w:p w14:paraId="50B635A6" w14:textId="77777777" w:rsidR="00725597" w:rsidRPr="00D72257" w:rsidRDefault="00725597" w:rsidP="00D72257">
            <w:pPr>
              <w:rPr>
                <w:lang w:eastAsia="en-GB"/>
              </w:rPr>
            </w:pPr>
            <w:r w:rsidRPr="00D72257">
              <w:rPr>
                <w:lang w:eastAsia="en-GB"/>
              </w:rPr>
              <w:t>BAM</w:t>
            </w:r>
          </w:p>
        </w:tc>
        <w:tc>
          <w:tcPr>
            <w:tcW w:w="993" w:type="dxa"/>
            <w:hideMark/>
          </w:tcPr>
          <w:p w14:paraId="7934F200" w14:textId="77777777" w:rsidR="00725597" w:rsidRPr="00D72257" w:rsidRDefault="00725597" w:rsidP="00D72257">
            <w:pPr>
              <w:rPr>
                <w:lang w:eastAsia="en-GB"/>
              </w:rPr>
            </w:pPr>
            <w:r w:rsidRPr="00D72257">
              <w:rPr>
                <w:lang w:eastAsia="en-GB"/>
              </w:rPr>
              <w:t>BAM</w:t>
            </w:r>
          </w:p>
        </w:tc>
        <w:tc>
          <w:tcPr>
            <w:tcW w:w="2037" w:type="dxa"/>
            <w:hideMark/>
          </w:tcPr>
          <w:p w14:paraId="7F34DBE3" w14:textId="77777777" w:rsidR="00725597" w:rsidRPr="00D72257" w:rsidRDefault="00725597" w:rsidP="00D72257">
            <w:pPr>
              <w:rPr>
                <w:lang w:eastAsia="en-GB"/>
              </w:rPr>
            </w:pPr>
            <w:r w:rsidRPr="00D72257">
              <w:rPr>
                <w:lang w:eastAsia="en-GB"/>
              </w:rPr>
              <w:t>22</w:t>
            </w:r>
          </w:p>
        </w:tc>
      </w:tr>
      <w:tr w:rsidR="00725597" w:rsidRPr="00D72257" w14:paraId="503022D0" w14:textId="77777777" w:rsidTr="00C11D17">
        <w:trPr>
          <w:trHeight w:val="510"/>
        </w:trPr>
        <w:tc>
          <w:tcPr>
            <w:tcW w:w="2972" w:type="dxa"/>
            <w:hideMark/>
          </w:tcPr>
          <w:p w14:paraId="2C1D77C2" w14:textId="77777777" w:rsidR="00725597" w:rsidRPr="00D72257" w:rsidRDefault="00725597" w:rsidP="00D72257">
            <w:pPr>
              <w:rPr>
                <w:lang w:eastAsia="en-GB"/>
              </w:rPr>
            </w:pPr>
            <w:r w:rsidRPr="00D72257">
              <w:rPr>
                <w:lang w:eastAsia="en-GB"/>
              </w:rPr>
              <w:t>ALN Ealing Horn Lane</w:t>
            </w:r>
          </w:p>
        </w:tc>
        <w:tc>
          <w:tcPr>
            <w:tcW w:w="1701" w:type="dxa"/>
            <w:hideMark/>
          </w:tcPr>
          <w:p w14:paraId="5FAF5C37" w14:textId="77777777" w:rsidR="00725597" w:rsidRPr="00D72257" w:rsidRDefault="00725597" w:rsidP="00D72257">
            <w:pPr>
              <w:rPr>
                <w:lang w:eastAsia="en-GB"/>
              </w:rPr>
            </w:pPr>
            <w:r w:rsidRPr="00D72257">
              <w:rPr>
                <w:lang w:eastAsia="en-GB"/>
              </w:rPr>
              <w:t>Urban Traffic</w:t>
            </w:r>
          </w:p>
        </w:tc>
        <w:tc>
          <w:tcPr>
            <w:tcW w:w="992" w:type="dxa"/>
            <w:hideMark/>
          </w:tcPr>
          <w:p w14:paraId="6571A131" w14:textId="77777777" w:rsidR="00725597" w:rsidRPr="00D72257" w:rsidRDefault="00725597" w:rsidP="00D72257">
            <w:pPr>
              <w:rPr>
                <w:lang w:eastAsia="en-GB"/>
              </w:rPr>
            </w:pPr>
            <w:r w:rsidRPr="00D72257">
              <w:rPr>
                <w:lang w:eastAsia="en-GB"/>
              </w:rPr>
              <w:t>BAM</w:t>
            </w:r>
          </w:p>
        </w:tc>
        <w:tc>
          <w:tcPr>
            <w:tcW w:w="993" w:type="dxa"/>
            <w:hideMark/>
          </w:tcPr>
          <w:p w14:paraId="5341B9BA" w14:textId="77777777" w:rsidR="00725597" w:rsidRPr="00D72257" w:rsidRDefault="00725597" w:rsidP="00D72257">
            <w:pPr>
              <w:rPr>
                <w:lang w:eastAsia="en-GB"/>
              </w:rPr>
            </w:pPr>
            <w:r w:rsidRPr="00D72257">
              <w:rPr>
                <w:lang w:eastAsia="en-GB"/>
              </w:rPr>
              <w:t> </w:t>
            </w:r>
          </w:p>
        </w:tc>
        <w:tc>
          <w:tcPr>
            <w:tcW w:w="2037" w:type="dxa"/>
            <w:hideMark/>
          </w:tcPr>
          <w:p w14:paraId="1B7F081D" w14:textId="77777777" w:rsidR="00725597" w:rsidRPr="00D72257" w:rsidRDefault="00725597" w:rsidP="00D72257">
            <w:pPr>
              <w:rPr>
                <w:lang w:eastAsia="en-GB"/>
              </w:rPr>
            </w:pPr>
            <w:r w:rsidRPr="00D72257">
              <w:rPr>
                <w:lang w:eastAsia="en-GB"/>
              </w:rPr>
              <w:t>11</w:t>
            </w:r>
          </w:p>
        </w:tc>
      </w:tr>
      <w:tr w:rsidR="00725597" w:rsidRPr="00D72257" w14:paraId="316B69E7" w14:textId="77777777" w:rsidTr="00C11D17">
        <w:trPr>
          <w:trHeight w:val="760"/>
        </w:trPr>
        <w:tc>
          <w:tcPr>
            <w:tcW w:w="2972" w:type="dxa"/>
            <w:hideMark/>
          </w:tcPr>
          <w:p w14:paraId="61B46133" w14:textId="77777777" w:rsidR="00725597" w:rsidRPr="00D72257" w:rsidRDefault="00725597" w:rsidP="00D72257">
            <w:pPr>
              <w:rPr>
                <w:lang w:eastAsia="en-GB"/>
              </w:rPr>
            </w:pPr>
            <w:r w:rsidRPr="00D72257">
              <w:rPr>
                <w:lang w:eastAsia="en-GB"/>
              </w:rPr>
              <w:lastRenderedPageBreak/>
              <w:t>ALN London Marylebone Road</w:t>
            </w:r>
          </w:p>
        </w:tc>
        <w:tc>
          <w:tcPr>
            <w:tcW w:w="1701" w:type="dxa"/>
            <w:hideMark/>
          </w:tcPr>
          <w:p w14:paraId="3E556D1F" w14:textId="77777777" w:rsidR="00725597" w:rsidRPr="00D72257" w:rsidRDefault="00725597" w:rsidP="00D72257">
            <w:pPr>
              <w:rPr>
                <w:lang w:eastAsia="en-GB"/>
              </w:rPr>
            </w:pPr>
            <w:r w:rsidRPr="00D72257">
              <w:rPr>
                <w:lang w:eastAsia="en-GB"/>
              </w:rPr>
              <w:t>Urban Traffic</w:t>
            </w:r>
          </w:p>
        </w:tc>
        <w:tc>
          <w:tcPr>
            <w:tcW w:w="992" w:type="dxa"/>
            <w:hideMark/>
          </w:tcPr>
          <w:p w14:paraId="6E48157A" w14:textId="77777777" w:rsidR="00725597" w:rsidRPr="00D72257" w:rsidRDefault="00725597" w:rsidP="00D72257">
            <w:pPr>
              <w:rPr>
                <w:lang w:eastAsia="en-GB"/>
              </w:rPr>
            </w:pPr>
            <w:r w:rsidRPr="00D72257">
              <w:rPr>
                <w:lang w:eastAsia="en-GB"/>
              </w:rPr>
              <w:t>BAM</w:t>
            </w:r>
          </w:p>
        </w:tc>
        <w:tc>
          <w:tcPr>
            <w:tcW w:w="993" w:type="dxa"/>
            <w:hideMark/>
          </w:tcPr>
          <w:p w14:paraId="5E6CD3A4" w14:textId="77777777" w:rsidR="00725597" w:rsidRPr="00D72257" w:rsidRDefault="00725597" w:rsidP="00D72257">
            <w:pPr>
              <w:rPr>
                <w:lang w:eastAsia="en-GB"/>
              </w:rPr>
            </w:pPr>
            <w:r w:rsidRPr="00D72257">
              <w:rPr>
                <w:lang w:eastAsia="en-GB"/>
              </w:rPr>
              <w:t>BAM</w:t>
            </w:r>
          </w:p>
        </w:tc>
        <w:tc>
          <w:tcPr>
            <w:tcW w:w="2037" w:type="dxa"/>
            <w:hideMark/>
          </w:tcPr>
          <w:p w14:paraId="10003131" w14:textId="77777777" w:rsidR="00725597" w:rsidRPr="00D72257" w:rsidRDefault="00725597" w:rsidP="00D72257">
            <w:pPr>
              <w:rPr>
                <w:lang w:eastAsia="en-GB"/>
              </w:rPr>
            </w:pPr>
            <w:r w:rsidRPr="00D72257">
              <w:rPr>
                <w:lang w:eastAsia="en-GB"/>
              </w:rPr>
              <w:t>22</w:t>
            </w:r>
          </w:p>
        </w:tc>
      </w:tr>
      <w:tr w:rsidR="00725597" w:rsidRPr="00D72257" w14:paraId="380CD133" w14:textId="77777777" w:rsidTr="00C11D17">
        <w:trPr>
          <w:trHeight w:val="510"/>
        </w:trPr>
        <w:tc>
          <w:tcPr>
            <w:tcW w:w="2972" w:type="dxa"/>
            <w:hideMark/>
          </w:tcPr>
          <w:p w14:paraId="00CA87A2" w14:textId="77777777" w:rsidR="00725597" w:rsidRPr="00D72257" w:rsidRDefault="00725597" w:rsidP="00D72257">
            <w:pPr>
              <w:rPr>
                <w:lang w:eastAsia="en-GB"/>
              </w:rPr>
            </w:pPr>
            <w:r w:rsidRPr="00D72257">
              <w:rPr>
                <w:lang w:eastAsia="en-GB"/>
              </w:rPr>
              <w:t>ALN Sandy Roadside</w:t>
            </w:r>
          </w:p>
        </w:tc>
        <w:tc>
          <w:tcPr>
            <w:tcW w:w="1701" w:type="dxa"/>
            <w:hideMark/>
          </w:tcPr>
          <w:p w14:paraId="4FD23607" w14:textId="77777777" w:rsidR="00725597" w:rsidRPr="00D72257" w:rsidRDefault="00725597" w:rsidP="00D72257">
            <w:pPr>
              <w:rPr>
                <w:lang w:eastAsia="en-GB"/>
              </w:rPr>
            </w:pPr>
            <w:r w:rsidRPr="00D72257">
              <w:rPr>
                <w:lang w:eastAsia="en-GB"/>
              </w:rPr>
              <w:t>Urban Traffic</w:t>
            </w:r>
          </w:p>
        </w:tc>
        <w:tc>
          <w:tcPr>
            <w:tcW w:w="992" w:type="dxa"/>
            <w:hideMark/>
          </w:tcPr>
          <w:p w14:paraId="4E6F8DD3" w14:textId="77777777" w:rsidR="00725597" w:rsidRPr="00D72257" w:rsidRDefault="00725597" w:rsidP="00D72257">
            <w:pPr>
              <w:rPr>
                <w:lang w:eastAsia="en-GB"/>
              </w:rPr>
            </w:pPr>
            <w:r w:rsidRPr="00D72257">
              <w:rPr>
                <w:lang w:eastAsia="en-GB"/>
              </w:rPr>
              <w:t>BAM</w:t>
            </w:r>
          </w:p>
        </w:tc>
        <w:tc>
          <w:tcPr>
            <w:tcW w:w="993" w:type="dxa"/>
            <w:hideMark/>
          </w:tcPr>
          <w:p w14:paraId="28A0A4FB" w14:textId="77777777" w:rsidR="00725597" w:rsidRPr="00D72257" w:rsidRDefault="00725597" w:rsidP="00D72257">
            <w:pPr>
              <w:rPr>
                <w:lang w:eastAsia="en-GB"/>
              </w:rPr>
            </w:pPr>
            <w:r w:rsidRPr="00D72257">
              <w:rPr>
                <w:lang w:eastAsia="en-GB"/>
              </w:rPr>
              <w:t>BAM</w:t>
            </w:r>
          </w:p>
        </w:tc>
        <w:tc>
          <w:tcPr>
            <w:tcW w:w="2037" w:type="dxa"/>
            <w:hideMark/>
          </w:tcPr>
          <w:p w14:paraId="35E5F60B" w14:textId="77777777" w:rsidR="00725597" w:rsidRPr="00D72257" w:rsidRDefault="00725597" w:rsidP="00D72257">
            <w:pPr>
              <w:rPr>
                <w:lang w:eastAsia="en-GB"/>
              </w:rPr>
            </w:pPr>
            <w:r w:rsidRPr="00D72257">
              <w:rPr>
                <w:lang w:eastAsia="en-GB"/>
              </w:rPr>
              <w:t>22</w:t>
            </w:r>
          </w:p>
        </w:tc>
      </w:tr>
      <w:tr w:rsidR="00725597" w:rsidRPr="00D72257" w14:paraId="49DB2894" w14:textId="77777777" w:rsidTr="00C11D17">
        <w:trPr>
          <w:trHeight w:val="760"/>
        </w:trPr>
        <w:tc>
          <w:tcPr>
            <w:tcW w:w="2972" w:type="dxa"/>
            <w:hideMark/>
          </w:tcPr>
          <w:p w14:paraId="5EC269F1" w14:textId="77777777" w:rsidR="00725597" w:rsidRPr="00D72257" w:rsidRDefault="00725597" w:rsidP="00D72257">
            <w:pPr>
              <w:rPr>
                <w:lang w:eastAsia="en-GB"/>
              </w:rPr>
            </w:pPr>
            <w:r w:rsidRPr="00D72257">
              <w:rPr>
                <w:lang w:eastAsia="en-GB"/>
              </w:rPr>
              <w:t>ALN Southwark A2 Old Kent Road</w:t>
            </w:r>
          </w:p>
        </w:tc>
        <w:tc>
          <w:tcPr>
            <w:tcW w:w="1701" w:type="dxa"/>
            <w:hideMark/>
          </w:tcPr>
          <w:p w14:paraId="07A763C2" w14:textId="77777777" w:rsidR="00725597" w:rsidRPr="00D72257" w:rsidRDefault="00725597" w:rsidP="00D72257">
            <w:pPr>
              <w:rPr>
                <w:lang w:eastAsia="en-GB"/>
              </w:rPr>
            </w:pPr>
            <w:r w:rsidRPr="00D72257">
              <w:rPr>
                <w:lang w:eastAsia="en-GB"/>
              </w:rPr>
              <w:t>Urban Traffic</w:t>
            </w:r>
          </w:p>
        </w:tc>
        <w:tc>
          <w:tcPr>
            <w:tcW w:w="992" w:type="dxa"/>
            <w:hideMark/>
          </w:tcPr>
          <w:p w14:paraId="3BAAD096" w14:textId="77777777" w:rsidR="00725597" w:rsidRPr="00D72257" w:rsidRDefault="00725597" w:rsidP="00D72257">
            <w:pPr>
              <w:rPr>
                <w:lang w:eastAsia="en-GB"/>
              </w:rPr>
            </w:pPr>
            <w:r w:rsidRPr="00D72257">
              <w:rPr>
                <w:lang w:eastAsia="en-GB"/>
              </w:rPr>
              <w:t>BAM</w:t>
            </w:r>
          </w:p>
        </w:tc>
        <w:tc>
          <w:tcPr>
            <w:tcW w:w="993" w:type="dxa"/>
            <w:hideMark/>
          </w:tcPr>
          <w:p w14:paraId="2310CC6E" w14:textId="77777777" w:rsidR="00725597" w:rsidRPr="00D72257" w:rsidRDefault="00725597" w:rsidP="00D72257">
            <w:pPr>
              <w:rPr>
                <w:lang w:eastAsia="en-GB"/>
              </w:rPr>
            </w:pPr>
            <w:r w:rsidRPr="00D72257">
              <w:rPr>
                <w:lang w:eastAsia="en-GB"/>
              </w:rPr>
              <w:t> </w:t>
            </w:r>
          </w:p>
        </w:tc>
        <w:tc>
          <w:tcPr>
            <w:tcW w:w="2037" w:type="dxa"/>
            <w:hideMark/>
          </w:tcPr>
          <w:p w14:paraId="567F6BCE" w14:textId="77777777" w:rsidR="00725597" w:rsidRPr="00D72257" w:rsidRDefault="00725597" w:rsidP="00D72257">
            <w:pPr>
              <w:rPr>
                <w:lang w:eastAsia="en-GB"/>
              </w:rPr>
            </w:pPr>
            <w:r w:rsidRPr="00D72257">
              <w:rPr>
                <w:lang w:eastAsia="en-GB"/>
              </w:rPr>
              <w:t>11</w:t>
            </w:r>
          </w:p>
        </w:tc>
      </w:tr>
      <w:tr w:rsidR="00725597" w:rsidRPr="00D72257" w14:paraId="77AA6B6C" w14:textId="77777777" w:rsidTr="00C11D17">
        <w:trPr>
          <w:trHeight w:val="510"/>
        </w:trPr>
        <w:tc>
          <w:tcPr>
            <w:tcW w:w="2972" w:type="dxa"/>
            <w:hideMark/>
          </w:tcPr>
          <w:p w14:paraId="77B08C74" w14:textId="77777777" w:rsidR="00725597" w:rsidRPr="00D72257" w:rsidRDefault="00725597" w:rsidP="00D72257">
            <w:pPr>
              <w:rPr>
                <w:lang w:eastAsia="en-GB"/>
              </w:rPr>
            </w:pPr>
            <w:r w:rsidRPr="00D72257">
              <w:rPr>
                <w:lang w:eastAsia="en-GB"/>
              </w:rPr>
              <w:t>ALN Stanford-le-Hope Roadside</w:t>
            </w:r>
          </w:p>
        </w:tc>
        <w:tc>
          <w:tcPr>
            <w:tcW w:w="1701" w:type="dxa"/>
            <w:hideMark/>
          </w:tcPr>
          <w:p w14:paraId="3D925D2A" w14:textId="77777777" w:rsidR="00725597" w:rsidRPr="00D72257" w:rsidRDefault="00725597" w:rsidP="00D72257">
            <w:pPr>
              <w:rPr>
                <w:lang w:eastAsia="en-GB"/>
              </w:rPr>
            </w:pPr>
            <w:r w:rsidRPr="00D72257">
              <w:rPr>
                <w:lang w:eastAsia="en-GB"/>
              </w:rPr>
              <w:t>Urban Traffic</w:t>
            </w:r>
          </w:p>
        </w:tc>
        <w:tc>
          <w:tcPr>
            <w:tcW w:w="992" w:type="dxa"/>
            <w:hideMark/>
          </w:tcPr>
          <w:p w14:paraId="330CF91D" w14:textId="77777777" w:rsidR="00725597" w:rsidRPr="00D72257" w:rsidRDefault="00725597" w:rsidP="00D72257">
            <w:pPr>
              <w:rPr>
                <w:lang w:eastAsia="en-GB"/>
              </w:rPr>
            </w:pPr>
            <w:r w:rsidRPr="00D72257">
              <w:rPr>
                <w:lang w:eastAsia="en-GB"/>
              </w:rPr>
              <w:t>BAM</w:t>
            </w:r>
          </w:p>
        </w:tc>
        <w:tc>
          <w:tcPr>
            <w:tcW w:w="993" w:type="dxa"/>
            <w:hideMark/>
          </w:tcPr>
          <w:p w14:paraId="13BD93BF" w14:textId="77777777" w:rsidR="00725597" w:rsidRPr="00D72257" w:rsidRDefault="00725597" w:rsidP="00D72257">
            <w:pPr>
              <w:rPr>
                <w:lang w:eastAsia="en-GB"/>
              </w:rPr>
            </w:pPr>
            <w:r w:rsidRPr="00D72257">
              <w:rPr>
                <w:lang w:eastAsia="en-GB"/>
              </w:rPr>
              <w:t>BAM</w:t>
            </w:r>
          </w:p>
        </w:tc>
        <w:tc>
          <w:tcPr>
            <w:tcW w:w="2037" w:type="dxa"/>
            <w:hideMark/>
          </w:tcPr>
          <w:p w14:paraId="6AD9C16E" w14:textId="77777777" w:rsidR="00725597" w:rsidRPr="00D72257" w:rsidRDefault="00725597" w:rsidP="00D72257">
            <w:pPr>
              <w:rPr>
                <w:lang w:eastAsia="en-GB"/>
              </w:rPr>
            </w:pPr>
            <w:r w:rsidRPr="00D72257">
              <w:rPr>
                <w:lang w:eastAsia="en-GB"/>
              </w:rPr>
              <w:t>22</w:t>
            </w:r>
          </w:p>
        </w:tc>
      </w:tr>
      <w:tr w:rsidR="00725597" w:rsidRPr="00D72257" w14:paraId="375DD135" w14:textId="77777777" w:rsidTr="00C11D17">
        <w:trPr>
          <w:trHeight w:val="550"/>
        </w:trPr>
        <w:tc>
          <w:tcPr>
            <w:tcW w:w="2972" w:type="dxa"/>
            <w:hideMark/>
          </w:tcPr>
          <w:p w14:paraId="5FE80944" w14:textId="77777777" w:rsidR="00725597" w:rsidRPr="00D72257" w:rsidRDefault="00725597" w:rsidP="00D72257">
            <w:pPr>
              <w:rPr>
                <w:lang w:eastAsia="en-GB"/>
              </w:rPr>
            </w:pPr>
            <w:r w:rsidRPr="00D72257">
              <w:rPr>
                <w:lang w:eastAsia="en-GB"/>
              </w:rPr>
              <w:t>Barnstaple A39 LSO</w:t>
            </w:r>
          </w:p>
        </w:tc>
        <w:tc>
          <w:tcPr>
            <w:tcW w:w="1701" w:type="dxa"/>
            <w:hideMark/>
          </w:tcPr>
          <w:p w14:paraId="324BC819" w14:textId="77777777" w:rsidR="00725597" w:rsidRPr="00D72257" w:rsidRDefault="00725597" w:rsidP="00D72257">
            <w:pPr>
              <w:rPr>
                <w:lang w:eastAsia="en-GB"/>
              </w:rPr>
            </w:pPr>
            <w:r w:rsidRPr="00D72257">
              <w:rPr>
                <w:lang w:eastAsia="en-GB"/>
              </w:rPr>
              <w:t>Urban Traffic</w:t>
            </w:r>
          </w:p>
        </w:tc>
        <w:tc>
          <w:tcPr>
            <w:tcW w:w="992" w:type="dxa"/>
            <w:hideMark/>
          </w:tcPr>
          <w:p w14:paraId="20483995" w14:textId="77777777" w:rsidR="00725597" w:rsidRPr="00D72257" w:rsidRDefault="00725597" w:rsidP="00D72257">
            <w:pPr>
              <w:rPr>
                <w:lang w:eastAsia="en-GB"/>
              </w:rPr>
            </w:pPr>
            <w:r w:rsidRPr="00D72257">
              <w:rPr>
                <w:lang w:eastAsia="en-GB"/>
              </w:rPr>
              <w:t>BAM</w:t>
            </w:r>
          </w:p>
        </w:tc>
        <w:tc>
          <w:tcPr>
            <w:tcW w:w="993" w:type="dxa"/>
            <w:hideMark/>
          </w:tcPr>
          <w:p w14:paraId="0DD5BC15" w14:textId="77777777" w:rsidR="00725597" w:rsidRPr="00D72257" w:rsidRDefault="00725597" w:rsidP="00D72257">
            <w:pPr>
              <w:rPr>
                <w:lang w:eastAsia="en-GB"/>
              </w:rPr>
            </w:pPr>
            <w:r w:rsidRPr="00D72257">
              <w:rPr>
                <w:lang w:eastAsia="en-GB"/>
              </w:rPr>
              <w:t>BAM</w:t>
            </w:r>
          </w:p>
        </w:tc>
        <w:tc>
          <w:tcPr>
            <w:tcW w:w="2037" w:type="dxa"/>
            <w:hideMark/>
          </w:tcPr>
          <w:p w14:paraId="5B9D38E2" w14:textId="77777777" w:rsidR="00725597" w:rsidRPr="00D72257" w:rsidRDefault="00725597" w:rsidP="00D72257">
            <w:pPr>
              <w:rPr>
                <w:lang w:eastAsia="en-GB"/>
              </w:rPr>
            </w:pPr>
            <w:r w:rsidRPr="00D72257">
              <w:rPr>
                <w:lang w:eastAsia="en-GB"/>
              </w:rPr>
              <w:t>22</w:t>
            </w:r>
          </w:p>
        </w:tc>
      </w:tr>
      <w:tr w:rsidR="00725597" w:rsidRPr="00D72257" w14:paraId="5C4BEDAE" w14:textId="77777777" w:rsidTr="00C11D17">
        <w:trPr>
          <w:trHeight w:val="260"/>
        </w:trPr>
        <w:tc>
          <w:tcPr>
            <w:tcW w:w="2972" w:type="dxa"/>
            <w:hideMark/>
          </w:tcPr>
          <w:p w14:paraId="252FC2A9" w14:textId="77777777" w:rsidR="00725597" w:rsidRPr="00D72257" w:rsidRDefault="00725597" w:rsidP="00D72257">
            <w:pPr>
              <w:rPr>
                <w:lang w:eastAsia="en-GB"/>
              </w:rPr>
            </w:pPr>
            <w:r w:rsidRPr="00D72257">
              <w:rPr>
                <w:lang w:eastAsia="en-GB"/>
              </w:rPr>
              <w:t>Bristol St Paul’s</w:t>
            </w:r>
          </w:p>
        </w:tc>
        <w:tc>
          <w:tcPr>
            <w:tcW w:w="1701" w:type="dxa"/>
            <w:hideMark/>
          </w:tcPr>
          <w:p w14:paraId="51E6224D" w14:textId="77777777" w:rsidR="00725597" w:rsidRPr="00D72257" w:rsidRDefault="00725597" w:rsidP="00D72257">
            <w:pPr>
              <w:rPr>
                <w:lang w:eastAsia="en-GB"/>
              </w:rPr>
            </w:pPr>
            <w:r w:rsidRPr="00D72257">
              <w:rPr>
                <w:lang w:eastAsia="en-GB"/>
              </w:rPr>
              <w:t>Urban Background</w:t>
            </w:r>
          </w:p>
        </w:tc>
        <w:tc>
          <w:tcPr>
            <w:tcW w:w="992" w:type="dxa"/>
            <w:hideMark/>
          </w:tcPr>
          <w:p w14:paraId="04BEC0AA" w14:textId="77777777" w:rsidR="00725597" w:rsidRPr="00D72257" w:rsidRDefault="00725597" w:rsidP="00D72257">
            <w:pPr>
              <w:rPr>
                <w:lang w:eastAsia="en-GB"/>
              </w:rPr>
            </w:pPr>
            <w:r w:rsidRPr="00D72257">
              <w:rPr>
                <w:lang w:eastAsia="en-GB"/>
              </w:rPr>
              <w:t>BAM</w:t>
            </w:r>
          </w:p>
        </w:tc>
        <w:tc>
          <w:tcPr>
            <w:tcW w:w="993" w:type="dxa"/>
            <w:hideMark/>
          </w:tcPr>
          <w:p w14:paraId="24F1E152" w14:textId="77777777" w:rsidR="00725597" w:rsidRPr="00D72257" w:rsidRDefault="00725597" w:rsidP="00D72257">
            <w:pPr>
              <w:rPr>
                <w:lang w:eastAsia="en-GB"/>
              </w:rPr>
            </w:pPr>
            <w:r w:rsidRPr="00D72257">
              <w:rPr>
                <w:lang w:eastAsia="en-GB"/>
              </w:rPr>
              <w:t>BAM</w:t>
            </w:r>
          </w:p>
        </w:tc>
        <w:tc>
          <w:tcPr>
            <w:tcW w:w="2037" w:type="dxa"/>
            <w:hideMark/>
          </w:tcPr>
          <w:p w14:paraId="6E5DDD07" w14:textId="77777777" w:rsidR="00725597" w:rsidRPr="00D72257" w:rsidRDefault="00725597" w:rsidP="00D72257">
            <w:pPr>
              <w:rPr>
                <w:lang w:eastAsia="en-GB"/>
              </w:rPr>
            </w:pPr>
            <w:r w:rsidRPr="00D72257">
              <w:rPr>
                <w:lang w:eastAsia="en-GB"/>
              </w:rPr>
              <w:t>22</w:t>
            </w:r>
          </w:p>
        </w:tc>
      </w:tr>
      <w:tr w:rsidR="00725597" w:rsidRPr="00D72257" w14:paraId="0E606B1F" w14:textId="77777777" w:rsidTr="00C11D17">
        <w:trPr>
          <w:trHeight w:val="260"/>
        </w:trPr>
        <w:tc>
          <w:tcPr>
            <w:tcW w:w="2972" w:type="dxa"/>
            <w:hideMark/>
          </w:tcPr>
          <w:p w14:paraId="67EA1CC0" w14:textId="77777777" w:rsidR="00725597" w:rsidRPr="00D72257" w:rsidRDefault="00725597" w:rsidP="00D72257">
            <w:pPr>
              <w:rPr>
                <w:lang w:eastAsia="en-GB"/>
              </w:rPr>
            </w:pPr>
            <w:r w:rsidRPr="00D72257">
              <w:rPr>
                <w:lang w:eastAsia="en-GB"/>
              </w:rPr>
              <w:t>Cardiff Centre</w:t>
            </w:r>
          </w:p>
        </w:tc>
        <w:tc>
          <w:tcPr>
            <w:tcW w:w="1701" w:type="dxa"/>
            <w:hideMark/>
          </w:tcPr>
          <w:p w14:paraId="7D153AF3" w14:textId="77777777" w:rsidR="00725597" w:rsidRPr="00D72257" w:rsidRDefault="00725597" w:rsidP="00D72257">
            <w:pPr>
              <w:rPr>
                <w:lang w:eastAsia="en-GB"/>
              </w:rPr>
            </w:pPr>
            <w:r w:rsidRPr="00D72257">
              <w:rPr>
                <w:lang w:eastAsia="en-GB"/>
              </w:rPr>
              <w:t>Urban Background</w:t>
            </w:r>
          </w:p>
        </w:tc>
        <w:tc>
          <w:tcPr>
            <w:tcW w:w="992" w:type="dxa"/>
            <w:hideMark/>
          </w:tcPr>
          <w:p w14:paraId="32836F4B" w14:textId="77777777" w:rsidR="00725597" w:rsidRPr="00D72257" w:rsidRDefault="00725597" w:rsidP="00D72257">
            <w:pPr>
              <w:rPr>
                <w:lang w:eastAsia="en-GB"/>
              </w:rPr>
            </w:pPr>
            <w:r w:rsidRPr="00D72257">
              <w:rPr>
                <w:lang w:eastAsia="en-GB"/>
              </w:rPr>
              <w:t>BAM</w:t>
            </w:r>
          </w:p>
        </w:tc>
        <w:tc>
          <w:tcPr>
            <w:tcW w:w="993" w:type="dxa"/>
            <w:hideMark/>
          </w:tcPr>
          <w:p w14:paraId="77516330" w14:textId="77777777" w:rsidR="00725597" w:rsidRPr="00D72257" w:rsidRDefault="00725597" w:rsidP="00D72257">
            <w:pPr>
              <w:rPr>
                <w:lang w:eastAsia="en-GB"/>
              </w:rPr>
            </w:pPr>
            <w:r w:rsidRPr="00D72257">
              <w:rPr>
                <w:lang w:eastAsia="en-GB"/>
              </w:rPr>
              <w:t>BAM</w:t>
            </w:r>
          </w:p>
        </w:tc>
        <w:tc>
          <w:tcPr>
            <w:tcW w:w="2037" w:type="dxa"/>
            <w:hideMark/>
          </w:tcPr>
          <w:p w14:paraId="08572B91" w14:textId="77777777" w:rsidR="00725597" w:rsidRPr="00D72257" w:rsidRDefault="00725597" w:rsidP="00D72257">
            <w:pPr>
              <w:rPr>
                <w:lang w:eastAsia="en-GB"/>
              </w:rPr>
            </w:pPr>
            <w:r w:rsidRPr="00D72257">
              <w:rPr>
                <w:lang w:eastAsia="en-GB"/>
              </w:rPr>
              <w:t>22</w:t>
            </w:r>
          </w:p>
        </w:tc>
      </w:tr>
      <w:tr w:rsidR="00725597" w:rsidRPr="00D72257" w14:paraId="16BFD498" w14:textId="77777777" w:rsidTr="00C11D17">
        <w:trPr>
          <w:trHeight w:val="510"/>
        </w:trPr>
        <w:tc>
          <w:tcPr>
            <w:tcW w:w="2972" w:type="dxa"/>
            <w:hideMark/>
          </w:tcPr>
          <w:p w14:paraId="23FA327F" w14:textId="77777777" w:rsidR="00725597" w:rsidRPr="00D72257" w:rsidRDefault="00725597" w:rsidP="00D72257">
            <w:pPr>
              <w:rPr>
                <w:lang w:eastAsia="en-GB"/>
              </w:rPr>
            </w:pPr>
            <w:r w:rsidRPr="00D72257">
              <w:rPr>
                <w:lang w:eastAsia="en-GB"/>
              </w:rPr>
              <w:t>Cardiff Newport Road</w:t>
            </w:r>
          </w:p>
        </w:tc>
        <w:tc>
          <w:tcPr>
            <w:tcW w:w="1701" w:type="dxa"/>
            <w:hideMark/>
          </w:tcPr>
          <w:p w14:paraId="7032E4EB" w14:textId="77777777" w:rsidR="00725597" w:rsidRPr="00D72257" w:rsidRDefault="00725597" w:rsidP="00D72257">
            <w:pPr>
              <w:rPr>
                <w:lang w:eastAsia="en-GB"/>
              </w:rPr>
            </w:pPr>
            <w:r w:rsidRPr="00D72257">
              <w:rPr>
                <w:lang w:eastAsia="en-GB"/>
              </w:rPr>
              <w:t>Urban Traffic</w:t>
            </w:r>
          </w:p>
        </w:tc>
        <w:tc>
          <w:tcPr>
            <w:tcW w:w="992" w:type="dxa"/>
            <w:hideMark/>
          </w:tcPr>
          <w:p w14:paraId="6B850C18" w14:textId="77777777" w:rsidR="00725597" w:rsidRPr="00D72257" w:rsidRDefault="00725597" w:rsidP="00D72257">
            <w:pPr>
              <w:rPr>
                <w:lang w:eastAsia="en-GB"/>
              </w:rPr>
            </w:pPr>
            <w:r w:rsidRPr="00D72257">
              <w:rPr>
                <w:lang w:eastAsia="en-GB"/>
              </w:rPr>
              <w:t>BAM</w:t>
            </w:r>
          </w:p>
        </w:tc>
        <w:tc>
          <w:tcPr>
            <w:tcW w:w="993" w:type="dxa"/>
            <w:hideMark/>
          </w:tcPr>
          <w:p w14:paraId="6A2DF751" w14:textId="77777777" w:rsidR="00725597" w:rsidRPr="00D72257" w:rsidRDefault="00725597" w:rsidP="00D72257">
            <w:pPr>
              <w:rPr>
                <w:lang w:eastAsia="en-GB"/>
              </w:rPr>
            </w:pPr>
            <w:r w:rsidRPr="00D72257">
              <w:rPr>
                <w:lang w:eastAsia="en-GB"/>
              </w:rPr>
              <w:t xml:space="preserve"> </w:t>
            </w:r>
          </w:p>
        </w:tc>
        <w:tc>
          <w:tcPr>
            <w:tcW w:w="2037" w:type="dxa"/>
            <w:hideMark/>
          </w:tcPr>
          <w:p w14:paraId="0075CF59" w14:textId="77777777" w:rsidR="00725597" w:rsidRPr="00D72257" w:rsidRDefault="00725597" w:rsidP="00D72257">
            <w:pPr>
              <w:rPr>
                <w:lang w:eastAsia="en-GB"/>
              </w:rPr>
            </w:pPr>
            <w:r w:rsidRPr="00D72257">
              <w:rPr>
                <w:lang w:eastAsia="en-GB"/>
              </w:rPr>
              <w:t>11</w:t>
            </w:r>
          </w:p>
        </w:tc>
      </w:tr>
      <w:tr w:rsidR="00725597" w:rsidRPr="00D72257" w14:paraId="5559F0DB" w14:textId="77777777" w:rsidTr="00C11D17">
        <w:trPr>
          <w:trHeight w:val="510"/>
        </w:trPr>
        <w:tc>
          <w:tcPr>
            <w:tcW w:w="2972" w:type="dxa"/>
            <w:hideMark/>
          </w:tcPr>
          <w:p w14:paraId="584B7ED8" w14:textId="77777777" w:rsidR="00725597" w:rsidRPr="00D72257" w:rsidRDefault="00725597" w:rsidP="00D72257">
            <w:pPr>
              <w:rPr>
                <w:lang w:eastAsia="en-GB"/>
              </w:rPr>
            </w:pPr>
            <w:r w:rsidRPr="00D72257">
              <w:rPr>
                <w:lang w:eastAsia="en-GB"/>
              </w:rPr>
              <w:t>Coventry Binley Road</w:t>
            </w:r>
          </w:p>
        </w:tc>
        <w:tc>
          <w:tcPr>
            <w:tcW w:w="1701" w:type="dxa"/>
            <w:hideMark/>
          </w:tcPr>
          <w:p w14:paraId="42FF446A" w14:textId="77777777" w:rsidR="00725597" w:rsidRPr="00D72257" w:rsidRDefault="00725597" w:rsidP="00D72257">
            <w:pPr>
              <w:rPr>
                <w:lang w:eastAsia="en-GB"/>
              </w:rPr>
            </w:pPr>
            <w:r w:rsidRPr="00D72257">
              <w:rPr>
                <w:lang w:eastAsia="en-GB"/>
              </w:rPr>
              <w:t>Urban Traffic</w:t>
            </w:r>
          </w:p>
        </w:tc>
        <w:tc>
          <w:tcPr>
            <w:tcW w:w="992" w:type="dxa"/>
            <w:hideMark/>
          </w:tcPr>
          <w:p w14:paraId="55F0657B" w14:textId="77777777" w:rsidR="00725597" w:rsidRPr="00D72257" w:rsidRDefault="00725597" w:rsidP="00D72257">
            <w:pPr>
              <w:rPr>
                <w:lang w:eastAsia="en-GB"/>
              </w:rPr>
            </w:pPr>
            <w:r w:rsidRPr="00D72257">
              <w:rPr>
                <w:lang w:eastAsia="en-GB"/>
              </w:rPr>
              <w:t>BAM</w:t>
            </w:r>
          </w:p>
        </w:tc>
        <w:tc>
          <w:tcPr>
            <w:tcW w:w="993" w:type="dxa"/>
            <w:hideMark/>
          </w:tcPr>
          <w:p w14:paraId="02720AC3" w14:textId="77777777" w:rsidR="00725597" w:rsidRPr="00D72257" w:rsidRDefault="00725597" w:rsidP="00D72257">
            <w:pPr>
              <w:rPr>
                <w:lang w:eastAsia="en-GB"/>
              </w:rPr>
            </w:pPr>
            <w:r w:rsidRPr="00D72257">
              <w:rPr>
                <w:lang w:eastAsia="en-GB"/>
              </w:rPr>
              <w:t xml:space="preserve"> </w:t>
            </w:r>
          </w:p>
        </w:tc>
        <w:tc>
          <w:tcPr>
            <w:tcW w:w="2037" w:type="dxa"/>
            <w:hideMark/>
          </w:tcPr>
          <w:p w14:paraId="6C137D9B" w14:textId="77777777" w:rsidR="00725597" w:rsidRPr="00D72257" w:rsidRDefault="00725597" w:rsidP="00D72257">
            <w:pPr>
              <w:rPr>
                <w:lang w:eastAsia="en-GB"/>
              </w:rPr>
            </w:pPr>
            <w:r w:rsidRPr="00D72257">
              <w:rPr>
                <w:lang w:eastAsia="en-GB"/>
              </w:rPr>
              <w:t>11</w:t>
            </w:r>
          </w:p>
        </w:tc>
      </w:tr>
      <w:tr w:rsidR="00725597" w:rsidRPr="00D72257" w14:paraId="08837BF0" w14:textId="77777777" w:rsidTr="00C11D17">
        <w:trPr>
          <w:trHeight w:val="510"/>
        </w:trPr>
        <w:tc>
          <w:tcPr>
            <w:tcW w:w="2972" w:type="dxa"/>
            <w:hideMark/>
          </w:tcPr>
          <w:p w14:paraId="7679E642" w14:textId="77777777" w:rsidR="00725597" w:rsidRPr="00D72257" w:rsidRDefault="00725597" w:rsidP="00D72257">
            <w:pPr>
              <w:rPr>
                <w:lang w:eastAsia="en-GB"/>
              </w:rPr>
            </w:pPr>
            <w:r w:rsidRPr="00D72257">
              <w:rPr>
                <w:lang w:eastAsia="en-GB"/>
              </w:rPr>
              <w:t>Hull Holderness Road</w:t>
            </w:r>
          </w:p>
        </w:tc>
        <w:tc>
          <w:tcPr>
            <w:tcW w:w="1701" w:type="dxa"/>
            <w:hideMark/>
          </w:tcPr>
          <w:p w14:paraId="7778182E" w14:textId="77777777" w:rsidR="00725597" w:rsidRPr="00D72257" w:rsidRDefault="00725597" w:rsidP="00D72257">
            <w:pPr>
              <w:rPr>
                <w:lang w:eastAsia="en-GB"/>
              </w:rPr>
            </w:pPr>
            <w:r w:rsidRPr="00D72257">
              <w:rPr>
                <w:lang w:eastAsia="en-GB"/>
              </w:rPr>
              <w:t>Urban Traffic</w:t>
            </w:r>
          </w:p>
        </w:tc>
        <w:tc>
          <w:tcPr>
            <w:tcW w:w="992" w:type="dxa"/>
            <w:hideMark/>
          </w:tcPr>
          <w:p w14:paraId="554481DD" w14:textId="77777777" w:rsidR="00725597" w:rsidRPr="00D72257" w:rsidRDefault="00725597" w:rsidP="00D72257">
            <w:pPr>
              <w:rPr>
                <w:lang w:eastAsia="en-GB"/>
              </w:rPr>
            </w:pPr>
            <w:r w:rsidRPr="00D72257">
              <w:rPr>
                <w:lang w:eastAsia="en-GB"/>
              </w:rPr>
              <w:t>BAM</w:t>
            </w:r>
          </w:p>
        </w:tc>
        <w:tc>
          <w:tcPr>
            <w:tcW w:w="993" w:type="dxa"/>
            <w:hideMark/>
          </w:tcPr>
          <w:p w14:paraId="4036DD84" w14:textId="77777777" w:rsidR="00725597" w:rsidRPr="00D72257" w:rsidRDefault="00725597" w:rsidP="00D72257">
            <w:pPr>
              <w:rPr>
                <w:lang w:eastAsia="en-GB"/>
              </w:rPr>
            </w:pPr>
            <w:r w:rsidRPr="00D72257">
              <w:rPr>
                <w:lang w:eastAsia="en-GB"/>
              </w:rPr>
              <w:t xml:space="preserve"> </w:t>
            </w:r>
          </w:p>
        </w:tc>
        <w:tc>
          <w:tcPr>
            <w:tcW w:w="2037" w:type="dxa"/>
            <w:hideMark/>
          </w:tcPr>
          <w:p w14:paraId="13DCEFD1" w14:textId="77777777" w:rsidR="00725597" w:rsidRPr="00D72257" w:rsidRDefault="00725597" w:rsidP="00D72257">
            <w:pPr>
              <w:rPr>
                <w:lang w:eastAsia="en-GB"/>
              </w:rPr>
            </w:pPr>
            <w:r w:rsidRPr="00D72257">
              <w:rPr>
                <w:lang w:eastAsia="en-GB"/>
              </w:rPr>
              <w:t>11</w:t>
            </w:r>
          </w:p>
        </w:tc>
      </w:tr>
      <w:tr w:rsidR="00725597" w:rsidRPr="00D72257" w14:paraId="7D169482" w14:textId="77777777" w:rsidTr="00C11D17">
        <w:trPr>
          <w:trHeight w:val="510"/>
        </w:trPr>
        <w:tc>
          <w:tcPr>
            <w:tcW w:w="2972" w:type="dxa"/>
            <w:hideMark/>
          </w:tcPr>
          <w:p w14:paraId="37366727" w14:textId="77777777" w:rsidR="00725597" w:rsidRPr="00D72257" w:rsidRDefault="00725597" w:rsidP="00D72257">
            <w:pPr>
              <w:rPr>
                <w:lang w:eastAsia="en-GB"/>
              </w:rPr>
            </w:pPr>
            <w:r w:rsidRPr="00D72257">
              <w:rPr>
                <w:lang w:eastAsia="en-GB"/>
              </w:rPr>
              <w:t>Leicester A594 Roadside</w:t>
            </w:r>
          </w:p>
        </w:tc>
        <w:tc>
          <w:tcPr>
            <w:tcW w:w="1701" w:type="dxa"/>
            <w:hideMark/>
          </w:tcPr>
          <w:p w14:paraId="110BE9AC" w14:textId="77777777" w:rsidR="00725597" w:rsidRPr="00D72257" w:rsidRDefault="00725597" w:rsidP="00D72257">
            <w:pPr>
              <w:rPr>
                <w:lang w:eastAsia="en-GB"/>
              </w:rPr>
            </w:pPr>
            <w:r w:rsidRPr="00D72257">
              <w:rPr>
                <w:lang w:eastAsia="en-GB"/>
              </w:rPr>
              <w:t>Urban Traffic</w:t>
            </w:r>
          </w:p>
        </w:tc>
        <w:tc>
          <w:tcPr>
            <w:tcW w:w="992" w:type="dxa"/>
            <w:hideMark/>
          </w:tcPr>
          <w:p w14:paraId="1110306C" w14:textId="77777777" w:rsidR="00725597" w:rsidRPr="00D72257" w:rsidRDefault="00725597" w:rsidP="00D72257">
            <w:pPr>
              <w:rPr>
                <w:lang w:eastAsia="en-GB"/>
              </w:rPr>
            </w:pPr>
            <w:r w:rsidRPr="00D72257">
              <w:rPr>
                <w:lang w:eastAsia="en-GB"/>
              </w:rPr>
              <w:t>BAM</w:t>
            </w:r>
          </w:p>
        </w:tc>
        <w:tc>
          <w:tcPr>
            <w:tcW w:w="993" w:type="dxa"/>
            <w:hideMark/>
          </w:tcPr>
          <w:p w14:paraId="351E56E8" w14:textId="77777777" w:rsidR="00725597" w:rsidRPr="00D72257" w:rsidRDefault="00725597" w:rsidP="00D72257">
            <w:pPr>
              <w:rPr>
                <w:lang w:eastAsia="en-GB"/>
              </w:rPr>
            </w:pPr>
            <w:r w:rsidRPr="00D72257">
              <w:rPr>
                <w:lang w:eastAsia="en-GB"/>
              </w:rPr>
              <w:t xml:space="preserve"> </w:t>
            </w:r>
          </w:p>
        </w:tc>
        <w:tc>
          <w:tcPr>
            <w:tcW w:w="2037" w:type="dxa"/>
            <w:hideMark/>
          </w:tcPr>
          <w:p w14:paraId="67F8DA8B" w14:textId="77777777" w:rsidR="00725597" w:rsidRPr="00D72257" w:rsidRDefault="00725597" w:rsidP="00D72257">
            <w:pPr>
              <w:rPr>
                <w:lang w:eastAsia="en-GB"/>
              </w:rPr>
            </w:pPr>
            <w:r w:rsidRPr="00D72257">
              <w:rPr>
                <w:lang w:eastAsia="en-GB"/>
              </w:rPr>
              <w:t>11</w:t>
            </w:r>
          </w:p>
        </w:tc>
      </w:tr>
      <w:tr w:rsidR="00725597" w:rsidRPr="00D72257" w14:paraId="4B802DAB" w14:textId="77777777" w:rsidTr="00C11D17">
        <w:trPr>
          <w:trHeight w:val="550"/>
        </w:trPr>
        <w:tc>
          <w:tcPr>
            <w:tcW w:w="2972" w:type="dxa"/>
            <w:hideMark/>
          </w:tcPr>
          <w:p w14:paraId="664C2BF2" w14:textId="77777777" w:rsidR="00725597" w:rsidRPr="00D72257" w:rsidRDefault="00725597" w:rsidP="00D72257">
            <w:pPr>
              <w:rPr>
                <w:lang w:eastAsia="en-GB"/>
              </w:rPr>
            </w:pPr>
            <w:r w:rsidRPr="00D72257">
              <w:rPr>
                <w:lang w:eastAsia="en-GB"/>
              </w:rPr>
              <w:t>Liverpool Speke R</w:t>
            </w:r>
          </w:p>
        </w:tc>
        <w:tc>
          <w:tcPr>
            <w:tcW w:w="1701" w:type="dxa"/>
            <w:hideMark/>
          </w:tcPr>
          <w:p w14:paraId="6C17E489" w14:textId="77777777" w:rsidR="00725597" w:rsidRPr="00D72257" w:rsidRDefault="00725597" w:rsidP="00D72257">
            <w:pPr>
              <w:rPr>
                <w:lang w:eastAsia="en-GB"/>
              </w:rPr>
            </w:pPr>
            <w:r w:rsidRPr="00D72257">
              <w:rPr>
                <w:lang w:eastAsia="en-GB"/>
              </w:rPr>
              <w:t>Urban Industrial</w:t>
            </w:r>
          </w:p>
        </w:tc>
        <w:tc>
          <w:tcPr>
            <w:tcW w:w="992" w:type="dxa"/>
            <w:hideMark/>
          </w:tcPr>
          <w:p w14:paraId="6BA75DEB" w14:textId="77777777" w:rsidR="00725597" w:rsidRPr="00D72257" w:rsidRDefault="00725597" w:rsidP="00D72257">
            <w:pPr>
              <w:rPr>
                <w:lang w:eastAsia="en-GB"/>
              </w:rPr>
            </w:pPr>
            <w:r w:rsidRPr="00D72257">
              <w:rPr>
                <w:lang w:eastAsia="en-GB"/>
              </w:rPr>
              <w:t>BAM</w:t>
            </w:r>
          </w:p>
        </w:tc>
        <w:tc>
          <w:tcPr>
            <w:tcW w:w="993" w:type="dxa"/>
            <w:hideMark/>
          </w:tcPr>
          <w:p w14:paraId="0ECAEDD8" w14:textId="77777777" w:rsidR="00725597" w:rsidRPr="00D72257" w:rsidRDefault="00725597" w:rsidP="00D72257">
            <w:pPr>
              <w:rPr>
                <w:lang w:eastAsia="en-GB"/>
              </w:rPr>
            </w:pPr>
            <w:r w:rsidRPr="00D72257">
              <w:rPr>
                <w:lang w:eastAsia="en-GB"/>
              </w:rPr>
              <w:t>BAM</w:t>
            </w:r>
          </w:p>
        </w:tc>
        <w:tc>
          <w:tcPr>
            <w:tcW w:w="2037" w:type="dxa"/>
            <w:hideMark/>
          </w:tcPr>
          <w:p w14:paraId="1A13397C" w14:textId="77777777" w:rsidR="00725597" w:rsidRPr="00D72257" w:rsidRDefault="00725597" w:rsidP="00D72257">
            <w:pPr>
              <w:rPr>
                <w:lang w:eastAsia="en-GB"/>
              </w:rPr>
            </w:pPr>
            <w:r w:rsidRPr="00D72257">
              <w:rPr>
                <w:lang w:eastAsia="en-GB"/>
              </w:rPr>
              <w:t>22</w:t>
            </w:r>
          </w:p>
        </w:tc>
      </w:tr>
      <w:tr w:rsidR="00725597" w:rsidRPr="00D72257" w14:paraId="7C5DBAA4" w14:textId="77777777" w:rsidTr="00C11D17">
        <w:trPr>
          <w:trHeight w:val="510"/>
        </w:trPr>
        <w:tc>
          <w:tcPr>
            <w:tcW w:w="2972" w:type="dxa"/>
            <w:hideMark/>
          </w:tcPr>
          <w:p w14:paraId="0F64E9BE" w14:textId="77777777" w:rsidR="00725597" w:rsidRPr="00D72257" w:rsidRDefault="00725597" w:rsidP="00D72257">
            <w:pPr>
              <w:rPr>
                <w:lang w:eastAsia="en-GB"/>
              </w:rPr>
            </w:pPr>
            <w:r w:rsidRPr="00D72257">
              <w:rPr>
                <w:lang w:eastAsia="en-GB"/>
              </w:rPr>
              <w:t>Newcastle Centre</w:t>
            </w:r>
          </w:p>
        </w:tc>
        <w:tc>
          <w:tcPr>
            <w:tcW w:w="1701" w:type="dxa"/>
            <w:hideMark/>
          </w:tcPr>
          <w:p w14:paraId="02E58CCA" w14:textId="77777777" w:rsidR="00725597" w:rsidRPr="00D72257" w:rsidRDefault="00725597" w:rsidP="00D72257">
            <w:pPr>
              <w:rPr>
                <w:lang w:eastAsia="en-GB"/>
              </w:rPr>
            </w:pPr>
            <w:r w:rsidRPr="00D72257">
              <w:rPr>
                <w:lang w:eastAsia="en-GB"/>
              </w:rPr>
              <w:t>Urban Background</w:t>
            </w:r>
          </w:p>
        </w:tc>
        <w:tc>
          <w:tcPr>
            <w:tcW w:w="992" w:type="dxa"/>
            <w:hideMark/>
          </w:tcPr>
          <w:p w14:paraId="3B56C80C" w14:textId="77777777" w:rsidR="00725597" w:rsidRPr="00D72257" w:rsidRDefault="00725597" w:rsidP="00D72257">
            <w:pPr>
              <w:rPr>
                <w:lang w:eastAsia="en-GB"/>
              </w:rPr>
            </w:pPr>
            <w:r w:rsidRPr="00D72257">
              <w:rPr>
                <w:lang w:eastAsia="en-GB"/>
              </w:rPr>
              <w:t>BAM</w:t>
            </w:r>
          </w:p>
        </w:tc>
        <w:tc>
          <w:tcPr>
            <w:tcW w:w="993" w:type="dxa"/>
            <w:hideMark/>
          </w:tcPr>
          <w:p w14:paraId="0B4543B7" w14:textId="77777777" w:rsidR="00725597" w:rsidRPr="00D72257" w:rsidRDefault="00725597" w:rsidP="00D72257">
            <w:pPr>
              <w:rPr>
                <w:lang w:eastAsia="en-GB"/>
              </w:rPr>
            </w:pPr>
            <w:r w:rsidRPr="00D72257">
              <w:rPr>
                <w:lang w:eastAsia="en-GB"/>
              </w:rPr>
              <w:t>BAM</w:t>
            </w:r>
          </w:p>
        </w:tc>
        <w:tc>
          <w:tcPr>
            <w:tcW w:w="2037" w:type="dxa"/>
            <w:hideMark/>
          </w:tcPr>
          <w:p w14:paraId="7B43754E" w14:textId="77777777" w:rsidR="00725597" w:rsidRPr="00D72257" w:rsidRDefault="00725597" w:rsidP="00D72257">
            <w:pPr>
              <w:rPr>
                <w:lang w:eastAsia="en-GB"/>
              </w:rPr>
            </w:pPr>
            <w:r w:rsidRPr="00D72257">
              <w:rPr>
                <w:lang w:eastAsia="en-GB"/>
              </w:rPr>
              <w:t>22</w:t>
            </w:r>
          </w:p>
        </w:tc>
      </w:tr>
      <w:tr w:rsidR="00725597" w:rsidRPr="00D72257" w14:paraId="51717E7F" w14:textId="77777777" w:rsidTr="00C11D17">
        <w:trPr>
          <w:trHeight w:val="760"/>
        </w:trPr>
        <w:tc>
          <w:tcPr>
            <w:tcW w:w="2972" w:type="dxa"/>
            <w:hideMark/>
          </w:tcPr>
          <w:p w14:paraId="32CE11ED" w14:textId="77777777" w:rsidR="00725597" w:rsidRPr="00D72257" w:rsidRDefault="00725597" w:rsidP="00D72257">
            <w:pPr>
              <w:rPr>
                <w:lang w:eastAsia="en-GB"/>
              </w:rPr>
            </w:pPr>
            <w:r w:rsidRPr="00D72257">
              <w:rPr>
                <w:lang w:eastAsia="en-GB"/>
              </w:rPr>
              <w:t>Nottingham Western Boulevard</w:t>
            </w:r>
          </w:p>
        </w:tc>
        <w:tc>
          <w:tcPr>
            <w:tcW w:w="1701" w:type="dxa"/>
            <w:hideMark/>
          </w:tcPr>
          <w:p w14:paraId="5CEF019F" w14:textId="77777777" w:rsidR="00725597" w:rsidRPr="00D72257" w:rsidRDefault="00725597" w:rsidP="00D72257">
            <w:pPr>
              <w:rPr>
                <w:lang w:eastAsia="en-GB"/>
              </w:rPr>
            </w:pPr>
            <w:r w:rsidRPr="00D72257">
              <w:rPr>
                <w:lang w:eastAsia="en-GB"/>
              </w:rPr>
              <w:t>Urban Traffic</w:t>
            </w:r>
          </w:p>
        </w:tc>
        <w:tc>
          <w:tcPr>
            <w:tcW w:w="992" w:type="dxa"/>
            <w:hideMark/>
          </w:tcPr>
          <w:p w14:paraId="581E068E" w14:textId="77777777" w:rsidR="00725597" w:rsidRPr="00D72257" w:rsidRDefault="00725597" w:rsidP="00D72257">
            <w:pPr>
              <w:rPr>
                <w:lang w:eastAsia="en-GB"/>
              </w:rPr>
            </w:pPr>
            <w:r w:rsidRPr="00D72257">
              <w:rPr>
                <w:lang w:eastAsia="en-GB"/>
              </w:rPr>
              <w:t>BAM</w:t>
            </w:r>
          </w:p>
        </w:tc>
        <w:tc>
          <w:tcPr>
            <w:tcW w:w="993" w:type="dxa"/>
            <w:hideMark/>
          </w:tcPr>
          <w:p w14:paraId="12EE4E9B" w14:textId="77777777" w:rsidR="00725597" w:rsidRPr="00D72257" w:rsidRDefault="00725597" w:rsidP="00D72257">
            <w:pPr>
              <w:rPr>
                <w:lang w:eastAsia="en-GB"/>
              </w:rPr>
            </w:pPr>
            <w:r w:rsidRPr="00D72257">
              <w:rPr>
                <w:lang w:eastAsia="en-GB"/>
              </w:rPr>
              <w:t xml:space="preserve"> </w:t>
            </w:r>
          </w:p>
        </w:tc>
        <w:tc>
          <w:tcPr>
            <w:tcW w:w="2037" w:type="dxa"/>
            <w:hideMark/>
          </w:tcPr>
          <w:p w14:paraId="5B4A3BB1" w14:textId="77777777" w:rsidR="00725597" w:rsidRPr="00D72257" w:rsidRDefault="00725597" w:rsidP="00D72257">
            <w:pPr>
              <w:rPr>
                <w:lang w:eastAsia="en-GB"/>
              </w:rPr>
            </w:pPr>
            <w:r w:rsidRPr="00D72257">
              <w:rPr>
                <w:lang w:eastAsia="en-GB"/>
              </w:rPr>
              <w:t>11</w:t>
            </w:r>
          </w:p>
        </w:tc>
      </w:tr>
      <w:tr w:rsidR="00725597" w:rsidRPr="00D72257" w14:paraId="41AD55A1" w14:textId="77777777" w:rsidTr="00C11D17">
        <w:trPr>
          <w:trHeight w:val="510"/>
        </w:trPr>
        <w:tc>
          <w:tcPr>
            <w:tcW w:w="2972" w:type="dxa"/>
            <w:hideMark/>
          </w:tcPr>
          <w:p w14:paraId="0A0EC0A1" w14:textId="77777777" w:rsidR="00725597" w:rsidRPr="00D72257" w:rsidRDefault="00725597" w:rsidP="00D72257">
            <w:pPr>
              <w:rPr>
                <w:lang w:eastAsia="en-GB"/>
              </w:rPr>
            </w:pPr>
            <w:r w:rsidRPr="00D72257">
              <w:rPr>
                <w:lang w:eastAsia="en-GB"/>
              </w:rPr>
              <w:t xml:space="preserve">Portsmouth </w:t>
            </w:r>
            <w:proofErr w:type="spellStart"/>
            <w:r w:rsidRPr="00D72257">
              <w:rPr>
                <w:lang w:eastAsia="en-GB"/>
              </w:rPr>
              <w:t>Anglesea</w:t>
            </w:r>
            <w:proofErr w:type="spellEnd"/>
            <w:r w:rsidRPr="00D72257">
              <w:rPr>
                <w:lang w:eastAsia="en-GB"/>
              </w:rPr>
              <w:t xml:space="preserve"> Road</w:t>
            </w:r>
          </w:p>
        </w:tc>
        <w:tc>
          <w:tcPr>
            <w:tcW w:w="1701" w:type="dxa"/>
            <w:hideMark/>
          </w:tcPr>
          <w:p w14:paraId="7B5E1830" w14:textId="77777777" w:rsidR="00725597" w:rsidRPr="00D72257" w:rsidRDefault="00725597" w:rsidP="00D72257">
            <w:pPr>
              <w:rPr>
                <w:lang w:eastAsia="en-GB"/>
              </w:rPr>
            </w:pPr>
            <w:r w:rsidRPr="00D72257">
              <w:rPr>
                <w:lang w:eastAsia="en-GB"/>
              </w:rPr>
              <w:t>Urban Traffic</w:t>
            </w:r>
          </w:p>
        </w:tc>
        <w:tc>
          <w:tcPr>
            <w:tcW w:w="992" w:type="dxa"/>
            <w:hideMark/>
          </w:tcPr>
          <w:p w14:paraId="63D2E657" w14:textId="77777777" w:rsidR="00725597" w:rsidRPr="00D72257" w:rsidRDefault="00725597" w:rsidP="00D72257">
            <w:pPr>
              <w:rPr>
                <w:lang w:eastAsia="en-GB"/>
              </w:rPr>
            </w:pPr>
            <w:r w:rsidRPr="00D72257">
              <w:rPr>
                <w:lang w:eastAsia="en-GB"/>
              </w:rPr>
              <w:t>BAM</w:t>
            </w:r>
          </w:p>
        </w:tc>
        <w:tc>
          <w:tcPr>
            <w:tcW w:w="993" w:type="dxa"/>
            <w:hideMark/>
          </w:tcPr>
          <w:p w14:paraId="2CDB9004" w14:textId="77777777" w:rsidR="00725597" w:rsidRPr="00D72257" w:rsidRDefault="00725597" w:rsidP="00D72257">
            <w:pPr>
              <w:rPr>
                <w:lang w:eastAsia="en-GB"/>
              </w:rPr>
            </w:pPr>
            <w:r w:rsidRPr="00D72257">
              <w:rPr>
                <w:lang w:eastAsia="en-GB"/>
              </w:rPr>
              <w:t xml:space="preserve"> </w:t>
            </w:r>
          </w:p>
        </w:tc>
        <w:tc>
          <w:tcPr>
            <w:tcW w:w="2037" w:type="dxa"/>
            <w:hideMark/>
          </w:tcPr>
          <w:p w14:paraId="7E30BF51" w14:textId="77777777" w:rsidR="00725597" w:rsidRPr="00D72257" w:rsidRDefault="00725597" w:rsidP="00D72257">
            <w:pPr>
              <w:rPr>
                <w:lang w:eastAsia="en-GB"/>
              </w:rPr>
            </w:pPr>
            <w:r w:rsidRPr="00D72257">
              <w:rPr>
                <w:lang w:eastAsia="en-GB"/>
              </w:rPr>
              <w:t>11</w:t>
            </w:r>
          </w:p>
        </w:tc>
      </w:tr>
      <w:tr w:rsidR="00725597" w:rsidRPr="00D72257" w14:paraId="74470E11" w14:textId="77777777" w:rsidTr="00C11D17">
        <w:trPr>
          <w:trHeight w:val="510"/>
        </w:trPr>
        <w:tc>
          <w:tcPr>
            <w:tcW w:w="2972" w:type="dxa"/>
            <w:hideMark/>
          </w:tcPr>
          <w:p w14:paraId="31BAE931" w14:textId="77777777" w:rsidR="00725597" w:rsidRPr="00D72257" w:rsidRDefault="00725597" w:rsidP="00D72257">
            <w:pPr>
              <w:rPr>
                <w:lang w:eastAsia="en-GB"/>
              </w:rPr>
            </w:pPr>
            <w:r w:rsidRPr="00D72257">
              <w:rPr>
                <w:lang w:eastAsia="en-GB"/>
              </w:rPr>
              <w:t>Saltash Callington Road</w:t>
            </w:r>
          </w:p>
        </w:tc>
        <w:tc>
          <w:tcPr>
            <w:tcW w:w="1701" w:type="dxa"/>
            <w:hideMark/>
          </w:tcPr>
          <w:p w14:paraId="4E064B99" w14:textId="77777777" w:rsidR="00725597" w:rsidRPr="00D72257" w:rsidRDefault="00725597" w:rsidP="00D72257">
            <w:pPr>
              <w:rPr>
                <w:lang w:eastAsia="en-GB"/>
              </w:rPr>
            </w:pPr>
            <w:r w:rsidRPr="00D72257">
              <w:rPr>
                <w:lang w:eastAsia="en-GB"/>
              </w:rPr>
              <w:t>Urban Traffic</w:t>
            </w:r>
          </w:p>
        </w:tc>
        <w:tc>
          <w:tcPr>
            <w:tcW w:w="992" w:type="dxa"/>
            <w:hideMark/>
          </w:tcPr>
          <w:p w14:paraId="628F19C0" w14:textId="77777777" w:rsidR="00725597" w:rsidRPr="00D72257" w:rsidRDefault="00725597" w:rsidP="00D72257">
            <w:pPr>
              <w:rPr>
                <w:lang w:eastAsia="en-GB"/>
              </w:rPr>
            </w:pPr>
            <w:r w:rsidRPr="00D72257">
              <w:rPr>
                <w:lang w:eastAsia="en-GB"/>
              </w:rPr>
              <w:t>BAM</w:t>
            </w:r>
          </w:p>
        </w:tc>
        <w:tc>
          <w:tcPr>
            <w:tcW w:w="993" w:type="dxa"/>
            <w:hideMark/>
          </w:tcPr>
          <w:p w14:paraId="26DBCD8B" w14:textId="77777777" w:rsidR="00725597" w:rsidRPr="00D72257" w:rsidRDefault="00725597" w:rsidP="00D72257">
            <w:pPr>
              <w:rPr>
                <w:lang w:eastAsia="en-GB"/>
              </w:rPr>
            </w:pPr>
            <w:r w:rsidRPr="00D72257">
              <w:rPr>
                <w:lang w:eastAsia="en-GB"/>
              </w:rPr>
              <w:t>BAM</w:t>
            </w:r>
          </w:p>
        </w:tc>
        <w:tc>
          <w:tcPr>
            <w:tcW w:w="2037" w:type="dxa"/>
            <w:hideMark/>
          </w:tcPr>
          <w:p w14:paraId="59690B76" w14:textId="77777777" w:rsidR="00725597" w:rsidRPr="00D72257" w:rsidRDefault="00725597" w:rsidP="00D72257">
            <w:pPr>
              <w:rPr>
                <w:lang w:eastAsia="en-GB"/>
              </w:rPr>
            </w:pPr>
            <w:r w:rsidRPr="00D72257">
              <w:rPr>
                <w:lang w:eastAsia="en-GB"/>
              </w:rPr>
              <w:t>22</w:t>
            </w:r>
          </w:p>
        </w:tc>
      </w:tr>
      <w:tr w:rsidR="00725597" w:rsidRPr="00D72257" w14:paraId="215C46E3" w14:textId="77777777" w:rsidTr="00C11D17">
        <w:trPr>
          <w:trHeight w:val="510"/>
        </w:trPr>
        <w:tc>
          <w:tcPr>
            <w:tcW w:w="2972" w:type="dxa"/>
            <w:hideMark/>
          </w:tcPr>
          <w:p w14:paraId="64F3A4D9" w14:textId="77777777" w:rsidR="00725597" w:rsidRPr="00D72257" w:rsidRDefault="00725597" w:rsidP="00D72257">
            <w:pPr>
              <w:rPr>
                <w:lang w:eastAsia="en-GB"/>
              </w:rPr>
            </w:pPr>
            <w:r w:rsidRPr="00D72257">
              <w:rPr>
                <w:lang w:eastAsia="en-GB"/>
              </w:rPr>
              <w:t>Southampton A33 R/side</w:t>
            </w:r>
          </w:p>
        </w:tc>
        <w:tc>
          <w:tcPr>
            <w:tcW w:w="1701" w:type="dxa"/>
            <w:hideMark/>
          </w:tcPr>
          <w:p w14:paraId="3A734E6D" w14:textId="77777777" w:rsidR="00725597" w:rsidRPr="00D72257" w:rsidRDefault="00725597" w:rsidP="00D72257">
            <w:pPr>
              <w:rPr>
                <w:lang w:eastAsia="en-GB"/>
              </w:rPr>
            </w:pPr>
            <w:r w:rsidRPr="00D72257">
              <w:rPr>
                <w:lang w:eastAsia="en-GB"/>
              </w:rPr>
              <w:t>Urban Traffic</w:t>
            </w:r>
          </w:p>
        </w:tc>
        <w:tc>
          <w:tcPr>
            <w:tcW w:w="992" w:type="dxa"/>
            <w:hideMark/>
          </w:tcPr>
          <w:p w14:paraId="74948655" w14:textId="77777777" w:rsidR="00725597" w:rsidRPr="00D72257" w:rsidRDefault="00725597" w:rsidP="00D72257">
            <w:pPr>
              <w:rPr>
                <w:lang w:eastAsia="en-GB"/>
              </w:rPr>
            </w:pPr>
            <w:r w:rsidRPr="00D72257">
              <w:rPr>
                <w:lang w:eastAsia="en-GB"/>
              </w:rPr>
              <w:t>BAM</w:t>
            </w:r>
          </w:p>
        </w:tc>
        <w:tc>
          <w:tcPr>
            <w:tcW w:w="993" w:type="dxa"/>
            <w:hideMark/>
          </w:tcPr>
          <w:p w14:paraId="00F269D0" w14:textId="77777777" w:rsidR="00725597" w:rsidRPr="00D72257" w:rsidRDefault="00725597" w:rsidP="00D72257">
            <w:pPr>
              <w:rPr>
                <w:lang w:eastAsia="en-GB"/>
              </w:rPr>
            </w:pPr>
            <w:r w:rsidRPr="00D72257">
              <w:rPr>
                <w:lang w:eastAsia="en-GB"/>
              </w:rPr>
              <w:t xml:space="preserve"> </w:t>
            </w:r>
          </w:p>
        </w:tc>
        <w:tc>
          <w:tcPr>
            <w:tcW w:w="2037" w:type="dxa"/>
            <w:hideMark/>
          </w:tcPr>
          <w:p w14:paraId="6ED1F8A6" w14:textId="77777777" w:rsidR="00725597" w:rsidRPr="00D72257" w:rsidRDefault="00725597" w:rsidP="00D72257">
            <w:pPr>
              <w:rPr>
                <w:lang w:eastAsia="en-GB"/>
              </w:rPr>
            </w:pPr>
            <w:r w:rsidRPr="00D72257">
              <w:rPr>
                <w:lang w:eastAsia="en-GB"/>
              </w:rPr>
              <w:t>11</w:t>
            </w:r>
          </w:p>
        </w:tc>
      </w:tr>
      <w:tr w:rsidR="00725597" w:rsidRPr="00D72257" w14:paraId="6A453F6C" w14:textId="77777777" w:rsidTr="00C11D17">
        <w:trPr>
          <w:trHeight w:val="510"/>
        </w:trPr>
        <w:tc>
          <w:tcPr>
            <w:tcW w:w="2972" w:type="dxa"/>
            <w:hideMark/>
          </w:tcPr>
          <w:p w14:paraId="6C182D0E" w14:textId="77777777" w:rsidR="00725597" w:rsidRPr="00D72257" w:rsidRDefault="00725597" w:rsidP="00D72257">
            <w:pPr>
              <w:rPr>
                <w:lang w:eastAsia="en-GB"/>
              </w:rPr>
            </w:pPr>
            <w:r w:rsidRPr="00D72257">
              <w:rPr>
                <w:lang w:eastAsia="en-GB"/>
              </w:rPr>
              <w:t>Stoke-On-Trent A50 R/side</w:t>
            </w:r>
          </w:p>
        </w:tc>
        <w:tc>
          <w:tcPr>
            <w:tcW w:w="1701" w:type="dxa"/>
            <w:hideMark/>
          </w:tcPr>
          <w:p w14:paraId="78BD8FC8" w14:textId="77777777" w:rsidR="00725597" w:rsidRPr="00D72257" w:rsidRDefault="00725597" w:rsidP="00D72257">
            <w:pPr>
              <w:rPr>
                <w:lang w:eastAsia="en-GB"/>
              </w:rPr>
            </w:pPr>
            <w:r w:rsidRPr="00D72257">
              <w:rPr>
                <w:lang w:eastAsia="en-GB"/>
              </w:rPr>
              <w:t>Urban Traffic</w:t>
            </w:r>
          </w:p>
        </w:tc>
        <w:tc>
          <w:tcPr>
            <w:tcW w:w="992" w:type="dxa"/>
            <w:hideMark/>
          </w:tcPr>
          <w:p w14:paraId="1B41E485" w14:textId="77777777" w:rsidR="00725597" w:rsidRPr="00D72257" w:rsidRDefault="00725597" w:rsidP="00D72257">
            <w:pPr>
              <w:rPr>
                <w:lang w:eastAsia="en-GB"/>
              </w:rPr>
            </w:pPr>
            <w:r w:rsidRPr="00D72257">
              <w:rPr>
                <w:lang w:eastAsia="en-GB"/>
              </w:rPr>
              <w:t>BAM</w:t>
            </w:r>
          </w:p>
        </w:tc>
        <w:tc>
          <w:tcPr>
            <w:tcW w:w="993" w:type="dxa"/>
            <w:hideMark/>
          </w:tcPr>
          <w:p w14:paraId="49E87558" w14:textId="77777777" w:rsidR="00725597" w:rsidRPr="00D72257" w:rsidRDefault="00725597" w:rsidP="00D72257">
            <w:pPr>
              <w:rPr>
                <w:lang w:eastAsia="en-GB"/>
              </w:rPr>
            </w:pPr>
            <w:r w:rsidRPr="00D72257">
              <w:rPr>
                <w:lang w:eastAsia="en-GB"/>
              </w:rPr>
              <w:t xml:space="preserve"> </w:t>
            </w:r>
          </w:p>
        </w:tc>
        <w:tc>
          <w:tcPr>
            <w:tcW w:w="2037" w:type="dxa"/>
            <w:hideMark/>
          </w:tcPr>
          <w:p w14:paraId="75EA7F31" w14:textId="77777777" w:rsidR="00725597" w:rsidRPr="00D72257" w:rsidRDefault="00725597" w:rsidP="00D72257">
            <w:pPr>
              <w:rPr>
                <w:lang w:eastAsia="en-GB"/>
              </w:rPr>
            </w:pPr>
            <w:r w:rsidRPr="00D72257">
              <w:rPr>
                <w:lang w:eastAsia="en-GB"/>
              </w:rPr>
              <w:t>11</w:t>
            </w:r>
          </w:p>
        </w:tc>
      </w:tr>
      <w:tr w:rsidR="00725597" w:rsidRPr="00D72257" w14:paraId="642CFB7D" w14:textId="77777777" w:rsidTr="00C11D17">
        <w:trPr>
          <w:trHeight w:val="510"/>
        </w:trPr>
        <w:tc>
          <w:tcPr>
            <w:tcW w:w="2972" w:type="dxa"/>
            <w:hideMark/>
          </w:tcPr>
          <w:p w14:paraId="7D9EFA15" w14:textId="77777777" w:rsidR="00725597" w:rsidRPr="00D72257" w:rsidRDefault="00725597" w:rsidP="00D72257">
            <w:pPr>
              <w:rPr>
                <w:lang w:eastAsia="en-GB"/>
              </w:rPr>
            </w:pPr>
            <w:r w:rsidRPr="00D72257">
              <w:rPr>
                <w:lang w:eastAsia="en-GB"/>
              </w:rPr>
              <w:t>Bristol Temple Way</w:t>
            </w:r>
          </w:p>
        </w:tc>
        <w:tc>
          <w:tcPr>
            <w:tcW w:w="1701" w:type="dxa"/>
            <w:hideMark/>
          </w:tcPr>
          <w:p w14:paraId="5A82486B" w14:textId="77777777" w:rsidR="00725597" w:rsidRPr="00D72257" w:rsidRDefault="00725597" w:rsidP="00D72257">
            <w:pPr>
              <w:rPr>
                <w:lang w:eastAsia="en-GB"/>
              </w:rPr>
            </w:pPr>
            <w:r w:rsidRPr="00D72257">
              <w:rPr>
                <w:lang w:eastAsia="en-GB"/>
              </w:rPr>
              <w:t>Urban Traffic</w:t>
            </w:r>
          </w:p>
        </w:tc>
        <w:tc>
          <w:tcPr>
            <w:tcW w:w="992" w:type="dxa"/>
            <w:hideMark/>
          </w:tcPr>
          <w:p w14:paraId="532125C2" w14:textId="77777777" w:rsidR="00725597" w:rsidRPr="00D72257" w:rsidRDefault="00725597" w:rsidP="00D72257">
            <w:pPr>
              <w:rPr>
                <w:lang w:eastAsia="en-GB"/>
              </w:rPr>
            </w:pPr>
            <w:r w:rsidRPr="00D72257">
              <w:rPr>
                <w:lang w:eastAsia="en-GB"/>
              </w:rPr>
              <w:t>BAM</w:t>
            </w:r>
          </w:p>
        </w:tc>
        <w:tc>
          <w:tcPr>
            <w:tcW w:w="993" w:type="dxa"/>
            <w:hideMark/>
          </w:tcPr>
          <w:p w14:paraId="39B26B1A" w14:textId="77777777" w:rsidR="00725597" w:rsidRPr="00D72257" w:rsidRDefault="00725597" w:rsidP="00D72257">
            <w:pPr>
              <w:rPr>
                <w:lang w:eastAsia="en-GB"/>
              </w:rPr>
            </w:pPr>
            <w:r w:rsidRPr="00D72257">
              <w:rPr>
                <w:lang w:eastAsia="en-GB"/>
              </w:rPr>
              <w:t xml:space="preserve"> </w:t>
            </w:r>
          </w:p>
        </w:tc>
        <w:tc>
          <w:tcPr>
            <w:tcW w:w="2037" w:type="dxa"/>
            <w:hideMark/>
          </w:tcPr>
          <w:p w14:paraId="0CC3A64E" w14:textId="77777777" w:rsidR="00725597" w:rsidRPr="00D72257" w:rsidRDefault="00725597" w:rsidP="00D72257">
            <w:pPr>
              <w:rPr>
                <w:lang w:eastAsia="en-GB"/>
              </w:rPr>
            </w:pPr>
            <w:r w:rsidRPr="00D72257">
              <w:rPr>
                <w:lang w:eastAsia="en-GB"/>
              </w:rPr>
              <w:t>11</w:t>
            </w:r>
          </w:p>
        </w:tc>
      </w:tr>
      <w:tr w:rsidR="00725597" w:rsidRPr="00D72257" w14:paraId="54F2752D" w14:textId="77777777" w:rsidTr="00C11D17">
        <w:trPr>
          <w:trHeight w:val="510"/>
        </w:trPr>
        <w:tc>
          <w:tcPr>
            <w:tcW w:w="2972" w:type="dxa"/>
            <w:hideMark/>
          </w:tcPr>
          <w:p w14:paraId="2CB8E0B9" w14:textId="77777777" w:rsidR="00725597" w:rsidRPr="00D72257" w:rsidRDefault="00725597" w:rsidP="00D72257">
            <w:pPr>
              <w:rPr>
                <w:lang w:eastAsia="en-GB"/>
              </w:rPr>
            </w:pPr>
            <w:r w:rsidRPr="00D72257">
              <w:rPr>
                <w:lang w:eastAsia="en-GB"/>
              </w:rPr>
              <w:t>Bury Whitefield Roadside</w:t>
            </w:r>
          </w:p>
        </w:tc>
        <w:tc>
          <w:tcPr>
            <w:tcW w:w="1701" w:type="dxa"/>
            <w:hideMark/>
          </w:tcPr>
          <w:p w14:paraId="380F1194" w14:textId="77777777" w:rsidR="00725597" w:rsidRPr="00D72257" w:rsidRDefault="00725597" w:rsidP="00D72257">
            <w:pPr>
              <w:rPr>
                <w:lang w:eastAsia="en-GB"/>
              </w:rPr>
            </w:pPr>
            <w:r w:rsidRPr="00D72257">
              <w:rPr>
                <w:lang w:eastAsia="en-GB"/>
              </w:rPr>
              <w:t>Urban Traffic</w:t>
            </w:r>
          </w:p>
        </w:tc>
        <w:tc>
          <w:tcPr>
            <w:tcW w:w="992" w:type="dxa"/>
            <w:hideMark/>
          </w:tcPr>
          <w:p w14:paraId="35221DE7" w14:textId="77777777" w:rsidR="00725597" w:rsidRPr="00D72257" w:rsidRDefault="00725597" w:rsidP="00D72257">
            <w:pPr>
              <w:rPr>
                <w:lang w:eastAsia="en-GB"/>
              </w:rPr>
            </w:pPr>
            <w:r w:rsidRPr="00D72257">
              <w:rPr>
                <w:lang w:eastAsia="en-GB"/>
              </w:rPr>
              <w:t>BAM</w:t>
            </w:r>
          </w:p>
        </w:tc>
        <w:tc>
          <w:tcPr>
            <w:tcW w:w="993" w:type="dxa"/>
            <w:hideMark/>
          </w:tcPr>
          <w:p w14:paraId="78E1F72A" w14:textId="77777777" w:rsidR="00725597" w:rsidRPr="00D72257" w:rsidRDefault="00725597" w:rsidP="00D72257">
            <w:pPr>
              <w:rPr>
                <w:lang w:eastAsia="en-GB"/>
              </w:rPr>
            </w:pPr>
            <w:r w:rsidRPr="00D72257">
              <w:rPr>
                <w:lang w:eastAsia="en-GB"/>
              </w:rPr>
              <w:t xml:space="preserve"> </w:t>
            </w:r>
          </w:p>
        </w:tc>
        <w:tc>
          <w:tcPr>
            <w:tcW w:w="2037" w:type="dxa"/>
            <w:hideMark/>
          </w:tcPr>
          <w:p w14:paraId="0FD3F4B5" w14:textId="77777777" w:rsidR="00725597" w:rsidRPr="00D72257" w:rsidRDefault="00725597" w:rsidP="00D72257">
            <w:pPr>
              <w:rPr>
                <w:lang w:eastAsia="en-GB"/>
              </w:rPr>
            </w:pPr>
            <w:r w:rsidRPr="00D72257">
              <w:rPr>
                <w:lang w:eastAsia="en-GB"/>
              </w:rPr>
              <w:t>11</w:t>
            </w:r>
          </w:p>
        </w:tc>
      </w:tr>
      <w:tr w:rsidR="00725597" w:rsidRPr="00D72257" w14:paraId="38408F9F" w14:textId="77777777" w:rsidTr="00C11D17">
        <w:trPr>
          <w:trHeight w:val="510"/>
        </w:trPr>
        <w:tc>
          <w:tcPr>
            <w:tcW w:w="2972" w:type="dxa"/>
            <w:hideMark/>
          </w:tcPr>
          <w:p w14:paraId="74861FA1" w14:textId="77777777" w:rsidR="00725597" w:rsidRPr="00D72257" w:rsidRDefault="00725597" w:rsidP="00D72257">
            <w:pPr>
              <w:rPr>
                <w:lang w:eastAsia="en-GB"/>
              </w:rPr>
            </w:pPr>
            <w:r w:rsidRPr="00D72257">
              <w:rPr>
                <w:lang w:eastAsia="en-GB"/>
              </w:rPr>
              <w:t>Carlisle Morton A595</w:t>
            </w:r>
          </w:p>
        </w:tc>
        <w:tc>
          <w:tcPr>
            <w:tcW w:w="1701" w:type="dxa"/>
            <w:hideMark/>
          </w:tcPr>
          <w:p w14:paraId="1A2E5629" w14:textId="77777777" w:rsidR="00725597" w:rsidRPr="00D72257" w:rsidRDefault="00725597" w:rsidP="00D72257">
            <w:pPr>
              <w:rPr>
                <w:lang w:eastAsia="en-GB"/>
              </w:rPr>
            </w:pPr>
            <w:r w:rsidRPr="00D72257">
              <w:rPr>
                <w:lang w:eastAsia="en-GB"/>
              </w:rPr>
              <w:t>Urban Traffic</w:t>
            </w:r>
          </w:p>
        </w:tc>
        <w:tc>
          <w:tcPr>
            <w:tcW w:w="992" w:type="dxa"/>
            <w:hideMark/>
          </w:tcPr>
          <w:p w14:paraId="7EAC2AF9" w14:textId="77777777" w:rsidR="00725597" w:rsidRPr="00D72257" w:rsidRDefault="00725597" w:rsidP="00D72257">
            <w:pPr>
              <w:rPr>
                <w:lang w:eastAsia="en-GB"/>
              </w:rPr>
            </w:pPr>
            <w:r w:rsidRPr="00D72257">
              <w:rPr>
                <w:lang w:eastAsia="en-GB"/>
              </w:rPr>
              <w:t>BAM</w:t>
            </w:r>
          </w:p>
        </w:tc>
        <w:tc>
          <w:tcPr>
            <w:tcW w:w="993" w:type="dxa"/>
            <w:hideMark/>
          </w:tcPr>
          <w:p w14:paraId="2DF9889F" w14:textId="77777777" w:rsidR="00725597" w:rsidRPr="00D72257" w:rsidRDefault="00725597" w:rsidP="00D72257">
            <w:pPr>
              <w:rPr>
                <w:lang w:eastAsia="en-GB"/>
              </w:rPr>
            </w:pPr>
            <w:r w:rsidRPr="00D72257">
              <w:rPr>
                <w:lang w:eastAsia="en-GB"/>
              </w:rPr>
              <w:t>BAM</w:t>
            </w:r>
          </w:p>
        </w:tc>
        <w:tc>
          <w:tcPr>
            <w:tcW w:w="2037" w:type="dxa"/>
            <w:hideMark/>
          </w:tcPr>
          <w:p w14:paraId="58FB0078" w14:textId="77777777" w:rsidR="00725597" w:rsidRPr="00D72257" w:rsidRDefault="00725597" w:rsidP="00D72257">
            <w:pPr>
              <w:rPr>
                <w:lang w:eastAsia="en-GB"/>
              </w:rPr>
            </w:pPr>
            <w:r w:rsidRPr="00D72257">
              <w:rPr>
                <w:lang w:eastAsia="en-GB"/>
              </w:rPr>
              <w:t>22</w:t>
            </w:r>
          </w:p>
        </w:tc>
      </w:tr>
      <w:tr w:rsidR="00725597" w:rsidRPr="00D72257" w14:paraId="6C004944" w14:textId="77777777" w:rsidTr="00C11D17">
        <w:trPr>
          <w:trHeight w:val="510"/>
        </w:trPr>
        <w:tc>
          <w:tcPr>
            <w:tcW w:w="2972" w:type="dxa"/>
            <w:hideMark/>
          </w:tcPr>
          <w:p w14:paraId="1FD29E6E" w14:textId="77777777" w:rsidR="00725597" w:rsidRPr="00D72257" w:rsidRDefault="00725597" w:rsidP="00D72257">
            <w:pPr>
              <w:rPr>
                <w:lang w:eastAsia="en-GB"/>
              </w:rPr>
            </w:pPr>
            <w:r w:rsidRPr="00D72257">
              <w:rPr>
                <w:lang w:eastAsia="en-GB"/>
              </w:rPr>
              <w:t>Chatham Centre Roadside</w:t>
            </w:r>
          </w:p>
        </w:tc>
        <w:tc>
          <w:tcPr>
            <w:tcW w:w="1701" w:type="dxa"/>
            <w:hideMark/>
          </w:tcPr>
          <w:p w14:paraId="29B258F6" w14:textId="77777777" w:rsidR="00725597" w:rsidRPr="00D72257" w:rsidRDefault="00725597" w:rsidP="00D72257">
            <w:pPr>
              <w:rPr>
                <w:lang w:eastAsia="en-GB"/>
              </w:rPr>
            </w:pPr>
            <w:r w:rsidRPr="00D72257">
              <w:rPr>
                <w:lang w:eastAsia="en-GB"/>
              </w:rPr>
              <w:t>Urban Traffic</w:t>
            </w:r>
          </w:p>
        </w:tc>
        <w:tc>
          <w:tcPr>
            <w:tcW w:w="992" w:type="dxa"/>
            <w:hideMark/>
          </w:tcPr>
          <w:p w14:paraId="3A0B98BA" w14:textId="77777777" w:rsidR="00725597" w:rsidRPr="00D72257" w:rsidRDefault="00725597" w:rsidP="00D72257">
            <w:pPr>
              <w:rPr>
                <w:lang w:eastAsia="en-GB"/>
              </w:rPr>
            </w:pPr>
            <w:r w:rsidRPr="00D72257">
              <w:rPr>
                <w:lang w:eastAsia="en-GB"/>
              </w:rPr>
              <w:t>BAM</w:t>
            </w:r>
          </w:p>
        </w:tc>
        <w:tc>
          <w:tcPr>
            <w:tcW w:w="993" w:type="dxa"/>
            <w:hideMark/>
          </w:tcPr>
          <w:p w14:paraId="69EEFCB9" w14:textId="77777777" w:rsidR="00725597" w:rsidRPr="00D72257" w:rsidRDefault="00725597" w:rsidP="00D72257">
            <w:pPr>
              <w:rPr>
                <w:lang w:eastAsia="en-GB"/>
              </w:rPr>
            </w:pPr>
            <w:r w:rsidRPr="00D72257">
              <w:rPr>
                <w:lang w:eastAsia="en-GB"/>
              </w:rPr>
              <w:t>BAM</w:t>
            </w:r>
          </w:p>
        </w:tc>
        <w:tc>
          <w:tcPr>
            <w:tcW w:w="2037" w:type="dxa"/>
            <w:hideMark/>
          </w:tcPr>
          <w:p w14:paraId="1062274B" w14:textId="77777777" w:rsidR="00725597" w:rsidRPr="00D72257" w:rsidRDefault="00725597" w:rsidP="00D72257">
            <w:pPr>
              <w:rPr>
                <w:lang w:eastAsia="en-GB"/>
              </w:rPr>
            </w:pPr>
            <w:r w:rsidRPr="00D72257">
              <w:rPr>
                <w:lang w:eastAsia="en-GB"/>
              </w:rPr>
              <w:t>22</w:t>
            </w:r>
          </w:p>
        </w:tc>
      </w:tr>
      <w:tr w:rsidR="00725597" w:rsidRPr="00D72257" w14:paraId="09B429BF" w14:textId="77777777" w:rsidTr="00C11D17">
        <w:trPr>
          <w:trHeight w:val="260"/>
        </w:trPr>
        <w:tc>
          <w:tcPr>
            <w:tcW w:w="2972" w:type="dxa"/>
            <w:hideMark/>
          </w:tcPr>
          <w:p w14:paraId="6207AD23" w14:textId="77777777" w:rsidR="00725597" w:rsidRPr="00D72257" w:rsidRDefault="00725597" w:rsidP="00D72257">
            <w:pPr>
              <w:rPr>
                <w:lang w:eastAsia="en-GB"/>
              </w:rPr>
            </w:pPr>
            <w:r w:rsidRPr="00D72257">
              <w:rPr>
                <w:lang w:eastAsia="en-GB"/>
              </w:rPr>
              <w:t>Chepstow A48</w:t>
            </w:r>
          </w:p>
        </w:tc>
        <w:tc>
          <w:tcPr>
            <w:tcW w:w="1701" w:type="dxa"/>
            <w:hideMark/>
          </w:tcPr>
          <w:p w14:paraId="591E0290" w14:textId="77777777" w:rsidR="00725597" w:rsidRPr="00D72257" w:rsidRDefault="00725597" w:rsidP="00D72257">
            <w:pPr>
              <w:rPr>
                <w:lang w:eastAsia="en-GB"/>
              </w:rPr>
            </w:pPr>
            <w:r w:rsidRPr="00D72257">
              <w:rPr>
                <w:lang w:eastAsia="en-GB"/>
              </w:rPr>
              <w:t>Urban Traffic</w:t>
            </w:r>
          </w:p>
        </w:tc>
        <w:tc>
          <w:tcPr>
            <w:tcW w:w="992" w:type="dxa"/>
            <w:hideMark/>
          </w:tcPr>
          <w:p w14:paraId="6F553530" w14:textId="77777777" w:rsidR="00725597" w:rsidRPr="00D72257" w:rsidRDefault="00725597" w:rsidP="00D72257">
            <w:pPr>
              <w:rPr>
                <w:lang w:eastAsia="en-GB"/>
              </w:rPr>
            </w:pPr>
            <w:r w:rsidRPr="00D72257">
              <w:rPr>
                <w:lang w:eastAsia="en-GB"/>
              </w:rPr>
              <w:t>BAM</w:t>
            </w:r>
          </w:p>
        </w:tc>
        <w:tc>
          <w:tcPr>
            <w:tcW w:w="993" w:type="dxa"/>
            <w:hideMark/>
          </w:tcPr>
          <w:p w14:paraId="32E65B57" w14:textId="77777777" w:rsidR="00725597" w:rsidRPr="00D72257" w:rsidRDefault="00725597" w:rsidP="00D72257">
            <w:pPr>
              <w:rPr>
                <w:lang w:eastAsia="en-GB"/>
              </w:rPr>
            </w:pPr>
            <w:r w:rsidRPr="00D72257">
              <w:rPr>
                <w:lang w:eastAsia="en-GB"/>
              </w:rPr>
              <w:t>BAM</w:t>
            </w:r>
          </w:p>
        </w:tc>
        <w:tc>
          <w:tcPr>
            <w:tcW w:w="2037" w:type="dxa"/>
            <w:hideMark/>
          </w:tcPr>
          <w:p w14:paraId="4A4AD778" w14:textId="77777777" w:rsidR="00725597" w:rsidRPr="00D72257" w:rsidRDefault="00725597" w:rsidP="00D72257">
            <w:pPr>
              <w:rPr>
                <w:lang w:eastAsia="en-GB"/>
              </w:rPr>
            </w:pPr>
            <w:r w:rsidRPr="00D72257">
              <w:rPr>
                <w:lang w:eastAsia="en-GB"/>
              </w:rPr>
              <w:t>22</w:t>
            </w:r>
          </w:p>
        </w:tc>
      </w:tr>
      <w:tr w:rsidR="00725597" w:rsidRPr="00D72257" w14:paraId="4B00A741" w14:textId="77777777" w:rsidTr="00C11D17">
        <w:trPr>
          <w:trHeight w:val="260"/>
        </w:trPr>
        <w:tc>
          <w:tcPr>
            <w:tcW w:w="2972" w:type="dxa"/>
            <w:hideMark/>
          </w:tcPr>
          <w:p w14:paraId="5FB23ED4" w14:textId="77777777" w:rsidR="00725597" w:rsidRPr="00D72257" w:rsidRDefault="00725597" w:rsidP="00D72257">
            <w:pPr>
              <w:rPr>
                <w:lang w:eastAsia="en-GB"/>
              </w:rPr>
            </w:pPr>
            <w:r w:rsidRPr="00D72257">
              <w:rPr>
                <w:lang w:eastAsia="en-GB"/>
              </w:rPr>
              <w:lastRenderedPageBreak/>
              <w:t xml:space="preserve">Grangemouth    </w:t>
            </w:r>
          </w:p>
        </w:tc>
        <w:tc>
          <w:tcPr>
            <w:tcW w:w="1701" w:type="dxa"/>
            <w:hideMark/>
          </w:tcPr>
          <w:p w14:paraId="1A780A3A" w14:textId="77777777" w:rsidR="00725597" w:rsidRPr="00D72257" w:rsidRDefault="00725597" w:rsidP="00D72257">
            <w:pPr>
              <w:rPr>
                <w:lang w:eastAsia="en-GB"/>
              </w:rPr>
            </w:pPr>
            <w:r w:rsidRPr="00D72257">
              <w:rPr>
                <w:lang w:eastAsia="en-GB"/>
              </w:rPr>
              <w:t>Urban Industrial</w:t>
            </w:r>
          </w:p>
        </w:tc>
        <w:tc>
          <w:tcPr>
            <w:tcW w:w="992" w:type="dxa"/>
            <w:hideMark/>
          </w:tcPr>
          <w:p w14:paraId="0A2D1DC7" w14:textId="77777777" w:rsidR="00725597" w:rsidRPr="00D72257" w:rsidRDefault="00725597" w:rsidP="00D72257">
            <w:pPr>
              <w:rPr>
                <w:lang w:eastAsia="en-GB"/>
              </w:rPr>
            </w:pPr>
            <w:r w:rsidRPr="00D72257">
              <w:rPr>
                <w:lang w:eastAsia="en-GB"/>
              </w:rPr>
              <w:t>BAM</w:t>
            </w:r>
          </w:p>
        </w:tc>
        <w:tc>
          <w:tcPr>
            <w:tcW w:w="993" w:type="dxa"/>
            <w:hideMark/>
          </w:tcPr>
          <w:p w14:paraId="7FDC1270" w14:textId="77777777" w:rsidR="00725597" w:rsidRPr="00D72257" w:rsidRDefault="00725597" w:rsidP="00D72257">
            <w:pPr>
              <w:rPr>
                <w:lang w:eastAsia="en-GB"/>
              </w:rPr>
            </w:pPr>
            <w:r w:rsidRPr="00D72257">
              <w:rPr>
                <w:lang w:eastAsia="en-GB"/>
              </w:rPr>
              <w:t>BAM</w:t>
            </w:r>
          </w:p>
        </w:tc>
        <w:tc>
          <w:tcPr>
            <w:tcW w:w="2037" w:type="dxa"/>
            <w:hideMark/>
          </w:tcPr>
          <w:p w14:paraId="38BC46E7" w14:textId="77777777" w:rsidR="00725597" w:rsidRPr="00D72257" w:rsidRDefault="00725597" w:rsidP="00D72257">
            <w:pPr>
              <w:rPr>
                <w:lang w:eastAsia="en-GB"/>
              </w:rPr>
            </w:pPr>
            <w:r w:rsidRPr="00D72257">
              <w:rPr>
                <w:lang w:eastAsia="en-GB"/>
              </w:rPr>
              <w:t>22</w:t>
            </w:r>
          </w:p>
        </w:tc>
      </w:tr>
      <w:tr w:rsidR="00725597" w:rsidRPr="00D72257" w14:paraId="3BB3E1D9" w14:textId="77777777" w:rsidTr="00C11D17">
        <w:trPr>
          <w:trHeight w:val="760"/>
        </w:trPr>
        <w:tc>
          <w:tcPr>
            <w:tcW w:w="2972" w:type="dxa"/>
            <w:hideMark/>
          </w:tcPr>
          <w:p w14:paraId="731D4380" w14:textId="77777777" w:rsidR="00725597" w:rsidRPr="00D72257" w:rsidRDefault="00725597" w:rsidP="00D72257">
            <w:pPr>
              <w:rPr>
                <w:lang w:eastAsia="en-GB"/>
              </w:rPr>
            </w:pPr>
            <w:r w:rsidRPr="00D72257">
              <w:rPr>
                <w:lang w:eastAsia="en-GB"/>
              </w:rPr>
              <w:t xml:space="preserve">Leeds </w:t>
            </w:r>
            <w:proofErr w:type="spellStart"/>
            <w:r w:rsidRPr="00D72257">
              <w:rPr>
                <w:lang w:eastAsia="en-GB"/>
              </w:rPr>
              <w:t>Headingley</w:t>
            </w:r>
            <w:proofErr w:type="spellEnd"/>
            <w:r w:rsidRPr="00D72257">
              <w:rPr>
                <w:lang w:eastAsia="en-GB"/>
              </w:rPr>
              <w:t xml:space="preserve"> K/side</w:t>
            </w:r>
          </w:p>
        </w:tc>
        <w:tc>
          <w:tcPr>
            <w:tcW w:w="1701" w:type="dxa"/>
            <w:hideMark/>
          </w:tcPr>
          <w:p w14:paraId="3243286C" w14:textId="77777777" w:rsidR="00725597" w:rsidRPr="00D72257" w:rsidRDefault="00725597" w:rsidP="00D72257">
            <w:pPr>
              <w:rPr>
                <w:lang w:eastAsia="en-GB"/>
              </w:rPr>
            </w:pPr>
            <w:r w:rsidRPr="00D72257">
              <w:rPr>
                <w:lang w:eastAsia="en-GB"/>
              </w:rPr>
              <w:t>Urban Traffic</w:t>
            </w:r>
          </w:p>
        </w:tc>
        <w:tc>
          <w:tcPr>
            <w:tcW w:w="992" w:type="dxa"/>
            <w:hideMark/>
          </w:tcPr>
          <w:p w14:paraId="55728AB4" w14:textId="77777777" w:rsidR="00725597" w:rsidRPr="00D72257" w:rsidRDefault="00725597" w:rsidP="00D72257">
            <w:pPr>
              <w:rPr>
                <w:lang w:eastAsia="en-GB"/>
              </w:rPr>
            </w:pPr>
            <w:r w:rsidRPr="00D72257">
              <w:rPr>
                <w:lang w:eastAsia="en-GB"/>
              </w:rPr>
              <w:t>BAM</w:t>
            </w:r>
          </w:p>
        </w:tc>
        <w:tc>
          <w:tcPr>
            <w:tcW w:w="993" w:type="dxa"/>
            <w:hideMark/>
          </w:tcPr>
          <w:p w14:paraId="26400292" w14:textId="77777777" w:rsidR="00725597" w:rsidRPr="00D72257" w:rsidRDefault="00725597" w:rsidP="00D72257">
            <w:pPr>
              <w:rPr>
                <w:lang w:eastAsia="en-GB"/>
              </w:rPr>
            </w:pPr>
            <w:r w:rsidRPr="00D72257">
              <w:rPr>
                <w:lang w:eastAsia="en-GB"/>
              </w:rPr>
              <w:t>BAM</w:t>
            </w:r>
          </w:p>
        </w:tc>
        <w:tc>
          <w:tcPr>
            <w:tcW w:w="2037" w:type="dxa"/>
            <w:hideMark/>
          </w:tcPr>
          <w:p w14:paraId="00AF5317" w14:textId="77777777" w:rsidR="00725597" w:rsidRPr="00D72257" w:rsidRDefault="00725597" w:rsidP="00D72257">
            <w:pPr>
              <w:rPr>
                <w:lang w:eastAsia="en-GB"/>
              </w:rPr>
            </w:pPr>
            <w:r w:rsidRPr="00D72257">
              <w:rPr>
                <w:lang w:eastAsia="en-GB"/>
              </w:rPr>
              <w:t>22</w:t>
            </w:r>
          </w:p>
        </w:tc>
      </w:tr>
      <w:tr w:rsidR="00725597" w:rsidRPr="00D72257" w14:paraId="70B90662" w14:textId="77777777" w:rsidTr="00C11D17">
        <w:trPr>
          <w:trHeight w:val="510"/>
        </w:trPr>
        <w:tc>
          <w:tcPr>
            <w:tcW w:w="2972" w:type="dxa"/>
            <w:hideMark/>
          </w:tcPr>
          <w:p w14:paraId="7EEC0C02" w14:textId="77777777" w:rsidR="00725597" w:rsidRPr="00D72257" w:rsidRDefault="00725597" w:rsidP="00D72257">
            <w:pPr>
              <w:rPr>
                <w:lang w:eastAsia="en-GB"/>
              </w:rPr>
            </w:pPr>
            <w:r w:rsidRPr="00D72257">
              <w:rPr>
                <w:lang w:eastAsia="en-GB"/>
              </w:rPr>
              <w:t>Port Talbot Margam</w:t>
            </w:r>
          </w:p>
        </w:tc>
        <w:tc>
          <w:tcPr>
            <w:tcW w:w="1701" w:type="dxa"/>
            <w:hideMark/>
          </w:tcPr>
          <w:p w14:paraId="477BCFD9" w14:textId="77777777" w:rsidR="00725597" w:rsidRPr="00D72257" w:rsidRDefault="00725597" w:rsidP="00D72257">
            <w:pPr>
              <w:rPr>
                <w:lang w:eastAsia="en-GB"/>
              </w:rPr>
            </w:pPr>
            <w:r w:rsidRPr="00D72257">
              <w:rPr>
                <w:lang w:eastAsia="en-GB"/>
              </w:rPr>
              <w:t>Urban Industrial</w:t>
            </w:r>
          </w:p>
        </w:tc>
        <w:tc>
          <w:tcPr>
            <w:tcW w:w="992" w:type="dxa"/>
            <w:hideMark/>
          </w:tcPr>
          <w:p w14:paraId="73E18B73" w14:textId="77777777" w:rsidR="00725597" w:rsidRPr="00D72257" w:rsidRDefault="00725597" w:rsidP="00D72257">
            <w:pPr>
              <w:rPr>
                <w:lang w:eastAsia="en-GB"/>
              </w:rPr>
            </w:pPr>
            <w:r w:rsidRPr="00D72257">
              <w:rPr>
                <w:lang w:eastAsia="en-GB"/>
              </w:rPr>
              <w:t>BAM</w:t>
            </w:r>
          </w:p>
        </w:tc>
        <w:tc>
          <w:tcPr>
            <w:tcW w:w="993" w:type="dxa"/>
            <w:hideMark/>
          </w:tcPr>
          <w:p w14:paraId="2EAFAFE4" w14:textId="77777777" w:rsidR="00725597" w:rsidRPr="00D72257" w:rsidRDefault="00725597" w:rsidP="00D72257">
            <w:pPr>
              <w:rPr>
                <w:lang w:eastAsia="en-GB"/>
              </w:rPr>
            </w:pPr>
            <w:r w:rsidRPr="00D72257">
              <w:rPr>
                <w:lang w:eastAsia="en-GB"/>
              </w:rPr>
              <w:t>BAM</w:t>
            </w:r>
          </w:p>
        </w:tc>
        <w:tc>
          <w:tcPr>
            <w:tcW w:w="2037" w:type="dxa"/>
            <w:hideMark/>
          </w:tcPr>
          <w:p w14:paraId="24FB9413" w14:textId="77777777" w:rsidR="00725597" w:rsidRPr="00D72257" w:rsidRDefault="00725597" w:rsidP="00D72257">
            <w:pPr>
              <w:rPr>
                <w:lang w:eastAsia="en-GB"/>
              </w:rPr>
            </w:pPr>
            <w:r w:rsidRPr="00D72257">
              <w:rPr>
                <w:lang w:eastAsia="en-GB"/>
              </w:rPr>
              <w:t>22</w:t>
            </w:r>
          </w:p>
        </w:tc>
      </w:tr>
      <w:tr w:rsidR="00725597" w:rsidRPr="00D72257" w14:paraId="49B320AE" w14:textId="77777777" w:rsidTr="00C11D17">
        <w:trPr>
          <w:trHeight w:val="510"/>
        </w:trPr>
        <w:tc>
          <w:tcPr>
            <w:tcW w:w="2972" w:type="dxa"/>
            <w:hideMark/>
          </w:tcPr>
          <w:p w14:paraId="0536C036" w14:textId="77777777" w:rsidR="00725597" w:rsidRPr="00D72257" w:rsidRDefault="00725597" w:rsidP="00D72257">
            <w:pPr>
              <w:rPr>
                <w:lang w:eastAsia="en-GB"/>
              </w:rPr>
            </w:pPr>
            <w:r w:rsidRPr="00D72257">
              <w:rPr>
                <w:lang w:eastAsia="en-GB"/>
              </w:rPr>
              <w:t xml:space="preserve">Scunthorpe Town </w:t>
            </w:r>
          </w:p>
        </w:tc>
        <w:tc>
          <w:tcPr>
            <w:tcW w:w="1701" w:type="dxa"/>
            <w:hideMark/>
          </w:tcPr>
          <w:p w14:paraId="4BB666CE" w14:textId="77777777" w:rsidR="00725597" w:rsidRPr="00D72257" w:rsidRDefault="00725597" w:rsidP="00D72257">
            <w:pPr>
              <w:rPr>
                <w:lang w:eastAsia="en-GB"/>
              </w:rPr>
            </w:pPr>
            <w:r w:rsidRPr="00D72257">
              <w:rPr>
                <w:lang w:eastAsia="en-GB"/>
              </w:rPr>
              <w:t>Urban Industrial</w:t>
            </w:r>
          </w:p>
        </w:tc>
        <w:tc>
          <w:tcPr>
            <w:tcW w:w="992" w:type="dxa"/>
            <w:hideMark/>
          </w:tcPr>
          <w:p w14:paraId="2F92C088" w14:textId="77777777" w:rsidR="00725597" w:rsidRPr="00D72257" w:rsidRDefault="00725597" w:rsidP="00D72257">
            <w:pPr>
              <w:rPr>
                <w:lang w:eastAsia="en-GB"/>
              </w:rPr>
            </w:pPr>
            <w:r w:rsidRPr="00D72257">
              <w:rPr>
                <w:lang w:eastAsia="en-GB"/>
              </w:rPr>
              <w:t>BAM</w:t>
            </w:r>
          </w:p>
        </w:tc>
        <w:tc>
          <w:tcPr>
            <w:tcW w:w="993" w:type="dxa"/>
            <w:hideMark/>
          </w:tcPr>
          <w:p w14:paraId="2BF0F720" w14:textId="77777777" w:rsidR="00725597" w:rsidRPr="00D72257" w:rsidRDefault="00725597" w:rsidP="00D72257">
            <w:pPr>
              <w:rPr>
                <w:lang w:eastAsia="en-GB"/>
              </w:rPr>
            </w:pPr>
            <w:r w:rsidRPr="00D72257">
              <w:rPr>
                <w:lang w:eastAsia="en-GB"/>
              </w:rPr>
              <w:t xml:space="preserve"> </w:t>
            </w:r>
          </w:p>
        </w:tc>
        <w:tc>
          <w:tcPr>
            <w:tcW w:w="2037" w:type="dxa"/>
            <w:hideMark/>
          </w:tcPr>
          <w:p w14:paraId="564558AC" w14:textId="77777777" w:rsidR="00725597" w:rsidRPr="00D72257" w:rsidRDefault="00725597" w:rsidP="00D72257">
            <w:pPr>
              <w:rPr>
                <w:lang w:eastAsia="en-GB"/>
              </w:rPr>
            </w:pPr>
            <w:r w:rsidRPr="00D72257">
              <w:rPr>
                <w:lang w:eastAsia="en-GB"/>
              </w:rPr>
              <w:t>11</w:t>
            </w:r>
          </w:p>
        </w:tc>
      </w:tr>
      <w:tr w:rsidR="00725597" w:rsidRPr="00D72257" w14:paraId="4CDAEAEA" w14:textId="77777777" w:rsidTr="00C11D17">
        <w:trPr>
          <w:trHeight w:val="510"/>
        </w:trPr>
        <w:tc>
          <w:tcPr>
            <w:tcW w:w="2972" w:type="dxa"/>
            <w:hideMark/>
          </w:tcPr>
          <w:p w14:paraId="77F980D5" w14:textId="77777777" w:rsidR="00725597" w:rsidRPr="00D72257" w:rsidRDefault="00725597" w:rsidP="00D72257">
            <w:pPr>
              <w:rPr>
                <w:lang w:eastAsia="en-GB"/>
              </w:rPr>
            </w:pPr>
            <w:r w:rsidRPr="00D72257">
              <w:rPr>
                <w:lang w:eastAsia="en-GB"/>
              </w:rPr>
              <w:t>St Helens Linkway</w:t>
            </w:r>
          </w:p>
        </w:tc>
        <w:tc>
          <w:tcPr>
            <w:tcW w:w="1701" w:type="dxa"/>
            <w:hideMark/>
          </w:tcPr>
          <w:p w14:paraId="0CC478FB" w14:textId="77777777" w:rsidR="00725597" w:rsidRPr="00D72257" w:rsidRDefault="00725597" w:rsidP="00D72257">
            <w:pPr>
              <w:rPr>
                <w:lang w:eastAsia="en-GB"/>
              </w:rPr>
            </w:pPr>
            <w:r w:rsidRPr="00D72257">
              <w:rPr>
                <w:lang w:eastAsia="en-GB"/>
              </w:rPr>
              <w:t>Urban Traffic</w:t>
            </w:r>
          </w:p>
        </w:tc>
        <w:tc>
          <w:tcPr>
            <w:tcW w:w="992" w:type="dxa"/>
            <w:hideMark/>
          </w:tcPr>
          <w:p w14:paraId="6861F3AC" w14:textId="77777777" w:rsidR="00725597" w:rsidRPr="00D72257" w:rsidRDefault="00725597" w:rsidP="00D72257">
            <w:pPr>
              <w:rPr>
                <w:lang w:eastAsia="en-GB"/>
              </w:rPr>
            </w:pPr>
            <w:r w:rsidRPr="00D72257">
              <w:rPr>
                <w:lang w:eastAsia="en-GB"/>
              </w:rPr>
              <w:t>BAM</w:t>
            </w:r>
          </w:p>
        </w:tc>
        <w:tc>
          <w:tcPr>
            <w:tcW w:w="993" w:type="dxa"/>
            <w:hideMark/>
          </w:tcPr>
          <w:p w14:paraId="10CDFA0F" w14:textId="77777777" w:rsidR="00725597" w:rsidRPr="00D72257" w:rsidRDefault="00725597" w:rsidP="00D72257">
            <w:pPr>
              <w:rPr>
                <w:lang w:eastAsia="en-GB"/>
              </w:rPr>
            </w:pPr>
            <w:r w:rsidRPr="00D72257">
              <w:rPr>
                <w:lang w:eastAsia="en-GB"/>
              </w:rPr>
              <w:t xml:space="preserve"> </w:t>
            </w:r>
          </w:p>
        </w:tc>
        <w:tc>
          <w:tcPr>
            <w:tcW w:w="2037" w:type="dxa"/>
            <w:hideMark/>
          </w:tcPr>
          <w:p w14:paraId="48FECC7E" w14:textId="77777777" w:rsidR="00725597" w:rsidRPr="00D72257" w:rsidRDefault="00725597" w:rsidP="00D72257">
            <w:pPr>
              <w:rPr>
                <w:lang w:eastAsia="en-GB"/>
              </w:rPr>
            </w:pPr>
            <w:r w:rsidRPr="00D72257">
              <w:rPr>
                <w:lang w:eastAsia="en-GB"/>
              </w:rPr>
              <w:t>11</w:t>
            </w:r>
          </w:p>
        </w:tc>
      </w:tr>
      <w:tr w:rsidR="00725597" w:rsidRPr="00D72257" w14:paraId="07287E84" w14:textId="77777777" w:rsidTr="00C11D17">
        <w:trPr>
          <w:trHeight w:val="260"/>
        </w:trPr>
        <w:tc>
          <w:tcPr>
            <w:tcW w:w="2972" w:type="dxa"/>
            <w:hideMark/>
          </w:tcPr>
          <w:p w14:paraId="0572E0DD" w14:textId="77777777" w:rsidR="00725597" w:rsidRPr="00D72257" w:rsidRDefault="00725597" w:rsidP="00D72257">
            <w:pPr>
              <w:rPr>
                <w:lang w:eastAsia="en-GB"/>
              </w:rPr>
            </w:pPr>
            <w:r w:rsidRPr="00D72257">
              <w:rPr>
                <w:lang w:eastAsia="en-GB"/>
              </w:rPr>
              <w:t xml:space="preserve">Warrington     </w:t>
            </w:r>
          </w:p>
        </w:tc>
        <w:tc>
          <w:tcPr>
            <w:tcW w:w="1701" w:type="dxa"/>
            <w:hideMark/>
          </w:tcPr>
          <w:p w14:paraId="7CD189BE" w14:textId="77777777" w:rsidR="00725597" w:rsidRPr="00D72257" w:rsidRDefault="00725597" w:rsidP="00D72257">
            <w:pPr>
              <w:rPr>
                <w:lang w:eastAsia="en-GB"/>
              </w:rPr>
            </w:pPr>
            <w:r w:rsidRPr="00D72257">
              <w:rPr>
                <w:lang w:eastAsia="en-GB"/>
              </w:rPr>
              <w:t>Urban Background</w:t>
            </w:r>
          </w:p>
        </w:tc>
        <w:tc>
          <w:tcPr>
            <w:tcW w:w="992" w:type="dxa"/>
            <w:hideMark/>
          </w:tcPr>
          <w:p w14:paraId="0D9E4366" w14:textId="77777777" w:rsidR="00725597" w:rsidRPr="00D72257" w:rsidRDefault="00725597" w:rsidP="00D72257">
            <w:pPr>
              <w:rPr>
                <w:lang w:eastAsia="en-GB"/>
              </w:rPr>
            </w:pPr>
            <w:r w:rsidRPr="00D72257">
              <w:rPr>
                <w:lang w:eastAsia="en-GB"/>
              </w:rPr>
              <w:t>BAM</w:t>
            </w:r>
          </w:p>
        </w:tc>
        <w:tc>
          <w:tcPr>
            <w:tcW w:w="993" w:type="dxa"/>
            <w:hideMark/>
          </w:tcPr>
          <w:p w14:paraId="0B8C5FD2" w14:textId="77777777" w:rsidR="00725597" w:rsidRPr="00D72257" w:rsidRDefault="00725597" w:rsidP="00D72257">
            <w:pPr>
              <w:rPr>
                <w:lang w:eastAsia="en-GB"/>
              </w:rPr>
            </w:pPr>
            <w:r w:rsidRPr="00D72257">
              <w:rPr>
                <w:lang w:eastAsia="en-GB"/>
              </w:rPr>
              <w:t>BAM</w:t>
            </w:r>
          </w:p>
        </w:tc>
        <w:tc>
          <w:tcPr>
            <w:tcW w:w="2037" w:type="dxa"/>
            <w:hideMark/>
          </w:tcPr>
          <w:p w14:paraId="2344C4DF" w14:textId="77777777" w:rsidR="00725597" w:rsidRPr="00D72257" w:rsidRDefault="00725597" w:rsidP="00D72257">
            <w:pPr>
              <w:rPr>
                <w:lang w:eastAsia="en-GB"/>
              </w:rPr>
            </w:pPr>
            <w:r w:rsidRPr="00D72257">
              <w:rPr>
                <w:lang w:eastAsia="en-GB"/>
              </w:rPr>
              <w:t>22</w:t>
            </w:r>
          </w:p>
        </w:tc>
      </w:tr>
      <w:tr w:rsidR="00725597" w:rsidRPr="00D72257" w14:paraId="123E960B" w14:textId="77777777" w:rsidTr="00C11D17">
        <w:trPr>
          <w:trHeight w:val="260"/>
        </w:trPr>
        <w:tc>
          <w:tcPr>
            <w:tcW w:w="2972" w:type="dxa"/>
            <w:hideMark/>
          </w:tcPr>
          <w:p w14:paraId="378A313F" w14:textId="77777777" w:rsidR="00725597" w:rsidRPr="00D72257" w:rsidRDefault="00725597" w:rsidP="00D72257">
            <w:pPr>
              <w:rPr>
                <w:lang w:eastAsia="en-GB"/>
              </w:rPr>
            </w:pPr>
            <w:r w:rsidRPr="00D72257">
              <w:rPr>
                <w:lang w:eastAsia="en-GB"/>
              </w:rPr>
              <w:t>York Bootham</w:t>
            </w:r>
          </w:p>
        </w:tc>
        <w:tc>
          <w:tcPr>
            <w:tcW w:w="1701" w:type="dxa"/>
            <w:hideMark/>
          </w:tcPr>
          <w:p w14:paraId="6F58C9DB" w14:textId="77777777" w:rsidR="00725597" w:rsidRPr="00D72257" w:rsidRDefault="00725597" w:rsidP="00D72257">
            <w:pPr>
              <w:rPr>
                <w:lang w:eastAsia="en-GB"/>
              </w:rPr>
            </w:pPr>
            <w:r w:rsidRPr="00D72257">
              <w:rPr>
                <w:lang w:eastAsia="en-GB"/>
              </w:rPr>
              <w:t>Urban Background</w:t>
            </w:r>
          </w:p>
        </w:tc>
        <w:tc>
          <w:tcPr>
            <w:tcW w:w="992" w:type="dxa"/>
            <w:hideMark/>
          </w:tcPr>
          <w:p w14:paraId="3C44C6F4" w14:textId="77777777" w:rsidR="00725597" w:rsidRPr="00D72257" w:rsidRDefault="00725597" w:rsidP="00D72257">
            <w:pPr>
              <w:rPr>
                <w:lang w:eastAsia="en-GB"/>
              </w:rPr>
            </w:pPr>
            <w:r w:rsidRPr="00D72257">
              <w:rPr>
                <w:lang w:eastAsia="en-GB"/>
              </w:rPr>
              <w:t>BAM</w:t>
            </w:r>
          </w:p>
        </w:tc>
        <w:tc>
          <w:tcPr>
            <w:tcW w:w="993" w:type="dxa"/>
            <w:hideMark/>
          </w:tcPr>
          <w:p w14:paraId="359143CD" w14:textId="77777777" w:rsidR="00725597" w:rsidRPr="00D72257" w:rsidRDefault="00725597" w:rsidP="00D72257">
            <w:pPr>
              <w:rPr>
                <w:lang w:eastAsia="en-GB"/>
              </w:rPr>
            </w:pPr>
            <w:r w:rsidRPr="00D72257">
              <w:rPr>
                <w:lang w:eastAsia="en-GB"/>
              </w:rPr>
              <w:t>BAM</w:t>
            </w:r>
          </w:p>
        </w:tc>
        <w:tc>
          <w:tcPr>
            <w:tcW w:w="2037" w:type="dxa"/>
            <w:hideMark/>
          </w:tcPr>
          <w:p w14:paraId="20E2DC0D" w14:textId="77777777" w:rsidR="00725597" w:rsidRPr="00D72257" w:rsidRDefault="00725597" w:rsidP="00D72257">
            <w:pPr>
              <w:rPr>
                <w:lang w:eastAsia="en-GB"/>
              </w:rPr>
            </w:pPr>
            <w:r w:rsidRPr="00D72257">
              <w:rPr>
                <w:lang w:eastAsia="en-GB"/>
              </w:rPr>
              <w:t>22</w:t>
            </w:r>
          </w:p>
        </w:tc>
      </w:tr>
      <w:tr w:rsidR="00725597" w:rsidRPr="00D72257" w14:paraId="4EAF90D0" w14:textId="77777777" w:rsidTr="00C11D17">
        <w:trPr>
          <w:trHeight w:val="260"/>
        </w:trPr>
        <w:tc>
          <w:tcPr>
            <w:tcW w:w="2972" w:type="dxa"/>
            <w:hideMark/>
          </w:tcPr>
          <w:p w14:paraId="060ED647" w14:textId="77777777" w:rsidR="00725597" w:rsidRPr="00D72257" w:rsidRDefault="00725597" w:rsidP="00D72257">
            <w:pPr>
              <w:rPr>
                <w:lang w:eastAsia="en-GB"/>
              </w:rPr>
            </w:pPr>
            <w:r w:rsidRPr="00D72257">
              <w:rPr>
                <w:lang w:eastAsia="en-GB"/>
              </w:rPr>
              <w:t>York Fishergate</w:t>
            </w:r>
          </w:p>
        </w:tc>
        <w:tc>
          <w:tcPr>
            <w:tcW w:w="1701" w:type="dxa"/>
            <w:hideMark/>
          </w:tcPr>
          <w:p w14:paraId="487071A0" w14:textId="77777777" w:rsidR="00725597" w:rsidRPr="00D72257" w:rsidRDefault="00725597" w:rsidP="00D72257">
            <w:pPr>
              <w:rPr>
                <w:lang w:eastAsia="en-GB"/>
              </w:rPr>
            </w:pPr>
            <w:r w:rsidRPr="00D72257">
              <w:rPr>
                <w:lang w:eastAsia="en-GB"/>
              </w:rPr>
              <w:t>Urban Traffic</w:t>
            </w:r>
          </w:p>
        </w:tc>
        <w:tc>
          <w:tcPr>
            <w:tcW w:w="992" w:type="dxa"/>
            <w:hideMark/>
          </w:tcPr>
          <w:p w14:paraId="1CC3F5B9" w14:textId="77777777" w:rsidR="00725597" w:rsidRPr="00D72257" w:rsidRDefault="00725597" w:rsidP="00D72257">
            <w:pPr>
              <w:rPr>
                <w:lang w:eastAsia="en-GB"/>
              </w:rPr>
            </w:pPr>
            <w:r w:rsidRPr="00D72257">
              <w:rPr>
                <w:lang w:eastAsia="en-GB"/>
              </w:rPr>
              <w:t>BAM</w:t>
            </w:r>
          </w:p>
        </w:tc>
        <w:tc>
          <w:tcPr>
            <w:tcW w:w="993" w:type="dxa"/>
            <w:hideMark/>
          </w:tcPr>
          <w:p w14:paraId="24B68896" w14:textId="77777777" w:rsidR="00725597" w:rsidRPr="00D72257" w:rsidRDefault="00725597" w:rsidP="00D72257">
            <w:pPr>
              <w:rPr>
                <w:lang w:eastAsia="en-GB"/>
              </w:rPr>
            </w:pPr>
            <w:r w:rsidRPr="00D72257">
              <w:rPr>
                <w:lang w:eastAsia="en-GB"/>
              </w:rPr>
              <w:t>BAM</w:t>
            </w:r>
          </w:p>
        </w:tc>
        <w:tc>
          <w:tcPr>
            <w:tcW w:w="2037" w:type="dxa"/>
            <w:hideMark/>
          </w:tcPr>
          <w:p w14:paraId="09A295D2" w14:textId="77777777" w:rsidR="00725597" w:rsidRPr="00D72257" w:rsidRDefault="00725597" w:rsidP="00D72257">
            <w:pPr>
              <w:rPr>
                <w:lang w:eastAsia="en-GB"/>
              </w:rPr>
            </w:pPr>
            <w:r w:rsidRPr="00D72257">
              <w:rPr>
                <w:lang w:eastAsia="en-GB"/>
              </w:rPr>
              <w:t>22</w:t>
            </w:r>
          </w:p>
        </w:tc>
      </w:tr>
      <w:tr w:rsidR="00725597" w:rsidRPr="00D72257" w14:paraId="2989636A" w14:textId="77777777" w:rsidTr="00C11D17">
        <w:trPr>
          <w:trHeight w:val="250"/>
        </w:trPr>
        <w:tc>
          <w:tcPr>
            <w:tcW w:w="2972" w:type="dxa"/>
            <w:noWrap/>
            <w:hideMark/>
          </w:tcPr>
          <w:p w14:paraId="4053490A" w14:textId="5662F5C9" w:rsidR="00725597" w:rsidRPr="00D72257" w:rsidRDefault="00725597" w:rsidP="00D72257">
            <w:pPr>
              <w:rPr>
                <w:rStyle w:val="Italictext"/>
                <w:lang w:eastAsia="en-GB"/>
              </w:rPr>
            </w:pPr>
            <w:r w:rsidRPr="004B45AB">
              <w:rPr>
                <w:rStyle w:val="Italictext"/>
              </w:rPr>
              <w:t>Sub-total</w:t>
            </w:r>
          </w:p>
        </w:tc>
        <w:tc>
          <w:tcPr>
            <w:tcW w:w="1701" w:type="dxa"/>
            <w:noWrap/>
            <w:hideMark/>
          </w:tcPr>
          <w:p w14:paraId="04C665CA" w14:textId="77777777" w:rsidR="00725597" w:rsidRPr="00D72257" w:rsidRDefault="00725597" w:rsidP="00D72257">
            <w:pPr>
              <w:rPr>
                <w:lang w:eastAsia="en-GB"/>
              </w:rPr>
            </w:pPr>
          </w:p>
        </w:tc>
        <w:tc>
          <w:tcPr>
            <w:tcW w:w="992" w:type="dxa"/>
            <w:noWrap/>
            <w:hideMark/>
          </w:tcPr>
          <w:p w14:paraId="4A3BAD28" w14:textId="77777777" w:rsidR="00725597" w:rsidRPr="00D72257" w:rsidRDefault="00725597" w:rsidP="00D72257">
            <w:pPr>
              <w:rPr>
                <w:lang w:eastAsia="en-GB"/>
              </w:rPr>
            </w:pPr>
          </w:p>
        </w:tc>
        <w:tc>
          <w:tcPr>
            <w:tcW w:w="993" w:type="dxa"/>
            <w:noWrap/>
            <w:hideMark/>
          </w:tcPr>
          <w:p w14:paraId="6E6EA8E7" w14:textId="77777777" w:rsidR="00725597" w:rsidRPr="00D72257" w:rsidRDefault="00725597" w:rsidP="00D72257">
            <w:pPr>
              <w:rPr>
                <w:rStyle w:val="Italictext"/>
                <w:lang w:eastAsia="en-GB"/>
              </w:rPr>
            </w:pPr>
          </w:p>
        </w:tc>
        <w:tc>
          <w:tcPr>
            <w:tcW w:w="2037" w:type="dxa"/>
            <w:hideMark/>
          </w:tcPr>
          <w:p w14:paraId="265289CD" w14:textId="77777777" w:rsidR="00725597" w:rsidRPr="00D72257" w:rsidRDefault="00725597" w:rsidP="00D72257">
            <w:pPr>
              <w:rPr>
                <w:rStyle w:val="Italictext"/>
                <w:lang w:eastAsia="en-GB"/>
              </w:rPr>
            </w:pPr>
            <w:r w:rsidRPr="00D72257">
              <w:rPr>
                <w:rStyle w:val="Italictext"/>
                <w:lang w:eastAsia="en-GB"/>
              </w:rPr>
              <w:t>572</w:t>
            </w:r>
          </w:p>
        </w:tc>
      </w:tr>
      <w:tr w:rsidR="00725597" w:rsidRPr="00D72257" w14:paraId="588B3608" w14:textId="77777777" w:rsidTr="00C11D17">
        <w:trPr>
          <w:trHeight w:val="250"/>
        </w:trPr>
        <w:tc>
          <w:tcPr>
            <w:tcW w:w="2972" w:type="dxa"/>
            <w:noWrap/>
          </w:tcPr>
          <w:p w14:paraId="5A6C9CC0" w14:textId="1173542B" w:rsidR="00725597" w:rsidRPr="00D72257" w:rsidRDefault="00725597" w:rsidP="00D72257">
            <w:pPr>
              <w:rPr>
                <w:lang w:eastAsia="en-GB"/>
              </w:rPr>
            </w:pPr>
            <w:r>
              <w:t>Spares</w:t>
            </w:r>
          </w:p>
        </w:tc>
        <w:tc>
          <w:tcPr>
            <w:tcW w:w="1701" w:type="dxa"/>
            <w:noWrap/>
          </w:tcPr>
          <w:p w14:paraId="13C65EA0" w14:textId="77777777" w:rsidR="00725597" w:rsidRPr="00D72257" w:rsidRDefault="00725597" w:rsidP="00D72257">
            <w:pPr>
              <w:rPr>
                <w:lang w:eastAsia="en-GB"/>
              </w:rPr>
            </w:pPr>
          </w:p>
        </w:tc>
        <w:tc>
          <w:tcPr>
            <w:tcW w:w="992" w:type="dxa"/>
            <w:noWrap/>
          </w:tcPr>
          <w:p w14:paraId="3C28D0AE" w14:textId="77777777" w:rsidR="00725597" w:rsidRPr="00D72257" w:rsidRDefault="00725597" w:rsidP="00D72257">
            <w:pPr>
              <w:rPr>
                <w:lang w:eastAsia="en-GB"/>
              </w:rPr>
            </w:pPr>
          </w:p>
        </w:tc>
        <w:tc>
          <w:tcPr>
            <w:tcW w:w="993" w:type="dxa"/>
            <w:noWrap/>
          </w:tcPr>
          <w:p w14:paraId="04DA71AA" w14:textId="77777777" w:rsidR="00725597" w:rsidRPr="00D72257" w:rsidRDefault="00725597" w:rsidP="00D72257">
            <w:pPr>
              <w:rPr>
                <w:lang w:eastAsia="en-GB"/>
              </w:rPr>
            </w:pPr>
          </w:p>
        </w:tc>
        <w:tc>
          <w:tcPr>
            <w:tcW w:w="2037" w:type="dxa"/>
          </w:tcPr>
          <w:p w14:paraId="4B47410D" w14:textId="1070C1FA" w:rsidR="00725597" w:rsidRPr="004B45AB" w:rsidRDefault="00725597" w:rsidP="00D72257">
            <w:pPr>
              <w:rPr>
                <w:rStyle w:val="Text"/>
              </w:rPr>
            </w:pPr>
            <w:r w:rsidRPr="004B45AB">
              <w:rPr>
                <w:rStyle w:val="Text"/>
              </w:rPr>
              <w:t>6</w:t>
            </w:r>
          </w:p>
        </w:tc>
      </w:tr>
      <w:tr w:rsidR="00725597" w:rsidRPr="00D72257" w14:paraId="2131BF0D" w14:textId="77777777" w:rsidTr="00C11D17">
        <w:trPr>
          <w:trHeight w:val="250"/>
        </w:trPr>
        <w:tc>
          <w:tcPr>
            <w:tcW w:w="2972" w:type="dxa"/>
            <w:noWrap/>
          </w:tcPr>
          <w:p w14:paraId="785056E3" w14:textId="2FD1D881" w:rsidR="00725597" w:rsidRPr="004B45AB" w:rsidRDefault="00725597" w:rsidP="00D72257">
            <w:pPr>
              <w:rPr>
                <w:rStyle w:val="Boldtext"/>
              </w:rPr>
            </w:pPr>
            <w:r w:rsidRPr="004B45AB">
              <w:rPr>
                <w:rStyle w:val="Boldtext"/>
              </w:rPr>
              <w:t>TOTAL</w:t>
            </w:r>
          </w:p>
        </w:tc>
        <w:tc>
          <w:tcPr>
            <w:tcW w:w="1701" w:type="dxa"/>
            <w:noWrap/>
          </w:tcPr>
          <w:p w14:paraId="3D223076" w14:textId="77777777" w:rsidR="00725597" w:rsidRPr="00D72257" w:rsidRDefault="00725597" w:rsidP="00D72257">
            <w:pPr>
              <w:rPr>
                <w:lang w:eastAsia="en-GB"/>
              </w:rPr>
            </w:pPr>
          </w:p>
        </w:tc>
        <w:tc>
          <w:tcPr>
            <w:tcW w:w="992" w:type="dxa"/>
            <w:noWrap/>
          </w:tcPr>
          <w:p w14:paraId="63A9EB38" w14:textId="77777777" w:rsidR="00725597" w:rsidRPr="00D72257" w:rsidRDefault="00725597" w:rsidP="00D72257">
            <w:pPr>
              <w:rPr>
                <w:lang w:eastAsia="en-GB"/>
              </w:rPr>
            </w:pPr>
          </w:p>
        </w:tc>
        <w:tc>
          <w:tcPr>
            <w:tcW w:w="993" w:type="dxa"/>
            <w:noWrap/>
          </w:tcPr>
          <w:p w14:paraId="08B1A0B5" w14:textId="77777777" w:rsidR="00725597" w:rsidRPr="00D72257" w:rsidRDefault="00725597" w:rsidP="00D72257">
            <w:pPr>
              <w:rPr>
                <w:lang w:eastAsia="en-GB"/>
              </w:rPr>
            </w:pPr>
          </w:p>
        </w:tc>
        <w:tc>
          <w:tcPr>
            <w:tcW w:w="2037" w:type="dxa"/>
          </w:tcPr>
          <w:p w14:paraId="216EFFAC" w14:textId="4C4B9D87" w:rsidR="00725597" w:rsidRDefault="00725597" w:rsidP="00D72257">
            <w:pPr>
              <w:rPr>
                <w:rStyle w:val="Boldtext"/>
              </w:rPr>
            </w:pPr>
            <w:r>
              <w:rPr>
                <w:rStyle w:val="Boldtext"/>
              </w:rPr>
              <w:t>578</w:t>
            </w:r>
          </w:p>
        </w:tc>
      </w:tr>
    </w:tbl>
    <w:p w14:paraId="44447B57" w14:textId="77777777" w:rsidR="00D72257" w:rsidRDefault="00D72257" w:rsidP="009F2992"/>
    <w:p w14:paraId="4C83CD9D" w14:textId="011DB747" w:rsidR="009F2992" w:rsidRPr="00460434" w:rsidRDefault="009F2992" w:rsidP="009F2992">
      <w:pPr>
        <w:pStyle w:val="Subheading"/>
        <w:rPr>
          <w:rStyle w:val="Text"/>
        </w:rPr>
      </w:pPr>
      <w:r w:rsidRPr="00460434">
        <w:rPr>
          <w:rStyle w:val="Text"/>
        </w:rPr>
        <w:t>Commercial (</w:t>
      </w:r>
      <w:r w:rsidR="00BD3852" w:rsidRPr="00460434">
        <w:rPr>
          <w:rStyle w:val="Text"/>
        </w:rPr>
        <w:t>40</w:t>
      </w:r>
      <w:r w:rsidRPr="00460434">
        <w:rPr>
          <w:rStyle w:val="Text"/>
        </w:rPr>
        <w:t>%)</w:t>
      </w:r>
    </w:p>
    <w:p w14:paraId="7773DF7E" w14:textId="6C0CCCCC" w:rsidR="009F2992" w:rsidRPr="00460434" w:rsidRDefault="009F2992" w:rsidP="009F2992">
      <w:pPr>
        <w:rPr>
          <w:rStyle w:val="Text"/>
        </w:rPr>
      </w:pPr>
      <w:r w:rsidRPr="007309B9">
        <w:t xml:space="preserve">The Contract is to be awarded as </w:t>
      </w:r>
      <w:r w:rsidRPr="00460434">
        <w:rPr>
          <w:rStyle w:val="Text"/>
        </w:rPr>
        <w:t>a</w:t>
      </w:r>
      <w:r w:rsidR="00915E0C" w:rsidRPr="00460434">
        <w:rPr>
          <w:rStyle w:val="Text"/>
        </w:rPr>
        <w:t xml:space="preserve"> </w:t>
      </w:r>
      <w:r w:rsidRPr="00460434">
        <w:rPr>
          <w:rStyle w:val="Text"/>
        </w:rPr>
        <w:t>'fixed price'</w:t>
      </w:r>
      <w:r w:rsidR="00BD3852" w:rsidRPr="00460434">
        <w:rPr>
          <w:rStyle w:val="Text"/>
        </w:rPr>
        <w:t xml:space="preserve"> </w:t>
      </w:r>
      <w:r w:rsidRPr="00460434">
        <w:rPr>
          <w:rStyle w:val="Text"/>
        </w:rPr>
        <w:t>which will be paid according to the completion of the deliverables stated in the Specification of Requirements.</w:t>
      </w:r>
    </w:p>
    <w:p w14:paraId="4AE7DD4A" w14:textId="1B12B696" w:rsidR="009F2992" w:rsidRPr="00460434" w:rsidRDefault="009F2992" w:rsidP="009F2992">
      <w:pPr>
        <w:rPr>
          <w:rStyle w:val="Text"/>
        </w:rPr>
      </w:pPr>
      <w:r w:rsidRPr="00460434">
        <w:rPr>
          <w:rStyle w:val="Text"/>
        </w:rPr>
        <w:t>Suppliers are required to submit a total cost to provide the deliverables stated in the Specification of Requirements</w:t>
      </w:r>
      <w:r w:rsidR="00FC59B2">
        <w:rPr>
          <w:rStyle w:val="Text"/>
        </w:rPr>
        <w:t xml:space="preserve"> (Commercial Response Basic </w:t>
      </w:r>
      <w:r w:rsidR="009D421B">
        <w:rPr>
          <w:rStyle w:val="Text"/>
        </w:rPr>
        <w:t>template</w:t>
      </w:r>
      <w:r w:rsidR="00FC59B2">
        <w:rPr>
          <w:rStyle w:val="Text"/>
        </w:rPr>
        <w:t>)</w:t>
      </w:r>
      <w:r w:rsidRPr="00460434">
        <w:rPr>
          <w:rStyle w:val="Text"/>
        </w:rPr>
        <w:t xml:space="preserve">. </w:t>
      </w:r>
    </w:p>
    <w:p w14:paraId="3C214BB5" w14:textId="77777777" w:rsidR="009F2992" w:rsidRPr="007309B9" w:rsidRDefault="009F2992" w:rsidP="009F2992">
      <w:r w:rsidRPr="007309B9">
        <w:t>Calculation Method</w:t>
      </w:r>
    </w:p>
    <w:p w14:paraId="646220D7" w14:textId="244E2044" w:rsidR="009F2992" w:rsidRDefault="009F2992" w:rsidP="009F2992">
      <w:r w:rsidRPr="007309B9">
        <w:t>The method for calculating the weighted scores is as follows:</w:t>
      </w:r>
    </w:p>
    <w:p w14:paraId="2392B9E4" w14:textId="77777777" w:rsidR="009F2992" w:rsidRPr="007309B9" w:rsidRDefault="009F2992" w:rsidP="009F2992">
      <w:pPr>
        <w:pStyle w:val="BulletText1"/>
      </w:pPr>
      <w:r w:rsidRPr="007309B9">
        <w:t xml:space="preserve">Commercial </w:t>
      </w:r>
    </w:p>
    <w:p w14:paraId="4EF214E0" w14:textId="3A017279" w:rsidR="009F2992" w:rsidRPr="007309B9" w:rsidRDefault="009F2992" w:rsidP="009F2992">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Pr="00654BCE">
        <w:rPr>
          <w:rStyle w:val="Text"/>
        </w:rPr>
        <w:t>40%</w:t>
      </w:r>
      <w:r w:rsidRPr="007309B9">
        <w:rPr>
          <w:rStyle w:val="Important"/>
        </w:rPr>
        <w:t xml:space="preserve"> </w:t>
      </w:r>
      <w:r w:rsidRPr="007309B9">
        <w:t>(Maximum available marks)</w:t>
      </w:r>
    </w:p>
    <w:p w14:paraId="3817C64B" w14:textId="77777777" w:rsidR="009F2992" w:rsidRPr="007309B9" w:rsidRDefault="009F2992" w:rsidP="009F2992">
      <w:pPr>
        <w:pStyle w:val="BulletText1"/>
      </w:pPr>
      <w:r>
        <w:t>T</w:t>
      </w:r>
      <w:r w:rsidRPr="007309B9">
        <w:t>echnical</w:t>
      </w:r>
    </w:p>
    <w:p w14:paraId="031EFAD3" w14:textId="29D70C59"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Pr="00654BCE">
        <w:rPr>
          <w:rStyle w:val="Text"/>
        </w:rPr>
        <w:t>60%</w:t>
      </w:r>
      <w:r w:rsidR="00654BCE">
        <w:rPr>
          <w:rStyle w:val="Text"/>
        </w:rPr>
        <w:t xml:space="preserve"> </w:t>
      </w:r>
      <w:r w:rsidRPr="00654BCE">
        <w:rPr>
          <w:rStyle w:val="Text"/>
        </w:rPr>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lastRenderedPageBreak/>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28BF417B" w14:textId="10AB7C01" w:rsidR="009F2992" w:rsidRPr="00D40375" w:rsidRDefault="009F2992" w:rsidP="009F2992">
      <w:pPr>
        <w:rPr>
          <w:rStyle w:val="Text"/>
        </w:rPr>
      </w:pPr>
      <w:r w:rsidRPr="00D40375">
        <w:rPr>
          <w:rStyle w:val="Text"/>
        </w:rPr>
        <w:t xml:space="preserve">Once the evaluation of the Response(s) is complete all suppliers will be notified of the outcome via email. The 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If yes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If yes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If yes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If yes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yes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If yes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If the relevant documentation is available electronically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If yes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If yes please provide details at 2.2 (f)</w:t>
            </w:r>
          </w:p>
        </w:tc>
      </w:tr>
      <w:tr w:rsidR="009F2992" w14:paraId="59131B35" w14:textId="77777777">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If yes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If yes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2E24C7">
      <w:headerReference w:type="default" r:id="rId17"/>
      <w:headerReference w:type="first" r:id="rId18"/>
      <w:pgSz w:w="11906" w:h="16838"/>
      <w:pgMar w:top="1440" w:right="1841" w:bottom="1440" w:left="1418"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DB2D1" w14:textId="77777777" w:rsidR="00852866" w:rsidRDefault="00852866" w:rsidP="00FA03F2">
      <w:r>
        <w:separator/>
      </w:r>
    </w:p>
  </w:endnote>
  <w:endnote w:type="continuationSeparator" w:id="0">
    <w:p w14:paraId="1D809422" w14:textId="77777777" w:rsidR="00852866" w:rsidRDefault="00852866" w:rsidP="00FA03F2">
      <w:r>
        <w:continuationSeparator/>
      </w:r>
    </w:p>
  </w:endnote>
  <w:endnote w:type="continuationNotice" w:id="1">
    <w:p w14:paraId="1CB7B33E" w14:textId="77777777" w:rsidR="00852866" w:rsidRDefault="008528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DF804" w14:textId="77777777" w:rsidR="00852866" w:rsidRDefault="00852866" w:rsidP="00FA03F2">
      <w:r>
        <w:separator/>
      </w:r>
    </w:p>
  </w:footnote>
  <w:footnote w:type="continuationSeparator" w:id="0">
    <w:p w14:paraId="674FE5EA" w14:textId="77777777" w:rsidR="00852866" w:rsidRDefault="00852866" w:rsidP="00FA03F2">
      <w:r>
        <w:continuationSeparator/>
      </w:r>
    </w:p>
  </w:footnote>
  <w:footnote w:type="continuationNotice" w:id="1">
    <w:p w14:paraId="0FFFE445" w14:textId="77777777" w:rsidR="00852866" w:rsidRDefault="008528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C1EE3" w14:textId="05834B9B" w:rsidR="00EA614A" w:rsidRDefault="002E24C7">
    <w:pPr>
      <w:pStyle w:val="Header"/>
    </w:pPr>
    <w:r>
      <w:rPr>
        <w:noProof/>
      </w:rPr>
      <w:drawing>
        <wp:anchor distT="0" distB="0" distL="114300" distR="114300" simplePos="0" relativeHeight="251658240" behindDoc="0" locked="0" layoutInCell="1" allowOverlap="1" wp14:anchorId="7F6AF706" wp14:editId="577D8A96">
          <wp:simplePos x="0" y="0"/>
          <wp:positionH relativeFrom="column">
            <wp:posOffset>1270</wp:posOffset>
          </wp:positionH>
          <wp:positionV relativeFrom="paragraph">
            <wp:posOffset>1270</wp:posOffset>
          </wp:positionV>
          <wp:extent cx="6383415" cy="1316990"/>
          <wp:effectExtent l="0" t="0" r="0" b="0"/>
          <wp:wrapNone/>
          <wp:docPr id="2003724375" name="Picture 1" descr="A white background with blue and green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24375" name="Picture 1" descr="A white background with blue and green object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383415" cy="1316990"/>
                  </a:xfrm>
                  <a:prstGeom prst="rect">
                    <a:avLst/>
                  </a:prstGeom>
                </pic:spPr>
              </pic:pic>
            </a:graphicData>
          </a:graphic>
          <wp14:sizeRelH relativeFrom="page">
            <wp14:pctWidth>0</wp14:pctWidth>
          </wp14:sizeRelH>
          <wp14:sizeRelV relativeFrom="page">
            <wp14:pctHeight>0</wp14:pctHeight>
          </wp14:sizeRelV>
        </wp:anchor>
      </w:drawing>
    </w:r>
    <w:r w:rsidR="002A536E" w:rsidRPr="002A536E">
      <w:rPr>
        <w:noProof/>
      </w:rPr>
      <w:drawing>
        <wp:inline distT="0" distB="0" distL="0" distR="0" wp14:anchorId="4711844C" wp14:editId="1BBBF74A">
          <wp:extent cx="5490845" cy="1423035"/>
          <wp:effectExtent l="0" t="0" r="0" b="5715"/>
          <wp:docPr id="407493471" name="Picture 1" descr="A green and white circl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93471" name="Picture 1" descr="A green and white circle with a white background&#10;&#10;Description automatically generated"/>
                  <pic:cNvPicPr/>
                </pic:nvPicPr>
                <pic:blipFill>
                  <a:blip r:embed="rId2"/>
                  <a:stretch>
                    <a:fillRect/>
                  </a:stretch>
                </pic:blipFill>
                <pic:spPr>
                  <a:xfrm>
                    <a:off x="0" y="0"/>
                    <a:ext cx="5490845" cy="1423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5841"/>
    <w:rsid w:val="00023A24"/>
    <w:rsid w:val="00024665"/>
    <w:rsid w:val="00026B67"/>
    <w:rsid w:val="00031CCE"/>
    <w:rsid w:val="000321D6"/>
    <w:rsid w:val="000347F6"/>
    <w:rsid w:val="00042D05"/>
    <w:rsid w:val="00045E97"/>
    <w:rsid w:val="0006311C"/>
    <w:rsid w:val="00063558"/>
    <w:rsid w:val="00064F33"/>
    <w:rsid w:val="00065CB7"/>
    <w:rsid w:val="00070506"/>
    <w:rsid w:val="000906FB"/>
    <w:rsid w:val="0009095E"/>
    <w:rsid w:val="00091565"/>
    <w:rsid w:val="00094AE1"/>
    <w:rsid w:val="000971A4"/>
    <w:rsid w:val="000A0054"/>
    <w:rsid w:val="000C0292"/>
    <w:rsid w:val="000C55EA"/>
    <w:rsid w:val="000C7E35"/>
    <w:rsid w:val="000D7371"/>
    <w:rsid w:val="000D788D"/>
    <w:rsid w:val="000F21F1"/>
    <w:rsid w:val="000F6742"/>
    <w:rsid w:val="000F6887"/>
    <w:rsid w:val="00100F2A"/>
    <w:rsid w:val="00121600"/>
    <w:rsid w:val="00124E19"/>
    <w:rsid w:val="00131296"/>
    <w:rsid w:val="0013476B"/>
    <w:rsid w:val="00141334"/>
    <w:rsid w:val="00144BA0"/>
    <w:rsid w:val="00147A24"/>
    <w:rsid w:val="0016122F"/>
    <w:rsid w:val="00171FEF"/>
    <w:rsid w:val="00182289"/>
    <w:rsid w:val="00183C86"/>
    <w:rsid w:val="00190412"/>
    <w:rsid w:val="00193950"/>
    <w:rsid w:val="001B1F6A"/>
    <w:rsid w:val="001B5347"/>
    <w:rsid w:val="001C073F"/>
    <w:rsid w:val="001C361E"/>
    <w:rsid w:val="001C5060"/>
    <w:rsid w:val="001C51C2"/>
    <w:rsid w:val="001C7ECF"/>
    <w:rsid w:val="001D00F7"/>
    <w:rsid w:val="001E00EC"/>
    <w:rsid w:val="001E4CA4"/>
    <w:rsid w:val="001F1CFD"/>
    <w:rsid w:val="001F316A"/>
    <w:rsid w:val="001F7D7C"/>
    <w:rsid w:val="00203496"/>
    <w:rsid w:val="00214661"/>
    <w:rsid w:val="00224C6C"/>
    <w:rsid w:val="0024114F"/>
    <w:rsid w:val="00241DE5"/>
    <w:rsid w:val="00250FAF"/>
    <w:rsid w:val="00254B86"/>
    <w:rsid w:val="00254BD7"/>
    <w:rsid w:val="00256BD7"/>
    <w:rsid w:val="00270CF9"/>
    <w:rsid w:val="002712C8"/>
    <w:rsid w:val="00275612"/>
    <w:rsid w:val="00277DF0"/>
    <w:rsid w:val="002816D6"/>
    <w:rsid w:val="00286215"/>
    <w:rsid w:val="00287C0E"/>
    <w:rsid w:val="00292386"/>
    <w:rsid w:val="00292F2C"/>
    <w:rsid w:val="002963EB"/>
    <w:rsid w:val="002A269D"/>
    <w:rsid w:val="002A536E"/>
    <w:rsid w:val="002A5F7B"/>
    <w:rsid w:val="002A5F7F"/>
    <w:rsid w:val="002B213D"/>
    <w:rsid w:val="002C07CD"/>
    <w:rsid w:val="002C31F3"/>
    <w:rsid w:val="002C48B3"/>
    <w:rsid w:val="002C494B"/>
    <w:rsid w:val="002C5CB8"/>
    <w:rsid w:val="002D479F"/>
    <w:rsid w:val="002D75E4"/>
    <w:rsid w:val="002E0F1E"/>
    <w:rsid w:val="002E24C7"/>
    <w:rsid w:val="002E43B4"/>
    <w:rsid w:val="002F1889"/>
    <w:rsid w:val="002F18D2"/>
    <w:rsid w:val="002F66A1"/>
    <w:rsid w:val="002F7886"/>
    <w:rsid w:val="00306183"/>
    <w:rsid w:val="00317CE7"/>
    <w:rsid w:val="00324043"/>
    <w:rsid w:val="003425A8"/>
    <w:rsid w:val="00347D08"/>
    <w:rsid w:val="00352303"/>
    <w:rsid w:val="00353395"/>
    <w:rsid w:val="003543A9"/>
    <w:rsid w:val="00364A8E"/>
    <w:rsid w:val="00375F7E"/>
    <w:rsid w:val="003852CA"/>
    <w:rsid w:val="00390782"/>
    <w:rsid w:val="00392833"/>
    <w:rsid w:val="003939FF"/>
    <w:rsid w:val="003B493B"/>
    <w:rsid w:val="003B7DE9"/>
    <w:rsid w:val="003C1769"/>
    <w:rsid w:val="003D0773"/>
    <w:rsid w:val="003D5042"/>
    <w:rsid w:val="003D57AD"/>
    <w:rsid w:val="003D6DC6"/>
    <w:rsid w:val="003E0778"/>
    <w:rsid w:val="003E4973"/>
    <w:rsid w:val="003E5B9B"/>
    <w:rsid w:val="003E7861"/>
    <w:rsid w:val="003F47E2"/>
    <w:rsid w:val="00402B10"/>
    <w:rsid w:val="00403AD6"/>
    <w:rsid w:val="004077D5"/>
    <w:rsid w:val="00412D2D"/>
    <w:rsid w:val="00416D3C"/>
    <w:rsid w:val="00420122"/>
    <w:rsid w:val="00436B9D"/>
    <w:rsid w:val="00445FEC"/>
    <w:rsid w:val="00451074"/>
    <w:rsid w:val="00452DF2"/>
    <w:rsid w:val="00460434"/>
    <w:rsid w:val="004647E4"/>
    <w:rsid w:val="00464CBD"/>
    <w:rsid w:val="004802E3"/>
    <w:rsid w:val="00483886"/>
    <w:rsid w:val="004901DD"/>
    <w:rsid w:val="0049295F"/>
    <w:rsid w:val="00495EC8"/>
    <w:rsid w:val="004A5562"/>
    <w:rsid w:val="004A674D"/>
    <w:rsid w:val="004A76B8"/>
    <w:rsid w:val="004B0726"/>
    <w:rsid w:val="004B45AB"/>
    <w:rsid w:val="004C08F6"/>
    <w:rsid w:val="004C0BD1"/>
    <w:rsid w:val="004C16D6"/>
    <w:rsid w:val="004D48E8"/>
    <w:rsid w:val="004D5345"/>
    <w:rsid w:val="0051321F"/>
    <w:rsid w:val="005160FB"/>
    <w:rsid w:val="0052246C"/>
    <w:rsid w:val="00522B00"/>
    <w:rsid w:val="00525FFC"/>
    <w:rsid w:val="00531416"/>
    <w:rsid w:val="005319FA"/>
    <w:rsid w:val="0053214B"/>
    <w:rsid w:val="00535315"/>
    <w:rsid w:val="00540844"/>
    <w:rsid w:val="00542408"/>
    <w:rsid w:val="005528F6"/>
    <w:rsid w:val="00565CB5"/>
    <w:rsid w:val="005738EA"/>
    <w:rsid w:val="00581A69"/>
    <w:rsid w:val="00581BBC"/>
    <w:rsid w:val="00582A4E"/>
    <w:rsid w:val="005837F8"/>
    <w:rsid w:val="00592D94"/>
    <w:rsid w:val="00592FD8"/>
    <w:rsid w:val="005A1B0D"/>
    <w:rsid w:val="005A70C7"/>
    <w:rsid w:val="005C3BA8"/>
    <w:rsid w:val="005C5959"/>
    <w:rsid w:val="005D06B5"/>
    <w:rsid w:val="005D073A"/>
    <w:rsid w:val="005D0E22"/>
    <w:rsid w:val="005D270C"/>
    <w:rsid w:val="005E0830"/>
    <w:rsid w:val="005E6FE4"/>
    <w:rsid w:val="005F1AC9"/>
    <w:rsid w:val="005F2581"/>
    <w:rsid w:val="005F3F22"/>
    <w:rsid w:val="005F4A94"/>
    <w:rsid w:val="006024E0"/>
    <w:rsid w:val="006043D3"/>
    <w:rsid w:val="006048B3"/>
    <w:rsid w:val="00623218"/>
    <w:rsid w:val="0062393A"/>
    <w:rsid w:val="0062547B"/>
    <w:rsid w:val="0062645E"/>
    <w:rsid w:val="006303AF"/>
    <w:rsid w:val="006358A6"/>
    <w:rsid w:val="0064762B"/>
    <w:rsid w:val="00650F37"/>
    <w:rsid w:val="006544A7"/>
    <w:rsid w:val="00654BCE"/>
    <w:rsid w:val="0065702B"/>
    <w:rsid w:val="00660A6E"/>
    <w:rsid w:val="00664E21"/>
    <w:rsid w:val="00672135"/>
    <w:rsid w:val="006767CC"/>
    <w:rsid w:val="00677361"/>
    <w:rsid w:val="0068241E"/>
    <w:rsid w:val="00686CEF"/>
    <w:rsid w:val="00692AB2"/>
    <w:rsid w:val="00694C47"/>
    <w:rsid w:val="006967B7"/>
    <w:rsid w:val="006A53CB"/>
    <w:rsid w:val="006B1490"/>
    <w:rsid w:val="006B244C"/>
    <w:rsid w:val="006B28CA"/>
    <w:rsid w:val="006B33C5"/>
    <w:rsid w:val="006B535B"/>
    <w:rsid w:val="006C19A4"/>
    <w:rsid w:val="006C7807"/>
    <w:rsid w:val="006D0934"/>
    <w:rsid w:val="006D7EEE"/>
    <w:rsid w:val="006E4F0E"/>
    <w:rsid w:val="006F2683"/>
    <w:rsid w:val="006F4BFB"/>
    <w:rsid w:val="006F62AF"/>
    <w:rsid w:val="006F6539"/>
    <w:rsid w:val="00707791"/>
    <w:rsid w:val="00711CDF"/>
    <w:rsid w:val="00712100"/>
    <w:rsid w:val="00722FB1"/>
    <w:rsid w:val="007253DE"/>
    <w:rsid w:val="00725597"/>
    <w:rsid w:val="0073208C"/>
    <w:rsid w:val="00736C03"/>
    <w:rsid w:val="007418D9"/>
    <w:rsid w:val="00745D2A"/>
    <w:rsid w:val="00750202"/>
    <w:rsid w:val="00752D32"/>
    <w:rsid w:val="00766F03"/>
    <w:rsid w:val="00780CBF"/>
    <w:rsid w:val="00783077"/>
    <w:rsid w:val="0079649D"/>
    <w:rsid w:val="00796F75"/>
    <w:rsid w:val="007A00D7"/>
    <w:rsid w:val="007A5AD6"/>
    <w:rsid w:val="007C2573"/>
    <w:rsid w:val="007C7B9B"/>
    <w:rsid w:val="007D16CE"/>
    <w:rsid w:val="007D1996"/>
    <w:rsid w:val="007D33C5"/>
    <w:rsid w:val="007D36F5"/>
    <w:rsid w:val="007E4452"/>
    <w:rsid w:val="007E6E52"/>
    <w:rsid w:val="007E78E4"/>
    <w:rsid w:val="007F3EA0"/>
    <w:rsid w:val="007F41A7"/>
    <w:rsid w:val="00800F9C"/>
    <w:rsid w:val="00804E76"/>
    <w:rsid w:val="00843328"/>
    <w:rsid w:val="00843F8F"/>
    <w:rsid w:val="00850F79"/>
    <w:rsid w:val="008522D4"/>
    <w:rsid w:val="00852866"/>
    <w:rsid w:val="008617F6"/>
    <w:rsid w:val="00891A40"/>
    <w:rsid w:val="00894146"/>
    <w:rsid w:val="008A106C"/>
    <w:rsid w:val="008A2DC4"/>
    <w:rsid w:val="008B2DD3"/>
    <w:rsid w:val="008B351B"/>
    <w:rsid w:val="008B76EB"/>
    <w:rsid w:val="008D3732"/>
    <w:rsid w:val="008D78DF"/>
    <w:rsid w:val="008E0047"/>
    <w:rsid w:val="008E0CC1"/>
    <w:rsid w:val="008E3BF1"/>
    <w:rsid w:val="008E68F9"/>
    <w:rsid w:val="008E78FE"/>
    <w:rsid w:val="008F2C91"/>
    <w:rsid w:val="008F35A2"/>
    <w:rsid w:val="009046D9"/>
    <w:rsid w:val="00905112"/>
    <w:rsid w:val="00907068"/>
    <w:rsid w:val="00910751"/>
    <w:rsid w:val="009143C9"/>
    <w:rsid w:val="00915E0C"/>
    <w:rsid w:val="00921EF3"/>
    <w:rsid w:val="009222DE"/>
    <w:rsid w:val="00926975"/>
    <w:rsid w:val="009321F1"/>
    <w:rsid w:val="009470FC"/>
    <w:rsid w:val="009574EE"/>
    <w:rsid w:val="00964BC9"/>
    <w:rsid w:val="009756F0"/>
    <w:rsid w:val="009814F8"/>
    <w:rsid w:val="00981571"/>
    <w:rsid w:val="0098195A"/>
    <w:rsid w:val="00982F9C"/>
    <w:rsid w:val="009A5160"/>
    <w:rsid w:val="009B28A0"/>
    <w:rsid w:val="009B7EC1"/>
    <w:rsid w:val="009C2795"/>
    <w:rsid w:val="009C6610"/>
    <w:rsid w:val="009C6D9D"/>
    <w:rsid w:val="009D1D9B"/>
    <w:rsid w:val="009D275F"/>
    <w:rsid w:val="009D3A97"/>
    <w:rsid w:val="009D421B"/>
    <w:rsid w:val="009D6F7F"/>
    <w:rsid w:val="009E4123"/>
    <w:rsid w:val="009E5188"/>
    <w:rsid w:val="009F0C55"/>
    <w:rsid w:val="009F2992"/>
    <w:rsid w:val="009F4B2E"/>
    <w:rsid w:val="00A04360"/>
    <w:rsid w:val="00A20462"/>
    <w:rsid w:val="00A2093B"/>
    <w:rsid w:val="00A2111E"/>
    <w:rsid w:val="00A24B86"/>
    <w:rsid w:val="00A26165"/>
    <w:rsid w:val="00A32DB3"/>
    <w:rsid w:val="00A34484"/>
    <w:rsid w:val="00A36D59"/>
    <w:rsid w:val="00A4054F"/>
    <w:rsid w:val="00A42D05"/>
    <w:rsid w:val="00A472F1"/>
    <w:rsid w:val="00A5356D"/>
    <w:rsid w:val="00A63FB1"/>
    <w:rsid w:val="00A7364E"/>
    <w:rsid w:val="00A82050"/>
    <w:rsid w:val="00A83AB9"/>
    <w:rsid w:val="00A95AF8"/>
    <w:rsid w:val="00A962B4"/>
    <w:rsid w:val="00A9667E"/>
    <w:rsid w:val="00A97B12"/>
    <w:rsid w:val="00AA109D"/>
    <w:rsid w:val="00AB4198"/>
    <w:rsid w:val="00AB4A49"/>
    <w:rsid w:val="00AB4DA9"/>
    <w:rsid w:val="00AB4F73"/>
    <w:rsid w:val="00AC04E0"/>
    <w:rsid w:val="00AC0BE3"/>
    <w:rsid w:val="00AC7CDC"/>
    <w:rsid w:val="00AD025F"/>
    <w:rsid w:val="00AE29AE"/>
    <w:rsid w:val="00AE7D03"/>
    <w:rsid w:val="00AE7EA4"/>
    <w:rsid w:val="00AF3199"/>
    <w:rsid w:val="00AF38A5"/>
    <w:rsid w:val="00AF5133"/>
    <w:rsid w:val="00B046F0"/>
    <w:rsid w:val="00B07793"/>
    <w:rsid w:val="00B113D7"/>
    <w:rsid w:val="00B1374D"/>
    <w:rsid w:val="00B20197"/>
    <w:rsid w:val="00B20273"/>
    <w:rsid w:val="00B20F0A"/>
    <w:rsid w:val="00B2252E"/>
    <w:rsid w:val="00B234BB"/>
    <w:rsid w:val="00B234D4"/>
    <w:rsid w:val="00B2756D"/>
    <w:rsid w:val="00B42D76"/>
    <w:rsid w:val="00B51138"/>
    <w:rsid w:val="00B515C0"/>
    <w:rsid w:val="00B526C8"/>
    <w:rsid w:val="00B531D1"/>
    <w:rsid w:val="00B62261"/>
    <w:rsid w:val="00B833D1"/>
    <w:rsid w:val="00B85CB8"/>
    <w:rsid w:val="00BA30A7"/>
    <w:rsid w:val="00BA5785"/>
    <w:rsid w:val="00BB26C4"/>
    <w:rsid w:val="00BB54E2"/>
    <w:rsid w:val="00BB5734"/>
    <w:rsid w:val="00BB5C3B"/>
    <w:rsid w:val="00BB6287"/>
    <w:rsid w:val="00BD3852"/>
    <w:rsid w:val="00BD4AE5"/>
    <w:rsid w:val="00BD78CB"/>
    <w:rsid w:val="00BE0C0B"/>
    <w:rsid w:val="00BE1163"/>
    <w:rsid w:val="00BE5071"/>
    <w:rsid w:val="00BE69BF"/>
    <w:rsid w:val="00BF0630"/>
    <w:rsid w:val="00BF3601"/>
    <w:rsid w:val="00BF5A4A"/>
    <w:rsid w:val="00BF74D6"/>
    <w:rsid w:val="00C0483A"/>
    <w:rsid w:val="00C04D19"/>
    <w:rsid w:val="00C11D17"/>
    <w:rsid w:val="00C129E6"/>
    <w:rsid w:val="00C22650"/>
    <w:rsid w:val="00C2429C"/>
    <w:rsid w:val="00C4654F"/>
    <w:rsid w:val="00C5768F"/>
    <w:rsid w:val="00C604E3"/>
    <w:rsid w:val="00C65123"/>
    <w:rsid w:val="00C711BB"/>
    <w:rsid w:val="00C71B3F"/>
    <w:rsid w:val="00C742DB"/>
    <w:rsid w:val="00C82BDD"/>
    <w:rsid w:val="00C87133"/>
    <w:rsid w:val="00C8758D"/>
    <w:rsid w:val="00CA265C"/>
    <w:rsid w:val="00CA2E02"/>
    <w:rsid w:val="00CD1739"/>
    <w:rsid w:val="00CD4477"/>
    <w:rsid w:val="00CE1210"/>
    <w:rsid w:val="00CE705E"/>
    <w:rsid w:val="00CE7D5B"/>
    <w:rsid w:val="00CF34F5"/>
    <w:rsid w:val="00CF4611"/>
    <w:rsid w:val="00CF6784"/>
    <w:rsid w:val="00D0028E"/>
    <w:rsid w:val="00D04A66"/>
    <w:rsid w:val="00D06BFF"/>
    <w:rsid w:val="00D07C21"/>
    <w:rsid w:val="00D104EF"/>
    <w:rsid w:val="00D114C7"/>
    <w:rsid w:val="00D16DD2"/>
    <w:rsid w:val="00D22269"/>
    <w:rsid w:val="00D25B4E"/>
    <w:rsid w:val="00D26B24"/>
    <w:rsid w:val="00D3358A"/>
    <w:rsid w:val="00D40375"/>
    <w:rsid w:val="00D42155"/>
    <w:rsid w:val="00D46AD8"/>
    <w:rsid w:val="00D534D1"/>
    <w:rsid w:val="00D555A9"/>
    <w:rsid w:val="00D55F93"/>
    <w:rsid w:val="00D6576B"/>
    <w:rsid w:val="00D71D09"/>
    <w:rsid w:val="00D72257"/>
    <w:rsid w:val="00D77894"/>
    <w:rsid w:val="00D856C2"/>
    <w:rsid w:val="00DA3CF0"/>
    <w:rsid w:val="00DA47E7"/>
    <w:rsid w:val="00DB5F9D"/>
    <w:rsid w:val="00DC15F9"/>
    <w:rsid w:val="00DC5908"/>
    <w:rsid w:val="00DC6B24"/>
    <w:rsid w:val="00DC7FD8"/>
    <w:rsid w:val="00DD232A"/>
    <w:rsid w:val="00DD4DF4"/>
    <w:rsid w:val="00DE767B"/>
    <w:rsid w:val="00DE76C8"/>
    <w:rsid w:val="00DF1E44"/>
    <w:rsid w:val="00DF74F5"/>
    <w:rsid w:val="00E06691"/>
    <w:rsid w:val="00E15117"/>
    <w:rsid w:val="00E17471"/>
    <w:rsid w:val="00E17CE1"/>
    <w:rsid w:val="00E2412F"/>
    <w:rsid w:val="00E241F2"/>
    <w:rsid w:val="00E24C9B"/>
    <w:rsid w:val="00E25616"/>
    <w:rsid w:val="00E26711"/>
    <w:rsid w:val="00E26C4F"/>
    <w:rsid w:val="00E30355"/>
    <w:rsid w:val="00E30482"/>
    <w:rsid w:val="00E35A73"/>
    <w:rsid w:val="00E36E9A"/>
    <w:rsid w:val="00E414E1"/>
    <w:rsid w:val="00E60D3C"/>
    <w:rsid w:val="00E632C8"/>
    <w:rsid w:val="00E804A3"/>
    <w:rsid w:val="00E8390B"/>
    <w:rsid w:val="00E87749"/>
    <w:rsid w:val="00E9248E"/>
    <w:rsid w:val="00E97486"/>
    <w:rsid w:val="00EA061A"/>
    <w:rsid w:val="00EA3FA8"/>
    <w:rsid w:val="00EA614A"/>
    <w:rsid w:val="00EB6BE4"/>
    <w:rsid w:val="00EC7479"/>
    <w:rsid w:val="00ED4AD9"/>
    <w:rsid w:val="00ED63A7"/>
    <w:rsid w:val="00ED65E0"/>
    <w:rsid w:val="00EE54E7"/>
    <w:rsid w:val="00F00129"/>
    <w:rsid w:val="00F0143C"/>
    <w:rsid w:val="00F043D1"/>
    <w:rsid w:val="00F1009C"/>
    <w:rsid w:val="00F11422"/>
    <w:rsid w:val="00F12FC9"/>
    <w:rsid w:val="00F1381E"/>
    <w:rsid w:val="00F253B7"/>
    <w:rsid w:val="00F31EED"/>
    <w:rsid w:val="00F32140"/>
    <w:rsid w:val="00F32890"/>
    <w:rsid w:val="00F34A5B"/>
    <w:rsid w:val="00F400FE"/>
    <w:rsid w:val="00F448FD"/>
    <w:rsid w:val="00F454A7"/>
    <w:rsid w:val="00F53D78"/>
    <w:rsid w:val="00F62A60"/>
    <w:rsid w:val="00F7078D"/>
    <w:rsid w:val="00F75A51"/>
    <w:rsid w:val="00F7643D"/>
    <w:rsid w:val="00F818BF"/>
    <w:rsid w:val="00F91E35"/>
    <w:rsid w:val="00FA03F2"/>
    <w:rsid w:val="00FB0938"/>
    <w:rsid w:val="00FC33E7"/>
    <w:rsid w:val="00FC4B23"/>
    <w:rsid w:val="00FC5308"/>
    <w:rsid w:val="00FC59B2"/>
    <w:rsid w:val="00FC6AE7"/>
    <w:rsid w:val="00FD170B"/>
    <w:rsid w:val="00FD1ABB"/>
    <w:rsid w:val="00FE0022"/>
    <w:rsid w:val="00FE07DB"/>
    <w:rsid w:val="00FE1280"/>
    <w:rsid w:val="00FE3CF7"/>
    <w:rsid w:val="00FF138F"/>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039160740">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59176959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organisations/environment-agency/about/procur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SharedContentType xmlns="Microsoft.SharePoint.Taxonomy.ContentTypeSync" SourceId="d1117845-93f6-4da3-abaa-fcb4fa669c78" ContentTypeId="0x010100A5BF1C78D9F64B679A5EBDE1C6598EBC01" PreviousValue="true"/>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5365c18e-ad1a-4372-9a06-99106379f235">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Monitoring Contracts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Monitoring</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9E7B433FA52494180661DA619D1D45E" ma:contentTypeVersion="37" ma:contentTypeDescription="Create a new document." ma:contentTypeScope="" ma:versionID="00001a41c24f7ddd8313b564a0092ed5">
  <xsd:schema xmlns:xsd="http://www.w3.org/2001/XMLSchema" xmlns:xs="http://www.w3.org/2001/XMLSchema" xmlns:p="http://schemas.microsoft.com/office/2006/metadata/properties" xmlns:ns1="http://schemas.microsoft.com/sharepoint/v3" xmlns:ns2="662745e8-e224-48e8-a2e3-254862b8c2f5" xmlns:ns3="82cd4b0c-8326-4f12-b0f2-5a6010da14d2" xmlns:ns4="5365c18e-ad1a-4372-9a06-99106379f235" targetNamespace="http://schemas.microsoft.com/office/2006/metadata/properties" ma:root="true" ma:fieldsID="e4b2f400ea53eeaf7e9a7e07bfa91973" ns1:_="" ns2:_="" ns3:_="" ns4:_="">
    <xsd:import namespace="http://schemas.microsoft.com/sharepoint/v3"/>
    <xsd:import namespace="662745e8-e224-48e8-a2e3-254862b8c2f5"/>
    <xsd:import namespace="82cd4b0c-8326-4f12-b0f2-5a6010da14d2"/>
    <xsd:import namespace="5365c18e-ad1a-4372-9a06-99106379f23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OCR" minOccurs="0"/>
                <xsd:element ref="ns4:MediaServiceLocation" minOccurs="0"/>
                <xsd:element ref="ns4:MediaServiceObjectDetectorVersion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32008e3-508a-40f6-86c6-2a8f2cdc286a}" ma:internalName="TaxCatchAll" ma:showField="CatchAllData"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2008e3-508a-40f6-86c6-2a8f2cdc286a}" ma:internalName="TaxCatchAllLabel" ma:readOnly="true" ma:showField="CatchAllDataLabel"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Monitoring" ma:internalName="Team">
      <xsd:simpleType>
        <xsd:restriction base="dms:Text"/>
      </xsd:simpleType>
    </xsd:element>
    <xsd:element name="Topic" ma:index="20" nillable="true" ma:displayName="Topic" ma:default="Monitoring Contra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cd4b0c-8326-4f12-b0f2-5a6010da14d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5c18e-ad1a-4372-9a06-99106379f235"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F7342354-EADF-4A1F-B299-F423CD0A1D65}">
  <ds:schemaRefs>
    <ds:schemaRef ds:uri="Microsoft.SharePoint.Taxonomy.ContentTypeSync"/>
  </ds:schemaRefs>
</ds:datastoreItem>
</file>

<file path=customXml/itemProps3.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662745e8-e224-48e8-a2e3-254862b8c2f5"/>
    <ds:schemaRef ds:uri="5365c18e-ad1a-4372-9a06-99106379f235"/>
    <ds:schemaRef ds:uri="http://schemas.microsoft.com/sharepoint/v3"/>
  </ds:schemaRefs>
</ds:datastoreItem>
</file>

<file path=customXml/itemProps4.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5.xml><?xml version="1.0" encoding="utf-8"?>
<ds:datastoreItem xmlns:ds="http://schemas.openxmlformats.org/officeDocument/2006/customXml" ds:itemID="{F77393C0-BA02-4D98-8A08-94188500FA98}"/>
</file>

<file path=docProps/app.xml><?xml version="1.0" encoding="utf-8"?>
<Properties xmlns="http://schemas.openxmlformats.org/officeDocument/2006/extended-properties" xmlns:vt="http://schemas.openxmlformats.org/officeDocument/2006/docPropsVTypes">
  <Template>Normal</Template>
  <TotalTime>0</TotalTime>
  <Pages>18</Pages>
  <Words>4252</Words>
  <Characters>24241</Characters>
  <Application>Microsoft Office Word</Application>
  <DocSecurity>0</DocSecurity>
  <Lines>202</Lines>
  <Paragraphs>56</Paragraphs>
  <ScaleCrop>false</ScaleCrop>
  <Company/>
  <LinksUpToDate>false</LinksUpToDate>
  <CharactersWithSpaces>28437</CharactersWithSpaces>
  <SharedDoc>false</SharedDoc>
  <HLinks>
    <vt:vector size="30" baseType="variant">
      <vt:variant>
        <vt:i4>2490402</vt:i4>
      </vt:variant>
      <vt:variant>
        <vt:i4>12</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9</vt:i4>
      </vt:variant>
      <vt:variant>
        <vt:i4>0</vt:i4>
      </vt:variant>
      <vt:variant>
        <vt:i4>5</vt:i4>
      </vt:variant>
      <vt:variant>
        <vt:lpwstr>https://ec.europa.eu/growth/smes/business-friendly-environment/sme-definition_en</vt:lpwstr>
      </vt:variant>
      <vt:variant>
        <vt:lpwstr/>
      </vt:variant>
      <vt:variant>
        <vt:i4>3670118</vt:i4>
      </vt:variant>
      <vt:variant>
        <vt:i4>6</vt:i4>
      </vt:variant>
      <vt:variant>
        <vt:i4>0</vt:i4>
      </vt:variant>
      <vt:variant>
        <vt:i4>5</vt:i4>
      </vt:variant>
      <vt:variant>
        <vt:lpwstr>https://www.gov.uk/government/publications/supplier-code-of-conduct</vt:lpwstr>
      </vt:variant>
      <vt:variant>
        <vt:lpwstr/>
      </vt:variant>
      <vt:variant>
        <vt:i4>4980752</vt:i4>
      </vt:variant>
      <vt:variant>
        <vt:i4>3</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6488121</vt:i4>
      </vt:variant>
      <vt:variant>
        <vt:i4>0</vt:i4>
      </vt:variant>
      <vt:variant>
        <vt:i4>0</vt:i4>
      </vt:variant>
      <vt:variant>
        <vt:i4>5</vt:i4>
      </vt:variant>
      <vt:variant>
        <vt:lpwstr>https://www.gov.uk/government/organisations/environment-agency/about/procurement</vt:lpwstr>
      </vt:variant>
      <vt:variant>
        <vt:lpwstr>conditions-of-contract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2024-07-01T16:46:00Z</dcterms:created>
  <dcterms:modified xsi:type="dcterms:W3CDTF">2024-07-02T09:46:00Z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0x010100A5BF1C78D9F64B679A5EBDE1C6598EBC010069E7B433FA52494180661DA619D1D45E</vt:lpwstr>
  </property>
  <property fmtid="{D5CDD505-2E9C-101B-9397-08002B2CF9AE}" pid="8" name="InformationType">
    <vt:lpwstr/>
  </property>
  <property fmtid="{D5CDD505-2E9C-101B-9397-08002B2CF9AE}" pid="9" name="Distribution">
    <vt:lpwstr>9;#Internal Defra Group|0867f7b3-e76e-40ca-bb1f-5ba341a49230</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OrganisationalUnit">
    <vt:lpwstr>8;#EA|d5f78ddb-b1b6-4328-9877-d7e3ed06fdac</vt:lpwstr>
  </property>
  <property fmtid="{D5CDD505-2E9C-101B-9397-08002B2CF9AE}" pid="13" name="HOSiteType">
    <vt:lpwstr>10;#Team|ff0485df-0575-416f-802f-e999165821b7</vt:lpwstr>
  </property>
</Properties>
</file>