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FE06" w14:textId="77777777" w:rsidR="0071009C" w:rsidRPr="00A46505" w:rsidRDefault="0071009C" w:rsidP="0071009C">
      <w:pPr>
        <w:jc w:val="center"/>
        <w:rPr>
          <w:rFonts w:asciiTheme="minorHAnsi" w:hAnsiTheme="minorHAnsi" w:cstheme="minorHAnsi"/>
          <w:b/>
          <w:bCs/>
        </w:rPr>
      </w:pPr>
    </w:p>
    <w:p w14:paraId="62A6981D" w14:textId="77777777" w:rsidR="0071009C" w:rsidRPr="00A46505" w:rsidRDefault="0071009C" w:rsidP="0071009C">
      <w:pPr>
        <w:jc w:val="center"/>
        <w:rPr>
          <w:rFonts w:asciiTheme="minorHAnsi" w:hAnsiTheme="minorHAnsi" w:cstheme="minorHAnsi"/>
          <w:b/>
          <w:bCs/>
        </w:rPr>
      </w:pPr>
    </w:p>
    <w:p w14:paraId="5DC7FD20" w14:textId="77777777" w:rsidR="0071009C" w:rsidRPr="00A46505" w:rsidRDefault="0071009C" w:rsidP="0071009C">
      <w:pPr>
        <w:jc w:val="center"/>
        <w:rPr>
          <w:rFonts w:asciiTheme="minorHAnsi" w:hAnsiTheme="minorHAnsi" w:cstheme="minorHAnsi"/>
          <w:b/>
          <w:bCs/>
        </w:rPr>
      </w:pPr>
    </w:p>
    <w:p w14:paraId="3032387A" w14:textId="2C268BA5" w:rsidR="009D53B1" w:rsidRPr="00A46505" w:rsidRDefault="0071009C" w:rsidP="0071009C">
      <w:pPr>
        <w:jc w:val="center"/>
        <w:rPr>
          <w:rFonts w:asciiTheme="minorHAnsi" w:hAnsiTheme="minorHAnsi" w:cstheme="minorHAnsi"/>
          <w:b/>
          <w:bCs/>
        </w:rPr>
      </w:pPr>
      <w:r w:rsidRPr="00A46505">
        <w:rPr>
          <w:rFonts w:asciiTheme="minorHAnsi" w:hAnsiTheme="minorHAnsi" w:cstheme="minorHAnsi"/>
          <w:b/>
          <w:bCs/>
        </w:rPr>
        <w:t>Statement of Requirements</w:t>
      </w:r>
    </w:p>
    <w:p w14:paraId="6DDEB032" w14:textId="77777777" w:rsidR="0071009C" w:rsidRPr="00A46505" w:rsidRDefault="0071009C" w:rsidP="0071009C">
      <w:pPr>
        <w:jc w:val="center"/>
        <w:rPr>
          <w:rFonts w:asciiTheme="minorHAnsi" w:hAnsiTheme="minorHAnsi" w:cstheme="minorHAnsi"/>
          <w:b/>
          <w:bCs/>
        </w:rPr>
      </w:pPr>
    </w:p>
    <w:p w14:paraId="115B745A" w14:textId="31A6FA57" w:rsidR="0071009C" w:rsidRPr="00A46505" w:rsidRDefault="0071009C" w:rsidP="0071009C">
      <w:pPr>
        <w:jc w:val="center"/>
        <w:rPr>
          <w:rFonts w:asciiTheme="minorHAnsi" w:hAnsiTheme="minorHAnsi" w:cstheme="minorHAnsi"/>
          <w:b/>
          <w:bCs/>
        </w:rPr>
      </w:pPr>
      <w:r w:rsidRPr="00A46505">
        <w:rPr>
          <w:rFonts w:asciiTheme="minorHAnsi" w:hAnsiTheme="minorHAnsi" w:cstheme="minorHAnsi"/>
          <w:b/>
          <w:bCs/>
        </w:rPr>
        <w:t>NHS England and NHS Improvement</w:t>
      </w:r>
    </w:p>
    <w:p w14:paraId="78733908" w14:textId="77777777" w:rsidR="0071009C" w:rsidRPr="00A46505" w:rsidRDefault="0071009C" w:rsidP="0071009C">
      <w:pPr>
        <w:jc w:val="center"/>
        <w:rPr>
          <w:rFonts w:asciiTheme="minorHAnsi" w:hAnsiTheme="minorHAnsi" w:cstheme="minorHAnsi"/>
          <w:b/>
          <w:bCs/>
        </w:rPr>
      </w:pPr>
    </w:p>
    <w:p w14:paraId="2B1C8938" w14:textId="5B1652F6" w:rsidR="0071009C" w:rsidRPr="00A46505" w:rsidRDefault="00F20879" w:rsidP="0071009C">
      <w:pPr>
        <w:jc w:val="center"/>
        <w:rPr>
          <w:rFonts w:asciiTheme="minorHAnsi" w:hAnsiTheme="minorHAnsi" w:cstheme="minorHAnsi"/>
          <w:b/>
          <w:bCs/>
        </w:rPr>
      </w:pPr>
      <w:r>
        <w:rPr>
          <w:b/>
          <w:sz w:val="22"/>
          <w:szCs w:val="22"/>
        </w:rPr>
        <w:t>The provision of clinical oversight and stakeholder management</w:t>
      </w:r>
    </w:p>
    <w:p w14:paraId="5651AF55" w14:textId="5026D85F" w:rsidR="009D53B1" w:rsidRPr="00A46505" w:rsidRDefault="00706AA2" w:rsidP="003625C8">
      <w:pPr>
        <w:jc w:val="center"/>
        <w:rPr>
          <w:rFonts w:asciiTheme="minorHAnsi" w:hAnsiTheme="minorHAnsi" w:cstheme="minorHAnsi"/>
        </w:rPr>
      </w:pPr>
      <w:r>
        <w:rPr>
          <w:rFonts w:asciiTheme="minorHAnsi" w:hAnsiTheme="minorHAnsi" w:cstheme="minorHAnsi"/>
          <w:b/>
          <w:bCs/>
        </w:rPr>
        <w:t>C99576</w:t>
      </w:r>
    </w:p>
    <w:p w14:paraId="16C03BB4" w14:textId="5A1736CF" w:rsidR="004B4142" w:rsidRPr="00A46505" w:rsidRDefault="004B4142" w:rsidP="00411047">
      <w:pPr>
        <w:jc w:val="left"/>
        <w:rPr>
          <w:rFonts w:asciiTheme="minorHAnsi" w:hAnsiTheme="minorHAnsi" w:cstheme="minorHAnsi"/>
        </w:rPr>
      </w:pPr>
    </w:p>
    <w:p w14:paraId="479E8069" w14:textId="44EA650A" w:rsidR="0071009C" w:rsidRPr="00A46505" w:rsidRDefault="0071009C">
      <w:pPr>
        <w:rPr>
          <w:rFonts w:asciiTheme="minorHAnsi" w:hAnsiTheme="minorHAnsi" w:cstheme="minorHAnsi"/>
        </w:rPr>
      </w:pPr>
      <w:r w:rsidRPr="00A46505">
        <w:rPr>
          <w:rFonts w:asciiTheme="minorHAnsi" w:hAnsiTheme="minorHAnsi" w:cstheme="minorHAnsi"/>
        </w:rPr>
        <w:br w:type="page"/>
      </w:r>
    </w:p>
    <w:p w14:paraId="2E442961" w14:textId="77777777" w:rsidR="0071009C" w:rsidRPr="00A46505" w:rsidRDefault="0071009C" w:rsidP="0071009C">
      <w:pPr>
        <w:spacing w:before="0"/>
        <w:rPr>
          <w:rFonts w:asciiTheme="minorHAnsi" w:hAnsiTheme="minorHAnsi" w:cstheme="minorHAnsi"/>
          <w:b/>
          <w:bCs/>
        </w:rPr>
      </w:pPr>
      <w:bookmarkStart w:id="0" w:name="_Hlk75178809"/>
      <w:r w:rsidRPr="00A46505">
        <w:rPr>
          <w:rFonts w:asciiTheme="minorHAnsi" w:hAnsiTheme="minorHAnsi" w:cstheme="minorHAnsi"/>
          <w:b/>
          <w:bCs/>
        </w:rPr>
        <w:lastRenderedPageBreak/>
        <w:t xml:space="preserve">Background </w:t>
      </w:r>
    </w:p>
    <w:p w14:paraId="40664B08" w14:textId="77777777" w:rsidR="00A742C1" w:rsidRPr="0041311E" w:rsidRDefault="00A742C1" w:rsidP="00A742C1">
      <w:pPr>
        <w:ind w:hanging="11"/>
        <w:rPr>
          <w:rFonts w:asciiTheme="minorHAnsi" w:hAnsiTheme="minorHAnsi" w:cstheme="minorHAnsi"/>
          <w:kern w:val="0"/>
          <w:sz w:val="22"/>
          <w:szCs w:val="22"/>
        </w:rPr>
      </w:pPr>
      <w:r w:rsidRPr="0041311E">
        <w:rPr>
          <w:rFonts w:asciiTheme="minorHAnsi" w:hAnsiTheme="minorHAnsi" w:cstheme="minorHAnsi"/>
          <w:sz w:val="22"/>
          <w:szCs w:val="22"/>
        </w:rPr>
        <w:t>Diagnostics play a part in every patient pathway and enable a wide range of the NHS Long Term Plans.  Diagnostic service recovery is fundamental to overall NHS recovery.  The strategic context behind the case for change has its origin in the NHS Long Term Plan (LTP).</w:t>
      </w:r>
    </w:p>
    <w:p w14:paraId="11B5994D" w14:textId="293B2385" w:rsidR="00A742C1" w:rsidRPr="0041311E" w:rsidRDefault="00A742C1" w:rsidP="00A742C1">
      <w:pPr>
        <w:ind w:hanging="11"/>
        <w:rPr>
          <w:rFonts w:asciiTheme="minorHAnsi" w:hAnsiTheme="minorHAnsi" w:cstheme="minorHAnsi"/>
          <w:sz w:val="22"/>
          <w:szCs w:val="22"/>
        </w:rPr>
      </w:pPr>
      <w:r w:rsidRPr="0041311E">
        <w:rPr>
          <w:rFonts w:asciiTheme="minorHAnsi" w:hAnsiTheme="minorHAnsi" w:cstheme="minorHAnsi"/>
          <w:sz w:val="22"/>
          <w:szCs w:val="22"/>
        </w:rPr>
        <w:t xml:space="preserve">This is further supported by Richard’s Review </w:t>
      </w:r>
      <w:r w:rsidRPr="0041311E">
        <w:rPr>
          <w:rFonts w:asciiTheme="minorHAnsi" w:hAnsiTheme="minorHAnsi" w:cstheme="minorHAnsi"/>
          <w:i/>
          <w:iCs/>
          <w:sz w:val="22"/>
          <w:szCs w:val="22"/>
        </w:rPr>
        <w:t>Diagnostics: Recovery &amp; Renewal</w:t>
      </w:r>
      <w:r w:rsidRPr="0041311E">
        <w:rPr>
          <w:rFonts w:asciiTheme="minorHAnsi" w:hAnsiTheme="minorHAnsi" w:cstheme="minorHAnsi"/>
          <w:sz w:val="22"/>
          <w:szCs w:val="22"/>
        </w:rPr>
        <w:t xml:space="preserve"> and a need for rapid elective recovery post pandemic as set out in the NHS Elective Recovery Plan. The Richards Review demonstrates the low NHS capital asset base compared to OECD averages and sets out that if NHS diagnostic capacity is to keep pace with demand, significant investment in new and replacement equipment and a transformation of the current diagnostics model is required. </w:t>
      </w:r>
    </w:p>
    <w:p w14:paraId="2CFD1205" w14:textId="77777777" w:rsidR="00A742C1" w:rsidRPr="0041311E" w:rsidRDefault="00A742C1" w:rsidP="0058295F">
      <w:pPr>
        <w:ind w:hanging="11"/>
        <w:rPr>
          <w:rFonts w:asciiTheme="minorHAnsi" w:hAnsiTheme="minorHAnsi" w:cstheme="minorHAnsi"/>
          <w:sz w:val="22"/>
          <w:szCs w:val="22"/>
        </w:rPr>
      </w:pPr>
      <w:r w:rsidRPr="0041311E">
        <w:rPr>
          <w:rFonts w:asciiTheme="minorHAnsi" w:hAnsiTheme="minorHAnsi" w:cstheme="minorHAnsi"/>
          <w:sz w:val="22"/>
          <w:szCs w:val="22"/>
        </w:rPr>
        <w:t>Provision of clinical oversight and stakeholder management requires a very specialised skill set to ensure credibility – clinical expertise, an understanding of the range of diagnostic provision, issues face and opportunities for transformation, systems and strategic knowledge, alongside experience of senior leadership and engagement in an NHS Organisation.</w:t>
      </w:r>
    </w:p>
    <w:p w14:paraId="03A90F94" w14:textId="77777777" w:rsidR="00A742C1" w:rsidRPr="0041311E" w:rsidRDefault="00A742C1" w:rsidP="0058295F">
      <w:pPr>
        <w:ind w:hanging="11"/>
        <w:rPr>
          <w:rFonts w:asciiTheme="minorHAnsi" w:hAnsiTheme="minorHAnsi" w:cstheme="minorHAnsi"/>
          <w:sz w:val="22"/>
          <w:szCs w:val="22"/>
        </w:rPr>
      </w:pPr>
      <w:r w:rsidRPr="0041311E">
        <w:rPr>
          <w:rFonts w:asciiTheme="minorHAnsi" w:hAnsiTheme="minorHAnsi" w:cstheme="minorHAnsi"/>
          <w:sz w:val="22"/>
          <w:szCs w:val="22"/>
        </w:rPr>
        <w:t>The provision of clinical oversight and stakeholder management for the National Diagnostics Programme will include:</w:t>
      </w:r>
    </w:p>
    <w:p w14:paraId="07C7585E" w14:textId="77777777" w:rsidR="00A742C1" w:rsidRPr="0041311E" w:rsidRDefault="00A742C1" w:rsidP="00A742C1">
      <w:pPr>
        <w:pStyle w:val="ListParagraph"/>
        <w:numPr>
          <w:ilvl w:val="0"/>
          <w:numId w:val="37"/>
        </w:numPr>
        <w:spacing w:before="0" w:line="240" w:lineRule="auto"/>
        <w:jc w:val="left"/>
        <w:rPr>
          <w:rFonts w:asciiTheme="minorHAnsi" w:hAnsiTheme="minorHAnsi" w:cstheme="minorHAnsi"/>
          <w:sz w:val="22"/>
          <w:szCs w:val="22"/>
        </w:rPr>
      </w:pPr>
      <w:r w:rsidRPr="0041311E">
        <w:rPr>
          <w:rFonts w:asciiTheme="minorHAnsi" w:hAnsiTheme="minorHAnsi" w:cstheme="minorHAnsi"/>
          <w:sz w:val="22"/>
          <w:szCs w:val="22"/>
        </w:rPr>
        <w:t>Clinical leadership to provide strategic oversight, advice and direction to the National Diagnostics Programme, including chairing monthly Clinical Advisory Group meetings and attending the NHS England and NHS Improvement Diagnostics Programme Board.</w:t>
      </w:r>
    </w:p>
    <w:p w14:paraId="0595B916" w14:textId="77777777" w:rsidR="00A742C1" w:rsidRPr="0041311E" w:rsidRDefault="00A742C1" w:rsidP="00A742C1">
      <w:pPr>
        <w:pStyle w:val="ListParagraph"/>
        <w:numPr>
          <w:ilvl w:val="0"/>
          <w:numId w:val="37"/>
        </w:numPr>
        <w:spacing w:before="0" w:line="240" w:lineRule="auto"/>
        <w:jc w:val="left"/>
        <w:rPr>
          <w:rFonts w:asciiTheme="minorHAnsi" w:hAnsiTheme="minorHAnsi" w:cstheme="minorHAnsi"/>
          <w:sz w:val="22"/>
          <w:szCs w:val="22"/>
        </w:rPr>
      </w:pPr>
      <w:r w:rsidRPr="0041311E">
        <w:rPr>
          <w:rFonts w:asciiTheme="minorHAnsi" w:hAnsiTheme="minorHAnsi" w:cstheme="minorHAnsi"/>
          <w:sz w:val="22"/>
          <w:szCs w:val="22"/>
        </w:rPr>
        <w:t>Stakeholder management across the wide range of internal and external stakeholders in diagnostics, including the wide range of professional bodies and colleges representing the diagnostic disciplines (imaging, endoscopy, physiological measurements. Genomics); system level partners (commissioners and providers); the independent sector; patients and the public.</w:t>
      </w:r>
    </w:p>
    <w:p w14:paraId="6FC4C4F8" w14:textId="3E72CE5F" w:rsidR="009C09EC" w:rsidRPr="0041311E" w:rsidRDefault="0071009C" w:rsidP="000A39DE">
      <w:pPr>
        <w:spacing w:before="240"/>
        <w:ind w:left="11" w:hanging="11"/>
        <w:rPr>
          <w:rFonts w:asciiTheme="minorHAnsi" w:hAnsiTheme="minorHAnsi" w:cstheme="minorHAnsi"/>
          <w:b/>
          <w:bCs/>
        </w:rPr>
      </w:pPr>
      <w:r w:rsidRPr="0041311E">
        <w:rPr>
          <w:rFonts w:asciiTheme="minorHAnsi" w:hAnsiTheme="minorHAnsi" w:cstheme="minorHAnsi"/>
          <w:b/>
          <w:bCs/>
        </w:rPr>
        <w:t>Requirements</w:t>
      </w:r>
    </w:p>
    <w:p w14:paraId="22916FAF" w14:textId="77777777" w:rsidR="0064468C" w:rsidRPr="0041311E" w:rsidRDefault="0064468C" w:rsidP="0064468C">
      <w:pPr>
        <w:ind w:right="-897"/>
        <w:rPr>
          <w:rFonts w:asciiTheme="minorHAnsi" w:hAnsiTheme="minorHAnsi" w:cstheme="minorHAnsi"/>
          <w:b/>
          <w:bCs/>
          <w:iCs/>
          <w:noProof/>
          <w:lang w:eastAsia="en-GB"/>
        </w:rPr>
      </w:pPr>
      <w:r w:rsidRPr="0041311E">
        <w:rPr>
          <w:rFonts w:asciiTheme="minorHAnsi" w:hAnsiTheme="minorHAnsi" w:cstheme="minorHAnsi"/>
          <w:b/>
          <w:bCs/>
          <w:iCs/>
          <w:noProof/>
          <w:lang w:eastAsia="en-GB"/>
        </w:rPr>
        <w:t>Approach</w:t>
      </w:r>
    </w:p>
    <w:p w14:paraId="40764B4A" w14:textId="65086790" w:rsidR="0064468C" w:rsidRPr="0041311E" w:rsidRDefault="0064468C" w:rsidP="00321E98">
      <w:pPr>
        <w:spacing w:before="240"/>
        <w:ind w:left="11" w:hanging="11"/>
        <w:rPr>
          <w:rFonts w:asciiTheme="minorHAnsi" w:hAnsiTheme="minorHAnsi" w:cstheme="minorHAnsi"/>
          <w:color w:val="000000" w:themeColor="text1"/>
        </w:rPr>
      </w:pPr>
      <w:r w:rsidRPr="0041311E">
        <w:rPr>
          <w:rFonts w:asciiTheme="minorHAnsi" w:hAnsiTheme="minorHAnsi" w:cstheme="minorHAnsi"/>
        </w:rPr>
        <w:t>We expect the successful supplier to work alongside its sponsors NHS England</w:t>
      </w:r>
      <w:r w:rsidR="00A3112A" w:rsidRPr="0041311E">
        <w:rPr>
          <w:rFonts w:asciiTheme="minorHAnsi" w:hAnsiTheme="minorHAnsi" w:cstheme="minorHAnsi"/>
        </w:rPr>
        <w:t xml:space="preserve">, </w:t>
      </w:r>
      <w:r w:rsidR="00F1089C" w:rsidRPr="0041311E">
        <w:rPr>
          <w:rFonts w:asciiTheme="minorHAnsi" w:hAnsiTheme="minorHAnsi" w:cstheme="minorHAnsi"/>
        </w:rPr>
        <w:t xml:space="preserve">HEE, NHS Digital, </w:t>
      </w:r>
      <w:r w:rsidR="000D6BE8" w:rsidRPr="0041311E">
        <w:rPr>
          <w:rFonts w:asciiTheme="minorHAnsi" w:hAnsiTheme="minorHAnsi" w:cstheme="minorHAnsi"/>
        </w:rPr>
        <w:t xml:space="preserve"> DHSC, ICBs</w:t>
      </w:r>
      <w:r w:rsidRPr="0041311E">
        <w:rPr>
          <w:rFonts w:asciiTheme="minorHAnsi" w:hAnsiTheme="minorHAnsi" w:cstheme="minorHAnsi"/>
        </w:rPr>
        <w:t xml:space="preserve"> and regional teams.</w:t>
      </w:r>
    </w:p>
    <w:p w14:paraId="67EB7BAE" w14:textId="6C11A33E" w:rsidR="0064468C" w:rsidRPr="0041311E" w:rsidRDefault="0064468C" w:rsidP="004E103C">
      <w:pPr>
        <w:rPr>
          <w:rFonts w:asciiTheme="minorHAnsi" w:hAnsiTheme="minorHAnsi" w:cstheme="minorHAnsi"/>
          <w:b/>
          <w:bCs/>
          <w:color w:val="000000" w:themeColor="text1"/>
        </w:rPr>
      </w:pPr>
      <w:r w:rsidRPr="0041311E">
        <w:rPr>
          <w:rFonts w:asciiTheme="minorHAnsi" w:hAnsiTheme="minorHAnsi" w:cstheme="minorHAnsi"/>
          <w:b/>
          <w:bCs/>
          <w:color w:val="000000" w:themeColor="text1"/>
        </w:rPr>
        <w:t>Project Scope</w:t>
      </w:r>
    </w:p>
    <w:p w14:paraId="26D88A21" w14:textId="49625078" w:rsidR="00C87B65" w:rsidRPr="000B7689" w:rsidRDefault="00822AB6" w:rsidP="000B7689">
      <w:pPr>
        <w:spacing w:before="240"/>
        <w:ind w:left="11" w:hanging="11"/>
        <w:rPr>
          <w:rFonts w:asciiTheme="minorHAnsi" w:hAnsiTheme="minorHAnsi" w:cstheme="minorHAnsi"/>
        </w:rPr>
      </w:pPr>
      <w:r w:rsidRPr="000B7689">
        <w:rPr>
          <w:rFonts w:asciiTheme="minorHAnsi" w:hAnsiTheme="minorHAnsi" w:cstheme="minorHAnsi"/>
        </w:rPr>
        <w:t xml:space="preserve">The scope of this project is to deliver clinical oversight </w:t>
      </w:r>
      <w:r w:rsidR="00601E09" w:rsidRPr="000B7689">
        <w:rPr>
          <w:rFonts w:asciiTheme="minorHAnsi" w:hAnsiTheme="minorHAnsi" w:cstheme="minorHAnsi"/>
        </w:rPr>
        <w:t xml:space="preserve">of the Diagnostic Transformation Programme  to </w:t>
      </w:r>
      <w:r w:rsidR="00F22A46" w:rsidRPr="000B7689">
        <w:rPr>
          <w:rFonts w:asciiTheme="minorHAnsi" w:hAnsiTheme="minorHAnsi" w:cstheme="minorHAnsi"/>
        </w:rPr>
        <w:t>support</w:t>
      </w:r>
      <w:r w:rsidR="00601E09" w:rsidRPr="000B7689">
        <w:rPr>
          <w:rFonts w:asciiTheme="minorHAnsi" w:hAnsiTheme="minorHAnsi" w:cstheme="minorHAnsi"/>
        </w:rPr>
        <w:t xml:space="preserve"> successful delivery of the recommendations of the Richards</w:t>
      </w:r>
      <w:r w:rsidR="00F22A46" w:rsidRPr="000B7689">
        <w:rPr>
          <w:rFonts w:asciiTheme="minorHAnsi" w:hAnsiTheme="minorHAnsi" w:cstheme="minorHAnsi"/>
        </w:rPr>
        <w:t xml:space="preserve"> Report.</w:t>
      </w:r>
    </w:p>
    <w:p w14:paraId="3B4E46D6" w14:textId="7008E0BF" w:rsidR="004E103C" w:rsidRPr="0041311E" w:rsidRDefault="00C86B27" w:rsidP="004E103C">
      <w:pPr>
        <w:rPr>
          <w:rFonts w:asciiTheme="minorHAnsi" w:hAnsiTheme="minorHAnsi" w:cstheme="minorHAnsi"/>
          <w:b/>
          <w:bCs/>
          <w:color w:val="000000" w:themeColor="text1"/>
        </w:rPr>
      </w:pPr>
      <w:r w:rsidRPr="0041311E">
        <w:rPr>
          <w:rFonts w:asciiTheme="minorHAnsi" w:hAnsiTheme="minorHAnsi" w:cstheme="minorHAnsi"/>
          <w:b/>
          <w:bCs/>
          <w:color w:val="000000" w:themeColor="text1"/>
        </w:rPr>
        <w:t>This will be done by:</w:t>
      </w:r>
    </w:p>
    <w:p w14:paraId="1C30F0C5" w14:textId="178B04CB" w:rsidR="00FE0867" w:rsidRPr="0041311E" w:rsidRDefault="00FE0867" w:rsidP="00FE0867">
      <w:pPr>
        <w:pStyle w:val="ListParagraph"/>
        <w:numPr>
          <w:ilvl w:val="0"/>
          <w:numId w:val="44"/>
        </w:numPr>
        <w:jc w:val="left"/>
        <w:rPr>
          <w:rFonts w:asciiTheme="minorHAnsi" w:hAnsiTheme="minorHAnsi" w:cstheme="minorHAnsi"/>
          <w:color w:val="000000" w:themeColor="text1"/>
        </w:rPr>
      </w:pPr>
      <w:r w:rsidRPr="0041311E">
        <w:rPr>
          <w:rFonts w:asciiTheme="minorHAnsi" w:hAnsiTheme="minorHAnsi" w:cstheme="minorHAnsi"/>
          <w:color w:val="000000" w:themeColor="text1"/>
        </w:rPr>
        <w:t xml:space="preserve">clinical leadership to provide strategic oversight, advice and direction to the national diagnostics programme, including chairing monthly Clinical Advisory Group meetings </w:t>
      </w:r>
      <w:r w:rsidRPr="0041311E">
        <w:rPr>
          <w:rFonts w:asciiTheme="minorHAnsi" w:hAnsiTheme="minorHAnsi" w:cstheme="minorHAnsi"/>
          <w:color w:val="000000" w:themeColor="text1"/>
        </w:rPr>
        <w:lastRenderedPageBreak/>
        <w:t xml:space="preserve">and attending the NHS England and NHS Improvement Diagnostics Programme Board. </w:t>
      </w:r>
    </w:p>
    <w:p w14:paraId="5970B62E" w14:textId="7B26E125" w:rsidR="00C86B27" w:rsidRPr="0041311E" w:rsidRDefault="00FE0867" w:rsidP="00F264C7">
      <w:pPr>
        <w:pStyle w:val="ListParagraph"/>
        <w:numPr>
          <w:ilvl w:val="0"/>
          <w:numId w:val="44"/>
        </w:numPr>
        <w:ind w:left="714" w:hanging="357"/>
        <w:contextualSpacing w:val="0"/>
        <w:jc w:val="left"/>
        <w:rPr>
          <w:rFonts w:asciiTheme="minorHAnsi" w:hAnsiTheme="minorHAnsi" w:cstheme="minorHAnsi"/>
          <w:color w:val="000000" w:themeColor="text1"/>
        </w:rPr>
      </w:pPr>
      <w:r w:rsidRPr="0041311E">
        <w:rPr>
          <w:rFonts w:asciiTheme="minorHAnsi" w:hAnsiTheme="minorHAnsi" w:cstheme="minorHAnsi"/>
          <w:color w:val="000000" w:themeColor="text1"/>
        </w:rPr>
        <w:t>stakeholder management across the wide range of internal and external stakeholders in diagnostics, including the wide range of professional bodies and colleges representing the diagnostic disciplines (imaging, pathology, endoscopy, physiological measurements, genomics); system-level partners (commissioners and providers); the independent sector; patients and the public.</w:t>
      </w:r>
    </w:p>
    <w:p w14:paraId="24AF7077" w14:textId="47C3FB70" w:rsidR="00156318" w:rsidRPr="0041311E" w:rsidRDefault="00F66BD6" w:rsidP="00046CD7">
      <w:pPr>
        <w:pStyle w:val="Default"/>
        <w:ind w:left="0" w:firstLine="0"/>
        <w:rPr>
          <w:rFonts w:asciiTheme="minorHAnsi" w:hAnsiTheme="minorHAnsi" w:cstheme="minorHAnsi"/>
          <w:b/>
          <w:bCs/>
        </w:rPr>
      </w:pPr>
      <w:r w:rsidRPr="0041311E">
        <w:rPr>
          <w:rFonts w:asciiTheme="minorHAnsi" w:hAnsiTheme="minorHAnsi" w:cstheme="minorHAnsi"/>
          <w:b/>
          <w:bCs/>
        </w:rPr>
        <w:t>Key deliverables</w:t>
      </w:r>
    </w:p>
    <w:p w14:paraId="593C4543" w14:textId="77777777" w:rsidR="00C32FFF" w:rsidRPr="0041311E" w:rsidRDefault="00C32FFF" w:rsidP="007E70CE">
      <w:pPr>
        <w:autoSpaceDE w:val="0"/>
        <w:autoSpaceDN w:val="0"/>
        <w:adjustRightInd w:val="0"/>
        <w:spacing w:before="0" w:after="0" w:line="240" w:lineRule="auto"/>
        <w:ind w:left="0" w:firstLine="0"/>
        <w:rPr>
          <w:rFonts w:eastAsiaTheme="minorHAnsi"/>
          <w:color w:val="000000"/>
          <w:kern w:val="0"/>
          <w:sz w:val="20"/>
          <w:szCs w:val="20"/>
        </w:rPr>
      </w:pPr>
    </w:p>
    <w:p w14:paraId="35D2AF0A" w14:textId="55BA434E" w:rsidR="007E70CE" w:rsidRPr="007E70CE" w:rsidRDefault="007E70CE" w:rsidP="007E70CE">
      <w:pPr>
        <w:autoSpaceDE w:val="0"/>
        <w:autoSpaceDN w:val="0"/>
        <w:adjustRightInd w:val="0"/>
        <w:spacing w:before="0" w:after="0" w:line="240" w:lineRule="auto"/>
        <w:ind w:left="0" w:firstLine="0"/>
        <w:rPr>
          <w:rFonts w:asciiTheme="minorHAnsi" w:eastAsiaTheme="minorHAnsi" w:hAnsiTheme="minorHAnsi" w:cstheme="minorHAnsi"/>
          <w:color w:val="000000"/>
          <w:kern w:val="0"/>
          <w:sz w:val="22"/>
          <w:szCs w:val="22"/>
        </w:rPr>
      </w:pPr>
      <w:r w:rsidRPr="007E70CE">
        <w:rPr>
          <w:rFonts w:asciiTheme="minorHAnsi" w:eastAsiaTheme="minorHAnsi" w:hAnsiTheme="minorHAnsi" w:cstheme="minorHAnsi"/>
          <w:color w:val="000000"/>
          <w:kern w:val="0"/>
          <w:sz w:val="22"/>
          <w:szCs w:val="22"/>
        </w:rPr>
        <w:t xml:space="preserve">NHS England are seeking expert support to drive the delivery of the recommendations from the diagnostics capacity review. This requires detailed knowledge and experience of the review and how the recommendations were reached. </w:t>
      </w:r>
    </w:p>
    <w:p w14:paraId="08BCC661" w14:textId="77777777" w:rsidR="003426A8" w:rsidRPr="0041311E" w:rsidRDefault="003426A8" w:rsidP="007E70CE">
      <w:pPr>
        <w:autoSpaceDE w:val="0"/>
        <w:autoSpaceDN w:val="0"/>
        <w:adjustRightInd w:val="0"/>
        <w:spacing w:before="0" w:after="0" w:line="240" w:lineRule="auto"/>
        <w:ind w:left="0" w:firstLine="0"/>
        <w:rPr>
          <w:rFonts w:asciiTheme="minorHAnsi" w:eastAsiaTheme="minorHAnsi" w:hAnsiTheme="minorHAnsi" w:cstheme="minorHAnsi"/>
          <w:color w:val="000000"/>
          <w:kern w:val="0"/>
          <w:sz w:val="22"/>
          <w:szCs w:val="22"/>
        </w:rPr>
      </w:pPr>
    </w:p>
    <w:p w14:paraId="6E91E3DB" w14:textId="2F05B350" w:rsidR="007E70CE" w:rsidRPr="007E70CE" w:rsidRDefault="007E70CE" w:rsidP="007E70CE">
      <w:pPr>
        <w:autoSpaceDE w:val="0"/>
        <w:autoSpaceDN w:val="0"/>
        <w:adjustRightInd w:val="0"/>
        <w:spacing w:before="0" w:after="0" w:line="240" w:lineRule="auto"/>
        <w:ind w:left="0" w:firstLine="0"/>
        <w:rPr>
          <w:rFonts w:asciiTheme="minorHAnsi" w:eastAsiaTheme="minorHAnsi" w:hAnsiTheme="minorHAnsi" w:cstheme="minorHAnsi"/>
          <w:color w:val="000000"/>
          <w:kern w:val="0"/>
          <w:sz w:val="22"/>
          <w:szCs w:val="22"/>
        </w:rPr>
      </w:pPr>
      <w:r w:rsidRPr="007E70CE">
        <w:rPr>
          <w:rFonts w:asciiTheme="minorHAnsi" w:eastAsiaTheme="minorHAnsi" w:hAnsiTheme="minorHAnsi" w:cstheme="minorHAnsi"/>
          <w:color w:val="000000"/>
          <w:kern w:val="0"/>
          <w:sz w:val="22"/>
          <w:szCs w:val="22"/>
        </w:rPr>
        <w:t xml:space="preserve">Outputs include: </w:t>
      </w:r>
    </w:p>
    <w:p w14:paraId="545E9478" w14:textId="77777777" w:rsidR="0082770E" w:rsidRPr="0041311E" w:rsidRDefault="007E70CE"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 xml:space="preserve">Leading monthly Clinical Advisory Group meetings </w:t>
      </w:r>
    </w:p>
    <w:p w14:paraId="25C9E2B3" w14:textId="23BE3E09" w:rsidR="007E70CE" w:rsidRPr="0041311E" w:rsidRDefault="007E70CE"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 xml:space="preserve">Supporting NSAs and NCDs in relation to their programmes requirements of diagnostic services </w:t>
      </w:r>
    </w:p>
    <w:p w14:paraId="1BF7C66F" w14:textId="77777777" w:rsidR="00D313F5" w:rsidRPr="0041311E" w:rsidRDefault="007E70CE"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Supporting the stakeholder engagement programme</w:t>
      </w:r>
    </w:p>
    <w:p w14:paraId="32134CFD" w14:textId="77777777" w:rsidR="00D313F5" w:rsidRPr="0041311E" w:rsidRDefault="00D313F5"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Supporting the delivery of the Pathways Project</w:t>
      </w:r>
    </w:p>
    <w:p w14:paraId="4D0AA599" w14:textId="5A1A1474" w:rsidR="007E70CE" w:rsidRPr="0041311E" w:rsidRDefault="003641C0"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 xml:space="preserve">Providing subject matter expertise at the National </w:t>
      </w:r>
      <w:r w:rsidR="00F11108" w:rsidRPr="0041311E">
        <w:rPr>
          <w:rFonts w:asciiTheme="minorHAnsi" w:eastAsiaTheme="minorHAnsi" w:hAnsiTheme="minorHAnsi" w:cstheme="minorHAnsi"/>
          <w:color w:val="000000"/>
          <w:kern w:val="0"/>
          <w:sz w:val="22"/>
          <w:szCs w:val="22"/>
        </w:rPr>
        <w:t>Diagnostics</w:t>
      </w:r>
      <w:r w:rsidRPr="0041311E">
        <w:rPr>
          <w:rFonts w:asciiTheme="minorHAnsi" w:eastAsiaTheme="minorHAnsi" w:hAnsiTheme="minorHAnsi" w:cstheme="minorHAnsi"/>
          <w:color w:val="000000"/>
          <w:kern w:val="0"/>
          <w:sz w:val="22"/>
          <w:szCs w:val="22"/>
        </w:rPr>
        <w:t xml:space="preserve"> Transformation Programme Board</w:t>
      </w:r>
      <w:r w:rsidR="00F11108" w:rsidRPr="0041311E">
        <w:rPr>
          <w:rFonts w:asciiTheme="minorHAnsi" w:eastAsiaTheme="minorHAnsi" w:hAnsiTheme="minorHAnsi" w:cstheme="minorHAnsi"/>
          <w:color w:val="000000"/>
          <w:kern w:val="0"/>
          <w:sz w:val="22"/>
          <w:szCs w:val="22"/>
        </w:rPr>
        <w:t xml:space="preserve"> and associated Project Boards.</w:t>
      </w:r>
      <w:r w:rsidR="007E70CE" w:rsidRPr="0041311E">
        <w:rPr>
          <w:rFonts w:asciiTheme="minorHAnsi" w:eastAsiaTheme="minorHAnsi" w:hAnsiTheme="minorHAnsi" w:cstheme="minorHAnsi"/>
          <w:color w:val="000000"/>
          <w:kern w:val="0"/>
          <w:sz w:val="22"/>
          <w:szCs w:val="22"/>
        </w:rPr>
        <w:t xml:space="preserve"> </w:t>
      </w:r>
    </w:p>
    <w:p w14:paraId="5C8C9919" w14:textId="084E76BF" w:rsidR="00F11108" w:rsidRPr="0041311E" w:rsidRDefault="009A575A" w:rsidP="0082770E">
      <w:pPr>
        <w:pStyle w:val="ListParagraph"/>
        <w:numPr>
          <w:ilvl w:val="0"/>
          <w:numId w:val="41"/>
        </w:numPr>
        <w:autoSpaceDE w:val="0"/>
        <w:autoSpaceDN w:val="0"/>
        <w:adjustRightInd w:val="0"/>
        <w:spacing w:before="0" w:after="0" w:line="240" w:lineRule="auto"/>
        <w:rPr>
          <w:rFonts w:asciiTheme="minorHAnsi" w:eastAsiaTheme="minorHAnsi" w:hAnsiTheme="minorHAnsi" w:cstheme="minorHAnsi"/>
          <w:color w:val="000000"/>
          <w:kern w:val="0"/>
          <w:sz w:val="22"/>
          <w:szCs w:val="22"/>
        </w:rPr>
      </w:pPr>
      <w:r w:rsidRPr="0041311E">
        <w:rPr>
          <w:rFonts w:asciiTheme="minorHAnsi" w:eastAsiaTheme="minorHAnsi" w:hAnsiTheme="minorHAnsi" w:cstheme="minorHAnsi"/>
          <w:color w:val="000000"/>
          <w:kern w:val="0"/>
          <w:sz w:val="22"/>
          <w:szCs w:val="22"/>
        </w:rPr>
        <w:t xml:space="preserve">Provide Clinical </w:t>
      </w:r>
      <w:r w:rsidR="001038F8" w:rsidRPr="0041311E">
        <w:rPr>
          <w:rFonts w:asciiTheme="minorHAnsi" w:eastAsiaTheme="minorHAnsi" w:hAnsiTheme="minorHAnsi" w:cstheme="minorHAnsi"/>
          <w:color w:val="000000"/>
          <w:kern w:val="0"/>
          <w:sz w:val="22"/>
          <w:szCs w:val="22"/>
        </w:rPr>
        <w:t>oversight</w:t>
      </w:r>
      <w:r w:rsidRPr="0041311E">
        <w:rPr>
          <w:rFonts w:asciiTheme="minorHAnsi" w:eastAsiaTheme="minorHAnsi" w:hAnsiTheme="minorHAnsi" w:cstheme="minorHAnsi"/>
          <w:color w:val="000000"/>
          <w:kern w:val="0"/>
          <w:sz w:val="22"/>
          <w:szCs w:val="22"/>
        </w:rPr>
        <w:t xml:space="preserve"> to the National Diagnostics Transformation performance </w:t>
      </w:r>
      <w:r w:rsidR="001038F8" w:rsidRPr="0041311E">
        <w:rPr>
          <w:rFonts w:asciiTheme="minorHAnsi" w:eastAsiaTheme="minorHAnsi" w:hAnsiTheme="minorHAnsi" w:cstheme="minorHAnsi"/>
          <w:color w:val="000000"/>
          <w:kern w:val="0"/>
          <w:sz w:val="22"/>
          <w:szCs w:val="22"/>
        </w:rPr>
        <w:t>Improvement</w:t>
      </w:r>
      <w:r w:rsidRPr="0041311E">
        <w:rPr>
          <w:rFonts w:asciiTheme="minorHAnsi" w:eastAsiaTheme="minorHAnsi" w:hAnsiTheme="minorHAnsi" w:cstheme="minorHAnsi"/>
          <w:color w:val="000000"/>
          <w:kern w:val="0"/>
          <w:sz w:val="22"/>
          <w:szCs w:val="22"/>
        </w:rPr>
        <w:t xml:space="preserve"> plan.</w:t>
      </w:r>
    </w:p>
    <w:p w14:paraId="2C0414C6" w14:textId="77777777" w:rsidR="007E70CE" w:rsidRPr="00663841" w:rsidRDefault="007E70CE" w:rsidP="00663841">
      <w:pPr>
        <w:autoSpaceDE w:val="0"/>
        <w:autoSpaceDN w:val="0"/>
        <w:adjustRightInd w:val="0"/>
        <w:spacing w:before="0" w:after="0" w:line="240" w:lineRule="auto"/>
        <w:ind w:left="0" w:firstLine="0"/>
        <w:rPr>
          <w:rFonts w:asciiTheme="minorHAnsi" w:eastAsiaTheme="minorHAnsi" w:hAnsiTheme="minorHAnsi" w:cstheme="minorHAnsi"/>
          <w:color w:val="000000"/>
          <w:kern w:val="0"/>
          <w:sz w:val="22"/>
          <w:szCs w:val="22"/>
        </w:rPr>
      </w:pPr>
    </w:p>
    <w:p w14:paraId="1A4F3A9D" w14:textId="3F66BE49" w:rsidR="005002AB" w:rsidRPr="0041311E" w:rsidRDefault="007D595C" w:rsidP="00D62B99">
      <w:pPr>
        <w:pStyle w:val="Default"/>
        <w:ind w:left="0" w:firstLine="0"/>
        <w:rPr>
          <w:rFonts w:asciiTheme="minorHAnsi" w:hAnsiTheme="minorHAnsi" w:cstheme="minorHAnsi"/>
        </w:rPr>
      </w:pPr>
      <w:r w:rsidRPr="0041311E">
        <w:rPr>
          <w:rFonts w:asciiTheme="minorHAnsi" w:hAnsiTheme="minorHAnsi" w:cstheme="minorHAnsi"/>
          <w:b/>
          <w:bCs/>
        </w:rPr>
        <w:t>Milestones</w:t>
      </w:r>
    </w:p>
    <w:p w14:paraId="18324342" w14:textId="6F5E8C61" w:rsidR="007D595C" w:rsidRPr="0041311E" w:rsidRDefault="007D595C" w:rsidP="005002AB">
      <w:pPr>
        <w:spacing w:before="0"/>
        <w:ind w:left="11" w:hanging="11"/>
        <w:rPr>
          <w:rFonts w:asciiTheme="minorHAnsi" w:hAnsiTheme="minorHAnsi" w:cstheme="minorHAnsi"/>
        </w:rPr>
      </w:pPr>
      <w:r w:rsidRPr="0041311E">
        <w:rPr>
          <w:rFonts w:asciiTheme="minorHAnsi" w:hAnsiTheme="minorHAnsi" w:cstheme="minorHAnsi"/>
        </w:rPr>
        <w:t xml:space="preserve">Invoicing will </w:t>
      </w:r>
      <w:r w:rsidR="00B96102" w:rsidRPr="0041311E">
        <w:rPr>
          <w:rFonts w:asciiTheme="minorHAnsi" w:hAnsiTheme="minorHAnsi" w:cstheme="minorHAnsi"/>
        </w:rPr>
        <w:t xml:space="preserve">be monthly </w:t>
      </w:r>
      <w:r w:rsidR="00E329FC" w:rsidRPr="0041311E">
        <w:rPr>
          <w:rFonts w:asciiTheme="minorHAnsi" w:hAnsiTheme="minorHAnsi" w:cstheme="minorHAnsi"/>
        </w:rPr>
        <w:t>according to milestones determined at the commencement of the contract.</w:t>
      </w:r>
    </w:p>
    <w:p w14:paraId="777906BC" w14:textId="6D1802DB" w:rsidR="00E329FC" w:rsidRPr="0041311E" w:rsidRDefault="00E329FC" w:rsidP="005002AB">
      <w:pPr>
        <w:spacing w:before="0"/>
        <w:ind w:left="11" w:hanging="11"/>
        <w:rPr>
          <w:rFonts w:asciiTheme="minorHAnsi" w:hAnsiTheme="minorHAnsi" w:cstheme="minorHAnsi"/>
          <w:b/>
          <w:bCs/>
        </w:rPr>
      </w:pPr>
      <w:r w:rsidRPr="0041311E">
        <w:rPr>
          <w:rFonts w:asciiTheme="minorHAnsi" w:hAnsiTheme="minorHAnsi" w:cstheme="minorHAnsi"/>
          <w:b/>
          <w:bCs/>
        </w:rPr>
        <w:t>Key Performance Indicators</w:t>
      </w:r>
    </w:p>
    <w:bookmarkEnd w:id="0"/>
    <w:p w14:paraId="778A518A" w14:textId="75556F3E" w:rsidR="00E329FC" w:rsidRPr="0041311E" w:rsidRDefault="00E329FC" w:rsidP="00E329FC">
      <w:pPr>
        <w:spacing w:before="0"/>
        <w:ind w:left="11" w:hanging="11"/>
        <w:rPr>
          <w:rFonts w:asciiTheme="minorHAnsi" w:hAnsiTheme="minorHAnsi" w:cstheme="minorHAnsi"/>
        </w:rPr>
      </w:pPr>
      <w:r w:rsidRPr="0041311E">
        <w:rPr>
          <w:rFonts w:asciiTheme="minorHAnsi" w:hAnsiTheme="minorHAnsi" w:cstheme="minorHAnsi"/>
        </w:rPr>
        <w:t>KPIs will be determined at the commencement of the contract.</w:t>
      </w:r>
    </w:p>
    <w:p w14:paraId="42C9B40A" w14:textId="77777777" w:rsidR="009C61E2" w:rsidRPr="0041311E" w:rsidRDefault="009C61E2" w:rsidP="009C61E2">
      <w:pPr>
        <w:pStyle w:val="Default"/>
        <w:spacing w:before="0"/>
        <w:contextualSpacing/>
        <w:rPr>
          <w:rFonts w:asciiTheme="minorHAnsi" w:hAnsiTheme="minorHAnsi" w:cstheme="minorHAnsi"/>
          <w:color w:val="auto"/>
        </w:rPr>
      </w:pPr>
    </w:p>
    <w:p w14:paraId="38C785DE" w14:textId="77777777" w:rsidR="009C61E2" w:rsidRPr="0041311E" w:rsidRDefault="009C61E2" w:rsidP="009C61E2">
      <w:pPr>
        <w:pStyle w:val="Default"/>
        <w:spacing w:before="0"/>
        <w:contextualSpacing/>
        <w:rPr>
          <w:rFonts w:asciiTheme="minorHAnsi" w:hAnsiTheme="minorHAnsi" w:cstheme="minorHAnsi"/>
          <w:color w:val="auto"/>
        </w:rPr>
      </w:pPr>
    </w:p>
    <w:p w14:paraId="57FD0890" w14:textId="4F0CCAA9" w:rsidR="009C61E2" w:rsidRPr="00A46505" w:rsidRDefault="009C61E2" w:rsidP="009C61E2">
      <w:pPr>
        <w:pStyle w:val="Default"/>
        <w:spacing w:before="0"/>
        <w:contextualSpacing/>
        <w:rPr>
          <w:rFonts w:asciiTheme="minorHAnsi" w:hAnsiTheme="minorHAnsi" w:cstheme="minorHAnsi"/>
          <w:color w:val="auto"/>
        </w:rPr>
      </w:pPr>
      <w:r w:rsidRPr="0041311E">
        <w:rPr>
          <w:rFonts w:asciiTheme="minorHAnsi" w:hAnsiTheme="minorHAnsi" w:cstheme="minorHAnsi"/>
          <w:color w:val="auto"/>
        </w:rPr>
        <w:t>END</w:t>
      </w:r>
    </w:p>
    <w:sectPr w:rsidR="009C61E2" w:rsidRPr="00A46505" w:rsidSect="00C65F6D">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FE69" w14:textId="77777777" w:rsidR="00A226D6" w:rsidRDefault="00A226D6" w:rsidP="00DC6987">
      <w:r>
        <w:separator/>
      </w:r>
    </w:p>
  </w:endnote>
  <w:endnote w:type="continuationSeparator" w:id="0">
    <w:p w14:paraId="716C668B" w14:textId="77777777" w:rsidR="00A226D6" w:rsidRDefault="00A226D6"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25435481"/>
      <w:docPartObj>
        <w:docPartGallery w:val="Page Numbers (Bottom of Page)"/>
        <w:docPartUnique/>
      </w:docPartObj>
    </w:sdtPr>
    <w:sdtEndPr>
      <w:rPr>
        <w:noProof/>
        <w:color w:val="FF0000"/>
        <w:sz w:val="16"/>
        <w:szCs w:val="20"/>
      </w:rPr>
    </w:sdtEndPr>
    <w:sdtContent>
      <w:p w14:paraId="666A59B0" w14:textId="3C194458" w:rsidR="00F8494B" w:rsidRPr="00AB0D1F" w:rsidRDefault="00F8494B" w:rsidP="00D776E9">
        <w:pPr>
          <w:pStyle w:val="Footer"/>
          <w:ind w:left="-709" w:firstLine="709"/>
          <w:jc w:val="center"/>
          <w:rPr>
            <w:color w:val="FF0000"/>
            <w:sz w:val="16"/>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36</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38</w:t>
        </w:r>
        <w:r>
          <w:rPr>
            <w:b/>
            <w:bCs/>
            <w:sz w:val="20"/>
            <w:szCs w:val="20"/>
          </w:rPr>
          <w:fldChar w:fldCharType="end"/>
        </w:r>
        <w:r>
          <w:rPr>
            <w:b/>
            <w:bCs/>
            <w:sz w:val="20"/>
            <w:szCs w:val="20"/>
          </w:rPr>
          <w:tab/>
        </w:r>
        <w:r>
          <w:rPr>
            <w:b/>
            <w:bCs/>
            <w:sz w:val="20"/>
            <w:szCs w:val="20"/>
          </w:rPr>
          <w:tab/>
        </w:r>
        <w:r w:rsidR="005002AB">
          <w:rPr>
            <w:b/>
            <w:bCs/>
            <w:sz w:val="20"/>
            <w:szCs w:val="20"/>
          </w:rPr>
          <w:t>Project title</w:t>
        </w:r>
      </w:p>
    </w:sdtContent>
  </w:sdt>
  <w:p w14:paraId="18FF9406" w14:textId="77777777" w:rsidR="00F8494B" w:rsidRPr="00AB0D1F" w:rsidRDefault="00F8494B" w:rsidP="00DC698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CCD2" w14:textId="77777777" w:rsidR="00A226D6" w:rsidRDefault="00A226D6" w:rsidP="00DC6987">
      <w:r>
        <w:separator/>
      </w:r>
    </w:p>
  </w:footnote>
  <w:footnote w:type="continuationSeparator" w:id="0">
    <w:p w14:paraId="3A7CAA07" w14:textId="77777777" w:rsidR="00A226D6" w:rsidRDefault="00A226D6"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E33B" w14:textId="7582BA98" w:rsidR="00F8494B" w:rsidRDefault="00F8494B" w:rsidP="00DC6987">
    <w:pPr>
      <w:pStyle w:val="Header"/>
    </w:pPr>
    <w:r>
      <w:rPr>
        <w:noProof/>
        <w:lang w:eastAsia="en-GB"/>
      </w:rPr>
      <w:drawing>
        <wp:anchor distT="0" distB="0" distL="114300" distR="114300" simplePos="0" relativeHeight="251659264" behindDoc="0" locked="0" layoutInCell="1" allowOverlap="1" wp14:anchorId="333D3EAC" wp14:editId="74467220">
          <wp:simplePos x="0" y="0"/>
          <wp:positionH relativeFrom="margin">
            <wp:posOffset>5067300</wp:posOffset>
          </wp:positionH>
          <wp:positionV relativeFrom="topMargin">
            <wp:posOffset>213360</wp:posOffset>
          </wp:positionV>
          <wp:extent cx="1237882" cy="5029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7882" cy="5029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E5AA8E"/>
    <w:multiLevelType w:val="hybridMultilevel"/>
    <w:tmpl w:val="E7DEA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2C6215"/>
    <w:multiLevelType w:val="hybridMultilevel"/>
    <w:tmpl w:val="1B4BFB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3406A61"/>
    <w:multiLevelType w:val="hybridMultilevel"/>
    <w:tmpl w:val="D868A2EE"/>
    <w:lvl w:ilvl="0" w:tplc="F9E0B790">
      <w:numFmt w:val="bullet"/>
      <w:lvlText w:val=""/>
      <w:lvlJc w:val="left"/>
      <w:pPr>
        <w:ind w:left="840" w:hanging="353"/>
      </w:pPr>
      <w:rPr>
        <w:rFonts w:ascii="Symbol" w:eastAsia="Symbol" w:hAnsi="Symbol" w:cs="Symbol" w:hint="default"/>
        <w:w w:val="101"/>
        <w:sz w:val="22"/>
        <w:szCs w:val="22"/>
        <w:lang w:val="en-GB" w:eastAsia="en-GB" w:bidi="en-GB"/>
      </w:rPr>
    </w:lvl>
    <w:lvl w:ilvl="1" w:tplc="AF1E85B4">
      <w:numFmt w:val="bullet"/>
      <w:lvlText w:val="•"/>
      <w:lvlJc w:val="left"/>
      <w:pPr>
        <w:ind w:left="1350" w:hanging="353"/>
      </w:pPr>
      <w:rPr>
        <w:rFonts w:hint="default"/>
        <w:lang w:val="en-GB" w:eastAsia="en-GB" w:bidi="en-GB"/>
      </w:rPr>
    </w:lvl>
    <w:lvl w:ilvl="2" w:tplc="CDD4C782">
      <w:numFmt w:val="bullet"/>
      <w:lvlText w:val="•"/>
      <w:lvlJc w:val="left"/>
      <w:pPr>
        <w:ind w:left="1860" w:hanging="353"/>
      </w:pPr>
      <w:rPr>
        <w:rFonts w:hint="default"/>
        <w:lang w:val="en-GB" w:eastAsia="en-GB" w:bidi="en-GB"/>
      </w:rPr>
    </w:lvl>
    <w:lvl w:ilvl="3" w:tplc="649AE0A4">
      <w:numFmt w:val="bullet"/>
      <w:lvlText w:val="•"/>
      <w:lvlJc w:val="left"/>
      <w:pPr>
        <w:ind w:left="2370" w:hanging="353"/>
      </w:pPr>
      <w:rPr>
        <w:rFonts w:hint="default"/>
        <w:lang w:val="en-GB" w:eastAsia="en-GB" w:bidi="en-GB"/>
      </w:rPr>
    </w:lvl>
    <w:lvl w:ilvl="4" w:tplc="89FAA6A8">
      <w:numFmt w:val="bullet"/>
      <w:lvlText w:val="•"/>
      <w:lvlJc w:val="left"/>
      <w:pPr>
        <w:ind w:left="2880" w:hanging="353"/>
      </w:pPr>
      <w:rPr>
        <w:rFonts w:hint="default"/>
        <w:lang w:val="en-GB" w:eastAsia="en-GB" w:bidi="en-GB"/>
      </w:rPr>
    </w:lvl>
    <w:lvl w:ilvl="5" w:tplc="28B2A0D6">
      <w:numFmt w:val="bullet"/>
      <w:lvlText w:val="•"/>
      <w:lvlJc w:val="left"/>
      <w:pPr>
        <w:ind w:left="3390" w:hanging="353"/>
      </w:pPr>
      <w:rPr>
        <w:rFonts w:hint="default"/>
        <w:lang w:val="en-GB" w:eastAsia="en-GB" w:bidi="en-GB"/>
      </w:rPr>
    </w:lvl>
    <w:lvl w:ilvl="6" w:tplc="98E0443C">
      <w:numFmt w:val="bullet"/>
      <w:lvlText w:val="•"/>
      <w:lvlJc w:val="left"/>
      <w:pPr>
        <w:ind w:left="3900" w:hanging="353"/>
      </w:pPr>
      <w:rPr>
        <w:rFonts w:hint="default"/>
        <w:lang w:val="en-GB" w:eastAsia="en-GB" w:bidi="en-GB"/>
      </w:rPr>
    </w:lvl>
    <w:lvl w:ilvl="7" w:tplc="02549C5C">
      <w:numFmt w:val="bullet"/>
      <w:lvlText w:val="•"/>
      <w:lvlJc w:val="left"/>
      <w:pPr>
        <w:ind w:left="4410" w:hanging="353"/>
      </w:pPr>
      <w:rPr>
        <w:rFonts w:hint="default"/>
        <w:lang w:val="en-GB" w:eastAsia="en-GB" w:bidi="en-GB"/>
      </w:rPr>
    </w:lvl>
    <w:lvl w:ilvl="8" w:tplc="1B4441A2">
      <w:numFmt w:val="bullet"/>
      <w:lvlText w:val="•"/>
      <w:lvlJc w:val="left"/>
      <w:pPr>
        <w:ind w:left="4920" w:hanging="353"/>
      </w:pPr>
      <w:rPr>
        <w:rFonts w:hint="default"/>
        <w:lang w:val="en-GB" w:eastAsia="en-GB" w:bidi="en-GB"/>
      </w:rPr>
    </w:lvl>
  </w:abstractNum>
  <w:abstractNum w:abstractNumId="4" w15:restartNumberingAfterBreak="0">
    <w:nsid w:val="041B3213"/>
    <w:multiLevelType w:val="hybridMultilevel"/>
    <w:tmpl w:val="98488A50"/>
    <w:lvl w:ilvl="0" w:tplc="963E434A">
      <w:numFmt w:val="bullet"/>
      <w:lvlText w:val=""/>
      <w:lvlJc w:val="left"/>
      <w:pPr>
        <w:ind w:left="936" w:hanging="353"/>
      </w:pPr>
      <w:rPr>
        <w:rFonts w:ascii="Symbol" w:eastAsia="Symbol" w:hAnsi="Symbol" w:cs="Symbol" w:hint="default"/>
        <w:w w:val="101"/>
        <w:sz w:val="22"/>
        <w:szCs w:val="22"/>
        <w:lang w:val="en-GB" w:eastAsia="en-GB" w:bidi="en-GB"/>
      </w:rPr>
    </w:lvl>
    <w:lvl w:ilvl="1" w:tplc="CC6CF8A4">
      <w:numFmt w:val="bullet"/>
      <w:lvlText w:val="•"/>
      <w:lvlJc w:val="left"/>
      <w:pPr>
        <w:ind w:left="1440" w:hanging="353"/>
      </w:pPr>
      <w:rPr>
        <w:rFonts w:hint="default"/>
        <w:lang w:val="en-GB" w:eastAsia="en-GB" w:bidi="en-GB"/>
      </w:rPr>
    </w:lvl>
    <w:lvl w:ilvl="2" w:tplc="7586178A">
      <w:numFmt w:val="bullet"/>
      <w:lvlText w:val="•"/>
      <w:lvlJc w:val="left"/>
      <w:pPr>
        <w:ind w:left="1940" w:hanging="353"/>
      </w:pPr>
      <w:rPr>
        <w:rFonts w:hint="default"/>
        <w:lang w:val="en-GB" w:eastAsia="en-GB" w:bidi="en-GB"/>
      </w:rPr>
    </w:lvl>
    <w:lvl w:ilvl="3" w:tplc="72E888BC">
      <w:numFmt w:val="bullet"/>
      <w:lvlText w:val="•"/>
      <w:lvlJc w:val="left"/>
      <w:pPr>
        <w:ind w:left="2440" w:hanging="353"/>
      </w:pPr>
      <w:rPr>
        <w:rFonts w:hint="default"/>
        <w:lang w:val="en-GB" w:eastAsia="en-GB" w:bidi="en-GB"/>
      </w:rPr>
    </w:lvl>
    <w:lvl w:ilvl="4" w:tplc="FF1A148C">
      <w:numFmt w:val="bullet"/>
      <w:lvlText w:val="•"/>
      <w:lvlJc w:val="left"/>
      <w:pPr>
        <w:ind w:left="2940" w:hanging="353"/>
      </w:pPr>
      <w:rPr>
        <w:rFonts w:hint="default"/>
        <w:lang w:val="en-GB" w:eastAsia="en-GB" w:bidi="en-GB"/>
      </w:rPr>
    </w:lvl>
    <w:lvl w:ilvl="5" w:tplc="9A74FE52">
      <w:numFmt w:val="bullet"/>
      <w:lvlText w:val="•"/>
      <w:lvlJc w:val="left"/>
      <w:pPr>
        <w:ind w:left="3440" w:hanging="353"/>
      </w:pPr>
      <w:rPr>
        <w:rFonts w:hint="default"/>
        <w:lang w:val="en-GB" w:eastAsia="en-GB" w:bidi="en-GB"/>
      </w:rPr>
    </w:lvl>
    <w:lvl w:ilvl="6" w:tplc="5B7C297E">
      <w:numFmt w:val="bullet"/>
      <w:lvlText w:val="•"/>
      <w:lvlJc w:val="left"/>
      <w:pPr>
        <w:ind w:left="3940" w:hanging="353"/>
      </w:pPr>
      <w:rPr>
        <w:rFonts w:hint="default"/>
        <w:lang w:val="en-GB" w:eastAsia="en-GB" w:bidi="en-GB"/>
      </w:rPr>
    </w:lvl>
    <w:lvl w:ilvl="7" w:tplc="0DC0C9EE">
      <w:numFmt w:val="bullet"/>
      <w:lvlText w:val="•"/>
      <w:lvlJc w:val="left"/>
      <w:pPr>
        <w:ind w:left="4440" w:hanging="353"/>
      </w:pPr>
      <w:rPr>
        <w:rFonts w:hint="default"/>
        <w:lang w:val="en-GB" w:eastAsia="en-GB" w:bidi="en-GB"/>
      </w:rPr>
    </w:lvl>
    <w:lvl w:ilvl="8" w:tplc="27D443CA">
      <w:numFmt w:val="bullet"/>
      <w:lvlText w:val="•"/>
      <w:lvlJc w:val="left"/>
      <w:pPr>
        <w:ind w:left="4940" w:hanging="353"/>
      </w:pPr>
      <w:rPr>
        <w:rFonts w:hint="default"/>
        <w:lang w:val="en-GB" w:eastAsia="en-GB" w:bidi="en-GB"/>
      </w:rPr>
    </w:lvl>
  </w:abstractNum>
  <w:abstractNum w:abstractNumId="5" w15:restartNumberingAfterBreak="0">
    <w:nsid w:val="046F3D1E"/>
    <w:multiLevelType w:val="hybridMultilevel"/>
    <w:tmpl w:val="E2186AFE"/>
    <w:lvl w:ilvl="0" w:tplc="3676C5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24AE5"/>
    <w:multiLevelType w:val="hybridMultilevel"/>
    <w:tmpl w:val="E8546F2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09890D05"/>
    <w:multiLevelType w:val="hybridMultilevel"/>
    <w:tmpl w:val="9910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41A20"/>
    <w:multiLevelType w:val="hybridMultilevel"/>
    <w:tmpl w:val="C9F20034"/>
    <w:lvl w:ilvl="0" w:tplc="15F83776">
      <w:numFmt w:val="bullet"/>
      <w:lvlText w:val=""/>
      <w:lvlJc w:val="left"/>
      <w:pPr>
        <w:ind w:left="840" w:hanging="353"/>
      </w:pPr>
      <w:rPr>
        <w:rFonts w:ascii="Symbol" w:eastAsia="Symbol" w:hAnsi="Symbol" w:cs="Symbol" w:hint="default"/>
        <w:w w:val="101"/>
        <w:sz w:val="22"/>
        <w:szCs w:val="22"/>
        <w:lang w:val="en-GB" w:eastAsia="en-GB" w:bidi="en-GB"/>
      </w:rPr>
    </w:lvl>
    <w:lvl w:ilvl="1" w:tplc="20C4746E">
      <w:numFmt w:val="bullet"/>
      <w:lvlText w:val="•"/>
      <w:lvlJc w:val="left"/>
      <w:pPr>
        <w:ind w:left="1350" w:hanging="353"/>
      </w:pPr>
      <w:rPr>
        <w:rFonts w:hint="default"/>
        <w:lang w:val="en-GB" w:eastAsia="en-GB" w:bidi="en-GB"/>
      </w:rPr>
    </w:lvl>
    <w:lvl w:ilvl="2" w:tplc="1D468BA4">
      <w:numFmt w:val="bullet"/>
      <w:lvlText w:val="•"/>
      <w:lvlJc w:val="left"/>
      <w:pPr>
        <w:ind w:left="1860" w:hanging="353"/>
      </w:pPr>
      <w:rPr>
        <w:rFonts w:hint="default"/>
        <w:lang w:val="en-GB" w:eastAsia="en-GB" w:bidi="en-GB"/>
      </w:rPr>
    </w:lvl>
    <w:lvl w:ilvl="3" w:tplc="87D683D4">
      <w:numFmt w:val="bullet"/>
      <w:lvlText w:val="•"/>
      <w:lvlJc w:val="left"/>
      <w:pPr>
        <w:ind w:left="2370" w:hanging="353"/>
      </w:pPr>
      <w:rPr>
        <w:rFonts w:hint="default"/>
        <w:lang w:val="en-GB" w:eastAsia="en-GB" w:bidi="en-GB"/>
      </w:rPr>
    </w:lvl>
    <w:lvl w:ilvl="4" w:tplc="BD70096C">
      <w:numFmt w:val="bullet"/>
      <w:lvlText w:val="•"/>
      <w:lvlJc w:val="left"/>
      <w:pPr>
        <w:ind w:left="2880" w:hanging="353"/>
      </w:pPr>
      <w:rPr>
        <w:rFonts w:hint="default"/>
        <w:lang w:val="en-GB" w:eastAsia="en-GB" w:bidi="en-GB"/>
      </w:rPr>
    </w:lvl>
    <w:lvl w:ilvl="5" w:tplc="D26AC814">
      <w:numFmt w:val="bullet"/>
      <w:lvlText w:val="•"/>
      <w:lvlJc w:val="left"/>
      <w:pPr>
        <w:ind w:left="3390" w:hanging="353"/>
      </w:pPr>
      <w:rPr>
        <w:rFonts w:hint="default"/>
        <w:lang w:val="en-GB" w:eastAsia="en-GB" w:bidi="en-GB"/>
      </w:rPr>
    </w:lvl>
    <w:lvl w:ilvl="6" w:tplc="4E76851E">
      <w:numFmt w:val="bullet"/>
      <w:lvlText w:val="•"/>
      <w:lvlJc w:val="left"/>
      <w:pPr>
        <w:ind w:left="3900" w:hanging="353"/>
      </w:pPr>
      <w:rPr>
        <w:rFonts w:hint="default"/>
        <w:lang w:val="en-GB" w:eastAsia="en-GB" w:bidi="en-GB"/>
      </w:rPr>
    </w:lvl>
    <w:lvl w:ilvl="7" w:tplc="3AAC5234">
      <w:numFmt w:val="bullet"/>
      <w:lvlText w:val="•"/>
      <w:lvlJc w:val="left"/>
      <w:pPr>
        <w:ind w:left="4410" w:hanging="353"/>
      </w:pPr>
      <w:rPr>
        <w:rFonts w:hint="default"/>
        <w:lang w:val="en-GB" w:eastAsia="en-GB" w:bidi="en-GB"/>
      </w:rPr>
    </w:lvl>
    <w:lvl w:ilvl="8" w:tplc="EC143E64">
      <w:numFmt w:val="bullet"/>
      <w:lvlText w:val="•"/>
      <w:lvlJc w:val="left"/>
      <w:pPr>
        <w:ind w:left="4920" w:hanging="353"/>
      </w:pPr>
      <w:rPr>
        <w:rFonts w:hint="default"/>
        <w:lang w:val="en-GB" w:eastAsia="en-GB" w:bidi="en-GB"/>
      </w:rPr>
    </w:lvl>
  </w:abstractNum>
  <w:abstractNum w:abstractNumId="9" w15:restartNumberingAfterBreak="0">
    <w:nsid w:val="0E8369C3"/>
    <w:multiLevelType w:val="hybridMultilevel"/>
    <w:tmpl w:val="54D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2" w15:restartNumberingAfterBreak="0">
    <w:nsid w:val="24340E80"/>
    <w:multiLevelType w:val="hybridMultilevel"/>
    <w:tmpl w:val="CC1E3352"/>
    <w:lvl w:ilvl="0" w:tplc="4B6274F2">
      <w:numFmt w:val="bullet"/>
      <w:lvlText w:val=""/>
      <w:lvlJc w:val="left"/>
      <w:pPr>
        <w:ind w:left="840" w:hanging="353"/>
      </w:pPr>
      <w:rPr>
        <w:rFonts w:ascii="Symbol" w:eastAsia="Symbol" w:hAnsi="Symbol" w:cs="Symbol" w:hint="default"/>
        <w:w w:val="101"/>
        <w:sz w:val="22"/>
        <w:szCs w:val="22"/>
        <w:lang w:val="en-GB" w:eastAsia="en-GB" w:bidi="en-GB"/>
      </w:rPr>
    </w:lvl>
    <w:lvl w:ilvl="1" w:tplc="D812AC1E">
      <w:numFmt w:val="bullet"/>
      <w:lvlText w:val="•"/>
      <w:lvlJc w:val="left"/>
      <w:pPr>
        <w:ind w:left="1350" w:hanging="353"/>
      </w:pPr>
      <w:rPr>
        <w:rFonts w:hint="default"/>
        <w:lang w:val="en-GB" w:eastAsia="en-GB" w:bidi="en-GB"/>
      </w:rPr>
    </w:lvl>
    <w:lvl w:ilvl="2" w:tplc="A76C6EFA">
      <w:numFmt w:val="bullet"/>
      <w:lvlText w:val="•"/>
      <w:lvlJc w:val="left"/>
      <w:pPr>
        <w:ind w:left="1860" w:hanging="353"/>
      </w:pPr>
      <w:rPr>
        <w:rFonts w:hint="default"/>
        <w:lang w:val="en-GB" w:eastAsia="en-GB" w:bidi="en-GB"/>
      </w:rPr>
    </w:lvl>
    <w:lvl w:ilvl="3" w:tplc="E3E2DD3A">
      <w:numFmt w:val="bullet"/>
      <w:lvlText w:val="•"/>
      <w:lvlJc w:val="left"/>
      <w:pPr>
        <w:ind w:left="2370" w:hanging="353"/>
      </w:pPr>
      <w:rPr>
        <w:rFonts w:hint="default"/>
        <w:lang w:val="en-GB" w:eastAsia="en-GB" w:bidi="en-GB"/>
      </w:rPr>
    </w:lvl>
    <w:lvl w:ilvl="4" w:tplc="72A6E1A4">
      <w:numFmt w:val="bullet"/>
      <w:lvlText w:val="•"/>
      <w:lvlJc w:val="left"/>
      <w:pPr>
        <w:ind w:left="2880" w:hanging="353"/>
      </w:pPr>
      <w:rPr>
        <w:rFonts w:hint="default"/>
        <w:lang w:val="en-GB" w:eastAsia="en-GB" w:bidi="en-GB"/>
      </w:rPr>
    </w:lvl>
    <w:lvl w:ilvl="5" w:tplc="F480745C">
      <w:numFmt w:val="bullet"/>
      <w:lvlText w:val="•"/>
      <w:lvlJc w:val="left"/>
      <w:pPr>
        <w:ind w:left="3390" w:hanging="353"/>
      </w:pPr>
      <w:rPr>
        <w:rFonts w:hint="default"/>
        <w:lang w:val="en-GB" w:eastAsia="en-GB" w:bidi="en-GB"/>
      </w:rPr>
    </w:lvl>
    <w:lvl w:ilvl="6" w:tplc="49BE6226">
      <w:numFmt w:val="bullet"/>
      <w:lvlText w:val="•"/>
      <w:lvlJc w:val="left"/>
      <w:pPr>
        <w:ind w:left="3900" w:hanging="353"/>
      </w:pPr>
      <w:rPr>
        <w:rFonts w:hint="default"/>
        <w:lang w:val="en-GB" w:eastAsia="en-GB" w:bidi="en-GB"/>
      </w:rPr>
    </w:lvl>
    <w:lvl w:ilvl="7" w:tplc="CF42CC5E">
      <w:numFmt w:val="bullet"/>
      <w:lvlText w:val="•"/>
      <w:lvlJc w:val="left"/>
      <w:pPr>
        <w:ind w:left="4410" w:hanging="353"/>
      </w:pPr>
      <w:rPr>
        <w:rFonts w:hint="default"/>
        <w:lang w:val="en-GB" w:eastAsia="en-GB" w:bidi="en-GB"/>
      </w:rPr>
    </w:lvl>
    <w:lvl w:ilvl="8" w:tplc="D52A271A">
      <w:numFmt w:val="bullet"/>
      <w:lvlText w:val="•"/>
      <w:lvlJc w:val="left"/>
      <w:pPr>
        <w:ind w:left="4920" w:hanging="353"/>
      </w:pPr>
      <w:rPr>
        <w:rFonts w:hint="default"/>
        <w:lang w:val="en-GB" w:eastAsia="en-GB" w:bidi="en-GB"/>
      </w:rPr>
    </w:lvl>
  </w:abstractNum>
  <w:abstractNum w:abstractNumId="13" w15:restartNumberingAfterBreak="0">
    <w:nsid w:val="24FC22A7"/>
    <w:multiLevelType w:val="hybridMultilevel"/>
    <w:tmpl w:val="34342C12"/>
    <w:lvl w:ilvl="0" w:tplc="F5B01D36">
      <w:numFmt w:val="bullet"/>
      <w:lvlText w:val=""/>
      <w:lvlJc w:val="left"/>
      <w:pPr>
        <w:ind w:left="840" w:hanging="353"/>
      </w:pPr>
      <w:rPr>
        <w:rFonts w:ascii="Symbol" w:eastAsia="Symbol" w:hAnsi="Symbol" w:cs="Symbol" w:hint="default"/>
        <w:w w:val="101"/>
        <w:sz w:val="22"/>
        <w:szCs w:val="22"/>
        <w:lang w:val="en-GB" w:eastAsia="en-GB" w:bidi="en-GB"/>
      </w:rPr>
    </w:lvl>
    <w:lvl w:ilvl="1" w:tplc="E7CE6842">
      <w:numFmt w:val="bullet"/>
      <w:lvlText w:val="•"/>
      <w:lvlJc w:val="left"/>
      <w:pPr>
        <w:ind w:left="1350" w:hanging="353"/>
      </w:pPr>
      <w:rPr>
        <w:rFonts w:hint="default"/>
        <w:lang w:val="en-GB" w:eastAsia="en-GB" w:bidi="en-GB"/>
      </w:rPr>
    </w:lvl>
    <w:lvl w:ilvl="2" w:tplc="2FE4AF30">
      <w:numFmt w:val="bullet"/>
      <w:lvlText w:val="•"/>
      <w:lvlJc w:val="left"/>
      <w:pPr>
        <w:ind w:left="1860" w:hanging="353"/>
      </w:pPr>
      <w:rPr>
        <w:rFonts w:hint="default"/>
        <w:lang w:val="en-GB" w:eastAsia="en-GB" w:bidi="en-GB"/>
      </w:rPr>
    </w:lvl>
    <w:lvl w:ilvl="3" w:tplc="635C52FE">
      <w:numFmt w:val="bullet"/>
      <w:lvlText w:val="•"/>
      <w:lvlJc w:val="left"/>
      <w:pPr>
        <w:ind w:left="2370" w:hanging="353"/>
      </w:pPr>
      <w:rPr>
        <w:rFonts w:hint="default"/>
        <w:lang w:val="en-GB" w:eastAsia="en-GB" w:bidi="en-GB"/>
      </w:rPr>
    </w:lvl>
    <w:lvl w:ilvl="4" w:tplc="3EACD458">
      <w:numFmt w:val="bullet"/>
      <w:lvlText w:val="•"/>
      <w:lvlJc w:val="left"/>
      <w:pPr>
        <w:ind w:left="2880" w:hanging="353"/>
      </w:pPr>
      <w:rPr>
        <w:rFonts w:hint="default"/>
        <w:lang w:val="en-GB" w:eastAsia="en-GB" w:bidi="en-GB"/>
      </w:rPr>
    </w:lvl>
    <w:lvl w:ilvl="5" w:tplc="B8BA5B2C">
      <w:numFmt w:val="bullet"/>
      <w:lvlText w:val="•"/>
      <w:lvlJc w:val="left"/>
      <w:pPr>
        <w:ind w:left="3390" w:hanging="353"/>
      </w:pPr>
      <w:rPr>
        <w:rFonts w:hint="default"/>
        <w:lang w:val="en-GB" w:eastAsia="en-GB" w:bidi="en-GB"/>
      </w:rPr>
    </w:lvl>
    <w:lvl w:ilvl="6" w:tplc="2FD6AD62">
      <w:numFmt w:val="bullet"/>
      <w:lvlText w:val="•"/>
      <w:lvlJc w:val="left"/>
      <w:pPr>
        <w:ind w:left="3900" w:hanging="353"/>
      </w:pPr>
      <w:rPr>
        <w:rFonts w:hint="default"/>
        <w:lang w:val="en-GB" w:eastAsia="en-GB" w:bidi="en-GB"/>
      </w:rPr>
    </w:lvl>
    <w:lvl w:ilvl="7" w:tplc="0C78A862">
      <w:numFmt w:val="bullet"/>
      <w:lvlText w:val="•"/>
      <w:lvlJc w:val="left"/>
      <w:pPr>
        <w:ind w:left="4410" w:hanging="353"/>
      </w:pPr>
      <w:rPr>
        <w:rFonts w:hint="default"/>
        <w:lang w:val="en-GB" w:eastAsia="en-GB" w:bidi="en-GB"/>
      </w:rPr>
    </w:lvl>
    <w:lvl w:ilvl="8" w:tplc="4A260F94">
      <w:numFmt w:val="bullet"/>
      <w:lvlText w:val="•"/>
      <w:lvlJc w:val="left"/>
      <w:pPr>
        <w:ind w:left="4920" w:hanging="353"/>
      </w:pPr>
      <w:rPr>
        <w:rFonts w:hint="default"/>
        <w:lang w:val="en-GB" w:eastAsia="en-GB" w:bidi="en-GB"/>
      </w:rPr>
    </w:lvl>
  </w:abstractNum>
  <w:abstractNum w:abstractNumId="14" w15:restartNumberingAfterBreak="0">
    <w:nsid w:val="2C0D1D17"/>
    <w:multiLevelType w:val="hybridMultilevel"/>
    <w:tmpl w:val="7ED09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233D56"/>
    <w:multiLevelType w:val="hybridMultilevel"/>
    <w:tmpl w:val="B4AE0434"/>
    <w:lvl w:ilvl="0" w:tplc="8FF2C24A">
      <w:numFmt w:val="bullet"/>
      <w:lvlText w:val=""/>
      <w:lvlJc w:val="left"/>
      <w:pPr>
        <w:ind w:left="840" w:hanging="353"/>
      </w:pPr>
      <w:rPr>
        <w:rFonts w:ascii="Symbol" w:eastAsia="Symbol" w:hAnsi="Symbol" w:cs="Symbol" w:hint="default"/>
        <w:w w:val="101"/>
        <w:sz w:val="22"/>
        <w:szCs w:val="22"/>
        <w:lang w:val="en-GB" w:eastAsia="en-GB" w:bidi="en-GB"/>
      </w:rPr>
    </w:lvl>
    <w:lvl w:ilvl="1" w:tplc="0158EB6A">
      <w:numFmt w:val="bullet"/>
      <w:lvlText w:val="•"/>
      <w:lvlJc w:val="left"/>
      <w:pPr>
        <w:ind w:left="1350" w:hanging="353"/>
      </w:pPr>
      <w:rPr>
        <w:rFonts w:hint="default"/>
        <w:lang w:val="en-GB" w:eastAsia="en-GB" w:bidi="en-GB"/>
      </w:rPr>
    </w:lvl>
    <w:lvl w:ilvl="2" w:tplc="F5D2FADC">
      <w:numFmt w:val="bullet"/>
      <w:lvlText w:val="•"/>
      <w:lvlJc w:val="left"/>
      <w:pPr>
        <w:ind w:left="1860" w:hanging="353"/>
      </w:pPr>
      <w:rPr>
        <w:rFonts w:hint="default"/>
        <w:lang w:val="en-GB" w:eastAsia="en-GB" w:bidi="en-GB"/>
      </w:rPr>
    </w:lvl>
    <w:lvl w:ilvl="3" w:tplc="69F42E22">
      <w:numFmt w:val="bullet"/>
      <w:lvlText w:val="•"/>
      <w:lvlJc w:val="left"/>
      <w:pPr>
        <w:ind w:left="2370" w:hanging="353"/>
      </w:pPr>
      <w:rPr>
        <w:rFonts w:hint="default"/>
        <w:lang w:val="en-GB" w:eastAsia="en-GB" w:bidi="en-GB"/>
      </w:rPr>
    </w:lvl>
    <w:lvl w:ilvl="4" w:tplc="326A8192">
      <w:numFmt w:val="bullet"/>
      <w:lvlText w:val="•"/>
      <w:lvlJc w:val="left"/>
      <w:pPr>
        <w:ind w:left="2880" w:hanging="353"/>
      </w:pPr>
      <w:rPr>
        <w:rFonts w:hint="default"/>
        <w:lang w:val="en-GB" w:eastAsia="en-GB" w:bidi="en-GB"/>
      </w:rPr>
    </w:lvl>
    <w:lvl w:ilvl="5" w:tplc="1DA6BCC6">
      <w:numFmt w:val="bullet"/>
      <w:lvlText w:val="•"/>
      <w:lvlJc w:val="left"/>
      <w:pPr>
        <w:ind w:left="3390" w:hanging="353"/>
      </w:pPr>
      <w:rPr>
        <w:rFonts w:hint="default"/>
        <w:lang w:val="en-GB" w:eastAsia="en-GB" w:bidi="en-GB"/>
      </w:rPr>
    </w:lvl>
    <w:lvl w:ilvl="6" w:tplc="70504B24">
      <w:numFmt w:val="bullet"/>
      <w:lvlText w:val="•"/>
      <w:lvlJc w:val="left"/>
      <w:pPr>
        <w:ind w:left="3900" w:hanging="353"/>
      </w:pPr>
      <w:rPr>
        <w:rFonts w:hint="default"/>
        <w:lang w:val="en-GB" w:eastAsia="en-GB" w:bidi="en-GB"/>
      </w:rPr>
    </w:lvl>
    <w:lvl w:ilvl="7" w:tplc="17E651BE">
      <w:numFmt w:val="bullet"/>
      <w:lvlText w:val="•"/>
      <w:lvlJc w:val="left"/>
      <w:pPr>
        <w:ind w:left="4410" w:hanging="353"/>
      </w:pPr>
      <w:rPr>
        <w:rFonts w:hint="default"/>
        <w:lang w:val="en-GB" w:eastAsia="en-GB" w:bidi="en-GB"/>
      </w:rPr>
    </w:lvl>
    <w:lvl w:ilvl="8" w:tplc="7A8A60A4">
      <w:numFmt w:val="bullet"/>
      <w:lvlText w:val="•"/>
      <w:lvlJc w:val="left"/>
      <w:pPr>
        <w:ind w:left="4920" w:hanging="353"/>
      </w:pPr>
      <w:rPr>
        <w:rFonts w:hint="default"/>
        <w:lang w:val="en-GB" w:eastAsia="en-GB" w:bidi="en-GB"/>
      </w:rPr>
    </w:lvl>
  </w:abstractNum>
  <w:abstractNum w:abstractNumId="16" w15:restartNumberingAfterBreak="0">
    <w:nsid w:val="381C47F7"/>
    <w:multiLevelType w:val="hybridMultilevel"/>
    <w:tmpl w:val="2840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44FFD"/>
    <w:multiLevelType w:val="hybridMultilevel"/>
    <w:tmpl w:val="72A6D55E"/>
    <w:lvl w:ilvl="0" w:tplc="3676C5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32070"/>
    <w:multiLevelType w:val="hybridMultilevel"/>
    <w:tmpl w:val="5AB8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0895B80"/>
    <w:multiLevelType w:val="hybridMultilevel"/>
    <w:tmpl w:val="ED3E1F78"/>
    <w:lvl w:ilvl="0" w:tplc="6824AF4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C02C14"/>
    <w:multiLevelType w:val="multilevel"/>
    <w:tmpl w:val="F626A4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sz w:val="22"/>
        <w:szCs w:val="22"/>
      </w:rPr>
    </w:lvl>
    <w:lvl w:ilvl="2">
      <w:start w:val="1"/>
      <w:numFmt w:val="decimal"/>
      <w:pStyle w:val="Heading6"/>
      <w:lvlText w:val="%1.%2.%3"/>
      <w:lvlJc w:val="left"/>
      <w:pPr>
        <w:ind w:left="720" w:hanging="720"/>
      </w:pPr>
      <w:rPr>
        <w:b w:val="0"/>
        <w:sz w:val="22"/>
        <w:szCs w:val="22"/>
      </w:rPr>
    </w:lvl>
    <w:lvl w:ilvl="3">
      <w:start w:val="1"/>
      <w:numFmt w:val="decimal"/>
      <w:pStyle w:val="Heading4"/>
      <w:lvlText w:val="%1.%2.%3.%4"/>
      <w:lvlJc w:val="left"/>
      <w:pPr>
        <w:ind w:left="864" w:hanging="864"/>
      </w:pPr>
      <w:rPr>
        <w:color w:val="000000" w:themeColor="text1"/>
        <w:sz w:val="22"/>
        <w:szCs w:val="22"/>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59C7733"/>
    <w:multiLevelType w:val="hybridMultilevel"/>
    <w:tmpl w:val="F2E4CB96"/>
    <w:lvl w:ilvl="0" w:tplc="D1CE6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17310"/>
    <w:multiLevelType w:val="hybridMultilevel"/>
    <w:tmpl w:val="DD2C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149E5"/>
    <w:multiLevelType w:val="hybridMultilevel"/>
    <w:tmpl w:val="91B68698"/>
    <w:lvl w:ilvl="0" w:tplc="08090001">
      <w:start w:val="1"/>
      <w:numFmt w:val="bullet"/>
      <w:lvlText w:val=""/>
      <w:lvlJc w:val="left"/>
      <w:pPr>
        <w:ind w:left="720" w:hanging="360"/>
      </w:pPr>
      <w:rPr>
        <w:rFonts w:ascii="Symbol" w:hAnsi="Symbol" w:hint="default"/>
      </w:rPr>
    </w:lvl>
    <w:lvl w:ilvl="1" w:tplc="E61C5B7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5262E"/>
    <w:multiLevelType w:val="hybridMultilevel"/>
    <w:tmpl w:val="F67C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7160F"/>
    <w:multiLevelType w:val="hybridMultilevel"/>
    <w:tmpl w:val="EDF2E79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7" w15:restartNumberingAfterBreak="0">
    <w:nsid w:val="6E0F7855"/>
    <w:multiLevelType w:val="hybridMultilevel"/>
    <w:tmpl w:val="331ACA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E91733D"/>
    <w:multiLevelType w:val="hybridMultilevel"/>
    <w:tmpl w:val="B7A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425D6"/>
    <w:multiLevelType w:val="hybridMultilevel"/>
    <w:tmpl w:val="884C5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EF960D3"/>
    <w:multiLevelType w:val="hybridMultilevel"/>
    <w:tmpl w:val="E66C5A2E"/>
    <w:lvl w:ilvl="0" w:tplc="A46092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9"/>
  </w:num>
  <w:num w:numId="4">
    <w:abstractNumId w:val="11"/>
  </w:num>
  <w:num w:numId="5">
    <w:abstractNumId w:val="10"/>
  </w:num>
  <w:num w:numId="6">
    <w:abstractNumId w:val="21"/>
    <w:lvlOverride w:ilvl="0">
      <w:startOverride w:val="2"/>
    </w:lvlOverride>
    <w:lvlOverride w:ilvl="1">
      <w:startOverride w:val="2"/>
    </w:lvlOverride>
    <w:lvlOverride w:ilvl="2">
      <w:startOverride w:val="8"/>
    </w:lvlOverride>
  </w:num>
  <w:num w:numId="7">
    <w:abstractNumId w:val="14"/>
  </w:num>
  <w:num w:numId="8">
    <w:abstractNumId w:val="21"/>
    <w:lvlOverride w:ilvl="0">
      <w:startOverride w:val="2"/>
    </w:lvlOverride>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7"/>
  </w:num>
  <w:num w:numId="17">
    <w:abstractNumId w:val="21"/>
  </w:num>
  <w:num w:numId="18">
    <w:abstractNumId w:val="21"/>
  </w:num>
  <w:num w:numId="19">
    <w:abstractNumId w:val="25"/>
  </w:num>
  <w:num w:numId="20">
    <w:abstractNumId w:val="9"/>
  </w:num>
  <w:num w:numId="21">
    <w:abstractNumId w:val="12"/>
  </w:num>
  <w:num w:numId="22">
    <w:abstractNumId w:val="15"/>
  </w:num>
  <w:num w:numId="23">
    <w:abstractNumId w:val="13"/>
  </w:num>
  <w:num w:numId="24">
    <w:abstractNumId w:val="8"/>
  </w:num>
  <w:num w:numId="25">
    <w:abstractNumId w:val="4"/>
  </w:num>
  <w:num w:numId="26">
    <w:abstractNumId w:val="3"/>
  </w:num>
  <w:num w:numId="27">
    <w:abstractNumId w:val="6"/>
  </w:num>
  <w:num w:numId="28">
    <w:abstractNumId w:val="21"/>
  </w:num>
  <w:num w:numId="29">
    <w:abstractNumId w:val="21"/>
  </w:num>
  <w:num w:numId="30">
    <w:abstractNumId w:val="21"/>
  </w:num>
  <w:num w:numId="31">
    <w:abstractNumId w:val="20"/>
  </w:num>
  <w:num w:numId="32">
    <w:abstractNumId w:val="29"/>
  </w:num>
  <w:num w:numId="33">
    <w:abstractNumId w:val="31"/>
  </w:num>
  <w:num w:numId="34">
    <w:abstractNumId w:val="28"/>
  </w:num>
  <w:num w:numId="35">
    <w:abstractNumId w:val="27"/>
  </w:num>
  <w:num w:numId="36">
    <w:abstractNumId w:val="22"/>
  </w:num>
  <w:num w:numId="37">
    <w:abstractNumId w:val="26"/>
  </w:num>
  <w:num w:numId="38">
    <w:abstractNumId w:val="0"/>
  </w:num>
  <w:num w:numId="39">
    <w:abstractNumId w:val="23"/>
  </w:num>
  <w:num w:numId="40">
    <w:abstractNumId w:val="1"/>
  </w:num>
  <w:num w:numId="41">
    <w:abstractNumId w:val="18"/>
  </w:num>
  <w:num w:numId="42">
    <w:abstractNumId w:val="24"/>
  </w:num>
  <w:num w:numId="43">
    <w:abstractNumId w:val="16"/>
  </w:num>
  <w:num w:numId="44">
    <w:abstractNumId w:val="17"/>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2696"/>
    <w:rsid w:val="0000438D"/>
    <w:rsid w:val="0000454A"/>
    <w:rsid w:val="00010CAA"/>
    <w:rsid w:val="00011452"/>
    <w:rsid w:val="00012715"/>
    <w:rsid w:val="00012DF0"/>
    <w:rsid w:val="000130BA"/>
    <w:rsid w:val="0002157B"/>
    <w:rsid w:val="00021D03"/>
    <w:rsid w:val="000246D4"/>
    <w:rsid w:val="00024AF0"/>
    <w:rsid w:val="00024FB5"/>
    <w:rsid w:val="000255BA"/>
    <w:rsid w:val="000257F0"/>
    <w:rsid w:val="000268FD"/>
    <w:rsid w:val="000337D6"/>
    <w:rsid w:val="00041560"/>
    <w:rsid w:val="00042DD5"/>
    <w:rsid w:val="00046CD7"/>
    <w:rsid w:val="00047DEB"/>
    <w:rsid w:val="00050ED1"/>
    <w:rsid w:val="00050F67"/>
    <w:rsid w:val="000530C0"/>
    <w:rsid w:val="000574BF"/>
    <w:rsid w:val="000576FE"/>
    <w:rsid w:val="0006168C"/>
    <w:rsid w:val="00061F47"/>
    <w:rsid w:val="00063AE1"/>
    <w:rsid w:val="00064A55"/>
    <w:rsid w:val="000651FF"/>
    <w:rsid w:val="00066CEF"/>
    <w:rsid w:val="00070704"/>
    <w:rsid w:val="000710DA"/>
    <w:rsid w:val="00075283"/>
    <w:rsid w:val="00076212"/>
    <w:rsid w:val="00080924"/>
    <w:rsid w:val="00086433"/>
    <w:rsid w:val="00086932"/>
    <w:rsid w:val="00087D32"/>
    <w:rsid w:val="000900F2"/>
    <w:rsid w:val="000908C7"/>
    <w:rsid w:val="00091294"/>
    <w:rsid w:val="00091DE4"/>
    <w:rsid w:val="000947E2"/>
    <w:rsid w:val="00095B96"/>
    <w:rsid w:val="00096BEA"/>
    <w:rsid w:val="00096D7C"/>
    <w:rsid w:val="000A094F"/>
    <w:rsid w:val="000A2004"/>
    <w:rsid w:val="000A2B47"/>
    <w:rsid w:val="000A39DE"/>
    <w:rsid w:val="000A449D"/>
    <w:rsid w:val="000A4BDB"/>
    <w:rsid w:val="000A53BC"/>
    <w:rsid w:val="000A7E74"/>
    <w:rsid w:val="000B00D2"/>
    <w:rsid w:val="000B113D"/>
    <w:rsid w:val="000B218B"/>
    <w:rsid w:val="000B23CC"/>
    <w:rsid w:val="000B30DB"/>
    <w:rsid w:val="000B46D8"/>
    <w:rsid w:val="000B4DA3"/>
    <w:rsid w:val="000B558B"/>
    <w:rsid w:val="000B5AEB"/>
    <w:rsid w:val="000B7582"/>
    <w:rsid w:val="000B7689"/>
    <w:rsid w:val="000B79E1"/>
    <w:rsid w:val="000C0B42"/>
    <w:rsid w:val="000C15E2"/>
    <w:rsid w:val="000C1E05"/>
    <w:rsid w:val="000C4591"/>
    <w:rsid w:val="000C5CEA"/>
    <w:rsid w:val="000C6B19"/>
    <w:rsid w:val="000C7941"/>
    <w:rsid w:val="000D3B2D"/>
    <w:rsid w:val="000D47C6"/>
    <w:rsid w:val="000D4BC2"/>
    <w:rsid w:val="000D56B0"/>
    <w:rsid w:val="000D6BE8"/>
    <w:rsid w:val="000E0168"/>
    <w:rsid w:val="000E2308"/>
    <w:rsid w:val="000E713B"/>
    <w:rsid w:val="000F19E6"/>
    <w:rsid w:val="000F2D6A"/>
    <w:rsid w:val="000F52A3"/>
    <w:rsid w:val="000F6D08"/>
    <w:rsid w:val="000F77B0"/>
    <w:rsid w:val="001001D7"/>
    <w:rsid w:val="0010046B"/>
    <w:rsid w:val="00101217"/>
    <w:rsid w:val="0010262E"/>
    <w:rsid w:val="001038F8"/>
    <w:rsid w:val="00106153"/>
    <w:rsid w:val="00110827"/>
    <w:rsid w:val="001110CB"/>
    <w:rsid w:val="001118F0"/>
    <w:rsid w:val="001151A0"/>
    <w:rsid w:val="00116E0F"/>
    <w:rsid w:val="00117700"/>
    <w:rsid w:val="00117773"/>
    <w:rsid w:val="00121038"/>
    <w:rsid w:val="00122AE0"/>
    <w:rsid w:val="00122B71"/>
    <w:rsid w:val="00123398"/>
    <w:rsid w:val="00123A95"/>
    <w:rsid w:val="00123AB3"/>
    <w:rsid w:val="00126326"/>
    <w:rsid w:val="0013365A"/>
    <w:rsid w:val="001339EE"/>
    <w:rsid w:val="00136672"/>
    <w:rsid w:val="00140A93"/>
    <w:rsid w:val="00140B0F"/>
    <w:rsid w:val="00141A2E"/>
    <w:rsid w:val="001426D6"/>
    <w:rsid w:val="00144223"/>
    <w:rsid w:val="001475AD"/>
    <w:rsid w:val="001515CF"/>
    <w:rsid w:val="001523E4"/>
    <w:rsid w:val="001524D9"/>
    <w:rsid w:val="00153311"/>
    <w:rsid w:val="00153326"/>
    <w:rsid w:val="0015507D"/>
    <w:rsid w:val="0015574B"/>
    <w:rsid w:val="00156318"/>
    <w:rsid w:val="00157376"/>
    <w:rsid w:val="00157397"/>
    <w:rsid w:val="00160289"/>
    <w:rsid w:val="00160BE5"/>
    <w:rsid w:val="00162B89"/>
    <w:rsid w:val="00163F13"/>
    <w:rsid w:val="001727DD"/>
    <w:rsid w:val="00172811"/>
    <w:rsid w:val="00172A18"/>
    <w:rsid w:val="001735DF"/>
    <w:rsid w:val="001753D2"/>
    <w:rsid w:val="0017795F"/>
    <w:rsid w:val="00181CFC"/>
    <w:rsid w:val="00186213"/>
    <w:rsid w:val="00191DEC"/>
    <w:rsid w:val="00193B79"/>
    <w:rsid w:val="00196207"/>
    <w:rsid w:val="001967E6"/>
    <w:rsid w:val="00196BC4"/>
    <w:rsid w:val="001A0F7B"/>
    <w:rsid w:val="001A12C7"/>
    <w:rsid w:val="001A31E2"/>
    <w:rsid w:val="001A7330"/>
    <w:rsid w:val="001B1183"/>
    <w:rsid w:val="001B2469"/>
    <w:rsid w:val="001B3241"/>
    <w:rsid w:val="001B4EC7"/>
    <w:rsid w:val="001B7BD9"/>
    <w:rsid w:val="001B7CC8"/>
    <w:rsid w:val="001C0CF8"/>
    <w:rsid w:val="001C1074"/>
    <w:rsid w:val="001C4E36"/>
    <w:rsid w:val="001C7FCD"/>
    <w:rsid w:val="001D0C4F"/>
    <w:rsid w:val="001D1AFD"/>
    <w:rsid w:val="001D210B"/>
    <w:rsid w:val="001D67E5"/>
    <w:rsid w:val="001D6A6E"/>
    <w:rsid w:val="001D6F72"/>
    <w:rsid w:val="001E06A1"/>
    <w:rsid w:val="001E367D"/>
    <w:rsid w:val="001E4517"/>
    <w:rsid w:val="001E530C"/>
    <w:rsid w:val="001F3FB9"/>
    <w:rsid w:val="001F6496"/>
    <w:rsid w:val="001F67A9"/>
    <w:rsid w:val="001F7C84"/>
    <w:rsid w:val="002006E8"/>
    <w:rsid w:val="00202425"/>
    <w:rsid w:val="00202FE0"/>
    <w:rsid w:val="00204240"/>
    <w:rsid w:val="002052C9"/>
    <w:rsid w:val="00205851"/>
    <w:rsid w:val="002131BC"/>
    <w:rsid w:val="00214FFF"/>
    <w:rsid w:val="00215401"/>
    <w:rsid w:val="00217025"/>
    <w:rsid w:val="00217854"/>
    <w:rsid w:val="00217D3C"/>
    <w:rsid w:val="00221952"/>
    <w:rsid w:val="00221ACC"/>
    <w:rsid w:val="00222084"/>
    <w:rsid w:val="002230B8"/>
    <w:rsid w:val="002233C5"/>
    <w:rsid w:val="002235F3"/>
    <w:rsid w:val="00223C5D"/>
    <w:rsid w:val="00227911"/>
    <w:rsid w:val="0023020E"/>
    <w:rsid w:val="002312C4"/>
    <w:rsid w:val="002323E8"/>
    <w:rsid w:val="0023279C"/>
    <w:rsid w:val="002327C9"/>
    <w:rsid w:val="00232D5D"/>
    <w:rsid w:val="00233E85"/>
    <w:rsid w:val="00236FB3"/>
    <w:rsid w:val="0024105E"/>
    <w:rsid w:val="002410C9"/>
    <w:rsid w:val="0024420B"/>
    <w:rsid w:val="002450E4"/>
    <w:rsid w:val="00252383"/>
    <w:rsid w:val="00253085"/>
    <w:rsid w:val="002540D2"/>
    <w:rsid w:val="002579A0"/>
    <w:rsid w:val="00260C16"/>
    <w:rsid w:val="00261875"/>
    <w:rsid w:val="00261964"/>
    <w:rsid w:val="00262248"/>
    <w:rsid w:val="00262F90"/>
    <w:rsid w:val="00263F01"/>
    <w:rsid w:val="0026548D"/>
    <w:rsid w:val="00274040"/>
    <w:rsid w:val="002745AB"/>
    <w:rsid w:val="00274E88"/>
    <w:rsid w:val="00275354"/>
    <w:rsid w:val="00282243"/>
    <w:rsid w:val="0028315D"/>
    <w:rsid w:val="00283E80"/>
    <w:rsid w:val="00285F04"/>
    <w:rsid w:val="00286364"/>
    <w:rsid w:val="0028795C"/>
    <w:rsid w:val="00290D0D"/>
    <w:rsid w:val="00291EA2"/>
    <w:rsid w:val="00295313"/>
    <w:rsid w:val="00297669"/>
    <w:rsid w:val="002A035F"/>
    <w:rsid w:val="002A28CF"/>
    <w:rsid w:val="002A2FE2"/>
    <w:rsid w:val="002A342B"/>
    <w:rsid w:val="002A529C"/>
    <w:rsid w:val="002A796A"/>
    <w:rsid w:val="002A7972"/>
    <w:rsid w:val="002B047C"/>
    <w:rsid w:val="002B1309"/>
    <w:rsid w:val="002B6C54"/>
    <w:rsid w:val="002B748B"/>
    <w:rsid w:val="002B74D7"/>
    <w:rsid w:val="002C0CF5"/>
    <w:rsid w:val="002C0E57"/>
    <w:rsid w:val="002C118D"/>
    <w:rsid w:val="002C1C63"/>
    <w:rsid w:val="002C28BC"/>
    <w:rsid w:val="002C440D"/>
    <w:rsid w:val="002C62B2"/>
    <w:rsid w:val="002C65C8"/>
    <w:rsid w:val="002C7EE7"/>
    <w:rsid w:val="002D1864"/>
    <w:rsid w:val="002D1B33"/>
    <w:rsid w:val="002D1DD6"/>
    <w:rsid w:val="002D23DF"/>
    <w:rsid w:val="002D2DB2"/>
    <w:rsid w:val="002D31E0"/>
    <w:rsid w:val="002D4818"/>
    <w:rsid w:val="002D7630"/>
    <w:rsid w:val="002E1575"/>
    <w:rsid w:val="002E2F89"/>
    <w:rsid w:val="002E33B4"/>
    <w:rsid w:val="002E34A6"/>
    <w:rsid w:val="002E34F3"/>
    <w:rsid w:val="002E466F"/>
    <w:rsid w:val="002E49A5"/>
    <w:rsid w:val="002E6934"/>
    <w:rsid w:val="002E701B"/>
    <w:rsid w:val="002E7CAD"/>
    <w:rsid w:val="002F09AA"/>
    <w:rsid w:val="00301608"/>
    <w:rsid w:val="003017EC"/>
    <w:rsid w:val="00303276"/>
    <w:rsid w:val="003056FB"/>
    <w:rsid w:val="003060BC"/>
    <w:rsid w:val="0031030A"/>
    <w:rsid w:val="003135AD"/>
    <w:rsid w:val="003157F5"/>
    <w:rsid w:val="00316285"/>
    <w:rsid w:val="003162B9"/>
    <w:rsid w:val="00321263"/>
    <w:rsid w:val="00321E98"/>
    <w:rsid w:val="00321FB9"/>
    <w:rsid w:val="0032268D"/>
    <w:rsid w:val="003257BC"/>
    <w:rsid w:val="003269BC"/>
    <w:rsid w:val="00327364"/>
    <w:rsid w:val="003300D9"/>
    <w:rsid w:val="003305E8"/>
    <w:rsid w:val="00333006"/>
    <w:rsid w:val="00333F43"/>
    <w:rsid w:val="003342EC"/>
    <w:rsid w:val="003426A8"/>
    <w:rsid w:val="00344868"/>
    <w:rsid w:val="00345650"/>
    <w:rsid w:val="003465D8"/>
    <w:rsid w:val="00346684"/>
    <w:rsid w:val="00350220"/>
    <w:rsid w:val="0035219A"/>
    <w:rsid w:val="00352D8C"/>
    <w:rsid w:val="00353B8B"/>
    <w:rsid w:val="003602E7"/>
    <w:rsid w:val="00360C8B"/>
    <w:rsid w:val="003625C8"/>
    <w:rsid w:val="0036319E"/>
    <w:rsid w:val="003641C0"/>
    <w:rsid w:val="0036445F"/>
    <w:rsid w:val="00365176"/>
    <w:rsid w:val="00365233"/>
    <w:rsid w:val="003653D5"/>
    <w:rsid w:val="003657E4"/>
    <w:rsid w:val="00367FF5"/>
    <w:rsid w:val="00372090"/>
    <w:rsid w:val="0037267E"/>
    <w:rsid w:val="003727D9"/>
    <w:rsid w:val="00373AE5"/>
    <w:rsid w:val="00373ECE"/>
    <w:rsid w:val="00380C57"/>
    <w:rsid w:val="00384812"/>
    <w:rsid w:val="00385EAA"/>
    <w:rsid w:val="003871AF"/>
    <w:rsid w:val="003878F5"/>
    <w:rsid w:val="003906D7"/>
    <w:rsid w:val="003916DB"/>
    <w:rsid w:val="00391772"/>
    <w:rsid w:val="0039579C"/>
    <w:rsid w:val="003A1993"/>
    <w:rsid w:val="003A2D15"/>
    <w:rsid w:val="003A2DC2"/>
    <w:rsid w:val="003A36EF"/>
    <w:rsid w:val="003A3B18"/>
    <w:rsid w:val="003A3D50"/>
    <w:rsid w:val="003A3EB3"/>
    <w:rsid w:val="003A42B3"/>
    <w:rsid w:val="003A582C"/>
    <w:rsid w:val="003B1952"/>
    <w:rsid w:val="003B3FE0"/>
    <w:rsid w:val="003C044A"/>
    <w:rsid w:val="003C0F16"/>
    <w:rsid w:val="003C2FEC"/>
    <w:rsid w:val="003C5872"/>
    <w:rsid w:val="003C668D"/>
    <w:rsid w:val="003C6E60"/>
    <w:rsid w:val="003D02CC"/>
    <w:rsid w:val="003D5BC5"/>
    <w:rsid w:val="003D65C4"/>
    <w:rsid w:val="003E08E7"/>
    <w:rsid w:val="003E5627"/>
    <w:rsid w:val="003F0F65"/>
    <w:rsid w:val="003F166B"/>
    <w:rsid w:val="003F1A6D"/>
    <w:rsid w:val="003F1B0A"/>
    <w:rsid w:val="003F335B"/>
    <w:rsid w:val="003F7077"/>
    <w:rsid w:val="004007EE"/>
    <w:rsid w:val="0040095C"/>
    <w:rsid w:val="00400E46"/>
    <w:rsid w:val="00401926"/>
    <w:rsid w:val="0040526E"/>
    <w:rsid w:val="00406C2D"/>
    <w:rsid w:val="004070A2"/>
    <w:rsid w:val="0040731C"/>
    <w:rsid w:val="00411047"/>
    <w:rsid w:val="0041138B"/>
    <w:rsid w:val="00411606"/>
    <w:rsid w:val="0041161A"/>
    <w:rsid w:val="00411899"/>
    <w:rsid w:val="00412727"/>
    <w:rsid w:val="00412A78"/>
    <w:rsid w:val="00412C54"/>
    <w:rsid w:val="0041311E"/>
    <w:rsid w:val="00413574"/>
    <w:rsid w:val="00414694"/>
    <w:rsid w:val="004146C3"/>
    <w:rsid w:val="004174EE"/>
    <w:rsid w:val="00417B45"/>
    <w:rsid w:val="00424034"/>
    <w:rsid w:val="00424CDC"/>
    <w:rsid w:val="0043001E"/>
    <w:rsid w:val="0043129E"/>
    <w:rsid w:val="0043173B"/>
    <w:rsid w:val="004326AC"/>
    <w:rsid w:val="0043438F"/>
    <w:rsid w:val="00436FCD"/>
    <w:rsid w:val="004377C7"/>
    <w:rsid w:val="00437A80"/>
    <w:rsid w:val="004409B7"/>
    <w:rsid w:val="004419D4"/>
    <w:rsid w:val="00444DAB"/>
    <w:rsid w:val="00446A33"/>
    <w:rsid w:val="004530CC"/>
    <w:rsid w:val="0045384B"/>
    <w:rsid w:val="00453F74"/>
    <w:rsid w:val="00456496"/>
    <w:rsid w:val="00460CE8"/>
    <w:rsid w:val="00463AFC"/>
    <w:rsid w:val="00464D9A"/>
    <w:rsid w:val="0046734F"/>
    <w:rsid w:val="00467B5B"/>
    <w:rsid w:val="00474D01"/>
    <w:rsid w:val="0047535D"/>
    <w:rsid w:val="0047563D"/>
    <w:rsid w:val="004805D2"/>
    <w:rsid w:val="004807A9"/>
    <w:rsid w:val="0048092F"/>
    <w:rsid w:val="00481CC3"/>
    <w:rsid w:val="00481DCF"/>
    <w:rsid w:val="004829D2"/>
    <w:rsid w:val="00483408"/>
    <w:rsid w:val="0048350E"/>
    <w:rsid w:val="00485E79"/>
    <w:rsid w:val="0048655B"/>
    <w:rsid w:val="004874AB"/>
    <w:rsid w:val="00487A31"/>
    <w:rsid w:val="00487D4B"/>
    <w:rsid w:val="004929B6"/>
    <w:rsid w:val="0049625F"/>
    <w:rsid w:val="004973ED"/>
    <w:rsid w:val="00497664"/>
    <w:rsid w:val="00497F70"/>
    <w:rsid w:val="004A3B0D"/>
    <w:rsid w:val="004A7A01"/>
    <w:rsid w:val="004B4142"/>
    <w:rsid w:val="004B4741"/>
    <w:rsid w:val="004B5BDB"/>
    <w:rsid w:val="004B5E2A"/>
    <w:rsid w:val="004B6DAA"/>
    <w:rsid w:val="004C40A4"/>
    <w:rsid w:val="004C48C4"/>
    <w:rsid w:val="004C5842"/>
    <w:rsid w:val="004C78E9"/>
    <w:rsid w:val="004D0962"/>
    <w:rsid w:val="004D4215"/>
    <w:rsid w:val="004D4D71"/>
    <w:rsid w:val="004E103C"/>
    <w:rsid w:val="004E1F71"/>
    <w:rsid w:val="004E22CC"/>
    <w:rsid w:val="004E33C6"/>
    <w:rsid w:val="004E46A7"/>
    <w:rsid w:val="004E6ED2"/>
    <w:rsid w:val="004E7DC0"/>
    <w:rsid w:val="004F3B90"/>
    <w:rsid w:val="004F3F2F"/>
    <w:rsid w:val="004F4F19"/>
    <w:rsid w:val="004F5168"/>
    <w:rsid w:val="004F77C2"/>
    <w:rsid w:val="005002AB"/>
    <w:rsid w:val="0050163F"/>
    <w:rsid w:val="00501973"/>
    <w:rsid w:val="005049AA"/>
    <w:rsid w:val="0051215C"/>
    <w:rsid w:val="0051300A"/>
    <w:rsid w:val="00520241"/>
    <w:rsid w:val="00524903"/>
    <w:rsid w:val="00526489"/>
    <w:rsid w:val="00527775"/>
    <w:rsid w:val="00527CE9"/>
    <w:rsid w:val="00530D43"/>
    <w:rsid w:val="00531B24"/>
    <w:rsid w:val="005336FF"/>
    <w:rsid w:val="00535CEB"/>
    <w:rsid w:val="00544191"/>
    <w:rsid w:val="005501E8"/>
    <w:rsid w:val="00551576"/>
    <w:rsid w:val="00551C1D"/>
    <w:rsid w:val="005538EC"/>
    <w:rsid w:val="0056125C"/>
    <w:rsid w:val="0056390C"/>
    <w:rsid w:val="0056401C"/>
    <w:rsid w:val="005653F4"/>
    <w:rsid w:val="00566193"/>
    <w:rsid w:val="00573168"/>
    <w:rsid w:val="00575A09"/>
    <w:rsid w:val="0057611B"/>
    <w:rsid w:val="00577E60"/>
    <w:rsid w:val="00577E92"/>
    <w:rsid w:val="005802BF"/>
    <w:rsid w:val="00581071"/>
    <w:rsid w:val="0058295F"/>
    <w:rsid w:val="00582ADF"/>
    <w:rsid w:val="00584CDD"/>
    <w:rsid w:val="00585AD4"/>
    <w:rsid w:val="00587C04"/>
    <w:rsid w:val="00591CF5"/>
    <w:rsid w:val="0059252A"/>
    <w:rsid w:val="00595B81"/>
    <w:rsid w:val="00597DF9"/>
    <w:rsid w:val="005A1465"/>
    <w:rsid w:val="005A1CE7"/>
    <w:rsid w:val="005A54D7"/>
    <w:rsid w:val="005A5D3D"/>
    <w:rsid w:val="005A7D3C"/>
    <w:rsid w:val="005B362C"/>
    <w:rsid w:val="005B5764"/>
    <w:rsid w:val="005B6D59"/>
    <w:rsid w:val="005B748F"/>
    <w:rsid w:val="005B76DD"/>
    <w:rsid w:val="005C1F32"/>
    <w:rsid w:val="005C3654"/>
    <w:rsid w:val="005C450F"/>
    <w:rsid w:val="005C57BD"/>
    <w:rsid w:val="005C712C"/>
    <w:rsid w:val="005D0795"/>
    <w:rsid w:val="005D3F6C"/>
    <w:rsid w:val="005D6D29"/>
    <w:rsid w:val="005D6F21"/>
    <w:rsid w:val="005D7C89"/>
    <w:rsid w:val="005E1842"/>
    <w:rsid w:val="005E2091"/>
    <w:rsid w:val="005E287F"/>
    <w:rsid w:val="005E359D"/>
    <w:rsid w:val="005E39EF"/>
    <w:rsid w:val="005E6C3B"/>
    <w:rsid w:val="005F14F8"/>
    <w:rsid w:val="005F305F"/>
    <w:rsid w:val="005F37FE"/>
    <w:rsid w:val="005F4284"/>
    <w:rsid w:val="005F4435"/>
    <w:rsid w:val="005F46B2"/>
    <w:rsid w:val="005F4800"/>
    <w:rsid w:val="005F499C"/>
    <w:rsid w:val="005F65E3"/>
    <w:rsid w:val="005F7602"/>
    <w:rsid w:val="006006B5"/>
    <w:rsid w:val="006018C5"/>
    <w:rsid w:val="00601E09"/>
    <w:rsid w:val="00604E59"/>
    <w:rsid w:val="00607857"/>
    <w:rsid w:val="00610FE7"/>
    <w:rsid w:val="00611615"/>
    <w:rsid w:val="00612897"/>
    <w:rsid w:val="0061323B"/>
    <w:rsid w:val="00616334"/>
    <w:rsid w:val="006218AA"/>
    <w:rsid w:val="00622AA4"/>
    <w:rsid w:val="00622F0C"/>
    <w:rsid w:val="00623C69"/>
    <w:rsid w:val="006261AB"/>
    <w:rsid w:val="00626CA0"/>
    <w:rsid w:val="00627300"/>
    <w:rsid w:val="0063039B"/>
    <w:rsid w:val="00630514"/>
    <w:rsid w:val="006308E8"/>
    <w:rsid w:val="00630CF0"/>
    <w:rsid w:val="00634439"/>
    <w:rsid w:val="00635A9D"/>
    <w:rsid w:val="00640844"/>
    <w:rsid w:val="006408A1"/>
    <w:rsid w:val="00640C2E"/>
    <w:rsid w:val="006423C2"/>
    <w:rsid w:val="006438C5"/>
    <w:rsid w:val="0064416C"/>
    <w:rsid w:val="0064468C"/>
    <w:rsid w:val="006474A8"/>
    <w:rsid w:val="00652ABB"/>
    <w:rsid w:val="00653556"/>
    <w:rsid w:val="006538B0"/>
    <w:rsid w:val="00656EBB"/>
    <w:rsid w:val="00657246"/>
    <w:rsid w:val="00660E1E"/>
    <w:rsid w:val="00663841"/>
    <w:rsid w:val="00671989"/>
    <w:rsid w:val="0067527C"/>
    <w:rsid w:val="00676EBE"/>
    <w:rsid w:val="00677D51"/>
    <w:rsid w:val="006803D8"/>
    <w:rsid w:val="006804A7"/>
    <w:rsid w:val="00680C15"/>
    <w:rsid w:val="00683660"/>
    <w:rsid w:val="006839C1"/>
    <w:rsid w:val="00684895"/>
    <w:rsid w:val="00687500"/>
    <w:rsid w:val="006924C0"/>
    <w:rsid w:val="00692FF7"/>
    <w:rsid w:val="0069359F"/>
    <w:rsid w:val="006937DF"/>
    <w:rsid w:val="00694946"/>
    <w:rsid w:val="00695C0F"/>
    <w:rsid w:val="006A0BB6"/>
    <w:rsid w:val="006A1B8C"/>
    <w:rsid w:val="006A39AE"/>
    <w:rsid w:val="006A468A"/>
    <w:rsid w:val="006A5693"/>
    <w:rsid w:val="006A769C"/>
    <w:rsid w:val="006A780B"/>
    <w:rsid w:val="006A7B6E"/>
    <w:rsid w:val="006B1D5F"/>
    <w:rsid w:val="006B5371"/>
    <w:rsid w:val="006B5556"/>
    <w:rsid w:val="006B6107"/>
    <w:rsid w:val="006B6971"/>
    <w:rsid w:val="006C2E29"/>
    <w:rsid w:val="006C3160"/>
    <w:rsid w:val="006C4C39"/>
    <w:rsid w:val="006C4C4E"/>
    <w:rsid w:val="006C4D7F"/>
    <w:rsid w:val="006C660B"/>
    <w:rsid w:val="006D0B03"/>
    <w:rsid w:val="006D1490"/>
    <w:rsid w:val="006D2FB1"/>
    <w:rsid w:val="006D6C61"/>
    <w:rsid w:val="006D6CAB"/>
    <w:rsid w:val="006E00F0"/>
    <w:rsid w:val="006E376D"/>
    <w:rsid w:val="006E3891"/>
    <w:rsid w:val="006E416C"/>
    <w:rsid w:val="006E6BEF"/>
    <w:rsid w:val="006F7769"/>
    <w:rsid w:val="00700876"/>
    <w:rsid w:val="00702CE2"/>
    <w:rsid w:val="00704D0F"/>
    <w:rsid w:val="00704FAE"/>
    <w:rsid w:val="00706344"/>
    <w:rsid w:val="00706AA2"/>
    <w:rsid w:val="00707620"/>
    <w:rsid w:val="0071009C"/>
    <w:rsid w:val="00713501"/>
    <w:rsid w:val="00715420"/>
    <w:rsid w:val="007167E8"/>
    <w:rsid w:val="0071704D"/>
    <w:rsid w:val="00720BEE"/>
    <w:rsid w:val="00721C61"/>
    <w:rsid w:val="00722D87"/>
    <w:rsid w:val="007248DB"/>
    <w:rsid w:val="00725BA9"/>
    <w:rsid w:val="00727F10"/>
    <w:rsid w:val="007364C6"/>
    <w:rsid w:val="007412A4"/>
    <w:rsid w:val="00742733"/>
    <w:rsid w:val="00742EFB"/>
    <w:rsid w:val="00743675"/>
    <w:rsid w:val="00744A21"/>
    <w:rsid w:val="0074654D"/>
    <w:rsid w:val="00746E75"/>
    <w:rsid w:val="007470E1"/>
    <w:rsid w:val="00747547"/>
    <w:rsid w:val="0074770C"/>
    <w:rsid w:val="00747C8C"/>
    <w:rsid w:val="00750DD0"/>
    <w:rsid w:val="00752077"/>
    <w:rsid w:val="00753788"/>
    <w:rsid w:val="00756564"/>
    <w:rsid w:val="00765D3E"/>
    <w:rsid w:val="00766A79"/>
    <w:rsid w:val="00767D20"/>
    <w:rsid w:val="00770DD9"/>
    <w:rsid w:val="00773D71"/>
    <w:rsid w:val="0077705E"/>
    <w:rsid w:val="0078014F"/>
    <w:rsid w:val="00780BE1"/>
    <w:rsid w:val="00782475"/>
    <w:rsid w:val="00782B9E"/>
    <w:rsid w:val="007852D8"/>
    <w:rsid w:val="007876F7"/>
    <w:rsid w:val="0079156D"/>
    <w:rsid w:val="00794E04"/>
    <w:rsid w:val="00795B4D"/>
    <w:rsid w:val="00796C28"/>
    <w:rsid w:val="007A0113"/>
    <w:rsid w:val="007A1BE0"/>
    <w:rsid w:val="007A3945"/>
    <w:rsid w:val="007A3CD1"/>
    <w:rsid w:val="007A444B"/>
    <w:rsid w:val="007A4608"/>
    <w:rsid w:val="007A637F"/>
    <w:rsid w:val="007A6397"/>
    <w:rsid w:val="007A6EBA"/>
    <w:rsid w:val="007A739D"/>
    <w:rsid w:val="007A7570"/>
    <w:rsid w:val="007B1380"/>
    <w:rsid w:val="007B32C1"/>
    <w:rsid w:val="007B32E5"/>
    <w:rsid w:val="007B4B2E"/>
    <w:rsid w:val="007B5AF9"/>
    <w:rsid w:val="007B5C1A"/>
    <w:rsid w:val="007B60B7"/>
    <w:rsid w:val="007B643E"/>
    <w:rsid w:val="007B7CA6"/>
    <w:rsid w:val="007C010F"/>
    <w:rsid w:val="007C0931"/>
    <w:rsid w:val="007C0BC0"/>
    <w:rsid w:val="007C1F2E"/>
    <w:rsid w:val="007C1FAF"/>
    <w:rsid w:val="007C1FF6"/>
    <w:rsid w:val="007C4598"/>
    <w:rsid w:val="007C49DC"/>
    <w:rsid w:val="007C4C29"/>
    <w:rsid w:val="007C5C6D"/>
    <w:rsid w:val="007C6D38"/>
    <w:rsid w:val="007C7805"/>
    <w:rsid w:val="007D01BC"/>
    <w:rsid w:val="007D0E5D"/>
    <w:rsid w:val="007D4256"/>
    <w:rsid w:val="007D488D"/>
    <w:rsid w:val="007D48EB"/>
    <w:rsid w:val="007D595C"/>
    <w:rsid w:val="007D6A84"/>
    <w:rsid w:val="007D7A6D"/>
    <w:rsid w:val="007E11F2"/>
    <w:rsid w:val="007E3BA2"/>
    <w:rsid w:val="007E70CE"/>
    <w:rsid w:val="007E7279"/>
    <w:rsid w:val="007F0211"/>
    <w:rsid w:val="007F1947"/>
    <w:rsid w:val="007F1BD4"/>
    <w:rsid w:val="007F201C"/>
    <w:rsid w:val="007F3969"/>
    <w:rsid w:val="007F5B2C"/>
    <w:rsid w:val="007F619D"/>
    <w:rsid w:val="007F695F"/>
    <w:rsid w:val="007F6DB3"/>
    <w:rsid w:val="007F712E"/>
    <w:rsid w:val="007F7BAA"/>
    <w:rsid w:val="00800A74"/>
    <w:rsid w:val="00801E67"/>
    <w:rsid w:val="00802CF4"/>
    <w:rsid w:val="00803C68"/>
    <w:rsid w:val="00803F55"/>
    <w:rsid w:val="008042BA"/>
    <w:rsid w:val="008045EC"/>
    <w:rsid w:val="00804C70"/>
    <w:rsid w:val="008062A3"/>
    <w:rsid w:val="00806927"/>
    <w:rsid w:val="00807A9E"/>
    <w:rsid w:val="00810FB5"/>
    <w:rsid w:val="008122EE"/>
    <w:rsid w:val="0081276D"/>
    <w:rsid w:val="00812ACC"/>
    <w:rsid w:val="0081724E"/>
    <w:rsid w:val="00817782"/>
    <w:rsid w:val="00820C2E"/>
    <w:rsid w:val="00821BB5"/>
    <w:rsid w:val="00822AB6"/>
    <w:rsid w:val="00823AE1"/>
    <w:rsid w:val="00824484"/>
    <w:rsid w:val="00824890"/>
    <w:rsid w:val="00824C51"/>
    <w:rsid w:val="008256E3"/>
    <w:rsid w:val="00826B84"/>
    <w:rsid w:val="00827680"/>
    <w:rsid w:val="0082770E"/>
    <w:rsid w:val="008301AD"/>
    <w:rsid w:val="00833E49"/>
    <w:rsid w:val="00834D59"/>
    <w:rsid w:val="008357DF"/>
    <w:rsid w:val="008427CE"/>
    <w:rsid w:val="00842F70"/>
    <w:rsid w:val="008468DC"/>
    <w:rsid w:val="00850FC6"/>
    <w:rsid w:val="00853948"/>
    <w:rsid w:val="008547FA"/>
    <w:rsid w:val="00854EB5"/>
    <w:rsid w:val="0085774A"/>
    <w:rsid w:val="008628AD"/>
    <w:rsid w:val="00863550"/>
    <w:rsid w:val="0086371E"/>
    <w:rsid w:val="00864C9B"/>
    <w:rsid w:val="00867EF8"/>
    <w:rsid w:val="00870BA3"/>
    <w:rsid w:val="008720B5"/>
    <w:rsid w:val="00872600"/>
    <w:rsid w:val="0087308F"/>
    <w:rsid w:val="00873197"/>
    <w:rsid w:val="00875015"/>
    <w:rsid w:val="00875EDA"/>
    <w:rsid w:val="0087662A"/>
    <w:rsid w:val="008771CF"/>
    <w:rsid w:val="0088007E"/>
    <w:rsid w:val="008804DC"/>
    <w:rsid w:val="00883983"/>
    <w:rsid w:val="00884C5E"/>
    <w:rsid w:val="008872C8"/>
    <w:rsid w:val="0088793F"/>
    <w:rsid w:val="00890128"/>
    <w:rsid w:val="008929E6"/>
    <w:rsid w:val="00892A0C"/>
    <w:rsid w:val="00895C63"/>
    <w:rsid w:val="008A089F"/>
    <w:rsid w:val="008A1292"/>
    <w:rsid w:val="008A2361"/>
    <w:rsid w:val="008A2D6D"/>
    <w:rsid w:val="008A51F9"/>
    <w:rsid w:val="008B067C"/>
    <w:rsid w:val="008B18D3"/>
    <w:rsid w:val="008B1922"/>
    <w:rsid w:val="008B2AE8"/>
    <w:rsid w:val="008B2D89"/>
    <w:rsid w:val="008B4391"/>
    <w:rsid w:val="008B6F04"/>
    <w:rsid w:val="008C2ABC"/>
    <w:rsid w:val="008C36B2"/>
    <w:rsid w:val="008C4EA9"/>
    <w:rsid w:val="008C5397"/>
    <w:rsid w:val="008C6440"/>
    <w:rsid w:val="008C788B"/>
    <w:rsid w:val="008D1C13"/>
    <w:rsid w:val="008D439A"/>
    <w:rsid w:val="008D4A78"/>
    <w:rsid w:val="008D7858"/>
    <w:rsid w:val="008E0DC2"/>
    <w:rsid w:val="008E2FC0"/>
    <w:rsid w:val="008E4BFA"/>
    <w:rsid w:val="008E4E4C"/>
    <w:rsid w:val="008E6416"/>
    <w:rsid w:val="008F13DE"/>
    <w:rsid w:val="008F1525"/>
    <w:rsid w:val="008F20C6"/>
    <w:rsid w:val="008F21A7"/>
    <w:rsid w:val="008F3213"/>
    <w:rsid w:val="008F48F5"/>
    <w:rsid w:val="0090141B"/>
    <w:rsid w:val="009034EE"/>
    <w:rsid w:val="009047F1"/>
    <w:rsid w:val="009054E5"/>
    <w:rsid w:val="0091030A"/>
    <w:rsid w:val="00910AB4"/>
    <w:rsid w:val="00910B3E"/>
    <w:rsid w:val="00911382"/>
    <w:rsid w:val="00911B48"/>
    <w:rsid w:val="00911B9B"/>
    <w:rsid w:val="009166C2"/>
    <w:rsid w:val="009173FF"/>
    <w:rsid w:val="009176CC"/>
    <w:rsid w:val="00921220"/>
    <w:rsid w:val="0092160B"/>
    <w:rsid w:val="00921F52"/>
    <w:rsid w:val="009222CF"/>
    <w:rsid w:val="00923ED9"/>
    <w:rsid w:val="00925654"/>
    <w:rsid w:val="00927B79"/>
    <w:rsid w:val="00932A3B"/>
    <w:rsid w:val="009332A7"/>
    <w:rsid w:val="00933449"/>
    <w:rsid w:val="00933F2B"/>
    <w:rsid w:val="00934DF8"/>
    <w:rsid w:val="00935E37"/>
    <w:rsid w:val="009363B0"/>
    <w:rsid w:val="00936B64"/>
    <w:rsid w:val="00937250"/>
    <w:rsid w:val="00937A3F"/>
    <w:rsid w:val="009422B7"/>
    <w:rsid w:val="00942B2C"/>
    <w:rsid w:val="00942F55"/>
    <w:rsid w:val="00944C69"/>
    <w:rsid w:val="009454B3"/>
    <w:rsid w:val="009505EA"/>
    <w:rsid w:val="00951807"/>
    <w:rsid w:val="00954625"/>
    <w:rsid w:val="0095775B"/>
    <w:rsid w:val="009608C0"/>
    <w:rsid w:val="00962C50"/>
    <w:rsid w:val="00962DA6"/>
    <w:rsid w:val="00962E1B"/>
    <w:rsid w:val="00964341"/>
    <w:rsid w:val="00966578"/>
    <w:rsid w:val="00967180"/>
    <w:rsid w:val="00967663"/>
    <w:rsid w:val="009721B7"/>
    <w:rsid w:val="009728BC"/>
    <w:rsid w:val="00972B02"/>
    <w:rsid w:val="00972B25"/>
    <w:rsid w:val="0097400B"/>
    <w:rsid w:val="00974890"/>
    <w:rsid w:val="00977543"/>
    <w:rsid w:val="00977B4D"/>
    <w:rsid w:val="00977D52"/>
    <w:rsid w:val="00980772"/>
    <w:rsid w:val="00981C0E"/>
    <w:rsid w:val="00981F36"/>
    <w:rsid w:val="00982949"/>
    <w:rsid w:val="00985AD4"/>
    <w:rsid w:val="00985BAE"/>
    <w:rsid w:val="00986936"/>
    <w:rsid w:val="00986BE7"/>
    <w:rsid w:val="00994188"/>
    <w:rsid w:val="00994DE6"/>
    <w:rsid w:val="009A3929"/>
    <w:rsid w:val="009A575A"/>
    <w:rsid w:val="009A73CF"/>
    <w:rsid w:val="009B05FF"/>
    <w:rsid w:val="009B130E"/>
    <w:rsid w:val="009B3ABA"/>
    <w:rsid w:val="009B52FC"/>
    <w:rsid w:val="009B6D25"/>
    <w:rsid w:val="009C0651"/>
    <w:rsid w:val="009C09EC"/>
    <w:rsid w:val="009C1702"/>
    <w:rsid w:val="009C3893"/>
    <w:rsid w:val="009C3A3B"/>
    <w:rsid w:val="009C42B1"/>
    <w:rsid w:val="009C4568"/>
    <w:rsid w:val="009C5A00"/>
    <w:rsid w:val="009C5A11"/>
    <w:rsid w:val="009C5B21"/>
    <w:rsid w:val="009C61E2"/>
    <w:rsid w:val="009C7597"/>
    <w:rsid w:val="009C7A3A"/>
    <w:rsid w:val="009D22CE"/>
    <w:rsid w:val="009D22EF"/>
    <w:rsid w:val="009D34F1"/>
    <w:rsid w:val="009D41BF"/>
    <w:rsid w:val="009D53B1"/>
    <w:rsid w:val="009D5EF6"/>
    <w:rsid w:val="009D784D"/>
    <w:rsid w:val="009E3AAA"/>
    <w:rsid w:val="009E44B0"/>
    <w:rsid w:val="009E5482"/>
    <w:rsid w:val="009E67A8"/>
    <w:rsid w:val="009F0399"/>
    <w:rsid w:val="009F0F31"/>
    <w:rsid w:val="009F0FB6"/>
    <w:rsid w:val="009F118D"/>
    <w:rsid w:val="009F211E"/>
    <w:rsid w:val="009F4CD6"/>
    <w:rsid w:val="009F751F"/>
    <w:rsid w:val="00A0013E"/>
    <w:rsid w:val="00A0046C"/>
    <w:rsid w:val="00A00F6C"/>
    <w:rsid w:val="00A02816"/>
    <w:rsid w:val="00A03ED7"/>
    <w:rsid w:val="00A04286"/>
    <w:rsid w:val="00A05082"/>
    <w:rsid w:val="00A05D21"/>
    <w:rsid w:val="00A102A5"/>
    <w:rsid w:val="00A1486C"/>
    <w:rsid w:val="00A15F99"/>
    <w:rsid w:val="00A217D5"/>
    <w:rsid w:val="00A226D6"/>
    <w:rsid w:val="00A228E7"/>
    <w:rsid w:val="00A25B50"/>
    <w:rsid w:val="00A306E0"/>
    <w:rsid w:val="00A3112A"/>
    <w:rsid w:val="00A328E0"/>
    <w:rsid w:val="00A353DF"/>
    <w:rsid w:val="00A35B65"/>
    <w:rsid w:val="00A3734D"/>
    <w:rsid w:val="00A443FC"/>
    <w:rsid w:val="00A44D60"/>
    <w:rsid w:val="00A46505"/>
    <w:rsid w:val="00A503D0"/>
    <w:rsid w:val="00A5044B"/>
    <w:rsid w:val="00A508DC"/>
    <w:rsid w:val="00A53265"/>
    <w:rsid w:val="00A54F2F"/>
    <w:rsid w:val="00A5558F"/>
    <w:rsid w:val="00A56493"/>
    <w:rsid w:val="00A600E6"/>
    <w:rsid w:val="00A641B7"/>
    <w:rsid w:val="00A66B2C"/>
    <w:rsid w:val="00A70B92"/>
    <w:rsid w:val="00A716F3"/>
    <w:rsid w:val="00A730B4"/>
    <w:rsid w:val="00A742A7"/>
    <w:rsid w:val="00A742C1"/>
    <w:rsid w:val="00A7486A"/>
    <w:rsid w:val="00A769BC"/>
    <w:rsid w:val="00A769CE"/>
    <w:rsid w:val="00A8248F"/>
    <w:rsid w:val="00A837FE"/>
    <w:rsid w:val="00A86382"/>
    <w:rsid w:val="00A86A86"/>
    <w:rsid w:val="00A90789"/>
    <w:rsid w:val="00A9223F"/>
    <w:rsid w:val="00A92744"/>
    <w:rsid w:val="00A9347B"/>
    <w:rsid w:val="00A9754D"/>
    <w:rsid w:val="00AA0216"/>
    <w:rsid w:val="00AA29C3"/>
    <w:rsid w:val="00AA3F7D"/>
    <w:rsid w:val="00AA4C99"/>
    <w:rsid w:val="00AA5F10"/>
    <w:rsid w:val="00AA60BE"/>
    <w:rsid w:val="00AA6BD4"/>
    <w:rsid w:val="00AB0D1F"/>
    <w:rsid w:val="00AB1869"/>
    <w:rsid w:val="00AB1F9F"/>
    <w:rsid w:val="00AB27BB"/>
    <w:rsid w:val="00AB2B51"/>
    <w:rsid w:val="00AB33F5"/>
    <w:rsid w:val="00AB381E"/>
    <w:rsid w:val="00AB4733"/>
    <w:rsid w:val="00AB5147"/>
    <w:rsid w:val="00AB55E8"/>
    <w:rsid w:val="00AB6A87"/>
    <w:rsid w:val="00AB6C23"/>
    <w:rsid w:val="00AC0570"/>
    <w:rsid w:val="00AC14D9"/>
    <w:rsid w:val="00AC1B7A"/>
    <w:rsid w:val="00AC252D"/>
    <w:rsid w:val="00AC2C9F"/>
    <w:rsid w:val="00AC58F1"/>
    <w:rsid w:val="00AC59D3"/>
    <w:rsid w:val="00AC5E9D"/>
    <w:rsid w:val="00AD02CF"/>
    <w:rsid w:val="00AD0AA7"/>
    <w:rsid w:val="00AD0FA8"/>
    <w:rsid w:val="00AD72CC"/>
    <w:rsid w:val="00AE6AA4"/>
    <w:rsid w:val="00AF40B4"/>
    <w:rsid w:val="00AF5689"/>
    <w:rsid w:val="00AF6909"/>
    <w:rsid w:val="00AF7562"/>
    <w:rsid w:val="00AF7B42"/>
    <w:rsid w:val="00AF7FC9"/>
    <w:rsid w:val="00B01D8A"/>
    <w:rsid w:val="00B01FA0"/>
    <w:rsid w:val="00B0457F"/>
    <w:rsid w:val="00B063EF"/>
    <w:rsid w:val="00B10D76"/>
    <w:rsid w:val="00B11908"/>
    <w:rsid w:val="00B130B9"/>
    <w:rsid w:val="00B13468"/>
    <w:rsid w:val="00B13A5E"/>
    <w:rsid w:val="00B16D03"/>
    <w:rsid w:val="00B17B19"/>
    <w:rsid w:val="00B204CC"/>
    <w:rsid w:val="00B21D08"/>
    <w:rsid w:val="00B23EA9"/>
    <w:rsid w:val="00B25437"/>
    <w:rsid w:val="00B25ABC"/>
    <w:rsid w:val="00B27C63"/>
    <w:rsid w:val="00B33102"/>
    <w:rsid w:val="00B343A9"/>
    <w:rsid w:val="00B37F45"/>
    <w:rsid w:val="00B4158F"/>
    <w:rsid w:val="00B415CA"/>
    <w:rsid w:val="00B41787"/>
    <w:rsid w:val="00B42B0C"/>
    <w:rsid w:val="00B42B5D"/>
    <w:rsid w:val="00B44DDB"/>
    <w:rsid w:val="00B46CAB"/>
    <w:rsid w:val="00B51C28"/>
    <w:rsid w:val="00B526B8"/>
    <w:rsid w:val="00B53E25"/>
    <w:rsid w:val="00B540F3"/>
    <w:rsid w:val="00B54530"/>
    <w:rsid w:val="00B554B8"/>
    <w:rsid w:val="00B568CF"/>
    <w:rsid w:val="00B60914"/>
    <w:rsid w:val="00B61FAB"/>
    <w:rsid w:val="00B64716"/>
    <w:rsid w:val="00B7012C"/>
    <w:rsid w:val="00B70256"/>
    <w:rsid w:val="00B70D6E"/>
    <w:rsid w:val="00B732EC"/>
    <w:rsid w:val="00B750FE"/>
    <w:rsid w:val="00B76335"/>
    <w:rsid w:val="00B81028"/>
    <w:rsid w:val="00B81B5B"/>
    <w:rsid w:val="00B83B71"/>
    <w:rsid w:val="00B83C9F"/>
    <w:rsid w:val="00B862A1"/>
    <w:rsid w:val="00B909B6"/>
    <w:rsid w:val="00B9118D"/>
    <w:rsid w:val="00B91C24"/>
    <w:rsid w:val="00B9367A"/>
    <w:rsid w:val="00B93B5D"/>
    <w:rsid w:val="00B95D08"/>
    <w:rsid w:val="00B96102"/>
    <w:rsid w:val="00B96795"/>
    <w:rsid w:val="00B96FEC"/>
    <w:rsid w:val="00BA0FAB"/>
    <w:rsid w:val="00BA176C"/>
    <w:rsid w:val="00BA1832"/>
    <w:rsid w:val="00BA49CE"/>
    <w:rsid w:val="00BA6987"/>
    <w:rsid w:val="00BB08FD"/>
    <w:rsid w:val="00BB1579"/>
    <w:rsid w:val="00BB2A08"/>
    <w:rsid w:val="00BB3358"/>
    <w:rsid w:val="00BB4507"/>
    <w:rsid w:val="00BB4D8D"/>
    <w:rsid w:val="00BB4E68"/>
    <w:rsid w:val="00BB4F05"/>
    <w:rsid w:val="00BB57DA"/>
    <w:rsid w:val="00BB78BC"/>
    <w:rsid w:val="00BC19E4"/>
    <w:rsid w:val="00BC4E1E"/>
    <w:rsid w:val="00BC6981"/>
    <w:rsid w:val="00BC7D10"/>
    <w:rsid w:val="00BD0D33"/>
    <w:rsid w:val="00BD128E"/>
    <w:rsid w:val="00BD132D"/>
    <w:rsid w:val="00BD1A0F"/>
    <w:rsid w:val="00BD3CFC"/>
    <w:rsid w:val="00BD3D5E"/>
    <w:rsid w:val="00BD7EE3"/>
    <w:rsid w:val="00BE0FED"/>
    <w:rsid w:val="00BE126D"/>
    <w:rsid w:val="00BE62D7"/>
    <w:rsid w:val="00BF078B"/>
    <w:rsid w:val="00BF105F"/>
    <w:rsid w:val="00BF42A7"/>
    <w:rsid w:val="00BF455C"/>
    <w:rsid w:val="00BF5C24"/>
    <w:rsid w:val="00C00F81"/>
    <w:rsid w:val="00C01FA3"/>
    <w:rsid w:val="00C024BE"/>
    <w:rsid w:val="00C030BC"/>
    <w:rsid w:val="00C03252"/>
    <w:rsid w:val="00C0551C"/>
    <w:rsid w:val="00C05917"/>
    <w:rsid w:val="00C05971"/>
    <w:rsid w:val="00C062B9"/>
    <w:rsid w:val="00C06380"/>
    <w:rsid w:val="00C120F7"/>
    <w:rsid w:val="00C140A9"/>
    <w:rsid w:val="00C140BF"/>
    <w:rsid w:val="00C142C6"/>
    <w:rsid w:val="00C145D1"/>
    <w:rsid w:val="00C1581E"/>
    <w:rsid w:val="00C161AB"/>
    <w:rsid w:val="00C16CBF"/>
    <w:rsid w:val="00C20896"/>
    <w:rsid w:val="00C214AB"/>
    <w:rsid w:val="00C21927"/>
    <w:rsid w:val="00C21B7D"/>
    <w:rsid w:val="00C22A17"/>
    <w:rsid w:val="00C23C13"/>
    <w:rsid w:val="00C2565C"/>
    <w:rsid w:val="00C25F92"/>
    <w:rsid w:val="00C27992"/>
    <w:rsid w:val="00C27A73"/>
    <w:rsid w:val="00C27E2D"/>
    <w:rsid w:val="00C315A4"/>
    <w:rsid w:val="00C32FFF"/>
    <w:rsid w:val="00C36293"/>
    <w:rsid w:val="00C3682F"/>
    <w:rsid w:val="00C370C0"/>
    <w:rsid w:val="00C43B89"/>
    <w:rsid w:val="00C444D5"/>
    <w:rsid w:val="00C448EF"/>
    <w:rsid w:val="00C45154"/>
    <w:rsid w:val="00C508E2"/>
    <w:rsid w:val="00C50DAF"/>
    <w:rsid w:val="00C53632"/>
    <w:rsid w:val="00C54014"/>
    <w:rsid w:val="00C5522C"/>
    <w:rsid w:val="00C56F97"/>
    <w:rsid w:val="00C57CCF"/>
    <w:rsid w:val="00C641E8"/>
    <w:rsid w:val="00C6471F"/>
    <w:rsid w:val="00C65699"/>
    <w:rsid w:val="00C65F6D"/>
    <w:rsid w:val="00C66B33"/>
    <w:rsid w:val="00C66CA3"/>
    <w:rsid w:val="00C671A3"/>
    <w:rsid w:val="00C677C6"/>
    <w:rsid w:val="00C71EC9"/>
    <w:rsid w:val="00C72BB7"/>
    <w:rsid w:val="00C7400E"/>
    <w:rsid w:val="00C743DE"/>
    <w:rsid w:val="00C74542"/>
    <w:rsid w:val="00C76464"/>
    <w:rsid w:val="00C76B25"/>
    <w:rsid w:val="00C77049"/>
    <w:rsid w:val="00C85025"/>
    <w:rsid w:val="00C86B27"/>
    <w:rsid w:val="00C87B65"/>
    <w:rsid w:val="00C90939"/>
    <w:rsid w:val="00C91C19"/>
    <w:rsid w:val="00C966BB"/>
    <w:rsid w:val="00CA073E"/>
    <w:rsid w:val="00CA2B60"/>
    <w:rsid w:val="00CA3435"/>
    <w:rsid w:val="00CA468F"/>
    <w:rsid w:val="00CA4B2B"/>
    <w:rsid w:val="00CA5288"/>
    <w:rsid w:val="00CA60E0"/>
    <w:rsid w:val="00CA7373"/>
    <w:rsid w:val="00CB050C"/>
    <w:rsid w:val="00CB1175"/>
    <w:rsid w:val="00CB2762"/>
    <w:rsid w:val="00CB3476"/>
    <w:rsid w:val="00CB375B"/>
    <w:rsid w:val="00CC3C3C"/>
    <w:rsid w:val="00CC43A7"/>
    <w:rsid w:val="00CD0C8D"/>
    <w:rsid w:val="00CD1A94"/>
    <w:rsid w:val="00CD5833"/>
    <w:rsid w:val="00CD715E"/>
    <w:rsid w:val="00CE020E"/>
    <w:rsid w:val="00CE08A7"/>
    <w:rsid w:val="00CE32EA"/>
    <w:rsid w:val="00CE5C85"/>
    <w:rsid w:val="00CE6DF2"/>
    <w:rsid w:val="00CF0DC1"/>
    <w:rsid w:val="00CF3EC3"/>
    <w:rsid w:val="00CF6CA1"/>
    <w:rsid w:val="00D0235F"/>
    <w:rsid w:val="00D029BD"/>
    <w:rsid w:val="00D0349C"/>
    <w:rsid w:val="00D050C0"/>
    <w:rsid w:val="00D06D75"/>
    <w:rsid w:val="00D13FE2"/>
    <w:rsid w:val="00D15329"/>
    <w:rsid w:val="00D157FA"/>
    <w:rsid w:val="00D201AE"/>
    <w:rsid w:val="00D20386"/>
    <w:rsid w:val="00D21534"/>
    <w:rsid w:val="00D21C11"/>
    <w:rsid w:val="00D221FE"/>
    <w:rsid w:val="00D2220A"/>
    <w:rsid w:val="00D2424F"/>
    <w:rsid w:val="00D24F27"/>
    <w:rsid w:val="00D313F5"/>
    <w:rsid w:val="00D341CF"/>
    <w:rsid w:val="00D350BA"/>
    <w:rsid w:val="00D375DC"/>
    <w:rsid w:val="00D3771B"/>
    <w:rsid w:val="00D427B4"/>
    <w:rsid w:val="00D45C02"/>
    <w:rsid w:val="00D46059"/>
    <w:rsid w:val="00D5018E"/>
    <w:rsid w:val="00D50EA4"/>
    <w:rsid w:val="00D54055"/>
    <w:rsid w:val="00D54392"/>
    <w:rsid w:val="00D60035"/>
    <w:rsid w:val="00D61A64"/>
    <w:rsid w:val="00D62923"/>
    <w:rsid w:val="00D62B99"/>
    <w:rsid w:val="00D63D63"/>
    <w:rsid w:val="00D70FE5"/>
    <w:rsid w:val="00D776E9"/>
    <w:rsid w:val="00D8038D"/>
    <w:rsid w:val="00D868E9"/>
    <w:rsid w:val="00D87EB2"/>
    <w:rsid w:val="00D91840"/>
    <w:rsid w:val="00D93110"/>
    <w:rsid w:val="00DA034D"/>
    <w:rsid w:val="00DA090E"/>
    <w:rsid w:val="00DA0B10"/>
    <w:rsid w:val="00DA0E8F"/>
    <w:rsid w:val="00DA1D50"/>
    <w:rsid w:val="00DA5D6B"/>
    <w:rsid w:val="00DB1460"/>
    <w:rsid w:val="00DB1A99"/>
    <w:rsid w:val="00DB2B21"/>
    <w:rsid w:val="00DB3053"/>
    <w:rsid w:val="00DB3D02"/>
    <w:rsid w:val="00DB4D3D"/>
    <w:rsid w:val="00DB5DFD"/>
    <w:rsid w:val="00DB6226"/>
    <w:rsid w:val="00DB666F"/>
    <w:rsid w:val="00DB7161"/>
    <w:rsid w:val="00DB775E"/>
    <w:rsid w:val="00DC0437"/>
    <w:rsid w:val="00DC1287"/>
    <w:rsid w:val="00DC253C"/>
    <w:rsid w:val="00DC30E7"/>
    <w:rsid w:val="00DC4AFE"/>
    <w:rsid w:val="00DC56B2"/>
    <w:rsid w:val="00DC6987"/>
    <w:rsid w:val="00DC7B2A"/>
    <w:rsid w:val="00DD2F31"/>
    <w:rsid w:val="00DD3F23"/>
    <w:rsid w:val="00DD7C59"/>
    <w:rsid w:val="00DE1018"/>
    <w:rsid w:val="00DE190B"/>
    <w:rsid w:val="00DE4822"/>
    <w:rsid w:val="00DE6666"/>
    <w:rsid w:val="00DE6B45"/>
    <w:rsid w:val="00DF0198"/>
    <w:rsid w:val="00DF306D"/>
    <w:rsid w:val="00DF48F0"/>
    <w:rsid w:val="00E01F07"/>
    <w:rsid w:val="00E01F12"/>
    <w:rsid w:val="00E03045"/>
    <w:rsid w:val="00E04D28"/>
    <w:rsid w:val="00E04D84"/>
    <w:rsid w:val="00E05807"/>
    <w:rsid w:val="00E05B66"/>
    <w:rsid w:val="00E10035"/>
    <w:rsid w:val="00E10380"/>
    <w:rsid w:val="00E11EAE"/>
    <w:rsid w:val="00E122E5"/>
    <w:rsid w:val="00E205DB"/>
    <w:rsid w:val="00E20E2F"/>
    <w:rsid w:val="00E23AFE"/>
    <w:rsid w:val="00E26B0F"/>
    <w:rsid w:val="00E26B9E"/>
    <w:rsid w:val="00E27C82"/>
    <w:rsid w:val="00E329FC"/>
    <w:rsid w:val="00E33182"/>
    <w:rsid w:val="00E34513"/>
    <w:rsid w:val="00E4032C"/>
    <w:rsid w:val="00E403A3"/>
    <w:rsid w:val="00E43831"/>
    <w:rsid w:val="00E4527B"/>
    <w:rsid w:val="00E45F56"/>
    <w:rsid w:val="00E515A9"/>
    <w:rsid w:val="00E51E34"/>
    <w:rsid w:val="00E521EE"/>
    <w:rsid w:val="00E560D0"/>
    <w:rsid w:val="00E578D8"/>
    <w:rsid w:val="00E57D23"/>
    <w:rsid w:val="00E57D8E"/>
    <w:rsid w:val="00E6141D"/>
    <w:rsid w:val="00E61D7F"/>
    <w:rsid w:val="00E622A7"/>
    <w:rsid w:val="00E628D8"/>
    <w:rsid w:val="00E63872"/>
    <w:rsid w:val="00E64125"/>
    <w:rsid w:val="00E645D2"/>
    <w:rsid w:val="00E64BA1"/>
    <w:rsid w:val="00E658E7"/>
    <w:rsid w:val="00E71890"/>
    <w:rsid w:val="00E71A81"/>
    <w:rsid w:val="00E71DA3"/>
    <w:rsid w:val="00E72DAC"/>
    <w:rsid w:val="00E74D6D"/>
    <w:rsid w:val="00E7508A"/>
    <w:rsid w:val="00E806B2"/>
    <w:rsid w:val="00E87448"/>
    <w:rsid w:val="00E94156"/>
    <w:rsid w:val="00E94532"/>
    <w:rsid w:val="00E95597"/>
    <w:rsid w:val="00E963A4"/>
    <w:rsid w:val="00EA21AE"/>
    <w:rsid w:val="00EA412D"/>
    <w:rsid w:val="00EA4790"/>
    <w:rsid w:val="00EA5453"/>
    <w:rsid w:val="00EA6D02"/>
    <w:rsid w:val="00EA70FC"/>
    <w:rsid w:val="00EA71C5"/>
    <w:rsid w:val="00EA74F6"/>
    <w:rsid w:val="00EB1826"/>
    <w:rsid w:val="00EB2B29"/>
    <w:rsid w:val="00EB45B2"/>
    <w:rsid w:val="00EB50DA"/>
    <w:rsid w:val="00EC07E1"/>
    <w:rsid w:val="00EC3527"/>
    <w:rsid w:val="00EC378C"/>
    <w:rsid w:val="00EC69E4"/>
    <w:rsid w:val="00EC7667"/>
    <w:rsid w:val="00EC78F0"/>
    <w:rsid w:val="00EC7A6C"/>
    <w:rsid w:val="00ED0120"/>
    <w:rsid w:val="00ED05FA"/>
    <w:rsid w:val="00ED0BDA"/>
    <w:rsid w:val="00ED29BC"/>
    <w:rsid w:val="00ED3E4D"/>
    <w:rsid w:val="00ED6055"/>
    <w:rsid w:val="00ED7662"/>
    <w:rsid w:val="00EE0250"/>
    <w:rsid w:val="00EE0F69"/>
    <w:rsid w:val="00EE5A30"/>
    <w:rsid w:val="00EF03B3"/>
    <w:rsid w:val="00EF1B9F"/>
    <w:rsid w:val="00EF2728"/>
    <w:rsid w:val="00F00A93"/>
    <w:rsid w:val="00F00D6B"/>
    <w:rsid w:val="00F011A5"/>
    <w:rsid w:val="00F012EF"/>
    <w:rsid w:val="00F01D3D"/>
    <w:rsid w:val="00F02C55"/>
    <w:rsid w:val="00F02F2C"/>
    <w:rsid w:val="00F105E3"/>
    <w:rsid w:val="00F1089C"/>
    <w:rsid w:val="00F10C4F"/>
    <w:rsid w:val="00F11108"/>
    <w:rsid w:val="00F20879"/>
    <w:rsid w:val="00F21961"/>
    <w:rsid w:val="00F22A46"/>
    <w:rsid w:val="00F239D1"/>
    <w:rsid w:val="00F23BF8"/>
    <w:rsid w:val="00F25F7F"/>
    <w:rsid w:val="00F264C7"/>
    <w:rsid w:val="00F26C2A"/>
    <w:rsid w:val="00F3020D"/>
    <w:rsid w:val="00F32B1E"/>
    <w:rsid w:val="00F34CD2"/>
    <w:rsid w:val="00F40520"/>
    <w:rsid w:val="00F423EA"/>
    <w:rsid w:val="00F43642"/>
    <w:rsid w:val="00F45070"/>
    <w:rsid w:val="00F455E1"/>
    <w:rsid w:val="00F45A03"/>
    <w:rsid w:val="00F47A5D"/>
    <w:rsid w:val="00F50612"/>
    <w:rsid w:val="00F52943"/>
    <w:rsid w:val="00F571E8"/>
    <w:rsid w:val="00F60442"/>
    <w:rsid w:val="00F64610"/>
    <w:rsid w:val="00F64A07"/>
    <w:rsid w:val="00F65D65"/>
    <w:rsid w:val="00F66BD6"/>
    <w:rsid w:val="00F70021"/>
    <w:rsid w:val="00F71252"/>
    <w:rsid w:val="00F71456"/>
    <w:rsid w:val="00F752CF"/>
    <w:rsid w:val="00F771B0"/>
    <w:rsid w:val="00F80F57"/>
    <w:rsid w:val="00F82972"/>
    <w:rsid w:val="00F8494B"/>
    <w:rsid w:val="00F84DDF"/>
    <w:rsid w:val="00F86E94"/>
    <w:rsid w:val="00F90DC2"/>
    <w:rsid w:val="00F90E08"/>
    <w:rsid w:val="00F91BBA"/>
    <w:rsid w:val="00F94962"/>
    <w:rsid w:val="00F94BB4"/>
    <w:rsid w:val="00F95901"/>
    <w:rsid w:val="00F962CA"/>
    <w:rsid w:val="00FA02F8"/>
    <w:rsid w:val="00FA1599"/>
    <w:rsid w:val="00FA531C"/>
    <w:rsid w:val="00FB0A09"/>
    <w:rsid w:val="00FB0C64"/>
    <w:rsid w:val="00FB0F6C"/>
    <w:rsid w:val="00FB28D0"/>
    <w:rsid w:val="00FB29E2"/>
    <w:rsid w:val="00FB2D54"/>
    <w:rsid w:val="00FB2E52"/>
    <w:rsid w:val="00FB54CB"/>
    <w:rsid w:val="00FB5EE8"/>
    <w:rsid w:val="00FB6172"/>
    <w:rsid w:val="00FB6178"/>
    <w:rsid w:val="00FB7719"/>
    <w:rsid w:val="00FC006E"/>
    <w:rsid w:val="00FC0105"/>
    <w:rsid w:val="00FC0B3F"/>
    <w:rsid w:val="00FC1262"/>
    <w:rsid w:val="00FC3BA1"/>
    <w:rsid w:val="00FC671F"/>
    <w:rsid w:val="00FD1BAB"/>
    <w:rsid w:val="00FD1FB6"/>
    <w:rsid w:val="00FD7E36"/>
    <w:rsid w:val="00FE0867"/>
    <w:rsid w:val="00FE17F5"/>
    <w:rsid w:val="00FE1A9F"/>
    <w:rsid w:val="00FE4236"/>
    <w:rsid w:val="00FE4ADE"/>
    <w:rsid w:val="00FE4BD8"/>
    <w:rsid w:val="00FE6791"/>
    <w:rsid w:val="00FE6F26"/>
    <w:rsid w:val="00FF14A0"/>
    <w:rsid w:val="00FF206A"/>
    <w:rsid w:val="00FF210E"/>
    <w:rsid w:val="00FF2CE0"/>
    <w:rsid w:val="00FF3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1D1F"/>
  <w15:docId w15:val="{ED5FED82-776A-4E0C-BEED-59CCCED7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80" w:after="120" w:line="300" w:lineRule="atLeast"/>
        <w:ind w:left="72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outlineLvl w:val="0"/>
    </w:pPr>
    <w:rPr>
      <w:b/>
      <w:sz w:val="32"/>
      <w:szCs w:val="32"/>
    </w:rPr>
  </w:style>
  <w:style w:type="paragraph" w:styleId="Heading2">
    <w:name w:val="heading 2"/>
    <w:basedOn w:val="Normal"/>
    <w:link w:val="Heading2Char"/>
    <w:qFormat/>
    <w:rsid w:val="00485E79"/>
    <w:pPr>
      <w:numPr>
        <w:ilvl w:val="1"/>
        <w:numId w:val="2"/>
      </w:numPr>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FE4ADE"/>
    <w:pPr>
      <w:numPr>
        <w:ilvl w:val="3"/>
        <w:numId w:val="2"/>
      </w:numPr>
      <w:tabs>
        <w:tab w:val="left" w:pos="2261"/>
      </w:tabs>
      <w:outlineLvl w:val="3"/>
    </w:pPr>
    <w:rPr>
      <w:color w:val="000000" w:themeColor="text1"/>
      <w:sz w:val="22"/>
      <w:szCs w:val="22"/>
    </w:rPr>
  </w:style>
  <w:style w:type="paragraph" w:styleId="Heading5">
    <w:name w:val="heading 5"/>
    <w:basedOn w:val="Normal"/>
    <w:link w:val="Heading5Char"/>
    <w:qFormat/>
    <w:rsid w:val="00DC6987"/>
    <w:pPr>
      <w:numPr>
        <w:ilvl w:val="4"/>
        <w:numId w:val="2"/>
      </w:numPr>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uiPriority w:val="99"/>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FE4ADE"/>
    <w:rPr>
      <w:rFonts w:ascii="Arial" w:eastAsia="Times New Roman" w:hAnsi="Arial" w:cs="Arial"/>
      <w:color w:val="000000" w:themeColor="text1"/>
      <w:kern w:val="28"/>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C6987"/>
    <w:pPr>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spacing w:before="0" w:line="240" w:lineRule="auto"/>
      <w:ind w:left="1440"/>
    </w:pPr>
    <w:rPr>
      <w:rFonts w:cs="Times New Roman"/>
      <w:kern w:val="0"/>
      <w:sz w:val="22"/>
      <w:szCs w:val="20"/>
    </w:rPr>
  </w:style>
  <w:style w:type="paragraph" w:customStyle="1" w:styleId="01-Level1-BB">
    <w:name w:val="01-Level1-BB"/>
    <w:basedOn w:val="Normal"/>
    <w:next w:val="Normal"/>
    <w:uiPriority w:val="99"/>
    <w:qFormat/>
    <w:rsid w:val="008062A3"/>
    <w:pPr>
      <w:numPr>
        <w:numId w:val="5"/>
      </w:numPr>
      <w:spacing w:before="0" w:line="240" w:lineRule="auto"/>
    </w:pPr>
    <w:rPr>
      <w:rFonts w:cs="Times New Roman"/>
      <w:b/>
      <w:kern w:val="0"/>
      <w:sz w:val="22"/>
      <w:szCs w:val="20"/>
    </w:rPr>
  </w:style>
  <w:style w:type="paragraph" w:customStyle="1" w:styleId="01-Level2-BB">
    <w:name w:val="01-Level2-BB"/>
    <w:basedOn w:val="Normal"/>
    <w:next w:val="01-NormInd2-BB"/>
    <w:uiPriority w:val="99"/>
    <w:qFormat/>
    <w:rsid w:val="008062A3"/>
    <w:pPr>
      <w:numPr>
        <w:ilvl w:val="1"/>
        <w:numId w:val="5"/>
      </w:numPr>
      <w:spacing w:before="0" w:line="240" w:lineRule="auto"/>
    </w:pPr>
    <w:rPr>
      <w:rFonts w:cs="Times New Roman"/>
      <w:kern w:val="0"/>
      <w:sz w:val="22"/>
      <w:szCs w:val="20"/>
    </w:rPr>
  </w:style>
  <w:style w:type="paragraph" w:customStyle="1" w:styleId="01-Level3-BB">
    <w:name w:val="01-Level3-BB"/>
    <w:basedOn w:val="Normal"/>
    <w:next w:val="Normal"/>
    <w:uiPriority w:val="99"/>
    <w:qFormat/>
    <w:rsid w:val="008062A3"/>
    <w:pPr>
      <w:numPr>
        <w:ilvl w:val="2"/>
        <w:numId w:val="5"/>
      </w:numPr>
      <w:spacing w:before="0" w:line="240" w:lineRule="auto"/>
    </w:pPr>
    <w:rPr>
      <w:rFonts w:cs="Times New Roman"/>
      <w:kern w:val="0"/>
      <w:sz w:val="22"/>
      <w:szCs w:val="20"/>
    </w:rPr>
  </w:style>
  <w:style w:type="paragraph" w:customStyle="1" w:styleId="01-Level4-BB">
    <w:name w:val="01-Level4-BB"/>
    <w:basedOn w:val="Normal"/>
    <w:next w:val="Normal"/>
    <w:uiPriority w:val="99"/>
    <w:qFormat/>
    <w:rsid w:val="008062A3"/>
    <w:pPr>
      <w:numPr>
        <w:ilvl w:val="3"/>
        <w:numId w:val="5"/>
      </w:numPr>
      <w:spacing w:before="0" w:line="240" w:lineRule="auto"/>
    </w:pPr>
    <w:rPr>
      <w:rFonts w:cs="Times New Roman"/>
      <w:kern w:val="0"/>
      <w:sz w:val="22"/>
      <w:szCs w:val="20"/>
    </w:rPr>
  </w:style>
  <w:style w:type="paragraph" w:customStyle="1" w:styleId="01-Level5-BB">
    <w:name w:val="01-Level5-BB"/>
    <w:basedOn w:val="Normal"/>
    <w:next w:val="Normal"/>
    <w:uiPriority w:val="99"/>
    <w:qFormat/>
    <w:rsid w:val="008062A3"/>
    <w:pPr>
      <w:numPr>
        <w:ilvl w:val="4"/>
        <w:numId w:val="5"/>
      </w:numPr>
      <w:spacing w:before="0" w:line="240" w:lineRule="auto"/>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spacing w:before="0" w:after="100" w:line="276" w:lineRule="auto"/>
      <w:ind w:left="660"/>
      <w:jc w:val="left"/>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spacing w:before="0" w:after="100" w:line="276" w:lineRule="auto"/>
      <w:ind w:left="880"/>
      <w:jc w:val="left"/>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spacing w:before="0" w:after="100" w:line="276" w:lineRule="auto"/>
      <w:ind w:left="1100"/>
      <w:jc w:val="left"/>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spacing w:before="0" w:after="100" w:line="276" w:lineRule="auto"/>
      <w:ind w:left="1320"/>
      <w:jc w:val="left"/>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spacing w:before="0" w:after="100" w:line="276" w:lineRule="auto"/>
      <w:ind w:left="1540"/>
      <w:jc w:val="left"/>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spacing w:before="0" w:after="100" w:line="276" w:lineRule="auto"/>
      <w:ind w:left="1760"/>
      <w:jc w:val="left"/>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5B6D59"/>
    <w:rPr>
      <w:color w:val="800080" w:themeColor="followedHyperlink"/>
      <w:u w:val="single"/>
    </w:rPr>
  </w:style>
  <w:style w:type="paragraph" w:styleId="Revision">
    <w:name w:val="Revision"/>
    <w:hidden/>
    <w:uiPriority w:val="99"/>
    <w:semiHidden/>
    <w:rsid w:val="00E04D84"/>
    <w:pPr>
      <w:spacing w:after="0" w:line="240" w:lineRule="auto"/>
    </w:pPr>
    <w:rPr>
      <w:rFonts w:ascii="Arial" w:eastAsia="Times New Roman" w:hAnsi="Arial" w:cs="Arial"/>
      <w:kern w:val="28"/>
      <w:sz w:val="24"/>
      <w:szCs w:val="24"/>
    </w:rPr>
  </w:style>
  <w:style w:type="paragraph" w:customStyle="1" w:styleId="Body">
    <w:name w:val="Body"/>
    <w:basedOn w:val="Normal"/>
    <w:qFormat/>
    <w:rsid w:val="00297669"/>
    <w:pPr>
      <w:widowControl w:val="0"/>
      <w:autoSpaceDE w:val="0"/>
      <w:autoSpaceDN w:val="0"/>
      <w:adjustRightInd w:val="0"/>
      <w:spacing w:before="0" w:after="0" w:line="240" w:lineRule="auto"/>
      <w:ind w:left="0" w:firstLine="0"/>
      <w:jc w:val="left"/>
    </w:pPr>
    <w:rPr>
      <w:rFonts w:ascii="Calibri" w:hAnsi="Calibri" w:cs="Calibri"/>
      <w:kern w:val="0"/>
      <w:sz w:val="22"/>
      <w:szCs w:val="22"/>
      <w:lang w:eastAsia="en-GB"/>
    </w:rPr>
  </w:style>
  <w:style w:type="character" w:customStyle="1" w:styleId="UnresolvedMention1">
    <w:name w:val="Unresolved Mention1"/>
    <w:basedOn w:val="DefaultParagraphFont"/>
    <w:uiPriority w:val="99"/>
    <w:semiHidden/>
    <w:unhideWhenUsed/>
    <w:rsid w:val="00FB6172"/>
    <w:rPr>
      <w:color w:val="605E5C"/>
      <w:shd w:val="clear" w:color="auto" w:fill="E1DFDD"/>
    </w:rPr>
  </w:style>
  <w:style w:type="paragraph" w:customStyle="1" w:styleId="TableParagraph">
    <w:name w:val="Table Paragraph"/>
    <w:basedOn w:val="Normal"/>
    <w:uiPriority w:val="1"/>
    <w:qFormat/>
    <w:rsid w:val="00AA29C3"/>
    <w:pPr>
      <w:widowControl w:val="0"/>
      <w:autoSpaceDE w:val="0"/>
      <w:autoSpaceDN w:val="0"/>
      <w:spacing w:before="0" w:after="0" w:line="240" w:lineRule="auto"/>
      <w:ind w:left="0" w:firstLine="0"/>
      <w:jc w:val="left"/>
    </w:pPr>
    <w:rPr>
      <w:rFonts w:eastAsia="Arial"/>
      <w:kern w:val="0"/>
      <w:sz w:val="22"/>
      <w:szCs w:val="22"/>
      <w:lang w:eastAsia="en-GB" w:bidi="en-GB"/>
    </w:rPr>
  </w:style>
  <w:style w:type="paragraph" w:styleId="BodyText">
    <w:name w:val="Body Text"/>
    <w:basedOn w:val="Normal"/>
    <w:link w:val="BodyTextChar"/>
    <w:uiPriority w:val="1"/>
    <w:qFormat/>
    <w:rsid w:val="00064A55"/>
    <w:pPr>
      <w:widowControl w:val="0"/>
      <w:autoSpaceDE w:val="0"/>
      <w:autoSpaceDN w:val="0"/>
      <w:spacing w:before="0" w:after="0" w:line="240" w:lineRule="auto"/>
      <w:ind w:left="0" w:firstLine="0"/>
      <w:jc w:val="left"/>
    </w:pPr>
    <w:rPr>
      <w:rFonts w:eastAsia="Arial"/>
      <w:b/>
      <w:bCs/>
      <w:kern w:val="0"/>
      <w:sz w:val="37"/>
      <w:szCs w:val="37"/>
      <w:lang w:eastAsia="en-GB" w:bidi="en-GB"/>
    </w:rPr>
  </w:style>
  <w:style w:type="character" w:customStyle="1" w:styleId="BodyTextChar">
    <w:name w:val="Body Text Char"/>
    <w:basedOn w:val="DefaultParagraphFont"/>
    <w:link w:val="BodyText"/>
    <w:uiPriority w:val="1"/>
    <w:rsid w:val="00064A55"/>
    <w:rPr>
      <w:rFonts w:ascii="Arial" w:eastAsia="Arial" w:hAnsi="Arial" w:cs="Arial"/>
      <w:b/>
      <w:bCs/>
      <w:sz w:val="37"/>
      <w:szCs w:val="37"/>
      <w:lang w:eastAsia="en-GB" w:bidi="en-GB"/>
    </w:rPr>
  </w:style>
  <w:style w:type="paragraph" w:styleId="FootnoteText">
    <w:name w:val="footnote text"/>
    <w:basedOn w:val="Normal"/>
    <w:link w:val="FootnoteTextChar"/>
    <w:uiPriority w:val="99"/>
    <w:semiHidden/>
    <w:unhideWhenUsed/>
    <w:rsid w:val="0071009C"/>
    <w:pPr>
      <w:spacing w:before="0" w:after="0" w:line="240" w:lineRule="auto"/>
      <w:ind w:left="0" w:firstLine="0"/>
      <w:jc w:val="left"/>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1009C"/>
    <w:rPr>
      <w:sz w:val="20"/>
      <w:szCs w:val="20"/>
    </w:rPr>
  </w:style>
  <w:style w:type="character" w:styleId="FootnoteReference">
    <w:name w:val="footnote reference"/>
    <w:basedOn w:val="DefaultParagraphFont"/>
    <w:uiPriority w:val="99"/>
    <w:semiHidden/>
    <w:unhideWhenUsed/>
    <w:rsid w:val="0071009C"/>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0A39DE"/>
    <w:rPr>
      <w:rFonts w:ascii="Arial" w:eastAsia="Times New Roman" w:hAnsi="Arial" w:cs="Arial"/>
      <w:kern w:val="28"/>
      <w:sz w:val="24"/>
      <w:szCs w:val="24"/>
    </w:rPr>
  </w:style>
  <w:style w:type="paragraph" w:customStyle="1" w:styleId="xxmsonormal">
    <w:name w:val="x_xmsonormal"/>
    <w:basedOn w:val="Normal"/>
    <w:rsid w:val="00B51C28"/>
    <w:pPr>
      <w:spacing w:before="0" w:after="0" w:line="240" w:lineRule="auto"/>
      <w:ind w:left="0" w:firstLine="0"/>
      <w:jc w:val="left"/>
    </w:pPr>
    <w:rPr>
      <w:rFonts w:ascii="Calibri" w:eastAsiaTheme="minorHAnsi" w:hAnsi="Calibri" w:cs="Calibri"/>
      <w:ker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17523">
      <w:bodyDiv w:val="1"/>
      <w:marLeft w:val="0"/>
      <w:marRight w:val="0"/>
      <w:marTop w:val="0"/>
      <w:marBottom w:val="0"/>
      <w:divBdr>
        <w:top w:val="none" w:sz="0" w:space="0" w:color="auto"/>
        <w:left w:val="none" w:sz="0" w:space="0" w:color="auto"/>
        <w:bottom w:val="none" w:sz="0" w:space="0" w:color="auto"/>
        <w:right w:val="none" w:sz="0" w:space="0" w:color="auto"/>
      </w:divBdr>
    </w:div>
    <w:div w:id="1493639579">
      <w:bodyDiv w:val="1"/>
      <w:marLeft w:val="0"/>
      <w:marRight w:val="0"/>
      <w:marTop w:val="0"/>
      <w:marBottom w:val="0"/>
      <w:divBdr>
        <w:top w:val="none" w:sz="0" w:space="0" w:color="auto"/>
        <w:left w:val="none" w:sz="0" w:space="0" w:color="auto"/>
        <w:bottom w:val="none" w:sz="0" w:space="0" w:color="auto"/>
        <w:right w:val="none" w:sz="0" w:space="0" w:color="auto"/>
      </w:divBdr>
    </w:div>
    <w:div w:id="18889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1988430d-d148-48b5-bb07-fa04abe20878" xsi:nil="true"/>
    <lcf76f155ced4ddcb4097134ff3c332f xmlns="1988430d-d148-48b5-bb07-fa04abe20878">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2C01C61BF30C4FBE2D3072C7F32765" ma:contentTypeVersion="51" ma:contentTypeDescription="Create a new document." ma:contentTypeScope="" ma:versionID="ee14dfb8f33579a836dfdc6808a5f971">
  <xsd:schema xmlns:xsd="http://www.w3.org/2001/XMLSchema" xmlns:xs="http://www.w3.org/2001/XMLSchema" xmlns:p="http://schemas.microsoft.com/office/2006/metadata/properties" xmlns:ns1="http://schemas.microsoft.com/sharepoint/v3" xmlns:ns2="00405e2d-ab17-4d57-81f5-1ee9003f9ce6" xmlns:ns3="1988430d-d148-48b5-bb07-fa04abe20878" xmlns:ns4="cccaf3ac-2de9-44d4-aa31-54302fceb5f7" targetNamespace="http://schemas.microsoft.com/office/2006/metadata/properties" ma:root="true" ma:fieldsID="a720501411653fbb3080147808b98c88" ns1:_="" ns2:_="" ns3:_="" ns4:_="">
    <xsd:import namespace="http://schemas.microsoft.com/sharepoint/v3"/>
    <xsd:import namespace="00405e2d-ab17-4d57-81f5-1ee9003f9ce6"/>
    <xsd:import namespace="1988430d-d148-48b5-bb07-fa04abe20878"/>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05e2d-ab17-4d57-81f5-1ee9003f9c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8430d-d148-48b5-bb07-fa04abe2087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EE8A0-2C2A-40B3-B438-E9BDFFAE5D2D}">
  <ds:schemaRefs>
    <ds:schemaRef ds:uri="http://schemas.microsoft.com/office/2006/metadata/properties"/>
    <ds:schemaRef ds:uri="http://schemas.microsoft.com/office/infopath/2007/PartnerControls"/>
    <ds:schemaRef ds:uri="http://schemas.microsoft.com/sharepoint/v3"/>
    <ds:schemaRef ds:uri="1988430d-d148-48b5-bb07-fa04abe20878"/>
    <ds:schemaRef ds:uri="cccaf3ac-2de9-44d4-aa31-54302fceb5f7"/>
  </ds:schemaRefs>
</ds:datastoreItem>
</file>

<file path=customXml/itemProps2.xml><?xml version="1.0" encoding="utf-8"?>
<ds:datastoreItem xmlns:ds="http://schemas.openxmlformats.org/officeDocument/2006/customXml" ds:itemID="{F9E29662-CDC5-4631-8198-F4004DFB71EB}">
  <ds:schemaRefs>
    <ds:schemaRef ds:uri="http://schemas.openxmlformats.org/officeDocument/2006/bibliography"/>
  </ds:schemaRefs>
</ds:datastoreItem>
</file>

<file path=customXml/itemProps3.xml><?xml version="1.0" encoding="utf-8"?>
<ds:datastoreItem xmlns:ds="http://schemas.openxmlformats.org/officeDocument/2006/customXml" ds:itemID="{D8797C0B-6915-4BCF-92AC-B0F7D35FA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05e2d-ab17-4d57-81f5-1ee9003f9ce6"/>
    <ds:schemaRef ds:uri="1988430d-d148-48b5-bb07-fa04abe2087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78D39-282A-4313-9065-1F0A3CB5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Jonathan Powell-Richards</cp:lastModifiedBy>
  <cp:revision>6</cp:revision>
  <cp:lastPrinted>2019-11-29T12:18:00Z</cp:lastPrinted>
  <dcterms:created xsi:type="dcterms:W3CDTF">2022-08-15T12:15:00Z</dcterms:created>
  <dcterms:modified xsi:type="dcterms:W3CDTF">2022-08-15T12:19:00Z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0x010100922C01C61BF30C4FBE2D3072C7F32765</vt:lpwstr>
  </property>
  <property fmtid="{D5CDD505-2E9C-101B-9397-08002B2CF9AE}" pid="10" name="MediaServiceImageTags">
    <vt:lpwstr/>
  </property>
</Properties>
</file>