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2DB10" w14:textId="45B392D9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BAC721" w14:textId="3B900708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44ECC">
        <w:rPr>
          <w:rFonts w:ascii="Arial" w:eastAsia="Arial" w:hAnsi="Arial" w:cs="Arial"/>
          <w:sz w:val="24"/>
          <w:szCs w:val="24"/>
        </w:rPr>
        <w:t>CCLL24A05</w:t>
      </w:r>
    </w:p>
    <w:p w14:paraId="0C75F03E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8E374B" w14:textId="06E1E77D" w:rsidR="00E60470" w:rsidRPr="00C44ECC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44ECC">
        <w:rPr>
          <w:rFonts w:ascii="Arial" w:eastAsia="Arial" w:hAnsi="Arial" w:cs="Arial"/>
          <w:sz w:val="24"/>
          <w:szCs w:val="24"/>
        </w:rPr>
        <w:t>Crown Commercial Service</w:t>
      </w:r>
    </w:p>
    <w:p w14:paraId="21EBF7A3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6DFC42C" w14:textId="77C82636" w:rsidR="00986554" w:rsidRPr="00986554" w:rsidRDefault="00FC47FD" w:rsidP="007E559D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7E559D" w:rsidRPr="007E559D">
        <w:rPr>
          <w:rFonts w:ascii="Arial" w:hAnsi="Arial" w:cs="Arial"/>
          <w:color w:val="000000"/>
          <w:sz w:val="24"/>
          <w:szCs w:val="24"/>
        </w:rPr>
        <w:t>Redacted under FOIA section 40, Personal Information</w:t>
      </w:r>
    </w:p>
    <w:p w14:paraId="1EDAFAB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D22E74" w14:textId="5DF7185A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E181C">
        <w:rPr>
          <w:rFonts w:ascii="Arial" w:eastAsia="Arial" w:hAnsi="Arial" w:cs="Arial"/>
          <w:sz w:val="24"/>
          <w:szCs w:val="24"/>
        </w:rPr>
        <w:t>Sharpe Pritchard LLP</w:t>
      </w:r>
    </w:p>
    <w:p w14:paraId="4547690A" w14:textId="546ED5B6" w:rsidR="004E181C" w:rsidRDefault="00FC47FD" w:rsidP="007E559D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7E559D" w:rsidRPr="007E559D">
        <w:rPr>
          <w:rFonts w:ascii="Arial" w:hAnsi="Arial" w:cs="Arial"/>
          <w:color w:val="000000"/>
          <w:sz w:val="24"/>
          <w:szCs w:val="24"/>
        </w:rPr>
        <w:t>Redacted under FOIA section 40, Personal Information</w:t>
      </w:r>
      <w:r w:rsidR="004E181C">
        <w:rPr>
          <w:rFonts w:ascii="Arial" w:eastAsia="Arial" w:hAnsi="Arial" w:cs="Arial"/>
          <w:sz w:val="24"/>
          <w:szCs w:val="24"/>
        </w:rPr>
        <w:tab/>
      </w:r>
      <w:r w:rsidR="004E181C">
        <w:rPr>
          <w:rFonts w:ascii="Arial" w:eastAsia="Arial" w:hAnsi="Arial" w:cs="Arial"/>
          <w:sz w:val="24"/>
          <w:szCs w:val="24"/>
        </w:rPr>
        <w:tab/>
      </w:r>
      <w:r w:rsidR="004E181C">
        <w:rPr>
          <w:rFonts w:ascii="Arial" w:eastAsia="Arial" w:hAnsi="Arial" w:cs="Arial"/>
          <w:sz w:val="24"/>
          <w:szCs w:val="24"/>
        </w:rPr>
        <w:tab/>
      </w:r>
      <w:r w:rsidR="004E181C">
        <w:rPr>
          <w:rFonts w:ascii="Arial" w:eastAsia="Arial" w:hAnsi="Arial" w:cs="Arial"/>
          <w:sz w:val="24"/>
          <w:szCs w:val="24"/>
        </w:rPr>
        <w:tab/>
      </w:r>
    </w:p>
    <w:p w14:paraId="2E229966" w14:textId="69E9DDD6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E181C">
        <w:rPr>
          <w:rFonts w:ascii="Arial" w:eastAsia="Arial" w:hAnsi="Arial" w:cs="Arial"/>
          <w:sz w:val="24"/>
          <w:szCs w:val="24"/>
        </w:rPr>
        <w:t>OC378650</w:t>
      </w:r>
    </w:p>
    <w:p w14:paraId="0063B5E0" w14:textId="03BFDED5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E181C">
        <w:rPr>
          <w:rFonts w:ascii="Arial" w:eastAsia="Arial" w:hAnsi="Arial" w:cs="Arial"/>
          <w:sz w:val="24"/>
          <w:szCs w:val="24"/>
        </w:rPr>
        <w:t>218596329</w:t>
      </w:r>
    </w:p>
    <w:p w14:paraId="0C45015C" w14:textId="0E8106C7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C44ECC">
        <w:rPr>
          <w:rFonts w:ascii="Arial" w:eastAsia="Arial" w:hAnsi="Arial" w:cs="Arial"/>
          <w:sz w:val="24"/>
          <w:szCs w:val="24"/>
        </w:rPr>
        <w:t>TBC at Award</w:t>
      </w:r>
      <w:r w:rsidR="00C44EC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53AFE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6EB33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5712E4" w14:textId="40F845B8" w:rsidR="00C44ECC" w:rsidRPr="004E181C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C44ECC">
        <w:rPr>
          <w:rFonts w:ascii="Arial" w:eastAsia="Arial" w:hAnsi="Arial" w:cs="Arial"/>
          <w:sz w:val="24"/>
          <w:szCs w:val="24"/>
        </w:rPr>
        <w:t xml:space="preserve"> </w:t>
      </w:r>
      <w:r w:rsidR="004E181C" w:rsidRPr="004E181C">
        <w:rPr>
          <w:rFonts w:ascii="Arial" w:eastAsia="Arial" w:hAnsi="Arial" w:cs="Arial"/>
          <w:sz w:val="24"/>
          <w:szCs w:val="24"/>
        </w:rPr>
        <w:t>16</w:t>
      </w:r>
      <w:r w:rsidR="004E181C" w:rsidRPr="004E181C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4E181C" w:rsidRPr="004E181C">
        <w:rPr>
          <w:rFonts w:ascii="Arial" w:eastAsia="Arial" w:hAnsi="Arial" w:cs="Arial"/>
          <w:sz w:val="24"/>
          <w:szCs w:val="24"/>
        </w:rPr>
        <w:t xml:space="preserve"> October 2024</w:t>
      </w:r>
      <w:r w:rsidR="004E181C">
        <w:rPr>
          <w:rFonts w:ascii="Arial" w:eastAsia="Arial" w:hAnsi="Arial" w:cs="Arial"/>
          <w:sz w:val="24"/>
          <w:szCs w:val="24"/>
        </w:rPr>
        <w:t>.</w:t>
      </w:r>
    </w:p>
    <w:p w14:paraId="42D516CB" w14:textId="48B82B04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3D832CE" w14:textId="68E6ED54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1821C02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D4B423" w14:textId="15156B5F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LOT:</w:t>
      </w:r>
    </w:p>
    <w:p w14:paraId="2DDB97E3" w14:textId="08AFB0B9" w:rsidR="00C44ECC" w:rsidRDefault="00C44ECC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Lot 1 – General Legal Advice and Services</w:t>
      </w:r>
    </w:p>
    <w:p w14:paraId="48186381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6AAE23D4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5A15F4C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AD1B3F0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9F0C30C" w14:textId="1B24512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14777A6E" w14:textId="1C14EE1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46A083FC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BE1E9AE" w14:textId="08F0C67E" w:rsidR="00E60470" w:rsidRDefault="00E60470" w:rsidP="00667A5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6B6EC97" w14:textId="77777777" w:rsidR="00E60470" w:rsidRDefault="00E6047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29F114E" w14:textId="43C6A065" w:rsidR="00E60470" w:rsidRPr="00E72008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 w:rsidRPr="00E72008">
        <w:rPr>
          <w:rFonts w:ascii="Arial" w:eastAsia="Arial" w:hAnsi="Arial" w:cs="Arial"/>
          <w:b/>
          <w:color w:val="000000"/>
          <w:sz w:val="24"/>
          <w:szCs w:val="24"/>
        </w:rPr>
        <w:t>Joint Schedules for RM6179</w:t>
      </w:r>
      <w:r w:rsidR="00E72008" w:rsidRPr="00E72008">
        <w:rPr>
          <w:rFonts w:ascii="Arial" w:eastAsia="Arial" w:hAnsi="Arial" w:cs="Arial"/>
          <w:b/>
          <w:color w:val="000000"/>
          <w:sz w:val="24"/>
          <w:szCs w:val="24"/>
        </w:rPr>
        <w:t xml:space="preserve"> Legal Services Panel Framework</w:t>
      </w:r>
    </w:p>
    <w:p w14:paraId="3B67BCDF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C5813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4FA07E5" w14:textId="46F202F1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3513A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70DC6E4" w14:textId="45DDEE56" w:rsidR="00E60470" w:rsidRPr="00E72008" w:rsidRDefault="00E72008" w:rsidP="00E720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="00FC47FD" w:rsidRPr="00E72008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F206D54" w14:textId="56D7A86A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="00881BA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0F083B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BB9BAC" w14:textId="2522DDC2" w:rsidR="00E60470" w:rsidRDefault="00FC47FD" w:rsidP="003D499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4FDFF7" w14:textId="4B0FDB46" w:rsidR="00E60470" w:rsidRPr="00E72008" w:rsidRDefault="00FC47FD" w:rsidP="00A351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 w:rsidRPr="00E72008">
        <w:rPr>
          <w:rFonts w:ascii="Arial" w:eastAsia="Arial" w:hAnsi="Arial" w:cs="Arial"/>
          <w:b/>
          <w:color w:val="000000"/>
          <w:sz w:val="24"/>
          <w:szCs w:val="24"/>
        </w:rPr>
        <w:t>Call-Off Schedules for</w:t>
      </w:r>
      <w:r w:rsidR="003D499F" w:rsidRPr="00E7200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A3513A" w:rsidRPr="00E72008">
        <w:rPr>
          <w:rFonts w:ascii="Arial" w:eastAsia="Arial" w:hAnsi="Arial" w:cs="Arial"/>
          <w:b/>
          <w:color w:val="000000"/>
          <w:sz w:val="24"/>
          <w:szCs w:val="24"/>
        </w:rPr>
        <w:t>RM6179</w:t>
      </w:r>
      <w:r w:rsidR="0098655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86554" w:rsidRPr="00E72008">
        <w:rPr>
          <w:rFonts w:ascii="Arial" w:eastAsia="Arial" w:hAnsi="Arial" w:cs="Arial"/>
          <w:b/>
          <w:color w:val="000000"/>
          <w:sz w:val="24"/>
          <w:szCs w:val="24"/>
        </w:rPr>
        <w:t>Legal Services Panel Framework</w:t>
      </w:r>
    </w:p>
    <w:p w14:paraId="304FCF5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D1F076" w14:textId="4A583B4E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10286A8" w14:textId="13D504F2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6E2B865D" w14:textId="16CE7E72" w:rsidR="00E72008" w:rsidRDefault="00E720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5 (Pricing)</w:t>
      </w:r>
    </w:p>
    <w:p w14:paraId="6B9C4E86" w14:textId="5FEB937C" w:rsidR="00E72008" w:rsidRDefault="00E720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 20 (Call-Off Specification) </w:t>
      </w:r>
    </w:p>
    <w:p w14:paraId="1B893545" w14:textId="0DC5C854" w:rsidR="00022840" w:rsidRPr="00022840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5B595760" w14:textId="6B85F49B" w:rsidR="000F64C6" w:rsidRPr="0042670D" w:rsidRDefault="000F64C6" w:rsidP="003D499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31A9D78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F17C76D" w14:textId="0D05C21E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4E4AA1B3" w14:textId="18DF0C0F" w:rsidR="00E60470" w:rsidRPr="00E72008" w:rsidRDefault="00E72008" w:rsidP="00E720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 4 (Call-Off Tender) </w:t>
      </w:r>
      <w:r w:rsidR="00FC47FD" w:rsidRPr="00E72008">
        <w:rPr>
          <w:rFonts w:ascii="Arial" w:eastAsia="Arial" w:hAnsi="Arial" w:cs="Arial"/>
          <w:color w:val="000000"/>
          <w:sz w:val="24"/>
          <w:szCs w:val="24"/>
        </w:rPr>
        <w:t>as long as any parts of the Call-Off Tender that offer a better commercial position for the Buyer (as decided by the Buyer) take precedence over the documents above.</w:t>
      </w:r>
    </w:p>
    <w:p w14:paraId="202A28AB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C66FD6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13B3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EA79B2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6A4B5909" w14:textId="36040D65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67A39106" w14:textId="1D2E1915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735D6770" w14:textId="77777777" w:rsidR="000F581F" w:rsidRDefault="000F581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693655C" w14:textId="0AB31D7E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81BA0">
        <w:rPr>
          <w:rFonts w:ascii="Arial" w:eastAsia="Arial" w:hAnsi="Arial" w:cs="Arial"/>
          <w:sz w:val="24"/>
          <w:szCs w:val="24"/>
        </w:rPr>
        <w:t>Monday 21</w:t>
      </w:r>
      <w:r w:rsidR="00881BA0" w:rsidRPr="00881BA0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881BA0">
        <w:rPr>
          <w:rFonts w:ascii="Arial" w:eastAsia="Arial" w:hAnsi="Arial" w:cs="Arial"/>
          <w:sz w:val="24"/>
          <w:szCs w:val="24"/>
        </w:rPr>
        <w:t xml:space="preserve"> October 2024</w:t>
      </w:r>
    </w:p>
    <w:p w14:paraId="3FA45D8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A5CFFA" w14:textId="6F2FC7B6" w:rsidR="00E60470" w:rsidRDefault="00FC47FD" w:rsidP="003D499F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E559D">
        <w:rPr>
          <w:rFonts w:ascii="Arial" w:eastAsia="Arial" w:hAnsi="Arial" w:cs="Arial"/>
          <w:sz w:val="24"/>
          <w:szCs w:val="24"/>
        </w:rPr>
        <w:t>Sunday 29</w:t>
      </w:r>
      <w:r w:rsidR="007E559D" w:rsidRPr="007E559D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7E559D">
        <w:rPr>
          <w:rFonts w:ascii="Arial" w:eastAsia="Arial" w:hAnsi="Arial" w:cs="Arial"/>
          <w:sz w:val="24"/>
          <w:szCs w:val="24"/>
        </w:rPr>
        <w:t xml:space="preserve"> December 2024</w:t>
      </w:r>
    </w:p>
    <w:p w14:paraId="372876EC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2C6027" w14:textId="5B72C710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44ECC">
        <w:rPr>
          <w:rFonts w:ascii="Arial" w:eastAsia="Arial" w:hAnsi="Arial" w:cs="Arial"/>
          <w:sz w:val="24"/>
          <w:szCs w:val="24"/>
        </w:rPr>
        <w:t>Phase 1 - Ten (10) Weeks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408E3ED" w14:textId="279E8023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C3EE75" w14:textId="6FAC8004" w:rsidR="00667A57" w:rsidRDefault="00667A57" w:rsidP="002D24BB">
      <w:pPr>
        <w:spacing w:after="0"/>
        <w:rPr>
          <w:rFonts w:ascii="Arial" w:hAnsi="Arial" w:cs="Arial"/>
          <w:sz w:val="24"/>
          <w:szCs w:val="24"/>
        </w:rPr>
      </w:pPr>
      <w:r w:rsidRPr="00C44ECC">
        <w:rPr>
          <w:rFonts w:ascii="Arial" w:hAnsi="Arial" w:cs="Arial"/>
          <w:sz w:val="24"/>
          <w:szCs w:val="24"/>
        </w:rPr>
        <w:t xml:space="preserve">CALL-OFF OPTIONAL EXTENSION PERIOD </w:t>
      </w:r>
    </w:p>
    <w:p w14:paraId="3E9FE468" w14:textId="6E0D2046" w:rsidR="00667A57" w:rsidRDefault="00C44ECC" w:rsidP="002D24BB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Phase 2 – Twelve (12) months (inclusive of the Ten (10) weeks already undertaken)</w:t>
      </w:r>
    </w:p>
    <w:p w14:paraId="170A44D2" w14:textId="147F11AA" w:rsidR="00667A57" w:rsidRPr="00881BA0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81BA0">
        <w:rPr>
          <w:rFonts w:ascii="Arial" w:eastAsia="Arial" w:hAnsi="Arial" w:cs="Arial"/>
          <w:sz w:val="24"/>
          <w:szCs w:val="24"/>
        </w:rPr>
        <w:t>WORKING DAY</w:t>
      </w:r>
    </w:p>
    <w:p w14:paraId="1A21EDC0" w14:textId="2319BCC7" w:rsidR="00771066" w:rsidRDefault="00881BA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D6BF13D" w14:textId="77777777" w:rsidR="00881BA0" w:rsidRDefault="00881BA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1936E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50C6997E" w14:textId="21128DEC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6DFB4C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27F3CB" w14:textId="4FA78926" w:rsidR="005675D9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MANAGEMENT OF </w:t>
      </w:r>
      <w:r w:rsidR="005675D9">
        <w:rPr>
          <w:rFonts w:ascii="Arial" w:eastAsia="Arial" w:hAnsi="Arial" w:cs="Arial"/>
          <w:sz w:val="24"/>
          <w:szCs w:val="24"/>
        </w:rPr>
        <w:t>CONFLICT OF INTEREST</w:t>
      </w:r>
    </w:p>
    <w:p w14:paraId="49531BD5" w14:textId="74211E43" w:rsidR="005675D9" w:rsidRDefault="003D499F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7F46AF1" w14:textId="77777777" w:rsidR="003D499F" w:rsidRDefault="003D499F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DAF7F8" w14:textId="1662D07A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33330998" w14:textId="356F0FC3" w:rsidR="005675D9" w:rsidRDefault="003D499F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BC7E44" w14:textId="77777777" w:rsidR="003D499F" w:rsidRDefault="003D499F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790804" w14:textId="51B8832D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IPR</w:t>
      </w:r>
    </w:p>
    <w:p w14:paraId="09F70A0A" w14:textId="185FD05B" w:rsidR="005675D9" w:rsidRDefault="005675D9" w:rsidP="00BC561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Clause 9 (IPRs) assigns all IPRs in the outputs from the Deliverables to the </w:t>
      </w:r>
      <w:r w:rsidR="00881BA0">
        <w:rPr>
          <w:rFonts w:ascii="Arial" w:eastAsia="Arial" w:hAnsi="Arial" w:cs="Arial"/>
          <w:sz w:val="24"/>
          <w:szCs w:val="24"/>
        </w:rPr>
        <w:t>Buyer.</w:t>
      </w:r>
    </w:p>
    <w:p w14:paraId="6DBCA018" w14:textId="77777777" w:rsidR="005675D9" w:rsidRDefault="00567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9B8B" w14:textId="2592045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4D7F9BD" w14:textId="3607CDB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7D6918A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23E0EC" w14:textId="089BFEC4" w:rsidR="00E72008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00E72008">
        <w:rPr>
          <w:rFonts w:ascii="Arial" w:eastAsia="Arial" w:hAnsi="Arial" w:cs="Arial"/>
          <w:sz w:val="24"/>
          <w:szCs w:val="24"/>
        </w:rPr>
        <w:t>:</w:t>
      </w:r>
    </w:p>
    <w:p w14:paraId="41B5A99E" w14:textId="7A1A5F21" w:rsidR="00E72008" w:rsidRDefault="004E18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£</w:t>
      </w:r>
      <w:r w:rsidR="007E559D">
        <w:rPr>
          <w:rFonts w:ascii="Arial" w:eastAsia="Arial" w:hAnsi="Arial" w:cs="Arial"/>
          <w:sz w:val="24"/>
          <w:szCs w:val="24"/>
        </w:rPr>
        <w:t>200,000.00</w:t>
      </w:r>
      <w:bookmarkStart w:id="1" w:name="_GoBack"/>
      <w:bookmarkEnd w:id="1"/>
      <w:r w:rsidR="00FC47FD">
        <w:rPr>
          <w:rFonts w:ascii="Arial" w:eastAsia="Arial" w:hAnsi="Arial" w:cs="Arial"/>
          <w:b/>
          <w:sz w:val="24"/>
          <w:szCs w:val="24"/>
        </w:rPr>
        <w:t xml:space="preserve"> </w:t>
      </w:r>
      <w:r w:rsidR="00FC47FD">
        <w:rPr>
          <w:rFonts w:ascii="Arial" w:eastAsia="Arial" w:hAnsi="Arial" w:cs="Arial"/>
          <w:sz w:val="24"/>
          <w:szCs w:val="24"/>
        </w:rPr>
        <w:t xml:space="preserve">Estimated Charges in the first 12 months of the Contract. </w:t>
      </w:r>
    </w:p>
    <w:p w14:paraId="2CB25587" w14:textId="77777777" w:rsidR="00E72008" w:rsidRDefault="00E720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83B5DC" w14:textId="638956E1" w:rsidR="005C1D0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68F0984" w14:textId="37A8F1E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67552E31" w14:textId="77777777" w:rsidR="003D499F" w:rsidRDefault="003D49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EA65311" w14:textId="35D7549F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Charges can only be changed by agreement in writing between the Buyer and the Supplier because of:</w:t>
      </w:r>
    </w:p>
    <w:p w14:paraId="0DCD79D6" w14:textId="51683314" w:rsidR="00E60470" w:rsidRDefault="00FC4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Indexation</w:t>
      </w:r>
    </w:p>
    <w:p w14:paraId="1EC7C53C" w14:textId="2F37E0B7" w:rsidR="00E60470" w:rsidRDefault="00FC47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Specific Change in Law</w:t>
      </w:r>
    </w:p>
    <w:p w14:paraId="4F57E8C5" w14:textId="43FD2299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1251AAD" w14:textId="0DB499CF" w:rsid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2334">
        <w:rPr>
          <w:rFonts w:ascii="Arial" w:eastAsia="Arial" w:hAnsi="Arial" w:cs="Arial"/>
          <w:sz w:val="24"/>
          <w:szCs w:val="24"/>
        </w:rPr>
        <w:t>VOLUME DISCOUNTS</w:t>
      </w:r>
    </w:p>
    <w:p w14:paraId="647D5F0E" w14:textId="455278DA" w:rsidR="005A304A" w:rsidRDefault="005A30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6EC1209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8F140BB" w14:textId="44C8902A" w:rsidR="003D499F" w:rsidRPr="003D499F" w:rsidRDefault="00FC47FD" w:rsidP="003D49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65CCE63E" w14:textId="56158C6A" w:rsidR="00E60470" w:rsidRDefault="003D49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3B89FFE" w14:textId="77777777" w:rsidR="003D499F" w:rsidRDefault="003D499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60034623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78A69264" w14:textId="44E209E5" w:rsidR="005A304A" w:rsidRDefault="005A304A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Payable</w:t>
      </w:r>
    </w:p>
    <w:p w14:paraId="79ECA0CD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E1CCEA" w14:textId="2EA262C6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TRAINING CHARGE</w:t>
      </w:r>
    </w:p>
    <w:p w14:paraId="26B40279" w14:textId="3A9B90E6" w:rsidR="005A304A" w:rsidRDefault="005A304A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A09349E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442EC" w14:textId="7D12A583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4F648A40" w14:textId="754F9749" w:rsidR="005A304A" w:rsidRDefault="005A304A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Not Applicable</w:t>
      </w:r>
    </w:p>
    <w:p w14:paraId="43DC3D28" w14:textId="096BC608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A9CE2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D56DB7B" w14:textId="39373CE2" w:rsidR="00E60470" w:rsidRDefault="005A30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By </w:t>
      </w:r>
      <w:r w:rsidR="003D499F">
        <w:rPr>
          <w:rFonts w:ascii="Arial" w:eastAsia="Arial" w:hAnsi="Arial" w:cs="Arial"/>
          <w:sz w:val="24"/>
          <w:szCs w:val="24"/>
        </w:rPr>
        <w:t>Invoice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82EB6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5A626" w14:textId="6170F7EE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2071E7D6" w14:textId="70CF2E42" w:rsidR="00986554" w:rsidRDefault="00851E51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Redacted under FOIA section 40, Personal Information</w:t>
      </w:r>
    </w:p>
    <w:p w14:paraId="572E8666" w14:textId="77777777" w:rsidR="00851E51" w:rsidRDefault="00851E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4E51A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264BC8DB" w14:textId="21AE4F86" w:rsidR="00C44ECC" w:rsidRDefault="00851E51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Redacted under FOIA section 40, Personal Information</w:t>
      </w:r>
    </w:p>
    <w:p w14:paraId="372D88B8" w14:textId="77777777" w:rsidR="00851E51" w:rsidRDefault="00851E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6D7170" w14:textId="7812D411" w:rsidR="00E60470" w:rsidRDefault="00FC47FD" w:rsidP="005A30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55E9062" w14:textId="0C6F9E85" w:rsidR="005A304A" w:rsidRPr="0028646B" w:rsidRDefault="005A304A" w:rsidP="005A30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D24BB">
        <w:rPr>
          <w:rFonts w:ascii="Arial" w:hAnsi="Arial" w:cs="Arial"/>
          <w:color w:val="000000"/>
          <w:sz w:val="24"/>
          <w:szCs w:val="24"/>
        </w:rPr>
        <w:t xml:space="preserve">CCS Carbon reduction plan and environmental policy can be found here: </w:t>
      </w:r>
      <w:hyperlink r:id="rId8" w:history="1">
        <w:r w:rsidRPr="002D24BB">
          <w:rPr>
            <w:rStyle w:val="Hyperlink"/>
            <w:rFonts w:ascii="Arial" w:hAnsi="Arial" w:cs="Arial"/>
            <w:color w:val="1155CC"/>
            <w:sz w:val="24"/>
            <w:szCs w:val="24"/>
          </w:rPr>
          <w:t>https://www.gov.uk/government/publications/carbon-reduction-policy/carbon-reduction-plan</w:t>
        </w:r>
      </w:hyperlink>
    </w:p>
    <w:p w14:paraId="53A5BD6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70BC30C9" w14:textId="12A445B5" w:rsidR="005A304A" w:rsidRDefault="005A304A" w:rsidP="005A30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062A514" w14:textId="77777777" w:rsidR="005A304A" w:rsidRDefault="005A30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8FF96" w14:textId="77777777" w:rsidR="00E223AC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14:paraId="69B294BE" w14:textId="77777777" w:rsidR="005A304A" w:rsidRDefault="005A304A" w:rsidP="005A30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AD3902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4EF2A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FD91700" w14:textId="77C1E2C4" w:rsidR="004E181C" w:rsidRDefault="00851E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Redacted under FOIA section 40, Personal Information</w:t>
      </w:r>
    </w:p>
    <w:p w14:paraId="0753AF97" w14:textId="766A5B8C" w:rsidR="004E181C" w:rsidRDefault="00851E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Redacted under FOIA section 40, Personal Information</w:t>
      </w:r>
    </w:p>
    <w:p w14:paraId="414355F5" w14:textId="77777777" w:rsidR="004E181C" w:rsidRPr="004E181C" w:rsidRDefault="004E18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77CA8E" w14:textId="56ACFF4F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7E84C38F" w14:textId="13DC9718" w:rsidR="00537F10" w:rsidRDefault="00851E51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Redacted under FOIA section 40, Personal Information</w:t>
      </w:r>
    </w:p>
    <w:p w14:paraId="109D2FD1" w14:textId="77777777" w:rsidR="00851E51" w:rsidRDefault="00851E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5D8BDA4C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5E3728C5" w14:textId="77777777" w:rsidR="00961E4E" w:rsidRPr="00961E4E" w:rsidRDefault="00961E4E" w:rsidP="00961E4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61E4E">
        <w:rPr>
          <w:rFonts w:ascii="Arial" w:eastAsia="Arial" w:hAnsi="Arial" w:cs="Arial"/>
          <w:sz w:val="24"/>
          <w:szCs w:val="24"/>
        </w:rPr>
        <w:t>2 reports providing an update against deliverables</w:t>
      </w:r>
    </w:p>
    <w:p w14:paraId="61139247" w14:textId="4D65D2F8" w:rsidR="00E60470" w:rsidRPr="00961E4E" w:rsidRDefault="00961E4E" w:rsidP="00961E4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61E4E">
        <w:rPr>
          <w:rFonts w:ascii="Arial" w:eastAsia="Arial" w:hAnsi="Arial" w:cs="Arial"/>
          <w:sz w:val="24"/>
          <w:szCs w:val="24"/>
        </w:rPr>
        <w:t>Please note report for Phase 2 work to be agreed prior to commissioning</w:t>
      </w:r>
    </w:p>
    <w:p w14:paraId="565B5DF7" w14:textId="77777777" w:rsidR="00961E4E" w:rsidRDefault="00961E4E" w:rsidP="00961E4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430A36D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50E20CA" w14:textId="77777777" w:rsidR="00961E4E" w:rsidRPr="00961E4E" w:rsidRDefault="00961E4E" w:rsidP="00961E4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61E4E">
        <w:rPr>
          <w:rFonts w:ascii="Arial" w:eastAsia="Arial" w:hAnsi="Arial" w:cs="Arial"/>
          <w:sz w:val="24"/>
          <w:szCs w:val="24"/>
        </w:rPr>
        <w:t>By week 4 and 1 week prior to completion of Phase 1</w:t>
      </w:r>
    </w:p>
    <w:p w14:paraId="5863BEAA" w14:textId="1E9375A4" w:rsidR="00E60470" w:rsidRPr="00961E4E" w:rsidRDefault="00961E4E" w:rsidP="00961E4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61E4E">
        <w:rPr>
          <w:rFonts w:ascii="Arial" w:eastAsia="Arial" w:hAnsi="Arial" w:cs="Arial"/>
          <w:sz w:val="24"/>
          <w:szCs w:val="24"/>
        </w:rPr>
        <w:t>Please note report for Phase 2 work to be agreed prior to commissioning</w:t>
      </w:r>
    </w:p>
    <w:p w14:paraId="1A14E08F" w14:textId="77777777" w:rsidR="00961E4E" w:rsidRDefault="00961E4E" w:rsidP="00961E4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22DB380D" w14:textId="4457EFF6" w:rsidR="00986554" w:rsidRDefault="005A304A" w:rsidP="0098655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A304A">
        <w:rPr>
          <w:rFonts w:ascii="Arial" w:eastAsia="Arial" w:hAnsi="Arial" w:cs="Arial"/>
          <w:sz w:val="24"/>
          <w:szCs w:val="24"/>
        </w:rPr>
        <w:t xml:space="preserve">As per </w:t>
      </w:r>
      <w:r w:rsidR="00986554">
        <w:rPr>
          <w:rFonts w:ascii="Arial" w:eastAsia="Arial" w:hAnsi="Arial" w:cs="Arial"/>
          <w:color w:val="000000"/>
          <w:sz w:val="24"/>
          <w:szCs w:val="24"/>
        </w:rPr>
        <w:t xml:space="preserve">Call-Off Schedule 20 (Call-Off Specification) </w:t>
      </w:r>
    </w:p>
    <w:p w14:paraId="7EE38252" w14:textId="77777777" w:rsidR="005A304A" w:rsidRDefault="005A304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5722F3A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02D5FBFE" w14:textId="6FC03509" w:rsidR="00C1712D" w:rsidRDefault="00C1712D" w:rsidP="00C171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D6AFAFC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148DE4B6" w14:textId="77777777" w:rsidR="004E181C" w:rsidRDefault="004E181C" w:rsidP="004E18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8A4333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D54F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77F4CCF1" w14:textId="0D6B50F7" w:rsidR="000B3676" w:rsidRDefault="000B3676" w:rsidP="000B367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See</w:t>
      </w:r>
      <w:r w:rsidR="004E181C" w:rsidRPr="004E181C">
        <w:rPr>
          <w:rFonts w:ascii="Arial" w:eastAsia="Arial" w:hAnsi="Arial" w:cs="Arial"/>
          <w:sz w:val="24"/>
          <w:szCs w:val="24"/>
        </w:rPr>
        <w:t xml:space="preserve"> </w:t>
      </w:r>
      <w:r w:rsidRPr="00A3513A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7C07AF0" w14:textId="698A4137" w:rsidR="00E60470" w:rsidRPr="004E181C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03C70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3CF7E356" w14:textId="760BDA2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5CB5B86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E1BCD0" w14:textId="46E56F7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5EFF9EA0" w14:textId="0F763ED8" w:rsidR="00E60470" w:rsidRDefault="00537F10" w:rsidP="00A75D3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C0045">
        <w:rPr>
          <w:rFonts w:ascii="Arial" w:eastAsia="Arial" w:hAnsi="Arial" w:cs="Arial"/>
          <w:sz w:val="24"/>
          <w:szCs w:val="24"/>
        </w:rPr>
        <w:t>Lot 1 Suppliers are required to have £10m Professional Indemni</w:t>
      </w:r>
      <w:r w:rsidR="006F74F1">
        <w:rPr>
          <w:rFonts w:ascii="Arial" w:eastAsia="Arial" w:hAnsi="Arial" w:cs="Arial"/>
          <w:sz w:val="24"/>
          <w:szCs w:val="24"/>
        </w:rPr>
        <w:t>t</w:t>
      </w:r>
      <w:r w:rsidRPr="003C0045">
        <w:rPr>
          <w:rFonts w:ascii="Arial" w:eastAsia="Arial" w:hAnsi="Arial" w:cs="Arial"/>
          <w:sz w:val="24"/>
          <w:szCs w:val="24"/>
        </w:rPr>
        <w:t xml:space="preserve">y Insurance </w:t>
      </w:r>
    </w:p>
    <w:p w14:paraId="0F754F9F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470F536" w14:textId="4655A62E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BC78A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2A35E73" w14:textId="26D6DFFD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</w:p>
    <w:p w14:paraId="206B0C57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28F925BE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5C51FA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65D00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14:paraId="09029268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29B2DA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BF4450" w14:textId="08F780AB" w:rsidR="00E60470" w:rsidRDefault="00851E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Redacted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7AC994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38178C3" w14:textId="675956B6" w:rsidR="00E60470" w:rsidRDefault="00851E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Redacted under FOIA section 40, Personal Information</w:t>
            </w:r>
          </w:p>
        </w:tc>
      </w:tr>
      <w:tr w:rsidR="00E60470" w14:paraId="39031268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B750C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DA300EB" w14:textId="46F50DC4" w:rsidR="00E60470" w:rsidRDefault="00851E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Redacted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66FF4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75D1533" w14:textId="1BE6A608" w:rsidR="00E60470" w:rsidRDefault="00851E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Redacted under FOIA section 40, Personal Information</w:t>
            </w:r>
          </w:p>
        </w:tc>
      </w:tr>
      <w:tr w:rsidR="00E60470" w14:paraId="3311D05D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E5E13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EFD0499" w14:textId="27D72D26" w:rsidR="00E60470" w:rsidRDefault="00851E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Redacted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BA6155B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D8E319A" w14:textId="78DACD27" w:rsidR="00E60470" w:rsidRDefault="00851E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Redacted under FOIA section 40, Personal Information</w:t>
            </w:r>
          </w:p>
        </w:tc>
      </w:tr>
      <w:tr w:rsidR="00E60470" w14:paraId="1A9AC225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735D7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DD4BA33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F823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86F610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DBB2E65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4F87" w14:textId="77777777" w:rsidR="00344112" w:rsidRDefault="00344112">
      <w:pPr>
        <w:spacing w:after="0" w:line="240" w:lineRule="auto"/>
      </w:pPr>
      <w:r>
        <w:separator/>
      </w:r>
    </w:p>
  </w:endnote>
  <w:endnote w:type="continuationSeparator" w:id="0">
    <w:p w14:paraId="50F9A7E4" w14:textId="77777777" w:rsidR="00344112" w:rsidRDefault="0034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E5EB6" w14:textId="7ED2A75F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07FFD094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043A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3C4C0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827DD" w14:textId="77777777" w:rsidR="00344112" w:rsidRDefault="00344112">
      <w:pPr>
        <w:spacing w:after="0" w:line="240" w:lineRule="auto"/>
      </w:pPr>
      <w:r>
        <w:separator/>
      </w:r>
    </w:p>
  </w:footnote>
  <w:footnote w:type="continuationSeparator" w:id="0">
    <w:p w14:paraId="1BA3B6A5" w14:textId="77777777" w:rsidR="00344112" w:rsidRDefault="0034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2D0EC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A7B0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22840"/>
    <w:rsid w:val="00073355"/>
    <w:rsid w:val="0007567F"/>
    <w:rsid w:val="000B3676"/>
    <w:rsid w:val="000C0295"/>
    <w:rsid w:val="000C3B6F"/>
    <w:rsid w:val="000F581F"/>
    <w:rsid w:val="000F64C6"/>
    <w:rsid w:val="00100E76"/>
    <w:rsid w:val="00125A93"/>
    <w:rsid w:val="001A2E5C"/>
    <w:rsid w:val="001D1F21"/>
    <w:rsid w:val="001F7E30"/>
    <w:rsid w:val="002452EB"/>
    <w:rsid w:val="0028646B"/>
    <w:rsid w:val="002865DD"/>
    <w:rsid w:val="002A4A51"/>
    <w:rsid w:val="002B6523"/>
    <w:rsid w:val="002D24BB"/>
    <w:rsid w:val="002E0BD8"/>
    <w:rsid w:val="003043A1"/>
    <w:rsid w:val="00307E5F"/>
    <w:rsid w:val="00316A89"/>
    <w:rsid w:val="003300D5"/>
    <w:rsid w:val="00344112"/>
    <w:rsid w:val="00381A8B"/>
    <w:rsid w:val="003D499F"/>
    <w:rsid w:val="003F123B"/>
    <w:rsid w:val="0042670D"/>
    <w:rsid w:val="00443EDD"/>
    <w:rsid w:val="00465DB1"/>
    <w:rsid w:val="004963A6"/>
    <w:rsid w:val="004C5217"/>
    <w:rsid w:val="004E181C"/>
    <w:rsid w:val="0053719C"/>
    <w:rsid w:val="00537F10"/>
    <w:rsid w:val="005619DA"/>
    <w:rsid w:val="005675D9"/>
    <w:rsid w:val="00585C67"/>
    <w:rsid w:val="005A304A"/>
    <w:rsid w:val="005B0EB5"/>
    <w:rsid w:val="005C1D07"/>
    <w:rsid w:val="005C57B7"/>
    <w:rsid w:val="005E702B"/>
    <w:rsid w:val="00627099"/>
    <w:rsid w:val="00642334"/>
    <w:rsid w:val="00647CC8"/>
    <w:rsid w:val="00667A57"/>
    <w:rsid w:val="006D283F"/>
    <w:rsid w:val="006E73AA"/>
    <w:rsid w:val="006F71F8"/>
    <w:rsid w:val="006F74F1"/>
    <w:rsid w:val="00700A42"/>
    <w:rsid w:val="00705876"/>
    <w:rsid w:val="00747BC0"/>
    <w:rsid w:val="00771066"/>
    <w:rsid w:val="007945E8"/>
    <w:rsid w:val="007C4FAD"/>
    <w:rsid w:val="007D3F76"/>
    <w:rsid w:val="007E559D"/>
    <w:rsid w:val="00830352"/>
    <w:rsid w:val="00851E51"/>
    <w:rsid w:val="00881BA0"/>
    <w:rsid w:val="00882E51"/>
    <w:rsid w:val="008A7B93"/>
    <w:rsid w:val="008D5A39"/>
    <w:rsid w:val="008E7B16"/>
    <w:rsid w:val="008F68DD"/>
    <w:rsid w:val="00930473"/>
    <w:rsid w:val="00947977"/>
    <w:rsid w:val="009558D2"/>
    <w:rsid w:val="00961E4E"/>
    <w:rsid w:val="00986554"/>
    <w:rsid w:val="009A1FA7"/>
    <w:rsid w:val="00A11998"/>
    <w:rsid w:val="00A22DF3"/>
    <w:rsid w:val="00A3513A"/>
    <w:rsid w:val="00A6692C"/>
    <w:rsid w:val="00A75D3E"/>
    <w:rsid w:val="00A84E80"/>
    <w:rsid w:val="00A94328"/>
    <w:rsid w:val="00AB5A9B"/>
    <w:rsid w:val="00AE6960"/>
    <w:rsid w:val="00B867EB"/>
    <w:rsid w:val="00BC5613"/>
    <w:rsid w:val="00C00C6A"/>
    <w:rsid w:val="00C1712D"/>
    <w:rsid w:val="00C31BC5"/>
    <w:rsid w:val="00C44ECC"/>
    <w:rsid w:val="00C97DB1"/>
    <w:rsid w:val="00CC259D"/>
    <w:rsid w:val="00CE5AB2"/>
    <w:rsid w:val="00D50BB6"/>
    <w:rsid w:val="00D539C8"/>
    <w:rsid w:val="00D616F5"/>
    <w:rsid w:val="00D84327"/>
    <w:rsid w:val="00D9117A"/>
    <w:rsid w:val="00E15F3B"/>
    <w:rsid w:val="00E223AC"/>
    <w:rsid w:val="00E2636F"/>
    <w:rsid w:val="00E60470"/>
    <w:rsid w:val="00E72008"/>
    <w:rsid w:val="00F320EA"/>
    <w:rsid w:val="00FA4634"/>
    <w:rsid w:val="00FC0E3F"/>
    <w:rsid w:val="00FC47FD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5A30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rbon-reduction-policy/carbon-reduction-pl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Alex Jones2</cp:lastModifiedBy>
  <cp:revision>2</cp:revision>
  <dcterms:created xsi:type="dcterms:W3CDTF">2024-10-23T13:56:00Z</dcterms:created>
  <dcterms:modified xsi:type="dcterms:W3CDTF">2024-10-23T13:56:00Z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