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8C39" w14:textId="77777777" w:rsidR="00836380" w:rsidRDefault="00D82005" w:rsidP="00316D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01BC7A" wp14:editId="4BA85C2D">
            <wp:simplePos x="0" y="0"/>
            <wp:positionH relativeFrom="page">
              <wp:posOffset>6454140</wp:posOffset>
            </wp:positionH>
            <wp:positionV relativeFrom="page">
              <wp:posOffset>257810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15E5E" w14:textId="77777777" w:rsidR="00836380" w:rsidRDefault="00836380" w:rsidP="00316D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15E1910" w14:textId="5BCFB97B" w:rsidR="00940650" w:rsidRPr="00836380" w:rsidRDefault="009E218D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London Maternal Medicine </w:t>
      </w:r>
      <w:r w:rsidR="00CF6738">
        <w:rPr>
          <w:rFonts w:ascii="Arial" w:hAnsi="Arial" w:cs="Arial"/>
          <w:b/>
          <w:sz w:val="24"/>
          <w:szCs w:val="24"/>
        </w:rPr>
        <w:t xml:space="preserve">Early </w:t>
      </w:r>
      <w:r>
        <w:rPr>
          <w:rFonts w:ascii="Arial" w:hAnsi="Arial" w:cs="Arial"/>
          <w:b/>
          <w:sz w:val="24"/>
          <w:szCs w:val="24"/>
        </w:rPr>
        <w:t>Market Engagement Event</w:t>
      </w:r>
    </w:p>
    <w:p w14:paraId="11F43748" w14:textId="6E9C0253" w:rsidR="00F55A8D" w:rsidRPr="00836380" w:rsidRDefault="009E218D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 17</w:t>
      </w:r>
      <w:r w:rsidRPr="009E218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 2019</w:t>
      </w:r>
    </w:p>
    <w:p w14:paraId="60F98F09" w14:textId="0A018E5B" w:rsidR="00717EC6" w:rsidRPr="00836380" w:rsidRDefault="00097AD6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1.00pm – 4</w:t>
      </w:r>
      <w:r w:rsidR="009E218D">
        <w:rPr>
          <w:rFonts w:ascii="Arial" w:hAnsi="Arial" w:cs="Arial"/>
          <w:b/>
          <w:sz w:val="24"/>
          <w:szCs w:val="24"/>
        </w:rPr>
        <w:t>.</w:t>
      </w:r>
      <w:r w:rsidR="005A65A3">
        <w:rPr>
          <w:rFonts w:ascii="Arial" w:hAnsi="Arial" w:cs="Arial"/>
          <w:b/>
          <w:sz w:val="24"/>
          <w:szCs w:val="24"/>
        </w:rPr>
        <w:t>3</w:t>
      </w:r>
      <w:r w:rsidR="009E218D">
        <w:rPr>
          <w:rFonts w:ascii="Arial" w:hAnsi="Arial" w:cs="Arial"/>
          <w:b/>
          <w:sz w:val="24"/>
          <w:szCs w:val="24"/>
        </w:rPr>
        <w:t>0pm</w:t>
      </w:r>
    </w:p>
    <w:p w14:paraId="60F1355B" w14:textId="2B8EAD47" w:rsidR="00F55A8D" w:rsidRDefault="00B63C2A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C2A">
        <w:rPr>
          <w:rFonts w:ascii="Arial" w:hAnsi="Arial" w:cs="Arial"/>
          <w:b/>
          <w:sz w:val="24"/>
          <w:szCs w:val="24"/>
        </w:rPr>
        <w:t>The Montague on th</w:t>
      </w:r>
      <w:r>
        <w:rPr>
          <w:rFonts w:ascii="Arial" w:hAnsi="Arial" w:cs="Arial"/>
          <w:b/>
          <w:sz w:val="24"/>
          <w:szCs w:val="24"/>
        </w:rPr>
        <w:t>e Gardens</w:t>
      </w:r>
      <w:bookmarkStart w:id="0" w:name="_GoBack"/>
      <w:bookmarkEnd w:id="0"/>
    </w:p>
    <w:p w14:paraId="21019552" w14:textId="10CFDDBF" w:rsidR="00B63C2A" w:rsidRPr="00836380" w:rsidRDefault="00B63C2A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 Montague Street, London, WC1B 5BJ</w:t>
      </w:r>
    </w:p>
    <w:p w14:paraId="2098C791" w14:textId="3244DC56" w:rsidR="003640BB" w:rsidRPr="005D3CCF" w:rsidRDefault="003640BB" w:rsidP="005D3CC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8728"/>
      </w:tblGrid>
      <w:tr w:rsidR="00D67BBF" w:rsidRPr="00940650" w14:paraId="438B0B40" w14:textId="77777777" w:rsidTr="009E218D">
        <w:trPr>
          <w:trHeight w:val="759"/>
          <w:jc w:val="center"/>
        </w:trPr>
        <w:tc>
          <w:tcPr>
            <w:tcW w:w="1332" w:type="dxa"/>
            <w:shd w:val="clear" w:color="auto" w:fill="005EB8"/>
            <w:vAlign w:val="center"/>
          </w:tcPr>
          <w:p w14:paraId="202CC18C" w14:textId="780EA632" w:rsidR="00D67BBF" w:rsidRPr="00836380" w:rsidRDefault="009E218D" w:rsidP="00297B54">
            <w:pPr>
              <w:pStyle w:val="PlainText"/>
              <w:spacing w:line="276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1.</w:t>
            </w:r>
            <w:r w:rsidR="00297B54">
              <w:rPr>
                <w:rFonts w:cs="Arial"/>
                <w:b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</w:t>
            </w:r>
            <w:r w:rsidR="00940650" w:rsidRPr="00836380">
              <w:rPr>
                <w:rFonts w:cs="Arial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8728" w:type="dxa"/>
            <w:shd w:val="clear" w:color="auto" w:fill="005EB8"/>
            <w:vAlign w:val="center"/>
          </w:tcPr>
          <w:p w14:paraId="7009D05A" w14:textId="77777777" w:rsidR="00D67BBF" w:rsidRPr="00836380" w:rsidRDefault="00940650" w:rsidP="00940650">
            <w:pPr>
              <w:pStyle w:val="PlainText"/>
              <w:spacing w:line="276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836380">
              <w:rPr>
                <w:rFonts w:cs="Arial"/>
                <w:b/>
                <w:color w:val="FFFFFF" w:themeColor="background1"/>
                <w:sz w:val="24"/>
                <w:szCs w:val="24"/>
              </w:rPr>
              <w:t>Registration</w:t>
            </w:r>
          </w:p>
        </w:tc>
      </w:tr>
      <w:tr w:rsidR="00D67BBF" w:rsidRPr="00940650" w14:paraId="48442E8E" w14:textId="77777777" w:rsidTr="009E218D">
        <w:trPr>
          <w:trHeight w:val="718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483B6825" w14:textId="3D9EF97A" w:rsidR="00D67BBF" w:rsidRPr="009E218D" w:rsidRDefault="00297B54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1:3</w:t>
            </w:r>
            <w:r w:rsid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</w:t>
            </w:r>
            <w:r w:rsidR="00D67BBF" w:rsidRPr="009E218D">
              <w:rPr>
                <w:rFonts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4FC4CE20" w14:textId="77777777" w:rsidR="003659CA" w:rsidRPr="00BA1D3F" w:rsidRDefault="00D67BBF" w:rsidP="009E218D">
            <w:pPr>
              <w:pStyle w:val="PlainText"/>
              <w:spacing w:after="120" w:line="276" w:lineRule="auto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2E32">
              <w:rPr>
                <w:rFonts w:cs="Arial"/>
                <w:b/>
                <w:sz w:val="24"/>
                <w:szCs w:val="24"/>
              </w:rPr>
              <w:t>Welcome</w:t>
            </w:r>
            <w:r w:rsidR="009E218D">
              <w:rPr>
                <w:rFonts w:cs="Arial"/>
                <w:b/>
                <w:sz w:val="24"/>
                <w:szCs w:val="24"/>
              </w:rPr>
              <w:t xml:space="preserve"> and introductions</w:t>
            </w:r>
          </w:p>
          <w:p w14:paraId="5941B185" w14:textId="25DC2FB5" w:rsidR="003659CA" w:rsidRPr="009E218D" w:rsidRDefault="00781015" w:rsidP="003659CA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 w:rsidRPr="00943DBC">
              <w:rPr>
                <w:rFonts w:cs="Arial"/>
                <w:sz w:val="24"/>
                <w:szCs w:val="24"/>
              </w:rPr>
              <w:t>Malti Varshney, Associate Director Clinical Network and Senate, NHS England and NHS Improvement</w:t>
            </w:r>
          </w:p>
        </w:tc>
      </w:tr>
      <w:tr w:rsidR="003659CA" w:rsidRPr="00940650" w14:paraId="08F27155" w14:textId="77777777" w:rsidTr="009E218D">
        <w:trPr>
          <w:trHeight w:val="718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19832B38" w14:textId="27E170BB" w:rsidR="003659CA" w:rsidRDefault="00297B54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1.4</w:t>
            </w:r>
            <w:r w:rsidR="003659CA">
              <w:rPr>
                <w:rFonts w:cs="Arial"/>
                <w:b/>
                <w:sz w:val="24"/>
                <w:szCs w:val="24"/>
              </w:rPr>
              <w:t>0 pm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39508EEB" w14:textId="6FE1246B" w:rsidR="003659CA" w:rsidRPr="00416680" w:rsidRDefault="003659CA" w:rsidP="009E218D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Case for change and rational for </w:t>
            </w:r>
            <w:r w:rsidR="00633C7F">
              <w:rPr>
                <w:rFonts w:cs="Arial"/>
                <w:b/>
                <w:sz w:val="24"/>
                <w:szCs w:val="24"/>
              </w:rPr>
              <w:t>maternal medicine centres and maternal medicine networks</w:t>
            </w:r>
          </w:p>
          <w:p w14:paraId="581DC3EE" w14:textId="09413A17" w:rsidR="003659CA" w:rsidRPr="00E62E32" w:rsidRDefault="00633C7F" w:rsidP="009E218D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 w:rsidRPr="00416680">
              <w:rPr>
                <w:rFonts w:cs="Arial"/>
                <w:sz w:val="24"/>
                <w:szCs w:val="24"/>
              </w:rPr>
              <w:t>Donald Peebles, Co-Clinical Director of the London Maternity Clinical Network</w:t>
            </w:r>
          </w:p>
        </w:tc>
      </w:tr>
      <w:tr w:rsidR="009E218D" w:rsidRPr="00940650" w14:paraId="2C788D7B" w14:textId="77777777" w:rsidTr="009E218D">
        <w:trPr>
          <w:trHeight w:val="1078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54327767" w14:textId="369CBC4A" w:rsidR="009E218D" w:rsidRPr="009E218D" w:rsidRDefault="00297B54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2:0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32542FDA" w14:textId="0E7FF54F" w:rsidR="009E218D" w:rsidRDefault="009E218D" w:rsidP="009E218D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 w:rsidRPr="009E218D">
              <w:rPr>
                <w:rFonts w:cs="Arial"/>
                <w:b/>
                <w:sz w:val="24"/>
                <w:szCs w:val="24"/>
              </w:rPr>
              <w:t>Update following the London Region’s response to the consultation on the draft national model</w:t>
            </w:r>
            <w:r w:rsidR="00633C7F">
              <w:rPr>
                <w:rFonts w:cs="Arial"/>
                <w:b/>
                <w:sz w:val="24"/>
                <w:szCs w:val="24"/>
              </w:rPr>
              <w:t xml:space="preserve"> service specification</w:t>
            </w:r>
          </w:p>
          <w:p w14:paraId="571A7147" w14:textId="62BC96E9" w:rsidR="003659CA" w:rsidRPr="009E218D" w:rsidRDefault="003659CA" w:rsidP="009E218D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Martin Cunnington</w:t>
            </w:r>
            <w:r w:rsidRPr="00FE088D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Senior Consultant, NEL Healthcare Consulting</w:t>
            </w:r>
          </w:p>
        </w:tc>
      </w:tr>
      <w:tr w:rsidR="009E218D" w:rsidRPr="00940650" w14:paraId="39B06878" w14:textId="77777777" w:rsidTr="009E218D">
        <w:trPr>
          <w:trHeight w:val="1241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27D8759C" w14:textId="3132CEFD" w:rsidR="009E218D" w:rsidRPr="009E218D" w:rsidRDefault="00297B54" w:rsidP="00297B54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3659CA">
              <w:rPr>
                <w:rFonts w:cs="Arial"/>
                <w:b/>
                <w:sz w:val="24"/>
                <w:szCs w:val="24"/>
              </w:rPr>
              <w:t>: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3DBD5C95" w14:textId="3B370184" w:rsidR="009E218D" w:rsidRDefault="009E218D" w:rsidP="009E218D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 w:rsidRPr="009E218D">
              <w:rPr>
                <w:rFonts w:cs="Arial"/>
                <w:b/>
                <w:sz w:val="24"/>
                <w:szCs w:val="24"/>
              </w:rPr>
              <w:t>The development of maternal medicine centres and maternal medicine networks in London – the l</w:t>
            </w:r>
            <w:r w:rsidR="00633C7F">
              <w:rPr>
                <w:rFonts w:cs="Arial"/>
                <w:b/>
                <w:sz w:val="24"/>
                <w:szCs w:val="24"/>
              </w:rPr>
              <w:t>earning from our journey so far</w:t>
            </w:r>
          </w:p>
          <w:p w14:paraId="22C58A2C" w14:textId="77777777" w:rsidR="00AD3DF2" w:rsidRDefault="003659CA" w:rsidP="00F61B3B">
            <w:pPr>
              <w:pStyle w:val="PlainText"/>
              <w:spacing w:after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Martin Cunnington</w:t>
            </w:r>
            <w:r w:rsidRPr="00FE088D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Senior Consultant, NEL Healthcare Consulting</w:t>
            </w:r>
            <w:r w:rsidR="00633C7F">
              <w:rPr>
                <w:rFonts w:cs="Arial"/>
                <w:sz w:val="24"/>
                <w:szCs w:val="24"/>
              </w:rPr>
              <w:t xml:space="preserve"> </w:t>
            </w:r>
          </w:p>
          <w:p w14:paraId="1C44F3E4" w14:textId="585A7EF6" w:rsidR="00AD3DF2" w:rsidRPr="00AD3DF2" w:rsidRDefault="00633C7F" w:rsidP="00F61B3B">
            <w:pPr>
              <w:pStyle w:val="PlainText"/>
              <w:spacing w:after="120" w:line="276" w:lineRule="auto"/>
              <w:rPr>
                <w:rFonts w:cs="Arial"/>
                <w:i/>
                <w:sz w:val="24"/>
                <w:szCs w:val="24"/>
              </w:rPr>
            </w:pPr>
            <w:r w:rsidRPr="00AD3DF2">
              <w:rPr>
                <w:rFonts w:cs="Arial"/>
                <w:i/>
                <w:sz w:val="24"/>
                <w:szCs w:val="24"/>
              </w:rPr>
              <w:t>and</w:t>
            </w:r>
          </w:p>
          <w:p w14:paraId="3624B7EA" w14:textId="1C4D30EC" w:rsidR="003659CA" w:rsidRPr="009E218D" w:rsidRDefault="00633C7F" w:rsidP="00F61B3B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Oliver Haworth, </w:t>
            </w:r>
            <w:r w:rsidR="00F61B3B" w:rsidRPr="00F61B3B">
              <w:rPr>
                <w:rFonts w:cs="Arial"/>
                <w:sz w:val="24"/>
                <w:szCs w:val="24"/>
              </w:rPr>
              <w:t>Senior Analytical Manager</w:t>
            </w:r>
            <w:r>
              <w:rPr>
                <w:rFonts w:cs="Arial"/>
                <w:sz w:val="24"/>
                <w:szCs w:val="24"/>
              </w:rPr>
              <w:t>, NHS England</w:t>
            </w:r>
            <w:r w:rsidR="00F61B3B">
              <w:rPr>
                <w:rFonts w:cs="Arial"/>
                <w:sz w:val="24"/>
                <w:szCs w:val="24"/>
              </w:rPr>
              <w:t xml:space="preserve"> and NHS Improvement</w:t>
            </w:r>
          </w:p>
        </w:tc>
      </w:tr>
      <w:tr w:rsidR="009E218D" w:rsidRPr="00940650" w14:paraId="08EEC0A1" w14:textId="77777777" w:rsidTr="009E218D">
        <w:trPr>
          <w:trHeight w:val="638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3FA4A2FA" w14:textId="762FB57F" w:rsidR="009E218D" w:rsidRPr="009E218D" w:rsidRDefault="003659CA" w:rsidP="003659CA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:</w:t>
            </w:r>
            <w:r w:rsidR="00297B54">
              <w:rPr>
                <w:rFonts w:cs="Arial"/>
                <w:b/>
                <w:sz w:val="24"/>
                <w:szCs w:val="24"/>
              </w:rPr>
              <w:t>3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0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62E85C84" w14:textId="77777777" w:rsidR="009E218D" w:rsidRDefault="009E218D" w:rsidP="009E218D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E218D">
              <w:rPr>
                <w:rFonts w:ascii="Arial" w:hAnsi="Arial" w:cs="Arial"/>
                <w:b/>
                <w:sz w:val="24"/>
                <w:szCs w:val="24"/>
              </w:rPr>
              <w:t>Any questions?</w:t>
            </w:r>
          </w:p>
          <w:p w14:paraId="19EF35C7" w14:textId="0C20EE46" w:rsidR="00446119" w:rsidRPr="00446119" w:rsidRDefault="00446119" w:rsidP="009E218D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9E218D" w:rsidRPr="00940650" w14:paraId="6A8CF6CB" w14:textId="77777777" w:rsidTr="00AD3DF2">
        <w:trPr>
          <w:trHeight w:val="550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4A608FD8" w14:textId="77C03480" w:rsidR="009E218D" w:rsidRPr="009E218D" w:rsidRDefault="00297B54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2:4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5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67355697" w14:textId="77777777" w:rsidR="00FA7C11" w:rsidRDefault="009E218D" w:rsidP="009E218D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 w:rsidRPr="009E218D">
              <w:rPr>
                <w:rFonts w:cs="Arial"/>
                <w:b/>
                <w:sz w:val="24"/>
                <w:szCs w:val="24"/>
              </w:rPr>
              <w:t xml:space="preserve">Group discussion </w:t>
            </w:r>
          </w:p>
          <w:p w14:paraId="5165002C" w14:textId="08A8698C" w:rsidR="009E218D" w:rsidRDefault="009E218D" w:rsidP="00FA7C11">
            <w:pPr>
              <w:pStyle w:val="PlainText"/>
              <w:numPr>
                <w:ilvl w:val="0"/>
                <w:numId w:val="4"/>
              </w:numPr>
              <w:spacing w:after="120"/>
              <w:rPr>
                <w:rFonts w:cs="Arial"/>
                <w:b/>
                <w:sz w:val="24"/>
                <w:szCs w:val="24"/>
              </w:rPr>
            </w:pPr>
            <w:r w:rsidRPr="009E218D">
              <w:rPr>
                <w:rFonts w:cs="Arial"/>
                <w:b/>
                <w:sz w:val="24"/>
                <w:szCs w:val="24"/>
              </w:rPr>
              <w:t xml:space="preserve">How </w:t>
            </w:r>
            <w:r w:rsidR="00CF6738">
              <w:rPr>
                <w:rFonts w:cs="Arial"/>
                <w:b/>
                <w:sz w:val="24"/>
                <w:szCs w:val="24"/>
              </w:rPr>
              <w:t>c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ould maternal medicine networks </w:t>
            </w:r>
            <w:r w:rsidR="00446119">
              <w:rPr>
                <w:rFonts w:cs="Arial"/>
                <w:b/>
                <w:sz w:val="24"/>
                <w:szCs w:val="24"/>
              </w:rPr>
              <w:t>operate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in London?</w:t>
            </w:r>
          </w:p>
          <w:p w14:paraId="13B0D00A" w14:textId="77B81E67" w:rsidR="003659CA" w:rsidRPr="00446119" w:rsidRDefault="00CF6738" w:rsidP="003659CA">
            <w:pPr>
              <w:pStyle w:val="PlainText"/>
              <w:numPr>
                <w:ilvl w:val="1"/>
                <w:numId w:val="4"/>
              </w:num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c</w:t>
            </w:r>
            <w:r w:rsidR="00446119" w:rsidRPr="00446119">
              <w:rPr>
                <w:rFonts w:cs="Arial"/>
                <w:b/>
                <w:sz w:val="24"/>
                <w:szCs w:val="24"/>
              </w:rPr>
              <w:t>ould training, development and support be provided for ‘spoke’ organisations within a network?</w:t>
            </w:r>
          </w:p>
          <w:p w14:paraId="18D7201B" w14:textId="1395FF41" w:rsidR="00FA7C11" w:rsidRPr="00446119" w:rsidRDefault="00446119" w:rsidP="00446119">
            <w:pPr>
              <w:pStyle w:val="PlainText"/>
              <w:numPr>
                <w:ilvl w:val="1"/>
                <w:numId w:val="4"/>
              </w:numPr>
              <w:spacing w:after="120"/>
              <w:rPr>
                <w:rFonts w:cs="Arial"/>
                <w:b/>
                <w:sz w:val="24"/>
                <w:szCs w:val="24"/>
              </w:rPr>
            </w:pPr>
            <w:r w:rsidRPr="00446119">
              <w:rPr>
                <w:rFonts w:cs="Arial"/>
                <w:b/>
                <w:sz w:val="24"/>
                <w:szCs w:val="24"/>
              </w:rPr>
              <w:t xml:space="preserve">How </w:t>
            </w:r>
            <w:r w:rsidR="00CF6738">
              <w:rPr>
                <w:rFonts w:cs="Arial"/>
                <w:b/>
                <w:sz w:val="24"/>
                <w:szCs w:val="24"/>
              </w:rPr>
              <w:t>c</w:t>
            </w:r>
            <w:r w:rsidRPr="00446119">
              <w:rPr>
                <w:rFonts w:cs="Arial"/>
                <w:b/>
                <w:sz w:val="24"/>
                <w:szCs w:val="24"/>
              </w:rPr>
              <w:t>ould networks help to build capacity in regions surrounding London?</w:t>
            </w:r>
          </w:p>
          <w:p w14:paraId="180FC7D8" w14:textId="41ED74FD" w:rsidR="00446119" w:rsidRDefault="00CF6738" w:rsidP="00446119">
            <w:pPr>
              <w:pStyle w:val="PlainText"/>
              <w:numPr>
                <w:ilvl w:val="1"/>
                <w:numId w:val="4"/>
              </w:num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c</w:t>
            </w:r>
            <w:r w:rsidR="00446119" w:rsidRPr="00446119">
              <w:rPr>
                <w:rFonts w:cs="Arial"/>
                <w:b/>
                <w:sz w:val="24"/>
                <w:szCs w:val="24"/>
              </w:rPr>
              <w:t>ould learning and expertise be shared across London networks?</w:t>
            </w:r>
          </w:p>
          <w:p w14:paraId="10D8DC6D" w14:textId="272961DD" w:rsidR="00446119" w:rsidRPr="00446119" w:rsidRDefault="00633C7F" w:rsidP="00446119">
            <w:pPr>
              <w:pStyle w:val="PlainText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Joanna Broomfield, Consultant, NEL Healthcare Consulting</w:t>
            </w:r>
          </w:p>
        </w:tc>
      </w:tr>
      <w:tr w:rsidR="009E218D" w:rsidRPr="009E218D" w14:paraId="38E911A3" w14:textId="77777777" w:rsidTr="009E218D">
        <w:trPr>
          <w:trHeight w:val="638"/>
          <w:jc w:val="center"/>
        </w:trPr>
        <w:tc>
          <w:tcPr>
            <w:tcW w:w="1332" w:type="dxa"/>
            <w:shd w:val="clear" w:color="auto" w:fill="0070C0"/>
            <w:vAlign w:val="center"/>
          </w:tcPr>
          <w:p w14:paraId="3CE4C89A" w14:textId="24953C6B" w:rsidR="009E218D" w:rsidRPr="009E218D" w:rsidRDefault="00297B54" w:rsidP="00297B54">
            <w:pPr>
              <w:pStyle w:val="PlainText"/>
              <w:spacing w:line="276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9E218D" w:rsidRPr="009E218D">
              <w:rPr>
                <w:rFonts w:cs="Arial"/>
                <w:b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  <w:r w:rsidR="003659C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5 </w:t>
            </w:r>
            <w:r w:rsidR="009E218D">
              <w:rPr>
                <w:rFonts w:cs="Arial"/>
                <w:b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8728" w:type="dxa"/>
            <w:shd w:val="clear" w:color="auto" w:fill="0070C0"/>
            <w:vAlign w:val="center"/>
          </w:tcPr>
          <w:p w14:paraId="2FF08347" w14:textId="67904F88" w:rsidR="009E218D" w:rsidRPr="009E218D" w:rsidRDefault="009E218D" w:rsidP="009E218D">
            <w:pPr>
              <w:pStyle w:val="PlainText"/>
              <w:spacing w:after="120" w:line="276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9E218D">
              <w:rPr>
                <w:rFonts w:cs="Arial"/>
                <w:b/>
                <w:color w:val="FFFFFF" w:themeColor="background1"/>
                <w:sz w:val="24"/>
                <w:szCs w:val="24"/>
              </w:rPr>
              <w:t>Tea, coffee and networking.</w:t>
            </w:r>
          </w:p>
        </w:tc>
      </w:tr>
      <w:tr w:rsidR="009E218D" w:rsidRPr="00940650" w14:paraId="3045A5E4" w14:textId="77777777" w:rsidTr="009E218D">
        <w:trPr>
          <w:trHeight w:val="908"/>
          <w:jc w:val="center"/>
        </w:trPr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61B2" w14:textId="03036136" w:rsidR="009E218D" w:rsidRPr="009E218D" w:rsidRDefault="009E218D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E218D">
              <w:rPr>
                <w:rFonts w:cs="Arial"/>
                <w:b/>
                <w:sz w:val="24"/>
                <w:szCs w:val="24"/>
              </w:rPr>
              <w:t>3:</w:t>
            </w:r>
            <w:r w:rsidR="00297B54">
              <w:rPr>
                <w:rFonts w:cs="Arial"/>
                <w:b/>
                <w:sz w:val="24"/>
                <w:szCs w:val="24"/>
              </w:rPr>
              <w:t>4</w:t>
            </w:r>
            <w:r w:rsidRP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6830A" w14:textId="61B2BB87" w:rsidR="009E218D" w:rsidRDefault="00446119" w:rsidP="009E218D">
            <w:pPr>
              <w:pStyle w:val="PlainText"/>
              <w:spacing w:after="12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Opportunity for organisations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 xml:space="preserve"> to express an interest in principle in beco</w:t>
            </w:r>
            <w:r w:rsidR="00633C7F">
              <w:rPr>
                <w:rFonts w:cs="Arial"/>
                <w:b/>
                <w:sz w:val="24"/>
                <w:szCs w:val="24"/>
              </w:rPr>
              <w:t>ming a maternal medicine centre</w:t>
            </w:r>
          </w:p>
          <w:p w14:paraId="106C92BA" w14:textId="567FA849" w:rsidR="00446119" w:rsidRPr="00446119" w:rsidRDefault="00446119" w:rsidP="009E218D">
            <w:pPr>
              <w:pStyle w:val="PlainText"/>
              <w:spacing w:after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Attending organisations</w:t>
            </w:r>
          </w:p>
        </w:tc>
      </w:tr>
      <w:tr w:rsidR="009E218D" w:rsidRPr="00940650" w14:paraId="585200D8" w14:textId="77777777" w:rsidTr="009E218D">
        <w:trPr>
          <w:trHeight w:val="596"/>
          <w:jc w:val="center"/>
        </w:trPr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9D7C4" w14:textId="1817F0F0" w:rsidR="009E218D" w:rsidRPr="009E218D" w:rsidRDefault="00297B54" w:rsidP="009E218D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3:5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9FA0A" w14:textId="765EB8EF" w:rsidR="009E218D" w:rsidRDefault="00633C7F" w:rsidP="009E218D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Next steps</w:t>
            </w:r>
          </w:p>
          <w:p w14:paraId="44B469F7" w14:textId="3C6A1FED" w:rsidR="003659CA" w:rsidRPr="009E218D" w:rsidRDefault="003659CA" w:rsidP="009E218D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Martin Cunnington</w:t>
            </w:r>
            <w:r w:rsidRPr="00FE088D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Senior Consultant, NEL Healthcare Consulting</w:t>
            </w:r>
          </w:p>
        </w:tc>
      </w:tr>
      <w:tr w:rsidR="009E218D" w:rsidRPr="00940650" w14:paraId="0CE8A507" w14:textId="77777777" w:rsidTr="009E218D">
        <w:trPr>
          <w:trHeight w:val="596"/>
          <w:jc w:val="center"/>
        </w:trPr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4FAF" w14:textId="0DF5ABCD" w:rsidR="009E218D" w:rsidRPr="009E218D" w:rsidRDefault="00297B54" w:rsidP="00297B54">
            <w:pPr>
              <w:pStyle w:val="PlainText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:</w:t>
            </w:r>
            <w:r>
              <w:rPr>
                <w:rFonts w:cs="Arial"/>
                <w:b/>
                <w:sz w:val="24"/>
                <w:szCs w:val="24"/>
              </w:rPr>
              <w:t>0</w:t>
            </w:r>
            <w:r w:rsidR="009E218D" w:rsidRPr="009E218D">
              <w:rPr>
                <w:rFonts w:cs="Arial"/>
                <w:b/>
                <w:sz w:val="24"/>
                <w:szCs w:val="24"/>
              </w:rPr>
              <w:t>0</w:t>
            </w:r>
            <w:r w:rsidR="003659C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218D">
              <w:rPr>
                <w:rFonts w:cs="Arial"/>
                <w:b/>
                <w:sz w:val="24"/>
                <w:szCs w:val="24"/>
              </w:rPr>
              <w:t>pm</w:t>
            </w:r>
          </w:p>
        </w:tc>
        <w:tc>
          <w:tcPr>
            <w:tcW w:w="8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EE77E" w14:textId="58291A3D" w:rsidR="00BA1D3F" w:rsidRPr="00BA1D3F" w:rsidRDefault="00633C7F" w:rsidP="00BA1D3F">
            <w:pPr>
              <w:pStyle w:val="PlainText"/>
              <w:spacing w:after="120" w:line="276" w:lineRule="auto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Close</w:t>
            </w:r>
          </w:p>
          <w:p w14:paraId="2B378B52" w14:textId="0D966743" w:rsidR="003659CA" w:rsidRPr="009E218D" w:rsidRDefault="00B33FF9" w:rsidP="00BA1D3F">
            <w:pPr>
              <w:pStyle w:val="PlainText"/>
              <w:spacing w:after="120"/>
              <w:rPr>
                <w:rFonts w:cs="Arial"/>
                <w:b/>
                <w:sz w:val="24"/>
                <w:szCs w:val="24"/>
              </w:rPr>
            </w:pPr>
            <w:r w:rsidRPr="00B33FF9">
              <w:rPr>
                <w:rFonts w:cs="Arial"/>
                <w:sz w:val="24"/>
                <w:szCs w:val="24"/>
              </w:rPr>
              <w:t>Martin Cunnington, Senior Consultant, NEL Healthcare Consulting</w:t>
            </w:r>
          </w:p>
        </w:tc>
      </w:tr>
    </w:tbl>
    <w:p w14:paraId="30E6B700" w14:textId="6F9716B5" w:rsidR="009E218D" w:rsidRDefault="009E218D" w:rsidP="00D82005">
      <w:pPr>
        <w:rPr>
          <w:rFonts w:ascii="Arial" w:hAnsi="Arial" w:cs="Arial"/>
          <w:sz w:val="24"/>
          <w:szCs w:val="24"/>
        </w:rPr>
      </w:pPr>
    </w:p>
    <w:p w14:paraId="197F9717" w14:textId="12BCFCDC" w:rsidR="009E218D" w:rsidRDefault="009E218D" w:rsidP="00D82005">
      <w:pPr>
        <w:rPr>
          <w:rFonts w:ascii="Arial" w:hAnsi="Arial" w:cs="Arial"/>
          <w:sz w:val="24"/>
          <w:szCs w:val="24"/>
        </w:rPr>
      </w:pPr>
    </w:p>
    <w:p w14:paraId="6CA661C5" w14:textId="634D1B1B" w:rsidR="003E0EC8" w:rsidRDefault="003E0EC8" w:rsidP="00D82005">
      <w:pPr>
        <w:rPr>
          <w:rFonts w:ascii="Arial" w:hAnsi="Arial" w:cs="Arial"/>
          <w:sz w:val="24"/>
          <w:szCs w:val="24"/>
        </w:rPr>
      </w:pPr>
    </w:p>
    <w:p w14:paraId="2015C163" w14:textId="7DA8BFFD" w:rsidR="00A378F0" w:rsidRDefault="00A378F0" w:rsidP="00D82005">
      <w:pPr>
        <w:rPr>
          <w:rFonts w:ascii="Arial" w:hAnsi="Arial" w:cs="Arial"/>
          <w:sz w:val="24"/>
          <w:szCs w:val="24"/>
        </w:rPr>
      </w:pPr>
    </w:p>
    <w:p w14:paraId="4DDA429F" w14:textId="77777777" w:rsidR="00A378F0" w:rsidRPr="00D82005" w:rsidRDefault="00A378F0" w:rsidP="00D82005">
      <w:pPr>
        <w:rPr>
          <w:rFonts w:ascii="Arial" w:hAnsi="Arial" w:cs="Arial"/>
          <w:sz w:val="24"/>
          <w:szCs w:val="24"/>
        </w:rPr>
      </w:pPr>
    </w:p>
    <w:sectPr w:rsidR="00A378F0" w:rsidRPr="00D82005" w:rsidSect="00597E1C">
      <w:headerReference w:type="default" r:id="rId12"/>
      <w:footerReference w:type="default" r:id="rId13"/>
      <w:pgSz w:w="11906" w:h="16838"/>
      <w:pgMar w:top="720" w:right="720" w:bottom="720" w:left="720" w:header="426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83D21" w14:textId="77777777" w:rsidR="006630E8" w:rsidRDefault="006630E8" w:rsidP="00316DC7">
      <w:pPr>
        <w:spacing w:after="0" w:line="240" w:lineRule="auto"/>
      </w:pPr>
      <w:r>
        <w:separator/>
      </w:r>
    </w:p>
  </w:endnote>
  <w:endnote w:type="continuationSeparator" w:id="0">
    <w:p w14:paraId="0047BA3B" w14:textId="77777777" w:rsidR="006630E8" w:rsidRDefault="006630E8" w:rsidP="003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82D8" w14:textId="77777777" w:rsidR="003640BB" w:rsidRPr="003640BB" w:rsidRDefault="003640BB" w:rsidP="00E62E32">
    <w:pPr>
      <w:pStyle w:val="Footer"/>
      <w:jc w:val="center"/>
      <w:rPr>
        <w:rFonts w:ascii="Arial" w:hAnsi="Arial" w:cs="Arial"/>
        <w:sz w:val="24"/>
      </w:rPr>
    </w:pPr>
  </w:p>
  <w:p w14:paraId="7F4084E3" w14:textId="6BE0DB8B" w:rsidR="003640BB" w:rsidRPr="003659CA" w:rsidRDefault="003659CA" w:rsidP="003659CA">
    <w:pPr>
      <w:pStyle w:val="Footer"/>
      <w:jc w:val="center"/>
      <w:rPr>
        <w:rFonts w:ascii="Arial" w:hAnsi="Arial" w:cs="Arial"/>
        <w:sz w:val="24"/>
      </w:rPr>
    </w:pPr>
    <w:r w:rsidRPr="003659CA">
      <w:rPr>
        <w:rFonts w:ascii="Arial" w:hAnsi="Arial" w:cs="Arial"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7E49BDAD" wp14:editId="65DF15E8">
          <wp:simplePos x="0" y="0"/>
          <wp:positionH relativeFrom="page">
            <wp:align>left</wp:align>
          </wp:positionH>
          <wp:positionV relativeFrom="paragraph">
            <wp:posOffset>382270</wp:posOffset>
          </wp:positionV>
          <wp:extent cx="7563485" cy="251460"/>
          <wp:effectExtent l="0" t="0" r="0" b="0"/>
          <wp:wrapSquare wrapText="bothSides"/>
          <wp:docPr id="15" name="Picture 15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9CA">
      <w:rPr>
        <w:rFonts w:ascii="Arial" w:hAnsi="Arial" w:cs="Arial"/>
        <w:sz w:val="28"/>
      </w:rPr>
      <w:t>NHS England and NHS Improvement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84431" w14:textId="77777777" w:rsidR="006630E8" w:rsidRDefault="006630E8" w:rsidP="00316DC7">
      <w:pPr>
        <w:spacing w:after="0" w:line="240" w:lineRule="auto"/>
      </w:pPr>
      <w:r>
        <w:separator/>
      </w:r>
    </w:p>
  </w:footnote>
  <w:footnote w:type="continuationSeparator" w:id="0">
    <w:p w14:paraId="1796943D" w14:textId="77777777" w:rsidR="006630E8" w:rsidRDefault="006630E8" w:rsidP="0031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405E2" w14:textId="77777777" w:rsidR="00316DC7" w:rsidRDefault="00D36383" w:rsidP="00B247A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250"/>
    <w:multiLevelType w:val="hybridMultilevel"/>
    <w:tmpl w:val="0A8AC2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20DAA"/>
    <w:multiLevelType w:val="hybridMultilevel"/>
    <w:tmpl w:val="00E6B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301DE"/>
    <w:multiLevelType w:val="hybridMultilevel"/>
    <w:tmpl w:val="F5B6E4D8"/>
    <w:lvl w:ilvl="0" w:tplc="5DCA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6377"/>
    <w:multiLevelType w:val="hybridMultilevel"/>
    <w:tmpl w:val="3E50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40AAF"/>
    <w:rsid w:val="000658FF"/>
    <w:rsid w:val="00093932"/>
    <w:rsid w:val="00097AD6"/>
    <w:rsid w:val="001132B8"/>
    <w:rsid w:val="00233B31"/>
    <w:rsid w:val="0027164F"/>
    <w:rsid w:val="00297B54"/>
    <w:rsid w:val="002A0BAE"/>
    <w:rsid w:val="00316DC7"/>
    <w:rsid w:val="003640BB"/>
    <w:rsid w:val="003659CA"/>
    <w:rsid w:val="003E0EC8"/>
    <w:rsid w:val="004014EE"/>
    <w:rsid w:val="00416680"/>
    <w:rsid w:val="00446119"/>
    <w:rsid w:val="00492368"/>
    <w:rsid w:val="00493A14"/>
    <w:rsid w:val="004E2076"/>
    <w:rsid w:val="004F01D5"/>
    <w:rsid w:val="005017D9"/>
    <w:rsid w:val="005046E1"/>
    <w:rsid w:val="00512720"/>
    <w:rsid w:val="005577CA"/>
    <w:rsid w:val="005577FE"/>
    <w:rsid w:val="00564E83"/>
    <w:rsid w:val="00596001"/>
    <w:rsid w:val="00597E1C"/>
    <w:rsid w:val="005A3254"/>
    <w:rsid w:val="005A65A3"/>
    <w:rsid w:val="005D327A"/>
    <w:rsid w:val="005D3CCF"/>
    <w:rsid w:val="005F0AC8"/>
    <w:rsid w:val="005F2BC6"/>
    <w:rsid w:val="00613CB7"/>
    <w:rsid w:val="00615A37"/>
    <w:rsid w:val="00633C7F"/>
    <w:rsid w:val="006630E8"/>
    <w:rsid w:val="006A46AC"/>
    <w:rsid w:val="006B5DE3"/>
    <w:rsid w:val="006C3AF3"/>
    <w:rsid w:val="00717EC6"/>
    <w:rsid w:val="00781015"/>
    <w:rsid w:val="00781CAC"/>
    <w:rsid w:val="007A06C5"/>
    <w:rsid w:val="007F512A"/>
    <w:rsid w:val="008213B9"/>
    <w:rsid w:val="00836380"/>
    <w:rsid w:val="00842398"/>
    <w:rsid w:val="008A3A74"/>
    <w:rsid w:val="008A46CE"/>
    <w:rsid w:val="008E1231"/>
    <w:rsid w:val="00940650"/>
    <w:rsid w:val="00943DBC"/>
    <w:rsid w:val="00954ACD"/>
    <w:rsid w:val="0097018B"/>
    <w:rsid w:val="009E218D"/>
    <w:rsid w:val="00A023C9"/>
    <w:rsid w:val="00A06465"/>
    <w:rsid w:val="00A35858"/>
    <w:rsid w:val="00A378F0"/>
    <w:rsid w:val="00A55726"/>
    <w:rsid w:val="00AD3DF2"/>
    <w:rsid w:val="00AF764E"/>
    <w:rsid w:val="00B036F8"/>
    <w:rsid w:val="00B247AE"/>
    <w:rsid w:val="00B305C7"/>
    <w:rsid w:val="00B33D4B"/>
    <w:rsid w:val="00B33FF9"/>
    <w:rsid w:val="00B63C2A"/>
    <w:rsid w:val="00BA1D3F"/>
    <w:rsid w:val="00BC3F4A"/>
    <w:rsid w:val="00BE2DC1"/>
    <w:rsid w:val="00C20ADB"/>
    <w:rsid w:val="00C57E43"/>
    <w:rsid w:val="00C65550"/>
    <w:rsid w:val="00CD5582"/>
    <w:rsid w:val="00CD73C3"/>
    <w:rsid w:val="00CF6738"/>
    <w:rsid w:val="00D202C9"/>
    <w:rsid w:val="00D36383"/>
    <w:rsid w:val="00D677AC"/>
    <w:rsid w:val="00D67BBF"/>
    <w:rsid w:val="00D82005"/>
    <w:rsid w:val="00D91FD5"/>
    <w:rsid w:val="00DD1226"/>
    <w:rsid w:val="00E30E6F"/>
    <w:rsid w:val="00E54F91"/>
    <w:rsid w:val="00E62E32"/>
    <w:rsid w:val="00E82A3B"/>
    <w:rsid w:val="00EC659A"/>
    <w:rsid w:val="00ED4FDA"/>
    <w:rsid w:val="00F55A8D"/>
    <w:rsid w:val="00F61B3B"/>
    <w:rsid w:val="00FA7C11"/>
    <w:rsid w:val="00FC1C32"/>
    <w:rsid w:val="00FE08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949A09"/>
  <w15:docId w15:val="{21DA0861-94ED-479F-95B7-ED67DDD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0a0163ae-5848-43fd-814f-2aee77efba28</TermId>
        </TermInfo>
      </Terms>
    </TaxKeywordTaxHTField>
    <template xmlns="5d66da30-c57e-467e-bd92-94ce3dcc2d9c">Agenda</template>
    <TaxCatchAll xmlns="cccaf3ac-2de9-44d4-aa31-54302fceb5f7">
      <Value>21</Value>
    </TaxCatchAll>
    <SharedWithUsers xmlns="f90e7bc6-a3db-487f-b513-bfabef5bed32">
      <UserInfo>
        <DisplayName>Judith May</DisplayName>
        <AccountId>2534</AccountId>
        <AccountType/>
      </UserInfo>
      <UserInfo>
        <DisplayName>Will Doran</DisplayName>
        <AccountId>2904</AccountId>
        <AccountType/>
      </UserInfo>
      <UserInfo>
        <DisplayName>Philippa Hunt</DisplayName>
        <AccountId>6439</AccountId>
        <AccountType/>
      </UserInfo>
    </SharedWithUsers>
    <Date xmlns="5d66da30-c57e-467e-bd92-94ce3dcc2d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9" ma:contentTypeDescription="Create a new document." ma:contentTypeScope="" ma:versionID="8169ffbeba509925200f3a3d0b494290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6a69e71d600c1e148d8985e5128b887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6FD6-624F-42D6-9A22-0327CF706C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90e7bc6-a3db-487f-b513-bfabef5bed32"/>
    <ds:schemaRef ds:uri="5d66da30-c57e-467e-bd92-94ce3dcc2d9c"/>
    <ds:schemaRef ds:uri="http://schemas.microsoft.com/office/2006/documentManagement/types"/>
    <ds:schemaRef ds:uri="cccaf3ac-2de9-44d4-aa31-54302fceb5f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631FBE-B1CC-4C82-A977-DB29994B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88002-106A-48C1-B081-7054C8C2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IMS3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Habib Naqvi</dc:creator>
  <cp:keywords>visual identity</cp:keywords>
  <cp:lastModifiedBy>Ben Farrelly</cp:lastModifiedBy>
  <cp:revision>2</cp:revision>
  <cp:lastPrinted>2016-06-14T13:09:00Z</cp:lastPrinted>
  <dcterms:created xsi:type="dcterms:W3CDTF">2019-08-16T10:54:00Z</dcterms:created>
  <dcterms:modified xsi:type="dcterms:W3CDTF">2019-08-16T10:54:00Z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_dlc_DocIdItemGuid">
    <vt:lpwstr>0a4b903e-e2a4-40b4-b12d-d4b3860ceeb8</vt:lpwstr>
  </property>
  <property fmtid="{D5CDD505-2E9C-101B-9397-08002B2CF9AE}" pid="4" name="TaxKeyword">
    <vt:lpwstr>21;#visual identity|0a0163ae-5848-43fd-814f-2aee77efba28</vt:lpwstr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