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986" w:tblpY="3176"/>
        <w:tblW w:w="0" w:type="auto"/>
        <w:tblLayout w:type="fixed"/>
        <w:tblCellMar>
          <w:left w:w="0" w:type="dxa"/>
          <w:right w:w="0" w:type="dxa"/>
        </w:tblCellMar>
        <w:tblLook w:val="04A0" w:firstRow="1" w:lastRow="0" w:firstColumn="1" w:lastColumn="0" w:noHBand="0" w:noVBand="1"/>
      </w:tblPr>
      <w:tblGrid>
        <w:gridCol w:w="4677"/>
      </w:tblGrid>
      <w:tr w:rsidR="00D012C9" w:rsidRPr="005C33AB" w14:paraId="40BF53A1" w14:textId="77777777" w:rsidTr="00737E20">
        <w:trPr>
          <w:cantSplit/>
          <w:trHeight w:hRule="exact" w:val="4252"/>
        </w:trPr>
        <w:tc>
          <w:tcPr>
            <w:tcW w:w="4677" w:type="dxa"/>
            <w:vAlign w:val="center"/>
          </w:tcPr>
          <w:p w14:paraId="24007619" w14:textId="3A171FFB" w:rsidR="00D012C9" w:rsidRPr="00F80187" w:rsidRDefault="00E01281" w:rsidP="00810888">
            <w:pPr>
              <w:pStyle w:val="DocTitle"/>
              <w:rPr>
                <w:sz w:val="56"/>
                <w:szCs w:val="56"/>
              </w:rPr>
            </w:pPr>
            <w:r>
              <w:rPr>
                <w:sz w:val="56"/>
                <w:szCs w:val="56"/>
              </w:rPr>
              <w:fldChar w:fldCharType="begin">
                <w:ffData>
                  <w:name w:val=""/>
                  <w:enabled/>
                  <w:calcOnExit w:val="0"/>
                  <w:textInput>
                    <w:default w:val="Invitation to Tender - Newtown and Park House Lighting (SBS19-24) "/>
                  </w:textInput>
                </w:ffData>
              </w:fldChar>
            </w:r>
            <w:r>
              <w:rPr>
                <w:sz w:val="56"/>
                <w:szCs w:val="56"/>
              </w:rPr>
              <w:instrText xml:space="preserve"> FORMTEXT </w:instrText>
            </w:r>
            <w:r>
              <w:rPr>
                <w:sz w:val="56"/>
                <w:szCs w:val="56"/>
              </w:rPr>
            </w:r>
            <w:r>
              <w:rPr>
                <w:sz w:val="56"/>
                <w:szCs w:val="56"/>
              </w:rPr>
              <w:fldChar w:fldCharType="separate"/>
            </w:r>
            <w:r>
              <w:rPr>
                <w:noProof/>
                <w:sz w:val="56"/>
                <w:szCs w:val="56"/>
              </w:rPr>
              <w:t xml:space="preserve">Invitation to Tender - Newtown and Park House Lighting (SBS19-24) </w:t>
            </w:r>
            <w:r>
              <w:rPr>
                <w:sz w:val="56"/>
                <w:szCs w:val="56"/>
              </w:rPr>
              <w:fldChar w:fldCharType="end"/>
            </w:r>
          </w:p>
        </w:tc>
      </w:tr>
    </w:tbl>
    <w:sdt>
      <w:sdtPr>
        <w:alias w:val="Locked Section Break"/>
        <w:tag w:val="Locked Section Break"/>
        <w:id w:val="-489787436"/>
        <w:lock w:val="contentLocked"/>
        <w:placeholder>
          <w:docPart w:val="1E0CEFF4F63147C49FB86AC246ADC0D1"/>
        </w:placeholder>
      </w:sdtPr>
      <w:sdtEndPr/>
      <w:sdtContent>
        <w:p w14:paraId="0F5D2042" w14:textId="77777777" w:rsidR="00D012C9" w:rsidRPr="00AB7DD6" w:rsidRDefault="00D012C9" w:rsidP="00737E20">
          <w:pPr>
            <w:pStyle w:val="GraphicLeft"/>
            <w:sectPr w:rsidR="00D012C9" w:rsidRPr="00AB7DD6" w:rsidSect="00737E20">
              <w:headerReference w:type="default" r:id="rId12"/>
              <w:footerReference w:type="default" r:id="rId13"/>
              <w:pgSz w:w="11906" w:h="16838"/>
              <w:pgMar w:top="2268" w:right="1134" w:bottom="1701" w:left="1134" w:header="709" w:footer="709" w:gutter="0"/>
              <w:cols w:space="708"/>
              <w:docGrid w:linePitch="360"/>
            </w:sectPr>
          </w:pPr>
          <w:r>
            <w:t xml:space="preserve"> </w:t>
          </w:r>
        </w:p>
      </w:sdtContent>
    </w:sdt>
    <w:p w14:paraId="0B81856B" w14:textId="1C7957FB" w:rsidR="00EC415B" w:rsidRDefault="00A20921" w:rsidP="00A20921">
      <w:pPr>
        <w:pStyle w:val="AppendixDivider"/>
      </w:pPr>
      <w:bookmarkStart w:id="0" w:name="_Toc534889762"/>
      <w:bookmarkStart w:id="1" w:name="_Toc1572508"/>
      <w:bookmarkStart w:id="2" w:name="_Toc254867226"/>
      <w:r w:rsidRPr="00A20921">
        <w:lastRenderedPageBreak/>
        <w:t>Contract Description and Version Control</w:t>
      </w:r>
      <w:bookmarkEnd w:id="0"/>
      <w:bookmarkEnd w:id="1"/>
    </w:p>
    <w:p w14:paraId="51B0BE71" w14:textId="77777777" w:rsidR="00A20921" w:rsidRPr="00A20921" w:rsidRDefault="00A20921" w:rsidP="007C295F">
      <w:pPr>
        <w:pStyle w:val="NoSpacing"/>
      </w:pPr>
    </w:p>
    <w:tbl>
      <w:tblPr>
        <w:tblStyle w:val="NHSTable"/>
        <w:tblW w:w="496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33"/>
        <w:gridCol w:w="7248"/>
      </w:tblGrid>
      <w:tr w:rsidR="00A20921" w:rsidRPr="00AC7A7B" w14:paraId="0AB2D6A9" w14:textId="77777777" w:rsidTr="00737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Borders>
              <w:top w:val="single" w:sz="4" w:space="0" w:color="00A8E1" w:themeColor="accent1"/>
              <w:left w:val="none" w:sz="0" w:space="0" w:color="auto"/>
              <w:bottom w:val="none" w:sz="0" w:space="0" w:color="auto"/>
              <w:right w:val="none" w:sz="0" w:space="0" w:color="auto"/>
              <w:tl2br w:val="none" w:sz="0" w:space="0" w:color="auto"/>
              <w:tr2bl w:val="none" w:sz="0" w:space="0" w:color="auto"/>
            </w:tcBorders>
          </w:tcPr>
          <w:p w14:paraId="04BA4BDF" w14:textId="77777777" w:rsidR="00A20921" w:rsidRPr="0080042F" w:rsidRDefault="00A20921" w:rsidP="00737E20">
            <w:pPr>
              <w:pStyle w:val="TableTextLeft"/>
            </w:pPr>
            <w:r w:rsidRPr="0080042F">
              <w:t>Contract Title</w:t>
            </w:r>
          </w:p>
        </w:tc>
        <w:tc>
          <w:tcPr>
            <w:tcW w:w="3705" w:type="pct"/>
            <w:tcBorders>
              <w:top w:val="single" w:sz="4" w:space="0" w:color="00A8E1" w:themeColor="accent1"/>
              <w:left w:val="none" w:sz="0" w:space="0" w:color="auto"/>
              <w:bottom w:val="none" w:sz="0" w:space="0" w:color="auto"/>
              <w:right w:val="none" w:sz="0" w:space="0" w:color="auto"/>
              <w:tl2br w:val="none" w:sz="0" w:space="0" w:color="auto"/>
              <w:tr2bl w:val="none" w:sz="0" w:space="0" w:color="auto"/>
            </w:tcBorders>
          </w:tcPr>
          <w:p w14:paraId="79FD6FB1" w14:textId="407EE3BD" w:rsidR="00A20921" w:rsidRPr="00AA5343" w:rsidRDefault="00A20921" w:rsidP="00737E20">
            <w:pPr>
              <w:pStyle w:val="TableTextLeft"/>
              <w:cnfStyle w:val="100000000000" w:firstRow="1" w:lastRow="0" w:firstColumn="0" w:lastColumn="0" w:oddVBand="0" w:evenVBand="0" w:oddHBand="0" w:evenHBand="0" w:firstRowFirstColumn="0" w:firstRowLastColumn="0" w:lastRowFirstColumn="0" w:lastRowLastColumn="0"/>
            </w:pPr>
            <w:r>
              <w:t xml:space="preserve">Invitation to Tender </w:t>
            </w:r>
            <w:r w:rsidR="00F80187">
              <w:t xml:space="preserve"> – Newtown and Park House Lighting</w:t>
            </w:r>
            <w:r w:rsidR="00F80187">
              <w:rPr>
                <w:vanish/>
              </w:rPr>
              <w:t>ouse H</w:t>
            </w:r>
            <w:r w:rsidR="008607AD">
              <w:t xml:space="preserve">  (</w:t>
            </w:r>
            <w:r w:rsidR="00E01281" w:rsidRPr="00E01281">
              <w:t>SBS19-24</w:t>
            </w:r>
            <w:r w:rsidRPr="00A20921">
              <w:t>)</w:t>
            </w:r>
          </w:p>
        </w:tc>
      </w:tr>
      <w:tr w:rsidR="00A20921" w:rsidRPr="00AC7A7B" w14:paraId="07DDC54F"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09E1C087" w14:textId="77777777" w:rsidR="00A20921" w:rsidRPr="0080042F" w:rsidRDefault="00A20921" w:rsidP="00737E20">
            <w:pPr>
              <w:pStyle w:val="TableTextLeft"/>
              <w:rPr>
                <w:b w:val="0"/>
              </w:rPr>
            </w:pPr>
            <w:r w:rsidRPr="0080042F">
              <w:rPr>
                <w:b w:val="0"/>
              </w:rPr>
              <w:t>Contract Reference</w:t>
            </w:r>
          </w:p>
        </w:tc>
        <w:tc>
          <w:tcPr>
            <w:tcW w:w="3705" w:type="pct"/>
          </w:tcPr>
          <w:p w14:paraId="34A3B82F" w14:textId="02BDC0D6" w:rsidR="00A20921" w:rsidRPr="00AA5343" w:rsidRDefault="008607AD" w:rsidP="00737E20">
            <w:pPr>
              <w:pStyle w:val="TableTextLeft"/>
              <w:cnfStyle w:val="000000000000" w:firstRow="0" w:lastRow="0" w:firstColumn="0" w:lastColumn="0" w:oddVBand="0" w:evenVBand="0" w:oddHBand="0" w:evenHBand="0" w:firstRowFirstColumn="0" w:firstRowLastColumn="0" w:lastRowFirstColumn="0" w:lastRowLastColumn="0"/>
            </w:pPr>
            <w:r>
              <w:t>(</w:t>
            </w:r>
            <w:r w:rsidR="00E01281" w:rsidRPr="00E01281">
              <w:t>SBS19-24</w:t>
            </w:r>
            <w:r w:rsidR="00A20921" w:rsidRPr="00A20921">
              <w:t>)</w:t>
            </w:r>
          </w:p>
        </w:tc>
      </w:tr>
      <w:tr w:rsidR="00A20921" w:rsidRPr="00AC7A7B" w14:paraId="5759D2E1"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61E72032" w14:textId="77777777" w:rsidR="00A20921" w:rsidRPr="0080042F" w:rsidRDefault="00A20921" w:rsidP="00737E20">
            <w:pPr>
              <w:pStyle w:val="TableTextLeft"/>
              <w:rPr>
                <w:b w:val="0"/>
              </w:rPr>
            </w:pPr>
            <w:r>
              <w:rPr>
                <w:b w:val="0"/>
              </w:rPr>
              <w:t>Author</w:t>
            </w:r>
          </w:p>
        </w:tc>
        <w:tc>
          <w:tcPr>
            <w:tcW w:w="3705" w:type="pct"/>
          </w:tcPr>
          <w:p w14:paraId="7ACAF65A" w14:textId="1D9E44BB" w:rsidR="00A20921" w:rsidRPr="00AA5343" w:rsidRDefault="00A20921" w:rsidP="00737E20">
            <w:pPr>
              <w:pStyle w:val="TableTextLeft"/>
              <w:cnfStyle w:val="000000000000" w:firstRow="0" w:lastRow="0" w:firstColumn="0" w:lastColumn="0" w:oddVBand="0" w:evenVBand="0" w:oddHBand="0" w:evenHBand="0" w:firstRowFirstColumn="0" w:firstRowLastColumn="0" w:lastRowFirstColumn="0" w:lastRowLastColumn="0"/>
            </w:pPr>
            <w:r>
              <w:t>Mark Miller/Andrew Moore</w:t>
            </w:r>
          </w:p>
        </w:tc>
      </w:tr>
      <w:tr w:rsidR="00A20921" w:rsidRPr="00AC7A7B" w14:paraId="109EAC66"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2BFBE911" w14:textId="77777777" w:rsidR="00A20921" w:rsidRPr="0080042F" w:rsidRDefault="00A20921" w:rsidP="00737E20">
            <w:pPr>
              <w:pStyle w:val="TableTextLeft"/>
              <w:rPr>
                <w:b w:val="0"/>
              </w:rPr>
            </w:pPr>
            <w:r>
              <w:rPr>
                <w:b w:val="0"/>
              </w:rPr>
              <w:t>Owner</w:t>
            </w:r>
          </w:p>
        </w:tc>
        <w:tc>
          <w:tcPr>
            <w:tcW w:w="3705" w:type="pct"/>
          </w:tcPr>
          <w:p w14:paraId="7A28F728" w14:textId="42143E13" w:rsidR="00A20921" w:rsidRPr="00AA5343" w:rsidRDefault="00A20921" w:rsidP="00737E20">
            <w:pPr>
              <w:pStyle w:val="TableTextLeft"/>
              <w:cnfStyle w:val="000000000000" w:firstRow="0" w:lastRow="0" w:firstColumn="0" w:lastColumn="0" w:oddVBand="0" w:evenVBand="0" w:oddHBand="0" w:evenHBand="0" w:firstRowFirstColumn="0" w:firstRowLastColumn="0" w:lastRowFirstColumn="0" w:lastRowLastColumn="0"/>
            </w:pPr>
            <w:r>
              <w:t>Stuart Phillips</w:t>
            </w:r>
          </w:p>
        </w:tc>
      </w:tr>
      <w:tr w:rsidR="00A20921" w:rsidRPr="00AC7A7B" w14:paraId="338C6212"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32488A11" w14:textId="77777777" w:rsidR="00A20921" w:rsidRPr="0080042F" w:rsidRDefault="00A20921" w:rsidP="00737E20">
            <w:pPr>
              <w:pStyle w:val="TableTextLeft"/>
              <w:rPr>
                <w:b w:val="0"/>
              </w:rPr>
            </w:pPr>
            <w:r>
              <w:rPr>
                <w:b w:val="0"/>
              </w:rPr>
              <w:t>Date Issued</w:t>
            </w:r>
          </w:p>
        </w:tc>
        <w:tc>
          <w:tcPr>
            <w:tcW w:w="3705" w:type="pct"/>
          </w:tcPr>
          <w:p w14:paraId="23E56CD1" w14:textId="1F442ED6" w:rsidR="00A20921" w:rsidRPr="00AA5343" w:rsidRDefault="006D3DF2" w:rsidP="00737E20">
            <w:pPr>
              <w:pStyle w:val="TableTextLeft"/>
              <w:cnfStyle w:val="000000000000" w:firstRow="0" w:lastRow="0" w:firstColumn="0" w:lastColumn="0" w:oddVBand="0" w:evenVBand="0" w:oddHBand="0" w:evenHBand="0" w:firstRowFirstColumn="0" w:firstRowLastColumn="0" w:lastRowFirstColumn="0" w:lastRowLastColumn="0"/>
            </w:pPr>
            <w:r>
              <w:t>January 2019</w:t>
            </w:r>
          </w:p>
        </w:tc>
      </w:tr>
      <w:tr w:rsidR="00A20921" w:rsidRPr="00AC7A7B" w14:paraId="44E09305"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2B9B25B5" w14:textId="77777777" w:rsidR="00A20921" w:rsidRPr="0080042F" w:rsidRDefault="00A20921" w:rsidP="00737E20">
            <w:pPr>
              <w:pStyle w:val="TableTextLeft"/>
            </w:pPr>
            <w:r w:rsidRPr="0080042F">
              <w:rPr>
                <w:b w:val="0"/>
              </w:rPr>
              <w:t>Anticipated Start Date</w:t>
            </w:r>
          </w:p>
        </w:tc>
        <w:tc>
          <w:tcPr>
            <w:tcW w:w="3705" w:type="pct"/>
          </w:tcPr>
          <w:p w14:paraId="7A024A12" w14:textId="66CBEF17" w:rsidR="00A20921" w:rsidRPr="00AA5343" w:rsidRDefault="00E01281" w:rsidP="00737E20">
            <w:pPr>
              <w:pStyle w:val="TableTextLeft"/>
              <w:cnfStyle w:val="000000000000" w:firstRow="0" w:lastRow="0" w:firstColumn="0" w:lastColumn="0" w:oddVBand="0" w:evenVBand="0" w:oddHBand="0" w:evenHBand="0" w:firstRowFirstColumn="0" w:firstRowLastColumn="0" w:lastRowFirstColumn="0" w:lastRowLastColumn="0"/>
            </w:pPr>
            <w:r>
              <w:t>March 2019</w:t>
            </w:r>
          </w:p>
        </w:tc>
      </w:tr>
      <w:tr w:rsidR="00A20921" w:rsidRPr="00AC7A7B" w14:paraId="57835ECC"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7674F1AB" w14:textId="77777777" w:rsidR="00A20921" w:rsidRPr="00523481" w:rsidRDefault="00A20921" w:rsidP="00737E20">
            <w:pPr>
              <w:pStyle w:val="TableTextLeft"/>
              <w:rPr>
                <w:b w:val="0"/>
              </w:rPr>
            </w:pPr>
            <w:r w:rsidRPr="00523481">
              <w:rPr>
                <w:b w:val="0"/>
              </w:rPr>
              <w:t>Doc version/status</w:t>
            </w:r>
          </w:p>
        </w:tc>
        <w:tc>
          <w:tcPr>
            <w:tcW w:w="3705" w:type="pct"/>
          </w:tcPr>
          <w:p w14:paraId="7F681891" w14:textId="428EF3D9" w:rsidR="00A20921" w:rsidRPr="00AA5343" w:rsidRDefault="00881E99" w:rsidP="00033CF1">
            <w:pPr>
              <w:pStyle w:val="TableTextLeft"/>
              <w:cnfStyle w:val="000000000000" w:firstRow="0" w:lastRow="0" w:firstColumn="0" w:lastColumn="0" w:oddVBand="0" w:evenVBand="0" w:oddHBand="0" w:evenHBand="0" w:firstRowFirstColumn="0" w:firstRowLastColumn="0" w:lastRowFirstColumn="0" w:lastRowLastColumn="0"/>
            </w:pPr>
            <w:r>
              <w:t>V1.0</w:t>
            </w:r>
            <w:bookmarkStart w:id="3" w:name="_GoBack"/>
            <w:bookmarkEnd w:id="3"/>
          </w:p>
        </w:tc>
      </w:tr>
      <w:tr w:rsidR="00A20921" w:rsidRPr="00AC7A7B" w14:paraId="7353B58B" w14:textId="77777777" w:rsidTr="00737E20">
        <w:tc>
          <w:tcPr>
            <w:cnfStyle w:val="001000000000" w:firstRow="0" w:lastRow="0" w:firstColumn="1" w:lastColumn="0" w:oddVBand="0" w:evenVBand="0" w:oddHBand="0" w:evenHBand="0" w:firstRowFirstColumn="0" w:firstRowLastColumn="0" w:lastRowFirstColumn="0" w:lastRowLastColumn="0"/>
            <w:tcW w:w="1295" w:type="pct"/>
          </w:tcPr>
          <w:p w14:paraId="65D89624" w14:textId="77777777" w:rsidR="00A20921" w:rsidRPr="0080042F" w:rsidRDefault="00A20921" w:rsidP="00737E20">
            <w:pPr>
              <w:pStyle w:val="TableTextLeft"/>
            </w:pPr>
            <w:r w:rsidRPr="0080042F">
              <w:rPr>
                <w:b w:val="0"/>
              </w:rPr>
              <w:t>Contracting Authority (s)</w:t>
            </w:r>
          </w:p>
        </w:tc>
        <w:tc>
          <w:tcPr>
            <w:tcW w:w="3705" w:type="pct"/>
          </w:tcPr>
          <w:p w14:paraId="4104E1B5" w14:textId="77777777" w:rsidR="00A20921" w:rsidRPr="00AA5343" w:rsidRDefault="00A20921" w:rsidP="00737E20">
            <w:pPr>
              <w:pStyle w:val="TableTextLeft"/>
              <w:cnfStyle w:val="000000000000" w:firstRow="0" w:lastRow="0" w:firstColumn="0" w:lastColumn="0" w:oddVBand="0" w:evenVBand="0" w:oddHBand="0" w:evenHBand="0" w:firstRowFirstColumn="0" w:firstRowLastColumn="0" w:lastRowFirstColumn="0" w:lastRowLastColumn="0"/>
            </w:pPr>
            <w:r w:rsidRPr="00AA5343">
              <w:t>Cambridgeshire and Peterborough NHS Foundation Trust</w:t>
            </w:r>
          </w:p>
        </w:tc>
      </w:tr>
    </w:tbl>
    <w:p w14:paraId="75918073" w14:textId="77777777" w:rsidR="00A20921" w:rsidRDefault="00A20921" w:rsidP="00A20921">
      <w:pPr>
        <w:pStyle w:val="NoSpacing"/>
      </w:pPr>
    </w:p>
    <w:p w14:paraId="457C12D1" w14:textId="77777777" w:rsidR="00A20921" w:rsidRDefault="00A20921" w:rsidP="00A20921">
      <w:pPr>
        <w:pStyle w:val="NoSpacing"/>
        <w:rPr>
          <w:rFonts w:asciiTheme="majorHAnsi" w:hAnsiTheme="majorHAnsi"/>
          <w:sz w:val="24"/>
        </w:rPr>
      </w:pPr>
    </w:p>
    <w:p w14:paraId="13101B83" w14:textId="77777777" w:rsidR="00A20921" w:rsidRPr="003E719B" w:rsidRDefault="00A20921" w:rsidP="00A20921">
      <w:pPr>
        <w:pStyle w:val="NoSpacing"/>
        <w:rPr>
          <w:rFonts w:asciiTheme="majorHAnsi" w:hAnsiTheme="majorHAnsi"/>
          <w:sz w:val="24"/>
        </w:rPr>
      </w:pPr>
      <w:r w:rsidRPr="003E719B">
        <w:rPr>
          <w:rFonts w:asciiTheme="majorHAnsi" w:hAnsiTheme="majorHAnsi"/>
          <w:sz w:val="24"/>
        </w:rPr>
        <w:t>Version History</w:t>
      </w:r>
    </w:p>
    <w:p w14:paraId="6BFC2077" w14:textId="77777777" w:rsidR="00A20921" w:rsidRPr="003E719B" w:rsidRDefault="00A20921" w:rsidP="007C295F">
      <w:pPr>
        <w:pStyle w:val="NoSpacing"/>
      </w:pPr>
    </w:p>
    <w:tbl>
      <w:tblPr>
        <w:tblStyle w:val="NHSTable"/>
        <w:tblW w:w="494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1703"/>
        <w:gridCol w:w="3117"/>
        <w:gridCol w:w="4926"/>
      </w:tblGrid>
      <w:tr w:rsidR="00A20921" w:rsidRPr="003E719B" w14:paraId="7CB509A5" w14:textId="77777777" w:rsidTr="0003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00A8E1" w:themeColor="accent1"/>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14:paraId="4276780E" w14:textId="77777777" w:rsidR="00A20921" w:rsidRPr="003E719B" w:rsidRDefault="00A20921" w:rsidP="00737E20">
            <w:pPr>
              <w:pStyle w:val="TableTextLeft"/>
              <w:jc w:val="center"/>
            </w:pPr>
            <w:r w:rsidRPr="003E719B">
              <w:t>Version</w:t>
            </w:r>
          </w:p>
        </w:tc>
        <w:tc>
          <w:tcPr>
            <w:tcW w:w="1599" w:type="pct"/>
            <w:tcBorders>
              <w:top w:val="single" w:sz="4" w:space="0" w:color="00A8E1" w:themeColor="accent1"/>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14:paraId="55E8909E" w14:textId="77777777" w:rsidR="00A20921" w:rsidRPr="003E719B" w:rsidRDefault="00A20921" w:rsidP="00737E20">
            <w:pPr>
              <w:pStyle w:val="TableTextLeft"/>
              <w:jc w:val="center"/>
              <w:cnfStyle w:val="100000000000" w:firstRow="1" w:lastRow="0" w:firstColumn="0" w:lastColumn="0" w:oddVBand="0" w:evenVBand="0" w:oddHBand="0" w:evenHBand="0" w:firstRowFirstColumn="0" w:firstRowLastColumn="0" w:lastRowFirstColumn="0" w:lastRowLastColumn="0"/>
            </w:pPr>
            <w:r w:rsidRPr="003E719B">
              <w:t>Date</w:t>
            </w:r>
          </w:p>
        </w:tc>
        <w:tc>
          <w:tcPr>
            <w:tcW w:w="2527" w:type="pct"/>
            <w:tcBorders>
              <w:top w:val="single" w:sz="4" w:space="0" w:color="00A8E1" w:themeColor="accent1"/>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center"/>
          </w:tcPr>
          <w:p w14:paraId="5600EDF1" w14:textId="77777777" w:rsidR="00A20921" w:rsidRPr="003E719B" w:rsidRDefault="00A20921" w:rsidP="00737E20">
            <w:pPr>
              <w:pStyle w:val="TableTextLeft"/>
              <w:jc w:val="center"/>
              <w:cnfStyle w:val="100000000000" w:firstRow="1" w:lastRow="0" w:firstColumn="0" w:lastColumn="0" w:oddVBand="0" w:evenVBand="0" w:oddHBand="0" w:evenHBand="0" w:firstRowFirstColumn="0" w:firstRowLastColumn="0" w:lastRowFirstColumn="0" w:lastRowLastColumn="0"/>
            </w:pPr>
            <w:r w:rsidRPr="003E719B">
              <w:t>Summary of Changes</w:t>
            </w:r>
          </w:p>
        </w:tc>
      </w:tr>
      <w:tr w:rsidR="009849D7" w:rsidRPr="003E719B" w14:paraId="13B33522" w14:textId="77777777" w:rsidTr="00033CF1">
        <w:tc>
          <w:tcPr>
            <w:cnfStyle w:val="001000000000" w:firstRow="0" w:lastRow="0" w:firstColumn="1" w:lastColumn="0" w:oddVBand="0" w:evenVBand="0" w:oddHBand="0" w:evenHBand="0" w:firstRowFirstColumn="0" w:firstRowLastColumn="0" w:lastRowFirstColumn="0" w:lastRowLastColumn="0"/>
            <w:tcW w:w="874" w:type="pct"/>
            <w:shd w:val="clear" w:color="auto" w:fill="FFFFFF" w:themeFill="background1"/>
          </w:tcPr>
          <w:p w14:paraId="483FE9A4" w14:textId="73F793F6" w:rsidR="009849D7" w:rsidRPr="003E719B" w:rsidRDefault="00495C21" w:rsidP="00737E20">
            <w:pPr>
              <w:pStyle w:val="TableTextLeft"/>
              <w:jc w:val="center"/>
            </w:pPr>
            <w:r>
              <w:t>V1.0</w:t>
            </w:r>
          </w:p>
        </w:tc>
        <w:tc>
          <w:tcPr>
            <w:tcW w:w="1599" w:type="pct"/>
            <w:shd w:val="clear" w:color="auto" w:fill="FFFFFF" w:themeFill="background1"/>
          </w:tcPr>
          <w:p w14:paraId="56F3053B" w14:textId="6D36F4CE" w:rsidR="009849D7" w:rsidRPr="003E719B" w:rsidRDefault="00881E99" w:rsidP="00737E20">
            <w:pPr>
              <w:pStyle w:val="TableTextLeft"/>
              <w:jc w:val="center"/>
              <w:cnfStyle w:val="000000000000" w:firstRow="0" w:lastRow="0" w:firstColumn="0" w:lastColumn="0" w:oddVBand="0" w:evenVBand="0" w:oddHBand="0" w:evenHBand="0" w:firstRowFirstColumn="0" w:firstRowLastColumn="0" w:lastRowFirstColumn="0" w:lastRowLastColumn="0"/>
            </w:pPr>
            <w:r>
              <w:t>24 January 2020</w:t>
            </w:r>
          </w:p>
        </w:tc>
        <w:tc>
          <w:tcPr>
            <w:tcW w:w="2527" w:type="pct"/>
            <w:shd w:val="clear" w:color="auto" w:fill="FFFFFF" w:themeFill="background1"/>
          </w:tcPr>
          <w:p w14:paraId="441C7B4E" w14:textId="57FDCF6F" w:rsidR="009849D7" w:rsidRPr="003E719B" w:rsidRDefault="00881E99" w:rsidP="00737E20">
            <w:pPr>
              <w:pStyle w:val="TableTextLeft"/>
              <w:jc w:val="center"/>
              <w:cnfStyle w:val="000000000000" w:firstRow="0" w:lastRow="0" w:firstColumn="0" w:lastColumn="0" w:oddVBand="0" w:evenVBand="0" w:oddHBand="0" w:evenHBand="0" w:firstRowFirstColumn="0" w:firstRowLastColumn="0" w:lastRowFirstColumn="0" w:lastRowLastColumn="0"/>
            </w:pPr>
            <w:r>
              <w:t>Final version</w:t>
            </w:r>
          </w:p>
        </w:tc>
      </w:tr>
    </w:tbl>
    <w:p w14:paraId="6E36B5E3" w14:textId="77777777" w:rsidR="00A20921" w:rsidRDefault="00A20921" w:rsidP="00A20921">
      <w:pPr>
        <w:pStyle w:val="NoSpacing"/>
      </w:pPr>
    </w:p>
    <w:p w14:paraId="0486E140" w14:textId="77777777" w:rsidR="00A20921" w:rsidRDefault="00A20921" w:rsidP="00A20921">
      <w:pPr>
        <w:pStyle w:val="NoSpacing"/>
      </w:pPr>
    </w:p>
    <w:p w14:paraId="50C8A54C" w14:textId="77777777" w:rsidR="00A20921" w:rsidRPr="003E719B" w:rsidRDefault="00A20921" w:rsidP="00A20921">
      <w:pPr>
        <w:pStyle w:val="NoSpacing"/>
        <w:rPr>
          <w:rFonts w:asciiTheme="majorHAnsi" w:hAnsiTheme="majorHAnsi"/>
          <w:sz w:val="24"/>
        </w:rPr>
      </w:pPr>
      <w:r w:rsidRPr="003E719B">
        <w:rPr>
          <w:rFonts w:asciiTheme="majorHAnsi" w:hAnsiTheme="majorHAnsi"/>
          <w:sz w:val="24"/>
        </w:rPr>
        <w:t>Change Control</w:t>
      </w:r>
    </w:p>
    <w:p w14:paraId="3C7A4740" w14:textId="77777777" w:rsidR="00A20921" w:rsidRDefault="00A20921" w:rsidP="00A20921">
      <w:pPr>
        <w:pStyle w:val="NoSpacing"/>
      </w:pPr>
      <w:r w:rsidRPr="003E719B">
        <w:t xml:space="preserve">Any requested changes to this document should be emailed to: </w:t>
      </w:r>
      <w:hyperlink r:id="rId14" w:history="1">
        <w:r w:rsidRPr="00FC2B60">
          <w:rPr>
            <w:rStyle w:val="Hyperlink"/>
          </w:rPr>
          <w:t>andrew.moore21@nhs.uk</w:t>
        </w:r>
      </w:hyperlink>
    </w:p>
    <w:bookmarkEnd w:id="2"/>
    <w:p w14:paraId="74810BE4" w14:textId="77777777" w:rsidR="00A20921" w:rsidRDefault="00A20921" w:rsidP="00A20921">
      <w:pPr>
        <w:pStyle w:val="NoSpacing"/>
      </w:pPr>
    </w:p>
    <w:p w14:paraId="43EAA91A" w14:textId="77777777" w:rsidR="00A20921" w:rsidRDefault="00A20921" w:rsidP="00A20921">
      <w:pPr>
        <w:pStyle w:val="NoSpacing"/>
      </w:pPr>
    </w:p>
    <w:p w14:paraId="7EF0F205" w14:textId="77777777" w:rsidR="001335A0" w:rsidRDefault="001335A0" w:rsidP="00A20921">
      <w:pPr>
        <w:pStyle w:val="NoSpacing"/>
      </w:pPr>
    </w:p>
    <w:p w14:paraId="7C81B854" w14:textId="77777777" w:rsidR="001335A0" w:rsidRDefault="001335A0" w:rsidP="00A20921">
      <w:pPr>
        <w:pStyle w:val="NoSpacing"/>
      </w:pPr>
    </w:p>
    <w:p w14:paraId="17895AF1" w14:textId="77777777" w:rsidR="001335A0" w:rsidRDefault="001335A0" w:rsidP="00A20921">
      <w:pPr>
        <w:pStyle w:val="NoSpacing"/>
      </w:pPr>
    </w:p>
    <w:p w14:paraId="0B727CBC" w14:textId="77777777" w:rsidR="001335A0" w:rsidRDefault="001335A0" w:rsidP="00A20921">
      <w:pPr>
        <w:pStyle w:val="NoSpacing"/>
      </w:pPr>
    </w:p>
    <w:p w14:paraId="42280014" w14:textId="77777777" w:rsidR="001335A0" w:rsidRDefault="001335A0" w:rsidP="00A20921">
      <w:pPr>
        <w:pStyle w:val="NoSpacing"/>
      </w:pPr>
    </w:p>
    <w:p w14:paraId="1397D98F" w14:textId="77777777" w:rsidR="001335A0" w:rsidRDefault="001335A0" w:rsidP="00A20921">
      <w:pPr>
        <w:pStyle w:val="NoSpacing"/>
      </w:pPr>
    </w:p>
    <w:p w14:paraId="4381F1B4" w14:textId="77777777" w:rsidR="001335A0" w:rsidRDefault="001335A0" w:rsidP="00A20921">
      <w:pPr>
        <w:pStyle w:val="NoSpacing"/>
      </w:pPr>
    </w:p>
    <w:p w14:paraId="1C6627BC" w14:textId="77777777" w:rsidR="00A20921" w:rsidRDefault="00A20921" w:rsidP="00A20921">
      <w:pPr>
        <w:pStyle w:val="NoSpacing"/>
      </w:pPr>
    </w:p>
    <w:p w14:paraId="2EF9B5E2" w14:textId="77777777" w:rsidR="006308C7" w:rsidRDefault="006308C7" w:rsidP="00A20921">
      <w:pPr>
        <w:pStyle w:val="NoSpacing"/>
      </w:pPr>
    </w:p>
    <w:p w14:paraId="3CC367C8" w14:textId="77777777" w:rsidR="006308C7" w:rsidRDefault="006308C7" w:rsidP="00A20921">
      <w:pPr>
        <w:pStyle w:val="NoSpacing"/>
      </w:pPr>
    </w:p>
    <w:p w14:paraId="2F7144D7" w14:textId="77777777" w:rsidR="006308C7" w:rsidRDefault="006308C7" w:rsidP="00A20921">
      <w:pPr>
        <w:pStyle w:val="NoSpacing"/>
      </w:pPr>
    </w:p>
    <w:p w14:paraId="276AB623" w14:textId="556BC8B1" w:rsidR="006308C7" w:rsidRDefault="006308C7" w:rsidP="00A20921">
      <w:pPr>
        <w:pStyle w:val="NoSpacing"/>
      </w:pPr>
    </w:p>
    <w:p w14:paraId="22FF1135" w14:textId="77777777" w:rsidR="00777D05" w:rsidRDefault="00777D05" w:rsidP="00A20921">
      <w:pPr>
        <w:pStyle w:val="NoSpacing"/>
      </w:pPr>
    </w:p>
    <w:p w14:paraId="62E19A6B" w14:textId="77777777" w:rsidR="007C295F" w:rsidRDefault="007C295F" w:rsidP="00A20921">
      <w:pPr>
        <w:pStyle w:val="NoSpacing"/>
      </w:pPr>
    </w:p>
    <w:p w14:paraId="160F103F" w14:textId="77777777" w:rsidR="00A20921" w:rsidRDefault="00A20921" w:rsidP="00A20921">
      <w:pPr>
        <w:pStyle w:val="NoSpacing"/>
      </w:pPr>
    </w:p>
    <w:p w14:paraId="190C9ABB" w14:textId="1398B574" w:rsidR="006308C7" w:rsidRPr="009469A8" w:rsidRDefault="006308C7">
      <w:pPr>
        <w:pStyle w:val="TOC1"/>
        <w:rPr>
          <w:b w:val="0"/>
          <w:color w:val="00A8E1" w:themeColor="accent1"/>
          <w:sz w:val="28"/>
        </w:rPr>
      </w:pPr>
      <w:r w:rsidRPr="009469A8">
        <w:rPr>
          <w:b w:val="0"/>
          <w:color w:val="00A8E1" w:themeColor="accent1"/>
          <w:sz w:val="28"/>
        </w:rPr>
        <w:t>Contents</w:t>
      </w:r>
    </w:p>
    <w:p w14:paraId="7D343136" w14:textId="77777777" w:rsidR="001B0E84" w:rsidRDefault="006308C7">
      <w:pPr>
        <w:pStyle w:val="TOC1"/>
        <w:rPr>
          <w:rFonts w:asciiTheme="minorHAnsi" w:hAnsiTheme="minorHAnsi"/>
          <w:b w:val="0"/>
          <w:color w:val="auto"/>
        </w:rPr>
      </w:pPr>
      <w:r>
        <w:fldChar w:fldCharType="begin"/>
      </w:r>
      <w:r>
        <w:instrText xml:space="preserve"> TOC \o "1-1" \h \z \u </w:instrText>
      </w:r>
      <w:r>
        <w:fldChar w:fldCharType="separate"/>
      </w:r>
      <w:hyperlink w:anchor="_Toc1572508" w:history="1">
        <w:r w:rsidR="001B0E84" w:rsidRPr="00CF2B09">
          <w:rPr>
            <w:rStyle w:val="Hyperlink"/>
          </w:rPr>
          <w:t>Contract Description and Version Control</w:t>
        </w:r>
        <w:r w:rsidR="001B0E84">
          <w:rPr>
            <w:webHidden/>
          </w:rPr>
          <w:tab/>
        </w:r>
        <w:r w:rsidR="001B0E84">
          <w:rPr>
            <w:webHidden/>
          </w:rPr>
          <w:fldChar w:fldCharType="begin"/>
        </w:r>
        <w:r w:rsidR="001B0E84">
          <w:rPr>
            <w:webHidden/>
          </w:rPr>
          <w:instrText xml:space="preserve"> PAGEREF _Toc1572508 \h </w:instrText>
        </w:r>
        <w:r w:rsidR="001B0E84">
          <w:rPr>
            <w:webHidden/>
          </w:rPr>
        </w:r>
        <w:r w:rsidR="001B0E84">
          <w:rPr>
            <w:webHidden/>
          </w:rPr>
          <w:fldChar w:fldCharType="separate"/>
        </w:r>
        <w:r w:rsidR="001B0E84">
          <w:rPr>
            <w:webHidden/>
          </w:rPr>
          <w:t>2</w:t>
        </w:r>
        <w:r w:rsidR="001B0E84">
          <w:rPr>
            <w:webHidden/>
          </w:rPr>
          <w:fldChar w:fldCharType="end"/>
        </w:r>
      </w:hyperlink>
    </w:p>
    <w:p w14:paraId="5650CDAA" w14:textId="77777777" w:rsidR="001B0E84" w:rsidRDefault="00881E99">
      <w:pPr>
        <w:pStyle w:val="TOC1"/>
        <w:tabs>
          <w:tab w:val="left" w:pos="425"/>
        </w:tabs>
        <w:rPr>
          <w:rFonts w:asciiTheme="minorHAnsi" w:hAnsiTheme="minorHAnsi"/>
          <w:b w:val="0"/>
          <w:color w:val="auto"/>
        </w:rPr>
      </w:pPr>
      <w:hyperlink w:anchor="_Toc1572509" w:history="1">
        <w:r w:rsidR="001B0E84" w:rsidRPr="00CF2B09">
          <w:rPr>
            <w:rStyle w:val="Hyperlink"/>
          </w:rPr>
          <w:t>1.</w:t>
        </w:r>
        <w:r w:rsidR="001B0E84">
          <w:rPr>
            <w:rFonts w:asciiTheme="minorHAnsi" w:hAnsiTheme="minorHAnsi"/>
            <w:b w:val="0"/>
            <w:color w:val="auto"/>
          </w:rPr>
          <w:tab/>
        </w:r>
        <w:r w:rsidR="001B0E84" w:rsidRPr="00CF2B09">
          <w:rPr>
            <w:rStyle w:val="Hyperlink"/>
          </w:rPr>
          <w:t>Contract Authority Introduction</w:t>
        </w:r>
        <w:r w:rsidR="001B0E84">
          <w:rPr>
            <w:webHidden/>
          </w:rPr>
          <w:tab/>
        </w:r>
        <w:r w:rsidR="001B0E84">
          <w:rPr>
            <w:webHidden/>
          </w:rPr>
          <w:fldChar w:fldCharType="begin"/>
        </w:r>
        <w:r w:rsidR="001B0E84">
          <w:rPr>
            <w:webHidden/>
          </w:rPr>
          <w:instrText xml:space="preserve"> PAGEREF _Toc1572509 \h </w:instrText>
        </w:r>
        <w:r w:rsidR="001B0E84">
          <w:rPr>
            <w:webHidden/>
          </w:rPr>
        </w:r>
        <w:r w:rsidR="001B0E84">
          <w:rPr>
            <w:webHidden/>
          </w:rPr>
          <w:fldChar w:fldCharType="separate"/>
        </w:r>
        <w:r w:rsidR="001B0E84">
          <w:rPr>
            <w:webHidden/>
          </w:rPr>
          <w:t>4</w:t>
        </w:r>
        <w:r w:rsidR="001B0E84">
          <w:rPr>
            <w:webHidden/>
          </w:rPr>
          <w:fldChar w:fldCharType="end"/>
        </w:r>
      </w:hyperlink>
    </w:p>
    <w:p w14:paraId="74EEE612" w14:textId="77777777" w:rsidR="001B0E84" w:rsidRDefault="00881E99">
      <w:pPr>
        <w:pStyle w:val="TOC1"/>
        <w:tabs>
          <w:tab w:val="left" w:pos="425"/>
        </w:tabs>
        <w:rPr>
          <w:rFonts w:asciiTheme="minorHAnsi" w:hAnsiTheme="minorHAnsi"/>
          <w:b w:val="0"/>
          <w:color w:val="auto"/>
        </w:rPr>
      </w:pPr>
      <w:hyperlink w:anchor="_Toc1572510" w:history="1">
        <w:r w:rsidR="001B0E84" w:rsidRPr="00CF2B09">
          <w:rPr>
            <w:rStyle w:val="Hyperlink"/>
          </w:rPr>
          <w:t>2.</w:t>
        </w:r>
        <w:r w:rsidR="001B0E84">
          <w:rPr>
            <w:rFonts w:asciiTheme="minorHAnsi" w:hAnsiTheme="minorHAnsi"/>
            <w:b w:val="0"/>
            <w:color w:val="auto"/>
          </w:rPr>
          <w:tab/>
        </w:r>
        <w:r w:rsidR="001B0E84" w:rsidRPr="00CF2B09">
          <w:rPr>
            <w:rStyle w:val="Hyperlink"/>
          </w:rPr>
          <w:t>Invitation</w:t>
        </w:r>
        <w:r w:rsidR="001B0E84">
          <w:rPr>
            <w:webHidden/>
          </w:rPr>
          <w:tab/>
        </w:r>
        <w:r w:rsidR="001B0E84">
          <w:rPr>
            <w:webHidden/>
          </w:rPr>
          <w:fldChar w:fldCharType="begin"/>
        </w:r>
        <w:r w:rsidR="001B0E84">
          <w:rPr>
            <w:webHidden/>
          </w:rPr>
          <w:instrText xml:space="preserve"> PAGEREF _Toc1572510 \h </w:instrText>
        </w:r>
        <w:r w:rsidR="001B0E84">
          <w:rPr>
            <w:webHidden/>
          </w:rPr>
        </w:r>
        <w:r w:rsidR="001B0E84">
          <w:rPr>
            <w:webHidden/>
          </w:rPr>
          <w:fldChar w:fldCharType="separate"/>
        </w:r>
        <w:r w:rsidR="001B0E84">
          <w:rPr>
            <w:webHidden/>
          </w:rPr>
          <w:t>5</w:t>
        </w:r>
        <w:r w:rsidR="001B0E84">
          <w:rPr>
            <w:webHidden/>
          </w:rPr>
          <w:fldChar w:fldCharType="end"/>
        </w:r>
      </w:hyperlink>
    </w:p>
    <w:p w14:paraId="0BFD2F49" w14:textId="77777777" w:rsidR="001B0E84" w:rsidRDefault="00881E99">
      <w:pPr>
        <w:pStyle w:val="TOC1"/>
        <w:tabs>
          <w:tab w:val="left" w:pos="425"/>
        </w:tabs>
        <w:rPr>
          <w:rFonts w:asciiTheme="minorHAnsi" w:hAnsiTheme="minorHAnsi"/>
          <w:b w:val="0"/>
          <w:color w:val="auto"/>
        </w:rPr>
      </w:pPr>
      <w:hyperlink w:anchor="_Toc1572511" w:history="1">
        <w:r w:rsidR="001B0E84" w:rsidRPr="00CF2B09">
          <w:rPr>
            <w:rStyle w:val="Hyperlink"/>
          </w:rPr>
          <w:t>3.</w:t>
        </w:r>
        <w:r w:rsidR="001B0E84">
          <w:rPr>
            <w:rFonts w:asciiTheme="minorHAnsi" w:hAnsiTheme="minorHAnsi"/>
            <w:b w:val="0"/>
            <w:color w:val="auto"/>
          </w:rPr>
          <w:tab/>
        </w:r>
        <w:r w:rsidR="001B0E84" w:rsidRPr="00CF2B09">
          <w:rPr>
            <w:rStyle w:val="Hyperlink"/>
          </w:rPr>
          <w:t>Timetable and Instruction</w:t>
        </w:r>
        <w:r w:rsidR="001B0E84">
          <w:rPr>
            <w:webHidden/>
          </w:rPr>
          <w:tab/>
        </w:r>
        <w:r w:rsidR="001B0E84">
          <w:rPr>
            <w:webHidden/>
          </w:rPr>
          <w:fldChar w:fldCharType="begin"/>
        </w:r>
        <w:r w:rsidR="001B0E84">
          <w:rPr>
            <w:webHidden/>
          </w:rPr>
          <w:instrText xml:space="preserve"> PAGEREF _Toc1572511 \h </w:instrText>
        </w:r>
        <w:r w:rsidR="001B0E84">
          <w:rPr>
            <w:webHidden/>
          </w:rPr>
        </w:r>
        <w:r w:rsidR="001B0E84">
          <w:rPr>
            <w:webHidden/>
          </w:rPr>
          <w:fldChar w:fldCharType="separate"/>
        </w:r>
        <w:r w:rsidR="001B0E84">
          <w:rPr>
            <w:webHidden/>
          </w:rPr>
          <w:t>6</w:t>
        </w:r>
        <w:r w:rsidR="001B0E84">
          <w:rPr>
            <w:webHidden/>
          </w:rPr>
          <w:fldChar w:fldCharType="end"/>
        </w:r>
      </w:hyperlink>
    </w:p>
    <w:p w14:paraId="0B0BC8FB" w14:textId="5ED34D14" w:rsidR="001B0E84" w:rsidRDefault="00881E99">
      <w:pPr>
        <w:pStyle w:val="TOC1"/>
        <w:tabs>
          <w:tab w:val="left" w:pos="425"/>
        </w:tabs>
        <w:rPr>
          <w:rFonts w:asciiTheme="minorHAnsi" w:hAnsiTheme="minorHAnsi"/>
          <w:b w:val="0"/>
          <w:color w:val="auto"/>
        </w:rPr>
      </w:pPr>
      <w:hyperlink w:anchor="_Toc1572512" w:history="1">
        <w:r w:rsidR="001B0E84" w:rsidRPr="00CF2B09">
          <w:rPr>
            <w:rStyle w:val="Hyperlink"/>
          </w:rPr>
          <w:t>4.</w:t>
        </w:r>
        <w:r w:rsidR="001B0E84">
          <w:rPr>
            <w:rFonts w:asciiTheme="minorHAnsi" w:hAnsiTheme="minorHAnsi"/>
            <w:b w:val="0"/>
            <w:color w:val="auto"/>
          </w:rPr>
          <w:tab/>
        </w:r>
        <w:r w:rsidR="00A166F8">
          <w:rPr>
            <w:rStyle w:val="Hyperlink"/>
          </w:rPr>
          <w:t>Criteria</w:t>
        </w:r>
        <w:r w:rsidR="001B0E84">
          <w:rPr>
            <w:webHidden/>
          </w:rPr>
          <w:tab/>
        </w:r>
        <w:r w:rsidR="001B0E84">
          <w:rPr>
            <w:webHidden/>
          </w:rPr>
          <w:fldChar w:fldCharType="begin"/>
        </w:r>
        <w:r w:rsidR="001B0E84">
          <w:rPr>
            <w:webHidden/>
          </w:rPr>
          <w:instrText xml:space="preserve"> PAGEREF _Toc1572512 \h </w:instrText>
        </w:r>
        <w:r w:rsidR="001B0E84">
          <w:rPr>
            <w:webHidden/>
          </w:rPr>
        </w:r>
        <w:r w:rsidR="001B0E84">
          <w:rPr>
            <w:webHidden/>
          </w:rPr>
          <w:fldChar w:fldCharType="separate"/>
        </w:r>
        <w:r w:rsidR="001B0E84">
          <w:rPr>
            <w:webHidden/>
          </w:rPr>
          <w:t>6</w:t>
        </w:r>
        <w:r w:rsidR="001B0E84">
          <w:rPr>
            <w:webHidden/>
          </w:rPr>
          <w:fldChar w:fldCharType="end"/>
        </w:r>
      </w:hyperlink>
    </w:p>
    <w:p w14:paraId="5E2A0745" w14:textId="58DDA02E" w:rsidR="001B0E84" w:rsidRDefault="00881E99">
      <w:pPr>
        <w:pStyle w:val="TOC1"/>
        <w:tabs>
          <w:tab w:val="left" w:pos="425"/>
        </w:tabs>
        <w:rPr>
          <w:rFonts w:asciiTheme="minorHAnsi" w:hAnsiTheme="minorHAnsi"/>
          <w:b w:val="0"/>
          <w:color w:val="auto"/>
        </w:rPr>
      </w:pPr>
      <w:hyperlink w:anchor="_Toc1572513" w:history="1">
        <w:r w:rsidR="001B0E84" w:rsidRPr="00CF2B09">
          <w:rPr>
            <w:rStyle w:val="Hyperlink"/>
          </w:rPr>
          <w:t>5.</w:t>
        </w:r>
        <w:r w:rsidR="001B0E84">
          <w:rPr>
            <w:rFonts w:asciiTheme="minorHAnsi" w:hAnsiTheme="minorHAnsi"/>
            <w:b w:val="0"/>
            <w:color w:val="auto"/>
          </w:rPr>
          <w:tab/>
        </w:r>
        <w:r w:rsidR="00A166F8">
          <w:rPr>
            <w:rStyle w:val="Hyperlink"/>
          </w:rPr>
          <w:t xml:space="preserve">Specifcation </w:t>
        </w:r>
        <w:r w:rsidR="001B0E84">
          <w:rPr>
            <w:webHidden/>
          </w:rPr>
          <w:tab/>
        </w:r>
        <w:r w:rsidR="001B0E84">
          <w:rPr>
            <w:webHidden/>
          </w:rPr>
          <w:fldChar w:fldCharType="begin"/>
        </w:r>
        <w:r w:rsidR="001B0E84">
          <w:rPr>
            <w:webHidden/>
          </w:rPr>
          <w:instrText xml:space="preserve"> PAGEREF _Toc1572513 \h </w:instrText>
        </w:r>
        <w:r w:rsidR="001B0E84">
          <w:rPr>
            <w:webHidden/>
          </w:rPr>
        </w:r>
        <w:r w:rsidR="001B0E84">
          <w:rPr>
            <w:webHidden/>
          </w:rPr>
          <w:fldChar w:fldCharType="separate"/>
        </w:r>
        <w:r w:rsidR="001B0E84">
          <w:rPr>
            <w:webHidden/>
          </w:rPr>
          <w:t>13</w:t>
        </w:r>
        <w:r w:rsidR="001B0E84">
          <w:rPr>
            <w:webHidden/>
          </w:rPr>
          <w:fldChar w:fldCharType="end"/>
        </w:r>
      </w:hyperlink>
    </w:p>
    <w:p w14:paraId="0D65C3DA" w14:textId="153AD388" w:rsidR="001B0E84" w:rsidRDefault="00881E99">
      <w:pPr>
        <w:pStyle w:val="TOC1"/>
        <w:tabs>
          <w:tab w:val="left" w:pos="425"/>
        </w:tabs>
        <w:rPr>
          <w:rFonts w:asciiTheme="minorHAnsi" w:hAnsiTheme="minorHAnsi"/>
          <w:b w:val="0"/>
          <w:color w:val="auto"/>
        </w:rPr>
      </w:pPr>
      <w:hyperlink w:anchor="_Toc1572514" w:history="1">
        <w:r w:rsidR="001B0E84" w:rsidRPr="00CF2B09">
          <w:rPr>
            <w:rStyle w:val="Hyperlink"/>
          </w:rPr>
          <w:t>6.</w:t>
        </w:r>
        <w:r w:rsidR="001B0E84">
          <w:rPr>
            <w:rFonts w:asciiTheme="minorHAnsi" w:hAnsiTheme="minorHAnsi"/>
            <w:b w:val="0"/>
            <w:color w:val="auto"/>
          </w:rPr>
          <w:tab/>
        </w:r>
        <w:r w:rsidR="00A166F8">
          <w:rPr>
            <w:rStyle w:val="Hyperlink"/>
          </w:rPr>
          <w:t xml:space="preserve">Terms and Conditions </w:t>
        </w:r>
        <w:r w:rsidR="001B0E84">
          <w:rPr>
            <w:webHidden/>
          </w:rPr>
          <w:tab/>
        </w:r>
        <w:r w:rsidR="001B0E84">
          <w:rPr>
            <w:webHidden/>
          </w:rPr>
          <w:fldChar w:fldCharType="begin"/>
        </w:r>
        <w:r w:rsidR="001B0E84">
          <w:rPr>
            <w:webHidden/>
          </w:rPr>
          <w:instrText xml:space="preserve"> PAGEREF _Toc1572514 \h </w:instrText>
        </w:r>
        <w:r w:rsidR="001B0E84">
          <w:rPr>
            <w:webHidden/>
          </w:rPr>
        </w:r>
        <w:r w:rsidR="001B0E84">
          <w:rPr>
            <w:webHidden/>
          </w:rPr>
          <w:fldChar w:fldCharType="separate"/>
        </w:r>
        <w:r w:rsidR="001B0E84">
          <w:rPr>
            <w:webHidden/>
          </w:rPr>
          <w:t>13</w:t>
        </w:r>
        <w:r w:rsidR="001B0E84">
          <w:rPr>
            <w:webHidden/>
          </w:rPr>
          <w:fldChar w:fldCharType="end"/>
        </w:r>
      </w:hyperlink>
    </w:p>
    <w:p w14:paraId="1417373F" w14:textId="77777777" w:rsidR="001B0E84" w:rsidRDefault="00881E99">
      <w:pPr>
        <w:pStyle w:val="TOC1"/>
        <w:tabs>
          <w:tab w:val="left" w:pos="425"/>
        </w:tabs>
        <w:rPr>
          <w:rFonts w:asciiTheme="minorHAnsi" w:hAnsiTheme="minorHAnsi"/>
          <w:b w:val="0"/>
          <w:color w:val="auto"/>
        </w:rPr>
      </w:pPr>
      <w:hyperlink w:anchor="_Toc1572515" w:history="1">
        <w:r w:rsidR="001B0E84" w:rsidRPr="00CF2B09">
          <w:rPr>
            <w:rStyle w:val="Hyperlink"/>
          </w:rPr>
          <w:t>7.</w:t>
        </w:r>
        <w:r w:rsidR="001B0E84">
          <w:rPr>
            <w:rFonts w:asciiTheme="minorHAnsi" w:hAnsiTheme="minorHAnsi"/>
            <w:b w:val="0"/>
            <w:color w:val="auto"/>
          </w:rPr>
          <w:tab/>
        </w:r>
        <w:r w:rsidR="001B0E84" w:rsidRPr="00CF2B09">
          <w:rPr>
            <w:rStyle w:val="Hyperlink"/>
          </w:rPr>
          <w:t>Commercial</w:t>
        </w:r>
        <w:r w:rsidR="001B0E84">
          <w:rPr>
            <w:webHidden/>
          </w:rPr>
          <w:tab/>
        </w:r>
        <w:r w:rsidR="001B0E84">
          <w:rPr>
            <w:webHidden/>
          </w:rPr>
          <w:fldChar w:fldCharType="begin"/>
        </w:r>
        <w:r w:rsidR="001B0E84">
          <w:rPr>
            <w:webHidden/>
          </w:rPr>
          <w:instrText xml:space="preserve"> PAGEREF _Toc1572515 \h </w:instrText>
        </w:r>
        <w:r w:rsidR="001B0E84">
          <w:rPr>
            <w:webHidden/>
          </w:rPr>
        </w:r>
        <w:r w:rsidR="001B0E84">
          <w:rPr>
            <w:webHidden/>
          </w:rPr>
          <w:fldChar w:fldCharType="separate"/>
        </w:r>
        <w:r w:rsidR="001B0E84">
          <w:rPr>
            <w:webHidden/>
          </w:rPr>
          <w:t>16</w:t>
        </w:r>
        <w:r w:rsidR="001B0E84">
          <w:rPr>
            <w:webHidden/>
          </w:rPr>
          <w:fldChar w:fldCharType="end"/>
        </w:r>
      </w:hyperlink>
    </w:p>
    <w:p w14:paraId="59AF3670" w14:textId="77777777" w:rsidR="001B0E84" w:rsidRDefault="00881E99">
      <w:pPr>
        <w:pStyle w:val="TOC1"/>
        <w:tabs>
          <w:tab w:val="left" w:pos="425"/>
        </w:tabs>
        <w:rPr>
          <w:rFonts w:asciiTheme="minorHAnsi" w:hAnsiTheme="minorHAnsi"/>
          <w:b w:val="0"/>
          <w:color w:val="auto"/>
        </w:rPr>
      </w:pPr>
      <w:hyperlink w:anchor="_Toc1572516" w:history="1">
        <w:r w:rsidR="001B0E84" w:rsidRPr="00CF2B09">
          <w:rPr>
            <w:rStyle w:val="Hyperlink"/>
          </w:rPr>
          <w:t>8.</w:t>
        </w:r>
        <w:r w:rsidR="001B0E84">
          <w:rPr>
            <w:rFonts w:asciiTheme="minorHAnsi" w:hAnsiTheme="minorHAnsi"/>
            <w:b w:val="0"/>
            <w:color w:val="auto"/>
          </w:rPr>
          <w:tab/>
        </w:r>
        <w:r w:rsidR="001B0E84" w:rsidRPr="00CF2B09">
          <w:rPr>
            <w:rStyle w:val="Hyperlink"/>
          </w:rPr>
          <w:t>Appendix A – Locations and Priority Allocation</w:t>
        </w:r>
        <w:r w:rsidR="001B0E84">
          <w:rPr>
            <w:webHidden/>
          </w:rPr>
          <w:tab/>
        </w:r>
        <w:r w:rsidR="001B0E84">
          <w:rPr>
            <w:webHidden/>
          </w:rPr>
          <w:fldChar w:fldCharType="begin"/>
        </w:r>
        <w:r w:rsidR="001B0E84">
          <w:rPr>
            <w:webHidden/>
          </w:rPr>
          <w:instrText xml:space="preserve"> PAGEREF _Toc1572516 \h </w:instrText>
        </w:r>
        <w:r w:rsidR="001B0E84">
          <w:rPr>
            <w:webHidden/>
          </w:rPr>
        </w:r>
        <w:r w:rsidR="001B0E84">
          <w:rPr>
            <w:webHidden/>
          </w:rPr>
          <w:fldChar w:fldCharType="separate"/>
        </w:r>
        <w:r w:rsidR="001B0E84">
          <w:rPr>
            <w:webHidden/>
          </w:rPr>
          <w:t>16</w:t>
        </w:r>
        <w:r w:rsidR="001B0E84">
          <w:rPr>
            <w:webHidden/>
          </w:rPr>
          <w:fldChar w:fldCharType="end"/>
        </w:r>
      </w:hyperlink>
    </w:p>
    <w:p w14:paraId="31C85CA0" w14:textId="77777777" w:rsidR="001B0E84" w:rsidRDefault="00881E99">
      <w:pPr>
        <w:pStyle w:val="TOC1"/>
        <w:tabs>
          <w:tab w:val="left" w:pos="425"/>
        </w:tabs>
        <w:rPr>
          <w:rFonts w:asciiTheme="minorHAnsi" w:hAnsiTheme="minorHAnsi"/>
          <w:b w:val="0"/>
          <w:color w:val="auto"/>
        </w:rPr>
      </w:pPr>
      <w:hyperlink w:anchor="_Toc1572517" w:history="1">
        <w:r w:rsidR="001B0E84" w:rsidRPr="00CF2B09">
          <w:rPr>
            <w:rStyle w:val="Hyperlink"/>
          </w:rPr>
          <w:t>9.</w:t>
        </w:r>
        <w:r w:rsidR="001B0E84">
          <w:rPr>
            <w:rFonts w:asciiTheme="minorHAnsi" w:hAnsiTheme="minorHAnsi"/>
            <w:b w:val="0"/>
            <w:color w:val="auto"/>
          </w:rPr>
          <w:tab/>
        </w:r>
        <w:r w:rsidR="001B0E84" w:rsidRPr="00CF2B09">
          <w:rPr>
            <w:rStyle w:val="Hyperlink"/>
          </w:rPr>
          <w:t>Appendix B – Terms &amp; Conditions</w:t>
        </w:r>
        <w:r w:rsidR="001B0E84">
          <w:rPr>
            <w:webHidden/>
          </w:rPr>
          <w:tab/>
        </w:r>
        <w:r w:rsidR="001B0E84">
          <w:rPr>
            <w:webHidden/>
          </w:rPr>
          <w:fldChar w:fldCharType="begin"/>
        </w:r>
        <w:r w:rsidR="001B0E84">
          <w:rPr>
            <w:webHidden/>
          </w:rPr>
          <w:instrText xml:space="preserve"> PAGEREF _Toc1572517 \h </w:instrText>
        </w:r>
        <w:r w:rsidR="001B0E84">
          <w:rPr>
            <w:webHidden/>
          </w:rPr>
        </w:r>
        <w:r w:rsidR="001B0E84">
          <w:rPr>
            <w:webHidden/>
          </w:rPr>
          <w:fldChar w:fldCharType="separate"/>
        </w:r>
        <w:r w:rsidR="001B0E84">
          <w:rPr>
            <w:webHidden/>
          </w:rPr>
          <w:t>19</w:t>
        </w:r>
        <w:r w:rsidR="001B0E84">
          <w:rPr>
            <w:webHidden/>
          </w:rPr>
          <w:fldChar w:fldCharType="end"/>
        </w:r>
      </w:hyperlink>
    </w:p>
    <w:p w14:paraId="6E963C37" w14:textId="6997C527" w:rsidR="001B0E84" w:rsidRDefault="00881E99">
      <w:pPr>
        <w:pStyle w:val="TOC1"/>
        <w:tabs>
          <w:tab w:val="left" w:pos="850"/>
        </w:tabs>
        <w:rPr>
          <w:rFonts w:asciiTheme="minorHAnsi" w:hAnsiTheme="minorHAnsi"/>
          <w:b w:val="0"/>
          <w:color w:val="auto"/>
        </w:rPr>
      </w:pPr>
      <w:hyperlink w:anchor="_Toc1572518" w:history="1">
        <w:r w:rsidR="001B0E84" w:rsidRPr="00CF2B09">
          <w:rPr>
            <w:rStyle w:val="Hyperlink"/>
          </w:rPr>
          <w:t>10.</w:t>
        </w:r>
        <w:r w:rsidR="009B0700">
          <w:rPr>
            <w:rFonts w:asciiTheme="minorHAnsi" w:hAnsiTheme="minorHAnsi"/>
            <w:b w:val="0"/>
            <w:color w:val="auto"/>
          </w:rPr>
          <w:t xml:space="preserve">   </w:t>
        </w:r>
        <w:r w:rsidR="001B0E84" w:rsidRPr="00CF2B09">
          <w:rPr>
            <w:rStyle w:val="Hyperlink"/>
          </w:rPr>
          <w:t>Appendix C – General Data Protection Regulation (GDPR)</w:t>
        </w:r>
        <w:r w:rsidR="001B0E84">
          <w:rPr>
            <w:webHidden/>
          </w:rPr>
          <w:tab/>
        </w:r>
        <w:r w:rsidR="001B0E84">
          <w:rPr>
            <w:webHidden/>
          </w:rPr>
          <w:fldChar w:fldCharType="begin"/>
        </w:r>
        <w:r w:rsidR="001B0E84">
          <w:rPr>
            <w:webHidden/>
          </w:rPr>
          <w:instrText xml:space="preserve"> PAGEREF _Toc1572518 \h </w:instrText>
        </w:r>
        <w:r w:rsidR="001B0E84">
          <w:rPr>
            <w:webHidden/>
          </w:rPr>
        </w:r>
        <w:r w:rsidR="001B0E84">
          <w:rPr>
            <w:webHidden/>
          </w:rPr>
          <w:fldChar w:fldCharType="separate"/>
        </w:r>
        <w:r w:rsidR="001B0E84">
          <w:rPr>
            <w:webHidden/>
          </w:rPr>
          <w:t>20</w:t>
        </w:r>
        <w:r w:rsidR="001B0E84">
          <w:rPr>
            <w:webHidden/>
          </w:rPr>
          <w:fldChar w:fldCharType="end"/>
        </w:r>
      </w:hyperlink>
    </w:p>
    <w:p w14:paraId="43DA21E0" w14:textId="6475DB7C" w:rsidR="006308C7" w:rsidRDefault="006308C7" w:rsidP="00A20921">
      <w:pPr>
        <w:pStyle w:val="NoSpacing"/>
      </w:pPr>
      <w:r>
        <w:fldChar w:fldCharType="end"/>
      </w:r>
    </w:p>
    <w:p w14:paraId="22525AF4" w14:textId="77777777" w:rsidR="006308C7" w:rsidRDefault="006308C7" w:rsidP="00A20921">
      <w:pPr>
        <w:pStyle w:val="NoSpacing"/>
      </w:pPr>
    </w:p>
    <w:p w14:paraId="4C780E8B" w14:textId="77777777" w:rsidR="006308C7" w:rsidRDefault="006308C7" w:rsidP="00A20921">
      <w:pPr>
        <w:pStyle w:val="NoSpacing"/>
      </w:pPr>
    </w:p>
    <w:p w14:paraId="34D2C469" w14:textId="77777777" w:rsidR="006308C7" w:rsidRDefault="006308C7" w:rsidP="00A20921">
      <w:pPr>
        <w:pStyle w:val="NoSpacing"/>
      </w:pPr>
    </w:p>
    <w:p w14:paraId="14C5C8CA" w14:textId="77777777" w:rsidR="006308C7" w:rsidRDefault="006308C7" w:rsidP="00A20921">
      <w:pPr>
        <w:pStyle w:val="NoSpacing"/>
      </w:pPr>
    </w:p>
    <w:p w14:paraId="02B49C4B" w14:textId="77777777" w:rsidR="006308C7" w:rsidRDefault="006308C7" w:rsidP="00A20921">
      <w:pPr>
        <w:pStyle w:val="NoSpacing"/>
      </w:pPr>
    </w:p>
    <w:p w14:paraId="65DC917B" w14:textId="77777777" w:rsidR="006308C7" w:rsidRDefault="006308C7" w:rsidP="00A20921">
      <w:pPr>
        <w:pStyle w:val="NoSpacing"/>
      </w:pPr>
    </w:p>
    <w:p w14:paraId="59C60A47" w14:textId="77777777" w:rsidR="006308C7" w:rsidRDefault="006308C7" w:rsidP="00A20921">
      <w:pPr>
        <w:pStyle w:val="NoSpacing"/>
      </w:pPr>
    </w:p>
    <w:p w14:paraId="1D853A89" w14:textId="77777777" w:rsidR="006308C7" w:rsidRDefault="006308C7" w:rsidP="00A20921">
      <w:pPr>
        <w:pStyle w:val="NoSpacing"/>
      </w:pPr>
    </w:p>
    <w:p w14:paraId="1B234D19" w14:textId="77777777" w:rsidR="006308C7" w:rsidRDefault="006308C7" w:rsidP="00A20921">
      <w:pPr>
        <w:pStyle w:val="NoSpacing"/>
      </w:pPr>
    </w:p>
    <w:p w14:paraId="34517BD1" w14:textId="77777777" w:rsidR="006308C7" w:rsidRDefault="006308C7" w:rsidP="00A20921">
      <w:pPr>
        <w:pStyle w:val="NoSpacing"/>
      </w:pPr>
    </w:p>
    <w:p w14:paraId="557339F6" w14:textId="77777777" w:rsidR="00111078" w:rsidRDefault="00111078" w:rsidP="00A20921">
      <w:pPr>
        <w:pStyle w:val="NoSpacing"/>
      </w:pPr>
    </w:p>
    <w:p w14:paraId="3507E28F" w14:textId="77777777" w:rsidR="006308C7" w:rsidRDefault="006308C7" w:rsidP="00A20921">
      <w:pPr>
        <w:pStyle w:val="NoSpacing"/>
      </w:pPr>
    </w:p>
    <w:p w14:paraId="58CA3684" w14:textId="77777777" w:rsidR="006308C7" w:rsidRDefault="006308C7" w:rsidP="00A20921">
      <w:pPr>
        <w:pStyle w:val="NoSpacing"/>
      </w:pPr>
    </w:p>
    <w:p w14:paraId="609A4316" w14:textId="77777777" w:rsidR="006308C7" w:rsidRDefault="006308C7" w:rsidP="00A20921">
      <w:pPr>
        <w:pStyle w:val="NoSpacing"/>
      </w:pPr>
    </w:p>
    <w:p w14:paraId="1C66625B" w14:textId="77777777" w:rsidR="00A20921" w:rsidRDefault="00A20921" w:rsidP="00A20921">
      <w:pPr>
        <w:pStyle w:val="NoSpacing"/>
      </w:pPr>
    </w:p>
    <w:p w14:paraId="1ED80046" w14:textId="77777777" w:rsidR="00A20921" w:rsidRDefault="00A20921" w:rsidP="00A20921">
      <w:pPr>
        <w:pStyle w:val="NoSpacing"/>
      </w:pPr>
    </w:p>
    <w:p w14:paraId="5F8F2E48" w14:textId="77777777" w:rsidR="00A20921" w:rsidRDefault="00A20921" w:rsidP="00A20921">
      <w:pPr>
        <w:pStyle w:val="NoSpacing"/>
      </w:pPr>
    </w:p>
    <w:p w14:paraId="12EF6A7C" w14:textId="53E6A408" w:rsidR="00E461D4" w:rsidRDefault="00E461D4" w:rsidP="00A20921">
      <w:pPr>
        <w:pStyle w:val="NoSpacing"/>
      </w:pPr>
    </w:p>
    <w:p w14:paraId="6BB9D9D5" w14:textId="42CC7AF3" w:rsidR="00A20921" w:rsidRDefault="00A20921" w:rsidP="00E461D4">
      <w:pPr>
        <w:spacing w:before="0" w:after="200" w:line="276" w:lineRule="auto"/>
      </w:pPr>
    </w:p>
    <w:p w14:paraId="3995A075" w14:textId="77777777" w:rsidR="00F80187" w:rsidRDefault="00F80187" w:rsidP="00E461D4">
      <w:pPr>
        <w:spacing w:before="0" w:after="200" w:line="276" w:lineRule="auto"/>
      </w:pPr>
    </w:p>
    <w:p w14:paraId="6F3744B9" w14:textId="2F0B48CC" w:rsidR="00A20921" w:rsidRDefault="00917FBB" w:rsidP="00A20921">
      <w:pPr>
        <w:pStyle w:val="Heading1"/>
      </w:pPr>
      <w:bookmarkStart w:id="4" w:name="_Toc1572509"/>
      <w:r>
        <w:t>Contract Authority Introduction</w:t>
      </w:r>
      <w:bookmarkEnd w:id="4"/>
    </w:p>
    <w:p w14:paraId="76ED6049" w14:textId="31A03B99" w:rsidR="00A20921" w:rsidRPr="00C0020B" w:rsidRDefault="00A20921" w:rsidP="00CF0FB8">
      <w:pPr>
        <w:pStyle w:val="Heading2"/>
        <w:rPr>
          <w:b/>
          <w:color w:val="000000" w:themeColor="text1"/>
          <w:sz w:val="22"/>
        </w:rPr>
      </w:pPr>
      <w:r w:rsidRPr="00C0020B">
        <w:rPr>
          <w:b/>
          <w:color w:val="000000" w:themeColor="text1"/>
          <w:sz w:val="22"/>
        </w:rPr>
        <w:t>Cambridgeshire and Peterborough NHS Foundation Trust (CPFT)</w:t>
      </w:r>
    </w:p>
    <w:p w14:paraId="0B93BA79" w14:textId="77777777" w:rsidR="00A20921" w:rsidRDefault="00A20921" w:rsidP="00CF0FB8">
      <w:pPr>
        <w:pStyle w:val="NoSpacing"/>
      </w:pPr>
    </w:p>
    <w:p w14:paraId="3D656170" w14:textId="77777777" w:rsidR="00A20921" w:rsidRDefault="00A20921" w:rsidP="00CF0FB8">
      <w:pPr>
        <w:pStyle w:val="NoSpacing"/>
      </w:pPr>
      <w:r>
        <w:t xml:space="preserve">Cambridgeshire and Peterborough NHS Foundation Trust (CPFT) are dedicated to providing high quality care with compassion. We deliver many of the NHS services that are provided outside of hospital and in the community such as physical, mental health and specialist services. </w:t>
      </w:r>
    </w:p>
    <w:p w14:paraId="7557E957" w14:textId="77777777" w:rsidR="00A20921" w:rsidRDefault="00A20921" w:rsidP="00CF0FB8">
      <w:pPr>
        <w:pStyle w:val="NoSpacing"/>
      </w:pPr>
    </w:p>
    <w:p w14:paraId="489F9EC6" w14:textId="77777777" w:rsidR="00A20921" w:rsidRDefault="00A20921" w:rsidP="00CF0FB8">
      <w:pPr>
        <w:pStyle w:val="NoSpacing"/>
      </w:pPr>
      <w:r>
        <w:lastRenderedPageBreak/>
        <w:t>We are a health and social care organisation and have clinical teams providing different services in inpatient, community and primary care settings. Services include:</w:t>
      </w:r>
    </w:p>
    <w:p w14:paraId="2E9AE8A0" w14:textId="77777777" w:rsidR="00A20921" w:rsidRDefault="00A20921" w:rsidP="00CF0FB8">
      <w:pPr>
        <w:pStyle w:val="NoSpacing"/>
      </w:pPr>
    </w:p>
    <w:p w14:paraId="07DAFBAC" w14:textId="35136764" w:rsidR="00A20921" w:rsidRDefault="00A20921" w:rsidP="00EC1E09">
      <w:pPr>
        <w:pStyle w:val="NoSpacing"/>
        <w:numPr>
          <w:ilvl w:val="0"/>
          <w:numId w:val="39"/>
        </w:numPr>
      </w:pPr>
      <w:r>
        <w:t>Adult mental health</w:t>
      </w:r>
    </w:p>
    <w:p w14:paraId="4C3F95EE" w14:textId="297A6B1E" w:rsidR="00A20921" w:rsidRDefault="00A20921" w:rsidP="00EC1E09">
      <w:pPr>
        <w:pStyle w:val="NoSpacing"/>
        <w:numPr>
          <w:ilvl w:val="0"/>
          <w:numId w:val="39"/>
        </w:numPr>
      </w:pPr>
      <w:r>
        <w:t>Forensic and specialist mental health</w:t>
      </w:r>
    </w:p>
    <w:p w14:paraId="2C11AC0E" w14:textId="586C350A" w:rsidR="00A20921" w:rsidRDefault="00A20921" w:rsidP="00EC1E09">
      <w:pPr>
        <w:pStyle w:val="NoSpacing"/>
        <w:numPr>
          <w:ilvl w:val="0"/>
          <w:numId w:val="39"/>
        </w:numPr>
      </w:pPr>
      <w:r>
        <w:t>Older people’s mental health</w:t>
      </w:r>
    </w:p>
    <w:p w14:paraId="20ED9134" w14:textId="4A3BA3FD" w:rsidR="00A20921" w:rsidRDefault="00A20921" w:rsidP="00EC1E09">
      <w:pPr>
        <w:pStyle w:val="NoSpacing"/>
        <w:numPr>
          <w:ilvl w:val="0"/>
          <w:numId w:val="39"/>
        </w:numPr>
      </w:pPr>
      <w:r>
        <w:t>Children’s mental health</w:t>
      </w:r>
    </w:p>
    <w:p w14:paraId="6CB465B6" w14:textId="6D0EF534" w:rsidR="00A20921" w:rsidRDefault="00A20921" w:rsidP="00EC1E09">
      <w:pPr>
        <w:pStyle w:val="NoSpacing"/>
        <w:numPr>
          <w:ilvl w:val="0"/>
          <w:numId w:val="39"/>
        </w:numPr>
      </w:pPr>
      <w:r>
        <w:t>Children’s community</w:t>
      </w:r>
    </w:p>
    <w:p w14:paraId="5361B86B" w14:textId="71E1B2FD" w:rsidR="00A20921" w:rsidRDefault="00A20921" w:rsidP="00EC1E09">
      <w:pPr>
        <w:pStyle w:val="NoSpacing"/>
        <w:numPr>
          <w:ilvl w:val="0"/>
          <w:numId w:val="39"/>
        </w:numPr>
      </w:pPr>
      <w:r>
        <w:t>Older people and adult community</w:t>
      </w:r>
    </w:p>
    <w:p w14:paraId="249274F8" w14:textId="7A9C91B6" w:rsidR="00A20921" w:rsidRDefault="00A20921" w:rsidP="00EC1E09">
      <w:pPr>
        <w:pStyle w:val="NoSpacing"/>
        <w:numPr>
          <w:ilvl w:val="0"/>
          <w:numId w:val="39"/>
        </w:numPr>
      </w:pPr>
      <w:r>
        <w:t>Specialist learning disability</w:t>
      </w:r>
    </w:p>
    <w:p w14:paraId="49AB81CD" w14:textId="638EF26B" w:rsidR="00A20921" w:rsidRDefault="00A20921" w:rsidP="00EC1E09">
      <w:pPr>
        <w:pStyle w:val="NoSpacing"/>
        <w:numPr>
          <w:ilvl w:val="0"/>
          <w:numId w:val="39"/>
        </w:numPr>
      </w:pPr>
      <w:r>
        <w:t>Primary care and liaison psychiatry</w:t>
      </w:r>
    </w:p>
    <w:p w14:paraId="25A68B70" w14:textId="7DF6E416" w:rsidR="00A20921" w:rsidRDefault="00A20921" w:rsidP="00EC1E09">
      <w:pPr>
        <w:pStyle w:val="NoSpacing"/>
        <w:numPr>
          <w:ilvl w:val="0"/>
          <w:numId w:val="39"/>
        </w:numPr>
      </w:pPr>
      <w:r>
        <w:t>Substance misuse</w:t>
      </w:r>
    </w:p>
    <w:p w14:paraId="0ED568F5" w14:textId="03990B72" w:rsidR="00A20921" w:rsidRDefault="00A20921" w:rsidP="00EC1E09">
      <w:pPr>
        <w:pStyle w:val="NoSpacing"/>
        <w:numPr>
          <w:ilvl w:val="0"/>
          <w:numId w:val="39"/>
        </w:numPr>
      </w:pPr>
      <w:r>
        <w:t>Social care</w:t>
      </w:r>
    </w:p>
    <w:p w14:paraId="201F3396" w14:textId="2158B3D0" w:rsidR="00A20921" w:rsidRDefault="00A20921" w:rsidP="00EC1E09">
      <w:pPr>
        <w:pStyle w:val="NoSpacing"/>
        <w:numPr>
          <w:ilvl w:val="0"/>
          <w:numId w:val="39"/>
        </w:numPr>
      </w:pPr>
      <w:r>
        <w:t>Research and development</w:t>
      </w:r>
    </w:p>
    <w:p w14:paraId="62F6EA28" w14:textId="77777777" w:rsidR="00EC1E09" w:rsidRDefault="00EC1E09" w:rsidP="00EC1E09">
      <w:pPr>
        <w:pStyle w:val="NoSpacing"/>
      </w:pPr>
    </w:p>
    <w:p w14:paraId="680AD79F" w14:textId="77777777" w:rsidR="00A20921" w:rsidRDefault="00A20921" w:rsidP="00CF0FB8">
      <w:pPr>
        <w:pStyle w:val="NoSpacing"/>
      </w:pPr>
    </w:p>
    <w:p w14:paraId="02FED3F5" w14:textId="46EE642D" w:rsidR="00A20921" w:rsidRDefault="00A20921" w:rsidP="00CF0FB8">
      <w:pPr>
        <w:pStyle w:val="NoSpacing"/>
      </w:pPr>
      <w:r>
        <w:t xml:space="preserve">We support a population of just under a million people and employ nearly 4,000 staff. Our biggest bases are at the Cavell Centre, Peterborough, </w:t>
      </w:r>
      <w:r w:rsidR="00F80187">
        <w:t xml:space="preserve">Huntingdon </w:t>
      </w:r>
      <w:r>
        <w:t xml:space="preserve">and </w:t>
      </w:r>
      <w:proofErr w:type="spellStart"/>
      <w:r>
        <w:t>Fulbourn</w:t>
      </w:r>
      <w:proofErr w:type="spellEnd"/>
      <w:r>
        <w:t xml:space="preserve"> Hospital, Cambridge, but our </w:t>
      </w:r>
      <w:proofErr w:type="gramStart"/>
      <w:r>
        <w:t>staff are</w:t>
      </w:r>
      <w:proofErr w:type="gramEnd"/>
      <w:r>
        <w:t xml:space="preserve"> based in more than 50 locations.</w:t>
      </w:r>
    </w:p>
    <w:p w14:paraId="05160A11" w14:textId="77777777" w:rsidR="00A20921" w:rsidRDefault="00A20921" w:rsidP="00CF0FB8">
      <w:pPr>
        <w:pStyle w:val="NoSpacing"/>
      </w:pPr>
    </w:p>
    <w:p w14:paraId="398CDA29" w14:textId="77777777" w:rsidR="00A20921" w:rsidRDefault="00A20921" w:rsidP="00CF0FB8">
      <w:pPr>
        <w:pStyle w:val="NoSpacing"/>
      </w:pPr>
      <w:r>
        <w:t>CPFT became a smoke-free Trust on 1 October 2017.</w:t>
      </w:r>
    </w:p>
    <w:p w14:paraId="6B9A3944" w14:textId="77777777" w:rsidR="00A20921" w:rsidRDefault="00A20921" w:rsidP="00CF0FB8">
      <w:pPr>
        <w:pStyle w:val="NoSpacing"/>
      </w:pPr>
    </w:p>
    <w:p w14:paraId="1693C337" w14:textId="77777777" w:rsidR="00A20921" w:rsidRDefault="00A20921" w:rsidP="00CF0FB8">
      <w:pPr>
        <w:pStyle w:val="NoSpacing"/>
      </w:pPr>
      <w:r>
        <w:t>CPFT is supported by Head to Toe Charity.</w:t>
      </w:r>
    </w:p>
    <w:p w14:paraId="3DB4E2D5" w14:textId="77777777" w:rsidR="00A20921" w:rsidRDefault="00A20921" w:rsidP="00CF0FB8">
      <w:pPr>
        <w:pStyle w:val="NoSpacing"/>
      </w:pPr>
    </w:p>
    <w:p w14:paraId="5F6ED4A7" w14:textId="77777777" w:rsidR="00A20921" w:rsidRDefault="00A20921" w:rsidP="00CF0FB8">
      <w:pPr>
        <w:pStyle w:val="NoSpacing"/>
      </w:pPr>
      <w:r>
        <w:t>Further details about CPFT can be found at http://www.cpft.nhs.uk/.</w:t>
      </w:r>
    </w:p>
    <w:p w14:paraId="39E0EB40" w14:textId="77777777" w:rsidR="00A20921" w:rsidRDefault="00A20921" w:rsidP="00CF0FB8">
      <w:pPr>
        <w:pStyle w:val="NoSpacing"/>
      </w:pPr>
    </w:p>
    <w:p w14:paraId="04ADD543" w14:textId="77777777" w:rsidR="00A20921" w:rsidRDefault="00A20921" w:rsidP="00A20921"/>
    <w:p w14:paraId="2163D979" w14:textId="77777777" w:rsidR="009469A8" w:rsidRDefault="009469A8" w:rsidP="00A20921"/>
    <w:p w14:paraId="0E9AAFC2" w14:textId="77777777" w:rsidR="009469A8" w:rsidRDefault="009469A8" w:rsidP="00A20921"/>
    <w:p w14:paraId="5F554CD0" w14:textId="77777777" w:rsidR="009469A8" w:rsidRDefault="009469A8" w:rsidP="00A20921"/>
    <w:p w14:paraId="6670AF43" w14:textId="77777777" w:rsidR="009469A8" w:rsidRDefault="009469A8" w:rsidP="00A20921"/>
    <w:p w14:paraId="1BDB2B1B" w14:textId="55201347" w:rsidR="00A20921" w:rsidRDefault="00A20921" w:rsidP="00917FBB">
      <w:pPr>
        <w:pStyle w:val="Heading1"/>
      </w:pPr>
      <w:bookmarkStart w:id="5" w:name="_Toc1572510"/>
      <w:r>
        <w:t>Invitation</w:t>
      </w:r>
      <w:bookmarkEnd w:id="5"/>
    </w:p>
    <w:p w14:paraId="42117463" w14:textId="77777777" w:rsidR="00A20921" w:rsidRDefault="00A20921" w:rsidP="00111078">
      <w:pPr>
        <w:pStyle w:val="NoSpacing"/>
      </w:pPr>
    </w:p>
    <w:p w14:paraId="32AAE20B" w14:textId="45A15563" w:rsidR="00A20921" w:rsidRDefault="00A20921" w:rsidP="00CF0FB8">
      <w:pPr>
        <w:pStyle w:val="NoSpacing"/>
      </w:pPr>
      <w:r>
        <w:t>Offers are welcome, subject to the terms of this Invitation to Tender</w:t>
      </w:r>
      <w:r w:rsidR="00111078">
        <w:t xml:space="preserve"> (ITT)</w:t>
      </w:r>
      <w:r>
        <w:t xml:space="preserve"> document and the Form of O</w:t>
      </w:r>
      <w:r w:rsidR="00777D05">
        <w:t xml:space="preserve">ffer, for Replacement Lighting for Newtown and Park House. </w:t>
      </w:r>
    </w:p>
    <w:p w14:paraId="60AE7EEF" w14:textId="77777777" w:rsidR="00A20921" w:rsidRDefault="00A20921" w:rsidP="00CF0FB8">
      <w:pPr>
        <w:pStyle w:val="NoSpacing"/>
      </w:pPr>
    </w:p>
    <w:p w14:paraId="214886D8" w14:textId="77777777" w:rsidR="00A20921" w:rsidRDefault="00A20921" w:rsidP="00CF0FB8">
      <w:pPr>
        <w:pStyle w:val="NoSpacing"/>
      </w:pPr>
      <w:r>
        <w:t>This Contract Award is on behalf of:</w:t>
      </w:r>
    </w:p>
    <w:p w14:paraId="7669D525" w14:textId="77777777" w:rsidR="00A20921" w:rsidRDefault="00A20921" w:rsidP="00111078">
      <w:pPr>
        <w:pStyle w:val="NoSpacing"/>
      </w:pPr>
    </w:p>
    <w:p w14:paraId="5522F3FC" w14:textId="6F71DFFF" w:rsidR="00A20921" w:rsidRDefault="00A20921" w:rsidP="00EC1E09">
      <w:pPr>
        <w:pStyle w:val="NoSpacing"/>
        <w:numPr>
          <w:ilvl w:val="0"/>
          <w:numId w:val="39"/>
        </w:numPr>
      </w:pPr>
      <w:r>
        <w:t>Cambridgeshire and Peterborough NHS Foundation Trust (CPFT)</w:t>
      </w:r>
    </w:p>
    <w:p w14:paraId="38F6FB04" w14:textId="77777777" w:rsidR="00A20921" w:rsidRDefault="00A20921" w:rsidP="00CF0FB8">
      <w:pPr>
        <w:pStyle w:val="NoSpacing"/>
      </w:pPr>
    </w:p>
    <w:p w14:paraId="76089494" w14:textId="77777777" w:rsidR="00A20921" w:rsidRDefault="00A20921" w:rsidP="00CF0FB8">
      <w:pPr>
        <w:pStyle w:val="NoSpacing"/>
      </w:pPr>
      <w:r>
        <w:lastRenderedPageBreak/>
        <w:t>The organisation will be known as the ‘Contracting Authority’ or ‘Customer’.</w:t>
      </w:r>
    </w:p>
    <w:p w14:paraId="4238E096" w14:textId="77777777" w:rsidR="00A20921" w:rsidRDefault="00A20921" w:rsidP="00CF0FB8">
      <w:pPr>
        <w:pStyle w:val="NoSpacing"/>
      </w:pPr>
    </w:p>
    <w:p w14:paraId="1B0CA6D9" w14:textId="77777777" w:rsidR="00A20921" w:rsidRDefault="00A20921" w:rsidP="00CF0FB8">
      <w:pPr>
        <w:pStyle w:val="NoSpacing"/>
      </w:pPr>
      <w:r>
        <w:t>The purpose of this Contract Award is to provide sufficient information to enable the Contracting Authority to identify a contractor that can provide the required services at the highest level whilst ensuring value for money for the NHS.</w:t>
      </w:r>
    </w:p>
    <w:p w14:paraId="4F6989D4" w14:textId="77777777" w:rsidR="00A20921" w:rsidRDefault="00A20921" w:rsidP="00CF0FB8">
      <w:pPr>
        <w:pStyle w:val="NoSpacing"/>
      </w:pPr>
    </w:p>
    <w:p w14:paraId="1ED9704C" w14:textId="452CE8A1" w:rsidR="00A20921" w:rsidRDefault="00A20921" w:rsidP="00CF0FB8">
      <w:pPr>
        <w:pStyle w:val="NoSpacing"/>
      </w:pPr>
      <w:r>
        <w:t>Please draw your attention to</w:t>
      </w:r>
      <w:r w:rsidR="00B44EA4" w:rsidRPr="00B44EA4">
        <w:t xml:space="preserve"> Section 3</w:t>
      </w:r>
      <w:r>
        <w:t xml:space="preserve"> where requirements for completing and submitting a submission can be found.  Failure to comply with these requirements may result in your submission being rejected.</w:t>
      </w:r>
    </w:p>
    <w:p w14:paraId="16B5C4C4" w14:textId="77777777" w:rsidR="00A20921" w:rsidRDefault="00A20921" w:rsidP="00CF0FB8">
      <w:pPr>
        <w:pStyle w:val="NoSpacing"/>
      </w:pPr>
    </w:p>
    <w:p w14:paraId="564A4CAC" w14:textId="77777777" w:rsidR="00A20921" w:rsidRDefault="00A20921" w:rsidP="00CF0FB8">
      <w:pPr>
        <w:pStyle w:val="NoSpacing"/>
      </w:pPr>
      <w:r>
        <w:t>The following documents will enable you and/or your organisation to formally submit a proposal for this further competition.</w:t>
      </w:r>
    </w:p>
    <w:p w14:paraId="7B6C4889" w14:textId="77777777" w:rsidR="00A20921" w:rsidRDefault="00A20921" w:rsidP="00CF0FB8">
      <w:pPr>
        <w:pStyle w:val="NoSpacing"/>
      </w:pPr>
    </w:p>
    <w:tbl>
      <w:tblPr>
        <w:tblStyle w:val="NHSTable"/>
        <w:tblW w:w="0" w:type="auto"/>
        <w:tblBorders>
          <w:top w:val="single" w:sz="4" w:space="0" w:color="00A8E1" w:themeColor="accent1"/>
          <w:left w:val="single" w:sz="4" w:space="0" w:color="7F7F7F" w:themeColor="text2"/>
          <w:bottom w:val="single" w:sz="4" w:space="0" w:color="7F7F7F" w:themeColor="text2"/>
          <w:right w:val="single" w:sz="4" w:space="0" w:color="7F7F7F" w:themeColor="text2"/>
          <w:insideH w:val="single" w:sz="4" w:space="0" w:color="7F7F7F" w:themeColor="text2"/>
          <w:insideV w:val="single" w:sz="4" w:space="0" w:color="7F7F7F" w:themeColor="text2"/>
        </w:tblBorders>
        <w:tblLook w:val="04A0" w:firstRow="1" w:lastRow="0" w:firstColumn="1" w:lastColumn="0" w:noHBand="0" w:noVBand="1"/>
      </w:tblPr>
      <w:tblGrid>
        <w:gridCol w:w="4584"/>
        <w:gridCol w:w="5162"/>
      </w:tblGrid>
      <w:tr w:rsidR="00CF0FB8" w:rsidRPr="00CF0FB8" w14:paraId="4850D15A" w14:textId="77777777" w:rsidTr="00EC1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39EABC" w14:textId="7E1CC6A2" w:rsidR="00CF0FB8" w:rsidRPr="00111078" w:rsidRDefault="00CF0FB8" w:rsidP="00737E20">
            <w:pPr>
              <w:rPr>
                <w:b/>
              </w:rPr>
            </w:pPr>
            <w:r w:rsidRPr="00111078">
              <w:rPr>
                <w:b/>
              </w:rPr>
              <w:t>Document</w:t>
            </w:r>
          </w:p>
        </w:tc>
        <w:tc>
          <w:tcPr>
            <w:tcW w:w="52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4EE917" w14:textId="1FC906F6" w:rsidR="00CF0FB8" w:rsidRPr="00111078" w:rsidRDefault="00CF0FB8" w:rsidP="00737E20">
            <w:pPr>
              <w:cnfStyle w:val="100000000000" w:firstRow="1" w:lastRow="0" w:firstColumn="0" w:lastColumn="0" w:oddVBand="0" w:evenVBand="0" w:oddHBand="0" w:evenHBand="0" w:firstRowFirstColumn="0" w:firstRowLastColumn="0" w:lastRowFirstColumn="0" w:lastRowLastColumn="0"/>
              <w:rPr>
                <w:b/>
              </w:rPr>
            </w:pPr>
            <w:r w:rsidRPr="00111078">
              <w:rPr>
                <w:b/>
              </w:rPr>
              <w:tab/>
              <w:t>Action</w:t>
            </w:r>
          </w:p>
        </w:tc>
      </w:tr>
      <w:tr w:rsidR="00CF0FB8" w:rsidRPr="00CF0FB8" w14:paraId="3ADC0B9A" w14:textId="77777777" w:rsidTr="00EC1E09">
        <w:tc>
          <w:tcPr>
            <w:cnfStyle w:val="001000000000" w:firstRow="0" w:lastRow="0" w:firstColumn="1" w:lastColumn="0" w:oddVBand="0" w:evenVBand="0" w:oddHBand="0" w:evenHBand="0" w:firstRowFirstColumn="0" w:firstRowLastColumn="0" w:lastRowFirstColumn="0" w:lastRowLastColumn="0"/>
            <w:tcW w:w="4636" w:type="dxa"/>
          </w:tcPr>
          <w:p w14:paraId="1EBBFC87" w14:textId="528EA958" w:rsidR="00CF0FB8" w:rsidRPr="00111078" w:rsidRDefault="00B70A5A" w:rsidP="00737E20">
            <w:pPr>
              <w:rPr>
                <w:b w:val="0"/>
              </w:rPr>
            </w:pPr>
            <w:r>
              <w:rPr>
                <w:b w:val="0"/>
              </w:rPr>
              <w:t>Invitation to Tender (ITT)</w:t>
            </w:r>
            <w:r w:rsidR="00CF0FB8" w:rsidRPr="00111078">
              <w:rPr>
                <w:b w:val="0"/>
              </w:rPr>
              <w:tab/>
            </w:r>
          </w:p>
        </w:tc>
        <w:tc>
          <w:tcPr>
            <w:tcW w:w="5218" w:type="dxa"/>
          </w:tcPr>
          <w:p w14:paraId="2D08DDB6" w14:textId="77777777" w:rsidR="00CF0FB8" w:rsidRDefault="00CF0FB8" w:rsidP="00737E20">
            <w:pPr>
              <w:cnfStyle w:val="000000000000" w:firstRow="0" w:lastRow="0" w:firstColumn="0" w:lastColumn="0" w:oddVBand="0" w:evenVBand="0" w:oddHBand="0" w:evenHBand="0" w:firstRowFirstColumn="0" w:firstRowLastColumn="0" w:lastRowFirstColumn="0" w:lastRowLastColumn="0"/>
            </w:pPr>
            <w:r w:rsidRPr="00CF0FB8">
              <w:t xml:space="preserve">Bidders must be satisfied that they are able to deliver the services required as set out in this document before submitting a response to all the areas that require a response. </w:t>
            </w:r>
          </w:p>
          <w:p w14:paraId="5F7C33CC" w14:textId="482E4E95" w:rsidR="00CF0FB8" w:rsidRPr="00CF0FB8" w:rsidRDefault="00CF0FB8" w:rsidP="00737E20">
            <w:pPr>
              <w:cnfStyle w:val="000000000000" w:firstRow="0" w:lastRow="0" w:firstColumn="0" w:lastColumn="0" w:oddVBand="0" w:evenVBand="0" w:oddHBand="0" w:evenHBand="0" w:firstRowFirstColumn="0" w:firstRowLastColumn="0" w:lastRowFirstColumn="0" w:lastRowLastColumn="0"/>
              <w:rPr>
                <w:b/>
              </w:rPr>
            </w:pPr>
            <w:r w:rsidRPr="00CF0FB8">
              <w:rPr>
                <w:b/>
              </w:rPr>
              <w:t>Response required.</w:t>
            </w:r>
          </w:p>
        </w:tc>
      </w:tr>
    </w:tbl>
    <w:p w14:paraId="12867E80" w14:textId="77777777" w:rsidR="00A20921" w:rsidRDefault="00A20921" w:rsidP="00CF0FB8">
      <w:pPr>
        <w:pStyle w:val="NoSpacing"/>
      </w:pPr>
    </w:p>
    <w:p w14:paraId="4CAFABCC" w14:textId="77777777" w:rsidR="00A20921" w:rsidRDefault="00A20921" w:rsidP="00CF0FB8">
      <w:pPr>
        <w:pStyle w:val="NoSpacing"/>
      </w:pPr>
      <w:r>
        <w:t>NHS Shared Business Services (SBS) is acting as the agent of the Contracting Authority. SBS does not bind itself or the Contracting Authority for which it acts as agent, to accept the lowest or any offer and reserves the right to accept an offer either in whole or in part, each item being for this purpose treated as offered separately.</w:t>
      </w:r>
    </w:p>
    <w:p w14:paraId="0A5E8CE6" w14:textId="77777777" w:rsidR="00A20921" w:rsidRDefault="00A20921" w:rsidP="00CF0FB8">
      <w:pPr>
        <w:pStyle w:val="NoSpacing"/>
      </w:pPr>
    </w:p>
    <w:p w14:paraId="6418CDD2" w14:textId="35658401" w:rsidR="00A20921" w:rsidRDefault="00A20921" w:rsidP="00CF0FB8">
      <w:pPr>
        <w:pStyle w:val="NoSpacing"/>
      </w:pPr>
      <w:r>
        <w:t>SBS acting as the agent of the Contracting Authority reserves the right to award contracts for the supply of the goods/services described above and arising out of this procurement proces</w:t>
      </w:r>
      <w:r w:rsidR="006D29BE">
        <w:t>s to more than one contractor.</w:t>
      </w:r>
    </w:p>
    <w:p w14:paraId="3E7CBD31" w14:textId="77777777" w:rsidR="00B44EA4" w:rsidRDefault="00B44EA4" w:rsidP="00CF0FB8">
      <w:pPr>
        <w:pStyle w:val="NoSpacing"/>
      </w:pPr>
    </w:p>
    <w:p w14:paraId="39D50F86" w14:textId="77777777" w:rsidR="006D29BE" w:rsidRDefault="006D29BE" w:rsidP="00CF0FB8">
      <w:pPr>
        <w:pStyle w:val="NoSpacing"/>
      </w:pPr>
    </w:p>
    <w:p w14:paraId="3DC15F0C" w14:textId="77777777" w:rsidR="006D29BE" w:rsidRDefault="006D29BE" w:rsidP="00CF0FB8">
      <w:pPr>
        <w:pStyle w:val="NoSpacing"/>
      </w:pPr>
    </w:p>
    <w:p w14:paraId="269CEF9F" w14:textId="3E2284DE" w:rsidR="00A20921" w:rsidRDefault="00A20921" w:rsidP="00917FBB">
      <w:pPr>
        <w:pStyle w:val="Heading1"/>
      </w:pPr>
      <w:bookmarkStart w:id="6" w:name="_Toc1572511"/>
      <w:r>
        <w:t>Timetable and Instruction</w:t>
      </w:r>
      <w:bookmarkEnd w:id="6"/>
    </w:p>
    <w:p w14:paraId="6DA163AD" w14:textId="77777777" w:rsidR="00A20921" w:rsidRDefault="00A20921" w:rsidP="000945BA">
      <w:pPr>
        <w:pStyle w:val="NoSpacing"/>
      </w:pPr>
    </w:p>
    <w:tbl>
      <w:tblPr>
        <w:tblStyle w:val="NHSTable"/>
        <w:tblW w:w="0" w:type="auto"/>
        <w:tblBorders>
          <w:top w:val="single" w:sz="4" w:space="0" w:color="00A8E1" w:themeColor="accent1"/>
          <w:left w:val="single" w:sz="4" w:space="0" w:color="7F7F7F" w:themeColor="text2"/>
          <w:bottom w:val="single" w:sz="4" w:space="0" w:color="7F7F7F" w:themeColor="text2"/>
          <w:right w:val="single" w:sz="4" w:space="0" w:color="7F7F7F" w:themeColor="text2"/>
          <w:insideH w:val="single" w:sz="4" w:space="0" w:color="7F7F7F" w:themeColor="text2"/>
          <w:insideV w:val="single" w:sz="4" w:space="0" w:color="7F7F7F" w:themeColor="text2"/>
        </w:tblBorders>
        <w:tblLook w:val="04A0" w:firstRow="1" w:lastRow="0" w:firstColumn="1" w:lastColumn="0" w:noHBand="0" w:noVBand="1"/>
      </w:tblPr>
      <w:tblGrid>
        <w:gridCol w:w="3252"/>
        <w:gridCol w:w="3246"/>
        <w:gridCol w:w="3248"/>
      </w:tblGrid>
      <w:tr w:rsidR="00777D05" w:rsidRPr="00CF0FB8" w14:paraId="6FCB0435" w14:textId="77777777" w:rsidTr="00A61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2" w:type="dxa"/>
            <w:tcBorders>
              <w:top w:val="single" w:sz="4" w:space="0" w:color="00A8E1" w:themeColor="accent1"/>
              <w:left w:val="single" w:sz="4" w:space="0" w:color="7F7F7F" w:themeColor="text2"/>
              <w:bottom w:val="single" w:sz="4" w:space="0" w:color="7F7F7F" w:themeColor="text2"/>
              <w:right w:val="single" w:sz="4" w:space="0" w:color="7F7F7F" w:themeColor="text2"/>
            </w:tcBorders>
          </w:tcPr>
          <w:p w14:paraId="36A0DBED" w14:textId="77777777" w:rsidR="00CF0FB8" w:rsidRPr="00111078" w:rsidRDefault="00CF0FB8" w:rsidP="00737E20">
            <w:pPr>
              <w:rPr>
                <w:b/>
              </w:rPr>
            </w:pPr>
            <w:r w:rsidRPr="00111078">
              <w:rPr>
                <w:b/>
              </w:rPr>
              <w:t>Stage</w:t>
            </w:r>
          </w:p>
        </w:tc>
        <w:tc>
          <w:tcPr>
            <w:tcW w:w="3246" w:type="dxa"/>
            <w:tcBorders>
              <w:top w:val="single" w:sz="4" w:space="0" w:color="00A8E1" w:themeColor="accent1"/>
              <w:left w:val="single" w:sz="4" w:space="0" w:color="7F7F7F" w:themeColor="text2"/>
              <w:bottom w:val="single" w:sz="4" w:space="0" w:color="7F7F7F" w:themeColor="text2"/>
              <w:right w:val="single" w:sz="4" w:space="0" w:color="7F7F7F" w:themeColor="text2"/>
            </w:tcBorders>
          </w:tcPr>
          <w:p w14:paraId="5421DA81" w14:textId="77777777" w:rsidR="00CF0FB8" w:rsidRPr="00111078" w:rsidRDefault="00CF0FB8" w:rsidP="00737E20">
            <w:pPr>
              <w:cnfStyle w:val="100000000000" w:firstRow="1" w:lastRow="0" w:firstColumn="0" w:lastColumn="0" w:oddVBand="0" w:evenVBand="0" w:oddHBand="0" w:evenHBand="0" w:firstRowFirstColumn="0" w:firstRowLastColumn="0" w:lastRowFirstColumn="0" w:lastRowLastColumn="0"/>
              <w:rPr>
                <w:b/>
              </w:rPr>
            </w:pPr>
            <w:r w:rsidRPr="00111078">
              <w:rPr>
                <w:b/>
              </w:rPr>
              <w:t>Start Date</w:t>
            </w:r>
          </w:p>
        </w:tc>
        <w:tc>
          <w:tcPr>
            <w:tcW w:w="3248" w:type="dxa"/>
            <w:tcBorders>
              <w:top w:val="single" w:sz="4" w:space="0" w:color="00A8E1" w:themeColor="accent1"/>
              <w:left w:val="single" w:sz="4" w:space="0" w:color="7F7F7F" w:themeColor="text2"/>
              <w:bottom w:val="single" w:sz="4" w:space="0" w:color="7F7F7F" w:themeColor="text2"/>
              <w:right w:val="single" w:sz="4" w:space="0" w:color="7F7F7F" w:themeColor="text2"/>
            </w:tcBorders>
          </w:tcPr>
          <w:p w14:paraId="31C864AD" w14:textId="77777777" w:rsidR="00CF0FB8" w:rsidRPr="00111078" w:rsidRDefault="00CF0FB8" w:rsidP="00737E20">
            <w:pPr>
              <w:cnfStyle w:val="100000000000" w:firstRow="1" w:lastRow="0" w:firstColumn="0" w:lastColumn="0" w:oddVBand="0" w:evenVBand="0" w:oddHBand="0" w:evenHBand="0" w:firstRowFirstColumn="0" w:firstRowLastColumn="0" w:lastRowFirstColumn="0" w:lastRowLastColumn="0"/>
              <w:rPr>
                <w:b/>
              </w:rPr>
            </w:pPr>
            <w:r w:rsidRPr="00111078">
              <w:rPr>
                <w:b/>
              </w:rPr>
              <w:t>End Date</w:t>
            </w:r>
          </w:p>
        </w:tc>
      </w:tr>
      <w:tr w:rsidR="00777D05" w:rsidRPr="00CF0FB8" w14:paraId="62F25977" w14:textId="77777777" w:rsidTr="00A61270">
        <w:tc>
          <w:tcPr>
            <w:cnfStyle w:val="001000000000" w:firstRow="0" w:lastRow="0" w:firstColumn="1" w:lastColumn="0" w:oddVBand="0" w:evenVBand="0" w:oddHBand="0" w:evenHBand="0" w:firstRowFirstColumn="0" w:firstRowLastColumn="0" w:lastRowFirstColumn="0" w:lastRowLastColumn="0"/>
            <w:tcW w:w="3252" w:type="dxa"/>
            <w:tcBorders>
              <w:top w:val="single" w:sz="4" w:space="0" w:color="7F7F7F" w:themeColor="text2"/>
            </w:tcBorders>
          </w:tcPr>
          <w:p w14:paraId="5A6D4A68" w14:textId="14003ECE" w:rsidR="00CF0FB8" w:rsidRPr="00111078" w:rsidRDefault="00111078" w:rsidP="00737E20">
            <w:pPr>
              <w:rPr>
                <w:b w:val="0"/>
              </w:rPr>
            </w:pPr>
            <w:r>
              <w:rPr>
                <w:b w:val="0"/>
              </w:rPr>
              <w:t>ITT</w:t>
            </w:r>
          </w:p>
        </w:tc>
        <w:tc>
          <w:tcPr>
            <w:tcW w:w="3246" w:type="dxa"/>
            <w:tcBorders>
              <w:top w:val="single" w:sz="4" w:space="0" w:color="7F7F7F" w:themeColor="text2"/>
            </w:tcBorders>
          </w:tcPr>
          <w:p w14:paraId="2DCC5A04" w14:textId="042F8B2E" w:rsidR="00CF0FB8" w:rsidRPr="00CF0FB8" w:rsidRDefault="006109AC" w:rsidP="00737E20">
            <w:pPr>
              <w:cnfStyle w:val="000000000000" w:firstRow="0" w:lastRow="0" w:firstColumn="0" w:lastColumn="0" w:oddVBand="0" w:evenVBand="0" w:oddHBand="0" w:evenHBand="0" w:firstRowFirstColumn="0" w:firstRowLastColumn="0" w:lastRowFirstColumn="0" w:lastRowLastColumn="0"/>
            </w:pPr>
            <w:r>
              <w:t xml:space="preserve"> </w:t>
            </w:r>
            <w:r w:rsidR="00DD468A">
              <w:t>22</w:t>
            </w:r>
            <w:r>
              <w:t xml:space="preserve"> January 2020</w:t>
            </w:r>
          </w:p>
        </w:tc>
        <w:tc>
          <w:tcPr>
            <w:tcW w:w="3248" w:type="dxa"/>
            <w:tcBorders>
              <w:top w:val="single" w:sz="4" w:space="0" w:color="7F7F7F" w:themeColor="text2"/>
            </w:tcBorders>
          </w:tcPr>
          <w:p w14:paraId="13A603F4" w14:textId="677C9138" w:rsidR="00CF0FB8" w:rsidRPr="00CF0FB8" w:rsidRDefault="00E078D4" w:rsidP="006109AC">
            <w:pPr>
              <w:cnfStyle w:val="000000000000" w:firstRow="0" w:lastRow="0" w:firstColumn="0" w:lastColumn="0" w:oddVBand="0" w:evenVBand="0" w:oddHBand="0" w:evenHBand="0" w:firstRowFirstColumn="0" w:firstRowLastColumn="0" w:lastRowFirstColumn="0" w:lastRowLastColumn="0"/>
            </w:pPr>
            <w:r>
              <w:t xml:space="preserve"> </w:t>
            </w:r>
            <w:r w:rsidR="00DD468A">
              <w:t>06</w:t>
            </w:r>
            <w:r w:rsidR="006109AC">
              <w:t xml:space="preserve"> February </w:t>
            </w:r>
            <w:r>
              <w:t>2020</w:t>
            </w:r>
            <w:r w:rsidR="00CF0FB8" w:rsidRPr="00CF0FB8">
              <w:t xml:space="preserve"> at NOON</w:t>
            </w:r>
          </w:p>
        </w:tc>
      </w:tr>
      <w:tr w:rsidR="00777D05" w:rsidRPr="00CF0FB8" w14:paraId="1BC74213" w14:textId="77777777" w:rsidTr="00A61270">
        <w:tc>
          <w:tcPr>
            <w:cnfStyle w:val="001000000000" w:firstRow="0" w:lastRow="0" w:firstColumn="1" w:lastColumn="0" w:oddVBand="0" w:evenVBand="0" w:oddHBand="0" w:evenHBand="0" w:firstRowFirstColumn="0" w:firstRowLastColumn="0" w:lastRowFirstColumn="0" w:lastRowLastColumn="0"/>
            <w:tcW w:w="3252" w:type="dxa"/>
          </w:tcPr>
          <w:p w14:paraId="065F226B" w14:textId="77777777" w:rsidR="00CF0FB8" w:rsidRPr="00111078" w:rsidRDefault="00CF0FB8" w:rsidP="00737E20">
            <w:pPr>
              <w:rPr>
                <w:b w:val="0"/>
              </w:rPr>
            </w:pPr>
            <w:r w:rsidRPr="00111078">
              <w:rPr>
                <w:b w:val="0"/>
              </w:rPr>
              <w:t>Clarification Questions</w:t>
            </w:r>
          </w:p>
        </w:tc>
        <w:tc>
          <w:tcPr>
            <w:tcW w:w="3246" w:type="dxa"/>
          </w:tcPr>
          <w:p w14:paraId="0AB823D6" w14:textId="40BE2AA5" w:rsidR="00CF0FB8" w:rsidRPr="00CF0FB8" w:rsidRDefault="00DD468A" w:rsidP="006109AC">
            <w:pPr>
              <w:cnfStyle w:val="000000000000" w:firstRow="0" w:lastRow="0" w:firstColumn="0" w:lastColumn="0" w:oddVBand="0" w:evenVBand="0" w:oddHBand="0" w:evenHBand="0" w:firstRowFirstColumn="0" w:firstRowLastColumn="0" w:lastRowFirstColumn="0" w:lastRowLastColumn="0"/>
            </w:pPr>
            <w:r>
              <w:t>22</w:t>
            </w:r>
            <w:r w:rsidR="00777D05">
              <w:t xml:space="preserve"> </w:t>
            </w:r>
            <w:r w:rsidR="006109AC">
              <w:t>January 2020</w:t>
            </w:r>
          </w:p>
        </w:tc>
        <w:tc>
          <w:tcPr>
            <w:tcW w:w="3248" w:type="dxa"/>
          </w:tcPr>
          <w:p w14:paraId="55438EB9" w14:textId="4F25976E" w:rsidR="00CF0FB8" w:rsidRPr="00CF0FB8" w:rsidRDefault="006109AC" w:rsidP="00A61270">
            <w:pPr>
              <w:cnfStyle w:val="000000000000" w:firstRow="0" w:lastRow="0" w:firstColumn="0" w:lastColumn="0" w:oddVBand="0" w:evenVBand="0" w:oddHBand="0" w:evenHBand="0" w:firstRowFirstColumn="0" w:firstRowLastColumn="0" w:lastRowFirstColumn="0" w:lastRowLastColumn="0"/>
            </w:pPr>
            <w:r>
              <w:t>31 January 2020</w:t>
            </w:r>
          </w:p>
        </w:tc>
      </w:tr>
      <w:tr w:rsidR="00A61270" w:rsidRPr="00CF0FB8" w14:paraId="5CC9A2BD" w14:textId="77777777" w:rsidTr="00A61270">
        <w:tc>
          <w:tcPr>
            <w:cnfStyle w:val="001000000000" w:firstRow="0" w:lastRow="0" w:firstColumn="1" w:lastColumn="0" w:oddVBand="0" w:evenVBand="0" w:oddHBand="0" w:evenHBand="0" w:firstRowFirstColumn="0" w:firstRowLastColumn="0" w:lastRowFirstColumn="0" w:lastRowLastColumn="0"/>
            <w:tcW w:w="3252" w:type="dxa"/>
          </w:tcPr>
          <w:p w14:paraId="463E97D6" w14:textId="77777777" w:rsidR="00A61270" w:rsidRPr="00111078" w:rsidRDefault="00A61270" w:rsidP="00737E20">
            <w:pPr>
              <w:rPr>
                <w:b w:val="0"/>
              </w:rPr>
            </w:pPr>
            <w:r w:rsidRPr="00111078">
              <w:rPr>
                <w:b w:val="0"/>
              </w:rPr>
              <w:lastRenderedPageBreak/>
              <w:t>Contract Award</w:t>
            </w:r>
          </w:p>
        </w:tc>
        <w:tc>
          <w:tcPr>
            <w:tcW w:w="6494" w:type="dxa"/>
            <w:gridSpan w:val="2"/>
            <w:vAlign w:val="bottom"/>
          </w:tcPr>
          <w:p w14:paraId="2B970C8F" w14:textId="1516FAAD" w:rsidR="00A61270" w:rsidRPr="00CF0FB8" w:rsidRDefault="00A61270" w:rsidP="00A61270">
            <w:pPr>
              <w:jc w:val="center"/>
              <w:cnfStyle w:val="000000000000" w:firstRow="0" w:lastRow="0" w:firstColumn="0" w:lastColumn="0" w:oddVBand="0" w:evenVBand="0" w:oddHBand="0" w:evenHBand="0" w:firstRowFirstColumn="0" w:firstRowLastColumn="0" w:lastRowFirstColumn="0" w:lastRowLastColumn="0"/>
            </w:pPr>
            <w:r>
              <w:t>06 March 2020</w:t>
            </w:r>
          </w:p>
        </w:tc>
      </w:tr>
      <w:tr w:rsidR="00A61270" w:rsidRPr="00CF0FB8" w14:paraId="734D8571" w14:textId="77777777" w:rsidTr="00A61270">
        <w:tc>
          <w:tcPr>
            <w:cnfStyle w:val="001000000000" w:firstRow="0" w:lastRow="0" w:firstColumn="1" w:lastColumn="0" w:oddVBand="0" w:evenVBand="0" w:oddHBand="0" w:evenHBand="0" w:firstRowFirstColumn="0" w:firstRowLastColumn="0" w:lastRowFirstColumn="0" w:lastRowLastColumn="0"/>
            <w:tcW w:w="3252" w:type="dxa"/>
          </w:tcPr>
          <w:p w14:paraId="3E750FDE" w14:textId="77777777" w:rsidR="00A61270" w:rsidRPr="00111078" w:rsidRDefault="00A61270" w:rsidP="00737E20">
            <w:pPr>
              <w:rPr>
                <w:b w:val="0"/>
              </w:rPr>
            </w:pPr>
            <w:r w:rsidRPr="00111078">
              <w:rPr>
                <w:b w:val="0"/>
              </w:rPr>
              <w:t>Deadline for Schedule of Works</w:t>
            </w:r>
          </w:p>
        </w:tc>
        <w:tc>
          <w:tcPr>
            <w:tcW w:w="6494" w:type="dxa"/>
            <w:gridSpan w:val="2"/>
            <w:vAlign w:val="bottom"/>
          </w:tcPr>
          <w:p w14:paraId="7764DBB4" w14:textId="6E5D8728" w:rsidR="00A61270" w:rsidRPr="00CF0FB8" w:rsidRDefault="00A61270" w:rsidP="00A61270">
            <w:pPr>
              <w:jc w:val="center"/>
              <w:cnfStyle w:val="000000000000" w:firstRow="0" w:lastRow="0" w:firstColumn="0" w:lastColumn="0" w:oddVBand="0" w:evenVBand="0" w:oddHBand="0" w:evenHBand="0" w:firstRowFirstColumn="0" w:firstRowLastColumn="0" w:lastRowFirstColumn="0" w:lastRowLastColumn="0"/>
            </w:pPr>
            <w:r>
              <w:t>01 April 2020</w:t>
            </w:r>
          </w:p>
        </w:tc>
      </w:tr>
    </w:tbl>
    <w:p w14:paraId="783C83B8" w14:textId="6F6DFF65" w:rsidR="00A20921" w:rsidRDefault="00A20921" w:rsidP="009808CE">
      <w:pPr>
        <w:pStyle w:val="NoSpacing"/>
      </w:pPr>
    </w:p>
    <w:p w14:paraId="44961750" w14:textId="5D71B3B7" w:rsidR="00A20921" w:rsidRPr="00007EA8" w:rsidRDefault="00A20921" w:rsidP="00007EA8">
      <w:pPr>
        <w:pStyle w:val="Heading2"/>
        <w:ind w:left="284" w:hanging="284"/>
        <w:rPr>
          <w:b/>
          <w:color w:val="000000" w:themeColor="text1"/>
          <w:sz w:val="22"/>
        </w:rPr>
      </w:pPr>
      <w:r w:rsidRPr="00007EA8">
        <w:rPr>
          <w:b/>
          <w:color w:val="000000" w:themeColor="text1"/>
          <w:sz w:val="22"/>
        </w:rPr>
        <w:t>Please draw your attention to the following important points when completing and submitting your offer:</w:t>
      </w:r>
    </w:p>
    <w:p w14:paraId="4D094070" w14:textId="77777777" w:rsidR="00A20921" w:rsidRDefault="00A20921" w:rsidP="00CF0FB8">
      <w:pPr>
        <w:pStyle w:val="NoSpacing"/>
      </w:pPr>
    </w:p>
    <w:p w14:paraId="76F9E37F" w14:textId="231B5C89" w:rsidR="00A20921" w:rsidRPr="00CF0FB8" w:rsidRDefault="00A20921" w:rsidP="00CF0FB8">
      <w:pPr>
        <w:pStyle w:val="NoSpacing"/>
        <w:numPr>
          <w:ilvl w:val="0"/>
          <w:numId w:val="34"/>
        </w:numPr>
      </w:pPr>
      <w:r w:rsidRPr="00CF0FB8">
        <w:t>All offers must be submitted no later than the published closing date and time; late submissions will not be evaluated.</w:t>
      </w:r>
    </w:p>
    <w:p w14:paraId="7B917485" w14:textId="59236C6C" w:rsidR="00A20921" w:rsidRPr="00CF0FB8" w:rsidRDefault="00A20921" w:rsidP="00CF0FB8">
      <w:pPr>
        <w:pStyle w:val="NoSpacing"/>
        <w:numPr>
          <w:ilvl w:val="0"/>
          <w:numId w:val="34"/>
        </w:numPr>
      </w:pPr>
      <w:r w:rsidRPr="00CF0FB8">
        <w:t>All offers must be written in English.</w:t>
      </w:r>
    </w:p>
    <w:p w14:paraId="4D4EC98C" w14:textId="5697B2B7" w:rsidR="00A20921" w:rsidRPr="00CF0FB8" w:rsidRDefault="00A20921" w:rsidP="00CF0FB8">
      <w:pPr>
        <w:pStyle w:val="NoSpacing"/>
        <w:numPr>
          <w:ilvl w:val="0"/>
          <w:numId w:val="34"/>
        </w:numPr>
      </w:pPr>
      <w:r w:rsidRPr="00CF0FB8">
        <w:t>The Contracting Authority reserves the right not to complete the process and to abandon the Contract Award at any stage of the process.</w:t>
      </w:r>
    </w:p>
    <w:p w14:paraId="4EAC2AE6" w14:textId="344D3B22" w:rsidR="00A20921" w:rsidRPr="00CF0FB8" w:rsidRDefault="00A20921" w:rsidP="00CF0FB8">
      <w:pPr>
        <w:pStyle w:val="NoSpacing"/>
        <w:numPr>
          <w:ilvl w:val="0"/>
          <w:numId w:val="34"/>
        </w:numPr>
      </w:pPr>
      <w:r w:rsidRPr="00CF0FB8">
        <w:t>All offers must be submitted in accordance with the documentation style and format provided herein.</w:t>
      </w:r>
    </w:p>
    <w:p w14:paraId="3916A921" w14:textId="24683914" w:rsidR="00A20921" w:rsidRPr="00CF0FB8" w:rsidRDefault="00A20921" w:rsidP="00CF0FB8">
      <w:pPr>
        <w:pStyle w:val="NoSpacing"/>
        <w:numPr>
          <w:ilvl w:val="0"/>
          <w:numId w:val="34"/>
        </w:numPr>
      </w:pPr>
      <w:r w:rsidRPr="00CF0FB8">
        <w:t>All pricing should be in NETT.</w:t>
      </w:r>
    </w:p>
    <w:p w14:paraId="386C312A" w14:textId="0010A8B3" w:rsidR="00A20921" w:rsidRPr="00CF0FB8" w:rsidRDefault="00A20921" w:rsidP="00CF0FB8">
      <w:pPr>
        <w:pStyle w:val="NoSpacing"/>
        <w:numPr>
          <w:ilvl w:val="0"/>
          <w:numId w:val="34"/>
        </w:numPr>
      </w:pPr>
      <w:r w:rsidRPr="00CF0FB8">
        <w:t>All final costs should be submitted on completion of all works and signed off by the client.</w:t>
      </w:r>
    </w:p>
    <w:p w14:paraId="6A9052E3" w14:textId="41D70200" w:rsidR="00A20921" w:rsidRPr="00CF0FB8" w:rsidRDefault="00A20921" w:rsidP="00CF0FB8">
      <w:pPr>
        <w:pStyle w:val="NoSpacing"/>
        <w:numPr>
          <w:ilvl w:val="0"/>
          <w:numId w:val="34"/>
        </w:numPr>
      </w:pPr>
      <w:r w:rsidRPr="00CF0FB8">
        <w:t>All offers must include a response t</w:t>
      </w:r>
      <w:r w:rsidR="00CF0FB8" w:rsidRPr="00CF0FB8">
        <w:t>o this Contract Award document.</w:t>
      </w:r>
    </w:p>
    <w:p w14:paraId="56C25771" w14:textId="1C4A597C" w:rsidR="00A20921" w:rsidRPr="00CF0FB8" w:rsidRDefault="00A20921" w:rsidP="00CF0FB8">
      <w:pPr>
        <w:pStyle w:val="NoSpacing"/>
        <w:numPr>
          <w:ilvl w:val="0"/>
          <w:numId w:val="34"/>
        </w:numPr>
      </w:pPr>
      <w:r w:rsidRPr="00CF0FB8">
        <w:t>Bidders must adhere to the allocated word count for each evaluation question. Responses that exceed the stated word count will only be evaluated up to th</w:t>
      </w:r>
      <w:r w:rsidR="00CF0FB8" w:rsidRPr="00CF0FB8">
        <w:t>e maximum word count limit set.</w:t>
      </w:r>
    </w:p>
    <w:p w14:paraId="78A15C52" w14:textId="57CB726B" w:rsidR="00A20921" w:rsidRDefault="00A20921" w:rsidP="00CF0FB8">
      <w:pPr>
        <w:pStyle w:val="NoSpacing"/>
        <w:numPr>
          <w:ilvl w:val="0"/>
          <w:numId w:val="34"/>
        </w:numPr>
      </w:pPr>
      <w:r w:rsidRPr="00CF0FB8">
        <w:t>Only information provided in the correct format and contained within the relevant provided fields will be considered.</w:t>
      </w:r>
    </w:p>
    <w:p w14:paraId="32F1697C" w14:textId="37A7405F" w:rsidR="00025C66" w:rsidRDefault="00025C66" w:rsidP="00025C66">
      <w:pPr>
        <w:pStyle w:val="NoSpacing"/>
        <w:ind w:left="720"/>
      </w:pPr>
    </w:p>
    <w:p w14:paraId="265D5E38" w14:textId="76DBCE31" w:rsidR="00A166F8" w:rsidRDefault="00A166F8" w:rsidP="00025C66">
      <w:pPr>
        <w:pStyle w:val="NoSpacing"/>
        <w:ind w:left="720"/>
      </w:pPr>
    </w:p>
    <w:p w14:paraId="69821520" w14:textId="42EA9444" w:rsidR="00A166F8" w:rsidRDefault="00A166F8" w:rsidP="00025C66">
      <w:pPr>
        <w:pStyle w:val="NoSpacing"/>
        <w:ind w:left="720"/>
      </w:pPr>
    </w:p>
    <w:p w14:paraId="3C46D284" w14:textId="14A2E3E8" w:rsidR="00777D05" w:rsidRDefault="00777D05" w:rsidP="00025C66">
      <w:pPr>
        <w:pStyle w:val="NoSpacing"/>
        <w:ind w:left="720"/>
      </w:pPr>
    </w:p>
    <w:p w14:paraId="480DF25A" w14:textId="78EB3EF6" w:rsidR="00777D05" w:rsidRDefault="00777D05" w:rsidP="00025C66">
      <w:pPr>
        <w:pStyle w:val="NoSpacing"/>
        <w:ind w:left="720"/>
      </w:pPr>
    </w:p>
    <w:p w14:paraId="73DB594D" w14:textId="763A14DA" w:rsidR="00777D05" w:rsidRDefault="00777D05" w:rsidP="00025C66">
      <w:pPr>
        <w:pStyle w:val="NoSpacing"/>
        <w:ind w:left="720"/>
      </w:pPr>
    </w:p>
    <w:p w14:paraId="2D3EF518" w14:textId="522464D9" w:rsidR="00777D05" w:rsidRDefault="00777D05" w:rsidP="00025C66">
      <w:pPr>
        <w:pStyle w:val="NoSpacing"/>
        <w:ind w:left="720"/>
      </w:pPr>
    </w:p>
    <w:p w14:paraId="593DCA59" w14:textId="77777777" w:rsidR="00777D05" w:rsidRDefault="00777D05" w:rsidP="00025C66">
      <w:pPr>
        <w:pStyle w:val="NoSpacing"/>
        <w:ind w:left="720"/>
      </w:pPr>
    </w:p>
    <w:p w14:paraId="040ABC56" w14:textId="4E6D9313" w:rsidR="00025C66" w:rsidRDefault="00025C66" w:rsidP="00025C66">
      <w:pPr>
        <w:pStyle w:val="Heading1"/>
      </w:pPr>
      <w:bookmarkStart w:id="7" w:name="_Toc1572514"/>
      <w:r>
        <w:t>Criteria</w:t>
      </w:r>
      <w:bookmarkEnd w:id="7"/>
    </w:p>
    <w:p w14:paraId="2AE7D109" w14:textId="77777777" w:rsidR="00025C66" w:rsidRPr="001B0456" w:rsidRDefault="00025C66" w:rsidP="00025C66">
      <w:pPr>
        <w:pStyle w:val="Heading2"/>
        <w:rPr>
          <w:b/>
          <w:color w:val="000000" w:themeColor="text1"/>
          <w:sz w:val="22"/>
        </w:rPr>
      </w:pPr>
      <w:r w:rsidRPr="001B0456">
        <w:rPr>
          <w:b/>
          <w:color w:val="000000" w:themeColor="text1"/>
          <w:sz w:val="22"/>
        </w:rPr>
        <w:t>Award Criteria</w:t>
      </w:r>
    </w:p>
    <w:p w14:paraId="1A4B1D0A" w14:textId="77777777" w:rsidR="00025C66" w:rsidRDefault="00025C66" w:rsidP="00025C66">
      <w:pPr>
        <w:pStyle w:val="NoSpacing"/>
      </w:pPr>
    </w:p>
    <w:p w14:paraId="4EA5C925" w14:textId="5768C82E" w:rsidR="00025C66" w:rsidRDefault="00025C66" w:rsidP="00025C66">
      <w:pPr>
        <w:pStyle w:val="NoSpacing"/>
      </w:pPr>
      <w:r>
        <w:t>4.1.1.</w:t>
      </w:r>
      <w:r>
        <w:tab/>
        <w:t>All bidders must complete a response to the Contract Award.</w:t>
      </w:r>
    </w:p>
    <w:p w14:paraId="49227957" w14:textId="77777777" w:rsidR="00025C66" w:rsidRDefault="00025C66" w:rsidP="00025C66">
      <w:pPr>
        <w:pStyle w:val="NoSpacing"/>
      </w:pPr>
    </w:p>
    <w:p w14:paraId="4A95E3D5" w14:textId="4C765426" w:rsidR="00025C66" w:rsidRDefault="00025C66" w:rsidP="00025C66">
      <w:pPr>
        <w:pStyle w:val="NoSpacing"/>
        <w:ind w:left="720" w:hanging="720"/>
      </w:pPr>
      <w:r>
        <w:t>4.1.2.</w:t>
      </w:r>
      <w:r>
        <w:tab/>
        <w:t>Failure to answer a weighted question will result in a score of zero (0) being applied to that question.</w:t>
      </w:r>
    </w:p>
    <w:p w14:paraId="73524B6D" w14:textId="39A3522E" w:rsidR="00025C66" w:rsidRDefault="00025C66" w:rsidP="00025C66">
      <w:pPr>
        <w:pStyle w:val="NoSpacing"/>
      </w:pPr>
    </w:p>
    <w:p w14:paraId="372487C3" w14:textId="0AC49CC0" w:rsidR="00025C66" w:rsidRDefault="00025C66" w:rsidP="00025C66">
      <w:pPr>
        <w:pStyle w:val="NoSpacing"/>
        <w:ind w:left="720" w:hanging="720"/>
      </w:pPr>
      <w:r>
        <w:lastRenderedPageBreak/>
        <w:t>4.1.3.</w:t>
      </w:r>
      <w:r>
        <w:tab/>
        <w:t>The Contracting Authority reserves the right to discontinue with the process and not award the contract (s). If the process is discontinued the Contracting Authority is not and shall not be liable for any costs incurred.</w:t>
      </w:r>
    </w:p>
    <w:p w14:paraId="0F7924BA" w14:textId="77777777" w:rsidR="00025C66" w:rsidRDefault="00025C66" w:rsidP="00025C66">
      <w:pPr>
        <w:pStyle w:val="NoSpacing"/>
      </w:pPr>
    </w:p>
    <w:p w14:paraId="3582A1BA" w14:textId="28D07BA4" w:rsidR="00025C66" w:rsidRDefault="00025C66" w:rsidP="00025C66">
      <w:pPr>
        <w:pStyle w:val="NoSpacing"/>
      </w:pPr>
      <w:r>
        <w:t>4.1.4.</w:t>
      </w:r>
      <w:r>
        <w:tab/>
        <w:t>The Contracting Authority is not required to accept the lowest priced or any tender submitted.</w:t>
      </w:r>
    </w:p>
    <w:p w14:paraId="6F833236" w14:textId="77777777" w:rsidR="00025C66" w:rsidRDefault="00025C66" w:rsidP="00025C66">
      <w:pPr>
        <w:pStyle w:val="NoSpacing"/>
      </w:pPr>
    </w:p>
    <w:p w14:paraId="172A3310" w14:textId="399623FD" w:rsidR="00025C66" w:rsidRDefault="00025C66" w:rsidP="00025C66">
      <w:pPr>
        <w:pStyle w:val="NoSpacing"/>
        <w:ind w:left="720" w:hanging="720"/>
      </w:pPr>
      <w:r>
        <w:t>4.1.5.</w:t>
      </w:r>
      <w:r>
        <w:tab/>
        <w:t>The contract (if awarded) will be awarded to the bidder submitting the ‘Most Economically Advantageous Tender’ offering best value to the Contracting Authority and the health economy, in accordance with the following award criteria.</w:t>
      </w:r>
    </w:p>
    <w:p w14:paraId="48F5A096" w14:textId="77777777" w:rsidR="00025C66" w:rsidRDefault="00025C66" w:rsidP="00025C66">
      <w:pPr>
        <w:pStyle w:val="NoSpacing"/>
        <w:ind w:left="720" w:hanging="720"/>
      </w:pPr>
    </w:p>
    <w:p w14:paraId="121E880A" w14:textId="77777777" w:rsidR="00025C66" w:rsidRDefault="00025C66" w:rsidP="00025C66">
      <w:pPr>
        <w:pStyle w:val="NoSpacing"/>
      </w:pPr>
    </w:p>
    <w:tbl>
      <w:tblPr>
        <w:tblStyle w:val="NHSTable"/>
        <w:tblW w:w="9781" w:type="dxa"/>
        <w:tblBorders>
          <w:top w:val="single" w:sz="4" w:space="0" w:color="00A8E1" w:themeColor="accent1"/>
          <w:left w:val="single" w:sz="4" w:space="0" w:color="7F7F7F" w:themeColor="text2"/>
          <w:bottom w:val="single" w:sz="4" w:space="0" w:color="7F7F7F" w:themeColor="text2"/>
          <w:right w:val="single" w:sz="4" w:space="0" w:color="7F7F7F" w:themeColor="text2"/>
          <w:insideH w:val="single" w:sz="4" w:space="0" w:color="7F7F7F" w:themeColor="text2"/>
          <w:insideV w:val="single" w:sz="4" w:space="0" w:color="7F7F7F" w:themeColor="text2"/>
        </w:tblBorders>
        <w:tblLayout w:type="fixed"/>
        <w:tblLook w:val="04A0" w:firstRow="1" w:lastRow="0" w:firstColumn="1" w:lastColumn="0" w:noHBand="0" w:noVBand="1"/>
      </w:tblPr>
      <w:tblGrid>
        <w:gridCol w:w="1418"/>
        <w:gridCol w:w="2835"/>
        <w:gridCol w:w="1559"/>
        <w:gridCol w:w="1418"/>
        <w:gridCol w:w="1417"/>
        <w:gridCol w:w="1134"/>
      </w:tblGrid>
      <w:tr w:rsidR="00025C66" w:rsidRPr="00ED09F3" w14:paraId="20F09A28" w14:textId="77777777" w:rsidTr="008B7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55B08A" w14:textId="77777777" w:rsidR="00025C66" w:rsidRPr="00D12C16" w:rsidRDefault="00025C66" w:rsidP="00777D05">
            <w:pPr>
              <w:spacing w:before="40" w:after="40"/>
              <w:jc w:val="center"/>
              <w:rPr>
                <w:rFonts w:asciiTheme="majorHAnsi" w:eastAsia="Times" w:hAnsiTheme="majorHAnsi" w:cs="Arial"/>
                <w:b/>
                <w:color w:val="auto"/>
                <w:szCs w:val="20"/>
                <w:lang w:eastAsia="en-GB"/>
              </w:rPr>
            </w:pPr>
            <w:r w:rsidRPr="00D12C16">
              <w:rPr>
                <w:rFonts w:asciiTheme="majorHAnsi" w:eastAsia="Times" w:hAnsiTheme="majorHAnsi" w:cs="Arial"/>
                <w:b/>
                <w:color w:val="auto"/>
                <w:szCs w:val="20"/>
                <w:lang w:eastAsia="en-GB"/>
              </w:rPr>
              <w:t>Award Criteria &amp; Weighting</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626DDB" w14:textId="77777777" w:rsidR="00025C66" w:rsidRPr="00D12C16" w:rsidRDefault="00025C66" w:rsidP="00777D05">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w:hAnsiTheme="majorHAnsi" w:cs="Arial"/>
                <w:b/>
                <w:color w:val="auto"/>
                <w:szCs w:val="20"/>
                <w:lang w:eastAsia="en-GB"/>
              </w:rPr>
            </w:pPr>
            <w:r w:rsidRPr="00D12C16">
              <w:rPr>
                <w:rFonts w:asciiTheme="majorHAnsi" w:eastAsia="Times" w:hAnsiTheme="majorHAnsi" w:cs="Arial"/>
                <w:b/>
                <w:color w:val="auto"/>
                <w:szCs w:val="20"/>
                <w:lang w:eastAsia="en-GB"/>
              </w:rPr>
              <w:t>Award Criteria &amp; Weighting</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1D4E97" w14:textId="77777777" w:rsidR="00025C66" w:rsidRPr="00D12C16" w:rsidRDefault="00025C66" w:rsidP="00777D05">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w:hAnsiTheme="majorHAnsi" w:cs="Arial"/>
                <w:b/>
                <w:color w:val="auto"/>
                <w:szCs w:val="20"/>
                <w:lang w:eastAsia="en-GB"/>
              </w:rPr>
            </w:pPr>
            <w:r w:rsidRPr="00D12C16">
              <w:rPr>
                <w:rFonts w:asciiTheme="majorHAnsi" w:eastAsia="Times" w:hAnsiTheme="majorHAnsi" w:cs="Arial"/>
                <w:b/>
                <w:color w:val="auto"/>
                <w:szCs w:val="20"/>
                <w:lang w:eastAsia="en-GB"/>
              </w:rPr>
              <w:t>Question</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5CBD24" w14:textId="77777777" w:rsidR="00025C66" w:rsidRPr="00D12C16" w:rsidRDefault="00025C66" w:rsidP="00777D05">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w:hAnsiTheme="majorHAnsi" w:cs="Arial"/>
                <w:b/>
                <w:color w:val="auto"/>
                <w:szCs w:val="20"/>
                <w:lang w:eastAsia="en-GB"/>
              </w:rPr>
            </w:pPr>
            <w:r w:rsidRPr="00D12C16">
              <w:rPr>
                <w:rFonts w:asciiTheme="majorHAnsi" w:eastAsia="Times" w:hAnsiTheme="majorHAnsi" w:cs="Arial"/>
                <w:b/>
                <w:color w:val="auto"/>
                <w:szCs w:val="20"/>
                <w:lang w:eastAsia="en-GB"/>
              </w:rPr>
              <w:t>Percentage Weighting</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D0D018" w14:textId="77777777" w:rsidR="00025C66" w:rsidRPr="00D12C16" w:rsidRDefault="00025C66" w:rsidP="00777D05">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w:hAnsiTheme="majorHAnsi" w:cs="Arial"/>
                <w:b/>
                <w:color w:val="auto"/>
                <w:szCs w:val="20"/>
                <w:lang w:eastAsia="en-GB"/>
              </w:rPr>
            </w:pPr>
            <w:r w:rsidRPr="00D12C16">
              <w:rPr>
                <w:rFonts w:asciiTheme="majorHAnsi" w:eastAsia="Times" w:hAnsiTheme="majorHAnsi" w:cs="Arial"/>
                <w:b/>
                <w:color w:val="auto"/>
                <w:szCs w:val="20"/>
                <w:lang w:eastAsia="en-GB"/>
              </w:rPr>
              <w:t>Maximum Word Count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CBDD2B" w14:textId="77777777" w:rsidR="00025C66" w:rsidRPr="00D12C16" w:rsidRDefault="00025C66" w:rsidP="00777D05">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Times" w:hAnsiTheme="majorHAnsi" w:cs="Arial"/>
                <w:b/>
                <w:color w:val="auto"/>
                <w:szCs w:val="20"/>
                <w:lang w:eastAsia="en-GB"/>
              </w:rPr>
            </w:pPr>
            <w:r w:rsidRPr="00D12C16">
              <w:rPr>
                <w:rFonts w:asciiTheme="majorHAnsi" w:eastAsia="Times" w:hAnsiTheme="majorHAnsi" w:cs="Arial"/>
                <w:b/>
                <w:color w:val="auto"/>
                <w:szCs w:val="20"/>
                <w:lang w:eastAsia="en-GB"/>
              </w:rPr>
              <w:t>Score</w:t>
            </w:r>
          </w:p>
        </w:tc>
      </w:tr>
      <w:tr w:rsidR="002C2DA7" w:rsidRPr="00ED09F3" w14:paraId="408F966D" w14:textId="77777777" w:rsidTr="008B7A3C">
        <w:tc>
          <w:tcPr>
            <w:cnfStyle w:val="001000000000" w:firstRow="0" w:lastRow="0" w:firstColumn="1" w:lastColumn="0" w:oddVBand="0" w:evenVBand="0" w:oddHBand="0" w:evenHBand="0" w:firstRowFirstColumn="0" w:firstRowLastColumn="0" w:lastRowFirstColumn="0" w:lastRowLastColumn="0"/>
            <w:tcW w:w="1418" w:type="dxa"/>
            <w:vMerge w:val="restart"/>
          </w:tcPr>
          <w:p w14:paraId="4956BAB6" w14:textId="77777777" w:rsidR="002C2DA7" w:rsidRPr="00D12C16" w:rsidRDefault="002C2DA7" w:rsidP="00777D05">
            <w:pPr>
              <w:spacing w:before="20" w:after="20"/>
              <w:rPr>
                <w:rFonts w:asciiTheme="majorHAnsi" w:eastAsia="Times" w:hAnsiTheme="majorHAnsi" w:cs="Arial"/>
                <w:b w:val="0"/>
                <w:color w:val="auto"/>
                <w:szCs w:val="20"/>
                <w:lang w:eastAsia="en-GB"/>
              </w:rPr>
            </w:pPr>
            <w:r w:rsidRPr="00D12C16">
              <w:rPr>
                <w:rFonts w:asciiTheme="majorHAnsi" w:eastAsia="Times" w:hAnsiTheme="majorHAnsi" w:cs="Arial"/>
                <w:b w:val="0"/>
                <w:color w:val="auto"/>
                <w:szCs w:val="20"/>
                <w:lang w:eastAsia="en-GB"/>
              </w:rPr>
              <w:t>Quality</w:t>
            </w:r>
          </w:p>
          <w:p w14:paraId="1F45AB37" w14:textId="23733369" w:rsidR="002C2DA7" w:rsidRPr="00D12C16" w:rsidRDefault="00CB4C25" w:rsidP="00777D05">
            <w:pPr>
              <w:spacing w:before="20" w:after="20"/>
              <w:rPr>
                <w:rFonts w:asciiTheme="majorHAnsi" w:eastAsia="Times" w:hAnsiTheme="majorHAnsi" w:cs="Arial"/>
                <w:b w:val="0"/>
                <w:color w:val="auto"/>
                <w:szCs w:val="20"/>
                <w:lang w:eastAsia="en-GB"/>
              </w:rPr>
            </w:pPr>
            <w:r w:rsidRPr="00D12C16">
              <w:rPr>
                <w:rFonts w:asciiTheme="majorHAnsi" w:eastAsia="Times" w:hAnsiTheme="majorHAnsi" w:cs="Arial"/>
                <w:b w:val="0"/>
                <w:color w:val="auto"/>
                <w:szCs w:val="20"/>
                <w:lang w:eastAsia="en-GB"/>
              </w:rPr>
              <w:t>7</w:t>
            </w:r>
            <w:r w:rsidR="002C2DA7" w:rsidRPr="00D12C16">
              <w:rPr>
                <w:rFonts w:asciiTheme="majorHAnsi" w:eastAsia="Times" w:hAnsiTheme="majorHAnsi" w:cs="Arial"/>
                <w:b w:val="0"/>
                <w:color w:val="auto"/>
                <w:szCs w:val="20"/>
                <w:lang w:eastAsia="en-GB"/>
              </w:rPr>
              <w:t>0%</w:t>
            </w:r>
          </w:p>
        </w:tc>
        <w:tc>
          <w:tcPr>
            <w:tcW w:w="2835" w:type="dxa"/>
          </w:tcPr>
          <w:p w14:paraId="4EC62151" w14:textId="77777777" w:rsidR="002C2DA7" w:rsidRPr="00D12C16" w:rsidRDefault="002C2DA7"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Scope of Work</w:t>
            </w:r>
          </w:p>
          <w:p w14:paraId="21F8ED14" w14:textId="058620E0" w:rsidR="002C2DA7" w:rsidRPr="00D12C16" w:rsidRDefault="00A1696A"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2</w:t>
            </w:r>
            <w:r w:rsidR="002C2DA7" w:rsidRPr="00D12C16">
              <w:rPr>
                <w:rFonts w:asciiTheme="majorHAnsi" w:eastAsia="Times" w:hAnsiTheme="majorHAnsi" w:cs="Arial"/>
                <w:color w:val="auto"/>
                <w:szCs w:val="20"/>
                <w:lang w:eastAsia="en-GB"/>
              </w:rPr>
              <w:t>0%</w:t>
            </w:r>
          </w:p>
        </w:tc>
        <w:tc>
          <w:tcPr>
            <w:tcW w:w="1559" w:type="dxa"/>
          </w:tcPr>
          <w:p w14:paraId="65ABEB22"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Question 1</w:t>
            </w:r>
          </w:p>
        </w:tc>
        <w:tc>
          <w:tcPr>
            <w:tcW w:w="1418" w:type="dxa"/>
            <w:vAlign w:val="center"/>
          </w:tcPr>
          <w:p w14:paraId="0F687383"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100%</w:t>
            </w:r>
          </w:p>
        </w:tc>
        <w:tc>
          <w:tcPr>
            <w:tcW w:w="1417" w:type="dxa"/>
            <w:vAlign w:val="center"/>
          </w:tcPr>
          <w:p w14:paraId="35241B3E"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250</w:t>
            </w:r>
          </w:p>
        </w:tc>
        <w:tc>
          <w:tcPr>
            <w:tcW w:w="1134" w:type="dxa"/>
            <w:vAlign w:val="center"/>
          </w:tcPr>
          <w:p w14:paraId="4535EB45" w14:textId="77777777" w:rsidR="002C2DA7" w:rsidRPr="00D12C16" w:rsidRDefault="002C2DA7" w:rsidP="00777D05">
            <w:pPr>
              <w:spacing w:before="0" w:after="4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0 - 5</w:t>
            </w:r>
          </w:p>
        </w:tc>
      </w:tr>
      <w:tr w:rsidR="002C2DA7" w:rsidRPr="00ED09F3" w14:paraId="10FA1DBF" w14:textId="77777777" w:rsidTr="008B7A3C">
        <w:tc>
          <w:tcPr>
            <w:cnfStyle w:val="001000000000" w:firstRow="0" w:lastRow="0" w:firstColumn="1" w:lastColumn="0" w:oddVBand="0" w:evenVBand="0" w:oddHBand="0" w:evenHBand="0" w:firstRowFirstColumn="0" w:firstRowLastColumn="0" w:lastRowFirstColumn="0" w:lastRowLastColumn="0"/>
            <w:tcW w:w="1418" w:type="dxa"/>
            <w:vMerge/>
          </w:tcPr>
          <w:p w14:paraId="5F8A9DB3" w14:textId="77777777" w:rsidR="002C2DA7" w:rsidRPr="00D12C16" w:rsidRDefault="002C2DA7" w:rsidP="00777D05">
            <w:pPr>
              <w:spacing w:before="20" w:after="20"/>
              <w:rPr>
                <w:rFonts w:asciiTheme="majorHAnsi" w:eastAsia="Times" w:hAnsiTheme="majorHAnsi" w:cs="Arial"/>
                <w:b w:val="0"/>
                <w:color w:val="auto"/>
                <w:szCs w:val="20"/>
                <w:lang w:eastAsia="en-GB"/>
              </w:rPr>
            </w:pPr>
          </w:p>
        </w:tc>
        <w:tc>
          <w:tcPr>
            <w:tcW w:w="2835" w:type="dxa"/>
          </w:tcPr>
          <w:p w14:paraId="63D0CE84" w14:textId="302ED19B" w:rsidR="002C2DA7" w:rsidRPr="00D12C16" w:rsidRDefault="002C2DA7"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 xml:space="preserve">Installation </w:t>
            </w:r>
          </w:p>
          <w:p w14:paraId="5C8F8CC5" w14:textId="56D3E31B" w:rsidR="002C2DA7" w:rsidRPr="00D12C16" w:rsidRDefault="00E078D4"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3</w:t>
            </w:r>
            <w:r w:rsidR="002C2DA7" w:rsidRPr="00D12C16">
              <w:rPr>
                <w:rFonts w:asciiTheme="majorHAnsi" w:eastAsia="Times" w:hAnsiTheme="majorHAnsi" w:cs="Arial"/>
                <w:color w:val="auto"/>
                <w:szCs w:val="20"/>
                <w:lang w:eastAsia="en-GB"/>
              </w:rPr>
              <w:t>0%</w:t>
            </w:r>
          </w:p>
        </w:tc>
        <w:tc>
          <w:tcPr>
            <w:tcW w:w="1559" w:type="dxa"/>
          </w:tcPr>
          <w:p w14:paraId="0A185436"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Question 2</w:t>
            </w:r>
          </w:p>
        </w:tc>
        <w:tc>
          <w:tcPr>
            <w:tcW w:w="1418" w:type="dxa"/>
            <w:vAlign w:val="center"/>
          </w:tcPr>
          <w:p w14:paraId="62634BA5"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100%</w:t>
            </w:r>
          </w:p>
        </w:tc>
        <w:tc>
          <w:tcPr>
            <w:tcW w:w="1417" w:type="dxa"/>
            <w:vAlign w:val="center"/>
          </w:tcPr>
          <w:p w14:paraId="1659E358"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250</w:t>
            </w:r>
          </w:p>
        </w:tc>
        <w:tc>
          <w:tcPr>
            <w:tcW w:w="1134" w:type="dxa"/>
            <w:vAlign w:val="center"/>
          </w:tcPr>
          <w:p w14:paraId="117357C0" w14:textId="77777777" w:rsidR="002C2DA7" w:rsidRPr="00D12C16" w:rsidRDefault="002C2DA7" w:rsidP="00777D05">
            <w:pPr>
              <w:spacing w:before="0" w:after="4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0 - 5</w:t>
            </w:r>
          </w:p>
        </w:tc>
      </w:tr>
      <w:tr w:rsidR="002C2DA7" w:rsidRPr="00ED09F3" w14:paraId="2EE8D71E" w14:textId="77777777" w:rsidTr="008B7A3C">
        <w:tc>
          <w:tcPr>
            <w:cnfStyle w:val="001000000000" w:firstRow="0" w:lastRow="0" w:firstColumn="1" w:lastColumn="0" w:oddVBand="0" w:evenVBand="0" w:oddHBand="0" w:evenHBand="0" w:firstRowFirstColumn="0" w:firstRowLastColumn="0" w:lastRowFirstColumn="0" w:lastRowLastColumn="0"/>
            <w:tcW w:w="1418" w:type="dxa"/>
            <w:vMerge/>
          </w:tcPr>
          <w:p w14:paraId="6653D651" w14:textId="77777777" w:rsidR="002C2DA7" w:rsidRPr="00D12C16" w:rsidRDefault="002C2DA7" w:rsidP="00777D05">
            <w:pPr>
              <w:spacing w:before="20" w:after="20"/>
              <w:rPr>
                <w:rFonts w:asciiTheme="majorHAnsi" w:eastAsia="Times" w:hAnsiTheme="majorHAnsi" w:cs="Arial"/>
                <w:b w:val="0"/>
                <w:color w:val="auto"/>
                <w:szCs w:val="20"/>
                <w:lang w:eastAsia="en-GB"/>
              </w:rPr>
            </w:pPr>
          </w:p>
        </w:tc>
        <w:tc>
          <w:tcPr>
            <w:tcW w:w="2835" w:type="dxa"/>
          </w:tcPr>
          <w:p w14:paraId="3951C887" w14:textId="634C2F7E" w:rsidR="002C2DA7" w:rsidRPr="00D12C16" w:rsidRDefault="002C2DA7"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 xml:space="preserve">Technical and Design </w:t>
            </w:r>
          </w:p>
          <w:p w14:paraId="1186BA7D" w14:textId="7ED52B81" w:rsidR="002C2DA7" w:rsidRPr="00D12C16" w:rsidRDefault="00A1696A"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3</w:t>
            </w:r>
            <w:r w:rsidR="002C2DA7" w:rsidRPr="00D12C16">
              <w:rPr>
                <w:rFonts w:asciiTheme="majorHAnsi" w:eastAsia="Times" w:hAnsiTheme="majorHAnsi" w:cs="Arial"/>
                <w:color w:val="auto"/>
                <w:szCs w:val="20"/>
                <w:lang w:eastAsia="en-GB"/>
              </w:rPr>
              <w:t>0%</w:t>
            </w:r>
          </w:p>
        </w:tc>
        <w:tc>
          <w:tcPr>
            <w:tcW w:w="1559" w:type="dxa"/>
          </w:tcPr>
          <w:p w14:paraId="78ACFFE9"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 xml:space="preserve">Question 3 </w:t>
            </w:r>
          </w:p>
        </w:tc>
        <w:tc>
          <w:tcPr>
            <w:tcW w:w="1418" w:type="dxa"/>
            <w:vAlign w:val="center"/>
          </w:tcPr>
          <w:p w14:paraId="1FE277D2"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100%</w:t>
            </w:r>
          </w:p>
        </w:tc>
        <w:tc>
          <w:tcPr>
            <w:tcW w:w="1417" w:type="dxa"/>
            <w:vAlign w:val="center"/>
          </w:tcPr>
          <w:p w14:paraId="4E1B759A" w14:textId="77777777"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250</w:t>
            </w:r>
          </w:p>
        </w:tc>
        <w:tc>
          <w:tcPr>
            <w:tcW w:w="1134" w:type="dxa"/>
            <w:vAlign w:val="center"/>
          </w:tcPr>
          <w:p w14:paraId="0E7B6546" w14:textId="77777777" w:rsidR="002C2DA7" w:rsidRPr="00D12C16" w:rsidRDefault="002C2DA7" w:rsidP="00777D05">
            <w:pPr>
              <w:spacing w:before="0" w:after="4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0- 5</w:t>
            </w:r>
          </w:p>
        </w:tc>
      </w:tr>
      <w:tr w:rsidR="002C2DA7" w:rsidRPr="00ED09F3" w14:paraId="667FD2FB" w14:textId="77777777" w:rsidTr="008B7A3C">
        <w:tc>
          <w:tcPr>
            <w:cnfStyle w:val="001000000000" w:firstRow="0" w:lastRow="0" w:firstColumn="1" w:lastColumn="0" w:oddVBand="0" w:evenVBand="0" w:oddHBand="0" w:evenHBand="0" w:firstRowFirstColumn="0" w:firstRowLastColumn="0" w:lastRowFirstColumn="0" w:lastRowLastColumn="0"/>
            <w:tcW w:w="1418" w:type="dxa"/>
            <w:vMerge/>
          </w:tcPr>
          <w:p w14:paraId="54EE8887" w14:textId="77777777" w:rsidR="002C2DA7" w:rsidRPr="00D12C16" w:rsidRDefault="002C2DA7" w:rsidP="00777D05">
            <w:pPr>
              <w:spacing w:before="20" w:after="20"/>
              <w:rPr>
                <w:rFonts w:asciiTheme="majorHAnsi" w:eastAsia="Times" w:hAnsiTheme="majorHAnsi" w:cs="Arial"/>
                <w:b w:val="0"/>
                <w:color w:val="auto"/>
                <w:szCs w:val="20"/>
                <w:lang w:eastAsia="en-GB"/>
              </w:rPr>
            </w:pPr>
          </w:p>
        </w:tc>
        <w:tc>
          <w:tcPr>
            <w:tcW w:w="2835" w:type="dxa"/>
          </w:tcPr>
          <w:p w14:paraId="5C53456C" w14:textId="77777777" w:rsidR="00E01281" w:rsidRDefault="00E01281" w:rsidP="00E01281">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Pr>
                <w:rFonts w:asciiTheme="majorHAnsi" w:eastAsia="Times" w:hAnsiTheme="majorHAnsi" w:cs="Arial"/>
                <w:color w:val="auto"/>
                <w:szCs w:val="20"/>
                <w:lang w:eastAsia="en-GB"/>
              </w:rPr>
              <w:t>Equipment</w:t>
            </w:r>
          </w:p>
          <w:p w14:paraId="5DF88067" w14:textId="019B2F5B" w:rsidR="002C2DA7" w:rsidRPr="00D12C16" w:rsidRDefault="002C2DA7" w:rsidP="00E01281">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20%</w:t>
            </w:r>
          </w:p>
        </w:tc>
        <w:tc>
          <w:tcPr>
            <w:tcW w:w="1559" w:type="dxa"/>
          </w:tcPr>
          <w:p w14:paraId="2162D5B3" w14:textId="3E61D015"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 xml:space="preserve">Question 4 </w:t>
            </w:r>
          </w:p>
        </w:tc>
        <w:tc>
          <w:tcPr>
            <w:tcW w:w="1418" w:type="dxa"/>
            <w:vAlign w:val="center"/>
          </w:tcPr>
          <w:p w14:paraId="67ACE52E" w14:textId="415CF99E"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 xml:space="preserve">100 % </w:t>
            </w:r>
          </w:p>
        </w:tc>
        <w:tc>
          <w:tcPr>
            <w:tcW w:w="1417" w:type="dxa"/>
            <w:vAlign w:val="center"/>
          </w:tcPr>
          <w:p w14:paraId="6EE0F58B" w14:textId="4D2882CF" w:rsidR="002C2DA7" w:rsidRPr="00D12C16" w:rsidRDefault="002C2DA7"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250</w:t>
            </w:r>
          </w:p>
        </w:tc>
        <w:tc>
          <w:tcPr>
            <w:tcW w:w="1134" w:type="dxa"/>
            <w:vAlign w:val="center"/>
          </w:tcPr>
          <w:p w14:paraId="4738BB8C" w14:textId="04D7FF81" w:rsidR="002C2DA7" w:rsidRPr="00D12C16" w:rsidRDefault="002C2DA7" w:rsidP="00777D05">
            <w:pPr>
              <w:spacing w:before="0" w:after="4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0 - 5</w:t>
            </w:r>
          </w:p>
        </w:tc>
      </w:tr>
      <w:tr w:rsidR="00025C66" w:rsidRPr="00ED09F3" w14:paraId="79F981A8" w14:textId="77777777" w:rsidTr="008B7A3C">
        <w:tc>
          <w:tcPr>
            <w:cnfStyle w:val="001000000000" w:firstRow="0" w:lastRow="0" w:firstColumn="1" w:lastColumn="0" w:oddVBand="0" w:evenVBand="0" w:oddHBand="0" w:evenHBand="0" w:firstRowFirstColumn="0" w:firstRowLastColumn="0" w:lastRowFirstColumn="0" w:lastRowLastColumn="0"/>
            <w:tcW w:w="1418" w:type="dxa"/>
          </w:tcPr>
          <w:p w14:paraId="35916594" w14:textId="77777777" w:rsidR="00025C66" w:rsidRPr="00D12C16" w:rsidRDefault="00025C66" w:rsidP="00777D05">
            <w:pPr>
              <w:spacing w:before="20" w:after="20"/>
              <w:rPr>
                <w:rFonts w:asciiTheme="majorHAnsi" w:eastAsia="Times" w:hAnsiTheme="majorHAnsi" w:cs="Arial"/>
                <w:b w:val="0"/>
                <w:color w:val="auto"/>
                <w:szCs w:val="20"/>
                <w:lang w:eastAsia="en-GB"/>
              </w:rPr>
            </w:pPr>
            <w:r w:rsidRPr="00D12C16">
              <w:rPr>
                <w:rFonts w:asciiTheme="majorHAnsi" w:eastAsia="Times" w:hAnsiTheme="majorHAnsi" w:cs="Arial"/>
                <w:b w:val="0"/>
                <w:color w:val="auto"/>
                <w:szCs w:val="20"/>
                <w:lang w:eastAsia="en-GB"/>
              </w:rPr>
              <w:t>Financial</w:t>
            </w:r>
          </w:p>
          <w:p w14:paraId="25F2A3C7" w14:textId="14A516D8" w:rsidR="00025C66" w:rsidRPr="00D12C16" w:rsidRDefault="00CB4C25" w:rsidP="00777D05">
            <w:pPr>
              <w:spacing w:before="20" w:after="20"/>
              <w:rPr>
                <w:rFonts w:asciiTheme="majorHAnsi" w:eastAsia="Times" w:hAnsiTheme="majorHAnsi" w:cs="Arial"/>
                <w:b w:val="0"/>
                <w:color w:val="auto"/>
                <w:szCs w:val="20"/>
                <w:lang w:eastAsia="en-GB"/>
              </w:rPr>
            </w:pPr>
            <w:r w:rsidRPr="00D12C16">
              <w:rPr>
                <w:rFonts w:asciiTheme="majorHAnsi" w:eastAsia="Times" w:hAnsiTheme="majorHAnsi" w:cs="Arial"/>
                <w:b w:val="0"/>
                <w:color w:val="auto"/>
                <w:szCs w:val="20"/>
                <w:lang w:eastAsia="en-GB"/>
              </w:rPr>
              <w:t>3</w:t>
            </w:r>
            <w:r w:rsidR="00F80187" w:rsidRPr="00D12C16">
              <w:rPr>
                <w:rFonts w:asciiTheme="majorHAnsi" w:eastAsia="Times" w:hAnsiTheme="majorHAnsi" w:cs="Arial"/>
                <w:b w:val="0"/>
                <w:color w:val="auto"/>
                <w:szCs w:val="20"/>
                <w:lang w:eastAsia="en-GB"/>
              </w:rPr>
              <w:t>0</w:t>
            </w:r>
            <w:r w:rsidR="00025C66" w:rsidRPr="00D12C16">
              <w:rPr>
                <w:rFonts w:asciiTheme="majorHAnsi" w:eastAsia="Times" w:hAnsiTheme="majorHAnsi" w:cs="Arial"/>
                <w:b w:val="0"/>
                <w:color w:val="auto"/>
                <w:szCs w:val="20"/>
                <w:lang w:eastAsia="en-GB"/>
              </w:rPr>
              <w:t>%</w:t>
            </w:r>
          </w:p>
        </w:tc>
        <w:tc>
          <w:tcPr>
            <w:tcW w:w="4394" w:type="dxa"/>
            <w:gridSpan w:val="2"/>
          </w:tcPr>
          <w:p w14:paraId="6881C7EE" w14:textId="77777777" w:rsidR="00025C66" w:rsidRPr="00D12C16" w:rsidRDefault="00025C66" w:rsidP="00777D05">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000000"/>
                <w:szCs w:val="20"/>
                <w:lang w:eastAsia="en-GB"/>
              </w:rPr>
              <w:t>Commercial</w:t>
            </w:r>
          </w:p>
        </w:tc>
        <w:tc>
          <w:tcPr>
            <w:tcW w:w="2835" w:type="dxa"/>
            <w:gridSpan w:val="2"/>
            <w:vAlign w:val="center"/>
          </w:tcPr>
          <w:p w14:paraId="55DFEFF8" w14:textId="77777777" w:rsidR="00025C66" w:rsidRPr="00D12C16" w:rsidRDefault="00025C66" w:rsidP="00777D0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100%</w:t>
            </w:r>
          </w:p>
        </w:tc>
        <w:tc>
          <w:tcPr>
            <w:tcW w:w="1134" w:type="dxa"/>
            <w:vAlign w:val="center"/>
          </w:tcPr>
          <w:p w14:paraId="0B05D643" w14:textId="77777777" w:rsidR="00025C66" w:rsidRPr="00D12C16" w:rsidRDefault="00025C66" w:rsidP="00777D05">
            <w:pPr>
              <w:spacing w:before="0" w:after="40"/>
              <w:jc w:val="center"/>
              <w:cnfStyle w:val="000000000000" w:firstRow="0" w:lastRow="0" w:firstColumn="0" w:lastColumn="0" w:oddVBand="0" w:evenVBand="0" w:oddHBand="0" w:evenHBand="0" w:firstRowFirstColumn="0" w:firstRowLastColumn="0" w:lastRowFirstColumn="0" w:lastRowLastColumn="0"/>
              <w:rPr>
                <w:rFonts w:asciiTheme="majorHAnsi" w:eastAsia="Times" w:hAnsiTheme="majorHAnsi" w:cs="Arial"/>
                <w:color w:val="auto"/>
                <w:szCs w:val="20"/>
                <w:lang w:eastAsia="en-GB"/>
              </w:rPr>
            </w:pPr>
            <w:r w:rsidRPr="00D12C16">
              <w:rPr>
                <w:rFonts w:asciiTheme="majorHAnsi" w:eastAsia="Times" w:hAnsiTheme="majorHAnsi" w:cs="Arial"/>
                <w:color w:val="auto"/>
                <w:szCs w:val="20"/>
                <w:lang w:eastAsia="en-GB"/>
              </w:rPr>
              <w:t>0 - 5</w:t>
            </w:r>
          </w:p>
        </w:tc>
      </w:tr>
    </w:tbl>
    <w:p w14:paraId="73F00882" w14:textId="77777777" w:rsidR="00025C66" w:rsidRDefault="00025C66" w:rsidP="00025C66">
      <w:pPr>
        <w:pStyle w:val="NoSpacing"/>
      </w:pPr>
    </w:p>
    <w:p w14:paraId="5A835471" w14:textId="77777777" w:rsidR="00025C66" w:rsidRPr="001B0456" w:rsidRDefault="00025C66" w:rsidP="00025C66">
      <w:pPr>
        <w:pStyle w:val="Heading2"/>
        <w:rPr>
          <w:b/>
          <w:color w:val="000000" w:themeColor="text1"/>
          <w:sz w:val="22"/>
        </w:rPr>
      </w:pPr>
      <w:r w:rsidRPr="001B0456">
        <w:rPr>
          <w:b/>
          <w:color w:val="000000" w:themeColor="text1"/>
          <w:sz w:val="22"/>
        </w:rPr>
        <w:t>Evaluation Criteria</w:t>
      </w:r>
    </w:p>
    <w:p w14:paraId="7B4B5E92" w14:textId="77777777" w:rsidR="00025C66" w:rsidRDefault="00025C66" w:rsidP="00025C66">
      <w:pPr>
        <w:pStyle w:val="NoSpacing"/>
      </w:pPr>
    </w:p>
    <w:p w14:paraId="1577F9FB" w14:textId="13725878" w:rsidR="00025C66" w:rsidRDefault="00025C66" w:rsidP="00025C66">
      <w:pPr>
        <w:pStyle w:val="NoSpacing"/>
        <w:ind w:left="720" w:hanging="720"/>
      </w:pPr>
      <w:r>
        <w:t>4.2.1.</w:t>
      </w:r>
      <w:r>
        <w:tab/>
        <w:t>All written responses to the evaluation questions</w:t>
      </w:r>
      <w:r w:rsidR="00F80187">
        <w:t xml:space="preserve"> found within the ITT</w:t>
      </w:r>
      <w:r>
        <w:t xml:space="preserve"> will be assessed and awarded a score based on scoring table below;</w:t>
      </w:r>
    </w:p>
    <w:p w14:paraId="36BDDE3D" w14:textId="12669513" w:rsidR="00025C66" w:rsidRDefault="00025C66" w:rsidP="00025C66">
      <w:pPr>
        <w:pStyle w:val="NoSpacing"/>
      </w:pPr>
    </w:p>
    <w:p w14:paraId="0471C2F6" w14:textId="62255B0A" w:rsidR="00A166F8" w:rsidRDefault="00A166F8" w:rsidP="00025C66">
      <w:pPr>
        <w:pStyle w:val="NoSpacing"/>
      </w:pPr>
    </w:p>
    <w:p w14:paraId="4E228A0A" w14:textId="669BD307" w:rsidR="00A166F8" w:rsidRDefault="00A166F8" w:rsidP="00025C66">
      <w:pPr>
        <w:pStyle w:val="NoSpacing"/>
      </w:pPr>
    </w:p>
    <w:p w14:paraId="02FB99D3" w14:textId="5887E8D8" w:rsidR="00A166F8" w:rsidRDefault="00A166F8" w:rsidP="00025C66">
      <w:pPr>
        <w:pStyle w:val="NoSpacing"/>
      </w:pPr>
    </w:p>
    <w:p w14:paraId="70FC89F9" w14:textId="37FDCAB1" w:rsidR="00A166F8" w:rsidRDefault="00A166F8" w:rsidP="00025C66">
      <w:pPr>
        <w:pStyle w:val="NoSpacing"/>
      </w:pPr>
    </w:p>
    <w:p w14:paraId="1E55C19E" w14:textId="440BE406" w:rsidR="00A166F8" w:rsidRDefault="00A166F8" w:rsidP="00025C66">
      <w:pPr>
        <w:pStyle w:val="NoSpacing"/>
      </w:pPr>
    </w:p>
    <w:tbl>
      <w:tblPr>
        <w:tblStyle w:val="TableGrid"/>
        <w:tblW w:w="0" w:type="auto"/>
        <w:tblBorders>
          <w:top w:val="single" w:sz="4" w:space="0" w:color="00A8E1" w:themeColor="accent1"/>
          <w:left w:val="single" w:sz="4" w:space="0" w:color="7F7F7F" w:themeColor="text2"/>
          <w:bottom w:val="single" w:sz="4" w:space="0" w:color="7F7F7F" w:themeColor="text2"/>
          <w:right w:val="single" w:sz="4" w:space="0" w:color="7F7F7F" w:themeColor="text2"/>
          <w:insideH w:val="single" w:sz="4" w:space="0" w:color="7F7F7F" w:themeColor="text2"/>
          <w:insideV w:val="single" w:sz="4" w:space="0" w:color="7F7F7F" w:themeColor="text2"/>
        </w:tblBorders>
        <w:tblLook w:val="04A0" w:firstRow="1" w:lastRow="0" w:firstColumn="1" w:lastColumn="0" w:noHBand="0" w:noVBand="1"/>
      </w:tblPr>
      <w:tblGrid>
        <w:gridCol w:w="4927"/>
        <w:gridCol w:w="4927"/>
      </w:tblGrid>
      <w:tr w:rsidR="00025C66" w:rsidRPr="007F3C81" w14:paraId="3A5FE269" w14:textId="77777777" w:rsidTr="00777D05">
        <w:tc>
          <w:tcPr>
            <w:tcW w:w="4927" w:type="dxa"/>
          </w:tcPr>
          <w:p w14:paraId="2D038BA6" w14:textId="77777777" w:rsidR="00025C66" w:rsidRPr="007F3C81" w:rsidRDefault="00025C66" w:rsidP="00777D05">
            <w:pPr>
              <w:pStyle w:val="NoSpacing"/>
            </w:pPr>
            <w:r w:rsidRPr="007F3C81">
              <w:t>Score</w:t>
            </w:r>
          </w:p>
        </w:tc>
        <w:tc>
          <w:tcPr>
            <w:tcW w:w="4927" w:type="dxa"/>
          </w:tcPr>
          <w:p w14:paraId="7C112FB3" w14:textId="77777777" w:rsidR="00025C66" w:rsidRPr="007F3C81" w:rsidRDefault="00025C66" w:rsidP="00777D05">
            <w:pPr>
              <w:pStyle w:val="NoSpacing"/>
            </w:pPr>
            <w:r w:rsidRPr="007F3C81">
              <w:t>Characteristics of Response</w:t>
            </w:r>
          </w:p>
        </w:tc>
      </w:tr>
      <w:tr w:rsidR="00025C66" w:rsidRPr="007F3C81" w14:paraId="6164BEE0" w14:textId="77777777" w:rsidTr="00777D05">
        <w:trPr>
          <w:trHeight w:val="2460"/>
        </w:trPr>
        <w:tc>
          <w:tcPr>
            <w:tcW w:w="4927" w:type="dxa"/>
          </w:tcPr>
          <w:p w14:paraId="0B7D9DB4" w14:textId="77777777" w:rsidR="00025C66" w:rsidRPr="007F3C81" w:rsidRDefault="00025C66" w:rsidP="00777D05">
            <w:pPr>
              <w:pStyle w:val="NoSpacing"/>
            </w:pPr>
            <w:r w:rsidRPr="007F3C81">
              <w:t>0 (zero)</w:t>
            </w:r>
          </w:p>
        </w:tc>
        <w:tc>
          <w:tcPr>
            <w:tcW w:w="4927" w:type="dxa"/>
          </w:tcPr>
          <w:p w14:paraId="6D17C7C6" w14:textId="77777777" w:rsidR="00025C66" w:rsidRPr="007F3C81" w:rsidRDefault="00025C66" w:rsidP="00777D05">
            <w:pPr>
              <w:pStyle w:val="NoSpacing"/>
            </w:pPr>
            <w:r w:rsidRPr="007F3C81">
              <w:t xml:space="preserve">Poor: </w:t>
            </w:r>
          </w:p>
          <w:p w14:paraId="4457D869" w14:textId="77777777" w:rsidR="00025C66" w:rsidRPr="007F3C81" w:rsidRDefault="00025C66" w:rsidP="00777D05">
            <w:pPr>
              <w:pStyle w:val="NoSpacing"/>
              <w:numPr>
                <w:ilvl w:val="0"/>
                <w:numId w:val="37"/>
              </w:numPr>
            </w:pPr>
            <w:r w:rsidRPr="007F3C81">
              <w:t>Question not answered.</w:t>
            </w:r>
          </w:p>
          <w:p w14:paraId="79161A1E" w14:textId="77777777" w:rsidR="00025C66" w:rsidRPr="007F3C81" w:rsidRDefault="00025C66" w:rsidP="00777D05">
            <w:pPr>
              <w:pStyle w:val="NoSpacing"/>
              <w:numPr>
                <w:ilvl w:val="0"/>
                <w:numId w:val="37"/>
              </w:numPr>
            </w:pPr>
            <w:r w:rsidRPr="007F3C81">
              <w:t>Unclear.</w:t>
            </w:r>
          </w:p>
          <w:p w14:paraId="5FF4F944" w14:textId="77777777" w:rsidR="00025C66" w:rsidRPr="007F3C81" w:rsidRDefault="00025C66" w:rsidP="00777D05">
            <w:pPr>
              <w:pStyle w:val="NoSpacing"/>
              <w:numPr>
                <w:ilvl w:val="0"/>
                <w:numId w:val="37"/>
              </w:numPr>
            </w:pPr>
            <w:r w:rsidRPr="007F3C81">
              <w:t>Confused.</w:t>
            </w:r>
          </w:p>
          <w:p w14:paraId="540B9605" w14:textId="77777777" w:rsidR="00025C66" w:rsidRPr="007F3C81" w:rsidRDefault="00025C66" w:rsidP="00777D05">
            <w:pPr>
              <w:pStyle w:val="NoSpacing"/>
              <w:numPr>
                <w:ilvl w:val="0"/>
                <w:numId w:val="37"/>
              </w:numPr>
            </w:pPr>
            <w:r w:rsidRPr="007F3C81">
              <w:t>Inconsistent.</w:t>
            </w:r>
          </w:p>
          <w:p w14:paraId="5B87225E" w14:textId="77777777" w:rsidR="00025C66" w:rsidRPr="007F3C81" w:rsidRDefault="00025C66" w:rsidP="00777D05">
            <w:pPr>
              <w:pStyle w:val="NoSpacing"/>
              <w:numPr>
                <w:ilvl w:val="0"/>
                <w:numId w:val="37"/>
              </w:numPr>
            </w:pPr>
            <w:r w:rsidRPr="007F3C81">
              <w:t>Unsubstantiated.</w:t>
            </w:r>
          </w:p>
          <w:p w14:paraId="6A3E6735" w14:textId="77777777" w:rsidR="00025C66" w:rsidRPr="007F3C81" w:rsidRDefault="00025C66" w:rsidP="00777D05">
            <w:pPr>
              <w:pStyle w:val="NoSpacing"/>
              <w:numPr>
                <w:ilvl w:val="0"/>
                <w:numId w:val="37"/>
              </w:numPr>
            </w:pPr>
            <w:r w:rsidRPr="007F3C81">
              <w:t xml:space="preserve">Contractor cannot meet requirements particularly important to the Contracting </w:t>
            </w:r>
            <w:r w:rsidRPr="007F3C81">
              <w:lastRenderedPageBreak/>
              <w:t>Authority.</w:t>
            </w:r>
          </w:p>
          <w:p w14:paraId="770A4E24" w14:textId="77777777" w:rsidR="00025C66" w:rsidRPr="007F3C81" w:rsidRDefault="00025C66" w:rsidP="00777D05">
            <w:pPr>
              <w:pStyle w:val="NoSpacing"/>
              <w:numPr>
                <w:ilvl w:val="0"/>
                <w:numId w:val="37"/>
              </w:numPr>
            </w:pPr>
            <w:r w:rsidRPr="007F3C81">
              <w:t>No consideration of the project risks/dependencies.</w:t>
            </w:r>
          </w:p>
        </w:tc>
      </w:tr>
      <w:tr w:rsidR="00025C66" w:rsidRPr="007F3C81" w14:paraId="262A0A4A" w14:textId="77777777" w:rsidTr="00777D05">
        <w:trPr>
          <w:trHeight w:val="3248"/>
        </w:trPr>
        <w:tc>
          <w:tcPr>
            <w:tcW w:w="4927" w:type="dxa"/>
          </w:tcPr>
          <w:p w14:paraId="70FB84B1" w14:textId="77777777" w:rsidR="00025C66" w:rsidRPr="007F3C81" w:rsidRDefault="00025C66" w:rsidP="00777D05">
            <w:pPr>
              <w:pStyle w:val="NoSpacing"/>
            </w:pPr>
            <w:r w:rsidRPr="007F3C81">
              <w:lastRenderedPageBreak/>
              <w:t>1 (one)</w:t>
            </w:r>
          </w:p>
        </w:tc>
        <w:tc>
          <w:tcPr>
            <w:tcW w:w="4927" w:type="dxa"/>
          </w:tcPr>
          <w:p w14:paraId="7C1E7B06" w14:textId="77777777" w:rsidR="00025C66" w:rsidRPr="007F3C81" w:rsidRDefault="00025C66" w:rsidP="00777D05">
            <w:pPr>
              <w:pStyle w:val="NoSpacing"/>
            </w:pPr>
            <w:r w:rsidRPr="007F3C81">
              <w:t>Area for Concern:</w:t>
            </w:r>
          </w:p>
          <w:p w14:paraId="386297C8" w14:textId="77777777" w:rsidR="00025C66" w:rsidRPr="007F3C81" w:rsidRDefault="00025C66" w:rsidP="00777D05">
            <w:pPr>
              <w:pStyle w:val="NoSpacing"/>
              <w:numPr>
                <w:ilvl w:val="0"/>
                <w:numId w:val="37"/>
              </w:numPr>
            </w:pPr>
            <w:r w:rsidRPr="007F3C81">
              <w:t>Significant gaps in response.</w:t>
            </w:r>
          </w:p>
          <w:p w14:paraId="39659E36" w14:textId="77777777" w:rsidR="00025C66" w:rsidRPr="007F3C81" w:rsidRDefault="00025C66" w:rsidP="00777D05">
            <w:pPr>
              <w:pStyle w:val="NoSpacing"/>
              <w:numPr>
                <w:ilvl w:val="0"/>
                <w:numId w:val="37"/>
              </w:numPr>
            </w:pPr>
            <w:r w:rsidRPr="007F3C81">
              <w:t>Superficial.</w:t>
            </w:r>
          </w:p>
          <w:p w14:paraId="0A734D32" w14:textId="77777777" w:rsidR="00025C66" w:rsidRPr="007F3C81" w:rsidRDefault="00025C66" w:rsidP="00777D05">
            <w:pPr>
              <w:pStyle w:val="NoSpacing"/>
              <w:numPr>
                <w:ilvl w:val="0"/>
                <w:numId w:val="37"/>
              </w:numPr>
            </w:pPr>
            <w:r w:rsidRPr="007F3C81">
              <w:t>Insufficient level of technical detail.</w:t>
            </w:r>
          </w:p>
          <w:p w14:paraId="046526E6" w14:textId="77777777" w:rsidR="00025C66" w:rsidRPr="007F3C81" w:rsidRDefault="00025C66" w:rsidP="00777D05">
            <w:pPr>
              <w:pStyle w:val="NoSpacing"/>
              <w:numPr>
                <w:ilvl w:val="0"/>
                <w:numId w:val="37"/>
              </w:numPr>
            </w:pPr>
            <w:r w:rsidRPr="007F3C81">
              <w:t>Assumptions not identified.</w:t>
            </w:r>
          </w:p>
          <w:p w14:paraId="3791EDB8" w14:textId="77777777" w:rsidR="00025C66" w:rsidRPr="007F3C81" w:rsidRDefault="00025C66" w:rsidP="00777D05">
            <w:pPr>
              <w:pStyle w:val="NoSpacing"/>
              <w:numPr>
                <w:ilvl w:val="0"/>
                <w:numId w:val="37"/>
              </w:numPr>
            </w:pPr>
            <w:r w:rsidRPr="007F3C81">
              <w:t>Lack of evidence that the Contractor can meet the requirements particularly important to the Contracting Authority.</w:t>
            </w:r>
          </w:p>
          <w:p w14:paraId="74596D1A" w14:textId="77777777" w:rsidR="00025C66" w:rsidRPr="007F3C81" w:rsidRDefault="00025C66" w:rsidP="00777D05">
            <w:pPr>
              <w:pStyle w:val="NoSpacing"/>
              <w:numPr>
                <w:ilvl w:val="0"/>
                <w:numId w:val="37"/>
              </w:numPr>
            </w:pPr>
            <w:r w:rsidRPr="007F3C81">
              <w:t>Proposed solution not tailored to the Contracting Authority needs.</w:t>
            </w:r>
          </w:p>
          <w:p w14:paraId="25BB86AB" w14:textId="77777777" w:rsidR="00025C66" w:rsidRPr="007F3C81" w:rsidRDefault="00025C66" w:rsidP="00777D05">
            <w:pPr>
              <w:pStyle w:val="NoSpacing"/>
              <w:numPr>
                <w:ilvl w:val="0"/>
                <w:numId w:val="37"/>
              </w:numPr>
            </w:pPr>
            <w:r w:rsidRPr="007F3C81">
              <w:t>Limited consideration of the project risks/dependencies.</w:t>
            </w:r>
          </w:p>
        </w:tc>
      </w:tr>
      <w:tr w:rsidR="00025C66" w:rsidRPr="007F3C81" w14:paraId="427AE109" w14:textId="77777777" w:rsidTr="00777D05">
        <w:trPr>
          <w:trHeight w:val="1978"/>
        </w:trPr>
        <w:tc>
          <w:tcPr>
            <w:tcW w:w="4927" w:type="dxa"/>
          </w:tcPr>
          <w:p w14:paraId="35D98D41" w14:textId="77777777" w:rsidR="00025C66" w:rsidRPr="007F3C81" w:rsidRDefault="00025C66" w:rsidP="00777D05">
            <w:pPr>
              <w:pStyle w:val="NoSpacing"/>
            </w:pPr>
            <w:r w:rsidRPr="007F3C81">
              <w:t>2 (two)</w:t>
            </w:r>
          </w:p>
        </w:tc>
        <w:tc>
          <w:tcPr>
            <w:tcW w:w="4927" w:type="dxa"/>
          </w:tcPr>
          <w:p w14:paraId="760CBE51" w14:textId="77777777" w:rsidR="00025C66" w:rsidRPr="007F3C81" w:rsidRDefault="00025C66" w:rsidP="00777D05">
            <w:pPr>
              <w:pStyle w:val="NoSpacing"/>
            </w:pPr>
            <w:r w:rsidRPr="007F3C81">
              <w:t>Fair:</w:t>
            </w:r>
          </w:p>
          <w:p w14:paraId="61EE231C" w14:textId="77777777" w:rsidR="00025C66" w:rsidRPr="007F3C81" w:rsidRDefault="00025C66" w:rsidP="00777D05">
            <w:pPr>
              <w:pStyle w:val="NoSpacing"/>
              <w:numPr>
                <w:ilvl w:val="0"/>
                <w:numId w:val="37"/>
              </w:numPr>
            </w:pPr>
            <w:r w:rsidRPr="007F3C81">
              <w:t>Minor gaps in response.</w:t>
            </w:r>
          </w:p>
          <w:p w14:paraId="07C5C26A" w14:textId="77777777" w:rsidR="00025C66" w:rsidRPr="007F3C81" w:rsidRDefault="00025C66" w:rsidP="00777D05">
            <w:pPr>
              <w:pStyle w:val="NoSpacing"/>
              <w:numPr>
                <w:ilvl w:val="0"/>
                <w:numId w:val="37"/>
              </w:numPr>
            </w:pPr>
            <w:r w:rsidRPr="007F3C81">
              <w:t>Makes reference to supporting information.</w:t>
            </w:r>
          </w:p>
          <w:p w14:paraId="48C01CCC" w14:textId="77777777" w:rsidR="00025C66" w:rsidRPr="007F3C81" w:rsidRDefault="00025C66" w:rsidP="00777D05">
            <w:pPr>
              <w:pStyle w:val="NoSpacing"/>
              <w:numPr>
                <w:ilvl w:val="0"/>
                <w:numId w:val="37"/>
              </w:numPr>
            </w:pPr>
            <w:r w:rsidRPr="007F3C81">
              <w:t>Meets the requirements particularly important to the Contracting Authority.</w:t>
            </w:r>
          </w:p>
          <w:p w14:paraId="0D1D921C" w14:textId="77777777" w:rsidR="00025C66" w:rsidRPr="007F3C81" w:rsidRDefault="00025C66" w:rsidP="00777D05">
            <w:pPr>
              <w:pStyle w:val="NoSpacing"/>
              <w:numPr>
                <w:ilvl w:val="0"/>
                <w:numId w:val="37"/>
              </w:numPr>
            </w:pPr>
            <w:r w:rsidRPr="007F3C81">
              <w:t>Some consideration of the project risks/dependencies.</w:t>
            </w:r>
          </w:p>
        </w:tc>
      </w:tr>
      <w:tr w:rsidR="00025C66" w:rsidRPr="007F3C81" w14:paraId="6AED6734" w14:textId="77777777" w:rsidTr="00777D05">
        <w:trPr>
          <w:trHeight w:val="2682"/>
        </w:trPr>
        <w:tc>
          <w:tcPr>
            <w:tcW w:w="4927" w:type="dxa"/>
          </w:tcPr>
          <w:p w14:paraId="7F17FE31" w14:textId="77777777" w:rsidR="00025C66" w:rsidRPr="007F3C81" w:rsidRDefault="00025C66" w:rsidP="00777D05">
            <w:r w:rsidRPr="007F3C81">
              <w:t>3 (three)</w:t>
            </w:r>
          </w:p>
          <w:p w14:paraId="567F9B88" w14:textId="77777777" w:rsidR="00025C66" w:rsidRPr="007F3C81" w:rsidRDefault="00025C66" w:rsidP="00777D05"/>
        </w:tc>
        <w:tc>
          <w:tcPr>
            <w:tcW w:w="4927" w:type="dxa"/>
          </w:tcPr>
          <w:p w14:paraId="787E8273" w14:textId="77777777" w:rsidR="00025C66" w:rsidRPr="007F3C81" w:rsidRDefault="00025C66" w:rsidP="00777D05">
            <w:pPr>
              <w:pStyle w:val="NoSpacing"/>
            </w:pPr>
            <w:r w:rsidRPr="007F3C81">
              <w:t>Good:</w:t>
            </w:r>
          </w:p>
          <w:p w14:paraId="285F7203" w14:textId="77777777" w:rsidR="00025C66" w:rsidRPr="007F3C81" w:rsidRDefault="00025C66" w:rsidP="00777D05">
            <w:pPr>
              <w:pStyle w:val="NoSpacing"/>
              <w:numPr>
                <w:ilvl w:val="0"/>
                <w:numId w:val="37"/>
              </w:numPr>
            </w:pPr>
            <w:r w:rsidRPr="007F3C81">
              <w:t>Clear.</w:t>
            </w:r>
          </w:p>
          <w:p w14:paraId="70A596DB" w14:textId="77777777" w:rsidR="00025C66" w:rsidRPr="007F3C81" w:rsidRDefault="00025C66" w:rsidP="00777D05">
            <w:pPr>
              <w:pStyle w:val="NoSpacing"/>
              <w:numPr>
                <w:ilvl w:val="0"/>
                <w:numId w:val="37"/>
              </w:numPr>
            </w:pPr>
            <w:r w:rsidRPr="007F3C81">
              <w:t>Concise.</w:t>
            </w:r>
          </w:p>
          <w:p w14:paraId="1B99517D" w14:textId="77777777" w:rsidR="00025C66" w:rsidRPr="007F3C81" w:rsidRDefault="00025C66" w:rsidP="00777D05">
            <w:pPr>
              <w:pStyle w:val="NoSpacing"/>
              <w:numPr>
                <w:ilvl w:val="0"/>
                <w:numId w:val="37"/>
              </w:numPr>
            </w:pPr>
            <w:r w:rsidRPr="007F3C81">
              <w:t>Relates answer to previous experience.</w:t>
            </w:r>
          </w:p>
          <w:p w14:paraId="63D7DAAF" w14:textId="77777777" w:rsidR="00025C66" w:rsidRPr="007F3C81" w:rsidRDefault="00025C66" w:rsidP="00777D05">
            <w:pPr>
              <w:pStyle w:val="NoSpacing"/>
              <w:numPr>
                <w:ilvl w:val="0"/>
                <w:numId w:val="37"/>
              </w:numPr>
            </w:pPr>
            <w:r w:rsidRPr="007F3C81">
              <w:t>Meets all of the requirements that are particularly important to the Contracting Authority and some of the requirements that are important to the Contracting Authority but may (but will not necessarily) be non-mandatory in justifiable circumstances.</w:t>
            </w:r>
          </w:p>
        </w:tc>
      </w:tr>
      <w:tr w:rsidR="00025C66" w:rsidRPr="007F3C81" w14:paraId="797CE83B" w14:textId="77777777" w:rsidTr="00777D05">
        <w:trPr>
          <w:trHeight w:val="3249"/>
        </w:trPr>
        <w:tc>
          <w:tcPr>
            <w:tcW w:w="4927" w:type="dxa"/>
          </w:tcPr>
          <w:p w14:paraId="309D2ADB" w14:textId="2C6B398E" w:rsidR="00025C66" w:rsidRPr="007F3C81" w:rsidRDefault="00994352" w:rsidP="00777D05">
            <w:r>
              <w:lastRenderedPageBreak/>
              <w:t>4 (four</w:t>
            </w:r>
            <w:r w:rsidR="00025C66" w:rsidRPr="007F3C81">
              <w:t>)</w:t>
            </w:r>
          </w:p>
          <w:p w14:paraId="1881DBDE" w14:textId="77777777" w:rsidR="00025C66" w:rsidRPr="007F3C81" w:rsidRDefault="00025C66" w:rsidP="00777D05"/>
        </w:tc>
        <w:tc>
          <w:tcPr>
            <w:tcW w:w="4927" w:type="dxa"/>
          </w:tcPr>
          <w:p w14:paraId="48DC91FD" w14:textId="77777777" w:rsidR="00025C66" w:rsidRPr="007F3C81" w:rsidRDefault="00025C66" w:rsidP="00777D05">
            <w:pPr>
              <w:pStyle w:val="NoSpacing"/>
              <w:numPr>
                <w:ilvl w:val="0"/>
                <w:numId w:val="37"/>
              </w:numPr>
            </w:pPr>
            <w:r w:rsidRPr="007F3C81">
              <w:t>Consideration of the project risk/dependencies.</w:t>
            </w:r>
          </w:p>
          <w:p w14:paraId="50D9758B" w14:textId="77777777" w:rsidR="00025C66" w:rsidRPr="007F3C81" w:rsidRDefault="00025C66" w:rsidP="00777D05">
            <w:pPr>
              <w:pStyle w:val="NoSpacing"/>
              <w:numPr>
                <w:ilvl w:val="0"/>
                <w:numId w:val="37"/>
              </w:numPr>
            </w:pPr>
            <w:r w:rsidRPr="007F3C81">
              <w:t>Excellent:</w:t>
            </w:r>
          </w:p>
          <w:p w14:paraId="417F3F25" w14:textId="77777777" w:rsidR="00025C66" w:rsidRPr="007F3C81" w:rsidRDefault="00025C66" w:rsidP="00777D05">
            <w:pPr>
              <w:pStyle w:val="NoSpacing"/>
              <w:numPr>
                <w:ilvl w:val="0"/>
                <w:numId w:val="37"/>
              </w:numPr>
            </w:pPr>
            <w:r w:rsidRPr="007F3C81">
              <w:t>Clear and easy to read response.</w:t>
            </w:r>
          </w:p>
          <w:p w14:paraId="49A64CA0" w14:textId="77777777" w:rsidR="00025C66" w:rsidRPr="007F3C81" w:rsidRDefault="00025C66" w:rsidP="00777D05">
            <w:pPr>
              <w:pStyle w:val="NoSpacing"/>
              <w:numPr>
                <w:ilvl w:val="0"/>
                <w:numId w:val="37"/>
              </w:numPr>
            </w:pPr>
            <w:r w:rsidRPr="007F3C81">
              <w:t>Comprehensive.</w:t>
            </w:r>
          </w:p>
          <w:p w14:paraId="0BD67C55" w14:textId="77777777" w:rsidR="00025C66" w:rsidRPr="007F3C81" w:rsidRDefault="00025C66" w:rsidP="00777D05">
            <w:pPr>
              <w:pStyle w:val="NoSpacing"/>
              <w:numPr>
                <w:ilvl w:val="0"/>
                <w:numId w:val="37"/>
              </w:numPr>
            </w:pPr>
            <w:r w:rsidRPr="007F3C81">
              <w:t>Well evidenced (in terms of robust data and links to previous relevant experience).</w:t>
            </w:r>
          </w:p>
          <w:p w14:paraId="3E6C7310" w14:textId="77777777" w:rsidR="00025C66" w:rsidRPr="007F3C81" w:rsidRDefault="00025C66" w:rsidP="00777D05">
            <w:pPr>
              <w:pStyle w:val="NoSpacing"/>
              <w:numPr>
                <w:ilvl w:val="0"/>
                <w:numId w:val="37"/>
              </w:numPr>
            </w:pPr>
            <w:r w:rsidRPr="007F3C81">
              <w:t>Evidence of thorough evaluation and detail to substantiate assumptions.</w:t>
            </w:r>
          </w:p>
          <w:p w14:paraId="618710C4" w14:textId="77777777" w:rsidR="00025C66" w:rsidRPr="007F3C81" w:rsidRDefault="00025C66" w:rsidP="00777D05">
            <w:pPr>
              <w:pStyle w:val="NoSpacing"/>
              <w:numPr>
                <w:ilvl w:val="0"/>
                <w:numId w:val="37"/>
              </w:numPr>
            </w:pPr>
            <w:r w:rsidRPr="007F3C81">
              <w:t>Meets the Contracting Authority requirements in full.</w:t>
            </w:r>
          </w:p>
          <w:p w14:paraId="159B14E2" w14:textId="77777777" w:rsidR="00025C66" w:rsidRPr="007F3C81" w:rsidRDefault="00025C66" w:rsidP="00777D05">
            <w:pPr>
              <w:pStyle w:val="NoSpacing"/>
              <w:numPr>
                <w:ilvl w:val="0"/>
                <w:numId w:val="37"/>
              </w:numPr>
            </w:pPr>
            <w:r w:rsidRPr="007F3C81">
              <w:t>Thorough consideration for project risks/dependencies.</w:t>
            </w:r>
          </w:p>
        </w:tc>
      </w:tr>
    </w:tbl>
    <w:p w14:paraId="47E6203C" w14:textId="77777777" w:rsidR="00025C66" w:rsidRDefault="00025C66" w:rsidP="00025C66">
      <w:pPr>
        <w:pStyle w:val="NoSpacing"/>
      </w:pPr>
    </w:p>
    <w:p w14:paraId="626F80ED" w14:textId="77777777" w:rsidR="00025C66" w:rsidRPr="001B0456" w:rsidRDefault="00025C66" w:rsidP="00025C66">
      <w:pPr>
        <w:pStyle w:val="Heading2"/>
        <w:rPr>
          <w:b/>
          <w:color w:val="000000" w:themeColor="text1"/>
          <w:sz w:val="22"/>
        </w:rPr>
      </w:pPr>
      <w:r w:rsidRPr="001B0456">
        <w:rPr>
          <w:b/>
          <w:color w:val="000000" w:themeColor="text1"/>
          <w:sz w:val="22"/>
        </w:rPr>
        <w:t>Commercial Evaluation Criteria</w:t>
      </w:r>
    </w:p>
    <w:p w14:paraId="6AB1E9D9" w14:textId="77777777" w:rsidR="00025C66" w:rsidRDefault="00025C66" w:rsidP="00025C66">
      <w:pPr>
        <w:pStyle w:val="NoSpacing"/>
      </w:pPr>
    </w:p>
    <w:p w14:paraId="3021C2EE" w14:textId="7920B478" w:rsidR="00025C66" w:rsidRDefault="00025C66" w:rsidP="008859DD">
      <w:pPr>
        <w:pStyle w:val="NoSpacing"/>
        <w:ind w:left="720" w:hanging="720"/>
      </w:pPr>
      <w:r>
        <w:t>4.3.1.</w:t>
      </w:r>
      <w:r>
        <w:tab/>
        <w:t>Responses to the commercial section will be assessed and awarded a score based on the basis of the Whole of Life Cost for th</w:t>
      </w:r>
      <w:r w:rsidR="008859DD">
        <w:t>e service provision.</w:t>
      </w:r>
    </w:p>
    <w:p w14:paraId="1A3FE188" w14:textId="77777777" w:rsidR="00025C66" w:rsidRDefault="00025C66" w:rsidP="00025C66">
      <w:pPr>
        <w:pStyle w:val="NoSpacing"/>
      </w:pPr>
    </w:p>
    <w:tbl>
      <w:tblPr>
        <w:tblStyle w:val="TableGrid"/>
        <w:tblW w:w="0" w:type="auto"/>
        <w:tblBorders>
          <w:top w:val="single" w:sz="4" w:space="0" w:color="00A8E1" w:themeColor="accent1"/>
          <w:left w:val="single" w:sz="4" w:space="0" w:color="7F7F7F" w:themeColor="text2"/>
          <w:bottom w:val="single" w:sz="4" w:space="0" w:color="7F7F7F" w:themeColor="text2"/>
          <w:right w:val="single" w:sz="4" w:space="0" w:color="7F7F7F" w:themeColor="text2"/>
          <w:insideH w:val="single" w:sz="4" w:space="0" w:color="7F7F7F" w:themeColor="text2"/>
          <w:insideV w:val="single" w:sz="4" w:space="0" w:color="7F7F7F" w:themeColor="text2"/>
        </w:tblBorders>
        <w:tblLook w:val="04A0" w:firstRow="1" w:lastRow="0" w:firstColumn="1" w:lastColumn="0" w:noHBand="0" w:noVBand="1"/>
      </w:tblPr>
      <w:tblGrid>
        <w:gridCol w:w="4927"/>
        <w:gridCol w:w="4927"/>
      </w:tblGrid>
      <w:tr w:rsidR="00025C66" w:rsidRPr="000945BA" w14:paraId="1B180D3F" w14:textId="77777777" w:rsidTr="008B7A3C">
        <w:tc>
          <w:tcPr>
            <w:tcW w:w="4927" w:type="dxa"/>
          </w:tcPr>
          <w:p w14:paraId="1FBBD34F" w14:textId="77777777" w:rsidR="00025C66" w:rsidRPr="00F16375" w:rsidRDefault="00025C66" w:rsidP="00777D05">
            <w:pPr>
              <w:rPr>
                <w:b/>
              </w:rPr>
            </w:pPr>
          </w:p>
        </w:tc>
        <w:tc>
          <w:tcPr>
            <w:tcW w:w="4927" w:type="dxa"/>
          </w:tcPr>
          <w:p w14:paraId="03A63A52" w14:textId="77777777" w:rsidR="00025C66" w:rsidRPr="00F16375" w:rsidRDefault="00025C66" w:rsidP="00777D05">
            <w:pPr>
              <w:rPr>
                <w:b/>
              </w:rPr>
            </w:pPr>
            <w:r w:rsidRPr="00F16375">
              <w:rPr>
                <w:b/>
              </w:rPr>
              <w:t>Score</w:t>
            </w:r>
          </w:p>
        </w:tc>
      </w:tr>
      <w:tr w:rsidR="00025C66" w:rsidRPr="000945BA" w14:paraId="15923275" w14:textId="77777777" w:rsidTr="008B7A3C">
        <w:tc>
          <w:tcPr>
            <w:tcW w:w="4927" w:type="dxa"/>
          </w:tcPr>
          <w:p w14:paraId="04C0D8DF" w14:textId="77777777" w:rsidR="00025C66" w:rsidRPr="000945BA" w:rsidRDefault="00025C66" w:rsidP="00777D05">
            <w:r w:rsidRPr="000945BA">
              <w:t>Lowest Whole of Life Cost (LWLC)</w:t>
            </w:r>
          </w:p>
        </w:tc>
        <w:tc>
          <w:tcPr>
            <w:tcW w:w="4927" w:type="dxa"/>
          </w:tcPr>
          <w:p w14:paraId="754C9237" w14:textId="77777777" w:rsidR="00025C66" w:rsidRPr="000945BA" w:rsidRDefault="00025C66" w:rsidP="00777D05">
            <w:r w:rsidRPr="000945BA">
              <w:t>5</w:t>
            </w:r>
          </w:p>
        </w:tc>
      </w:tr>
      <w:tr w:rsidR="00025C66" w:rsidRPr="000945BA" w14:paraId="6EFDEB9B" w14:textId="77777777" w:rsidTr="008B7A3C">
        <w:tc>
          <w:tcPr>
            <w:tcW w:w="4927" w:type="dxa"/>
          </w:tcPr>
          <w:p w14:paraId="24A66A54" w14:textId="77777777" w:rsidR="00025C66" w:rsidRPr="000945BA" w:rsidRDefault="00025C66" w:rsidP="00777D05">
            <w:r w:rsidRPr="000945BA">
              <w:t>Submissions Whole of Life Cost</w:t>
            </w:r>
          </w:p>
        </w:tc>
        <w:tc>
          <w:tcPr>
            <w:tcW w:w="4927" w:type="dxa"/>
          </w:tcPr>
          <w:p w14:paraId="1F49D85B" w14:textId="77777777" w:rsidR="00025C66" w:rsidRPr="000945BA" w:rsidRDefault="00025C66" w:rsidP="00777D05">
            <w:r w:rsidRPr="000945BA">
              <w:t>5 – % Adjustment</w:t>
            </w:r>
          </w:p>
        </w:tc>
      </w:tr>
      <w:tr w:rsidR="00025C66" w:rsidRPr="000945BA" w14:paraId="4C504E29" w14:textId="77777777" w:rsidTr="008B7A3C">
        <w:tc>
          <w:tcPr>
            <w:tcW w:w="4927" w:type="dxa"/>
          </w:tcPr>
          <w:p w14:paraId="31964A80" w14:textId="77777777" w:rsidR="00025C66" w:rsidRPr="000945BA" w:rsidRDefault="00025C66" w:rsidP="00777D05">
            <w:r w:rsidRPr="000945BA">
              <w:t>(Submission Whole of Life Cost – Lowest Whole of Life Cost)</w:t>
            </w:r>
          </w:p>
        </w:tc>
        <w:tc>
          <w:tcPr>
            <w:tcW w:w="4927" w:type="dxa"/>
          </w:tcPr>
          <w:p w14:paraId="6DB4CE03" w14:textId="77777777" w:rsidR="00025C66" w:rsidRPr="000945BA" w:rsidRDefault="00025C66" w:rsidP="00777D05">
            <w:r w:rsidRPr="000945BA">
              <w:t>Cost Difference</w:t>
            </w:r>
          </w:p>
        </w:tc>
      </w:tr>
      <w:tr w:rsidR="00025C66" w:rsidRPr="000945BA" w14:paraId="50329F3E" w14:textId="77777777" w:rsidTr="008B7A3C">
        <w:tc>
          <w:tcPr>
            <w:tcW w:w="4927" w:type="dxa"/>
          </w:tcPr>
          <w:p w14:paraId="3FD36B83" w14:textId="77777777" w:rsidR="00025C66" w:rsidRPr="000945BA" w:rsidRDefault="00025C66" w:rsidP="00777D05">
            <w:r w:rsidRPr="000945BA">
              <w:t>Cost Difference / Lowest Whole of Life Cost x100</w:t>
            </w:r>
          </w:p>
        </w:tc>
        <w:tc>
          <w:tcPr>
            <w:tcW w:w="4927" w:type="dxa"/>
          </w:tcPr>
          <w:p w14:paraId="2CD05AA8" w14:textId="77777777" w:rsidR="00025C66" w:rsidRPr="000945BA" w:rsidRDefault="00025C66" w:rsidP="00777D05">
            <w:r w:rsidRPr="000945BA">
              <w:t>% Adjustment</w:t>
            </w:r>
          </w:p>
        </w:tc>
      </w:tr>
    </w:tbl>
    <w:p w14:paraId="411400EA" w14:textId="77777777" w:rsidR="00025C66" w:rsidRDefault="00025C66" w:rsidP="00025C66">
      <w:pPr>
        <w:pStyle w:val="NoSpacing"/>
      </w:pPr>
    </w:p>
    <w:p w14:paraId="3773E05C" w14:textId="7E6E0DF8" w:rsidR="00025C66" w:rsidRDefault="00025C66" w:rsidP="00025C66">
      <w:pPr>
        <w:pStyle w:val="NoSpacing"/>
      </w:pPr>
      <w:r>
        <w:t>4.3.2.</w:t>
      </w:r>
      <w:r>
        <w:tab/>
        <w:t>Maximum score available will be awarded to the lowest whole of life cost. Other submissions will have applied a relative score depending on their percentage difference from the lowest whole of life cost.</w:t>
      </w:r>
    </w:p>
    <w:p w14:paraId="7372EA9B" w14:textId="77777777" w:rsidR="00025C66" w:rsidRDefault="00025C66" w:rsidP="00025C66">
      <w:pPr>
        <w:pStyle w:val="NoSpacing"/>
      </w:pPr>
    </w:p>
    <w:p w14:paraId="1A9F3D90" w14:textId="41AA7AF2" w:rsidR="00025C66" w:rsidRDefault="00025C66" w:rsidP="00025C66">
      <w:pPr>
        <w:pStyle w:val="NoSpacing"/>
      </w:pPr>
      <w:r>
        <w:t>4.3.3.</w:t>
      </w:r>
      <w:r>
        <w:tab/>
        <w:t>Responses that in the opinion of the Contracting Authority are unrealistically high or low (in terms of price) may be rejected.</w:t>
      </w:r>
    </w:p>
    <w:p w14:paraId="39FC1632" w14:textId="68E2AAF1" w:rsidR="00025C66" w:rsidRDefault="00025C66" w:rsidP="00025C66">
      <w:pPr>
        <w:pStyle w:val="NoSpacing"/>
      </w:pPr>
    </w:p>
    <w:p w14:paraId="60D7E376" w14:textId="77777777" w:rsidR="001140EE" w:rsidRDefault="001140EE" w:rsidP="00025C66">
      <w:pPr>
        <w:pStyle w:val="NoSpacing"/>
      </w:pPr>
    </w:p>
    <w:p w14:paraId="3D87BA70" w14:textId="31B6144F" w:rsidR="00A20921" w:rsidRDefault="00A20921" w:rsidP="00917FBB">
      <w:pPr>
        <w:pStyle w:val="Heading1"/>
      </w:pPr>
      <w:bookmarkStart w:id="8" w:name="_Toc1572512"/>
      <w:r>
        <w:lastRenderedPageBreak/>
        <w:t>Specification</w:t>
      </w:r>
      <w:bookmarkEnd w:id="8"/>
    </w:p>
    <w:p w14:paraId="22C8C841" w14:textId="1CB9B85A" w:rsidR="00A20921" w:rsidRPr="00C0020B" w:rsidRDefault="00A20921" w:rsidP="00CF0FB8">
      <w:pPr>
        <w:pStyle w:val="Heading2"/>
        <w:rPr>
          <w:b/>
          <w:color w:val="000000" w:themeColor="text1"/>
          <w:sz w:val="22"/>
        </w:rPr>
      </w:pPr>
      <w:r w:rsidRPr="00C0020B">
        <w:rPr>
          <w:b/>
          <w:color w:val="000000" w:themeColor="text1"/>
          <w:sz w:val="22"/>
        </w:rPr>
        <w:t>Background</w:t>
      </w:r>
    </w:p>
    <w:p w14:paraId="0BB72DC6" w14:textId="77777777" w:rsidR="00A20921" w:rsidRDefault="00A20921" w:rsidP="00CF0FB8">
      <w:pPr>
        <w:pStyle w:val="NoSpacing"/>
      </w:pPr>
    </w:p>
    <w:p w14:paraId="0D63B556" w14:textId="6ECAEB5B" w:rsidR="00A20921" w:rsidRPr="00D12C16" w:rsidRDefault="00025C66" w:rsidP="000945BA">
      <w:pPr>
        <w:pStyle w:val="NoSpacing"/>
        <w:ind w:left="720" w:hanging="720"/>
        <w:rPr>
          <w:rFonts w:cs="Tahoma"/>
          <w:szCs w:val="20"/>
        </w:rPr>
      </w:pPr>
      <w:r w:rsidRPr="00D12C16">
        <w:rPr>
          <w:sz w:val="24"/>
        </w:rPr>
        <w:t>5</w:t>
      </w:r>
      <w:r w:rsidR="00A20921" w:rsidRPr="00D12C16">
        <w:rPr>
          <w:sz w:val="24"/>
        </w:rPr>
        <w:t>.1.1.</w:t>
      </w:r>
      <w:r w:rsidR="00A20921" w:rsidRPr="00D12C16">
        <w:rPr>
          <w:sz w:val="24"/>
        </w:rPr>
        <w:tab/>
      </w:r>
      <w:r w:rsidR="00A20921" w:rsidRPr="00D12C16">
        <w:rPr>
          <w:rFonts w:cs="Tahoma"/>
          <w:szCs w:val="20"/>
        </w:rPr>
        <w:t>The Trust delivers healthcare services tha</w:t>
      </w:r>
      <w:r w:rsidR="00086311" w:rsidRPr="00D12C16">
        <w:rPr>
          <w:rFonts w:cs="Tahoma"/>
          <w:szCs w:val="20"/>
        </w:rPr>
        <w:t>t includes in a number of locations</w:t>
      </w:r>
      <w:r w:rsidR="00A20921" w:rsidRPr="00D12C16">
        <w:rPr>
          <w:rFonts w:cs="Tahoma"/>
          <w:szCs w:val="20"/>
        </w:rPr>
        <w:t xml:space="preserve"> located across Cambridgeshire and Peterborough.</w:t>
      </w:r>
    </w:p>
    <w:p w14:paraId="453064C1" w14:textId="77777777" w:rsidR="00A20921" w:rsidRPr="00D12C16" w:rsidRDefault="00A20921" w:rsidP="00CF0FB8">
      <w:pPr>
        <w:pStyle w:val="NoSpacing"/>
        <w:rPr>
          <w:rFonts w:cs="Tahoma"/>
          <w:szCs w:val="20"/>
        </w:rPr>
      </w:pPr>
    </w:p>
    <w:p w14:paraId="6C962903" w14:textId="5D92E710" w:rsidR="00A20921" w:rsidRPr="00D12C16" w:rsidRDefault="00025C66" w:rsidP="000945BA">
      <w:pPr>
        <w:pStyle w:val="NoSpacing"/>
        <w:ind w:left="720" w:hanging="720"/>
        <w:rPr>
          <w:rFonts w:cs="Tahoma"/>
          <w:szCs w:val="20"/>
        </w:rPr>
      </w:pPr>
      <w:r w:rsidRPr="00D12C16">
        <w:rPr>
          <w:rFonts w:cs="Tahoma"/>
          <w:szCs w:val="20"/>
        </w:rPr>
        <w:t>5</w:t>
      </w:r>
      <w:r w:rsidR="00A20921" w:rsidRPr="00D12C16">
        <w:rPr>
          <w:rFonts w:cs="Tahoma"/>
          <w:szCs w:val="20"/>
        </w:rPr>
        <w:t>.1.2.</w:t>
      </w:r>
      <w:r w:rsidR="00A20921" w:rsidRPr="00D12C16">
        <w:rPr>
          <w:rFonts w:cs="Tahoma"/>
          <w:szCs w:val="20"/>
        </w:rPr>
        <w:tab/>
      </w:r>
      <w:r w:rsidR="00086311" w:rsidRPr="00D12C16">
        <w:rPr>
          <w:rFonts w:cs="Tahoma"/>
          <w:szCs w:val="20"/>
        </w:rPr>
        <w:t xml:space="preserve">The </w:t>
      </w:r>
      <w:r w:rsidR="00A20921" w:rsidRPr="00D12C16">
        <w:rPr>
          <w:rFonts w:cs="Tahoma"/>
          <w:szCs w:val="20"/>
        </w:rPr>
        <w:t>location</w:t>
      </w:r>
      <w:r w:rsidR="00086311" w:rsidRPr="00D12C16">
        <w:rPr>
          <w:rFonts w:cs="Tahoma"/>
          <w:szCs w:val="20"/>
        </w:rPr>
        <w:t>s</w:t>
      </w:r>
      <w:r w:rsidR="00A20921" w:rsidRPr="00D12C16">
        <w:rPr>
          <w:rFonts w:cs="Tahoma"/>
          <w:szCs w:val="20"/>
        </w:rPr>
        <w:t xml:space="preserve"> </w:t>
      </w:r>
      <w:proofErr w:type="gramStart"/>
      <w:r w:rsidR="00A1696A" w:rsidRPr="00D12C16">
        <w:rPr>
          <w:rFonts w:cs="Tahoma"/>
          <w:szCs w:val="20"/>
        </w:rPr>
        <w:t>is</w:t>
      </w:r>
      <w:proofErr w:type="gramEnd"/>
      <w:r w:rsidR="00A1696A" w:rsidRPr="00D12C16">
        <w:rPr>
          <w:rFonts w:cs="Tahoma"/>
          <w:szCs w:val="20"/>
        </w:rPr>
        <w:t xml:space="preserve"> a single unit located at Newtown Centre, Huntingdon, PE29 3RJ </w:t>
      </w:r>
      <w:r w:rsidR="00086311" w:rsidRPr="00D12C16">
        <w:rPr>
          <w:rFonts w:cs="Tahoma"/>
          <w:szCs w:val="20"/>
        </w:rPr>
        <w:t xml:space="preserve">determined by the entire building covering </w:t>
      </w:r>
      <w:r w:rsidR="00A20921" w:rsidRPr="00D12C16">
        <w:rPr>
          <w:rFonts w:cs="Tahoma"/>
          <w:szCs w:val="20"/>
        </w:rPr>
        <w:t xml:space="preserve">where works are to be performed. This has been provided as part of this </w:t>
      </w:r>
      <w:r w:rsidR="00086311" w:rsidRPr="00D12C16">
        <w:rPr>
          <w:rFonts w:cs="Tahoma"/>
          <w:szCs w:val="20"/>
        </w:rPr>
        <w:t xml:space="preserve">Invitation to Tender resulting in a </w:t>
      </w:r>
      <w:r w:rsidR="00A20921" w:rsidRPr="00D12C16">
        <w:rPr>
          <w:rFonts w:cs="Tahoma"/>
          <w:szCs w:val="20"/>
        </w:rPr>
        <w:t xml:space="preserve">Contract Award and interested suppliers are encouraged to attend the planned ‘site </w:t>
      </w:r>
      <w:r w:rsidR="00086311" w:rsidRPr="00D12C16">
        <w:rPr>
          <w:rFonts w:cs="Tahoma"/>
          <w:szCs w:val="20"/>
        </w:rPr>
        <w:t>visit’ detailed within Section 5</w:t>
      </w:r>
      <w:r w:rsidR="00A20921" w:rsidRPr="00D12C16">
        <w:rPr>
          <w:rFonts w:cs="Tahoma"/>
          <w:szCs w:val="20"/>
        </w:rPr>
        <w:t>.2 Scope of Work.</w:t>
      </w:r>
    </w:p>
    <w:p w14:paraId="57B03D51" w14:textId="77777777" w:rsidR="00A20921" w:rsidRPr="00D12C16" w:rsidRDefault="00A20921" w:rsidP="00CF0FB8">
      <w:pPr>
        <w:pStyle w:val="NoSpacing"/>
        <w:rPr>
          <w:rFonts w:cs="Tahoma"/>
          <w:szCs w:val="20"/>
        </w:rPr>
      </w:pPr>
    </w:p>
    <w:p w14:paraId="1F2D358D" w14:textId="11204C00" w:rsidR="00A20921" w:rsidRPr="00D12C16" w:rsidRDefault="00025C66" w:rsidP="00CF0FB8">
      <w:pPr>
        <w:pStyle w:val="NoSpacing"/>
        <w:rPr>
          <w:rFonts w:cs="Tahoma"/>
          <w:szCs w:val="20"/>
        </w:rPr>
      </w:pPr>
      <w:r w:rsidRPr="00D12C16">
        <w:rPr>
          <w:rFonts w:cs="Tahoma"/>
          <w:szCs w:val="20"/>
        </w:rPr>
        <w:t>5</w:t>
      </w:r>
      <w:r w:rsidR="00A20921" w:rsidRPr="00D12C16">
        <w:rPr>
          <w:rFonts w:cs="Tahoma"/>
          <w:szCs w:val="20"/>
        </w:rPr>
        <w:t>.1.3.</w:t>
      </w:r>
      <w:r w:rsidR="00A20921" w:rsidRPr="00D12C16">
        <w:rPr>
          <w:rFonts w:cs="Tahoma"/>
          <w:szCs w:val="20"/>
        </w:rPr>
        <w:tab/>
        <w:t>The site is only ac</w:t>
      </w:r>
      <w:r w:rsidR="00086311" w:rsidRPr="00D12C16">
        <w:rPr>
          <w:rFonts w:cs="Tahoma"/>
          <w:szCs w:val="20"/>
        </w:rPr>
        <w:t>cessible by appointment only. The building is only Monday to Friday 0800-1700</w:t>
      </w:r>
      <w:r w:rsidR="00DF1074" w:rsidRPr="00D12C16">
        <w:rPr>
          <w:rFonts w:cs="Tahoma"/>
          <w:szCs w:val="20"/>
        </w:rPr>
        <w:t xml:space="preserve">.       </w:t>
      </w:r>
    </w:p>
    <w:p w14:paraId="246C35FF" w14:textId="77777777" w:rsidR="00A20921" w:rsidRPr="00D12C16" w:rsidRDefault="00A20921" w:rsidP="00CF0FB8">
      <w:pPr>
        <w:pStyle w:val="NoSpacing"/>
        <w:rPr>
          <w:rFonts w:cs="Tahoma"/>
          <w:szCs w:val="20"/>
        </w:rPr>
      </w:pPr>
    </w:p>
    <w:p w14:paraId="66602DF5" w14:textId="1CAE2BED" w:rsidR="00A20921" w:rsidRPr="00D12C16" w:rsidRDefault="00025C66" w:rsidP="000945BA">
      <w:pPr>
        <w:pStyle w:val="NoSpacing"/>
        <w:ind w:left="720" w:hanging="720"/>
        <w:rPr>
          <w:rFonts w:cs="Tahoma"/>
          <w:szCs w:val="20"/>
        </w:rPr>
      </w:pPr>
      <w:r w:rsidRPr="00D12C16">
        <w:rPr>
          <w:rFonts w:cs="Tahoma"/>
          <w:szCs w:val="20"/>
        </w:rPr>
        <w:t>5</w:t>
      </w:r>
      <w:r w:rsidR="00A20921" w:rsidRPr="00D12C16">
        <w:rPr>
          <w:rFonts w:cs="Tahoma"/>
          <w:szCs w:val="20"/>
        </w:rPr>
        <w:t>.1.4.</w:t>
      </w:r>
      <w:r w:rsidR="00A20921" w:rsidRPr="00D12C16">
        <w:rPr>
          <w:rFonts w:cs="Tahoma"/>
          <w:szCs w:val="20"/>
        </w:rPr>
        <w:tab/>
        <w:t xml:space="preserve">All sites are subject to a final survey by the bidding contractor, exact locations are to be </w:t>
      </w:r>
      <w:r w:rsidR="00852E56" w:rsidRPr="00D12C16">
        <w:rPr>
          <w:rFonts w:cs="Tahoma"/>
          <w:szCs w:val="20"/>
        </w:rPr>
        <w:t>determined via the project manager</w:t>
      </w:r>
      <w:r w:rsidR="00A20921" w:rsidRPr="00D12C16">
        <w:rPr>
          <w:rFonts w:cs="Tahoma"/>
          <w:szCs w:val="20"/>
        </w:rPr>
        <w:t>, and these are to be a guide. This should be considered in the final costs matrix.</w:t>
      </w:r>
    </w:p>
    <w:p w14:paraId="12D0044C" w14:textId="77777777" w:rsidR="00A20921" w:rsidRPr="00D12C16" w:rsidRDefault="00A20921" w:rsidP="00CF0FB8">
      <w:pPr>
        <w:pStyle w:val="NoSpacing"/>
        <w:rPr>
          <w:rFonts w:cs="Tahoma"/>
          <w:szCs w:val="20"/>
        </w:rPr>
      </w:pPr>
    </w:p>
    <w:p w14:paraId="5141877D" w14:textId="559466F6" w:rsidR="00A20921" w:rsidRPr="00D12C16" w:rsidRDefault="00025C66" w:rsidP="00CF0FB8">
      <w:pPr>
        <w:pStyle w:val="NoSpacing"/>
        <w:rPr>
          <w:rFonts w:cs="Tahoma"/>
          <w:szCs w:val="20"/>
        </w:rPr>
      </w:pPr>
      <w:r w:rsidRPr="00D12C16">
        <w:rPr>
          <w:rFonts w:cs="Tahoma"/>
          <w:szCs w:val="20"/>
        </w:rPr>
        <w:t>5</w:t>
      </w:r>
      <w:r w:rsidR="00A20921" w:rsidRPr="00D12C16">
        <w:rPr>
          <w:rFonts w:cs="Tahoma"/>
          <w:szCs w:val="20"/>
        </w:rPr>
        <w:t>.1.5.</w:t>
      </w:r>
      <w:r w:rsidR="00A20921" w:rsidRPr="00D12C16">
        <w:rPr>
          <w:rFonts w:cs="Tahoma"/>
          <w:szCs w:val="20"/>
        </w:rPr>
        <w:tab/>
        <w:t>The principles of the installations will be:</w:t>
      </w:r>
    </w:p>
    <w:p w14:paraId="3A38B094" w14:textId="626AF3CC" w:rsidR="00086311" w:rsidRPr="00D12C16" w:rsidRDefault="00086311" w:rsidP="00086311">
      <w:pPr>
        <w:pStyle w:val="Body"/>
        <w:numPr>
          <w:ilvl w:val="0"/>
          <w:numId w:val="35"/>
        </w:numPr>
        <w:spacing w:line="240" w:lineRule="auto"/>
        <w:jc w:val="both"/>
        <w:rPr>
          <w:rFonts w:asciiTheme="minorHAnsi" w:hAnsiTheme="minorHAnsi" w:cs="Tahoma"/>
          <w:b/>
          <w:sz w:val="22"/>
        </w:rPr>
      </w:pPr>
      <w:r w:rsidRPr="00D12C16">
        <w:rPr>
          <w:rFonts w:asciiTheme="minorHAnsi" w:hAnsiTheme="minorHAnsi" w:cs="Tahoma"/>
          <w:sz w:val="22"/>
        </w:rPr>
        <w:t xml:space="preserve">To remove </w:t>
      </w:r>
      <w:r w:rsidR="00AD2969" w:rsidRPr="00D12C16">
        <w:rPr>
          <w:rFonts w:asciiTheme="minorHAnsi" w:hAnsiTheme="minorHAnsi" w:cs="Tahoma"/>
          <w:sz w:val="22"/>
        </w:rPr>
        <w:t xml:space="preserve">and dispose of </w:t>
      </w:r>
      <w:r w:rsidRPr="00D12C16">
        <w:rPr>
          <w:rFonts w:asciiTheme="minorHAnsi" w:hAnsiTheme="minorHAnsi" w:cs="Tahoma"/>
          <w:sz w:val="22"/>
        </w:rPr>
        <w:t>all current lighting requirements</w:t>
      </w:r>
      <w:r w:rsidR="00AD2969" w:rsidRPr="00D12C16">
        <w:rPr>
          <w:rFonts w:asciiTheme="minorHAnsi" w:hAnsiTheme="minorHAnsi" w:cs="Tahoma"/>
          <w:sz w:val="22"/>
        </w:rPr>
        <w:t xml:space="preserve"> unless agreed. </w:t>
      </w:r>
      <w:r w:rsidRPr="00D12C16">
        <w:rPr>
          <w:rFonts w:asciiTheme="minorHAnsi" w:hAnsiTheme="minorHAnsi" w:cs="Tahoma"/>
          <w:sz w:val="22"/>
        </w:rPr>
        <w:t xml:space="preserve"> </w:t>
      </w:r>
    </w:p>
    <w:p w14:paraId="2BDAEF37" w14:textId="3532E2F9" w:rsidR="00086311" w:rsidRPr="00D12C16" w:rsidRDefault="00086311" w:rsidP="00086311">
      <w:pPr>
        <w:pStyle w:val="Body"/>
        <w:numPr>
          <w:ilvl w:val="0"/>
          <w:numId w:val="35"/>
        </w:numPr>
        <w:spacing w:line="240" w:lineRule="auto"/>
        <w:jc w:val="both"/>
        <w:rPr>
          <w:rFonts w:asciiTheme="minorHAnsi" w:hAnsiTheme="minorHAnsi" w:cs="Tahoma"/>
          <w:b/>
          <w:sz w:val="22"/>
        </w:rPr>
      </w:pPr>
      <w:r w:rsidRPr="00D12C16">
        <w:rPr>
          <w:rFonts w:asciiTheme="minorHAnsi" w:hAnsiTheme="minorHAnsi" w:cs="Tahoma"/>
          <w:sz w:val="22"/>
        </w:rPr>
        <w:t xml:space="preserve">Upgrade to distribution boards where necessary </w:t>
      </w:r>
      <w:r w:rsidR="00F80187" w:rsidRPr="00D12C16">
        <w:rPr>
          <w:rFonts w:asciiTheme="minorHAnsi" w:hAnsiTheme="minorHAnsi" w:cs="Tahoma"/>
          <w:sz w:val="22"/>
        </w:rPr>
        <w:t xml:space="preserve">in line with current regulations </w:t>
      </w:r>
    </w:p>
    <w:p w14:paraId="0917D578" w14:textId="51316E70" w:rsidR="00086311" w:rsidRPr="00D12C16" w:rsidRDefault="00086311" w:rsidP="00086311">
      <w:pPr>
        <w:pStyle w:val="Body"/>
        <w:numPr>
          <w:ilvl w:val="0"/>
          <w:numId w:val="35"/>
        </w:numPr>
        <w:spacing w:line="240" w:lineRule="auto"/>
        <w:jc w:val="both"/>
        <w:rPr>
          <w:rFonts w:asciiTheme="minorHAnsi" w:hAnsiTheme="minorHAnsi" w:cs="Tahoma"/>
          <w:b/>
          <w:sz w:val="22"/>
        </w:rPr>
      </w:pPr>
      <w:r w:rsidRPr="00D12C16">
        <w:rPr>
          <w:rFonts w:asciiTheme="minorHAnsi" w:hAnsiTheme="minorHAnsi" w:cs="Tahoma"/>
          <w:sz w:val="22"/>
        </w:rPr>
        <w:t xml:space="preserve">Where applicable lighting must be anti-ligature </w:t>
      </w:r>
      <w:r w:rsidR="00F80187" w:rsidRPr="00D12C16">
        <w:rPr>
          <w:rFonts w:asciiTheme="minorHAnsi" w:hAnsiTheme="minorHAnsi" w:cs="Tahoma"/>
          <w:sz w:val="22"/>
        </w:rPr>
        <w:t xml:space="preserve">– </w:t>
      </w:r>
      <w:r w:rsidR="00DF1074" w:rsidRPr="00D12C16">
        <w:rPr>
          <w:rFonts w:asciiTheme="minorHAnsi" w:hAnsiTheme="minorHAnsi" w:cs="Tahoma"/>
          <w:sz w:val="22"/>
        </w:rPr>
        <w:t xml:space="preserve">categorised in LOW risk areas </w:t>
      </w:r>
      <w:r w:rsidR="00495C21" w:rsidRPr="00D12C16">
        <w:rPr>
          <w:rFonts w:asciiTheme="minorHAnsi" w:hAnsiTheme="minorHAnsi" w:cs="Tahoma"/>
          <w:sz w:val="22"/>
        </w:rPr>
        <w:t xml:space="preserve">known as staff areas and offices, </w:t>
      </w:r>
      <w:r w:rsidR="00DF1074" w:rsidRPr="00D12C16">
        <w:rPr>
          <w:rFonts w:asciiTheme="minorHAnsi" w:hAnsiTheme="minorHAnsi" w:cs="Tahoma"/>
          <w:sz w:val="22"/>
        </w:rPr>
        <w:t>HIGH risk areas</w:t>
      </w:r>
      <w:r w:rsidR="00495C21" w:rsidRPr="00D12C16">
        <w:rPr>
          <w:rFonts w:asciiTheme="minorHAnsi" w:hAnsiTheme="minorHAnsi" w:cs="Tahoma"/>
          <w:sz w:val="22"/>
        </w:rPr>
        <w:t xml:space="preserve">, these are toilet areas only. </w:t>
      </w:r>
      <w:r w:rsidR="00DF1074" w:rsidRPr="00D12C16">
        <w:rPr>
          <w:rFonts w:asciiTheme="minorHAnsi" w:hAnsiTheme="minorHAnsi" w:cs="Tahoma"/>
          <w:sz w:val="22"/>
        </w:rPr>
        <w:t xml:space="preserve">  </w:t>
      </w:r>
      <w:r w:rsidR="00F80187" w:rsidRPr="00D12C16">
        <w:rPr>
          <w:rFonts w:asciiTheme="minorHAnsi" w:hAnsiTheme="minorHAnsi" w:cs="Tahoma"/>
          <w:sz w:val="22"/>
        </w:rPr>
        <w:t xml:space="preserve"> </w:t>
      </w:r>
    </w:p>
    <w:p w14:paraId="3E41E0B0" w14:textId="59669E02" w:rsidR="005E47BB" w:rsidRPr="00D12C16" w:rsidRDefault="005E47BB" w:rsidP="00086311">
      <w:pPr>
        <w:pStyle w:val="Body"/>
        <w:numPr>
          <w:ilvl w:val="0"/>
          <w:numId w:val="35"/>
        </w:numPr>
        <w:spacing w:line="240" w:lineRule="auto"/>
        <w:jc w:val="both"/>
        <w:rPr>
          <w:rFonts w:asciiTheme="minorHAnsi" w:hAnsiTheme="minorHAnsi" w:cs="Tahoma"/>
          <w:b/>
          <w:sz w:val="22"/>
        </w:rPr>
      </w:pPr>
      <w:r w:rsidRPr="00D12C16">
        <w:rPr>
          <w:rFonts w:asciiTheme="minorHAnsi" w:hAnsiTheme="minorHAnsi" w:cs="Tahoma"/>
          <w:sz w:val="22"/>
        </w:rPr>
        <w:t xml:space="preserve">To supply and install, test all internal lighting elements </w:t>
      </w:r>
    </w:p>
    <w:p w14:paraId="726510D1" w14:textId="708DE79C" w:rsidR="00086311" w:rsidRPr="00D12C16" w:rsidRDefault="00086311" w:rsidP="00086311">
      <w:pPr>
        <w:pStyle w:val="Body"/>
        <w:numPr>
          <w:ilvl w:val="0"/>
          <w:numId w:val="35"/>
        </w:numPr>
        <w:spacing w:line="240" w:lineRule="auto"/>
        <w:jc w:val="both"/>
        <w:rPr>
          <w:rFonts w:asciiTheme="minorHAnsi" w:hAnsiTheme="minorHAnsi" w:cs="Tahoma"/>
          <w:sz w:val="22"/>
        </w:rPr>
      </w:pPr>
      <w:r w:rsidRPr="00D12C16">
        <w:rPr>
          <w:rFonts w:asciiTheme="minorHAnsi" w:hAnsiTheme="minorHAnsi" w:cs="Tahoma"/>
          <w:sz w:val="22"/>
        </w:rPr>
        <w:t>Emergency Lighting inclusive of upgrade recommendations</w:t>
      </w:r>
      <w:r w:rsidR="00DF1074" w:rsidRPr="00D12C16">
        <w:rPr>
          <w:rFonts w:asciiTheme="minorHAnsi" w:hAnsiTheme="minorHAnsi" w:cs="Tahoma"/>
          <w:sz w:val="22"/>
        </w:rPr>
        <w:t xml:space="preserve"> including Fire Exit Bulkheads </w:t>
      </w:r>
      <w:r w:rsidRPr="00D12C16">
        <w:rPr>
          <w:rFonts w:asciiTheme="minorHAnsi" w:hAnsiTheme="minorHAnsi" w:cs="Tahoma"/>
          <w:sz w:val="22"/>
        </w:rPr>
        <w:t xml:space="preserve"> </w:t>
      </w:r>
    </w:p>
    <w:p w14:paraId="2A4312EB" w14:textId="0B780C8C" w:rsidR="00086311" w:rsidRPr="00D12C16" w:rsidRDefault="00994352" w:rsidP="00086311">
      <w:pPr>
        <w:pStyle w:val="Body"/>
        <w:numPr>
          <w:ilvl w:val="0"/>
          <w:numId w:val="35"/>
        </w:numPr>
        <w:spacing w:line="240" w:lineRule="auto"/>
        <w:jc w:val="both"/>
        <w:rPr>
          <w:rFonts w:asciiTheme="minorHAnsi" w:hAnsiTheme="minorHAnsi" w:cs="Tahoma"/>
          <w:sz w:val="22"/>
        </w:rPr>
      </w:pPr>
      <w:r w:rsidRPr="00D12C16">
        <w:rPr>
          <w:rFonts w:asciiTheme="minorHAnsi" w:hAnsiTheme="minorHAnsi" w:cs="Tahoma"/>
          <w:sz w:val="22"/>
        </w:rPr>
        <w:t>To create a s</w:t>
      </w:r>
      <w:r w:rsidR="00086311" w:rsidRPr="00D12C16">
        <w:rPr>
          <w:rFonts w:asciiTheme="minorHAnsi" w:hAnsiTheme="minorHAnsi" w:cs="Tahoma"/>
          <w:sz w:val="22"/>
        </w:rPr>
        <w:t xml:space="preserve">tandardisation of newly supplied </w:t>
      </w:r>
      <w:r w:rsidR="00DF1074" w:rsidRPr="00D12C16">
        <w:rPr>
          <w:rFonts w:asciiTheme="minorHAnsi" w:hAnsiTheme="minorHAnsi" w:cs="Tahoma"/>
          <w:sz w:val="22"/>
        </w:rPr>
        <w:t xml:space="preserve">LED </w:t>
      </w:r>
      <w:r w:rsidR="00086311" w:rsidRPr="00D12C16">
        <w:rPr>
          <w:rFonts w:asciiTheme="minorHAnsi" w:hAnsiTheme="minorHAnsi" w:cs="Tahoma"/>
          <w:sz w:val="22"/>
        </w:rPr>
        <w:t xml:space="preserve">lighting incorporating low energy output. </w:t>
      </w:r>
    </w:p>
    <w:p w14:paraId="49EA2B8E" w14:textId="7BDE6F04" w:rsidR="00852E56" w:rsidRPr="00D12C16" w:rsidRDefault="00E078D4" w:rsidP="00EC758E">
      <w:pPr>
        <w:pStyle w:val="Body"/>
        <w:numPr>
          <w:ilvl w:val="0"/>
          <w:numId w:val="35"/>
        </w:numPr>
        <w:spacing w:line="240" w:lineRule="auto"/>
        <w:jc w:val="both"/>
        <w:rPr>
          <w:rFonts w:asciiTheme="minorHAnsi" w:hAnsiTheme="minorHAnsi" w:cs="Arial"/>
          <w:sz w:val="22"/>
        </w:rPr>
      </w:pPr>
      <w:r w:rsidRPr="00D12C16">
        <w:rPr>
          <w:rFonts w:asciiTheme="minorHAnsi" w:hAnsiTheme="minorHAnsi" w:cs="Tahoma"/>
          <w:sz w:val="22"/>
        </w:rPr>
        <w:t xml:space="preserve">All recommendation have been designed and are available from ASD subject to alterations </w:t>
      </w:r>
    </w:p>
    <w:p w14:paraId="537720C0" w14:textId="5A6759BA" w:rsidR="00086311" w:rsidRPr="00EC758E" w:rsidRDefault="00086311" w:rsidP="00852E56">
      <w:pPr>
        <w:pStyle w:val="Body"/>
        <w:spacing w:line="240" w:lineRule="auto"/>
        <w:ind w:left="720"/>
        <w:jc w:val="both"/>
        <w:rPr>
          <w:rFonts w:ascii="Arial" w:hAnsi="Arial" w:cs="Arial"/>
        </w:rPr>
      </w:pPr>
      <w:r w:rsidRPr="008F7BE8">
        <w:rPr>
          <w:rFonts w:ascii="Arial" w:hAnsi="Arial" w:cs="Arial"/>
        </w:rPr>
        <w:t xml:space="preserve"> </w:t>
      </w:r>
    </w:p>
    <w:p w14:paraId="3C4BF3E7" w14:textId="0EBE0AA1" w:rsidR="00A20921" w:rsidRPr="00C0020B" w:rsidRDefault="00A20921" w:rsidP="00CF0FB8">
      <w:pPr>
        <w:pStyle w:val="Heading2"/>
        <w:rPr>
          <w:b/>
          <w:color w:val="000000" w:themeColor="text1"/>
          <w:sz w:val="22"/>
        </w:rPr>
      </w:pPr>
      <w:r w:rsidRPr="00C0020B">
        <w:rPr>
          <w:b/>
          <w:color w:val="000000" w:themeColor="text1"/>
          <w:sz w:val="22"/>
        </w:rPr>
        <w:t>Scope of Work</w:t>
      </w:r>
    </w:p>
    <w:p w14:paraId="48D8B6F7" w14:textId="77777777" w:rsidR="00A20921" w:rsidRDefault="00A20921" w:rsidP="00CF0FB8">
      <w:pPr>
        <w:pStyle w:val="NoSpacing"/>
      </w:pPr>
    </w:p>
    <w:p w14:paraId="5CFA8890" w14:textId="16AAEF24" w:rsidR="00A20921" w:rsidRPr="00D12C16" w:rsidRDefault="00025C66" w:rsidP="00987FD5">
      <w:pPr>
        <w:pStyle w:val="Header"/>
        <w:ind w:left="720" w:hanging="720"/>
        <w:rPr>
          <w:rFonts w:cs="Tahoma"/>
          <w:szCs w:val="20"/>
        </w:rPr>
      </w:pPr>
      <w:r w:rsidRPr="00D12C16">
        <w:rPr>
          <w:sz w:val="24"/>
        </w:rPr>
        <w:t>5</w:t>
      </w:r>
      <w:r w:rsidR="00A20921" w:rsidRPr="00D12C16">
        <w:rPr>
          <w:sz w:val="24"/>
        </w:rPr>
        <w:t>.2.1.</w:t>
      </w:r>
      <w:r w:rsidR="00A20921" w:rsidRPr="00D12C16">
        <w:rPr>
          <w:sz w:val="24"/>
        </w:rPr>
        <w:tab/>
      </w:r>
      <w:r w:rsidR="00A20921" w:rsidRPr="00D12C16">
        <w:rPr>
          <w:rFonts w:cs="Tahoma"/>
          <w:szCs w:val="20"/>
        </w:rPr>
        <w:t>The Co</w:t>
      </w:r>
      <w:r w:rsidR="00987FD5" w:rsidRPr="00D12C16">
        <w:rPr>
          <w:rFonts w:cs="Tahoma"/>
          <w:szCs w:val="20"/>
        </w:rPr>
        <w:t>ntracting Authority requires recommendations for a new lighting system across all rooms at the Newtown centre and Park House.</w:t>
      </w:r>
    </w:p>
    <w:p w14:paraId="670B4F31" w14:textId="77777777" w:rsidR="00987FD5" w:rsidRPr="00D12C16" w:rsidRDefault="00987FD5" w:rsidP="00987FD5">
      <w:pPr>
        <w:pStyle w:val="NoSpacing"/>
        <w:ind w:left="720" w:hanging="720"/>
        <w:rPr>
          <w:rFonts w:cs="Tahoma"/>
          <w:szCs w:val="20"/>
        </w:rPr>
      </w:pPr>
    </w:p>
    <w:p w14:paraId="1255F04E" w14:textId="00F51B43" w:rsidR="00A20921" w:rsidRPr="00D12C16" w:rsidRDefault="00025C66" w:rsidP="00CF0FB8">
      <w:pPr>
        <w:pStyle w:val="NoSpacing"/>
        <w:rPr>
          <w:rFonts w:cs="Tahoma"/>
          <w:szCs w:val="20"/>
        </w:rPr>
      </w:pPr>
      <w:r w:rsidRPr="00D12C16">
        <w:rPr>
          <w:rFonts w:cs="Tahoma"/>
          <w:szCs w:val="20"/>
        </w:rPr>
        <w:t>5</w:t>
      </w:r>
      <w:r w:rsidR="007704C0" w:rsidRPr="00D12C16">
        <w:rPr>
          <w:rFonts w:cs="Tahoma"/>
          <w:szCs w:val="20"/>
        </w:rPr>
        <w:t>.2.2.</w:t>
      </w:r>
      <w:r w:rsidR="007704C0" w:rsidRPr="00D12C16">
        <w:rPr>
          <w:rFonts w:cs="Tahoma"/>
          <w:szCs w:val="20"/>
        </w:rPr>
        <w:tab/>
        <w:t xml:space="preserve">The site is a single site – Newtown Centre, Huntingdon, PE29 3RJ </w:t>
      </w:r>
    </w:p>
    <w:p w14:paraId="05F09AB5" w14:textId="77777777" w:rsidR="00A20921" w:rsidRPr="00D12C16" w:rsidRDefault="00A20921" w:rsidP="00CF0FB8">
      <w:pPr>
        <w:pStyle w:val="NoSpacing"/>
        <w:rPr>
          <w:rFonts w:cs="Tahoma"/>
          <w:szCs w:val="20"/>
        </w:rPr>
      </w:pPr>
    </w:p>
    <w:p w14:paraId="7A6BD855" w14:textId="1EB6B71E" w:rsidR="00A20921" w:rsidRPr="00D12C16" w:rsidRDefault="00025C66" w:rsidP="00CF0FB8">
      <w:pPr>
        <w:pStyle w:val="NoSpacing"/>
        <w:rPr>
          <w:rFonts w:cs="Tahoma"/>
          <w:szCs w:val="20"/>
        </w:rPr>
      </w:pPr>
      <w:r w:rsidRPr="00D12C16">
        <w:rPr>
          <w:rFonts w:cs="Tahoma"/>
          <w:szCs w:val="20"/>
        </w:rPr>
        <w:t>5</w:t>
      </w:r>
      <w:r w:rsidR="00A20921" w:rsidRPr="00D12C16">
        <w:rPr>
          <w:rFonts w:cs="Tahoma"/>
          <w:szCs w:val="20"/>
        </w:rPr>
        <w:t>.2.3.</w:t>
      </w:r>
      <w:r w:rsidR="00A20921" w:rsidRPr="00D12C16">
        <w:rPr>
          <w:rFonts w:cs="Tahoma"/>
          <w:szCs w:val="20"/>
        </w:rPr>
        <w:tab/>
        <w:t>The scope of the specification will include the following:</w:t>
      </w:r>
    </w:p>
    <w:p w14:paraId="16573921" w14:textId="77777777" w:rsidR="00A20921" w:rsidRPr="00D12C16" w:rsidRDefault="00A20921" w:rsidP="00CF0FB8">
      <w:pPr>
        <w:pStyle w:val="NoSpacing"/>
        <w:rPr>
          <w:rFonts w:cs="Tahoma"/>
          <w:szCs w:val="20"/>
        </w:rPr>
      </w:pPr>
    </w:p>
    <w:p w14:paraId="5DDD1BEC" w14:textId="5FDBB6E0" w:rsidR="00086311" w:rsidRPr="00D12C16" w:rsidRDefault="00086311" w:rsidP="00086311">
      <w:pPr>
        <w:pStyle w:val="ListParagraph"/>
        <w:numPr>
          <w:ilvl w:val="0"/>
          <w:numId w:val="42"/>
        </w:numPr>
        <w:spacing w:before="0" w:after="0"/>
        <w:rPr>
          <w:rFonts w:cs="Tahoma"/>
          <w:szCs w:val="20"/>
        </w:rPr>
      </w:pPr>
      <w:r w:rsidRPr="00D12C16">
        <w:rPr>
          <w:rFonts w:cs="Tahoma"/>
          <w:szCs w:val="20"/>
        </w:rPr>
        <w:t>A minimum of five years manufacturer warranty of all parts</w:t>
      </w:r>
      <w:r w:rsidR="00EC758E" w:rsidRPr="00D12C16">
        <w:rPr>
          <w:rFonts w:cs="Tahoma"/>
          <w:szCs w:val="20"/>
        </w:rPr>
        <w:t xml:space="preserve"> (LED specific terms) </w:t>
      </w:r>
    </w:p>
    <w:p w14:paraId="09E99C5E" w14:textId="56F1EC92" w:rsidR="00086311" w:rsidRPr="00D12C16" w:rsidRDefault="00086311" w:rsidP="00086311">
      <w:pPr>
        <w:pStyle w:val="ListParagraph"/>
        <w:numPr>
          <w:ilvl w:val="0"/>
          <w:numId w:val="42"/>
        </w:numPr>
        <w:spacing w:before="0" w:after="0"/>
        <w:rPr>
          <w:rFonts w:cs="Tahoma"/>
          <w:szCs w:val="20"/>
        </w:rPr>
      </w:pPr>
      <w:r w:rsidRPr="00D12C16">
        <w:rPr>
          <w:rFonts w:cs="Tahoma"/>
          <w:szCs w:val="20"/>
        </w:rPr>
        <w:t xml:space="preserve">Each distribution board to have clearly labelled supply feeds </w:t>
      </w:r>
      <w:r w:rsidR="00FA0E61" w:rsidRPr="00D12C16">
        <w:rPr>
          <w:rFonts w:cs="Tahoma"/>
          <w:szCs w:val="20"/>
        </w:rPr>
        <w:t xml:space="preserve">identified, weather upgraded or not. </w:t>
      </w:r>
    </w:p>
    <w:p w14:paraId="61380E56" w14:textId="14156F43" w:rsidR="00DF1074" w:rsidRPr="00D12C16" w:rsidRDefault="007704C0" w:rsidP="00086311">
      <w:pPr>
        <w:pStyle w:val="ListParagraph"/>
        <w:numPr>
          <w:ilvl w:val="0"/>
          <w:numId w:val="42"/>
        </w:numPr>
        <w:spacing w:before="0" w:after="0"/>
        <w:rPr>
          <w:rFonts w:cs="Tahoma"/>
          <w:szCs w:val="20"/>
        </w:rPr>
      </w:pPr>
      <w:r w:rsidRPr="00D12C16">
        <w:rPr>
          <w:rFonts w:cs="Tahoma"/>
          <w:szCs w:val="20"/>
        </w:rPr>
        <w:t>Rewire CCT’s as necessary</w:t>
      </w:r>
      <w:r w:rsidR="00994352" w:rsidRPr="00D12C16">
        <w:rPr>
          <w:rFonts w:cs="Tahoma"/>
          <w:szCs w:val="20"/>
        </w:rPr>
        <w:t xml:space="preserve"> in line with electrical regulations </w:t>
      </w:r>
    </w:p>
    <w:p w14:paraId="1A0D9381" w14:textId="27F309CF" w:rsidR="007704C0" w:rsidRPr="00D12C16" w:rsidRDefault="00D92C6A" w:rsidP="00086311">
      <w:pPr>
        <w:pStyle w:val="ListParagraph"/>
        <w:numPr>
          <w:ilvl w:val="0"/>
          <w:numId w:val="42"/>
        </w:numPr>
        <w:spacing w:before="0" w:after="0"/>
        <w:rPr>
          <w:rFonts w:cs="Tahoma"/>
          <w:szCs w:val="20"/>
        </w:rPr>
      </w:pPr>
      <w:r w:rsidRPr="00D12C16">
        <w:rPr>
          <w:rFonts w:cs="Tahoma"/>
          <w:szCs w:val="20"/>
        </w:rPr>
        <w:t>To provide supporting documentation and datasheet for each produ</w:t>
      </w:r>
      <w:r w:rsidR="00495C21" w:rsidRPr="00D12C16">
        <w:rPr>
          <w:rFonts w:cs="Tahoma"/>
          <w:szCs w:val="20"/>
        </w:rPr>
        <w:t>ct</w:t>
      </w:r>
      <w:r w:rsidRPr="00D12C16">
        <w:rPr>
          <w:rFonts w:cs="Tahoma"/>
          <w:szCs w:val="20"/>
        </w:rPr>
        <w:t xml:space="preserve"> plan</w:t>
      </w:r>
      <w:r w:rsidR="00495C21" w:rsidRPr="00D12C16">
        <w:rPr>
          <w:rFonts w:cs="Tahoma"/>
          <w:szCs w:val="20"/>
        </w:rPr>
        <w:t>ned</w:t>
      </w:r>
      <w:r w:rsidRPr="00D12C16">
        <w:rPr>
          <w:rFonts w:cs="Tahoma"/>
          <w:szCs w:val="20"/>
        </w:rPr>
        <w:t xml:space="preserve"> for installation </w:t>
      </w:r>
      <w:r w:rsidR="00DF1074" w:rsidRPr="00D12C16">
        <w:rPr>
          <w:rFonts w:cs="Tahoma"/>
          <w:szCs w:val="20"/>
        </w:rPr>
        <w:t xml:space="preserve">  </w:t>
      </w:r>
      <w:r w:rsidR="007704C0" w:rsidRPr="00D12C16">
        <w:rPr>
          <w:rFonts w:cs="Tahoma"/>
          <w:szCs w:val="20"/>
        </w:rPr>
        <w:t xml:space="preserve"> </w:t>
      </w:r>
    </w:p>
    <w:p w14:paraId="06851E8E" w14:textId="77777777" w:rsidR="00086311" w:rsidRPr="00D12C16" w:rsidRDefault="00086311" w:rsidP="00086311">
      <w:pPr>
        <w:pStyle w:val="ListParagraph"/>
        <w:numPr>
          <w:ilvl w:val="0"/>
          <w:numId w:val="42"/>
        </w:numPr>
        <w:spacing w:before="0" w:after="0"/>
        <w:rPr>
          <w:rFonts w:cs="Tahoma"/>
          <w:szCs w:val="20"/>
        </w:rPr>
      </w:pPr>
      <w:r w:rsidRPr="00D12C16">
        <w:rPr>
          <w:rFonts w:cs="Tahoma"/>
          <w:szCs w:val="20"/>
        </w:rPr>
        <w:t xml:space="preserve">To consider the provision of test switches for the management of emergency light testing </w:t>
      </w:r>
    </w:p>
    <w:p w14:paraId="715BC8A0" w14:textId="38A8499B" w:rsidR="00994352" w:rsidRPr="00D12C16" w:rsidRDefault="00086311" w:rsidP="00086311">
      <w:pPr>
        <w:pStyle w:val="ListParagraph"/>
        <w:numPr>
          <w:ilvl w:val="0"/>
          <w:numId w:val="42"/>
        </w:numPr>
        <w:spacing w:before="0" w:after="0"/>
        <w:rPr>
          <w:rFonts w:cs="Tahoma"/>
          <w:szCs w:val="20"/>
        </w:rPr>
      </w:pPr>
      <w:r w:rsidRPr="00D12C16">
        <w:rPr>
          <w:rFonts w:cs="Tahoma"/>
          <w:szCs w:val="20"/>
        </w:rPr>
        <w:t>All installation must b</w:t>
      </w:r>
      <w:r w:rsidR="007704C0" w:rsidRPr="00D12C16">
        <w:rPr>
          <w:rFonts w:cs="Tahoma"/>
          <w:szCs w:val="20"/>
        </w:rPr>
        <w:t>e acceptable to the environment</w:t>
      </w:r>
      <w:r w:rsidRPr="00D12C16">
        <w:rPr>
          <w:rFonts w:cs="Tahoma"/>
          <w:szCs w:val="20"/>
        </w:rPr>
        <w:t xml:space="preserve"> they are </w:t>
      </w:r>
      <w:r w:rsidR="005E47BB" w:rsidRPr="00D12C16">
        <w:rPr>
          <w:rFonts w:cs="Tahoma"/>
          <w:szCs w:val="20"/>
        </w:rPr>
        <w:t>representing e.g. anti-ligature</w:t>
      </w:r>
      <w:r w:rsidR="00495C21" w:rsidRPr="00D12C16">
        <w:rPr>
          <w:rFonts w:cs="Tahoma"/>
          <w:szCs w:val="20"/>
        </w:rPr>
        <w:t xml:space="preserve"> in high risk areas and</w:t>
      </w:r>
      <w:r w:rsidR="005E47BB" w:rsidRPr="00D12C16">
        <w:rPr>
          <w:rFonts w:cs="Tahoma"/>
          <w:szCs w:val="20"/>
        </w:rPr>
        <w:t xml:space="preserve"> </w:t>
      </w:r>
      <w:r w:rsidR="007704C0" w:rsidRPr="00D12C16">
        <w:rPr>
          <w:rFonts w:cs="Tahoma"/>
          <w:szCs w:val="20"/>
        </w:rPr>
        <w:t>foyer lighting using ASD specifications.</w:t>
      </w:r>
    </w:p>
    <w:p w14:paraId="3BF1DDB1" w14:textId="5D894B6F" w:rsidR="00086311" w:rsidRPr="00D12C16" w:rsidRDefault="00994352" w:rsidP="00086311">
      <w:pPr>
        <w:pStyle w:val="ListParagraph"/>
        <w:numPr>
          <w:ilvl w:val="0"/>
          <w:numId w:val="42"/>
        </w:numPr>
        <w:spacing w:before="0" w:after="0"/>
        <w:rPr>
          <w:rFonts w:cs="Tahoma"/>
          <w:szCs w:val="20"/>
        </w:rPr>
      </w:pPr>
      <w:r w:rsidRPr="00D12C16">
        <w:rPr>
          <w:rFonts w:cs="Tahoma"/>
          <w:szCs w:val="20"/>
        </w:rPr>
        <w:lastRenderedPageBreak/>
        <w:t xml:space="preserve">To make good all working areas whereas an old fitting may be larger/smaller than the incoming by decoration and making good </w:t>
      </w:r>
      <w:r w:rsidR="007704C0" w:rsidRPr="00D12C16">
        <w:rPr>
          <w:rFonts w:cs="Tahoma"/>
          <w:szCs w:val="20"/>
        </w:rPr>
        <w:t xml:space="preserve"> </w:t>
      </w:r>
    </w:p>
    <w:p w14:paraId="5B0060D8" w14:textId="74A79FF9" w:rsidR="00987FD5" w:rsidRPr="00D12C16" w:rsidRDefault="00987FD5" w:rsidP="00987FD5">
      <w:pPr>
        <w:pStyle w:val="ListParagraph"/>
        <w:numPr>
          <w:ilvl w:val="0"/>
          <w:numId w:val="42"/>
        </w:numPr>
        <w:spacing w:before="0" w:after="0"/>
        <w:rPr>
          <w:rFonts w:cs="Tahoma"/>
          <w:b/>
          <w:szCs w:val="20"/>
        </w:rPr>
      </w:pPr>
      <w:r w:rsidRPr="00D12C16">
        <w:rPr>
          <w:rFonts w:cs="Tahoma"/>
          <w:szCs w:val="20"/>
        </w:rPr>
        <w:t>To supply and replace building lighting fittings to all areas including reception and store rooms</w:t>
      </w:r>
    </w:p>
    <w:p w14:paraId="5DB0F6BC" w14:textId="7CC6C146" w:rsidR="005E47BB" w:rsidRPr="00D12C16" w:rsidRDefault="005E47BB" w:rsidP="00987FD5">
      <w:pPr>
        <w:pStyle w:val="ListParagraph"/>
        <w:numPr>
          <w:ilvl w:val="0"/>
          <w:numId w:val="42"/>
        </w:numPr>
        <w:spacing w:before="0" w:after="0"/>
        <w:rPr>
          <w:rFonts w:cs="Tahoma"/>
          <w:b/>
          <w:szCs w:val="20"/>
        </w:rPr>
      </w:pPr>
      <w:r w:rsidRPr="00D12C16">
        <w:rPr>
          <w:rFonts w:cs="Tahoma"/>
          <w:szCs w:val="20"/>
        </w:rPr>
        <w:t xml:space="preserve">To review the survey undertaken by ASD (lighting distributor) and to review and make recommendations for the LED installations </w:t>
      </w:r>
    </w:p>
    <w:p w14:paraId="23D38BD5" w14:textId="5275CFB0" w:rsidR="00987FD5" w:rsidRPr="00D12C16" w:rsidRDefault="00987FD5" w:rsidP="00994352">
      <w:pPr>
        <w:pStyle w:val="NoSpacing"/>
        <w:rPr>
          <w:rFonts w:cs="Tahoma"/>
          <w:szCs w:val="20"/>
        </w:rPr>
      </w:pPr>
      <w:r w:rsidRPr="00D12C16">
        <w:rPr>
          <w:rFonts w:cs="Tahoma"/>
          <w:szCs w:val="20"/>
        </w:rPr>
        <w:t xml:space="preserve">       </w:t>
      </w:r>
      <w:r w:rsidR="00A20921" w:rsidRPr="00D12C16">
        <w:rPr>
          <w:rFonts w:cs="Tahoma"/>
          <w:szCs w:val="20"/>
        </w:rPr>
        <w:t>•</w:t>
      </w:r>
      <w:r w:rsidR="00A20921" w:rsidRPr="00D12C16">
        <w:rPr>
          <w:rFonts w:cs="Tahoma"/>
          <w:szCs w:val="20"/>
        </w:rPr>
        <w:tab/>
      </w:r>
      <w:r w:rsidR="007704C0" w:rsidRPr="00D12C16">
        <w:rPr>
          <w:rFonts w:cs="Tahoma"/>
          <w:szCs w:val="20"/>
        </w:rPr>
        <w:t>All lighting to have a minimum of 15,000 hours in time per unit</w:t>
      </w:r>
    </w:p>
    <w:p w14:paraId="1C76E3A4" w14:textId="77777777" w:rsidR="00A20921" w:rsidRPr="00D12C16" w:rsidRDefault="00A20921" w:rsidP="00CF0FB8">
      <w:pPr>
        <w:pStyle w:val="NoSpacing"/>
        <w:rPr>
          <w:rFonts w:cs="Tahoma"/>
          <w:szCs w:val="20"/>
        </w:rPr>
      </w:pPr>
    </w:p>
    <w:p w14:paraId="1807BC09" w14:textId="3301A69D" w:rsidR="00A20921" w:rsidRPr="00D12C16" w:rsidRDefault="00A20921" w:rsidP="00B70A5A">
      <w:pPr>
        <w:pStyle w:val="NoSpacing"/>
        <w:rPr>
          <w:rFonts w:cs="Tahoma"/>
          <w:szCs w:val="20"/>
        </w:rPr>
      </w:pPr>
      <w:r w:rsidRPr="00D12C16">
        <w:rPr>
          <w:rFonts w:cs="Tahoma"/>
          <w:szCs w:val="20"/>
        </w:rPr>
        <w:t>The project manager (PM) will be working on behalf of the client and involved in all communication and specification alterations. All queries and/or questions should be directed to the PM in the first instance and the</w:t>
      </w:r>
      <w:r w:rsidR="00541B01" w:rsidRPr="00D12C16">
        <w:rPr>
          <w:rFonts w:cs="Tahoma"/>
          <w:szCs w:val="20"/>
        </w:rPr>
        <w:t xml:space="preserve"> client for escalation.</w:t>
      </w:r>
    </w:p>
    <w:p w14:paraId="13143E70" w14:textId="77777777" w:rsidR="00B70A5A" w:rsidRPr="00D12C16" w:rsidRDefault="00B70A5A" w:rsidP="00B70A5A">
      <w:pPr>
        <w:pStyle w:val="NoSpacing"/>
        <w:rPr>
          <w:rFonts w:cs="Tahoma"/>
          <w:szCs w:val="20"/>
        </w:rPr>
      </w:pPr>
    </w:p>
    <w:p w14:paraId="7BC5543F" w14:textId="64A06AED" w:rsidR="00A20921" w:rsidRPr="00D12C16" w:rsidRDefault="00A20921" w:rsidP="00B70A5A">
      <w:pPr>
        <w:pStyle w:val="NoSpacing"/>
      </w:pPr>
      <w:r w:rsidRPr="00D12C16">
        <w:t>Mar</w:t>
      </w:r>
      <w:r w:rsidR="00D12C16">
        <w:t>k Miller, Serco Project Manager</w:t>
      </w:r>
    </w:p>
    <w:p w14:paraId="5C3DF0D1" w14:textId="77777777" w:rsidR="00A20921" w:rsidRPr="00D12C16" w:rsidRDefault="00A20921" w:rsidP="00B70A5A">
      <w:pPr>
        <w:pStyle w:val="NoSpacing"/>
      </w:pPr>
      <w:r w:rsidRPr="00D12C16">
        <w:t>Mobile - 07903 474314</w:t>
      </w:r>
    </w:p>
    <w:p w14:paraId="1DD3885F" w14:textId="2C8B10D0" w:rsidR="00A20921" w:rsidRPr="00D12C16" w:rsidRDefault="00881E99" w:rsidP="00B70A5A">
      <w:pPr>
        <w:pStyle w:val="NoSpacing"/>
      </w:pPr>
      <w:hyperlink r:id="rId15" w:history="1">
        <w:r w:rsidR="00CF0FB8" w:rsidRPr="00D12C16">
          <w:rPr>
            <w:rStyle w:val="Hyperlink"/>
          </w:rPr>
          <w:t>mark.miller@serco.com</w:t>
        </w:r>
      </w:hyperlink>
    </w:p>
    <w:p w14:paraId="2455AACB" w14:textId="77777777" w:rsidR="00CF0FB8" w:rsidRDefault="00CF0FB8" w:rsidP="009808CE">
      <w:pPr>
        <w:pStyle w:val="NoSpacing"/>
      </w:pPr>
    </w:p>
    <w:tbl>
      <w:tblPr>
        <w:tblW w:w="9781" w:type="dxa"/>
        <w:tblInd w:w="108" w:type="dxa"/>
        <w:tblBorders>
          <w:top w:val="single" w:sz="4" w:space="0" w:color="90999F"/>
          <w:left w:val="single" w:sz="4" w:space="0" w:color="90999F"/>
          <w:bottom w:val="single" w:sz="4" w:space="0" w:color="90999F"/>
          <w:right w:val="single" w:sz="4" w:space="0" w:color="90999F"/>
          <w:insideH w:val="single" w:sz="4" w:space="0" w:color="90999F"/>
          <w:insideV w:val="single" w:sz="4" w:space="0" w:color="90999F"/>
        </w:tblBorders>
        <w:tblLook w:val="04A0" w:firstRow="1" w:lastRow="0" w:firstColumn="1" w:lastColumn="0" w:noHBand="0" w:noVBand="1"/>
      </w:tblPr>
      <w:tblGrid>
        <w:gridCol w:w="9781"/>
      </w:tblGrid>
      <w:tr w:rsidR="00E01281" w:rsidRPr="00630744" w14:paraId="4AE37E2C" w14:textId="77777777" w:rsidTr="007303BE">
        <w:trPr>
          <w:trHeight w:val="300"/>
        </w:trPr>
        <w:tc>
          <w:tcPr>
            <w:tcW w:w="9781" w:type="dxa"/>
            <w:tcBorders>
              <w:top w:val="single" w:sz="4" w:space="0" w:color="00A8E1" w:themeColor="accent1"/>
            </w:tcBorders>
            <w:shd w:val="clear" w:color="auto" w:fill="auto"/>
          </w:tcPr>
          <w:p w14:paraId="03CC2CE8" w14:textId="77777777" w:rsidR="00E01281" w:rsidRPr="005B490A" w:rsidRDefault="00E01281" w:rsidP="007303BE">
            <w:pPr>
              <w:spacing w:before="40"/>
              <w:jc w:val="both"/>
              <w:rPr>
                <w:rFonts w:asciiTheme="majorHAnsi" w:eastAsia="Times New Roman" w:hAnsiTheme="majorHAnsi" w:cs="Arial"/>
                <w:b/>
                <w:color w:val="000000"/>
              </w:rPr>
            </w:pPr>
            <w:r w:rsidRPr="005B490A">
              <w:rPr>
                <w:rFonts w:asciiTheme="majorHAnsi" w:eastAsia="Times New Roman" w:hAnsiTheme="majorHAnsi" w:cs="Arial"/>
                <w:b/>
                <w:color w:val="000000"/>
              </w:rPr>
              <w:t xml:space="preserve">Sub Section Evaluation Criteria: </w:t>
            </w:r>
            <w:r w:rsidRPr="005B490A">
              <w:rPr>
                <w:rFonts w:asciiTheme="majorHAnsi" w:hAnsiTheme="majorHAnsi" w:cs="Arial"/>
                <w:b/>
              </w:rPr>
              <w:t>Scope of Work</w:t>
            </w:r>
          </w:p>
        </w:tc>
      </w:tr>
      <w:tr w:rsidR="00E01281" w:rsidRPr="00630744" w14:paraId="16DA2900" w14:textId="77777777" w:rsidTr="007303BE">
        <w:trPr>
          <w:trHeight w:val="300"/>
        </w:trPr>
        <w:tc>
          <w:tcPr>
            <w:tcW w:w="9781" w:type="dxa"/>
            <w:shd w:val="clear" w:color="auto" w:fill="auto"/>
          </w:tcPr>
          <w:p w14:paraId="146C392D" w14:textId="77777777" w:rsidR="00E01281" w:rsidRPr="005B490A" w:rsidRDefault="00E01281" w:rsidP="007303BE">
            <w:pPr>
              <w:spacing w:line="276" w:lineRule="auto"/>
              <w:rPr>
                <w:rFonts w:eastAsia="Times New Roman" w:cs="Arial"/>
                <w:color w:val="000000"/>
              </w:rPr>
            </w:pPr>
            <w:r>
              <w:t>Question 1: Please demonstrate your response to the provision of scope of work, please refer to section (5.2) detailing the products to be supplied, to deliver the contract successfully. State other Healthcare environments which you have actioned similar tasks</w:t>
            </w:r>
          </w:p>
        </w:tc>
      </w:tr>
      <w:tr w:rsidR="00E01281" w:rsidRPr="00630744" w14:paraId="6A2DCE5E" w14:textId="77777777" w:rsidTr="007303BE">
        <w:trPr>
          <w:trHeight w:val="300"/>
        </w:trPr>
        <w:tc>
          <w:tcPr>
            <w:tcW w:w="9781" w:type="dxa"/>
            <w:shd w:val="clear" w:color="auto" w:fill="auto"/>
          </w:tcPr>
          <w:p w14:paraId="4A639A93" w14:textId="77777777" w:rsidR="00E01281" w:rsidRPr="005B490A" w:rsidRDefault="00E01281" w:rsidP="007303BE">
            <w:pPr>
              <w:spacing w:before="40"/>
              <w:jc w:val="both"/>
              <w:rPr>
                <w:rFonts w:eastAsia="Times New Roman" w:cs="Arial"/>
                <w:color w:val="000000"/>
              </w:rPr>
            </w:pPr>
            <w:r>
              <w:rPr>
                <w:rFonts w:eastAsia="Times New Roman" w:cs="Arial"/>
                <w:color w:val="000000"/>
              </w:rPr>
              <w:t>Maximum word count: 150</w:t>
            </w:r>
          </w:p>
        </w:tc>
      </w:tr>
      <w:tr w:rsidR="00E01281" w:rsidRPr="00630744" w14:paraId="4117107C" w14:textId="77777777" w:rsidTr="007303BE">
        <w:trPr>
          <w:trHeight w:val="1536"/>
        </w:trPr>
        <w:tc>
          <w:tcPr>
            <w:tcW w:w="9781" w:type="dxa"/>
            <w:shd w:val="clear" w:color="auto" w:fill="auto"/>
          </w:tcPr>
          <w:p w14:paraId="7A52EB99" w14:textId="77777777" w:rsidR="00E01281" w:rsidRDefault="00E01281" w:rsidP="007303BE">
            <w:pPr>
              <w:spacing w:before="40"/>
              <w:jc w:val="both"/>
              <w:rPr>
                <w:rFonts w:eastAsia="Times New Roman" w:cs="Arial"/>
                <w:color w:val="000000"/>
              </w:rPr>
            </w:pPr>
            <w:r w:rsidRPr="005B490A">
              <w:rPr>
                <w:rFonts w:eastAsia="Times New Roman" w:cs="Arial"/>
                <w:color w:val="000000"/>
              </w:rPr>
              <w:t>Contractor Response:</w:t>
            </w:r>
          </w:p>
          <w:p w14:paraId="5A254BA9" w14:textId="77777777" w:rsidR="00E01281" w:rsidRDefault="00E01281" w:rsidP="007303BE">
            <w:pPr>
              <w:spacing w:before="40"/>
              <w:jc w:val="both"/>
              <w:rPr>
                <w:rFonts w:eastAsia="Times New Roman" w:cs="Arial"/>
                <w:color w:val="000000"/>
              </w:rPr>
            </w:pPr>
          </w:p>
          <w:p w14:paraId="63D46EA1" w14:textId="77777777" w:rsidR="00E01281" w:rsidRPr="005B490A" w:rsidRDefault="00E01281" w:rsidP="007303BE">
            <w:pPr>
              <w:spacing w:before="40"/>
              <w:jc w:val="both"/>
              <w:rPr>
                <w:rFonts w:eastAsia="Times New Roman" w:cs="Arial"/>
                <w:color w:val="000000"/>
              </w:rPr>
            </w:pPr>
          </w:p>
          <w:p w14:paraId="67A50754" w14:textId="77777777" w:rsidR="00E01281" w:rsidRPr="005B490A" w:rsidRDefault="00E01281" w:rsidP="007303BE">
            <w:pPr>
              <w:spacing w:before="40"/>
              <w:jc w:val="both"/>
              <w:rPr>
                <w:rFonts w:eastAsia="Times New Roman" w:cs="Arial"/>
                <w:color w:val="000000"/>
              </w:rPr>
            </w:pPr>
          </w:p>
        </w:tc>
      </w:tr>
    </w:tbl>
    <w:p w14:paraId="2B80B5D3" w14:textId="77777777" w:rsidR="00E01281" w:rsidRDefault="00E01281" w:rsidP="009808CE">
      <w:pPr>
        <w:pStyle w:val="NoSpacing"/>
      </w:pPr>
    </w:p>
    <w:p w14:paraId="57236480" w14:textId="0E3E3637" w:rsidR="00A20921" w:rsidRPr="00C0020B" w:rsidRDefault="00A20921" w:rsidP="00CF0FB8">
      <w:pPr>
        <w:pStyle w:val="Heading2"/>
        <w:rPr>
          <w:b/>
          <w:color w:val="000000" w:themeColor="text1"/>
          <w:sz w:val="22"/>
        </w:rPr>
      </w:pPr>
      <w:r w:rsidRPr="00C0020B">
        <w:rPr>
          <w:b/>
          <w:color w:val="000000" w:themeColor="text1"/>
          <w:sz w:val="22"/>
        </w:rPr>
        <w:t>Installation</w:t>
      </w:r>
    </w:p>
    <w:p w14:paraId="03D360FD" w14:textId="77777777" w:rsidR="00A20921" w:rsidRDefault="00A20921" w:rsidP="00CF0FB8">
      <w:pPr>
        <w:pStyle w:val="NoSpacing"/>
      </w:pPr>
    </w:p>
    <w:p w14:paraId="5F3C7F42" w14:textId="23E532F7" w:rsidR="00A20921" w:rsidRDefault="00025C66" w:rsidP="000945BA">
      <w:pPr>
        <w:pStyle w:val="NoSpacing"/>
        <w:ind w:left="720" w:hanging="720"/>
      </w:pPr>
      <w:r>
        <w:t>5</w:t>
      </w:r>
      <w:r w:rsidR="00A20921">
        <w:t>.3.1.</w:t>
      </w:r>
      <w:r w:rsidR="00A20921">
        <w:tab/>
        <w:t>The success</w:t>
      </w:r>
      <w:r w:rsidR="00FA0E61">
        <w:t xml:space="preserve">ful contractor will include </w:t>
      </w:r>
      <w:r w:rsidR="00A20921">
        <w:t xml:space="preserve">all </w:t>
      </w:r>
      <w:r w:rsidR="00FA0E61">
        <w:t xml:space="preserve">associated </w:t>
      </w:r>
      <w:r w:rsidR="00A20921">
        <w:t>works and materials necessary to provid</w:t>
      </w:r>
      <w:r w:rsidR="00775C3A">
        <w:t>e a complete system at handover, including the removal of all waste removed</w:t>
      </w:r>
      <w:r w:rsidR="00A20921">
        <w:t xml:space="preserve"> </w:t>
      </w:r>
      <w:r w:rsidR="00775C3A">
        <w:t>some of whi</w:t>
      </w:r>
      <w:r w:rsidR="00FA0E61">
        <w:t xml:space="preserve">ch will be electrical elements covering older removed units. </w:t>
      </w:r>
    </w:p>
    <w:p w14:paraId="2EEAED68" w14:textId="77777777" w:rsidR="00A20921" w:rsidRDefault="00A20921" w:rsidP="00CF0FB8">
      <w:pPr>
        <w:pStyle w:val="NoSpacing"/>
      </w:pPr>
    </w:p>
    <w:p w14:paraId="05A26DE0" w14:textId="69856BBF" w:rsidR="00A20921" w:rsidRDefault="00025C66" w:rsidP="000945BA">
      <w:pPr>
        <w:pStyle w:val="NoSpacing"/>
        <w:ind w:left="720" w:hanging="720"/>
      </w:pPr>
      <w:r>
        <w:t>5</w:t>
      </w:r>
      <w:r w:rsidR="00A20921">
        <w:t>.3.2.</w:t>
      </w:r>
      <w:r w:rsidR="00A20921">
        <w:tab/>
        <w:t xml:space="preserve">The successful contractor must provide the proposed </w:t>
      </w:r>
      <w:r w:rsidR="00994352">
        <w:t>programme of works</w:t>
      </w:r>
      <w:r w:rsidR="00A20921">
        <w:t xml:space="preserve"> at the time of tender </w:t>
      </w:r>
      <w:r w:rsidR="00775C3A">
        <w:t xml:space="preserve">response. </w:t>
      </w:r>
    </w:p>
    <w:p w14:paraId="435DDB9A" w14:textId="77777777" w:rsidR="00A20921" w:rsidRDefault="00A20921" w:rsidP="00CF0FB8">
      <w:pPr>
        <w:pStyle w:val="NoSpacing"/>
      </w:pPr>
    </w:p>
    <w:p w14:paraId="730C9F25" w14:textId="77777777" w:rsidR="00DF1074" w:rsidRDefault="00025C66" w:rsidP="00CF0FB8">
      <w:pPr>
        <w:pStyle w:val="NoSpacing"/>
      </w:pPr>
      <w:r>
        <w:t>5</w:t>
      </w:r>
      <w:r w:rsidR="00A20921">
        <w:t>.3.3.</w:t>
      </w:r>
      <w:r w:rsidR="00A20921">
        <w:tab/>
        <w:t>The successful contractor will allow for all access equipment requir</w:t>
      </w:r>
      <w:r w:rsidR="00DF1074">
        <w:t xml:space="preserve">ed to complete the installation </w:t>
      </w:r>
    </w:p>
    <w:p w14:paraId="02BE89C0" w14:textId="5E1C1D7D" w:rsidR="00A20921" w:rsidRDefault="00DF1074" w:rsidP="00CF0FB8">
      <w:pPr>
        <w:pStyle w:val="NoSpacing"/>
      </w:pPr>
      <w:r>
        <w:t xml:space="preserve">               </w:t>
      </w:r>
      <w:proofErr w:type="gramStart"/>
      <w:r>
        <w:t>supported</w:t>
      </w:r>
      <w:proofErr w:type="gramEnd"/>
      <w:r>
        <w:t xml:space="preserve"> by the RAMS and working at height regulations </w:t>
      </w:r>
    </w:p>
    <w:p w14:paraId="62B74651" w14:textId="77777777" w:rsidR="00A20921" w:rsidRDefault="00A20921" w:rsidP="00CF0FB8">
      <w:pPr>
        <w:pStyle w:val="NoSpacing"/>
      </w:pPr>
    </w:p>
    <w:p w14:paraId="2C117AC7" w14:textId="6A4B8A77" w:rsidR="00A20921" w:rsidRDefault="00025C66" w:rsidP="000945BA">
      <w:pPr>
        <w:pStyle w:val="NoSpacing"/>
        <w:ind w:left="720" w:hanging="720"/>
      </w:pPr>
      <w:r>
        <w:lastRenderedPageBreak/>
        <w:t>5</w:t>
      </w:r>
      <w:r w:rsidR="00A20921">
        <w:t>.3.4.</w:t>
      </w:r>
      <w:r w:rsidR="00A20921">
        <w:tab/>
        <w:t xml:space="preserve">Dates and times of access will be agreed in advance and shown on a scheduled plan of works supported by Health and Safety </w:t>
      </w:r>
      <w:r w:rsidR="00D700DC">
        <w:t xml:space="preserve">documentation. </w:t>
      </w:r>
    </w:p>
    <w:p w14:paraId="359FFD9C" w14:textId="77777777" w:rsidR="00A20921" w:rsidRDefault="00A20921" w:rsidP="00CF0FB8">
      <w:pPr>
        <w:pStyle w:val="NoSpacing"/>
      </w:pPr>
    </w:p>
    <w:p w14:paraId="55D110ED" w14:textId="71836615" w:rsidR="00A20921" w:rsidRDefault="00025C66" w:rsidP="000945BA">
      <w:pPr>
        <w:pStyle w:val="NoSpacing"/>
        <w:ind w:left="720" w:hanging="720"/>
      </w:pPr>
      <w:r>
        <w:t>5</w:t>
      </w:r>
      <w:r w:rsidR="00A20921">
        <w:t>.3.5.</w:t>
      </w:r>
      <w:r w:rsidR="00A20921">
        <w:tab/>
        <w:t xml:space="preserve">Serco and or other nominated parties will be responsible for the installation of all power supplies, where </w:t>
      </w:r>
      <w:r w:rsidR="00D700DC">
        <w:t>applicable;</w:t>
      </w:r>
      <w:r w:rsidR="00A20921">
        <w:t xml:space="preserve"> including 240V 13A switched fused connection units. Any electrical works will be carried out by NICEIC approved engineers.</w:t>
      </w:r>
    </w:p>
    <w:p w14:paraId="50834A55" w14:textId="77777777" w:rsidR="00A20921" w:rsidRDefault="00A20921" w:rsidP="00CF0FB8">
      <w:pPr>
        <w:pStyle w:val="NoSpacing"/>
      </w:pPr>
    </w:p>
    <w:p w14:paraId="57C790D8" w14:textId="78A15180" w:rsidR="00A20921" w:rsidRDefault="00025C66" w:rsidP="000945BA">
      <w:pPr>
        <w:pStyle w:val="NoSpacing"/>
        <w:ind w:left="720" w:hanging="720"/>
      </w:pPr>
      <w:r>
        <w:t>5</w:t>
      </w:r>
      <w:r w:rsidR="00A20921">
        <w:t>.3.6.</w:t>
      </w:r>
      <w:r w:rsidR="00A20921">
        <w:tab/>
        <w:t>The</w:t>
      </w:r>
      <w:r w:rsidR="00F25C48">
        <w:t xml:space="preserve"> lighting should </w:t>
      </w:r>
      <w:r w:rsidR="00495C21">
        <w:t xml:space="preserve">provide </w:t>
      </w:r>
      <w:r w:rsidR="00F25C48">
        <w:t>warm</w:t>
      </w:r>
      <w:r w:rsidR="00495C21">
        <w:t>er, natural light</w:t>
      </w:r>
      <w:r w:rsidR="00F25C48">
        <w:t xml:space="preserve"> in darker areas of the building and natural lighting in foyers</w:t>
      </w:r>
      <w:r w:rsidR="00541B01">
        <w:t xml:space="preserve"> and corridors. </w:t>
      </w:r>
      <w:r w:rsidR="00F25C48">
        <w:t xml:space="preserve"> </w:t>
      </w:r>
      <w:r w:rsidR="00A20921">
        <w:t xml:space="preserve"> </w:t>
      </w:r>
    </w:p>
    <w:p w14:paraId="1E0C92E0" w14:textId="77777777" w:rsidR="00A20921" w:rsidRDefault="00A20921" w:rsidP="00CF0FB8">
      <w:pPr>
        <w:pStyle w:val="NoSpacing"/>
      </w:pPr>
    </w:p>
    <w:p w14:paraId="781503F2" w14:textId="07CAB606" w:rsidR="00A20921" w:rsidRDefault="00025C66" w:rsidP="00775C3A">
      <w:pPr>
        <w:pStyle w:val="NoSpacing"/>
        <w:ind w:left="720" w:hanging="720"/>
      </w:pPr>
      <w:r>
        <w:t>5</w:t>
      </w:r>
      <w:r w:rsidR="00775C3A">
        <w:t>.3.7</w:t>
      </w:r>
      <w:r w:rsidR="00A20921">
        <w:t>.</w:t>
      </w:r>
      <w:r w:rsidR="00A20921">
        <w:tab/>
        <w:t>The provided unit</w:t>
      </w:r>
      <w:r w:rsidR="00F25C48">
        <w:t>s</w:t>
      </w:r>
      <w:r w:rsidR="00A20921">
        <w:t xml:space="preserve"> visual or </w:t>
      </w:r>
      <w:r w:rsidR="00994352">
        <w:t>protruding are to be</w:t>
      </w:r>
      <w:r w:rsidR="00F25C48">
        <w:t xml:space="preserve"> Non Anti-ligature with the exception of High Risk areas</w:t>
      </w:r>
      <w:r w:rsidR="00A20921">
        <w:t xml:space="preserve"> should be sealed with sufficient strength of glass supplied to minim</w:t>
      </w:r>
      <w:r w:rsidR="00775C3A">
        <w:t xml:space="preserve">ise risk of injury or damage.  </w:t>
      </w:r>
    </w:p>
    <w:p w14:paraId="59455DD0" w14:textId="77777777" w:rsidR="00A20921" w:rsidRDefault="00A20921" w:rsidP="00CF0FB8">
      <w:pPr>
        <w:pStyle w:val="NoSpacing"/>
      </w:pPr>
      <w:r>
        <w:t xml:space="preserve"> </w:t>
      </w:r>
    </w:p>
    <w:p w14:paraId="552CDAFD" w14:textId="6CEF538E" w:rsidR="00A20921" w:rsidRDefault="00025C66" w:rsidP="000945BA">
      <w:pPr>
        <w:pStyle w:val="NoSpacing"/>
        <w:ind w:left="720" w:hanging="720"/>
      </w:pPr>
      <w:r>
        <w:t>5</w:t>
      </w:r>
      <w:r w:rsidR="00775C3A">
        <w:t>.3.8</w:t>
      </w:r>
      <w:r w:rsidR="00A20921">
        <w:t>.</w:t>
      </w:r>
      <w:r w:rsidR="00A20921">
        <w:tab/>
        <w:t>To allow for the supply and provision of supporting Health and Safety documentation not limited to a minimum of a method statement and risk assessments for all tasks.</w:t>
      </w:r>
    </w:p>
    <w:p w14:paraId="34DA015D" w14:textId="77777777" w:rsidR="00A20921" w:rsidRDefault="00A20921" w:rsidP="00CF0FB8">
      <w:pPr>
        <w:pStyle w:val="NoSpacing"/>
      </w:pPr>
    </w:p>
    <w:p w14:paraId="0E550956" w14:textId="740AA1C6" w:rsidR="00F25C48" w:rsidRDefault="00025C66" w:rsidP="00D12C16">
      <w:pPr>
        <w:pStyle w:val="NoSpacing"/>
        <w:ind w:left="720" w:hanging="720"/>
      </w:pPr>
      <w:r>
        <w:t>5</w:t>
      </w:r>
      <w:r w:rsidR="00775C3A">
        <w:t>.3.9</w:t>
      </w:r>
      <w:r w:rsidR="00A20921">
        <w:t>.</w:t>
      </w:r>
      <w:r w:rsidR="00A20921">
        <w:tab/>
        <w:t>All issues that arise are to be agreed with the Trusts appointed project manager prior to installation.</w:t>
      </w:r>
      <w:r w:rsidR="00775C3A">
        <w:t xml:space="preserve"> Any additional works to be agreed via the change control processes.</w:t>
      </w:r>
    </w:p>
    <w:p w14:paraId="5DD8DE8B" w14:textId="77777777" w:rsidR="00E01281" w:rsidRDefault="00E01281" w:rsidP="00D12C16">
      <w:pPr>
        <w:pStyle w:val="NoSpacing"/>
        <w:ind w:left="720" w:hanging="720"/>
      </w:pPr>
    </w:p>
    <w:tbl>
      <w:tblPr>
        <w:tblW w:w="9781" w:type="dxa"/>
        <w:tblInd w:w="108" w:type="dxa"/>
        <w:tblBorders>
          <w:top w:val="single" w:sz="4" w:space="0" w:color="90999F"/>
          <w:left w:val="single" w:sz="4" w:space="0" w:color="90999F"/>
          <w:bottom w:val="single" w:sz="4" w:space="0" w:color="90999F"/>
          <w:right w:val="single" w:sz="4" w:space="0" w:color="90999F"/>
          <w:insideH w:val="single" w:sz="4" w:space="0" w:color="90999F"/>
          <w:insideV w:val="single" w:sz="4" w:space="0" w:color="90999F"/>
        </w:tblBorders>
        <w:tblLook w:val="04A0" w:firstRow="1" w:lastRow="0" w:firstColumn="1" w:lastColumn="0" w:noHBand="0" w:noVBand="1"/>
      </w:tblPr>
      <w:tblGrid>
        <w:gridCol w:w="9781"/>
      </w:tblGrid>
      <w:tr w:rsidR="00E01281" w:rsidRPr="00630744" w14:paraId="04033E1A" w14:textId="77777777" w:rsidTr="007303BE">
        <w:trPr>
          <w:trHeight w:val="300"/>
        </w:trPr>
        <w:tc>
          <w:tcPr>
            <w:tcW w:w="9781" w:type="dxa"/>
            <w:tcBorders>
              <w:top w:val="single" w:sz="4" w:space="0" w:color="00A8E1" w:themeColor="accent1"/>
            </w:tcBorders>
            <w:shd w:val="clear" w:color="auto" w:fill="auto"/>
          </w:tcPr>
          <w:p w14:paraId="3763A023" w14:textId="77777777" w:rsidR="00E01281" w:rsidRPr="005B490A" w:rsidRDefault="00E01281" w:rsidP="007303BE">
            <w:pPr>
              <w:spacing w:before="40"/>
              <w:jc w:val="both"/>
              <w:rPr>
                <w:rFonts w:asciiTheme="majorHAnsi" w:eastAsia="Times New Roman" w:hAnsiTheme="majorHAnsi" w:cs="Arial"/>
                <w:b/>
                <w:color w:val="000000"/>
              </w:rPr>
            </w:pPr>
            <w:r w:rsidRPr="005B490A">
              <w:rPr>
                <w:rFonts w:asciiTheme="majorHAnsi" w:eastAsia="Times New Roman" w:hAnsiTheme="majorHAnsi" w:cs="Arial"/>
                <w:b/>
                <w:color w:val="000000"/>
              </w:rPr>
              <w:t xml:space="preserve">Sub Section Evaluation Criteria: </w:t>
            </w:r>
            <w:r>
              <w:t>Installation</w:t>
            </w:r>
          </w:p>
        </w:tc>
      </w:tr>
      <w:tr w:rsidR="00E01281" w:rsidRPr="00630744" w14:paraId="45F4DDEF" w14:textId="77777777" w:rsidTr="007303BE">
        <w:trPr>
          <w:trHeight w:val="300"/>
        </w:trPr>
        <w:tc>
          <w:tcPr>
            <w:tcW w:w="9781" w:type="dxa"/>
            <w:shd w:val="clear" w:color="auto" w:fill="auto"/>
          </w:tcPr>
          <w:p w14:paraId="0B7227B1" w14:textId="77777777" w:rsidR="00E01281" w:rsidRDefault="00E01281" w:rsidP="007303BE">
            <w:pPr>
              <w:spacing w:after="0"/>
              <w:jc w:val="both"/>
            </w:pPr>
            <w:r w:rsidRPr="00AF0FED">
              <w:rPr>
                <w:b/>
              </w:rPr>
              <w:t>Question 2</w:t>
            </w:r>
            <w:r>
              <w:t xml:space="preserve">: Please demonstrate your response to the provision of installation, please refer to section (5.3) detailing the implementation activities you will undertake and include the methodology you will use to deliver the contract successfully. The schedule will then be agreed between the client and the selected company, subject to change by the client. </w:t>
            </w:r>
          </w:p>
          <w:p w14:paraId="35696647" w14:textId="77777777" w:rsidR="00E01281" w:rsidRDefault="00E01281" w:rsidP="007303BE">
            <w:pPr>
              <w:spacing w:after="0"/>
              <w:jc w:val="both"/>
            </w:pPr>
            <w:r w:rsidRPr="00ED09F3">
              <w:t xml:space="preserve">Please include a proposed schedule of work and associated timeframes / completion dates. The schedule will then be agreed between the client and the selected company, subject to change by the client.  </w:t>
            </w:r>
          </w:p>
          <w:p w14:paraId="27857561" w14:textId="77777777" w:rsidR="00E01281" w:rsidRPr="005B490A" w:rsidRDefault="00E01281" w:rsidP="007303BE">
            <w:pPr>
              <w:rPr>
                <w:rFonts w:eastAsia="Times New Roman" w:cs="Arial"/>
                <w:color w:val="000000"/>
              </w:rPr>
            </w:pPr>
          </w:p>
        </w:tc>
      </w:tr>
      <w:tr w:rsidR="00E01281" w:rsidRPr="00630744" w14:paraId="4BDC798B" w14:textId="77777777" w:rsidTr="007303BE">
        <w:trPr>
          <w:trHeight w:val="300"/>
        </w:trPr>
        <w:tc>
          <w:tcPr>
            <w:tcW w:w="9781" w:type="dxa"/>
            <w:shd w:val="clear" w:color="auto" w:fill="auto"/>
          </w:tcPr>
          <w:p w14:paraId="5DF2EF8A" w14:textId="77777777" w:rsidR="00E01281" w:rsidRPr="005B490A" w:rsidRDefault="00E01281" w:rsidP="007303BE">
            <w:pPr>
              <w:spacing w:before="40"/>
              <w:jc w:val="both"/>
              <w:rPr>
                <w:rFonts w:eastAsia="Times New Roman" w:cs="Arial"/>
                <w:color w:val="000000"/>
              </w:rPr>
            </w:pPr>
            <w:r>
              <w:rPr>
                <w:rFonts w:eastAsia="Times New Roman" w:cs="Arial"/>
                <w:color w:val="000000"/>
              </w:rPr>
              <w:t>Maximum word count: 150</w:t>
            </w:r>
          </w:p>
        </w:tc>
      </w:tr>
      <w:tr w:rsidR="00E01281" w:rsidRPr="00630744" w14:paraId="5C63AB5A" w14:textId="77777777" w:rsidTr="007303BE">
        <w:trPr>
          <w:trHeight w:val="1536"/>
        </w:trPr>
        <w:tc>
          <w:tcPr>
            <w:tcW w:w="9781" w:type="dxa"/>
            <w:shd w:val="clear" w:color="auto" w:fill="auto"/>
          </w:tcPr>
          <w:p w14:paraId="642F9F5D" w14:textId="77777777" w:rsidR="00E01281" w:rsidRPr="005B490A" w:rsidRDefault="00E01281" w:rsidP="007303BE">
            <w:pPr>
              <w:spacing w:before="40"/>
              <w:jc w:val="both"/>
              <w:rPr>
                <w:rFonts w:eastAsia="Times New Roman" w:cs="Arial"/>
                <w:color w:val="000000"/>
              </w:rPr>
            </w:pPr>
            <w:r w:rsidRPr="005B490A">
              <w:rPr>
                <w:rFonts w:eastAsia="Times New Roman" w:cs="Arial"/>
                <w:color w:val="000000"/>
              </w:rPr>
              <w:t>Contractor Response:</w:t>
            </w:r>
          </w:p>
          <w:p w14:paraId="120192C5" w14:textId="77777777" w:rsidR="00E01281" w:rsidRDefault="00E01281" w:rsidP="007303BE">
            <w:pPr>
              <w:spacing w:before="40"/>
              <w:jc w:val="both"/>
              <w:rPr>
                <w:rFonts w:eastAsia="Times New Roman" w:cs="Arial"/>
                <w:color w:val="000000"/>
              </w:rPr>
            </w:pPr>
          </w:p>
          <w:p w14:paraId="61685D31" w14:textId="77777777" w:rsidR="00E01281" w:rsidRPr="005B490A" w:rsidRDefault="00E01281" w:rsidP="007303BE">
            <w:pPr>
              <w:spacing w:before="40"/>
              <w:jc w:val="both"/>
              <w:rPr>
                <w:rFonts w:eastAsia="Times New Roman" w:cs="Arial"/>
                <w:color w:val="000000"/>
              </w:rPr>
            </w:pPr>
          </w:p>
          <w:p w14:paraId="7BCC0188" w14:textId="77777777" w:rsidR="00E01281" w:rsidRPr="005B490A" w:rsidRDefault="00E01281" w:rsidP="007303BE">
            <w:pPr>
              <w:spacing w:before="40"/>
              <w:jc w:val="both"/>
              <w:rPr>
                <w:rFonts w:eastAsia="Times New Roman" w:cs="Arial"/>
                <w:color w:val="000000"/>
              </w:rPr>
            </w:pPr>
          </w:p>
        </w:tc>
      </w:tr>
    </w:tbl>
    <w:p w14:paraId="18029D92" w14:textId="77777777" w:rsidR="00E01281" w:rsidRDefault="00E01281" w:rsidP="00D12C16">
      <w:pPr>
        <w:pStyle w:val="NoSpacing"/>
        <w:ind w:left="720" w:hanging="720"/>
      </w:pPr>
    </w:p>
    <w:p w14:paraId="32E197C8" w14:textId="48B564F2" w:rsidR="00A20921" w:rsidRPr="00C0020B" w:rsidRDefault="00A20921" w:rsidP="00CF0FB8">
      <w:pPr>
        <w:pStyle w:val="Heading2"/>
        <w:rPr>
          <w:b/>
          <w:color w:val="000000" w:themeColor="text1"/>
          <w:sz w:val="22"/>
        </w:rPr>
      </w:pPr>
      <w:r w:rsidRPr="00C0020B">
        <w:rPr>
          <w:b/>
          <w:color w:val="000000" w:themeColor="text1"/>
          <w:sz w:val="22"/>
        </w:rPr>
        <w:t>Equipment</w:t>
      </w:r>
    </w:p>
    <w:p w14:paraId="138896A5" w14:textId="77777777" w:rsidR="00A20921" w:rsidRPr="00D92C6A" w:rsidRDefault="00A20921" w:rsidP="00CF0FB8">
      <w:pPr>
        <w:pStyle w:val="NoSpacing"/>
        <w:rPr>
          <w:rFonts w:ascii="Tahoma" w:hAnsi="Tahoma" w:cs="Tahoma"/>
          <w:sz w:val="20"/>
          <w:szCs w:val="20"/>
        </w:rPr>
      </w:pPr>
    </w:p>
    <w:p w14:paraId="7A07FA40" w14:textId="0A40E68D" w:rsidR="00A20921" w:rsidRPr="00D12C16" w:rsidRDefault="00025C66" w:rsidP="000945BA">
      <w:pPr>
        <w:pStyle w:val="NoSpacing"/>
        <w:ind w:left="720" w:hanging="720"/>
        <w:rPr>
          <w:rFonts w:cs="Tahoma"/>
          <w:szCs w:val="20"/>
        </w:rPr>
      </w:pPr>
      <w:r w:rsidRPr="00D12C16">
        <w:rPr>
          <w:rFonts w:cs="Tahoma"/>
          <w:szCs w:val="20"/>
        </w:rPr>
        <w:lastRenderedPageBreak/>
        <w:t>5</w:t>
      </w:r>
      <w:r w:rsidR="008C5BC4" w:rsidRPr="00D12C16">
        <w:rPr>
          <w:rFonts w:cs="Tahoma"/>
          <w:szCs w:val="20"/>
        </w:rPr>
        <w:t>.4.1.</w:t>
      </w:r>
      <w:r w:rsidR="008C5BC4" w:rsidRPr="00D12C16">
        <w:rPr>
          <w:rFonts w:cs="Tahoma"/>
          <w:szCs w:val="20"/>
        </w:rPr>
        <w:tab/>
        <w:t>All</w:t>
      </w:r>
      <w:r w:rsidR="00A20921" w:rsidRPr="00D12C16">
        <w:rPr>
          <w:rFonts w:cs="Tahoma"/>
          <w:szCs w:val="20"/>
        </w:rPr>
        <w:t xml:space="preserve"> </w:t>
      </w:r>
      <w:r w:rsidR="008C5BC4" w:rsidRPr="00D12C16">
        <w:rPr>
          <w:rFonts w:cs="Tahoma"/>
          <w:szCs w:val="20"/>
        </w:rPr>
        <w:t>lighting should include all sub parts to complete the entire unit, including emergency test keys and tools where applicable.</w:t>
      </w:r>
    </w:p>
    <w:p w14:paraId="1F185FF0" w14:textId="77777777" w:rsidR="00A20921" w:rsidRPr="00D12C16" w:rsidRDefault="00A20921" w:rsidP="00CF0FB8">
      <w:pPr>
        <w:pStyle w:val="NoSpacing"/>
        <w:rPr>
          <w:rFonts w:cs="Tahoma"/>
          <w:szCs w:val="20"/>
        </w:rPr>
      </w:pPr>
      <w:r w:rsidRPr="00D12C16">
        <w:rPr>
          <w:rFonts w:cs="Tahoma"/>
          <w:szCs w:val="20"/>
        </w:rPr>
        <w:t xml:space="preserve"> </w:t>
      </w:r>
    </w:p>
    <w:p w14:paraId="3BCA211D" w14:textId="42EF1FF9" w:rsidR="00A20921" w:rsidRPr="00D12C16" w:rsidRDefault="00025C66" w:rsidP="008C5BC4">
      <w:pPr>
        <w:pStyle w:val="NoSpacing"/>
        <w:ind w:left="720" w:hanging="720"/>
        <w:rPr>
          <w:rFonts w:cs="Tahoma"/>
          <w:szCs w:val="20"/>
        </w:rPr>
      </w:pPr>
      <w:r w:rsidRPr="00D12C16">
        <w:rPr>
          <w:rFonts w:cs="Tahoma"/>
          <w:szCs w:val="20"/>
        </w:rPr>
        <w:t>5</w:t>
      </w:r>
      <w:r w:rsidR="00A20921" w:rsidRPr="00D12C16">
        <w:rPr>
          <w:rFonts w:cs="Tahoma"/>
          <w:szCs w:val="20"/>
        </w:rPr>
        <w:t>.4.2.</w:t>
      </w:r>
      <w:r w:rsidR="00A20921" w:rsidRPr="00D12C16">
        <w:rPr>
          <w:rFonts w:cs="Tahoma"/>
          <w:szCs w:val="20"/>
        </w:rPr>
        <w:tab/>
        <w:t xml:space="preserve">All materials are to be </w:t>
      </w:r>
      <w:proofErr w:type="gramStart"/>
      <w:r w:rsidR="00A20921" w:rsidRPr="00D12C16">
        <w:rPr>
          <w:rFonts w:cs="Tahoma"/>
          <w:szCs w:val="20"/>
        </w:rPr>
        <w:t>secure</w:t>
      </w:r>
      <w:proofErr w:type="gramEnd"/>
      <w:r w:rsidR="00A20921" w:rsidRPr="00D12C16">
        <w:rPr>
          <w:rFonts w:cs="Tahoma"/>
          <w:szCs w:val="20"/>
        </w:rPr>
        <w:t xml:space="preserve"> at all times, no storage is available on site. Induction will be provided</w:t>
      </w:r>
      <w:r w:rsidR="00F25C48" w:rsidRPr="00D12C16">
        <w:rPr>
          <w:rFonts w:cs="Tahoma"/>
          <w:szCs w:val="20"/>
        </w:rPr>
        <w:t xml:space="preserve"> before commencement of works in line with a pre-start meeting between all relevant operational personnel. </w:t>
      </w:r>
      <w:r w:rsidR="008C5BC4" w:rsidRPr="00D12C16">
        <w:rPr>
          <w:rFonts w:cs="Tahoma"/>
          <w:szCs w:val="20"/>
        </w:rPr>
        <w:t xml:space="preserve"> </w:t>
      </w:r>
    </w:p>
    <w:p w14:paraId="54653A8A" w14:textId="77777777" w:rsidR="00A20921" w:rsidRPr="00D12C16" w:rsidRDefault="00A20921" w:rsidP="00CF0FB8">
      <w:pPr>
        <w:pStyle w:val="NoSpacing"/>
        <w:rPr>
          <w:rFonts w:cs="Tahoma"/>
          <w:szCs w:val="20"/>
        </w:rPr>
      </w:pPr>
    </w:p>
    <w:p w14:paraId="4A83AB48" w14:textId="43A355F9" w:rsidR="00A20921" w:rsidRPr="00D12C16" w:rsidRDefault="00025C66" w:rsidP="000945BA">
      <w:pPr>
        <w:pStyle w:val="NoSpacing"/>
        <w:ind w:left="720" w:hanging="720"/>
        <w:rPr>
          <w:rFonts w:cs="Tahoma"/>
          <w:szCs w:val="20"/>
        </w:rPr>
      </w:pPr>
      <w:r w:rsidRPr="00D12C16">
        <w:rPr>
          <w:rFonts w:cs="Tahoma"/>
          <w:szCs w:val="20"/>
        </w:rPr>
        <w:t>5</w:t>
      </w:r>
      <w:r w:rsidR="008C5BC4" w:rsidRPr="00D12C16">
        <w:rPr>
          <w:rFonts w:cs="Tahoma"/>
          <w:szCs w:val="20"/>
        </w:rPr>
        <w:t>.4.3</w:t>
      </w:r>
      <w:r w:rsidR="00A20921" w:rsidRPr="00D12C16">
        <w:rPr>
          <w:rFonts w:cs="Tahoma"/>
          <w:szCs w:val="20"/>
        </w:rPr>
        <w:t>.</w:t>
      </w:r>
      <w:r w:rsidR="00A20921" w:rsidRPr="00D12C16">
        <w:rPr>
          <w:rFonts w:cs="Tahoma"/>
          <w:szCs w:val="20"/>
        </w:rPr>
        <w:tab/>
        <w:t xml:space="preserve">Fire compartmentation will be maintained following installation and any work that breaches fire compartmentation caused by the installation are required to be rectified.  </w:t>
      </w:r>
    </w:p>
    <w:p w14:paraId="6C25FFD4" w14:textId="6B9C9806" w:rsidR="007704C0" w:rsidRPr="00D12C16" w:rsidRDefault="007704C0" w:rsidP="000945BA">
      <w:pPr>
        <w:pStyle w:val="NoSpacing"/>
        <w:ind w:left="720" w:hanging="720"/>
        <w:rPr>
          <w:rFonts w:cs="Tahoma"/>
          <w:szCs w:val="20"/>
        </w:rPr>
      </w:pPr>
    </w:p>
    <w:p w14:paraId="6D522207" w14:textId="77777777" w:rsidR="00D92C6A" w:rsidRPr="00D12C16" w:rsidRDefault="007704C0" w:rsidP="000945BA">
      <w:pPr>
        <w:pStyle w:val="NoSpacing"/>
        <w:ind w:left="720" w:hanging="720"/>
        <w:rPr>
          <w:rFonts w:cs="Tahoma"/>
          <w:szCs w:val="20"/>
        </w:rPr>
      </w:pPr>
      <w:r w:rsidRPr="00D12C16">
        <w:rPr>
          <w:rFonts w:cs="Tahoma"/>
          <w:szCs w:val="20"/>
        </w:rPr>
        <w:t>5.4.4     All waste will be the responsibility of the co</w:t>
      </w:r>
      <w:r w:rsidR="00F25C48" w:rsidRPr="00D12C16">
        <w:rPr>
          <w:rFonts w:cs="Tahoma"/>
          <w:szCs w:val="20"/>
        </w:rPr>
        <w:t>ntractor to dispose of any</w:t>
      </w:r>
      <w:r w:rsidRPr="00D12C16">
        <w:rPr>
          <w:rFonts w:cs="Tahoma"/>
          <w:szCs w:val="20"/>
        </w:rPr>
        <w:t xml:space="preserve"> requirements to be agreed</w:t>
      </w:r>
      <w:r w:rsidR="00F25C48" w:rsidRPr="00D12C16">
        <w:rPr>
          <w:rFonts w:cs="Tahoma"/>
          <w:szCs w:val="20"/>
        </w:rPr>
        <w:t xml:space="preserve"> in </w:t>
      </w:r>
      <w:r w:rsidR="00D92C6A" w:rsidRPr="00D12C16">
        <w:rPr>
          <w:rFonts w:cs="Tahoma"/>
          <w:szCs w:val="20"/>
        </w:rPr>
        <w:t xml:space="preserve">  </w:t>
      </w:r>
    </w:p>
    <w:p w14:paraId="71810162" w14:textId="630438B0" w:rsidR="007704C0" w:rsidRPr="00D12C16" w:rsidRDefault="00D92C6A" w:rsidP="000945BA">
      <w:pPr>
        <w:pStyle w:val="NoSpacing"/>
        <w:ind w:left="720" w:hanging="720"/>
        <w:rPr>
          <w:rFonts w:cs="Tahoma"/>
          <w:szCs w:val="20"/>
        </w:rPr>
      </w:pPr>
      <w:r w:rsidRPr="00D12C16">
        <w:rPr>
          <w:rFonts w:cs="Tahoma"/>
          <w:szCs w:val="20"/>
        </w:rPr>
        <w:t xml:space="preserve">            </w:t>
      </w:r>
      <w:proofErr w:type="gramStart"/>
      <w:r w:rsidR="00F25C48" w:rsidRPr="00D12C16">
        <w:rPr>
          <w:rFonts w:cs="Tahoma"/>
          <w:szCs w:val="20"/>
        </w:rPr>
        <w:t>line</w:t>
      </w:r>
      <w:proofErr w:type="gramEnd"/>
      <w:r w:rsidR="00F25C48" w:rsidRPr="00D12C16">
        <w:rPr>
          <w:rFonts w:cs="Tahoma"/>
          <w:szCs w:val="20"/>
        </w:rPr>
        <w:t xml:space="preserve"> with current regulations.  </w:t>
      </w:r>
      <w:r w:rsidR="007704C0" w:rsidRPr="00D12C16">
        <w:rPr>
          <w:rFonts w:cs="Tahoma"/>
          <w:szCs w:val="20"/>
        </w:rPr>
        <w:t xml:space="preserve"> </w:t>
      </w:r>
    </w:p>
    <w:p w14:paraId="5892AEC1" w14:textId="2360BDEC" w:rsidR="007704C0" w:rsidRPr="00D12C16" w:rsidRDefault="007704C0" w:rsidP="000945BA">
      <w:pPr>
        <w:pStyle w:val="NoSpacing"/>
        <w:ind w:left="720" w:hanging="720"/>
        <w:rPr>
          <w:rFonts w:cs="Tahoma"/>
          <w:szCs w:val="20"/>
        </w:rPr>
      </w:pPr>
    </w:p>
    <w:p w14:paraId="5162CB98" w14:textId="00FB2A28" w:rsidR="007704C0" w:rsidRPr="00D12C16" w:rsidRDefault="007704C0" w:rsidP="000945BA">
      <w:pPr>
        <w:pStyle w:val="NoSpacing"/>
        <w:ind w:left="720" w:hanging="720"/>
        <w:rPr>
          <w:rFonts w:cs="Tahoma"/>
          <w:szCs w:val="20"/>
        </w:rPr>
      </w:pPr>
      <w:r w:rsidRPr="00D12C16">
        <w:rPr>
          <w:rFonts w:cs="Tahoma"/>
          <w:szCs w:val="20"/>
        </w:rPr>
        <w:t xml:space="preserve">5.4.5     The scheduled and working areas will be agreed before commencement of any pending works </w:t>
      </w:r>
    </w:p>
    <w:p w14:paraId="3E8CFA74" w14:textId="3754A3E2" w:rsidR="006F388D" w:rsidRPr="00D12C16" w:rsidRDefault="006F388D" w:rsidP="000945BA">
      <w:pPr>
        <w:pStyle w:val="NoSpacing"/>
        <w:ind w:left="720" w:hanging="720"/>
        <w:rPr>
          <w:rFonts w:cs="Tahoma"/>
          <w:szCs w:val="20"/>
        </w:rPr>
      </w:pPr>
    </w:p>
    <w:p w14:paraId="03EDC74F" w14:textId="1CDAEF6A" w:rsidR="006F388D" w:rsidRPr="00D12C16" w:rsidRDefault="006F388D" w:rsidP="007C4F10">
      <w:pPr>
        <w:pStyle w:val="NoSpacing"/>
        <w:ind w:left="720" w:hanging="720"/>
        <w:rPr>
          <w:rFonts w:cs="Tahoma"/>
          <w:szCs w:val="20"/>
        </w:rPr>
      </w:pPr>
      <w:r w:rsidRPr="00D12C16">
        <w:rPr>
          <w:rFonts w:cs="Tahoma"/>
          <w:szCs w:val="20"/>
        </w:rPr>
        <w:t xml:space="preserve">5.4.6     Any areas of works should be redecorated in the agreed paint </w:t>
      </w:r>
      <w:proofErr w:type="gramStart"/>
      <w:r w:rsidRPr="00D12C16">
        <w:rPr>
          <w:rFonts w:cs="Tahoma"/>
          <w:szCs w:val="20"/>
        </w:rPr>
        <w:t>f</w:t>
      </w:r>
      <w:r w:rsidR="007C4F10">
        <w:rPr>
          <w:rFonts w:cs="Tahoma"/>
          <w:szCs w:val="20"/>
        </w:rPr>
        <w:t>inish,</w:t>
      </w:r>
      <w:proofErr w:type="gramEnd"/>
      <w:r w:rsidR="007C4F10">
        <w:rPr>
          <w:rFonts w:cs="Tahoma"/>
          <w:szCs w:val="20"/>
        </w:rPr>
        <w:t xml:space="preserve"> this will be provided on </w:t>
      </w:r>
      <w:r w:rsidRPr="00D12C16">
        <w:rPr>
          <w:rFonts w:cs="Tahoma"/>
          <w:szCs w:val="20"/>
        </w:rPr>
        <w:t>commencement of works. The agreement to purchase required products is the</w:t>
      </w:r>
      <w:r w:rsidR="007C4F10">
        <w:rPr>
          <w:rFonts w:cs="Tahoma"/>
          <w:szCs w:val="20"/>
        </w:rPr>
        <w:t xml:space="preserve"> responsibility of the contractor.</w:t>
      </w:r>
    </w:p>
    <w:p w14:paraId="698CCBAD" w14:textId="7672F906" w:rsidR="00D92C6A" w:rsidRPr="00D12C16" w:rsidRDefault="00D92C6A" w:rsidP="000945BA">
      <w:pPr>
        <w:pStyle w:val="NoSpacing"/>
        <w:ind w:left="720" w:hanging="720"/>
        <w:rPr>
          <w:rFonts w:cs="Tahoma"/>
          <w:szCs w:val="20"/>
        </w:rPr>
      </w:pPr>
    </w:p>
    <w:p w14:paraId="33C85A7C" w14:textId="760F3F1F" w:rsidR="00D92C6A" w:rsidRPr="00D12C16" w:rsidRDefault="00D92C6A" w:rsidP="000945BA">
      <w:pPr>
        <w:pStyle w:val="NoSpacing"/>
        <w:ind w:left="720" w:hanging="720"/>
        <w:rPr>
          <w:rFonts w:cs="Tahoma"/>
          <w:szCs w:val="20"/>
        </w:rPr>
      </w:pPr>
      <w:r w:rsidRPr="00D12C16">
        <w:rPr>
          <w:rFonts w:cs="Tahoma"/>
          <w:szCs w:val="20"/>
        </w:rPr>
        <w:t xml:space="preserve">5.4.7    To provide and make recommendations to the provision and benefits of selected lighting </w:t>
      </w:r>
    </w:p>
    <w:p w14:paraId="384EB941" w14:textId="5B35B4F1" w:rsidR="00A20921" w:rsidRPr="00D12C16" w:rsidRDefault="006F388D" w:rsidP="006F388D">
      <w:pPr>
        <w:pStyle w:val="NoSpacing"/>
        <w:ind w:left="720" w:hanging="720"/>
        <w:rPr>
          <w:rFonts w:cs="Tahoma"/>
          <w:szCs w:val="20"/>
        </w:rPr>
      </w:pPr>
      <w:r w:rsidRPr="00D12C16">
        <w:rPr>
          <w:rFonts w:cs="Tahoma"/>
          <w:szCs w:val="20"/>
        </w:rPr>
        <w:t xml:space="preserve">  </w:t>
      </w:r>
    </w:p>
    <w:p w14:paraId="3F25D31F" w14:textId="77777777" w:rsidR="00A20921" w:rsidRPr="00D12C16" w:rsidRDefault="00A20921" w:rsidP="00CF0FB8">
      <w:pPr>
        <w:pStyle w:val="NoSpacing"/>
        <w:rPr>
          <w:rFonts w:cs="Tahoma"/>
          <w:szCs w:val="20"/>
        </w:rPr>
      </w:pPr>
      <w:r w:rsidRPr="00D12C16">
        <w:rPr>
          <w:rFonts w:cs="Tahoma"/>
          <w:szCs w:val="20"/>
        </w:rPr>
        <w:t>Specialised areas of works:</w:t>
      </w:r>
    </w:p>
    <w:p w14:paraId="50C0B238" w14:textId="0B820196" w:rsidR="00D12C16" w:rsidRDefault="00A20921" w:rsidP="00D12C16">
      <w:pPr>
        <w:pStyle w:val="NoSpacing"/>
        <w:tabs>
          <w:tab w:val="left" w:pos="284"/>
        </w:tabs>
        <w:ind w:left="719" w:hanging="435"/>
        <w:rPr>
          <w:sz w:val="24"/>
        </w:rPr>
      </w:pPr>
      <w:r w:rsidRPr="00D12C16">
        <w:rPr>
          <w:rFonts w:cs="Tahoma"/>
          <w:szCs w:val="20"/>
        </w:rPr>
        <w:t>•</w:t>
      </w:r>
      <w:r w:rsidRPr="00D12C16">
        <w:rPr>
          <w:rFonts w:cs="Tahoma"/>
          <w:szCs w:val="20"/>
        </w:rPr>
        <w:tab/>
        <w:t>The supply and provision</w:t>
      </w:r>
      <w:r w:rsidR="00025C66" w:rsidRPr="00D12C16">
        <w:rPr>
          <w:rFonts w:cs="Tahoma"/>
          <w:szCs w:val="20"/>
        </w:rPr>
        <w:t xml:space="preserve"> of electrical </w:t>
      </w:r>
      <w:r w:rsidR="00852E56" w:rsidRPr="00D12C16">
        <w:rPr>
          <w:rFonts w:cs="Tahoma"/>
          <w:szCs w:val="20"/>
        </w:rPr>
        <w:t>distribution board connectivity. Consider upgrading of supply if only required to do so.</w:t>
      </w:r>
      <w:r w:rsidR="00852E56" w:rsidRPr="00D12C16">
        <w:rPr>
          <w:sz w:val="24"/>
        </w:rPr>
        <w:t xml:space="preserve"> </w:t>
      </w:r>
    </w:p>
    <w:p w14:paraId="3E49100E" w14:textId="77777777" w:rsidR="00E01281" w:rsidRDefault="00E01281" w:rsidP="00E01281">
      <w:pPr>
        <w:pStyle w:val="NoSpacing"/>
        <w:tabs>
          <w:tab w:val="left" w:pos="284"/>
        </w:tabs>
        <w:rPr>
          <w:sz w:val="24"/>
        </w:rPr>
      </w:pPr>
    </w:p>
    <w:tbl>
      <w:tblPr>
        <w:tblW w:w="9781" w:type="dxa"/>
        <w:tblInd w:w="108" w:type="dxa"/>
        <w:tblBorders>
          <w:top w:val="single" w:sz="4" w:space="0" w:color="90999F"/>
          <w:left w:val="single" w:sz="4" w:space="0" w:color="90999F"/>
          <w:bottom w:val="single" w:sz="4" w:space="0" w:color="90999F"/>
          <w:right w:val="single" w:sz="4" w:space="0" w:color="90999F"/>
          <w:insideH w:val="single" w:sz="4" w:space="0" w:color="90999F"/>
          <w:insideV w:val="single" w:sz="4" w:space="0" w:color="90999F"/>
        </w:tblBorders>
        <w:tblLook w:val="04A0" w:firstRow="1" w:lastRow="0" w:firstColumn="1" w:lastColumn="0" w:noHBand="0" w:noVBand="1"/>
      </w:tblPr>
      <w:tblGrid>
        <w:gridCol w:w="9781"/>
      </w:tblGrid>
      <w:tr w:rsidR="00E01281" w:rsidRPr="00630744" w14:paraId="2ACD976C" w14:textId="77777777" w:rsidTr="007303BE">
        <w:trPr>
          <w:trHeight w:val="300"/>
        </w:trPr>
        <w:tc>
          <w:tcPr>
            <w:tcW w:w="9781" w:type="dxa"/>
            <w:tcBorders>
              <w:top w:val="single" w:sz="4" w:space="0" w:color="00A8E1" w:themeColor="accent1"/>
            </w:tcBorders>
            <w:shd w:val="clear" w:color="auto" w:fill="auto"/>
          </w:tcPr>
          <w:p w14:paraId="64A1B5F0" w14:textId="77777777" w:rsidR="00E01281" w:rsidRPr="005B490A" w:rsidRDefault="00E01281" w:rsidP="007303BE">
            <w:pPr>
              <w:spacing w:before="40"/>
              <w:jc w:val="both"/>
              <w:rPr>
                <w:rFonts w:asciiTheme="majorHAnsi" w:eastAsia="Times New Roman" w:hAnsiTheme="majorHAnsi" w:cs="Arial"/>
                <w:b/>
                <w:color w:val="000000"/>
              </w:rPr>
            </w:pPr>
            <w:r w:rsidRPr="005B490A">
              <w:rPr>
                <w:rFonts w:asciiTheme="majorHAnsi" w:eastAsia="Times New Roman" w:hAnsiTheme="majorHAnsi" w:cs="Arial"/>
                <w:b/>
                <w:color w:val="000000"/>
              </w:rPr>
              <w:t xml:space="preserve">Sub Section Evaluation Criteria: </w:t>
            </w:r>
            <w:r>
              <w:rPr>
                <w:rFonts w:asciiTheme="majorHAnsi" w:eastAsia="Times New Roman" w:hAnsiTheme="majorHAnsi" w:cs="Arial"/>
                <w:b/>
                <w:color w:val="000000"/>
              </w:rPr>
              <w:t xml:space="preserve">Equipment and Environment </w:t>
            </w:r>
          </w:p>
        </w:tc>
      </w:tr>
      <w:tr w:rsidR="00E01281" w:rsidRPr="00630744" w14:paraId="1185E9FC" w14:textId="77777777" w:rsidTr="007303BE">
        <w:trPr>
          <w:trHeight w:val="300"/>
        </w:trPr>
        <w:tc>
          <w:tcPr>
            <w:tcW w:w="9781" w:type="dxa"/>
            <w:shd w:val="clear" w:color="auto" w:fill="auto"/>
          </w:tcPr>
          <w:p w14:paraId="2C36DEE8" w14:textId="77777777" w:rsidR="00E01281" w:rsidRDefault="00E01281" w:rsidP="007303BE">
            <w:r>
              <w:rPr>
                <w:b/>
              </w:rPr>
              <w:t>Question 4</w:t>
            </w:r>
            <w:r w:rsidRPr="00AF0FED">
              <w:rPr>
                <w:b/>
              </w:rPr>
              <w:t>:</w:t>
            </w:r>
            <w:r>
              <w:t xml:space="preserve">  To provide a detailed method of approach to method of delivery. Show certification towards use if tools and equipment you, the contractor are planning to use. Please provide evidence on the selection of product to demonstrate good environmental capabilities (Section 5.4)</w:t>
            </w:r>
          </w:p>
          <w:p w14:paraId="5012277F" w14:textId="77777777" w:rsidR="00E01281" w:rsidRDefault="00E01281" w:rsidP="007303BE"/>
          <w:p w14:paraId="63821C56" w14:textId="77777777" w:rsidR="00E01281" w:rsidRPr="005B490A" w:rsidRDefault="00E01281" w:rsidP="007303BE">
            <w:pPr>
              <w:rPr>
                <w:rFonts w:eastAsia="Times New Roman" w:cs="Arial"/>
                <w:color w:val="000000"/>
              </w:rPr>
            </w:pPr>
          </w:p>
        </w:tc>
      </w:tr>
      <w:tr w:rsidR="00E01281" w:rsidRPr="00630744" w14:paraId="7005060C" w14:textId="77777777" w:rsidTr="007303BE">
        <w:trPr>
          <w:trHeight w:val="300"/>
        </w:trPr>
        <w:tc>
          <w:tcPr>
            <w:tcW w:w="9781" w:type="dxa"/>
            <w:shd w:val="clear" w:color="auto" w:fill="auto"/>
          </w:tcPr>
          <w:p w14:paraId="596E1ABF" w14:textId="77777777" w:rsidR="00E01281" w:rsidRPr="005B490A" w:rsidRDefault="00E01281" w:rsidP="007303BE">
            <w:pPr>
              <w:spacing w:before="40"/>
              <w:jc w:val="both"/>
              <w:rPr>
                <w:rFonts w:eastAsia="Times New Roman" w:cs="Arial"/>
                <w:color w:val="000000"/>
              </w:rPr>
            </w:pPr>
            <w:r>
              <w:rPr>
                <w:rFonts w:eastAsia="Times New Roman" w:cs="Arial"/>
                <w:color w:val="000000"/>
              </w:rPr>
              <w:t>Maximum word count: 150</w:t>
            </w:r>
          </w:p>
        </w:tc>
      </w:tr>
      <w:tr w:rsidR="00E01281" w:rsidRPr="00630744" w14:paraId="6DDA31A2" w14:textId="77777777" w:rsidTr="007303BE">
        <w:trPr>
          <w:trHeight w:val="1536"/>
        </w:trPr>
        <w:tc>
          <w:tcPr>
            <w:tcW w:w="9781" w:type="dxa"/>
            <w:shd w:val="clear" w:color="auto" w:fill="auto"/>
          </w:tcPr>
          <w:p w14:paraId="0BC5F372" w14:textId="77777777" w:rsidR="00E01281" w:rsidRDefault="00E01281" w:rsidP="007303BE">
            <w:pPr>
              <w:spacing w:before="40"/>
              <w:jc w:val="both"/>
              <w:rPr>
                <w:rFonts w:eastAsia="Times New Roman" w:cs="Arial"/>
                <w:color w:val="000000"/>
              </w:rPr>
            </w:pPr>
            <w:r w:rsidRPr="005B490A">
              <w:rPr>
                <w:rFonts w:eastAsia="Times New Roman" w:cs="Arial"/>
                <w:color w:val="000000"/>
              </w:rPr>
              <w:t>Contractor Response:</w:t>
            </w:r>
            <w:r>
              <w:rPr>
                <w:rFonts w:eastAsia="Times New Roman" w:cs="Arial"/>
                <w:color w:val="000000"/>
              </w:rPr>
              <w:t xml:space="preserve"> </w:t>
            </w:r>
          </w:p>
          <w:p w14:paraId="44192445" w14:textId="77777777" w:rsidR="00E01281" w:rsidRDefault="00E01281" w:rsidP="007303BE">
            <w:pPr>
              <w:spacing w:before="40"/>
              <w:jc w:val="both"/>
              <w:rPr>
                <w:rFonts w:eastAsia="Times New Roman" w:cs="Arial"/>
                <w:color w:val="000000"/>
              </w:rPr>
            </w:pPr>
          </w:p>
          <w:p w14:paraId="13914C54" w14:textId="77777777" w:rsidR="00E01281" w:rsidRDefault="00E01281" w:rsidP="007303BE">
            <w:pPr>
              <w:spacing w:before="40"/>
              <w:jc w:val="both"/>
              <w:rPr>
                <w:rFonts w:eastAsia="Times New Roman" w:cs="Arial"/>
                <w:color w:val="000000"/>
              </w:rPr>
            </w:pPr>
          </w:p>
          <w:p w14:paraId="4829DD26" w14:textId="77777777" w:rsidR="00E01281" w:rsidRDefault="00E01281" w:rsidP="007303BE">
            <w:pPr>
              <w:spacing w:before="40"/>
              <w:jc w:val="both"/>
              <w:rPr>
                <w:rFonts w:eastAsia="Times New Roman" w:cs="Arial"/>
                <w:color w:val="000000"/>
              </w:rPr>
            </w:pPr>
          </w:p>
          <w:p w14:paraId="0915E236" w14:textId="77777777" w:rsidR="00E01281" w:rsidRPr="005B490A" w:rsidRDefault="00E01281" w:rsidP="007303BE">
            <w:pPr>
              <w:spacing w:before="40"/>
              <w:jc w:val="both"/>
              <w:rPr>
                <w:rFonts w:eastAsia="Times New Roman" w:cs="Arial"/>
                <w:color w:val="000000"/>
              </w:rPr>
            </w:pPr>
          </w:p>
          <w:p w14:paraId="2793D835" w14:textId="77777777" w:rsidR="00E01281" w:rsidRPr="005B490A" w:rsidRDefault="00E01281" w:rsidP="007303BE">
            <w:pPr>
              <w:spacing w:before="40"/>
              <w:jc w:val="both"/>
              <w:rPr>
                <w:rFonts w:eastAsia="Times New Roman" w:cs="Arial"/>
                <w:color w:val="000000"/>
              </w:rPr>
            </w:pPr>
          </w:p>
        </w:tc>
      </w:tr>
    </w:tbl>
    <w:p w14:paraId="571891E4" w14:textId="77777777" w:rsidR="00E01281" w:rsidRPr="00D12C16" w:rsidRDefault="00E01281" w:rsidP="00E01281">
      <w:pPr>
        <w:pStyle w:val="NoSpacing"/>
        <w:tabs>
          <w:tab w:val="left" w:pos="284"/>
        </w:tabs>
        <w:rPr>
          <w:sz w:val="24"/>
        </w:rPr>
      </w:pPr>
    </w:p>
    <w:p w14:paraId="4E0F4493" w14:textId="64213CF4" w:rsidR="00D12C16" w:rsidRDefault="00A20921" w:rsidP="00D12C16">
      <w:pPr>
        <w:pStyle w:val="Heading2"/>
        <w:rPr>
          <w:rFonts w:asciiTheme="minorHAnsi" w:hAnsiTheme="minorHAnsi"/>
          <w:b/>
          <w:color w:val="000000" w:themeColor="text1"/>
          <w:sz w:val="22"/>
        </w:rPr>
      </w:pPr>
      <w:r w:rsidRPr="00D12C16">
        <w:rPr>
          <w:rFonts w:asciiTheme="minorHAnsi" w:hAnsiTheme="minorHAnsi"/>
          <w:b/>
          <w:color w:val="000000" w:themeColor="text1"/>
          <w:sz w:val="22"/>
        </w:rPr>
        <w:t>Regulative</w:t>
      </w:r>
      <w:r w:rsidR="00E0184B" w:rsidRPr="00D12C16">
        <w:rPr>
          <w:rFonts w:asciiTheme="minorHAnsi" w:hAnsiTheme="minorHAnsi"/>
          <w:b/>
          <w:color w:val="000000" w:themeColor="text1"/>
          <w:sz w:val="22"/>
        </w:rPr>
        <w:t xml:space="preserve"> and Technical Design</w:t>
      </w:r>
    </w:p>
    <w:p w14:paraId="5090740B" w14:textId="77777777" w:rsidR="00D12C16" w:rsidRDefault="00D12C16" w:rsidP="00D12C16">
      <w:pPr>
        <w:pStyle w:val="ListParagraph"/>
        <w:rPr>
          <w:rFonts w:eastAsia="Times" w:cs="Tahoma"/>
          <w:color w:val="auto"/>
        </w:rPr>
      </w:pPr>
    </w:p>
    <w:p w14:paraId="326E219E" w14:textId="71403A7E" w:rsidR="00D12C16" w:rsidRDefault="00C75A84" w:rsidP="00D12C16">
      <w:pPr>
        <w:pStyle w:val="ListParagraph"/>
        <w:numPr>
          <w:ilvl w:val="2"/>
          <w:numId w:val="44"/>
        </w:numPr>
        <w:ind w:left="720"/>
        <w:rPr>
          <w:rFonts w:eastAsia="Times" w:cs="Tahoma"/>
          <w:color w:val="auto"/>
        </w:rPr>
      </w:pPr>
      <w:r w:rsidRPr="00D12C16">
        <w:rPr>
          <w:rFonts w:eastAsia="Times" w:cs="Tahoma"/>
          <w:color w:val="auto"/>
        </w:rPr>
        <w:t xml:space="preserve">CDM – Construction and Design Management 2015 must be considered and </w:t>
      </w:r>
      <w:r w:rsidR="007704C0" w:rsidRPr="00D12C16">
        <w:rPr>
          <w:rFonts w:eastAsia="Times" w:cs="Tahoma"/>
          <w:color w:val="auto"/>
        </w:rPr>
        <w:t xml:space="preserve">allowed for in </w:t>
      </w:r>
      <w:r w:rsidRPr="00D12C16">
        <w:rPr>
          <w:rFonts w:eastAsia="Times" w:cs="Tahoma"/>
          <w:color w:val="auto"/>
        </w:rPr>
        <w:t>appropriate time</w:t>
      </w:r>
      <w:r w:rsidR="007704C0" w:rsidRPr="00D12C16">
        <w:rPr>
          <w:rFonts w:eastAsia="Times" w:cs="Tahoma"/>
          <w:color w:val="auto"/>
        </w:rPr>
        <w:t xml:space="preserve"> allocation a nominated Principle designer shall be appointed by the winning incumbent</w:t>
      </w:r>
    </w:p>
    <w:p w14:paraId="63C47FCA" w14:textId="77777777" w:rsidR="00D12C16" w:rsidRPr="00D12C16" w:rsidRDefault="00D12C16" w:rsidP="00D12C16">
      <w:pPr>
        <w:pStyle w:val="ListParagraph"/>
        <w:rPr>
          <w:rFonts w:eastAsia="Times" w:cs="Tahoma"/>
          <w:color w:val="auto"/>
        </w:rPr>
      </w:pPr>
    </w:p>
    <w:p w14:paraId="4029F96F" w14:textId="7865A387" w:rsidR="00D12C16" w:rsidRDefault="00C75A84" w:rsidP="00D12C16">
      <w:pPr>
        <w:pStyle w:val="ListParagraph"/>
        <w:numPr>
          <w:ilvl w:val="2"/>
          <w:numId w:val="44"/>
        </w:numPr>
        <w:ind w:left="720"/>
        <w:rPr>
          <w:rFonts w:eastAsia="Times" w:cs="Tahoma"/>
          <w:color w:val="auto"/>
        </w:rPr>
      </w:pPr>
      <w:r w:rsidRPr="00D12C16">
        <w:rPr>
          <w:rFonts w:eastAsia="Times" w:cs="Tahoma"/>
          <w:color w:val="auto"/>
        </w:rPr>
        <w:t>Lighting installation in line with BS7671</w:t>
      </w:r>
      <w:r w:rsidR="00F648BC" w:rsidRPr="00D12C16">
        <w:rPr>
          <w:rFonts w:eastAsia="Times" w:cs="Tahoma"/>
          <w:color w:val="auto"/>
        </w:rPr>
        <w:t xml:space="preserve"> – Requirements for Electrical Instal</w:t>
      </w:r>
      <w:r w:rsidR="00D12C16">
        <w:rPr>
          <w:rFonts w:eastAsia="Times" w:cs="Tahoma"/>
          <w:color w:val="auto"/>
        </w:rPr>
        <w:t>lations, IET Wiring Regulations</w:t>
      </w:r>
    </w:p>
    <w:p w14:paraId="62225D54" w14:textId="77777777" w:rsidR="00D12C16" w:rsidRDefault="00D12C16" w:rsidP="00D12C16">
      <w:pPr>
        <w:pStyle w:val="ListParagraph"/>
        <w:rPr>
          <w:rFonts w:eastAsia="Times" w:cs="Tahoma"/>
          <w:color w:val="auto"/>
        </w:rPr>
      </w:pPr>
    </w:p>
    <w:p w14:paraId="5B633EC0" w14:textId="08F1486C" w:rsidR="00D12C16" w:rsidRDefault="00C75A84" w:rsidP="00D12C16">
      <w:pPr>
        <w:pStyle w:val="ListParagraph"/>
        <w:numPr>
          <w:ilvl w:val="2"/>
          <w:numId w:val="44"/>
        </w:numPr>
        <w:ind w:left="720"/>
        <w:rPr>
          <w:rFonts w:eastAsia="Times" w:cs="Tahoma"/>
          <w:color w:val="auto"/>
        </w:rPr>
      </w:pPr>
      <w:r w:rsidRPr="00D12C16">
        <w:rPr>
          <w:rFonts w:eastAsia="Times" w:cs="Tahoma"/>
          <w:color w:val="auto"/>
        </w:rPr>
        <w:t>Any updates of distribution boards are to be done in line with 18th Edition on any distribution board works EIC – Electrical Installation Certificate whic</w:t>
      </w:r>
      <w:r w:rsidR="00D12C16">
        <w:rPr>
          <w:rFonts w:eastAsia="Times" w:cs="Tahoma"/>
          <w:color w:val="auto"/>
        </w:rPr>
        <w:t>h is required to be provided.</w:t>
      </w:r>
    </w:p>
    <w:p w14:paraId="1EF0EC9A" w14:textId="77777777" w:rsidR="00D12C16" w:rsidRPr="00D12C16" w:rsidRDefault="00D12C16" w:rsidP="00D12C16">
      <w:pPr>
        <w:pStyle w:val="ListParagraph"/>
        <w:rPr>
          <w:rFonts w:eastAsia="Times" w:cs="Tahoma"/>
          <w:color w:val="auto"/>
        </w:rPr>
      </w:pPr>
    </w:p>
    <w:p w14:paraId="7C738CF5" w14:textId="555F44CB" w:rsidR="00C75A84" w:rsidRPr="00D12C16" w:rsidRDefault="00FA0E61" w:rsidP="00FA0E61">
      <w:pPr>
        <w:pStyle w:val="ListParagraph"/>
        <w:numPr>
          <w:ilvl w:val="2"/>
          <w:numId w:val="44"/>
        </w:numPr>
        <w:spacing w:before="0" w:after="0"/>
        <w:ind w:left="720"/>
        <w:jc w:val="both"/>
        <w:rPr>
          <w:rFonts w:eastAsia="Times" w:cs="Tahoma"/>
          <w:color w:val="auto"/>
        </w:rPr>
      </w:pPr>
      <w:r w:rsidRPr="00D12C16">
        <w:rPr>
          <w:rFonts w:cs="Tahoma"/>
        </w:rPr>
        <w:t>Values may be adjusted in accordance with the latest guidance contained in EN12464-1 Lighting of Indoor Workplaces (June 2011) i.e. separate consideration of task, surround and background areas.</w:t>
      </w:r>
    </w:p>
    <w:p w14:paraId="2358A044" w14:textId="77777777" w:rsidR="00D12C16" w:rsidRPr="00D12C16" w:rsidRDefault="00D12C16" w:rsidP="00D12C16">
      <w:pPr>
        <w:pStyle w:val="ListParagraph"/>
        <w:rPr>
          <w:rFonts w:eastAsia="Times" w:cs="Tahoma"/>
          <w:color w:val="auto"/>
        </w:rPr>
      </w:pPr>
    </w:p>
    <w:p w14:paraId="2D72ACCE" w14:textId="77777777" w:rsidR="00F648BC" w:rsidRPr="00D12C16" w:rsidRDefault="00C75A84" w:rsidP="00C75A84">
      <w:pPr>
        <w:pStyle w:val="ListParagraph"/>
        <w:numPr>
          <w:ilvl w:val="2"/>
          <w:numId w:val="44"/>
        </w:numPr>
        <w:spacing w:before="0" w:after="0"/>
        <w:ind w:left="720"/>
        <w:jc w:val="both"/>
        <w:rPr>
          <w:rFonts w:eastAsia="Times" w:cs="Tahoma"/>
          <w:b/>
          <w:color w:val="auto"/>
        </w:rPr>
      </w:pPr>
      <w:r w:rsidRPr="00D12C16">
        <w:rPr>
          <w:rFonts w:eastAsia="Times" w:cs="Tahoma"/>
          <w:color w:val="auto"/>
        </w:rPr>
        <w:t>Emergency lighting alterations in line with BS5266- Part 1</w:t>
      </w:r>
    </w:p>
    <w:p w14:paraId="467AB9AB" w14:textId="77777777" w:rsidR="00D12C16" w:rsidRPr="00D12C16" w:rsidRDefault="00D12C16" w:rsidP="00D12C16">
      <w:pPr>
        <w:pStyle w:val="ListParagraph"/>
        <w:rPr>
          <w:rFonts w:eastAsia="Times" w:cs="Tahoma"/>
          <w:b/>
          <w:color w:val="auto"/>
        </w:rPr>
      </w:pPr>
    </w:p>
    <w:p w14:paraId="2B40640F" w14:textId="24D3C6EB" w:rsidR="00FA0E61" w:rsidRPr="00D12C16" w:rsidRDefault="00F648BC" w:rsidP="00E0184B">
      <w:pPr>
        <w:pStyle w:val="ListParagraph"/>
        <w:numPr>
          <w:ilvl w:val="2"/>
          <w:numId w:val="44"/>
        </w:numPr>
        <w:spacing w:before="0" w:after="0"/>
        <w:ind w:left="720"/>
        <w:jc w:val="both"/>
        <w:rPr>
          <w:rFonts w:eastAsia="Times" w:cs="Tahoma"/>
          <w:b/>
          <w:color w:val="auto"/>
        </w:rPr>
      </w:pPr>
      <w:r w:rsidRPr="00D12C16">
        <w:rPr>
          <w:rFonts w:eastAsia="Times" w:cs="Tahoma"/>
          <w:color w:val="auto"/>
        </w:rPr>
        <w:t>HSE Electricity a</w:t>
      </w:r>
      <w:r w:rsidR="00D12C16">
        <w:rPr>
          <w:rFonts w:eastAsia="Times" w:cs="Tahoma"/>
          <w:color w:val="auto"/>
        </w:rPr>
        <w:t>t Work – Safe working Practices</w:t>
      </w:r>
    </w:p>
    <w:p w14:paraId="1A7198B5" w14:textId="77777777" w:rsidR="00D12C16" w:rsidRPr="00D12C16" w:rsidRDefault="00D12C16" w:rsidP="00D12C16">
      <w:pPr>
        <w:pStyle w:val="ListParagraph"/>
        <w:rPr>
          <w:rFonts w:eastAsia="Times" w:cs="Tahoma"/>
          <w:b/>
          <w:color w:val="auto"/>
        </w:rPr>
      </w:pPr>
    </w:p>
    <w:p w14:paraId="7ED2BE3A" w14:textId="2520E420" w:rsidR="007704C0" w:rsidRPr="00D12C16" w:rsidRDefault="009E339A" w:rsidP="005E47BB">
      <w:pPr>
        <w:pStyle w:val="ListParagraph"/>
        <w:numPr>
          <w:ilvl w:val="2"/>
          <w:numId w:val="44"/>
        </w:numPr>
        <w:spacing w:before="0" w:after="0"/>
        <w:ind w:left="720"/>
        <w:jc w:val="both"/>
        <w:rPr>
          <w:rFonts w:eastAsia="Times" w:cs="Tahoma"/>
          <w:b/>
          <w:color w:val="auto"/>
        </w:rPr>
      </w:pPr>
      <w:r w:rsidRPr="00D12C16">
        <w:rPr>
          <w:rFonts w:cs="Tahoma"/>
        </w:rPr>
        <w:t>Light fittings must conform to the minimum efficiency requirements of the Building Regulations (55 luminaire lumens per circuit-watt under 2010 Regulations);</w:t>
      </w:r>
    </w:p>
    <w:p w14:paraId="748DC5B5" w14:textId="77777777" w:rsidR="00D12C16" w:rsidRPr="00D12C16" w:rsidRDefault="00D12C16" w:rsidP="00D12C16">
      <w:pPr>
        <w:spacing w:before="0" w:after="0"/>
        <w:jc w:val="both"/>
        <w:rPr>
          <w:rFonts w:eastAsia="Times" w:cs="Tahoma"/>
          <w:b/>
          <w:color w:val="auto"/>
        </w:rPr>
      </w:pPr>
    </w:p>
    <w:p w14:paraId="06EA15CD" w14:textId="04CB5B45" w:rsidR="00E0184B" w:rsidRPr="00D12C16" w:rsidRDefault="00D92C6A" w:rsidP="00E0184B">
      <w:pPr>
        <w:pStyle w:val="ListParagraph"/>
        <w:numPr>
          <w:ilvl w:val="2"/>
          <w:numId w:val="44"/>
        </w:numPr>
        <w:spacing w:before="0" w:after="0"/>
        <w:ind w:left="720"/>
        <w:jc w:val="both"/>
        <w:rPr>
          <w:rFonts w:eastAsia="Times" w:cs="Tahoma"/>
          <w:b/>
          <w:color w:val="auto"/>
        </w:rPr>
      </w:pPr>
      <w:r w:rsidRPr="00D12C16">
        <w:rPr>
          <w:rFonts w:cs="Tahoma"/>
        </w:rPr>
        <w:t>To remove all debris and luminaries in line with Hazardous Waste Regulations 2005 and WEEE – Waste Electronic and Electrical WEEE regulations 2007</w:t>
      </w:r>
    </w:p>
    <w:p w14:paraId="2D28794F" w14:textId="77777777" w:rsidR="00D12C16" w:rsidRPr="00D12C16" w:rsidRDefault="00D12C16" w:rsidP="00D12C16">
      <w:pPr>
        <w:pStyle w:val="ListParagraph"/>
        <w:spacing w:before="0" w:after="0"/>
        <w:jc w:val="both"/>
        <w:rPr>
          <w:rFonts w:eastAsia="Times" w:cs="Tahoma"/>
          <w:b/>
          <w:color w:val="auto"/>
        </w:rPr>
      </w:pPr>
    </w:p>
    <w:p w14:paraId="458F0CA9" w14:textId="79A932CD" w:rsidR="00E0184B" w:rsidRPr="00D12C16" w:rsidRDefault="00D92C6A" w:rsidP="005E47BB">
      <w:pPr>
        <w:pStyle w:val="ListParagraph"/>
        <w:numPr>
          <w:ilvl w:val="2"/>
          <w:numId w:val="44"/>
        </w:numPr>
        <w:spacing w:before="0" w:after="0"/>
        <w:ind w:left="720"/>
        <w:jc w:val="both"/>
        <w:rPr>
          <w:rFonts w:eastAsia="Times" w:cs="Tahoma"/>
          <w:color w:val="auto"/>
        </w:rPr>
      </w:pPr>
      <w:r w:rsidRPr="00D12C16">
        <w:rPr>
          <w:rFonts w:eastAsia="Times" w:cs="Tahoma"/>
          <w:color w:val="auto"/>
        </w:rPr>
        <w:t>To make alteration to the design showing your recommendations to improve en</w:t>
      </w:r>
      <w:r w:rsidR="00D12C16">
        <w:rPr>
          <w:rFonts w:eastAsia="Times" w:cs="Tahoma"/>
          <w:color w:val="auto"/>
        </w:rPr>
        <w:t>vironmental aspects of delivery</w:t>
      </w:r>
    </w:p>
    <w:p w14:paraId="09213836" w14:textId="77777777" w:rsidR="00D92C6A" w:rsidRDefault="00D92C6A" w:rsidP="00C75A84">
      <w:pPr>
        <w:spacing w:before="0" w:after="40"/>
        <w:contextualSpacing/>
        <w:rPr>
          <w:rFonts w:ascii="Arial" w:eastAsia="Times" w:hAnsi="Arial" w:cs="Arial"/>
          <w:color w:val="auto"/>
          <w:sz w:val="20"/>
          <w:szCs w:val="20"/>
        </w:rPr>
      </w:pPr>
    </w:p>
    <w:tbl>
      <w:tblPr>
        <w:tblW w:w="9781" w:type="dxa"/>
        <w:tblInd w:w="108" w:type="dxa"/>
        <w:tblBorders>
          <w:top w:val="single" w:sz="4" w:space="0" w:color="90999F"/>
          <w:left w:val="single" w:sz="4" w:space="0" w:color="90999F"/>
          <w:bottom w:val="single" w:sz="4" w:space="0" w:color="90999F"/>
          <w:right w:val="single" w:sz="4" w:space="0" w:color="90999F"/>
          <w:insideH w:val="single" w:sz="4" w:space="0" w:color="90999F"/>
          <w:insideV w:val="single" w:sz="4" w:space="0" w:color="90999F"/>
        </w:tblBorders>
        <w:tblLook w:val="04A0" w:firstRow="1" w:lastRow="0" w:firstColumn="1" w:lastColumn="0" w:noHBand="0" w:noVBand="1"/>
      </w:tblPr>
      <w:tblGrid>
        <w:gridCol w:w="9781"/>
      </w:tblGrid>
      <w:tr w:rsidR="00E01281" w:rsidRPr="00630744" w14:paraId="4D383A25" w14:textId="77777777" w:rsidTr="007303BE">
        <w:trPr>
          <w:trHeight w:val="300"/>
        </w:trPr>
        <w:tc>
          <w:tcPr>
            <w:tcW w:w="9781" w:type="dxa"/>
            <w:tcBorders>
              <w:top w:val="single" w:sz="4" w:space="0" w:color="00A8E1" w:themeColor="accent1"/>
            </w:tcBorders>
            <w:shd w:val="clear" w:color="auto" w:fill="auto"/>
          </w:tcPr>
          <w:p w14:paraId="55D4511A" w14:textId="77777777" w:rsidR="00E01281" w:rsidRPr="005B490A" w:rsidRDefault="00E01281" w:rsidP="007303BE">
            <w:pPr>
              <w:spacing w:before="40"/>
              <w:jc w:val="both"/>
              <w:rPr>
                <w:rFonts w:asciiTheme="majorHAnsi" w:eastAsia="Times New Roman" w:hAnsiTheme="majorHAnsi" w:cs="Arial"/>
                <w:b/>
                <w:color w:val="000000"/>
              </w:rPr>
            </w:pPr>
            <w:r w:rsidRPr="005B490A">
              <w:rPr>
                <w:rFonts w:asciiTheme="majorHAnsi" w:eastAsia="Times New Roman" w:hAnsiTheme="majorHAnsi" w:cs="Arial"/>
                <w:b/>
                <w:color w:val="000000"/>
              </w:rPr>
              <w:t xml:space="preserve">Sub Section Evaluation Criteria: </w:t>
            </w:r>
            <w:r>
              <w:t xml:space="preserve">Technical and Design,  Regulative Requirements  </w:t>
            </w:r>
          </w:p>
        </w:tc>
      </w:tr>
      <w:tr w:rsidR="00E01281" w:rsidRPr="00630744" w14:paraId="1120266E" w14:textId="77777777" w:rsidTr="007303BE">
        <w:trPr>
          <w:trHeight w:val="300"/>
        </w:trPr>
        <w:tc>
          <w:tcPr>
            <w:tcW w:w="9781" w:type="dxa"/>
            <w:shd w:val="clear" w:color="auto" w:fill="auto"/>
          </w:tcPr>
          <w:p w14:paraId="011B8645" w14:textId="77777777" w:rsidR="00E01281" w:rsidRDefault="00E01281" w:rsidP="007303BE">
            <w:r w:rsidRPr="00AF0FED">
              <w:rPr>
                <w:b/>
              </w:rPr>
              <w:t>Question 3:</w:t>
            </w:r>
            <w:r>
              <w:t xml:space="preserve"> Please demonstrate your response to the Technical aspects of supply (Section 5.5) and by what method, your company can provide suitable anti-ligature provisions in High risk areas.  Please show or demonstrate link to regulative requirements stated in Section 5.5.  </w:t>
            </w:r>
          </w:p>
          <w:p w14:paraId="17FABCF7" w14:textId="740A4B19" w:rsidR="00E01281" w:rsidRDefault="00E01281" w:rsidP="007303BE">
            <w:r>
              <w:t>All design should have the respective datasheets.</w:t>
            </w:r>
          </w:p>
          <w:p w14:paraId="0930168B" w14:textId="77777777" w:rsidR="00E01281" w:rsidRDefault="00E01281" w:rsidP="007303BE"/>
          <w:p w14:paraId="14DD8410" w14:textId="77777777" w:rsidR="00E01281" w:rsidRPr="005B490A" w:rsidRDefault="00E01281" w:rsidP="007303BE">
            <w:pPr>
              <w:rPr>
                <w:rFonts w:eastAsia="Times New Roman" w:cs="Arial"/>
                <w:color w:val="000000"/>
              </w:rPr>
            </w:pPr>
          </w:p>
        </w:tc>
      </w:tr>
      <w:tr w:rsidR="00E01281" w:rsidRPr="00630744" w14:paraId="534C644B" w14:textId="77777777" w:rsidTr="007303BE">
        <w:trPr>
          <w:trHeight w:val="300"/>
        </w:trPr>
        <w:tc>
          <w:tcPr>
            <w:tcW w:w="9781" w:type="dxa"/>
            <w:shd w:val="clear" w:color="auto" w:fill="auto"/>
          </w:tcPr>
          <w:p w14:paraId="196F062B" w14:textId="77777777" w:rsidR="00E01281" w:rsidRPr="005B490A" w:rsidRDefault="00E01281" w:rsidP="007303BE">
            <w:pPr>
              <w:spacing w:before="40"/>
              <w:jc w:val="both"/>
              <w:rPr>
                <w:rFonts w:eastAsia="Times New Roman" w:cs="Arial"/>
                <w:color w:val="000000"/>
              </w:rPr>
            </w:pPr>
            <w:r>
              <w:rPr>
                <w:rFonts w:eastAsia="Times New Roman" w:cs="Arial"/>
                <w:color w:val="000000"/>
              </w:rPr>
              <w:lastRenderedPageBreak/>
              <w:t>Maximum word count: 150</w:t>
            </w:r>
          </w:p>
        </w:tc>
      </w:tr>
      <w:tr w:rsidR="00E01281" w:rsidRPr="00630744" w14:paraId="0212F207" w14:textId="77777777" w:rsidTr="007303BE">
        <w:trPr>
          <w:trHeight w:val="1536"/>
        </w:trPr>
        <w:tc>
          <w:tcPr>
            <w:tcW w:w="9781" w:type="dxa"/>
            <w:shd w:val="clear" w:color="auto" w:fill="auto"/>
          </w:tcPr>
          <w:p w14:paraId="34B06A13" w14:textId="77777777" w:rsidR="00E01281" w:rsidRDefault="00E01281" w:rsidP="007303BE">
            <w:pPr>
              <w:spacing w:before="40"/>
              <w:jc w:val="both"/>
              <w:rPr>
                <w:rFonts w:eastAsia="Times New Roman" w:cs="Arial"/>
                <w:color w:val="000000"/>
              </w:rPr>
            </w:pPr>
            <w:r w:rsidRPr="005B490A">
              <w:rPr>
                <w:rFonts w:eastAsia="Times New Roman" w:cs="Arial"/>
                <w:color w:val="000000"/>
              </w:rPr>
              <w:t>Contractor Response:</w:t>
            </w:r>
            <w:r>
              <w:rPr>
                <w:rFonts w:eastAsia="Times New Roman" w:cs="Arial"/>
                <w:color w:val="000000"/>
              </w:rPr>
              <w:t xml:space="preserve"> </w:t>
            </w:r>
          </w:p>
          <w:p w14:paraId="6EE22E5F" w14:textId="77777777" w:rsidR="00E01281" w:rsidRDefault="00E01281" w:rsidP="007303BE">
            <w:pPr>
              <w:spacing w:before="40"/>
              <w:jc w:val="both"/>
              <w:rPr>
                <w:rFonts w:eastAsia="Times New Roman" w:cs="Arial"/>
                <w:color w:val="000000"/>
              </w:rPr>
            </w:pPr>
          </w:p>
          <w:p w14:paraId="7619D9AF" w14:textId="77777777" w:rsidR="00E01281" w:rsidRDefault="00E01281" w:rsidP="007303BE">
            <w:pPr>
              <w:spacing w:before="40"/>
              <w:jc w:val="both"/>
              <w:rPr>
                <w:rFonts w:eastAsia="Times New Roman" w:cs="Arial"/>
                <w:color w:val="000000"/>
              </w:rPr>
            </w:pPr>
          </w:p>
          <w:p w14:paraId="58C1136C" w14:textId="77777777" w:rsidR="00E01281" w:rsidRPr="005B490A" w:rsidRDefault="00E01281" w:rsidP="007303BE">
            <w:pPr>
              <w:spacing w:before="40"/>
              <w:jc w:val="both"/>
              <w:rPr>
                <w:rFonts w:eastAsia="Times New Roman" w:cs="Arial"/>
                <w:color w:val="000000"/>
              </w:rPr>
            </w:pPr>
          </w:p>
        </w:tc>
      </w:tr>
    </w:tbl>
    <w:p w14:paraId="30E51872" w14:textId="77777777" w:rsidR="00E01281" w:rsidRDefault="00E01281" w:rsidP="00C75A84">
      <w:pPr>
        <w:spacing w:before="0" w:after="40"/>
        <w:contextualSpacing/>
        <w:rPr>
          <w:rFonts w:ascii="Arial" w:eastAsia="Times" w:hAnsi="Arial" w:cs="Arial"/>
          <w:color w:val="auto"/>
          <w:sz w:val="20"/>
          <w:szCs w:val="20"/>
        </w:rPr>
      </w:pPr>
    </w:p>
    <w:p w14:paraId="5FE7AC92" w14:textId="77777777" w:rsidR="00E01281" w:rsidRPr="00C75A84" w:rsidRDefault="00E01281" w:rsidP="00C75A84">
      <w:pPr>
        <w:spacing w:before="0" w:after="40"/>
        <w:contextualSpacing/>
        <w:rPr>
          <w:rFonts w:ascii="Arial" w:eastAsia="Times" w:hAnsi="Arial" w:cs="Arial"/>
          <w:color w:val="auto"/>
          <w:sz w:val="20"/>
          <w:szCs w:val="20"/>
        </w:rPr>
      </w:pPr>
    </w:p>
    <w:p w14:paraId="35F4ABA1" w14:textId="451252EF" w:rsidR="00A20921" w:rsidRPr="00C0020B" w:rsidRDefault="00AB32CB" w:rsidP="00CF0FB8">
      <w:pPr>
        <w:pStyle w:val="Heading2"/>
        <w:rPr>
          <w:b/>
          <w:color w:val="000000" w:themeColor="text1"/>
          <w:sz w:val="22"/>
        </w:rPr>
      </w:pPr>
      <w:r>
        <w:rPr>
          <w:b/>
          <w:color w:val="000000" w:themeColor="text1"/>
          <w:sz w:val="22"/>
        </w:rPr>
        <w:t xml:space="preserve">  </w:t>
      </w:r>
      <w:r w:rsidR="00A20921" w:rsidRPr="00C0020B">
        <w:rPr>
          <w:b/>
          <w:color w:val="000000" w:themeColor="text1"/>
          <w:sz w:val="22"/>
        </w:rPr>
        <w:t>Warranty</w:t>
      </w:r>
    </w:p>
    <w:p w14:paraId="066916A2" w14:textId="77777777" w:rsidR="00A20921" w:rsidRDefault="00A20921" w:rsidP="00CF0FB8">
      <w:pPr>
        <w:pStyle w:val="NoSpacing"/>
      </w:pPr>
    </w:p>
    <w:p w14:paraId="089601D9" w14:textId="55024447" w:rsidR="00A20921" w:rsidRDefault="00025C66" w:rsidP="00CF0FB8">
      <w:pPr>
        <w:pStyle w:val="NoSpacing"/>
      </w:pPr>
      <w:r>
        <w:t>5</w:t>
      </w:r>
      <w:r w:rsidR="00A20921">
        <w:t>.6.1.</w:t>
      </w:r>
      <w:r w:rsidR="00A20921">
        <w:tab/>
        <w:t xml:space="preserve">The contractor will include </w:t>
      </w:r>
      <w:r w:rsidR="009E339A">
        <w:t xml:space="preserve">a five year warranty </w:t>
      </w:r>
      <w:r w:rsidR="005E47BB">
        <w:t>on all products</w:t>
      </w:r>
      <w:r w:rsidR="009E339A">
        <w:t xml:space="preserve">, </w:t>
      </w:r>
      <w:r w:rsidR="00A20921">
        <w:t>a</w:t>
      </w:r>
      <w:r w:rsidR="009E339A">
        <w:t>nd a</w:t>
      </w:r>
      <w:r w:rsidR="00A20921">
        <w:t xml:space="preserve"> minimum two year parts and labour warranty.</w:t>
      </w:r>
    </w:p>
    <w:p w14:paraId="35AFFEAB" w14:textId="1677F9C5" w:rsidR="00F25C48" w:rsidRDefault="00F25C48" w:rsidP="00CF0FB8">
      <w:pPr>
        <w:pStyle w:val="NoSpacing"/>
      </w:pPr>
    </w:p>
    <w:p w14:paraId="13B5BBD5" w14:textId="39F543D3" w:rsidR="00F25C48" w:rsidRDefault="00F25C48" w:rsidP="00CF0FB8">
      <w:pPr>
        <w:pStyle w:val="NoSpacing"/>
      </w:pPr>
      <w:r>
        <w:t xml:space="preserve">5.6.2    To provide an additional option for the provision of aftercare support during years 2 and 5. With the target set as 5 luminaries are not functioning correctly.  </w:t>
      </w:r>
    </w:p>
    <w:p w14:paraId="7DD18FC2" w14:textId="77777777" w:rsidR="00A20921" w:rsidRPr="007F3C81" w:rsidRDefault="00A20921" w:rsidP="007F3C81">
      <w:pPr>
        <w:pStyle w:val="NoSpacing"/>
      </w:pPr>
    </w:p>
    <w:p w14:paraId="6B8512F0" w14:textId="3E2467E8" w:rsidR="00A20921" w:rsidRPr="00C0020B" w:rsidRDefault="00AB32CB" w:rsidP="00CF0FB8">
      <w:pPr>
        <w:pStyle w:val="Heading2"/>
        <w:rPr>
          <w:b/>
          <w:color w:val="000000" w:themeColor="text1"/>
          <w:sz w:val="22"/>
        </w:rPr>
      </w:pPr>
      <w:r>
        <w:rPr>
          <w:b/>
          <w:color w:val="000000" w:themeColor="text1"/>
          <w:sz w:val="22"/>
        </w:rPr>
        <w:t xml:space="preserve"> </w:t>
      </w:r>
      <w:r w:rsidR="00A20921" w:rsidRPr="00C0020B">
        <w:rPr>
          <w:b/>
          <w:color w:val="000000" w:themeColor="text1"/>
          <w:sz w:val="22"/>
        </w:rPr>
        <w:t>Contingency Sum</w:t>
      </w:r>
    </w:p>
    <w:p w14:paraId="6B347EFD" w14:textId="77777777" w:rsidR="00A20921" w:rsidRDefault="00A20921" w:rsidP="00CF0FB8">
      <w:pPr>
        <w:pStyle w:val="NoSpacing"/>
      </w:pPr>
    </w:p>
    <w:p w14:paraId="6A4BF964" w14:textId="53969A9B" w:rsidR="009E339A" w:rsidRDefault="00025C66" w:rsidP="00CF0FB8">
      <w:pPr>
        <w:pStyle w:val="NoSpacing"/>
      </w:pPr>
      <w:r>
        <w:t>5</w:t>
      </w:r>
      <w:r w:rsidR="009E339A">
        <w:t>.7.1.</w:t>
      </w:r>
      <w:r w:rsidR="009E339A">
        <w:tab/>
        <w:t>Consideration for a 3% retention is sought, claimed back after six months and on agreement and</w:t>
      </w:r>
    </w:p>
    <w:p w14:paraId="57F8AF36" w14:textId="5FD7B082" w:rsidR="00A20921" w:rsidRDefault="009E339A" w:rsidP="00CF0FB8">
      <w:pPr>
        <w:pStyle w:val="NoSpacing"/>
      </w:pPr>
      <w:r>
        <w:t xml:space="preserve">               </w:t>
      </w:r>
      <w:proofErr w:type="gramStart"/>
      <w:r>
        <w:t>re</w:t>
      </w:r>
      <w:r w:rsidR="00852E56">
        <w:t>view</w:t>
      </w:r>
      <w:proofErr w:type="gramEnd"/>
      <w:r w:rsidR="00852E56">
        <w:t xml:space="preserve"> and agree between Serco and CPFT and the incumbent contractor. </w:t>
      </w:r>
      <w:r>
        <w:t xml:space="preserve">   </w:t>
      </w:r>
    </w:p>
    <w:p w14:paraId="5DB38241" w14:textId="77777777" w:rsidR="00AB32CB" w:rsidRDefault="00AB32CB" w:rsidP="00CF0FB8">
      <w:pPr>
        <w:pStyle w:val="NoSpacing"/>
      </w:pPr>
    </w:p>
    <w:p w14:paraId="50C38B7A" w14:textId="77777777" w:rsidR="00AB32CB" w:rsidRDefault="00AB32CB" w:rsidP="00CF0FB8">
      <w:pPr>
        <w:pStyle w:val="NoSpacing"/>
      </w:pPr>
      <w:r>
        <w:t>5.7.2     Final invoice shall only be considered when all works have been agreed with the signing off Project</w:t>
      </w:r>
    </w:p>
    <w:p w14:paraId="6E1F9981" w14:textId="6549D504" w:rsidR="008C5BC4" w:rsidRPr="00D36BE9" w:rsidRDefault="008C5BC4" w:rsidP="00ED09F3">
      <w:pPr>
        <w:pStyle w:val="NoSpacing"/>
        <w:rPr>
          <w:b/>
        </w:rPr>
      </w:pPr>
      <w:r>
        <w:t xml:space="preserve">              </w:t>
      </w:r>
      <w:proofErr w:type="gramStart"/>
      <w:r w:rsidR="00D36BE9">
        <w:t>Manager.</w:t>
      </w:r>
      <w:proofErr w:type="gramEnd"/>
    </w:p>
    <w:p w14:paraId="5D36BD06" w14:textId="77777777" w:rsidR="008C5BC4" w:rsidRDefault="008C5BC4" w:rsidP="00ED09F3">
      <w:pPr>
        <w:pStyle w:val="NoSpacing"/>
      </w:pPr>
    </w:p>
    <w:p w14:paraId="633430BD" w14:textId="77777777" w:rsidR="00AF0FED" w:rsidRDefault="00AF0FED" w:rsidP="00B70A5A">
      <w:pPr>
        <w:pStyle w:val="NoSpacing"/>
      </w:pPr>
    </w:p>
    <w:p w14:paraId="5BA3B708" w14:textId="5BFB3D22" w:rsidR="00A20921" w:rsidRDefault="00A20921" w:rsidP="00917FBB">
      <w:pPr>
        <w:pStyle w:val="Heading1"/>
      </w:pPr>
      <w:bookmarkStart w:id="9" w:name="_Toc1572513"/>
      <w:r>
        <w:t>Terms and Conditions</w:t>
      </w:r>
      <w:bookmarkEnd w:id="9"/>
    </w:p>
    <w:p w14:paraId="68E97E4A" w14:textId="46CD1261" w:rsidR="00E026CB" w:rsidRDefault="00A20921" w:rsidP="000945BA">
      <w:pPr>
        <w:pStyle w:val="Heading2"/>
        <w:rPr>
          <w:color w:val="000000" w:themeColor="text1"/>
          <w:sz w:val="22"/>
        </w:rPr>
      </w:pPr>
      <w:r w:rsidRPr="00025C66">
        <w:rPr>
          <w:color w:val="000000" w:themeColor="text1"/>
          <w:sz w:val="22"/>
        </w:rPr>
        <w:t>The NHS Terms and Conditions for the Supply of Goods and the Provision of Services (Purchase Order Version) apply to this Contract Award.</w:t>
      </w:r>
    </w:p>
    <w:p w14:paraId="50D298D1" w14:textId="77777777" w:rsidR="001D7ADA" w:rsidRPr="001D7ADA" w:rsidRDefault="001D7ADA" w:rsidP="001D7ADA"/>
    <w:p w14:paraId="126C79BB" w14:textId="516520DA" w:rsidR="00A20921" w:rsidRDefault="00A20921" w:rsidP="00917FBB">
      <w:pPr>
        <w:pStyle w:val="Heading1"/>
      </w:pPr>
      <w:bookmarkStart w:id="10" w:name="_Toc1572515"/>
      <w:r>
        <w:lastRenderedPageBreak/>
        <w:t>Commercial</w:t>
      </w:r>
      <w:bookmarkEnd w:id="10"/>
    </w:p>
    <w:p w14:paraId="59C94DB3" w14:textId="1739EE58" w:rsidR="00A20921" w:rsidRPr="00025C66" w:rsidRDefault="00A20921" w:rsidP="00CF0FB8">
      <w:pPr>
        <w:pStyle w:val="Heading2"/>
        <w:rPr>
          <w:color w:val="000000" w:themeColor="text1"/>
          <w:sz w:val="22"/>
        </w:rPr>
      </w:pPr>
      <w:r w:rsidRPr="00025C66">
        <w:rPr>
          <w:color w:val="000000" w:themeColor="text1"/>
          <w:sz w:val="22"/>
        </w:rPr>
        <w:t>Please attach your best and final commercial pricing as a NETT cost as part of your submission.</w:t>
      </w:r>
    </w:p>
    <w:p w14:paraId="6F953E52" w14:textId="6675D0A8" w:rsidR="00A20921" w:rsidRDefault="00A20921" w:rsidP="008F0048">
      <w:pPr>
        <w:pStyle w:val="Heading2"/>
        <w:ind w:left="426" w:hanging="426"/>
        <w:rPr>
          <w:color w:val="000000" w:themeColor="text1"/>
          <w:sz w:val="22"/>
        </w:rPr>
      </w:pPr>
      <w:r w:rsidRPr="00025C66">
        <w:rPr>
          <w:color w:val="000000" w:themeColor="text1"/>
          <w:sz w:val="22"/>
        </w:rPr>
        <w:t>The fire regulations require that, if any alterations affect the fabric of a build</w:t>
      </w:r>
      <w:r w:rsidR="008F0048">
        <w:rPr>
          <w:color w:val="000000" w:themeColor="text1"/>
          <w:sz w:val="22"/>
        </w:rPr>
        <w:t xml:space="preserve">ing, it should be made </w:t>
      </w:r>
      <w:r w:rsidRPr="008F0048">
        <w:rPr>
          <w:color w:val="000000" w:themeColor="text1"/>
          <w:sz w:val="22"/>
        </w:rPr>
        <w:t>good so it will contain the spread of fi</w:t>
      </w:r>
      <w:r w:rsidR="001D7ADA">
        <w:rPr>
          <w:color w:val="000000" w:themeColor="text1"/>
          <w:sz w:val="22"/>
        </w:rPr>
        <w:t>re therefore limiting the risk.</w:t>
      </w:r>
    </w:p>
    <w:p w14:paraId="1F686E21" w14:textId="77777777" w:rsidR="001D7ADA" w:rsidRPr="001D7ADA" w:rsidRDefault="001D7ADA" w:rsidP="001D7ADA"/>
    <w:p w14:paraId="1C1E7AA8" w14:textId="7B87AF99" w:rsidR="00A20921" w:rsidRDefault="00A20921" w:rsidP="00917FBB">
      <w:pPr>
        <w:pStyle w:val="Heading1"/>
      </w:pPr>
      <w:bookmarkStart w:id="11" w:name="_Toc1572516"/>
      <w:r>
        <w:t>Appe</w:t>
      </w:r>
      <w:r w:rsidR="00AD5A16">
        <w:t xml:space="preserve">ndix A – </w:t>
      </w:r>
      <w:r>
        <w:t>Priority Allocation</w:t>
      </w:r>
      <w:bookmarkEnd w:id="11"/>
    </w:p>
    <w:p w14:paraId="7F839DAE" w14:textId="2A9DCBCD" w:rsidR="00A20921" w:rsidRPr="00AD5A16" w:rsidRDefault="00AD5A16" w:rsidP="00737E20">
      <w:pPr>
        <w:pStyle w:val="Heading2"/>
        <w:rPr>
          <w:color w:val="000000" w:themeColor="text1"/>
          <w:sz w:val="22"/>
        </w:rPr>
      </w:pPr>
      <w:r>
        <w:rPr>
          <w:color w:val="000000" w:themeColor="text1"/>
          <w:sz w:val="22"/>
        </w:rPr>
        <w:t xml:space="preserve"> </w:t>
      </w:r>
      <w:r w:rsidR="00A20921" w:rsidRPr="00025C66">
        <w:rPr>
          <w:color w:val="000000" w:themeColor="text1"/>
          <w:sz w:val="22"/>
        </w:rPr>
        <w:t xml:space="preserve">Please find enclosed a copy of the locations with priority allocation. </w:t>
      </w:r>
    </w:p>
    <w:p w14:paraId="1B989EF0" w14:textId="628D9244" w:rsidR="00A20921" w:rsidRDefault="00AD5A16" w:rsidP="00737E20">
      <w:pPr>
        <w:pStyle w:val="Heading2"/>
        <w:ind w:left="426" w:hanging="426"/>
        <w:rPr>
          <w:color w:val="000000" w:themeColor="text1"/>
          <w:sz w:val="22"/>
        </w:rPr>
      </w:pPr>
      <w:r>
        <w:rPr>
          <w:color w:val="000000" w:themeColor="text1"/>
          <w:sz w:val="22"/>
        </w:rPr>
        <w:t xml:space="preserve"> All work</w:t>
      </w:r>
      <w:r w:rsidR="00E01281">
        <w:rPr>
          <w:color w:val="000000" w:themeColor="text1"/>
          <w:sz w:val="22"/>
        </w:rPr>
        <w:t xml:space="preserve">s will commence after </w:t>
      </w:r>
      <w:r w:rsidR="008F0048">
        <w:rPr>
          <w:color w:val="000000" w:themeColor="text1"/>
          <w:sz w:val="22"/>
        </w:rPr>
        <w:t>1st March 2020</w:t>
      </w:r>
      <w:r>
        <w:rPr>
          <w:color w:val="000000" w:themeColor="text1"/>
          <w:sz w:val="22"/>
        </w:rPr>
        <w:t xml:space="preserve">. </w:t>
      </w:r>
    </w:p>
    <w:p w14:paraId="45BE787B" w14:textId="435F0BAF" w:rsidR="00AD5A16" w:rsidRPr="00AD5A16" w:rsidRDefault="008F0048" w:rsidP="00AD5A16">
      <w:pPr>
        <w:pStyle w:val="Heading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D5A16" w:rsidRPr="00AD5A16">
        <w:rPr>
          <w:rFonts w:asciiTheme="minorHAnsi" w:hAnsiTheme="minorHAnsi" w:cstheme="minorHAnsi"/>
          <w:color w:val="auto"/>
          <w:sz w:val="22"/>
          <w:szCs w:val="22"/>
        </w:rPr>
        <w:t>All wor</w:t>
      </w:r>
      <w:r w:rsidR="0095395D">
        <w:rPr>
          <w:rFonts w:asciiTheme="minorHAnsi" w:hAnsiTheme="minorHAnsi" w:cstheme="minorHAnsi"/>
          <w:color w:val="auto"/>
          <w:sz w:val="22"/>
          <w:szCs w:val="22"/>
        </w:rPr>
        <w:t xml:space="preserve">ks will have an agreed schedule and a project plan </w:t>
      </w:r>
    </w:p>
    <w:p w14:paraId="747CE63F" w14:textId="3BFA2F47" w:rsidR="00AD5A16" w:rsidRDefault="008F0048" w:rsidP="00AD5A16">
      <w:pPr>
        <w:pStyle w:val="Heading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AD5A16" w:rsidRPr="00AD5A16">
        <w:rPr>
          <w:rFonts w:asciiTheme="minorHAnsi" w:hAnsiTheme="minorHAnsi" w:cstheme="minorHAnsi"/>
          <w:color w:val="auto"/>
          <w:sz w:val="22"/>
          <w:szCs w:val="22"/>
        </w:rPr>
        <w:t xml:space="preserve">Floor plans </w:t>
      </w:r>
      <w:r>
        <w:rPr>
          <w:rFonts w:asciiTheme="minorHAnsi" w:hAnsiTheme="minorHAnsi" w:cstheme="minorHAnsi"/>
          <w:color w:val="auto"/>
          <w:sz w:val="22"/>
          <w:szCs w:val="22"/>
        </w:rPr>
        <w:t>and respective documentation will be attached to this tender</w:t>
      </w:r>
    </w:p>
    <w:p w14:paraId="3E8B27EE" w14:textId="77777777" w:rsidR="001D7ADA" w:rsidRPr="001D7ADA" w:rsidRDefault="001D7ADA" w:rsidP="001D7ADA"/>
    <w:p w14:paraId="49162DE3" w14:textId="576B709D" w:rsidR="00A20921" w:rsidRDefault="00A20921" w:rsidP="00917FBB">
      <w:pPr>
        <w:pStyle w:val="Heading1"/>
      </w:pPr>
      <w:bookmarkStart w:id="12" w:name="_Toc1572517"/>
      <w:r>
        <w:t>Appendix B – Terms &amp; Conditions</w:t>
      </w:r>
      <w:bookmarkEnd w:id="12"/>
    </w:p>
    <w:p w14:paraId="429075B6" w14:textId="24A134BB" w:rsidR="00A20921" w:rsidRPr="00AB32CB" w:rsidRDefault="00A20921" w:rsidP="001B0456">
      <w:pPr>
        <w:pStyle w:val="Heading2"/>
        <w:ind w:left="284" w:hanging="284"/>
        <w:rPr>
          <w:color w:val="000000" w:themeColor="text1"/>
          <w:sz w:val="22"/>
        </w:rPr>
      </w:pPr>
      <w:r w:rsidRPr="00AB32CB">
        <w:rPr>
          <w:color w:val="000000" w:themeColor="text1"/>
          <w:sz w:val="22"/>
        </w:rPr>
        <w:t>Please review the enclosed standard NHS Terms and Conditions for the Supply of Goods and the Provision of Services (Purchase Order Version) and confirm your acceptance.</w:t>
      </w:r>
    </w:p>
    <w:p w14:paraId="1F574945" w14:textId="640C8FAD" w:rsidR="00A20921" w:rsidRPr="00AB32CB" w:rsidRDefault="00A20921" w:rsidP="001B0456">
      <w:pPr>
        <w:pStyle w:val="Heading2"/>
        <w:rPr>
          <w:color w:val="000000" w:themeColor="text1"/>
          <w:sz w:val="22"/>
        </w:rPr>
      </w:pPr>
      <w:r w:rsidRPr="00AB32CB">
        <w:rPr>
          <w:color w:val="000000" w:themeColor="text1"/>
          <w:sz w:val="22"/>
        </w:rPr>
        <w:t>Please note an official Purchase Order will be raised at the award stage of the process.</w:t>
      </w:r>
    </w:p>
    <w:p w14:paraId="28C70D19" w14:textId="77777777" w:rsidR="00032A6B" w:rsidRDefault="00032A6B" w:rsidP="00535AF2">
      <w:pPr>
        <w:pStyle w:val="NoSpacing"/>
      </w:pPr>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9"/>
        <w:gridCol w:w="1254"/>
        <w:gridCol w:w="5483"/>
      </w:tblGrid>
      <w:tr w:rsidR="00032A6B" w:rsidRPr="00535AF2" w14:paraId="6EF8C564" w14:textId="77777777" w:rsidTr="00032A6B">
        <w:tc>
          <w:tcPr>
            <w:tcW w:w="3119" w:type="dxa"/>
            <w:tcBorders>
              <w:top w:val="single" w:sz="4" w:space="0" w:color="00A8E1" w:themeColor="accent1"/>
            </w:tcBorders>
            <w:shd w:val="clear" w:color="auto" w:fill="auto"/>
            <w:vAlign w:val="center"/>
          </w:tcPr>
          <w:p w14:paraId="774E4C13" w14:textId="77777777" w:rsidR="00032A6B" w:rsidRPr="00535AF2" w:rsidRDefault="00032A6B" w:rsidP="00535AF2">
            <w:pPr>
              <w:pStyle w:val="BodyHeading"/>
            </w:pPr>
            <w:r w:rsidRPr="00535AF2">
              <w:t>Response</w:t>
            </w:r>
          </w:p>
        </w:tc>
        <w:tc>
          <w:tcPr>
            <w:tcW w:w="1276" w:type="dxa"/>
            <w:tcBorders>
              <w:top w:val="single" w:sz="4" w:space="0" w:color="00A8E1" w:themeColor="accent1"/>
              <w:right w:val="single" w:sz="4" w:space="0" w:color="7F7F7F" w:themeColor="text1" w:themeTint="80"/>
            </w:tcBorders>
            <w:shd w:val="clear" w:color="auto" w:fill="auto"/>
            <w:vAlign w:val="center"/>
          </w:tcPr>
          <w:p w14:paraId="11C9667F" w14:textId="77777777" w:rsidR="00032A6B" w:rsidRPr="00535AF2" w:rsidRDefault="00032A6B" w:rsidP="00535AF2">
            <w:pPr>
              <w:pStyle w:val="BodyHeading"/>
            </w:pPr>
            <w:r w:rsidRPr="00535AF2">
              <w:t>Answer</w:t>
            </w:r>
          </w:p>
        </w:tc>
        <w:tc>
          <w:tcPr>
            <w:tcW w:w="5811" w:type="dxa"/>
            <w:tcBorders>
              <w:top w:val="nil"/>
              <w:left w:val="single" w:sz="4" w:space="0" w:color="7F7F7F" w:themeColor="text1" w:themeTint="80"/>
              <w:bottom w:val="nil"/>
              <w:right w:val="nil"/>
            </w:tcBorders>
            <w:shd w:val="clear" w:color="auto" w:fill="auto"/>
            <w:vAlign w:val="center"/>
          </w:tcPr>
          <w:p w14:paraId="766DD7B2" w14:textId="77777777" w:rsidR="00032A6B" w:rsidRPr="00535AF2" w:rsidRDefault="00032A6B" w:rsidP="00535AF2"/>
        </w:tc>
      </w:tr>
      <w:tr w:rsidR="00032A6B" w:rsidRPr="00535AF2" w14:paraId="26BD1410" w14:textId="77777777" w:rsidTr="009B0700">
        <w:tc>
          <w:tcPr>
            <w:tcW w:w="3119" w:type="dxa"/>
            <w:vAlign w:val="center"/>
          </w:tcPr>
          <w:p w14:paraId="58B985BD" w14:textId="77777777" w:rsidR="00032A6B" w:rsidRPr="00535AF2" w:rsidRDefault="00032A6B" w:rsidP="00535AF2">
            <w:r w:rsidRPr="00535AF2">
              <w:t>Accept the Terms &amp; Conditions</w:t>
            </w:r>
          </w:p>
        </w:tc>
        <w:sdt>
          <w:sdtPr>
            <w:id w:val="1877280504"/>
            <w14:checkbox>
              <w14:checked w14:val="0"/>
              <w14:checkedState w14:val="2612" w14:font="MS Gothic"/>
              <w14:uncheckedState w14:val="2610" w14:font="MS Gothic"/>
            </w14:checkbox>
          </w:sdtPr>
          <w:sdtEndPr/>
          <w:sdtContent>
            <w:tc>
              <w:tcPr>
                <w:tcW w:w="1276" w:type="dxa"/>
                <w:tcBorders>
                  <w:right w:val="single" w:sz="4" w:space="0" w:color="7F7F7F" w:themeColor="text1" w:themeTint="80"/>
                </w:tcBorders>
              </w:tcPr>
              <w:p w14:paraId="604C799A" w14:textId="77777777" w:rsidR="00032A6B" w:rsidRPr="00535AF2" w:rsidRDefault="00032A6B" w:rsidP="00535AF2">
                <w:r w:rsidRPr="00535AF2">
                  <w:rPr>
                    <w:rFonts w:ascii="MS Gothic" w:eastAsia="MS Gothic" w:hAnsi="MS Gothic" w:cs="MS Gothic" w:hint="eastAsia"/>
                  </w:rPr>
                  <w:t>☐</w:t>
                </w:r>
              </w:p>
            </w:tc>
          </w:sdtContent>
        </w:sdt>
        <w:tc>
          <w:tcPr>
            <w:tcW w:w="5811" w:type="dxa"/>
            <w:tcBorders>
              <w:top w:val="nil"/>
              <w:left w:val="single" w:sz="4" w:space="0" w:color="7F7F7F" w:themeColor="text1" w:themeTint="80"/>
              <w:bottom w:val="nil"/>
              <w:right w:val="nil"/>
            </w:tcBorders>
            <w:shd w:val="clear" w:color="auto" w:fill="auto"/>
          </w:tcPr>
          <w:p w14:paraId="70E1EFE5" w14:textId="77777777" w:rsidR="00032A6B" w:rsidRPr="00535AF2" w:rsidRDefault="00032A6B" w:rsidP="00535AF2"/>
        </w:tc>
      </w:tr>
      <w:tr w:rsidR="00032A6B" w:rsidRPr="00535AF2" w14:paraId="6FD891EA" w14:textId="77777777" w:rsidTr="009B0700">
        <w:tc>
          <w:tcPr>
            <w:tcW w:w="3119" w:type="dxa"/>
            <w:vAlign w:val="center"/>
          </w:tcPr>
          <w:p w14:paraId="3EB764A2" w14:textId="77777777" w:rsidR="00032A6B" w:rsidRPr="00535AF2" w:rsidRDefault="00032A6B" w:rsidP="00535AF2">
            <w:r w:rsidRPr="00535AF2">
              <w:t>Reject the Terms &amp; Conditions</w:t>
            </w:r>
          </w:p>
        </w:tc>
        <w:sdt>
          <w:sdtPr>
            <w:id w:val="-1624369288"/>
            <w14:checkbox>
              <w14:checked w14:val="0"/>
              <w14:checkedState w14:val="2612" w14:font="MS Gothic"/>
              <w14:uncheckedState w14:val="2610" w14:font="MS Gothic"/>
            </w14:checkbox>
          </w:sdtPr>
          <w:sdtEndPr/>
          <w:sdtContent>
            <w:tc>
              <w:tcPr>
                <w:tcW w:w="1276" w:type="dxa"/>
                <w:tcBorders>
                  <w:bottom w:val="single" w:sz="4" w:space="0" w:color="7F7F7F" w:themeColor="text1" w:themeTint="80"/>
                  <w:right w:val="single" w:sz="4" w:space="0" w:color="7F7F7F" w:themeColor="text1" w:themeTint="80"/>
                </w:tcBorders>
              </w:tcPr>
              <w:p w14:paraId="1C9C64E2" w14:textId="77777777" w:rsidR="00032A6B" w:rsidRPr="00535AF2" w:rsidRDefault="00032A6B" w:rsidP="00535AF2">
                <w:r w:rsidRPr="00535AF2">
                  <w:rPr>
                    <w:rFonts w:ascii="MS Gothic" w:eastAsia="MS Gothic" w:hAnsi="MS Gothic" w:cs="MS Gothic" w:hint="eastAsia"/>
                  </w:rPr>
                  <w:t>☐</w:t>
                </w:r>
              </w:p>
            </w:tc>
          </w:sdtContent>
        </w:sdt>
        <w:tc>
          <w:tcPr>
            <w:tcW w:w="5811" w:type="dxa"/>
            <w:tcBorders>
              <w:top w:val="nil"/>
              <w:left w:val="single" w:sz="4" w:space="0" w:color="7F7F7F" w:themeColor="text1" w:themeTint="80"/>
              <w:bottom w:val="single" w:sz="4" w:space="0" w:color="7F7F7F" w:themeColor="text1" w:themeTint="80"/>
              <w:right w:val="nil"/>
            </w:tcBorders>
            <w:shd w:val="clear" w:color="auto" w:fill="auto"/>
          </w:tcPr>
          <w:p w14:paraId="36D6F743" w14:textId="77777777" w:rsidR="00032A6B" w:rsidRPr="00535AF2" w:rsidRDefault="00032A6B" w:rsidP="00535AF2"/>
        </w:tc>
      </w:tr>
      <w:tr w:rsidR="00032A6B" w:rsidRPr="00535AF2" w14:paraId="3EC19A6A" w14:textId="77777777" w:rsidTr="009B0700">
        <w:tc>
          <w:tcPr>
            <w:tcW w:w="3119" w:type="dxa"/>
          </w:tcPr>
          <w:p w14:paraId="6262B046" w14:textId="77777777" w:rsidR="00032A6B" w:rsidRPr="00535AF2" w:rsidRDefault="00032A6B" w:rsidP="00535AF2">
            <w:r w:rsidRPr="00535AF2">
              <w:t>Comments:</w:t>
            </w:r>
          </w:p>
          <w:p w14:paraId="7F11476A" w14:textId="77777777" w:rsidR="00032A6B" w:rsidRPr="00535AF2" w:rsidRDefault="00032A6B" w:rsidP="00535AF2"/>
        </w:tc>
        <w:tc>
          <w:tcPr>
            <w:tcW w:w="7087" w:type="dxa"/>
            <w:gridSpan w:val="2"/>
            <w:tcBorders>
              <w:top w:val="single" w:sz="4" w:space="0" w:color="7F7F7F" w:themeColor="text1" w:themeTint="80"/>
            </w:tcBorders>
          </w:tcPr>
          <w:p w14:paraId="376421B3" w14:textId="77777777" w:rsidR="00032A6B" w:rsidRPr="00535AF2" w:rsidRDefault="00032A6B" w:rsidP="00535AF2"/>
          <w:p w14:paraId="176D8E4C" w14:textId="77777777" w:rsidR="00032A6B" w:rsidRPr="00535AF2" w:rsidRDefault="00032A6B" w:rsidP="00535AF2"/>
          <w:p w14:paraId="60F8AAE9" w14:textId="77777777" w:rsidR="00032A6B" w:rsidRPr="00535AF2" w:rsidRDefault="00032A6B" w:rsidP="00535AF2"/>
        </w:tc>
      </w:tr>
    </w:tbl>
    <w:p w14:paraId="016772C8" w14:textId="11812708" w:rsidR="00A20921" w:rsidRDefault="00A20921" w:rsidP="00535AF2">
      <w:pPr>
        <w:pStyle w:val="NoSpacing"/>
      </w:pPr>
      <w:r>
        <w:tab/>
      </w:r>
    </w:p>
    <w:p w14:paraId="34FE1E4F" w14:textId="77777777" w:rsidR="00032A6B" w:rsidRDefault="00032A6B" w:rsidP="00032A6B">
      <w:pPr>
        <w:pStyle w:val="Heading1"/>
      </w:pPr>
      <w:bookmarkStart w:id="13" w:name="_Toc1572518"/>
      <w:r>
        <w:lastRenderedPageBreak/>
        <w:t>Appendix C – General Data Protection Regulation (GDPR)</w:t>
      </w:r>
      <w:bookmarkEnd w:id="13"/>
    </w:p>
    <w:p w14:paraId="13DD7CEA" w14:textId="77777777" w:rsidR="00032A6B" w:rsidRDefault="00032A6B" w:rsidP="00032A6B">
      <w:pPr>
        <w:pStyle w:val="NoSpacing"/>
      </w:pPr>
    </w:p>
    <w:p w14:paraId="330DEA09" w14:textId="77777777" w:rsidR="00032A6B" w:rsidRPr="00AB32CB" w:rsidRDefault="00032A6B" w:rsidP="001B0456">
      <w:pPr>
        <w:pStyle w:val="Heading2"/>
        <w:ind w:left="426" w:hanging="426"/>
        <w:rPr>
          <w:color w:val="000000" w:themeColor="text1"/>
          <w:sz w:val="22"/>
        </w:rPr>
      </w:pPr>
      <w:r w:rsidRPr="00AB32CB">
        <w:rPr>
          <w:color w:val="000000" w:themeColor="text1"/>
          <w:sz w:val="22"/>
        </w:rPr>
        <w:t>The General Data Protection Regulation forms part of the data protection regime in the UK, together with the new Data Protection Act 2018 (DPA 2018).</w:t>
      </w:r>
    </w:p>
    <w:p w14:paraId="37D82A9F" w14:textId="77777777" w:rsidR="00032A6B" w:rsidRPr="00AB32CB" w:rsidRDefault="00032A6B" w:rsidP="00032A6B">
      <w:pPr>
        <w:pStyle w:val="NoSpacing"/>
        <w:rPr>
          <w:sz w:val="18"/>
        </w:rPr>
      </w:pPr>
    </w:p>
    <w:p w14:paraId="7AE7D6F2" w14:textId="77777777" w:rsidR="00032A6B" w:rsidRPr="00AB32CB" w:rsidRDefault="00032A6B" w:rsidP="00032A6B">
      <w:pPr>
        <w:pStyle w:val="Heading2"/>
        <w:rPr>
          <w:color w:val="000000" w:themeColor="text1"/>
          <w:sz w:val="22"/>
        </w:rPr>
      </w:pPr>
      <w:r w:rsidRPr="00AB32CB">
        <w:rPr>
          <w:color w:val="000000" w:themeColor="text1"/>
          <w:sz w:val="22"/>
        </w:rPr>
        <w:t>Please confirm that you are GDPR compliant.</w:t>
      </w:r>
    </w:p>
    <w:p w14:paraId="2B2E032B" w14:textId="77777777" w:rsidR="00032A6B" w:rsidRDefault="00032A6B" w:rsidP="00032A6B">
      <w:pPr>
        <w:pStyle w:val="NoSpacing"/>
      </w:pPr>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8"/>
        <w:gridCol w:w="1256"/>
        <w:gridCol w:w="5482"/>
      </w:tblGrid>
      <w:tr w:rsidR="00032A6B" w:rsidRPr="00630744" w14:paraId="6696328F" w14:textId="77777777" w:rsidTr="009B0700">
        <w:tc>
          <w:tcPr>
            <w:tcW w:w="3008" w:type="dxa"/>
            <w:tcBorders>
              <w:top w:val="single" w:sz="4" w:space="0" w:color="00A8E1" w:themeColor="accent1"/>
            </w:tcBorders>
            <w:shd w:val="clear" w:color="auto" w:fill="FFFFFF" w:themeFill="background1"/>
            <w:vAlign w:val="center"/>
          </w:tcPr>
          <w:p w14:paraId="1F3C48D6" w14:textId="77777777" w:rsidR="00032A6B" w:rsidRPr="00535AF2" w:rsidRDefault="00032A6B" w:rsidP="009B0700">
            <w:pPr>
              <w:spacing w:before="40"/>
              <w:jc w:val="center"/>
              <w:rPr>
                <w:rFonts w:cs="Arial"/>
                <w:b/>
                <w:color w:val="auto"/>
              </w:rPr>
            </w:pPr>
            <w:r w:rsidRPr="00535AF2">
              <w:rPr>
                <w:rFonts w:cs="Arial"/>
                <w:b/>
                <w:color w:val="auto"/>
              </w:rPr>
              <w:t>Response</w:t>
            </w:r>
          </w:p>
        </w:tc>
        <w:tc>
          <w:tcPr>
            <w:tcW w:w="1256" w:type="dxa"/>
            <w:tcBorders>
              <w:top w:val="single" w:sz="4" w:space="0" w:color="00A8E1" w:themeColor="accent1"/>
              <w:right w:val="single" w:sz="4" w:space="0" w:color="7F7F7F" w:themeColor="text1" w:themeTint="80"/>
            </w:tcBorders>
            <w:shd w:val="clear" w:color="auto" w:fill="FFFFFF" w:themeFill="background1"/>
            <w:vAlign w:val="center"/>
          </w:tcPr>
          <w:p w14:paraId="66C306C4" w14:textId="77777777" w:rsidR="00032A6B" w:rsidRPr="00535AF2" w:rsidRDefault="00032A6B" w:rsidP="009B0700">
            <w:pPr>
              <w:spacing w:before="40"/>
              <w:jc w:val="center"/>
              <w:rPr>
                <w:rFonts w:cs="Arial"/>
                <w:b/>
                <w:color w:val="auto"/>
              </w:rPr>
            </w:pPr>
            <w:r w:rsidRPr="00535AF2">
              <w:rPr>
                <w:rFonts w:cs="Arial"/>
                <w:b/>
                <w:color w:val="auto"/>
              </w:rPr>
              <w:t>Answer</w:t>
            </w:r>
          </w:p>
        </w:tc>
        <w:tc>
          <w:tcPr>
            <w:tcW w:w="5482" w:type="dxa"/>
            <w:tcBorders>
              <w:top w:val="nil"/>
              <w:left w:val="single" w:sz="4" w:space="0" w:color="7F7F7F" w:themeColor="text1" w:themeTint="80"/>
              <w:bottom w:val="nil"/>
              <w:right w:val="nil"/>
            </w:tcBorders>
            <w:shd w:val="clear" w:color="auto" w:fill="auto"/>
            <w:vAlign w:val="center"/>
          </w:tcPr>
          <w:p w14:paraId="62E782EA" w14:textId="77777777" w:rsidR="00032A6B" w:rsidRPr="00B66378" w:rsidRDefault="00032A6B" w:rsidP="009B0700">
            <w:pPr>
              <w:spacing w:before="40"/>
              <w:jc w:val="center"/>
              <w:rPr>
                <w:rFonts w:asciiTheme="majorHAnsi" w:hAnsiTheme="majorHAnsi" w:cs="Arial"/>
                <w:b/>
                <w:color w:val="FFFFFF"/>
              </w:rPr>
            </w:pPr>
          </w:p>
        </w:tc>
      </w:tr>
      <w:tr w:rsidR="00032A6B" w:rsidRPr="00630744" w14:paraId="6655A762" w14:textId="77777777" w:rsidTr="009B0700">
        <w:tc>
          <w:tcPr>
            <w:tcW w:w="3008" w:type="dxa"/>
            <w:vAlign w:val="center"/>
          </w:tcPr>
          <w:p w14:paraId="2B1E72D7" w14:textId="77777777" w:rsidR="00032A6B" w:rsidRPr="00535AF2" w:rsidRDefault="00032A6B" w:rsidP="009B0700">
            <w:pPr>
              <w:spacing w:before="40"/>
              <w:rPr>
                <w:rFonts w:cs="Arial"/>
              </w:rPr>
            </w:pPr>
            <w:r w:rsidRPr="00535AF2">
              <w:rPr>
                <w:rFonts w:cs="Arial"/>
              </w:rPr>
              <w:t>Accept the Form of Offer</w:t>
            </w:r>
          </w:p>
        </w:tc>
        <w:sdt>
          <w:sdtPr>
            <w:rPr>
              <w:rFonts w:cs="Arial"/>
              <w:szCs w:val="24"/>
            </w:rPr>
            <w:id w:val="-1911997417"/>
            <w14:checkbox>
              <w14:checked w14:val="0"/>
              <w14:checkedState w14:val="2612" w14:font="MS Gothic"/>
              <w14:uncheckedState w14:val="2610" w14:font="MS Gothic"/>
            </w14:checkbox>
          </w:sdtPr>
          <w:sdtEndPr/>
          <w:sdtContent>
            <w:tc>
              <w:tcPr>
                <w:tcW w:w="1256" w:type="dxa"/>
                <w:tcBorders>
                  <w:right w:val="single" w:sz="4" w:space="0" w:color="7F7F7F" w:themeColor="text1" w:themeTint="80"/>
                </w:tcBorders>
              </w:tcPr>
              <w:p w14:paraId="4A28623E" w14:textId="77777777" w:rsidR="00032A6B" w:rsidRPr="00535AF2" w:rsidRDefault="00032A6B" w:rsidP="009B0700">
                <w:pPr>
                  <w:spacing w:before="40"/>
                  <w:jc w:val="center"/>
                  <w:rPr>
                    <w:rFonts w:cs="Arial"/>
                    <w:szCs w:val="24"/>
                  </w:rPr>
                </w:pPr>
                <w:r w:rsidRPr="00535AF2">
                  <w:rPr>
                    <w:rFonts w:ascii="MS Gothic" w:eastAsia="MS Gothic" w:hAnsi="MS Gothic" w:cs="MS Gothic" w:hint="eastAsia"/>
                    <w:szCs w:val="24"/>
                  </w:rPr>
                  <w:t>☐</w:t>
                </w:r>
              </w:p>
            </w:tc>
          </w:sdtContent>
        </w:sdt>
        <w:tc>
          <w:tcPr>
            <w:tcW w:w="5482" w:type="dxa"/>
            <w:tcBorders>
              <w:top w:val="nil"/>
              <w:left w:val="single" w:sz="4" w:space="0" w:color="7F7F7F" w:themeColor="text1" w:themeTint="80"/>
              <w:bottom w:val="nil"/>
              <w:right w:val="nil"/>
            </w:tcBorders>
            <w:shd w:val="clear" w:color="auto" w:fill="auto"/>
          </w:tcPr>
          <w:p w14:paraId="0A4DD0F3" w14:textId="77777777" w:rsidR="00032A6B" w:rsidRPr="00B66378" w:rsidRDefault="00032A6B" w:rsidP="009B0700">
            <w:pPr>
              <w:spacing w:before="40"/>
              <w:jc w:val="center"/>
              <w:rPr>
                <w:rFonts w:asciiTheme="majorHAnsi" w:hAnsiTheme="majorHAnsi" w:cs="Arial"/>
              </w:rPr>
            </w:pPr>
          </w:p>
        </w:tc>
      </w:tr>
      <w:tr w:rsidR="00032A6B" w:rsidRPr="00630744" w14:paraId="22684DE7" w14:textId="77777777" w:rsidTr="009B0700">
        <w:tc>
          <w:tcPr>
            <w:tcW w:w="3008" w:type="dxa"/>
            <w:vAlign w:val="center"/>
          </w:tcPr>
          <w:p w14:paraId="7F0341C6" w14:textId="77777777" w:rsidR="00032A6B" w:rsidRPr="00535AF2" w:rsidRDefault="00032A6B" w:rsidP="009B0700">
            <w:pPr>
              <w:spacing w:before="40"/>
              <w:rPr>
                <w:rFonts w:cs="Arial"/>
              </w:rPr>
            </w:pPr>
            <w:r w:rsidRPr="00535AF2">
              <w:rPr>
                <w:rFonts w:cs="Arial"/>
              </w:rPr>
              <w:t>Reject the Form of Offer</w:t>
            </w:r>
          </w:p>
        </w:tc>
        <w:sdt>
          <w:sdtPr>
            <w:rPr>
              <w:rFonts w:cs="Arial"/>
              <w:szCs w:val="24"/>
            </w:rPr>
            <w:id w:val="-1554539467"/>
            <w14:checkbox>
              <w14:checked w14:val="0"/>
              <w14:checkedState w14:val="2612" w14:font="MS Gothic"/>
              <w14:uncheckedState w14:val="2610" w14:font="MS Gothic"/>
            </w14:checkbox>
          </w:sdtPr>
          <w:sdtEndPr/>
          <w:sdtContent>
            <w:tc>
              <w:tcPr>
                <w:tcW w:w="1256" w:type="dxa"/>
                <w:tcBorders>
                  <w:bottom w:val="single" w:sz="4" w:space="0" w:color="7F7F7F" w:themeColor="text1" w:themeTint="80"/>
                  <w:right w:val="single" w:sz="4" w:space="0" w:color="7F7F7F" w:themeColor="text1" w:themeTint="80"/>
                </w:tcBorders>
              </w:tcPr>
              <w:p w14:paraId="3AFF4DB4" w14:textId="77777777" w:rsidR="00032A6B" w:rsidRPr="00535AF2" w:rsidRDefault="00032A6B" w:rsidP="009B0700">
                <w:pPr>
                  <w:spacing w:before="40"/>
                  <w:jc w:val="center"/>
                  <w:rPr>
                    <w:rFonts w:cs="Arial"/>
                    <w:szCs w:val="24"/>
                  </w:rPr>
                </w:pPr>
                <w:r w:rsidRPr="00535AF2">
                  <w:rPr>
                    <w:rFonts w:ascii="MS Gothic" w:eastAsia="MS Gothic" w:hAnsi="MS Gothic" w:cs="MS Gothic" w:hint="eastAsia"/>
                    <w:szCs w:val="24"/>
                  </w:rPr>
                  <w:t>☐</w:t>
                </w:r>
              </w:p>
            </w:tc>
          </w:sdtContent>
        </w:sdt>
        <w:tc>
          <w:tcPr>
            <w:tcW w:w="5482" w:type="dxa"/>
            <w:tcBorders>
              <w:top w:val="nil"/>
              <w:left w:val="single" w:sz="4" w:space="0" w:color="7F7F7F" w:themeColor="text1" w:themeTint="80"/>
              <w:bottom w:val="single" w:sz="4" w:space="0" w:color="7F7F7F" w:themeColor="text1" w:themeTint="80"/>
              <w:right w:val="nil"/>
            </w:tcBorders>
            <w:shd w:val="clear" w:color="auto" w:fill="auto"/>
          </w:tcPr>
          <w:p w14:paraId="6F54C722" w14:textId="77777777" w:rsidR="00032A6B" w:rsidRPr="00B66378" w:rsidRDefault="00032A6B" w:rsidP="009B0700">
            <w:pPr>
              <w:spacing w:before="40"/>
              <w:jc w:val="center"/>
              <w:rPr>
                <w:rFonts w:asciiTheme="majorHAnsi" w:hAnsiTheme="majorHAnsi" w:cs="Arial"/>
              </w:rPr>
            </w:pPr>
          </w:p>
        </w:tc>
      </w:tr>
      <w:tr w:rsidR="00032A6B" w:rsidRPr="00630744" w14:paraId="696E668E" w14:textId="77777777" w:rsidTr="009B0700">
        <w:tc>
          <w:tcPr>
            <w:tcW w:w="3008" w:type="dxa"/>
          </w:tcPr>
          <w:p w14:paraId="168155C9" w14:textId="77777777" w:rsidR="00032A6B" w:rsidRPr="00535AF2" w:rsidRDefault="00032A6B" w:rsidP="009B0700">
            <w:pPr>
              <w:spacing w:before="40"/>
              <w:rPr>
                <w:rFonts w:cs="Arial"/>
              </w:rPr>
            </w:pPr>
            <w:r w:rsidRPr="00535AF2">
              <w:rPr>
                <w:rFonts w:cs="Arial"/>
              </w:rPr>
              <w:t>Comments:</w:t>
            </w:r>
          </w:p>
        </w:tc>
        <w:tc>
          <w:tcPr>
            <w:tcW w:w="6738" w:type="dxa"/>
            <w:gridSpan w:val="2"/>
            <w:tcBorders>
              <w:top w:val="single" w:sz="4" w:space="0" w:color="7F7F7F" w:themeColor="text1" w:themeTint="80"/>
            </w:tcBorders>
          </w:tcPr>
          <w:p w14:paraId="7AC4C2B4" w14:textId="77777777" w:rsidR="00032A6B" w:rsidRPr="00535AF2" w:rsidRDefault="00032A6B" w:rsidP="009B0700">
            <w:pPr>
              <w:spacing w:before="40"/>
              <w:rPr>
                <w:rFonts w:cs="Arial"/>
              </w:rPr>
            </w:pPr>
          </w:p>
        </w:tc>
      </w:tr>
    </w:tbl>
    <w:p w14:paraId="377CA3F7" w14:textId="16804D9B" w:rsidR="00A20921" w:rsidRDefault="00A20921" w:rsidP="006308C7"/>
    <w:p w14:paraId="532DE8F5" w14:textId="52687886" w:rsidR="00AB32CB" w:rsidRDefault="00AB32CB" w:rsidP="006308C7"/>
    <w:p w14:paraId="0CE49056" w14:textId="5B71ADA0" w:rsidR="00AB32CB" w:rsidRPr="00AD5A16" w:rsidRDefault="00AB32CB" w:rsidP="00AB32CB">
      <w:pPr>
        <w:jc w:val="center"/>
        <w:rPr>
          <w:b/>
          <w:sz w:val="28"/>
          <w:szCs w:val="28"/>
        </w:rPr>
      </w:pPr>
      <w:r w:rsidRPr="00AD5A16">
        <w:rPr>
          <w:b/>
          <w:sz w:val="28"/>
          <w:szCs w:val="28"/>
        </w:rPr>
        <w:t>END OF DOCUMENT</w:t>
      </w:r>
    </w:p>
    <w:sectPr w:rsidR="00AB32CB" w:rsidRPr="00AD5A16" w:rsidSect="00F80187">
      <w:headerReference w:type="default" r:id="rId16"/>
      <w:footerReference w:type="default" r:id="rId17"/>
      <w:pgSz w:w="11906" w:h="16838"/>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9F5AB" w14:textId="77777777" w:rsidR="00D12C16" w:rsidRDefault="00D12C16">
      <w:pPr>
        <w:spacing w:before="0" w:after="0"/>
      </w:pPr>
      <w:r>
        <w:separator/>
      </w:r>
    </w:p>
  </w:endnote>
  <w:endnote w:type="continuationSeparator" w:id="0">
    <w:p w14:paraId="28ADC4EC" w14:textId="77777777" w:rsidR="00D12C16" w:rsidRDefault="00D12C1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ne)">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16132"/>
      <w:tblOverlap w:val="never"/>
      <w:tblW w:w="10773" w:type="dxa"/>
      <w:shd w:val="clear" w:color="auto" w:fill="00A8E1" w:themeFill="accent1"/>
      <w:tblLayout w:type="fixed"/>
      <w:tblCellMar>
        <w:left w:w="0" w:type="dxa"/>
        <w:right w:w="0" w:type="dxa"/>
      </w:tblCellMar>
      <w:tblLook w:val="0000" w:firstRow="0" w:lastRow="0" w:firstColumn="0" w:lastColumn="0" w:noHBand="0" w:noVBand="0"/>
    </w:tblPr>
    <w:tblGrid>
      <w:gridCol w:w="10773"/>
    </w:tblGrid>
    <w:tr w:rsidR="00D12C16" w14:paraId="6DFE8178" w14:textId="77777777" w:rsidTr="00F95600">
      <w:trPr>
        <w:cantSplit/>
        <w:trHeight w:hRule="exact" w:val="113"/>
      </w:trPr>
      <w:tc>
        <w:tcPr>
          <w:tcW w:w="10773" w:type="dxa"/>
          <w:shd w:val="clear" w:color="auto" w:fill="00A8E1" w:themeFill="accent1"/>
        </w:tcPr>
        <w:p w14:paraId="27A7DE0E" w14:textId="77777777" w:rsidR="00D12C16" w:rsidRDefault="00D12C16" w:rsidP="00F95600">
          <w:pPr>
            <w:pStyle w:val="Footer"/>
          </w:pPr>
        </w:p>
      </w:tc>
    </w:tr>
  </w:tbl>
  <w:p w14:paraId="57B9D63F" w14:textId="77777777" w:rsidR="00D12C16" w:rsidRDefault="00D12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185171"/>
      <w:docPartObj>
        <w:docPartGallery w:val="Page Numbers (Bottom of Page)"/>
        <w:docPartUnique/>
      </w:docPartObj>
    </w:sdtPr>
    <w:sdtEndPr/>
    <w:sdtContent>
      <w:sdt>
        <w:sdtPr>
          <w:id w:val="-26027619"/>
          <w:docPartObj>
            <w:docPartGallery w:val="Page Numbers (Top of Page)"/>
            <w:docPartUnique/>
          </w:docPartObj>
        </w:sdtPr>
        <w:sdtEndPr/>
        <w:sdtContent>
          <w:p w14:paraId="37C23F41" w14:textId="57E7A653" w:rsidR="00D12C16" w:rsidRDefault="00D12C1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81E9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1E99">
              <w:rPr>
                <w:b/>
                <w:bCs/>
                <w:noProof/>
              </w:rPr>
              <w:t>17</w:t>
            </w:r>
            <w:r>
              <w:rPr>
                <w:b/>
                <w:bCs/>
                <w:sz w:val="24"/>
                <w:szCs w:val="24"/>
              </w:rPr>
              <w:fldChar w:fldCharType="end"/>
            </w:r>
          </w:p>
        </w:sdtContent>
      </w:sdt>
    </w:sdtContent>
  </w:sdt>
  <w:tbl>
    <w:tblPr>
      <w:tblpPr w:vertAnchor="page" w:horzAnchor="page" w:tblpX="568" w:tblpY="16132"/>
      <w:tblOverlap w:val="never"/>
      <w:tblW w:w="10773" w:type="dxa"/>
      <w:tblLayout w:type="fixed"/>
      <w:tblCellMar>
        <w:left w:w="0" w:type="dxa"/>
        <w:right w:w="0" w:type="dxa"/>
      </w:tblCellMar>
      <w:tblLook w:val="0000" w:firstRow="0" w:lastRow="0" w:firstColumn="0" w:lastColumn="0" w:noHBand="0" w:noVBand="0"/>
    </w:tblPr>
    <w:tblGrid>
      <w:gridCol w:w="10773"/>
    </w:tblGrid>
    <w:tr w:rsidR="00D12C16" w14:paraId="7CFD2EBC" w14:textId="77777777" w:rsidTr="00737E20">
      <w:trPr>
        <w:cantSplit/>
        <w:trHeight w:hRule="exact" w:val="113"/>
      </w:trPr>
      <w:tc>
        <w:tcPr>
          <w:tcW w:w="10773" w:type="dxa"/>
          <w:shd w:val="clear" w:color="auto" w:fill="00A8E1" w:themeFill="accent1"/>
        </w:tcPr>
        <w:p w14:paraId="32017549" w14:textId="77777777" w:rsidR="00D12C16" w:rsidRDefault="00D12C16" w:rsidP="00601B4F">
          <w:pPr>
            <w:pStyle w:val="Spacer"/>
          </w:pPr>
        </w:p>
      </w:tc>
    </w:tr>
  </w:tbl>
  <w:p w14:paraId="17F6CB80" w14:textId="77777777" w:rsidR="00D12C16" w:rsidRPr="008F4514" w:rsidRDefault="00D12C16" w:rsidP="00601B4F">
    <w:pPr>
      <w:pStyle w:val="NoSpacing"/>
      <w:rPr>
        <w:i/>
        <w:color w:val="808080" w:themeColor="background1" w:themeShade="80"/>
        <w:sz w:val="18"/>
        <w:szCs w:val="18"/>
      </w:rPr>
    </w:pPr>
    <w:r w:rsidRPr="008F4514">
      <w:rPr>
        <w:i/>
        <w:color w:val="808080" w:themeColor="background1" w:themeShade="80"/>
        <w:sz w:val="18"/>
        <w:szCs w:val="18"/>
      </w:rPr>
      <w:t xml:space="preserve">NHS Shared Business Services Limited: Registered in England. Registered No. 5280446. </w:t>
    </w:r>
  </w:p>
  <w:p w14:paraId="71E9A1DF" w14:textId="77777777" w:rsidR="00D12C16" w:rsidRPr="00601B4F" w:rsidRDefault="00D12C16" w:rsidP="00601B4F">
    <w:pPr>
      <w:pStyle w:val="NoSpacing"/>
      <w:rPr>
        <w:i/>
        <w:color w:val="808080" w:themeColor="background1" w:themeShade="80"/>
        <w:sz w:val="18"/>
        <w:szCs w:val="18"/>
      </w:rPr>
    </w:pPr>
    <w:r w:rsidRPr="008F4514">
      <w:rPr>
        <w:i/>
        <w:color w:val="808080" w:themeColor="background1" w:themeShade="80"/>
        <w:sz w:val="18"/>
        <w:szCs w:val="18"/>
      </w:rPr>
      <w:t>Registered address: Three Cherry Trees Lane, Hemel Hempstead, Hertfordshire, HP2 7AH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F6CE4" w14:textId="77777777" w:rsidR="00D12C16" w:rsidRDefault="00D12C16">
      <w:pPr>
        <w:spacing w:before="0" w:after="0"/>
      </w:pPr>
      <w:r>
        <w:separator/>
      </w:r>
    </w:p>
  </w:footnote>
  <w:footnote w:type="continuationSeparator" w:id="0">
    <w:p w14:paraId="18E03139" w14:textId="77777777" w:rsidR="00D12C16" w:rsidRDefault="00D12C1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568"/>
      <w:tblOverlap w:val="never"/>
      <w:tblW w:w="10773" w:type="dxa"/>
      <w:tblLayout w:type="fixed"/>
      <w:tblCellMar>
        <w:left w:w="0" w:type="dxa"/>
        <w:right w:w="0" w:type="dxa"/>
      </w:tblCellMar>
      <w:tblLook w:val="0000" w:firstRow="0" w:lastRow="0" w:firstColumn="0" w:lastColumn="0" w:noHBand="0" w:noVBand="0"/>
    </w:tblPr>
    <w:tblGrid>
      <w:gridCol w:w="3402"/>
      <w:gridCol w:w="7371"/>
    </w:tblGrid>
    <w:tr w:rsidR="00D12C16" w14:paraId="533E622B" w14:textId="77777777" w:rsidTr="00737E20">
      <w:trPr>
        <w:cantSplit/>
        <w:trHeight w:hRule="exact" w:val="652"/>
      </w:trPr>
      <w:tc>
        <w:tcPr>
          <w:tcW w:w="3402" w:type="dxa"/>
          <w:vAlign w:val="bottom"/>
        </w:tcPr>
        <w:p w14:paraId="43FD20C2" w14:textId="77777777" w:rsidR="00D12C16" w:rsidRDefault="00D12C16" w:rsidP="00737E20">
          <w:pPr>
            <w:pStyle w:val="Header"/>
          </w:pPr>
          <w:r>
            <w:rPr>
              <w:noProof/>
              <w:lang w:eastAsia="en-GB"/>
            </w:rPr>
            <w:drawing>
              <wp:inline distT="0" distB="0" distL="0" distR="0" wp14:anchorId="2D897D23" wp14:editId="2D897D24">
                <wp:extent cx="2162175" cy="152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52400"/>
                        </a:xfrm>
                        <a:prstGeom prst="rect">
                          <a:avLst/>
                        </a:prstGeom>
                        <a:noFill/>
                        <a:ln>
                          <a:noFill/>
                        </a:ln>
                      </pic:spPr>
                    </pic:pic>
                  </a:graphicData>
                </a:graphic>
              </wp:inline>
            </w:drawing>
          </w:r>
        </w:p>
      </w:tc>
      <w:tc>
        <w:tcPr>
          <w:tcW w:w="7371" w:type="dxa"/>
        </w:tcPr>
        <w:p w14:paraId="60DE826C" w14:textId="77777777" w:rsidR="00D12C16" w:rsidRDefault="00D12C16" w:rsidP="00737E20">
          <w:pPr>
            <w:pStyle w:val="Header"/>
            <w:jc w:val="right"/>
          </w:pPr>
          <w:r>
            <w:rPr>
              <w:noProof/>
              <w:lang w:eastAsia="en-GB"/>
            </w:rPr>
            <w:drawing>
              <wp:inline distT="0" distB="0" distL="0" distR="0" wp14:anchorId="2D897D25" wp14:editId="2D897D26">
                <wp:extent cx="1440000" cy="366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66390"/>
                        </a:xfrm>
                        <a:prstGeom prst="rect">
                          <a:avLst/>
                        </a:prstGeom>
                        <a:noFill/>
                        <a:ln>
                          <a:noFill/>
                        </a:ln>
                      </pic:spPr>
                    </pic:pic>
                  </a:graphicData>
                </a:graphic>
              </wp:inline>
            </w:drawing>
          </w:r>
        </w:p>
      </w:tc>
    </w:tr>
  </w:tbl>
  <w:tbl>
    <w:tblPr>
      <w:tblpPr w:vertAnchor="page" w:horzAnchor="page" w:tblpX="567" w:tblpY="5671"/>
      <w:tblW w:w="10774" w:type="dxa"/>
      <w:tblLayout w:type="fixed"/>
      <w:tblCellMar>
        <w:left w:w="0" w:type="dxa"/>
        <w:right w:w="0" w:type="dxa"/>
      </w:tblCellMar>
      <w:tblLook w:val="04A0" w:firstRow="1" w:lastRow="0" w:firstColumn="1" w:lastColumn="0" w:noHBand="0" w:noVBand="1"/>
    </w:tblPr>
    <w:tblGrid>
      <w:gridCol w:w="10774"/>
    </w:tblGrid>
    <w:tr w:rsidR="00D12C16" w14:paraId="578EE66A" w14:textId="77777777" w:rsidTr="00737E20">
      <w:trPr>
        <w:cantSplit/>
        <w:trHeight w:hRule="exact" w:val="10233"/>
      </w:trPr>
      <w:tc>
        <w:tcPr>
          <w:tcW w:w="10774" w:type="dxa"/>
          <w:vAlign w:val="bottom"/>
        </w:tcPr>
        <w:p w14:paraId="1B48EBE8" w14:textId="77777777" w:rsidR="00D12C16" w:rsidRDefault="00D12C16" w:rsidP="00737E20">
          <w:pPr>
            <w:pStyle w:val="GraphicRight"/>
          </w:pPr>
          <w:r>
            <w:rPr>
              <w:noProof/>
              <w:lang w:eastAsia="en-GB"/>
            </w:rPr>
            <w:drawing>
              <wp:inline distT="0" distB="0" distL="0" distR="0" wp14:anchorId="2D897D27" wp14:editId="2D897D28">
                <wp:extent cx="3168000" cy="649011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Ma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68000" cy="6490119"/>
                        </a:xfrm>
                        <a:prstGeom prst="rect">
                          <a:avLst/>
                        </a:prstGeom>
                      </pic:spPr>
                    </pic:pic>
                  </a:graphicData>
                </a:graphic>
              </wp:inline>
            </w:drawing>
          </w:r>
        </w:p>
      </w:tc>
    </w:tr>
  </w:tbl>
  <w:tbl>
    <w:tblPr>
      <w:tblpPr w:leftFromText="181" w:rightFromText="181" w:vertAnchor="page" w:horzAnchor="page" w:tblpX="568" w:tblpY="1702"/>
      <w:tblW w:w="0" w:type="auto"/>
      <w:tblLayout w:type="fixed"/>
      <w:tblCellMar>
        <w:left w:w="0" w:type="dxa"/>
        <w:right w:w="0" w:type="dxa"/>
      </w:tblCellMar>
      <w:tblLook w:val="0000" w:firstRow="0" w:lastRow="0" w:firstColumn="0" w:lastColumn="0" w:noHBand="0" w:noVBand="0"/>
    </w:tblPr>
    <w:tblGrid>
      <w:gridCol w:w="7228"/>
    </w:tblGrid>
    <w:tr w:rsidR="00D12C16" w14:paraId="15C2D858" w14:textId="77777777" w:rsidTr="00737E20">
      <w:trPr>
        <w:cantSplit/>
        <w:trHeight w:val="7087"/>
      </w:trPr>
      <w:tc>
        <w:tcPr>
          <w:tcW w:w="7228" w:type="dxa"/>
        </w:tcPr>
        <w:p w14:paraId="202A671F" w14:textId="77777777" w:rsidR="00D12C16" w:rsidRDefault="00D12C16" w:rsidP="00737E20">
          <w:pPr>
            <w:pStyle w:val="GraphicLeft"/>
          </w:pPr>
          <w:r>
            <w:rPr>
              <w:noProof/>
              <w:lang w:eastAsia="en-GB"/>
            </w:rPr>
            <w:drawing>
              <wp:inline distT="0" distB="0" distL="0" distR="0" wp14:anchorId="2D897D29" wp14:editId="2D897D2A">
                <wp:extent cx="4572000" cy="45377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png"/>
                        <pic:cNvPicPr/>
                      </pic:nvPicPr>
                      <pic:blipFill rotWithShape="1">
                        <a:blip r:embed="rId4" cstate="print">
                          <a:extLst>
                            <a:ext uri="{28A0092B-C50C-407E-A947-70E740481C1C}">
                              <a14:useLocalDpi xmlns:a14="http://schemas.microsoft.com/office/drawing/2010/main" val="0"/>
                            </a:ext>
                          </a:extLst>
                        </a:blip>
                        <a:srcRect l="11899" r="2678"/>
                        <a:stretch/>
                      </pic:blipFill>
                      <pic:spPr bwMode="auto">
                        <a:xfrm>
                          <a:off x="0" y="0"/>
                          <a:ext cx="4570279" cy="453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F277C4" w14:textId="77777777" w:rsidR="00D12C16" w:rsidRDefault="00D12C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568"/>
      <w:tblOverlap w:val="never"/>
      <w:tblW w:w="10773" w:type="dxa"/>
      <w:tblLayout w:type="fixed"/>
      <w:tblCellMar>
        <w:left w:w="0" w:type="dxa"/>
        <w:right w:w="0" w:type="dxa"/>
      </w:tblCellMar>
      <w:tblLook w:val="0000" w:firstRow="0" w:lastRow="0" w:firstColumn="0" w:lastColumn="0" w:noHBand="0" w:noVBand="0"/>
    </w:tblPr>
    <w:tblGrid>
      <w:gridCol w:w="3402"/>
      <w:gridCol w:w="7371"/>
    </w:tblGrid>
    <w:tr w:rsidR="00D12C16" w14:paraId="7AAA9392" w14:textId="77777777" w:rsidTr="00737E20">
      <w:trPr>
        <w:cantSplit/>
        <w:trHeight w:hRule="exact" w:val="652"/>
      </w:trPr>
      <w:tc>
        <w:tcPr>
          <w:tcW w:w="3402" w:type="dxa"/>
          <w:vAlign w:val="bottom"/>
        </w:tcPr>
        <w:p w14:paraId="49919DFF" w14:textId="77777777" w:rsidR="00D12C16" w:rsidRDefault="00D12C16" w:rsidP="00737E20">
          <w:pPr>
            <w:pStyle w:val="Header"/>
          </w:pPr>
          <w:r>
            <w:rPr>
              <w:noProof/>
              <w:lang w:eastAsia="en-GB"/>
            </w:rPr>
            <w:drawing>
              <wp:inline distT="0" distB="0" distL="0" distR="0" wp14:anchorId="2D897D2B" wp14:editId="2D897D2C">
                <wp:extent cx="2162175" cy="152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52400"/>
                        </a:xfrm>
                        <a:prstGeom prst="rect">
                          <a:avLst/>
                        </a:prstGeom>
                        <a:noFill/>
                        <a:ln>
                          <a:noFill/>
                        </a:ln>
                      </pic:spPr>
                    </pic:pic>
                  </a:graphicData>
                </a:graphic>
              </wp:inline>
            </w:drawing>
          </w:r>
        </w:p>
      </w:tc>
      <w:tc>
        <w:tcPr>
          <w:tcW w:w="7371" w:type="dxa"/>
        </w:tcPr>
        <w:p w14:paraId="7267295C" w14:textId="77777777" w:rsidR="00D12C16" w:rsidRDefault="00D12C16" w:rsidP="00737E20">
          <w:pPr>
            <w:pStyle w:val="Header"/>
            <w:jc w:val="right"/>
          </w:pPr>
          <w:r>
            <w:rPr>
              <w:noProof/>
              <w:lang w:eastAsia="en-GB"/>
            </w:rPr>
            <w:drawing>
              <wp:inline distT="0" distB="0" distL="0" distR="0" wp14:anchorId="2D897D2D" wp14:editId="2D897D2E">
                <wp:extent cx="1440000" cy="3663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66391"/>
                        </a:xfrm>
                        <a:prstGeom prst="rect">
                          <a:avLst/>
                        </a:prstGeom>
                        <a:noFill/>
                        <a:ln>
                          <a:noFill/>
                        </a:ln>
                      </pic:spPr>
                    </pic:pic>
                  </a:graphicData>
                </a:graphic>
              </wp:inline>
            </w:drawing>
          </w:r>
        </w:p>
      </w:tc>
    </w:tr>
  </w:tbl>
  <w:p w14:paraId="7CEC50A1" w14:textId="77777777" w:rsidR="00D12C16" w:rsidRDefault="00D12C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8019F8"/>
    <w:lvl w:ilvl="0">
      <w:start w:val="1"/>
      <w:numFmt w:val="decimal"/>
      <w:lvlText w:val="%1."/>
      <w:lvlJc w:val="left"/>
      <w:pPr>
        <w:tabs>
          <w:tab w:val="num" w:pos="1492"/>
        </w:tabs>
        <w:ind w:left="1492" w:hanging="360"/>
      </w:pPr>
    </w:lvl>
  </w:abstractNum>
  <w:abstractNum w:abstractNumId="1">
    <w:nsid w:val="FFFFFF7D"/>
    <w:multiLevelType w:val="singleLevel"/>
    <w:tmpl w:val="E342E900"/>
    <w:lvl w:ilvl="0">
      <w:start w:val="1"/>
      <w:numFmt w:val="decimal"/>
      <w:lvlText w:val="%1."/>
      <w:lvlJc w:val="left"/>
      <w:pPr>
        <w:tabs>
          <w:tab w:val="num" w:pos="1209"/>
        </w:tabs>
        <w:ind w:left="1209" w:hanging="360"/>
      </w:pPr>
    </w:lvl>
  </w:abstractNum>
  <w:abstractNum w:abstractNumId="2">
    <w:nsid w:val="FFFFFF7E"/>
    <w:multiLevelType w:val="singleLevel"/>
    <w:tmpl w:val="5EB4B6EE"/>
    <w:lvl w:ilvl="0">
      <w:start w:val="1"/>
      <w:numFmt w:val="decimal"/>
      <w:lvlText w:val="%1."/>
      <w:lvlJc w:val="left"/>
      <w:pPr>
        <w:tabs>
          <w:tab w:val="num" w:pos="926"/>
        </w:tabs>
        <w:ind w:left="926" w:hanging="360"/>
      </w:pPr>
    </w:lvl>
  </w:abstractNum>
  <w:abstractNum w:abstractNumId="3">
    <w:nsid w:val="FFFFFF7F"/>
    <w:multiLevelType w:val="singleLevel"/>
    <w:tmpl w:val="374A72D8"/>
    <w:lvl w:ilvl="0">
      <w:start w:val="1"/>
      <w:numFmt w:val="decimal"/>
      <w:lvlText w:val="%1."/>
      <w:lvlJc w:val="left"/>
      <w:pPr>
        <w:tabs>
          <w:tab w:val="num" w:pos="643"/>
        </w:tabs>
        <w:ind w:left="643" w:hanging="360"/>
      </w:pPr>
    </w:lvl>
  </w:abstractNum>
  <w:abstractNum w:abstractNumId="4">
    <w:nsid w:val="FFFFFF80"/>
    <w:multiLevelType w:val="singleLevel"/>
    <w:tmpl w:val="A0BCE6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5A9D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967C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B0AE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9EEAA6"/>
    <w:lvl w:ilvl="0">
      <w:start w:val="1"/>
      <w:numFmt w:val="decimal"/>
      <w:lvlText w:val="%1."/>
      <w:lvlJc w:val="left"/>
      <w:pPr>
        <w:tabs>
          <w:tab w:val="num" w:pos="360"/>
        </w:tabs>
        <w:ind w:left="360" w:hanging="360"/>
      </w:pPr>
    </w:lvl>
  </w:abstractNum>
  <w:abstractNum w:abstractNumId="9">
    <w:nsid w:val="FFFFFF89"/>
    <w:multiLevelType w:val="singleLevel"/>
    <w:tmpl w:val="C150BD7C"/>
    <w:lvl w:ilvl="0">
      <w:start w:val="1"/>
      <w:numFmt w:val="bullet"/>
      <w:lvlText w:val=""/>
      <w:lvlJc w:val="left"/>
      <w:pPr>
        <w:tabs>
          <w:tab w:val="num" w:pos="360"/>
        </w:tabs>
        <w:ind w:left="360" w:hanging="360"/>
      </w:pPr>
      <w:rPr>
        <w:rFonts w:ascii="Symbol" w:hAnsi="Symbol" w:hint="default"/>
      </w:rPr>
    </w:lvl>
  </w:abstractNum>
  <w:abstractNum w:abstractNumId="10">
    <w:nsid w:val="02FF0D0A"/>
    <w:multiLevelType w:val="hybridMultilevel"/>
    <w:tmpl w:val="B656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F26AD1"/>
    <w:multiLevelType w:val="hybridMultilevel"/>
    <w:tmpl w:val="471C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623D03"/>
    <w:multiLevelType w:val="multilevel"/>
    <w:tmpl w:val="9ABE0234"/>
    <w:lvl w:ilvl="0">
      <w:start w:val="5"/>
      <w:numFmt w:val="decimal"/>
      <w:lvlText w:val="%1."/>
      <w:lvlJc w:val="left"/>
      <w:pPr>
        <w:ind w:left="495" w:hanging="495"/>
      </w:pPr>
      <w:rPr>
        <w:rFonts w:hint="default"/>
        <w:b w:val="0"/>
      </w:rPr>
    </w:lvl>
    <w:lvl w:ilvl="1">
      <w:start w:val="5"/>
      <w:numFmt w:val="decimal"/>
      <w:lvlText w:val="%1.%2."/>
      <w:lvlJc w:val="left"/>
      <w:pPr>
        <w:ind w:left="855" w:hanging="495"/>
      </w:pPr>
      <w:rPr>
        <w:rFonts w:hint="default"/>
        <w:b w:val="0"/>
      </w:rPr>
    </w:lvl>
    <w:lvl w:ilvl="2">
      <w:start w:val="1"/>
      <w:numFmt w:val="decimal"/>
      <w:lvlText w:val="%1.%2.%3."/>
      <w:lvlJc w:val="left"/>
      <w:pPr>
        <w:ind w:left="1996"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3">
    <w:nsid w:val="0E6F75DC"/>
    <w:multiLevelType w:val="multilevel"/>
    <w:tmpl w:val="50844D08"/>
    <w:lvl w:ilvl="0">
      <w:start w:val="1"/>
      <w:numFmt w:val="decimal"/>
      <w:lvlRestart w:val="0"/>
      <w:pStyle w:val="Heading1"/>
      <w:isLgl/>
      <w:lvlText w:val="%1."/>
      <w:lvlJc w:val="left"/>
      <w:pPr>
        <w:tabs>
          <w:tab w:val="num" w:pos="567"/>
        </w:tabs>
        <w:ind w:left="0" w:firstLine="0"/>
      </w:pPr>
      <w:rPr>
        <w:rFonts w:hint="default"/>
      </w:rPr>
    </w:lvl>
    <w:lvl w:ilvl="1">
      <w:start w:val="1"/>
      <w:numFmt w:val="decimal"/>
      <w:pStyle w:val="Heading2"/>
      <w:isLgl/>
      <w:suff w:val="space"/>
      <w:lvlText w:val="%1.%2"/>
      <w:lvlJc w:val="left"/>
      <w:pPr>
        <w:ind w:left="0" w:firstLine="0"/>
      </w:pPr>
      <w:rPr>
        <w:rFonts w:hint="default"/>
        <w:sz w:val="22"/>
      </w:rPr>
    </w:lvl>
    <w:lvl w:ilvl="2">
      <w:start w:val="1"/>
      <w:numFmt w:val="decimal"/>
      <w:pStyle w:val="Heading3"/>
      <w:isLgl/>
      <w:lvlText w:val="%1.%2.%3"/>
      <w:lvlJc w:val="right"/>
      <w:pPr>
        <w:tabs>
          <w:tab w:val="num" w:pos="0"/>
        </w:tabs>
        <w:ind w:left="0" w:hanging="283"/>
      </w:pPr>
      <w:rPr>
        <w:rFonts w:hint="default"/>
      </w:rPr>
    </w:lvl>
    <w:lvl w:ilvl="3">
      <w:start w:val="1"/>
      <w:numFmt w:val="decimal"/>
      <w:pStyle w:val="Heading4"/>
      <w:isLgl/>
      <w:lvlText w:val="%1.%2.%3.%4"/>
      <w:lvlJc w:val="right"/>
      <w:pPr>
        <w:tabs>
          <w:tab w:val="num" w:pos="0"/>
        </w:tabs>
        <w:ind w:left="0" w:hanging="283"/>
      </w:pPr>
      <w:rPr>
        <w:rFonts w:hint="default"/>
      </w:rPr>
    </w:lvl>
    <w:lvl w:ilvl="4">
      <w:start w:val="1"/>
      <w:numFmt w:val="decimal"/>
      <w:lvlText w:val="%1.%2.%3.%4.%5"/>
      <w:lvlJc w:val="left"/>
      <w:pPr>
        <w:ind w:left="1008" w:hanging="1008"/>
      </w:pPr>
      <w:rPr>
        <w:rFonts w:asciiTheme="majorHAnsi" w:hAnsiTheme="majorHAnsi" w:hint="default"/>
      </w:rPr>
    </w:lvl>
    <w:lvl w:ilvl="5">
      <w:start w:val="1"/>
      <w:numFmt w:val="decimal"/>
      <w:lvlText w:val="%1.%2.%3.%4.%5.%6"/>
      <w:lvlJc w:val="left"/>
      <w:pPr>
        <w:ind w:left="1152" w:hanging="1152"/>
      </w:pPr>
      <w:rPr>
        <w:rFonts w:asciiTheme="majorHAnsi" w:hAnsiTheme="majorHAnsi" w:hint="default"/>
      </w:rPr>
    </w:lvl>
    <w:lvl w:ilvl="6">
      <w:start w:val="1"/>
      <w:numFmt w:val="decimal"/>
      <w:lvlText w:val="%1.%2.%3.%4.%5.%6.%7"/>
      <w:lvlJc w:val="left"/>
      <w:pPr>
        <w:ind w:left="1296" w:hanging="1296"/>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584" w:hanging="1584"/>
      </w:pPr>
      <w:rPr>
        <w:rFonts w:asciiTheme="majorHAnsi" w:hAnsiTheme="majorHAnsi" w:hint="default"/>
      </w:rPr>
    </w:lvl>
  </w:abstractNum>
  <w:abstractNum w:abstractNumId="14">
    <w:nsid w:val="0F7C47F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8C1473D"/>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1A01588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1A0F5B12"/>
    <w:multiLevelType w:val="hybridMultilevel"/>
    <w:tmpl w:val="925694F6"/>
    <w:lvl w:ilvl="0" w:tplc="08090001">
      <w:start w:val="1"/>
      <w:numFmt w:val="bullet"/>
      <w:lvlText w:val=""/>
      <w:lvlJc w:val="left"/>
      <w:pPr>
        <w:ind w:left="720" w:hanging="360"/>
      </w:pPr>
      <w:rPr>
        <w:rFonts w:ascii="Symbol" w:hAnsi="Symbol" w:hint="default"/>
      </w:rPr>
    </w:lvl>
    <w:lvl w:ilvl="1" w:tplc="1D6AC912">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032F24"/>
    <w:multiLevelType w:val="multilevel"/>
    <w:tmpl w:val="0BEA553C"/>
    <w:lvl w:ilvl="0">
      <w:start w:val="1"/>
      <w:numFmt w:val="decimal"/>
      <w:lvlRestart w:val="0"/>
      <w:isLgl/>
      <w:lvlText w:val="%1"/>
      <w:lvlJc w:val="right"/>
      <w:pPr>
        <w:tabs>
          <w:tab w:val="num" w:pos="0"/>
        </w:tabs>
        <w:ind w:left="0" w:hanging="198"/>
      </w:pPr>
      <w:rPr>
        <w:rFonts w:ascii="Arial" w:hAnsi="Arial" w:cs="Arial"/>
        <w:b/>
        <w:color w:val="053747"/>
        <w:sz w:val="32"/>
      </w:rPr>
    </w:lvl>
    <w:lvl w:ilvl="1">
      <w:start w:val="1"/>
      <w:numFmt w:val="decimal"/>
      <w:isLgl/>
      <w:lvlText w:val="%1.%2"/>
      <w:lvlJc w:val="right"/>
      <w:pPr>
        <w:tabs>
          <w:tab w:val="num" w:pos="0"/>
        </w:tabs>
        <w:ind w:left="0" w:hanging="198"/>
      </w:pPr>
      <w:rPr>
        <w:rFonts w:ascii="Arial" w:hAnsi="Arial" w:cs="Arial"/>
        <w:b/>
        <w:color w:val="0081AD"/>
        <w:sz w:val="18"/>
      </w:rPr>
    </w:lvl>
    <w:lvl w:ilvl="2">
      <w:start w:val="1"/>
      <w:numFmt w:val="decimal"/>
      <w:isLgl/>
      <w:lvlText w:val="%1.%2.%3"/>
      <w:lvlJc w:val="right"/>
      <w:pPr>
        <w:tabs>
          <w:tab w:val="num" w:pos="0"/>
        </w:tabs>
        <w:ind w:left="0" w:hanging="198"/>
      </w:pPr>
      <w:rPr>
        <w:rFonts w:ascii="Arial" w:hAnsi="Arial" w:cs="Arial"/>
        <w:b w:val="0"/>
        <w:color w:val="0081AD"/>
        <w:sz w:val="18"/>
      </w:rPr>
    </w:lvl>
    <w:lvl w:ilvl="3">
      <w:start w:val="1"/>
      <w:numFmt w:val="decimal"/>
      <w:isLgl/>
      <w:lvlText w:val="%1.%2.%3.%4"/>
      <w:lvlJc w:val="right"/>
      <w:pPr>
        <w:tabs>
          <w:tab w:val="num" w:pos="0"/>
        </w:tabs>
        <w:ind w:left="0" w:hanging="198"/>
      </w:pPr>
      <w:rPr>
        <w:rFonts w:ascii="Arial" w:hAnsi="Arial" w:cs="Arial"/>
        <w:b w:val="0"/>
        <w:color w:val="0081AD"/>
        <w:sz w:val="18"/>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9252905"/>
    <w:multiLevelType w:val="hybridMultilevel"/>
    <w:tmpl w:val="B044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3035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4716B23"/>
    <w:multiLevelType w:val="hybridMultilevel"/>
    <w:tmpl w:val="A9604E88"/>
    <w:lvl w:ilvl="0" w:tplc="3BE2DFD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7848EE"/>
    <w:multiLevelType w:val="multilevel"/>
    <w:tmpl w:val="F83A5382"/>
    <w:lvl w:ilvl="0">
      <w:start w:val="1"/>
      <w:numFmt w:val="decimal"/>
      <w:lvlText w:val="%1."/>
      <w:lvlJc w:val="left"/>
      <w:pPr>
        <w:ind w:left="360" w:hanging="360"/>
      </w:pPr>
    </w:lvl>
    <w:lvl w:ilvl="1">
      <w:start w:val="1"/>
      <w:numFmt w:val="decimal"/>
      <w:lvlText w:val="%1.%2."/>
      <w:lvlJc w:val="left"/>
      <w:pPr>
        <w:ind w:left="792" w:hanging="432"/>
      </w:pPr>
      <w:rPr>
        <w:b w:val="0"/>
        <w:color w:val="000000" w:themeColor="text1"/>
      </w:rPr>
    </w:lvl>
    <w:lvl w:ilvl="2">
      <w:start w:val="1"/>
      <w:numFmt w:val="decimal"/>
      <w:lvlText w:val="%1.%2.%3."/>
      <w:lvlJc w:val="left"/>
      <w:pPr>
        <w:ind w:left="1224" w:hanging="504"/>
      </w:pPr>
      <w:rPr>
        <w:b w:val="0"/>
        <w:color w:val="000000" w:themeColor="text1"/>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0744BE"/>
    <w:multiLevelType w:val="multilevel"/>
    <w:tmpl w:val="9F809814"/>
    <w:lvl w:ilvl="0">
      <w:start w:val="1"/>
      <w:numFmt w:val="bullet"/>
      <w:pStyle w:val="Bullet1"/>
      <w:lvlText w:val=""/>
      <w:lvlJc w:val="left"/>
      <w:pPr>
        <w:tabs>
          <w:tab w:val="num" w:pos="567"/>
        </w:tabs>
        <w:ind w:left="567" w:hanging="283"/>
      </w:pPr>
      <w:rPr>
        <w:rFonts w:ascii="Symbol" w:hAnsi="Symbol" w:hint="default"/>
      </w:rPr>
    </w:lvl>
    <w:lvl w:ilvl="1">
      <w:start w:val="1"/>
      <w:numFmt w:val="bullet"/>
      <w:pStyle w:val="Bullet2"/>
      <w:lvlText w:val="–"/>
      <w:lvlJc w:val="left"/>
      <w:pPr>
        <w:tabs>
          <w:tab w:val="num" w:pos="851"/>
        </w:tabs>
        <w:ind w:left="851" w:hanging="284"/>
      </w:pPr>
      <w:rPr>
        <w:rFonts w:ascii="(none)" w:hAnsi="(none)" w:hint="default"/>
      </w:rPr>
    </w:lvl>
    <w:lvl w:ilvl="2">
      <w:start w:val="1"/>
      <w:numFmt w:val="bullet"/>
      <w:pStyle w:val="Bullet3"/>
      <w:lvlText w:val="–"/>
      <w:lvlJc w:val="left"/>
      <w:pPr>
        <w:tabs>
          <w:tab w:val="num" w:pos="1134"/>
        </w:tabs>
        <w:ind w:left="1134" w:hanging="283"/>
      </w:pPr>
      <w:rPr>
        <w:rFonts w:ascii="(none)" w:hAnsi="(none)" w:hint="default"/>
      </w:rPr>
    </w:lvl>
    <w:lvl w:ilvl="3">
      <w:start w:val="1"/>
      <w:numFmt w:val="bullet"/>
      <w:lvlText w:val="–"/>
      <w:lvlJc w:val="left"/>
      <w:pPr>
        <w:tabs>
          <w:tab w:val="num" w:pos="1418"/>
        </w:tabs>
        <w:ind w:left="1418" w:hanging="284"/>
      </w:pPr>
      <w:rPr>
        <w:rFonts w:ascii="(none)" w:hAnsi="(none)" w:hint="default"/>
      </w:rPr>
    </w:lvl>
    <w:lvl w:ilvl="4">
      <w:start w:val="1"/>
      <w:numFmt w:val="bullet"/>
      <w:lvlText w:val="–"/>
      <w:lvlJc w:val="left"/>
      <w:pPr>
        <w:tabs>
          <w:tab w:val="num" w:pos="1701"/>
        </w:tabs>
        <w:ind w:left="1701" w:hanging="283"/>
      </w:pPr>
      <w:rPr>
        <w:rFonts w:ascii="(none)" w:hAnsi="(none)" w:hint="default"/>
      </w:rPr>
    </w:lvl>
    <w:lvl w:ilvl="5">
      <w:start w:val="1"/>
      <w:numFmt w:val="bullet"/>
      <w:lvlText w:val="–"/>
      <w:lvlJc w:val="left"/>
      <w:pPr>
        <w:tabs>
          <w:tab w:val="num" w:pos="1985"/>
        </w:tabs>
        <w:ind w:left="1985" w:hanging="284"/>
      </w:pPr>
      <w:rPr>
        <w:rFonts w:ascii="(none)" w:hAnsi="(none)" w:hint="default"/>
      </w:rPr>
    </w:lvl>
    <w:lvl w:ilvl="6">
      <w:start w:val="1"/>
      <w:numFmt w:val="bullet"/>
      <w:lvlText w:val="–"/>
      <w:lvlJc w:val="left"/>
      <w:pPr>
        <w:tabs>
          <w:tab w:val="num" w:pos="2268"/>
        </w:tabs>
        <w:ind w:left="2268" w:hanging="283"/>
      </w:pPr>
      <w:rPr>
        <w:rFonts w:ascii="(none)" w:hAnsi="(none)" w:hint="default"/>
      </w:rPr>
    </w:lvl>
    <w:lvl w:ilvl="7">
      <w:start w:val="1"/>
      <w:numFmt w:val="bullet"/>
      <w:lvlText w:val="–"/>
      <w:lvlJc w:val="left"/>
      <w:pPr>
        <w:tabs>
          <w:tab w:val="num" w:pos="2552"/>
        </w:tabs>
        <w:ind w:left="2552" w:hanging="284"/>
      </w:pPr>
      <w:rPr>
        <w:rFonts w:ascii="(none)" w:hAnsi="(none)" w:hint="default"/>
      </w:rPr>
    </w:lvl>
    <w:lvl w:ilvl="8">
      <w:start w:val="1"/>
      <w:numFmt w:val="bullet"/>
      <w:lvlText w:val="–"/>
      <w:lvlJc w:val="left"/>
      <w:pPr>
        <w:tabs>
          <w:tab w:val="num" w:pos="2835"/>
        </w:tabs>
        <w:ind w:left="2835" w:hanging="283"/>
      </w:pPr>
      <w:rPr>
        <w:rFonts w:ascii="(none)" w:hAnsi="(none)" w:hint="default"/>
      </w:rPr>
    </w:lvl>
  </w:abstractNum>
  <w:abstractNum w:abstractNumId="24">
    <w:nsid w:val="5E1B7E6F"/>
    <w:multiLevelType w:val="hybridMultilevel"/>
    <w:tmpl w:val="8096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070BB6"/>
    <w:multiLevelType w:val="hybridMultilevel"/>
    <w:tmpl w:val="C8B2C824"/>
    <w:lvl w:ilvl="0" w:tplc="04C2EC0A">
      <w:start w:val="1"/>
      <w:numFmt w:val="bullet"/>
      <w:lvlText w:val="o"/>
      <w:lvlJc w:val="left"/>
      <w:pPr>
        <w:ind w:left="720" w:hanging="360"/>
      </w:pPr>
      <w:rPr>
        <w:rFonts w:ascii="Courier New" w:hAnsi="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413FA2"/>
    <w:multiLevelType w:val="hybridMultilevel"/>
    <w:tmpl w:val="BB068A30"/>
    <w:lvl w:ilvl="0" w:tplc="3BE2DFD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9A0DB0"/>
    <w:multiLevelType w:val="hybridMultilevel"/>
    <w:tmpl w:val="B90C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E3444F"/>
    <w:multiLevelType w:val="hybridMultilevel"/>
    <w:tmpl w:val="FF4E16A6"/>
    <w:lvl w:ilvl="0" w:tplc="F2DA4564">
      <w:start w:val="1"/>
      <w:numFmt w:val="bullet"/>
      <w:pStyle w:val="TableBullet1"/>
      <w:lvlText w:val=""/>
      <w:lvlJc w:val="left"/>
      <w:pPr>
        <w:tabs>
          <w:tab w:val="num" w:pos="170"/>
        </w:tabs>
        <w:ind w:left="170" w:hanging="170"/>
      </w:pPr>
      <w:rPr>
        <w:rFonts w:ascii="Symbol" w:hAnsi="Symbol" w:hint="default"/>
        <w:color w:val="00A8E1" w:themeColor="accent1"/>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29">
    <w:nsid w:val="796A3518"/>
    <w:multiLevelType w:val="multilevel"/>
    <w:tmpl w:val="15108FA8"/>
    <w:lvl w:ilvl="0">
      <w:start w:val="1"/>
      <w:numFmt w:val="decimal"/>
      <w:pStyle w:val="NumBullet1"/>
      <w:lvlText w:val="%1."/>
      <w:lvlJc w:val="left"/>
      <w:pPr>
        <w:tabs>
          <w:tab w:val="num" w:pos="567"/>
        </w:tabs>
        <w:ind w:left="567" w:hanging="283"/>
      </w:pPr>
      <w:rPr>
        <w:rFonts w:hint="default"/>
        <w:color w:val="00A8E1" w:themeColor="accent1"/>
      </w:rPr>
    </w:lvl>
    <w:lvl w:ilvl="1">
      <w:start w:val="1"/>
      <w:numFmt w:val="lowerLetter"/>
      <w:pStyle w:val="NumBullet2"/>
      <w:lvlText w:val="%2."/>
      <w:lvlJc w:val="left"/>
      <w:pPr>
        <w:tabs>
          <w:tab w:val="num" w:pos="851"/>
        </w:tabs>
        <w:ind w:left="851" w:hanging="284"/>
      </w:pPr>
      <w:rPr>
        <w:rFonts w:hint="default"/>
        <w:color w:val="00A8E1" w:themeColor="accent1"/>
      </w:rPr>
    </w:lvl>
    <w:lvl w:ilvl="2">
      <w:start w:val="1"/>
      <w:numFmt w:val="lowerRoman"/>
      <w:pStyle w:val="NumBullet3"/>
      <w:lvlText w:val="%3."/>
      <w:lvlJc w:val="left"/>
      <w:pPr>
        <w:tabs>
          <w:tab w:val="num" w:pos="1134"/>
        </w:tabs>
        <w:ind w:left="1134" w:hanging="283"/>
      </w:pPr>
      <w:rPr>
        <w:rFonts w:hint="default"/>
        <w:color w:val="00A8E1"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0">
    <w:nsid w:val="7DD0556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7EF42234"/>
    <w:multiLevelType w:val="hybridMultilevel"/>
    <w:tmpl w:val="A9C6C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CE60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23"/>
  </w:num>
  <w:num w:numId="3">
    <w:abstractNumId w:val="23"/>
  </w:num>
  <w:num w:numId="4">
    <w:abstractNumId w:val="29"/>
  </w:num>
  <w:num w:numId="5">
    <w:abstractNumId w:val="29"/>
  </w:num>
  <w:num w:numId="6">
    <w:abstractNumId w:val="29"/>
  </w:num>
  <w:num w:numId="7">
    <w:abstractNumId w:val="28"/>
  </w:num>
  <w:num w:numId="8">
    <w:abstractNumId w:val="13"/>
  </w:num>
  <w:num w:numId="9">
    <w:abstractNumId w:val="13"/>
  </w:num>
  <w:num w:numId="10">
    <w:abstractNumId w:val="13"/>
  </w:num>
  <w:num w:numId="11">
    <w:abstractNumId w:val="13"/>
  </w:num>
  <w:num w:numId="12">
    <w:abstractNumId w:val="18"/>
  </w:num>
  <w:num w:numId="13">
    <w:abstractNumId w:val="18"/>
  </w:num>
  <w:num w:numId="14">
    <w:abstractNumId w:val="18"/>
  </w:num>
  <w:num w:numId="15">
    <w:abstractNumId w:val="18"/>
  </w:num>
  <w:num w:numId="16">
    <w:abstractNumId w:val="18"/>
  </w:num>
  <w:num w:numId="17">
    <w:abstractNumId w:val="7"/>
  </w:num>
  <w:num w:numId="18">
    <w:abstractNumId w:val="32"/>
  </w:num>
  <w:num w:numId="19">
    <w:abstractNumId w:val="20"/>
  </w:num>
  <w:num w:numId="20">
    <w:abstractNumId w:val="30"/>
  </w:num>
  <w:num w:numId="21">
    <w:abstractNumId w:val="16"/>
  </w:num>
  <w:num w:numId="22">
    <w:abstractNumId w:val="14"/>
  </w:num>
  <w:num w:numId="23">
    <w:abstractNumId w:val="15"/>
  </w:num>
  <w:num w:numId="24">
    <w:abstractNumId w:val="9"/>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7"/>
  </w:num>
  <w:num w:numId="34">
    <w:abstractNumId w:val="11"/>
  </w:num>
  <w:num w:numId="35">
    <w:abstractNumId w:val="17"/>
  </w:num>
  <w:num w:numId="36">
    <w:abstractNumId w:val="19"/>
  </w:num>
  <w:num w:numId="37">
    <w:abstractNumId w:val="10"/>
  </w:num>
  <w:num w:numId="38">
    <w:abstractNumId w:val="31"/>
  </w:num>
  <w:num w:numId="39">
    <w:abstractNumId w:val="21"/>
  </w:num>
  <w:num w:numId="40">
    <w:abstractNumId w:val="26"/>
  </w:num>
  <w:num w:numId="41">
    <w:abstractNumId w:val="25"/>
  </w:num>
  <w:num w:numId="42">
    <w:abstractNumId w:val="24"/>
  </w:num>
  <w:num w:numId="43">
    <w:abstractNumId w:val="22"/>
  </w:num>
  <w:num w:numId="44">
    <w:abstractNumId w:val="12"/>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B4F"/>
    <w:rsid w:val="00007EA8"/>
    <w:rsid w:val="00025C66"/>
    <w:rsid w:val="00032A6B"/>
    <w:rsid w:val="00033CF1"/>
    <w:rsid w:val="00086311"/>
    <w:rsid w:val="00091202"/>
    <w:rsid w:val="000945BA"/>
    <w:rsid w:val="000C034E"/>
    <w:rsid w:val="000F2C04"/>
    <w:rsid w:val="000F4D0B"/>
    <w:rsid w:val="00111078"/>
    <w:rsid w:val="001140EE"/>
    <w:rsid w:val="00125AEC"/>
    <w:rsid w:val="001335A0"/>
    <w:rsid w:val="00152DA7"/>
    <w:rsid w:val="001752B9"/>
    <w:rsid w:val="001B0456"/>
    <w:rsid w:val="001B0E84"/>
    <w:rsid w:val="001D7ADA"/>
    <w:rsid w:val="001F25F0"/>
    <w:rsid w:val="00236CCF"/>
    <w:rsid w:val="002652F5"/>
    <w:rsid w:val="002C0B7D"/>
    <w:rsid w:val="002C2DA7"/>
    <w:rsid w:val="003474A6"/>
    <w:rsid w:val="00350304"/>
    <w:rsid w:val="00385ED7"/>
    <w:rsid w:val="003A186E"/>
    <w:rsid w:val="00453DA2"/>
    <w:rsid w:val="00455F23"/>
    <w:rsid w:val="00495C21"/>
    <w:rsid w:val="004A76C1"/>
    <w:rsid w:val="004F65C5"/>
    <w:rsid w:val="005127EA"/>
    <w:rsid w:val="00535AF2"/>
    <w:rsid w:val="00541B01"/>
    <w:rsid w:val="0055301F"/>
    <w:rsid w:val="005A7BE6"/>
    <w:rsid w:val="005E47BB"/>
    <w:rsid w:val="005F4F8D"/>
    <w:rsid w:val="00601B4F"/>
    <w:rsid w:val="006109AC"/>
    <w:rsid w:val="006308C7"/>
    <w:rsid w:val="006416FC"/>
    <w:rsid w:val="00645FBB"/>
    <w:rsid w:val="0066320F"/>
    <w:rsid w:val="006D29BE"/>
    <w:rsid w:val="006D3DF2"/>
    <w:rsid w:val="006F388D"/>
    <w:rsid w:val="00737E20"/>
    <w:rsid w:val="00762C11"/>
    <w:rsid w:val="007704C0"/>
    <w:rsid w:val="00775C3A"/>
    <w:rsid w:val="00777D05"/>
    <w:rsid w:val="007C295F"/>
    <w:rsid w:val="007C4F10"/>
    <w:rsid w:val="007D28D4"/>
    <w:rsid w:val="007E2869"/>
    <w:rsid w:val="007F3C81"/>
    <w:rsid w:val="00810888"/>
    <w:rsid w:val="00852E56"/>
    <w:rsid w:val="008607AD"/>
    <w:rsid w:val="008666C4"/>
    <w:rsid w:val="00881E99"/>
    <w:rsid w:val="008859DD"/>
    <w:rsid w:val="008B7A3C"/>
    <w:rsid w:val="008C5BC4"/>
    <w:rsid w:val="008F0048"/>
    <w:rsid w:val="00917FBB"/>
    <w:rsid w:val="00930BE2"/>
    <w:rsid w:val="009469A8"/>
    <w:rsid w:val="00951D50"/>
    <w:rsid w:val="0095395D"/>
    <w:rsid w:val="009808CE"/>
    <w:rsid w:val="009849D7"/>
    <w:rsid w:val="00987FD5"/>
    <w:rsid w:val="00994352"/>
    <w:rsid w:val="009B0700"/>
    <w:rsid w:val="009D41DB"/>
    <w:rsid w:val="009E339A"/>
    <w:rsid w:val="00A166F8"/>
    <w:rsid w:val="00A1696A"/>
    <w:rsid w:val="00A20921"/>
    <w:rsid w:val="00A52B2A"/>
    <w:rsid w:val="00A61270"/>
    <w:rsid w:val="00AB32CB"/>
    <w:rsid w:val="00AD2969"/>
    <w:rsid w:val="00AD5A16"/>
    <w:rsid w:val="00AF0FED"/>
    <w:rsid w:val="00B44EA4"/>
    <w:rsid w:val="00B46D96"/>
    <w:rsid w:val="00B47595"/>
    <w:rsid w:val="00B70A5A"/>
    <w:rsid w:val="00BF4C7D"/>
    <w:rsid w:val="00C0020B"/>
    <w:rsid w:val="00C75A84"/>
    <w:rsid w:val="00CB29E3"/>
    <w:rsid w:val="00CB4C25"/>
    <w:rsid w:val="00CE032D"/>
    <w:rsid w:val="00CF0FB8"/>
    <w:rsid w:val="00D012C9"/>
    <w:rsid w:val="00D12C16"/>
    <w:rsid w:val="00D32B8F"/>
    <w:rsid w:val="00D36BE9"/>
    <w:rsid w:val="00D55F0F"/>
    <w:rsid w:val="00D700DC"/>
    <w:rsid w:val="00D90E33"/>
    <w:rsid w:val="00D9192F"/>
    <w:rsid w:val="00D92C6A"/>
    <w:rsid w:val="00DD468A"/>
    <w:rsid w:val="00DF1074"/>
    <w:rsid w:val="00E01281"/>
    <w:rsid w:val="00E0184B"/>
    <w:rsid w:val="00E026CB"/>
    <w:rsid w:val="00E078D4"/>
    <w:rsid w:val="00E461D4"/>
    <w:rsid w:val="00E82E0D"/>
    <w:rsid w:val="00EC1E09"/>
    <w:rsid w:val="00EC415B"/>
    <w:rsid w:val="00EC758E"/>
    <w:rsid w:val="00ED09F3"/>
    <w:rsid w:val="00ED5C2F"/>
    <w:rsid w:val="00F077F4"/>
    <w:rsid w:val="00F16375"/>
    <w:rsid w:val="00F219B6"/>
    <w:rsid w:val="00F25C48"/>
    <w:rsid w:val="00F32CB4"/>
    <w:rsid w:val="00F32F9C"/>
    <w:rsid w:val="00F6249A"/>
    <w:rsid w:val="00F62F0E"/>
    <w:rsid w:val="00F648BC"/>
    <w:rsid w:val="00F80187"/>
    <w:rsid w:val="00F8220C"/>
    <w:rsid w:val="00F95600"/>
    <w:rsid w:val="00FA0E61"/>
    <w:rsid w:val="00FA7B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89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qFormat/>
    <w:rsid w:val="00F6249A"/>
    <w:pPr>
      <w:spacing w:before="120" w:after="300" w:line="240" w:lineRule="auto"/>
    </w:pPr>
    <w:rPr>
      <w:color w:val="000000" w:themeColor="text1"/>
    </w:rPr>
  </w:style>
  <w:style w:type="paragraph" w:styleId="Heading1">
    <w:name w:val="heading 1"/>
    <w:aliases w:val="~SectionHeading"/>
    <w:basedOn w:val="SecHeadNonToc"/>
    <w:next w:val="Normal"/>
    <w:link w:val="Heading1Char"/>
    <w:uiPriority w:val="9"/>
    <w:qFormat/>
    <w:rsid w:val="00D012C9"/>
    <w:pPr>
      <w:numPr>
        <w:numId w:val="11"/>
      </w:numPr>
      <w:outlineLvl w:val="0"/>
    </w:pPr>
  </w:style>
  <w:style w:type="paragraph" w:styleId="Heading2">
    <w:name w:val="heading 2"/>
    <w:aliases w:val="~SubHeading"/>
    <w:basedOn w:val="SubHeadingUn-numbered"/>
    <w:next w:val="Normal"/>
    <w:link w:val="Heading2Char"/>
    <w:uiPriority w:val="9"/>
    <w:qFormat/>
    <w:rsid w:val="00D012C9"/>
    <w:pPr>
      <w:numPr>
        <w:ilvl w:val="1"/>
        <w:numId w:val="11"/>
      </w:numPr>
      <w:outlineLvl w:val="1"/>
    </w:pPr>
  </w:style>
  <w:style w:type="paragraph" w:styleId="Heading3">
    <w:name w:val="heading 3"/>
    <w:aliases w:val="~MinorSubHeading"/>
    <w:basedOn w:val="Heading2"/>
    <w:next w:val="Normal"/>
    <w:link w:val="Heading3Char"/>
    <w:uiPriority w:val="9"/>
    <w:semiHidden/>
    <w:qFormat/>
    <w:rsid w:val="00D012C9"/>
    <w:pPr>
      <w:numPr>
        <w:ilvl w:val="2"/>
      </w:numPr>
      <w:outlineLvl w:val="2"/>
    </w:pPr>
    <w:rPr>
      <w:rFonts w:cs="Arial"/>
      <w:b/>
      <w:color w:val="595959"/>
    </w:rPr>
  </w:style>
  <w:style w:type="paragraph" w:styleId="Heading4">
    <w:name w:val="heading 4"/>
    <w:aliases w:val="~Level4Heading"/>
    <w:basedOn w:val="Heading3"/>
    <w:next w:val="Normal"/>
    <w:link w:val="Heading4Char"/>
    <w:uiPriority w:val="9"/>
    <w:semiHidden/>
    <w:qFormat/>
    <w:rsid w:val="00D012C9"/>
    <w:pPr>
      <w:numPr>
        <w:ilvl w:val="3"/>
      </w:numPr>
      <w:outlineLvl w:val="3"/>
    </w:pPr>
  </w:style>
  <w:style w:type="paragraph" w:styleId="Heading5">
    <w:name w:val="heading 5"/>
    <w:basedOn w:val="Normal"/>
    <w:next w:val="Normal"/>
    <w:link w:val="Heading5Char"/>
    <w:uiPriority w:val="9"/>
    <w:semiHidden/>
    <w:qFormat/>
    <w:rsid w:val="00D012C9"/>
    <w:pPr>
      <w:keepNext/>
      <w:keepLines/>
      <w:numPr>
        <w:ilvl w:val="4"/>
        <w:numId w:val="16"/>
      </w:numPr>
      <w:spacing w:before="200"/>
      <w:outlineLvl w:val="4"/>
    </w:pPr>
    <w:rPr>
      <w:rFonts w:asciiTheme="majorHAnsi" w:eastAsiaTheme="majorEastAsia" w:hAnsiTheme="majorHAnsi" w:cstheme="majorBidi"/>
      <w:color w:val="auto"/>
    </w:rPr>
  </w:style>
  <w:style w:type="paragraph" w:styleId="Heading6">
    <w:name w:val="heading 6"/>
    <w:basedOn w:val="Normal"/>
    <w:next w:val="Normal"/>
    <w:link w:val="Heading6Char"/>
    <w:uiPriority w:val="9"/>
    <w:semiHidden/>
    <w:qFormat/>
    <w:rsid w:val="00D012C9"/>
    <w:pPr>
      <w:keepNext/>
      <w:keepLines/>
      <w:numPr>
        <w:ilvl w:val="5"/>
        <w:numId w:val="16"/>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semiHidden/>
    <w:qFormat/>
    <w:rsid w:val="00D012C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D012C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D012C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link w:val="NoSpacingChar"/>
    <w:qFormat/>
    <w:rsid w:val="00D012C9"/>
    <w:pPr>
      <w:spacing w:after="0" w:line="240" w:lineRule="auto"/>
    </w:pPr>
    <w:rPr>
      <w:color w:val="000000" w:themeColor="text1"/>
    </w:rPr>
  </w:style>
  <w:style w:type="character" w:customStyle="1" w:styleId="NoSpacingChar">
    <w:name w:val="No Spacing Char"/>
    <w:aliases w:val="~BaseStyle Char"/>
    <w:basedOn w:val="DefaultParagraphFont"/>
    <w:link w:val="NoSpacing"/>
    <w:rsid w:val="00D012C9"/>
    <w:rPr>
      <w:color w:val="000000" w:themeColor="text1"/>
    </w:rPr>
  </w:style>
  <w:style w:type="paragraph" w:customStyle="1" w:styleId="SecHeadNonToc">
    <w:name w:val="~SecHeadNonToc"/>
    <w:basedOn w:val="NoSpacing"/>
    <w:next w:val="Normal"/>
    <w:semiHidden/>
    <w:qFormat/>
    <w:rsid w:val="00D012C9"/>
    <w:pPr>
      <w:keepNext/>
      <w:spacing w:before="240" w:after="120"/>
    </w:pPr>
    <w:rPr>
      <w:rFonts w:asciiTheme="majorHAnsi" w:hAnsiTheme="majorHAnsi"/>
      <w:color w:val="00A8E1" w:themeColor="accent1"/>
      <w:sz w:val="36"/>
      <w:szCs w:val="36"/>
    </w:rPr>
  </w:style>
  <w:style w:type="paragraph" w:customStyle="1" w:styleId="AppendixDivider">
    <w:name w:val="~AppendixDivider"/>
    <w:basedOn w:val="SecHeadNonToc"/>
    <w:next w:val="Normal"/>
    <w:qFormat/>
    <w:rsid w:val="00D012C9"/>
    <w:pPr>
      <w:outlineLvl w:val="0"/>
    </w:pPr>
  </w:style>
  <w:style w:type="paragraph" w:customStyle="1" w:styleId="AppHead">
    <w:name w:val="~AppHead"/>
    <w:basedOn w:val="SecHeadNonToc"/>
    <w:next w:val="Normal"/>
    <w:qFormat/>
    <w:rsid w:val="00D012C9"/>
  </w:style>
  <w:style w:type="paragraph" w:customStyle="1" w:styleId="AppSubHead">
    <w:name w:val="~AppSubHead"/>
    <w:basedOn w:val="AppHead"/>
    <w:next w:val="Normal"/>
    <w:qFormat/>
    <w:rsid w:val="00D012C9"/>
    <w:pPr>
      <w:outlineLvl w:val="0"/>
    </w:pPr>
  </w:style>
  <w:style w:type="paragraph" w:customStyle="1" w:styleId="AppMinorSubHead">
    <w:name w:val="~AppMinorSubHead"/>
    <w:basedOn w:val="AppSubHead"/>
    <w:next w:val="Normal"/>
    <w:qFormat/>
    <w:rsid w:val="00D012C9"/>
    <w:rPr>
      <w:i/>
    </w:rPr>
  </w:style>
  <w:style w:type="paragraph" w:customStyle="1" w:styleId="BodyHeading">
    <w:name w:val="~BodyHeading"/>
    <w:basedOn w:val="Normal"/>
    <w:next w:val="Normal"/>
    <w:qFormat/>
    <w:rsid w:val="00D012C9"/>
    <w:pPr>
      <w:keepNext/>
      <w:spacing w:before="240"/>
    </w:pPr>
    <w:rPr>
      <w:b/>
    </w:rPr>
  </w:style>
  <w:style w:type="paragraph" w:customStyle="1" w:styleId="Bullet1">
    <w:name w:val="~Bullet1"/>
    <w:basedOn w:val="Normal"/>
    <w:qFormat/>
    <w:rsid w:val="00D012C9"/>
    <w:pPr>
      <w:numPr>
        <w:numId w:val="3"/>
      </w:numPr>
      <w:spacing w:before="40" w:after="20"/>
      <w:ind w:right="2835"/>
    </w:pPr>
    <w:rPr>
      <w:rFonts w:eastAsia="Calibri" w:cs="Arial"/>
      <w:color w:val="00A8E1" w:themeColor="accent1"/>
      <w:sz w:val="18"/>
    </w:rPr>
  </w:style>
  <w:style w:type="paragraph" w:customStyle="1" w:styleId="Bullet2">
    <w:name w:val="~Bullet2"/>
    <w:basedOn w:val="Bullet1"/>
    <w:qFormat/>
    <w:rsid w:val="00D012C9"/>
    <w:pPr>
      <w:numPr>
        <w:ilvl w:val="1"/>
      </w:numPr>
    </w:pPr>
  </w:style>
  <w:style w:type="paragraph" w:customStyle="1" w:styleId="Bullet3">
    <w:name w:val="~Bullet3"/>
    <w:basedOn w:val="Bullet2"/>
    <w:rsid w:val="00D012C9"/>
    <w:pPr>
      <w:numPr>
        <w:ilvl w:val="2"/>
      </w:numPr>
    </w:pPr>
  </w:style>
  <w:style w:type="paragraph" w:styleId="Caption">
    <w:name w:val="caption"/>
    <w:aliases w:val="~Caption"/>
    <w:basedOn w:val="BodyHeading"/>
    <w:next w:val="Normal"/>
    <w:link w:val="CaptionChar"/>
    <w:unhideWhenUsed/>
    <w:rsid w:val="00D012C9"/>
    <w:rPr>
      <w:rFonts w:eastAsia="Calibri" w:cs="Arial"/>
      <w:b w:val="0"/>
      <w:color w:val="78CBF0" w:themeColor="accent2"/>
    </w:rPr>
  </w:style>
  <w:style w:type="character" w:customStyle="1" w:styleId="CaptionChar">
    <w:name w:val="Caption Char"/>
    <w:aliases w:val="~Caption Char"/>
    <w:basedOn w:val="DefaultParagraphFont"/>
    <w:link w:val="Caption"/>
    <w:rsid w:val="00D012C9"/>
    <w:rPr>
      <w:rFonts w:eastAsia="Calibri" w:cs="Arial"/>
      <w:color w:val="78CBF0" w:themeColor="accent2"/>
    </w:rPr>
  </w:style>
  <w:style w:type="paragraph" w:customStyle="1" w:styleId="CaptionWide">
    <w:name w:val="~CaptionWide"/>
    <w:basedOn w:val="Caption"/>
    <w:next w:val="Normal"/>
    <w:semiHidden/>
    <w:qFormat/>
    <w:rsid w:val="00D012C9"/>
    <w:pPr>
      <w:ind w:left="-2552"/>
    </w:pPr>
    <w:rPr>
      <w:bCs/>
    </w:rPr>
  </w:style>
  <w:style w:type="paragraph" w:customStyle="1" w:styleId="Confidential">
    <w:name w:val="~Confidential"/>
    <w:basedOn w:val="NoSpacing"/>
    <w:semiHidden/>
    <w:qFormat/>
    <w:rsid w:val="00D012C9"/>
  </w:style>
  <w:style w:type="paragraph" w:customStyle="1" w:styleId="DocTitle">
    <w:name w:val="~DocTitle"/>
    <w:basedOn w:val="Normal"/>
    <w:rsid w:val="00D012C9"/>
    <w:pPr>
      <w:spacing w:before="0" w:after="0"/>
    </w:pPr>
    <w:rPr>
      <w:color w:val="FFFFFF" w:themeColor="background1"/>
      <w:sz w:val="72"/>
    </w:rPr>
  </w:style>
  <w:style w:type="paragraph" w:customStyle="1" w:styleId="DocClient">
    <w:name w:val="~DocClient"/>
    <w:basedOn w:val="DocTitle"/>
    <w:semiHidden/>
    <w:qFormat/>
    <w:rsid w:val="00D012C9"/>
    <w:rPr>
      <w:b/>
      <w:sz w:val="78"/>
    </w:rPr>
  </w:style>
  <w:style w:type="paragraph" w:customStyle="1" w:styleId="DocDate">
    <w:name w:val="~DocDate"/>
    <w:basedOn w:val="NoSpacing"/>
    <w:semiHidden/>
    <w:qFormat/>
    <w:rsid w:val="00D012C9"/>
  </w:style>
  <w:style w:type="paragraph" w:customStyle="1" w:styleId="DocSubTitle">
    <w:name w:val="~DocSubTitle"/>
    <w:basedOn w:val="Normal"/>
    <w:semiHidden/>
    <w:qFormat/>
    <w:rsid w:val="00D012C9"/>
    <w:pPr>
      <w:keepNext/>
      <w:spacing w:before="0" w:after="720"/>
    </w:pPr>
    <w:rPr>
      <w:b/>
      <w:color w:val="00A8E1" w:themeColor="accent1"/>
      <w:sz w:val="52"/>
    </w:rPr>
  </w:style>
  <w:style w:type="paragraph" w:customStyle="1" w:styleId="DocType">
    <w:name w:val="~DocType"/>
    <w:basedOn w:val="NoSpacing"/>
    <w:semiHidden/>
    <w:qFormat/>
    <w:rsid w:val="00D012C9"/>
  </w:style>
  <w:style w:type="paragraph" w:customStyle="1" w:styleId="Draft">
    <w:name w:val="~Draft"/>
    <w:basedOn w:val="NoSpacing"/>
    <w:semiHidden/>
    <w:qFormat/>
    <w:rsid w:val="00D012C9"/>
  </w:style>
  <w:style w:type="paragraph" w:customStyle="1" w:styleId="GraphicLeft">
    <w:name w:val="~GraphicLeft"/>
    <w:basedOn w:val="NoSpacing"/>
    <w:semiHidden/>
    <w:rsid w:val="00D012C9"/>
  </w:style>
  <w:style w:type="paragraph" w:customStyle="1" w:styleId="GraphicCentre">
    <w:name w:val="~GraphicCentre"/>
    <w:basedOn w:val="GraphicLeft"/>
    <w:semiHidden/>
    <w:qFormat/>
    <w:rsid w:val="00D012C9"/>
    <w:pPr>
      <w:jc w:val="center"/>
    </w:pPr>
  </w:style>
  <w:style w:type="paragraph" w:customStyle="1" w:styleId="GraphicRight">
    <w:name w:val="~GraphicRight"/>
    <w:basedOn w:val="GraphicLeft"/>
    <w:semiHidden/>
    <w:qFormat/>
    <w:rsid w:val="00D012C9"/>
    <w:pPr>
      <w:jc w:val="right"/>
    </w:pPr>
  </w:style>
  <w:style w:type="paragraph" w:customStyle="1" w:styleId="Hidden">
    <w:name w:val="~Hidden"/>
    <w:basedOn w:val="NoSpacing"/>
    <w:semiHidden/>
    <w:qFormat/>
    <w:rsid w:val="00D012C9"/>
    <w:pPr>
      <w:framePr w:wrap="around" w:vAnchor="page" w:hAnchor="page" w:xAlign="right" w:yAlign="bottom"/>
    </w:pPr>
    <w:rPr>
      <w:color w:val="C00000"/>
    </w:rPr>
  </w:style>
  <w:style w:type="paragraph" w:customStyle="1" w:styleId="IntroText">
    <w:name w:val="~IntroText"/>
    <w:basedOn w:val="Normal"/>
    <w:next w:val="Normal"/>
    <w:semiHidden/>
    <w:qFormat/>
    <w:rsid w:val="00D012C9"/>
    <w:rPr>
      <w:sz w:val="24"/>
    </w:rPr>
  </w:style>
  <w:style w:type="paragraph" w:customStyle="1" w:styleId="KeyMsgBoxText">
    <w:name w:val="~KeyMsgBoxText"/>
    <w:basedOn w:val="Normal"/>
    <w:semiHidden/>
    <w:qFormat/>
    <w:rsid w:val="00D012C9"/>
    <w:pPr>
      <w:spacing w:before="0"/>
    </w:pPr>
    <w:rPr>
      <w:sz w:val="24"/>
    </w:rPr>
  </w:style>
  <w:style w:type="paragraph" w:customStyle="1" w:styleId="KeyMsgBoxHead">
    <w:name w:val="~KeyMsgBoxHead"/>
    <w:basedOn w:val="KeyMsgBoxText"/>
    <w:semiHidden/>
    <w:qFormat/>
    <w:rsid w:val="00D012C9"/>
    <w:pPr>
      <w:keepNext/>
      <w:spacing w:before="60"/>
    </w:pPr>
    <w:rPr>
      <w:b/>
    </w:rPr>
  </w:style>
  <w:style w:type="table" w:customStyle="1" w:styleId="NHSTable">
    <w:name w:val="~NHS Table"/>
    <w:basedOn w:val="TableNormal"/>
    <w:uiPriority w:val="99"/>
    <w:rsid w:val="00D012C9"/>
    <w:pPr>
      <w:spacing w:after="0" w:line="240" w:lineRule="auto"/>
    </w:pPr>
    <w:rPr>
      <w:color w:val="000000" w:themeColor="text1"/>
      <w:szCs w:val="21"/>
    </w:rPr>
    <w:tblPr>
      <w:tblStyleRowBandSize w:val="1"/>
      <w:tblInd w:w="108" w:type="dxa"/>
      <w:tblBorders>
        <w:bottom w:val="single" w:sz="4" w:space="0" w:color="000000" w:themeColor="text1"/>
        <w:insideH w:val="single" w:sz="4" w:space="0" w:color="000000" w:themeColor="text1"/>
        <w:insideV w:val="single" w:sz="4" w:space="0" w:color="000000" w:themeColor="text1"/>
      </w:tblBorders>
    </w:tblPr>
    <w:tblStylePr w:type="firstRow">
      <w:rPr>
        <w:b w:val="0"/>
        <w:color w:val="000000" w:themeColor="text1"/>
      </w:rPr>
      <w:tblPr/>
      <w:trPr>
        <w:tblHeader/>
      </w:trPr>
      <w:tcPr>
        <w:tcBorders>
          <w:top w:val="nil"/>
          <w:left w:val="nil"/>
          <w:bottom w:val="single" w:sz="8" w:space="0" w:color="00A8E1" w:themeColor="accent1"/>
          <w:right w:val="nil"/>
          <w:insideH w:val="nil"/>
          <w:insideV w:val="single" w:sz="4" w:space="0" w:color="000000" w:themeColor="text1"/>
          <w:tl2br w:val="nil"/>
          <w:tr2bl w:val="nil"/>
        </w:tcBorders>
      </w:tcPr>
    </w:tblStylePr>
    <w:tblStylePr w:type="firstCol">
      <w:rPr>
        <w:b/>
        <w:color w:val="000000" w:themeColor="text1"/>
      </w:rPr>
    </w:tblStylePr>
  </w:style>
  <w:style w:type="paragraph" w:customStyle="1" w:styleId="NumBullet1">
    <w:name w:val="~NumBullet1"/>
    <w:basedOn w:val="Bullet1"/>
    <w:qFormat/>
    <w:rsid w:val="00D012C9"/>
    <w:pPr>
      <w:numPr>
        <w:numId w:val="6"/>
      </w:numPr>
    </w:pPr>
  </w:style>
  <w:style w:type="paragraph" w:customStyle="1" w:styleId="NumBullet2">
    <w:name w:val="~NumBullet2"/>
    <w:basedOn w:val="NumBullet1"/>
    <w:qFormat/>
    <w:rsid w:val="00D012C9"/>
    <w:pPr>
      <w:numPr>
        <w:ilvl w:val="1"/>
      </w:numPr>
    </w:pPr>
  </w:style>
  <w:style w:type="paragraph" w:customStyle="1" w:styleId="NumBullet3">
    <w:name w:val="~NumBullet3"/>
    <w:basedOn w:val="NumBullet2"/>
    <w:rsid w:val="00D012C9"/>
    <w:pPr>
      <w:numPr>
        <w:ilvl w:val="2"/>
      </w:numPr>
    </w:pPr>
  </w:style>
  <w:style w:type="paragraph" w:customStyle="1" w:styleId="QuoteBoxText">
    <w:name w:val="~QuoteBoxText"/>
    <w:basedOn w:val="Normal"/>
    <w:semiHidden/>
    <w:qFormat/>
    <w:rsid w:val="00D012C9"/>
    <w:pPr>
      <w:keepNext/>
    </w:pPr>
    <w:rPr>
      <w:sz w:val="24"/>
    </w:rPr>
  </w:style>
  <w:style w:type="paragraph" w:customStyle="1" w:styleId="SectionHeadingUn-numbered">
    <w:name w:val="~SectionHeading(Un-numbered)"/>
    <w:basedOn w:val="SecHeadNonToc"/>
    <w:next w:val="Normal"/>
    <w:qFormat/>
    <w:rsid w:val="00D012C9"/>
    <w:pPr>
      <w:outlineLvl w:val="0"/>
    </w:pPr>
  </w:style>
  <w:style w:type="paragraph" w:customStyle="1" w:styleId="Source">
    <w:name w:val="~Source"/>
    <w:basedOn w:val="Normal"/>
    <w:next w:val="Normal"/>
    <w:semiHidden/>
    <w:qFormat/>
    <w:rsid w:val="00D012C9"/>
    <w:pPr>
      <w:spacing w:before="60" w:after="120"/>
    </w:pPr>
    <w:rPr>
      <w:rFonts w:eastAsia="Calibri" w:cs="Arial"/>
      <w:i/>
      <w:color w:val="7F7F7F" w:themeColor="text2"/>
      <w:sz w:val="18"/>
    </w:rPr>
  </w:style>
  <w:style w:type="paragraph" w:customStyle="1" w:styleId="SourceWide">
    <w:name w:val="~SourceWide"/>
    <w:basedOn w:val="Source"/>
    <w:next w:val="Normal"/>
    <w:semiHidden/>
    <w:qFormat/>
    <w:rsid w:val="00D012C9"/>
    <w:pPr>
      <w:ind w:left="-2552"/>
    </w:pPr>
  </w:style>
  <w:style w:type="paragraph" w:customStyle="1" w:styleId="Spacer">
    <w:name w:val="~Spacer"/>
    <w:basedOn w:val="NoSpacing"/>
    <w:semiHidden/>
    <w:qFormat/>
    <w:rsid w:val="00F6249A"/>
    <w:rPr>
      <w:sz w:val="2"/>
    </w:rPr>
  </w:style>
  <w:style w:type="paragraph" w:customStyle="1" w:styleId="SubHeadingUn-numbered">
    <w:name w:val="~SubHeading(Un-numbered)"/>
    <w:basedOn w:val="SectionHeadingUn-numbered"/>
    <w:next w:val="Normal"/>
    <w:qFormat/>
    <w:rsid w:val="00D012C9"/>
    <w:rPr>
      <w:color w:val="78CBF0" w:themeColor="accent2"/>
      <w:sz w:val="28"/>
    </w:rPr>
  </w:style>
  <w:style w:type="paragraph" w:customStyle="1" w:styleId="TableTextLeft">
    <w:name w:val="~TableTextLeft"/>
    <w:basedOn w:val="Normal"/>
    <w:qFormat/>
    <w:rsid w:val="00D012C9"/>
    <w:pPr>
      <w:spacing w:before="40" w:after="20"/>
    </w:pPr>
  </w:style>
  <w:style w:type="paragraph" w:customStyle="1" w:styleId="TableBullet1">
    <w:name w:val="~TableBullet1"/>
    <w:basedOn w:val="TableTextLeft"/>
    <w:qFormat/>
    <w:rsid w:val="00D012C9"/>
    <w:pPr>
      <w:numPr>
        <w:numId w:val="7"/>
      </w:numPr>
    </w:pPr>
    <w:rPr>
      <w:rFonts w:eastAsia="Calibri" w:cs="Arial"/>
      <w:color w:val="00A8E1" w:themeColor="accent1"/>
      <w:sz w:val="18"/>
    </w:rPr>
  </w:style>
  <w:style w:type="paragraph" w:customStyle="1" w:styleId="TableHeadingLeft">
    <w:name w:val="~TableHeadingLeft"/>
    <w:basedOn w:val="TableTextLeft"/>
    <w:qFormat/>
    <w:rsid w:val="00D012C9"/>
    <w:pPr>
      <w:keepNext/>
    </w:pPr>
    <w:rPr>
      <w:b/>
      <w:szCs w:val="26"/>
    </w:rPr>
  </w:style>
  <w:style w:type="paragraph" w:customStyle="1" w:styleId="TableHeadingCentre">
    <w:name w:val="~TableHeadingCentre"/>
    <w:basedOn w:val="TableHeadingLeft"/>
    <w:semiHidden/>
    <w:qFormat/>
    <w:rsid w:val="00D012C9"/>
    <w:pPr>
      <w:jc w:val="center"/>
    </w:pPr>
  </w:style>
  <w:style w:type="paragraph" w:customStyle="1" w:styleId="TableHeadingRight">
    <w:name w:val="~TableHeadingRight"/>
    <w:basedOn w:val="TableHeadingLeft"/>
    <w:rsid w:val="00D012C9"/>
    <w:pPr>
      <w:jc w:val="right"/>
    </w:pPr>
  </w:style>
  <w:style w:type="paragraph" w:customStyle="1" w:styleId="TableTextCentre">
    <w:name w:val="~TableTextCentre"/>
    <w:basedOn w:val="TableTextLeft"/>
    <w:semiHidden/>
    <w:qFormat/>
    <w:rsid w:val="00D012C9"/>
    <w:pPr>
      <w:jc w:val="center"/>
    </w:pPr>
  </w:style>
  <w:style w:type="paragraph" w:customStyle="1" w:styleId="TableTextRight">
    <w:name w:val="~TableTextRight"/>
    <w:basedOn w:val="TableTextLeft"/>
    <w:rsid w:val="00D012C9"/>
    <w:pPr>
      <w:jc w:val="right"/>
    </w:pPr>
  </w:style>
  <w:style w:type="paragraph" w:customStyle="1" w:styleId="TableTitleLeft">
    <w:name w:val="~TableTitleLeft"/>
    <w:basedOn w:val="TableTextLeft"/>
    <w:semiHidden/>
    <w:qFormat/>
    <w:rsid w:val="00F6249A"/>
    <w:pPr>
      <w:spacing w:after="40"/>
    </w:pPr>
    <w:rPr>
      <w:b/>
      <w:color w:val="FFFFFF" w:themeColor="background1"/>
      <w:szCs w:val="26"/>
    </w:rPr>
  </w:style>
  <w:style w:type="paragraph" w:customStyle="1" w:styleId="TableTotalLeft">
    <w:name w:val="~TableTotalLeft"/>
    <w:basedOn w:val="TableTextLeft"/>
    <w:semiHidden/>
    <w:qFormat/>
    <w:rsid w:val="00D012C9"/>
    <w:rPr>
      <w:b/>
    </w:rPr>
  </w:style>
  <w:style w:type="paragraph" w:customStyle="1" w:styleId="TableTotalCentre">
    <w:name w:val="~TableTotalCentre"/>
    <w:basedOn w:val="TableTotalLeft"/>
    <w:semiHidden/>
    <w:qFormat/>
    <w:rsid w:val="00D012C9"/>
    <w:pPr>
      <w:framePr w:wrap="around" w:vAnchor="page" w:hAnchor="margin" w:y="1135"/>
      <w:suppressOverlap/>
      <w:jc w:val="center"/>
    </w:pPr>
  </w:style>
  <w:style w:type="paragraph" w:customStyle="1" w:styleId="TableTotalRight">
    <w:name w:val="~TableTotalRight"/>
    <w:basedOn w:val="TableTotalLeft"/>
    <w:semiHidden/>
    <w:qFormat/>
    <w:rsid w:val="00D012C9"/>
    <w:pPr>
      <w:framePr w:wrap="around" w:vAnchor="page" w:hAnchor="margin" w:y="1135"/>
      <w:suppressOverlap/>
      <w:jc w:val="right"/>
    </w:pPr>
  </w:style>
  <w:style w:type="paragraph" w:styleId="BalloonText">
    <w:name w:val="Balloon Text"/>
    <w:basedOn w:val="Normal"/>
    <w:link w:val="BalloonTextChar"/>
    <w:uiPriority w:val="99"/>
    <w:semiHidden/>
    <w:unhideWhenUsed/>
    <w:rsid w:val="00F6249A"/>
    <w:pPr>
      <w:spacing w:before="0"/>
    </w:pPr>
    <w:rPr>
      <w:rFonts w:cs="Tahoma"/>
      <w:sz w:val="16"/>
      <w:szCs w:val="16"/>
    </w:rPr>
  </w:style>
  <w:style w:type="character" w:customStyle="1" w:styleId="BalloonTextChar">
    <w:name w:val="Balloon Text Char"/>
    <w:basedOn w:val="DefaultParagraphFont"/>
    <w:link w:val="BalloonText"/>
    <w:uiPriority w:val="99"/>
    <w:semiHidden/>
    <w:rsid w:val="00F6249A"/>
    <w:rPr>
      <w:rFonts w:cs="Tahoma"/>
      <w:color w:val="000000" w:themeColor="text1"/>
      <w:sz w:val="16"/>
      <w:szCs w:val="16"/>
    </w:rPr>
  </w:style>
  <w:style w:type="character" w:styleId="CommentReference">
    <w:name w:val="annotation reference"/>
    <w:basedOn w:val="DefaultParagraphFont"/>
    <w:uiPriority w:val="99"/>
    <w:semiHidden/>
    <w:unhideWhenUsed/>
    <w:rsid w:val="00D012C9"/>
    <w:rPr>
      <w:sz w:val="16"/>
      <w:szCs w:val="16"/>
    </w:rPr>
  </w:style>
  <w:style w:type="paragraph" w:styleId="CommentText">
    <w:name w:val="annotation text"/>
    <w:basedOn w:val="Normal"/>
    <w:link w:val="CommentTextChar"/>
    <w:uiPriority w:val="99"/>
    <w:semiHidden/>
    <w:unhideWhenUsed/>
    <w:rsid w:val="00F6249A"/>
    <w:rPr>
      <w:color w:val="auto"/>
    </w:rPr>
  </w:style>
  <w:style w:type="character" w:customStyle="1" w:styleId="CommentTextChar">
    <w:name w:val="Comment Text Char"/>
    <w:basedOn w:val="DefaultParagraphFont"/>
    <w:link w:val="CommentText"/>
    <w:uiPriority w:val="99"/>
    <w:semiHidden/>
    <w:rsid w:val="00F6249A"/>
  </w:style>
  <w:style w:type="paragraph" w:styleId="CommentSubject">
    <w:name w:val="annotation subject"/>
    <w:basedOn w:val="CommentText"/>
    <w:next w:val="CommentText"/>
    <w:link w:val="CommentSubjectChar"/>
    <w:uiPriority w:val="99"/>
    <w:semiHidden/>
    <w:unhideWhenUsed/>
    <w:rsid w:val="00F6249A"/>
    <w:rPr>
      <w:b/>
      <w:bCs/>
    </w:rPr>
  </w:style>
  <w:style w:type="character" w:customStyle="1" w:styleId="CommentSubjectChar">
    <w:name w:val="Comment Subject Char"/>
    <w:basedOn w:val="CommentTextChar"/>
    <w:link w:val="CommentSubject"/>
    <w:uiPriority w:val="99"/>
    <w:semiHidden/>
    <w:rsid w:val="00F6249A"/>
    <w:rPr>
      <w:b/>
      <w:bCs/>
    </w:rPr>
  </w:style>
  <w:style w:type="character" w:styleId="FollowedHyperlink">
    <w:name w:val="FollowedHyperlink"/>
    <w:aliases w:val="~FollowedHyperlink"/>
    <w:basedOn w:val="DefaultParagraphFont"/>
    <w:uiPriority w:val="99"/>
    <w:semiHidden/>
    <w:rsid w:val="00D012C9"/>
    <w:rPr>
      <w:color w:val="D14B9B" w:themeColor="followedHyperlink"/>
      <w:u w:val="single"/>
    </w:rPr>
  </w:style>
  <w:style w:type="paragraph" w:styleId="Footer">
    <w:name w:val="footer"/>
    <w:aliases w:val="~Footer"/>
    <w:basedOn w:val="NoSpacing"/>
    <w:link w:val="FooterChar"/>
    <w:uiPriority w:val="99"/>
    <w:rsid w:val="00D012C9"/>
  </w:style>
  <w:style w:type="character" w:customStyle="1" w:styleId="FooterChar">
    <w:name w:val="Footer Char"/>
    <w:aliases w:val="~Footer Char"/>
    <w:basedOn w:val="DefaultParagraphFont"/>
    <w:link w:val="Footer"/>
    <w:uiPriority w:val="99"/>
    <w:rsid w:val="00D012C9"/>
    <w:rPr>
      <w:color w:val="000000" w:themeColor="text1"/>
    </w:rPr>
  </w:style>
  <w:style w:type="character" w:styleId="FootnoteReference">
    <w:name w:val="footnote reference"/>
    <w:basedOn w:val="DefaultParagraphFont"/>
    <w:unhideWhenUsed/>
    <w:rsid w:val="00D012C9"/>
    <w:rPr>
      <w:rFonts w:asciiTheme="minorHAnsi" w:hAnsiTheme="minorHAnsi"/>
      <w:color w:val="00A8E1" w:themeColor="accent1"/>
      <w:vertAlign w:val="superscript"/>
    </w:rPr>
  </w:style>
  <w:style w:type="paragraph" w:styleId="FootnoteText">
    <w:name w:val="footnote text"/>
    <w:aliases w:val="~FootnoteText"/>
    <w:basedOn w:val="NoSpacing"/>
    <w:link w:val="FootnoteTextChar"/>
    <w:unhideWhenUsed/>
    <w:rsid w:val="00F6249A"/>
    <w:pPr>
      <w:spacing w:before="120" w:line="264" w:lineRule="auto"/>
      <w:ind w:left="284" w:hanging="284"/>
    </w:pPr>
    <w:rPr>
      <w:color w:val="7F7F7F" w:themeColor="text2"/>
      <w:sz w:val="18"/>
    </w:rPr>
  </w:style>
  <w:style w:type="character" w:customStyle="1" w:styleId="FootnoteTextChar">
    <w:name w:val="Footnote Text Char"/>
    <w:aliases w:val="~FootnoteText Char"/>
    <w:basedOn w:val="DefaultParagraphFont"/>
    <w:link w:val="FootnoteText"/>
    <w:rsid w:val="00F6249A"/>
    <w:rPr>
      <w:color w:val="7F7F7F" w:themeColor="text2"/>
      <w:sz w:val="18"/>
    </w:rPr>
  </w:style>
  <w:style w:type="paragraph" w:styleId="Header">
    <w:name w:val="header"/>
    <w:aliases w:val="~Header"/>
    <w:basedOn w:val="NoSpacing"/>
    <w:link w:val="HeaderChar"/>
    <w:uiPriority w:val="99"/>
    <w:rsid w:val="00D012C9"/>
  </w:style>
  <w:style w:type="character" w:customStyle="1" w:styleId="HeaderChar">
    <w:name w:val="Header Char"/>
    <w:aliases w:val="~Header Char"/>
    <w:basedOn w:val="DefaultParagraphFont"/>
    <w:link w:val="Header"/>
    <w:uiPriority w:val="99"/>
    <w:rsid w:val="00D012C9"/>
    <w:rPr>
      <w:color w:val="000000" w:themeColor="text1"/>
    </w:rPr>
  </w:style>
  <w:style w:type="character" w:customStyle="1" w:styleId="Heading1Char">
    <w:name w:val="Heading 1 Char"/>
    <w:aliases w:val="~SectionHeading Char"/>
    <w:basedOn w:val="DefaultParagraphFont"/>
    <w:link w:val="Heading1"/>
    <w:uiPriority w:val="9"/>
    <w:rsid w:val="00D012C9"/>
    <w:rPr>
      <w:rFonts w:asciiTheme="majorHAnsi" w:hAnsiTheme="majorHAnsi"/>
      <w:color w:val="00A8E1" w:themeColor="accent1"/>
      <w:sz w:val="36"/>
      <w:szCs w:val="36"/>
    </w:rPr>
  </w:style>
  <w:style w:type="character" w:customStyle="1" w:styleId="Heading2Char">
    <w:name w:val="Heading 2 Char"/>
    <w:aliases w:val="~SubHeading Char"/>
    <w:basedOn w:val="DefaultParagraphFont"/>
    <w:link w:val="Heading2"/>
    <w:uiPriority w:val="9"/>
    <w:rsid w:val="00D012C9"/>
    <w:rPr>
      <w:rFonts w:asciiTheme="majorHAnsi" w:hAnsiTheme="majorHAnsi"/>
      <w:color w:val="78CBF0" w:themeColor="accent2"/>
      <w:sz w:val="28"/>
      <w:szCs w:val="36"/>
    </w:rPr>
  </w:style>
  <w:style w:type="character" w:customStyle="1" w:styleId="Heading3Char">
    <w:name w:val="Heading 3 Char"/>
    <w:aliases w:val="~MinorSubHeading Char"/>
    <w:basedOn w:val="DefaultParagraphFont"/>
    <w:link w:val="Heading3"/>
    <w:uiPriority w:val="9"/>
    <w:semiHidden/>
    <w:rsid w:val="00D012C9"/>
    <w:rPr>
      <w:rFonts w:asciiTheme="majorHAnsi" w:hAnsiTheme="majorHAnsi" w:cs="Arial"/>
      <w:b/>
      <w:color w:val="595959"/>
      <w:sz w:val="28"/>
      <w:szCs w:val="36"/>
    </w:rPr>
  </w:style>
  <w:style w:type="character" w:customStyle="1" w:styleId="Heading4Char">
    <w:name w:val="Heading 4 Char"/>
    <w:aliases w:val="~Level4Heading Char"/>
    <w:basedOn w:val="DefaultParagraphFont"/>
    <w:link w:val="Heading4"/>
    <w:uiPriority w:val="9"/>
    <w:semiHidden/>
    <w:rsid w:val="00D012C9"/>
    <w:rPr>
      <w:rFonts w:asciiTheme="majorHAnsi" w:hAnsiTheme="majorHAnsi" w:cs="Arial"/>
      <w:b/>
      <w:color w:val="595959"/>
      <w:sz w:val="28"/>
      <w:szCs w:val="36"/>
    </w:rPr>
  </w:style>
  <w:style w:type="character" w:customStyle="1" w:styleId="Heading5Char">
    <w:name w:val="Heading 5 Char"/>
    <w:basedOn w:val="DefaultParagraphFont"/>
    <w:link w:val="Heading5"/>
    <w:uiPriority w:val="9"/>
    <w:semiHidden/>
    <w:rsid w:val="00D012C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012C9"/>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D012C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12C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012C9"/>
    <w:rPr>
      <w:rFonts w:asciiTheme="majorHAnsi" w:eastAsiaTheme="majorEastAsia" w:hAnsiTheme="majorHAnsi" w:cstheme="majorBidi"/>
      <w:i/>
      <w:iCs/>
      <w:color w:val="404040" w:themeColor="text1" w:themeTint="BF"/>
    </w:rPr>
  </w:style>
  <w:style w:type="character" w:styleId="Hyperlink">
    <w:name w:val="Hyperlink"/>
    <w:aliases w:val="~HyperLink"/>
    <w:basedOn w:val="DefaultParagraphFont"/>
    <w:uiPriority w:val="99"/>
    <w:rsid w:val="00D012C9"/>
    <w:rPr>
      <w:color w:val="FF0000"/>
      <w:u w:val="single"/>
    </w:rPr>
  </w:style>
  <w:style w:type="table" w:styleId="LightShading-Accent4">
    <w:name w:val="Light Shading Accent 4"/>
    <w:basedOn w:val="TableNormal"/>
    <w:uiPriority w:val="60"/>
    <w:rsid w:val="00D012C9"/>
    <w:pPr>
      <w:spacing w:after="0" w:line="240" w:lineRule="auto"/>
    </w:pPr>
    <w:rPr>
      <w:color w:val="007C4D" w:themeColor="accent4" w:themeShade="BF"/>
    </w:rPr>
    <w:tblPr>
      <w:tblStyleRowBandSize w:val="1"/>
      <w:tblStyleColBandSize w:val="1"/>
      <w:tblBorders>
        <w:top w:val="single" w:sz="8" w:space="0" w:color="00A668" w:themeColor="accent4"/>
        <w:bottom w:val="single" w:sz="8" w:space="0" w:color="00A668" w:themeColor="accent4"/>
      </w:tblBorders>
    </w:tblPr>
    <w:tblStylePr w:type="fir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la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F" w:themeFill="accent4" w:themeFillTint="3F"/>
      </w:tcPr>
    </w:tblStylePr>
    <w:tblStylePr w:type="band1Horz">
      <w:tblPr/>
      <w:tcPr>
        <w:tcBorders>
          <w:left w:val="nil"/>
          <w:right w:val="nil"/>
          <w:insideH w:val="nil"/>
          <w:insideV w:val="nil"/>
        </w:tcBorders>
        <w:shd w:val="clear" w:color="auto" w:fill="AAFFDF" w:themeFill="accent4" w:themeFillTint="3F"/>
      </w:tcPr>
    </w:tblStylePr>
  </w:style>
  <w:style w:type="paragraph" w:styleId="ListParagraph">
    <w:name w:val="List Paragraph"/>
    <w:aliases w:val="Bullet,Bullet aligned left"/>
    <w:basedOn w:val="Normal"/>
    <w:link w:val="ListParagraphChar"/>
    <w:uiPriority w:val="34"/>
    <w:qFormat/>
    <w:rsid w:val="00F6249A"/>
    <w:pPr>
      <w:ind w:left="720"/>
      <w:contextualSpacing/>
    </w:pPr>
  </w:style>
  <w:style w:type="table" w:styleId="MediumShading2-Accent1">
    <w:name w:val="Medium Shading 2 Accent 1"/>
    <w:uiPriority w:val="64"/>
    <w:rsid w:val="00D012C9"/>
    <w:pPr>
      <w:spacing w:after="0" w:line="240" w:lineRule="auto"/>
    </w:pPr>
    <w:rPr>
      <w:color w:val="000000" w:themeColor="text1"/>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E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E1" w:themeFill="accent1"/>
      </w:tcPr>
    </w:tblStylePr>
    <w:tblStylePr w:type="lastCol">
      <w:rPr>
        <w:b/>
        <w:bCs/>
        <w:color w:val="FFFFFF" w:themeColor="background1"/>
      </w:rPr>
      <w:tblPr/>
      <w:tcPr>
        <w:tcBorders>
          <w:left w:val="nil"/>
          <w:right w:val="nil"/>
          <w:insideH w:val="nil"/>
          <w:insideV w:val="nil"/>
        </w:tcBorders>
        <w:shd w:val="clear" w:color="auto" w:fill="00A8E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D012C9"/>
    <w:rPr>
      <w:color w:val="808080"/>
    </w:rPr>
  </w:style>
  <w:style w:type="paragraph" w:styleId="TOC1">
    <w:name w:val="toc 1"/>
    <w:aliases w:val="~SectionHeadings"/>
    <w:basedOn w:val="NoSpacing"/>
    <w:next w:val="Normal"/>
    <w:uiPriority w:val="39"/>
    <w:unhideWhenUsed/>
    <w:qFormat/>
    <w:rsid w:val="00D012C9"/>
    <w:pPr>
      <w:tabs>
        <w:tab w:val="right" w:pos="7655"/>
      </w:tabs>
      <w:spacing w:before="240" w:after="40"/>
      <w:ind w:right="403"/>
    </w:pPr>
    <w:rPr>
      <w:rFonts w:asciiTheme="majorHAnsi" w:eastAsiaTheme="minorEastAsia" w:hAnsiTheme="majorHAnsi"/>
      <w:b/>
      <w:noProof/>
      <w:lang w:eastAsia="en-GB"/>
    </w:rPr>
  </w:style>
  <w:style w:type="paragraph" w:styleId="TOC2">
    <w:name w:val="toc 2"/>
    <w:aliases w:val="~SubHeadings"/>
    <w:basedOn w:val="TOC1"/>
    <w:next w:val="Normal"/>
    <w:uiPriority w:val="39"/>
    <w:semiHidden/>
    <w:unhideWhenUsed/>
    <w:qFormat/>
    <w:rsid w:val="00D012C9"/>
    <w:pPr>
      <w:spacing w:before="40" w:after="0"/>
      <w:ind w:left="425"/>
    </w:pPr>
    <w:rPr>
      <w:b w:val="0"/>
      <w:color w:val="78CBF0" w:themeColor="accent2"/>
    </w:rPr>
  </w:style>
  <w:style w:type="paragraph" w:styleId="TOC3">
    <w:name w:val="toc 3"/>
    <w:aliases w:val="~MinorSubheadings"/>
    <w:basedOn w:val="TOC2"/>
    <w:next w:val="Normal"/>
    <w:uiPriority w:val="39"/>
    <w:semiHidden/>
    <w:qFormat/>
    <w:rsid w:val="00D012C9"/>
    <w:pPr>
      <w:ind w:left="850"/>
    </w:pPr>
  </w:style>
  <w:style w:type="paragraph" w:styleId="TOC4">
    <w:name w:val="toc 4"/>
    <w:aliases w:val="~FourthHeadLevel"/>
    <w:basedOn w:val="TOC3"/>
    <w:next w:val="Normal"/>
    <w:uiPriority w:val="39"/>
    <w:semiHidden/>
    <w:rsid w:val="00D012C9"/>
    <w:pPr>
      <w:tabs>
        <w:tab w:val="left" w:pos="2098"/>
      </w:tabs>
      <w:ind w:left="2098" w:hanging="794"/>
    </w:pPr>
  </w:style>
  <w:style w:type="paragraph" w:styleId="TOC5">
    <w:name w:val="toc 5"/>
    <w:aliases w:val="~ExecSumHeading"/>
    <w:basedOn w:val="TOC1"/>
    <w:next w:val="Normal"/>
    <w:uiPriority w:val="39"/>
    <w:semiHidden/>
    <w:rsid w:val="00D012C9"/>
  </w:style>
  <w:style w:type="paragraph" w:styleId="TOC6">
    <w:name w:val="toc 6"/>
    <w:aliases w:val="~AppDivider"/>
    <w:basedOn w:val="TOC1"/>
    <w:next w:val="Normal"/>
    <w:uiPriority w:val="39"/>
    <w:semiHidden/>
    <w:rsid w:val="00D012C9"/>
  </w:style>
  <w:style w:type="paragraph" w:styleId="TOC7">
    <w:name w:val="toc 7"/>
    <w:aliases w:val="~AppHeadings"/>
    <w:basedOn w:val="TOC1"/>
    <w:next w:val="Normal"/>
    <w:uiPriority w:val="39"/>
    <w:semiHidden/>
    <w:rsid w:val="00D012C9"/>
  </w:style>
  <w:style w:type="paragraph" w:styleId="TOC8">
    <w:name w:val="toc 8"/>
    <w:aliases w:val="~AppSubHeadings"/>
    <w:basedOn w:val="TOC2"/>
    <w:next w:val="Normal"/>
    <w:uiPriority w:val="39"/>
    <w:semiHidden/>
    <w:rsid w:val="00D012C9"/>
  </w:style>
  <w:style w:type="paragraph" w:styleId="TOC9">
    <w:name w:val="toc 9"/>
    <w:basedOn w:val="Normal"/>
    <w:next w:val="Normal"/>
    <w:uiPriority w:val="39"/>
    <w:semiHidden/>
    <w:rsid w:val="00F6249A"/>
    <w:pPr>
      <w:spacing w:after="100"/>
      <w:ind w:left="1600"/>
    </w:pPr>
    <w:rPr>
      <w:rFonts w:asciiTheme="majorHAnsi" w:hAnsiTheme="majorHAnsi"/>
      <w:color w:val="auto"/>
    </w:rPr>
  </w:style>
  <w:style w:type="paragraph" w:styleId="TOCHeading">
    <w:name w:val="TOC Heading"/>
    <w:basedOn w:val="Heading1"/>
    <w:next w:val="Normal"/>
    <w:uiPriority w:val="39"/>
    <w:semiHidden/>
    <w:qFormat/>
    <w:rsid w:val="00D012C9"/>
    <w:pPr>
      <w:keepLines/>
      <w:numPr>
        <w:numId w:val="0"/>
      </w:numPr>
      <w:spacing w:before="480" w:after="0" w:line="264" w:lineRule="auto"/>
      <w:jc w:val="both"/>
      <w:outlineLvl w:val="9"/>
    </w:pPr>
    <w:rPr>
      <w:rFonts w:eastAsiaTheme="majorEastAsia" w:cstheme="majorBidi"/>
      <w:bCs/>
      <w:color w:val="auto"/>
      <w:sz w:val="28"/>
      <w:szCs w:val="28"/>
    </w:rPr>
  </w:style>
  <w:style w:type="paragraph" w:styleId="DocumentMap">
    <w:name w:val="Document Map"/>
    <w:basedOn w:val="Normal"/>
    <w:link w:val="DocumentMapChar"/>
    <w:uiPriority w:val="99"/>
    <w:semiHidden/>
    <w:unhideWhenUsed/>
    <w:rsid w:val="00F6249A"/>
    <w:pPr>
      <w:spacing w:before="0" w:after="0"/>
    </w:pPr>
    <w:rPr>
      <w:rFonts w:cs="Segoe UI"/>
      <w:sz w:val="16"/>
      <w:szCs w:val="16"/>
    </w:rPr>
  </w:style>
  <w:style w:type="character" w:customStyle="1" w:styleId="DocumentMapChar">
    <w:name w:val="Document Map Char"/>
    <w:basedOn w:val="DefaultParagraphFont"/>
    <w:link w:val="DocumentMap"/>
    <w:uiPriority w:val="99"/>
    <w:semiHidden/>
    <w:rsid w:val="00F6249A"/>
    <w:rPr>
      <w:rFonts w:cs="Segoe UI"/>
      <w:color w:val="000000" w:themeColor="text1"/>
      <w:sz w:val="16"/>
      <w:szCs w:val="16"/>
    </w:rPr>
  </w:style>
  <w:style w:type="character" w:styleId="HTMLCode">
    <w:name w:val="HTML Code"/>
    <w:basedOn w:val="DefaultParagraphFont"/>
    <w:uiPriority w:val="99"/>
    <w:semiHidden/>
    <w:unhideWhenUsed/>
    <w:rsid w:val="00F6249A"/>
    <w:rPr>
      <w:rFonts w:asciiTheme="minorHAnsi" w:hAnsiTheme="minorHAnsi" w:cs="Consolas"/>
      <w:sz w:val="20"/>
      <w:szCs w:val="20"/>
    </w:rPr>
  </w:style>
  <w:style w:type="character" w:styleId="HTMLKeyboard">
    <w:name w:val="HTML Keyboard"/>
    <w:basedOn w:val="DefaultParagraphFont"/>
    <w:uiPriority w:val="99"/>
    <w:semiHidden/>
    <w:unhideWhenUsed/>
    <w:rsid w:val="00F6249A"/>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F6249A"/>
    <w:pPr>
      <w:spacing w:before="0" w:after="0"/>
    </w:pPr>
    <w:rPr>
      <w:rFonts w:cs="Consolas"/>
      <w:sz w:val="20"/>
      <w:szCs w:val="20"/>
    </w:rPr>
  </w:style>
  <w:style w:type="character" w:customStyle="1" w:styleId="HTMLPreformattedChar">
    <w:name w:val="HTML Preformatted Char"/>
    <w:basedOn w:val="DefaultParagraphFont"/>
    <w:link w:val="HTMLPreformatted"/>
    <w:uiPriority w:val="99"/>
    <w:semiHidden/>
    <w:rsid w:val="00F6249A"/>
    <w:rPr>
      <w:rFonts w:cs="Consolas"/>
      <w:color w:val="000000" w:themeColor="text1"/>
      <w:sz w:val="20"/>
      <w:szCs w:val="20"/>
    </w:rPr>
  </w:style>
  <w:style w:type="character" w:styleId="HTMLSample">
    <w:name w:val="HTML Sample"/>
    <w:basedOn w:val="DefaultParagraphFont"/>
    <w:uiPriority w:val="99"/>
    <w:semiHidden/>
    <w:unhideWhenUsed/>
    <w:rsid w:val="00F6249A"/>
    <w:rPr>
      <w:rFonts w:asciiTheme="minorHAnsi" w:hAnsiTheme="minorHAnsi" w:cs="Consolas"/>
      <w:sz w:val="24"/>
      <w:szCs w:val="24"/>
    </w:rPr>
  </w:style>
  <w:style w:type="character" w:styleId="HTMLTypewriter">
    <w:name w:val="HTML Typewriter"/>
    <w:basedOn w:val="DefaultParagraphFont"/>
    <w:uiPriority w:val="99"/>
    <w:semiHidden/>
    <w:unhideWhenUsed/>
    <w:rsid w:val="00F6249A"/>
    <w:rPr>
      <w:rFonts w:asciiTheme="minorHAnsi" w:hAnsiTheme="minorHAnsi" w:cs="Consolas"/>
      <w:sz w:val="20"/>
      <w:szCs w:val="20"/>
    </w:rPr>
  </w:style>
  <w:style w:type="paragraph" w:styleId="MacroText">
    <w:name w:val="macro"/>
    <w:link w:val="MacroTextChar"/>
    <w:uiPriority w:val="99"/>
    <w:semiHidden/>
    <w:unhideWhenUsed/>
    <w:rsid w:val="00F6249A"/>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cs="Consolas"/>
      <w:color w:val="000000" w:themeColor="text1"/>
      <w:sz w:val="20"/>
      <w:szCs w:val="20"/>
    </w:rPr>
  </w:style>
  <w:style w:type="character" w:customStyle="1" w:styleId="MacroTextChar">
    <w:name w:val="Macro Text Char"/>
    <w:basedOn w:val="DefaultParagraphFont"/>
    <w:link w:val="MacroText"/>
    <w:uiPriority w:val="99"/>
    <w:semiHidden/>
    <w:rsid w:val="00F6249A"/>
    <w:rPr>
      <w:rFonts w:cs="Consolas"/>
      <w:color w:val="000000" w:themeColor="text1"/>
      <w:sz w:val="20"/>
      <w:szCs w:val="20"/>
    </w:rPr>
  </w:style>
  <w:style w:type="paragraph" w:styleId="NormalWeb">
    <w:name w:val="Normal (Web)"/>
    <w:basedOn w:val="Normal"/>
    <w:uiPriority w:val="99"/>
    <w:semiHidden/>
    <w:unhideWhenUsed/>
    <w:rsid w:val="00F6249A"/>
    <w:rPr>
      <w:rFonts w:cs="Times New Roman"/>
      <w:sz w:val="24"/>
      <w:szCs w:val="24"/>
    </w:rPr>
  </w:style>
  <w:style w:type="paragraph" w:styleId="PlainText">
    <w:name w:val="Plain Text"/>
    <w:basedOn w:val="Normal"/>
    <w:link w:val="PlainTextChar"/>
    <w:uiPriority w:val="99"/>
    <w:semiHidden/>
    <w:unhideWhenUsed/>
    <w:rsid w:val="00F6249A"/>
    <w:pPr>
      <w:spacing w:before="0" w:after="0"/>
    </w:pPr>
    <w:rPr>
      <w:rFonts w:cs="Consolas"/>
      <w:sz w:val="21"/>
      <w:szCs w:val="21"/>
    </w:rPr>
  </w:style>
  <w:style w:type="character" w:customStyle="1" w:styleId="PlainTextChar">
    <w:name w:val="Plain Text Char"/>
    <w:basedOn w:val="DefaultParagraphFont"/>
    <w:link w:val="PlainText"/>
    <w:uiPriority w:val="99"/>
    <w:semiHidden/>
    <w:rsid w:val="00F6249A"/>
    <w:rPr>
      <w:rFonts w:cs="Consolas"/>
      <w:color w:val="000000" w:themeColor="text1"/>
      <w:sz w:val="21"/>
      <w:szCs w:val="21"/>
    </w:rPr>
  </w:style>
  <w:style w:type="table" w:styleId="TableGrid">
    <w:name w:val="Table Grid"/>
    <w:basedOn w:val="TableNormal"/>
    <w:uiPriority w:val="59"/>
    <w:rsid w:val="00CF0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D09F3"/>
    <w:pPr>
      <w:spacing w:after="0" w:line="240" w:lineRule="auto"/>
    </w:pPr>
    <w:rPr>
      <w:color w:val="007DA8" w:themeColor="accent1" w:themeShade="BF"/>
    </w:rPr>
    <w:tblPr>
      <w:tblStyleRowBandSize w:val="1"/>
      <w:tblStyleColBandSize w:val="1"/>
      <w:tblBorders>
        <w:top w:val="single" w:sz="8" w:space="0" w:color="00A8E1" w:themeColor="accent1"/>
        <w:bottom w:val="single" w:sz="8" w:space="0" w:color="00A8E1" w:themeColor="accent1"/>
      </w:tblBorders>
    </w:tblPr>
    <w:tblStylePr w:type="firstRow">
      <w:pPr>
        <w:spacing w:before="0" w:after="0" w:line="240" w:lineRule="auto"/>
      </w:pPr>
      <w:rPr>
        <w:b/>
        <w:bCs/>
      </w:rPr>
      <w:tblPr/>
      <w:tcPr>
        <w:tcBorders>
          <w:top w:val="single" w:sz="8" w:space="0" w:color="00A8E1" w:themeColor="accent1"/>
          <w:left w:val="nil"/>
          <w:bottom w:val="single" w:sz="8" w:space="0" w:color="00A8E1" w:themeColor="accent1"/>
          <w:right w:val="nil"/>
          <w:insideH w:val="nil"/>
          <w:insideV w:val="nil"/>
        </w:tcBorders>
      </w:tcPr>
    </w:tblStylePr>
    <w:tblStylePr w:type="lastRow">
      <w:pPr>
        <w:spacing w:before="0" w:after="0" w:line="240" w:lineRule="auto"/>
      </w:pPr>
      <w:rPr>
        <w:b/>
        <w:bCs/>
      </w:rPr>
      <w:tblPr/>
      <w:tcPr>
        <w:tcBorders>
          <w:top w:val="single" w:sz="8" w:space="0" w:color="00A8E1" w:themeColor="accent1"/>
          <w:left w:val="nil"/>
          <w:bottom w:val="single" w:sz="8" w:space="0" w:color="00A8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CFF" w:themeFill="accent1" w:themeFillTint="3F"/>
      </w:tcPr>
    </w:tblStylePr>
    <w:tblStylePr w:type="band1Horz">
      <w:tblPr/>
      <w:tcPr>
        <w:tcBorders>
          <w:left w:val="nil"/>
          <w:right w:val="nil"/>
          <w:insideH w:val="nil"/>
          <w:insideV w:val="nil"/>
        </w:tcBorders>
        <w:shd w:val="clear" w:color="auto" w:fill="B8ECFF" w:themeFill="accent1" w:themeFillTint="3F"/>
      </w:tcPr>
    </w:tblStylePr>
  </w:style>
  <w:style w:type="table" w:styleId="LightShading">
    <w:name w:val="Light Shading"/>
    <w:basedOn w:val="TableNormal"/>
    <w:uiPriority w:val="60"/>
    <w:rsid w:val="00ED09F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rsid w:val="00ED09F3"/>
    <w:pPr>
      <w:spacing w:after="0" w:line="240" w:lineRule="auto"/>
    </w:pPr>
    <w:rPr>
      <w:rFonts w:ascii="Tahoma" w:eastAsia="Times"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737E20"/>
    <w:pPr>
      <w:spacing w:before="0" w:after="40" w:line="360" w:lineRule="auto"/>
    </w:pPr>
    <w:rPr>
      <w:rFonts w:ascii="Tahoma" w:eastAsia="Times" w:hAnsi="Tahoma" w:cs="Times New Roman"/>
      <w:color w:val="auto"/>
      <w:sz w:val="20"/>
      <w:szCs w:val="20"/>
      <w:lang w:eastAsia="en-GB"/>
    </w:rPr>
  </w:style>
  <w:style w:type="character" w:customStyle="1" w:styleId="BodyChar">
    <w:name w:val="Body Char"/>
    <w:basedOn w:val="DefaultParagraphFont"/>
    <w:link w:val="Body"/>
    <w:rsid w:val="00737E20"/>
    <w:rPr>
      <w:rFonts w:ascii="Tahoma" w:eastAsia="Times" w:hAnsi="Tahoma" w:cs="Times New Roman"/>
      <w:sz w:val="20"/>
      <w:szCs w:val="20"/>
      <w:lang w:eastAsia="en-GB"/>
    </w:rPr>
  </w:style>
  <w:style w:type="character" w:customStyle="1" w:styleId="ListParagraphChar">
    <w:name w:val="List Paragraph Char"/>
    <w:aliases w:val="Bullet Char,Bullet aligned left Char"/>
    <w:basedOn w:val="DefaultParagraphFont"/>
    <w:link w:val="ListParagraph"/>
    <w:uiPriority w:val="34"/>
    <w:rsid w:val="00086311"/>
    <w:rPr>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qFormat/>
    <w:rsid w:val="00F6249A"/>
    <w:pPr>
      <w:spacing w:before="120" w:after="300" w:line="240" w:lineRule="auto"/>
    </w:pPr>
    <w:rPr>
      <w:color w:val="000000" w:themeColor="text1"/>
    </w:rPr>
  </w:style>
  <w:style w:type="paragraph" w:styleId="Heading1">
    <w:name w:val="heading 1"/>
    <w:aliases w:val="~SectionHeading"/>
    <w:basedOn w:val="SecHeadNonToc"/>
    <w:next w:val="Normal"/>
    <w:link w:val="Heading1Char"/>
    <w:uiPriority w:val="9"/>
    <w:qFormat/>
    <w:rsid w:val="00D012C9"/>
    <w:pPr>
      <w:numPr>
        <w:numId w:val="11"/>
      </w:numPr>
      <w:outlineLvl w:val="0"/>
    </w:pPr>
  </w:style>
  <w:style w:type="paragraph" w:styleId="Heading2">
    <w:name w:val="heading 2"/>
    <w:aliases w:val="~SubHeading"/>
    <w:basedOn w:val="SubHeadingUn-numbered"/>
    <w:next w:val="Normal"/>
    <w:link w:val="Heading2Char"/>
    <w:uiPriority w:val="9"/>
    <w:qFormat/>
    <w:rsid w:val="00D012C9"/>
    <w:pPr>
      <w:numPr>
        <w:ilvl w:val="1"/>
        <w:numId w:val="11"/>
      </w:numPr>
      <w:outlineLvl w:val="1"/>
    </w:pPr>
  </w:style>
  <w:style w:type="paragraph" w:styleId="Heading3">
    <w:name w:val="heading 3"/>
    <w:aliases w:val="~MinorSubHeading"/>
    <w:basedOn w:val="Heading2"/>
    <w:next w:val="Normal"/>
    <w:link w:val="Heading3Char"/>
    <w:uiPriority w:val="9"/>
    <w:semiHidden/>
    <w:qFormat/>
    <w:rsid w:val="00D012C9"/>
    <w:pPr>
      <w:numPr>
        <w:ilvl w:val="2"/>
      </w:numPr>
      <w:outlineLvl w:val="2"/>
    </w:pPr>
    <w:rPr>
      <w:rFonts w:cs="Arial"/>
      <w:b/>
      <w:color w:val="595959"/>
    </w:rPr>
  </w:style>
  <w:style w:type="paragraph" w:styleId="Heading4">
    <w:name w:val="heading 4"/>
    <w:aliases w:val="~Level4Heading"/>
    <w:basedOn w:val="Heading3"/>
    <w:next w:val="Normal"/>
    <w:link w:val="Heading4Char"/>
    <w:uiPriority w:val="9"/>
    <w:semiHidden/>
    <w:qFormat/>
    <w:rsid w:val="00D012C9"/>
    <w:pPr>
      <w:numPr>
        <w:ilvl w:val="3"/>
      </w:numPr>
      <w:outlineLvl w:val="3"/>
    </w:pPr>
  </w:style>
  <w:style w:type="paragraph" w:styleId="Heading5">
    <w:name w:val="heading 5"/>
    <w:basedOn w:val="Normal"/>
    <w:next w:val="Normal"/>
    <w:link w:val="Heading5Char"/>
    <w:uiPriority w:val="9"/>
    <w:semiHidden/>
    <w:qFormat/>
    <w:rsid w:val="00D012C9"/>
    <w:pPr>
      <w:keepNext/>
      <w:keepLines/>
      <w:numPr>
        <w:ilvl w:val="4"/>
        <w:numId w:val="16"/>
      </w:numPr>
      <w:spacing w:before="200"/>
      <w:outlineLvl w:val="4"/>
    </w:pPr>
    <w:rPr>
      <w:rFonts w:asciiTheme="majorHAnsi" w:eastAsiaTheme="majorEastAsia" w:hAnsiTheme="majorHAnsi" w:cstheme="majorBidi"/>
      <w:color w:val="auto"/>
    </w:rPr>
  </w:style>
  <w:style w:type="paragraph" w:styleId="Heading6">
    <w:name w:val="heading 6"/>
    <w:basedOn w:val="Normal"/>
    <w:next w:val="Normal"/>
    <w:link w:val="Heading6Char"/>
    <w:uiPriority w:val="9"/>
    <w:semiHidden/>
    <w:qFormat/>
    <w:rsid w:val="00D012C9"/>
    <w:pPr>
      <w:keepNext/>
      <w:keepLines/>
      <w:numPr>
        <w:ilvl w:val="5"/>
        <w:numId w:val="16"/>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semiHidden/>
    <w:qFormat/>
    <w:rsid w:val="00D012C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D012C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D012C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link w:val="NoSpacingChar"/>
    <w:qFormat/>
    <w:rsid w:val="00D012C9"/>
    <w:pPr>
      <w:spacing w:after="0" w:line="240" w:lineRule="auto"/>
    </w:pPr>
    <w:rPr>
      <w:color w:val="000000" w:themeColor="text1"/>
    </w:rPr>
  </w:style>
  <w:style w:type="character" w:customStyle="1" w:styleId="NoSpacingChar">
    <w:name w:val="No Spacing Char"/>
    <w:aliases w:val="~BaseStyle Char"/>
    <w:basedOn w:val="DefaultParagraphFont"/>
    <w:link w:val="NoSpacing"/>
    <w:rsid w:val="00D012C9"/>
    <w:rPr>
      <w:color w:val="000000" w:themeColor="text1"/>
    </w:rPr>
  </w:style>
  <w:style w:type="paragraph" w:customStyle="1" w:styleId="SecHeadNonToc">
    <w:name w:val="~SecHeadNonToc"/>
    <w:basedOn w:val="NoSpacing"/>
    <w:next w:val="Normal"/>
    <w:semiHidden/>
    <w:qFormat/>
    <w:rsid w:val="00D012C9"/>
    <w:pPr>
      <w:keepNext/>
      <w:spacing w:before="240" w:after="120"/>
    </w:pPr>
    <w:rPr>
      <w:rFonts w:asciiTheme="majorHAnsi" w:hAnsiTheme="majorHAnsi"/>
      <w:color w:val="00A8E1" w:themeColor="accent1"/>
      <w:sz w:val="36"/>
      <w:szCs w:val="36"/>
    </w:rPr>
  </w:style>
  <w:style w:type="paragraph" w:customStyle="1" w:styleId="AppendixDivider">
    <w:name w:val="~AppendixDivider"/>
    <w:basedOn w:val="SecHeadNonToc"/>
    <w:next w:val="Normal"/>
    <w:qFormat/>
    <w:rsid w:val="00D012C9"/>
    <w:pPr>
      <w:outlineLvl w:val="0"/>
    </w:pPr>
  </w:style>
  <w:style w:type="paragraph" w:customStyle="1" w:styleId="AppHead">
    <w:name w:val="~AppHead"/>
    <w:basedOn w:val="SecHeadNonToc"/>
    <w:next w:val="Normal"/>
    <w:qFormat/>
    <w:rsid w:val="00D012C9"/>
  </w:style>
  <w:style w:type="paragraph" w:customStyle="1" w:styleId="AppSubHead">
    <w:name w:val="~AppSubHead"/>
    <w:basedOn w:val="AppHead"/>
    <w:next w:val="Normal"/>
    <w:qFormat/>
    <w:rsid w:val="00D012C9"/>
    <w:pPr>
      <w:outlineLvl w:val="0"/>
    </w:pPr>
  </w:style>
  <w:style w:type="paragraph" w:customStyle="1" w:styleId="AppMinorSubHead">
    <w:name w:val="~AppMinorSubHead"/>
    <w:basedOn w:val="AppSubHead"/>
    <w:next w:val="Normal"/>
    <w:qFormat/>
    <w:rsid w:val="00D012C9"/>
    <w:rPr>
      <w:i/>
    </w:rPr>
  </w:style>
  <w:style w:type="paragraph" w:customStyle="1" w:styleId="BodyHeading">
    <w:name w:val="~BodyHeading"/>
    <w:basedOn w:val="Normal"/>
    <w:next w:val="Normal"/>
    <w:qFormat/>
    <w:rsid w:val="00D012C9"/>
    <w:pPr>
      <w:keepNext/>
      <w:spacing w:before="240"/>
    </w:pPr>
    <w:rPr>
      <w:b/>
    </w:rPr>
  </w:style>
  <w:style w:type="paragraph" w:customStyle="1" w:styleId="Bullet1">
    <w:name w:val="~Bullet1"/>
    <w:basedOn w:val="Normal"/>
    <w:qFormat/>
    <w:rsid w:val="00D012C9"/>
    <w:pPr>
      <w:numPr>
        <w:numId w:val="3"/>
      </w:numPr>
      <w:spacing w:before="40" w:after="20"/>
      <w:ind w:right="2835"/>
    </w:pPr>
    <w:rPr>
      <w:rFonts w:eastAsia="Calibri" w:cs="Arial"/>
      <w:color w:val="00A8E1" w:themeColor="accent1"/>
      <w:sz w:val="18"/>
    </w:rPr>
  </w:style>
  <w:style w:type="paragraph" w:customStyle="1" w:styleId="Bullet2">
    <w:name w:val="~Bullet2"/>
    <w:basedOn w:val="Bullet1"/>
    <w:qFormat/>
    <w:rsid w:val="00D012C9"/>
    <w:pPr>
      <w:numPr>
        <w:ilvl w:val="1"/>
      </w:numPr>
    </w:pPr>
  </w:style>
  <w:style w:type="paragraph" w:customStyle="1" w:styleId="Bullet3">
    <w:name w:val="~Bullet3"/>
    <w:basedOn w:val="Bullet2"/>
    <w:rsid w:val="00D012C9"/>
    <w:pPr>
      <w:numPr>
        <w:ilvl w:val="2"/>
      </w:numPr>
    </w:pPr>
  </w:style>
  <w:style w:type="paragraph" w:styleId="Caption">
    <w:name w:val="caption"/>
    <w:aliases w:val="~Caption"/>
    <w:basedOn w:val="BodyHeading"/>
    <w:next w:val="Normal"/>
    <w:link w:val="CaptionChar"/>
    <w:unhideWhenUsed/>
    <w:rsid w:val="00D012C9"/>
    <w:rPr>
      <w:rFonts w:eastAsia="Calibri" w:cs="Arial"/>
      <w:b w:val="0"/>
      <w:color w:val="78CBF0" w:themeColor="accent2"/>
    </w:rPr>
  </w:style>
  <w:style w:type="character" w:customStyle="1" w:styleId="CaptionChar">
    <w:name w:val="Caption Char"/>
    <w:aliases w:val="~Caption Char"/>
    <w:basedOn w:val="DefaultParagraphFont"/>
    <w:link w:val="Caption"/>
    <w:rsid w:val="00D012C9"/>
    <w:rPr>
      <w:rFonts w:eastAsia="Calibri" w:cs="Arial"/>
      <w:color w:val="78CBF0" w:themeColor="accent2"/>
    </w:rPr>
  </w:style>
  <w:style w:type="paragraph" w:customStyle="1" w:styleId="CaptionWide">
    <w:name w:val="~CaptionWide"/>
    <w:basedOn w:val="Caption"/>
    <w:next w:val="Normal"/>
    <w:semiHidden/>
    <w:qFormat/>
    <w:rsid w:val="00D012C9"/>
    <w:pPr>
      <w:ind w:left="-2552"/>
    </w:pPr>
    <w:rPr>
      <w:bCs/>
    </w:rPr>
  </w:style>
  <w:style w:type="paragraph" w:customStyle="1" w:styleId="Confidential">
    <w:name w:val="~Confidential"/>
    <w:basedOn w:val="NoSpacing"/>
    <w:semiHidden/>
    <w:qFormat/>
    <w:rsid w:val="00D012C9"/>
  </w:style>
  <w:style w:type="paragraph" w:customStyle="1" w:styleId="DocTitle">
    <w:name w:val="~DocTitle"/>
    <w:basedOn w:val="Normal"/>
    <w:rsid w:val="00D012C9"/>
    <w:pPr>
      <w:spacing w:before="0" w:after="0"/>
    </w:pPr>
    <w:rPr>
      <w:color w:val="FFFFFF" w:themeColor="background1"/>
      <w:sz w:val="72"/>
    </w:rPr>
  </w:style>
  <w:style w:type="paragraph" w:customStyle="1" w:styleId="DocClient">
    <w:name w:val="~DocClient"/>
    <w:basedOn w:val="DocTitle"/>
    <w:semiHidden/>
    <w:qFormat/>
    <w:rsid w:val="00D012C9"/>
    <w:rPr>
      <w:b/>
      <w:sz w:val="78"/>
    </w:rPr>
  </w:style>
  <w:style w:type="paragraph" w:customStyle="1" w:styleId="DocDate">
    <w:name w:val="~DocDate"/>
    <w:basedOn w:val="NoSpacing"/>
    <w:semiHidden/>
    <w:qFormat/>
    <w:rsid w:val="00D012C9"/>
  </w:style>
  <w:style w:type="paragraph" w:customStyle="1" w:styleId="DocSubTitle">
    <w:name w:val="~DocSubTitle"/>
    <w:basedOn w:val="Normal"/>
    <w:semiHidden/>
    <w:qFormat/>
    <w:rsid w:val="00D012C9"/>
    <w:pPr>
      <w:keepNext/>
      <w:spacing w:before="0" w:after="720"/>
    </w:pPr>
    <w:rPr>
      <w:b/>
      <w:color w:val="00A8E1" w:themeColor="accent1"/>
      <w:sz w:val="52"/>
    </w:rPr>
  </w:style>
  <w:style w:type="paragraph" w:customStyle="1" w:styleId="DocType">
    <w:name w:val="~DocType"/>
    <w:basedOn w:val="NoSpacing"/>
    <w:semiHidden/>
    <w:qFormat/>
    <w:rsid w:val="00D012C9"/>
  </w:style>
  <w:style w:type="paragraph" w:customStyle="1" w:styleId="Draft">
    <w:name w:val="~Draft"/>
    <w:basedOn w:val="NoSpacing"/>
    <w:semiHidden/>
    <w:qFormat/>
    <w:rsid w:val="00D012C9"/>
  </w:style>
  <w:style w:type="paragraph" w:customStyle="1" w:styleId="GraphicLeft">
    <w:name w:val="~GraphicLeft"/>
    <w:basedOn w:val="NoSpacing"/>
    <w:semiHidden/>
    <w:rsid w:val="00D012C9"/>
  </w:style>
  <w:style w:type="paragraph" w:customStyle="1" w:styleId="GraphicCentre">
    <w:name w:val="~GraphicCentre"/>
    <w:basedOn w:val="GraphicLeft"/>
    <w:semiHidden/>
    <w:qFormat/>
    <w:rsid w:val="00D012C9"/>
    <w:pPr>
      <w:jc w:val="center"/>
    </w:pPr>
  </w:style>
  <w:style w:type="paragraph" w:customStyle="1" w:styleId="GraphicRight">
    <w:name w:val="~GraphicRight"/>
    <w:basedOn w:val="GraphicLeft"/>
    <w:semiHidden/>
    <w:qFormat/>
    <w:rsid w:val="00D012C9"/>
    <w:pPr>
      <w:jc w:val="right"/>
    </w:pPr>
  </w:style>
  <w:style w:type="paragraph" w:customStyle="1" w:styleId="Hidden">
    <w:name w:val="~Hidden"/>
    <w:basedOn w:val="NoSpacing"/>
    <w:semiHidden/>
    <w:qFormat/>
    <w:rsid w:val="00D012C9"/>
    <w:pPr>
      <w:framePr w:wrap="around" w:vAnchor="page" w:hAnchor="page" w:xAlign="right" w:yAlign="bottom"/>
    </w:pPr>
    <w:rPr>
      <w:color w:val="C00000"/>
    </w:rPr>
  </w:style>
  <w:style w:type="paragraph" w:customStyle="1" w:styleId="IntroText">
    <w:name w:val="~IntroText"/>
    <w:basedOn w:val="Normal"/>
    <w:next w:val="Normal"/>
    <w:semiHidden/>
    <w:qFormat/>
    <w:rsid w:val="00D012C9"/>
    <w:rPr>
      <w:sz w:val="24"/>
    </w:rPr>
  </w:style>
  <w:style w:type="paragraph" w:customStyle="1" w:styleId="KeyMsgBoxText">
    <w:name w:val="~KeyMsgBoxText"/>
    <w:basedOn w:val="Normal"/>
    <w:semiHidden/>
    <w:qFormat/>
    <w:rsid w:val="00D012C9"/>
    <w:pPr>
      <w:spacing w:before="0"/>
    </w:pPr>
    <w:rPr>
      <w:sz w:val="24"/>
    </w:rPr>
  </w:style>
  <w:style w:type="paragraph" w:customStyle="1" w:styleId="KeyMsgBoxHead">
    <w:name w:val="~KeyMsgBoxHead"/>
    <w:basedOn w:val="KeyMsgBoxText"/>
    <w:semiHidden/>
    <w:qFormat/>
    <w:rsid w:val="00D012C9"/>
    <w:pPr>
      <w:keepNext/>
      <w:spacing w:before="60"/>
    </w:pPr>
    <w:rPr>
      <w:b/>
    </w:rPr>
  </w:style>
  <w:style w:type="table" w:customStyle="1" w:styleId="NHSTable">
    <w:name w:val="~NHS Table"/>
    <w:basedOn w:val="TableNormal"/>
    <w:uiPriority w:val="99"/>
    <w:rsid w:val="00D012C9"/>
    <w:pPr>
      <w:spacing w:after="0" w:line="240" w:lineRule="auto"/>
    </w:pPr>
    <w:rPr>
      <w:color w:val="000000" w:themeColor="text1"/>
      <w:szCs w:val="21"/>
    </w:rPr>
    <w:tblPr>
      <w:tblStyleRowBandSize w:val="1"/>
      <w:tblInd w:w="108" w:type="dxa"/>
      <w:tblBorders>
        <w:bottom w:val="single" w:sz="4" w:space="0" w:color="000000" w:themeColor="text1"/>
        <w:insideH w:val="single" w:sz="4" w:space="0" w:color="000000" w:themeColor="text1"/>
        <w:insideV w:val="single" w:sz="4" w:space="0" w:color="000000" w:themeColor="text1"/>
      </w:tblBorders>
    </w:tblPr>
    <w:tblStylePr w:type="firstRow">
      <w:rPr>
        <w:b w:val="0"/>
        <w:color w:val="000000" w:themeColor="text1"/>
      </w:rPr>
      <w:tblPr/>
      <w:trPr>
        <w:tblHeader/>
      </w:trPr>
      <w:tcPr>
        <w:tcBorders>
          <w:top w:val="nil"/>
          <w:left w:val="nil"/>
          <w:bottom w:val="single" w:sz="8" w:space="0" w:color="00A8E1" w:themeColor="accent1"/>
          <w:right w:val="nil"/>
          <w:insideH w:val="nil"/>
          <w:insideV w:val="single" w:sz="4" w:space="0" w:color="000000" w:themeColor="text1"/>
          <w:tl2br w:val="nil"/>
          <w:tr2bl w:val="nil"/>
        </w:tcBorders>
      </w:tcPr>
    </w:tblStylePr>
    <w:tblStylePr w:type="firstCol">
      <w:rPr>
        <w:b/>
        <w:color w:val="000000" w:themeColor="text1"/>
      </w:rPr>
    </w:tblStylePr>
  </w:style>
  <w:style w:type="paragraph" w:customStyle="1" w:styleId="NumBullet1">
    <w:name w:val="~NumBullet1"/>
    <w:basedOn w:val="Bullet1"/>
    <w:qFormat/>
    <w:rsid w:val="00D012C9"/>
    <w:pPr>
      <w:numPr>
        <w:numId w:val="6"/>
      </w:numPr>
    </w:pPr>
  </w:style>
  <w:style w:type="paragraph" w:customStyle="1" w:styleId="NumBullet2">
    <w:name w:val="~NumBullet2"/>
    <w:basedOn w:val="NumBullet1"/>
    <w:qFormat/>
    <w:rsid w:val="00D012C9"/>
    <w:pPr>
      <w:numPr>
        <w:ilvl w:val="1"/>
      </w:numPr>
    </w:pPr>
  </w:style>
  <w:style w:type="paragraph" w:customStyle="1" w:styleId="NumBullet3">
    <w:name w:val="~NumBullet3"/>
    <w:basedOn w:val="NumBullet2"/>
    <w:rsid w:val="00D012C9"/>
    <w:pPr>
      <w:numPr>
        <w:ilvl w:val="2"/>
      </w:numPr>
    </w:pPr>
  </w:style>
  <w:style w:type="paragraph" w:customStyle="1" w:styleId="QuoteBoxText">
    <w:name w:val="~QuoteBoxText"/>
    <w:basedOn w:val="Normal"/>
    <w:semiHidden/>
    <w:qFormat/>
    <w:rsid w:val="00D012C9"/>
    <w:pPr>
      <w:keepNext/>
    </w:pPr>
    <w:rPr>
      <w:sz w:val="24"/>
    </w:rPr>
  </w:style>
  <w:style w:type="paragraph" w:customStyle="1" w:styleId="SectionHeadingUn-numbered">
    <w:name w:val="~SectionHeading(Un-numbered)"/>
    <w:basedOn w:val="SecHeadNonToc"/>
    <w:next w:val="Normal"/>
    <w:qFormat/>
    <w:rsid w:val="00D012C9"/>
    <w:pPr>
      <w:outlineLvl w:val="0"/>
    </w:pPr>
  </w:style>
  <w:style w:type="paragraph" w:customStyle="1" w:styleId="Source">
    <w:name w:val="~Source"/>
    <w:basedOn w:val="Normal"/>
    <w:next w:val="Normal"/>
    <w:semiHidden/>
    <w:qFormat/>
    <w:rsid w:val="00D012C9"/>
    <w:pPr>
      <w:spacing w:before="60" w:after="120"/>
    </w:pPr>
    <w:rPr>
      <w:rFonts w:eastAsia="Calibri" w:cs="Arial"/>
      <w:i/>
      <w:color w:val="7F7F7F" w:themeColor="text2"/>
      <w:sz w:val="18"/>
    </w:rPr>
  </w:style>
  <w:style w:type="paragraph" w:customStyle="1" w:styleId="SourceWide">
    <w:name w:val="~SourceWide"/>
    <w:basedOn w:val="Source"/>
    <w:next w:val="Normal"/>
    <w:semiHidden/>
    <w:qFormat/>
    <w:rsid w:val="00D012C9"/>
    <w:pPr>
      <w:ind w:left="-2552"/>
    </w:pPr>
  </w:style>
  <w:style w:type="paragraph" w:customStyle="1" w:styleId="Spacer">
    <w:name w:val="~Spacer"/>
    <w:basedOn w:val="NoSpacing"/>
    <w:semiHidden/>
    <w:qFormat/>
    <w:rsid w:val="00F6249A"/>
    <w:rPr>
      <w:sz w:val="2"/>
    </w:rPr>
  </w:style>
  <w:style w:type="paragraph" w:customStyle="1" w:styleId="SubHeadingUn-numbered">
    <w:name w:val="~SubHeading(Un-numbered)"/>
    <w:basedOn w:val="SectionHeadingUn-numbered"/>
    <w:next w:val="Normal"/>
    <w:qFormat/>
    <w:rsid w:val="00D012C9"/>
    <w:rPr>
      <w:color w:val="78CBF0" w:themeColor="accent2"/>
      <w:sz w:val="28"/>
    </w:rPr>
  </w:style>
  <w:style w:type="paragraph" w:customStyle="1" w:styleId="TableTextLeft">
    <w:name w:val="~TableTextLeft"/>
    <w:basedOn w:val="Normal"/>
    <w:qFormat/>
    <w:rsid w:val="00D012C9"/>
    <w:pPr>
      <w:spacing w:before="40" w:after="20"/>
    </w:pPr>
  </w:style>
  <w:style w:type="paragraph" w:customStyle="1" w:styleId="TableBullet1">
    <w:name w:val="~TableBullet1"/>
    <w:basedOn w:val="TableTextLeft"/>
    <w:qFormat/>
    <w:rsid w:val="00D012C9"/>
    <w:pPr>
      <w:numPr>
        <w:numId w:val="7"/>
      </w:numPr>
    </w:pPr>
    <w:rPr>
      <w:rFonts w:eastAsia="Calibri" w:cs="Arial"/>
      <w:color w:val="00A8E1" w:themeColor="accent1"/>
      <w:sz w:val="18"/>
    </w:rPr>
  </w:style>
  <w:style w:type="paragraph" w:customStyle="1" w:styleId="TableHeadingLeft">
    <w:name w:val="~TableHeadingLeft"/>
    <w:basedOn w:val="TableTextLeft"/>
    <w:qFormat/>
    <w:rsid w:val="00D012C9"/>
    <w:pPr>
      <w:keepNext/>
    </w:pPr>
    <w:rPr>
      <w:b/>
      <w:szCs w:val="26"/>
    </w:rPr>
  </w:style>
  <w:style w:type="paragraph" w:customStyle="1" w:styleId="TableHeadingCentre">
    <w:name w:val="~TableHeadingCentre"/>
    <w:basedOn w:val="TableHeadingLeft"/>
    <w:semiHidden/>
    <w:qFormat/>
    <w:rsid w:val="00D012C9"/>
    <w:pPr>
      <w:jc w:val="center"/>
    </w:pPr>
  </w:style>
  <w:style w:type="paragraph" w:customStyle="1" w:styleId="TableHeadingRight">
    <w:name w:val="~TableHeadingRight"/>
    <w:basedOn w:val="TableHeadingLeft"/>
    <w:rsid w:val="00D012C9"/>
    <w:pPr>
      <w:jc w:val="right"/>
    </w:pPr>
  </w:style>
  <w:style w:type="paragraph" w:customStyle="1" w:styleId="TableTextCentre">
    <w:name w:val="~TableTextCentre"/>
    <w:basedOn w:val="TableTextLeft"/>
    <w:semiHidden/>
    <w:qFormat/>
    <w:rsid w:val="00D012C9"/>
    <w:pPr>
      <w:jc w:val="center"/>
    </w:pPr>
  </w:style>
  <w:style w:type="paragraph" w:customStyle="1" w:styleId="TableTextRight">
    <w:name w:val="~TableTextRight"/>
    <w:basedOn w:val="TableTextLeft"/>
    <w:rsid w:val="00D012C9"/>
    <w:pPr>
      <w:jc w:val="right"/>
    </w:pPr>
  </w:style>
  <w:style w:type="paragraph" w:customStyle="1" w:styleId="TableTitleLeft">
    <w:name w:val="~TableTitleLeft"/>
    <w:basedOn w:val="TableTextLeft"/>
    <w:semiHidden/>
    <w:qFormat/>
    <w:rsid w:val="00F6249A"/>
    <w:pPr>
      <w:spacing w:after="40"/>
    </w:pPr>
    <w:rPr>
      <w:b/>
      <w:color w:val="FFFFFF" w:themeColor="background1"/>
      <w:szCs w:val="26"/>
    </w:rPr>
  </w:style>
  <w:style w:type="paragraph" w:customStyle="1" w:styleId="TableTotalLeft">
    <w:name w:val="~TableTotalLeft"/>
    <w:basedOn w:val="TableTextLeft"/>
    <w:semiHidden/>
    <w:qFormat/>
    <w:rsid w:val="00D012C9"/>
    <w:rPr>
      <w:b/>
    </w:rPr>
  </w:style>
  <w:style w:type="paragraph" w:customStyle="1" w:styleId="TableTotalCentre">
    <w:name w:val="~TableTotalCentre"/>
    <w:basedOn w:val="TableTotalLeft"/>
    <w:semiHidden/>
    <w:qFormat/>
    <w:rsid w:val="00D012C9"/>
    <w:pPr>
      <w:framePr w:wrap="around" w:vAnchor="page" w:hAnchor="margin" w:y="1135"/>
      <w:suppressOverlap/>
      <w:jc w:val="center"/>
    </w:pPr>
  </w:style>
  <w:style w:type="paragraph" w:customStyle="1" w:styleId="TableTotalRight">
    <w:name w:val="~TableTotalRight"/>
    <w:basedOn w:val="TableTotalLeft"/>
    <w:semiHidden/>
    <w:qFormat/>
    <w:rsid w:val="00D012C9"/>
    <w:pPr>
      <w:framePr w:wrap="around" w:vAnchor="page" w:hAnchor="margin" w:y="1135"/>
      <w:suppressOverlap/>
      <w:jc w:val="right"/>
    </w:pPr>
  </w:style>
  <w:style w:type="paragraph" w:styleId="BalloonText">
    <w:name w:val="Balloon Text"/>
    <w:basedOn w:val="Normal"/>
    <w:link w:val="BalloonTextChar"/>
    <w:uiPriority w:val="99"/>
    <w:semiHidden/>
    <w:unhideWhenUsed/>
    <w:rsid w:val="00F6249A"/>
    <w:pPr>
      <w:spacing w:before="0"/>
    </w:pPr>
    <w:rPr>
      <w:rFonts w:cs="Tahoma"/>
      <w:sz w:val="16"/>
      <w:szCs w:val="16"/>
    </w:rPr>
  </w:style>
  <w:style w:type="character" w:customStyle="1" w:styleId="BalloonTextChar">
    <w:name w:val="Balloon Text Char"/>
    <w:basedOn w:val="DefaultParagraphFont"/>
    <w:link w:val="BalloonText"/>
    <w:uiPriority w:val="99"/>
    <w:semiHidden/>
    <w:rsid w:val="00F6249A"/>
    <w:rPr>
      <w:rFonts w:cs="Tahoma"/>
      <w:color w:val="000000" w:themeColor="text1"/>
      <w:sz w:val="16"/>
      <w:szCs w:val="16"/>
    </w:rPr>
  </w:style>
  <w:style w:type="character" w:styleId="CommentReference">
    <w:name w:val="annotation reference"/>
    <w:basedOn w:val="DefaultParagraphFont"/>
    <w:uiPriority w:val="99"/>
    <w:semiHidden/>
    <w:unhideWhenUsed/>
    <w:rsid w:val="00D012C9"/>
    <w:rPr>
      <w:sz w:val="16"/>
      <w:szCs w:val="16"/>
    </w:rPr>
  </w:style>
  <w:style w:type="paragraph" w:styleId="CommentText">
    <w:name w:val="annotation text"/>
    <w:basedOn w:val="Normal"/>
    <w:link w:val="CommentTextChar"/>
    <w:uiPriority w:val="99"/>
    <w:semiHidden/>
    <w:unhideWhenUsed/>
    <w:rsid w:val="00F6249A"/>
    <w:rPr>
      <w:color w:val="auto"/>
    </w:rPr>
  </w:style>
  <w:style w:type="character" w:customStyle="1" w:styleId="CommentTextChar">
    <w:name w:val="Comment Text Char"/>
    <w:basedOn w:val="DefaultParagraphFont"/>
    <w:link w:val="CommentText"/>
    <w:uiPriority w:val="99"/>
    <w:semiHidden/>
    <w:rsid w:val="00F6249A"/>
  </w:style>
  <w:style w:type="paragraph" w:styleId="CommentSubject">
    <w:name w:val="annotation subject"/>
    <w:basedOn w:val="CommentText"/>
    <w:next w:val="CommentText"/>
    <w:link w:val="CommentSubjectChar"/>
    <w:uiPriority w:val="99"/>
    <w:semiHidden/>
    <w:unhideWhenUsed/>
    <w:rsid w:val="00F6249A"/>
    <w:rPr>
      <w:b/>
      <w:bCs/>
    </w:rPr>
  </w:style>
  <w:style w:type="character" w:customStyle="1" w:styleId="CommentSubjectChar">
    <w:name w:val="Comment Subject Char"/>
    <w:basedOn w:val="CommentTextChar"/>
    <w:link w:val="CommentSubject"/>
    <w:uiPriority w:val="99"/>
    <w:semiHidden/>
    <w:rsid w:val="00F6249A"/>
    <w:rPr>
      <w:b/>
      <w:bCs/>
    </w:rPr>
  </w:style>
  <w:style w:type="character" w:styleId="FollowedHyperlink">
    <w:name w:val="FollowedHyperlink"/>
    <w:aliases w:val="~FollowedHyperlink"/>
    <w:basedOn w:val="DefaultParagraphFont"/>
    <w:uiPriority w:val="99"/>
    <w:semiHidden/>
    <w:rsid w:val="00D012C9"/>
    <w:rPr>
      <w:color w:val="D14B9B" w:themeColor="followedHyperlink"/>
      <w:u w:val="single"/>
    </w:rPr>
  </w:style>
  <w:style w:type="paragraph" w:styleId="Footer">
    <w:name w:val="footer"/>
    <w:aliases w:val="~Footer"/>
    <w:basedOn w:val="NoSpacing"/>
    <w:link w:val="FooterChar"/>
    <w:uiPriority w:val="99"/>
    <w:rsid w:val="00D012C9"/>
  </w:style>
  <w:style w:type="character" w:customStyle="1" w:styleId="FooterChar">
    <w:name w:val="Footer Char"/>
    <w:aliases w:val="~Footer Char"/>
    <w:basedOn w:val="DefaultParagraphFont"/>
    <w:link w:val="Footer"/>
    <w:uiPriority w:val="99"/>
    <w:rsid w:val="00D012C9"/>
    <w:rPr>
      <w:color w:val="000000" w:themeColor="text1"/>
    </w:rPr>
  </w:style>
  <w:style w:type="character" w:styleId="FootnoteReference">
    <w:name w:val="footnote reference"/>
    <w:basedOn w:val="DefaultParagraphFont"/>
    <w:unhideWhenUsed/>
    <w:rsid w:val="00D012C9"/>
    <w:rPr>
      <w:rFonts w:asciiTheme="minorHAnsi" w:hAnsiTheme="minorHAnsi"/>
      <w:color w:val="00A8E1" w:themeColor="accent1"/>
      <w:vertAlign w:val="superscript"/>
    </w:rPr>
  </w:style>
  <w:style w:type="paragraph" w:styleId="FootnoteText">
    <w:name w:val="footnote text"/>
    <w:aliases w:val="~FootnoteText"/>
    <w:basedOn w:val="NoSpacing"/>
    <w:link w:val="FootnoteTextChar"/>
    <w:unhideWhenUsed/>
    <w:rsid w:val="00F6249A"/>
    <w:pPr>
      <w:spacing w:before="120" w:line="264" w:lineRule="auto"/>
      <w:ind w:left="284" w:hanging="284"/>
    </w:pPr>
    <w:rPr>
      <w:color w:val="7F7F7F" w:themeColor="text2"/>
      <w:sz w:val="18"/>
    </w:rPr>
  </w:style>
  <w:style w:type="character" w:customStyle="1" w:styleId="FootnoteTextChar">
    <w:name w:val="Footnote Text Char"/>
    <w:aliases w:val="~FootnoteText Char"/>
    <w:basedOn w:val="DefaultParagraphFont"/>
    <w:link w:val="FootnoteText"/>
    <w:rsid w:val="00F6249A"/>
    <w:rPr>
      <w:color w:val="7F7F7F" w:themeColor="text2"/>
      <w:sz w:val="18"/>
    </w:rPr>
  </w:style>
  <w:style w:type="paragraph" w:styleId="Header">
    <w:name w:val="header"/>
    <w:aliases w:val="~Header"/>
    <w:basedOn w:val="NoSpacing"/>
    <w:link w:val="HeaderChar"/>
    <w:uiPriority w:val="99"/>
    <w:rsid w:val="00D012C9"/>
  </w:style>
  <w:style w:type="character" w:customStyle="1" w:styleId="HeaderChar">
    <w:name w:val="Header Char"/>
    <w:aliases w:val="~Header Char"/>
    <w:basedOn w:val="DefaultParagraphFont"/>
    <w:link w:val="Header"/>
    <w:uiPriority w:val="99"/>
    <w:rsid w:val="00D012C9"/>
    <w:rPr>
      <w:color w:val="000000" w:themeColor="text1"/>
    </w:rPr>
  </w:style>
  <w:style w:type="character" w:customStyle="1" w:styleId="Heading1Char">
    <w:name w:val="Heading 1 Char"/>
    <w:aliases w:val="~SectionHeading Char"/>
    <w:basedOn w:val="DefaultParagraphFont"/>
    <w:link w:val="Heading1"/>
    <w:uiPriority w:val="9"/>
    <w:rsid w:val="00D012C9"/>
    <w:rPr>
      <w:rFonts w:asciiTheme="majorHAnsi" w:hAnsiTheme="majorHAnsi"/>
      <w:color w:val="00A8E1" w:themeColor="accent1"/>
      <w:sz w:val="36"/>
      <w:szCs w:val="36"/>
    </w:rPr>
  </w:style>
  <w:style w:type="character" w:customStyle="1" w:styleId="Heading2Char">
    <w:name w:val="Heading 2 Char"/>
    <w:aliases w:val="~SubHeading Char"/>
    <w:basedOn w:val="DefaultParagraphFont"/>
    <w:link w:val="Heading2"/>
    <w:uiPriority w:val="9"/>
    <w:rsid w:val="00D012C9"/>
    <w:rPr>
      <w:rFonts w:asciiTheme="majorHAnsi" w:hAnsiTheme="majorHAnsi"/>
      <w:color w:val="78CBF0" w:themeColor="accent2"/>
      <w:sz w:val="28"/>
      <w:szCs w:val="36"/>
    </w:rPr>
  </w:style>
  <w:style w:type="character" w:customStyle="1" w:styleId="Heading3Char">
    <w:name w:val="Heading 3 Char"/>
    <w:aliases w:val="~MinorSubHeading Char"/>
    <w:basedOn w:val="DefaultParagraphFont"/>
    <w:link w:val="Heading3"/>
    <w:uiPriority w:val="9"/>
    <w:semiHidden/>
    <w:rsid w:val="00D012C9"/>
    <w:rPr>
      <w:rFonts w:asciiTheme="majorHAnsi" w:hAnsiTheme="majorHAnsi" w:cs="Arial"/>
      <w:b/>
      <w:color w:val="595959"/>
      <w:sz w:val="28"/>
      <w:szCs w:val="36"/>
    </w:rPr>
  </w:style>
  <w:style w:type="character" w:customStyle="1" w:styleId="Heading4Char">
    <w:name w:val="Heading 4 Char"/>
    <w:aliases w:val="~Level4Heading Char"/>
    <w:basedOn w:val="DefaultParagraphFont"/>
    <w:link w:val="Heading4"/>
    <w:uiPriority w:val="9"/>
    <w:semiHidden/>
    <w:rsid w:val="00D012C9"/>
    <w:rPr>
      <w:rFonts w:asciiTheme="majorHAnsi" w:hAnsiTheme="majorHAnsi" w:cs="Arial"/>
      <w:b/>
      <w:color w:val="595959"/>
      <w:sz w:val="28"/>
      <w:szCs w:val="36"/>
    </w:rPr>
  </w:style>
  <w:style w:type="character" w:customStyle="1" w:styleId="Heading5Char">
    <w:name w:val="Heading 5 Char"/>
    <w:basedOn w:val="DefaultParagraphFont"/>
    <w:link w:val="Heading5"/>
    <w:uiPriority w:val="9"/>
    <w:semiHidden/>
    <w:rsid w:val="00D012C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012C9"/>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D012C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12C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012C9"/>
    <w:rPr>
      <w:rFonts w:asciiTheme="majorHAnsi" w:eastAsiaTheme="majorEastAsia" w:hAnsiTheme="majorHAnsi" w:cstheme="majorBidi"/>
      <w:i/>
      <w:iCs/>
      <w:color w:val="404040" w:themeColor="text1" w:themeTint="BF"/>
    </w:rPr>
  </w:style>
  <w:style w:type="character" w:styleId="Hyperlink">
    <w:name w:val="Hyperlink"/>
    <w:aliases w:val="~HyperLink"/>
    <w:basedOn w:val="DefaultParagraphFont"/>
    <w:uiPriority w:val="99"/>
    <w:rsid w:val="00D012C9"/>
    <w:rPr>
      <w:color w:val="FF0000"/>
      <w:u w:val="single"/>
    </w:rPr>
  </w:style>
  <w:style w:type="table" w:styleId="LightShading-Accent4">
    <w:name w:val="Light Shading Accent 4"/>
    <w:basedOn w:val="TableNormal"/>
    <w:uiPriority w:val="60"/>
    <w:rsid w:val="00D012C9"/>
    <w:pPr>
      <w:spacing w:after="0" w:line="240" w:lineRule="auto"/>
    </w:pPr>
    <w:rPr>
      <w:color w:val="007C4D" w:themeColor="accent4" w:themeShade="BF"/>
    </w:rPr>
    <w:tblPr>
      <w:tblStyleRowBandSize w:val="1"/>
      <w:tblStyleColBandSize w:val="1"/>
      <w:tblBorders>
        <w:top w:val="single" w:sz="8" w:space="0" w:color="00A668" w:themeColor="accent4"/>
        <w:bottom w:val="single" w:sz="8" w:space="0" w:color="00A668" w:themeColor="accent4"/>
      </w:tblBorders>
    </w:tblPr>
    <w:tblStylePr w:type="fir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la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F" w:themeFill="accent4" w:themeFillTint="3F"/>
      </w:tcPr>
    </w:tblStylePr>
    <w:tblStylePr w:type="band1Horz">
      <w:tblPr/>
      <w:tcPr>
        <w:tcBorders>
          <w:left w:val="nil"/>
          <w:right w:val="nil"/>
          <w:insideH w:val="nil"/>
          <w:insideV w:val="nil"/>
        </w:tcBorders>
        <w:shd w:val="clear" w:color="auto" w:fill="AAFFDF" w:themeFill="accent4" w:themeFillTint="3F"/>
      </w:tcPr>
    </w:tblStylePr>
  </w:style>
  <w:style w:type="paragraph" w:styleId="ListParagraph">
    <w:name w:val="List Paragraph"/>
    <w:aliases w:val="Bullet,Bullet aligned left"/>
    <w:basedOn w:val="Normal"/>
    <w:link w:val="ListParagraphChar"/>
    <w:uiPriority w:val="34"/>
    <w:qFormat/>
    <w:rsid w:val="00F6249A"/>
    <w:pPr>
      <w:ind w:left="720"/>
      <w:contextualSpacing/>
    </w:pPr>
  </w:style>
  <w:style w:type="table" w:styleId="MediumShading2-Accent1">
    <w:name w:val="Medium Shading 2 Accent 1"/>
    <w:uiPriority w:val="64"/>
    <w:rsid w:val="00D012C9"/>
    <w:pPr>
      <w:spacing w:after="0" w:line="240" w:lineRule="auto"/>
    </w:pPr>
    <w:rPr>
      <w:color w:val="000000" w:themeColor="text1"/>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E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E1" w:themeFill="accent1"/>
      </w:tcPr>
    </w:tblStylePr>
    <w:tblStylePr w:type="lastCol">
      <w:rPr>
        <w:b/>
        <w:bCs/>
        <w:color w:val="FFFFFF" w:themeColor="background1"/>
      </w:rPr>
      <w:tblPr/>
      <w:tcPr>
        <w:tcBorders>
          <w:left w:val="nil"/>
          <w:right w:val="nil"/>
          <w:insideH w:val="nil"/>
          <w:insideV w:val="nil"/>
        </w:tcBorders>
        <w:shd w:val="clear" w:color="auto" w:fill="00A8E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D012C9"/>
    <w:rPr>
      <w:color w:val="808080"/>
    </w:rPr>
  </w:style>
  <w:style w:type="paragraph" w:styleId="TOC1">
    <w:name w:val="toc 1"/>
    <w:aliases w:val="~SectionHeadings"/>
    <w:basedOn w:val="NoSpacing"/>
    <w:next w:val="Normal"/>
    <w:uiPriority w:val="39"/>
    <w:unhideWhenUsed/>
    <w:qFormat/>
    <w:rsid w:val="00D012C9"/>
    <w:pPr>
      <w:tabs>
        <w:tab w:val="right" w:pos="7655"/>
      </w:tabs>
      <w:spacing w:before="240" w:after="40"/>
      <w:ind w:right="403"/>
    </w:pPr>
    <w:rPr>
      <w:rFonts w:asciiTheme="majorHAnsi" w:eastAsiaTheme="minorEastAsia" w:hAnsiTheme="majorHAnsi"/>
      <w:b/>
      <w:noProof/>
      <w:lang w:eastAsia="en-GB"/>
    </w:rPr>
  </w:style>
  <w:style w:type="paragraph" w:styleId="TOC2">
    <w:name w:val="toc 2"/>
    <w:aliases w:val="~SubHeadings"/>
    <w:basedOn w:val="TOC1"/>
    <w:next w:val="Normal"/>
    <w:uiPriority w:val="39"/>
    <w:semiHidden/>
    <w:unhideWhenUsed/>
    <w:qFormat/>
    <w:rsid w:val="00D012C9"/>
    <w:pPr>
      <w:spacing w:before="40" w:after="0"/>
      <w:ind w:left="425"/>
    </w:pPr>
    <w:rPr>
      <w:b w:val="0"/>
      <w:color w:val="78CBF0" w:themeColor="accent2"/>
    </w:rPr>
  </w:style>
  <w:style w:type="paragraph" w:styleId="TOC3">
    <w:name w:val="toc 3"/>
    <w:aliases w:val="~MinorSubheadings"/>
    <w:basedOn w:val="TOC2"/>
    <w:next w:val="Normal"/>
    <w:uiPriority w:val="39"/>
    <w:semiHidden/>
    <w:qFormat/>
    <w:rsid w:val="00D012C9"/>
    <w:pPr>
      <w:ind w:left="850"/>
    </w:pPr>
  </w:style>
  <w:style w:type="paragraph" w:styleId="TOC4">
    <w:name w:val="toc 4"/>
    <w:aliases w:val="~FourthHeadLevel"/>
    <w:basedOn w:val="TOC3"/>
    <w:next w:val="Normal"/>
    <w:uiPriority w:val="39"/>
    <w:semiHidden/>
    <w:rsid w:val="00D012C9"/>
    <w:pPr>
      <w:tabs>
        <w:tab w:val="left" w:pos="2098"/>
      </w:tabs>
      <w:ind w:left="2098" w:hanging="794"/>
    </w:pPr>
  </w:style>
  <w:style w:type="paragraph" w:styleId="TOC5">
    <w:name w:val="toc 5"/>
    <w:aliases w:val="~ExecSumHeading"/>
    <w:basedOn w:val="TOC1"/>
    <w:next w:val="Normal"/>
    <w:uiPriority w:val="39"/>
    <w:semiHidden/>
    <w:rsid w:val="00D012C9"/>
  </w:style>
  <w:style w:type="paragraph" w:styleId="TOC6">
    <w:name w:val="toc 6"/>
    <w:aliases w:val="~AppDivider"/>
    <w:basedOn w:val="TOC1"/>
    <w:next w:val="Normal"/>
    <w:uiPriority w:val="39"/>
    <w:semiHidden/>
    <w:rsid w:val="00D012C9"/>
  </w:style>
  <w:style w:type="paragraph" w:styleId="TOC7">
    <w:name w:val="toc 7"/>
    <w:aliases w:val="~AppHeadings"/>
    <w:basedOn w:val="TOC1"/>
    <w:next w:val="Normal"/>
    <w:uiPriority w:val="39"/>
    <w:semiHidden/>
    <w:rsid w:val="00D012C9"/>
  </w:style>
  <w:style w:type="paragraph" w:styleId="TOC8">
    <w:name w:val="toc 8"/>
    <w:aliases w:val="~AppSubHeadings"/>
    <w:basedOn w:val="TOC2"/>
    <w:next w:val="Normal"/>
    <w:uiPriority w:val="39"/>
    <w:semiHidden/>
    <w:rsid w:val="00D012C9"/>
  </w:style>
  <w:style w:type="paragraph" w:styleId="TOC9">
    <w:name w:val="toc 9"/>
    <w:basedOn w:val="Normal"/>
    <w:next w:val="Normal"/>
    <w:uiPriority w:val="39"/>
    <w:semiHidden/>
    <w:rsid w:val="00F6249A"/>
    <w:pPr>
      <w:spacing w:after="100"/>
      <w:ind w:left="1600"/>
    </w:pPr>
    <w:rPr>
      <w:rFonts w:asciiTheme="majorHAnsi" w:hAnsiTheme="majorHAnsi"/>
      <w:color w:val="auto"/>
    </w:rPr>
  </w:style>
  <w:style w:type="paragraph" w:styleId="TOCHeading">
    <w:name w:val="TOC Heading"/>
    <w:basedOn w:val="Heading1"/>
    <w:next w:val="Normal"/>
    <w:uiPriority w:val="39"/>
    <w:semiHidden/>
    <w:qFormat/>
    <w:rsid w:val="00D012C9"/>
    <w:pPr>
      <w:keepLines/>
      <w:numPr>
        <w:numId w:val="0"/>
      </w:numPr>
      <w:spacing w:before="480" w:after="0" w:line="264" w:lineRule="auto"/>
      <w:jc w:val="both"/>
      <w:outlineLvl w:val="9"/>
    </w:pPr>
    <w:rPr>
      <w:rFonts w:eastAsiaTheme="majorEastAsia" w:cstheme="majorBidi"/>
      <w:bCs/>
      <w:color w:val="auto"/>
      <w:sz w:val="28"/>
      <w:szCs w:val="28"/>
    </w:rPr>
  </w:style>
  <w:style w:type="paragraph" w:styleId="DocumentMap">
    <w:name w:val="Document Map"/>
    <w:basedOn w:val="Normal"/>
    <w:link w:val="DocumentMapChar"/>
    <w:uiPriority w:val="99"/>
    <w:semiHidden/>
    <w:unhideWhenUsed/>
    <w:rsid w:val="00F6249A"/>
    <w:pPr>
      <w:spacing w:before="0" w:after="0"/>
    </w:pPr>
    <w:rPr>
      <w:rFonts w:cs="Segoe UI"/>
      <w:sz w:val="16"/>
      <w:szCs w:val="16"/>
    </w:rPr>
  </w:style>
  <w:style w:type="character" w:customStyle="1" w:styleId="DocumentMapChar">
    <w:name w:val="Document Map Char"/>
    <w:basedOn w:val="DefaultParagraphFont"/>
    <w:link w:val="DocumentMap"/>
    <w:uiPriority w:val="99"/>
    <w:semiHidden/>
    <w:rsid w:val="00F6249A"/>
    <w:rPr>
      <w:rFonts w:cs="Segoe UI"/>
      <w:color w:val="000000" w:themeColor="text1"/>
      <w:sz w:val="16"/>
      <w:szCs w:val="16"/>
    </w:rPr>
  </w:style>
  <w:style w:type="character" w:styleId="HTMLCode">
    <w:name w:val="HTML Code"/>
    <w:basedOn w:val="DefaultParagraphFont"/>
    <w:uiPriority w:val="99"/>
    <w:semiHidden/>
    <w:unhideWhenUsed/>
    <w:rsid w:val="00F6249A"/>
    <w:rPr>
      <w:rFonts w:asciiTheme="minorHAnsi" w:hAnsiTheme="minorHAnsi" w:cs="Consolas"/>
      <w:sz w:val="20"/>
      <w:szCs w:val="20"/>
    </w:rPr>
  </w:style>
  <w:style w:type="character" w:styleId="HTMLKeyboard">
    <w:name w:val="HTML Keyboard"/>
    <w:basedOn w:val="DefaultParagraphFont"/>
    <w:uiPriority w:val="99"/>
    <w:semiHidden/>
    <w:unhideWhenUsed/>
    <w:rsid w:val="00F6249A"/>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F6249A"/>
    <w:pPr>
      <w:spacing w:before="0" w:after="0"/>
    </w:pPr>
    <w:rPr>
      <w:rFonts w:cs="Consolas"/>
      <w:sz w:val="20"/>
      <w:szCs w:val="20"/>
    </w:rPr>
  </w:style>
  <w:style w:type="character" w:customStyle="1" w:styleId="HTMLPreformattedChar">
    <w:name w:val="HTML Preformatted Char"/>
    <w:basedOn w:val="DefaultParagraphFont"/>
    <w:link w:val="HTMLPreformatted"/>
    <w:uiPriority w:val="99"/>
    <w:semiHidden/>
    <w:rsid w:val="00F6249A"/>
    <w:rPr>
      <w:rFonts w:cs="Consolas"/>
      <w:color w:val="000000" w:themeColor="text1"/>
      <w:sz w:val="20"/>
      <w:szCs w:val="20"/>
    </w:rPr>
  </w:style>
  <w:style w:type="character" w:styleId="HTMLSample">
    <w:name w:val="HTML Sample"/>
    <w:basedOn w:val="DefaultParagraphFont"/>
    <w:uiPriority w:val="99"/>
    <w:semiHidden/>
    <w:unhideWhenUsed/>
    <w:rsid w:val="00F6249A"/>
    <w:rPr>
      <w:rFonts w:asciiTheme="minorHAnsi" w:hAnsiTheme="minorHAnsi" w:cs="Consolas"/>
      <w:sz w:val="24"/>
      <w:szCs w:val="24"/>
    </w:rPr>
  </w:style>
  <w:style w:type="character" w:styleId="HTMLTypewriter">
    <w:name w:val="HTML Typewriter"/>
    <w:basedOn w:val="DefaultParagraphFont"/>
    <w:uiPriority w:val="99"/>
    <w:semiHidden/>
    <w:unhideWhenUsed/>
    <w:rsid w:val="00F6249A"/>
    <w:rPr>
      <w:rFonts w:asciiTheme="minorHAnsi" w:hAnsiTheme="minorHAnsi" w:cs="Consolas"/>
      <w:sz w:val="20"/>
      <w:szCs w:val="20"/>
    </w:rPr>
  </w:style>
  <w:style w:type="paragraph" w:styleId="MacroText">
    <w:name w:val="macro"/>
    <w:link w:val="MacroTextChar"/>
    <w:uiPriority w:val="99"/>
    <w:semiHidden/>
    <w:unhideWhenUsed/>
    <w:rsid w:val="00F6249A"/>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cs="Consolas"/>
      <w:color w:val="000000" w:themeColor="text1"/>
      <w:sz w:val="20"/>
      <w:szCs w:val="20"/>
    </w:rPr>
  </w:style>
  <w:style w:type="character" w:customStyle="1" w:styleId="MacroTextChar">
    <w:name w:val="Macro Text Char"/>
    <w:basedOn w:val="DefaultParagraphFont"/>
    <w:link w:val="MacroText"/>
    <w:uiPriority w:val="99"/>
    <w:semiHidden/>
    <w:rsid w:val="00F6249A"/>
    <w:rPr>
      <w:rFonts w:cs="Consolas"/>
      <w:color w:val="000000" w:themeColor="text1"/>
      <w:sz w:val="20"/>
      <w:szCs w:val="20"/>
    </w:rPr>
  </w:style>
  <w:style w:type="paragraph" w:styleId="NormalWeb">
    <w:name w:val="Normal (Web)"/>
    <w:basedOn w:val="Normal"/>
    <w:uiPriority w:val="99"/>
    <w:semiHidden/>
    <w:unhideWhenUsed/>
    <w:rsid w:val="00F6249A"/>
    <w:rPr>
      <w:rFonts w:cs="Times New Roman"/>
      <w:sz w:val="24"/>
      <w:szCs w:val="24"/>
    </w:rPr>
  </w:style>
  <w:style w:type="paragraph" w:styleId="PlainText">
    <w:name w:val="Plain Text"/>
    <w:basedOn w:val="Normal"/>
    <w:link w:val="PlainTextChar"/>
    <w:uiPriority w:val="99"/>
    <w:semiHidden/>
    <w:unhideWhenUsed/>
    <w:rsid w:val="00F6249A"/>
    <w:pPr>
      <w:spacing w:before="0" w:after="0"/>
    </w:pPr>
    <w:rPr>
      <w:rFonts w:cs="Consolas"/>
      <w:sz w:val="21"/>
      <w:szCs w:val="21"/>
    </w:rPr>
  </w:style>
  <w:style w:type="character" w:customStyle="1" w:styleId="PlainTextChar">
    <w:name w:val="Plain Text Char"/>
    <w:basedOn w:val="DefaultParagraphFont"/>
    <w:link w:val="PlainText"/>
    <w:uiPriority w:val="99"/>
    <w:semiHidden/>
    <w:rsid w:val="00F6249A"/>
    <w:rPr>
      <w:rFonts w:cs="Consolas"/>
      <w:color w:val="000000" w:themeColor="text1"/>
      <w:sz w:val="21"/>
      <w:szCs w:val="21"/>
    </w:rPr>
  </w:style>
  <w:style w:type="table" w:styleId="TableGrid">
    <w:name w:val="Table Grid"/>
    <w:basedOn w:val="TableNormal"/>
    <w:uiPriority w:val="59"/>
    <w:rsid w:val="00CF0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D09F3"/>
    <w:pPr>
      <w:spacing w:after="0" w:line="240" w:lineRule="auto"/>
    </w:pPr>
    <w:rPr>
      <w:color w:val="007DA8" w:themeColor="accent1" w:themeShade="BF"/>
    </w:rPr>
    <w:tblPr>
      <w:tblStyleRowBandSize w:val="1"/>
      <w:tblStyleColBandSize w:val="1"/>
      <w:tblBorders>
        <w:top w:val="single" w:sz="8" w:space="0" w:color="00A8E1" w:themeColor="accent1"/>
        <w:bottom w:val="single" w:sz="8" w:space="0" w:color="00A8E1" w:themeColor="accent1"/>
      </w:tblBorders>
    </w:tblPr>
    <w:tblStylePr w:type="firstRow">
      <w:pPr>
        <w:spacing w:before="0" w:after="0" w:line="240" w:lineRule="auto"/>
      </w:pPr>
      <w:rPr>
        <w:b/>
        <w:bCs/>
      </w:rPr>
      <w:tblPr/>
      <w:tcPr>
        <w:tcBorders>
          <w:top w:val="single" w:sz="8" w:space="0" w:color="00A8E1" w:themeColor="accent1"/>
          <w:left w:val="nil"/>
          <w:bottom w:val="single" w:sz="8" w:space="0" w:color="00A8E1" w:themeColor="accent1"/>
          <w:right w:val="nil"/>
          <w:insideH w:val="nil"/>
          <w:insideV w:val="nil"/>
        </w:tcBorders>
      </w:tcPr>
    </w:tblStylePr>
    <w:tblStylePr w:type="lastRow">
      <w:pPr>
        <w:spacing w:before="0" w:after="0" w:line="240" w:lineRule="auto"/>
      </w:pPr>
      <w:rPr>
        <w:b/>
        <w:bCs/>
      </w:rPr>
      <w:tblPr/>
      <w:tcPr>
        <w:tcBorders>
          <w:top w:val="single" w:sz="8" w:space="0" w:color="00A8E1" w:themeColor="accent1"/>
          <w:left w:val="nil"/>
          <w:bottom w:val="single" w:sz="8" w:space="0" w:color="00A8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CFF" w:themeFill="accent1" w:themeFillTint="3F"/>
      </w:tcPr>
    </w:tblStylePr>
    <w:tblStylePr w:type="band1Horz">
      <w:tblPr/>
      <w:tcPr>
        <w:tcBorders>
          <w:left w:val="nil"/>
          <w:right w:val="nil"/>
          <w:insideH w:val="nil"/>
          <w:insideV w:val="nil"/>
        </w:tcBorders>
        <w:shd w:val="clear" w:color="auto" w:fill="B8ECFF" w:themeFill="accent1" w:themeFillTint="3F"/>
      </w:tcPr>
    </w:tblStylePr>
  </w:style>
  <w:style w:type="table" w:styleId="LightShading">
    <w:name w:val="Light Shading"/>
    <w:basedOn w:val="TableNormal"/>
    <w:uiPriority w:val="60"/>
    <w:rsid w:val="00ED09F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rsid w:val="00ED09F3"/>
    <w:pPr>
      <w:spacing w:after="0" w:line="240" w:lineRule="auto"/>
    </w:pPr>
    <w:rPr>
      <w:rFonts w:ascii="Tahoma" w:eastAsia="Times" w:hAnsi="Tahom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737E20"/>
    <w:pPr>
      <w:spacing w:before="0" w:after="40" w:line="360" w:lineRule="auto"/>
    </w:pPr>
    <w:rPr>
      <w:rFonts w:ascii="Tahoma" w:eastAsia="Times" w:hAnsi="Tahoma" w:cs="Times New Roman"/>
      <w:color w:val="auto"/>
      <w:sz w:val="20"/>
      <w:szCs w:val="20"/>
      <w:lang w:eastAsia="en-GB"/>
    </w:rPr>
  </w:style>
  <w:style w:type="character" w:customStyle="1" w:styleId="BodyChar">
    <w:name w:val="Body Char"/>
    <w:basedOn w:val="DefaultParagraphFont"/>
    <w:link w:val="Body"/>
    <w:rsid w:val="00737E20"/>
    <w:rPr>
      <w:rFonts w:ascii="Tahoma" w:eastAsia="Times" w:hAnsi="Tahoma" w:cs="Times New Roman"/>
      <w:sz w:val="20"/>
      <w:szCs w:val="20"/>
      <w:lang w:eastAsia="en-GB"/>
    </w:rPr>
  </w:style>
  <w:style w:type="character" w:customStyle="1" w:styleId="ListParagraphChar">
    <w:name w:val="List Paragraph Char"/>
    <w:aliases w:val="Bullet Char,Bullet aligned left Char"/>
    <w:basedOn w:val="DefaultParagraphFont"/>
    <w:link w:val="ListParagraph"/>
    <w:uiPriority w:val="34"/>
    <w:rsid w:val="00086311"/>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09293">
      <w:bodyDiv w:val="1"/>
      <w:marLeft w:val="0"/>
      <w:marRight w:val="0"/>
      <w:marTop w:val="0"/>
      <w:marBottom w:val="0"/>
      <w:divBdr>
        <w:top w:val="none" w:sz="0" w:space="0" w:color="auto"/>
        <w:left w:val="none" w:sz="0" w:space="0" w:color="auto"/>
        <w:bottom w:val="none" w:sz="0" w:space="0" w:color="auto"/>
        <w:right w:val="none" w:sz="0" w:space="0" w:color="auto"/>
      </w:divBdr>
    </w:div>
    <w:div w:id="1487747615">
      <w:bodyDiv w:val="1"/>
      <w:marLeft w:val="0"/>
      <w:marRight w:val="0"/>
      <w:marTop w:val="0"/>
      <w:marBottom w:val="0"/>
      <w:divBdr>
        <w:top w:val="none" w:sz="0" w:space="0" w:color="auto"/>
        <w:left w:val="none" w:sz="0" w:space="0" w:color="auto"/>
        <w:bottom w:val="none" w:sz="0" w:space="0" w:color="auto"/>
        <w:right w:val="none" w:sz="0" w:space="0" w:color="auto"/>
      </w:divBdr>
    </w:div>
    <w:div w:id="16577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mark.miller@serco.com"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w.moore21@nhs.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krobson\Desktop\templates%202017\NHS%20Proposal%20Template_1_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0CEFF4F63147C49FB86AC246ADC0D1"/>
        <w:category>
          <w:name w:val="General"/>
          <w:gallery w:val="placeholder"/>
        </w:category>
        <w:types>
          <w:type w:val="bbPlcHdr"/>
        </w:types>
        <w:behaviors>
          <w:behavior w:val="content"/>
        </w:behaviors>
        <w:guid w:val="{29490303-4702-44A0-B324-E0A46943B2DE}"/>
      </w:docPartPr>
      <w:docPartBody>
        <w:p w:rsidR="008A674F" w:rsidRDefault="0001473B">
          <w:pPr>
            <w:pStyle w:val="1E0CEFF4F63147C49FB86AC246ADC0D1"/>
          </w:pPr>
          <w:r w:rsidRPr="007D1AC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ne)">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73B"/>
    <w:rsid w:val="0001473B"/>
    <w:rsid w:val="000D5F06"/>
    <w:rsid w:val="001C2D09"/>
    <w:rsid w:val="001C62BA"/>
    <w:rsid w:val="00206A3F"/>
    <w:rsid w:val="00225D6F"/>
    <w:rsid w:val="0067156A"/>
    <w:rsid w:val="006B003E"/>
    <w:rsid w:val="008129A6"/>
    <w:rsid w:val="008A674F"/>
    <w:rsid w:val="00AA68DE"/>
    <w:rsid w:val="00D25F28"/>
    <w:rsid w:val="00D758C1"/>
    <w:rsid w:val="00E57701"/>
    <w:rsid w:val="00F41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0CEFF4F63147C49FB86AC246ADC0D1">
    <w:name w:val="1E0CEFF4F63147C49FB86AC246ADC0D1"/>
  </w:style>
  <w:style w:type="paragraph" w:customStyle="1" w:styleId="5F0E1D1E22F647898273BE40C383B228">
    <w:name w:val="5F0E1D1E22F647898273BE40C383B228"/>
    <w:rsid w:val="00206A3F"/>
    <w:pPr>
      <w:spacing w:after="200" w:line="276" w:lineRule="auto"/>
    </w:pPr>
  </w:style>
  <w:style w:type="paragraph" w:customStyle="1" w:styleId="816B5EA13F1A43838847B42732B56F78">
    <w:name w:val="816B5EA13F1A43838847B42732B56F78"/>
    <w:rsid w:val="00206A3F"/>
    <w:pPr>
      <w:spacing w:after="200" w:line="276" w:lineRule="auto"/>
    </w:pPr>
  </w:style>
  <w:style w:type="paragraph" w:customStyle="1" w:styleId="FB9075E74D7C4F669E862A0B7F0C4BC7">
    <w:name w:val="FB9075E74D7C4F669E862A0B7F0C4BC7"/>
    <w:rsid w:val="00206A3F"/>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0CEFF4F63147C49FB86AC246ADC0D1">
    <w:name w:val="1E0CEFF4F63147C49FB86AC246ADC0D1"/>
  </w:style>
  <w:style w:type="paragraph" w:customStyle="1" w:styleId="5F0E1D1E22F647898273BE40C383B228">
    <w:name w:val="5F0E1D1E22F647898273BE40C383B228"/>
    <w:rsid w:val="00206A3F"/>
    <w:pPr>
      <w:spacing w:after="200" w:line="276" w:lineRule="auto"/>
    </w:pPr>
  </w:style>
  <w:style w:type="paragraph" w:customStyle="1" w:styleId="816B5EA13F1A43838847B42732B56F78">
    <w:name w:val="816B5EA13F1A43838847B42732B56F78"/>
    <w:rsid w:val="00206A3F"/>
    <w:pPr>
      <w:spacing w:after="200" w:line="276" w:lineRule="auto"/>
    </w:pPr>
  </w:style>
  <w:style w:type="paragraph" w:customStyle="1" w:styleId="FB9075E74D7C4F669E862A0B7F0C4BC7">
    <w:name w:val="FB9075E74D7C4F669E862A0B7F0C4BC7"/>
    <w:rsid w:val="00206A3F"/>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HS">
      <a:dk1>
        <a:srgbClr val="000000"/>
      </a:dk1>
      <a:lt1>
        <a:sysClr val="window" lastClr="FFFFFF"/>
      </a:lt1>
      <a:dk2>
        <a:srgbClr val="7F7F7F"/>
      </a:dk2>
      <a:lt2>
        <a:srgbClr val="E8E8E8"/>
      </a:lt2>
      <a:accent1>
        <a:srgbClr val="00A8E1"/>
      </a:accent1>
      <a:accent2>
        <a:srgbClr val="78CBF0"/>
      </a:accent2>
      <a:accent3>
        <a:srgbClr val="0070B9"/>
      </a:accent3>
      <a:accent4>
        <a:srgbClr val="00A668"/>
      </a:accent4>
      <a:accent5>
        <a:srgbClr val="D14B9B"/>
      </a:accent5>
      <a:accent6>
        <a:srgbClr val="814C9E"/>
      </a:accent6>
      <a:hlink>
        <a:srgbClr val="00A668"/>
      </a:hlink>
      <a:folHlink>
        <a:srgbClr val="D14B9B"/>
      </a:folHlink>
    </a:clrScheme>
    <a:fontScheme name="NH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2B7008FE3EE846B2A40438B508B61F" ma:contentTypeVersion="12" ma:contentTypeDescription="Create a new document." ma:contentTypeScope="" ma:versionID="e012532f4dff61971f1bffbed2c06a79">
  <xsd:schema xmlns:xsd="http://www.w3.org/2001/XMLSchema" xmlns:xs="http://www.w3.org/2001/XMLSchema" xmlns:p="http://schemas.microsoft.com/office/2006/metadata/properties" xmlns:ns2="0312fe3b-677f-4ffe-bb79-ba659b070827" xmlns:ns3="98526233-da07-40ba-bc0a-d783c9658f93" targetNamespace="http://schemas.microsoft.com/office/2006/metadata/properties" ma:root="true" ma:fieldsID="678a39e3fa043c4f2afc28a57862c868" ns2:_="" ns3:_="">
    <xsd:import namespace="0312fe3b-677f-4ffe-bb79-ba659b070827"/>
    <xsd:import namespace="98526233-da07-40ba-bc0a-d783c9658f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fe3b-677f-4ffe-bb79-ba659b070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26233-da07-40ba-bc0a-d783c9658f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AD15A-889E-4E19-8AEA-454FCBD30EAB}">
  <ds:schemaRefs>
    <ds:schemaRef ds:uri="http://purl.org/dc/dcmitype/"/>
    <ds:schemaRef ds:uri="http://www.w3.org/XML/1998/namespace"/>
    <ds:schemaRef ds:uri="http://schemas.microsoft.com/office/2006/documentManagement/types"/>
    <ds:schemaRef ds:uri="98526233-da07-40ba-bc0a-d783c9658f93"/>
    <ds:schemaRef ds:uri="0312fe3b-677f-4ffe-bb79-ba659b070827"/>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A912A8F1-1A37-42A9-BE75-67CCA2565B35}">
  <ds:schemaRefs>
    <ds:schemaRef ds:uri="http://schemas.microsoft.com/sharepoint/v3/contenttype/forms"/>
  </ds:schemaRefs>
</ds:datastoreItem>
</file>

<file path=customXml/itemProps3.xml><?xml version="1.0" encoding="utf-8"?>
<ds:datastoreItem xmlns:ds="http://schemas.openxmlformats.org/officeDocument/2006/customXml" ds:itemID="{6367BCA1-FDA5-4922-ABE3-E0B8915C9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fe3b-677f-4ffe-bb79-ba659b070827"/>
    <ds:schemaRef ds:uri="98526233-da07-40ba-bc0a-d783c9658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11B25-A1CA-4BC8-93F7-92918FAD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Proposal Template_1_2016</Template>
  <TotalTime>0</TotalTime>
  <Pages>17</Pages>
  <Words>3148</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NHS Proposal Template</vt:lpstr>
    </vt:vector>
  </TitlesOfParts>
  <Company>CTS Creative Template Solutions Ltd</Company>
  <LinksUpToDate>false</LinksUpToDate>
  <CharactersWithSpaces>21050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Proposal Template</dc:title>
  <dc:creator>Mark.Miller@serco.com</dc:creator>
  <cp:keywords>ITT</cp:keywords>
  <cp:lastModifiedBy>Moore Andrew</cp:lastModifiedBy>
  <cp:revision>2</cp:revision>
  <dcterms:created xsi:type="dcterms:W3CDTF">2020-01-24T17:02:00Z</dcterms:created>
  <dcterms:modified xsi:type="dcterms:W3CDTF">2020-01-24T17:02:00Z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ate">
    <vt:lpwstr>11 April 2016</vt:lpwstr>
  </property>
  <property fmtid="{D5CDD505-2E9C-101B-9397-08002B2CF9AE}" pid="4" name="ContentTypeId">
    <vt:lpwstr>0x010100622B7008FE3EE846B2A40438B508B61F</vt:lpwstr>
  </property>
</Properties>
</file>