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CA2D" w14:textId="77777777" w:rsidR="00781F17" w:rsidRDefault="00FB2B56">
      <w:pPr>
        <w:pStyle w:val="Standard"/>
        <w:spacing w:after="897" w:line="247" w:lineRule="auto"/>
        <w:ind w:left="0" w:hanging="2"/>
      </w:pPr>
      <w:r>
        <w:rPr>
          <w:noProof/>
        </w:rPr>
        <w:drawing>
          <wp:inline distT="0" distB="0" distL="0" distR="0" wp14:anchorId="6F4DA632" wp14:editId="10EDC55D">
            <wp:extent cx="1610258" cy="1342430"/>
            <wp:effectExtent l="0" t="0" r="8992" b="0"/>
            <wp:docPr id="782027539"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610258" cy="1342430"/>
                    </a:xfrm>
                    <a:prstGeom prst="rect">
                      <a:avLst/>
                    </a:prstGeom>
                    <a:noFill/>
                    <a:ln>
                      <a:noFill/>
                      <a:prstDash/>
                    </a:ln>
                  </pic:spPr>
                </pic:pic>
              </a:graphicData>
            </a:graphic>
          </wp:inline>
        </w:drawing>
      </w:r>
      <w:r>
        <w:rPr>
          <w:color w:val="000000"/>
        </w:rPr>
        <w:t xml:space="preserve"> </w:t>
      </w:r>
    </w:p>
    <w:p w14:paraId="7CF829EA" w14:textId="77777777" w:rsidR="00781F17" w:rsidRDefault="00FB2B56">
      <w:pPr>
        <w:pStyle w:val="Heading1"/>
        <w:spacing w:after="600" w:line="247" w:lineRule="auto"/>
        <w:ind w:left="2" w:hanging="4"/>
      </w:pPr>
      <w:bookmarkStart w:id="0" w:name="_heading=h.gjdgxs"/>
      <w:bookmarkEnd w:id="0"/>
      <w:r>
        <w:rPr>
          <w:sz w:val="36"/>
          <w:szCs w:val="36"/>
        </w:rPr>
        <w:t>G-Cloud 14 Call-Off Contract</w:t>
      </w:r>
    </w:p>
    <w:p w14:paraId="576CE2BA" w14:textId="77777777" w:rsidR="00781F17" w:rsidRDefault="00FB2B56">
      <w:pPr>
        <w:pStyle w:val="Standard"/>
        <w:spacing w:after="172" w:line="240" w:lineRule="auto"/>
        <w:ind w:left="0" w:right="14" w:hanging="2"/>
      </w:pPr>
      <w:r>
        <w:rPr>
          <w:color w:val="000000"/>
        </w:rPr>
        <w:t>This Call-Off Contract for the G-Cloud 14 Framework Agreement (RM1557.14) includes:</w:t>
      </w:r>
    </w:p>
    <w:p w14:paraId="0742E8FE" w14:textId="77777777" w:rsidR="00781F17" w:rsidRDefault="00FB2B56">
      <w:pPr>
        <w:pStyle w:val="Heading2"/>
        <w:spacing w:after="172" w:line="240" w:lineRule="auto"/>
        <w:ind w:left="1" w:right="14" w:hanging="3"/>
      </w:pPr>
      <w:bookmarkStart w:id="1" w:name="_heading=h.vrentva0pngt"/>
      <w:bookmarkEnd w:id="1"/>
      <w:r>
        <w:t>G-Cloud 14 Call-Off Contract</w:t>
      </w:r>
    </w:p>
    <w:p w14:paraId="2CF10F92" w14:textId="77777777" w:rsidR="00781F17" w:rsidRDefault="00FB2B56">
      <w:pPr>
        <w:pStyle w:val="Standard"/>
        <w:spacing w:after="172" w:line="240" w:lineRule="auto"/>
        <w:ind w:left="0" w:right="-598" w:hanging="2"/>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2</w:t>
      </w:r>
    </w:p>
    <w:p w14:paraId="36EF2FD4" w14:textId="77777777" w:rsidR="00781F17" w:rsidRDefault="00FB2B56">
      <w:pPr>
        <w:pStyle w:val="Standard"/>
        <w:spacing w:after="172" w:line="240" w:lineRule="auto"/>
        <w:ind w:left="0" w:right="-598" w:hanging="2"/>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12</w:t>
      </w:r>
    </w:p>
    <w:p w14:paraId="110A9F0D" w14:textId="77777777" w:rsidR="00781F17" w:rsidRDefault="00FB2B56">
      <w:pPr>
        <w:pStyle w:val="Standard"/>
        <w:spacing w:after="172" w:line="240" w:lineRule="auto"/>
        <w:ind w:left="0" w:right="-457" w:hanging="2"/>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33</w:t>
      </w:r>
    </w:p>
    <w:p w14:paraId="5F8470B1" w14:textId="77777777" w:rsidR="00781F17" w:rsidRDefault="00FB2B56">
      <w:pPr>
        <w:pStyle w:val="Standard"/>
        <w:spacing w:after="172" w:line="240" w:lineRule="auto"/>
        <w:ind w:left="0" w:right="-31" w:hanging="2"/>
      </w:pPr>
      <w:r>
        <w:rPr>
          <w:sz w:val="24"/>
          <w:szCs w:val="24"/>
        </w:rPr>
        <w:t>Schedule 2: Call-Off Contract charges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color w:val="000000"/>
          <w:sz w:val="24"/>
          <w:szCs w:val="24"/>
        </w:rPr>
        <w:t>3</w:t>
      </w:r>
      <w:r>
        <w:rPr>
          <w:sz w:val="24"/>
          <w:szCs w:val="24"/>
        </w:rPr>
        <w:t>4</w:t>
      </w:r>
    </w:p>
    <w:p w14:paraId="76E40E43" w14:textId="688CC0C1" w:rsidR="00781F17" w:rsidRDefault="00FB2B56">
      <w:pPr>
        <w:pStyle w:val="Standard"/>
        <w:spacing w:after="172" w:line="240" w:lineRule="auto"/>
        <w:ind w:left="0" w:right="-315" w:hanging="2"/>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B6DD3">
        <w:rPr>
          <w:sz w:val="24"/>
          <w:szCs w:val="24"/>
        </w:rPr>
        <w:tab/>
        <w:t xml:space="preserve"> 35</w:t>
      </w:r>
    </w:p>
    <w:p w14:paraId="260429FC" w14:textId="77777777" w:rsidR="00781F17" w:rsidRDefault="00FB2B56">
      <w:pPr>
        <w:pStyle w:val="Standard"/>
        <w:tabs>
          <w:tab w:val="right" w:pos="10771"/>
        </w:tabs>
        <w:spacing w:after="160" w:line="247" w:lineRule="auto"/>
        <w:ind w:left="0" w:hanging="2"/>
      </w:pPr>
      <w:r>
        <w:rPr>
          <w:color w:val="000000"/>
          <w:sz w:val="24"/>
          <w:szCs w:val="24"/>
        </w:rPr>
        <w:tab/>
        <w:t>Schedule 4: Alternative clause</w:t>
      </w:r>
      <w:r>
        <w:rPr>
          <w:color w:val="000000"/>
          <w:sz w:val="24"/>
          <w:szCs w:val="24"/>
        </w:rPr>
        <w:tab/>
      </w:r>
      <w:r>
        <w:rPr>
          <w:sz w:val="24"/>
          <w:szCs w:val="24"/>
        </w:rPr>
        <w:t>48</w:t>
      </w:r>
    </w:p>
    <w:p w14:paraId="08CB75F4" w14:textId="77777777" w:rsidR="00781F17" w:rsidRDefault="00FB2B56">
      <w:pPr>
        <w:pStyle w:val="Standard"/>
        <w:tabs>
          <w:tab w:val="center" w:pos="2366"/>
          <w:tab w:val="right" w:pos="10771"/>
        </w:tabs>
        <w:spacing w:after="160" w:line="247" w:lineRule="auto"/>
        <w:ind w:left="0" w:hanging="2"/>
      </w:pPr>
      <w:r>
        <w:rPr>
          <w:color w:val="000000"/>
          <w:sz w:val="24"/>
          <w:szCs w:val="24"/>
        </w:rPr>
        <w:tab/>
        <w:t xml:space="preserve">Schedule 5: Guarantee </w:t>
      </w:r>
      <w:r>
        <w:rPr>
          <w:color w:val="000000"/>
          <w:sz w:val="24"/>
          <w:szCs w:val="24"/>
        </w:rPr>
        <w:tab/>
        <w:t>5</w:t>
      </w:r>
      <w:r>
        <w:rPr>
          <w:sz w:val="24"/>
          <w:szCs w:val="24"/>
        </w:rPr>
        <w:t>2</w:t>
      </w:r>
    </w:p>
    <w:p w14:paraId="0078B71C" w14:textId="77777777" w:rsidR="00781F17" w:rsidRDefault="00FB2B56">
      <w:pPr>
        <w:pStyle w:val="Standard"/>
        <w:tabs>
          <w:tab w:val="center" w:pos="3299"/>
          <w:tab w:val="right" w:pos="10771"/>
        </w:tabs>
        <w:spacing w:after="160" w:line="247" w:lineRule="auto"/>
        <w:ind w:left="0" w:hanging="2"/>
      </w:pPr>
      <w:r>
        <w:rPr>
          <w:color w:val="000000"/>
          <w:sz w:val="24"/>
          <w:szCs w:val="24"/>
        </w:rPr>
        <w:tab/>
        <w:t xml:space="preserve">Schedule 6: Glossary and interpretations </w:t>
      </w:r>
      <w:r>
        <w:rPr>
          <w:color w:val="000000"/>
          <w:sz w:val="24"/>
          <w:szCs w:val="24"/>
        </w:rPr>
        <w:tab/>
        <w:t>6</w:t>
      </w:r>
      <w:r>
        <w:rPr>
          <w:sz w:val="24"/>
          <w:szCs w:val="24"/>
        </w:rPr>
        <w:t>0</w:t>
      </w:r>
    </w:p>
    <w:p w14:paraId="321559C1" w14:textId="77777777" w:rsidR="00781F17" w:rsidRDefault="00FB2B56">
      <w:pPr>
        <w:pStyle w:val="Standard"/>
        <w:tabs>
          <w:tab w:val="center" w:pos="2980"/>
          <w:tab w:val="right" w:pos="10771"/>
        </w:tabs>
        <w:spacing w:after="160" w:line="247" w:lineRule="auto"/>
        <w:ind w:left="0" w:hanging="2"/>
      </w:pPr>
      <w:r>
        <w:rPr>
          <w:color w:val="000000"/>
          <w:sz w:val="24"/>
          <w:szCs w:val="24"/>
        </w:rPr>
        <w:tab/>
        <w:t xml:space="preserve">Schedule 7: UK GDPR Information </w:t>
      </w:r>
      <w:r>
        <w:rPr>
          <w:color w:val="000000"/>
          <w:sz w:val="24"/>
          <w:szCs w:val="24"/>
        </w:rPr>
        <w:tab/>
      </w:r>
      <w:r>
        <w:rPr>
          <w:sz w:val="24"/>
          <w:szCs w:val="24"/>
        </w:rPr>
        <w:t>76</w:t>
      </w:r>
    </w:p>
    <w:p w14:paraId="78211DDF" w14:textId="77777777" w:rsidR="00781F17" w:rsidRDefault="00FB2B56">
      <w:pPr>
        <w:pStyle w:val="Standard"/>
        <w:tabs>
          <w:tab w:val="center" w:pos="3027"/>
          <w:tab w:val="right" w:pos="10771"/>
        </w:tabs>
        <w:spacing w:after="160" w:line="247" w:lineRule="auto"/>
        <w:ind w:left="0" w:hanging="2"/>
      </w:pPr>
      <w:r>
        <w:rPr>
          <w:color w:val="000000"/>
          <w:sz w:val="24"/>
          <w:szCs w:val="24"/>
        </w:rPr>
        <w:tab/>
        <w:t xml:space="preserve">Annex 1: Processing Personal Data </w:t>
      </w:r>
      <w:r>
        <w:rPr>
          <w:color w:val="000000"/>
          <w:sz w:val="24"/>
          <w:szCs w:val="24"/>
        </w:rPr>
        <w:tab/>
      </w:r>
      <w:r>
        <w:rPr>
          <w:sz w:val="24"/>
          <w:szCs w:val="24"/>
        </w:rPr>
        <w:t>76</w:t>
      </w:r>
    </w:p>
    <w:p w14:paraId="2983FAC6" w14:textId="77777777" w:rsidR="00781F17" w:rsidRDefault="00FB2B56">
      <w:pPr>
        <w:pStyle w:val="Standard"/>
        <w:tabs>
          <w:tab w:val="center" w:pos="3066"/>
          <w:tab w:val="right" w:pos="10771"/>
        </w:tabs>
        <w:spacing w:after="160" w:line="247" w:lineRule="auto"/>
        <w:ind w:left="0" w:hanging="2"/>
      </w:pPr>
      <w:r>
        <w:rPr>
          <w:color w:val="000000"/>
          <w:sz w:val="24"/>
          <w:szCs w:val="24"/>
        </w:rPr>
        <w:tab/>
        <w:t xml:space="preserve">Annex 2: Joint Controller Agreement </w:t>
      </w:r>
      <w:r>
        <w:rPr>
          <w:color w:val="000000"/>
          <w:sz w:val="24"/>
          <w:szCs w:val="24"/>
        </w:rPr>
        <w:tab/>
        <w:t>8</w:t>
      </w:r>
      <w:r>
        <w:rPr>
          <w:sz w:val="24"/>
          <w:szCs w:val="24"/>
        </w:rPr>
        <w:t>0</w:t>
      </w:r>
    </w:p>
    <w:p w14:paraId="47383873" w14:textId="77777777" w:rsidR="00781F17" w:rsidRDefault="00FB2B56">
      <w:pPr>
        <w:pStyle w:val="Standard"/>
        <w:tabs>
          <w:tab w:val="center" w:pos="3066"/>
          <w:tab w:val="right" w:pos="10771"/>
        </w:tabs>
        <w:spacing w:after="160" w:line="247" w:lineRule="auto"/>
        <w:ind w:left="0" w:hanging="2"/>
      </w:pPr>
      <w:r>
        <w:rPr>
          <w:color w:val="000000"/>
          <w:sz w:val="24"/>
          <w:szCs w:val="24"/>
        </w:rPr>
        <w:t>Schedule 8: Corporate Resolution Planning</w:t>
      </w:r>
      <w:r>
        <w:rPr>
          <w:color w:val="000000"/>
          <w:sz w:val="24"/>
          <w:szCs w:val="24"/>
        </w:rPr>
        <w:tab/>
        <w:t>88</w:t>
      </w:r>
    </w:p>
    <w:p w14:paraId="52DA684C" w14:textId="6E57425E" w:rsidR="00781F17" w:rsidRDefault="00FB2B56">
      <w:pPr>
        <w:pStyle w:val="Standard"/>
        <w:tabs>
          <w:tab w:val="center" w:pos="3066"/>
          <w:tab w:val="right" w:pos="10771"/>
        </w:tabs>
        <w:spacing w:after="160" w:line="247" w:lineRule="auto"/>
        <w:ind w:left="0" w:hanging="2"/>
      </w:pPr>
      <w:r>
        <w:rPr>
          <w:sz w:val="24"/>
          <w:szCs w:val="24"/>
        </w:rPr>
        <w:t xml:space="preserve">Schedule </w:t>
      </w:r>
      <w:r w:rsidR="006B6DD3">
        <w:rPr>
          <w:sz w:val="24"/>
          <w:szCs w:val="24"/>
        </w:rPr>
        <w:t>9:</w:t>
      </w:r>
      <w:r>
        <w:rPr>
          <w:sz w:val="24"/>
          <w:szCs w:val="24"/>
        </w:rPr>
        <w:t xml:space="preserve"> Variation Form</w:t>
      </w:r>
      <w:r>
        <w:rPr>
          <w:sz w:val="24"/>
          <w:szCs w:val="24"/>
        </w:rPr>
        <w:tab/>
      </w:r>
      <w:r>
        <w:rPr>
          <w:sz w:val="24"/>
          <w:szCs w:val="24"/>
        </w:rPr>
        <w:tab/>
        <w:t xml:space="preserve">110                                         </w:t>
      </w:r>
    </w:p>
    <w:p w14:paraId="1FE00141" w14:textId="77777777" w:rsidR="00781F17" w:rsidRDefault="00781F17">
      <w:pPr>
        <w:pStyle w:val="Heading1"/>
        <w:spacing w:after="83" w:line="240" w:lineRule="auto"/>
        <w:ind w:hanging="2"/>
        <w:rPr>
          <w:sz w:val="22"/>
        </w:rPr>
      </w:pPr>
    </w:p>
    <w:p w14:paraId="6F9CE5B0" w14:textId="77777777" w:rsidR="00781F17" w:rsidRDefault="00781F17">
      <w:pPr>
        <w:pStyle w:val="Heading1"/>
        <w:spacing w:after="83" w:line="240" w:lineRule="auto"/>
        <w:ind w:hanging="2"/>
        <w:rPr>
          <w:sz w:val="22"/>
        </w:rPr>
      </w:pPr>
    </w:p>
    <w:p w14:paraId="71249149" w14:textId="77777777" w:rsidR="00781F17" w:rsidRDefault="00781F17">
      <w:pPr>
        <w:pStyle w:val="Heading1"/>
        <w:spacing w:after="83" w:line="240" w:lineRule="auto"/>
        <w:ind w:hanging="2"/>
        <w:rPr>
          <w:sz w:val="22"/>
        </w:rPr>
      </w:pPr>
    </w:p>
    <w:p w14:paraId="22E6A391" w14:textId="77777777" w:rsidR="00781F17" w:rsidRDefault="00781F17">
      <w:pPr>
        <w:pStyle w:val="Heading1"/>
        <w:spacing w:after="83" w:line="240" w:lineRule="auto"/>
        <w:ind w:hanging="2"/>
        <w:rPr>
          <w:sz w:val="22"/>
        </w:rPr>
      </w:pPr>
    </w:p>
    <w:p w14:paraId="051DC9DF" w14:textId="77777777" w:rsidR="00781F17" w:rsidRDefault="00781F17">
      <w:pPr>
        <w:pStyle w:val="Standard"/>
        <w:spacing w:after="310" w:line="290" w:lineRule="auto"/>
        <w:ind w:left="0" w:hanging="2"/>
        <w:rPr>
          <w:color w:val="000000"/>
        </w:rPr>
      </w:pPr>
    </w:p>
    <w:p w14:paraId="62D61B78" w14:textId="77777777" w:rsidR="00781F17" w:rsidRDefault="00781F17">
      <w:pPr>
        <w:pStyle w:val="Heading1"/>
        <w:spacing w:after="83" w:line="240" w:lineRule="auto"/>
        <w:ind w:hanging="2"/>
        <w:rPr>
          <w:sz w:val="22"/>
        </w:rPr>
      </w:pPr>
    </w:p>
    <w:p w14:paraId="4AE8B1EB" w14:textId="77777777" w:rsidR="00781F17" w:rsidRDefault="00FB2B56">
      <w:pPr>
        <w:pStyle w:val="Heading2"/>
        <w:spacing w:after="83" w:line="240" w:lineRule="auto"/>
        <w:ind w:left="1" w:hanging="3"/>
      </w:pPr>
      <w:bookmarkStart w:id="2" w:name="_heading=h.rw6jq3cqubus"/>
      <w:bookmarkEnd w:id="2"/>
      <w:r>
        <w:t>Part A: Order Form</w:t>
      </w:r>
    </w:p>
    <w:p w14:paraId="5BFE70B7" w14:textId="77777777" w:rsidR="00781F17" w:rsidRDefault="00FB2B56">
      <w:pPr>
        <w:pStyle w:val="Standard"/>
        <w:ind w:left="0" w:right="14" w:hanging="2"/>
      </w:pPr>
      <w:r>
        <w:rPr>
          <w:color w:val="000000"/>
        </w:rPr>
        <w:t>Buyers must use this template order form as the basis for all Call-Off Contracts and must refrain from accepting a Supplier’s prepopulated version unless it has been carefully checked against template drafting.</w:t>
      </w:r>
    </w:p>
    <w:p w14:paraId="4B370F58" w14:textId="77777777" w:rsidR="00781F17" w:rsidRDefault="00781F17">
      <w:pPr>
        <w:pStyle w:val="Standard"/>
        <w:ind w:left="0" w:right="14" w:hanging="2"/>
      </w:pPr>
    </w:p>
    <w:tbl>
      <w:tblPr>
        <w:tblW w:w="9844" w:type="dxa"/>
        <w:tblInd w:w="-10" w:type="dxa"/>
        <w:tblLayout w:type="fixed"/>
        <w:tblCellMar>
          <w:left w:w="10" w:type="dxa"/>
          <w:right w:w="10" w:type="dxa"/>
        </w:tblCellMar>
        <w:tblLook w:val="0000" w:firstRow="0" w:lastRow="0" w:firstColumn="0" w:lastColumn="0" w:noHBand="0" w:noVBand="0"/>
      </w:tblPr>
      <w:tblGrid>
        <w:gridCol w:w="3828"/>
        <w:gridCol w:w="6016"/>
      </w:tblGrid>
      <w:tr w:rsidR="00781F17" w14:paraId="69D6BEEC" w14:textId="77777777" w:rsidTr="00AA4870">
        <w:trPr>
          <w:trHeight w:val="1217"/>
        </w:trPr>
        <w:tc>
          <w:tcPr>
            <w:tcW w:w="3828"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A548E45" w14:textId="77777777" w:rsidR="00781F17" w:rsidRDefault="00FB2B56">
            <w:pPr>
              <w:pStyle w:val="Standard"/>
              <w:spacing w:after="310" w:line="247" w:lineRule="auto"/>
              <w:ind w:left="0" w:hanging="2"/>
            </w:pPr>
            <w:r>
              <w:rPr>
                <w:b/>
                <w:color w:val="000000"/>
              </w:rPr>
              <w:t>Platform service ID number</w:t>
            </w:r>
          </w:p>
        </w:tc>
        <w:tc>
          <w:tcPr>
            <w:tcW w:w="6016"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FA22939" w14:textId="77777777" w:rsidR="00563BB2" w:rsidRDefault="00563BB2">
            <w:pPr>
              <w:pStyle w:val="Standard"/>
              <w:spacing w:after="310" w:line="247" w:lineRule="auto"/>
              <w:ind w:left="0" w:hanging="2"/>
            </w:pPr>
          </w:p>
          <w:p w14:paraId="7C57A3F5" w14:textId="66E523FA" w:rsidR="00563BB2" w:rsidRDefault="00563BB2">
            <w:pPr>
              <w:pStyle w:val="Standard"/>
              <w:spacing w:after="310" w:line="247" w:lineRule="auto"/>
              <w:ind w:left="0" w:hanging="2"/>
            </w:pPr>
            <w:r w:rsidRPr="00563BB2">
              <w:t>332475903339485</w:t>
            </w:r>
          </w:p>
          <w:p w14:paraId="38E2A4BD" w14:textId="210DC176" w:rsidR="0049743D" w:rsidRDefault="00563BB2">
            <w:pPr>
              <w:pStyle w:val="Standard"/>
              <w:spacing w:after="310" w:line="247" w:lineRule="auto"/>
              <w:ind w:left="0" w:hanging="2"/>
            </w:pPr>
            <w:hyperlink r:id="rId11" w:history="1">
              <w:r w:rsidRPr="00997909">
                <w:rPr>
                  <w:rStyle w:val="Hyperlink"/>
                </w:rPr>
                <w:t>https://www.applytosupply.digitalmarketplace.service.gov.uk/g-cloud/services/332475903339485</w:t>
              </w:r>
            </w:hyperlink>
            <w:r w:rsidR="0049743D">
              <w:t xml:space="preserve"> </w:t>
            </w:r>
          </w:p>
        </w:tc>
      </w:tr>
      <w:tr w:rsidR="00781F17" w14:paraId="120069D8" w14:textId="77777777" w:rsidTr="00AA4870">
        <w:trPr>
          <w:trHeight w:val="919"/>
        </w:trPr>
        <w:tc>
          <w:tcPr>
            <w:tcW w:w="3828"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E6762E3" w14:textId="309D5DB0" w:rsidR="00781F17" w:rsidRDefault="00FB2B56">
            <w:pPr>
              <w:pStyle w:val="Standard"/>
              <w:spacing w:after="310" w:line="247" w:lineRule="auto"/>
              <w:ind w:left="0" w:hanging="2"/>
            </w:pPr>
            <w:r>
              <w:rPr>
                <w:b/>
                <w:color w:val="000000"/>
              </w:rPr>
              <w:t>Call-Off Contract reference</w:t>
            </w:r>
          </w:p>
        </w:tc>
        <w:tc>
          <w:tcPr>
            <w:tcW w:w="6016"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F4981AC" w14:textId="5D1BF972" w:rsidR="00781F17" w:rsidRDefault="00E81AEF">
            <w:pPr>
              <w:pStyle w:val="Standard"/>
              <w:spacing w:after="310" w:line="247" w:lineRule="auto"/>
              <w:ind w:left="0" w:hanging="2"/>
            </w:pPr>
            <w:r w:rsidRPr="00E81AEF">
              <w:rPr>
                <w:color w:val="000000"/>
              </w:rPr>
              <w:t>C28376</w:t>
            </w:r>
          </w:p>
        </w:tc>
      </w:tr>
      <w:tr w:rsidR="001B4056" w14:paraId="68001180" w14:textId="77777777" w:rsidTr="00992457">
        <w:trPr>
          <w:trHeight w:val="936"/>
        </w:trPr>
        <w:tc>
          <w:tcPr>
            <w:tcW w:w="3828"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4E94C73" w14:textId="77777777" w:rsidR="001B4056" w:rsidRDefault="001B4056" w:rsidP="001B4056">
            <w:pPr>
              <w:pStyle w:val="Standard"/>
              <w:spacing w:after="310" w:line="247" w:lineRule="auto"/>
              <w:ind w:left="0" w:hanging="2"/>
            </w:pPr>
            <w:r>
              <w:rPr>
                <w:b/>
                <w:color w:val="000000"/>
              </w:rPr>
              <w:t>Call-Off Contract title</w:t>
            </w:r>
          </w:p>
        </w:tc>
        <w:tc>
          <w:tcPr>
            <w:tcW w:w="6016"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center"/>
          </w:tcPr>
          <w:p w14:paraId="7526AE77" w14:textId="00483209" w:rsidR="001B4056" w:rsidRDefault="00826E50" w:rsidP="001B4056">
            <w:pPr>
              <w:pStyle w:val="Standard"/>
              <w:spacing w:after="310" w:line="247" w:lineRule="auto"/>
              <w:ind w:left="0" w:hanging="2"/>
            </w:pPr>
            <w:r w:rsidRPr="00A56EAD">
              <w:t>D</w:t>
            </w:r>
            <w:r w:rsidR="009E184B">
              <w:t>efra Group provision</w:t>
            </w:r>
            <w:r w:rsidR="00BE1B40">
              <w:t xml:space="preserve"> for </w:t>
            </w:r>
            <w:r w:rsidR="00BE1B40" w:rsidRPr="00BE1B40">
              <w:t xml:space="preserve">eCase - Correspondence, FOI, EIR, SAR and Complaints </w:t>
            </w:r>
            <w:r w:rsidR="00506466">
              <w:t>C</w:t>
            </w:r>
            <w:r w:rsidR="00BE1B40" w:rsidRPr="00BE1B40">
              <w:t xml:space="preserve">ase </w:t>
            </w:r>
            <w:r w:rsidR="00506466">
              <w:t>M</w:t>
            </w:r>
            <w:r w:rsidR="00BE1B40" w:rsidRPr="00BE1B40">
              <w:t>anagement</w:t>
            </w:r>
          </w:p>
        </w:tc>
      </w:tr>
      <w:tr w:rsidR="001B4056" w14:paraId="12BE8D32" w14:textId="77777777" w:rsidTr="00DE6031">
        <w:trPr>
          <w:trHeight w:val="3049"/>
        </w:trPr>
        <w:tc>
          <w:tcPr>
            <w:tcW w:w="3828"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5AC4885" w14:textId="77777777" w:rsidR="001B4056" w:rsidRDefault="001B4056" w:rsidP="001B4056">
            <w:pPr>
              <w:pStyle w:val="Standard"/>
              <w:spacing w:after="310" w:line="247" w:lineRule="auto"/>
              <w:ind w:left="0" w:hanging="2"/>
            </w:pPr>
            <w:r>
              <w:rPr>
                <w:b/>
                <w:color w:val="000000"/>
              </w:rPr>
              <w:t>Call-Off Contract description</w:t>
            </w:r>
          </w:p>
        </w:tc>
        <w:tc>
          <w:tcPr>
            <w:tcW w:w="6016"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center"/>
          </w:tcPr>
          <w:p w14:paraId="15606100" w14:textId="77777777" w:rsidR="00DE6031" w:rsidRDefault="007E6EF8" w:rsidP="00DE6031">
            <w:pPr>
              <w:pStyle w:val="Standard"/>
              <w:spacing w:after="310" w:line="247" w:lineRule="auto"/>
              <w:ind w:left="0" w:hanging="2"/>
            </w:pPr>
            <w:r>
              <w:t xml:space="preserve">Provision of eCase+ (Internet) Software as a Service for all of Defra Group bodies: </w:t>
            </w:r>
            <w:hyperlink r:id="rId12" w:anchor="department-for-environment-food-rural-affairs" w:tgtFrame="_blank" w:history="1">
              <w:r w:rsidRPr="00B61073">
                <w:rPr>
                  <w:rStyle w:val="Hyperlink"/>
                </w:rPr>
                <w:t>https://www.gov.uk/government/organisations#department-for-environment-food-rural-affairs</w:t>
              </w:r>
            </w:hyperlink>
            <w:r>
              <w:t xml:space="preserve"> </w:t>
            </w:r>
          </w:p>
          <w:p w14:paraId="1D66FB2C" w14:textId="0AC6DA30" w:rsidR="001B4056" w:rsidRDefault="004D2D4E" w:rsidP="00DE6031">
            <w:pPr>
              <w:pStyle w:val="Standard"/>
              <w:spacing w:after="310" w:line="247" w:lineRule="auto"/>
              <w:ind w:left="0" w:hanging="2"/>
            </w:pPr>
            <w:r>
              <w:t>Defra Group bodies will have their own tenant subscription space in eCase, as defined in the G</w:t>
            </w:r>
            <w:r w:rsidR="00DE6031">
              <w:t>-</w:t>
            </w:r>
            <w:r>
              <w:t>Cloud Services Required section.</w:t>
            </w:r>
            <w:r w:rsidR="007E6EF8">
              <w:t xml:space="preserve"> </w:t>
            </w:r>
          </w:p>
        </w:tc>
      </w:tr>
      <w:tr w:rsidR="001B4056" w14:paraId="335A2299" w14:textId="77777777" w:rsidTr="00AA4870">
        <w:trPr>
          <w:trHeight w:val="917"/>
        </w:trPr>
        <w:tc>
          <w:tcPr>
            <w:tcW w:w="3828"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33B7235" w14:textId="77777777" w:rsidR="001B4056" w:rsidRDefault="001B4056" w:rsidP="001B4056">
            <w:pPr>
              <w:pStyle w:val="Standard"/>
              <w:spacing w:after="310" w:line="247" w:lineRule="auto"/>
              <w:ind w:left="0" w:hanging="2"/>
            </w:pPr>
            <w:r>
              <w:rPr>
                <w:b/>
                <w:color w:val="000000"/>
              </w:rPr>
              <w:t>Start date</w:t>
            </w:r>
          </w:p>
        </w:tc>
        <w:tc>
          <w:tcPr>
            <w:tcW w:w="6016"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A993A31" w14:textId="5F9DED8A" w:rsidR="001B4056" w:rsidRDefault="007D5D47" w:rsidP="001B4056">
            <w:pPr>
              <w:pStyle w:val="Standard"/>
              <w:spacing w:after="310" w:line="247" w:lineRule="auto"/>
              <w:ind w:left="0" w:hanging="2"/>
            </w:pPr>
            <w:r>
              <w:rPr>
                <w:color w:val="000000"/>
              </w:rPr>
              <w:t>12</w:t>
            </w:r>
            <w:r w:rsidRPr="007D5D47">
              <w:rPr>
                <w:color w:val="000000"/>
                <w:vertAlign w:val="superscript"/>
              </w:rPr>
              <w:t>th</w:t>
            </w:r>
            <w:r>
              <w:rPr>
                <w:color w:val="000000"/>
              </w:rPr>
              <w:t xml:space="preserve"> March 2025</w:t>
            </w:r>
          </w:p>
        </w:tc>
      </w:tr>
      <w:tr w:rsidR="001B4056" w14:paraId="1D7E8463" w14:textId="77777777" w:rsidTr="00AA4870">
        <w:trPr>
          <w:trHeight w:val="919"/>
        </w:trPr>
        <w:tc>
          <w:tcPr>
            <w:tcW w:w="3828"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3EE1549" w14:textId="77777777" w:rsidR="001B4056" w:rsidRDefault="001B4056" w:rsidP="001B4056">
            <w:pPr>
              <w:pStyle w:val="Standard"/>
              <w:spacing w:after="310" w:line="247" w:lineRule="auto"/>
              <w:ind w:left="0" w:hanging="2"/>
            </w:pPr>
            <w:r>
              <w:rPr>
                <w:b/>
                <w:color w:val="000000"/>
              </w:rPr>
              <w:t>Expiry date</w:t>
            </w:r>
          </w:p>
        </w:tc>
        <w:tc>
          <w:tcPr>
            <w:tcW w:w="6016"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FB352DA" w14:textId="4146F50D" w:rsidR="001B4056" w:rsidRDefault="007D5D47" w:rsidP="001B4056">
            <w:pPr>
              <w:pStyle w:val="Standard"/>
              <w:spacing w:after="310" w:line="247" w:lineRule="auto"/>
              <w:ind w:left="0" w:hanging="2"/>
            </w:pPr>
            <w:r>
              <w:rPr>
                <w:color w:val="000000"/>
              </w:rPr>
              <w:t>1</w:t>
            </w:r>
            <w:r w:rsidR="0087719B">
              <w:rPr>
                <w:color w:val="000000"/>
              </w:rPr>
              <w:t>0</w:t>
            </w:r>
            <w:r w:rsidRPr="007D5D47">
              <w:rPr>
                <w:color w:val="000000"/>
                <w:vertAlign w:val="superscript"/>
              </w:rPr>
              <w:t>th</w:t>
            </w:r>
            <w:r>
              <w:rPr>
                <w:color w:val="000000"/>
              </w:rPr>
              <w:t xml:space="preserve"> </w:t>
            </w:r>
            <w:r w:rsidR="0087719B">
              <w:rPr>
                <w:color w:val="000000"/>
              </w:rPr>
              <w:t>November</w:t>
            </w:r>
            <w:r>
              <w:rPr>
                <w:color w:val="000000"/>
              </w:rPr>
              <w:t xml:space="preserve"> 202</w:t>
            </w:r>
            <w:r w:rsidR="00361AB9">
              <w:rPr>
                <w:color w:val="000000"/>
              </w:rPr>
              <w:t>7</w:t>
            </w:r>
          </w:p>
        </w:tc>
      </w:tr>
      <w:tr w:rsidR="001B4056" w14:paraId="42544909" w14:textId="77777777" w:rsidTr="00AA4870">
        <w:trPr>
          <w:trHeight w:val="939"/>
        </w:trPr>
        <w:tc>
          <w:tcPr>
            <w:tcW w:w="3828"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9A981F0" w14:textId="77777777" w:rsidR="001B4056" w:rsidRDefault="001B4056" w:rsidP="001B4056">
            <w:pPr>
              <w:pStyle w:val="Standard"/>
              <w:spacing w:after="310" w:line="247" w:lineRule="auto"/>
              <w:ind w:left="0" w:hanging="2"/>
            </w:pPr>
            <w:r>
              <w:rPr>
                <w:b/>
                <w:color w:val="000000"/>
              </w:rPr>
              <w:t>Call-Off Contract value</w:t>
            </w:r>
          </w:p>
        </w:tc>
        <w:tc>
          <w:tcPr>
            <w:tcW w:w="6016"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EAA1F7" w14:textId="112514EC" w:rsidR="001B4056" w:rsidRDefault="00411136" w:rsidP="001B4056">
            <w:pPr>
              <w:pStyle w:val="Standard"/>
              <w:spacing w:after="310" w:line="247" w:lineRule="auto"/>
              <w:ind w:left="0" w:hanging="2"/>
            </w:pPr>
            <w:r w:rsidRPr="003D7DE4">
              <w:rPr>
                <w:highlight w:val="black"/>
              </w:rPr>
              <w:t>£1,500,000</w:t>
            </w:r>
            <w:r>
              <w:t>, exclusive of VAT</w:t>
            </w:r>
          </w:p>
        </w:tc>
      </w:tr>
      <w:tr w:rsidR="001B4056" w14:paraId="0329C102" w14:textId="77777777" w:rsidTr="00FA49A8">
        <w:trPr>
          <w:trHeight w:val="917"/>
        </w:trPr>
        <w:tc>
          <w:tcPr>
            <w:tcW w:w="3828"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682C2F9" w14:textId="77777777" w:rsidR="001B4056" w:rsidRDefault="001B4056" w:rsidP="001B4056">
            <w:pPr>
              <w:pStyle w:val="Standard"/>
              <w:spacing w:after="310" w:line="247" w:lineRule="auto"/>
              <w:ind w:left="0" w:hanging="2"/>
            </w:pPr>
            <w:r>
              <w:rPr>
                <w:b/>
                <w:color w:val="000000"/>
              </w:rPr>
              <w:t>Charging method</w:t>
            </w:r>
          </w:p>
        </w:tc>
        <w:tc>
          <w:tcPr>
            <w:tcW w:w="6016"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center"/>
          </w:tcPr>
          <w:p w14:paraId="3A4B3048" w14:textId="77777777" w:rsidR="001B4056" w:rsidRDefault="001B4056" w:rsidP="007D5D47">
            <w:pPr>
              <w:pStyle w:val="Standard"/>
              <w:spacing w:after="310" w:line="247" w:lineRule="auto"/>
              <w:ind w:left="0" w:firstLine="0"/>
            </w:pPr>
            <w:r>
              <w:t>Quarterly in advance</w:t>
            </w:r>
            <w:r w:rsidR="009E184B">
              <w:t xml:space="preserve">. </w:t>
            </w:r>
          </w:p>
          <w:p w14:paraId="517EA917" w14:textId="1E3F72EC" w:rsidR="009E184B" w:rsidRDefault="009E184B" w:rsidP="007D5D47">
            <w:pPr>
              <w:pStyle w:val="Standard"/>
              <w:spacing w:after="310" w:line="247" w:lineRule="auto"/>
              <w:ind w:left="0" w:firstLine="0"/>
            </w:pPr>
            <w:r>
              <w:lastRenderedPageBreak/>
              <w:t xml:space="preserve">Each Defra Group organisation </w:t>
            </w:r>
            <w:r w:rsidR="00986E38">
              <w:t xml:space="preserve">will </w:t>
            </w:r>
            <w:r>
              <w:t>issue Purchase Orders at their own required amounts.</w:t>
            </w:r>
          </w:p>
        </w:tc>
      </w:tr>
      <w:tr w:rsidR="001B4056" w14:paraId="1488F371" w14:textId="77777777" w:rsidTr="00AA4870">
        <w:trPr>
          <w:trHeight w:val="919"/>
        </w:trPr>
        <w:tc>
          <w:tcPr>
            <w:tcW w:w="3828"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3DE218C" w14:textId="071DCB9F" w:rsidR="001B4056" w:rsidRDefault="00A000A2" w:rsidP="001B4056">
            <w:pPr>
              <w:pStyle w:val="Standard"/>
              <w:spacing w:after="310" w:line="247" w:lineRule="auto"/>
              <w:ind w:left="0" w:hanging="2"/>
            </w:pPr>
            <w:r>
              <w:rPr>
                <w:b/>
                <w:color w:val="000000"/>
              </w:rPr>
              <w:lastRenderedPageBreak/>
              <w:t xml:space="preserve"> </w:t>
            </w:r>
            <w:r w:rsidR="001B4056">
              <w:rPr>
                <w:b/>
                <w:color w:val="000000"/>
              </w:rPr>
              <w:t>Purchase order number</w:t>
            </w:r>
          </w:p>
        </w:tc>
        <w:tc>
          <w:tcPr>
            <w:tcW w:w="6016"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BB9DE11" w14:textId="693714E9" w:rsidR="001B4056" w:rsidRPr="00042EA0" w:rsidRDefault="00986E38" w:rsidP="00042EA0">
            <w:pPr>
              <w:pStyle w:val="Standard"/>
              <w:spacing w:after="310" w:line="247" w:lineRule="auto"/>
              <w:ind w:hanging="2"/>
              <w:rPr>
                <w:color w:val="000000"/>
              </w:rPr>
            </w:pPr>
            <w:r>
              <w:rPr>
                <w:color w:val="000000"/>
              </w:rPr>
              <w:t>TBC following contract signature</w:t>
            </w:r>
          </w:p>
        </w:tc>
      </w:tr>
    </w:tbl>
    <w:p w14:paraId="64EFF18B" w14:textId="77777777" w:rsidR="00781F17" w:rsidRDefault="00781F17">
      <w:pPr>
        <w:pStyle w:val="Standard"/>
        <w:spacing w:after="237" w:line="240" w:lineRule="auto"/>
        <w:ind w:left="0" w:right="14" w:hanging="2"/>
        <w:rPr>
          <w:color w:val="000000"/>
        </w:rPr>
      </w:pPr>
    </w:p>
    <w:p w14:paraId="641243E0" w14:textId="77777777" w:rsidR="00781F17" w:rsidRDefault="00FB2B56">
      <w:pPr>
        <w:pStyle w:val="Standard"/>
        <w:spacing w:after="237" w:line="240" w:lineRule="auto"/>
        <w:ind w:left="0" w:right="14" w:hanging="2"/>
      </w:pPr>
      <w:r>
        <w:rPr>
          <w:color w:val="000000"/>
        </w:rPr>
        <w:t>This Order Form is issued under the G-Cloud 14 Framework Agreement (RM1557.14).</w:t>
      </w:r>
    </w:p>
    <w:p w14:paraId="2BC2D52C" w14:textId="77777777" w:rsidR="00781F17" w:rsidRDefault="00FB2B56">
      <w:pPr>
        <w:pStyle w:val="Standard"/>
        <w:spacing w:after="227" w:line="240" w:lineRule="auto"/>
        <w:ind w:left="0" w:right="14" w:hanging="2"/>
      </w:pPr>
      <w:r>
        <w:rPr>
          <w:color w:val="000000"/>
        </w:rPr>
        <w:t>Buyers can use this Order Form to specify their G-Cloud service requirements when placing an Order.</w:t>
      </w:r>
    </w:p>
    <w:p w14:paraId="6C78C8EE" w14:textId="77777777" w:rsidR="00781F17" w:rsidRDefault="00FB2B56">
      <w:pPr>
        <w:pStyle w:val="Standard"/>
        <w:spacing w:after="228" w:line="240" w:lineRule="auto"/>
        <w:ind w:left="0" w:right="14" w:hanging="2"/>
      </w:pPr>
      <w:r>
        <w:rPr>
          <w:color w:val="000000"/>
        </w:rPr>
        <w:t>The Order Form cannot be used to alter existing terms or add any extra terms that materially change the Services offered by the Supplier and defined in the Application.</w:t>
      </w:r>
    </w:p>
    <w:p w14:paraId="70C14B64" w14:textId="77777777" w:rsidR="00781F17" w:rsidRDefault="00FB2B56">
      <w:pPr>
        <w:pStyle w:val="Standard"/>
        <w:ind w:left="0" w:right="14" w:hanging="2"/>
      </w:pPr>
      <w:r>
        <w:rPr>
          <w:color w:val="000000"/>
        </w:rPr>
        <w:t>There are terms in the Call-Off Contract that may be defined in the Order Form. These are identified in the contract with square brackets.</w:t>
      </w:r>
    </w:p>
    <w:p w14:paraId="42764220" w14:textId="77777777" w:rsidR="00781F17" w:rsidRDefault="00781F17">
      <w:pPr>
        <w:pStyle w:val="Standard"/>
        <w:ind w:left="0" w:right="14" w:hanging="2"/>
      </w:pPr>
    </w:p>
    <w:tbl>
      <w:tblPr>
        <w:tblW w:w="8935" w:type="dxa"/>
        <w:tblInd w:w="-10" w:type="dxa"/>
        <w:tblLayout w:type="fixed"/>
        <w:tblCellMar>
          <w:left w:w="10" w:type="dxa"/>
          <w:right w:w="10" w:type="dxa"/>
        </w:tblCellMar>
        <w:tblLook w:val="0000" w:firstRow="0" w:lastRow="0" w:firstColumn="0" w:lastColumn="0" w:noHBand="0" w:noVBand="0"/>
      </w:tblPr>
      <w:tblGrid>
        <w:gridCol w:w="1417"/>
        <w:gridCol w:w="7518"/>
      </w:tblGrid>
      <w:tr w:rsidR="00826E50" w14:paraId="327983F7" w14:textId="77777777" w:rsidTr="00B11C60">
        <w:trPr>
          <w:trHeight w:val="3148"/>
        </w:trPr>
        <w:tc>
          <w:tcPr>
            <w:tcW w:w="14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DD396C6" w14:textId="77777777" w:rsidR="00826E50" w:rsidRDefault="00826E50" w:rsidP="00826E50">
            <w:pPr>
              <w:pStyle w:val="Standard"/>
              <w:spacing w:line="247" w:lineRule="auto"/>
              <w:ind w:left="0" w:hanging="2"/>
            </w:pPr>
            <w:r>
              <w:rPr>
                <w:b/>
                <w:color w:val="000000"/>
              </w:rPr>
              <w:t>From the Buyer</w:t>
            </w:r>
          </w:p>
        </w:tc>
        <w:tc>
          <w:tcPr>
            <w:tcW w:w="75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34146C6B" w14:textId="77777777" w:rsidR="00826E50" w:rsidRDefault="00826E50" w:rsidP="00826E50">
            <w:pPr>
              <w:spacing w:after="304" w:line="254" w:lineRule="auto"/>
            </w:pPr>
            <w:r w:rsidRPr="00024B99">
              <w:rPr>
                <w:highlight w:val="black"/>
              </w:rPr>
              <w:t>Ayo Onasanwo</w:t>
            </w:r>
          </w:p>
          <w:p w14:paraId="0E900FF4" w14:textId="77777777" w:rsidR="00826E50" w:rsidRDefault="00826E50" w:rsidP="00826E50">
            <w:pPr>
              <w:spacing w:after="304" w:line="254" w:lineRule="auto"/>
            </w:pPr>
            <w:r w:rsidRPr="00024B99">
              <w:rPr>
                <w:highlight w:val="black"/>
              </w:rPr>
              <w:t>0345 933 5577</w:t>
            </w:r>
          </w:p>
          <w:p w14:paraId="47438B50" w14:textId="106844D5" w:rsidR="00826E50" w:rsidRDefault="00826E50" w:rsidP="00826E50">
            <w:pPr>
              <w:spacing w:after="304" w:line="254" w:lineRule="auto"/>
            </w:pPr>
            <w:r>
              <w:t>Department of Environment</w:t>
            </w:r>
            <w:r w:rsidR="003D62E6">
              <w:t xml:space="preserve">, </w:t>
            </w:r>
            <w:r>
              <w:t xml:space="preserve">Food and Rural Affairs </w:t>
            </w:r>
          </w:p>
          <w:p w14:paraId="2852DF98" w14:textId="524DE95B" w:rsidR="00826E50" w:rsidRDefault="00BE7AE6" w:rsidP="00826E50">
            <w:pPr>
              <w:spacing w:after="304" w:line="254" w:lineRule="auto"/>
            </w:pPr>
            <w:r>
              <w:t>2</w:t>
            </w:r>
            <w:r w:rsidR="00414C22">
              <w:t xml:space="preserve"> Marsham Street</w:t>
            </w:r>
            <w:r w:rsidR="00826E50">
              <w:t xml:space="preserve">, </w:t>
            </w:r>
          </w:p>
          <w:p w14:paraId="0E588EEE" w14:textId="0B255961" w:rsidR="00826E50" w:rsidRDefault="00826E50" w:rsidP="00826E50">
            <w:pPr>
              <w:spacing w:after="304" w:line="254" w:lineRule="auto"/>
            </w:pPr>
            <w:r>
              <w:t xml:space="preserve">London. </w:t>
            </w:r>
          </w:p>
          <w:p w14:paraId="10589C86" w14:textId="09AE03EE" w:rsidR="00826E50" w:rsidRDefault="00414C22" w:rsidP="00826E50">
            <w:pPr>
              <w:pStyle w:val="Standard"/>
              <w:spacing w:line="247" w:lineRule="auto"/>
              <w:ind w:left="0" w:hanging="2"/>
            </w:pPr>
            <w:r w:rsidRPr="00414C22">
              <w:t>SW1P 4DF</w:t>
            </w:r>
          </w:p>
        </w:tc>
      </w:tr>
      <w:tr w:rsidR="00826E50" w14:paraId="33C8AE27" w14:textId="77777777" w:rsidTr="00826E50">
        <w:trPr>
          <w:trHeight w:val="3825"/>
        </w:trPr>
        <w:tc>
          <w:tcPr>
            <w:tcW w:w="14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AC878E9" w14:textId="77777777" w:rsidR="00826E50" w:rsidRDefault="00826E50" w:rsidP="00826E50">
            <w:pPr>
              <w:pStyle w:val="Standard"/>
              <w:spacing w:line="247" w:lineRule="auto"/>
              <w:ind w:left="0" w:hanging="2"/>
            </w:pPr>
            <w:r>
              <w:rPr>
                <w:b/>
                <w:color w:val="000000"/>
              </w:rPr>
              <w:t>To the Supplier</w:t>
            </w:r>
          </w:p>
        </w:tc>
        <w:tc>
          <w:tcPr>
            <w:tcW w:w="75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4161DA2" w14:textId="77777777" w:rsidR="00826E50" w:rsidRDefault="00826E50" w:rsidP="00826E50">
            <w:pPr>
              <w:spacing w:after="304" w:line="251" w:lineRule="auto"/>
            </w:pPr>
            <w:r>
              <w:t>Fivium Ltd</w:t>
            </w:r>
          </w:p>
          <w:p w14:paraId="0F7BBA54" w14:textId="77777777" w:rsidR="00826E50" w:rsidRDefault="00826E50" w:rsidP="00826E50">
            <w:pPr>
              <w:spacing w:after="304" w:line="251" w:lineRule="auto"/>
            </w:pPr>
            <w:r w:rsidRPr="00024B99">
              <w:rPr>
                <w:highlight w:val="black"/>
              </w:rPr>
              <w:t>0844 736 5211</w:t>
            </w:r>
          </w:p>
          <w:p w14:paraId="18A7E057" w14:textId="77777777" w:rsidR="00826E50" w:rsidRDefault="00826E50" w:rsidP="00826E50">
            <w:pPr>
              <w:spacing w:line="251" w:lineRule="auto"/>
            </w:pPr>
            <w:r>
              <w:t>16 Great Queen Street</w:t>
            </w:r>
          </w:p>
          <w:p w14:paraId="7B562971" w14:textId="77777777" w:rsidR="00826E50" w:rsidRDefault="00826E50" w:rsidP="00826E50">
            <w:pPr>
              <w:spacing w:line="251" w:lineRule="auto"/>
            </w:pPr>
          </w:p>
          <w:p w14:paraId="3380CAF7" w14:textId="77777777" w:rsidR="00826E50" w:rsidRDefault="00826E50" w:rsidP="00826E50">
            <w:pPr>
              <w:spacing w:line="251" w:lineRule="auto"/>
            </w:pPr>
            <w:r>
              <w:t>London</w:t>
            </w:r>
          </w:p>
          <w:p w14:paraId="6EF72365" w14:textId="77777777" w:rsidR="00826E50" w:rsidRDefault="00826E50" w:rsidP="00826E50">
            <w:pPr>
              <w:spacing w:line="251" w:lineRule="auto"/>
              <w:ind w:left="284"/>
            </w:pPr>
          </w:p>
          <w:p w14:paraId="1A15C657" w14:textId="77777777" w:rsidR="00826E50" w:rsidRDefault="00826E50" w:rsidP="00826E50">
            <w:pPr>
              <w:spacing w:line="251" w:lineRule="auto"/>
            </w:pPr>
            <w:r>
              <w:t>United Kingdom</w:t>
            </w:r>
          </w:p>
          <w:p w14:paraId="5066B9C4" w14:textId="77777777" w:rsidR="00826E50" w:rsidRDefault="00826E50" w:rsidP="00826E50">
            <w:pPr>
              <w:spacing w:line="251" w:lineRule="auto"/>
              <w:ind w:left="284"/>
            </w:pPr>
          </w:p>
          <w:p w14:paraId="0FF17CF5" w14:textId="77777777" w:rsidR="00826E50" w:rsidRDefault="00826E50" w:rsidP="00826E50">
            <w:pPr>
              <w:spacing w:line="251" w:lineRule="auto"/>
            </w:pPr>
            <w:r>
              <w:t>WC2B 5AH</w:t>
            </w:r>
          </w:p>
          <w:p w14:paraId="3E5373EF" w14:textId="77777777" w:rsidR="00826E50" w:rsidRDefault="00826E50" w:rsidP="00826E50">
            <w:pPr>
              <w:spacing w:line="251" w:lineRule="auto"/>
              <w:ind w:left="284"/>
            </w:pPr>
          </w:p>
          <w:p w14:paraId="28613205" w14:textId="229362C1" w:rsidR="00826E50" w:rsidRDefault="00826E50" w:rsidP="00826E50">
            <w:pPr>
              <w:pStyle w:val="Standard"/>
              <w:spacing w:line="247" w:lineRule="auto"/>
              <w:ind w:left="0" w:hanging="2"/>
            </w:pPr>
            <w:r>
              <w:t xml:space="preserve">Company number: 05775733   </w:t>
            </w:r>
          </w:p>
        </w:tc>
      </w:tr>
      <w:tr w:rsidR="00826E50" w14:paraId="58507D29" w14:textId="77777777" w:rsidTr="00826E50">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34CDDAD2" w14:textId="77777777" w:rsidR="00826E50" w:rsidRDefault="00826E50" w:rsidP="00826E50">
            <w:pPr>
              <w:pStyle w:val="Standard"/>
              <w:spacing w:line="247" w:lineRule="auto"/>
              <w:ind w:left="0" w:hanging="2"/>
            </w:pPr>
            <w:r>
              <w:rPr>
                <w:b/>
                <w:color w:val="000000"/>
              </w:rPr>
              <w:lastRenderedPageBreak/>
              <w:t>Together the ‘Parties’</w:t>
            </w:r>
          </w:p>
        </w:tc>
      </w:tr>
    </w:tbl>
    <w:p w14:paraId="22DE63B1" w14:textId="77777777" w:rsidR="00781F17" w:rsidRDefault="00781F17">
      <w:pPr>
        <w:pStyle w:val="Heading3"/>
        <w:spacing w:after="312"/>
        <w:ind w:hanging="2"/>
        <w:rPr>
          <w:sz w:val="22"/>
        </w:rPr>
      </w:pPr>
    </w:p>
    <w:p w14:paraId="48A32FF4" w14:textId="77777777" w:rsidR="00781F17" w:rsidRDefault="00FB2B56">
      <w:pPr>
        <w:pStyle w:val="Heading3"/>
        <w:spacing w:after="312"/>
        <w:ind w:hanging="2"/>
      </w:pPr>
      <w:r>
        <w:rPr>
          <w:sz w:val="22"/>
        </w:rPr>
        <w:t xml:space="preserve">              </w:t>
      </w:r>
      <w:r>
        <w:t>Principal contact details</w:t>
      </w:r>
    </w:p>
    <w:p w14:paraId="37737563" w14:textId="77777777" w:rsidR="00781F17" w:rsidRDefault="00FB2B56">
      <w:pPr>
        <w:pStyle w:val="Standard"/>
        <w:spacing w:after="373" w:line="251" w:lineRule="auto"/>
        <w:ind w:left="0" w:right="3672" w:hanging="2"/>
        <w:rPr>
          <w:b/>
          <w:color w:val="000000"/>
        </w:rPr>
      </w:pPr>
      <w:r>
        <w:rPr>
          <w:b/>
          <w:color w:val="000000"/>
        </w:rPr>
        <w:t>For the Buyer:</w:t>
      </w:r>
    </w:p>
    <w:p w14:paraId="0CC36CD4" w14:textId="1ADAEDBC" w:rsidR="00B062E6" w:rsidRPr="00B062E6" w:rsidRDefault="00B062E6" w:rsidP="003A7893">
      <w:pPr>
        <w:pStyle w:val="Standard"/>
        <w:spacing w:after="373" w:line="240" w:lineRule="auto"/>
        <w:ind w:left="0" w:right="113" w:firstLine="0"/>
      </w:pPr>
      <w:r>
        <w:rPr>
          <w:color w:val="000000"/>
        </w:rPr>
        <w:t>Defra</w:t>
      </w:r>
    </w:p>
    <w:p w14:paraId="636B3752" w14:textId="6A3EF82B" w:rsidR="00781F17" w:rsidRDefault="00FB2B56" w:rsidP="003A7893">
      <w:pPr>
        <w:pStyle w:val="Standard"/>
        <w:spacing w:after="117" w:line="240" w:lineRule="auto"/>
        <w:ind w:left="0" w:right="113" w:firstLine="0"/>
      </w:pPr>
      <w:r>
        <w:rPr>
          <w:color w:val="000000"/>
        </w:rPr>
        <w:t xml:space="preserve">Title: </w:t>
      </w:r>
      <w:r w:rsidR="007D5D47" w:rsidRPr="000E1A11">
        <w:t xml:space="preserve">Head of Ministerial Contact </w:t>
      </w:r>
      <w:r w:rsidR="007D5D47">
        <w:t>Unit</w:t>
      </w:r>
    </w:p>
    <w:p w14:paraId="23363542" w14:textId="438B4DC0" w:rsidR="00781F17" w:rsidRDefault="00FB2B56" w:rsidP="003A7893">
      <w:pPr>
        <w:pStyle w:val="Standard"/>
        <w:spacing w:after="86" w:line="240" w:lineRule="auto"/>
        <w:ind w:left="0" w:right="113" w:firstLine="0"/>
      </w:pPr>
      <w:r>
        <w:rPr>
          <w:color w:val="000000"/>
        </w:rPr>
        <w:t xml:space="preserve">Name: </w:t>
      </w:r>
      <w:r w:rsidR="007D5D47" w:rsidRPr="00024B99">
        <w:rPr>
          <w:color w:val="000000"/>
          <w:highlight w:val="black"/>
        </w:rPr>
        <w:t>Vanessa Drury</w:t>
      </w:r>
    </w:p>
    <w:p w14:paraId="71A5F11A" w14:textId="68D586E2" w:rsidR="00781F17" w:rsidRDefault="00FB2B56">
      <w:pPr>
        <w:pStyle w:val="Standard"/>
        <w:spacing w:after="81" w:line="240" w:lineRule="auto"/>
        <w:ind w:left="0" w:right="14" w:hanging="2"/>
      </w:pPr>
      <w:r>
        <w:rPr>
          <w:color w:val="000000"/>
        </w:rPr>
        <w:t xml:space="preserve">Email: </w:t>
      </w:r>
      <w:hyperlink r:id="rId13" w:tgtFrame="_blank" w:history="1">
        <w:r w:rsidR="007D5D47" w:rsidRPr="00024B99">
          <w:rPr>
            <w:rStyle w:val="Hyperlink"/>
            <w:color w:val="auto"/>
            <w:highlight w:val="black"/>
          </w:rPr>
          <w:t>vanessa.drury@defra.gov.uk</w:t>
        </w:r>
      </w:hyperlink>
      <w:r w:rsidR="007D5D47" w:rsidRPr="00024B99">
        <w:t> </w:t>
      </w:r>
    </w:p>
    <w:p w14:paraId="061F6145" w14:textId="4193736A" w:rsidR="00781F17" w:rsidRDefault="00FB2B56">
      <w:pPr>
        <w:pStyle w:val="Standard"/>
        <w:spacing w:after="1" w:line="758" w:lineRule="auto"/>
        <w:ind w:left="0" w:right="4221" w:hanging="2"/>
      </w:pPr>
      <w:r>
        <w:rPr>
          <w:color w:val="000000"/>
        </w:rPr>
        <w:t xml:space="preserve">Phone: </w:t>
      </w:r>
      <w:r w:rsidR="007D5D47" w:rsidRPr="00024B99">
        <w:rPr>
          <w:color w:val="000000"/>
          <w:highlight w:val="black"/>
        </w:rPr>
        <w:t>07787 285254</w:t>
      </w:r>
    </w:p>
    <w:p w14:paraId="7CE33A0D" w14:textId="77777777" w:rsidR="00781F17" w:rsidRDefault="00FB2B56">
      <w:pPr>
        <w:pStyle w:val="Standard"/>
        <w:spacing w:after="1" w:line="758" w:lineRule="auto"/>
        <w:ind w:left="0" w:right="6350" w:hanging="2"/>
      </w:pPr>
      <w:r>
        <w:rPr>
          <w:b/>
          <w:color w:val="000000"/>
        </w:rPr>
        <w:t>For the Supplier:</w:t>
      </w:r>
    </w:p>
    <w:p w14:paraId="34370873" w14:textId="616D8F2C" w:rsidR="00781F17" w:rsidRDefault="00FB2B56">
      <w:pPr>
        <w:pStyle w:val="Standard"/>
        <w:spacing w:after="83" w:line="240" w:lineRule="auto"/>
        <w:ind w:left="0" w:right="14" w:hanging="2"/>
      </w:pPr>
      <w:r>
        <w:rPr>
          <w:color w:val="000000"/>
        </w:rPr>
        <w:t xml:space="preserve">Title: </w:t>
      </w:r>
      <w:r w:rsidR="001B4056">
        <w:rPr>
          <w:color w:val="000000"/>
        </w:rPr>
        <w:t>Account Executive</w:t>
      </w:r>
    </w:p>
    <w:p w14:paraId="3E4BE3D7" w14:textId="2757A4FF" w:rsidR="00781F17" w:rsidRPr="00024B99" w:rsidRDefault="00FB2B56">
      <w:pPr>
        <w:pStyle w:val="Standard"/>
        <w:spacing w:after="86" w:line="240" w:lineRule="auto"/>
        <w:ind w:left="0" w:right="14" w:hanging="2"/>
      </w:pPr>
      <w:r>
        <w:rPr>
          <w:color w:val="000000"/>
        </w:rPr>
        <w:t xml:space="preserve">Name: </w:t>
      </w:r>
      <w:r w:rsidR="007D5D47" w:rsidRPr="00024B99">
        <w:rPr>
          <w:color w:val="000000"/>
          <w:highlight w:val="black"/>
        </w:rPr>
        <w:t>Bruno Novais</w:t>
      </w:r>
    </w:p>
    <w:p w14:paraId="00709490" w14:textId="3F55745F" w:rsidR="00781F17" w:rsidRDefault="00FB2B56">
      <w:pPr>
        <w:pStyle w:val="Standard"/>
        <w:spacing w:after="81" w:line="240" w:lineRule="auto"/>
        <w:ind w:left="0" w:right="14" w:hanging="2"/>
      </w:pPr>
      <w:r w:rsidRPr="00024B99">
        <w:t xml:space="preserve">Email: </w:t>
      </w:r>
      <w:hyperlink r:id="rId14" w:history="1">
        <w:r w:rsidR="009E23E7" w:rsidRPr="00024B99">
          <w:rPr>
            <w:rStyle w:val="Hyperlink"/>
            <w:color w:val="auto"/>
            <w:highlight w:val="black"/>
          </w:rPr>
          <w:t>enquiries@fivium.co.uk</w:t>
        </w:r>
      </w:hyperlink>
      <w:r w:rsidR="009E23E7" w:rsidRPr="00024B99">
        <w:rPr>
          <w:color w:val="000000"/>
          <w:highlight w:val="black"/>
        </w:rPr>
        <w:t xml:space="preserve"> / </w:t>
      </w:r>
      <w:r w:rsidR="007D5D47" w:rsidRPr="00024B99">
        <w:rPr>
          <w:color w:val="000000"/>
          <w:highlight w:val="black"/>
        </w:rPr>
        <w:t>bruno.novais@fivium.co.uk</w:t>
      </w:r>
    </w:p>
    <w:p w14:paraId="7A00098A" w14:textId="785D6C37" w:rsidR="00781F17" w:rsidRDefault="00FB2B56">
      <w:pPr>
        <w:pStyle w:val="Standard"/>
        <w:spacing w:after="310" w:line="290" w:lineRule="auto"/>
        <w:ind w:left="0" w:right="14" w:hanging="2"/>
      </w:pPr>
      <w:r>
        <w:rPr>
          <w:color w:val="000000"/>
        </w:rPr>
        <w:t xml:space="preserve">Phone: </w:t>
      </w:r>
      <w:r w:rsidR="009E23E7" w:rsidRPr="002F0D09">
        <w:rPr>
          <w:rFonts w:ascii="Helvetica Neue" w:eastAsia="Helvetica Neue" w:hAnsi="Helvetica Neue" w:cs="Helvetica Neue"/>
          <w:highlight w:val="black"/>
        </w:rPr>
        <w:t xml:space="preserve">0800 3689 345 / </w:t>
      </w:r>
      <w:r w:rsidR="007D5D47" w:rsidRPr="002F0D09">
        <w:rPr>
          <w:rFonts w:ascii="Helvetica Neue" w:eastAsia="Helvetica Neue" w:hAnsi="Helvetica Neue" w:cs="Helvetica Neue"/>
          <w:highlight w:val="black"/>
        </w:rPr>
        <w:t>07563 385261</w:t>
      </w:r>
    </w:p>
    <w:p w14:paraId="6E7AD9EF" w14:textId="77777777" w:rsidR="00781F17" w:rsidRDefault="00FB2B56">
      <w:pPr>
        <w:pStyle w:val="Heading3"/>
        <w:spacing w:after="0"/>
        <w:ind w:left="1" w:hanging="3"/>
      </w:pPr>
      <w:r>
        <w:t>Call-Off Contract term</w:t>
      </w:r>
    </w:p>
    <w:tbl>
      <w:tblPr>
        <w:tblW w:w="9605" w:type="dxa"/>
        <w:tblInd w:w="-10" w:type="dxa"/>
        <w:tblLayout w:type="fixed"/>
        <w:tblCellMar>
          <w:left w:w="10" w:type="dxa"/>
          <w:right w:w="10" w:type="dxa"/>
        </w:tblCellMar>
        <w:tblLook w:val="0000" w:firstRow="0" w:lastRow="0" w:firstColumn="0" w:lastColumn="0" w:noHBand="0" w:noVBand="0"/>
      </w:tblPr>
      <w:tblGrid>
        <w:gridCol w:w="2827"/>
        <w:gridCol w:w="6778"/>
      </w:tblGrid>
      <w:tr w:rsidR="00781F17" w14:paraId="1CE18AA7" w14:textId="77777777">
        <w:trPr>
          <w:trHeight w:val="1901"/>
        </w:trPr>
        <w:tc>
          <w:tcPr>
            <w:tcW w:w="282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A07934B" w14:textId="77777777" w:rsidR="00781F17" w:rsidRDefault="00FB2B56">
            <w:pPr>
              <w:pStyle w:val="Standard"/>
              <w:spacing w:line="247" w:lineRule="auto"/>
              <w:ind w:left="0" w:hanging="2"/>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FAA8CA0" w14:textId="67C9B405" w:rsidR="00781F17" w:rsidRDefault="00FB2B56">
            <w:pPr>
              <w:pStyle w:val="Standard"/>
              <w:spacing w:line="247" w:lineRule="auto"/>
              <w:ind w:left="0" w:hanging="2"/>
            </w:pPr>
            <w:r>
              <w:rPr>
                <w:color w:val="000000"/>
              </w:rPr>
              <w:t xml:space="preserve">This Call-Off Contract Starts on </w:t>
            </w:r>
            <w:r w:rsidR="007D5D47">
              <w:rPr>
                <w:b/>
                <w:color w:val="000000"/>
              </w:rPr>
              <w:t>12 March 2025</w:t>
            </w:r>
            <w:r>
              <w:rPr>
                <w:b/>
                <w:color w:val="000000"/>
              </w:rPr>
              <w:t xml:space="preserve"> </w:t>
            </w:r>
            <w:r>
              <w:rPr>
                <w:color w:val="000000"/>
              </w:rPr>
              <w:t>and is valid for</w:t>
            </w:r>
            <w:r w:rsidR="009E23E7">
              <w:rPr>
                <w:color w:val="000000"/>
              </w:rPr>
              <w:t xml:space="preserve"> </w:t>
            </w:r>
            <w:r w:rsidR="007D5D47">
              <w:rPr>
                <w:b/>
                <w:bCs/>
                <w:color w:val="000000"/>
              </w:rPr>
              <w:t>3</w:t>
            </w:r>
            <w:r w:rsidR="00C4409C">
              <w:rPr>
                <w:b/>
                <w:bCs/>
                <w:color w:val="000000"/>
              </w:rPr>
              <w:t>1</w:t>
            </w:r>
            <w:r w:rsidR="009E23E7" w:rsidRPr="009E23E7">
              <w:rPr>
                <w:b/>
                <w:bCs/>
                <w:color w:val="000000"/>
              </w:rPr>
              <w:t xml:space="preserve"> months</w:t>
            </w:r>
            <w:r w:rsidR="00883E80">
              <w:rPr>
                <w:b/>
                <w:bCs/>
                <w:color w:val="000000"/>
              </w:rPr>
              <w:t xml:space="preserve"> and </w:t>
            </w:r>
            <w:r w:rsidR="00E03168">
              <w:rPr>
                <w:b/>
                <w:bCs/>
                <w:color w:val="000000"/>
              </w:rPr>
              <w:t>29</w:t>
            </w:r>
            <w:r w:rsidR="004210AA">
              <w:rPr>
                <w:b/>
                <w:bCs/>
                <w:color w:val="000000"/>
              </w:rPr>
              <w:t xml:space="preserve"> days.</w:t>
            </w:r>
          </w:p>
        </w:tc>
      </w:tr>
      <w:tr w:rsidR="00781F17" w14:paraId="2DCB1A73" w14:textId="77777777">
        <w:trPr>
          <w:trHeight w:val="2809"/>
        </w:trPr>
        <w:tc>
          <w:tcPr>
            <w:tcW w:w="282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1390E8CF" w14:textId="77777777" w:rsidR="00781F17" w:rsidRDefault="00781F17">
            <w:pPr>
              <w:pStyle w:val="Standard"/>
              <w:keepLines/>
              <w:spacing w:after="28" w:line="247" w:lineRule="auto"/>
              <w:ind w:left="0" w:hanging="2"/>
              <w:rPr>
                <w:b/>
              </w:rPr>
            </w:pPr>
          </w:p>
          <w:p w14:paraId="39401342" w14:textId="77777777" w:rsidR="00781F17" w:rsidRDefault="00FB2B56">
            <w:pPr>
              <w:pStyle w:val="Standard"/>
              <w:keepLines/>
              <w:spacing w:after="28" w:line="247" w:lineRule="auto"/>
              <w:ind w:left="0" w:hanging="2"/>
            </w:pPr>
            <w:r>
              <w:rPr>
                <w:b/>
                <w:color w:val="000000"/>
              </w:rPr>
              <w:t>Ending</w:t>
            </w:r>
          </w:p>
          <w:p w14:paraId="6A2F9E72" w14:textId="77777777" w:rsidR="00781F17" w:rsidRDefault="00FB2B56">
            <w:pPr>
              <w:pStyle w:val="Standard"/>
              <w:keepLines/>
              <w:spacing w:line="247" w:lineRule="auto"/>
              <w:ind w:left="0" w:hanging="2"/>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3FDE6297" w14:textId="16DCBEDA" w:rsidR="00781F17" w:rsidRDefault="00FB2B56">
            <w:pPr>
              <w:pStyle w:val="Standard"/>
              <w:keepLines/>
              <w:spacing w:before="240" w:after="249" w:line="288" w:lineRule="auto"/>
              <w:ind w:left="0" w:hanging="2"/>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51791944" w14:textId="67B9434A" w:rsidR="00781F17" w:rsidRDefault="00FB2B56">
            <w:pPr>
              <w:pStyle w:val="Standard"/>
              <w:keepLines/>
              <w:spacing w:before="240" w:line="247" w:lineRule="auto"/>
              <w:ind w:left="0" w:hanging="2"/>
            </w:pPr>
            <w:r>
              <w:rPr>
                <w:color w:val="000000"/>
              </w:rPr>
              <w:t xml:space="preserve">The notice period for the Buyer is a </w:t>
            </w:r>
            <w:r w:rsidR="009E23E7">
              <w:rPr>
                <w:color w:val="000000"/>
              </w:rPr>
              <w:t>minimum</w:t>
            </w:r>
            <w:r>
              <w:rPr>
                <w:color w:val="000000"/>
              </w:rPr>
              <w:t xml:space="preserve"> of </w:t>
            </w:r>
            <w:r>
              <w:rPr>
                <w:b/>
                <w:color w:val="000000"/>
              </w:rPr>
              <w:t xml:space="preserve">30 </w:t>
            </w:r>
            <w:r>
              <w:rPr>
                <w:color w:val="000000"/>
              </w:rPr>
              <w:t>days from the date of written notice for Ending without cause (as per clause 18.1).</w:t>
            </w:r>
          </w:p>
        </w:tc>
      </w:tr>
      <w:tr w:rsidR="00781F17" w14:paraId="6DE2770C" w14:textId="77777777" w:rsidTr="009E23E7">
        <w:trPr>
          <w:trHeight w:val="496"/>
        </w:trPr>
        <w:tc>
          <w:tcPr>
            <w:tcW w:w="282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3C271F6" w14:textId="77777777" w:rsidR="00781F17" w:rsidRDefault="00FB2B56">
            <w:pPr>
              <w:pStyle w:val="Standard"/>
              <w:spacing w:line="247" w:lineRule="auto"/>
              <w:ind w:left="0" w:hanging="2"/>
            </w:pPr>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900C716" w14:textId="648A623D" w:rsidR="00781F17" w:rsidRPr="007D5D47" w:rsidRDefault="004A30EE" w:rsidP="007D5D47">
            <w:pPr>
              <w:pStyle w:val="Standard"/>
              <w:spacing w:after="225" w:line="240" w:lineRule="auto"/>
              <w:ind w:left="0" w:hanging="2"/>
            </w:pPr>
            <w:r w:rsidRPr="004A30EE">
              <w:rPr>
                <w:color w:val="000000"/>
              </w:rPr>
              <w:t>This Call-Off Contract cannot be extended by the Buyer</w:t>
            </w:r>
          </w:p>
        </w:tc>
      </w:tr>
    </w:tbl>
    <w:p w14:paraId="23FE0252" w14:textId="77777777" w:rsidR="00781F17" w:rsidRDefault="00781F17">
      <w:pPr>
        <w:pStyle w:val="Heading3"/>
        <w:spacing w:after="165"/>
        <w:ind w:hanging="2"/>
        <w:rPr>
          <w:sz w:val="22"/>
        </w:rPr>
      </w:pPr>
    </w:p>
    <w:p w14:paraId="62ABBA1C" w14:textId="77777777" w:rsidR="00781F17" w:rsidRDefault="00781F17">
      <w:pPr>
        <w:pStyle w:val="Heading3"/>
        <w:spacing w:after="165"/>
        <w:ind w:hanging="2"/>
        <w:rPr>
          <w:sz w:val="22"/>
        </w:rPr>
      </w:pPr>
    </w:p>
    <w:p w14:paraId="5296FE4C" w14:textId="77777777" w:rsidR="00781F17" w:rsidRDefault="00FB2B56">
      <w:pPr>
        <w:pStyle w:val="Heading3"/>
        <w:spacing w:after="165"/>
        <w:ind w:left="1" w:hanging="3"/>
      </w:pPr>
      <w:r>
        <w:t>Buyer contractual details</w:t>
      </w:r>
    </w:p>
    <w:p w14:paraId="05A67C42" w14:textId="77777777" w:rsidR="00781F17" w:rsidRDefault="00FB2B56">
      <w:pPr>
        <w:pStyle w:val="Standard"/>
        <w:ind w:left="0" w:right="14" w:hanging="2"/>
      </w:pPr>
      <w:r>
        <w:rPr>
          <w:color w:val="000000"/>
        </w:rPr>
        <w:t>This Order is for the G-Cloud Services outlined below. It is acknowledged by the Parties that the volume of the G-Cloud Services used by the Buyer may vary during this Call-Off Contract.</w:t>
      </w:r>
    </w:p>
    <w:p w14:paraId="5EF9B0DD" w14:textId="77777777" w:rsidR="00781F17" w:rsidRDefault="00781F17">
      <w:pPr>
        <w:pStyle w:val="Standard"/>
        <w:ind w:left="0" w:right="14" w:hanging="2"/>
        <w:rPr>
          <w:color w:val="000000"/>
        </w:rPr>
      </w:pPr>
    </w:p>
    <w:p w14:paraId="2C02F3AA" w14:textId="77777777" w:rsidR="00781F17" w:rsidRDefault="00781F17">
      <w:pPr>
        <w:pStyle w:val="Standard"/>
        <w:widowControl w:val="0"/>
        <w:spacing w:before="190" w:line="276" w:lineRule="auto"/>
        <w:ind w:left="0" w:right="322" w:hanging="2"/>
        <w:rPr>
          <w:color w:val="000000"/>
        </w:rPr>
      </w:pPr>
    </w:p>
    <w:tbl>
      <w:tblPr>
        <w:tblW w:w="9615" w:type="dxa"/>
        <w:tblInd w:w="-5" w:type="dxa"/>
        <w:tblLayout w:type="fixed"/>
        <w:tblCellMar>
          <w:left w:w="10" w:type="dxa"/>
          <w:right w:w="10" w:type="dxa"/>
        </w:tblCellMar>
        <w:tblLook w:val="0000" w:firstRow="0" w:lastRow="0" w:firstColumn="0" w:lastColumn="0" w:noHBand="0" w:noVBand="0"/>
      </w:tblPr>
      <w:tblGrid>
        <w:gridCol w:w="3246"/>
        <w:gridCol w:w="6369"/>
      </w:tblGrid>
      <w:tr w:rsidR="00781F17" w14:paraId="77D14B27" w14:textId="77777777" w:rsidTr="007D5D4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4A9162" w14:textId="77777777" w:rsidR="00781F17" w:rsidRDefault="00FB2B56">
            <w:pPr>
              <w:pStyle w:val="Standard"/>
              <w:widowControl w:val="0"/>
              <w:spacing w:before="190" w:line="276" w:lineRule="auto"/>
              <w:ind w:left="0" w:right="322" w:hanging="2"/>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B8212A" w14:textId="77777777" w:rsidR="00781F17" w:rsidRDefault="00FB2B56">
            <w:pPr>
              <w:pStyle w:val="Standard"/>
              <w:widowControl w:val="0"/>
              <w:spacing w:before="190" w:line="276" w:lineRule="auto"/>
              <w:ind w:left="0" w:right="322" w:hanging="2"/>
            </w:pPr>
            <w:r>
              <w:rPr>
                <w:color w:val="000000"/>
              </w:rPr>
              <w:t>This Call-Off Contract is for the provision of Services Under:</w:t>
            </w:r>
          </w:p>
          <w:p w14:paraId="7CCCABB8" w14:textId="77777777" w:rsidR="009E23E7" w:rsidRDefault="009E23E7" w:rsidP="009E23E7">
            <w:pPr>
              <w:pStyle w:val="Standard"/>
              <w:widowControl w:val="0"/>
              <w:spacing w:line="276" w:lineRule="auto"/>
              <w:ind w:left="0" w:right="322" w:hanging="2"/>
            </w:pPr>
          </w:p>
          <w:p w14:paraId="31C89A39" w14:textId="38113F6D" w:rsidR="00781F17" w:rsidRDefault="009E23E7" w:rsidP="009E23E7">
            <w:pPr>
              <w:pStyle w:val="Standard"/>
              <w:widowControl w:val="0"/>
              <w:spacing w:line="276" w:lineRule="auto"/>
              <w:ind w:left="0" w:right="322" w:hanging="2"/>
            </w:pPr>
            <w:r>
              <w:t>Lot 2: Cloud Software</w:t>
            </w:r>
            <w:r w:rsidR="002C0294">
              <w:t xml:space="preserve"> </w:t>
            </w:r>
            <w:r>
              <w:t xml:space="preserve">- </w:t>
            </w:r>
            <w:r w:rsidRPr="0058633E">
              <w:t>eCase - Correspondence, FOI, EIR,</w:t>
            </w:r>
            <w:r>
              <w:t xml:space="preserve"> SAR,</w:t>
            </w:r>
            <w:r w:rsidRPr="0058633E">
              <w:t xml:space="preserve"> PQ and Complaints case management</w:t>
            </w:r>
          </w:p>
        </w:tc>
      </w:tr>
      <w:tr w:rsidR="007D5D47" w14:paraId="794F5477" w14:textId="77777777" w:rsidTr="007D5D4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3D1E31" w14:textId="77777777" w:rsidR="007D5D47" w:rsidRDefault="007D5D47" w:rsidP="007D5D47">
            <w:pPr>
              <w:pStyle w:val="Standard"/>
              <w:widowControl w:val="0"/>
              <w:spacing w:before="190" w:line="276" w:lineRule="auto"/>
              <w:ind w:left="0" w:right="322" w:hanging="2"/>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25BAA17" w14:textId="77777777" w:rsidR="007D5D47" w:rsidRDefault="007D5D47" w:rsidP="007D5D47">
            <w:pPr>
              <w:widowControl w:val="0"/>
              <w:spacing w:line="278" w:lineRule="auto"/>
              <w:ind w:right="322"/>
            </w:pPr>
            <w:r>
              <w:t>The Services to be provided by the Supplier under the above Lot are listed in Framework Section 4 and outlined below:</w:t>
            </w:r>
          </w:p>
          <w:p w14:paraId="2B4438CA" w14:textId="77777777" w:rsidR="007D5D47" w:rsidRDefault="007D5D47" w:rsidP="007E6EF8">
            <w:pPr>
              <w:widowControl w:val="0"/>
              <w:spacing w:line="278" w:lineRule="auto"/>
              <w:ind w:right="322"/>
            </w:pPr>
          </w:p>
          <w:p w14:paraId="7343666F" w14:textId="77777777" w:rsidR="007D5D47" w:rsidRDefault="007D5D47" w:rsidP="007D5D47">
            <w:pPr>
              <w:widowControl w:val="0"/>
              <w:spacing w:line="278" w:lineRule="auto"/>
              <w:ind w:right="322"/>
            </w:pPr>
            <w:r>
              <w:t xml:space="preserve">eCase+ (Internet) - Correspondence, FOI, EIR, PQ case management </w:t>
            </w:r>
          </w:p>
          <w:p w14:paraId="7BBDB458" w14:textId="77777777" w:rsidR="007D5D47" w:rsidRDefault="007D5D47" w:rsidP="007D5D47">
            <w:pPr>
              <w:widowControl w:val="0"/>
              <w:spacing w:line="278" w:lineRule="auto"/>
              <w:ind w:left="284" w:right="322"/>
            </w:pPr>
          </w:p>
          <w:p w14:paraId="37BC9645" w14:textId="77777777" w:rsidR="007D5D47" w:rsidRDefault="007D5D47" w:rsidP="007D5D47">
            <w:pPr>
              <w:widowControl w:val="0"/>
              <w:spacing w:line="278" w:lineRule="auto"/>
              <w:ind w:right="322"/>
            </w:pPr>
            <w:r>
              <w:t xml:space="preserve">Manage Freedom of Information (FOI), GDPR SAR, </w:t>
            </w:r>
          </w:p>
          <w:p w14:paraId="58DDAA1C" w14:textId="77777777" w:rsidR="007D5D47" w:rsidRDefault="007D5D47" w:rsidP="007D5D47">
            <w:pPr>
              <w:widowControl w:val="0"/>
              <w:spacing w:line="278" w:lineRule="auto"/>
              <w:ind w:right="322"/>
            </w:pPr>
            <w:r>
              <w:t xml:space="preserve">Ministerial Correspondence (MC), Parliamentary Questions </w:t>
            </w:r>
          </w:p>
          <w:p w14:paraId="4AD3D43B" w14:textId="77777777" w:rsidR="007D5D47" w:rsidRDefault="007D5D47" w:rsidP="007D5D47">
            <w:pPr>
              <w:widowControl w:val="0"/>
              <w:spacing w:line="278" w:lineRule="auto"/>
              <w:ind w:right="322"/>
            </w:pPr>
            <w:r>
              <w:t xml:space="preserve">(PQ), Letters, and more in one simple system. eCase is the </w:t>
            </w:r>
          </w:p>
          <w:p w14:paraId="3B81B007" w14:textId="77777777" w:rsidR="007D5D47" w:rsidRDefault="007D5D47" w:rsidP="007D5D47">
            <w:pPr>
              <w:widowControl w:val="0"/>
              <w:spacing w:line="278" w:lineRule="auto"/>
              <w:ind w:right="322"/>
            </w:pPr>
            <w:r>
              <w:t>correspondence case management service that the UK public sector relies on. It is the proven, most scalable, secure, and comprehensive service available.</w:t>
            </w:r>
          </w:p>
          <w:p w14:paraId="794AD927" w14:textId="77777777" w:rsidR="007D5D47" w:rsidRDefault="007D5D47" w:rsidP="007D5D47">
            <w:pPr>
              <w:widowControl w:val="0"/>
              <w:spacing w:line="278" w:lineRule="auto"/>
              <w:ind w:left="284" w:right="322"/>
            </w:pPr>
          </w:p>
          <w:p w14:paraId="47799A7D" w14:textId="77777777" w:rsidR="007D5D47" w:rsidRDefault="007D5D47" w:rsidP="007D5D47">
            <w:pPr>
              <w:widowControl w:val="0"/>
              <w:spacing w:line="278" w:lineRule="auto"/>
              <w:ind w:left="284" w:right="323"/>
            </w:pPr>
            <w:r>
              <w:t xml:space="preserve">• Manage FOI/EIR, Parliamentary Questions, </w:t>
            </w:r>
          </w:p>
          <w:p w14:paraId="1F2887DA" w14:textId="77777777" w:rsidR="007D5D47" w:rsidRDefault="007D5D47" w:rsidP="007D5D47">
            <w:pPr>
              <w:widowControl w:val="0"/>
              <w:spacing w:line="278" w:lineRule="auto"/>
              <w:ind w:left="284" w:right="323"/>
            </w:pPr>
            <w:r>
              <w:t xml:space="preserve">Correspondence, Complaints, Investigations, SAR, </w:t>
            </w:r>
          </w:p>
          <w:p w14:paraId="70F072E2" w14:textId="77777777" w:rsidR="007D5D47" w:rsidRDefault="007D5D47" w:rsidP="007D5D47">
            <w:pPr>
              <w:widowControl w:val="0"/>
              <w:spacing w:line="278" w:lineRule="auto"/>
              <w:ind w:left="284" w:right="323"/>
            </w:pPr>
            <w:r>
              <w:lastRenderedPageBreak/>
              <w:t>Ombudsmen</w:t>
            </w:r>
          </w:p>
          <w:p w14:paraId="53744D40" w14:textId="77777777" w:rsidR="007D5D47" w:rsidRDefault="007D5D47" w:rsidP="007D5D47">
            <w:pPr>
              <w:widowControl w:val="0"/>
              <w:spacing w:line="278" w:lineRule="auto"/>
              <w:ind w:left="284" w:right="323"/>
            </w:pPr>
            <w:r>
              <w:t xml:space="preserve">• Comprehensive reporting with real-time stats </w:t>
            </w:r>
          </w:p>
          <w:p w14:paraId="2FC4618C" w14:textId="77777777" w:rsidR="007D5D47" w:rsidRDefault="007D5D47" w:rsidP="007D5D47">
            <w:pPr>
              <w:widowControl w:val="0"/>
              <w:spacing w:line="278" w:lineRule="auto"/>
              <w:ind w:left="284" w:right="323"/>
            </w:pPr>
            <w:r>
              <w:t xml:space="preserve">dashboard, auto-generated ICO Quarterly/Annual </w:t>
            </w:r>
          </w:p>
          <w:p w14:paraId="1BDF14C6" w14:textId="77777777" w:rsidR="007D5D47" w:rsidRDefault="007D5D47" w:rsidP="007D5D47">
            <w:pPr>
              <w:widowControl w:val="0"/>
              <w:spacing w:line="278" w:lineRule="auto"/>
              <w:ind w:left="284" w:right="323"/>
            </w:pPr>
            <w:r>
              <w:t>reports</w:t>
            </w:r>
          </w:p>
          <w:p w14:paraId="582CAC65" w14:textId="77777777" w:rsidR="007D5D47" w:rsidRDefault="007D5D47" w:rsidP="007D5D47">
            <w:pPr>
              <w:widowControl w:val="0"/>
              <w:spacing w:line="278" w:lineRule="auto"/>
              <w:ind w:left="284" w:right="323"/>
            </w:pPr>
            <w:r>
              <w:t xml:space="preserve">• Collaborate: allocate tasks, requests and manage </w:t>
            </w:r>
          </w:p>
          <w:p w14:paraId="44DE8EEF" w14:textId="77777777" w:rsidR="007D5D47" w:rsidRDefault="007D5D47" w:rsidP="007D5D47">
            <w:pPr>
              <w:widowControl w:val="0"/>
              <w:spacing w:line="278" w:lineRule="auto"/>
              <w:ind w:left="284" w:right="323"/>
            </w:pPr>
            <w:r>
              <w:t>Contributions and Quality Assurance</w:t>
            </w:r>
          </w:p>
          <w:p w14:paraId="291E4469" w14:textId="77777777" w:rsidR="007D5D47" w:rsidRDefault="007D5D47" w:rsidP="007D5D47">
            <w:pPr>
              <w:widowControl w:val="0"/>
              <w:spacing w:line="278" w:lineRule="auto"/>
              <w:ind w:left="284" w:right="323"/>
            </w:pPr>
            <w:r>
              <w:t xml:space="preserve">• Personalised workbaskets, enabling users to manage </w:t>
            </w:r>
          </w:p>
          <w:p w14:paraId="093344F8" w14:textId="77777777" w:rsidR="007D5D47" w:rsidRDefault="007D5D47" w:rsidP="007D5D47">
            <w:pPr>
              <w:widowControl w:val="0"/>
              <w:spacing w:line="278" w:lineRule="auto"/>
              <w:ind w:left="284" w:right="322"/>
            </w:pPr>
            <w:r>
              <w:t>their priorities &amp; deadlines</w:t>
            </w:r>
          </w:p>
          <w:p w14:paraId="0EE982E3" w14:textId="77777777" w:rsidR="007D5D47" w:rsidRDefault="007D5D47" w:rsidP="007D5D47">
            <w:pPr>
              <w:widowControl w:val="0"/>
              <w:spacing w:line="278" w:lineRule="auto"/>
              <w:ind w:left="284" w:right="322"/>
            </w:pPr>
            <w:r>
              <w:t xml:space="preserve">• Automated case creation from emails or scanned </w:t>
            </w:r>
          </w:p>
          <w:p w14:paraId="2F4EF90F" w14:textId="77777777" w:rsidR="007D5D47" w:rsidRDefault="007D5D47" w:rsidP="007D5D47">
            <w:pPr>
              <w:widowControl w:val="0"/>
              <w:spacing w:line="278" w:lineRule="auto"/>
              <w:ind w:left="284" w:right="322"/>
            </w:pPr>
            <w:r>
              <w:t>letters</w:t>
            </w:r>
          </w:p>
          <w:p w14:paraId="03B58FF1" w14:textId="77777777" w:rsidR="007D5D47" w:rsidRDefault="007D5D47" w:rsidP="007D5D47">
            <w:pPr>
              <w:widowControl w:val="0"/>
              <w:spacing w:line="278" w:lineRule="auto"/>
              <w:ind w:left="284" w:right="322"/>
            </w:pPr>
            <w:r>
              <w:t xml:space="preserve">• Comprehensive case search and granular audit trail for </w:t>
            </w:r>
          </w:p>
          <w:p w14:paraId="675FBBB5" w14:textId="77777777" w:rsidR="007D5D47" w:rsidRDefault="007D5D47" w:rsidP="007D5D47">
            <w:pPr>
              <w:widowControl w:val="0"/>
              <w:spacing w:line="278" w:lineRule="auto"/>
              <w:ind w:left="284" w:right="322"/>
            </w:pPr>
            <w:r>
              <w:t>every case</w:t>
            </w:r>
          </w:p>
          <w:p w14:paraId="5EB10092" w14:textId="77777777" w:rsidR="007D5D47" w:rsidRDefault="007D5D47" w:rsidP="007D5D47">
            <w:pPr>
              <w:widowControl w:val="0"/>
              <w:spacing w:line="278" w:lineRule="auto"/>
              <w:ind w:left="284" w:right="322"/>
            </w:pPr>
            <w:r>
              <w:t xml:space="preserve">• Automated response templates based on case </w:t>
            </w:r>
          </w:p>
          <w:p w14:paraId="476FB782" w14:textId="77777777" w:rsidR="007D5D47" w:rsidRDefault="007D5D47" w:rsidP="007D5D47">
            <w:pPr>
              <w:widowControl w:val="0"/>
              <w:spacing w:line="278" w:lineRule="auto"/>
              <w:ind w:left="284" w:right="322"/>
            </w:pPr>
            <w:r>
              <w:t>information</w:t>
            </w:r>
          </w:p>
          <w:p w14:paraId="23DFC13B" w14:textId="77777777" w:rsidR="007D5D47" w:rsidRDefault="007D5D47" w:rsidP="007D5D47">
            <w:pPr>
              <w:widowControl w:val="0"/>
              <w:spacing w:line="278" w:lineRule="auto"/>
              <w:ind w:left="284" w:right="322"/>
            </w:pPr>
            <w:r>
              <w:t xml:space="preserve">• Automated logging of Parliamentary Questions from </w:t>
            </w:r>
          </w:p>
          <w:p w14:paraId="5A04C774" w14:textId="77777777" w:rsidR="007D5D47" w:rsidRDefault="007D5D47" w:rsidP="007D5D47">
            <w:pPr>
              <w:widowControl w:val="0"/>
              <w:spacing w:line="278" w:lineRule="auto"/>
              <w:ind w:left="284" w:right="322"/>
            </w:pPr>
            <w:proofErr w:type="spellStart"/>
            <w:r>
              <w:t>HoP</w:t>
            </w:r>
            <w:proofErr w:type="spellEnd"/>
            <w:r>
              <w:t xml:space="preserve"> Q&amp;A system</w:t>
            </w:r>
          </w:p>
          <w:p w14:paraId="046490E0" w14:textId="77777777" w:rsidR="007D5D47" w:rsidRDefault="007D5D47" w:rsidP="007D5D47">
            <w:pPr>
              <w:widowControl w:val="0"/>
              <w:spacing w:line="278" w:lineRule="auto"/>
              <w:ind w:left="284" w:right="322"/>
            </w:pPr>
            <w:r>
              <w:t xml:space="preserve">• OAuth / SAML, Word / G-Suite, API integrations. Inbuilt </w:t>
            </w:r>
          </w:p>
          <w:p w14:paraId="21168BC9" w14:textId="77777777" w:rsidR="007D5D47" w:rsidRDefault="007D5D47" w:rsidP="007D5D47">
            <w:pPr>
              <w:widowControl w:val="0"/>
              <w:spacing w:line="278" w:lineRule="auto"/>
              <w:ind w:left="284" w:right="322"/>
            </w:pPr>
            <w:r>
              <w:t>Redaction</w:t>
            </w:r>
          </w:p>
          <w:p w14:paraId="2F1708CC" w14:textId="77777777" w:rsidR="007D5D47" w:rsidRDefault="007D5D47" w:rsidP="007D5D47">
            <w:pPr>
              <w:widowControl w:val="0"/>
              <w:spacing w:line="278" w:lineRule="auto"/>
              <w:ind w:left="284" w:right="322"/>
            </w:pPr>
            <w:r>
              <w:t>• Comprehensive information security and built-in</w:t>
            </w:r>
          </w:p>
          <w:p w14:paraId="034EB505" w14:textId="77777777" w:rsidR="007D5D47" w:rsidRDefault="007D5D47" w:rsidP="007D5D47">
            <w:pPr>
              <w:widowControl w:val="0"/>
              <w:spacing w:line="278" w:lineRule="auto"/>
              <w:ind w:left="284" w:right="322"/>
            </w:pPr>
            <w:r>
              <w:t>• Document redaction functions</w:t>
            </w:r>
          </w:p>
          <w:p w14:paraId="2B8B892A" w14:textId="77777777" w:rsidR="007E6EF8" w:rsidRDefault="007E6EF8" w:rsidP="007D5D47">
            <w:pPr>
              <w:widowControl w:val="0"/>
              <w:spacing w:line="278" w:lineRule="auto"/>
              <w:ind w:left="284" w:right="322"/>
            </w:pPr>
          </w:p>
          <w:p w14:paraId="5173479E" w14:textId="5296868C" w:rsidR="00BE4786" w:rsidRDefault="00BE4786" w:rsidP="007D5D47">
            <w:pPr>
              <w:widowControl w:val="0"/>
              <w:spacing w:line="278" w:lineRule="auto"/>
              <w:ind w:left="284" w:right="322"/>
            </w:pPr>
            <w:r>
              <w:t xml:space="preserve">These services are provided in respect of the following Defra Group bodies, each will be treated as </w:t>
            </w:r>
            <w:r w:rsidR="00FD6C3D">
              <w:t xml:space="preserve">separate eCase “Tenants” </w:t>
            </w:r>
            <w:r>
              <w:t>having their own “Tenant Subscription Services”.</w:t>
            </w:r>
            <w:r w:rsidR="00FD6C3D">
              <w:t xml:space="preserve"> Each Tenant shall be considered a separate Customer under the terms of </w:t>
            </w:r>
            <w:r w:rsidR="008A74E5" w:rsidRPr="00E5150A">
              <w:t xml:space="preserve">Service Description </w:t>
            </w:r>
            <w:r w:rsidR="008A74E5">
              <w:t xml:space="preserve">and </w:t>
            </w:r>
            <w:r w:rsidR="00894455">
              <w:t xml:space="preserve">Subscription Agreement </w:t>
            </w:r>
            <w:r w:rsidR="008A74E5" w:rsidRPr="00E5150A">
              <w:t xml:space="preserve">documents listed in </w:t>
            </w:r>
            <w:r w:rsidR="008A74E5">
              <w:t>its G-Cloud 14 listing</w:t>
            </w:r>
            <w:r w:rsidR="00FD6C3D">
              <w:t>.</w:t>
            </w:r>
          </w:p>
          <w:p w14:paraId="0BEB4B84" w14:textId="77777777" w:rsidR="00BE4786" w:rsidRDefault="00BE4786" w:rsidP="007D5D47">
            <w:pPr>
              <w:widowControl w:val="0"/>
              <w:spacing w:line="278" w:lineRule="auto"/>
              <w:ind w:left="284" w:right="322"/>
            </w:pPr>
          </w:p>
          <w:p w14:paraId="2319ECA6" w14:textId="7AA6295E" w:rsidR="007E6EF8" w:rsidRPr="007E6EF8" w:rsidRDefault="00BE4786" w:rsidP="007E6EF8">
            <w:pPr>
              <w:widowControl w:val="0"/>
              <w:spacing w:line="278" w:lineRule="auto"/>
              <w:ind w:right="322"/>
              <w:rPr>
                <w:b/>
                <w:bCs/>
              </w:rPr>
            </w:pPr>
            <w:r>
              <w:rPr>
                <w:b/>
                <w:bCs/>
              </w:rPr>
              <w:t>Defra Tenant Subscription Services</w:t>
            </w:r>
            <w:r w:rsidR="007E6EF8" w:rsidRPr="007E6EF8">
              <w:rPr>
                <w:b/>
                <w:bCs/>
              </w:rPr>
              <w:t>:</w:t>
            </w:r>
          </w:p>
          <w:p w14:paraId="159E7E33" w14:textId="1E4E4C33" w:rsidR="00BE4786" w:rsidRDefault="00BE4786" w:rsidP="007E6EF8">
            <w:pPr>
              <w:pStyle w:val="ListParagraph"/>
              <w:widowControl w:val="0"/>
              <w:numPr>
                <w:ilvl w:val="0"/>
                <w:numId w:val="75"/>
              </w:numPr>
              <w:spacing w:line="278" w:lineRule="auto"/>
              <w:ind w:right="322"/>
            </w:pPr>
            <w:r>
              <w:t xml:space="preserve">Start date: </w:t>
            </w:r>
            <w:r w:rsidR="00DE6031">
              <w:t>12</w:t>
            </w:r>
            <w:r w:rsidR="00DE6031" w:rsidRPr="00DE6031">
              <w:rPr>
                <w:vertAlign w:val="superscript"/>
              </w:rPr>
              <w:t>th</w:t>
            </w:r>
            <w:r w:rsidR="00DE6031">
              <w:t xml:space="preserve"> March 2025</w:t>
            </w:r>
          </w:p>
          <w:p w14:paraId="34984E5C" w14:textId="788B5DE8" w:rsidR="007E6EF8" w:rsidRDefault="007E6EF8" w:rsidP="007E6EF8">
            <w:pPr>
              <w:pStyle w:val="ListParagraph"/>
              <w:widowControl w:val="0"/>
              <w:numPr>
                <w:ilvl w:val="0"/>
                <w:numId w:val="75"/>
              </w:numPr>
              <w:spacing w:line="278" w:lineRule="auto"/>
              <w:ind w:right="322"/>
            </w:pPr>
            <w:r w:rsidRPr="00431850">
              <w:rPr>
                <w:highlight w:val="black"/>
              </w:rPr>
              <w:t>25,000</w:t>
            </w:r>
            <w:r>
              <w:t xml:space="preserve"> case volume</w:t>
            </w:r>
          </w:p>
          <w:p w14:paraId="5EB46F72" w14:textId="74CD28C8" w:rsidR="007E6EF8" w:rsidRDefault="007E6EF8" w:rsidP="007E6EF8">
            <w:pPr>
              <w:pStyle w:val="ListParagraph"/>
              <w:widowControl w:val="0"/>
              <w:numPr>
                <w:ilvl w:val="0"/>
                <w:numId w:val="75"/>
              </w:numPr>
              <w:spacing w:line="278" w:lineRule="auto"/>
              <w:ind w:right="322"/>
            </w:pPr>
            <w:r w:rsidRPr="00431850">
              <w:rPr>
                <w:highlight w:val="black"/>
              </w:rPr>
              <w:t>5,000</w:t>
            </w:r>
            <w:r>
              <w:t xml:space="preserve"> case bolt-on pack</w:t>
            </w:r>
          </w:p>
          <w:p w14:paraId="534FFCFB" w14:textId="77777777" w:rsidR="007E6EF8" w:rsidRDefault="007E6EF8" w:rsidP="007E6EF8">
            <w:pPr>
              <w:pStyle w:val="ListParagraph"/>
              <w:widowControl w:val="0"/>
              <w:numPr>
                <w:ilvl w:val="0"/>
                <w:numId w:val="75"/>
              </w:numPr>
              <w:spacing w:line="278" w:lineRule="auto"/>
              <w:ind w:right="322"/>
            </w:pPr>
            <w:r>
              <w:t>eCase Capture</w:t>
            </w:r>
          </w:p>
          <w:p w14:paraId="3EA916A7" w14:textId="77777777" w:rsidR="007E6EF8" w:rsidRDefault="007E6EF8" w:rsidP="007E6EF8">
            <w:pPr>
              <w:widowControl w:val="0"/>
              <w:spacing w:line="278" w:lineRule="auto"/>
              <w:ind w:right="322"/>
            </w:pPr>
          </w:p>
          <w:p w14:paraId="77D6ECF7" w14:textId="5D4EBCBB" w:rsidR="007E6EF8" w:rsidRPr="007E6EF8" w:rsidRDefault="00BE4786" w:rsidP="007E6EF8">
            <w:pPr>
              <w:widowControl w:val="0"/>
              <w:spacing w:line="278" w:lineRule="auto"/>
              <w:ind w:right="322"/>
              <w:rPr>
                <w:b/>
                <w:bCs/>
              </w:rPr>
            </w:pPr>
            <w:r>
              <w:rPr>
                <w:b/>
                <w:bCs/>
              </w:rPr>
              <w:t>Natural England Tenant Subscription Services</w:t>
            </w:r>
          </w:p>
          <w:p w14:paraId="5325FACD" w14:textId="0507F4E5" w:rsidR="00BE4786" w:rsidRDefault="00BE4786" w:rsidP="007E6EF8">
            <w:pPr>
              <w:pStyle w:val="ListParagraph"/>
              <w:widowControl w:val="0"/>
              <w:numPr>
                <w:ilvl w:val="0"/>
                <w:numId w:val="79"/>
              </w:numPr>
              <w:spacing w:line="278" w:lineRule="auto"/>
              <w:ind w:right="322"/>
            </w:pPr>
            <w:r>
              <w:t>Start date: 1</w:t>
            </w:r>
            <w:r w:rsidRPr="00042EA0">
              <w:rPr>
                <w:vertAlign w:val="superscript"/>
              </w:rPr>
              <w:t>st</w:t>
            </w:r>
            <w:r>
              <w:t xml:space="preserve"> October 2025</w:t>
            </w:r>
          </w:p>
          <w:p w14:paraId="0B4DB9F1" w14:textId="2728E9C2" w:rsidR="007E6EF8" w:rsidRDefault="007E6EF8" w:rsidP="007E6EF8">
            <w:pPr>
              <w:pStyle w:val="ListParagraph"/>
              <w:widowControl w:val="0"/>
              <w:numPr>
                <w:ilvl w:val="0"/>
                <w:numId w:val="79"/>
              </w:numPr>
              <w:spacing w:line="278" w:lineRule="auto"/>
              <w:ind w:right="322"/>
            </w:pPr>
            <w:r>
              <w:t xml:space="preserve">eCase+ </w:t>
            </w:r>
            <w:r w:rsidRPr="00431850">
              <w:rPr>
                <w:highlight w:val="black"/>
              </w:rPr>
              <w:t>1</w:t>
            </w:r>
            <w:r w:rsidR="00FF1D9B" w:rsidRPr="00431850">
              <w:rPr>
                <w:highlight w:val="black"/>
              </w:rPr>
              <w:t>5,0</w:t>
            </w:r>
            <w:r w:rsidRPr="00431850">
              <w:rPr>
                <w:highlight w:val="black"/>
              </w:rPr>
              <w:t>00</w:t>
            </w:r>
          </w:p>
          <w:p w14:paraId="1271C30F" w14:textId="46317065" w:rsidR="007E6EF8" w:rsidRDefault="007E6EF8" w:rsidP="00401299">
            <w:pPr>
              <w:pStyle w:val="ListParagraph"/>
              <w:widowControl w:val="0"/>
              <w:spacing w:line="278" w:lineRule="auto"/>
              <w:ind w:right="322"/>
            </w:pPr>
          </w:p>
          <w:p w14:paraId="11B854AB" w14:textId="77777777" w:rsidR="00033DD0" w:rsidRDefault="00033DD0" w:rsidP="00033DD0">
            <w:pPr>
              <w:widowControl w:val="0"/>
              <w:spacing w:line="278" w:lineRule="auto"/>
              <w:ind w:right="322"/>
            </w:pPr>
          </w:p>
          <w:p w14:paraId="7541D32D" w14:textId="5C70FF0F" w:rsidR="00033DD0" w:rsidRPr="007D5D47" w:rsidRDefault="00033DD0" w:rsidP="00042EA0">
            <w:pPr>
              <w:widowControl w:val="0"/>
              <w:spacing w:line="278" w:lineRule="auto"/>
              <w:ind w:right="322"/>
            </w:pPr>
            <w:r w:rsidRPr="00537CAD">
              <w:t xml:space="preserve">Any other services will be procured using the G-Cloud </w:t>
            </w:r>
            <w:r w:rsidR="00C432F5">
              <w:t>14</w:t>
            </w:r>
            <w:r w:rsidRPr="00537CAD">
              <w:t xml:space="preserve"> rate card </w:t>
            </w:r>
            <w:r w:rsidRPr="00537CAD">
              <w:rPr>
                <w:b/>
                <w:bCs/>
              </w:rPr>
              <w:t>only</w:t>
            </w:r>
            <w:r w:rsidRPr="00537CAD">
              <w:t xml:space="preserve"> upon receipt of a Variation signed by </w:t>
            </w:r>
            <w:r w:rsidRPr="00537CAD">
              <w:rPr>
                <w:b/>
                <w:bCs/>
              </w:rPr>
              <w:t>both</w:t>
            </w:r>
            <w:r w:rsidRPr="00537CAD">
              <w:t xml:space="preserve"> Parties, executed pursuant to Clause 32. Any services rendered without these pre-conditions being met shall not be reimbursed to the Supplier.</w:t>
            </w:r>
          </w:p>
        </w:tc>
      </w:tr>
      <w:tr w:rsidR="007D5D47" w14:paraId="09993AF7" w14:textId="77777777" w:rsidTr="007D5D4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684174" w14:textId="77777777" w:rsidR="007D5D47" w:rsidRDefault="007D5D47" w:rsidP="007D5D47">
            <w:pPr>
              <w:pStyle w:val="Standard"/>
              <w:widowControl w:val="0"/>
              <w:spacing w:before="190" w:line="276" w:lineRule="auto"/>
              <w:ind w:left="0" w:right="322" w:hanging="2"/>
            </w:pPr>
            <w:r>
              <w:rPr>
                <w:b/>
                <w:color w:val="000000"/>
              </w:rPr>
              <w:lastRenderedPageBreak/>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A3F276" w14:textId="2977BE8D" w:rsidR="007D5D47" w:rsidRPr="00042EA0" w:rsidRDefault="005F00F6" w:rsidP="00042EA0">
            <w:pPr>
              <w:pStyle w:val="Standard"/>
              <w:widowControl w:val="0"/>
              <w:spacing w:before="190" w:line="276" w:lineRule="auto"/>
              <w:ind w:left="-3" w:right="322" w:firstLine="0"/>
              <w:rPr>
                <w:bCs/>
                <w:color w:val="000000"/>
              </w:rPr>
            </w:pPr>
            <w:r w:rsidRPr="005F00F6">
              <w:rPr>
                <w:bCs/>
                <w:color w:val="000000"/>
              </w:rPr>
              <w:t>Case Capture – a comprehensive set of case type specific integrated webforms for efficiently capturing and processing requests</w:t>
            </w:r>
            <w:r w:rsidR="00033DD0">
              <w:rPr>
                <w:bCs/>
                <w:color w:val="000000"/>
              </w:rPr>
              <w:t>.</w:t>
            </w:r>
          </w:p>
        </w:tc>
      </w:tr>
      <w:tr w:rsidR="007D5D47" w14:paraId="5AE90676" w14:textId="77777777" w:rsidTr="007D5D4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77BBA5" w14:textId="77777777" w:rsidR="007D5D47" w:rsidRDefault="007D5D47" w:rsidP="007D5D47">
            <w:pPr>
              <w:pStyle w:val="Standard"/>
              <w:widowControl w:val="0"/>
              <w:spacing w:before="190" w:line="276" w:lineRule="auto"/>
              <w:ind w:left="0" w:right="322" w:hanging="2"/>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668AD6" w14:textId="524A3E61" w:rsidR="007D5D47" w:rsidRDefault="007D5D47" w:rsidP="007D5D47">
            <w:pPr>
              <w:pStyle w:val="Standard"/>
              <w:widowControl w:val="0"/>
              <w:spacing w:before="190" w:line="276" w:lineRule="auto"/>
              <w:ind w:left="0" w:right="322" w:hanging="2"/>
            </w:pPr>
            <w:r>
              <w:rPr>
                <w:color w:val="000000"/>
              </w:rPr>
              <w:t xml:space="preserve">The Services will be delivered to Defra </w:t>
            </w:r>
            <w:r>
              <w:t xml:space="preserve">by </w:t>
            </w:r>
            <w:r w:rsidRPr="00240664">
              <w:t>way of a remote Service allowing access from wherever</w:t>
            </w:r>
            <w:r>
              <w:t xml:space="preserve"> the</w:t>
            </w:r>
            <w:r w:rsidRPr="00240664">
              <w:t xml:space="preserve"> user may be located.</w:t>
            </w:r>
          </w:p>
        </w:tc>
      </w:tr>
      <w:tr w:rsidR="007D5D47" w14:paraId="23D42440" w14:textId="77777777" w:rsidTr="007D5D4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A9CB16" w14:textId="77777777" w:rsidR="007D5D47" w:rsidRDefault="007D5D47" w:rsidP="007D5D47">
            <w:pPr>
              <w:pStyle w:val="Standard"/>
              <w:widowControl w:val="0"/>
              <w:spacing w:before="190" w:line="276" w:lineRule="auto"/>
              <w:ind w:left="0" w:right="322" w:hanging="2"/>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E0EC3F" w14:textId="3449312A" w:rsidR="007D5D47" w:rsidRDefault="006D7F81" w:rsidP="00042EA0">
            <w:pPr>
              <w:pStyle w:val="Standard"/>
              <w:widowControl w:val="0"/>
              <w:spacing w:before="190" w:line="276" w:lineRule="auto"/>
              <w:ind w:right="322" w:hanging="2"/>
            </w:pPr>
            <w:r>
              <w:t xml:space="preserve">The quality standards required for this Call-Off Contract are: </w:t>
            </w:r>
            <w:r w:rsidR="00E85F55">
              <w:t>British Assessment Burea</w:t>
            </w:r>
            <w:r w:rsidR="006F7248">
              <w:t>u</w:t>
            </w:r>
            <w:r>
              <w:t xml:space="preserve">, complying with </w:t>
            </w:r>
            <w:r w:rsidR="006F7248" w:rsidRPr="006F7248">
              <w:t>ISO 14001:2015</w:t>
            </w:r>
            <w:r w:rsidR="006F7248">
              <w:t xml:space="preserve"> </w:t>
            </w:r>
            <w:r w:rsidR="00315B26">
              <w:t xml:space="preserve">and </w:t>
            </w:r>
            <w:r w:rsidR="00D33852" w:rsidRPr="00D33852">
              <w:t>ISO/IEC 27001:2022</w:t>
            </w:r>
            <w:r w:rsidR="00501ECC">
              <w:t>.</w:t>
            </w:r>
            <w:r w:rsidR="00E9229A">
              <w:t xml:space="preserve"> </w:t>
            </w:r>
            <w:r w:rsidR="00B11C60">
              <w:t>A</w:t>
            </w:r>
            <w:r w:rsidR="00E9229A">
              <w:t>ccreditation</w:t>
            </w:r>
            <w:r w:rsidR="00B11C60">
              <w:t>.</w:t>
            </w:r>
            <w:r w:rsidR="007D5D47" w:rsidRPr="00E5150A">
              <w:t xml:space="preserve"> </w:t>
            </w:r>
            <w:r w:rsidR="00E52162">
              <w:t xml:space="preserve">All other </w:t>
            </w:r>
            <w:r w:rsidR="007D5D47" w:rsidRPr="00E5150A">
              <w:t xml:space="preserve">quality standards required for this Call-Off Contract are included in Supplier’s Service Description documents listed in </w:t>
            </w:r>
            <w:r w:rsidR="007D5D47">
              <w:t>its G-Cloud 14 listing.</w:t>
            </w:r>
          </w:p>
        </w:tc>
      </w:tr>
      <w:tr w:rsidR="007D5D47" w14:paraId="05541D20" w14:textId="77777777" w:rsidTr="007D5D4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7F6C4A" w14:textId="77777777" w:rsidR="007D5D47" w:rsidRDefault="007D5D47" w:rsidP="007D5D47">
            <w:pPr>
              <w:pStyle w:val="Standard"/>
              <w:widowControl w:val="0"/>
              <w:spacing w:before="190" w:line="276" w:lineRule="auto"/>
              <w:ind w:left="0" w:right="322" w:hanging="2"/>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6A1FD5" w14:textId="1D316DA5" w:rsidR="007D5D47" w:rsidRDefault="00FB3E71" w:rsidP="007B311E">
            <w:pPr>
              <w:pStyle w:val="Standard"/>
              <w:widowControl w:val="0"/>
              <w:spacing w:before="190" w:line="276" w:lineRule="auto"/>
              <w:ind w:right="322"/>
            </w:pPr>
            <w:r>
              <w:t xml:space="preserve">Accessibility Standard WCGA 2.2 – it is acknowledged that the Supplier has undergone an independent audit which found </w:t>
            </w:r>
            <w:proofErr w:type="gramStart"/>
            <w:r>
              <w:t>a number of</w:t>
            </w:r>
            <w:proofErr w:type="gramEnd"/>
            <w:r>
              <w:t xml:space="preserve"> minor errors all of which have been or have a plan to be addressed, </w:t>
            </w:r>
            <w:r w:rsidR="0022626A">
              <w:t>The Supplier is therefore partially compliant</w:t>
            </w:r>
            <w:r>
              <w:t xml:space="preserve"> it </w:t>
            </w:r>
            <w:r w:rsidR="00833D19">
              <w:t xml:space="preserve">is </w:t>
            </w:r>
            <w:r>
              <w:t xml:space="preserve">expected that these will be resolved. The Buyer reserves the right to request visibility of all remedial plans and priorities where this directly affects the functionality of the system  </w:t>
            </w:r>
            <w:hyperlink r:id="rId15" w:history="1">
              <w:r w:rsidR="00E27AB1" w:rsidRPr="00E27AB1">
                <w:rPr>
                  <w:rStyle w:val="Hyperlink"/>
                </w:rPr>
                <w:t>eCase Help :: eCase Accessibility Statement</w:t>
              </w:r>
            </w:hyperlink>
            <w:r w:rsidR="00012297">
              <w:t>.</w:t>
            </w:r>
          </w:p>
        </w:tc>
      </w:tr>
      <w:tr w:rsidR="007D5D47" w14:paraId="15908D45" w14:textId="77777777" w:rsidTr="007D5D4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EE19F0" w14:textId="77777777" w:rsidR="007D5D47" w:rsidRDefault="007D5D47" w:rsidP="007D5D47">
            <w:pPr>
              <w:pStyle w:val="Standard"/>
              <w:widowControl w:val="0"/>
              <w:spacing w:before="190" w:line="276" w:lineRule="auto"/>
              <w:ind w:left="0" w:right="322" w:hanging="2"/>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65C056" w14:textId="7F703101" w:rsidR="007D5D47" w:rsidRDefault="007D5D47" w:rsidP="007D5D47">
            <w:pPr>
              <w:pStyle w:val="Standard"/>
              <w:widowControl w:val="0"/>
              <w:spacing w:before="190" w:line="276" w:lineRule="auto"/>
              <w:ind w:left="0" w:right="322" w:hanging="2"/>
            </w:pPr>
            <w:r w:rsidRPr="00CA6AA7">
              <w:t>The service level and availability criteria required for this Call-Off Contract are described in the Supplier’s Service ID description.</w:t>
            </w:r>
          </w:p>
        </w:tc>
      </w:tr>
      <w:tr w:rsidR="007D5D47" w14:paraId="6EB12AB2" w14:textId="77777777" w:rsidTr="007D5D4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884470" w14:textId="77777777" w:rsidR="007D5D47" w:rsidRDefault="007D5D47" w:rsidP="007D5D47">
            <w:pPr>
              <w:pStyle w:val="Standard"/>
              <w:widowControl w:val="0"/>
              <w:spacing w:before="190" w:line="276" w:lineRule="auto"/>
              <w:ind w:left="0" w:right="322" w:hanging="2"/>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B67B9E" w14:textId="60A987D7" w:rsidR="007D5D47" w:rsidRDefault="00781DE4" w:rsidP="007D5D47">
            <w:pPr>
              <w:pStyle w:val="Standard"/>
              <w:widowControl w:val="0"/>
              <w:spacing w:before="190" w:line="276" w:lineRule="auto"/>
              <w:ind w:left="0" w:right="322" w:hanging="2"/>
            </w:pPr>
            <w:r>
              <w:t xml:space="preserve">Not </w:t>
            </w:r>
            <w:r w:rsidR="00B2776D">
              <w:t>a</w:t>
            </w:r>
            <w:r w:rsidR="002A312F">
              <w:t>pplicable</w:t>
            </w:r>
          </w:p>
        </w:tc>
      </w:tr>
    </w:tbl>
    <w:p w14:paraId="1DBFE7C0" w14:textId="77777777" w:rsidR="00781F17" w:rsidRDefault="00781F17">
      <w:pPr>
        <w:pStyle w:val="Standard"/>
        <w:spacing w:line="247" w:lineRule="auto"/>
        <w:ind w:left="0" w:right="110" w:hanging="2"/>
      </w:pPr>
    </w:p>
    <w:p w14:paraId="662A789B" w14:textId="77777777" w:rsidR="00781F17" w:rsidRDefault="00781F17">
      <w:pPr>
        <w:pStyle w:val="Standard"/>
        <w:spacing w:line="247" w:lineRule="auto"/>
        <w:ind w:left="0" w:right="110" w:hanging="2"/>
      </w:pPr>
    </w:p>
    <w:p w14:paraId="0661B392" w14:textId="77777777" w:rsidR="00781F17" w:rsidRDefault="00781F17">
      <w:pPr>
        <w:pStyle w:val="Standard"/>
        <w:spacing w:line="247" w:lineRule="auto"/>
        <w:ind w:left="0" w:right="110" w:hanging="2"/>
      </w:pPr>
    </w:p>
    <w:tbl>
      <w:tblPr>
        <w:tblW w:w="9639" w:type="dxa"/>
        <w:tblInd w:w="-10" w:type="dxa"/>
        <w:tblLayout w:type="fixed"/>
        <w:tblCellMar>
          <w:left w:w="10" w:type="dxa"/>
          <w:right w:w="10" w:type="dxa"/>
        </w:tblCellMar>
        <w:tblLook w:val="0000" w:firstRow="0" w:lastRow="0" w:firstColumn="0" w:lastColumn="0" w:noHBand="0" w:noVBand="0"/>
      </w:tblPr>
      <w:tblGrid>
        <w:gridCol w:w="3256"/>
        <w:gridCol w:w="6383"/>
      </w:tblGrid>
      <w:tr w:rsidR="00781F17" w14:paraId="36684C6B"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D3292AC" w14:textId="77777777" w:rsidR="00781F17" w:rsidRDefault="00FB2B56">
            <w:pPr>
              <w:pStyle w:val="Standard"/>
              <w:spacing w:line="247" w:lineRule="auto"/>
              <w:ind w:left="0" w:hanging="2"/>
            </w:pPr>
            <w:r>
              <w:rPr>
                <w:b/>
                <w:color w:val="000000"/>
              </w:rPr>
              <w:t>Offboarding</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C91E77E" w14:textId="07648E61" w:rsidR="00D01B97" w:rsidRDefault="00D01B97" w:rsidP="00D01B97">
            <w:pPr>
              <w:widowControl w:val="0"/>
              <w:spacing w:line="278" w:lineRule="auto"/>
              <w:ind w:left="42" w:hanging="42"/>
            </w:pPr>
            <w:r>
              <w:t>The offboarding plan for this Call-Off Contract is a discussion between the Buyer and the Supplier to agree</w:t>
            </w:r>
          </w:p>
          <w:p w14:paraId="246A8CB0" w14:textId="77777777" w:rsidR="00D01B97" w:rsidRDefault="00D01B97" w:rsidP="00D01B97">
            <w:pPr>
              <w:widowControl w:val="0"/>
              <w:spacing w:line="278" w:lineRule="auto"/>
              <w:ind w:left="42" w:hanging="42"/>
            </w:pPr>
            <w:r>
              <w:t>• The date of termination of service</w:t>
            </w:r>
          </w:p>
          <w:p w14:paraId="26A41375" w14:textId="77777777" w:rsidR="00D01B97" w:rsidRDefault="00D01B97" w:rsidP="00D01B97">
            <w:pPr>
              <w:widowControl w:val="0"/>
              <w:spacing w:line="278" w:lineRule="auto"/>
              <w:ind w:left="42" w:hanging="42"/>
            </w:pPr>
            <w:r>
              <w:t>• The data that the Buyer wishes to export and retain after termination</w:t>
            </w:r>
          </w:p>
          <w:p w14:paraId="7F8B28F8" w14:textId="77777777" w:rsidR="00D01B97" w:rsidRDefault="00D01B97" w:rsidP="00D01B97">
            <w:pPr>
              <w:widowControl w:val="0"/>
              <w:spacing w:line="278" w:lineRule="auto"/>
              <w:ind w:left="42" w:hanging="42"/>
            </w:pPr>
            <w:r>
              <w:t>• The format of the exported Buyer data</w:t>
            </w:r>
          </w:p>
          <w:p w14:paraId="18AFBE83" w14:textId="77777777" w:rsidR="00D01B97" w:rsidRDefault="00D01B97" w:rsidP="00D01B97">
            <w:pPr>
              <w:widowControl w:val="0"/>
              <w:spacing w:line="278" w:lineRule="auto"/>
              <w:ind w:left="42" w:hanging="42"/>
            </w:pPr>
            <w:r>
              <w:t>• The date that all data will be deleted from the Supplier system</w:t>
            </w:r>
          </w:p>
          <w:p w14:paraId="292C6A5A" w14:textId="77777777" w:rsidR="00D01B97" w:rsidRDefault="00D01B97" w:rsidP="00D01B97">
            <w:pPr>
              <w:widowControl w:val="0"/>
              <w:spacing w:line="278" w:lineRule="auto"/>
              <w:ind w:left="42" w:hanging="42"/>
            </w:pPr>
            <w:r>
              <w:t xml:space="preserve">This is to be agreed by both the Buyer and Supplier prior to the </w:t>
            </w:r>
            <w:r>
              <w:lastRenderedPageBreak/>
              <w:t>final 6 months of the Call-Off Contract.</w:t>
            </w:r>
          </w:p>
          <w:p w14:paraId="27F8D278" w14:textId="7AE9D1B8" w:rsidR="00D01B97" w:rsidRDefault="00D01B97" w:rsidP="00D01B97">
            <w:pPr>
              <w:widowControl w:val="0"/>
              <w:spacing w:line="278" w:lineRule="auto"/>
              <w:ind w:left="42" w:hanging="42"/>
            </w:pPr>
            <w:r>
              <w:t xml:space="preserve">The offboarding plan for this Call-Off Contract is provided as </w:t>
            </w:r>
          </w:p>
          <w:p w14:paraId="0FAEFBEC" w14:textId="77777777" w:rsidR="00D01B97" w:rsidRDefault="00D01B97" w:rsidP="00D01B97">
            <w:pPr>
              <w:widowControl w:val="0"/>
              <w:spacing w:line="278" w:lineRule="auto"/>
              <w:ind w:left="42" w:hanging="42"/>
            </w:pPr>
            <w:r>
              <w:t xml:space="preserve">part of the service cost. Data will be provided within 4 weeks </w:t>
            </w:r>
          </w:p>
          <w:p w14:paraId="4703344C" w14:textId="77777777" w:rsidR="00D01B97" w:rsidRDefault="00D01B97" w:rsidP="00D01B97">
            <w:pPr>
              <w:widowControl w:val="0"/>
              <w:spacing w:line="278" w:lineRule="auto"/>
              <w:ind w:left="42" w:hanging="42"/>
            </w:pPr>
            <w:r w:rsidRPr="00B60415">
              <w:rPr>
                <w:lang w:val="de-DE"/>
              </w:rPr>
              <w:t xml:space="preserve">(maximum) in an .xls format. </w:t>
            </w:r>
            <w:r>
              <w:t xml:space="preserve">Once extracted all user and </w:t>
            </w:r>
          </w:p>
          <w:p w14:paraId="4831B7E3" w14:textId="60FA1DDA" w:rsidR="00781F17" w:rsidRDefault="00D01B97" w:rsidP="00D01B97">
            <w:pPr>
              <w:pStyle w:val="Standard"/>
              <w:spacing w:line="247" w:lineRule="auto"/>
              <w:ind w:left="42" w:hanging="42"/>
            </w:pPr>
            <w:r>
              <w:t>case data will be permanently wiped.</w:t>
            </w:r>
          </w:p>
        </w:tc>
      </w:tr>
      <w:tr w:rsidR="00781F17" w14:paraId="7800073F"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A486D40" w14:textId="77777777" w:rsidR="00781F17" w:rsidRDefault="00FB2B56">
            <w:pPr>
              <w:pStyle w:val="Standard"/>
              <w:spacing w:line="247" w:lineRule="auto"/>
              <w:ind w:left="0" w:hanging="2"/>
            </w:pPr>
            <w:r>
              <w:rPr>
                <w:b/>
                <w:color w:val="000000"/>
              </w:rPr>
              <w:lastRenderedPageBreak/>
              <w:t>Collaboration agreement</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7941BEC" w14:textId="374B441F" w:rsidR="00781F17" w:rsidRDefault="00D01B97">
            <w:pPr>
              <w:pStyle w:val="Standard"/>
              <w:spacing w:line="247" w:lineRule="auto"/>
              <w:ind w:left="0" w:hanging="2"/>
            </w:pPr>
            <w:r>
              <w:rPr>
                <w:color w:val="000000"/>
              </w:rPr>
              <w:t>Not applicable.</w:t>
            </w:r>
          </w:p>
        </w:tc>
      </w:tr>
      <w:tr w:rsidR="00781F17" w14:paraId="51E5B55C"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422E5E9" w14:textId="77777777" w:rsidR="00781F17" w:rsidRDefault="00FB2B56">
            <w:pPr>
              <w:pStyle w:val="Standard"/>
              <w:spacing w:line="247" w:lineRule="auto"/>
              <w:ind w:left="0" w:hanging="2"/>
            </w:pPr>
            <w:r>
              <w:rPr>
                <w:b/>
                <w:color w:val="000000"/>
              </w:rPr>
              <w:t>Limit on Parties’ liability</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9DAF662" w14:textId="0FF9FCA1" w:rsidR="00781F17" w:rsidRDefault="00FB2B56">
            <w:pPr>
              <w:pStyle w:val="Standard"/>
              <w:spacing w:after="233" w:line="288" w:lineRule="auto"/>
              <w:ind w:left="0" w:hanging="2"/>
            </w:pPr>
            <w:r>
              <w:rPr>
                <w:color w:val="000000"/>
              </w:rPr>
              <w:t>Defaults by either party resulting in direct loss or damage to the property (including technical infrastructure, assets or equipment but excluding any loss or damage to Buyer Data) of the other Party will not exceed</w:t>
            </w:r>
            <w:r w:rsidR="007D5D47">
              <w:rPr>
                <w:color w:val="000000"/>
              </w:rPr>
              <w:t xml:space="preserve"> </w:t>
            </w:r>
            <w:r w:rsidR="00D01B97">
              <w:rPr>
                <w:color w:val="000000"/>
              </w:rPr>
              <w:t xml:space="preserve">125% of the </w:t>
            </w:r>
            <w:r w:rsidR="00BE4786">
              <w:rPr>
                <w:color w:val="000000"/>
              </w:rPr>
              <w:t xml:space="preserve">relevant Tenant Subscription </w:t>
            </w:r>
            <w:r w:rsidR="00D01B97">
              <w:rPr>
                <w:color w:val="000000"/>
              </w:rPr>
              <w:t xml:space="preserve">charges payable by the Buyer to the Supplier </w:t>
            </w:r>
            <w:r>
              <w:rPr>
                <w:color w:val="000000"/>
              </w:rPr>
              <w:t>per year</w:t>
            </w:r>
            <w:r w:rsidR="00BE4786">
              <w:rPr>
                <w:color w:val="000000"/>
              </w:rPr>
              <w:t xml:space="preserve"> in respect of the affected tenant</w:t>
            </w:r>
            <w:r>
              <w:rPr>
                <w:color w:val="000000"/>
              </w:rPr>
              <w:t xml:space="preserve">. </w:t>
            </w:r>
          </w:p>
          <w:p w14:paraId="202AE62B" w14:textId="243B9E9F" w:rsidR="00781F17" w:rsidRDefault="00FB2B56">
            <w:pPr>
              <w:pStyle w:val="Standard"/>
              <w:spacing w:after="232" w:line="288" w:lineRule="auto"/>
              <w:ind w:left="0" w:right="43" w:hanging="2"/>
            </w:pPr>
            <w:r>
              <w:rPr>
                <w:color w:val="000000"/>
              </w:rPr>
              <w:t xml:space="preserve">The annual total liability of the Supplier for Buyer Data Defaults resulting in direct loss, destruction, corruption, degradation of or damage to any Buyer Data </w:t>
            </w:r>
            <w:r w:rsidR="00D01B97">
              <w:rPr>
                <w:color w:val="000000"/>
              </w:rPr>
              <w:t>w</w:t>
            </w:r>
            <w:r>
              <w:rPr>
                <w:color w:val="000000"/>
              </w:rPr>
              <w:t>ill not exceed</w:t>
            </w:r>
            <w:r w:rsidR="00D01B97">
              <w:rPr>
                <w:color w:val="000000"/>
              </w:rPr>
              <w:t xml:space="preserve"> 125% </w:t>
            </w:r>
            <w:r>
              <w:rPr>
                <w:color w:val="000000"/>
              </w:rPr>
              <w:t xml:space="preserve">of the </w:t>
            </w:r>
            <w:r w:rsidR="00BE4786">
              <w:rPr>
                <w:color w:val="000000"/>
              </w:rPr>
              <w:t xml:space="preserve">Tenant Subscription </w:t>
            </w:r>
            <w:r>
              <w:rPr>
                <w:color w:val="000000"/>
              </w:rPr>
              <w:t xml:space="preserve">Charges payable by the Buyer to the Supplier </w:t>
            </w:r>
            <w:r w:rsidR="00D01B97">
              <w:rPr>
                <w:color w:val="000000"/>
              </w:rPr>
              <w:t>per year</w:t>
            </w:r>
            <w:r w:rsidR="00BE4786">
              <w:rPr>
                <w:color w:val="000000"/>
              </w:rPr>
              <w:t xml:space="preserve"> in respect of the affected tenant</w:t>
            </w:r>
            <w:r w:rsidR="00D01B97">
              <w:rPr>
                <w:color w:val="000000"/>
              </w:rPr>
              <w:t>.</w:t>
            </w:r>
          </w:p>
          <w:p w14:paraId="28CCCDEC" w14:textId="77777777" w:rsidR="00781F17" w:rsidRDefault="00FB2B56" w:rsidP="00D01B97">
            <w:pPr>
              <w:pStyle w:val="Standard"/>
              <w:spacing w:line="276" w:lineRule="auto"/>
              <w:ind w:left="0" w:hanging="2"/>
            </w:pPr>
            <w:r>
              <w:rPr>
                <w:color w:val="000000"/>
              </w:rPr>
              <w:t>The annual total liability of the Supplier for all other Defaults will</w:t>
            </w:r>
          </w:p>
          <w:p w14:paraId="5404A974" w14:textId="38DCFAAE" w:rsidR="00781F17" w:rsidRDefault="00FB2B56" w:rsidP="00D01B97">
            <w:pPr>
              <w:pStyle w:val="Standard"/>
              <w:spacing w:line="276" w:lineRule="auto"/>
              <w:ind w:left="0" w:hanging="2"/>
            </w:pPr>
            <w:r>
              <w:rPr>
                <w:color w:val="000000"/>
              </w:rPr>
              <w:t>not exceed</w:t>
            </w:r>
            <w:r w:rsidR="00033DD0">
              <w:rPr>
                <w:color w:val="000000"/>
              </w:rPr>
              <w:t xml:space="preserve"> </w:t>
            </w:r>
            <w:r w:rsidR="00D01B97">
              <w:rPr>
                <w:color w:val="000000"/>
              </w:rPr>
              <w:t>125%</w:t>
            </w:r>
            <w:r>
              <w:rPr>
                <w:color w:val="000000"/>
              </w:rPr>
              <w:t xml:space="preserve"> of the Charges payable by the Buyer to the Supplier </w:t>
            </w:r>
            <w:r w:rsidR="00D01B97">
              <w:rPr>
                <w:color w:val="000000"/>
              </w:rPr>
              <w:t>per year</w:t>
            </w:r>
            <w:r w:rsidR="00BE4786">
              <w:rPr>
                <w:color w:val="000000"/>
              </w:rPr>
              <w:t xml:space="preserve"> in respect of the affected tenant</w:t>
            </w:r>
            <w:r w:rsidR="00D01B97">
              <w:rPr>
                <w:color w:val="000000"/>
              </w:rPr>
              <w:t xml:space="preserve">. </w:t>
            </w:r>
          </w:p>
        </w:tc>
      </w:tr>
      <w:tr w:rsidR="00781F17" w14:paraId="4963AFBB"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746B6BAD" w14:textId="77777777" w:rsidR="00781F17" w:rsidRDefault="00FB2B56">
            <w:pPr>
              <w:pStyle w:val="Standard"/>
              <w:spacing w:line="247" w:lineRule="auto"/>
              <w:ind w:left="0" w:hanging="2"/>
            </w:pPr>
            <w:r>
              <w:rPr>
                <w:b/>
                <w:color w:val="000000"/>
              </w:rPr>
              <w:t>Buyer’s responsibilities</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038EB38" w14:textId="77777777" w:rsidR="000B0F3B" w:rsidRDefault="000B0F3B" w:rsidP="000B0F3B">
            <w:pPr>
              <w:spacing w:line="251" w:lineRule="auto"/>
              <w:ind w:left="42"/>
            </w:pPr>
            <w:r>
              <w:t>The Buyer is responsible for providing the supplier with the following where appropriate:</w:t>
            </w:r>
          </w:p>
          <w:p w14:paraId="02A4A6B1" w14:textId="77777777" w:rsidR="000B0F3B" w:rsidRDefault="000B0F3B" w:rsidP="000B0F3B">
            <w:pPr>
              <w:spacing w:line="251" w:lineRule="auto"/>
              <w:ind w:left="42"/>
            </w:pPr>
          </w:p>
          <w:p w14:paraId="019B8250" w14:textId="77777777" w:rsidR="000B0F3B" w:rsidRDefault="000B0F3B" w:rsidP="000B0F3B">
            <w:pPr>
              <w:pStyle w:val="ListParagraph"/>
              <w:numPr>
                <w:ilvl w:val="0"/>
                <w:numId w:val="73"/>
              </w:numPr>
            </w:pPr>
            <w:r>
              <w:t xml:space="preserve">The Buyer will provide a primary point of contact. </w:t>
            </w:r>
          </w:p>
          <w:p w14:paraId="45E2D868" w14:textId="77777777" w:rsidR="000B0F3B" w:rsidRDefault="000B0F3B" w:rsidP="000B0F3B">
            <w:pPr>
              <w:pStyle w:val="ListParagraph"/>
              <w:numPr>
                <w:ilvl w:val="0"/>
                <w:numId w:val="73"/>
              </w:numPr>
            </w:pPr>
            <w:r>
              <w:t xml:space="preserve">The Buyer will provide access to knowledgeable staff and decision-making authorities during the contract term. </w:t>
            </w:r>
          </w:p>
          <w:p w14:paraId="2A94F81A" w14:textId="77777777" w:rsidR="000B0F3B" w:rsidRDefault="000B0F3B" w:rsidP="000B0F3B">
            <w:pPr>
              <w:pStyle w:val="ListParagraph"/>
              <w:numPr>
                <w:ilvl w:val="0"/>
                <w:numId w:val="73"/>
              </w:numPr>
            </w:pPr>
            <w:r>
              <w:t>The Buyer will ensure the contract manager undertakes regular contract review meetings and timely contract management activities</w:t>
            </w:r>
          </w:p>
          <w:p w14:paraId="2FFEBA83" w14:textId="77777777" w:rsidR="000B0F3B" w:rsidRDefault="000B0F3B" w:rsidP="000B0F3B">
            <w:pPr>
              <w:pStyle w:val="ListParagraph"/>
              <w:numPr>
                <w:ilvl w:val="0"/>
                <w:numId w:val="73"/>
              </w:numPr>
            </w:pPr>
            <w:r w:rsidRPr="00725A48">
              <w:t>The Buyer is responsible for communicating the demand for this agreement and escalating identified issues with the supplier when identified to establish suitable resolution</w:t>
            </w:r>
          </w:p>
          <w:p w14:paraId="580EC335" w14:textId="02A3C7E9" w:rsidR="00781F17" w:rsidRDefault="00781F17">
            <w:pPr>
              <w:pStyle w:val="Standard"/>
              <w:spacing w:line="247" w:lineRule="auto"/>
              <w:ind w:left="0" w:hanging="2"/>
            </w:pPr>
          </w:p>
        </w:tc>
      </w:tr>
      <w:tr w:rsidR="00781F17" w14:paraId="663C6972" w14:textId="77777777" w:rsidTr="000B0F3B">
        <w:trPr>
          <w:trHeight w:val="54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0596CDB" w14:textId="77777777" w:rsidR="00781F17" w:rsidRDefault="00FB2B56">
            <w:pPr>
              <w:pStyle w:val="Standard"/>
              <w:spacing w:line="247" w:lineRule="auto"/>
              <w:ind w:left="0" w:hanging="2"/>
            </w:pPr>
            <w:r>
              <w:rPr>
                <w:b/>
                <w:color w:val="000000"/>
              </w:rPr>
              <w:lastRenderedPageBreak/>
              <w:t>Buyer’s equipment</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CB2AF9" w14:textId="59D10ADB" w:rsidR="00781F17" w:rsidRDefault="000B0F3B">
            <w:pPr>
              <w:pStyle w:val="Standard"/>
              <w:spacing w:line="247" w:lineRule="auto"/>
              <w:ind w:left="0" w:hanging="2"/>
            </w:pPr>
            <w:r>
              <w:rPr>
                <w:color w:val="000000"/>
              </w:rPr>
              <w:t>Not applicable.</w:t>
            </w:r>
          </w:p>
        </w:tc>
      </w:tr>
    </w:tbl>
    <w:p w14:paraId="36A63632" w14:textId="77777777" w:rsidR="00781F17" w:rsidRDefault="00781F17">
      <w:pPr>
        <w:pStyle w:val="Heading3"/>
        <w:spacing w:after="0"/>
        <w:ind w:hanging="2"/>
        <w:rPr>
          <w:sz w:val="22"/>
        </w:rPr>
      </w:pPr>
    </w:p>
    <w:p w14:paraId="2179F8B4" w14:textId="77777777" w:rsidR="00781F17" w:rsidRDefault="00781F17">
      <w:pPr>
        <w:pStyle w:val="Heading3"/>
        <w:spacing w:after="0"/>
        <w:ind w:hanging="2"/>
        <w:rPr>
          <w:sz w:val="22"/>
        </w:rPr>
      </w:pPr>
    </w:p>
    <w:p w14:paraId="5F46D161" w14:textId="77777777" w:rsidR="00781F17" w:rsidRDefault="00FB2B56">
      <w:pPr>
        <w:pStyle w:val="Heading3"/>
        <w:spacing w:after="0"/>
        <w:ind w:left="1" w:hanging="3"/>
      </w:pPr>
      <w:r>
        <w:t>Supplier’s information</w:t>
      </w:r>
    </w:p>
    <w:p w14:paraId="3ADB54B9" w14:textId="77777777" w:rsidR="00781F17" w:rsidRDefault="00781F17">
      <w:pPr>
        <w:pStyle w:val="Standard"/>
        <w:ind w:left="0" w:hanging="2"/>
      </w:pPr>
    </w:p>
    <w:tbl>
      <w:tblPr>
        <w:tblW w:w="9622" w:type="dxa"/>
        <w:tblInd w:w="-10" w:type="dxa"/>
        <w:tblLayout w:type="fixed"/>
        <w:tblCellMar>
          <w:left w:w="10" w:type="dxa"/>
          <w:right w:w="10" w:type="dxa"/>
        </w:tblCellMar>
        <w:tblLook w:val="0000" w:firstRow="0" w:lastRow="0" w:firstColumn="0" w:lastColumn="0" w:noHBand="0" w:noVBand="0"/>
      </w:tblPr>
      <w:tblGrid>
        <w:gridCol w:w="2598"/>
        <w:gridCol w:w="7024"/>
      </w:tblGrid>
      <w:tr w:rsidR="00781F17" w14:paraId="0FFCD891" w14:textId="77777777">
        <w:trPr>
          <w:trHeight w:val="2062"/>
        </w:trPr>
        <w:tc>
          <w:tcPr>
            <w:tcW w:w="2598"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0B4E18EC" w14:textId="77777777" w:rsidR="00781F17" w:rsidRDefault="00FB2B56">
            <w:pPr>
              <w:pStyle w:val="Standard"/>
              <w:spacing w:line="247" w:lineRule="auto"/>
              <w:ind w:left="0" w:hanging="2"/>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31803219" w14:textId="77777777" w:rsidR="007D5D47" w:rsidRDefault="007D5D47" w:rsidP="007D5D47">
            <w:pPr>
              <w:tabs>
                <w:tab w:val="left" w:pos="1723"/>
              </w:tabs>
              <w:spacing w:line="251" w:lineRule="auto"/>
              <w:rPr>
                <w:rFonts w:eastAsia="Helvetica Neue"/>
              </w:rPr>
            </w:pPr>
            <w:r>
              <w:rPr>
                <w:rFonts w:eastAsia="Helvetica Neue"/>
              </w:rPr>
              <w:t>Amazon Web Services (AWS)</w:t>
            </w:r>
          </w:p>
          <w:p w14:paraId="1E0EBE21" w14:textId="77777777" w:rsidR="007D5D47" w:rsidRDefault="007D5D47" w:rsidP="007D5D47">
            <w:pPr>
              <w:pStyle w:val="CommentText"/>
              <w:spacing w:line="276" w:lineRule="auto"/>
              <w:rPr>
                <w:sz w:val="22"/>
                <w:szCs w:val="22"/>
              </w:rPr>
            </w:pPr>
            <w:r w:rsidRPr="00C93760">
              <w:rPr>
                <w:sz w:val="22"/>
                <w:szCs w:val="22"/>
              </w:rPr>
              <w:t xml:space="preserve">AMAZON WEB SERVICES EMEA </w:t>
            </w:r>
            <w:r>
              <w:rPr>
                <w:sz w:val="22"/>
                <w:szCs w:val="22"/>
              </w:rPr>
              <w:t xml:space="preserve">                                                                           </w:t>
            </w:r>
            <w:r w:rsidRPr="00C93760">
              <w:rPr>
                <w:sz w:val="22"/>
                <w:szCs w:val="22"/>
              </w:rPr>
              <w:t xml:space="preserve">38 Avenue John F. Kennedy, Luxembourg City, Luxembourg, 1855 </w:t>
            </w:r>
          </w:p>
          <w:p w14:paraId="36A0B1AF" w14:textId="77777777" w:rsidR="007D5D47" w:rsidRDefault="007D5D47" w:rsidP="007D5D47">
            <w:pPr>
              <w:pStyle w:val="CommentText"/>
              <w:spacing w:line="276" w:lineRule="auto"/>
              <w:rPr>
                <w:sz w:val="22"/>
                <w:szCs w:val="22"/>
              </w:rPr>
            </w:pPr>
            <w:r w:rsidRPr="00C93760">
              <w:rPr>
                <w:sz w:val="22"/>
                <w:szCs w:val="22"/>
              </w:rPr>
              <w:t>Company number: OE016553</w:t>
            </w:r>
          </w:p>
          <w:p w14:paraId="4DCD5B2B" w14:textId="54B7E22A" w:rsidR="007D5D47" w:rsidRDefault="007D5D47" w:rsidP="007D5D47">
            <w:pPr>
              <w:pStyle w:val="CommentText"/>
              <w:spacing w:line="276" w:lineRule="auto"/>
              <w:rPr>
                <w:sz w:val="22"/>
                <w:szCs w:val="22"/>
              </w:rPr>
            </w:pPr>
            <w:hyperlink r:id="rId16" w:history="1">
              <w:r w:rsidRPr="001C6412">
                <w:rPr>
                  <w:rStyle w:val="Hyperlink"/>
                  <w:sz w:val="22"/>
                  <w:szCs w:val="22"/>
                </w:rPr>
                <w:t>https://find-and-update.company-information.service.gov.uk/company/OE016553</w:t>
              </w:r>
            </w:hyperlink>
            <w:r w:rsidRPr="00C93760">
              <w:rPr>
                <w:sz w:val="22"/>
                <w:szCs w:val="22"/>
              </w:rPr>
              <w:t xml:space="preserve"> </w:t>
            </w:r>
          </w:p>
          <w:p w14:paraId="4E1ED5CC" w14:textId="5A2F5D3B" w:rsidR="00781F17" w:rsidRDefault="007D5D47" w:rsidP="007D5D47">
            <w:pPr>
              <w:pStyle w:val="Standard"/>
              <w:spacing w:line="247" w:lineRule="auto"/>
              <w:ind w:left="0" w:hanging="2"/>
            </w:pPr>
            <w:r>
              <w:t>To</w:t>
            </w:r>
            <w:r w:rsidRPr="00C93760">
              <w:t xml:space="preserve"> provide eCase's computer hosting and storage infrastructure</w:t>
            </w:r>
          </w:p>
        </w:tc>
      </w:tr>
    </w:tbl>
    <w:p w14:paraId="720CE3E7" w14:textId="77777777" w:rsidR="00781F17" w:rsidRDefault="00781F17">
      <w:pPr>
        <w:pStyle w:val="Heading3"/>
        <w:spacing w:after="158"/>
        <w:ind w:hanging="2"/>
        <w:rPr>
          <w:sz w:val="22"/>
        </w:rPr>
      </w:pPr>
    </w:p>
    <w:p w14:paraId="738FFBB7" w14:textId="77777777" w:rsidR="00781F17" w:rsidRDefault="00FB2B56">
      <w:pPr>
        <w:pStyle w:val="Heading3"/>
        <w:spacing w:after="158"/>
        <w:ind w:left="1" w:hanging="3"/>
      </w:pPr>
      <w:r>
        <w:t>Call-Off Contract charges and payment</w:t>
      </w:r>
    </w:p>
    <w:p w14:paraId="75B8A3C6" w14:textId="77777777" w:rsidR="00781F17" w:rsidRDefault="00FB2B56">
      <w:pPr>
        <w:pStyle w:val="Standard"/>
        <w:ind w:left="0" w:right="14" w:hanging="2"/>
      </w:pPr>
      <w:r>
        <w:rPr>
          <w:color w:val="000000"/>
        </w:rPr>
        <w:t>The Call-Off Contract charges and payment details are in the table below. See Schedule 2 for a full breakdown.</w:t>
      </w:r>
    </w:p>
    <w:p w14:paraId="476FCC5B" w14:textId="77777777" w:rsidR="00781F17" w:rsidRDefault="00781F17">
      <w:pPr>
        <w:pStyle w:val="Standard"/>
        <w:spacing w:line="247" w:lineRule="auto"/>
        <w:ind w:left="0" w:right="110" w:hanging="2"/>
        <w:rPr>
          <w:color w:val="000000"/>
        </w:rPr>
      </w:pPr>
    </w:p>
    <w:tbl>
      <w:tblPr>
        <w:tblW w:w="9622" w:type="dxa"/>
        <w:tblInd w:w="-10" w:type="dxa"/>
        <w:tblLayout w:type="fixed"/>
        <w:tblCellMar>
          <w:left w:w="10" w:type="dxa"/>
          <w:right w:w="10" w:type="dxa"/>
        </w:tblCellMar>
        <w:tblLook w:val="0000" w:firstRow="0" w:lastRow="0" w:firstColumn="0" w:lastColumn="0" w:noHBand="0" w:noVBand="0"/>
      </w:tblPr>
      <w:tblGrid>
        <w:gridCol w:w="2500"/>
        <w:gridCol w:w="7122"/>
      </w:tblGrid>
      <w:tr w:rsidR="00781F17" w14:paraId="757C6783" w14:textId="77777777" w:rsidTr="00997A9E">
        <w:trPr>
          <w:trHeight w:val="921"/>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6FF886A" w14:textId="77777777" w:rsidR="00781F17" w:rsidRDefault="00FB2B56">
            <w:pPr>
              <w:pStyle w:val="Standard"/>
              <w:spacing w:line="247" w:lineRule="auto"/>
              <w:ind w:left="0" w:hanging="2"/>
            </w:pPr>
            <w:r>
              <w:rPr>
                <w:b/>
                <w:color w:val="000000"/>
              </w:rPr>
              <w:t>Payment method</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4211DAE" w14:textId="6B442DE9" w:rsidR="00781F17" w:rsidRDefault="00FB2B56">
            <w:pPr>
              <w:pStyle w:val="Standard"/>
              <w:spacing w:line="247" w:lineRule="auto"/>
              <w:ind w:left="0" w:hanging="2"/>
            </w:pPr>
            <w:r>
              <w:rPr>
                <w:color w:val="000000"/>
              </w:rPr>
              <w:t>The payment method for this Call-Off Contract is</w:t>
            </w:r>
            <w:r w:rsidR="000B0F3B">
              <w:rPr>
                <w:color w:val="000000"/>
              </w:rPr>
              <w:t xml:space="preserve"> BACS transfer.</w:t>
            </w:r>
            <w:r>
              <w:rPr>
                <w:color w:val="000000"/>
              </w:rPr>
              <w:t xml:space="preserve"> </w:t>
            </w:r>
          </w:p>
        </w:tc>
      </w:tr>
      <w:tr w:rsidR="00781F17" w14:paraId="46B7EA84" w14:textId="77777777" w:rsidTr="00997A9E">
        <w:trPr>
          <w:trHeight w:val="953"/>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09BFB7C" w14:textId="77777777" w:rsidR="00781F17" w:rsidRDefault="00FB2B56">
            <w:pPr>
              <w:pStyle w:val="Standard"/>
              <w:spacing w:line="247" w:lineRule="auto"/>
              <w:ind w:left="0" w:hanging="2"/>
            </w:pPr>
            <w:r>
              <w:rPr>
                <w:b/>
                <w:color w:val="000000"/>
              </w:rPr>
              <w:t>Payment profile</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B0B974B" w14:textId="6CEE57BC" w:rsidR="00781F17" w:rsidRDefault="00FB2B56">
            <w:pPr>
              <w:pStyle w:val="Standard"/>
              <w:spacing w:line="247" w:lineRule="auto"/>
              <w:ind w:left="0" w:hanging="2"/>
            </w:pPr>
            <w:r>
              <w:rPr>
                <w:color w:val="000000"/>
              </w:rPr>
              <w:t xml:space="preserve">The payment profile for this Call-Off Contract is </w:t>
            </w:r>
            <w:r>
              <w:rPr>
                <w:b/>
                <w:color w:val="000000"/>
              </w:rPr>
              <w:t xml:space="preserve">quarterly </w:t>
            </w:r>
            <w:r>
              <w:rPr>
                <w:color w:val="000000"/>
              </w:rPr>
              <w:t xml:space="preserve">in </w:t>
            </w:r>
            <w:r w:rsidR="000B0F3B">
              <w:rPr>
                <w:color w:val="000000"/>
              </w:rPr>
              <w:t>advance</w:t>
            </w:r>
            <w:r>
              <w:rPr>
                <w:color w:val="000000"/>
              </w:rPr>
              <w:t>.</w:t>
            </w:r>
          </w:p>
        </w:tc>
      </w:tr>
      <w:tr w:rsidR="00781F17" w14:paraId="2FEC818D" w14:textId="77777777" w:rsidTr="00997A9E">
        <w:trPr>
          <w:trHeight w:val="1089"/>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8ACB4BB" w14:textId="77777777" w:rsidR="00781F17" w:rsidRDefault="00FB2B56">
            <w:pPr>
              <w:pStyle w:val="Standard"/>
              <w:spacing w:line="247" w:lineRule="auto"/>
              <w:ind w:left="0" w:hanging="2"/>
            </w:pPr>
            <w:r>
              <w:rPr>
                <w:b/>
                <w:color w:val="000000"/>
              </w:rPr>
              <w:t>Invoice details</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49E1731" w14:textId="0BD944DF" w:rsidR="00781F17" w:rsidRDefault="00FB2B56">
            <w:pPr>
              <w:pStyle w:val="Standard"/>
              <w:spacing w:line="247" w:lineRule="auto"/>
              <w:ind w:left="0" w:hanging="2"/>
            </w:pPr>
            <w:r>
              <w:rPr>
                <w:color w:val="000000"/>
              </w:rPr>
              <w:t xml:space="preserve">The Supplier will issue electronic invoices </w:t>
            </w:r>
            <w:r>
              <w:rPr>
                <w:b/>
                <w:color w:val="000000"/>
              </w:rPr>
              <w:t xml:space="preserve">quarterly </w:t>
            </w:r>
            <w:r>
              <w:rPr>
                <w:color w:val="000000"/>
              </w:rPr>
              <w:t xml:space="preserve">in </w:t>
            </w:r>
            <w:r w:rsidR="000B0F3B">
              <w:rPr>
                <w:color w:val="000000"/>
              </w:rPr>
              <w:t>advance</w:t>
            </w:r>
            <w:r>
              <w:rPr>
                <w:color w:val="000000"/>
              </w:rPr>
              <w:t>. The Buyer will pay the Supplier within 30 days of receipt of a valid undisputed invoice.</w:t>
            </w:r>
          </w:p>
        </w:tc>
      </w:tr>
      <w:tr w:rsidR="00997A9E" w14:paraId="46B9BCCB" w14:textId="77777777" w:rsidTr="00997A9E">
        <w:trPr>
          <w:trHeight w:val="1644"/>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F32D464" w14:textId="77777777" w:rsidR="00997A9E" w:rsidRDefault="00997A9E" w:rsidP="00997A9E">
            <w:pPr>
              <w:pStyle w:val="Standard"/>
              <w:spacing w:line="247" w:lineRule="auto"/>
              <w:ind w:left="0" w:hanging="2"/>
            </w:pPr>
            <w:r>
              <w:rPr>
                <w:b/>
                <w:color w:val="000000"/>
              </w:rPr>
              <w:lastRenderedPageBreak/>
              <w:t>Who and where to send invoices to</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vAlign w:val="center"/>
          </w:tcPr>
          <w:p w14:paraId="73099930" w14:textId="77777777" w:rsidR="00997A9E" w:rsidRDefault="00997A9E" w:rsidP="00997A9E">
            <w:r>
              <w:t xml:space="preserve">Invoices will be sent to </w:t>
            </w:r>
            <w:hyperlink r:id="rId17" w:history="1">
              <w:r w:rsidRPr="004D3224">
                <w:rPr>
                  <w:rStyle w:val="Hyperlink"/>
                  <w:color w:val="auto"/>
                  <w:highlight w:val="black"/>
                </w:rPr>
                <w:t>Accounts-payable.def@sscl.gse.gov.uk</w:t>
              </w:r>
            </w:hyperlink>
          </w:p>
          <w:p w14:paraId="736561B4" w14:textId="77777777" w:rsidR="00997A9E" w:rsidRDefault="00997A9E" w:rsidP="00997A9E">
            <w:r>
              <w:t xml:space="preserve">Shared Services Connected Ltd </w:t>
            </w:r>
          </w:p>
          <w:p w14:paraId="00F46B42" w14:textId="4BF7903D" w:rsidR="00997A9E" w:rsidRDefault="00997A9E" w:rsidP="00997A9E">
            <w:r>
              <w:t xml:space="preserve">PO Box 790 </w:t>
            </w:r>
          </w:p>
          <w:p w14:paraId="3BC3667E" w14:textId="77777777" w:rsidR="00997A9E" w:rsidRDefault="00997A9E" w:rsidP="00997A9E">
            <w:r>
              <w:t xml:space="preserve">Newport </w:t>
            </w:r>
          </w:p>
          <w:p w14:paraId="523FCD5C" w14:textId="77777777" w:rsidR="00997A9E" w:rsidRDefault="00997A9E" w:rsidP="00997A9E">
            <w:r>
              <w:t xml:space="preserve">Gwent </w:t>
            </w:r>
          </w:p>
          <w:p w14:paraId="7C0AD5D1" w14:textId="74B622B4" w:rsidR="00997A9E" w:rsidRDefault="00997A9E" w:rsidP="00997A9E">
            <w:pPr>
              <w:pStyle w:val="Standard"/>
              <w:spacing w:line="247" w:lineRule="auto"/>
              <w:ind w:left="0" w:hanging="2"/>
            </w:pPr>
            <w:r>
              <w:t>NP10 8FZ</w:t>
            </w:r>
          </w:p>
        </w:tc>
      </w:tr>
      <w:tr w:rsidR="00997A9E" w14:paraId="2566ED67" w14:textId="77777777" w:rsidTr="00997A9E">
        <w:trPr>
          <w:trHeight w:val="1862"/>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E8C99FA" w14:textId="77777777" w:rsidR="00997A9E" w:rsidRDefault="00997A9E" w:rsidP="00997A9E">
            <w:pPr>
              <w:pStyle w:val="Standard"/>
              <w:spacing w:line="247" w:lineRule="auto"/>
              <w:ind w:left="0" w:hanging="2"/>
            </w:pPr>
            <w:r>
              <w:rPr>
                <w:b/>
                <w:color w:val="000000"/>
              </w:rPr>
              <w:t>Invoice information required</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vAlign w:val="center"/>
          </w:tcPr>
          <w:p w14:paraId="5C52C713" w14:textId="77777777" w:rsidR="00997A9E" w:rsidRPr="00BD40CE" w:rsidRDefault="00997A9E" w:rsidP="00997A9E">
            <w:pPr>
              <w:pStyle w:val="Default"/>
              <w:rPr>
                <w:sz w:val="22"/>
                <w:szCs w:val="22"/>
              </w:rPr>
            </w:pPr>
            <w:r w:rsidRPr="00BD40CE">
              <w:rPr>
                <w:sz w:val="22"/>
                <w:szCs w:val="22"/>
              </w:rPr>
              <w:t xml:space="preserve">All invoices must include as a minimum: </w:t>
            </w:r>
          </w:p>
          <w:p w14:paraId="6EAC1258" w14:textId="77777777" w:rsidR="00997A9E" w:rsidRPr="00BD40CE" w:rsidRDefault="00997A9E" w:rsidP="00997A9E">
            <w:pPr>
              <w:pStyle w:val="Default"/>
              <w:ind w:left="284"/>
              <w:rPr>
                <w:sz w:val="22"/>
                <w:szCs w:val="22"/>
              </w:rPr>
            </w:pPr>
            <w:r w:rsidRPr="00BD40CE">
              <w:rPr>
                <w:sz w:val="22"/>
                <w:szCs w:val="22"/>
              </w:rPr>
              <w:t>•</w:t>
            </w:r>
            <w:r w:rsidRPr="00BD40CE">
              <w:rPr>
                <w:sz w:val="22"/>
                <w:szCs w:val="22"/>
              </w:rPr>
              <w:tab/>
              <w:t>Purchase Order Number</w:t>
            </w:r>
          </w:p>
          <w:p w14:paraId="5A48B021" w14:textId="77777777" w:rsidR="00997A9E" w:rsidRPr="00BD40CE" w:rsidRDefault="00997A9E" w:rsidP="00997A9E">
            <w:pPr>
              <w:pStyle w:val="Default"/>
              <w:ind w:left="284"/>
              <w:rPr>
                <w:sz w:val="22"/>
                <w:szCs w:val="22"/>
              </w:rPr>
            </w:pPr>
            <w:r w:rsidRPr="00BD40CE">
              <w:rPr>
                <w:sz w:val="22"/>
                <w:szCs w:val="22"/>
              </w:rPr>
              <w:t>•</w:t>
            </w:r>
            <w:r w:rsidRPr="00BD40CE">
              <w:rPr>
                <w:sz w:val="22"/>
                <w:szCs w:val="22"/>
              </w:rPr>
              <w:tab/>
              <w:t>Contract Reference</w:t>
            </w:r>
          </w:p>
          <w:p w14:paraId="3199CD10" w14:textId="77777777" w:rsidR="00997A9E" w:rsidRPr="00BD40CE" w:rsidRDefault="00997A9E" w:rsidP="00997A9E">
            <w:pPr>
              <w:pStyle w:val="Default"/>
              <w:ind w:left="284"/>
              <w:rPr>
                <w:sz w:val="22"/>
                <w:szCs w:val="22"/>
              </w:rPr>
            </w:pPr>
            <w:r w:rsidRPr="00BD40CE">
              <w:rPr>
                <w:sz w:val="22"/>
                <w:szCs w:val="22"/>
              </w:rPr>
              <w:t>•</w:t>
            </w:r>
            <w:r w:rsidRPr="00BD40CE">
              <w:rPr>
                <w:sz w:val="22"/>
                <w:szCs w:val="22"/>
              </w:rPr>
              <w:tab/>
              <w:t>Reference to the agreed service(s) to be paid for</w:t>
            </w:r>
          </w:p>
          <w:p w14:paraId="1B188748" w14:textId="77777777" w:rsidR="00997A9E" w:rsidRDefault="00997A9E" w:rsidP="00997A9E">
            <w:pPr>
              <w:pStyle w:val="Default"/>
              <w:ind w:left="284"/>
              <w:rPr>
                <w:sz w:val="22"/>
                <w:szCs w:val="22"/>
              </w:rPr>
            </w:pPr>
            <w:r w:rsidRPr="00BD40CE">
              <w:rPr>
                <w:sz w:val="22"/>
                <w:szCs w:val="22"/>
              </w:rPr>
              <w:t>•</w:t>
            </w:r>
            <w:r w:rsidRPr="00BD40CE">
              <w:rPr>
                <w:sz w:val="22"/>
                <w:szCs w:val="22"/>
              </w:rPr>
              <w:tab/>
              <w:t>Breakdown of charges</w:t>
            </w:r>
          </w:p>
          <w:p w14:paraId="52FBEAAE" w14:textId="00782FD4" w:rsidR="00997A9E" w:rsidRPr="00997A9E" w:rsidRDefault="00997A9E" w:rsidP="00997A9E">
            <w:pPr>
              <w:pStyle w:val="Default"/>
              <w:ind w:left="284"/>
              <w:rPr>
                <w:sz w:val="22"/>
                <w:szCs w:val="22"/>
              </w:rPr>
            </w:pPr>
            <w:r w:rsidRPr="00BD40CE">
              <w:rPr>
                <w:sz w:val="22"/>
                <w:szCs w:val="22"/>
              </w:rPr>
              <w:t>•</w:t>
            </w:r>
            <w:r>
              <w:rPr>
                <w:sz w:val="22"/>
                <w:szCs w:val="22"/>
              </w:rPr>
              <w:t xml:space="preserve">      C</w:t>
            </w:r>
            <w:r w:rsidRPr="00BD40CE">
              <w:rPr>
                <w:sz w:val="22"/>
                <w:szCs w:val="22"/>
              </w:rPr>
              <w:t>ompany Details, including address and contact number</w:t>
            </w:r>
          </w:p>
        </w:tc>
      </w:tr>
      <w:tr w:rsidR="00781F17" w14:paraId="571A2A78" w14:textId="77777777" w:rsidTr="00997A9E">
        <w:trPr>
          <w:trHeight w:val="549"/>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8AE5A3D" w14:textId="77777777" w:rsidR="00781F17" w:rsidRDefault="00FB2B56">
            <w:pPr>
              <w:pStyle w:val="Standard"/>
              <w:spacing w:line="247" w:lineRule="auto"/>
              <w:ind w:left="0" w:hanging="2"/>
            </w:pPr>
            <w:r>
              <w:rPr>
                <w:b/>
                <w:color w:val="000000"/>
              </w:rPr>
              <w:t>Invoice frequency</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3C8BD7C" w14:textId="29644135" w:rsidR="00781F17" w:rsidRDefault="00FB2B56">
            <w:pPr>
              <w:pStyle w:val="Standard"/>
              <w:spacing w:line="247" w:lineRule="auto"/>
              <w:ind w:left="0" w:hanging="2"/>
            </w:pPr>
            <w:r>
              <w:rPr>
                <w:color w:val="000000"/>
              </w:rPr>
              <w:t>Invoice will be sent to the Buyer</w:t>
            </w:r>
            <w:r w:rsidR="00997A9E">
              <w:rPr>
                <w:color w:val="000000"/>
              </w:rPr>
              <w:t xml:space="preserve"> quarterly.</w:t>
            </w:r>
          </w:p>
        </w:tc>
      </w:tr>
      <w:tr w:rsidR="00781F17" w14:paraId="725FBD51" w14:textId="77777777" w:rsidTr="00997A9E">
        <w:trPr>
          <w:trHeight w:val="664"/>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1DC1111" w14:textId="77777777" w:rsidR="00781F17" w:rsidRDefault="00FB2B56">
            <w:pPr>
              <w:pStyle w:val="Standard"/>
              <w:spacing w:line="247" w:lineRule="auto"/>
              <w:ind w:left="0" w:hanging="2"/>
            </w:pPr>
            <w:r>
              <w:rPr>
                <w:b/>
                <w:color w:val="000000"/>
              </w:rPr>
              <w:t>Call-Off Contract value</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C2FA9DC" w14:textId="33E8CE99" w:rsidR="00792891" w:rsidRPr="00792891" w:rsidRDefault="00FB2B56" w:rsidP="00042EA0">
            <w:pPr>
              <w:pStyle w:val="Standard"/>
              <w:spacing w:line="247" w:lineRule="auto"/>
              <w:ind w:left="0" w:hanging="2"/>
              <w:rPr>
                <w:color w:val="000000"/>
              </w:rPr>
            </w:pPr>
            <w:r>
              <w:rPr>
                <w:color w:val="000000"/>
              </w:rPr>
              <w:t>The total value of this Call-Off Contract is</w:t>
            </w:r>
            <w:r w:rsidR="00472C2A">
              <w:rPr>
                <w:color w:val="000000"/>
              </w:rPr>
              <w:t xml:space="preserve"> capped at</w:t>
            </w:r>
            <w:r>
              <w:rPr>
                <w:color w:val="000000"/>
              </w:rPr>
              <w:t xml:space="preserve"> </w:t>
            </w:r>
            <w:r w:rsidR="00997A9E" w:rsidRPr="00BE47D2">
              <w:rPr>
                <w:b/>
                <w:color w:val="000000"/>
                <w:highlight w:val="black"/>
              </w:rPr>
              <w:t>£</w:t>
            </w:r>
            <w:r w:rsidR="007E6EF8" w:rsidRPr="00BE47D2">
              <w:rPr>
                <w:b/>
                <w:color w:val="000000"/>
                <w:highlight w:val="black"/>
              </w:rPr>
              <w:t>1,500,000</w:t>
            </w:r>
            <w:r w:rsidR="00033DD0">
              <w:rPr>
                <w:b/>
                <w:color w:val="000000"/>
              </w:rPr>
              <w:t>.</w:t>
            </w:r>
            <w:r w:rsidR="005343EF">
              <w:rPr>
                <w:b/>
                <w:color w:val="000000"/>
              </w:rPr>
              <w:t xml:space="preserve"> </w:t>
            </w:r>
            <w:r w:rsidR="00997A9E">
              <w:rPr>
                <w:b/>
                <w:color w:val="000000"/>
              </w:rPr>
              <w:t xml:space="preserve"> </w:t>
            </w:r>
            <w:r w:rsidR="00997A9E" w:rsidRPr="00042EA0">
              <w:rPr>
                <w:bCs/>
                <w:color w:val="000000"/>
              </w:rPr>
              <w:t>excluding VAT</w:t>
            </w:r>
            <w:r w:rsidRPr="00472C2A">
              <w:rPr>
                <w:bCs/>
                <w:color w:val="000000"/>
              </w:rPr>
              <w:t>.</w:t>
            </w:r>
            <w:r w:rsidR="00CB2E1C">
              <w:rPr>
                <w:color w:val="000000"/>
              </w:rPr>
              <w:t xml:space="preserve"> </w:t>
            </w:r>
            <w:r w:rsidR="00792891" w:rsidRPr="00792891">
              <w:rPr>
                <w:color w:val="000000"/>
              </w:rPr>
              <w:t xml:space="preserve">It is not a commitment to </w:t>
            </w:r>
          </w:p>
          <w:p w14:paraId="1B9408FB" w14:textId="75972E5F" w:rsidR="00792891" w:rsidRPr="00792891" w:rsidRDefault="00792891" w:rsidP="00792891">
            <w:pPr>
              <w:pStyle w:val="Standard"/>
              <w:spacing w:line="247" w:lineRule="auto"/>
              <w:ind w:hanging="2"/>
              <w:rPr>
                <w:color w:val="000000"/>
              </w:rPr>
            </w:pPr>
            <w:r w:rsidRPr="00792891">
              <w:rPr>
                <w:color w:val="000000"/>
              </w:rPr>
              <w:t xml:space="preserve">spend up to this value and the </w:t>
            </w:r>
            <w:r w:rsidR="00472C2A">
              <w:rPr>
                <w:color w:val="000000"/>
              </w:rPr>
              <w:t>Buyer</w:t>
            </w:r>
            <w:r w:rsidRPr="00792891">
              <w:rPr>
                <w:color w:val="000000"/>
              </w:rPr>
              <w:t xml:space="preserve"> reserves the right </w:t>
            </w:r>
          </w:p>
          <w:p w14:paraId="128779FE" w14:textId="5CD8CF7A" w:rsidR="000304C8" w:rsidRDefault="00792891" w:rsidP="00042EA0">
            <w:pPr>
              <w:pStyle w:val="Standard"/>
              <w:spacing w:line="247" w:lineRule="auto"/>
              <w:ind w:left="0" w:firstLine="0"/>
            </w:pPr>
            <w:r w:rsidRPr="00792891">
              <w:rPr>
                <w:color w:val="000000"/>
              </w:rPr>
              <w:t xml:space="preserve">to consume at its discretion to allow for </w:t>
            </w:r>
            <w:r w:rsidR="00DC780B">
              <w:rPr>
                <w:color w:val="000000"/>
              </w:rPr>
              <w:t>increases to volume of cases</w:t>
            </w:r>
            <w:r w:rsidR="00943EA6">
              <w:rPr>
                <w:color w:val="000000"/>
              </w:rPr>
              <w:t xml:space="preserve"> and use of </w:t>
            </w:r>
            <w:r w:rsidR="00B603C0">
              <w:rPr>
                <w:color w:val="000000"/>
              </w:rPr>
              <w:t>eCase</w:t>
            </w:r>
            <w:r w:rsidR="00327601">
              <w:rPr>
                <w:color w:val="000000"/>
              </w:rPr>
              <w:t xml:space="preserve"> Capture</w:t>
            </w:r>
            <w:r w:rsidRPr="00792891">
              <w:rPr>
                <w:color w:val="000000"/>
              </w:rPr>
              <w:t xml:space="preserve"> across the duration of the </w:t>
            </w:r>
            <w:r w:rsidR="001C6656">
              <w:rPr>
                <w:color w:val="000000"/>
              </w:rPr>
              <w:t>31 months</w:t>
            </w:r>
            <w:r w:rsidR="00AF3CBD">
              <w:rPr>
                <w:color w:val="000000"/>
              </w:rPr>
              <w:t xml:space="preserve"> and 30 days</w:t>
            </w:r>
            <w:r w:rsidRPr="00792891">
              <w:rPr>
                <w:color w:val="000000"/>
              </w:rPr>
              <w:t xml:space="preserve"> contract term.</w:t>
            </w:r>
          </w:p>
        </w:tc>
      </w:tr>
      <w:tr w:rsidR="00781F17" w14:paraId="69D3D396" w14:textId="77777777" w:rsidTr="00997A9E">
        <w:trPr>
          <w:trHeight w:val="1865"/>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DEEC788" w14:textId="77777777" w:rsidR="00781F17" w:rsidRDefault="00FB2B56">
            <w:pPr>
              <w:pStyle w:val="Standard"/>
              <w:spacing w:line="247" w:lineRule="auto"/>
              <w:ind w:left="0" w:hanging="2"/>
            </w:pPr>
            <w:r>
              <w:rPr>
                <w:b/>
                <w:color w:val="000000"/>
              </w:rPr>
              <w:t>Call-Off Contract charges</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87FA61E" w14:textId="396A9A26" w:rsidR="00997A9E" w:rsidRDefault="00FB2B56">
            <w:pPr>
              <w:pStyle w:val="Standard"/>
              <w:spacing w:line="247" w:lineRule="auto"/>
              <w:ind w:left="0" w:hanging="2"/>
              <w:rPr>
                <w:color w:val="000000"/>
              </w:rPr>
            </w:pPr>
            <w:r>
              <w:rPr>
                <w:color w:val="000000"/>
              </w:rPr>
              <w:t>The breakdown of the</w:t>
            </w:r>
            <w:r w:rsidR="00997A9E">
              <w:rPr>
                <w:color w:val="000000"/>
              </w:rPr>
              <w:t xml:space="preserve"> annual</w:t>
            </w:r>
            <w:r>
              <w:rPr>
                <w:color w:val="000000"/>
              </w:rPr>
              <w:t xml:space="preserve"> Charges i</w:t>
            </w:r>
            <w:r w:rsidR="00997A9E">
              <w:rPr>
                <w:color w:val="000000"/>
              </w:rPr>
              <w:t>s:</w:t>
            </w:r>
          </w:p>
          <w:p w14:paraId="2AD9C977" w14:textId="77777777" w:rsidR="00997A9E" w:rsidRDefault="00997A9E">
            <w:pPr>
              <w:pStyle w:val="Standard"/>
              <w:spacing w:line="247" w:lineRule="auto"/>
              <w:ind w:left="0" w:hanging="2"/>
              <w:rPr>
                <w:color w:val="000000"/>
              </w:rPr>
            </w:pPr>
          </w:p>
          <w:p w14:paraId="62BC164B" w14:textId="39A17CBD" w:rsidR="007E6EF8" w:rsidRDefault="007E6EF8">
            <w:pPr>
              <w:pStyle w:val="Standard"/>
              <w:spacing w:line="247" w:lineRule="auto"/>
              <w:ind w:left="0" w:hanging="2"/>
              <w:rPr>
                <w:color w:val="000000"/>
              </w:rPr>
            </w:pPr>
            <w:r>
              <w:rPr>
                <w:color w:val="000000"/>
              </w:rPr>
              <w:t>Services provided to Defra:</w:t>
            </w:r>
          </w:p>
          <w:p w14:paraId="39CEB2A4" w14:textId="77777777" w:rsidR="00997A9E" w:rsidRPr="00950A39" w:rsidRDefault="00997A9E" w:rsidP="00997A9E">
            <w:pPr>
              <w:pStyle w:val="Standard"/>
              <w:numPr>
                <w:ilvl w:val="0"/>
                <w:numId w:val="77"/>
              </w:numPr>
              <w:spacing w:line="247" w:lineRule="auto"/>
              <w:rPr>
                <w:color w:val="000000"/>
                <w:highlight w:val="black"/>
              </w:rPr>
            </w:pPr>
            <w:r>
              <w:rPr>
                <w:color w:val="000000"/>
              </w:rPr>
              <w:t xml:space="preserve">eCase+ </w:t>
            </w:r>
            <w:r w:rsidRPr="00950A39">
              <w:rPr>
                <w:color w:val="000000"/>
                <w:highlight w:val="black"/>
              </w:rPr>
              <w:t>25,000 - £131,511</w:t>
            </w:r>
          </w:p>
          <w:p w14:paraId="1FC97F46" w14:textId="77777777" w:rsidR="00997A9E" w:rsidRDefault="00997A9E" w:rsidP="00997A9E">
            <w:pPr>
              <w:pStyle w:val="Standard"/>
              <w:numPr>
                <w:ilvl w:val="0"/>
                <w:numId w:val="77"/>
              </w:numPr>
              <w:spacing w:line="247" w:lineRule="auto"/>
              <w:rPr>
                <w:color w:val="000000"/>
              </w:rPr>
            </w:pPr>
            <w:r w:rsidRPr="00950A39">
              <w:rPr>
                <w:color w:val="000000"/>
                <w:highlight w:val="black"/>
              </w:rPr>
              <w:t>5,000</w:t>
            </w:r>
            <w:r>
              <w:rPr>
                <w:color w:val="000000"/>
              </w:rPr>
              <w:t xml:space="preserve"> case Bolt-On Pack - </w:t>
            </w:r>
            <w:r w:rsidRPr="00950A39">
              <w:rPr>
                <w:color w:val="000000"/>
                <w:highlight w:val="black"/>
              </w:rPr>
              <w:t>£26,303</w:t>
            </w:r>
            <w:r>
              <w:rPr>
                <w:color w:val="000000"/>
              </w:rPr>
              <w:t xml:space="preserve"> </w:t>
            </w:r>
          </w:p>
          <w:p w14:paraId="1F0A460A" w14:textId="77777777" w:rsidR="00781F17" w:rsidRDefault="00997A9E" w:rsidP="00997A9E">
            <w:pPr>
              <w:pStyle w:val="Standard"/>
              <w:numPr>
                <w:ilvl w:val="0"/>
                <w:numId w:val="77"/>
              </w:numPr>
              <w:spacing w:line="247" w:lineRule="auto"/>
              <w:rPr>
                <w:color w:val="000000"/>
              </w:rPr>
            </w:pPr>
            <w:r>
              <w:rPr>
                <w:color w:val="000000"/>
              </w:rPr>
              <w:t xml:space="preserve">eCase Capture - </w:t>
            </w:r>
            <w:r w:rsidRPr="00950A39">
              <w:rPr>
                <w:color w:val="000000"/>
                <w:highlight w:val="black"/>
              </w:rPr>
              <w:t>£10,000</w:t>
            </w:r>
            <w:r>
              <w:rPr>
                <w:color w:val="000000"/>
              </w:rPr>
              <w:t xml:space="preserve"> </w:t>
            </w:r>
          </w:p>
          <w:p w14:paraId="0EBD542A" w14:textId="77777777" w:rsidR="007E6EF8" w:rsidRDefault="007E6EF8" w:rsidP="007E6EF8">
            <w:pPr>
              <w:pStyle w:val="Standard"/>
              <w:spacing w:line="247" w:lineRule="auto"/>
              <w:ind w:left="0" w:firstLine="0"/>
              <w:rPr>
                <w:color w:val="000000"/>
              </w:rPr>
            </w:pPr>
          </w:p>
          <w:p w14:paraId="59FBC5C9" w14:textId="5D1D2A11" w:rsidR="007E6EF8" w:rsidRDefault="007E6EF8" w:rsidP="007E6EF8">
            <w:pPr>
              <w:pStyle w:val="Standard"/>
              <w:spacing w:line="247" w:lineRule="auto"/>
              <w:ind w:left="0" w:firstLine="0"/>
              <w:rPr>
                <w:color w:val="000000"/>
              </w:rPr>
            </w:pPr>
            <w:r>
              <w:rPr>
                <w:color w:val="000000"/>
              </w:rPr>
              <w:t>Services provided to Natural England (From 1</w:t>
            </w:r>
            <w:r w:rsidRPr="007E6EF8">
              <w:rPr>
                <w:color w:val="000000"/>
                <w:vertAlign w:val="superscript"/>
              </w:rPr>
              <w:t>st</w:t>
            </w:r>
            <w:r>
              <w:rPr>
                <w:color w:val="000000"/>
              </w:rPr>
              <w:t xml:space="preserve"> October 2025):</w:t>
            </w:r>
          </w:p>
          <w:p w14:paraId="3401C3FF" w14:textId="17F7E39C" w:rsidR="007E6EF8" w:rsidRDefault="007E6EF8" w:rsidP="007E6EF8">
            <w:pPr>
              <w:pStyle w:val="Standard"/>
              <w:numPr>
                <w:ilvl w:val="0"/>
                <w:numId w:val="80"/>
              </w:numPr>
              <w:spacing w:line="247" w:lineRule="auto"/>
              <w:rPr>
                <w:color w:val="000000"/>
              </w:rPr>
            </w:pPr>
            <w:r>
              <w:rPr>
                <w:color w:val="000000"/>
              </w:rPr>
              <w:t xml:space="preserve">eCase+ </w:t>
            </w:r>
            <w:r w:rsidRPr="00950A39">
              <w:rPr>
                <w:color w:val="000000"/>
                <w:highlight w:val="black"/>
              </w:rPr>
              <w:t>15,000</w:t>
            </w:r>
            <w:r>
              <w:rPr>
                <w:color w:val="000000"/>
              </w:rPr>
              <w:t xml:space="preserve"> - </w:t>
            </w:r>
            <w:r w:rsidRPr="00950A39">
              <w:rPr>
                <w:color w:val="000000"/>
                <w:highlight w:val="black"/>
              </w:rPr>
              <w:t>£97,416</w:t>
            </w:r>
          </w:p>
          <w:p w14:paraId="07A53135" w14:textId="01A80434" w:rsidR="007E6EF8" w:rsidRDefault="007E6EF8" w:rsidP="007E6EF8">
            <w:pPr>
              <w:pStyle w:val="Standard"/>
              <w:numPr>
                <w:ilvl w:val="0"/>
                <w:numId w:val="80"/>
              </w:numPr>
              <w:spacing w:line="247" w:lineRule="auto"/>
              <w:rPr>
                <w:color w:val="000000"/>
              </w:rPr>
            </w:pPr>
            <w:r>
              <w:rPr>
                <w:color w:val="000000"/>
              </w:rPr>
              <w:t xml:space="preserve">eCase Capture - </w:t>
            </w:r>
            <w:r w:rsidRPr="00950A39">
              <w:rPr>
                <w:color w:val="000000"/>
                <w:highlight w:val="black"/>
              </w:rPr>
              <w:t>£2,500</w:t>
            </w:r>
            <w:r w:rsidR="00307CF0">
              <w:rPr>
                <w:color w:val="000000"/>
              </w:rPr>
              <w:t xml:space="preserve">  </w:t>
            </w:r>
          </w:p>
          <w:p w14:paraId="394863D2" w14:textId="77777777" w:rsidR="00997A9E" w:rsidRDefault="00997A9E">
            <w:pPr>
              <w:pStyle w:val="Standard"/>
              <w:spacing w:line="247" w:lineRule="auto"/>
              <w:ind w:left="0" w:hanging="2"/>
              <w:rPr>
                <w:color w:val="000000"/>
              </w:rPr>
            </w:pPr>
          </w:p>
          <w:p w14:paraId="1B0A2DBC" w14:textId="77777777" w:rsidR="00997A9E" w:rsidRDefault="00997A9E">
            <w:pPr>
              <w:pStyle w:val="Standard"/>
              <w:spacing w:line="247" w:lineRule="auto"/>
              <w:ind w:left="0" w:hanging="2"/>
              <w:rPr>
                <w:color w:val="000000"/>
              </w:rPr>
            </w:pPr>
            <w:r>
              <w:rPr>
                <w:color w:val="000000"/>
              </w:rPr>
              <w:t>All figures exclude VAT.</w:t>
            </w:r>
          </w:p>
          <w:p w14:paraId="5B2B9769" w14:textId="77777777" w:rsidR="00CC0E74" w:rsidRDefault="00CC0E74">
            <w:pPr>
              <w:pStyle w:val="Standard"/>
              <w:spacing w:line="247" w:lineRule="auto"/>
              <w:ind w:left="0" w:hanging="2"/>
              <w:rPr>
                <w:color w:val="000000"/>
              </w:rPr>
            </w:pPr>
          </w:p>
          <w:p w14:paraId="325C83DE" w14:textId="3A7EDBAA" w:rsidR="00CC0E74" w:rsidRDefault="00CC0E74" w:rsidP="00CC0E74">
            <w:r>
              <w:t>The contract value is</w:t>
            </w:r>
            <w:r w:rsidRPr="000D0B75">
              <w:t xml:space="preserve"> based on t</w:t>
            </w:r>
            <w:r>
              <w:t>he costs associated with the eCase+ service level, by network preference (internet) &amp; case volume size,</w:t>
            </w:r>
            <w:r w:rsidRPr="000D0B75">
              <w:t xml:space="preserve"> </w:t>
            </w:r>
            <w:r>
              <w:t>over a</w:t>
            </w:r>
            <w:r w:rsidRPr="000D0B75">
              <w:t xml:space="preserve"> 12-month</w:t>
            </w:r>
            <w:r>
              <w:t xml:space="preserve"> period</w:t>
            </w:r>
            <w:r w:rsidRPr="000D0B75">
              <w:t xml:space="preserve">.  This value is </w:t>
            </w:r>
            <w:r>
              <w:t>a fixed price, but</w:t>
            </w:r>
            <w:r w:rsidRPr="000D0B75">
              <w:t xml:space="preserve"> </w:t>
            </w:r>
            <w:r>
              <w:t>a</w:t>
            </w:r>
            <w:r w:rsidRPr="000D0B75">
              <w:t xml:space="preserve">dditional </w:t>
            </w:r>
            <w:r>
              <w:t>volume of cases</w:t>
            </w:r>
            <w:r w:rsidRPr="000D0B75">
              <w:t xml:space="preserve"> may be added throughout the term of the contract and </w:t>
            </w:r>
            <w:r>
              <w:t xml:space="preserve">may </w:t>
            </w:r>
            <w:r w:rsidRPr="000D0B75">
              <w:t>incur additional charges as outlined</w:t>
            </w:r>
            <w:r>
              <w:t xml:space="preserve"> below. </w:t>
            </w:r>
          </w:p>
          <w:p w14:paraId="223BA4A1" w14:textId="77777777" w:rsidR="00CC0E74" w:rsidRDefault="00CC0E74" w:rsidP="00CC0E74">
            <w:pPr>
              <w:spacing w:line="254" w:lineRule="auto"/>
              <w:ind w:left="2"/>
            </w:pPr>
          </w:p>
          <w:p w14:paraId="53344B84" w14:textId="77777777" w:rsidR="00CC0E74" w:rsidRDefault="00CC0E74">
            <w:pPr>
              <w:pStyle w:val="Standard"/>
              <w:spacing w:line="247" w:lineRule="auto"/>
              <w:ind w:left="0" w:hanging="2"/>
            </w:pPr>
            <w:hyperlink r:id="rId18" w:history="1">
              <w:r w:rsidRPr="001C6412">
                <w:rPr>
                  <w:rStyle w:val="Hyperlink"/>
                </w:rPr>
                <w:t>https://assets.applytosupply.digitalmarketplace.service.gov.uk/g-cloud-14/documents/92404/332475903339485-pricing-document-2024-12-17-1112.pdf</w:t>
              </w:r>
            </w:hyperlink>
            <w:r>
              <w:t xml:space="preserve"> </w:t>
            </w:r>
          </w:p>
          <w:p w14:paraId="1E6A613D" w14:textId="77777777" w:rsidR="00472C2A" w:rsidRPr="00537CAD" w:rsidRDefault="00472C2A" w:rsidP="00472C2A">
            <w:pPr>
              <w:pStyle w:val="Bullet"/>
              <w:numPr>
                <w:ilvl w:val="0"/>
                <w:numId w:val="0"/>
              </w:numPr>
              <w:spacing w:before="120" w:after="120"/>
              <w:rPr>
                <w:rFonts w:ascii="Arial" w:hAnsi="Arial" w:cs="Arial"/>
              </w:rPr>
            </w:pPr>
            <w:r w:rsidRPr="00537CAD">
              <w:rPr>
                <w:rFonts w:ascii="Arial" w:hAnsi="Arial" w:cs="Arial"/>
              </w:rPr>
              <w:t xml:space="preserve">For the avoidance of doubt, Call-Off Contract charges are not subject to indexation. </w:t>
            </w:r>
          </w:p>
          <w:p w14:paraId="72212E42" w14:textId="77777777" w:rsidR="00472C2A" w:rsidRPr="0081373E" w:rsidRDefault="00472C2A" w:rsidP="00472C2A">
            <w:pPr>
              <w:pStyle w:val="Bullet"/>
              <w:numPr>
                <w:ilvl w:val="0"/>
                <w:numId w:val="0"/>
              </w:numPr>
              <w:spacing w:before="120" w:after="120"/>
              <w:rPr>
                <w:rFonts w:ascii="Arial" w:hAnsi="Arial" w:cs="Arial"/>
              </w:rPr>
            </w:pPr>
            <w:r w:rsidRPr="00537CAD">
              <w:rPr>
                <w:rFonts w:ascii="Arial" w:hAnsi="Arial" w:cs="Arial"/>
              </w:rPr>
              <w:t>All charges are expressed net (not including) of VAT, which shall be added at the prevailing rate.</w:t>
            </w:r>
          </w:p>
          <w:p w14:paraId="2C699708" w14:textId="21D269E7" w:rsidR="00472C2A" w:rsidRDefault="00472C2A" w:rsidP="00042EA0">
            <w:pPr>
              <w:pStyle w:val="Standard"/>
              <w:spacing w:line="247" w:lineRule="auto"/>
              <w:ind w:left="0" w:firstLine="0"/>
            </w:pPr>
            <w:r w:rsidRPr="00537CAD">
              <w:t>Any other services will be procured using the G-Cloud 1</w:t>
            </w:r>
            <w:r w:rsidR="00B603C0">
              <w:t>4</w:t>
            </w:r>
            <w:r w:rsidRPr="00537CAD">
              <w:t xml:space="preserve"> rate card </w:t>
            </w:r>
            <w:r w:rsidRPr="00537CAD">
              <w:rPr>
                <w:b/>
                <w:bCs/>
              </w:rPr>
              <w:t>only</w:t>
            </w:r>
            <w:r w:rsidRPr="00537CAD">
              <w:t xml:space="preserve"> upon receipt of a Variation signed by </w:t>
            </w:r>
            <w:r w:rsidRPr="00537CAD">
              <w:rPr>
                <w:b/>
                <w:bCs/>
              </w:rPr>
              <w:t>both</w:t>
            </w:r>
            <w:r w:rsidRPr="00537CAD">
              <w:t xml:space="preserve"> Parties, executed pursuant to Clause 32. Any services rendered without these pre-conditions being met shall not be reimbursed to the Supplier.</w:t>
            </w:r>
          </w:p>
        </w:tc>
      </w:tr>
    </w:tbl>
    <w:p w14:paraId="7E691ED8" w14:textId="77777777" w:rsidR="00781F17" w:rsidRDefault="00781F17">
      <w:pPr>
        <w:pStyle w:val="Heading3"/>
        <w:spacing w:after="0"/>
        <w:ind w:hanging="2"/>
        <w:rPr>
          <w:sz w:val="22"/>
        </w:rPr>
      </w:pPr>
    </w:p>
    <w:p w14:paraId="21D14041" w14:textId="77777777" w:rsidR="00781F17" w:rsidRDefault="00781F17">
      <w:pPr>
        <w:pStyle w:val="Heading3"/>
        <w:spacing w:after="0"/>
        <w:ind w:hanging="2"/>
        <w:rPr>
          <w:sz w:val="22"/>
        </w:rPr>
      </w:pPr>
    </w:p>
    <w:p w14:paraId="739AB3C9" w14:textId="77777777" w:rsidR="00781F17" w:rsidRDefault="00781F17">
      <w:pPr>
        <w:pStyle w:val="Heading3"/>
        <w:spacing w:after="0"/>
        <w:ind w:hanging="2"/>
        <w:rPr>
          <w:sz w:val="22"/>
        </w:rPr>
      </w:pPr>
    </w:p>
    <w:p w14:paraId="673AD468" w14:textId="77777777" w:rsidR="00781F17" w:rsidRDefault="00FB2B56">
      <w:pPr>
        <w:pStyle w:val="Heading3"/>
        <w:spacing w:after="0"/>
        <w:ind w:left="1" w:hanging="3"/>
      </w:pPr>
      <w:r>
        <w:t>Additional Buyer terms</w:t>
      </w:r>
    </w:p>
    <w:p w14:paraId="56F397A9" w14:textId="77777777" w:rsidR="00781F17" w:rsidRDefault="00781F17">
      <w:pPr>
        <w:pStyle w:val="Standard"/>
        <w:ind w:left="0" w:hanging="2"/>
      </w:pPr>
    </w:p>
    <w:tbl>
      <w:tblPr>
        <w:tblW w:w="9583" w:type="dxa"/>
        <w:tblInd w:w="-152" w:type="dxa"/>
        <w:tblLayout w:type="fixed"/>
        <w:tblCellMar>
          <w:left w:w="10" w:type="dxa"/>
          <w:right w:w="10" w:type="dxa"/>
        </w:tblCellMar>
        <w:tblLook w:val="0000" w:firstRow="0" w:lastRow="0" w:firstColumn="0" w:lastColumn="0" w:noHBand="0" w:noVBand="0"/>
      </w:tblPr>
      <w:tblGrid>
        <w:gridCol w:w="2620"/>
        <w:gridCol w:w="6963"/>
      </w:tblGrid>
      <w:tr w:rsidR="00781F17" w14:paraId="22DC7934" w14:textId="77777777" w:rsidTr="000B0F3B">
        <w:trPr>
          <w:trHeight w:val="1685"/>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A0E0E3A" w14:textId="77777777" w:rsidR="00781F17" w:rsidRDefault="00FB2B56">
            <w:pPr>
              <w:pStyle w:val="Standard"/>
              <w:spacing w:line="247" w:lineRule="auto"/>
              <w:ind w:left="0" w:hanging="2"/>
            </w:pPr>
            <w:r>
              <w:rPr>
                <w:b/>
                <w:color w:val="000000"/>
              </w:rPr>
              <w:t>Performance of the</w:t>
            </w:r>
            <w:r>
              <w:rPr>
                <w:color w:val="000000"/>
              </w:rPr>
              <w:t xml:space="preserve"> </w:t>
            </w:r>
            <w:r>
              <w:rPr>
                <w:b/>
                <w:color w:val="000000"/>
              </w:rPr>
              <w:t>Service</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02F54FF" w14:textId="3016D202" w:rsidR="00781F17" w:rsidRDefault="000B0F3B">
            <w:pPr>
              <w:pStyle w:val="Standard"/>
              <w:spacing w:line="247" w:lineRule="auto"/>
              <w:ind w:left="0" w:hanging="2"/>
            </w:pPr>
            <w:r>
              <w:rPr>
                <w:color w:val="000000"/>
              </w:rPr>
              <w:t>Not applicable.</w:t>
            </w:r>
          </w:p>
        </w:tc>
      </w:tr>
      <w:tr w:rsidR="00781F17" w14:paraId="40876840" w14:textId="77777777" w:rsidTr="000B0F3B">
        <w:trPr>
          <w:trHeight w:val="809"/>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F228D10" w14:textId="77777777" w:rsidR="00781F17" w:rsidRDefault="00FB2B56">
            <w:pPr>
              <w:pStyle w:val="Standard"/>
              <w:spacing w:line="247" w:lineRule="auto"/>
              <w:ind w:left="0" w:hanging="2"/>
            </w:pPr>
            <w:r>
              <w:rPr>
                <w:b/>
                <w:color w:val="000000"/>
              </w:rPr>
              <w:t>Guarantee</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B8AA276" w14:textId="75E2169D" w:rsidR="00781F17" w:rsidRDefault="000B0F3B">
            <w:pPr>
              <w:pStyle w:val="Standard"/>
              <w:spacing w:line="247" w:lineRule="auto"/>
              <w:ind w:left="0" w:hanging="2"/>
            </w:pPr>
            <w:r>
              <w:rPr>
                <w:color w:val="000000"/>
              </w:rPr>
              <w:t>Not applicable.</w:t>
            </w:r>
          </w:p>
        </w:tc>
      </w:tr>
      <w:tr w:rsidR="00781F17" w14:paraId="17742A09" w14:textId="77777777" w:rsidTr="000B0F3B">
        <w:trPr>
          <w:trHeight w:val="1085"/>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B741EF" w14:textId="77777777" w:rsidR="00781F17" w:rsidRDefault="00FB2B56">
            <w:pPr>
              <w:pStyle w:val="Standard"/>
              <w:spacing w:line="247" w:lineRule="auto"/>
              <w:ind w:left="0" w:hanging="2"/>
            </w:pPr>
            <w:r>
              <w:rPr>
                <w:b/>
                <w:color w:val="000000"/>
              </w:rPr>
              <w:t>Warranties, representations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26929C5" w14:textId="4434FD5B" w:rsidR="00781F17" w:rsidRDefault="000B0F3B">
            <w:pPr>
              <w:pStyle w:val="Standard"/>
              <w:spacing w:line="247" w:lineRule="auto"/>
              <w:ind w:left="0" w:hanging="2"/>
            </w:pPr>
            <w:r>
              <w:rPr>
                <w:color w:val="000000"/>
              </w:rPr>
              <w:t>Not applicable.</w:t>
            </w:r>
          </w:p>
        </w:tc>
      </w:tr>
      <w:tr w:rsidR="00781F17" w14:paraId="5D20028E" w14:textId="77777777" w:rsidTr="000B0F3B">
        <w:trPr>
          <w:trHeight w:val="1242"/>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E7D48FA" w14:textId="77777777" w:rsidR="00781F17" w:rsidRDefault="00FB2B56">
            <w:pPr>
              <w:pStyle w:val="Standard"/>
              <w:spacing w:line="247" w:lineRule="auto"/>
              <w:ind w:left="0" w:hanging="2"/>
            </w:pPr>
            <w:r>
              <w:rPr>
                <w:b/>
                <w:color w:val="000000"/>
              </w:rPr>
              <w:t>Supplemental requirements in addition to the Call-Off</w:t>
            </w:r>
            <w:r>
              <w:rPr>
                <w:color w:val="000000"/>
              </w:rPr>
              <w:t xml:space="preserve"> </w:t>
            </w:r>
            <w:r>
              <w:rPr>
                <w:b/>
                <w:color w:val="000000"/>
              </w:rPr>
              <w:t>terms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7658806" w14:textId="513DFE5D" w:rsidR="00781F17" w:rsidRDefault="000B0F3B">
            <w:pPr>
              <w:pStyle w:val="Standard"/>
              <w:spacing w:line="247" w:lineRule="auto"/>
              <w:ind w:left="0" w:hanging="2"/>
            </w:pPr>
            <w:r>
              <w:rPr>
                <w:color w:val="000000"/>
              </w:rPr>
              <w:t>Not applicable.</w:t>
            </w:r>
          </w:p>
        </w:tc>
      </w:tr>
      <w:tr w:rsidR="00781F17" w14:paraId="20AA5949" w14:textId="77777777" w:rsidTr="000B0F3B">
        <w:trPr>
          <w:trHeight w:val="1536"/>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00EDA27" w14:textId="77777777" w:rsidR="00781F17" w:rsidRDefault="00FB2B56">
            <w:pPr>
              <w:pStyle w:val="Standard"/>
              <w:spacing w:line="247" w:lineRule="auto"/>
              <w:ind w:left="0" w:hanging="2"/>
            </w:pPr>
            <w:r>
              <w:rPr>
                <w:b/>
                <w:color w:val="000000"/>
              </w:rPr>
              <w:lastRenderedPageBreak/>
              <w:t>Alternative clauses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E244651" w14:textId="005AE29C" w:rsidR="00781F17" w:rsidRDefault="000B0F3B">
            <w:pPr>
              <w:pStyle w:val="Standard"/>
              <w:spacing w:line="247" w:lineRule="auto"/>
              <w:ind w:left="0" w:hanging="2"/>
            </w:pPr>
            <w:r>
              <w:rPr>
                <w:color w:val="000000"/>
              </w:rPr>
              <w:t>Not applicable.</w:t>
            </w:r>
          </w:p>
        </w:tc>
      </w:tr>
      <w:tr w:rsidR="00781F17" w14:paraId="0E40796A" w14:textId="77777777" w:rsidTr="000B0F3B">
        <w:trPr>
          <w:trHeight w:val="1259"/>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230006A" w14:textId="77777777" w:rsidR="00781F17" w:rsidRDefault="00FB2B56">
            <w:pPr>
              <w:pStyle w:val="Standard"/>
              <w:spacing w:after="26" w:line="247" w:lineRule="auto"/>
              <w:ind w:left="0" w:hanging="2"/>
            </w:pPr>
            <w:r>
              <w:rPr>
                <w:b/>
                <w:color w:val="000000"/>
              </w:rPr>
              <w:t>Buyer specific</w:t>
            </w:r>
          </w:p>
          <w:p w14:paraId="468CB381" w14:textId="77777777" w:rsidR="00781F17" w:rsidRDefault="00FB2B56">
            <w:pPr>
              <w:pStyle w:val="Standard"/>
              <w:spacing w:after="28" w:line="247" w:lineRule="auto"/>
              <w:ind w:left="0" w:hanging="2"/>
            </w:pPr>
            <w:r>
              <w:rPr>
                <w:b/>
                <w:color w:val="000000"/>
              </w:rPr>
              <w:t>amendments</w:t>
            </w:r>
          </w:p>
          <w:p w14:paraId="1ECF4344" w14:textId="77777777" w:rsidR="00781F17" w:rsidRDefault="00FB2B56">
            <w:pPr>
              <w:pStyle w:val="Standard"/>
              <w:spacing w:line="247" w:lineRule="auto"/>
              <w:ind w:left="0" w:hanging="2"/>
            </w:pPr>
            <w:r>
              <w:rPr>
                <w:b/>
                <w:color w:val="000000"/>
              </w:rPr>
              <w:t>to/refinements of the Call-Off Contract terms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05454A8" w14:textId="4DE2D5EE" w:rsidR="00781F17" w:rsidRDefault="000B0F3B">
            <w:pPr>
              <w:pStyle w:val="Standard"/>
              <w:spacing w:line="247" w:lineRule="auto"/>
              <w:ind w:left="0" w:hanging="2"/>
            </w:pPr>
            <w:r>
              <w:rPr>
                <w:color w:val="000000"/>
              </w:rPr>
              <w:t>Not applicable.</w:t>
            </w:r>
          </w:p>
        </w:tc>
      </w:tr>
      <w:tr w:rsidR="000B0F3B" w14:paraId="65E162C7" w14:textId="77777777" w:rsidTr="000B0F3B">
        <w:trPr>
          <w:trHeight w:val="794"/>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A7E9CD1" w14:textId="77777777" w:rsidR="000B0F3B" w:rsidRDefault="000B0F3B" w:rsidP="000B0F3B">
            <w:pPr>
              <w:pStyle w:val="Standard"/>
              <w:spacing w:line="247" w:lineRule="auto"/>
              <w:ind w:left="0" w:hanging="2"/>
            </w:pPr>
            <w:r>
              <w:rPr>
                <w:b/>
                <w:color w:val="000000"/>
              </w:rPr>
              <w:t>Personal Data and</w:t>
            </w:r>
            <w:r>
              <w:rPr>
                <w:color w:val="000000"/>
              </w:rPr>
              <w:t xml:space="preserve"> </w:t>
            </w:r>
            <w:r>
              <w:rPr>
                <w:b/>
                <w:color w:val="000000"/>
              </w:rPr>
              <w:t>Data Subjects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vAlign w:val="center"/>
          </w:tcPr>
          <w:p w14:paraId="73462AB5" w14:textId="50DDA6BE" w:rsidR="000B0F3B" w:rsidRDefault="000B0F3B" w:rsidP="000B0F3B">
            <w:pPr>
              <w:pStyle w:val="Standard"/>
              <w:spacing w:line="247" w:lineRule="auto"/>
              <w:ind w:left="0" w:hanging="2"/>
            </w:pPr>
            <w:r>
              <w:t>Annex 7, Processing Personal Data, being used (Annex 1)</w:t>
            </w:r>
          </w:p>
        </w:tc>
      </w:tr>
      <w:tr w:rsidR="00781F17" w14:paraId="21DED366" w14:textId="77777777" w:rsidTr="000B0F3B">
        <w:trPr>
          <w:trHeight w:val="943"/>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2976468" w14:textId="77777777" w:rsidR="00781F17" w:rsidRDefault="00FB2B56">
            <w:pPr>
              <w:pStyle w:val="Standard"/>
              <w:spacing w:line="247" w:lineRule="auto"/>
              <w:ind w:left="0" w:hanging="2"/>
            </w:pPr>
            <w:r>
              <w:rPr>
                <w:b/>
                <w:color w:val="000000"/>
              </w:rPr>
              <w:t>Intellectual Property</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F3A3C6" w14:textId="2874CED3" w:rsidR="00781F17" w:rsidRDefault="000B0F3B">
            <w:pPr>
              <w:pStyle w:val="Standard"/>
              <w:spacing w:line="247" w:lineRule="auto"/>
              <w:ind w:left="0" w:hanging="2"/>
            </w:pPr>
            <w:r>
              <w:t>The Supplier and/or its licensors own all intellectual property rights in the Software, the Services, and the Documentation. The Supplier grants to the Buyer a licence to use the Supplier’s and/or its licensors Software, the Services, and the Documentation in accordance with the terms of this agreement. This agreement, including any Additional Services such as configuration and/or development delivered under this agreement, does not grant the Buyer any additional rights to, or in, patents, copyrights, database right, trade secrets, trade names, trademarks (whether registered or unregistered), or any other rights or licences in respect of the Software, the Services, or the Documentation.</w:t>
            </w:r>
          </w:p>
        </w:tc>
      </w:tr>
      <w:tr w:rsidR="00781F17" w14:paraId="396670C2" w14:textId="77777777" w:rsidTr="000B0F3B">
        <w:trPr>
          <w:trHeight w:val="681"/>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C60BC2E" w14:textId="77777777" w:rsidR="00781F17" w:rsidRDefault="00FB2B56">
            <w:pPr>
              <w:pStyle w:val="Standard"/>
              <w:spacing w:line="247" w:lineRule="auto"/>
              <w:ind w:left="0" w:hanging="2"/>
            </w:pPr>
            <w:r>
              <w:rPr>
                <w:b/>
                <w:color w:val="000000"/>
              </w:rPr>
              <w:t>Social Value</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32D0D29" w14:textId="77777777" w:rsidR="000B0F3B" w:rsidRPr="000B0F3B" w:rsidRDefault="000B0F3B" w:rsidP="000B0F3B">
            <w:pPr>
              <w:pStyle w:val="Standard"/>
              <w:spacing w:line="247" w:lineRule="auto"/>
              <w:ind w:hanging="2"/>
              <w:rPr>
                <w:color w:val="000000"/>
              </w:rPr>
            </w:pPr>
            <w:r w:rsidRPr="000B0F3B">
              <w:rPr>
                <w:color w:val="000000"/>
              </w:rPr>
              <w:t>Social Value</w:t>
            </w:r>
          </w:p>
          <w:p w14:paraId="625E9C29" w14:textId="77777777" w:rsidR="000B0F3B" w:rsidRPr="000B0F3B" w:rsidRDefault="000B0F3B" w:rsidP="000B0F3B">
            <w:pPr>
              <w:pStyle w:val="Standard"/>
              <w:numPr>
                <w:ilvl w:val="0"/>
                <w:numId w:val="74"/>
              </w:numPr>
              <w:spacing w:line="247" w:lineRule="auto"/>
              <w:rPr>
                <w:color w:val="000000"/>
              </w:rPr>
            </w:pPr>
            <w:r w:rsidRPr="000B0F3B">
              <w:rPr>
                <w:color w:val="000000"/>
              </w:rPr>
              <w:t>Fighting climate change</w:t>
            </w:r>
          </w:p>
          <w:p w14:paraId="6299B40F" w14:textId="77777777" w:rsidR="000B0F3B" w:rsidRPr="000B0F3B" w:rsidRDefault="000B0F3B" w:rsidP="000B0F3B">
            <w:pPr>
              <w:pStyle w:val="Standard"/>
              <w:numPr>
                <w:ilvl w:val="0"/>
                <w:numId w:val="74"/>
              </w:numPr>
              <w:spacing w:line="247" w:lineRule="auto"/>
              <w:rPr>
                <w:color w:val="000000"/>
              </w:rPr>
            </w:pPr>
            <w:r w:rsidRPr="000B0F3B">
              <w:rPr>
                <w:color w:val="000000"/>
              </w:rPr>
              <w:t>Tackling economic inequality</w:t>
            </w:r>
          </w:p>
          <w:p w14:paraId="3D9D9FD5" w14:textId="77777777" w:rsidR="000B0F3B" w:rsidRPr="000B0F3B" w:rsidRDefault="000B0F3B" w:rsidP="000B0F3B">
            <w:pPr>
              <w:pStyle w:val="Standard"/>
              <w:numPr>
                <w:ilvl w:val="0"/>
                <w:numId w:val="74"/>
              </w:numPr>
              <w:spacing w:line="247" w:lineRule="auto"/>
              <w:rPr>
                <w:color w:val="000000"/>
              </w:rPr>
            </w:pPr>
            <w:r w:rsidRPr="000B0F3B">
              <w:rPr>
                <w:color w:val="000000"/>
              </w:rPr>
              <w:t>Equal opportunity</w:t>
            </w:r>
          </w:p>
          <w:p w14:paraId="630975EF" w14:textId="77777777" w:rsidR="000B0F3B" w:rsidRPr="000B0F3B" w:rsidRDefault="000B0F3B" w:rsidP="000B0F3B">
            <w:pPr>
              <w:pStyle w:val="Standard"/>
              <w:numPr>
                <w:ilvl w:val="0"/>
                <w:numId w:val="74"/>
              </w:numPr>
              <w:spacing w:line="247" w:lineRule="auto"/>
              <w:rPr>
                <w:color w:val="000000"/>
              </w:rPr>
            </w:pPr>
            <w:r w:rsidRPr="000B0F3B">
              <w:rPr>
                <w:color w:val="000000"/>
              </w:rPr>
              <w:t>Wellbeing</w:t>
            </w:r>
          </w:p>
          <w:p w14:paraId="7BB65D2D" w14:textId="77777777" w:rsidR="00781F17" w:rsidRDefault="00781F17">
            <w:pPr>
              <w:pStyle w:val="Standard"/>
              <w:spacing w:line="247" w:lineRule="auto"/>
              <w:ind w:left="0" w:hanging="2"/>
            </w:pPr>
          </w:p>
          <w:p w14:paraId="26201F88" w14:textId="77103191" w:rsidR="000B0F3B" w:rsidRDefault="000B0F3B">
            <w:pPr>
              <w:pStyle w:val="Standard"/>
              <w:spacing w:line="247" w:lineRule="auto"/>
              <w:ind w:left="0" w:hanging="2"/>
            </w:pPr>
            <w:r>
              <w:t>For more information, refer to the service’s G-Cloud 14 listing.</w:t>
            </w:r>
          </w:p>
        </w:tc>
      </w:tr>
      <w:tr w:rsidR="00781F17" w14:paraId="60154AB6" w14:textId="77777777" w:rsidTr="000B0F3B">
        <w:trPr>
          <w:trHeight w:val="1450"/>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A009FD7" w14:textId="77777777" w:rsidR="00781F17" w:rsidRDefault="00FB2B56">
            <w:pPr>
              <w:pStyle w:val="Standard"/>
              <w:spacing w:line="247" w:lineRule="auto"/>
              <w:ind w:left="0" w:hanging="2"/>
            </w:pPr>
            <w:r>
              <w:rPr>
                <w:b/>
                <w:color w:val="000000"/>
              </w:rPr>
              <w:t>Performance Indicators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8138655" w14:textId="0B41D79B" w:rsidR="00781F17" w:rsidRDefault="000B0F3B">
            <w:pPr>
              <w:pStyle w:val="Standard"/>
              <w:spacing w:line="247" w:lineRule="auto"/>
              <w:ind w:left="0" w:hanging="2"/>
            </w:pPr>
            <w:r>
              <w:rPr>
                <w:color w:val="000000"/>
              </w:rPr>
              <w:t>Not applicable.</w:t>
            </w:r>
          </w:p>
        </w:tc>
      </w:tr>
    </w:tbl>
    <w:p w14:paraId="2BE00E2C" w14:textId="77777777" w:rsidR="00781F17" w:rsidRDefault="00FB2B56">
      <w:pPr>
        <w:pStyle w:val="Heading3"/>
        <w:tabs>
          <w:tab w:val="center" w:pos="1235"/>
          <w:tab w:val="center" w:pos="3177"/>
        </w:tabs>
        <w:ind w:hanging="2"/>
      </w:pPr>
      <w:r>
        <w:rPr>
          <w:color w:val="000000"/>
          <w:sz w:val="22"/>
        </w:rPr>
        <w:lastRenderedPageBreak/>
        <w:tab/>
      </w:r>
    </w:p>
    <w:p w14:paraId="4D8C7098" w14:textId="77777777" w:rsidR="00781F17" w:rsidRDefault="00FB2B56">
      <w:pPr>
        <w:pStyle w:val="Heading3"/>
        <w:tabs>
          <w:tab w:val="center" w:pos="668"/>
          <w:tab w:val="center" w:pos="2610"/>
        </w:tabs>
        <w:ind w:left="-567" w:hanging="2"/>
      </w:pPr>
      <w:r>
        <w:t>1.</w:t>
      </w:r>
      <w:r>
        <w:rPr>
          <w:sz w:val="22"/>
        </w:rPr>
        <w:t xml:space="preserve"> </w:t>
      </w:r>
      <w:r>
        <w:rPr>
          <w:sz w:val="22"/>
        </w:rPr>
        <w:tab/>
      </w:r>
      <w:r>
        <w:t>Formation of contract</w:t>
      </w:r>
    </w:p>
    <w:p w14:paraId="1FC8636B" w14:textId="77777777" w:rsidR="00781F17" w:rsidRDefault="00FB2B56">
      <w:pPr>
        <w:pStyle w:val="Standard"/>
        <w:spacing w:after="310" w:line="290" w:lineRule="auto"/>
        <w:ind w:left="424" w:right="14" w:hanging="708"/>
      </w:pPr>
      <w:r>
        <w:rPr>
          <w:color w:val="000000"/>
        </w:rPr>
        <w:t xml:space="preserve">1.1       By signing and returning this Order Form (Part A), the Supplier agrees to </w:t>
      </w:r>
      <w:proofErr w:type="gramStart"/>
      <w:r>
        <w:rPr>
          <w:color w:val="000000"/>
        </w:rPr>
        <w:t>enter into</w:t>
      </w:r>
      <w:proofErr w:type="gramEnd"/>
      <w:r>
        <w:rPr>
          <w:color w:val="000000"/>
        </w:rPr>
        <w:t xml:space="preserve"> a Call-Off Contract with the Buyer.</w:t>
      </w:r>
    </w:p>
    <w:p w14:paraId="659ABE6F" w14:textId="77777777" w:rsidR="00781F17" w:rsidRDefault="00FB2B56">
      <w:pPr>
        <w:pStyle w:val="Standard"/>
        <w:spacing w:after="310" w:line="290" w:lineRule="auto"/>
        <w:ind w:left="424" w:right="14" w:hanging="708"/>
      </w:pPr>
      <w:r>
        <w:rPr>
          <w:color w:val="000000"/>
        </w:rPr>
        <w:t xml:space="preserve">1.2 </w:t>
      </w:r>
      <w:r>
        <w:rPr>
          <w:color w:val="000000"/>
        </w:rPr>
        <w:tab/>
        <w:t>The Parties agree that they have read the Order Form (Part A) and the Call-Off Contract terms and by signing below agree to be bound by this Call-Off Contract.</w:t>
      </w:r>
    </w:p>
    <w:p w14:paraId="7C889BDC" w14:textId="77777777" w:rsidR="00781F17" w:rsidRDefault="00FB2B56">
      <w:pPr>
        <w:pStyle w:val="Standard"/>
        <w:spacing w:after="310" w:line="290" w:lineRule="auto"/>
        <w:ind w:left="424" w:right="14" w:hanging="708"/>
      </w:pPr>
      <w:r>
        <w:rPr>
          <w:color w:val="000000"/>
        </w:rPr>
        <w:t xml:space="preserve">1.3 </w:t>
      </w:r>
      <w:r>
        <w:rPr>
          <w:color w:val="000000"/>
        </w:rPr>
        <w:tab/>
        <w:t>This Call-Off Contract will be formed when the Buyer acknowledges receipt of the signed copy of the Order Form from the Supplier.</w:t>
      </w:r>
    </w:p>
    <w:p w14:paraId="1FD04A93" w14:textId="77777777" w:rsidR="00781F17" w:rsidRDefault="00FB2B56">
      <w:pPr>
        <w:pStyle w:val="Standard"/>
        <w:spacing w:after="741" w:line="240" w:lineRule="auto"/>
        <w:ind w:left="424" w:right="14" w:hanging="708"/>
      </w:pPr>
      <w:r>
        <w:rPr>
          <w:color w:val="000000"/>
        </w:rPr>
        <w:t xml:space="preserve">1.4 </w:t>
      </w:r>
      <w:r>
        <w:rPr>
          <w:color w:val="000000"/>
        </w:rPr>
        <w:tab/>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14C9A26D" w14:textId="77777777" w:rsidR="00781F17" w:rsidRDefault="00FB2B56">
      <w:pPr>
        <w:pStyle w:val="Heading3"/>
        <w:tabs>
          <w:tab w:val="center" w:pos="1390"/>
          <w:tab w:val="center" w:pos="3853"/>
        </w:tabs>
        <w:ind w:left="155" w:hanging="720"/>
      </w:pPr>
      <w:r>
        <w:t xml:space="preserve">2. </w:t>
      </w:r>
      <w:r>
        <w:tab/>
        <w:t>Background to the agreement</w:t>
      </w:r>
    </w:p>
    <w:p w14:paraId="1668EBD8" w14:textId="77777777" w:rsidR="00781F17" w:rsidRDefault="00FB2B56">
      <w:pPr>
        <w:pStyle w:val="Standard"/>
        <w:spacing w:after="310" w:line="290" w:lineRule="auto"/>
        <w:ind w:left="424" w:right="14" w:hanging="708"/>
        <w:rPr>
          <w:color w:val="000000"/>
        </w:rPr>
      </w:pPr>
      <w:r>
        <w:rPr>
          <w:color w:val="000000"/>
        </w:rPr>
        <w:t xml:space="preserve">2.1 </w:t>
      </w:r>
      <w:r>
        <w:rPr>
          <w:color w:val="000000"/>
        </w:rPr>
        <w:tab/>
        <w:t>The Supplier is a provider of G-Cloud Services and agreed to provide the Services under the terms of Framework Agreement number RM1557.14.</w:t>
      </w:r>
    </w:p>
    <w:tbl>
      <w:tblPr>
        <w:tblpPr w:leftFromText="180" w:rightFromText="180" w:vertAnchor="page" w:horzAnchor="margin" w:tblpY="3271"/>
        <w:tblW w:w="8882" w:type="dxa"/>
        <w:tblLayout w:type="fixed"/>
        <w:tblCellMar>
          <w:left w:w="10" w:type="dxa"/>
          <w:right w:w="10" w:type="dxa"/>
        </w:tblCellMar>
        <w:tblLook w:val="0000" w:firstRow="0" w:lastRow="0" w:firstColumn="0" w:lastColumn="0" w:noHBand="0" w:noVBand="0"/>
      </w:tblPr>
      <w:tblGrid>
        <w:gridCol w:w="1800"/>
        <w:gridCol w:w="3541"/>
        <w:gridCol w:w="3541"/>
      </w:tblGrid>
      <w:tr w:rsidR="00B24E0D" w14:paraId="5D32AEA9" w14:textId="77777777" w:rsidTr="002479F7">
        <w:trPr>
          <w:trHeight w:val="28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3DF3F44F" w14:textId="77777777" w:rsidR="00B24E0D" w:rsidRDefault="00B24E0D" w:rsidP="00B24E0D">
            <w:r>
              <w:rPr>
                <w:b/>
              </w:rPr>
              <w:t>Signed</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52F04F71" w14:textId="77777777" w:rsidR="00B24E0D" w:rsidRDefault="00B24E0D" w:rsidP="00B24E0D">
            <w:r>
              <w:t>Supplier</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68248C99" w14:textId="77777777" w:rsidR="00B24E0D" w:rsidRDefault="00B24E0D" w:rsidP="00B24E0D">
            <w:r>
              <w:t xml:space="preserve">Buyer </w:t>
            </w:r>
          </w:p>
        </w:tc>
      </w:tr>
      <w:tr w:rsidR="00B24E0D" w14:paraId="3C2D3F17" w14:textId="77777777" w:rsidTr="002479F7">
        <w:trPr>
          <w:trHeight w:val="28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7C636481" w14:textId="77777777" w:rsidR="00B24E0D" w:rsidRDefault="00B24E0D" w:rsidP="00B24E0D">
            <w:r>
              <w:rPr>
                <w:b/>
              </w:rPr>
              <w:t>Name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0C13A446" w14:textId="329202E0" w:rsidR="00B24E0D" w:rsidRDefault="00B11C60" w:rsidP="00B24E0D">
            <w:r>
              <w:t>Matthew Fletcher</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6891CB32" w14:textId="154AE39B" w:rsidR="00B24E0D" w:rsidRDefault="00472C2A" w:rsidP="00B24E0D">
            <w:r>
              <w:t>Neil Widdop</w:t>
            </w:r>
          </w:p>
        </w:tc>
      </w:tr>
      <w:tr w:rsidR="00B24E0D" w14:paraId="382793EE" w14:textId="77777777" w:rsidTr="002479F7">
        <w:trPr>
          <w:trHeight w:val="28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2EDA2DD9" w14:textId="77777777" w:rsidR="00B24E0D" w:rsidRDefault="00B24E0D" w:rsidP="00B24E0D">
            <w:r>
              <w:rPr>
                <w:b/>
              </w:rPr>
              <w:t>Title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031DA52B" w14:textId="3A5E8F97" w:rsidR="00B24E0D" w:rsidRDefault="00D61D97" w:rsidP="00B24E0D">
            <w:r>
              <w:t>CEO</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2356131A" w14:textId="77777777" w:rsidR="00B24E0D" w:rsidRDefault="00B24E0D" w:rsidP="00B24E0D">
            <w:r>
              <w:t>Commercial Manager</w:t>
            </w:r>
          </w:p>
        </w:tc>
      </w:tr>
      <w:tr w:rsidR="00B24E0D" w:rsidRPr="00CA1730" w14:paraId="54D703F5" w14:textId="77777777" w:rsidTr="002479F7">
        <w:trPr>
          <w:trHeight w:val="102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6162E6E1" w14:textId="77777777" w:rsidR="00B24E0D" w:rsidRDefault="00B24E0D" w:rsidP="00B24E0D">
            <w:pPr>
              <w:spacing w:line="251" w:lineRule="auto"/>
              <w:ind w:left="284"/>
            </w:pPr>
          </w:p>
          <w:p w14:paraId="2A402247" w14:textId="77777777" w:rsidR="00B24E0D" w:rsidRDefault="00B24E0D" w:rsidP="00B24E0D">
            <w:pPr>
              <w:spacing w:line="251" w:lineRule="auto"/>
              <w:ind w:left="284"/>
            </w:pPr>
          </w:p>
          <w:p w14:paraId="796FBDC7" w14:textId="77777777" w:rsidR="00B24E0D" w:rsidRDefault="00B24E0D" w:rsidP="00B24E0D">
            <w:pPr>
              <w:spacing w:line="251" w:lineRule="auto"/>
              <w:ind w:left="284"/>
            </w:pPr>
          </w:p>
          <w:p w14:paraId="4ED08024" w14:textId="77777777" w:rsidR="00B24E0D" w:rsidRDefault="00B24E0D" w:rsidP="00B24E0D">
            <w:pPr>
              <w:spacing w:line="251" w:lineRule="auto"/>
              <w:ind w:left="284"/>
            </w:pPr>
          </w:p>
          <w:p w14:paraId="2FD0C0DE" w14:textId="77777777" w:rsidR="00B24E0D" w:rsidRDefault="00B24E0D" w:rsidP="00B24E0D">
            <w:pPr>
              <w:spacing w:line="251" w:lineRule="auto"/>
              <w:ind w:left="284"/>
            </w:pPr>
          </w:p>
          <w:p w14:paraId="7683CBAD" w14:textId="77777777" w:rsidR="00B24E0D" w:rsidRDefault="00B24E0D" w:rsidP="00B24E0D">
            <w:pPr>
              <w:spacing w:line="251" w:lineRule="auto"/>
              <w:ind w:left="284"/>
            </w:pPr>
          </w:p>
          <w:p w14:paraId="3929B38B" w14:textId="77777777" w:rsidR="00B24E0D" w:rsidRDefault="00B24E0D" w:rsidP="00B24E0D">
            <w:pPr>
              <w:spacing w:line="251" w:lineRule="auto"/>
              <w:ind w:left="284"/>
            </w:pPr>
          </w:p>
          <w:p w14:paraId="0FD9B38A" w14:textId="77777777" w:rsidR="00B24E0D" w:rsidRDefault="00B24E0D" w:rsidP="00B24E0D">
            <w:pPr>
              <w:spacing w:line="251" w:lineRule="auto"/>
              <w:ind w:left="284"/>
            </w:pPr>
          </w:p>
          <w:p w14:paraId="2DC97905" w14:textId="77777777" w:rsidR="00B24E0D" w:rsidRDefault="00B24E0D" w:rsidP="00B24E0D">
            <w:pPr>
              <w:spacing w:line="251" w:lineRule="auto"/>
              <w:ind w:left="284"/>
            </w:pPr>
          </w:p>
          <w:p w14:paraId="25347E06" w14:textId="77777777" w:rsidR="00B24E0D" w:rsidRDefault="00B24E0D" w:rsidP="00B24E0D">
            <w:pPr>
              <w:spacing w:line="251" w:lineRule="auto"/>
              <w:ind w:left="284"/>
            </w:pPr>
          </w:p>
          <w:p w14:paraId="69D37169" w14:textId="77777777" w:rsidR="00B24E0D" w:rsidRDefault="00B24E0D" w:rsidP="00B24E0D">
            <w:pPr>
              <w:spacing w:line="251" w:lineRule="auto"/>
              <w:ind w:left="284"/>
            </w:pPr>
          </w:p>
          <w:p w14:paraId="6FB2C30D" w14:textId="77777777" w:rsidR="00B24E0D" w:rsidRDefault="00B24E0D" w:rsidP="00B24E0D">
            <w:pPr>
              <w:spacing w:line="251" w:lineRule="auto"/>
              <w:ind w:left="284"/>
            </w:pPr>
          </w:p>
          <w:p w14:paraId="37F1B7DE" w14:textId="77777777" w:rsidR="00B24E0D" w:rsidRDefault="00B24E0D" w:rsidP="00B24E0D">
            <w:pPr>
              <w:spacing w:line="251" w:lineRule="auto"/>
              <w:ind w:left="284"/>
            </w:pPr>
          </w:p>
          <w:p w14:paraId="4F279A16" w14:textId="77777777" w:rsidR="00B24E0D" w:rsidRDefault="00B24E0D" w:rsidP="00B24E0D">
            <w:pPr>
              <w:spacing w:line="251" w:lineRule="auto"/>
              <w:ind w:left="284"/>
            </w:pPr>
          </w:p>
          <w:p w14:paraId="3D4F210C" w14:textId="77777777" w:rsidR="00B24E0D" w:rsidRDefault="00B24E0D" w:rsidP="00B24E0D">
            <w:pPr>
              <w:spacing w:line="251" w:lineRule="auto"/>
              <w:ind w:left="284"/>
            </w:pPr>
          </w:p>
          <w:p w14:paraId="1FB3A825" w14:textId="77777777" w:rsidR="00B24E0D" w:rsidRDefault="00B24E0D" w:rsidP="00B24E0D">
            <w:pPr>
              <w:spacing w:line="251" w:lineRule="auto"/>
              <w:ind w:left="284"/>
            </w:pP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tcPr>
          <w:p w14:paraId="4A4664AA" w14:textId="77777777" w:rsidR="00B24E0D" w:rsidRDefault="00B24E0D" w:rsidP="00B24E0D">
            <w:pPr>
              <w:rPr>
                <w:b/>
                <w:bCs/>
              </w:rPr>
            </w:pPr>
            <w:r w:rsidRPr="00CA1730">
              <w:rPr>
                <w:b/>
                <w:bCs/>
              </w:rPr>
              <w:t>Supplier Signatory</w:t>
            </w:r>
          </w:p>
          <w:p w14:paraId="0990A3B4" w14:textId="77777777" w:rsidR="00B24E0D" w:rsidRDefault="00B24E0D" w:rsidP="00B24E0D">
            <w:pPr>
              <w:rPr>
                <w:b/>
                <w:bCs/>
              </w:rPr>
            </w:pPr>
          </w:p>
          <w:p w14:paraId="0CE4F0FB" w14:textId="77777777" w:rsidR="00B24E0D" w:rsidRDefault="00B24E0D" w:rsidP="00B24E0D">
            <w:pPr>
              <w:rPr>
                <w:b/>
                <w:bCs/>
              </w:rPr>
            </w:pPr>
          </w:p>
          <w:p w14:paraId="45FD96B0" w14:textId="418057BD" w:rsidR="00B24E0D" w:rsidRPr="00971A62" w:rsidRDefault="00971A62" w:rsidP="00B24E0D">
            <w:pPr>
              <w:rPr>
                <w:highlight w:val="black"/>
              </w:rPr>
            </w:pPr>
            <w:r w:rsidRPr="00971A62">
              <w:rPr>
                <w:highlight w:val="black"/>
              </w:rPr>
              <w:t>XXXXXXXXXXXXXX</w:t>
            </w:r>
          </w:p>
          <w:p w14:paraId="2EDE112E" w14:textId="24F9A4B7" w:rsidR="00971A62" w:rsidRPr="00971A62" w:rsidRDefault="00971A62" w:rsidP="00B24E0D">
            <w:pPr>
              <w:rPr>
                <w:highlight w:val="black"/>
              </w:rPr>
            </w:pPr>
            <w:r w:rsidRPr="00971A62">
              <w:rPr>
                <w:highlight w:val="black"/>
              </w:rPr>
              <w:t>XXXXXXXXXXXXXX</w:t>
            </w:r>
          </w:p>
          <w:p w14:paraId="21771887" w14:textId="08E4BF41" w:rsidR="00971A62" w:rsidRPr="00971A62" w:rsidRDefault="00971A62" w:rsidP="00B24E0D">
            <w:pPr>
              <w:rPr>
                <w:highlight w:val="black"/>
              </w:rPr>
            </w:pPr>
            <w:r w:rsidRPr="00971A62">
              <w:rPr>
                <w:highlight w:val="black"/>
              </w:rPr>
              <w:t>XXXXXXXXXXXXXX</w:t>
            </w:r>
          </w:p>
          <w:p w14:paraId="22F97AC8" w14:textId="4F48AE73" w:rsidR="00971A62" w:rsidRPr="00971A62" w:rsidRDefault="00971A62" w:rsidP="00B24E0D">
            <w:pPr>
              <w:rPr>
                <w:highlight w:val="black"/>
              </w:rPr>
            </w:pPr>
            <w:r w:rsidRPr="00971A62">
              <w:rPr>
                <w:highlight w:val="black"/>
              </w:rPr>
              <w:t>XXXXXXXXXXXXXX</w:t>
            </w:r>
          </w:p>
          <w:p w14:paraId="28BC26CB" w14:textId="3EDA83A5" w:rsidR="00971A62" w:rsidRPr="00971A62" w:rsidRDefault="00971A62" w:rsidP="00B24E0D">
            <w:pPr>
              <w:rPr>
                <w:highlight w:val="black"/>
              </w:rPr>
            </w:pPr>
            <w:r w:rsidRPr="00971A62">
              <w:rPr>
                <w:highlight w:val="black"/>
              </w:rPr>
              <w:t>XXXXXXXXXXXXXX</w:t>
            </w:r>
          </w:p>
          <w:p w14:paraId="71A3B217" w14:textId="66F683EE" w:rsidR="00971A62" w:rsidRPr="00971A62" w:rsidRDefault="00971A62" w:rsidP="00B24E0D">
            <w:pPr>
              <w:rPr>
                <w:highlight w:val="black"/>
              </w:rPr>
            </w:pPr>
            <w:r w:rsidRPr="00971A62">
              <w:rPr>
                <w:highlight w:val="black"/>
              </w:rPr>
              <w:t>XXXXXXXXXXXXXX</w:t>
            </w:r>
          </w:p>
          <w:p w14:paraId="46CFD9E3" w14:textId="70C19358" w:rsidR="00971A62" w:rsidRPr="00971A62" w:rsidRDefault="00971A62" w:rsidP="00B24E0D">
            <w:pPr>
              <w:rPr>
                <w:highlight w:val="black"/>
              </w:rPr>
            </w:pPr>
            <w:r w:rsidRPr="00971A62">
              <w:rPr>
                <w:highlight w:val="black"/>
              </w:rPr>
              <w:t>XXXXXXXXXXXXXX</w:t>
            </w:r>
          </w:p>
          <w:p w14:paraId="732C3C52" w14:textId="71449435" w:rsidR="00971A62" w:rsidRPr="00971A62" w:rsidRDefault="00971A62" w:rsidP="00B24E0D">
            <w:pPr>
              <w:rPr>
                <w:highlight w:val="black"/>
              </w:rPr>
            </w:pPr>
            <w:r w:rsidRPr="00971A62">
              <w:rPr>
                <w:highlight w:val="black"/>
              </w:rPr>
              <w:t>XXXXXXXXXXXXXX</w:t>
            </w:r>
          </w:p>
          <w:p w14:paraId="077CD3C6" w14:textId="12EFE55F" w:rsidR="00971A62" w:rsidRPr="00BD4F50" w:rsidRDefault="00971A62" w:rsidP="00B24E0D">
            <w:r w:rsidRPr="00971A62">
              <w:rPr>
                <w:highlight w:val="black"/>
              </w:rPr>
              <w:t>XXXXXXXXXXXXXX</w:t>
            </w:r>
          </w:p>
          <w:p w14:paraId="2C8ABF0C" w14:textId="77777777" w:rsidR="00B24E0D" w:rsidRDefault="00B24E0D" w:rsidP="00B24E0D">
            <w:pPr>
              <w:rPr>
                <w:b/>
                <w:bCs/>
              </w:rPr>
            </w:pPr>
          </w:p>
          <w:p w14:paraId="61CFF26B" w14:textId="77777777" w:rsidR="00B24E0D" w:rsidRDefault="00B24E0D" w:rsidP="00B24E0D">
            <w:pPr>
              <w:rPr>
                <w:b/>
                <w:bCs/>
              </w:rPr>
            </w:pPr>
          </w:p>
          <w:p w14:paraId="0193E285" w14:textId="77777777" w:rsidR="00B24E0D" w:rsidRPr="00CA1730" w:rsidRDefault="00B24E0D" w:rsidP="00B24E0D">
            <w:pPr>
              <w:rPr>
                <w:b/>
                <w:bCs/>
              </w:rPr>
            </w:pP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tcPr>
          <w:p w14:paraId="4DAA6058" w14:textId="77777777" w:rsidR="00B24E0D" w:rsidRDefault="00B24E0D" w:rsidP="00B24E0D">
            <w:pPr>
              <w:rPr>
                <w:b/>
                <w:bCs/>
              </w:rPr>
            </w:pPr>
            <w:r w:rsidRPr="00CA1730">
              <w:rPr>
                <w:b/>
                <w:bCs/>
              </w:rPr>
              <w:t>Buyer Signatory</w:t>
            </w:r>
          </w:p>
          <w:p w14:paraId="3312AD97" w14:textId="77777777" w:rsidR="00971A62" w:rsidRDefault="00971A62" w:rsidP="00B24E0D">
            <w:pPr>
              <w:rPr>
                <w:b/>
                <w:bCs/>
              </w:rPr>
            </w:pPr>
          </w:p>
          <w:p w14:paraId="2FD798DE" w14:textId="77777777" w:rsidR="00971A62" w:rsidRDefault="00971A62" w:rsidP="00B24E0D">
            <w:pPr>
              <w:rPr>
                <w:b/>
                <w:bCs/>
              </w:rPr>
            </w:pPr>
          </w:p>
          <w:p w14:paraId="7D103837" w14:textId="77777777" w:rsidR="00971A62" w:rsidRPr="00971A62" w:rsidRDefault="00971A62" w:rsidP="00971A62">
            <w:pPr>
              <w:rPr>
                <w:highlight w:val="black"/>
              </w:rPr>
            </w:pPr>
            <w:r w:rsidRPr="00971A62">
              <w:rPr>
                <w:highlight w:val="black"/>
              </w:rPr>
              <w:t>XXXXXXXXXXXXXX</w:t>
            </w:r>
          </w:p>
          <w:p w14:paraId="72497F54" w14:textId="77777777" w:rsidR="00971A62" w:rsidRPr="00971A62" w:rsidRDefault="00971A62" w:rsidP="00971A62">
            <w:pPr>
              <w:rPr>
                <w:highlight w:val="black"/>
              </w:rPr>
            </w:pPr>
            <w:r w:rsidRPr="00971A62">
              <w:rPr>
                <w:highlight w:val="black"/>
              </w:rPr>
              <w:t>XXXXXXXXXXXXXX</w:t>
            </w:r>
          </w:p>
          <w:p w14:paraId="08A6A258" w14:textId="77777777" w:rsidR="00971A62" w:rsidRPr="00971A62" w:rsidRDefault="00971A62" w:rsidP="00971A62">
            <w:pPr>
              <w:rPr>
                <w:highlight w:val="black"/>
              </w:rPr>
            </w:pPr>
            <w:r w:rsidRPr="00971A62">
              <w:rPr>
                <w:highlight w:val="black"/>
              </w:rPr>
              <w:t>XXXXXXXXXXXXXX</w:t>
            </w:r>
          </w:p>
          <w:p w14:paraId="7BAEC1F0" w14:textId="77777777" w:rsidR="00971A62" w:rsidRPr="00971A62" w:rsidRDefault="00971A62" w:rsidP="00971A62">
            <w:pPr>
              <w:rPr>
                <w:highlight w:val="black"/>
              </w:rPr>
            </w:pPr>
            <w:r w:rsidRPr="00971A62">
              <w:rPr>
                <w:highlight w:val="black"/>
              </w:rPr>
              <w:t>XXXXXXXXXXXXXX</w:t>
            </w:r>
          </w:p>
          <w:p w14:paraId="7A530853" w14:textId="77777777" w:rsidR="00971A62" w:rsidRPr="00971A62" w:rsidRDefault="00971A62" w:rsidP="00971A62">
            <w:pPr>
              <w:rPr>
                <w:highlight w:val="black"/>
              </w:rPr>
            </w:pPr>
            <w:r w:rsidRPr="00971A62">
              <w:rPr>
                <w:highlight w:val="black"/>
              </w:rPr>
              <w:t>XXXXXXXXXXXXXX</w:t>
            </w:r>
          </w:p>
          <w:p w14:paraId="5E7346F8" w14:textId="77777777" w:rsidR="00971A62" w:rsidRPr="00971A62" w:rsidRDefault="00971A62" w:rsidP="00971A62">
            <w:pPr>
              <w:rPr>
                <w:highlight w:val="black"/>
              </w:rPr>
            </w:pPr>
            <w:r w:rsidRPr="00971A62">
              <w:rPr>
                <w:highlight w:val="black"/>
              </w:rPr>
              <w:t>XXXXXXXXXXXXXX</w:t>
            </w:r>
          </w:p>
          <w:p w14:paraId="07768AD0" w14:textId="77777777" w:rsidR="00971A62" w:rsidRPr="00971A62" w:rsidRDefault="00971A62" w:rsidP="00971A62">
            <w:pPr>
              <w:rPr>
                <w:highlight w:val="black"/>
              </w:rPr>
            </w:pPr>
            <w:r w:rsidRPr="00971A62">
              <w:rPr>
                <w:highlight w:val="black"/>
              </w:rPr>
              <w:t>XXXXXXXXXXXXXX</w:t>
            </w:r>
          </w:p>
          <w:p w14:paraId="69B8048F" w14:textId="77777777" w:rsidR="00971A62" w:rsidRPr="00971A62" w:rsidRDefault="00971A62" w:rsidP="00971A62">
            <w:pPr>
              <w:rPr>
                <w:highlight w:val="black"/>
              </w:rPr>
            </w:pPr>
            <w:r w:rsidRPr="00971A62">
              <w:rPr>
                <w:highlight w:val="black"/>
              </w:rPr>
              <w:t>XXXXXXXXXXXXXX</w:t>
            </w:r>
          </w:p>
          <w:p w14:paraId="5393C83A" w14:textId="77777777" w:rsidR="00971A62" w:rsidRPr="00BD4F50" w:rsidRDefault="00971A62" w:rsidP="00971A62">
            <w:r w:rsidRPr="00971A62">
              <w:rPr>
                <w:highlight w:val="black"/>
              </w:rPr>
              <w:t>XXXXXXXXXXXXXX</w:t>
            </w:r>
          </w:p>
          <w:p w14:paraId="2165AE28" w14:textId="77777777" w:rsidR="00971A62" w:rsidRPr="00CA1730" w:rsidRDefault="00971A62" w:rsidP="00B24E0D">
            <w:pPr>
              <w:rPr>
                <w:b/>
                <w:bCs/>
              </w:rPr>
            </w:pPr>
          </w:p>
        </w:tc>
      </w:tr>
    </w:tbl>
    <w:p w14:paraId="7F38CBE2" w14:textId="57EC9788" w:rsidR="00781F17" w:rsidRDefault="00781F17" w:rsidP="000C0601">
      <w:pPr>
        <w:pStyle w:val="Standard"/>
        <w:tabs>
          <w:tab w:val="center" w:pos="3002"/>
          <w:tab w:val="center" w:pos="7765"/>
        </w:tabs>
        <w:spacing w:after="344" w:line="247" w:lineRule="auto"/>
        <w:ind w:left="0" w:firstLine="0"/>
      </w:pPr>
    </w:p>
    <w:p w14:paraId="6453819D" w14:textId="77777777" w:rsidR="00654A42" w:rsidRDefault="00654A42" w:rsidP="007148B8">
      <w:pPr>
        <w:pStyle w:val="Standard"/>
        <w:tabs>
          <w:tab w:val="center" w:pos="1697"/>
          <w:tab w:val="center" w:pos="5362"/>
          <w:tab w:val="center" w:pos="11340"/>
        </w:tabs>
        <w:ind w:left="425" w:hanging="711"/>
        <w:rPr>
          <w:color w:val="000000"/>
        </w:rPr>
      </w:pPr>
      <w:bookmarkStart w:id="3" w:name="_heading=h.xqn1uvg8qvre"/>
      <w:bookmarkEnd w:id="3"/>
    </w:p>
    <w:p w14:paraId="3FC141F5" w14:textId="77777777" w:rsidR="00654A42" w:rsidRDefault="00654A42" w:rsidP="007148B8">
      <w:pPr>
        <w:pStyle w:val="Standard"/>
        <w:tabs>
          <w:tab w:val="center" w:pos="1697"/>
          <w:tab w:val="center" w:pos="5362"/>
          <w:tab w:val="center" w:pos="11340"/>
        </w:tabs>
        <w:ind w:left="425" w:hanging="711"/>
        <w:rPr>
          <w:color w:val="000000"/>
        </w:rPr>
      </w:pPr>
    </w:p>
    <w:p w14:paraId="2E60CED5" w14:textId="77777777" w:rsidR="00654A42" w:rsidRDefault="00654A42" w:rsidP="007148B8">
      <w:pPr>
        <w:pStyle w:val="Standard"/>
        <w:tabs>
          <w:tab w:val="center" w:pos="1697"/>
          <w:tab w:val="center" w:pos="5362"/>
          <w:tab w:val="center" w:pos="11340"/>
        </w:tabs>
        <w:ind w:left="425" w:hanging="711"/>
        <w:rPr>
          <w:color w:val="000000"/>
        </w:rPr>
      </w:pPr>
    </w:p>
    <w:p w14:paraId="17CE0BE5" w14:textId="77777777" w:rsidR="00654A42" w:rsidRDefault="00654A42" w:rsidP="007148B8">
      <w:pPr>
        <w:pStyle w:val="Standard"/>
        <w:tabs>
          <w:tab w:val="center" w:pos="1697"/>
          <w:tab w:val="center" w:pos="5362"/>
          <w:tab w:val="center" w:pos="11340"/>
        </w:tabs>
        <w:ind w:left="425" w:hanging="711"/>
        <w:rPr>
          <w:color w:val="000000"/>
        </w:rPr>
      </w:pPr>
    </w:p>
    <w:p w14:paraId="6E9AED7C" w14:textId="2C1AB63D" w:rsidR="007148B8" w:rsidRDefault="007148B8" w:rsidP="007148B8">
      <w:pPr>
        <w:pStyle w:val="Standard"/>
        <w:tabs>
          <w:tab w:val="center" w:pos="1697"/>
          <w:tab w:val="center" w:pos="5362"/>
          <w:tab w:val="center" w:pos="11340"/>
        </w:tabs>
        <w:ind w:left="425" w:hanging="711"/>
      </w:pPr>
      <w:r>
        <w:rPr>
          <w:color w:val="000000"/>
        </w:rPr>
        <w:t xml:space="preserve">2.2 </w:t>
      </w:r>
      <w:r>
        <w:rPr>
          <w:color w:val="000000"/>
        </w:rPr>
        <w:tab/>
      </w:r>
      <w:r>
        <w:rPr>
          <w:color w:val="000000"/>
        </w:rPr>
        <w:tab/>
        <w:t>The Buyer provided an Order Form for Services to the Supplier.</w:t>
      </w:r>
    </w:p>
    <w:p w14:paraId="48959765" w14:textId="77777777" w:rsidR="007148B8" w:rsidRDefault="007148B8" w:rsidP="007148B8">
      <w:pPr>
        <w:pStyle w:val="Standard"/>
        <w:tabs>
          <w:tab w:val="center" w:pos="1272"/>
          <w:tab w:val="center" w:pos="4937"/>
          <w:tab w:val="center" w:pos="10915"/>
        </w:tabs>
        <w:ind w:left="0" w:hanging="2"/>
      </w:pPr>
      <w:r>
        <w:rPr>
          <w:color w:val="000000"/>
        </w:rPr>
        <w:tab/>
      </w:r>
    </w:p>
    <w:p w14:paraId="2DDDE684" w14:textId="77777777" w:rsidR="007148B8" w:rsidRDefault="007148B8" w:rsidP="007148B8">
      <w:pPr>
        <w:pStyle w:val="Standard"/>
        <w:tabs>
          <w:tab w:val="center" w:pos="1273"/>
          <w:tab w:val="center" w:pos="4938"/>
          <w:tab w:val="center" w:pos="10916"/>
        </w:tabs>
        <w:ind w:left="1" w:hanging="3"/>
        <w:rPr>
          <w:sz w:val="28"/>
          <w:szCs w:val="28"/>
        </w:rPr>
      </w:pPr>
    </w:p>
    <w:p w14:paraId="34E13437" w14:textId="77777777" w:rsidR="007148B8" w:rsidRDefault="007148B8" w:rsidP="007148B8">
      <w:pPr>
        <w:pStyle w:val="Standard"/>
        <w:tabs>
          <w:tab w:val="center" w:pos="1273"/>
          <w:tab w:val="center" w:pos="4938"/>
          <w:tab w:val="center" w:pos="10916"/>
        </w:tabs>
        <w:ind w:left="1" w:hanging="3"/>
        <w:rPr>
          <w:sz w:val="28"/>
          <w:szCs w:val="28"/>
        </w:rPr>
      </w:pPr>
    </w:p>
    <w:p w14:paraId="3E9CE8CA" w14:textId="77777777" w:rsidR="007148B8" w:rsidRDefault="007148B8" w:rsidP="007148B8">
      <w:pPr>
        <w:pStyle w:val="Standard"/>
        <w:tabs>
          <w:tab w:val="center" w:pos="1273"/>
          <w:tab w:val="center" w:pos="4938"/>
          <w:tab w:val="center" w:pos="10916"/>
        </w:tabs>
        <w:ind w:left="1" w:hanging="566"/>
      </w:pPr>
      <w:r>
        <w:rPr>
          <w:sz w:val="28"/>
          <w:szCs w:val="28"/>
        </w:rPr>
        <w:t>Buyer Benefits</w:t>
      </w:r>
    </w:p>
    <w:p w14:paraId="249B59D0" w14:textId="77777777" w:rsidR="007148B8" w:rsidRDefault="007148B8" w:rsidP="007148B8">
      <w:pPr>
        <w:pStyle w:val="Standard"/>
        <w:spacing w:after="310" w:line="290" w:lineRule="auto"/>
        <w:ind w:left="0" w:right="14" w:hanging="2"/>
      </w:pPr>
      <w:r>
        <w:rPr>
          <w:color w:val="000000"/>
        </w:rPr>
        <w:t>For each Call-Off Contract please complete a buyer benefits record, by following this link:</w:t>
      </w:r>
    </w:p>
    <w:p w14:paraId="76D13E86" w14:textId="490EF909" w:rsidR="007148B8" w:rsidRDefault="007148B8" w:rsidP="007148B8">
      <w:r>
        <w:rPr>
          <w:color w:val="000000"/>
        </w:rPr>
        <w:t xml:space="preserve">                       </w:t>
      </w:r>
      <w:hyperlink r:id="rId19" w:history="1">
        <w:r>
          <w:rPr>
            <w:color w:val="1155CC"/>
            <w:u w:val="single"/>
          </w:rPr>
          <w:t>G-Cloud 14 Buyer Benefit Record</w:t>
        </w:r>
      </w:hyperlink>
    </w:p>
    <w:p w14:paraId="40F2A386" w14:textId="4E1B5FDE" w:rsidR="00781F17" w:rsidRDefault="00FB2B56">
      <w:pPr>
        <w:pStyle w:val="Heading2"/>
        <w:pageBreakBefore/>
        <w:spacing w:after="299" w:line="240" w:lineRule="auto"/>
        <w:ind w:left="1" w:hanging="3"/>
      </w:pPr>
      <w:r>
        <w:lastRenderedPageBreak/>
        <w:t>Part B: Terms and conditions</w:t>
      </w:r>
    </w:p>
    <w:p w14:paraId="3778206D" w14:textId="77777777" w:rsidR="00781F17" w:rsidRDefault="00FB2B56">
      <w:pPr>
        <w:pStyle w:val="Heading3"/>
        <w:tabs>
          <w:tab w:val="center" w:pos="1235"/>
          <w:tab w:val="center" w:pos="4229"/>
        </w:tabs>
        <w:spacing w:after="66"/>
        <w:ind w:hanging="2"/>
      </w:pPr>
      <w:r>
        <w:rPr>
          <w:color w:val="000000"/>
          <w:sz w:val="22"/>
        </w:rPr>
        <w:tab/>
      </w:r>
    </w:p>
    <w:p w14:paraId="1680B9C9" w14:textId="77777777" w:rsidR="00781F17" w:rsidRDefault="00FB2B56">
      <w:pPr>
        <w:pStyle w:val="Heading3"/>
        <w:tabs>
          <w:tab w:val="center" w:pos="667"/>
          <w:tab w:val="center" w:pos="3661"/>
        </w:tabs>
        <w:spacing w:after="66"/>
        <w:ind w:left="-568"/>
      </w:pPr>
      <w:r>
        <w:t xml:space="preserve">1. </w:t>
      </w:r>
      <w:r>
        <w:tab/>
        <w:t>Call-Off Contract Start date and length</w:t>
      </w:r>
    </w:p>
    <w:p w14:paraId="636412BC" w14:textId="77777777" w:rsidR="00781F17" w:rsidRDefault="00FB2B56">
      <w:pPr>
        <w:pStyle w:val="Standard"/>
        <w:tabs>
          <w:tab w:val="center" w:pos="1696"/>
          <w:tab w:val="center" w:pos="6499"/>
        </w:tabs>
        <w:spacing w:after="310" w:line="290" w:lineRule="auto"/>
        <w:ind w:left="424" w:hanging="708"/>
      </w:pPr>
      <w:r>
        <w:rPr>
          <w:color w:val="000000"/>
        </w:rPr>
        <w:t xml:space="preserve">1.1 </w:t>
      </w:r>
      <w:r>
        <w:rPr>
          <w:color w:val="000000"/>
        </w:rPr>
        <w:tab/>
        <w:t>The Supplier must start providing the Services on the date specified in the Order Form.</w:t>
      </w:r>
    </w:p>
    <w:p w14:paraId="112F916A" w14:textId="77777777" w:rsidR="00781F17" w:rsidRDefault="00FB2B56">
      <w:pPr>
        <w:pStyle w:val="Standard"/>
        <w:spacing w:after="310" w:line="290" w:lineRule="auto"/>
        <w:ind w:left="424" w:right="14" w:hanging="708"/>
      </w:pPr>
      <w:r>
        <w:rPr>
          <w:color w:val="000000"/>
        </w:rPr>
        <w:t xml:space="preserve">1.2 </w:t>
      </w:r>
      <w:r>
        <w:rPr>
          <w:color w:val="000000"/>
        </w:rPr>
        <w:tab/>
        <w:t xml:space="preserve">This Call-Off Contract will expire on the Expiry Date in the Order Form. It will be for up to 36 months from the Start date unless </w:t>
      </w:r>
      <w:proofErr w:type="gramStart"/>
      <w:r>
        <w:rPr>
          <w:color w:val="000000"/>
        </w:rPr>
        <w:t>Ended</w:t>
      </w:r>
      <w:proofErr w:type="gramEnd"/>
      <w:r>
        <w:rPr>
          <w:color w:val="000000"/>
        </w:rPr>
        <w:t xml:space="preserve"> earlier under clause 18 or extended by the Buyer under clause 1.3.</w:t>
      </w:r>
    </w:p>
    <w:p w14:paraId="68EA3E30" w14:textId="77777777" w:rsidR="00781F17" w:rsidRDefault="00FB2B56">
      <w:pPr>
        <w:pStyle w:val="Standard"/>
        <w:spacing w:after="310" w:line="290" w:lineRule="auto"/>
        <w:ind w:left="424" w:right="14" w:hanging="708"/>
      </w:pPr>
      <w:r>
        <w:rPr>
          <w:color w:val="000000"/>
        </w:rPr>
        <w:t xml:space="preserve">1.3 </w:t>
      </w:r>
      <w:r>
        <w:rPr>
          <w:color w:val="000000"/>
        </w:rPr>
        <w:tab/>
        <w:t xml:space="preserve">The Buyer can extend this Call-Off Contract, with written notice to the Supplier, by the period in the Order Form, </w:t>
      </w:r>
      <w:proofErr w:type="gramStart"/>
      <w:r>
        <w:rPr>
          <w:color w:val="000000"/>
        </w:rPr>
        <w:t>provided that</w:t>
      </w:r>
      <w:proofErr w:type="gramEnd"/>
      <w:r>
        <w:rPr>
          <w:color w:val="000000"/>
        </w:rPr>
        <w:t xml:space="preserve"> this is within the maximum permitted under the Framework Agreement of 1 period of up to 12 months.</w:t>
      </w:r>
    </w:p>
    <w:p w14:paraId="7D60977E" w14:textId="77777777" w:rsidR="00781F17" w:rsidRDefault="00FB2B56">
      <w:pPr>
        <w:pStyle w:val="Standard"/>
        <w:spacing w:after="980" w:line="240" w:lineRule="auto"/>
        <w:ind w:left="424" w:right="14" w:hanging="708"/>
      </w:pPr>
      <w:r>
        <w:rPr>
          <w:color w:val="000000"/>
        </w:rPr>
        <w:t xml:space="preserve">1.4 </w:t>
      </w:r>
      <w:r>
        <w:rPr>
          <w:color w:val="000000"/>
        </w:rPr>
        <w:tab/>
        <w:t>The Parties must comply with the requirements under clauses 21.3 to 21.8 if the Buyer reserves the right in the Order Form to set the Term at more than 36 months.</w:t>
      </w:r>
    </w:p>
    <w:p w14:paraId="7DA0B7BA" w14:textId="77777777" w:rsidR="00781F17" w:rsidRDefault="00FB2B56">
      <w:pPr>
        <w:pStyle w:val="Heading3"/>
        <w:tabs>
          <w:tab w:val="center" w:pos="1235"/>
          <w:tab w:val="center" w:pos="3214"/>
        </w:tabs>
        <w:spacing w:after="69"/>
        <w:ind w:hanging="2"/>
      </w:pPr>
      <w:r>
        <w:rPr>
          <w:color w:val="000000"/>
          <w:sz w:val="22"/>
        </w:rPr>
        <w:tab/>
      </w:r>
    </w:p>
    <w:p w14:paraId="19B55D9F" w14:textId="77777777" w:rsidR="00781F17" w:rsidRDefault="00FB2B56">
      <w:pPr>
        <w:pStyle w:val="Heading3"/>
        <w:tabs>
          <w:tab w:val="center" w:pos="668"/>
          <w:tab w:val="center" w:pos="2647"/>
        </w:tabs>
        <w:spacing w:after="69"/>
        <w:ind w:left="-567" w:hanging="2"/>
      </w:pPr>
      <w:r>
        <w:t xml:space="preserve">2. </w:t>
      </w:r>
      <w:r>
        <w:tab/>
        <w:t>Incorporation of terms</w:t>
      </w:r>
    </w:p>
    <w:p w14:paraId="5DD56AC3" w14:textId="77777777" w:rsidR="00781F17" w:rsidRDefault="00FB2B56">
      <w:pPr>
        <w:pStyle w:val="Standard"/>
        <w:spacing w:after="248" w:line="240" w:lineRule="auto"/>
        <w:ind w:left="424" w:right="14" w:hanging="708"/>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5F6D980D" w14:textId="77777777" w:rsidR="00781F17" w:rsidRDefault="00FB2B56">
      <w:pPr>
        <w:pStyle w:val="Standard"/>
        <w:spacing w:after="28" w:line="240" w:lineRule="auto"/>
        <w:ind w:left="0" w:right="14" w:hanging="2"/>
      </w:pPr>
      <w:r>
        <w:rPr>
          <w:color w:val="000000"/>
        </w:rPr>
        <w:t>2.3 (Warranties and representations)</w:t>
      </w:r>
    </w:p>
    <w:p w14:paraId="0A6F0311" w14:textId="77777777" w:rsidR="00781F17" w:rsidRDefault="00FB2B56">
      <w:pPr>
        <w:pStyle w:val="Standard"/>
        <w:spacing w:after="31" w:line="240" w:lineRule="auto"/>
        <w:ind w:left="0" w:right="14" w:hanging="2"/>
      </w:pPr>
      <w:r>
        <w:rPr>
          <w:color w:val="000000"/>
        </w:rPr>
        <w:t>4.1 to 4.6 (Liability)</w:t>
      </w:r>
    </w:p>
    <w:p w14:paraId="5FD55C92" w14:textId="77777777" w:rsidR="00781F17" w:rsidRDefault="00FB2B56">
      <w:pPr>
        <w:pStyle w:val="Standard"/>
        <w:spacing w:after="31" w:line="240" w:lineRule="auto"/>
        <w:ind w:left="0" w:right="14" w:hanging="2"/>
      </w:pPr>
      <w:r>
        <w:rPr>
          <w:color w:val="000000"/>
        </w:rPr>
        <w:t>4.10 to 4.11 (IR35)</w:t>
      </w:r>
    </w:p>
    <w:p w14:paraId="174D2C20" w14:textId="77777777" w:rsidR="00781F17" w:rsidRDefault="00FB2B56">
      <w:pPr>
        <w:pStyle w:val="Standard"/>
        <w:spacing w:after="32" w:line="240" w:lineRule="auto"/>
        <w:ind w:left="0" w:right="14" w:hanging="2"/>
      </w:pPr>
      <w:r>
        <w:rPr>
          <w:color w:val="000000"/>
        </w:rPr>
        <w:t>5.4 to 5.6 (Change of control)</w:t>
      </w:r>
    </w:p>
    <w:p w14:paraId="06A28E5C" w14:textId="77777777" w:rsidR="00781F17" w:rsidRDefault="00FB2B56">
      <w:pPr>
        <w:pStyle w:val="Standard"/>
        <w:spacing w:after="31" w:line="240" w:lineRule="auto"/>
        <w:ind w:left="0" w:right="14" w:hanging="2"/>
      </w:pPr>
      <w:r>
        <w:rPr>
          <w:color w:val="000000"/>
        </w:rPr>
        <w:t>5.7 (Fraud)</w:t>
      </w:r>
    </w:p>
    <w:p w14:paraId="253C24E2" w14:textId="77777777" w:rsidR="00781F17" w:rsidRDefault="00FB2B56">
      <w:pPr>
        <w:pStyle w:val="Standard"/>
        <w:spacing w:after="28" w:line="240" w:lineRule="auto"/>
        <w:ind w:left="0" w:right="14" w:hanging="2"/>
      </w:pPr>
      <w:r>
        <w:rPr>
          <w:color w:val="000000"/>
        </w:rPr>
        <w:t>5.8 (Notice of fraud)</w:t>
      </w:r>
    </w:p>
    <w:p w14:paraId="0F5FB431" w14:textId="77777777" w:rsidR="00781F17" w:rsidRDefault="00FB2B56">
      <w:pPr>
        <w:pStyle w:val="Standard"/>
        <w:spacing w:after="31" w:line="240" w:lineRule="auto"/>
        <w:ind w:left="0" w:right="14" w:hanging="2"/>
      </w:pPr>
      <w:r>
        <w:rPr>
          <w:color w:val="000000"/>
        </w:rPr>
        <w:t>7 (Transparency and Audit)</w:t>
      </w:r>
    </w:p>
    <w:p w14:paraId="65907738" w14:textId="77777777" w:rsidR="00781F17" w:rsidRDefault="00FB2B56">
      <w:pPr>
        <w:pStyle w:val="Standard"/>
        <w:spacing w:after="31" w:line="240" w:lineRule="auto"/>
        <w:ind w:left="0" w:right="14" w:hanging="2"/>
      </w:pPr>
      <w:r>
        <w:rPr>
          <w:color w:val="000000"/>
        </w:rPr>
        <w:t>8.3 to 8.6 (Order of precedence)</w:t>
      </w:r>
    </w:p>
    <w:p w14:paraId="723A7AC1" w14:textId="77777777" w:rsidR="00781F17" w:rsidRDefault="00FB2B56">
      <w:pPr>
        <w:pStyle w:val="Standard"/>
        <w:spacing w:after="30" w:line="240" w:lineRule="auto"/>
        <w:ind w:left="0" w:right="14" w:hanging="2"/>
      </w:pPr>
      <w:r>
        <w:rPr>
          <w:color w:val="000000"/>
        </w:rPr>
        <w:t>11 (Relationship)</w:t>
      </w:r>
    </w:p>
    <w:p w14:paraId="48842F08" w14:textId="77777777" w:rsidR="00781F17" w:rsidRDefault="00FB2B56">
      <w:pPr>
        <w:pStyle w:val="Standard"/>
        <w:spacing w:after="30" w:line="240" w:lineRule="auto"/>
        <w:ind w:left="0" w:right="14" w:hanging="2"/>
      </w:pPr>
      <w:r>
        <w:rPr>
          <w:color w:val="000000"/>
        </w:rPr>
        <w:t>14 (Entire agreement)</w:t>
      </w:r>
    </w:p>
    <w:p w14:paraId="120D158F" w14:textId="77777777" w:rsidR="00781F17" w:rsidRDefault="00FB2B56">
      <w:pPr>
        <w:pStyle w:val="Standard"/>
        <w:spacing w:after="30" w:line="240" w:lineRule="auto"/>
        <w:ind w:left="0" w:right="14" w:hanging="2"/>
      </w:pPr>
      <w:r>
        <w:rPr>
          <w:color w:val="000000"/>
        </w:rPr>
        <w:t>15 (Law and jurisdiction)</w:t>
      </w:r>
    </w:p>
    <w:p w14:paraId="1B00C5A6" w14:textId="77777777" w:rsidR="00781F17" w:rsidRDefault="00FB2B56">
      <w:pPr>
        <w:pStyle w:val="Standard"/>
        <w:spacing w:after="30" w:line="240" w:lineRule="auto"/>
        <w:ind w:left="0" w:right="14" w:hanging="2"/>
      </w:pPr>
      <w:r>
        <w:rPr>
          <w:color w:val="000000"/>
        </w:rPr>
        <w:t>16 (Legislative change)</w:t>
      </w:r>
    </w:p>
    <w:p w14:paraId="07AB3BB6" w14:textId="77777777" w:rsidR="00781F17" w:rsidRDefault="00FB2B56">
      <w:pPr>
        <w:pStyle w:val="Standard"/>
        <w:spacing w:after="27" w:line="240" w:lineRule="auto"/>
        <w:ind w:left="0" w:right="14" w:hanging="2"/>
      </w:pPr>
      <w:r>
        <w:rPr>
          <w:color w:val="000000"/>
        </w:rPr>
        <w:t>17 (Bribery and corruption)</w:t>
      </w:r>
    </w:p>
    <w:p w14:paraId="4F1E76C1" w14:textId="77777777" w:rsidR="00781F17" w:rsidRDefault="00FB2B56">
      <w:pPr>
        <w:pStyle w:val="Standard"/>
        <w:spacing w:after="30" w:line="240" w:lineRule="auto"/>
        <w:ind w:left="0" w:right="14" w:hanging="2"/>
      </w:pPr>
      <w:r>
        <w:rPr>
          <w:color w:val="000000"/>
        </w:rPr>
        <w:t>18 (Freedom of Information Act)</w:t>
      </w:r>
    </w:p>
    <w:p w14:paraId="5EBEA872" w14:textId="77777777" w:rsidR="00781F17" w:rsidRDefault="00FB2B56">
      <w:pPr>
        <w:pStyle w:val="Standard"/>
        <w:spacing w:after="30" w:line="240" w:lineRule="auto"/>
        <w:ind w:left="0" w:right="14" w:hanging="2"/>
      </w:pPr>
      <w:r>
        <w:rPr>
          <w:color w:val="000000"/>
        </w:rPr>
        <w:t>19 (Promoting tax compliance)</w:t>
      </w:r>
    </w:p>
    <w:p w14:paraId="5351118D" w14:textId="77777777" w:rsidR="00781F17" w:rsidRDefault="00FB2B56">
      <w:pPr>
        <w:pStyle w:val="Standard"/>
        <w:spacing w:after="30" w:line="240" w:lineRule="auto"/>
        <w:ind w:left="0" w:right="14" w:hanging="2"/>
      </w:pPr>
      <w:r>
        <w:rPr>
          <w:color w:val="000000"/>
        </w:rPr>
        <w:t>20 (Official Secrets Act)</w:t>
      </w:r>
    </w:p>
    <w:p w14:paraId="681B3CE4" w14:textId="77777777" w:rsidR="00781F17" w:rsidRDefault="00FB2B56">
      <w:pPr>
        <w:pStyle w:val="Standard"/>
        <w:spacing w:after="29" w:line="240" w:lineRule="auto"/>
        <w:ind w:left="0" w:right="14" w:hanging="2"/>
      </w:pPr>
      <w:r>
        <w:rPr>
          <w:color w:val="000000"/>
        </w:rPr>
        <w:t>21 (Transfer and subcontracting)</w:t>
      </w:r>
    </w:p>
    <w:p w14:paraId="77FBDB87" w14:textId="77777777" w:rsidR="00781F17" w:rsidRDefault="00FB2B56">
      <w:pPr>
        <w:pStyle w:val="Standard"/>
        <w:ind w:left="0" w:right="14" w:hanging="2"/>
      </w:pPr>
      <w:r>
        <w:rPr>
          <w:color w:val="000000"/>
        </w:rPr>
        <w:t>23 (Complaints handling and resolution)</w:t>
      </w:r>
    </w:p>
    <w:p w14:paraId="1421CF0B" w14:textId="77777777" w:rsidR="00781F17" w:rsidRDefault="00FB2B56">
      <w:pPr>
        <w:pStyle w:val="Standard"/>
        <w:ind w:left="0" w:right="14" w:hanging="2"/>
      </w:pPr>
      <w:r>
        <w:rPr>
          <w:color w:val="000000"/>
        </w:rPr>
        <w:t>24 (Conflicts of interest and ethical walls)</w:t>
      </w:r>
    </w:p>
    <w:p w14:paraId="70109C5B" w14:textId="77777777" w:rsidR="00781F17" w:rsidRDefault="00FB2B56">
      <w:pPr>
        <w:pStyle w:val="Standard"/>
        <w:ind w:left="0" w:right="14" w:hanging="2"/>
      </w:pPr>
      <w:r>
        <w:rPr>
          <w:color w:val="000000"/>
        </w:rPr>
        <w:t>25 (Publicity and branding)</w:t>
      </w:r>
    </w:p>
    <w:p w14:paraId="484B3436" w14:textId="77777777" w:rsidR="00781F17" w:rsidRDefault="00FB2B56">
      <w:pPr>
        <w:pStyle w:val="Standard"/>
        <w:ind w:left="0" w:right="14" w:hanging="2"/>
      </w:pPr>
      <w:r>
        <w:rPr>
          <w:color w:val="000000"/>
        </w:rPr>
        <w:t>26 (Equality and diversity)</w:t>
      </w:r>
    </w:p>
    <w:p w14:paraId="081EDDDA" w14:textId="77777777" w:rsidR="00781F17" w:rsidRDefault="00FB2B56">
      <w:pPr>
        <w:pStyle w:val="Standard"/>
        <w:spacing w:after="29" w:line="240" w:lineRule="auto"/>
        <w:ind w:left="0" w:right="14" w:hanging="2"/>
      </w:pPr>
      <w:r>
        <w:rPr>
          <w:color w:val="000000"/>
        </w:rPr>
        <w:t>28 (Data protection)</w:t>
      </w:r>
    </w:p>
    <w:p w14:paraId="2331ACB1" w14:textId="77777777" w:rsidR="00781F17" w:rsidRDefault="00FB2B56">
      <w:pPr>
        <w:pStyle w:val="Standard"/>
        <w:spacing w:after="29" w:line="240" w:lineRule="auto"/>
        <w:ind w:left="0" w:right="14" w:hanging="2"/>
      </w:pPr>
      <w:r>
        <w:rPr>
          <w:color w:val="000000"/>
        </w:rPr>
        <w:lastRenderedPageBreak/>
        <w:t>30 (Insurance)</w:t>
      </w:r>
    </w:p>
    <w:p w14:paraId="43BADA7E" w14:textId="77777777" w:rsidR="00781F17" w:rsidRDefault="00FB2B56">
      <w:pPr>
        <w:pStyle w:val="Standard"/>
        <w:spacing w:after="29" w:line="240" w:lineRule="auto"/>
        <w:ind w:left="0" w:right="14" w:hanging="2"/>
      </w:pPr>
      <w:r>
        <w:rPr>
          <w:color w:val="000000"/>
        </w:rPr>
        <w:t>31 (Severability)</w:t>
      </w:r>
    </w:p>
    <w:p w14:paraId="725CE598" w14:textId="77777777" w:rsidR="00781F17" w:rsidRDefault="00FB2B56">
      <w:pPr>
        <w:pStyle w:val="Standard"/>
        <w:spacing w:after="31" w:line="240" w:lineRule="auto"/>
        <w:ind w:left="0" w:right="14" w:hanging="2"/>
      </w:pPr>
      <w:r>
        <w:rPr>
          <w:color w:val="000000"/>
        </w:rPr>
        <w:t>32 and 33 (Managing disputes and Mediation)</w:t>
      </w:r>
    </w:p>
    <w:p w14:paraId="70E0DF8B" w14:textId="77777777" w:rsidR="00781F17" w:rsidRDefault="00FB2B56">
      <w:pPr>
        <w:pStyle w:val="Standard"/>
        <w:spacing w:after="30" w:line="240" w:lineRule="auto"/>
        <w:ind w:left="0" w:right="14" w:hanging="2"/>
      </w:pPr>
      <w:r>
        <w:rPr>
          <w:color w:val="000000"/>
        </w:rPr>
        <w:t>34 (Confidentiality)</w:t>
      </w:r>
    </w:p>
    <w:p w14:paraId="7DECC3EA" w14:textId="77777777" w:rsidR="00781F17" w:rsidRDefault="00FB2B56">
      <w:pPr>
        <w:pStyle w:val="Standard"/>
        <w:spacing w:after="30" w:line="240" w:lineRule="auto"/>
        <w:ind w:left="0" w:right="14" w:hanging="2"/>
      </w:pPr>
      <w:r>
        <w:rPr>
          <w:color w:val="000000"/>
        </w:rPr>
        <w:t>35 (Waiver and cumulative remedies)</w:t>
      </w:r>
    </w:p>
    <w:p w14:paraId="7F24E1EA" w14:textId="77777777" w:rsidR="00781F17" w:rsidRDefault="00FB2B56">
      <w:pPr>
        <w:pStyle w:val="Standard"/>
        <w:spacing w:after="27" w:line="240" w:lineRule="auto"/>
        <w:ind w:left="0" w:right="14" w:hanging="2"/>
      </w:pPr>
      <w:r>
        <w:rPr>
          <w:color w:val="000000"/>
        </w:rPr>
        <w:t>36 (Corporate Social Responsibility)</w:t>
      </w:r>
    </w:p>
    <w:p w14:paraId="44FBBC3A" w14:textId="77777777" w:rsidR="00781F17" w:rsidRDefault="00FB2B56">
      <w:pPr>
        <w:pStyle w:val="Standard"/>
        <w:spacing w:after="310" w:line="290" w:lineRule="auto"/>
        <w:ind w:left="0" w:right="14" w:hanging="2"/>
      </w:pPr>
      <w:r>
        <w:rPr>
          <w:color w:val="000000"/>
        </w:rPr>
        <w:t>paragraphs 1 to 10 of the Framework Agreement Schedule 3</w:t>
      </w:r>
    </w:p>
    <w:p w14:paraId="0870DE68" w14:textId="77777777" w:rsidR="00781F17" w:rsidRDefault="00FB2B56">
      <w:pPr>
        <w:pStyle w:val="Standard"/>
        <w:tabs>
          <w:tab w:val="center" w:pos="1698"/>
          <w:tab w:val="center" w:pos="6109"/>
        </w:tabs>
        <w:spacing w:after="310" w:line="290" w:lineRule="auto"/>
        <w:ind w:left="426" w:hanging="710"/>
      </w:pPr>
      <w:r>
        <w:rPr>
          <w:color w:val="000000"/>
        </w:rPr>
        <w:t>The Framework Agreement provisions in clause 2.1 will be modified as follows:</w:t>
      </w:r>
    </w:p>
    <w:p w14:paraId="6D10ED62" w14:textId="77777777" w:rsidR="00781F17" w:rsidRDefault="00FB2B56">
      <w:pPr>
        <w:pStyle w:val="Standard"/>
        <w:spacing w:after="41" w:line="240" w:lineRule="auto"/>
        <w:ind w:left="708" w:right="14" w:hanging="708"/>
      </w:pPr>
      <w:r>
        <w:rPr>
          <w:color w:val="000000"/>
        </w:rPr>
        <w:t>a reference to the ‘Framework Agreement’ will be a reference to the ‘Call-Off Contract’</w:t>
      </w:r>
    </w:p>
    <w:p w14:paraId="3D6FABE2" w14:textId="77777777" w:rsidR="00781F17" w:rsidRDefault="00FB2B56">
      <w:pPr>
        <w:pStyle w:val="Standard"/>
        <w:spacing w:after="55" w:line="240" w:lineRule="auto"/>
        <w:ind w:left="708" w:right="14" w:hanging="708"/>
      </w:pPr>
      <w:r>
        <w:rPr>
          <w:color w:val="000000"/>
        </w:rPr>
        <w:t>a reference to ‘CCS’ or to ‘CCS and/or the Buyer’ will be a reference to ‘the Buyer’</w:t>
      </w:r>
    </w:p>
    <w:p w14:paraId="0021CA82" w14:textId="77777777" w:rsidR="00781F17" w:rsidRDefault="00FB2B56">
      <w:pPr>
        <w:pStyle w:val="Standard"/>
        <w:spacing w:after="310" w:line="290" w:lineRule="auto"/>
        <w:ind w:left="708" w:right="14" w:hanging="708"/>
      </w:pPr>
      <w:r>
        <w:rPr>
          <w:color w:val="000000"/>
        </w:rPr>
        <w:t>a reference to the ‘Parties’ and a ‘Party’ will be a reference to the Buyer and Supplier as Parties under this Call-Off Contract</w:t>
      </w:r>
    </w:p>
    <w:p w14:paraId="2B6282B1" w14:textId="77777777" w:rsidR="00781F17" w:rsidRDefault="00FB2B56">
      <w:pPr>
        <w:pStyle w:val="Standard"/>
        <w:spacing w:after="310" w:line="290" w:lineRule="auto"/>
        <w:ind w:left="424" w:right="14" w:hanging="708"/>
      </w:pPr>
      <w:r>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7D3C933F" w14:textId="77777777" w:rsidR="00781F17" w:rsidRDefault="00FB2B56">
      <w:pPr>
        <w:pStyle w:val="Standard"/>
        <w:spacing w:after="310" w:line="290" w:lineRule="auto"/>
        <w:ind w:left="424" w:right="14" w:hanging="708"/>
      </w:pPr>
      <w:r>
        <w:rPr>
          <w:color w:val="000000"/>
        </w:rPr>
        <w:t>The Framework Agreement incorporated clauses will be referred to as incorporated Framework clause ‘XX’, where ‘XX’ is the Framework Agreement clause number.</w:t>
      </w:r>
    </w:p>
    <w:p w14:paraId="17E9C309" w14:textId="77777777" w:rsidR="00781F17" w:rsidRDefault="00FB2B56">
      <w:pPr>
        <w:pStyle w:val="Standard"/>
        <w:spacing w:after="740" w:line="240" w:lineRule="auto"/>
        <w:ind w:left="424" w:right="14" w:hanging="708"/>
      </w:pPr>
      <w:r>
        <w:rPr>
          <w:color w:val="000000"/>
        </w:rPr>
        <w:t>When an Order Form is signed, the terms and conditions agreed in it will be incorporated into this Call-Off Contract.</w:t>
      </w:r>
    </w:p>
    <w:p w14:paraId="7DEC0084" w14:textId="77777777" w:rsidR="00781F17" w:rsidRDefault="00FB2B56">
      <w:pPr>
        <w:pStyle w:val="Heading3"/>
        <w:tabs>
          <w:tab w:val="center" w:pos="1235"/>
          <w:tab w:val="center" w:pos="2990"/>
        </w:tabs>
        <w:spacing w:after="208"/>
        <w:ind w:hanging="2"/>
      </w:pPr>
      <w:r>
        <w:rPr>
          <w:color w:val="000000"/>
          <w:sz w:val="22"/>
        </w:rPr>
        <w:tab/>
      </w:r>
    </w:p>
    <w:p w14:paraId="61DCB665" w14:textId="77777777" w:rsidR="00781F17" w:rsidRDefault="00FB2B56">
      <w:pPr>
        <w:pStyle w:val="Heading3"/>
        <w:tabs>
          <w:tab w:val="center" w:pos="1236"/>
          <w:tab w:val="center" w:pos="2991"/>
        </w:tabs>
        <w:spacing w:after="208"/>
        <w:ind w:left="1" w:hanging="566"/>
      </w:pPr>
      <w:r>
        <w:t xml:space="preserve">3. </w:t>
      </w:r>
      <w:r>
        <w:tab/>
        <w:t>Supply of services</w:t>
      </w:r>
    </w:p>
    <w:p w14:paraId="6B4E3700" w14:textId="77777777" w:rsidR="00781F17" w:rsidRDefault="00FB2B56">
      <w:pPr>
        <w:pStyle w:val="Standard"/>
        <w:spacing w:after="261" w:line="240" w:lineRule="auto"/>
        <w:ind w:left="424" w:right="14" w:hanging="708"/>
      </w:pPr>
      <w:r>
        <w:rPr>
          <w:color w:val="000000"/>
        </w:rPr>
        <w:t xml:space="preserve">3.1 </w:t>
      </w:r>
      <w:r>
        <w:rPr>
          <w:color w:val="000000"/>
        </w:rPr>
        <w:tab/>
        <w:t>The Supplier agrees to supply the G-Cloud Services and any Additional Services under the terms of the Call-Off Contract and the Supplier’s Application.</w:t>
      </w:r>
    </w:p>
    <w:p w14:paraId="32A0F3EF" w14:textId="77777777" w:rsidR="00781F17" w:rsidRDefault="00FB2B56">
      <w:pPr>
        <w:pStyle w:val="Standard"/>
        <w:spacing w:after="741" w:line="240" w:lineRule="auto"/>
        <w:ind w:left="424" w:right="14" w:hanging="708"/>
      </w:pPr>
      <w:r>
        <w:rPr>
          <w:color w:val="000000"/>
        </w:rPr>
        <w:t xml:space="preserve">3.2 </w:t>
      </w:r>
      <w:r>
        <w:rPr>
          <w:color w:val="000000"/>
        </w:rPr>
        <w:tab/>
        <w:t>The Supplier undertakes that each G-Cloud Service will meet the Buyer’s acceptance criteria, as defined in the Order Form.</w:t>
      </w:r>
    </w:p>
    <w:p w14:paraId="63BAF841" w14:textId="77777777" w:rsidR="00781F17" w:rsidRDefault="00FB2B56">
      <w:pPr>
        <w:pStyle w:val="Heading3"/>
        <w:tabs>
          <w:tab w:val="center" w:pos="1235"/>
          <w:tab w:val="center" w:pos="2668"/>
        </w:tabs>
        <w:spacing w:after="205"/>
        <w:ind w:hanging="2"/>
      </w:pPr>
      <w:r>
        <w:rPr>
          <w:color w:val="000000"/>
          <w:sz w:val="22"/>
        </w:rPr>
        <w:tab/>
      </w:r>
    </w:p>
    <w:p w14:paraId="16D2CD0D" w14:textId="77777777" w:rsidR="00781F17" w:rsidRDefault="00FB2B56">
      <w:pPr>
        <w:pStyle w:val="Heading3"/>
        <w:tabs>
          <w:tab w:val="center" w:pos="1236"/>
          <w:tab w:val="center" w:pos="2669"/>
        </w:tabs>
        <w:spacing w:after="205"/>
        <w:ind w:left="1" w:hanging="566"/>
      </w:pPr>
      <w:r>
        <w:t xml:space="preserve">4. </w:t>
      </w:r>
      <w:r>
        <w:tab/>
        <w:t>Supplier staff</w:t>
      </w:r>
    </w:p>
    <w:p w14:paraId="301133BB" w14:textId="77777777" w:rsidR="00781F17" w:rsidRDefault="00FB2B56">
      <w:pPr>
        <w:pStyle w:val="Standard"/>
        <w:tabs>
          <w:tab w:val="center" w:pos="1696"/>
          <w:tab w:val="center" w:pos="3455"/>
        </w:tabs>
        <w:spacing w:after="280" w:line="240" w:lineRule="auto"/>
        <w:ind w:left="424" w:hanging="708"/>
      </w:pPr>
      <w:r>
        <w:rPr>
          <w:color w:val="000000"/>
        </w:rPr>
        <w:t>4.1</w:t>
      </w:r>
      <w:r>
        <w:rPr>
          <w:color w:val="000000"/>
        </w:rPr>
        <w:tab/>
      </w:r>
      <w:r>
        <w:rPr>
          <w:color w:val="000000"/>
        </w:rPr>
        <w:tab/>
        <w:t>The Supplier Staff must:</w:t>
      </w:r>
    </w:p>
    <w:p w14:paraId="1EFA55C4" w14:textId="77777777" w:rsidR="00781F17" w:rsidRDefault="00FB2B56">
      <w:pPr>
        <w:pStyle w:val="Standard"/>
        <w:tabs>
          <w:tab w:val="center" w:pos="1841"/>
          <w:tab w:val="center" w:pos="6497"/>
        </w:tabs>
        <w:spacing w:after="310" w:line="290" w:lineRule="auto"/>
        <w:ind w:left="708" w:hanging="706"/>
      </w:pPr>
      <w:r>
        <w:rPr>
          <w:color w:val="000000"/>
        </w:rPr>
        <w:t>4.1.1</w:t>
      </w:r>
      <w:r>
        <w:rPr>
          <w:color w:val="000000"/>
        </w:rPr>
        <w:tab/>
        <w:t xml:space="preserve"> be appropriately experienced, qualified and trained to supply the Services</w:t>
      </w:r>
    </w:p>
    <w:p w14:paraId="04B908F6" w14:textId="77777777" w:rsidR="00781F17" w:rsidRDefault="00FB2B56">
      <w:pPr>
        <w:pStyle w:val="Standard"/>
        <w:tabs>
          <w:tab w:val="center" w:pos="1841"/>
          <w:tab w:val="center" w:pos="6436"/>
        </w:tabs>
        <w:spacing w:after="310" w:line="290" w:lineRule="auto"/>
        <w:ind w:left="708" w:hanging="706"/>
      </w:pPr>
      <w:r>
        <w:rPr>
          <w:color w:val="000000"/>
        </w:rPr>
        <w:t xml:space="preserve">4.1.2 </w:t>
      </w:r>
      <w:r>
        <w:rPr>
          <w:color w:val="000000"/>
        </w:rPr>
        <w:tab/>
        <w:t>apply all due skill, care and diligence in faithfully performing those duties</w:t>
      </w:r>
    </w:p>
    <w:p w14:paraId="49998727" w14:textId="77777777" w:rsidR="00781F17" w:rsidRDefault="00FB2B56">
      <w:pPr>
        <w:pStyle w:val="Standard"/>
        <w:spacing w:after="310" w:line="290" w:lineRule="auto"/>
        <w:ind w:left="708" w:right="14" w:hanging="706"/>
      </w:pPr>
      <w:r>
        <w:rPr>
          <w:color w:val="000000"/>
        </w:rPr>
        <w:lastRenderedPageBreak/>
        <w:t xml:space="preserve"> 4.1.3 obey all lawful instructions and reasonable directions of the Buyer and provide the Services to the reasonable satisfaction of the Buyer</w:t>
      </w:r>
    </w:p>
    <w:p w14:paraId="21E2CF71" w14:textId="77777777" w:rsidR="00781F17" w:rsidRDefault="00FB2B56">
      <w:pPr>
        <w:pStyle w:val="Standard"/>
        <w:tabs>
          <w:tab w:val="center" w:pos="1841"/>
          <w:tab w:val="center" w:pos="6631"/>
        </w:tabs>
        <w:spacing w:after="310" w:line="290" w:lineRule="auto"/>
        <w:ind w:left="708" w:hanging="706"/>
      </w:pPr>
      <w:r>
        <w:rPr>
          <w:color w:val="000000"/>
        </w:rPr>
        <w:t>4.1.4</w:t>
      </w:r>
      <w:r>
        <w:rPr>
          <w:color w:val="000000"/>
        </w:rPr>
        <w:tab/>
        <w:t xml:space="preserve"> respond to any enquiries about the Services as soon as reasonably possible</w:t>
      </w:r>
    </w:p>
    <w:p w14:paraId="153CE796" w14:textId="77777777" w:rsidR="00781F17" w:rsidRDefault="00FB2B56">
      <w:pPr>
        <w:pStyle w:val="Standard"/>
        <w:tabs>
          <w:tab w:val="center" w:pos="1841"/>
          <w:tab w:val="center" w:pos="6410"/>
        </w:tabs>
        <w:spacing w:after="310" w:line="290" w:lineRule="auto"/>
        <w:ind w:left="708" w:hanging="706"/>
      </w:pPr>
      <w:r>
        <w:rPr>
          <w:color w:val="000000"/>
        </w:rPr>
        <w:t>4.1.5</w:t>
      </w:r>
      <w:r>
        <w:rPr>
          <w:color w:val="000000"/>
        </w:rPr>
        <w:tab/>
        <w:t xml:space="preserve"> complete any necessary Supplier Staff vetting as specified by the Buyer</w:t>
      </w:r>
    </w:p>
    <w:p w14:paraId="5C8D2E8C" w14:textId="77777777" w:rsidR="00781F17" w:rsidRDefault="00FB2B56">
      <w:pPr>
        <w:pStyle w:val="Standard"/>
        <w:spacing w:after="310" w:line="290" w:lineRule="auto"/>
        <w:ind w:left="422" w:right="14" w:hanging="706"/>
      </w:pPr>
      <w:r>
        <w:rPr>
          <w:color w:val="000000"/>
        </w:rPr>
        <w:t xml:space="preserve">4.2 </w:t>
      </w:r>
      <w:r>
        <w:rPr>
          <w:color w:val="000000"/>
        </w:rPr>
        <w:tab/>
        <w:t>The Supplier must retain overall control of the Supplier Staff so that they are not considered to be employees, workers, agents or contractors of the Buyer.</w:t>
      </w:r>
    </w:p>
    <w:p w14:paraId="2F3F8E85" w14:textId="77777777" w:rsidR="00781F17" w:rsidRDefault="00FB2B56">
      <w:pPr>
        <w:pStyle w:val="Standard"/>
        <w:spacing w:after="310" w:line="290" w:lineRule="auto"/>
        <w:ind w:left="422" w:right="14" w:hanging="706"/>
      </w:pPr>
      <w:r>
        <w:rPr>
          <w:color w:val="000000"/>
        </w:rPr>
        <w:t xml:space="preserve">4.3 </w:t>
      </w:r>
      <w:r>
        <w:rPr>
          <w:color w:val="000000"/>
        </w:rPr>
        <w:tab/>
        <w:t xml:space="preserve">The Supplier may substitute any Supplier Staff </w:t>
      </w:r>
      <w:proofErr w:type="gramStart"/>
      <w:r>
        <w:rPr>
          <w:color w:val="000000"/>
        </w:rPr>
        <w:t>as long as</w:t>
      </w:r>
      <w:proofErr w:type="gramEnd"/>
      <w:r>
        <w:rPr>
          <w:color w:val="000000"/>
        </w:rPr>
        <w:t xml:space="preserve"> they have the equivalent experience and qualifications to the substituted staff member.</w:t>
      </w:r>
    </w:p>
    <w:p w14:paraId="344B601B" w14:textId="77777777" w:rsidR="00781F17" w:rsidRDefault="00FB2B56">
      <w:pPr>
        <w:pStyle w:val="Standard"/>
        <w:spacing w:after="310" w:line="290" w:lineRule="auto"/>
        <w:ind w:left="422" w:right="14" w:hanging="706"/>
      </w:pPr>
      <w:r>
        <w:rPr>
          <w:color w:val="000000"/>
        </w:rPr>
        <w:t xml:space="preserve">4.4 </w:t>
      </w:r>
      <w:r>
        <w:rPr>
          <w:color w:val="000000"/>
        </w:rPr>
        <w:tab/>
        <w:t>The Buyer may conduct IR35 Assessments using the ESI tool to assess whether the Supplier’s engagement under the Call-Off Contract is Inside or Outside IR35.</w:t>
      </w:r>
    </w:p>
    <w:p w14:paraId="4AB2B2D7" w14:textId="77777777" w:rsidR="00781F17" w:rsidRDefault="00FB2B56">
      <w:pPr>
        <w:pStyle w:val="Standard"/>
        <w:spacing w:after="310" w:line="290" w:lineRule="auto"/>
        <w:ind w:left="422" w:right="14" w:hanging="706"/>
      </w:pPr>
      <w:r>
        <w:rPr>
          <w:color w:val="000000"/>
        </w:rPr>
        <w:t xml:space="preserve">4.5 </w:t>
      </w:r>
      <w:r>
        <w:rPr>
          <w:color w:val="000000"/>
        </w:rPr>
        <w:tab/>
        <w:t>The Buyer may End this Call-Off Contract for Material Breach as per clause 18.5 hereunder if the Supplier is delivering the Services Inside IR35.</w:t>
      </w:r>
    </w:p>
    <w:p w14:paraId="4483C370" w14:textId="77777777" w:rsidR="00781F17" w:rsidRDefault="00FB2B56">
      <w:pPr>
        <w:pStyle w:val="Standard"/>
        <w:spacing w:after="310" w:line="290" w:lineRule="auto"/>
        <w:ind w:left="422" w:right="14" w:hanging="706"/>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rPr>
          <w:color w:val="000000"/>
        </w:rPr>
        <w:t xml:space="preserve"> ESI reference number from the summary outcome screen and promptly provide a copy to the Buyer.</w:t>
      </w:r>
    </w:p>
    <w:p w14:paraId="0DED77A8" w14:textId="77777777" w:rsidR="00781F17" w:rsidRDefault="00FB2B56">
      <w:pPr>
        <w:pStyle w:val="Standard"/>
        <w:spacing w:after="310" w:line="290" w:lineRule="auto"/>
        <w:ind w:left="422" w:right="14" w:hanging="706"/>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6A1424F2" w14:textId="77777777" w:rsidR="00781F17" w:rsidRDefault="00FB2B56">
      <w:pPr>
        <w:pStyle w:val="Standard"/>
        <w:spacing w:after="981" w:line="240" w:lineRule="auto"/>
        <w:ind w:left="422" w:right="14" w:hanging="706"/>
      </w:pPr>
      <w:r>
        <w:rPr>
          <w:color w:val="000000"/>
        </w:rPr>
        <w:t xml:space="preserve">4.8 </w:t>
      </w:r>
      <w:r>
        <w:rPr>
          <w:color w:val="000000"/>
        </w:rPr>
        <w:tab/>
        <w:t>If it is determined by the Buyer that the Supplier is Outside IR35, the Buyer will provide the ESI reference number and a copy of the PDF to the Supplier.</w:t>
      </w:r>
    </w:p>
    <w:p w14:paraId="21DA4B9B" w14:textId="77777777" w:rsidR="00781F17" w:rsidRDefault="00FB2B56">
      <w:pPr>
        <w:pStyle w:val="Heading3"/>
        <w:tabs>
          <w:tab w:val="center" w:pos="1235"/>
          <w:tab w:val="center" w:pos="2703"/>
        </w:tabs>
        <w:spacing w:after="205"/>
        <w:ind w:hanging="2"/>
      </w:pPr>
      <w:r>
        <w:rPr>
          <w:color w:val="000000"/>
          <w:sz w:val="22"/>
        </w:rPr>
        <w:tab/>
      </w:r>
    </w:p>
    <w:p w14:paraId="4E933E2B" w14:textId="77777777" w:rsidR="00781F17" w:rsidRDefault="00FB2B56">
      <w:pPr>
        <w:pStyle w:val="Heading3"/>
        <w:tabs>
          <w:tab w:val="center" w:pos="1236"/>
          <w:tab w:val="center" w:pos="2704"/>
        </w:tabs>
        <w:spacing w:after="205"/>
        <w:ind w:left="1" w:hanging="566"/>
      </w:pPr>
      <w:r>
        <w:t xml:space="preserve">5. </w:t>
      </w:r>
      <w:r>
        <w:tab/>
        <w:t>Due diligence</w:t>
      </w:r>
    </w:p>
    <w:p w14:paraId="01C4CEB1" w14:textId="77777777" w:rsidR="00781F17" w:rsidRDefault="00FB2B56">
      <w:pPr>
        <w:pStyle w:val="Standard"/>
        <w:tabs>
          <w:tab w:val="center" w:pos="1696"/>
          <w:tab w:val="center" w:pos="5541"/>
        </w:tabs>
        <w:spacing w:after="160" w:line="240" w:lineRule="auto"/>
        <w:ind w:left="424" w:hanging="708"/>
      </w:pPr>
      <w:r>
        <w:rPr>
          <w:color w:val="000000"/>
        </w:rPr>
        <w:t xml:space="preserve">5.1 </w:t>
      </w:r>
      <w:r>
        <w:rPr>
          <w:color w:val="000000"/>
        </w:rPr>
        <w:tab/>
      </w:r>
      <w:r>
        <w:rPr>
          <w:color w:val="000000"/>
        </w:rPr>
        <w:tab/>
        <w:t xml:space="preserve">Both Parties agree that when </w:t>
      </w:r>
      <w:proofErr w:type="gramStart"/>
      <w:r>
        <w:rPr>
          <w:color w:val="000000"/>
        </w:rPr>
        <w:t>entering into</w:t>
      </w:r>
      <w:proofErr w:type="gramEnd"/>
      <w:r>
        <w:rPr>
          <w:color w:val="000000"/>
        </w:rPr>
        <w:t xml:space="preserve"> a Call-Off Contract they:</w:t>
      </w:r>
    </w:p>
    <w:p w14:paraId="763A1252" w14:textId="77777777" w:rsidR="00781F17" w:rsidRDefault="00FB2B56">
      <w:pPr>
        <w:pStyle w:val="Standard"/>
        <w:spacing w:after="127" w:line="240" w:lineRule="auto"/>
        <w:ind w:left="708" w:right="14" w:hanging="706"/>
      </w:pPr>
      <w:r>
        <w:rPr>
          <w:color w:val="000000"/>
        </w:rPr>
        <w:t xml:space="preserve">5.1.1 </w:t>
      </w:r>
      <w:r>
        <w:rPr>
          <w:color w:val="000000"/>
        </w:rPr>
        <w:tab/>
        <w:t>have made their own enquiries and are satisfied by the accuracy of any information supplied by the other Party</w:t>
      </w:r>
    </w:p>
    <w:p w14:paraId="2CDDD292" w14:textId="77777777" w:rsidR="00781F17" w:rsidRDefault="00FB2B56">
      <w:pPr>
        <w:pStyle w:val="Standard"/>
        <w:spacing w:after="128" w:line="240" w:lineRule="auto"/>
        <w:ind w:left="708" w:right="14" w:hanging="706"/>
      </w:pPr>
      <w:r>
        <w:rPr>
          <w:color w:val="000000"/>
        </w:rPr>
        <w:t xml:space="preserve">5.1.2 </w:t>
      </w:r>
      <w:r>
        <w:rPr>
          <w:color w:val="000000"/>
        </w:rPr>
        <w:tab/>
        <w:t>are confident that they can fulfil their obligations according to the Call-Off Contract terms</w:t>
      </w:r>
    </w:p>
    <w:p w14:paraId="54E4027B" w14:textId="77777777" w:rsidR="00781F17" w:rsidRDefault="00FB2B56">
      <w:pPr>
        <w:pStyle w:val="Standard"/>
        <w:spacing w:after="128" w:line="240" w:lineRule="auto"/>
        <w:ind w:left="708" w:right="14" w:hanging="706"/>
      </w:pPr>
      <w:r>
        <w:rPr>
          <w:color w:val="000000"/>
        </w:rPr>
        <w:t>5.1.3</w:t>
      </w:r>
      <w:r>
        <w:rPr>
          <w:color w:val="000000"/>
        </w:rPr>
        <w:tab/>
        <w:t>have raised all due diligence questions before signing the Call-Off Contract</w:t>
      </w:r>
    </w:p>
    <w:p w14:paraId="4A40018C" w14:textId="77777777" w:rsidR="00781F17" w:rsidRDefault="00FB2B56">
      <w:pPr>
        <w:pStyle w:val="Standard"/>
        <w:spacing w:after="128" w:line="240" w:lineRule="auto"/>
        <w:ind w:left="708" w:right="14" w:hanging="706"/>
      </w:pPr>
      <w:r>
        <w:rPr>
          <w:color w:val="000000"/>
        </w:rPr>
        <w:lastRenderedPageBreak/>
        <w:t>5.1.4</w:t>
      </w:r>
      <w:r>
        <w:rPr>
          <w:color w:val="000000"/>
        </w:rPr>
        <w:tab/>
        <w:t xml:space="preserve">have </w:t>
      </w:r>
      <w:proofErr w:type="gramStart"/>
      <w:r>
        <w:rPr>
          <w:color w:val="000000"/>
        </w:rPr>
        <w:t>entered into</w:t>
      </w:r>
      <w:proofErr w:type="gramEnd"/>
      <w:r>
        <w:rPr>
          <w:color w:val="000000"/>
        </w:rPr>
        <w:t xml:space="preserve"> the Call-Off Contract relying on their own due diligence</w:t>
      </w:r>
    </w:p>
    <w:p w14:paraId="14884209" w14:textId="77777777" w:rsidR="00781F17" w:rsidRDefault="00781F17">
      <w:pPr>
        <w:pStyle w:val="Standard"/>
        <w:spacing w:after="128" w:line="240" w:lineRule="auto"/>
        <w:ind w:left="0" w:right="14" w:hanging="2"/>
        <w:rPr>
          <w:color w:val="000000"/>
        </w:rPr>
      </w:pPr>
    </w:p>
    <w:p w14:paraId="4A5A1581" w14:textId="77777777" w:rsidR="00781F17" w:rsidRDefault="00FB2B56">
      <w:pPr>
        <w:pStyle w:val="Heading3"/>
        <w:tabs>
          <w:tab w:val="center" w:pos="1235"/>
          <w:tab w:val="center" w:pos="4427"/>
        </w:tabs>
        <w:spacing w:after="69"/>
        <w:ind w:hanging="2"/>
      </w:pPr>
      <w:r>
        <w:rPr>
          <w:color w:val="000000"/>
          <w:sz w:val="22"/>
        </w:rPr>
        <w:tab/>
      </w:r>
    </w:p>
    <w:p w14:paraId="7CF7E594" w14:textId="77777777" w:rsidR="00781F17" w:rsidRDefault="00FB2B56">
      <w:pPr>
        <w:pStyle w:val="Heading3"/>
        <w:tabs>
          <w:tab w:val="center" w:pos="1236"/>
          <w:tab w:val="center" w:pos="4428"/>
        </w:tabs>
        <w:spacing w:after="69"/>
        <w:ind w:left="1" w:hanging="566"/>
      </w:pPr>
      <w:r>
        <w:t xml:space="preserve">6. </w:t>
      </w:r>
      <w:r>
        <w:tab/>
        <w:t>Business continuity and disaster recovery</w:t>
      </w:r>
    </w:p>
    <w:p w14:paraId="4D2F584D" w14:textId="77777777" w:rsidR="00781F17" w:rsidRDefault="00FB2B56">
      <w:pPr>
        <w:pStyle w:val="Standard"/>
        <w:spacing w:after="349" w:line="240" w:lineRule="auto"/>
        <w:ind w:left="424" w:right="14" w:hanging="708"/>
      </w:pPr>
      <w:r>
        <w:rPr>
          <w:color w:val="000000"/>
        </w:rPr>
        <w:t xml:space="preserve">6.1 </w:t>
      </w:r>
      <w:r>
        <w:rPr>
          <w:color w:val="000000"/>
        </w:rPr>
        <w:tab/>
        <w:t>The Supplier will have a clear business continuity and disaster recovery plan in their Service Descriptions.</w:t>
      </w:r>
    </w:p>
    <w:p w14:paraId="2C5B4D6D" w14:textId="77777777" w:rsidR="00781F17" w:rsidRDefault="00FB2B56">
      <w:pPr>
        <w:pStyle w:val="Standard"/>
        <w:spacing w:after="310" w:line="290" w:lineRule="auto"/>
        <w:ind w:left="424" w:right="14" w:hanging="708"/>
      </w:pPr>
      <w:r>
        <w:rPr>
          <w:color w:val="000000"/>
        </w:rPr>
        <w:t xml:space="preserve">6.2 </w:t>
      </w:r>
      <w:r>
        <w:rPr>
          <w:color w:val="000000"/>
        </w:rPr>
        <w:tab/>
        <w:t>The Supplier’s business continuity and disaster recovery services are part of the Services and will be performed by the Supplier when required.</w:t>
      </w:r>
    </w:p>
    <w:p w14:paraId="45B62511" w14:textId="77777777" w:rsidR="00781F17" w:rsidRDefault="00FB2B56">
      <w:pPr>
        <w:pStyle w:val="Standard"/>
        <w:spacing w:after="741" w:line="240" w:lineRule="auto"/>
        <w:ind w:left="424" w:right="14" w:hanging="708"/>
      </w:pPr>
      <w:r>
        <w:rPr>
          <w:color w:val="000000"/>
        </w:rPr>
        <w:t xml:space="preserve">6.3 </w:t>
      </w:r>
      <w:r>
        <w:rPr>
          <w:color w:val="000000"/>
        </w:rPr>
        <w:tab/>
        <w:t xml:space="preserve">If requested by the Buyer prior to </w:t>
      </w:r>
      <w:proofErr w:type="gramStart"/>
      <w:r>
        <w:rPr>
          <w:color w:val="000000"/>
        </w:rPr>
        <w:t>entering into</w:t>
      </w:r>
      <w:proofErr w:type="gramEnd"/>
      <w:r>
        <w:rPr>
          <w:color w:val="000000"/>
        </w:rPr>
        <w:t xml:space="preserve"> this Call-Off Contract, the Supplier must ensure that its business continuity and disaster recovery plan is consistent with the Buyer’s own plans.</w:t>
      </w:r>
    </w:p>
    <w:p w14:paraId="77B8C82D" w14:textId="77777777" w:rsidR="00781F17" w:rsidRDefault="00FB2B56">
      <w:pPr>
        <w:pStyle w:val="Heading3"/>
        <w:tabs>
          <w:tab w:val="center" w:pos="1235"/>
          <w:tab w:val="center" w:pos="4622"/>
        </w:tabs>
        <w:spacing w:after="103"/>
        <w:ind w:hanging="2"/>
      </w:pPr>
      <w:r>
        <w:rPr>
          <w:color w:val="000000"/>
          <w:sz w:val="22"/>
        </w:rPr>
        <w:tab/>
      </w:r>
    </w:p>
    <w:p w14:paraId="06E45FBC" w14:textId="77777777" w:rsidR="00781F17" w:rsidRDefault="00FB2B56">
      <w:pPr>
        <w:pStyle w:val="Heading3"/>
        <w:tabs>
          <w:tab w:val="center" w:pos="1235"/>
          <w:tab w:val="center" w:pos="4622"/>
        </w:tabs>
        <w:spacing w:after="103"/>
        <w:ind w:hanging="568"/>
      </w:pPr>
      <w:r>
        <w:t xml:space="preserve">7. </w:t>
      </w:r>
      <w:r>
        <w:tab/>
        <w:t>Payment, VAT and Call-Off Contract charges</w:t>
      </w:r>
    </w:p>
    <w:p w14:paraId="02396CAB" w14:textId="77777777" w:rsidR="00781F17" w:rsidRDefault="00FB2B56">
      <w:pPr>
        <w:pStyle w:val="Standard"/>
        <w:spacing w:after="129" w:line="240" w:lineRule="auto"/>
        <w:ind w:left="424" w:right="14" w:hanging="708"/>
      </w:pPr>
      <w:r>
        <w:rPr>
          <w:color w:val="000000"/>
        </w:rPr>
        <w:t xml:space="preserve">7.1 </w:t>
      </w:r>
      <w:r>
        <w:rPr>
          <w:color w:val="000000"/>
        </w:rPr>
        <w:tab/>
        <w:t>The Buyer must pay the Charges following clauses 7.2 to 7.11 for the Supplier’s delivery of the Services.</w:t>
      </w:r>
    </w:p>
    <w:p w14:paraId="700A8687" w14:textId="77777777" w:rsidR="00781F17" w:rsidRDefault="00FB2B56">
      <w:pPr>
        <w:pStyle w:val="Standard"/>
        <w:spacing w:after="126" w:line="240" w:lineRule="auto"/>
        <w:ind w:left="424" w:right="14" w:hanging="708"/>
      </w:pPr>
      <w:r>
        <w:rPr>
          <w:color w:val="000000"/>
        </w:rPr>
        <w:t xml:space="preserve">7.2 </w:t>
      </w:r>
      <w:r>
        <w:rPr>
          <w:color w:val="000000"/>
        </w:rPr>
        <w:tab/>
        <w:t>The Buyer will pay the Supplier within the number of days specified in the Order Form on receipt of a valid invoice.</w:t>
      </w:r>
    </w:p>
    <w:p w14:paraId="5ED7E1E7" w14:textId="77777777" w:rsidR="00781F17" w:rsidRDefault="00FB2B56">
      <w:pPr>
        <w:pStyle w:val="Standard"/>
        <w:spacing w:after="126" w:line="240" w:lineRule="auto"/>
        <w:ind w:left="424" w:right="14" w:hanging="708"/>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B024B3D" w14:textId="77777777" w:rsidR="00781F17" w:rsidRDefault="00FB2B56">
      <w:pPr>
        <w:pStyle w:val="Standard"/>
        <w:spacing w:after="124" w:line="240" w:lineRule="auto"/>
        <w:ind w:left="424" w:right="14" w:hanging="708"/>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20D215A" w14:textId="77777777" w:rsidR="00781F17" w:rsidRDefault="00FB2B56">
      <w:pPr>
        <w:pStyle w:val="Standard"/>
        <w:spacing w:after="126" w:line="240" w:lineRule="auto"/>
        <w:ind w:left="424" w:right="14" w:hanging="708"/>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0CC54A66" w14:textId="77777777" w:rsidR="00781F17" w:rsidRDefault="00FB2B56">
      <w:pPr>
        <w:pStyle w:val="Standard"/>
        <w:spacing w:after="126" w:line="240" w:lineRule="auto"/>
        <w:ind w:left="424" w:right="14" w:hanging="708"/>
      </w:pPr>
      <w:r>
        <w:rPr>
          <w:color w:val="000000"/>
        </w:rPr>
        <w:t xml:space="preserve">7.6 </w:t>
      </w:r>
      <w:r>
        <w:rPr>
          <w:color w:val="000000"/>
        </w:rPr>
        <w:tab/>
        <w:t xml:space="preserve">If the Supplier </w:t>
      </w:r>
      <w:proofErr w:type="gramStart"/>
      <w:r>
        <w:rPr>
          <w:color w:val="000000"/>
        </w:rPr>
        <w:t>enters into</w:t>
      </w:r>
      <w:proofErr w:type="gramEnd"/>
      <w:r>
        <w:rPr>
          <w:color w:val="000000"/>
        </w:rPr>
        <w:t xml:space="preserve"> a </w:t>
      </w:r>
      <w:proofErr w:type="gramStart"/>
      <w:r>
        <w:rPr>
          <w:color w:val="000000"/>
        </w:rPr>
        <w:t>Subcontract</w:t>
      </w:r>
      <w:proofErr w:type="gramEnd"/>
      <w:r>
        <w:rPr>
          <w:color w:val="000000"/>
        </w:rPr>
        <w:t xml:space="preserve"> it must ensure that a provision is included in each Subcontract which specifies that payment must be made to the Subcontractor within 30 days of receipt of a valid invoice.</w:t>
      </w:r>
    </w:p>
    <w:p w14:paraId="07C3D039" w14:textId="77777777" w:rsidR="00781F17" w:rsidRDefault="00FB2B56">
      <w:pPr>
        <w:pStyle w:val="Standard"/>
        <w:tabs>
          <w:tab w:val="center" w:pos="1696"/>
          <w:tab w:val="center" w:pos="6620"/>
        </w:tabs>
        <w:spacing w:after="146" w:line="240" w:lineRule="auto"/>
        <w:ind w:left="424" w:hanging="708"/>
      </w:pPr>
      <w:r>
        <w:rPr>
          <w:color w:val="000000"/>
        </w:rPr>
        <w:tab/>
        <w:t xml:space="preserve">7.7 </w:t>
      </w:r>
      <w:r>
        <w:rPr>
          <w:color w:val="000000"/>
        </w:rPr>
        <w:tab/>
        <w:t>All Charges payable by the Buyer to the Supplier will include VAT at the appropriate Rate.</w:t>
      </w:r>
    </w:p>
    <w:p w14:paraId="7E17D1C7" w14:textId="77777777" w:rsidR="00781F17" w:rsidRDefault="00FB2B56">
      <w:pPr>
        <w:pStyle w:val="Standard"/>
        <w:spacing w:after="126" w:line="240" w:lineRule="auto"/>
        <w:ind w:left="424" w:right="14" w:hanging="708"/>
      </w:pPr>
      <w:r>
        <w:rPr>
          <w:color w:val="000000"/>
        </w:rPr>
        <w:t xml:space="preserve">7.8 </w:t>
      </w:r>
      <w:r>
        <w:rPr>
          <w:color w:val="000000"/>
        </w:rPr>
        <w:tab/>
        <w:t>The Supplier must add VAT to the Charges at the appropriate rate with visibility of the amount as a separate line item.</w:t>
      </w:r>
    </w:p>
    <w:p w14:paraId="72D7AC89" w14:textId="77777777" w:rsidR="00781F17" w:rsidRDefault="00781F17">
      <w:pPr>
        <w:pStyle w:val="Standard"/>
        <w:spacing w:after="126" w:line="240" w:lineRule="auto"/>
        <w:ind w:left="424" w:right="14" w:hanging="708"/>
        <w:rPr>
          <w:color w:val="000000"/>
        </w:rPr>
      </w:pPr>
    </w:p>
    <w:p w14:paraId="5702FDAD" w14:textId="77777777" w:rsidR="00781F17" w:rsidRDefault="00FB2B56">
      <w:pPr>
        <w:pStyle w:val="Standard"/>
        <w:spacing w:after="310" w:line="290" w:lineRule="auto"/>
        <w:ind w:left="424" w:right="14" w:hanging="708"/>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28CAC412" w14:textId="77777777" w:rsidR="00781F17" w:rsidRDefault="00FB2B56">
      <w:pPr>
        <w:pStyle w:val="Standard"/>
        <w:spacing w:after="310" w:line="290" w:lineRule="auto"/>
        <w:ind w:left="424" w:right="14" w:hanging="708"/>
      </w:pPr>
      <w:r>
        <w:rPr>
          <w:color w:val="000000"/>
        </w:rPr>
        <w:lastRenderedPageBreak/>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05D0A170" w14:textId="77777777" w:rsidR="00781F17" w:rsidRDefault="00FB2B56">
      <w:pPr>
        <w:pStyle w:val="Standard"/>
        <w:spacing w:after="153" w:line="240" w:lineRule="auto"/>
        <w:ind w:left="424" w:right="14" w:hanging="708"/>
      </w:pPr>
      <w:r>
        <w:rPr>
          <w:color w:val="000000"/>
        </w:rPr>
        <w:t xml:space="preserve">7.11 </w:t>
      </w:r>
      <w:r>
        <w:rPr>
          <w:color w:val="000000"/>
        </w:rP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Pr>
          <w:color w:val="000000"/>
        </w:rPr>
        <w:t>does</w:t>
      </w:r>
      <w:proofErr w:type="gramEnd"/>
      <w:r>
        <w:rPr>
          <w:color w:val="000000"/>
        </w:rPr>
        <w:t xml:space="preserve"> then the Supplier must provide a replacement valid invoice with the response.</w:t>
      </w:r>
    </w:p>
    <w:p w14:paraId="2FCDF053" w14:textId="77777777" w:rsidR="00781F17" w:rsidRDefault="00FB2B56">
      <w:pPr>
        <w:pStyle w:val="Standard"/>
        <w:spacing w:after="739" w:line="240" w:lineRule="auto"/>
        <w:ind w:left="424" w:right="14" w:hanging="708"/>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A896132" w14:textId="77777777" w:rsidR="00781F17" w:rsidRDefault="00FB2B56">
      <w:pPr>
        <w:pStyle w:val="Heading3"/>
        <w:tabs>
          <w:tab w:val="center" w:pos="1236"/>
          <w:tab w:val="center" w:pos="4411"/>
        </w:tabs>
        <w:spacing w:after="198"/>
        <w:ind w:left="1" w:hanging="566"/>
      </w:pPr>
      <w:r>
        <w:t xml:space="preserve">8. </w:t>
      </w:r>
      <w:r>
        <w:tab/>
        <w:t>Recovery of sums due and right of set-off</w:t>
      </w:r>
    </w:p>
    <w:p w14:paraId="536261C0" w14:textId="77777777" w:rsidR="00781F17" w:rsidRDefault="00FB2B56">
      <w:pPr>
        <w:pStyle w:val="Standard"/>
        <w:spacing w:after="980" w:line="240" w:lineRule="auto"/>
        <w:ind w:left="424" w:right="14" w:hanging="708"/>
      </w:pPr>
      <w:r>
        <w:rPr>
          <w:color w:val="000000"/>
        </w:rPr>
        <w:t xml:space="preserve">8.1 </w:t>
      </w:r>
      <w:r>
        <w:rPr>
          <w:color w:val="000000"/>
        </w:rPr>
        <w:tab/>
        <w:t>If a Supplier owes money to the Buyer, the Buyer may deduct that sum from the Call-Off Contract Charges.</w:t>
      </w:r>
    </w:p>
    <w:p w14:paraId="004CF180" w14:textId="77777777" w:rsidR="00781F17" w:rsidRDefault="00FB2B56">
      <w:pPr>
        <w:pStyle w:val="Heading3"/>
        <w:tabs>
          <w:tab w:val="center" w:pos="1236"/>
          <w:tab w:val="center" w:pos="2470"/>
        </w:tabs>
        <w:spacing w:after="199"/>
        <w:ind w:left="1" w:hanging="566"/>
      </w:pPr>
      <w:r>
        <w:t xml:space="preserve">9. </w:t>
      </w:r>
      <w:r>
        <w:tab/>
        <w:t>Insurance</w:t>
      </w:r>
    </w:p>
    <w:p w14:paraId="22D95A73" w14:textId="77777777" w:rsidR="00781F17" w:rsidRDefault="00FB2B56">
      <w:pPr>
        <w:pStyle w:val="Standard"/>
        <w:spacing w:after="241" w:line="240" w:lineRule="auto"/>
        <w:ind w:left="424" w:right="14" w:hanging="708"/>
      </w:pPr>
      <w:r>
        <w:rPr>
          <w:color w:val="000000"/>
        </w:rPr>
        <w:t xml:space="preserve">9.1 </w:t>
      </w:r>
      <w:r>
        <w:rPr>
          <w:color w:val="000000"/>
        </w:rPr>
        <w:tab/>
        <w:t>The Supplier will maintain the insurances required by the Buyer including those in this clause.</w:t>
      </w:r>
    </w:p>
    <w:p w14:paraId="076FA1EF" w14:textId="77777777" w:rsidR="00781F17" w:rsidRDefault="00FB2B56">
      <w:pPr>
        <w:pStyle w:val="Standard"/>
        <w:tabs>
          <w:tab w:val="center" w:pos="1696"/>
          <w:tab w:val="center" w:pos="3696"/>
        </w:tabs>
        <w:spacing w:after="310" w:line="290" w:lineRule="auto"/>
        <w:ind w:left="424" w:hanging="708"/>
      </w:pPr>
      <w:r>
        <w:rPr>
          <w:color w:val="000000"/>
        </w:rPr>
        <w:t xml:space="preserve">9.2 </w:t>
      </w:r>
      <w:r>
        <w:rPr>
          <w:color w:val="000000"/>
        </w:rPr>
        <w:tab/>
      </w:r>
      <w:r>
        <w:rPr>
          <w:color w:val="000000"/>
        </w:rPr>
        <w:tab/>
        <w:t>The Supplier will ensure that:</w:t>
      </w:r>
    </w:p>
    <w:p w14:paraId="60A3F981" w14:textId="77777777" w:rsidR="00781F17" w:rsidRDefault="00FB2B56">
      <w:pPr>
        <w:pStyle w:val="Standard"/>
        <w:spacing w:after="342" w:line="240" w:lineRule="auto"/>
        <w:ind w:left="709" w:right="14" w:hanging="709"/>
      </w:pPr>
      <w:r>
        <w:rPr>
          <w:color w:val="000000"/>
        </w:rPr>
        <w:t xml:space="preserve">9.2.1 </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DA7C619" w14:textId="77777777" w:rsidR="00781F17" w:rsidRDefault="00FB2B56">
      <w:pPr>
        <w:pStyle w:val="Standard"/>
        <w:spacing w:after="310" w:line="290" w:lineRule="auto"/>
        <w:ind w:left="709" w:right="14" w:hanging="709"/>
      </w:pPr>
      <w:r>
        <w:rPr>
          <w:color w:val="000000"/>
        </w:rPr>
        <w:t xml:space="preserve">9.2.2 </w:t>
      </w:r>
      <w:r>
        <w:rPr>
          <w:color w:val="000000"/>
        </w:rPr>
        <w:tab/>
        <w:t>the third-party public and products liability insurance contains an ‘indemnity to principals’ clause for the Buyer’s benefit</w:t>
      </w:r>
    </w:p>
    <w:p w14:paraId="786766B3" w14:textId="77777777" w:rsidR="00781F17" w:rsidRDefault="00FB2B56">
      <w:pPr>
        <w:pStyle w:val="Standard"/>
        <w:spacing w:after="310" w:line="290" w:lineRule="auto"/>
        <w:ind w:left="709" w:right="14" w:hanging="709"/>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31DBD504" w14:textId="77777777" w:rsidR="00781F17" w:rsidRDefault="00FB2B56">
      <w:pPr>
        <w:pStyle w:val="Standard"/>
        <w:spacing w:after="310" w:line="290" w:lineRule="auto"/>
        <w:ind w:left="709" w:right="14" w:hanging="709"/>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5987DB2F" w14:textId="77777777" w:rsidR="00781F17" w:rsidRDefault="00FB2B56">
      <w:pPr>
        <w:pStyle w:val="Standard"/>
        <w:spacing w:after="310" w:line="290" w:lineRule="auto"/>
        <w:ind w:left="424" w:right="14" w:hanging="708"/>
      </w:pPr>
      <w:r>
        <w:rPr>
          <w:color w:val="000000"/>
        </w:rPr>
        <w:lastRenderedPageBreak/>
        <w:t xml:space="preserve">9.3 </w:t>
      </w:r>
      <w:r>
        <w:rPr>
          <w:color w:val="000000"/>
        </w:rPr>
        <w:tab/>
        <w:t>If requested by the Buyer, the Supplier will obtain additional insurance policies, or extend existing policies bought under the Framework Agreement.</w:t>
      </w:r>
    </w:p>
    <w:p w14:paraId="4BF08705" w14:textId="77777777" w:rsidR="00781F17" w:rsidRDefault="00FB2B56">
      <w:pPr>
        <w:pStyle w:val="Standard"/>
        <w:spacing w:after="310" w:line="290" w:lineRule="auto"/>
        <w:ind w:left="424" w:right="14" w:hanging="708"/>
      </w:pPr>
      <w:r>
        <w:rPr>
          <w:color w:val="000000"/>
        </w:rPr>
        <w:t xml:space="preserve">9.4 </w:t>
      </w:r>
      <w:r>
        <w:rPr>
          <w:color w:val="000000"/>
        </w:rPr>
        <w:tab/>
        <w:t>If requested by the Buyer, the Supplier will provide the following to show compliance with this clause:</w:t>
      </w:r>
    </w:p>
    <w:p w14:paraId="6578A8B3" w14:textId="77777777" w:rsidR="00781F17" w:rsidRDefault="00FB2B56">
      <w:pPr>
        <w:pStyle w:val="Standard"/>
        <w:spacing w:after="310" w:line="290" w:lineRule="auto"/>
        <w:ind w:left="708" w:right="14" w:hanging="708"/>
      </w:pPr>
      <w:r>
        <w:rPr>
          <w:color w:val="000000"/>
        </w:rPr>
        <w:t xml:space="preserve">9.4.1 </w:t>
      </w:r>
      <w:r>
        <w:rPr>
          <w:color w:val="000000"/>
        </w:rPr>
        <w:tab/>
        <w:t>a broker's verification of insurance</w:t>
      </w:r>
    </w:p>
    <w:p w14:paraId="60ECCBB8" w14:textId="77777777" w:rsidR="00781F17" w:rsidRDefault="00FB2B56">
      <w:pPr>
        <w:pStyle w:val="Standard"/>
        <w:tabs>
          <w:tab w:val="center" w:pos="1841"/>
          <w:tab w:val="center" w:pos="4614"/>
        </w:tabs>
        <w:spacing w:after="310" w:line="290" w:lineRule="auto"/>
        <w:ind w:left="708" w:hanging="708"/>
      </w:pPr>
      <w:r>
        <w:rPr>
          <w:color w:val="000000"/>
        </w:rPr>
        <w:t xml:space="preserve">9.4.2 </w:t>
      </w:r>
      <w:r>
        <w:rPr>
          <w:color w:val="000000"/>
        </w:rPr>
        <w:tab/>
        <w:t>receipts for the insurance premium</w:t>
      </w:r>
    </w:p>
    <w:p w14:paraId="775032DF" w14:textId="77777777" w:rsidR="00781F17" w:rsidRDefault="00FB2B56">
      <w:pPr>
        <w:pStyle w:val="Standard"/>
        <w:tabs>
          <w:tab w:val="center" w:pos="1841"/>
          <w:tab w:val="center" w:pos="5263"/>
        </w:tabs>
        <w:spacing w:after="310" w:line="290" w:lineRule="auto"/>
        <w:ind w:left="708" w:hanging="708"/>
      </w:pPr>
      <w:r>
        <w:rPr>
          <w:color w:val="000000"/>
        </w:rPr>
        <w:t>9.4.3</w:t>
      </w:r>
      <w:r>
        <w:rPr>
          <w:color w:val="000000"/>
        </w:rPr>
        <w:tab/>
        <w:t xml:space="preserve"> evidence of payment of the latest premiums due</w:t>
      </w:r>
    </w:p>
    <w:p w14:paraId="5ABC9DD4" w14:textId="77777777" w:rsidR="00781F17" w:rsidRDefault="00FB2B56">
      <w:pPr>
        <w:pStyle w:val="Standard"/>
        <w:spacing w:after="310" w:line="290" w:lineRule="auto"/>
        <w:ind w:left="424" w:right="14" w:hanging="708"/>
      </w:pPr>
      <w:r>
        <w:rPr>
          <w:color w:val="000000"/>
        </w:rPr>
        <w:t xml:space="preserve">9.5 </w:t>
      </w:r>
      <w:r>
        <w:rPr>
          <w:color w:val="000000"/>
        </w:rPr>
        <w:tab/>
        <w:t xml:space="preserve">Insurance will not relieve the Supplier of any liabilities under the Framework </w:t>
      </w:r>
      <w:proofErr w:type="gramStart"/>
      <w:r>
        <w:rPr>
          <w:color w:val="000000"/>
        </w:rPr>
        <w:t>Agreement</w:t>
      </w:r>
      <w:proofErr w:type="gramEnd"/>
      <w:r>
        <w:rPr>
          <w:color w:val="000000"/>
        </w:rPr>
        <w:t xml:space="preserve"> or this Call-Off Contract and the Supplier will:</w:t>
      </w:r>
    </w:p>
    <w:p w14:paraId="10FFC1EF" w14:textId="77777777" w:rsidR="00781F17" w:rsidRDefault="00FB2B56">
      <w:pPr>
        <w:pStyle w:val="Standard"/>
        <w:spacing w:after="310" w:line="290" w:lineRule="auto"/>
        <w:ind w:left="708" w:right="14" w:hanging="708"/>
      </w:pPr>
      <w:r>
        <w:rPr>
          <w:color w:val="000000"/>
        </w:rPr>
        <w:t xml:space="preserve">9.5.1 </w:t>
      </w:r>
      <w:r>
        <w:rPr>
          <w:color w:val="000000"/>
        </w:rPr>
        <w:tab/>
        <w:t>take all risk control measures using Good Industry Practice, including the investigation and reports of claims to insurers</w:t>
      </w:r>
    </w:p>
    <w:p w14:paraId="3EBFA13A" w14:textId="77777777" w:rsidR="00781F17" w:rsidRDefault="00FB2B56">
      <w:pPr>
        <w:pStyle w:val="Standard"/>
        <w:spacing w:after="310" w:line="290" w:lineRule="auto"/>
        <w:ind w:left="708" w:right="14" w:hanging="708"/>
      </w:pPr>
      <w:r>
        <w:rPr>
          <w:color w:val="000000"/>
        </w:rPr>
        <w:t>9.5.2</w:t>
      </w:r>
      <w:r>
        <w:rPr>
          <w:color w:val="000000"/>
        </w:rPr>
        <w:tab/>
        <w:t>promptly notify the insurers in writing of any relevant material fact under any Insurances</w:t>
      </w:r>
    </w:p>
    <w:p w14:paraId="5898F8C6" w14:textId="77777777" w:rsidR="00781F17" w:rsidRDefault="00FB2B56">
      <w:pPr>
        <w:pStyle w:val="Standard"/>
        <w:spacing w:after="310" w:line="290" w:lineRule="auto"/>
        <w:ind w:left="708" w:right="14" w:hanging="708"/>
      </w:pPr>
      <w:r>
        <w:rPr>
          <w:color w:val="000000"/>
        </w:rPr>
        <w:t xml:space="preserve">9.5.3 </w:t>
      </w:r>
      <w:r>
        <w:rPr>
          <w:color w:val="000000"/>
        </w:rPr>
        <w:tab/>
        <w:t>hold all insurance policies and require any broker arranging the insurance to hold any insurance slips and other evidence of insurance</w:t>
      </w:r>
    </w:p>
    <w:p w14:paraId="7F8CA170" w14:textId="77777777" w:rsidR="00781F17" w:rsidRDefault="00FB2B56">
      <w:pPr>
        <w:pStyle w:val="Heading3"/>
        <w:tabs>
          <w:tab w:val="center" w:pos="1313"/>
          <w:tab w:val="center" w:pos="2734"/>
        </w:tabs>
        <w:spacing w:after="69"/>
        <w:ind w:hanging="2"/>
      </w:pPr>
      <w:r>
        <w:rPr>
          <w:color w:val="000000"/>
          <w:sz w:val="22"/>
        </w:rPr>
        <w:tab/>
      </w:r>
    </w:p>
    <w:p w14:paraId="511A39E7" w14:textId="77777777" w:rsidR="00781F17" w:rsidRDefault="00FB2B56">
      <w:pPr>
        <w:pStyle w:val="Heading3"/>
        <w:tabs>
          <w:tab w:val="center" w:pos="1314"/>
          <w:tab w:val="center" w:pos="2735"/>
        </w:tabs>
        <w:spacing w:after="69"/>
        <w:ind w:left="1" w:hanging="566"/>
      </w:pPr>
      <w:r>
        <w:t xml:space="preserve">10. </w:t>
      </w:r>
      <w:r>
        <w:tab/>
        <w:t>Confidentiality</w:t>
      </w:r>
    </w:p>
    <w:p w14:paraId="762C2244" w14:textId="77777777" w:rsidR="00781F17" w:rsidRDefault="00FB2B56">
      <w:pPr>
        <w:pStyle w:val="Standard"/>
        <w:ind w:left="424" w:right="14" w:hanging="708"/>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162B7242" w14:textId="77777777" w:rsidR="00781F17" w:rsidRDefault="00FB2B56">
      <w:pPr>
        <w:pStyle w:val="Heading3"/>
        <w:tabs>
          <w:tab w:val="center" w:pos="1737"/>
          <w:tab w:val="center" w:pos="3950"/>
        </w:tabs>
        <w:spacing w:after="69"/>
        <w:ind w:left="424" w:hanging="708"/>
      </w:pPr>
      <w:r>
        <w:rPr>
          <w:color w:val="000000"/>
          <w:sz w:val="22"/>
        </w:rPr>
        <w:tab/>
      </w:r>
    </w:p>
    <w:p w14:paraId="1BCB02A7" w14:textId="77777777" w:rsidR="00781F17" w:rsidRDefault="00FB2B56">
      <w:pPr>
        <w:pStyle w:val="Heading3"/>
        <w:tabs>
          <w:tab w:val="center" w:pos="1314"/>
          <w:tab w:val="center" w:pos="3527"/>
        </w:tabs>
        <w:spacing w:after="69"/>
        <w:ind w:left="1" w:hanging="566"/>
      </w:pPr>
      <w:r>
        <w:t xml:space="preserve">11. </w:t>
      </w:r>
      <w:r>
        <w:tab/>
        <w:t>Intellectual Property Rights</w:t>
      </w:r>
    </w:p>
    <w:p w14:paraId="56318EBE" w14:textId="77777777" w:rsidR="00781F17" w:rsidRDefault="00FB2B56">
      <w:pPr>
        <w:pStyle w:val="Standard"/>
        <w:tabs>
          <w:tab w:val="center" w:pos="1757"/>
          <w:tab w:val="center" w:pos="6580"/>
        </w:tabs>
        <w:spacing w:after="4" w:line="240" w:lineRule="auto"/>
        <w:ind w:left="424" w:hanging="708"/>
      </w:pPr>
      <w:r>
        <w:rPr>
          <w:color w:val="000000"/>
        </w:rPr>
        <w:t>11.1</w:t>
      </w:r>
      <w:r>
        <w:rPr>
          <w:color w:val="000000"/>
        </w:rPr>
        <w:tab/>
        <w:t xml:space="preserve"> </w:t>
      </w:r>
      <w:r>
        <w:rPr>
          <w:color w:val="000000"/>
        </w:rPr>
        <w:tab/>
        <w:t>Save for the licences expressly granted pursuant to Clauses 11.3 and 11.4, neither Party 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463DF334" w14:textId="77777777" w:rsidR="00781F17" w:rsidRDefault="00781F17">
      <w:pPr>
        <w:pStyle w:val="Standard"/>
        <w:tabs>
          <w:tab w:val="center" w:pos="1757"/>
          <w:tab w:val="center" w:pos="6580"/>
        </w:tabs>
        <w:spacing w:after="4" w:line="240" w:lineRule="auto"/>
        <w:ind w:left="424" w:hanging="708"/>
        <w:rPr>
          <w:color w:val="000000"/>
        </w:rPr>
      </w:pPr>
    </w:p>
    <w:p w14:paraId="51A7E61C" w14:textId="77777777" w:rsidR="00781F17" w:rsidRDefault="00FB2B56">
      <w:pPr>
        <w:pStyle w:val="Standard"/>
        <w:spacing w:after="273" w:line="240" w:lineRule="auto"/>
        <w:ind w:left="424" w:right="14" w:hanging="708"/>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3133A04E" w14:textId="77777777" w:rsidR="00781F17" w:rsidRDefault="00FB2B56">
      <w:pPr>
        <w:pStyle w:val="Standard"/>
        <w:spacing w:after="310" w:line="290" w:lineRule="auto"/>
        <w:ind w:left="424" w:right="14" w:hanging="708"/>
      </w:pPr>
      <w:r>
        <w:rPr>
          <w:color w:val="000000"/>
        </w:rPr>
        <w:t xml:space="preserve">11.3 </w:t>
      </w:r>
      <w:r>
        <w:rPr>
          <w:color w:val="000000"/>
        </w:rP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t>
      </w:r>
      <w:r>
        <w:rPr>
          <w:color w:val="000000"/>
        </w:rPr>
        <w:lastRenderedPageBreak/>
        <w:t>with this Contract, including the right to grant sub-licences to Subcontractors provided that:</w:t>
      </w:r>
    </w:p>
    <w:p w14:paraId="2499ABE6" w14:textId="77777777" w:rsidR="00781F17" w:rsidRDefault="00FB2B56">
      <w:pPr>
        <w:pStyle w:val="Standard"/>
        <w:spacing w:after="232" w:line="240" w:lineRule="auto"/>
        <w:ind w:left="708" w:right="14" w:hanging="708"/>
      </w:pPr>
      <w:r>
        <w:rPr>
          <w:color w:val="000000"/>
        </w:rPr>
        <w:t>11.3.1</w:t>
      </w:r>
      <w:r>
        <w:rPr>
          <w:color w:val="000000"/>
        </w:rPr>
        <w:tab/>
      </w:r>
      <w:r>
        <w:rPr>
          <w:color w:val="000000"/>
        </w:rPr>
        <w:tab/>
        <w:t xml:space="preserve">any relevant Subcontractor has </w:t>
      </w:r>
      <w:proofErr w:type="gramStart"/>
      <w:r>
        <w:rPr>
          <w:color w:val="000000"/>
        </w:rPr>
        <w:t>entered into</w:t>
      </w:r>
      <w:proofErr w:type="gramEnd"/>
      <w:r>
        <w:rPr>
          <w:color w:val="000000"/>
        </w:rPr>
        <w:t xml:space="preserve"> a confidentiality undertaking with the Supplier on substantially the same terms as set out in Framework Agreement clause 34 (Confidentiality); and</w:t>
      </w:r>
    </w:p>
    <w:p w14:paraId="36646F0C" w14:textId="77777777" w:rsidR="00781F17" w:rsidRDefault="00FB2B56">
      <w:pPr>
        <w:pStyle w:val="Standard"/>
        <w:spacing w:after="231" w:line="240" w:lineRule="auto"/>
        <w:ind w:left="708" w:right="14" w:hanging="708"/>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4604E6B1" w14:textId="77777777" w:rsidR="00781F17" w:rsidRDefault="00781F17">
      <w:pPr>
        <w:pStyle w:val="Standard"/>
        <w:spacing w:after="231" w:line="240" w:lineRule="auto"/>
        <w:ind w:left="0" w:right="14" w:hanging="2"/>
      </w:pPr>
    </w:p>
    <w:p w14:paraId="4512EB25" w14:textId="77777777" w:rsidR="00781F17" w:rsidRDefault="00FB2B56">
      <w:pPr>
        <w:pStyle w:val="Standard"/>
        <w:spacing w:after="273" w:line="240" w:lineRule="auto"/>
        <w:ind w:left="424" w:right="14" w:hanging="708"/>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01D3B1ED" w14:textId="77777777" w:rsidR="00781F17" w:rsidRDefault="00781F17">
      <w:pPr>
        <w:pStyle w:val="Standard"/>
        <w:spacing w:after="16" w:line="240" w:lineRule="auto"/>
        <w:ind w:left="424" w:right="14" w:hanging="708"/>
        <w:rPr>
          <w:color w:val="000000"/>
        </w:rPr>
      </w:pPr>
    </w:p>
    <w:p w14:paraId="315D8F84" w14:textId="77777777" w:rsidR="00781F17" w:rsidRDefault="00FB2B56">
      <w:pPr>
        <w:pStyle w:val="Standard"/>
        <w:spacing w:after="237" w:line="240" w:lineRule="auto"/>
        <w:ind w:left="424" w:right="14" w:hanging="708"/>
      </w:pPr>
      <w:r>
        <w:rPr>
          <w:color w:val="000000"/>
        </w:rPr>
        <w:t xml:space="preserve">11.5 </w:t>
      </w:r>
      <w:r>
        <w:rPr>
          <w:color w:val="000000"/>
        </w:rPr>
        <w:tab/>
        <w:t>Subject to the limitation in Clause 24.3, the Buyer shall:</w:t>
      </w:r>
    </w:p>
    <w:p w14:paraId="6D577A31" w14:textId="77777777" w:rsidR="00781F17" w:rsidRDefault="00FB2B56">
      <w:pPr>
        <w:pStyle w:val="Standard"/>
        <w:ind w:left="708" w:right="14" w:hanging="708"/>
      </w:pPr>
      <w:r>
        <w:rPr>
          <w:color w:val="000000"/>
        </w:rPr>
        <w:t>11.5.1 defend the Supplier, its Affiliates and licensors from and against any third-party claim:</w:t>
      </w:r>
    </w:p>
    <w:p w14:paraId="4FF7A655" w14:textId="77777777" w:rsidR="00781F17" w:rsidRDefault="00FB2B56">
      <w:pPr>
        <w:pStyle w:val="Standard"/>
        <w:ind w:left="706" w:right="14" w:hanging="422"/>
      </w:pPr>
      <w:r>
        <w:rPr>
          <w:color w:val="000000"/>
        </w:rPr>
        <w:t xml:space="preserve">alleging that any use of the Services by or on behalf of the Buyer and/or Buyer Users is in breach of applicable </w:t>
      </w:r>
      <w:proofErr w:type="gramStart"/>
      <w:r>
        <w:rPr>
          <w:color w:val="000000"/>
        </w:rPr>
        <w:t>Law;</w:t>
      </w:r>
      <w:proofErr w:type="gramEnd"/>
    </w:p>
    <w:p w14:paraId="6AB4E085" w14:textId="77777777" w:rsidR="00781F17" w:rsidRDefault="00FB2B56">
      <w:pPr>
        <w:pStyle w:val="Standard"/>
        <w:spacing w:after="9" w:line="240" w:lineRule="auto"/>
        <w:ind w:left="706" w:right="14" w:hanging="422"/>
      </w:pPr>
      <w:r>
        <w:rPr>
          <w:color w:val="000000"/>
        </w:rPr>
        <w:t xml:space="preserve">alleging that the Buyer Data violates, infringes or </w:t>
      </w:r>
      <w:r>
        <w:t>misappropriate</w:t>
      </w:r>
      <w:r>
        <w:rPr>
          <w:color w:val="000000"/>
        </w:rPr>
        <w:t xml:space="preserve"> any rights of a third </w:t>
      </w:r>
      <w:proofErr w:type="gramStart"/>
      <w:r>
        <w:rPr>
          <w:color w:val="000000"/>
        </w:rPr>
        <w:t>party;</w:t>
      </w:r>
      <w:proofErr w:type="gramEnd"/>
    </w:p>
    <w:p w14:paraId="38163FC2" w14:textId="77777777" w:rsidR="00781F17" w:rsidRDefault="00FB2B56">
      <w:pPr>
        <w:pStyle w:val="Standard"/>
        <w:spacing w:after="310" w:line="290" w:lineRule="auto"/>
        <w:ind w:left="706" w:right="14" w:hanging="422"/>
      </w:pPr>
      <w:r>
        <w:rPr>
          <w:color w:val="000000"/>
        </w:rPr>
        <w:t>arising from the Supplier’s use of the Buyer Data in accordance with this Call-Off Contract; and</w:t>
      </w:r>
    </w:p>
    <w:p w14:paraId="4898CF77" w14:textId="77777777" w:rsidR="00781F17" w:rsidRDefault="00FB2B56">
      <w:pPr>
        <w:pStyle w:val="Standard"/>
        <w:spacing w:after="310" w:line="290" w:lineRule="auto"/>
        <w:ind w:left="708" w:right="227" w:hanging="708"/>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95BE7D7" w14:textId="77777777" w:rsidR="00781F17" w:rsidRDefault="00FB2B56">
      <w:pPr>
        <w:pStyle w:val="Standard"/>
        <w:spacing w:after="310" w:line="290" w:lineRule="auto"/>
        <w:ind w:left="424" w:right="14" w:hanging="708"/>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45D9F441" w14:textId="77777777" w:rsidR="00781F17" w:rsidRDefault="00FB2B56">
      <w:pPr>
        <w:pStyle w:val="Standard"/>
        <w:spacing w:after="344" w:line="240" w:lineRule="auto"/>
        <w:ind w:left="708" w:right="14" w:hanging="708"/>
      </w:pPr>
      <w:r>
        <w:rPr>
          <w:color w:val="000000"/>
        </w:rPr>
        <w:t>rights granted to the Buyer under this Call-Off Contract</w:t>
      </w:r>
    </w:p>
    <w:p w14:paraId="557C3096" w14:textId="77777777" w:rsidR="00781F17" w:rsidRDefault="00FB2B56">
      <w:pPr>
        <w:pStyle w:val="Standard"/>
        <w:spacing w:after="310" w:line="290" w:lineRule="auto"/>
        <w:ind w:left="708" w:right="14" w:hanging="708"/>
      </w:pPr>
      <w:r>
        <w:rPr>
          <w:color w:val="000000"/>
        </w:rPr>
        <w:t>Supplier’s performance of the Services</w:t>
      </w:r>
    </w:p>
    <w:p w14:paraId="1860D591" w14:textId="77777777" w:rsidR="00781F17" w:rsidRDefault="00FB2B56">
      <w:pPr>
        <w:pStyle w:val="Standard"/>
        <w:spacing w:after="310" w:line="290" w:lineRule="auto"/>
        <w:ind w:left="708" w:right="14" w:hanging="708"/>
      </w:pPr>
      <w:r>
        <w:rPr>
          <w:color w:val="000000"/>
        </w:rPr>
        <w:t>use by the Buyer of the Services</w:t>
      </w:r>
    </w:p>
    <w:p w14:paraId="55EDE4CE" w14:textId="77777777" w:rsidR="00781F17" w:rsidRDefault="00FB2B56">
      <w:pPr>
        <w:pStyle w:val="Standard"/>
        <w:spacing w:after="310" w:line="290" w:lineRule="auto"/>
        <w:ind w:left="424" w:right="14" w:hanging="708"/>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226F9777" w14:textId="77777777" w:rsidR="00781F17" w:rsidRDefault="00FB2B56">
      <w:pPr>
        <w:pStyle w:val="Standard"/>
        <w:spacing w:after="310" w:line="290" w:lineRule="auto"/>
        <w:ind w:left="708" w:right="14" w:hanging="708"/>
      </w:pPr>
      <w:r>
        <w:rPr>
          <w:color w:val="000000"/>
        </w:rPr>
        <w:lastRenderedPageBreak/>
        <w:t>modify the relevant part of the Services without reducing its functionality or performance</w:t>
      </w:r>
    </w:p>
    <w:p w14:paraId="2E1287E6" w14:textId="77777777" w:rsidR="00781F17" w:rsidRDefault="00FB2B56">
      <w:pPr>
        <w:pStyle w:val="Standard"/>
        <w:spacing w:after="310" w:line="290" w:lineRule="auto"/>
        <w:ind w:left="708" w:right="14" w:hanging="708"/>
      </w:pPr>
      <w:r>
        <w:rPr>
          <w:color w:val="000000"/>
        </w:rPr>
        <w:t xml:space="preserve">substitute Services of equivalent functionality and performance, to avoid the infringement or the alleged infringement, </w:t>
      </w:r>
      <w:proofErr w:type="gramStart"/>
      <w:r>
        <w:rPr>
          <w:color w:val="000000"/>
        </w:rPr>
        <w:t>as long as</w:t>
      </w:r>
      <w:proofErr w:type="gramEnd"/>
      <w:r>
        <w:rPr>
          <w:color w:val="000000"/>
        </w:rPr>
        <w:t xml:space="preserve"> there is no additional cost or burden to the Buyer</w:t>
      </w:r>
    </w:p>
    <w:p w14:paraId="17F449F7" w14:textId="77777777" w:rsidR="00781F17" w:rsidRDefault="00FB2B56">
      <w:pPr>
        <w:pStyle w:val="Standard"/>
        <w:spacing w:after="310" w:line="290" w:lineRule="auto"/>
        <w:ind w:left="708" w:right="14" w:hanging="708"/>
      </w:pPr>
      <w:r>
        <w:rPr>
          <w:color w:val="000000"/>
        </w:rPr>
        <w:t>buy a licence to use and supply the Services which are the subject of the alleged infringement, on terms acceptable to the Buyer</w:t>
      </w:r>
    </w:p>
    <w:p w14:paraId="11C6402E" w14:textId="77777777" w:rsidR="00781F17" w:rsidRDefault="00FB2B56">
      <w:pPr>
        <w:pStyle w:val="Standard"/>
        <w:tabs>
          <w:tab w:val="center" w:pos="1757"/>
          <w:tab w:val="center" w:pos="4701"/>
        </w:tabs>
        <w:spacing w:after="333" w:line="240" w:lineRule="auto"/>
        <w:ind w:left="424" w:hanging="708"/>
      </w:pPr>
      <w:r>
        <w:rPr>
          <w:color w:val="000000"/>
        </w:rPr>
        <w:t xml:space="preserve">11.8 </w:t>
      </w:r>
      <w:r>
        <w:rPr>
          <w:color w:val="000000"/>
        </w:rPr>
        <w:tab/>
        <w:t>Clause 11.6 will not apply if the IPR Claim is from:</w:t>
      </w:r>
    </w:p>
    <w:p w14:paraId="7D98E811" w14:textId="77777777" w:rsidR="00781F17" w:rsidRDefault="00FB2B56">
      <w:pPr>
        <w:pStyle w:val="Standard"/>
        <w:spacing w:after="310" w:line="290" w:lineRule="auto"/>
        <w:ind w:left="709" w:right="14" w:hanging="711"/>
      </w:pPr>
      <w:r>
        <w:rPr>
          <w:color w:val="000000"/>
        </w:rPr>
        <w:t>the use of data supplied by the Buyer which the Supplier isn’t required to verify under this Call-Off Contract</w:t>
      </w:r>
    </w:p>
    <w:p w14:paraId="6E0BDFB1" w14:textId="77777777" w:rsidR="00781F17" w:rsidRDefault="00FB2B56">
      <w:pPr>
        <w:pStyle w:val="Standard"/>
        <w:spacing w:after="310" w:line="290" w:lineRule="auto"/>
        <w:ind w:left="709" w:right="14" w:hanging="711"/>
      </w:pPr>
      <w:r>
        <w:rPr>
          <w:color w:val="000000"/>
        </w:rPr>
        <w:t>other material provided by the Buyer necessary for the Services</w:t>
      </w:r>
    </w:p>
    <w:p w14:paraId="58916B88" w14:textId="77777777" w:rsidR="00781F17" w:rsidRDefault="00FB2B56">
      <w:pPr>
        <w:pStyle w:val="Standard"/>
        <w:spacing w:after="741" w:line="240" w:lineRule="auto"/>
        <w:ind w:left="424" w:right="14" w:hanging="708"/>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p>
    <w:p w14:paraId="5DD71F57" w14:textId="77777777" w:rsidR="00781F17" w:rsidRDefault="00FB2B56">
      <w:pPr>
        <w:pStyle w:val="Heading3"/>
        <w:tabs>
          <w:tab w:val="center" w:pos="1313"/>
          <w:tab w:val="center" w:pos="3372"/>
        </w:tabs>
        <w:spacing w:after="196"/>
        <w:ind w:hanging="2"/>
      </w:pPr>
      <w:r>
        <w:rPr>
          <w:color w:val="000000"/>
          <w:sz w:val="22"/>
        </w:rPr>
        <w:tab/>
      </w:r>
    </w:p>
    <w:p w14:paraId="20DA2BC4" w14:textId="77777777" w:rsidR="00781F17" w:rsidRDefault="00FB2B56">
      <w:pPr>
        <w:pStyle w:val="Heading3"/>
        <w:tabs>
          <w:tab w:val="center" w:pos="1314"/>
          <w:tab w:val="center" w:pos="3373"/>
        </w:tabs>
        <w:spacing w:after="196"/>
        <w:ind w:left="1" w:hanging="566"/>
      </w:pPr>
      <w:r>
        <w:t xml:space="preserve">12. </w:t>
      </w:r>
      <w:r>
        <w:tab/>
        <w:t>Protection of information</w:t>
      </w:r>
    </w:p>
    <w:p w14:paraId="6CCDCBE7" w14:textId="77777777" w:rsidR="00781F17" w:rsidRDefault="00FB2B56">
      <w:pPr>
        <w:pStyle w:val="Standard"/>
        <w:tabs>
          <w:tab w:val="center" w:pos="1757"/>
          <w:tab w:val="center" w:pos="3203"/>
        </w:tabs>
        <w:spacing w:after="310" w:line="290" w:lineRule="auto"/>
        <w:ind w:left="424" w:hanging="708"/>
      </w:pPr>
      <w:r>
        <w:rPr>
          <w:color w:val="000000"/>
        </w:rPr>
        <w:t xml:space="preserve">12.1 </w:t>
      </w:r>
      <w:r>
        <w:rPr>
          <w:color w:val="000000"/>
        </w:rPr>
        <w:tab/>
      </w:r>
      <w:r>
        <w:rPr>
          <w:color w:val="000000"/>
        </w:rPr>
        <w:tab/>
        <w:t>The Supplier must:</w:t>
      </w:r>
    </w:p>
    <w:p w14:paraId="2E14449F" w14:textId="77777777" w:rsidR="00781F17" w:rsidRDefault="00FB2B56">
      <w:pPr>
        <w:pStyle w:val="Standard"/>
        <w:spacing w:after="310" w:line="290" w:lineRule="auto"/>
        <w:ind w:left="708" w:right="14" w:hanging="706"/>
      </w:pPr>
      <w:r>
        <w:rPr>
          <w:color w:val="000000"/>
        </w:rPr>
        <w:t>12.1.1 comply with the Buyer’s written instructions and this Call-Off Contract when Processing Buyer Personal Data</w:t>
      </w:r>
    </w:p>
    <w:p w14:paraId="5A994A39" w14:textId="77777777" w:rsidR="00781F17" w:rsidRDefault="00FB2B56">
      <w:pPr>
        <w:pStyle w:val="Standard"/>
        <w:spacing w:after="310" w:line="290" w:lineRule="auto"/>
        <w:ind w:left="708" w:right="14" w:hanging="706"/>
      </w:pPr>
      <w:r>
        <w:rPr>
          <w:color w:val="000000"/>
        </w:rPr>
        <w:t>12.1.2 only Process the Buyer Personal Data as necessary for the provision of the G-Cloud   Services or as required by Law or any Regulatory Body</w:t>
      </w:r>
    </w:p>
    <w:p w14:paraId="45C14AF7" w14:textId="77777777" w:rsidR="00781F17" w:rsidRDefault="00FB2B56">
      <w:pPr>
        <w:pStyle w:val="Standard"/>
        <w:spacing w:after="310" w:line="290" w:lineRule="auto"/>
        <w:ind w:left="708" w:right="14" w:hanging="706"/>
      </w:pPr>
      <w:r>
        <w:rPr>
          <w:color w:val="000000"/>
        </w:rPr>
        <w:t>12.1.3 take reasonable steps to ensure that any Supplier Staff who have access to Buyer Personal Data act in compliance with Supplier's security processes</w:t>
      </w:r>
    </w:p>
    <w:p w14:paraId="2365D2E7" w14:textId="77777777" w:rsidR="00781F17" w:rsidRDefault="00FB2B56">
      <w:pPr>
        <w:pStyle w:val="Standard"/>
        <w:spacing w:after="310" w:line="290" w:lineRule="auto"/>
        <w:ind w:left="424" w:right="14" w:hanging="708"/>
      </w:pPr>
      <w:r>
        <w:rPr>
          <w:color w:val="000000"/>
        </w:rPr>
        <w:t>12.2 The Supplier must fully assist with any complaint or request for Buyer Personal Data including by:</w:t>
      </w:r>
    </w:p>
    <w:p w14:paraId="1458B459" w14:textId="77777777" w:rsidR="00781F17" w:rsidRDefault="00FB2B56">
      <w:pPr>
        <w:pStyle w:val="Standard"/>
        <w:spacing w:after="310" w:line="290" w:lineRule="auto"/>
        <w:ind w:left="0" w:right="14" w:hanging="2"/>
      </w:pPr>
      <w:r>
        <w:rPr>
          <w:color w:val="000000"/>
        </w:rPr>
        <w:t>12.2.1 providing the Buyer with full details of the complaint or request</w:t>
      </w:r>
    </w:p>
    <w:p w14:paraId="2A0B784D" w14:textId="77777777" w:rsidR="00781F17" w:rsidRDefault="00FB2B56">
      <w:pPr>
        <w:pStyle w:val="Standard"/>
        <w:spacing w:after="310" w:line="290" w:lineRule="auto"/>
        <w:ind w:left="0" w:right="14" w:hanging="2"/>
      </w:pPr>
      <w:r>
        <w:rPr>
          <w:color w:val="000000"/>
        </w:rPr>
        <w:t>12.2.2 complying with a data access request within the timescales in the Data Protection Legislation and following the Buyer’s instructions</w:t>
      </w:r>
    </w:p>
    <w:p w14:paraId="1512DDC5" w14:textId="77777777" w:rsidR="00781F17" w:rsidRDefault="00FB2B56">
      <w:pPr>
        <w:pStyle w:val="Standard"/>
        <w:spacing w:after="310" w:line="290" w:lineRule="auto"/>
        <w:ind w:left="709" w:right="14" w:hanging="711"/>
      </w:pPr>
      <w:r>
        <w:rPr>
          <w:color w:val="000000"/>
        </w:rPr>
        <w:t xml:space="preserve">12.2.3 providing the Buyer with any Buyer Personal Data it holds about a Data Subject  </w:t>
      </w:r>
      <w:proofErr w:type="gramStart"/>
      <w:r>
        <w:rPr>
          <w:color w:val="000000"/>
        </w:rPr>
        <w:t xml:space="preserve">   (</w:t>
      </w:r>
      <w:proofErr w:type="gramEnd"/>
      <w:r>
        <w:rPr>
          <w:color w:val="000000"/>
        </w:rPr>
        <w:t>within the timescales required by the Buyer)</w:t>
      </w:r>
    </w:p>
    <w:p w14:paraId="0FD28019" w14:textId="77777777" w:rsidR="00781F17" w:rsidRDefault="00FB2B56">
      <w:pPr>
        <w:pStyle w:val="Standard"/>
        <w:spacing w:after="310" w:line="290" w:lineRule="auto"/>
        <w:ind w:left="709" w:right="14" w:hanging="711"/>
      </w:pPr>
      <w:r>
        <w:rPr>
          <w:color w:val="000000"/>
        </w:rPr>
        <w:lastRenderedPageBreak/>
        <w:t>12.2.4 providing the Buyer with any information requested by the Data Subject</w:t>
      </w:r>
    </w:p>
    <w:p w14:paraId="1988F508" w14:textId="77777777" w:rsidR="00781F17" w:rsidRDefault="00FB2B56">
      <w:pPr>
        <w:pStyle w:val="Standard"/>
        <w:spacing w:after="741" w:line="240" w:lineRule="auto"/>
        <w:ind w:left="424" w:right="14" w:hanging="708"/>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362D055B" w14:textId="77777777" w:rsidR="00781F17" w:rsidRDefault="00FB2B56">
      <w:pPr>
        <w:pStyle w:val="Heading3"/>
        <w:tabs>
          <w:tab w:val="center" w:pos="1313"/>
          <w:tab w:val="center" w:pos="2531"/>
        </w:tabs>
        <w:spacing w:after="196"/>
        <w:ind w:hanging="2"/>
      </w:pPr>
      <w:r>
        <w:rPr>
          <w:color w:val="000000"/>
          <w:sz w:val="22"/>
        </w:rPr>
        <w:tab/>
      </w:r>
    </w:p>
    <w:p w14:paraId="7833388A" w14:textId="77777777" w:rsidR="00781F17" w:rsidRDefault="00FB2B56">
      <w:pPr>
        <w:pStyle w:val="Heading3"/>
        <w:tabs>
          <w:tab w:val="center" w:pos="1314"/>
          <w:tab w:val="center" w:pos="2532"/>
        </w:tabs>
        <w:spacing w:after="196"/>
        <w:ind w:left="1" w:hanging="566"/>
      </w:pPr>
      <w:r>
        <w:t xml:space="preserve">13. </w:t>
      </w:r>
      <w:r>
        <w:tab/>
        <w:t>Buyer data</w:t>
      </w:r>
    </w:p>
    <w:p w14:paraId="600D0715" w14:textId="77777777" w:rsidR="00781F17" w:rsidRDefault="00FB2B56">
      <w:pPr>
        <w:pStyle w:val="Standard"/>
        <w:tabs>
          <w:tab w:val="center" w:pos="1757"/>
          <w:tab w:val="center" w:pos="5802"/>
        </w:tabs>
        <w:spacing w:after="275" w:line="240" w:lineRule="auto"/>
        <w:ind w:left="424" w:hanging="708"/>
      </w:pPr>
      <w:r>
        <w:rPr>
          <w:color w:val="000000"/>
        </w:rPr>
        <w:t xml:space="preserve">13.1 </w:t>
      </w:r>
      <w:r>
        <w:rPr>
          <w:color w:val="000000"/>
        </w:rPr>
        <w:tab/>
      </w:r>
      <w:r>
        <w:rPr>
          <w:color w:val="000000"/>
        </w:rPr>
        <w:tab/>
        <w:t>The Supplier must not remove any proprietary notices in the Buyer Data.</w:t>
      </w:r>
    </w:p>
    <w:p w14:paraId="6ED5A1B1" w14:textId="77777777" w:rsidR="00781F17" w:rsidRDefault="00FB2B56">
      <w:pPr>
        <w:pStyle w:val="Standard"/>
        <w:spacing w:after="310" w:line="290" w:lineRule="auto"/>
        <w:ind w:left="424" w:right="471" w:hanging="708"/>
      </w:pPr>
      <w:r>
        <w:rPr>
          <w:color w:val="000000"/>
        </w:rPr>
        <w:t xml:space="preserve">13.2 </w:t>
      </w:r>
      <w:r>
        <w:rPr>
          <w:color w:val="000000"/>
        </w:rPr>
        <w:tab/>
        <w:t>The Supplier will not store or use Buyer Data except if necessary to fulfil its obligations.</w:t>
      </w:r>
    </w:p>
    <w:p w14:paraId="14A9072D" w14:textId="77777777" w:rsidR="00781F17" w:rsidRDefault="00FB2B56">
      <w:pPr>
        <w:pStyle w:val="Standard"/>
        <w:spacing w:after="310" w:line="290" w:lineRule="auto"/>
        <w:ind w:left="424" w:right="14" w:hanging="708"/>
      </w:pPr>
      <w:r>
        <w:rPr>
          <w:color w:val="000000"/>
        </w:rPr>
        <w:t xml:space="preserve">13.3 </w:t>
      </w:r>
      <w:r>
        <w:rPr>
          <w:color w:val="000000"/>
        </w:rPr>
        <w:tab/>
        <w:t>If Buyer Data is processed by the Supplier, the Supplier will supply the data to the Buyer as requested.</w:t>
      </w:r>
    </w:p>
    <w:p w14:paraId="33851733" w14:textId="77777777" w:rsidR="00781F17" w:rsidRDefault="00FB2B56">
      <w:pPr>
        <w:pStyle w:val="Standard"/>
        <w:spacing w:after="310" w:line="290" w:lineRule="auto"/>
        <w:ind w:left="424" w:right="14" w:hanging="708"/>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14:paraId="13D7CECE" w14:textId="77777777" w:rsidR="00781F17" w:rsidRDefault="00FB2B56">
      <w:pPr>
        <w:pStyle w:val="Standard"/>
        <w:spacing w:after="310" w:line="290" w:lineRule="auto"/>
        <w:ind w:left="424" w:right="14" w:hanging="708"/>
      </w:pPr>
      <w:r>
        <w:rPr>
          <w:color w:val="000000"/>
        </w:rPr>
        <w:t xml:space="preserve">13.5 </w:t>
      </w:r>
      <w:r>
        <w:rPr>
          <w:color w:val="000000"/>
        </w:rPr>
        <w:tab/>
        <w:t>The Supplier will preserve the integrity of Buyer Data processed by the Supplier and prevent its corruption and loss.</w:t>
      </w:r>
    </w:p>
    <w:p w14:paraId="59256F0E" w14:textId="77777777" w:rsidR="00781F17" w:rsidRDefault="00FB2B56">
      <w:pPr>
        <w:pStyle w:val="Standard"/>
        <w:spacing w:after="310" w:line="290" w:lineRule="auto"/>
        <w:ind w:left="424" w:right="14" w:hanging="708"/>
      </w:pPr>
      <w:r>
        <w:rPr>
          <w:color w:val="000000"/>
        </w:rPr>
        <w:t xml:space="preserve">13.6 </w:t>
      </w:r>
      <w:r>
        <w:rPr>
          <w:color w:val="000000"/>
        </w:rPr>
        <w:tab/>
        <w:t>The Supplier will ensure that any Supplier system which holds any protectively marked Buyer Data or other government data will comply with:</w:t>
      </w:r>
    </w:p>
    <w:p w14:paraId="0C224B19" w14:textId="77777777" w:rsidR="00781F17" w:rsidRDefault="00FB2B56">
      <w:pPr>
        <w:pStyle w:val="Standard"/>
        <w:spacing w:after="21" w:line="240" w:lineRule="auto"/>
        <w:ind w:left="709" w:right="14" w:hanging="711"/>
      </w:pPr>
      <w:bookmarkStart w:id="4" w:name="_heading=h.30j0zll1"/>
      <w:bookmarkEnd w:id="4"/>
      <w:r>
        <w:rPr>
          <w:color w:val="000000"/>
        </w:rPr>
        <w:t xml:space="preserve"> 13.6.1</w:t>
      </w:r>
      <w:r>
        <w:rPr>
          <w:color w:val="000000"/>
        </w:rPr>
        <w:tab/>
        <w:t xml:space="preserve"> the principles in the Security Policy Framework:</w:t>
      </w:r>
    </w:p>
    <w:p w14:paraId="1AA7BDD9" w14:textId="77777777" w:rsidR="00781F17" w:rsidRDefault="00781F17">
      <w:pPr>
        <w:pStyle w:val="Standard"/>
        <w:spacing w:after="27" w:line="247" w:lineRule="auto"/>
        <w:ind w:left="709" w:right="469" w:hanging="711"/>
      </w:pPr>
      <w:hyperlink r:id="rId20" w:history="1">
        <w:r>
          <w:rPr>
            <w:color w:val="0563C1"/>
            <w:u w:val="single"/>
          </w:rPr>
          <w:t xml:space="preserve">https://www.gov.uk/government/publications/security-policy-framework </w:t>
        </w:r>
      </w:hyperlink>
      <w:r>
        <w:rPr>
          <w:color w:val="0000FF"/>
          <w:u w:val="single"/>
        </w:rPr>
        <w:t xml:space="preserve">and </w:t>
      </w:r>
      <w:r>
        <w:rPr>
          <w:color w:val="000000"/>
        </w:rP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302AF76A" w14:textId="77777777" w:rsidR="00781F17" w:rsidRDefault="00781F17">
      <w:pPr>
        <w:pStyle w:val="Standard"/>
        <w:spacing w:after="27" w:line="247" w:lineRule="auto"/>
        <w:ind w:left="709" w:right="469" w:hanging="711"/>
        <w:rPr>
          <w:color w:val="000000"/>
        </w:rPr>
      </w:pPr>
    </w:p>
    <w:p w14:paraId="7B625F37" w14:textId="77777777" w:rsidR="00781F17" w:rsidRDefault="00FB2B56">
      <w:pPr>
        <w:pStyle w:val="Standard"/>
        <w:spacing w:after="310" w:line="290" w:lineRule="auto"/>
        <w:ind w:left="709" w:right="642" w:hanging="711"/>
      </w:pPr>
      <w:r>
        <w:rPr>
          <w:color w:val="000000"/>
        </w:rPr>
        <w:t>13.6.2 guidance issued by the Centre for Protection of National Infrastructure on Risk Management</w:t>
      </w:r>
      <w:hyperlink r:id="rId21" w:history="1">
        <w:r w:rsidR="00781F17">
          <w:rPr>
            <w:color w:val="1155CC"/>
            <w:u w:val="single"/>
          </w:rPr>
          <w:t xml:space="preserve">: https://www.npsa.gov.uk/content/adopt-risk-management-approach </w:t>
        </w:r>
      </w:hyperlink>
      <w:r>
        <w:rPr>
          <w:color w:val="000000"/>
        </w:rPr>
        <w:t xml:space="preserve">and Protection of Sensitive Information and Assets: </w:t>
      </w:r>
      <w:hyperlink r:id="rId22" w:history="1">
        <w:r w:rsidR="00781F17">
          <w:rPr>
            <w:color w:val="1155CC"/>
            <w:u w:val="single"/>
          </w:rPr>
          <w:t>https://www.npsa.gov.uk/sensitive-information-assets</w:t>
        </w:r>
      </w:hyperlink>
    </w:p>
    <w:p w14:paraId="07EBCCA7" w14:textId="77777777" w:rsidR="00781F17" w:rsidRDefault="00FB2B56">
      <w:pPr>
        <w:pStyle w:val="Standard"/>
        <w:spacing w:after="310" w:line="290" w:lineRule="auto"/>
        <w:ind w:left="709" w:right="14" w:hanging="711"/>
      </w:pPr>
      <w:bookmarkStart w:id="5" w:name="_heading=h.1fob9te1"/>
      <w:bookmarkEnd w:id="5"/>
      <w:r>
        <w:rPr>
          <w:color w:val="000000"/>
        </w:rPr>
        <w:t xml:space="preserve">13.6.3 the National Cyber Security Centre’s (NCSC) information risk management guidance: </w:t>
      </w:r>
      <w:hyperlink r:id="rId23" w:history="1">
        <w:r w:rsidR="00781F17">
          <w:rPr>
            <w:color w:val="1155CC"/>
            <w:u w:val="single"/>
          </w:rPr>
          <w:t>https://www.ncsc.gov.uk/collection/risk-management-collection</w:t>
        </w:r>
      </w:hyperlink>
      <w:hyperlink r:id="rId24" w:history="1">
        <w:r w:rsidR="00781F17">
          <w:rPr>
            <w:color w:val="000000"/>
          </w:rPr>
          <w:t xml:space="preserve"> </w:t>
        </w:r>
      </w:hyperlink>
    </w:p>
    <w:p w14:paraId="7C16C5F5" w14:textId="77777777" w:rsidR="00781F17" w:rsidRDefault="00FB2B56">
      <w:pPr>
        <w:pStyle w:val="Standard"/>
        <w:spacing w:after="310" w:line="290" w:lineRule="auto"/>
        <w:ind w:left="709" w:right="14" w:hanging="711"/>
      </w:pPr>
      <w:r>
        <w:rPr>
          <w:color w:val="000000"/>
        </w:rPr>
        <w:t xml:space="preserve">13.6.4 government best practice in the design and implementation of system components, including network principles, security design principles for digital services and the secure email blueprint: </w:t>
      </w:r>
      <w:hyperlink r:id="rId25" w:history="1">
        <w:r w:rsidR="00781F17">
          <w:rPr>
            <w:color w:val="0000FF"/>
            <w:u w:val="single"/>
          </w:rPr>
          <w:t>https://www.gov.uk/government/publications/technologycode-of-practice/technology -code-of-practice</w:t>
        </w:r>
      </w:hyperlink>
      <w:hyperlink r:id="rId26" w:history="1">
        <w:r w:rsidR="00781F17">
          <w:rPr>
            <w:color w:val="000000"/>
          </w:rPr>
          <w:t xml:space="preserve"> </w:t>
        </w:r>
      </w:hyperlink>
    </w:p>
    <w:p w14:paraId="10B5370D" w14:textId="77777777" w:rsidR="00781F17" w:rsidRDefault="00FB2B56">
      <w:pPr>
        <w:pStyle w:val="Standard"/>
        <w:ind w:left="708" w:right="14" w:hanging="706"/>
      </w:pPr>
      <w:r>
        <w:rPr>
          <w:color w:val="000000"/>
        </w:rPr>
        <w:lastRenderedPageBreak/>
        <w:t xml:space="preserve">13.6.5 </w:t>
      </w:r>
      <w:r>
        <w:rPr>
          <w:color w:val="000000"/>
        </w:rPr>
        <w:tab/>
      </w:r>
      <w:r>
        <w:rPr>
          <w:color w:val="000000"/>
        </w:rPr>
        <w:tab/>
        <w:t>the security requirements of cloud services using the NCSC Cloud Security Principles and accompanying guidance:</w:t>
      </w:r>
    </w:p>
    <w:p w14:paraId="130DA8B2" w14:textId="77777777" w:rsidR="00781F17" w:rsidRDefault="00781F17">
      <w:pPr>
        <w:pStyle w:val="Standard"/>
        <w:spacing w:after="344" w:line="247" w:lineRule="auto"/>
        <w:ind w:left="708" w:hanging="706"/>
      </w:pPr>
      <w:hyperlink r:id="rId27" w:history="1">
        <w:r>
          <w:rPr>
            <w:color w:val="0563C1"/>
            <w:u w:val="single"/>
          </w:rPr>
          <w:t>https://www.ncsc.gov.uk/guidance/implementing-cloud-security-principles</w:t>
        </w:r>
      </w:hyperlink>
      <w:hyperlink r:id="rId28" w:history="1">
        <w:r>
          <w:rPr>
            <w:color w:val="000000"/>
          </w:rPr>
          <w:t xml:space="preserve"> </w:t>
        </w:r>
      </w:hyperlink>
    </w:p>
    <w:p w14:paraId="0E0D6645" w14:textId="77777777" w:rsidR="00781F17" w:rsidRDefault="00FB2B56">
      <w:pPr>
        <w:pStyle w:val="Standard"/>
        <w:spacing w:after="323" w:line="247" w:lineRule="auto"/>
        <w:ind w:left="708" w:hanging="706"/>
      </w:pPr>
      <w:r>
        <w:rPr>
          <w:color w:val="222222"/>
        </w:rPr>
        <w:t xml:space="preserve">13.6.6 </w:t>
      </w:r>
      <w:r>
        <w:rPr>
          <w:color w:val="222222"/>
        </w:rPr>
        <w:tab/>
        <w:t>Buyer requirements in respect of AI ethical standards.</w:t>
      </w:r>
    </w:p>
    <w:p w14:paraId="331921FC" w14:textId="77777777" w:rsidR="00781F17" w:rsidRDefault="00FB2B56">
      <w:pPr>
        <w:pStyle w:val="Standard"/>
        <w:tabs>
          <w:tab w:val="center" w:pos="1757"/>
          <w:tab w:val="center" w:pos="6278"/>
        </w:tabs>
        <w:spacing w:after="310" w:line="290" w:lineRule="auto"/>
        <w:ind w:left="424" w:hanging="708"/>
      </w:pPr>
      <w:r>
        <w:rPr>
          <w:color w:val="000000"/>
        </w:rPr>
        <w:t xml:space="preserve">13.7 </w:t>
      </w:r>
      <w:r>
        <w:rPr>
          <w:color w:val="000000"/>
        </w:rPr>
        <w:tab/>
      </w:r>
      <w:r>
        <w:rPr>
          <w:color w:val="000000"/>
        </w:rPr>
        <w:tab/>
        <w:t>The Buyer will specify any security requirements for this project in the Order Form.</w:t>
      </w:r>
    </w:p>
    <w:p w14:paraId="66398DDF" w14:textId="77777777" w:rsidR="00781F17" w:rsidRDefault="00781F17">
      <w:pPr>
        <w:pStyle w:val="Standard"/>
        <w:spacing w:after="310" w:line="290" w:lineRule="auto"/>
        <w:ind w:left="0" w:right="14" w:hanging="2"/>
      </w:pPr>
    </w:p>
    <w:p w14:paraId="49048F3C" w14:textId="77777777" w:rsidR="00781F17" w:rsidRDefault="00781F17">
      <w:pPr>
        <w:pStyle w:val="Standard"/>
        <w:spacing w:after="310" w:line="290" w:lineRule="auto"/>
        <w:ind w:left="0" w:right="14" w:hanging="2"/>
      </w:pPr>
    </w:p>
    <w:p w14:paraId="4EF7C7DD" w14:textId="77777777" w:rsidR="00781F17" w:rsidRDefault="00FB2B56">
      <w:pPr>
        <w:pStyle w:val="Standard"/>
        <w:spacing w:after="310" w:line="290" w:lineRule="auto"/>
        <w:ind w:left="424" w:right="14" w:hanging="708"/>
      </w:pPr>
      <w:r>
        <w:rPr>
          <w:color w:val="000000"/>
        </w:rPr>
        <w:t xml:space="preserve">13.8 </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2BB45AD" w14:textId="77777777" w:rsidR="00781F17" w:rsidRDefault="00FB2B56">
      <w:pPr>
        <w:pStyle w:val="Standard"/>
        <w:spacing w:after="310" w:line="290" w:lineRule="auto"/>
        <w:ind w:left="424" w:right="14" w:hanging="708"/>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14:paraId="356CAFE7" w14:textId="77777777" w:rsidR="00781F17" w:rsidRDefault="00FB2B56">
      <w:pPr>
        <w:pStyle w:val="Standard"/>
        <w:spacing w:after="974" w:line="240" w:lineRule="auto"/>
        <w:ind w:left="424" w:right="14" w:hanging="708"/>
      </w:pPr>
      <w:r>
        <w:rPr>
          <w:color w:val="000000"/>
        </w:rPr>
        <w:t>13.10 The provisions of this clause 13 will apply during the term of this Call-Off Contract and for as long as the Supplier holds the Buyer’s Data.</w:t>
      </w:r>
      <w:r>
        <w:rPr>
          <w:color w:val="000000"/>
        </w:rPr>
        <w:tab/>
      </w:r>
    </w:p>
    <w:p w14:paraId="25A4F149" w14:textId="77777777" w:rsidR="00781F17" w:rsidRDefault="00FB2B56">
      <w:pPr>
        <w:pStyle w:val="Heading3"/>
        <w:tabs>
          <w:tab w:val="center" w:pos="1314"/>
          <w:tab w:val="center" w:pos="3209"/>
        </w:tabs>
        <w:ind w:left="1" w:hanging="566"/>
      </w:pPr>
      <w:r>
        <w:t xml:space="preserve">14. </w:t>
      </w:r>
      <w:r>
        <w:tab/>
        <w:t>Standards and quality</w:t>
      </w:r>
    </w:p>
    <w:p w14:paraId="43C9321F" w14:textId="77777777" w:rsidR="00781F17" w:rsidRDefault="00FB2B56">
      <w:pPr>
        <w:pStyle w:val="Standard"/>
        <w:spacing w:after="310" w:line="290" w:lineRule="auto"/>
        <w:ind w:left="424" w:right="14" w:hanging="708"/>
      </w:pPr>
      <w:r>
        <w:rPr>
          <w:color w:val="000000"/>
        </w:rPr>
        <w:t xml:space="preserve">14.1 </w:t>
      </w:r>
      <w:r>
        <w:rPr>
          <w:color w:val="000000"/>
        </w:rPr>
        <w:tab/>
        <w:t>The Supplier will comply with any standards in this Call-Off Contract, the Order Form and the Framework Agreement.</w:t>
      </w:r>
    </w:p>
    <w:p w14:paraId="1894965F" w14:textId="77777777" w:rsidR="00781F17" w:rsidRDefault="00FB2B56">
      <w:pPr>
        <w:pStyle w:val="Standard"/>
        <w:spacing w:after="1" w:line="240" w:lineRule="auto"/>
        <w:ind w:left="424" w:right="14" w:hanging="708"/>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9" w:history="1">
        <w:r w:rsidR="00781F17">
          <w:rPr>
            <w:color w:val="0000FF"/>
            <w:u w:val="single"/>
          </w:rPr>
          <w:t>https://www.gov.uk/government/publications/technologycode-of-practice/technology -code-of-practice</w:t>
        </w:r>
      </w:hyperlink>
    </w:p>
    <w:p w14:paraId="17597C74" w14:textId="77777777" w:rsidR="00781F17" w:rsidRDefault="00781F17">
      <w:pPr>
        <w:pStyle w:val="Standard"/>
        <w:spacing w:after="27" w:line="247" w:lineRule="auto"/>
        <w:ind w:left="424" w:hanging="708"/>
      </w:pPr>
      <w:hyperlink r:id="rId30" w:history="1">
        <w:r>
          <w:rPr>
            <w:color w:val="000000"/>
          </w:rPr>
          <w:t xml:space="preserve"> </w:t>
        </w:r>
      </w:hyperlink>
    </w:p>
    <w:p w14:paraId="5F081B9F" w14:textId="77777777" w:rsidR="00781F17" w:rsidRDefault="00FB2B56">
      <w:pPr>
        <w:pStyle w:val="Standard"/>
        <w:spacing w:after="310" w:line="290" w:lineRule="auto"/>
        <w:ind w:left="424" w:right="14" w:hanging="708"/>
      </w:pPr>
      <w:r>
        <w:rPr>
          <w:color w:val="000000"/>
        </w:rPr>
        <w:t xml:space="preserve">14.3 </w:t>
      </w:r>
      <w:r>
        <w:rPr>
          <w:color w:val="000000"/>
        </w:rPr>
        <w:tab/>
        <w:t>If requested by the Buyer, the Supplier must, at its own cost, ensure that the G-Cloud Services comply with the requirements in the PSN Code of Practice.</w:t>
      </w:r>
    </w:p>
    <w:p w14:paraId="5518866A" w14:textId="77777777" w:rsidR="00781F17" w:rsidRDefault="00FB2B56">
      <w:pPr>
        <w:pStyle w:val="Standard"/>
        <w:spacing w:after="310" w:line="290" w:lineRule="auto"/>
        <w:ind w:left="424" w:right="14" w:hanging="708"/>
      </w:pPr>
      <w:r>
        <w:rPr>
          <w:color w:val="000000"/>
        </w:rPr>
        <w:t xml:space="preserve">14.4 </w:t>
      </w:r>
      <w:r>
        <w:rPr>
          <w:color w:val="000000"/>
        </w:rPr>
        <w:tab/>
        <w:t>If any PSN Services are Subcontracted by the Supplier, the Supplier must ensure that the services have the relevant PSN compliance certification.</w:t>
      </w:r>
    </w:p>
    <w:p w14:paraId="28E980AD" w14:textId="77777777" w:rsidR="00781F17" w:rsidRDefault="00FB2B56">
      <w:pPr>
        <w:pStyle w:val="Standard"/>
        <w:tabs>
          <w:tab w:val="center" w:pos="1757"/>
          <w:tab w:val="center" w:pos="6591"/>
        </w:tabs>
        <w:spacing w:after="45" w:line="240" w:lineRule="auto"/>
        <w:ind w:left="424" w:hanging="708"/>
      </w:pPr>
      <w:r>
        <w:rPr>
          <w:color w:val="000000"/>
        </w:rPr>
        <w:t xml:space="preserve">14.5 </w:t>
      </w:r>
      <w:r>
        <w:rPr>
          <w:color w:val="000000"/>
        </w:rPr>
        <w:tab/>
      </w:r>
      <w:r>
        <w:rPr>
          <w:color w:val="000000"/>
        </w:rPr>
        <w:tab/>
        <w:t xml:space="preserve">The Supplier must immediately disconnect its G-Cloud Services from the PSN if the PSN Authority considers there is a risk to the PSN’s </w:t>
      </w:r>
      <w:proofErr w:type="gramStart"/>
      <w:r>
        <w:rPr>
          <w:color w:val="000000"/>
        </w:rPr>
        <w:t>security</w:t>
      </w:r>
      <w:proofErr w:type="gramEnd"/>
      <w:r>
        <w:rPr>
          <w:color w:val="000000"/>
        </w:rPr>
        <w:t xml:space="preserve"> and the Supplier agrees that the Buyer and the PSN Authority will not be liable for any actions, damages, costs, and any other Supplier liabilities which may arise.</w:t>
      </w:r>
    </w:p>
    <w:p w14:paraId="20FA4378" w14:textId="77777777" w:rsidR="00781F17" w:rsidRDefault="00781F17">
      <w:pPr>
        <w:pStyle w:val="Standard"/>
        <w:spacing w:after="362" w:line="240" w:lineRule="auto"/>
        <w:ind w:left="0" w:right="14" w:hanging="2"/>
      </w:pPr>
    </w:p>
    <w:p w14:paraId="3BFB052C" w14:textId="77777777" w:rsidR="00781F17" w:rsidRDefault="00FB2B56">
      <w:pPr>
        <w:pStyle w:val="Heading3"/>
        <w:tabs>
          <w:tab w:val="center" w:pos="1468"/>
          <w:tab w:val="center" w:pos="2811"/>
        </w:tabs>
        <w:ind w:left="155" w:hanging="720"/>
      </w:pPr>
      <w:r>
        <w:lastRenderedPageBreak/>
        <w:t xml:space="preserve">15. </w:t>
      </w:r>
      <w:r>
        <w:tab/>
        <w:t>Open source</w:t>
      </w:r>
    </w:p>
    <w:p w14:paraId="280233C4" w14:textId="77777777" w:rsidR="00781F17" w:rsidRDefault="00FB2B56">
      <w:pPr>
        <w:pStyle w:val="Standard"/>
        <w:spacing w:after="310" w:line="290" w:lineRule="auto"/>
        <w:ind w:left="424" w:right="14" w:hanging="708"/>
      </w:pPr>
      <w:r>
        <w:rPr>
          <w:color w:val="000000"/>
        </w:rPr>
        <w:t xml:space="preserve">15.1 </w:t>
      </w:r>
      <w:r>
        <w:rPr>
          <w:color w:val="000000"/>
        </w:rPr>
        <w:tab/>
        <w:t>All software created for the Buyer must be suitable for publication as open source, unless otherwise agreed by the Buyer.</w:t>
      </w:r>
    </w:p>
    <w:p w14:paraId="7788A451" w14:textId="77777777" w:rsidR="00781F17" w:rsidRDefault="00FB2B56">
      <w:pPr>
        <w:pStyle w:val="Standard"/>
        <w:spacing w:after="980" w:line="240" w:lineRule="auto"/>
        <w:ind w:left="424" w:right="14" w:hanging="708"/>
      </w:pPr>
      <w:r>
        <w:rPr>
          <w:color w:val="000000"/>
        </w:rPr>
        <w:t xml:space="preserve">15.2 </w:t>
      </w:r>
      <w:r>
        <w:rPr>
          <w:color w:val="000000"/>
        </w:rPr>
        <w:tab/>
        <w:t>If software needs to be converted before publication as open source, the Supplier must also provide the converted format unless otherwise agreed by the Buyer.</w:t>
      </w:r>
    </w:p>
    <w:p w14:paraId="5014A785" w14:textId="77777777" w:rsidR="00781F17" w:rsidRDefault="00FB2B56">
      <w:pPr>
        <w:pStyle w:val="Heading3"/>
        <w:tabs>
          <w:tab w:val="center" w:pos="1313"/>
          <w:tab w:val="center" w:pos="2360"/>
        </w:tabs>
        <w:ind w:hanging="2"/>
      </w:pPr>
      <w:r>
        <w:rPr>
          <w:color w:val="000000"/>
          <w:sz w:val="22"/>
        </w:rPr>
        <w:tab/>
      </w:r>
    </w:p>
    <w:p w14:paraId="436B68F7" w14:textId="77777777" w:rsidR="00781F17" w:rsidRDefault="00FB2B56">
      <w:pPr>
        <w:pStyle w:val="Heading3"/>
        <w:tabs>
          <w:tab w:val="center" w:pos="1314"/>
          <w:tab w:val="center" w:pos="2361"/>
        </w:tabs>
        <w:ind w:left="1" w:hanging="566"/>
      </w:pPr>
      <w:r>
        <w:t xml:space="preserve">16. </w:t>
      </w:r>
      <w:r>
        <w:tab/>
        <w:t>Security</w:t>
      </w:r>
    </w:p>
    <w:p w14:paraId="0AA6A8CC" w14:textId="77777777" w:rsidR="00781F17" w:rsidRDefault="00FB2B56">
      <w:pPr>
        <w:pStyle w:val="Standard"/>
        <w:spacing w:after="28" w:line="240" w:lineRule="auto"/>
        <w:ind w:left="424" w:right="14" w:hanging="708"/>
      </w:pPr>
      <w:r>
        <w:rPr>
          <w:color w:val="000000"/>
        </w:rPr>
        <w:t xml:space="preserve">16.1 </w:t>
      </w:r>
      <w:r>
        <w:rPr>
          <w:color w:val="000000"/>
        </w:rPr>
        <w:tab/>
        <w:t xml:space="preserve">If requested to do so by the Buyer, before </w:t>
      </w:r>
      <w:proofErr w:type="gramStart"/>
      <w:r>
        <w:rPr>
          <w:color w:val="000000"/>
        </w:rPr>
        <w:t>entering into</w:t>
      </w:r>
      <w:proofErr w:type="gramEnd"/>
      <w:r>
        <w:rPr>
          <w:color w:val="000000"/>
        </w:rP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6A63E27" w14:textId="77777777" w:rsidR="00781F17" w:rsidRDefault="00FB2B56">
      <w:pPr>
        <w:pStyle w:val="Standard"/>
        <w:spacing w:after="310" w:line="290" w:lineRule="auto"/>
        <w:ind w:left="424" w:right="14" w:hanging="708"/>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22AB1FCF" w14:textId="77777777" w:rsidR="00781F17" w:rsidRDefault="00FB2B56">
      <w:pPr>
        <w:pStyle w:val="Standard"/>
        <w:spacing w:after="310" w:line="290" w:lineRule="auto"/>
        <w:ind w:left="424" w:right="14" w:hanging="708"/>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19F0002C" w14:textId="77777777" w:rsidR="00781F17" w:rsidRDefault="00FB2B56">
      <w:pPr>
        <w:pStyle w:val="Standard"/>
        <w:tabs>
          <w:tab w:val="center" w:pos="1758"/>
          <w:tab w:val="center" w:pos="4072"/>
        </w:tabs>
        <w:spacing w:after="310" w:line="290" w:lineRule="auto"/>
        <w:ind w:left="424" w:hanging="708"/>
      </w:pPr>
      <w:r>
        <w:rPr>
          <w:color w:val="000000"/>
        </w:rPr>
        <w:t xml:space="preserve">16.4 </w:t>
      </w:r>
      <w:r>
        <w:rPr>
          <w:color w:val="000000"/>
        </w:rPr>
        <w:tab/>
        <w:t>Responsibility for costs will be at the:</w:t>
      </w:r>
    </w:p>
    <w:p w14:paraId="274365C3" w14:textId="77777777" w:rsidR="00781F17" w:rsidRDefault="00FB2B56">
      <w:pPr>
        <w:pStyle w:val="Standard"/>
        <w:spacing w:after="310" w:line="276" w:lineRule="auto"/>
        <w:ind w:left="709" w:right="14" w:hanging="711"/>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5FA3B225" w14:textId="77777777" w:rsidR="00781F17" w:rsidRDefault="00FB2B56">
      <w:pPr>
        <w:pStyle w:val="Standard"/>
        <w:spacing w:after="334" w:line="276" w:lineRule="auto"/>
        <w:ind w:left="709" w:right="14" w:hanging="711"/>
      </w:pPr>
      <w:r>
        <w:rPr>
          <w:color w:val="000000"/>
        </w:rPr>
        <w:t>16.4.2 Buyer’s expense if the Malicious Software originates from the Buyer software or the Service Data, while the Service Data was under the Buyer’s control</w:t>
      </w:r>
    </w:p>
    <w:p w14:paraId="25F61A26" w14:textId="77777777" w:rsidR="00781F17" w:rsidRDefault="00FB2B56">
      <w:pPr>
        <w:pStyle w:val="Standard"/>
        <w:spacing w:after="346" w:line="276" w:lineRule="auto"/>
        <w:ind w:left="424" w:right="14" w:hanging="708"/>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6D55DC13" w14:textId="77777777" w:rsidR="00781F17" w:rsidRDefault="00FB2B56">
      <w:pPr>
        <w:pStyle w:val="Standard"/>
        <w:spacing w:after="34" w:line="240" w:lineRule="auto"/>
        <w:ind w:left="424" w:right="14" w:hanging="708"/>
      </w:pPr>
      <w:r>
        <w:rPr>
          <w:color w:val="000000"/>
        </w:rPr>
        <w:t xml:space="preserve">16.6 </w:t>
      </w:r>
      <w:r>
        <w:rPr>
          <w:color w:val="000000"/>
        </w:rPr>
        <w:tab/>
        <w:t>Any system development by the Supplier should also comply with the government’s ‘10 Steps to Cyber Security’ guidance:</w:t>
      </w:r>
    </w:p>
    <w:p w14:paraId="11E8AE8E" w14:textId="77777777" w:rsidR="00781F17" w:rsidRDefault="00781F17">
      <w:pPr>
        <w:pStyle w:val="Standard"/>
        <w:spacing w:after="347" w:line="247" w:lineRule="auto"/>
        <w:ind w:left="424" w:hanging="708"/>
      </w:pPr>
      <w:hyperlink r:id="rId31" w:history="1">
        <w:r>
          <w:rPr>
            <w:color w:val="0563C1"/>
            <w:u w:val="single"/>
          </w:rPr>
          <w:t>https://www.ncsc.gov.uk/guidance/10-steps-cyber-security</w:t>
        </w:r>
      </w:hyperlink>
      <w:hyperlink r:id="rId32" w:history="1">
        <w:r>
          <w:rPr>
            <w:color w:val="000000"/>
          </w:rPr>
          <w:t xml:space="preserve"> </w:t>
        </w:r>
      </w:hyperlink>
    </w:p>
    <w:p w14:paraId="267D358F" w14:textId="77777777" w:rsidR="00781F17" w:rsidRDefault="00FB2B56">
      <w:pPr>
        <w:pStyle w:val="Standard"/>
        <w:spacing w:after="741" w:line="240" w:lineRule="auto"/>
        <w:ind w:left="424" w:right="14" w:hanging="708"/>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2C7C7CBA" w14:textId="77777777" w:rsidR="00781F17" w:rsidRDefault="00FB2B56">
      <w:pPr>
        <w:pStyle w:val="Heading3"/>
        <w:tabs>
          <w:tab w:val="center" w:pos="1313"/>
          <w:tab w:val="center" w:pos="2516"/>
        </w:tabs>
        <w:ind w:hanging="2"/>
      </w:pPr>
      <w:r>
        <w:rPr>
          <w:color w:val="000000"/>
          <w:sz w:val="22"/>
        </w:rPr>
        <w:lastRenderedPageBreak/>
        <w:tab/>
      </w:r>
    </w:p>
    <w:p w14:paraId="3EC9B3E0" w14:textId="77777777" w:rsidR="00781F17" w:rsidRDefault="00FB2B56">
      <w:pPr>
        <w:pStyle w:val="Heading3"/>
        <w:tabs>
          <w:tab w:val="center" w:pos="1314"/>
          <w:tab w:val="center" w:pos="2517"/>
        </w:tabs>
        <w:ind w:left="1" w:hanging="566"/>
      </w:pPr>
      <w:r>
        <w:t xml:space="preserve">17. </w:t>
      </w:r>
      <w:r>
        <w:tab/>
        <w:t>Guarantee</w:t>
      </w:r>
    </w:p>
    <w:p w14:paraId="5B067D14" w14:textId="77777777" w:rsidR="00781F17" w:rsidRDefault="00FB2B56">
      <w:pPr>
        <w:pStyle w:val="Standard"/>
        <w:spacing w:after="310" w:line="290" w:lineRule="auto"/>
        <w:ind w:left="424" w:right="14" w:hanging="708"/>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22F946E7" w14:textId="77777777" w:rsidR="00781F17" w:rsidRDefault="00FB2B56">
      <w:pPr>
        <w:pStyle w:val="Standard"/>
        <w:spacing w:after="310" w:line="290" w:lineRule="auto"/>
        <w:ind w:left="709" w:right="14" w:hanging="711"/>
      </w:pPr>
      <w:r>
        <w:rPr>
          <w:color w:val="000000"/>
        </w:rPr>
        <w:t>17.1.1 an executed Guarantee in the form at Schedule 5</w:t>
      </w:r>
    </w:p>
    <w:p w14:paraId="5021CF34" w14:textId="77777777" w:rsidR="00781F17" w:rsidRDefault="00FB2B56">
      <w:pPr>
        <w:pStyle w:val="Standard"/>
        <w:spacing w:after="741" w:line="240" w:lineRule="auto"/>
        <w:ind w:left="709" w:right="14" w:hanging="711"/>
      </w:pPr>
      <w:r>
        <w:rPr>
          <w:color w:val="000000"/>
        </w:rPr>
        <w:t>17.1.2 a certified copy of the passed resolution or board minutes of the guarantor approving the execution of the Guarantee</w:t>
      </w:r>
    </w:p>
    <w:p w14:paraId="3C16DC13" w14:textId="77777777" w:rsidR="00781F17" w:rsidRDefault="00FB2B56">
      <w:pPr>
        <w:pStyle w:val="Heading3"/>
        <w:tabs>
          <w:tab w:val="center" w:pos="1313"/>
          <w:tab w:val="center" w:pos="3602"/>
        </w:tabs>
        <w:ind w:hanging="2"/>
      </w:pPr>
      <w:r>
        <w:rPr>
          <w:color w:val="000000"/>
          <w:sz w:val="22"/>
        </w:rPr>
        <w:tab/>
      </w:r>
    </w:p>
    <w:p w14:paraId="5405AB1B" w14:textId="77777777" w:rsidR="00781F17" w:rsidRDefault="00FB2B56">
      <w:pPr>
        <w:pStyle w:val="Heading3"/>
        <w:tabs>
          <w:tab w:val="center" w:pos="1314"/>
          <w:tab w:val="center" w:pos="3603"/>
        </w:tabs>
        <w:ind w:left="1" w:hanging="566"/>
      </w:pPr>
      <w:r>
        <w:t xml:space="preserve">18. </w:t>
      </w:r>
      <w:r>
        <w:tab/>
        <w:t>Ending the Call-Off Contract</w:t>
      </w:r>
    </w:p>
    <w:p w14:paraId="7881FB5A" w14:textId="77777777" w:rsidR="00781F17" w:rsidRDefault="00FB2B56">
      <w:pPr>
        <w:pStyle w:val="Standard"/>
        <w:tabs>
          <w:tab w:val="center" w:pos="1757"/>
          <w:tab w:val="right" w:pos="11195"/>
        </w:tabs>
        <w:spacing w:after="6" w:line="240" w:lineRule="auto"/>
        <w:ind w:left="424" w:hanging="708"/>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2D94B604" w14:textId="77777777" w:rsidR="00781F17" w:rsidRDefault="00FB2B56">
      <w:pPr>
        <w:pStyle w:val="Standard"/>
        <w:tabs>
          <w:tab w:val="center" w:pos="1757"/>
          <w:tab w:val="center" w:pos="3582"/>
        </w:tabs>
        <w:spacing w:after="332" w:line="240" w:lineRule="auto"/>
        <w:ind w:left="424" w:hanging="708"/>
      </w:pPr>
      <w:r>
        <w:rPr>
          <w:color w:val="000000"/>
        </w:rPr>
        <w:t>18.2</w:t>
      </w:r>
      <w:r>
        <w:rPr>
          <w:color w:val="000000"/>
        </w:rPr>
        <w:tab/>
        <w:t>The Parties agree that the:</w:t>
      </w:r>
    </w:p>
    <w:p w14:paraId="3D1776EB" w14:textId="77777777" w:rsidR="00781F17" w:rsidRDefault="00FB2B56">
      <w:pPr>
        <w:pStyle w:val="Standard"/>
        <w:spacing w:after="310" w:line="290" w:lineRule="auto"/>
        <w:ind w:left="709" w:right="14" w:hanging="711"/>
      </w:pPr>
      <w:r>
        <w:rPr>
          <w:color w:val="000000"/>
        </w:rPr>
        <w:t>18.2.1 Buyer’s right to End the Call-Off Contract under clause 18.1 is reasonable considering the type of cloud Service being provided</w:t>
      </w:r>
    </w:p>
    <w:p w14:paraId="4839E971" w14:textId="77777777" w:rsidR="00781F17" w:rsidRDefault="00FB2B56">
      <w:pPr>
        <w:pStyle w:val="Standard"/>
        <w:spacing w:after="310" w:line="290" w:lineRule="auto"/>
        <w:ind w:left="709" w:right="14" w:hanging="711"/>
      </w:pPr>
      <w:r>
        <w:rPr>
          <w:color w:val="000000"/>
        </w:rPr>
        <w:t>18.2.2 Call-Off Contract Charges paid during the notice period are reasonable compensation and cover all the Supplier’s avoidable costs or Losses</w:t>
      </w:r>
    </w:p>
    <w:p w14:paraId="70BD663F" w14:textId="77777777" w:rsidR="00781F17" w:rsidRDefault="00FB2B56">
      <w:pPr>
        <w:pStyle w:val="Standard"/>
        <w:spacing w:after="310" w:line="240" w:lineRule="auto"/>
        <w:ind w:left="424" w:right="14" w:hanging="708"/>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D0862B1" w14:textId="77777777" w:rsidR="00781F17" w:rsidRDefault="00FB2B56">
      <w:pPr>
        <w:pStyle w:val="Standard"/>
        <w:spacing w:after="310" w:line="290" w:lineRule="auto"/>
        <w:ind w:left="424" w:right="14" w:hanging="708"/>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35BEF80B" w14:textId="77777777" w:rsidR="00781F17" w:rsidRDefault="00FB2B56">
      <w:pPr>
        <w:pStyle w:val="Standard"/>
        <w:spacing w:after="310" w:line="290" w:lineRule="auto"/>
        <w:ind w:left="709" w:right="14" w:hanging="711"/>
      </w:pPr>
      <w:r>
        <w:rPr>
          <w:color w:val="000000"/>
        </w:rPr>
        <w:t xml:space="preserve">18.4.1 </w:t>
      </w:r>
      <w:r>
        <w:rPr>
          <w:color w:val="000000"/>
        </w:rPr>
        <w:tab/>
        <w:t>a Supplier Default and if the Supplier Default cannot, in the reasonable opinion of the Buyer, be remedied</w:t>
      </w:r>
    </w:p>
    <w:p w14:paraId="7A3E8C5E" w14:textId="77777777" w:rsidR="00781F17" w:rsidRDefault="00FB2B56">
      <w:pPr>
        <w:pStyle w:val="Standard"/>
        <w:spacing w:after="310" w:line="290" w:lineRule="auto"/>
        <w:ind w:left="709" w:right="14" w:hanging="711"/>
      </w:pPr>
      <w:r>
        <w:rPr>
          <w:color w:val="000000"/>
        </w:rPr>
        <w:t xml:space="preserve">18.4.2 </w:t>
      </w:r>
      <w:r>
        <w:rPr>
          <w:color w:val="000000"/>
        </w:rPr>
        <w:tab/>
        <w:t>any fraud</w:t>
      </w:r>
    </w:p>
    <w:p w14:paraId="4C9BF233" w14:textId="77777777" w:rsidR="00781F17" w:rsidRDefault="00FB2B56">
      <w:pPr>
        <w:pStyle w:val="Standard"/>
        <w:spacing w:after="310" w:line="290" w:lineRule="auto"/>
        <w:ind w:left="424" w:right="14" w:hanging="708"/>
      </w:pPr>
      <w:r>
        <w:rPr>
          <w:color w:val="000000"/>
        </w:rPr>
        <w:t>18.5</w:t>
      </w:r>
      <w:r>
        <w:rPr>
          <w:color w:val="000000"/>
        </w:rPr>
        <w:tab/>
        <w:t>A Party can End this Call-Off Contract at any time with immediate effect by written notice if:</w:t>
      </w:r>
    </w:p>
    <w:p w14:paraId="15A778B4" w14:textId="77777777" w:rsidR="00781F17" w:rsidRDefault="00FB2B56">
      <w:pPr>
        <w:pStyle w:val="Standard"/>
        <w:spacing w:after="310" w:line="290" w:lineRule="auto"/>
        <w:ind w:left="709" w:right="14" w:hanging="711"/>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54CE53A0" w14:textId="77777777" w:rsidR="00781F17" w:rsidRDefault="00FB2B56">
      <w:pPr>
        <w:pStyle w:val="Standard"/>
        <w:spacing w:after="310" w:line="290" w:lineRule="auto"/>
        <w:ind w:left="709" w:right="14" w:hanging="711"/>
      </w:pPr>
      <w:r>
        <w:rPr>
          <w:color w:val="000000"/>
        </w:rPr>
        <w:lastRenderedPageBreak/>
        <w:t>18.5.2</w:t>
      </w:r>
      <w:r>
        <w:rPr>
          <w:color w:val="000000"/>
        </w:rPr>
        <w:tab/>
        <w:t>an Insolvency Event of the other Party happens</w:t>
      </w:r>
    </w:p>
    <w:p w14:paraId="0A6B10D9" w14:textId="77777777" w:rsidR="00781F17" w:rsidRDefault="00FB2B56">
      <w:pPr>
        <w:pStyle w:val="Standard"/>
        <w:spacing w:after="310" w:line="290" w:lineRule="auto"/>
        <w:ind w:left="709" w:right="14" w:hanging="711"/>
      </w:pPr>
      <w:r>
        <w:rPr>
          <w:color w:val="000000"/>
        </w:rPr>
        <w:t>18.5.3</w:t>
      </w:r>
      <w:r>
        <w:rPr>
          <w:color w:val="000000"/>
        </w:rPr>
        <w:tab/>
        <w:t xml:space="preserve">the other Party ceases or threatens to cease to carry </w:t>
      </w:r>
      <w:proofErr w:type="gramStart"/>
      <w:r>
        <w:rPr>
          <w:color w:val="000000"/>
        </w:rPr>
        <w:t>on the whole</w:t>
      </w:r>
      <w:proofErr w:type="gramEnd"/>
      <w:r>
        <w:rPr>
          <w:color w:val="000000"/>
        </w:rPr>
        <w:t xml:space="preserve"> or any material part of its business</w:t>
      </w:r>
    </w:p>
    <w:p w14:paraId="487201A4" w14:textId="77777777" w:rsidR="00781F17" w:rsidRDefault="00FB2B56">
      <w:pPr>
        <w:pStyle w:val="Standard"/>
        <w:spacing w:after="344" w:line="240" w:lineRule="auto"/>
        <w:ind w:left="424" w:right="14" w:hanging="708"/>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8B5BBE1" w14:textId="77777777" w:rsidR="00781F17" w:rsidRDefault="00FB2B56">
      <w:pPr>
        <w:pStyle w:val="Standard"/>
        <w:spacing w:after="741" w:line="240" w:lineRule="auto"/>
        <w:ind w:left="424" w:right="14" w:hanging="708"/>
      </w:pPr>
      <w:r>
        <w:rPr>
          <w:color w:val="000000"/>
        </w:rPr>
        <w:t xml:space="preserve">18.7 </w:t>
      </w:r>
      <w:r>
        <w:rPr>
          <w:color w:val="000000"/>
        </w:rPr>
        <w:tab/>
        <w:t>A Party who isn’t relying on a Force Majeure event will have the right to End this Call-Off Contract if clause 23.1 applies.</w:t>
      </w:r>
    </w:p>
    <w:p w14:paraId="4EF595A2" w14:textId="77777777" w:rsidR="00781F17" w:rsidRDefault="00FB2B56">
      <w:pPr>
        <w:pStyle w:val="Heading3"/>
        <w:tabs>
          <w:tab w:val="center" w:pos="1313"/>
          <w:tab w:val="center" w:pos="4870"/>
        </w:tabs>
        <w:ind w:hanging="2"/>
      </w:pPr>
      <w:r>
        <w:rPr>
          <w:color w:val="000000"/>
          <w:sz w:val="22"/>
        </w:rPr>
        <w:tab/>
      </w:r>
    </w:p>
    <w:p w14:paraId="3E7A3B19" w14:textId="77777777" w:rsidR="00781F17" w:rsidRDefault="00FB2B56">
      <w:pPr>
        <w:pStyle w:val="Heading3"/>
        <w:tabs>
          <w:tab w:val="center" w:pos="1314"/>
          <w:tab w:val="center" w:pos="4871"/>
        </w:tabs>
        <w:ind w:left="1" w:hanging="566"/>
      </w:pPr>
      <w:r>
        <w:t xml:space="preserve">19. </w:t>
      </w:r>
      <w:r>
        <w:tab/>
        <w:t>Consequences of suspension, ending and expiry</w:t>
      </w:r>
    </w:p>
    <w:p w14:paraId="723A005A" w14:textId="77777777" w:rsidR="00781F17" w:rsidRDefault="00FB2B56">
      <w:pPr>
        <w:pStyle w:val="Standard"/>
        <w:spacing w:after="310" w:line="290" w:lineRule="auto"/>
        <w:ind w:left="424" w:right="14" w:hanging="708"/>
      </w:pPr>
      <w:r>
        <w:rPr>
          <w:color w:val="000000"/>
        </w:rPr>
        <w:t xml:space="preserve">19.1 </w:t>
      </w:r>
      <w:r>
        <w:rPr>
          <w:color w:val="000000"/>
        </w:rPr>
        <w:tab/>
        <w:t>If a Buyer has the right to End a Call-Off Contract, it may elect to suspend this Call-Off Contract or any part of it.</w:t>
      </w:r>
    </w:p>
    <w:p w14:paraId="362C6778" w14:textId="77777777" w:rsidR="00781F17" w:rsidRDefault="00FB2B56">
      <w:pPr>
        <w:pStyle w:val="Standard"/>
        <w:spacing w:after="310" w:line="290" w:lineRule="auto"/>
        <w:ind w:left="424" w:right="14" w:hanging="708"/>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608A3A49" w14:textId="77777777" w:rsidR="00781F17" w:rsidRDefault="00FB2B56">
      <w:pPr>
        <w:pStyle w:val="Standard"/>
        <w:spacing w:after="310" w:line="290" w:lineRule="auto"/>
        <w:ind w:left="424" w:right="14" w:hanging="708"/>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31EAFE9A" w14:textId="77777777" w:rsidR="00781F17" w:rsidRDefault="00FB2B56">
      <w:pPr>
        <w:pStyle w:val="Standard"/>
        <w:tabs>
          <w:tab w:val="center" w:pos="1757"/>
          <w:tab w:val="center" w:pos="4936"/>
        </w:tabs>
        <w:spacing w:after="310" w:line="290" w:lineRule="auto"/>
        <w:ind w:left="424" w:hanging="708"/>
      </w:pPr>
      <w:r>
        <w:rPr>
          <w:color w:val="000000"/>
        </w:rPr>
        <w:t xml:space="preserve">19.4 </w:t>
      </w:r>
      <w:r>
        <w:rPr>
          <w:color w:val="000000"/>
        </w:rPr>
        <w:tab/>
        <w:t>Ending or expiry of this Call-Off Contract will not affect:</w:t>
      </w:r>
    </w:p>
    <w:p w14:paraId="1F362BFE" w14:textId="77777777" w:rsidR="00781F17" w:rsidRDefault="00FB2B56">
      <w:pPr>
        <w:pStyle w:val="Standard"/>
        <w:spacing w:after="310" w:line="290" w:lineRule="auto"/>
        <w:ind w:left="709" w:right="14" w:hanging="711"/>
      </w:pPr>
      <w:r>
        <w:rPr>
          <w:color w:val="000000"/>
        </w:rPr>
        <w:t xml:space="preserve">19.4.1 </w:t>
      </w:r>
      <w:r>
        <w:rPr>
          <w:color w:val="000000"/>
        </w:rPr>
        <w:tab/>
        <w:t>any rights, remedies or obligations accrued before its Ending or expiration</w:t>
      </w:r>
    </w:p>
    <w:p w14:paraId="7C428523" w14:textId="77777777" w:rsidR="00781F17" w:rsidRDefault="00FB2B56">
      <w:pPr>
        <w:pStyle w:val="Standard"/>
        <w:spacing w:after="310" w:line="290" w:lineRule="auto"/>
        <w:ind w:left="709" w:right="14" w:hanging="711"/>
      </w:pPr>
      <w:r>
        <w:rPr>
          <w:color w:val="000000"/>
        </w:rPr>
        <w:t xml:space="preserve">19.4.2 </w:t>
      </w:r>
      <w:r>
        <w:rPr>
          <w:color w:val="000000"/>
        </w:rPr>
        <w:tab/>
        <w:t>the right of either Party to recover any amount outstanding at the time of Ending or expiry</w:t>
      </w:r>
    </w:p>
    <w:p w14:paraId="1EFA9610" w14:textId="77777777" w:rsidR="00781F17" w:rsidRDefault="00FB2B56">
      <w:pPr>
        <w:pStyle w:val="Standard"/>
        <w:spacing w:after="8" w:line="240" w:lineRule="auto"/>
        <w:ind w:left="709" w:right="14" w:hanging="711"/>
      </w:pPr>
      <w:r>
        <w:rPr>
          <w:color w:val="000000"/>
        </w:rPr>
        <w:t xml:space="preserve">19.4.3 </w:t>
      </w:r>
      <w:r>
        <w:rPr>
          <w:color w:val="000000"/>
        </w:rPr>
        <w:tab/>
        <w:t>the continuing rights, remedies or obligations of the Buyer or the Supplier under clauses</w:t>
      </w:r>
    </w:p>
    <w:p w14:paraId="0E5BB184" w14:textId="77777777" w:rsidR="00781F17" w:rsidRDefault="00FB2B56">
      <w:pPr>
        <w:pStyle w:val="Standard"/>
        <w:spacing w:after="22" w:line="240" w:lineRule="auto"/>
        <w:ind w:left="0" w:right="14" w:hanging="2"/>
      </w:pPr>
      <w:r>
        <w:rPr>
          <w:color w:val="000000"/>
        </w:rPr>
        <w:t>7 (Payment, VAT and Call-Off Contract charges)</w:t>
      </w:r>
    </w:p>
    <w:p w14:paraId="6EB5D64A" w14:textId="77777777" w:rsidR="00781F17" w:rsidRDefault="00FB2B56">
      <w:pPr>
        <w:pStyle w:val="Standard"/>
        <w:spacing w:after="25" w:line="240" w:lineRule="auto"/>
        <w:ind w:left="0" w:right="14" w:hanging="2"/>
      </w:pPr>
      <w:r>
        <w:rPr>
          <w:color w:val="000000"/>
        </w:rPr>
        <w:t>8 (Recovery of sums due and right of set-off)</w:t>
      </w:r>
    </w:p>
    <w:p w14:paraId="50EABDB5" w14:textId="77777777" w:rsidR="00781F17" w:rsidRDefault="00FB2B56">
      <w:pPr>
        <w:pStyle w:val="Standard"/>
        <w:spacing w:after="24" w:line="240" w:lineRule="auto"/>
        <w:ind w:left="0" w:right="14" w:hanging="2"/>
      </w:pPr>
      <w:r>
        <w:rPr>
          <w:color w:val="000000"/>
        </w:rPr>
        <w:t>9 (Insurance)</w:t>
      </w:r>
    </w:p>
    <w:p w14:paraId="587CA716" w14:textId="77777777" w:rsidR="00781F17" w:rsidRDefault="00FB2B56">
      <w:pPr>
        <w:pStyle w:val="Standard"/>
        <w:spacing w:after="23" w:line="240" w:lineRule="auto"/>
        <w:ind w:left="0" w:right="14" w:hanging="2"/>
      </w:pPr>
      <w:r>
        <w:rPr>
          <w:color w:val="000000"/>
        </w:rPr>
        <w:t>10 (Confidentiality)</w:t>
      </w:r>
    </w:p>
    <w:p w14:paraId="4122EB22" w14:textId="77777777" w:rsidR="00781F17" w:rsidRDefault="00FB2B56">
      <w:pPr>
        <w:pStyle w:val="Standard"/>
        <w:spacing w:after="23" w:line="240" w:lineRule="auto"/>
        <w:ind w:left="0" w:right="14" w:hanging="2"/>
      </w:pPr>
      <w:r>
        <w:rPr>
          <w:color w:val="000000"/>
        </w:rPr>
        <w:t>11 (Intellectual property rights)</w:t>
      </w:r>
    </w:p>
    <w:p w14:paraId="73A33FA8" w14:textId="77777777" w:rsidR="00781F17" w:rsidRDefault="00FB2B56">
      <w:pPr>
        <w:pStyle w:val="Standard"/>
        <w:spacing w:after="24" w:line="240" w:lineRule="auto"/>
        <w:ind w:left="0" w:right="14" w:hanging="2"/>
      </w:pPr>
      <w:r>
        <w:rPr>
          <w:color w:val="000000"/>
        </w:rPr>
        <w:t>12 (Protection of information)</w:t>
      </w:r>
    </w:p>
    <w:p w14:paraId="58CDF4BC" w14:textId="77777777" w:rsidR="00781F17" w:rsidRDefault="00FB2B56">
      <w:pPr>
        <w:pStyle w:val="Standard"/>
        <w:ind w:left="0" w:right="14" w:hanging="2"/>
      </w:pPr>
      <w:r>
        <w:rPr>
          <w:color w:val="000000"/>
        </w:rPr>
        <w:t>13 (Buyer data)</w:t>
      </w:r>
    </w:p>
    <w:p w14:paraId="7032AEEE" w14:textId="77777777" w:rsidR="00781F17" w:rsidRDefault="00FB2B56">
      <w:pPr>
        <w:pStyle w:val="Standard"/>
        <w:ind w:left="0" w:right="14" w:hanging="2"/>
      </w:pPr>
      <w:r>
        <w:rPr>
          <w:color w:val="000000"/>
        </w:rPr>
        <w:t>19 (Consequences of suspension, ending and expiry)</w:t>
      </w:r>
    </w:p>
    <w:p w14:paraId="636DCA1C" w14:textId="77777777" w:rsidR="00781F17" w:rsidRDefault="00FB2B56">
      <w:pPr>
        <w:pStyle w:val="Standard"/>
        <w:ind w:left="0" w:right="14" w:hanging="2"/>
      </w:pPr>
      <w:r>
        <w:rPr>
          <w:color w:val="000000"/>
        </w:rPr>
        <w:t>24 (Liability); and incorporated Framework Agreement clauses: 4.1 to 4.6, (Liability),</w:t>
      </w:r>
    </w:p>
    <w:p w14:paraId="05EF7283" w14:textId="77777777" w:rsidR="00781F17" w:rsidRDefault="00FB2B56">
      <w:pPr>
        <w:pStyle w:val="Standard"/>
        <w:ind w:left="0" w:right="14" w:firstLine="720"/>
      </w:pPr>
      <w:r>
        <w:rPr>
          <w:color w:val="000000"/>
        </w:rPr>
        <w:t>24 (Conflicts of interest and ethical walls), 35 (Waiver and cumulative remedies)</w:t>
      </w:r>
    </w:p>
    <w:p w14:paraId="4E08B300" w14:textId="77777777" w:rsidR="00781F17" w:rsidRDefault="00781F17">
      <w:pPr>
        <w:pStyle w:val="Standard"/>
        <w:spacing w:after="310" w:line="290" w:lineRule="auto"/>
        <w:ind w:left="0" w:right="14" w:hanging="2"/>
        <w:rPr>
          <w:color w:val="000000"/>
        </w:rPr>
      </w:pPr>
    </w:p>
    <w:p w14:paraId="3EC7F5AB" w14:textId="77777777" w:rsidR="00781F17" w:rsidRDefault="00FB2B56">
      <w:pPr>
        <w:pStyle w:val="Standard"/>
        <w:spacing w:after="310" w:line="290" w:lineRule="auto"/>
        <w:ind w:left="709" w:right="14" w:hanging="711"/>
      </w:pPr>
      <w:r>
        <w:rPr>
          <w:color w:val="000000"/>
        </w:rPr>
        <w:lastRenderedPageBreak/>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182885D4" w14:textId="77777777" w:rsidR="00781F17" w:rsidRDefault="00FB2B56">
      <w:pPr>
        <w:pStyle w:val="Standard"/>
        <w:tabs>
          <w:tab w:val="center" w:pos="1757"/>
          <w:tab w:val="center" w:pos="5603"/>
        </w:tabs>
        <w:spacing w:after="310" w:line="290" w:lineRule="auto"/>
        <w:ind w:left="424" w:hanging="708"/>
      </w:pPr>
      <w:r>
        <w:rPr>
          <w:color w:val="000000"/>
        </w:rPr>
        <w:t>19.5</w:t>
      </w:r>
      <w:r>
        <w:rPr>
          <w:color w:val="000000"/>
        </w:rPr>
        <w:tab/>
      </w:r>
      <w:r>
        <w:rPr>
          <w:color w:val="000000"/>
        </w:rPr>
        <w:tab/>
        <w:t>At the end of the Call-Off Contract Term, the Supplier must promptly:</w:t>
      </w:r>
    </w:p>
    <w:p w14:paraId="65A2CE49" w14:textId="77777777" w:rsidR="00781F17" w:rsidRDefault="00FB2B56">
      <w:pPr>
        <w:pStyle w:val="Standard"/>
        <w:spacing w:after="310" w:line="290" w:lineRule="auto"/>
        <w:ind w:left="709" w:right="14" w:hanging="711"/>
      </w:pPr>
      <w:r>
        <w:rPr>
          <w:color w:val="000000"/>
        </w:rPr>
        <w:t>return all Buyer Data including all copies of Buyer software, code and any other software licensed by the Buyer to the Supplier under it</w:t>
      </w:r>
    </w:p>
    <w:p w14:paraId="31D0B02B" w14:textId="77777777" w:rsidR="00781F17" w:rsidRDefault="00FB2B56">
      <w:pPr>
        <w:pStyle w:val="Standard"/>
        <w:spacing w:after="310" w:line="290" w:lineRule="auto"/>
        <w:ind w:left="709" w:right="14" w:hanging="711"/>
      </w:pPr>
      <w:r>
        <w:rPr>
          <w:color w:val="000000"/>
        </w:rPr>
        <w:t>return any materials created by the Supplier under this Call-Off Contract if the IPRs are owned by the Buyer</w:t>
      </w:r>
    </w:p>
    <w:p w14:paraId="2E033FCF" w14:textId="77777777" w:rsidR="00781F17" w:rsidRDefault="00FB2B56">
      <w:pPr>
        <w:pStyle w:val="Standard"/>
        <w:spacing w:after="345" w:line="240" w:lineRule="auto"/>
        <w:ind w:left="709" w:right="14" w:hanging="711"/>
      </w:pPr>
      <w:r>
        <w:rPr>
          <w:color w:val="000000"/>
        </w:rPr>
        <w:t>stop using the Buyer Data and, at the direction of the Buyer, provide the Buyer with a complete and uncorrupted version in electronic form in the formats and on media agreed with the Buyer</w:t>
      </w:r>
    </w:p>
    <w:p w14:paraId="4DB3A80A" w14:textId="77777777" w:rsidR="00781F17" w:rsidRDefault="00FB2B56">
      <w:pPr>
        <w:pStyle w:val="Standard"/>
        <w:spacing w:after="310" w:line="290" w:lineRule="auto"/>
        <w:ind w:left="709" w:right="14" w:hanging="711"/>
      </w:pPr>
      <w:r>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042582F" w14:textId="77777777" w:rsidR="00781F17" w:rsidRDefault="00FB2B56">
      <w:pPr>
        <w:pStyle w:val="Standard"/>
        <w:spacing w:after="310" w:line="290" w:lineRule="auto"/>
        <w:ind w:left="709" w:right="14" w:hanging="711"/>
      </w:pPr>
      <w:r>
        <w:rPr>
          <w:color w:val="000000"/>
        </w:rPr>
        <w:t>work with the Buyer on any ongoing work</w:t>
      </w:r>
    </w:p>
    <w:p w14:paraId="0C3DC0AB" w14:textId="77777777" w:rsidR="00781F17" w:rsidRDefault="00FB2B56">
      <w:pPr>
        <w:pStyle w:val="Standard"/>
        <w:spacing w:after="644" w:line="240" w:lineRule="auto"/>
        <w:ind w:left="709" w:right="14" w:hanging="711"/>
      </w:pPr>
      <w:r>
        <w:rPr>
          <w:color w:val="000000"/>
        </w:rPr>
        <w:t>return any sums prepaid for Services which have not been delivered to the Buyer, within 10 Working Days of the End or Expiry Date</w:t>
      </w:r>
    </w:p>
    <w:p w14:paraId="38151F70" w14:textId="77777777" w:rsidR="00781F17" w:rsidRDefault="00FB2B56">
      <w:pPr>
        <w:pStyle w:val="Standard"/>
        <w:spacing w:after="310" w:line="290" w:lineRule="auto"/>
        <w:ind w:left="424" w:right="14" w:hanging="708"/>
      </w:pPr>
      <w:r>
        <w:rPr>
          <w:color w:val="000000"/>
        </w:rPr>
        <w:t xml:space="preserve">Each Party will return </w:t>
      </w:r>
      <w:proofErr w:type="gramStart"/>
      <w:r>
        <w:rPr>
          <w:color w:val="000000"/>
        </w:rPr>
        <w:t>all of</w:t>
      </w:r>
      <w:proofErr w:type="gramEnd"/>
      <w:r>
        <w:rPr>
          <w:color w:val="000000"/>
        </w:rPr>
        <w:t xml:space="preserve"> the other Party’s Confidential Information and confirm this has been done, unless there is a legal requirement to keep it or this Call-Off Contract states otherwise.</w:t>
      </w:r>
    </w:p>
    <w:p w14:paraId="1D63E033" w14:textId="77777777" w:rsidR="00781F17" w:rsidRDefault="00FB2B56">
      <w:pPr>
        <w:pStyle w:val="Standard"/>
        <w:spacing w:after="741" w:line="240" w:lineRule="auto"/>
        <w:ind w:left="424" w:right="14" w:hanging="708"/>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1B9CCAE3" w14:textId="77777777" w:rsidR="00781F17" w:rsidRDefault="00FB2B56">
      <w:pPr>
        <w:pStyle w:val="Heading3"/>
        <w:tabs>
          <w:tab w:val="center" w:pos="1313"/>
          <w:tab w:val="center" w:pos="2323"/>
        </w:tabs>
        <w:ind w:hanging="2"/>
      </w:pPr>
      <w:r>
        <w:rPr>
          <w:color w:val="000000"/>
          <w:sz w:val="22"/>
        </w:rPr>
        <w:tab/>
      </w:r>
    </w:p>
    <w:p w14:paraId="69202F71" w14:textId="77777777" w:rsidR="00781F17" w:rsidRDefault="00FB2B56">
      <w:pPr>
        <w:pStyle w:val="Heading3"/>
        <w:tabs>
          <w:tab w:val="center" w:pos="1314"/>
          <w:tab w:val="center" w:pos="2324"/>
        </w:tabs>
        <w:ind w:left="1" w:hanging="566"/>
      </w:pPr>
      <w:r>
        <w:t xml:space="preserve">20. </w:t>
      </w:r>
      <w:r>
        <w:tab/>
        <w:t>Notices</w:t>
      </w:r>
    </w:p>
    <w:p w14:paraId="12C8FF1C" w14:textId="77777777" w:rsidR="00781F17" w:rsidRDefault="00FB2B56">
      <w:pPr>
        <w:pStyle w:val="Standard"/>
        <w:spacing w:after="310" w:line="290" w:lineRule="auto"/>
        <w:ind w:left="424" w:right="14" w:hanging="708"/>
      </w:pPr>
      <w:r>
        <w:rPr>
          <w:color w:val="000000"/>
        </w:rPr>
        <w:t xml:space="preserve">20.1 </w:t>
      </w:r>
      <w:r>
        <w:rPr>
          <w:color w:val="000000"/>
        </w:rPr>
        <w:tab/>
        <w:t xml:space="preserve">Any notices sent must be in writing. </w:t>
      </w:r>
      <w:proofErr w:type="gramStart"/>
      <w:r>
        <w:rPr>
          <w:color w:val="000000"/>
        </w:rPr>
        <w:t>For the purpose of</w:t>
      </w:r>
      <w:proofErr w:type="gramEnd"/>
      <w:r>
        <w:rPr>
          <w:color w:val="000000"/>
        </w:rPr>
        <w:t xml:space="preserve"> this clause, an email is accepted as being 'in writing'.</w:t>
      </w:r>
    </w:p>
    <w:p w14:paraId="43EF8EB8" w14:textId="77777777" w:rsidR="00781F17" w:rsidRDefault="00FB2B56">
      <w:pPr>
        <w:pStyle w:val="Standard"/>
        <w:ind w:left="0" w:right="14" w:hanging="2"/>
      </w:pPr>
      <w:r>
        <w:rPr>
          <w:color w:val="000000"/>
        </w:rPr>
        <w:t>Manner of delivery: email</w:t>
      </w:r>
    </w:p>
    <w:p w14:paraId="5842EF80" w14:textId="77777777" w:rsidR="00781F17" w:rsidRDefault="00FB2B56">
      <w:pPr>
        <w:pStyle w:val="Standard"/>
        <w:ind w:left="0" w:right="14" w:hanging="2"/>
      </w:pPr>
      <w:r>
        <w:rPr>
          <w:color w:val="000000"/>
        </w:rPr>
        <w:t>Deemed time of delivery: 9am on the first Working Day after sending</w:t>
      </w:r>
    </w:p>
    <w:p w14:paraId="1AEAE65B" w14:textId="77777777" w:rsidR="00781F17" w:rsidRDefault="00FB2B56">
      <w:pPr>
        <w:pStyle w:val="Standard"/>
        <w:ind w:left="0" w:right="14" w:hanging="2"/>
      </w:pPr>
      <w:r>
        <w:rPr>
          <w:color w:val="000000"/>
        </w:rPr>
        <w:t>Proof of service: Sent in an emailed letter in PDF format to the correct email address without any error message</w:t>
      </w:r>
    </w:p>
    <w:p w14:paraId="4093F744" w14:textId="77777777" w:rsidR="00781F17" w:rsidRDefault="00781F17">
      <w:pPr>
        <w:pStyle w:val="Standard"/>
        <w:ind w:left="0" w:right="14" w:hanging="2"/>
        <w:rPr>
          <w:color w:val="000000"/>
        </w:rPr>
      </w:pPr>
    </w:p>
    <w:p w14:paraId="0781CD1D" w14:textId="77777777" w:rsidR="00781F17" w:rsidRDefault="00FB2B56">
      <w:pPr>
        <w:pStyle w:val="Standard"/>
        <w:spacing w:after="981" w:line="240" w:lineRule="auto"/>
        <w:ind w:left="424" w:right="14" w:hanging="708"/>
      </w:pPr>
      <w:r>
        <w:rPr>
          <w:color w:val="000000"/>
        </w:rPr>
        <w:lastRenderedPageBreak/>
        <w:t xml:space="preserve">20.2 </w:t>
      </w:r>
      <w:r>
        <w:rPr>
          <w:color w:val="000000"/>
        </w:rPr>
        <w:tab/>
        <w:t>This clause does not apply to any legal action or other method of dispute resolution which should be sent to the addresses in the Order Form (other than a dispute notice under this Call-Off Contract).</w:t>
      </w:r>
    </w:p>
    <w:p w14:paraId="19A68A1C" w14:textId="77777777" w:rsidR="00781F17" w:rsidRDefault="00FB2B56">
      <w:pPr>
        <w:pStyle w:val="Heading3"/>
        <w:tabs>
          <w:tab w:val="center" w:pos="1313"/>
          <w:tab w:val="center" w:pos="2391"/>
        </w:tabs>
        <w:ind w:hanging="2"/>
      </w:pPr>
      <w:r>
        <w:rPr>
          <w:color w:val="000000"/>
          <w:sz w:val="22"/>
        </w:rPr>
        <w:tab/>
      </w:r>
    </w:p>
    <w:p w14:paraId="250D0CF8" w14:textId="77777777" w:rsidR="00781F17" w:rsidRDefault="00FB2B56">
      <w:pPr>
        <w:pStyle w:val="Heading3"/>
        <w:tabs>
          <w:tab w:val="center" w:pos="1314"/>
          <w:tab w:val="center" w:pos="2392"/>
        </w:tabs>
        <w:ind w:left="1" w:hanging="566"/>
      </w:pPr>
      <w:r>
        <w:t xml:space="preserve">21. </w:t>
      </w:r>
      <w:r>
        <w:tab/>
        <w:t>Exit plan</w:t>
      </w:r>
    </w:p>
    <w:p w14:paraId="00B753CC" w14:textId="77777777" w:rsidR="00781F17" w:rsidRDefault="00FB2B56">
      <w:pPr>
        <w:pStyle w:val="Standard"/>
        <w:spacing w:after="310" w:line="290" w:lineRule="auto"/>
        <w:ind w:left="424" w:right="14" w:hanging="708"/>
      </w:pPr>
      <w:r>
        <w:rPr>
          <w:color w:val="000000"/>
        </w:rPr>
        <w:t xml:space="preserve">21.1 </w:t>
      </w:r>
      <w:r>
        <w:rPr>
          <w:color w:val="000000"/>
        </w:rPr>
        <w:tab/>
        <w:t xml:space="preserve">The Supplier must provide an exit plan in its </w:t>
      </w:r>
      <w:proofErr w:type="gramStart"/>
      <w:r>
        <w:rPr>
          <w:color w:val="000000"/>
        </w:rPr>
        <w:t>Application</w:t>
      </w:r>
      <w:proofErr w:type="gramEnd"/>
      <w:r>
        <w:rPr>
          <w:color w:val="000000"/>
        </w:rPr>
        <w:t xml:space="preserve"> which ensures continuity of </w:t>
      </w:r>
      <w:proofErr w:type="gramStart"/>
      <w:r>
        <w:rPr>
          <w:color w:val="000000"/>
        </w:rPr>
        <w:t>service</w:t>
      </w:r>
      <w:proofErr w:type="gramEnd"/>
      <w:r>
        <w:rPr>
          <w:color w:val="000000"/>
        </w:rPr>
        <w:t xml:space="preserve"> and the Supplier will follow it.</w:t>
      </w:r>
    </w:p>
    <w:p w14:paraId="14167A73" w14:textId="77777777" w:rsidR="00781F17" w:rsidRDefault="00FB2B56">
      <w:pPr>
        <w:pStyle w:val="Standard"/>
        <w:spacing w:after="310" w:line="290" w:lineRule="auto"/>
        <w:ind w:left="424" w:right="14" w:hanging="708"/>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3D64503E" w14:textId="77777777" w:rsidR="00781F17" w:rsidRDefault="00FB2B56">
      <w:pPr>
        <w:pStyle w:val="Standard"/>
        <w:spacing w:after="333" w:line="240" w:lineRule="auto"/>
        <w:ind w:left="424" w:right="14" w:hanging="708"/>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4C671DEC" w14:textId="77777777" w:rsidR="00781F17" w:rsidRDefault="00FB2B56">
      <w:pPr>
        <w:pStyle w:val="Standard"/>
        <w:spacing w:after="310" w:line="290" w:lineRule="auto"/>
        <w:ind w:left="424" w:right="14" w:hanging="708"/>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2AF3BC27" w14:textId="77777777" w:rsidR="00781F17" w:rsidRDefault="00781F17">
      <w:pPr>
        <w:pStyle w:val="Standard"/>
        <w:spacing w:after="310" w:line="290" w:lineRule="auto"/>
        <w:ind w:left="424" w:right="14" w:hanging="708"/>
        <w:rPr>
          <w:color w:val="000000"/>
        </w:rPr>
      </w:pPr>
    </w:p>
    <w:p w14:paraId="638600B4" w14:textId="77777777" w:rsidR="00781F17" w:rsidRDefault="00FB2B56">
      <w:pPr>
        <w:pStyle w:val="Standard"/>
        <w:spacing w:after="334" w:line="240" w:lineRule="auto"/>
        <w:ind w:left="424" w:right="14" w:hanging="708"/>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6D5DFBF" w14:textId="77777777" w:rsidR="00781F17" w:rsidRDefault="00FB2B56">
      <w:pPr>
        <w:pStyle w:val="Standard"/>
        <w:spacing w:after="278" w:line="240" w:lineRule="auto"/>
        <w:ind w:left="424" w:right="14" w:hanging="708"/>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75F55A81" w14:textId="77777777" w:rsidR="00781F17" w:rsidRDefault="00FB2B56">
      <w:pPr>
        <w:pStyle w:val="Standard"/>
        <w:spacing w:after="310" w:line="290" w:lineRule="auto"/>
        <w:ind w:left="708" w:right="14" w:hanging="706"/>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609E08F0" w14:textId="77777777" w:rsidR="00781F17" w:rsidRDefault="00FB2B56">
      <w:pPr>
        <w:pStyle w:val="Standard"/>
        <w:spacing w:after="332" w:line="240" w:lineRule="auto"/>
        <w:ind w:left="708" w:right="14" w:hanging="706"/>
      </w:pPr>
      <w:r>
        <w:rPr>
          <w:color w:val="000000"/>
        </w:rPr>
        <w:t xml:space="preserve">21.6.2 </w:t>
      </w:r>
      <w:r>
        <w:rPr>
          <w:color w:val="000000"/>
        </w:rPr>
        <w:tab/>
        <w:t>there will be no adverse impact on service continuity</w:t>
      </w:r>
    </w:p>
    <w:p w14:paraId="29C9C59E" w14:textId="77777777" w:rsidR="00781F17" w:rsidRDefault="00FB2B56">
      <w:pPr>
        <w:pStyle w:val="Standard"/>
        <w:spacing w:after="310" w:line="290" w:lineRule="auto"/>
        <w:ind w:left="708" w:right="14" w:hanging="706"/>
      </w:pPr>
      <w:r>
        <w:rPr>
          <w:color w:val="000000"/>
        </w:rPr>
        <w:t xml:space="preserve">21.6.3 </w:t>
      </w:r>
      <w:r>
        <w:rPr>
          <w:color w:val="000000"/>
        </w:rPr>
        <w:tab/>
        <w:t>there is no vendor lock-in to the Supplier’s Service at exit</w:t>
      </w:r>
    </w:p>
    <w:p w14:paraId="3CAEFD7D" w14:textId="77777777" w:rsidR="00781F17" w:rsidRDefault="00FB2B56">
      <w:pPr>
        <w:pStyle w:val="Standard"/>
        <w:spacing w:after="310" w:line="290" w:lineRule="auto"/>
        <w:ind w:left="708" w:right="14" w:hanging="706"/>
      </w:pPr>
      <w:r>
        <w:rPr>
          <w:color w:val="000000"/>
        </w:rPr>
        <w:t>21.6.4</w:t>
      </w:r>
      <w:r>
        <w:rPr>
          <w:color w:val="000000"/>
        </w:rPr>
        <w:tab/>
        <w:t>it enables the Buyer to meet its obligations under the Technology Code of Practice</w:t>
      </w:r>
    </w:p>
    <w:p w14:paraId="203F7C01" w14:textId="77777777" w:rsidR="00781F17" w:rsidRDefault="00FB2B56">
      <w:pPr>
        <w:pStyle w:val="Standard"/>
        <w:spacing w:after="310" w:line="290" w:lineRule="auto"/>
        <w:ind w:left="424" w:right="14" w:hanging="708"/>
      </w:pPr>
      <w:r>
        <w:rPr>
          <w:color w:val="000000"/>
        </w:rPr>
        <w:lastRenderedPageBreak/>
        <w:t xml:space="preserve">21.7 </w:t>
      </w:r>
      <w:r>
        <w:rPr>
          <w:color w:val="000000"/>
        </w:rPr>
        <w:tab/>
        <w:t>If approval is obtained by the Buyer to extend the Term, then the Supplier will comply with its obligations in the additional exit plan.</w:t>
      </w:r>
    </w:p>
    <w:p w14:paraId="3E84F2CD" w14:textId="77777777" w:rsidR="00781F17" w:rsidRDefault="00FB2B56">
      <w:pPr>
        <w:pStyle w:val="Standard"/>
        <w:spacing w:after="310" w:line="290" w:lineRule="auto"/>
        <w:ind w:left="424" w:right="14" w:hanging="708"/>
      </w:pPr>
      <w:r>
        <w:rPr>
          <w:color w:val="000000"/>
        </w:rPr>
        <w:t xml:space="preserve">21.8 </w:t>
      </w:r>
      <w:r>
        <w:rPr>
          <w:color w:val="000000"/>
        </w:rPr>
        <w:tab/>
        <w:t>The additional exit plan must set out full details of timescales, activities and roles and responsibilities of the Parties for:</w:t>
      </w:r>
    </w:p>
    <w:p w14:paraId="0D638468" w14:textId="77777777" w:rsidR="00781F17" w:rsidRDefault="00FB2B56">
      <w:pPr>
        <w:pStyle w:val="Standard"/>
        <w:spacing w:after="310" w:line="290" w:lineRule="auto"/>
        <w:ind w:left="708" w:right="14" w:hanging="706"/>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3DDB4CC5" w14:textId="77777777" w:rsidR="00781F17" w:rsidRDefault="00FB2B56">
      <w:pPr>
        <w:pStyle w:val="Standard"/>
        <w:spacing w:after="310" w:line="290" w:lineRule="auto"/>
        <w:ind w:left="708" w:right="14" w:hanging="706"/>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211CE3E1" w14:textId="77777777" w:rsidR="00781F17" w:rsidRDefault="00FB2B56">
      <w:pPr>
        <w:pStyle w:val="Standard"/>
        <w:spacing w:after="310" w:line="290" w:lineRule="auto"/>
        <w:ind w:left="708" w:right="14" w:hanging="706"/>
      </w:pPr>
      <w:r>
        <w:rPr>
          <w:color w:val="000000"/>
        </w:rPr>
        <w:t xml:space="preserve">21.8.3 </w:t>
      </w:r>
      <w:r>
        <w:rPr>
          <w:color w:val="000000"/>
        </w:rPr>
        <w:tab/>
        <w:t>the transfer of Project Specific IPR items and other Buyer customisations, configurations and databases to the Buyer or a replacement supplier</w:t>
      </w:r>
    </w:p>
    <w:p w14:paraId="6C5EFF0F" w14:textId="77777777" w:rsidR="00781F17" w:rsidRDefault="00FB2B56">
      <w:pPr>
        <w:pStyle w:val="Standard"/>
        <w:spacing w:after="310" w:line="290" w:lineRule="auto"/>
        <w:ind w:left="708" w:right="14" w:hanging="706"/>
      </w:pPr>
      <w:r>
        <w:rPr>
          <w:color w:val="000000"/>
        </w:rPr>
        <w:t xml:space="preserve">21.8.4 </w:t>
      </w:r>
      <w:r>
        <w:rPr>
          <w:color w:val="000000"/>
        </w:rPr>
        <w:tab/>
        <w:t>the testing and assurance strategy for exported Buyer Data</w:t>
      </w:r>
    </w:p>
    <w:p w14:paraId="136BD7DD" w14:textId="77777777" w:rsidR="00781F17" w:rsidRDefault="00FB2B56">
      <w:pPr>
        <w:pStyle w:val="Standard"/>
        <w:spacing w:after="310" w:line="290" w:lineRule="auto"/>
        <w:ind w:left="708" w:right="14" w:hanging="706"/>
      </w:pPr>
      <w:r>
        <w:rPr>
          <w:color w:val="000000"/>
        </w:rPr>
        <w:t>21.8.5 if relevant, TUPE-related activity to comply with the TUPE regulations</w:t>
      </w:r>
    </w:p>
    <w:p w14:paraId="2B45050A" w14:textId="77777777" w:rsidR="00781F17" w:rsidRDefault="00FB2B56">
      <w:pPr>
        <w:pStyle w:val="Standard"/>
        <w:spacing w:after="741" w:line="240" w:lineRule="auto"/>
        <w:ind w:left="708" w:right="14" w:hanging="706"/>
      </w:pPr>
      <w:r>
        <w:rPr>
          <w:color w:val="000000"/>
        </w:rPr>
        <w:t>21.8.6 any other activities and information which is reasonably required to ensure continuity of Service during the exit period and an orderly transition</w:t>
      </w:r>
    </w:p>
    <w:p w14:paraId="11DF1C9D" w14:textId="77777777" w:rsidR="00781F17" w:rsidRDefault="00FB2B56">
      <w:pPr>
        <w:pStyle w:val="Heading3"/>
        <w:tabs>
          <w:tab w:val="center" w:pos="1313"/>
          <w:tab w:val="center" w:pos="3955"/>
        </w:tabs>
        <w:ind w:hanging="2"/>
      </w:pPr>
      <w:r>
        <w:rPr>
          <w:color w:val="000000"/>
          <w:sz w:val="22"/>
        </w:rPr>
        <w:tab/>
      </w:r>
    </w:p>
    <w:p w14:paraId="37596D8E" w14:textId="77777777" w:rsidR="00781F17" w:rsidRDefault="00FB2B56">
      <w:pPr>
        <w:pStyle w:val="Heading3"/>
        <w:tabs>
          <w:tab w:val="center" w:pos="1314"/>
          <w:tab w:val="center" w:pos="3956"/>
        </w:tabs>
        <w:ind w:left="1" w:hanging="566"/>
      </w:pPr>
      <w:r>
        <w:t xml:space="preserve">22. </w:t>
      </w:r>
      <w:r>
        <w:tab/>
        <w:t>Handover to replacement supplier</w:t>
      </w:r>
    </w:p>
    <w:p w14:paraId="7CCCB51A" w14:textId="77777777" w:rsidR="00781F17" w:rsidRDefault="00FB2B56">
      <w:pPr>
        <w:pStyle w:val="Standard"/>
        <w:spacing w:after="310" w:line="290" w:lineRule="auto"/>
        <w:ind w:left="424" w:right="14" w:hanging="708"/>
      </w:pPr>
      <w:r>
        <w:rPr>
          <w:color w:val="000000"/>
        </w:rPr>
        <w:t xml:space="preserve">22.1 </w:t>
      </w:r>
      <w:r>
        <w:rPr>
          <w:color w:val="000000"/>
        </w:rPr>
        <w:tab/>
        <w:t>At least 10 Working Days before the Expiry Date or End Date, the Supplier must provide any:</w:t>
      </w:r>
    </w:p>
    <w:p w14:paraId="544CA273" w14:textId="77777777" w:rsidR="00781F17" w:rsidRDefault="00FB2B56">
      <w:pPr>
        <w:pStyle w:val="Standard"/>
        <w:spacing w:after="310" w:line="290" w:lineRule="auto"/>
        <w:ind w:left="709" w:right="14" w:hanging="711"/>
      </w:pPr>
      <w:r>
        <w:rPr>
          <w:color w:val="000000"/>
        </w:rPr>
        <w:t>22.1.1 data (including Buyer Data), Buyer Personal Data and Buyer Confidential Information in the Supplier’s possession, power or control</w:t>
      </w:r>
    </w:p>
    <w:p w14:paraId="1B01074C" w14:textId="77777777" w:rsidR="00781F17" w:rsidRDefault="00FB2B56">
      <w:pPr>
        <w:pStyle w:val="Standard"/>
        <w:spacing w:after="310" w:line="290" w:lineRule="auto"/>
        <w:ind w:left="709" w:right="14" w:hanging="711"/>
      </w:pPr>
      <w:r>
        <w:rPr>
          <w:color w:val="000000"/>
        </w:rPr>
        <w:t>22.1.2 other information reasonably requested by the Buyer</w:t>
      </w:r>
    </w:p>
    <w:p w14:paraId="1181A935" w14:textId="77777777" w:rsidR="00781F17" w:rsidRDefault="00FB2B56">
      <w:pPr>
        <w:pStyle w:val="Standard"/>
        <w:spacing w:after="310" w:line="290" w:lineRule="auto"/>
        <w:ind w:left="424" w:right="14" w:hanging="708"/>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6450B61" w14:textId="77777777" w:rsidR="00781F17" w:rsidRDefault="00FB2B56">
      <w:pPr>
        <w:pStyle w:val="Standard"/>
        <w:spacing w:after="362" w:line="240" w:lineRule="auto"/>
        <w:ind w:left="424" w:right="14" w:hanging="708"/>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1D259C3" w14:textId="77777777" w:rsidR="00781F17" w:rsidRDefault="00FB2B56">
      <w:pPr>
        <w:pStyle w:val="Heading3"/>
        <w:tabs>
          <w:tab w:val="center" w:pos="1313"/>
          <w:tab w:val="center" w:pos="2757"/>
        </w:tabs>
        <w:ind w:hanging="2"/>
      </w:pPr>
      <w:r>
        <w:rPr>
          <w:color w:val="000000"/>
          <w:sz w:val="22"/>
        </w:rPr>
        <w:lastRenderedPageBreak/>
        <w:tab/>
      </w:r>
    </w:p>
    <w:p w14:paraId="4DCA594B" w14:textId="77777777" w:rsidR="00781F17" w:rsidRDefault="00FB2B56">
      <w:pPr>
        <w:pStyle w:val="Heading3"/>
        <w:tabs>
          <w:tab w:val="center" w:pos="1314"/>
          <w:tab w:val="center" w:pos="2758"/>
        </w:tabs>
        <w:ind w:left="1" w:hanging="566"/>
      </w:pPr>
      <w:r>
        <w:t xml:space="preserve">23. </w:t>
      </w:r>
      <w:r>
        <w:tab/>
        <w:t>Force majeure</w:t>
      </w:r>
    </w:p>
    <w:p w14:paraId="66D068B6" w14:textId="77777777" w:rsidR="00781F17" w:rsidRDefault="00781F17">
      <w:pPr>
        <w:pStyle w:val="Standard"/>
        <w:ind w:left="0" w:hanging="2"/>
        <w:rPr>
          <w:color w:val="000000"/>
        </w:rPr>
      </w:pPr>
    </w:p>
    <w:p w14:paraId="644DFF7B" w14:textId="77777777" w:rsidR="00781F17" w:rsidRDefault="00FB2B56">
      <w:pPr>
        <w:pStyle w:val="Standard"/>
        <w:spacing w:after="362" w:line="240" w:lineRule="auto"/>
        <w:ind w:left="424" w:right="14" w:hanging="708"/>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1F4F0B12" w14:textId="77777777" w:rsidR="00781F17" w:rsidRDefault="00FB2B56">
      <w:pPr>
        <w:pStyle w:val="Standard"/>
        <w:spacing w:after="362" w:line="240" w:lineRule="auto"/>
        <w:ind w:left="424" w:right="14" w:hanging="708"/>
      </w:pPr>
      <w:r>
        <w:t>23.2</w:t>
      </w:r>
      <w:r>
        <w:tab/>
        <w:t>A Party will promptly (on becoming aware of the same) notify the other Party of a Force Majeure event or potential Force Majeure event which could affect its ability to perform its obligations under this Call-Off Contract.</w:t>
      </w:r>
    </w:p>
    <w:p w14:paraId="36686EE8" w14:textId="77777777" w:rsidR="00781F17" w:rsidRDefault="00FB2B56">
      <w:pPr>
        <w:pStyle w:val="Standard"/>
        <w:spacing w:after="362" w:line="240" w:lineRule="auto"/>
        <w:ind w:left="424" w:right="14" w:hanging="708"/>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5F738B0D" w14:textId="77777777" w:rsidR="00781F17" w:rsidRDefault="00FB2B56">
      <w:pPr>
        <w:pStyle w:val="Heading3"/>
        <w:tabs>
          <w:tab w:val="center" w:pos="1313"/>
          <w:tab w:val="center" w:pos="2324"/>
        </w:tabs>
        <w:ind w:hanging="2"/>
      </w:pPr>
      <w:r>
        <w:rPr>
          <w:color w:val="000000"/>
          <w:sz w:val="22"/>
        </w:rPr>
        <w:tab/>
      </w:r>
    </w:p>
    <w:p w14:paraId="6EAA6A94" w14:textId="77777777" w:rsidR="00781F17" w:rsidRDefault="00FB2B56">
      <w:pPr>
        <w:pStyle w:val="Heading3"/>
        <w:tabs>
          <w:tab w:val="center" w:pos="1314"/>
          <w:tab w:val="center" w:pos="2325"/>
        </w:tabs>
        <w:ind w:left="1" w:hanging="566"/>
      </w:pPr>
      <w:r>
        <w:t xml:space="preserve">24. </w:t>
      </w:r>
      <w:r>
        <w:tab/>
        <w:t>Liability</w:t>
      </w:r>
    </w:p>
    <w:p w14:paraId="1AC7AF72" w14:textId="77777777" w:rsidR="00781F17" w:rsidRDefault="00FB2B56">
      <w:pPr>
        <w:pStyle w:val="Standard"/>
        <w:spacing w:after="607" w:line="240" w:lineRule="auto"/>
        <w:ind w:left="424" w:right="14" w:hanging="708"/>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79A26FAB" w14:textId="77777777" w:rsidR="00781F17" w:rsidRDefault="00FB2B56">
      <w:pPr>
        <w:pStyle w:val="Standard"/>
        <w:tabs>
          <w:tab w:val="center" w:pos="1757"/>
          <w:tab w:val="center" w:pos="6595"/>
        </w:tabs>
        <w:spacing w:after="2" w:line="240" w:lineRule="auto"/>
        <w:ind w:left="424" w:hanging="708"/>
      </w:pPr>
      <w:r>
        <w:rPr>
          <w:color w:val="000000"/>
        </w:rPr>
        <w:t xml:space="preserve">24.2 </w:t>
      </w:r>
      <w:r>
        <w:rPr>
          <w:color w:val="000000"/>
        </w:rPr>
        <w:tab/>
      </w:r>
      <w:r>
        <w:rPr>
          <w:color w:val="000000"/>
        </w:rPr>
        <w:tab/>
        <w:t>Notwithstanding Clause 24.1 but subject to Framework Agreement clauses 4.1 to 4.6, the Supplier's liability:</w:t>
      </w:r>
    </w:p>
    <w:p w14:paraId="67A2E95B" w14:textId="77777777" w:rsidR="00781F17" w:rsidRDefault="00781F17">
      <w:pPr>
        <w:pStyle w:val="Standard"/>
        <w:tabs>
          <w:tab w:val="center" w:pos="1757"/>
          <w:tab w:val="center" w:pos="6595"/>
        </w:tabs>
        <w:spacing w:after="2" w:line="240" w:lineRule="auto"/>
        <w:ind w:left="424" w:hanging="708"/>
        <w:rPr>
          <w:color w:val="000000"/>
        </w:rPr>
      </w:pPr>
    </w:p>
    <w:p w14:paraId="6FDF3A2C" w14:textId="77777777" w:rsidR="00781F17" w:rsidRDefault="00FB2B56">
      <w:pPr>
        <w:pStyle w:val="Standard"/>
        <w:spacing w:after="170" w:line="240" w:lineRule="auto"/>
        <w:ind w:left="709" w:right="14" w:hanging="711"/>
      </w:pPr>
      <w:r>
        <w:rPr>
          <w:color w:val="000000"/>
        </w:rPr>
        <w:t>24.2.1 pursuant to the indemnities in Clauses 7, 10, 11 and 29 shall be unlimited; and</w:t>
      </w:r>
    </w:p>
    <w:p w14:paraId="61C79C53" w14:textId="77777777" w:rsidR="00781F17" w:rsidRDefault="00FB2B56">
      <w:pPr>
        <w:pStyle w:val="Standard"/>
        <w:spacing w:after="255" w:line="240" w:lineRule="auto"/>
        <w:ind w:left="709" w:right="14" w:hanging="711"/>
      </w:pPr>
      <w:r>
        <w:rPr>
          <w:color w:val="000000"/>
        </w:rPr>
        <w:t>24.2.2 in respect of Losses arising from breach of the Data Protection Legislation shall be as set out in Framework Agreement clause 28.</w:t>
      </w:r>
    </w:p>
    <w:p w14:paraId="41C4FD2F" w14:textId="77777777" w:rsidR="00781F17" w:rsidRDefault="00FB2B56">
      <w:pPr>
        <w:pStyle w:val="Standard"/>
        <w:tabs>
          <w:tab w:val="center" w:pos="1757"/>
          <w:tab w:val="center" w:pos="6591"/>
        </w:tabs>
        <w:spacing w:after="5" w:line="240" w:lineRule="auto"/>
        <w:ind w:left="424" w:hanging="708"/>
      </w:pPr>
      <w:r>
        <w:rPr>
          <w:color w:val="000000"/>
        </w:rPr>
        <w:t>24.3</w:t>
      </w:r>
      <w:r>
        <w:rPr>
          <w:color w:val="000000"/>
        </w:rPr>
        <w:tab/>
      </w:r>
      <w:r>
        <w:rPr>
          <w:color w:val="000000"/>
        </w:rPr>
        <w:tab/>
        <w:t>Notwithstanding Clause 24.1 but subject to Framework Agreement clauses 4.1 to 4.6, the Buyer’s liability pursuant to Clause 11.5.2 shall in no event exceed in aggregate five million pounds (£5,000,000).</w:t>
      </w:r>
    </w:p>
    <w:p w14:paraId="3D31D688" w14:textId="77777777" w:rsidR="00781F17" w:rsidRDefault="00FB2B56">
      <w:pPr>
        <w:pStyle w:val="Standard"/>
        <w:tabs>
          <w:tab w:val="center" w:pos="1757"/>
          <w:tab w:val="center" w:pos="6545"/>
        </w:tabs>
        <w:spacing w:after="11" w:line="240" w:lineRule="auto"/>
        <w:ind w:left="424" w:hanging="708"/>
      </w:pPr>
      <w:r>
        <w:rPr>
          <w:color w:val="000000"/>
        </w:rPr>
        <w:t>24.4</w:t>
      </w:r>
      <w:r>
        <w:rPr>
          <w:color w:val="000000"/>
        </w:rPr>
        <w:tab/>
      </w:r>
      <w:r>
        <w:rPr>
          <w:color w:val="000000"/>
        </w:rPr>
        <w:tab/>
        <w:t>When calculating the Supplier’s liability under Clause 24.1 any items specified in Clause</w:t>
      </w:r>
    </w:p>
    <w:p w14:paraId="3BFFECCF" w14:textId="77777777" w:rsidR="00781F17" w:rsidRDefault="00781F17">
      <w:pPr>
        <w:pStyle w:val="Standard"/>
        <w:tabs>
          <w:tab w:val="center" w:pos="1757"/>
          <w:tab w:val="center" w:pos="6545"/>
        </w:tabs>
        <w:spacing w:after="11" w:line="240" w:lineRule="auto"/>
        <w:ind w:left="424" w:hanging="708"/>
        <w:rPr>
          <w:color w:val="000000"/>
        </w:rPr>
      </w:pPr>
    </w:p>
    <w:p w14:paraId="642C8D06" w14:textId="77777777" w:rsidR="00781F17" w:rsidRDefault="00FB2B56">
      <w:pPr>
        <w:pStyle w:val="Standard"/>
        <w:spacing w:after="988" w:line="240" w:lineRule="auto"/>
        <w:ind w:left="424" w:right="14" w:hanging="708"/>
      </w:pPr>
      <w:r>
        <w:rPr>
          <w:color w:val="000000"/>
        </w:rPr>
        <w:t>24.2</w:t>
      </w:r>
      <w:r>
        <w:rPr>
          <w:color w:val="000000"/>
        </w:rPr>
        <w:tab/>
        <w:t xml:space="preserve"> will not be taken into consideration.</w:t>
      </w:r>
    </w:p>
    <w:p w14:paraId="1C2B187E" w14:textId="77777777" w:rsidR="00781F17" w:rsidRDefault="00FB2B56">
      <w:pPr>
        <w:pStyle w:val="Heading3"/>
        <w:tabs>
          <w:tab w:val="center" w:pos="1313"/>
          <w:tab w:val="center" w:pos="2437"/>
        </w:tabs>
        <w:spacing w:after="79"/>
        <w:ind w:hanging="2"/>
      </w:pPr>
      <w:r>
        <w:rPr>
          <w:color w:val="000000"/>
          <w:sz w:val="22"/>
        </w:rPr>
        <w:tab/>
      </w:r>
    </w:p>
    <w:p w14:paraId="3C57502C" w14:textId="77777777" w:rsidR="00781F17" w:rsidRDefault="00FB2B56">
      <w:pPr>
        <w:pStyle w:val="Heading3"/>
        <w:tabs>
          <w:tab w:val="center" w:pos="1314"/>
          <w:tab w:val="center" w:pos="2438"/>
        </w:tabs>
        <w:spacing w:after="79"/>
        <w:ind w:left="1" w:hanging="566"/>
      </w:pPr>
      <w:r>
        <w:t xml:space="preserve">25. </w:t>
      </w:r>
      <w:r>
        <w:tab/>
        <w:t>Premises</w:t>
      </w:r>
    </w:p>
    <w:p w14:paraId="7CAB7CE0" w14:textId="77777777" w:rsidR="00781F17" w:rsidRDefault="00FB2B56">
      <w:pPr>
        <w:pStyle w:val="Standard"/>
        <w:spacing w:after="310" w:line="290" w:lineRule="auto"/>
        <w:ind w:left="424" w:right="14" w:hanging="708"/>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59E295DC" w14:textId="77777777" w:rsidR="00781F17" w:rsidRDefault="00FB2B56">
      <w:pPr>
        <w:pStyle w:val="Standard"/>
        <w:spacing w:after="331" w:line="240" w:lineRule="auto"/>
        <w:ind w:left="424" w:right="14" w:hanging="708"/>
      </w:pPr>
      <w:r>
        <w:rPr>
          <w:color w:val="000000"/>
        </w:rPr>
        <w:lastRenderedPageBreak/>
        <w:t xml:space="preserve">25.2 </w:t>
      </w:r>
      <w:r>
        <w:rPr>
          <w:color w:val="000000"/>
        </w:rPr>
        <w:tab/>
        <w:t>The Supplier will use the Buyer’s premises solely for the performance of its obligations under this Call-Off Contract.</w:t>
      </w:r>
    </w:p>
    <w:p w14:paraId="649BF5C2" w14:textId="77777777" w:rsidR="00781F17" w:rsidRDefault="00FB2B56">
      <w:pPr>
        <w:pStyle w:val="Standard"/>
        <w:tabs>
          <w:tab w:val="center" w:pos="2891"/>
          <w:tab w:val="right" w:pos="12329"/>
        </w:tabs>
        <w:spacing w:after="310" w:line="290" w:lineRule="auto"/>
        <w:ind w:left="424" w:hanging="708"/>
      </w:pPr>
      <w:r>
        <w:rPr>
          <w:color w:val="000000"/>
        </w:rPr>
        <w:t>25.3     The Supplier will vacate the Buyer’s premises when the Call-Off Contract Ends or expires.</w:t>
      </w:r>
    </w:p>
    <w:p w14:paraId="4E2FEF57" w14:textId="77777777" w:rsidR="00781F17" w:rsidRDefault="00FB2B56">
      <w:pPr>
        <w:pStyle w:val="Standard"/>
        <w:tabs>
          <w:tab w:val="center" w:pos="1757"/>
          <w:tab w:val="center" w:pos="5699"/>
        </w:tabs>
        <w:spacing w:after="354" w:line="240" w:lineRule="auto"/>
        <w:ind w:left="424" w:hanging="708"/>
      </w:pPr>
      <w:r>
        <w:rPr>
          <w:color w:val="000000"/>
        </w:rPr>
        <w:t xml:space="preserve">25.4 </w:t>
      </w:r>
      <w:r>
        <w:rPr>
          <w:color w:val="000000"/>
        </w:rPr>
        <w:tab/>
        <w:t>This clause does not create a tenancy or exclusive right of occupation.</w:t>
      </w:r>
    </w:p>
    <w:p w14:paraId="1FFDAA9C" w14:textId="77777777" w:rsidR="00781F17" w:rsidRDefault="00FB2B56">
      <w:pPr>
        <w:pStyle w:val="Standard"/>
        <w:tabs>
          <w:tab w:val="center" w:pos="1757"/>
          <w:tab w:val="center" w:pos="4623"/>
        </w:tabs>
        <w:spacing w:after="310" w:line="290" w:lineRule="auto"/>
        <w:ind w:left="424" w:hanging="708"/>
      </w:pPr>
      <w:r>
        <w:rPr>
          <w:color w:val="000000"/>
        </w:rPr>
        <w:t xml:space="preserve">25.5 </w:t>
      </w:r>
      <w:r>
        <w:rPr>
          <w:color w:val="000000"/>
        </w:rPr>
        <w:tab/>
        <w:t>While on the Buyer’s premises, the Supplier will:</w:t>
      </w:r>
    </w:p>
    <w:p w14:paraId="6186D985" w14:textId="77777777" w:rsidR="00781F17" w:rsidRDefault="00FB2B56">
      <w:pPr>
        <w:pStyle w:val="Standard"/>
        <w:spacing w:after="310" w:line="290" w:lineRule="auto"/>
        <w:ind w:left="708" w:right="14" w:hanging="706"/>
      </w:pPr>
      <w:r>
        <w:rPr>
          <w:color w:val="000000"/>
        </w:rPr>
        <w:t xml:space="preserve">25.5.1 </w:t>
      </w:r>
      <w:r>
        <w:rPr>
          <w:color w:val="000000"/>
        </w:rPr>
        <w:tab/>
        <w:t>comply with any security requirements at the premises and not do anything to weaken the security of the premises</w:t>
      </w:r>
    </w:p>
    <w:p w14:paraId="0D539BA9" w14:textId="77777777" w:rsidR="00781F17" w:rsidRDefault="00FB2B56">
      <w:pPr>
        <w:pStyle w:val="Standard"/>
        <w:spacing w:after="310" w:line="290" w:lineRule="auto"/>
        <w:ind w:left="708" w:right="14" w:hanging="706"/>
      </w:pPr>
      <w:r>
        <w:rPr>
          <w:color w:val="000000"/>
        </w:rPr>
        <w:t xml:space="preserve">25.5.2 </w:t>
      </w:r>
      <w:r>
        <w:rPr>
          <w:color w:val="000000"/>
        </w:rPr>
        <w:tab/>
        <w:t>comply with Buyer requirements for the conduct of personnel</w:t>
      </w:r>
    </w:p>
    <w:p w14:paraId="5B875BCA" w14:textId="77777777" w:rsidR="00781F17" w:rsidRDefault="00FB2B56">
      <w:pPr>
        <w:pStyle w:val="Standard"/>
        <w:spacing w:after="310" w:line="290" w:lineRule="auto"/>
        <w:ind w:left="708" w:right="14" w:hanging="706"/>
      </w:pPr>
      <w:r>
        <w:rPr>
          <w:color w:val="000000"/>
        </w:rPr>
        <w:t xml:space="preserve">25.5.3 </w:t>
      </w:r>
      <w:r>
        <w:rPr>
          <w:color w:val="000000"/>
        </w:rPr>
        <w:tab/>
        <w:t>comply with any health and safety measures implemented by the Buyer</w:t>
      </w:r>
    </w:p>
    <w:p w14:paraId="72D93377" w14:textId="77777777" w:rsidR="00781F17" w:rsidRDefault="00FB2B56">
      <w:pPr>
        <w:pStyle w:val="Standard"/>
        <w:spacing w:after="310" w:line="290" w:lineRule="auto"/>
        <w:ind w:left="708" w:right="14" w:hanging="706"/>
      </w:pPr>
      <w:r>
        <w:rPr>
          <w:color w:val="000000"/>
        </w:rPr>
        <w:t xml:space="preserve">25.5.4 </w:t>
      </w:r>
      <w:r>
        <w:rPr>
          <w:color w:val="000000"/>
        </w:rPr>
        <w:tab/>
        <w:t>immediately notify the Buyer of any incident on the premises that causes any damage to Property which could cause personal injury</w:t>
      </w:r>
    </w:p>
    <w:p w14:paraId="11984954" w14:textId="77777777" w:rsidR="00781F17" w:rsidRDefault="00FB2B56">
      <w:pPr>
        <w:pStyle w:val="Standard"/>
        <w:spacing w:after="741" w:line="240" w:lineRule="auto"/>
        <w:ind w:left="424" w:right="14" w:hanging="708"/>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1A41E0FA" w14:textId="77777777" w:rsidR="00781F17" w:rsidRDefault="00FB2B56">
      <w:pPr>
        <w:pStyle w:val="Heading3"/>
        <w:tabs>
          <w:tab w:val="center" w:pos="1313"/>
          <w:tab w:val="center" w:pos="2524"/>
        </w:tabs>
        <w:spacing w:after="198"/>
        <w:ind w:hanging="2"/>
      </w:pPr>
      <w:r>
        <w:rPr>
          <w:color w:val="000000"/>
          <w:sz w:val="22"/>
        </w:rPr>
        <w:tab/>
      </w:r>
    </w:p>
    <w:p w14:paraId="6C6098E8" w14:textId="77777777" w:rsidR="00781F17" w:rsidRDefault="00FB2B56">
      <w:pPr>
        <w:pStyle w:val="Heading3"/>
        <w:tabs>
          <w:tab w:val="center" w:pos="1314"/>
          <w:tab w:val="center" w:pos="2525"/>
        </w:tabs>
        <w:spacing w:after="198"/>
        <w:ind w:left="1" w:hanging="566"/>
      </w:pPr>
      <w:r>
        <w:t xml:space="preserve">26. </w:t>
      </w:r>
      <w:r>
        <w:tab/>
        <w:t>Equipment</w:t>
      </w:r>
    </w:p>
    <w:p w14:paraId="50D6DE10" w14:textId="77777777" w:rsidR="00781F17" w:rsidRDefault="00FB2B56">
      <w:pPr>
        <w:pStyle w:val="Standard"/>
        <w:spacing w:after="543" w:line="240" w:lineRule="auto"/>
        <w:ind w:left="424" w:right="14" w:hanging="708"/>
      </w:pPr>
      <w:r>
        <w:rPr>
          <w:color w:val="000000"/>
        </w:rPr>
        <w:t xml:space="preserve">26.1 </w:t>
      </w:r>
      <w:r>
        <w:rPr>
          <w:color w:val="000000"/>
        </w:rPr>
        <w:tab/>
        <w:t>The Supplier is responsible for providing any Equipment which the Supplier requires to provide the Services.</w:t>
      </w:r>
    </w:p>
    <w:p w14:paraId="5E11E74C" w14:textId="77777777" w:rsidR="00781F17" w:rsidRDefault="00FB2B56">
      <w:pPr>
        <w:pStyle w:val="Standard"/>
        <w:spacing w:after="310" w:line="290" w:lineRule="auto"/>
        <w:ind w:left="424" w:right="14" w:hanging="708"/>
      </w:pPr>
      <w:r>
        <w:rPr>
          <w:color w:val="000000"/>
        </w:rPr>
        <w:t xml:space="preserve">26.2 </w:t>
      </w:r>
      <w:r>
        <w:rPr>
          <w:color w:val="000000"/>
        </w:rPr>
        <w:tab/>
        <w:t>Any Equipment brought onto the premises will be at the Supplier's own risk and the Buyer will have no liability for any loss of, or damage to, any Equipment.</w:t>
      </w:r>
    </w:p>
    <w:p w14:paraId="6FE3467E" w14:textId="77777777" w:rsidR="00781F17" w:rsidRDefault="00FB2B56">
      <w:pPr>
        <w:pStyle w:val="Standard"/>
        <w:spacing w:after="743" w:line="240" w:lineRule="auto"/>
        <w:ind w:left="424" w:right="14" w:hanging="708"/>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7D144196" w14:textId="77777777" w:rsidR="00781F17" w:rsidRDefault="00FB2B56">
      <w:pPr>
        <w:pStyle w:val="Heading3"/>
        <w:tabs>
          <w:tab w:val="center" w:pos="1313"/>
          <w:tab w:val="center" w:pos="4829"/>
        </w:tabs>
        <w:spacing w:after="366"/>
        <w:ind w:hanging="2"/>
      </w:pPr>
      <w:r>
        <w:rPr>
          <w:color w:val="000000"/>
          <w:sz w:val="22"/>
        </w:rPr>
        <w:tab/>
      </w:r>
    </w:p>
    <w:p w14:paraId="0D251467" w14:textId="77777777" w:rsidR="00781F17" w:rsidRDefault="00FB2B56">
      <w:pPr>
        <w:pStyle w:val="Heading3"/>
        <w:tabs>
          <w:tab w:val="center" w:pos="1314"/>
          <w:tab w:val="center" w:pos="4830"/>
        </w:tabs>
        <w:spacing w:after="366"/>
        <w:ind w:left="1" w:hanging="566"/>
      </w:pPr>
      <w:r>
        <w:t xml:space="preserve">27. </w:t>
      </w:r>
      <w:r>
        <w:tab/>
        <w:t>The Contracts (Rights of Third Parties) Act 1999</w:t>
      </w:r>
    </w:p>
    <w:p w14:paraId="628C5F19" w14:textId="77777777" w:rsidR="00781F17" w:rsidRDefault="00FB2B56">
      <w:pPr>
        <w:pStyle w:val="Standard"/>
        <w:spacing w:after="310" w:line="290" w:lineRule="auto"/>
        <w:ind w:left="424" w:right="14" w:hanging="708"/>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w:t>
      </w:r>
      <w:r>
        <w:rPr>
          <w:color w:val="000000"/>
        </w:rPr>
        <w:lastRenderedPageBreak/>
        <w:t>terms. This does not affect any right or remedy of any person which exists or is available otherwise.</w:t>
      </w:r>
    </w:p>
    <w:p w14:paraId="3E293E50" w14:textId="77777777" w:rsidR="00781F17" w:rsidRDefault="00FB2B56">
      <w:pPr>
        <w:pStyle w:val="Heading3"/>
        <w:tabs>
          <w:tab w:val="center" w:pos="1468"/>
          <w:tab w:val="center" w:pos="3759"/>
        </w:tabs>
        <w:ind w:left="155" w:hanging="720"/>
      </w:pPr>
      <w:r>
        <w:t xml:space="preserve">28. </w:t>
      </w:r>
      <w:r>
        <w:tab/>
        <w:t>Environmental requirements</w:t>
      </w:r>
    </w:p>
    <w:p w14:paraId="4F48630C" w14:textId="77777777" w:rsidR="00781F17" w:rsidRDefault="00FB2B56">
      <w:pPr>
        <w:pStyle w:val="Standard"/>
        <w:spacing w:after="310" w:line="290" w:lineRule="auto"/>
        <w:ind w:left="424" w:right="14" w:hanging="708"/>
      </w:pPr>
      <w:r>
        <w:rPr>
          <w:color w:val="000000"/>
        </w:rPr>
        <w:t xml:space="preserve">28.1 </w:t>
      </w:r>
      <w:r>
        <w:rPr>
          <w:color w:val="000000"/>
        </w:rPr>
        <w:tab/>
        <w:t>The Buyer will provide a copy of its environmental policy to the Supplier on request, which the Supplier will comply with.</w:t>
      </w:r>
    </w:p>
    <w:p w14:paraId="270C90FD" w14:textId="77777777" w:rsidR="00781F17" w:rsidRDefault="00FB2B56">
      <w:pPr>
        <w:pStyle w:val="Standard"/>
        <w:spacing w:after="738" w:line="240" w:lineRule="auto"/>
        <w:ind w:left="424" w:right="14" w:hanging="708"/>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14:paraId="2822F448" w14:textId="77777777" w:rsidR="00781F17" w:rsidRDefault="00FB2B56">
      <w:pPr>
        <w:pStyle w:val="Heading3"/>
        <w:tabs>
          <w:tab w:val="center" w:pos="1313"/>
          <w:tab w:val="center" w:pos="4194"/>
        </w:tabs>
        <w:ind w:hanging="2"/>
      </w:pPr>
      <w:r>
        <w:rPr>
          <w:color w:val="000000"/>
          <w:sz w:val="22"/>
        </w:rPr>
        <w:tab/>
      </w:r>
    </w:p>
    <w:p w14:paraId="600234BD" w14:textId="77777777" w:rsidR="00781F17" w:rsidRDefault="00FB2B56">
      <w:pPr>
        <w:pStyle w:val="Heading3"/>
        <w:tabs>
          <w:tab w:val="center" w:pos="1314"/>
          <w:tab w:val="center" w:pos="4195"/>
        </w:tabs>
        <w:ind w:left="1" w:hanging="566"/>
      </w:pPr>
      <w:r>
        <w:t xml:space="preserve">29. </w:t>
      </w:r>
      <w:r>
        <w:tab/>
        <w:t>The Employment Regulations (TUPE)</w:t>
      </w:r>
    </w:p>
    <w:p w14:paraId="4FAE148B" w14:textId="77777777" w:rsidR="00781F17" w:rsidRDefault="00FB2B56">
      <w:pPr>
        <w:pStyle w:val="Standard"/>
        <w:spacing w:after="310" w:line="276" w:lineRule="auto"/>
        <w:ind w:left="424" w:right="14" w:hanging="708"/>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64570930" w14:textId="77777777" w:rsidR="00781F17" w:rsidRDefault="00FB2B56">
      <w:pPr>
        <w:pStyle w:val="Standard"/>
        <w:tabs>
          <w:tab w:val="center" w:pos="1757"/>
          <w:tab w:val="left" w:pos="2125"/>
          <w:tab w:val="right" w:pos="11195"/>
        </w:tabs>
        <w:spacing w:after="4" w:line="240" w:lineRule="auto"/>
        <w:ind w:left="424" w:hanging="708"/>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A085777" w14:textId="77777777" w:rsidR="00781F17" w:rsidRDefault="00781F17">
      <w:pPr>
        <w:pStyle w:val="Standard"/>
        <w:tabs>
          <w:tab w:val="center" w:pos="1757"/>
          <w:tab w:val="left" w:pos="2125"/>
          <w:tab w:val="right" w:pos="11195"/>
        </w:tabs>
        <w:spacing w:after="4" w:line="240" w:lineRule="auto"/>
        <w:ind w:left="424" w:hanging="708"/>
        <w:rPr>
          <w:color w:val="000000"/>
        </w:rPr>
      </w:pPr>
    </w:p>
    <w:p w14:paraId="2D10790D" w14:textId="77777777" w:rsidR="00781F17" w:rsidRDefault="00FB2B56">
      <w:pPr>
        <w:pStyle w:val="Standard"/>
        <w:tabs>
          <w:tab w:val="center" w:pos="1842"/>
          <w:tab w:val="center" w:pos="2872"/>
          <w:tab w:val="center" w:pos="5255"/>
        </w:tabs>
        <w:spacing w:after="16" w:line="240" w:lineRule="auto"/>
        <w:ind w:left="709" w:hanging="709"/>
      </w:pPr>
      <w:r>
        <w:rPr>
          <w:color w:val="000000"/>
        </w:rPr>
        <w:t xml:space="preserve">29.2.1 </w:t>
      </w:r>
      <w:r>
        <w:rPr>
          <w:color w:val="000000"/>
        </w:rPr>
        <w:tab/>
        <w:t>the activities they perform</w:t>
      </w:r>
    </w:p>
    <w:p w14:paraId="6C00B545" w14:textId="77777777" w:rsidR="00781F17" w:rsidRDefault="00FB2B56">
      <w:pPr>
        <w:pStyle w:val="Standard"/>
        <w:tabs>
          <w:tab w:val="center" w:pos="1841"/>
          <w:tab w:val="center" w:pos="2871"/>
          <w:tab w:val="center" w:pos="4186"/>
        </w:tabs>
        <w:spacing w:after="17" w:line="240" w:lineRule="auto"/>
        <w:ind w:left="708" w:hanging="706"/>
      </w:pPr>
      <w:r>
        <w:rPr>
          <w:color w:val="000000"/>
        </w:rPr>
        <w:t xml:space="preserve">29.2.2 </w:t>
      </w:r>
      <w:r>
        <w:rPr>
          <w:color w:val="000000"/>
        </w:rPr>
        <w:tab/>
        <w:t>age</w:t>
      </w:r>
    </w:p>
    <w:p w14:paraId="72371831" w14:textId="77777777" w:rsidR="00781F17" w:rsidRDefault="00FB2B56">
      <w:pPr>
        <w:pStyle w:val="Standard"/>
        <w:tabs>
          <w:tab w:val="center" w:pos="1841"/>
          <w:tab w:val="center" w:pos="2871"/>
          <w:tab w:val="center" w:pos="4461"/>
        </w:tabs>
        <w:spacing w:after="17" w:line="240" w:lineRule="auto"/>
        <w:ind w:left="708" w:hanging="706"/>
      </w:pPr>
      <w:r>
        <w:rPr>
          <w:color w:val="000000"/>
        </w:rPr>
        <w:t xml:space="preserve">29.2.3 </w:t>
      </w:r>
      <w:r>
        <w:rPr>
          <w:color w:val="000000"/>
        </w:rPr>
        <w:tab/>
        <w:t>start date</w:t>
      </w:r>
    </w:p>
    <w:p w14:paraId="46A80104" w14:textId="77777777" w:rsidR="00781F17" w:rsidRDefault="00FB2B56">
      <w:pPr>
        <w:pStyle w:val="Standard"/>
        <w:tabs>
          <w:tab w:val="center" w:pos="1133"/>
          <w:tab w:val="center" w:pos="2163"/>
          <w:tab w:val="center" w:pos="3941"/>
        </w:tabs>
        <w:spacing w:after="18" w:line="240" w:lineRule="auto"/>
        <w:ind w:left="0" w:firstLine="0"/>
      </w:pPr>
      <w:r>
        <w:rPr>
          <w:color w:val="000000"/>
        </w:rPr>
        <w:t xml:space="preserve">29.2.4 </w:t>
      </w:r>
      <w:r>
        <w:rPr>
          <w:color w:val="000000"/>
        </w:rPr>
        <w:tab/>
        <w:t>place of work</w:t>
      </w:r>
    </w:p>
    <w:p w14:paraId="363BE1FA" w14:textId="77777777" w:rsidR="00781F17" w:rsidRDefault="00FB2B56">
      <w:pPr>
        <w:pStyle w:val="Standard"/>
        <w:tabs>
          <w:tab w:val="center" w:pos="1841"/>
          <w:tab w:val="center" w:pos="2871"/>
          <w:tab w:val="center" w:pos="4633"/>
        </w:tabs>
        <w:spacing w:after="17" w:line="240" w:lineRule="auto"/>
        <w:ind w:left="708" w:hanging="706"/>
      </w:pPr>
      <w:r>
        <w:rPr>
          <w:color w:val="000000"/>
        </w:rPr>
        <w:t xml:space="preserve">29.2.5 </w:t>
      </w:r>
      <w:r>
        <w:rPr>
          <w:color w:val="000000"/>
        </w:rPr>
        <w:tab/>
        <w:t>notice period</w:t>
      </w:r>
    </w:p>
    <w:p w14:paraId="32590066" w14:textId="77777777" w:rsidR="00781F17" w:rsidRDefault="00FB2B56">
      <w:pPr>
        <w:pStyle w:val="Standard"/>
        <w:tabs>
          <w:tab w:val="center" w:pos="1841"/>
          <w:tab w:val="center" w:pos="2871"/>
          <w:tab w:val="center" w:pos="5598"/>
        </w:tabs>
        <w:spacing w:after="17" w:line="240" w:lineRule="auto"/>
        <w:ind w:left="708" w:hanging="706"/>
      </w:pPr>
      <w:r>
        <w:rPr>
          <w:color w:val="000000"/>
        </w:rPr>
        <w:t xml:space="preserve">29.2.6 </w:t>
      </w:r>
      <w:r>
        <w:rPr>
          <w:color w:val="000000"/>
        </w:rPr>
        <w:tab/>
        <w:t>redundancy payment entitlement</w:t>
      </w:r>
    </w:p>
    <w:p w14:paraId="1B7114F6" w14:textId="77777777" w:rsidR="00781F17" w:rsidRDefault="00FB2B56">
      <w:pPr>
        <w:pStyle w:val="Standard"/>
        <w:tabs>
          <w:tab w:val="center" w:pos="1841"/>
          <w:tab w:val="center" w:pos="2871"/>
          <w:tab w:val="center" w:pos="5987"/>
        </w:tabs>
        <w:spacing w:after="17" w:line="240" w:lineRule="auto"/>
        <w:ind w:left="708" w:hanging="706"/>
      </w:pPr>
      <w:r>
        <w:rPr>
          <w:color w:val="000000"/>
        </w:rPr>
        <w:t xml:space="preserve">29.2.7 </w:t>
      </w:r>
      <w:r>
        <w:rPr>
          <w:color w:val="000000"/>
        </w:rPr>
        <w:tab/>
        <w:t>salary, benefits and pension entitlements</w:t>
      </w:r>
    </w:p>
    <w:p w14:paraId="5C3DD4EB" w14:textId="77777777" w:rsidR="00781F17" w:rsidRDefault="00FB2B56">
      <w:pPr>
        <w:pStyle w:val="Standard"/>
        <w:tabs>
          <w:tab w:val="center" w:pos="1841"/>
          <w:tab w:val="center" w:pos="2871"/>
          <w:tab w:val="center" w:pos="4927"/>
        </w:tabs>
        <w:spacing w:after="15" w:line="240" w:lineRule="auto"/>
        <w:ind w:left="708" w:hanging="706"/>
      </w:pPr>
      <w:r>
        <w:rPr>
          <w:color w:val="000000"/>
        </w:rPr>
        <w:t xml:space="preserve">29.2.8 </w:t>
      </w:r>
      <w:r>
        <w:rPr>
          <w:color w:val="000000"/>
        </w:rPr>
        <w:tab/>
        <w:t>employment status</w:t>
      </w:r>
    </w:p>
    <w:p w14:paraId="4B1E1403" w14:textId="77777777" w:rsidR="00781F17" w:rsidRDefault="00FB2B56">
      <w:pPr>
        <w:pStyle w:val="Standard"/>
        <w:tabs>
          <w:tab w:val="center" w:pos="1841"/>
          <w:tab w:val="center" w:pos="2871"/>
          <w:tab w:val="center" w:pos="4954"/>
        </w:tabs>
        <w:spacing w:after="15" w:line="240" w:lineRule="auto"/>
        <w:ind w:left="708" w:hanging="706"/>
      </w:pPr>
      <w:r>
        <w:rPr>
          <w:color w:val="000000"/>
        </w:rPr>
        <w:t xml:space="preserve">29.2.9 </w:t>
      </w:r>
      <w:r>
        <w:rPr>
          <w:color w:val="000000"/>
        </w:rPr>
        <w:tab/>
        <w:t>identity of employer</w:t>
      </w:r>
    </w:p>
    <w:p w14:paraId="5BF28C5B" w14:textId="77777777" w:rsidR="00781F17" w:rsidRDefault="00FB2B56">
      <w:pPr>
        <w:pStyle w:val="Standard"/>
        <w:tabs>
          <w:tab w:val="center" w:pos="1841"/>
          <w:tab w:val="center" w:pos="2871"/>
          <w:tab w:val="center" w:pos="4954"/>
        </w:tabs>
        <w:spacing w:after="15" w:line="240" w:lineRule="auto"/>
        <w:ind w:left="708" w:hanging="706"/>
      </w:pPr>
      <w:r>
        <w:rPr>
          <w:color w:val="000000"/>
        </w:rPr>
        <w:t>29.2.10</w:t>
      </w:r>
      <w:r>
        <w:rPr>
          <w:color w:val="000000"/>
        </w:rPr>
        <w:tab/>
        <w:t xml:space="preserve"> working arrangements</w:t>
      </w:r>
    </w:p>
    <w:p w14:paraId="02FF7407" w14:textId="77777777" w:rsidR="00781F17" w:rsidRDefault="00FB2B56">
      <w:pPr>
        <w:pStyle w:val="Standard"/>
        <w:spacing w:after="20" w:line="240" w:lineRule="auto"/>
        <w:ind w:left="709" w:right="14" w:hanging="709"/>
      </w:pPr>
      <w:r>
        <w:rPr>
          <w:color w:val="000000"/>
        </w:rPr>
        <w:t>29.2.11outstanding liabilities</w:t>
      </w:r>
    </w:p>
    <w:p w14:paraId="1D12D26A" w14:textId="77777777" w:rsidR="00781F17" w:rsidRDefault="00FB2B56">
      <w:pPr>
        <w:pStyle w:val="Standard"/>
        <w:tabs>
          <w:tab w:val="center" w:pos="1842"/>
          <w:tab w:val="center" w:pos="2931"/>
          <w:tab w:val="center" w:pos="4872"/>
        </w:tabs>
        <w:spacing w:after="15" w:line="240" w:lineRule="auto"/>
        <w:ind w:left="709" w:hanging="711"/>
      </w:pPr>
      <w:r>
        <w:rPr>
          <w:color w:val="000000"/>
        </w:rPr>
        <w:t xml:space="preserve">29.2.12 </w:t>
      </w:r>
      <w:r>
        <w:rPr>
          <w:color w:val="000000"/>
        </w:rPr>
        <w:tab/>
        <w:t>sickness absence</w:t>
      </w:r>
    </w:p>
    <w:p w14:paraId="761EE3E1" w14:textId="77777777" w:rsidR="00781F17" w:rsidRDefault="00FB2B56">
      <w:pPr>
        <w:pStyle w:val="Standard"/>
        <w:tabs>
          <w:tab w:val="center" w:pos="1842"/>
          <w:tab w:val="center" w:pos="2931"/>
          <w:tab w:val="center" w:pos="7260"/>
        </w:tabs>
        <w:spacing w:after="17" w:line="240" w:lineRule="auto"/>
        <w:ind w:left="709" w:hanging="711"/>
      </w:pPr>
      <w:r>
        <w:rPr>
          <w:color w:val="000000"/>
        </w:rPr>
        <w:t xml:space="preserve">29.2.13 </w:t>
      </w:r>
      <w:r>
        <w:rPr>
          <w:color w:val="000000"/>
        </w:rPr>
        <w:tab/>
        <w:t>copies of all relevant employment contracts and related documents</w:t>
      </w:r>
    </w:p>
    <w:p w14:paraId="1A192880" w14:textId="77777777" w:rsidR="00781F17" w:rsidRDefault="00FB2B56">
      <w:pPr>
        <w:pStyle w:val="Standard"/>
        <w:spacing w:after="310" w:line="290" w:lineRule="auto"/>
        <w:ind w:left="709" w:right="14" w:hanging="711"/>
      </w:pPr>
      <w:r>
        <w:rPr>
          <w:color w:val="000000"/>
        </w:rPr>
        <w:t>29.2.14 all information required under regulation 11 of TUPE or as reasonably requested by the Buyer.</w:t>
      </w:r>
    </w:p>
    <w:p w14:paraId="5233706B" w14:textId="77777777" w:rsidR="00781F17" w:rsidRDefault="00FB2B56">
      <w:pPr>
        <w:pStyle w:val="Standard"/>
        <w:spacing w:after="310" w:line="290" w:lineRule="auto"/>
        <w:ind w:left="424" w:right="14" w:hanging="708"/>
      </w:pPr>
      <w:r>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A6CA25F" w14:textId="77777777" w:rsidR="00781F17" w:rsidRDefault="00FB2B56">
      <w:pPr>
        <w:pStyle w:val="Standard"/>
        <w:spacing w:after="310" w:line="290" w:lineRule="auto"/>
        <w:ind w:left="424" w:right="14" w:hanging="708"/>
      </w:pPr>
      <w:r>
        <w:rPr>
          <w:color w:val="000000"/>
        </w:rPr>
        <w:lastRenderedPageBreak/>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49DE6C2" w14:textId="77777777" w:rsidR="00781F17" w:rsidRDefault="00FB2B56">
      <w:pPr>
        <w:pStyle w:val="Standard"/>
        <w:spacing w:after="310" w:line="290" w:lineRule="auto"/>
        <w:ind w:left="424" w:right="14" w:hanging="708"/>
      </w:pPr>
      <w:r>
        <w:rPr>
          <w:color w:val="000000"/>
        </w:rPr>
        <w:t xml:space="preserve">The Supplier will </w:t>
      </w:r>
      <w:r>
        <w:t>cooperate</w:t>
      </w:r>
      <w:r>
        <w:rPr>
          <w:color w:val="000000"/>
        </w:rPr>
        <w:t xml:space="preserve"> with the re-tendering of this Call-Off Contract by allowing the Replacement Supplier to communicate with and meet the affected employees or their representatives.</w:t>
      </w:r>
    </w:p>
    <w:p w14:paraId="48AA8EEC" w14:textId="77777777" w:rsidR="00781F17" w:rsidRDefault="00FB2B56">
      <w:pPr>
        <w:pStyle w:val="Standard"/>
        <w:tabs>
          <w:tab w:val="left" w:pos="5811"/>
        </w:tabs>
        <w:spacing w:after="310" w:line="290" w:lineRule="auto"/>
        <w:ind w:left="424" w:right="14" w:hanging="708"/>
      </w:pPr>
      <w:r>
        <w:rPr>
          <w:color w:val="000000"/>
        </w:rPr>
        <w:t>The Supplier will indemnify the Buyer or any Replacement Supplier for all Loss arising from both:</w:t>
      </w:r>
    </w:p>
    <w:p w14:paraId="5239C388" w14:textId="77777777" w:rsidR="00781F17" w:rsidRDefault="00FB2B56">
      <w:pPr>
        <w:pStyle w:val="Standard"/>
        <w:tabs>
          <w:tab w:val="left" w:pos="6805"/>
        </w:tabs>
        <w:spacing w:after="310" w:line="290" w:lineRule="auto"/>
        <w:ind w:left="709" w:right="14" w:hanging="711"/>
      </w:pPr>
      <w:r>
        <w:rPr>
          <w:color w:val="000000"/>
        </w:rPr>
        <w:t>its failure to comply with the provisions of this clause</w:t>
      </w:r>
    </w:p>
    <w:p w14:paraId="0D0F2368" w14:textId="77777777" w:rsidR="00781F17" w:rsidRDefault="00FB2B56">
      <w:pPr>
        <w:pStyle w:val="Standard"/>
        <w:tabs>
          <w:tab w:val="left" w:pos="6805"/>
        </w:tabs>
        <w:spacing w:after="310" w:line="290" w:lineRule="auto"/>
        <w:ind w:left="709" w:right="14" w:hanging="711"/>
      </w:pPr>
      <w:r>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18CE0EF2" w14:textId="77777777" w:rsidR="00781F17" w:rsidRDefault="00FB2B56">
      <w:pPr>
        <w:pStyle w:val="Standard"/>
        <w:spacing w:after="310" w:line="290" w:lineRule="auto"/>
        <w:ind w:left="424" w:right="14" w:hanging="708"/>
      </w:pPr>
      <w:r>
        <w:rPr>
          <w:color w:val="000000"/>
        </w:rPr>
        <w:t>The provisions of this clause apply during the Term of this Call-Off Contract and indefinitely after it Ends or expires.</w:t>
      </w:r>
    </w:p>
    <w:p w14:paraId="34201C4D" w14:textId="77777777" w:rsidR="00781F17" w:rsidRDefault="00FB2B56">
      <w:pPr>
        <w:pStyle w:val="Standard"/>
        <w:spacing w:after="741" w:line="240" w:lineRule="auto"/>
        <w:ind w:left="424" w:right="14" w:hanging="708"/>
      </w:pPr>
      <w:r>
        <w:rPr>
          <w:color w:val="000000"/>
        </w:rPr>
        <w:t xml:space="preserve">For these TUPE clauses, the relevant third party will be able to enforce its rights under this </w:t>
      </w:r>
      <w:proofErr w:type="gramStart"/>
      <w:r>
        <w:rPr>
          <w:color w:val="000000"/>
        </w:rPr>
        <w:t>clause</w:t>
      </w:r>
      <w:proofErr w:type="gramEnd"/>
      <w:r>
        <w:rPr>
          <w:color w:val="000000"/>
        </w:rPr>
        <w:t xml:space="preserve"> but their consent will not be required to vary these clauses as the Buyer and Supplier may agree.</w:t>
      </w:r>
    </w:p>
    <w:p w14:paraId="4EEA8D43" w14:textId="77777777" w:rsidR="00781F17" w:rsidRDefault="00781F17">
      <w:pPr>
        <w:pStyle w:val="Heading3"/>
        <w:tabs>
          <w:tab w:val="center" w:pos="1313"/>
          <w:tab w:val="center" w:pos="3582"/>
        </w:tabs>
        <w:spacing w:after="68"/>
        <w:rPr>
          <w:color w:val="000000"/>
          <w:sz w:val="22"/>
        </w:rPr>
      </w:pPr>
    </w:p>
    <w:p w14:paraId="173A34A2" w14:textId="77777777" w:rsidR="00781F17" w:rsidRDefault="00FB2B56">
      <w:pPr>
        <w:pStyle w:val="Heading3"/>
        <w:tabs>
          <w:tab w:val="center" w:pos="1314"/>
          <w:tab w:val="center" w:pos="3583"/>
        </w:tabs>
        <w:spacing w:after="68"/>
        <w:ind w:left="1" w:hanging="566"/>
      </w:pPr>
      <w:r>
        <w:t xml:space="preserve">30. </w:t>
      </w:r>
      <w:r>
        <w:tab/>
        <w:t>Additional G-Cloud services</w:t>
      </w:r>
    </w:p>
    <w:p w14:paraId="2F01F6E8" w14:textId="77777777" w:rsidR="00781F17" w:rsidRDefault="00FB2B56">
      <w:pPr>
        <w:pStyle w:val="Standard"/>
        <w:spacing w:after="310" w:line="290" w:lineRule="auto"/>
        <w:ind w:left="424" w:right="14" w:hanging="708"/>
      </w:pPr>
      <w:r>
        <w:rPr>
          <w:color w:val="000000"/>
        </w:rPr>
        <w:t xml:space="preserve">30.1 </w:t>
      </w:r>
      <w:r>
        <w:rPr>
          <w:color w:val="000000"/>
        </w:rPr>
        <w:tab/>
        <w:t xml:space="preserve">The Buyer may require the Supplier to provide Additional Services. The Buyer doesn’t have to buy any Additional Services from the Supplier and can buy services that are the same as or </w:t>
      </w:r>
      <w:proofErr w:type="gramStart"/>
      <w:r>
        <w:rPr>
          <w:color w:val="000000"/>
        </w:rPr>
        <w:t>similar to</w:t>
      </w:r>
      <w:proofErr w:type="gramEnd"/>
      <w:r>
        <w:rPr>
          <w:color w:val="000000"/>
        </w:rPr>
        <w:t xml:space="preserve"> the Additional Services from any third party.</w:t>
      </w:r>
    </w:p>
    <w:p w14:paraId="7969E3C4" w14:textId="77777777" w:rsidR="00781F17" w:rsidRDefault="00FB2B56">
      <w:pPr>
        <w:pStyle w:val="Standard"/>
        <w:spacing w:after="741" w:line="240" w:lineRule="auto"/>
        <w:ind w:left="424" w:right="14" w:hanging="708"/>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p>
    <w:p w14:paraId="6E53CCF6" w14:textId="77777777" w:rsidR="00781F17" w:rsidRDefault="00FB2B56">
      <w:pPr>
        <w:pStyle w:val="Heading3"/>
        <w:tabs>
          <w:tab w:val="center" w:pos="1313"/>
          <w:tab w:val="center" w:pos="2680"/>
        </w:tabs>
        <w:ind w:hanging="2"/>
      </w:pPr>
      <w:r>
        <w:rPr>
          <w:color w:val="000000"/>
          <w:sz w:val="22"/>
        </w:rPr>
        <w:tab/>
      </w:r>
    </w:p>
    <w:p w14:paraId="1FEAF5D3" w14:textId="77777777" w:rsidR="00781F17" w:rsidRDefault="00FB2B56">
      <w:pPr>
        <w:pStyle w:val="Heading3"/>
        <w:tabs>
          <w:tab w:val="center" w:pos="1314"/>
          <w:tab w:val="center" w:pos="2681"/>
        </w:tabs>
        <w:ind w:left="1" w:hanging="566"/>
      </w:pPr>
      <w:r>
        <w:t xml:space="preserve">31. </w:t>
      </w:r>
      <w:r>
        <w:tab/>
        <w:t>Collaboration</w:t>
      </w:r>
    </w:p>
    <w:p w14:paraId="13E56E41" w14:textId="77777777" w:rsidR="00781F17" w:rsidRDefault="00FB2B56">
      <w:pPr>
        <w:pStyle w:val="Standard"/>
        <w:spacing w:after="310" w:line="290" w:lineRule="auto"/>
        <w:ind w:left="424" w:right="14" w:hanging="708"/>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63C37BD8" w14:textId="77777777" w:rsidR="00781F17" w:rsidRDefault="00FB2B56">
      <w:pPr>
        <w:pStyle w:val="Standard"/>
        <w:tabs>
          <w:tab w:val="center" w:pos="1757"/>
          <w:tab w:val="center" w:pos="6352"/>
        </w:tabs>
        <w:spacing w:after="354" w:line="240" w:lineRule="auto"/>
        <w:ind w:left="424" w:hanging="708"/>
      </w:pPr>
      <w:r>
        <w:rPr>
          <w:color w:val="000000"/>
        </w:rPr>
        <w:t xml:space="preserve">31.2 </w:t>
      </w:r>
      <w:r>
        <w:rPr>
          <w:color w:val="000000"/>
        </w:rPr>
        <w:tab/>
      </w:r>
      <w:r>
        <w:rPr>
          <w:color w:val="000000"/>
        </w:rPr>
        <w:tab/>
        <w:t>In addition to any obligations under the Collaboration Agreement, the Supplier must:</w:t>
      </w:r>
    </w:p>
    <w:p w14:paraId="5D72EB34" w14:textId="77777777" w:rsidR="00781F17" w:rsidRDefault="00FB2B56">
      <w:pPr>
        <w:pStyle w:val="Standard"/>
        <w:spacing w:after="310" w:line="290" w:lineRule="auto"/>
        <w:ind w:left="709" w:right="14" w:hanging="711"/>
      </w:pPr>
      <w:r>
        <w:rPr>
          <w:color w:val="000000"/>
        </w:rPr>
        <w:t>31.2.1 work proactively and in good faith with each of the Buyer’s contractors</w:t>
      </w:r>
    </w:p>
    <w:p w14:paraId="1CB60CA6" w14:textId="77777777" w:rsidR="00781F17" w:rsidRDefault="00FB2B56">
      <w:pPr>
        <w:pStyle w:val="Standard"/>
        <w:spacing w:after="738" w:line="240" w:lineRule="auto"/>
        <w:ind w:left="709" w:right="14" w:hanging="711"/>
      </w:pPr>
      <w:r>
        <w:rPr>
          <w:color w:val="000000"/>
        </w:rPr>
        <w:lastRenderedPageBreak/>
        <w:t>31.2.2 co-operate and share information with the Buyer’s contractors to enable the efficient operation of the Buyer’s ICT services and G-Cloud Services</w:t>
      </w:r>
    </w:p>
    <w:p w14:paraId="0F0FFF38" w14:textId="77777777" w:rsidR="00781F17" w:rsidRDefault="00FB2B56">
      <w:pPr>
        <w:pStyle w:val="Heading3"/>
        <w:tabs>
          <w:tab w:val="center" w:pos="1313"/>
          <w:tab w:val="center" w:pos="2925"/>
        </w:tabs>
        <w:ind w:hanging="2"/>
      </w:pPr>
      <w:r>
        <w:rPr>
          <w:color w:val="000000"/>
          <w:sz w:val="22"/>
        </w:rPr>
        <w:tab/>
      </w:r>
    </w:p>
    <w:p w14:paraId="73BEC2AF" w14:textId="77777777" w:rsidR="00781F17" w:rsidRDefault="00FB2B56">
      <w:pPr>
        <w:pStyle w:val="Heading3"/>
        <w:tabs>
          <w:tab w:val="center" w:pos="1314"/>
          <w:tab w:val="center" w:pos="2926"/>
        </w:tabs>
        <w:ind w:left="1" w:hanging="566"/>
      </w:pPr>
      <w:r>
        <w:t xml:space="preserve">32. </w:t>
      </w:r>
      <w:r>
        <w:tab/>
        <w:t>Variation process</w:t>
      </w:r>
    </w:p>
    <w:p w14:paraId="783FAE61" w14:textId="77777777" w:rsidR="00781F17" w:rsidRDefault="00FB2B56">
      <w:pPr>
        <w:pStyle w:val="Standard"/>
        <w:spacing w:after="310" w:line="290" w:lineRule="auto"/>
        <w:ind w:left="424" w:right="14" w:hanging="708"/>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3E11B45A" w14:textId="77777777" w:rsidR="00781F17" w:rsidRDefault="00FB2B56">
      <w:pPr>
        <w:pStyle w:val="Standard"/>
        <w:spacing w:after="344" w:line="240" w:lineRule="auto"/>
        <w:ind w:left="424" w:right="14" w:hanging="708"/>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4840B6F0" w14:textId="77777777" w:rsidR="00781F17" w:rsidRDefault="00FB2B56">
      <w:pPr>
        <w:pStyle w:val="Standard"/>
        <w:spacing w:after="362" w:line="240" w:lineRule="auto"/>
        <w:ind w:left="424" w:right="14" w:hanging="708"/>
      </w:pPr>
      <w:r>
        <w:rPr>
          <w:color w:val="000000"/>
        </w:rPr>
        <w:t xml:space="preserve">32.3 </w:t>
      </w:r>
      <w:r>
        <w:rPr>
          <w:color w:val="000000"/>
        </w:rPr>
        <w:tab/>
        <w:t xml:space="preserve">If either Party can’t agree to or provide the Variation, the Buyer may agree to continue performing its obligations under this Call-Off Contract without the </w:t>
      </w:r>
      <w:proofErr w:type="gramStart"/>
      <w:r>
        <w:rPr>
          <w:color w:val="000000"/>
        </w:rPr>
        <w:t>Variation, or</w:t>
      </w:r>
      <w:proofErr w:type="gramEnd"/>
      <w:r>
        <w:rPr>
          <w:color w:val="000000"/>
        </w:rPr>
        <w:t xml:space="preserve"> End this Call-Off Contract by giving 30 days’ notice to the Supplier.</w:t>
      </w:r>
    </w:p>
    <w:p w14:paraId="75B6F1A5" w14:textId="77777777" w:rsidR="00781F17" w:rsidRDefault="00FB2B56">
      <w:pPr>
        <w:pStyle w:val="Heading3"/>
        <w:tabs>
          <w:tab w:val="center" w:pos="1313"/>
          <w:tab w:val="center" w:pos="4063"/>
        </w:tabs>
        <w:ind w:hanging="2"/>
      </w:pPr>
      <w:r>
        <w:rPr>
          <w:color w:val="000000"/>
          <w:sz w:val="22"/>
        </w:rPr>
        <w:tab/>
      </w:r>
    </w:p>
    <w:p w14:paraId="06614CB1" w14:textId="77777777" w:rsidR="00781F17" w:rsidRDefault="00FB2B56">
      <w:pPr>
        <w:pStyle w:val="Heading3"/>
        <w:tabs>
          <w:tab w:val="center" w:pos="1314"/>
          <w:tab w:val="center" w:pos="4064"/>
        </w:tabs>
        <w:ind w:left="1" w:hanging="566"/>
      </w:pPr>
      <w:r>
        <w:t xml:space="preserve">33. </w:t>
      </w:r>
      <w:r>
        <w:tab/>
        <w:t>Data Protection Legislation (GDPR)</w:t>
      </w:r>
    </w:p>
    <w:p w14:paraId="5DC7DE9E" w14:textId="77777777" w:rsidR="00781F17" w:rsidRDefault="00FB2B56">
      <w:pPr>
        <w:pStyle w:val="Standard"/>
        <w:ind w:left="424" w:right="14" w:hanging="708"/>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57B435B4" w14:textId="77777777" w:rsidR="00781F17" w:rsidRDefault="00FB2B56">
      <w:pPr>
        <w:pStyle w:val="Standard"/>
        <w:tabs>
          <w:tab w:val="center" w:pos="5234"/>
          <w:tab w:val="center" w:pos="11087"/>
        </w:tabs>
        <w:spacing w:after="30" w:line="264" w:lineRule="auto"/>
        <w:ind w:left="424" w:hanging="708"/>
      </w:pPr>
      <w:r>
        <w:rPr>
          <w:color w:val="000000"/>
        </w:rPr>
        <w:tab/>
        <w:t xml:space="preserve">reproduced in this Call-Off Contract document at Schedule 7. </w:t>
      </w:r>
      <w:r>
        <w:rPr>
          <w:color w:val="000000"/>
        </w:rPr>
        <w:tab/>
      </w:r>
    </w:p>
    <w:p w14:paraId="377D2038" w14:textId="77777777" w:rsidR="00781F17" w:rsidRDefault="00FB2B56">
      <w:pPr>
        <w:pStyle w:val="Heading2"/>
        <w:pageBreakBefore/>
        <w:spacing w:after="81" w:line="240" w:lineRule="auto"/>
        <w:ind w:left="2" w:hanging="4"/>
      </w:pPr>
      <w:bookmarkStart w:id="6" w:name="_heading=h.o3xjzzxu81k6"/>
      <w:bookmarkEnd w:id="6"/>
      <w:r>
        <w:rPr>
          <w:sz w:val="36"/>
          <w:szCs w:val="36"/>
        </w:rPr>
        <w:lastRenderedPageBreak/>
        <w:t>Schedule 1: Services</w:t>
      </w:r>
    </w:p>
    <w:p w14:paraId="6A002CB4" w14:textId="0514A34E" w:rsidR="00781F17" w:rsidRDefault="00FB2B56" w:rsidP="00042EA0">
      <w:pPr>
        <w:pStyle w:val="Standard"/>
        <w:tabs>
          <w:tab w:val="center" w:pos="1688"/>
          <w:tab w:val="center" w:pos="5137"/>
        </w:tabs>
        <w:spacing w:after="250" w:line="251" w:lineRule="auto"/>
        <w:ind w:hanging="2"/>
        <w:rPr>
          <w:color w:val="000000"/>
        </w:rPr>
      </w:pPr>
      <w:r>
        <w:rPr>
          <w:color w:val="000000"/>
        </w:rPr>
        <w:tab/>
      </w:r>
      <w:r w:rsidR="00017C71" w:rsidRPr="00017C71">
        <w:rPr>
          <w:color w:val="000000"/>
        </w:rPr>
        <w:t xml:space="preserve">eCase+ is Fivium’s mid-level correspondence case management service. It is delivered alongside </w:t>
      </w:r>
      <w:r w:rsidR="003A4097">
        <w:rPr>
          <w:color w:val="000000"/>
        </w:rPr>
        <w:t>their</w:t>
      </w:r>
      <w:r w:rsidR="000918BB">
        <w:rPr>
          <w:color w:val="000000"/>
        </w:rPr>
        <w:t xml:space="preserve"> ECO</w:t>
      </w:r>
      <w:r w:rsidR="00017C71" w:rsidRPr="00017C71">
        <w:rPr>
          <w:color w:val="000000"/>
        </w:rPr>
        <w:t xml:space="preserve"> Programme, ensuring that </w:t>
      </w:r>
      <w:r w:rsidR="003A4097">
        <w:rPr>
          <w:color w:val="000000"/>
        </w:rPr>
        <w:t>they</w:t>
      </w:r>
      <w:r w:rsidR="00017C71" w:rsidRPr="00017C71">
        <w:rPr>
          <w:color w:val="000000"/>
        </w:rPr>
        <w:t xml:space="preserve"> are taking the customer’s People and Processes</w:t>
      </w:r>
      <w:r w:rsidR="000918BB">
        <w:rPr>
          <w:color w:val="000000"/>
        </w:rPr>
        <w:t xml:space="preserve"> pillars into</w:t>
      </w:r>
      <w:r w:rsidR="00017C71" w:rsidRPr="00017C71">
        <w:rPr>
          <w:color w:val="000000"/>
        </w:rPr>
        <w:t xml:space="preserve"> consideration whilst delivering the best-in-class Technology to enable </w:t>
      </w:r>
      <w:r w:rsidR="00DB7B46">
        <w:rPr>
          <w:color w:val="000000"/>
        </w:rPr>
        <w:t xml:space="preserve">Defra Group </w:t>
      </w:r>
      <w:r w:rsidR="00017C71" w:rsidRPr="00017C71">
        <w:rPr>
          <w:color w:val="000000"/>
        </w:rPr>
        <w:t>to work at the highest levels of efficiency and compliance</w:t>
      </w:r>
      <w:r w:rsidR="000918BB">
        <w:rPr>
          <w:color w:val="000000"/>
        </w:rPr>
        <w:t xml:space="preserve"> for correspondence handling</w:t>
      </w:r>
      <w:r w:rsidR="00017C71" w:rsidRPr="00017C71">
        <w:rPr>
          <w:color w:val="000000"/>
        </w:rPr>
        <w:t xml:space="preserve">. </w:t>
      </w:r>
    </w:p>
    <w:p w14:paraId="6346F6F0" w14:textId="4E63B751" w:rsidR="00CD636A" w:rsidRDefault="001603D9" w:rsidP="00D75472">
      <w:pPr>
        <w:pStyle w:val="Standard"/>
        <w:tabs>
          <w:tab w:val="center" w:pos="1688"/>
          <w:tab w:val="center" w:pos="5137"/>
        </w:tabs>
        <w:spacing w:after="250" w:line="251" w:lineRule="auto"/>
        <w:ind w:hanging="2"/>
      </w:pPr>
      <w:r>
        <w:t xml:space="preserve">Provision of eCase+ (Internet) Software as a Service </w:t>
      </w:r>
      <w:r w:rsidR="00180479">
        <w:t>for</w:t>
      </w:r>
      <w:r w:rsidR="00180479" w:rsidRPr="00180479">
        <w:t xml:space="preserve"> correspondence, FOI, SAR, Disclosures</w:t>
      </w:r>
      <w:r w:rsidR="000918BB">
        <w:t>,</w:t>
      </w:r>
      <w:r w:rsidR="00180479" w:rsidRPr="00180479">
        <w:t xml:space="preserve"> Complaints</w:t>
      </w:r>
      <w:r w:rsidR="000918BB">
        <w:t xml:space="preserve">, Ministerial Correspondence, Treat Officials, Parliamentary Questions and other types of correspondence </w:t>
      </w:r>
      <w:r w:rsidR="00180479" w:rsidRPr="00180479">
        <w:t>case management service</w:t>
      </w:r>
      <w:r w:rsidR="0016361C">
        <w:t>.</w:t>
      </w:r>
    </w:p>
    <w:p w14:paraId="18B07B00" w14:textId="5C5DDB60" w:rsidR="009F39BB" w:rsidRDefault="009F39BB" w:rsidP="00D75472">
      <w:pPr>
        <w:pStyle w:val="Standard"/>
        <w:tabs>
          <w:tab w:val="center" w:pos="1688"/>
          <w:tab w:val="center" w:pos="5137"/>
        </w:tabs>
        <w:spacing w:after="250" w:line="251" w:lineRule="auto"/>
        <w:ind w:hanging="2"/>
      </w:pPr>
      <w:r>
        <w:t xml:space="preserve">Please refer to the Annexes to this Call-Off Contract for further details. </w:t>
      </w:r>
    </w:p>
    <w:p w14:paraId="42369D8A" w14:textId="322DC3B6" w:rsidR="000918BB" w:rsidRDefault="000918BB" w:rsidP="00D75472">
      <w:pPr>
        <w:pStyle w:val="Standard"/>
        <w:tabs>
          <w:tab w:val="center" w:pos="1688"/>
          <w:tab w:val="center" w:pos="5137"/>
        </w:tabs>
        <w:spacing w:after="250" w:line="251" w:lineRule="auto"/>
        <w:ind w:hanging="2"/>
      </w:pPr>
      <w:r>
        <w:t xml:space="preserve">The following is extracted from the eCase Service Definition available on </w:t>
      </w:r>
      <w:hyperlink r:id="rId33" w:history="1">
        <w:r w:rsidRPr="000918BB">
          <w:rPr>
            <w:rStyle w:val="Hyperlink"/>
          </w:rPr>
          <w:t>the service’s G-Cloud 14 offering page</w:t>
        </w:r>
      </w:hyperlink>
      <w:r>
        <w:t>:</w:t>
      </w:r>
    </w:p>
    <w:p w14:paraId="48AC3C7B" w14:textId="77777777" w:rsidR="000918BB" w:rsidRPr="004C760A" w:rsidRDefault="000918BB" w:rsidP="000918BB"/>
    <w:p w14:paraId="12990803" w14:textId="77777777" w:rsidR="000918BB" w:rsidRDefault="000918BB" w:rsidP="000918BB">
      <w:pPr>
        <w:pStyle w:val="Heading2"/>
      </w:pPr>
      <w:bookmarkStart w:id="7" w:name="_Toc161837656"/>
      <w:r>
        <w:t>eCase Service Model Matrix</w:t>
      </w:r>
      <w:bookmarkEnd w:id="7"/>
    </w:p>
    <w:p w14:paraId="13D51FF4" w14:textId="75B4E114" w:rsidR="000918BB" w:rsidRDefault="000918BB" w:rsidP="000918BB">
      <w:bookmarkStart w:id="8" w:name="_Hlk32322852"/>
      <w:r w:rsidRPr="00411150">
        <w:t>Table</w:t>
      </w:r>
      <w:r>
        <w:t xml:space="preserve"> below details</w:t>
      </w:r>
      <w:r w:rsidRPr="00411150">
        <w:t xml:space="preserve"> the service </w:t>
      </w:r>
      <w:r>
        <w:t>components</w:t>
      </w:r>
      <w:r w:rsidRPr="00411150">
        <w:t xml:space="preserve"> for each eCase </w:t>
      </w:r>
      <w:r>
        <w:t xml:space="preserve">Service Model </w:t>
      </w:r>
      <w:r w:rsidRPr="00411150">
        <w:t>options</w:t>
      </w:r>
      <w:r>
        <w:t>.</w:t>
      </w:r>
    </w:p>
    <w:bookmarkEnd w:id="8"/>
    <w:p w14:paraId="72378457" w14:textId="0E47B92D" w:rsidR="000918BB" w:rsidRPr="00644B72" w:rsidRDefault="000918BB" w:rsidP="000918BB">
      <w:pPr>
        <w:pStyle w:val="Nonumberbold1"/>
      </w:pPr>
      <w:r w:rsidRPr="00644B72">
        <w:t xml:space="preserve">eCase Service </w:t>
      </w:r>
      <w:r>
        <w:t xml:space="preserve">Model </w:t>
      </w:r>
      <w:r w:rsidRPr="00644B72">
        <w:t>Matrix</w:t>
      </w:r>
    </w:p>
    <w:tbl>
      <w:tblPr>
        <w:tblW w:w="9781" w:type="dxa"/>
        <w:tblInd w:w="-10" w:type="dxa"/>
        <w:tblLook w:val="04A0" w:firstRow="1" w:lastRow="0" w:firstColumn="1" w:lastColumn="0" w:noHBand="0" w:noVBand="1"/>
      </w:tblPr>
      <w:tblGrid>
        <w:gridCol w:w="4111"/>
        <w:gridCol w:w="1559"/>
        <w:gridCol w:w="2127"/>
        <w:gridCol w:w="1984"/>
      </w:tblGrid>
      <w:tr w:rsidR="000918BB" w:rsidRPr="005B7AF8" w14:paraId="62E6B871" w14:textId="77777777" w:rsidTr="00930D06">
        <w:trPr>
          <w:trHeight w:val="572"/>
          <w:tblHeader/>
        </w:trPr>
        <w:tc>
          <w:tcPr>
            <w:tcW w:w="4111" w:type="dxa"/>
            <w:tcBorders>
              <w:top w:val="single" w:sz="8" w:space="0" w:color="D9D9D9"/>
              <w:left w:val="single" w:sz="8" w:space="0" w:color="D9D9D9"/>
              <w:bottom w:val="single" w:sz="8" w:space="0" w:color="D9D9D9"/>
              <w:right w:val="single" w:sz="8" w:space="0" w:color="D9D9D9"/>
            </w:tcBorders>
            <w:shd w:val="clear" w:color="000000" w:fill="7030A0"/>
            <w:vAlign w:val="center"/>
            <w:hideMark/>
          </w:tcPr>
          <w:p w14:paraId="56DD005B" w14:textId="77777777" w:rsidR="000918BB" w:rsidRPr="00A3421F" w:rsidRDefault="000918BB" w:rsidP="00930D06">
            <w:pPr>
              <w:rPr>
                <w:rFonts w:eastAsia="Times New Roman" w:cstheme="minorHAnsi"/>
                <w:b/>
                <w:bCs/>
                <w:color w:val="FFFFFF"/>
                <w:sz w:val="24"/>
                <w:szCs w:val="24"/>
                <w:lang w:eastAsia="en-GB"/>
              </w:rPr>
            </w:pPr>
            <w:r w:rsidRPr="00A3421F">
              <w:rPr>
                <w:rFonts w:eastAsia="Times New Roman" w:cstheme="minorHAnsi"/>
                <w:b/>
                <w:bCs/>
                <w:color w:val="FFFFFF"/>
                <w:sz w:val="24"/>
                <w:szCs w:val="24"/>
              </w:rPr>
              <w:t>Service Option</w:t>
            </w:r>
          </w:p>
        </w:tc>
        <w:tc>
          <w:tcPr>
            <w:tcW w:w="1559" w:type="dxa"/>
            <w:tcBorders>
              <w:top w:val="single" w:sz="8" w:space="0" w:color="D9D9D9"/>
              <w:left w:val="nil"/>
              <w:bottom w:val="single" w:sz="8" w:space="0" w:color="D9D9D9"/>
              <w:right w:val="single" w:sz="8" w:space="0" w:color="D9D9D9"/>
            </w:tcBorders>
            <w:shd w:val="clear" w:color="000000" w:fill="7030A0"/>
            <w:vAlign w:val="center"/>
            <w:hideMark/>
          </w:tcPr>
          <w:p w14:paraId="77637B8C" w14:textId="77777777" w:rsidR="000918BB" w:rsidRPr="00A3421F" w:rsidRDefault="000918BB" w:rsidP="00930D06">
            <w:pPr>
              <w:jc w:val="center"/>
              <w:rPr>
                <w:rFonts w:eastAsia="Times New Roman" w:cstheme="minorHAnsi"/>
                <w:b/>
                <w:bCs/>
                <w:color w:val="FFFFFF"/>
                <w:sz w:val="24"/>
                <w:szCs w:val="24"/>
                <w:lang w:eastAsia="en-GB"/>
              </w:rPr>
            </w:pPr>
            <w:r w:rsidRPr="00A3421F">
              <w:rPr>
                <w:rFonts w:eastAsia="Times New Roman" w:cstheme="minorHAnsi"/>
                <w:b/>
                <w:bCs/>
                <w:color w:val="FFFFFF"/>
                <w:sz w:val="24"/>
                <w:szCs w:val="24"/>
                <w:lang w:eastAsia="en-GB"/>
              </w:rPr>
              <w:t>eCase Basic</w:t>
            </w:r>
          </w:p>
        </w:tc>
        <w:tc>
          <w:tcPr>
            <w:tcW w:w="2127" w:type="dxa"/>
            <w:tcBorders>
              <w:top w:val="single" w:sz="8" w:space="0" w:color="D9D9D9"/>
              <w:left w:val="nil"/>
              <w:bottom w:val="single" w:sz="8" w:space="0" w:color="D9D9D9"/>
              <w:right w:val="single" w:sz="8" w:space="0" w:color="D9D9D9"/>
            </w:tcBorders>
            <w:shd w:val="clear" w:color="000000" w:fill="7030A0"/>
            <w:vAlign w:val="center"/>
            <w:hideMark/>
          </w:tcPr>
          <w:p w14:paraId="3E87978E" w14:textId="77777777" w:rsidR="000918BB" w:rsidRPr="00A3421F" w:rsidRDefault="000918BB" w:rsidP="00930D06">
            <w:pPr>
              <w:jc w:val="center"/>
              <w:rPr>
                <w:rFonts w:eastAsia="Times New Roman" w:cstheme="minorHAnsi"/>
                <w:b/>
                <w:bCs/>
                <w:color w:val="FFFFFF"/>
                <w:sz w:val="24"/>
                <w:szCs w:val="24"/>
                <w:lang w:eastAsia="en-GB"/>
              </w:rPr>
            </w:pPr>
            <w:r w:rsidRPr="00A3421F">
              <w:rPr>
                <w:rFonts w:eastAsia="Times New Roman" w:cstheme="minorHAnsi"/>
                <w:b/>
                <w:bCs/>
                <w:color w:val="FFFFFF"/>
                <w:sz w:val="24"/>
                <w:szCs w:val="24"/>
                <w:lang w:eastAsia="en-GB"/>
              </w:rPr>
              <w:t>eCase+</w:t>
            </w:r>
          </w:p>
        </w:tc>
        <w:tc>
          <w:tcPr>
            <w:tcW w:w="1984" w:type="dxa"/>
            <w:tcBorders>
              <w:top w:val="single" w:sz="8" w:space="0" w:color="D9D9D9"/>
              <w:left w:val="nil"/>
              <w:bottom w:val="single" w:sz="8" w:space="0" w:color="D9D9D9"/>
              <w:right w:val="single" w:sz="8" w:space="0" w:color="D9D9D9"/>
            </w:tcBorders>
            <w:shd w:val="clear" w:color="000000" w:fill="7030A0"/>
            <w:vAlign w:val="center"/>
            <w:hideMark/>
          </w:tcPr>
          <w:p w14:paraId="72CDF96D" w14:textId="77777777" w:rsidR="000918BB" w:rsidRPr="00A3421F" w:rsidRDefault="000918BB" w:rsidP="00930D06">
            <w:pPr>
              <w:jc w:val="center"/>
              <w:rPr>
                <w:rFonts w:eastAsia="Times New Roman" w:cstheme="minorHAnsi"/>
                <w:b/>
                <w:bCs/>
                <w:color w:val="FFFFFF"/>
                <w:sz w:val="24"/>
                <w:szCs w:val="24"/>
                <w:lang w:eastAsia="en-GB"/>
              </w:rPr>
            </w:pPr>
            <w:r w:rsidRPr="00A3421F">
              <w:rPr>
                <w:rFonts w:eastAsia="Times New Roman" w:cstheme="minorHAnsi"/>
                <w:b/>
                <w:bCs/>
                <w:color w:val="FFFFFF"/>
                <w:sz w:val="24"/>
                <w:szCs w:val="24"/>
                <w:lang w:eastAsia="en-GB"/>
              </w:rPr>
              <w:t>eCase Premium</w:t>
            </w:r>
          </w:p>
        </w:tc>
      </w:tr>
      <w:tr w:rsidR="000918BB" w:rsidRPr="005B7AF8" w14:paraId="11ADE774" w14:textId="77777777" w:rsidTr="00930D06">
        <w:trPr>
          <w:trHeight w:val="268"/>
        </w:trPr>
        <w:tc>
          <w:tcPr>
            <w:tcW w:w="4111" w:type="dxa"/>
            <w:tcBorders>
              <w:top w:val="nil"/>
              <w:left w:val="single" w:sz="8" w:space="0" w:color="D9D9D9"/>
              <w:bottom w:val="single" w:sz="8" w:space="0" w:color="D9D9D9"/>
              <w:right w:val="single" w:sz="8" w:space="0" w:color="D9D9D9"/>
            </w:tcBorders>
            <w:shd w:val="clear" w:color="000000" w:fill="E4D2F2"/>
            <w:vAlign w:val="center"/>
            <w:hideMark/>
          </w:tcPr>
          <w:p w14:paraId="483EABFB" w14:textId="77777777" w:rsidR="000918BB" w:rsidRPr="00A3421F" w:rsidRDefault="000918BB" w:rsidP="00930D06">
            <w:pPr>
              <w:rPr>
                <w:rFonts w:eastAsia="Times New Roman" w:cstheme="minorHAnsi"/>
                <w:b/>
                <w:bCs/>
                <w:color w:val="000000"/>
                <w:sz w:val="20"/>
                <w:szCs w:val="20"/>
                <w:lang w:eastAsia="en-GB"/>
              </w:rPr>
            </w:pPr>
            <w:r w:rsidRPr="00A3421F">
              <w:rPr>
                <w:rFonts w:eastAsia="Times New Roman" w:cstheme="minorHAnsi"/>
                <w:b/>
                <w:bCs/>
                <w:color w:val="000000"/>
                <w:sz w:val="20"/>
                <w:szCs w:val="20"/>
              </w:rPr>
              <w:t>Environment</w:t>
            </w:r>
          </w:p>
        </w:tc>
        <w:tc>
          <w:tcPr>
            <w:tcW w:w="1559" w:type="dxa"/>
            <w:tcBorders>
              <w:top w:val="nil"/>
              <w:left w:val="nil"/>
              <w:bottom w:val="single" w:sz="8" w:space="0" w:color="D9D9D9"/>
              <w:right w:val="single" w:sz="8" w:space="0" w:color="D9D9D9"/>
            </w:tcBorders>
            <w:shd w:val="clear" w:color="000000" w:fill="E4D2F2"/>
            <w:vAlign w:val="center"/>
            <w:hideMark/>
          </w:tcPr>
          <w:p w14:paraId="2758895D" w14:textId="77777777" w:rsidR="000918BB" w:rsidRPr="005B7AF8" w:rsidRDefault="000918BB" w:rsidP="00930D06">
            <w:pPr>
              <w:jc w:val="center"/>
              <w:rPr>
                <w:rFonts w:eastAsia="Times New Roman"/>
                <w:color w:val="000000"/>
                <w:sz w:val="20"/>
                <w:szCs w:val="20"/>
                <w:lang w:eastAsia="en-GB"/>
              </w:rPr>
            </w:pPr>
            <w:r w:rsidRPr="005B7AF8">
              <w:rPr>
                <w:rFonts w:eastAsia="Times New Roman"/>
                <w:color w:val="000000"/>
                <w:sz w:val="20"/>
                <w:szCs w:val="20"/>
                <w:lang w:eastAsia="en-GB"/>
              </w:rPr>
              <w:t> </w:t>
            </w:r>
          </w:p>
        </w:tc>
        <w:tc>
          <w:tcPr>
            <w:tcW w:w="2127" w:type="dxa"/>
            <w:tcBorders>
              <w:top w:val="nil"/>
              <w:left w:val="nil"/>
              <w:bottom w:val="single" w:sz="8" w:space="0" w:color="D9D9D9"/>
              <w:right w:val="single" w:sz="8" w:space="0" w:color="D9D9D9"/>
            </w:tcBorders>
            <w:shd w:val="clear" w:color="000000" w:fill="E4D2F2"/>
            <w:vAlign w:val="center"/>
            <w:hideMark/>
          </w:tcPr>
          <w:p w14:paraId="0A9A6BB6" w14:textId="77777777" w:rsidR="000918BB" w:rsidRPr="005B7AF8" w:rsidRDefault="000918BB" w:rsidP="00930D06">
            <w:pPr>
              <w:jc w:val="center"/>
              <w:rPr>
                <w:rFonts w:eastAsia="Times New Roman"/>
                <w:color w:val="000000"/>
                <w:sz w:val="20"/>
                <w:szCs w:val="20"/>
                <w:lang w:eastAsia="en-GB"/>
              </w:rPr>
            </w:pPr>
            <w:r w:rsidRPr="005B7AF8">
              <w:rPr>
                <w:rFonts w:eastAsia="Times New Roman"/>
                <w:color w:val="000000"/>
                <w:sz w:val="20"/>
                <w:szCs w:val="20"/>
                <w:lang w:eastAsia="en-GB"/>
              </w:rPr>
              <w:t> </w:t>
            </w:r>
          </w:p>
        </w:tc>
        <w:tc>
          <w:tcPr>
            <w:tcW w:w="1984" w:type="dxa"/>
            <w:tcBorders>
              <w:top w:val="nil"/>
              <w:left w:val="nil"/>
              <w:bottom w:val="single" w:sz="8" w:space="0" w:color="D9D9D9"/>
              <w:right w:val="single" w:sz="8" w:space="0" w:color="D9D9D9"/>
            </w:tcBorders>
            <w:shd w:val="clear" w:color="000000" w:fill="E4D2F2"/>
            <w:vAlign w:val="center"/>
            <w:hideMark/>
          </w:tcPr>
          <w:p w14:paraId="6122DE10" w14:textId="77777777" w:rsidR="000918BB" w:rsidRPr="005B7AF8" w:rsidRDefault="000918BB" w:rsidP="00930D06">
            <w:pPr>
              <w:jc w:val="center"/>
              <w:rPr>
                <w:rFonts w:eastAsia="Times New Roman"/>
                <w:color w:val="000000"/>
                <w:sz w:val="20"/>
                <w:szCs w:val="20"/>
                <w:lang w:eastAsia="en-GB"/>
              </w:rPr>
            </w:pPr>
            <w:r w:rsidRPr="005B7AF8">
              <w:rPr>
                <w:rFonts w:eastAsia="Times New Roman"/>
                <w:color w:val="000000"/>
                <w:sz w:val="20"/>
                <w:szCs w:val="20"/>
                <w:lang w:eastAsia="en-GB"/>
              </w:rPr>
              <w:t> </w:t>
            </w:r>
          </w:p>
        </w:tc>
      </w:tr>
      <w:tr w:rsidR="000918BB" w:rsidRPr="005B7AF8" w14:paraId="38187A71" w14:textId="77777777" w:rsidTr="00930D06">
        <w:trPr>
          <w:trHeight w:val="268"/>
        </w:trPr>
        <w:tc>
          <w:tcPr>
            <w:tcW w:w="4111" w:type="dxa"/>
            <w:tcBorders>
              <w:top w:val="nil"/>
              <w:left w:val="single" w:sz="8" w:space="0" w:color="D9D9D9"/>
              <w:bottom w:val="single" w:sz="8" w:space="0" w:color="D9D9D9"/>
              <w:right w:val="single" w:sz="8" w:space="0" w:color="D9D9D9"/>
            </w:tcBorders>
            <w:shd w:val="clear" w:color="auto" w:fill="auto"/>
            <w:vAlign w:val="center"/>
          </w:tcPr>
          <w:p w14:paraId="5795063C" w14:textId="77777777" w:rsidR="000918BB" w:rsidRPr="00A3421F" w:rsidRDefault="000918BB" w:rsidP="00930D06">
            <w:pPr>
              <w:rPr>
                <w:rFonts w:eastAsia="Times New Roman" w:cstheme="minorHAnsi"/>
                <w:color w:val="000000"/>
                <w:sz w:val="20"/>
                <w:szCs w:val="20"/>
                <w:lang w:eastAsia="en-GB"/>
              </w:rPr>
            </w:pPr>
            <w:r w:rsidRPr="00B64E2A">
              <w:rPr>
                <w:rFonts w:cstheme="minorHAnsi"/>
                <w:sz w:val="20"/>
                <w:szCs w:val="20"/>
              </w:rPr>
              <w:t>Network</w:t>
            </w:r>
          </w:p>
        </w:tc>
        <w:tc>
          <w:tcPr>
            <w:tcW w:w="1559" w:type="dxa"/>
            <w:tcBorders>
              <w:top w:val="nil"/>
              <w:left w:val="nil"/>
              <w:bottom w:val="single" w:sz="8" w:space="0" w:color="D9D9D9"/>
              <w:right w:val="single" w:sz="8" w:space="0" w:color="D9D9D9"/>
            </w:tcBorders>
            <w:shd w:val="clear" w:color="auto" w:fill="auto"/>
            <w:vAlign w:val="center"/>
          </w:tcPr>
          <w:p w14:paraId="0B1D1560" w14:textId="77777777" w:rsidR="000918BB" w:rsidRPr="00A3421F" w:rsidRDefault="000918BB" w:rsidP="00930D06">
            <w:pPr>
              <w:jc w:val="center"/>
              <w:rPr>
                <w:rFonts w:eastAsia="Times New Roman" w:cstheme="minorHAnsi"/>
                <w:color w:val="000000"/>
                <w:sz w:val="20"/>
                <w:szCs w:val="20"/>
                <w:lang w:eastAsia="en-GB"/>
              </w:rPr>
            </w:pPr>
            <w:r w:rsidRPr="00B64E2A">
              <w:rPr>
                <w:rFonts w:eastAsia="Times New Roman" w:cstheme="minorHAnsi"/>
                <w:color w:val="000000"/>
                <w:sz w:val="20"/>
                <w:szCs w:val="20"/>
                <w:lang w:eastAsia="en-GB"/>
              </w:rPr>
              <w:t>Internet</w:t>
            </w:r>
          </w:p>
        </w:tc>
        <w:tc>
          <w:tcPr>
            <w:tcW w:w="2127" w:type="dxa"/>
            <w:tcBorders>
              <w:top w:val="nil"/>
              <w:left w:val="nil"/>
              <w:bottom w:val="single" w:sz="8" w:space="0" w:color="D9D9D9"/>
              <w:right w:val="single" w:sz="8" w:space="0" w:color="D9D9D9"/>
            </w:tcBorders>
            <w:shd w:val="clear" w:color="auto" w:fill="auto"/>
            <w:vAlign w:val="center"/>
          </w:tcPr>
          <w:p w14:paraId="75C9B4BA" w14:textId="77777777" w:rsidR="000918BB" w:rsidRPr="00A3421F" w:rsidRDefault="000918BB" w:rsidP="00930D06">
            <w:pPr>
              <w:jc w:val="center"/>
              <w:rPr>
                <w:rFonts w:eastAsia="Times New Roman" w:cstheme="minorHAnsi"/>
                <w:color w:val="000000"/>
                <w:sz w:val="20"/>
                <w:szCs w:val="20"/>
                <w:lang w:eastAsia="en-GB"/>
              </w:rPr>
            </w:pPr>
            <w:r w:rsidRPr="00B64E2A">
              <w:rPr>
                <w:rFonts w:eastAsia="Times New Roman" w:cstheme="minorHAnsi"/>
                <w:color w:val="000000"/>
                <w:sz w:val="20"/>
                <w:szCs w:val="20"/>
                <w:lang w:eastAsia="en-GB"/>
              </w:rPr>
              <w:t>Internet</w:t>
            </w:r>
          </w:p>
        </w:tc>
        <w:tc>
          <w:tcPr>
            <w:tcW w:w="1984" w:type="dxa"/>
            <w:tcBorders>
              <w:top w:val="nil"/>
              <w:left w:val="nil"/>
              <w:bottom w:val="single" w:sz="8" w:space="0" w:color="D9D9D9"/>
              <w:right w:val="single" w:sz="8" w:space="0" w:color="D9D9D9"/>
            </w:tcBorders>
            <w:shd w:val="clear" w:color="auto" w:fill="auto"/>
            <w:vAlign w:val="center"/>
          </w:tcPr>
          <w:p w14:paraId="56272DE4" w14:textId="77777777" w:rsidR="000918BB" w:rsidRPr="00A3421F" w:rsidRDefault="000918BB" w:rsidP="00930D06">
            <w:pPr>
              <w:jc w:val="center"/>
              <w:rPr>
                <w:rFonts w:eastAsia="Times New Roman" w:cstheme="minorHAnsi"/>
                <w:color w:val="000000"/>
                <w:sz w:val="20"/>
                <w:szCs w:val="20"/>
                <w:lang w:eastAsia="en-GB"/>
              </w:rPr>
            </w:pPr>
            <w:r w:rsidRPr="00B64E2A">
              <w:rPr>
                <w:rFonts w:eastAsia="Times New Roman" w:cstheme="minorHAnsi"/>
                <w:color w:val="000000"/>
                <w:sz w:val="20"/>
                <w:szCs w:val="20"/>
                <w:lang w:eastAsia="en-GB"/>
              </w:rPr>
              <w:t>Internet</w:t>
            </w:r>
          </w:p>
        </w:tc>
      </w:tr>
      <w:tr w:rsidR="000918BB" w:rsidRPr="005B7AF8" w14:paraId="5F52A7E3" w14:textId="77777777" w:rsidTr="00930D06">
        <w:trPr>
          <w:trHeight w:val="268"/>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1E1E0922"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Tenancy</w:t>
            </w:r>
          </w:p>
        </w:tc>
        <w:tc>
          <w:tcPr>
            <w:tcW w:w="1559" w:type="dxa"/>
            <w:tcBorders>
              <w:top w:val="nil"/>
              <w:left w:val="nil"/>
              <w:bottom w:val="single" w:sz="8" w:space="0" w:color="D9D9D9"/>
              <w:right w:val="single" w:sz="8" w:space="0" w:color="D9D9D9"/>
            </w:tcBorders>
            <w:shd w:val="clear" w:color="auto" w:fill="auto"/>
            <w:vAlign w:val="center"/>
            <w:hideMark/>
          </w:tcPr>
          <w:p w14:paraId="01512D28"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Multi</w:t>
            </w:r>
          </w:p>
        </w:tc>
        <w:tc>
          <w:tcPr>
            <w:tcW w:w="2127" w:type="dxa"/>
            <w:tcBorders>
              <w:top w:val="nil"/>
              <w:left w:val="nil"/>
              <w:bottom w:val="single" w:sz="8" w:space="0" w:color="D9D9D9"/>
              <w:right w:val="single" w:sz="8" w:space="0" w:color="D9D9D9"/>
            </w:tcBorders>
            <w:shd w:val="clear" w:color="auto" w:fill="auto"/>
            <w:vAlign w:val="center"/>
            <w:hideMark/>
          </w:tcPr>
          <w:p w14:paraId="223DF5CE"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Multi</w:t>
            </w:r>
          </w:p>
        </w:tc>
        <w:tc>
          <w:tcPr>
            <w:tcW w:w="1984" w:type="dxa"/>
            <w:tcBorders>
              <w:top w:val="nil"/>
              <w:left w:val="nil"/>
              <w:bottom w:val="single" w:sz="8" w:space="0" w:color="D9D9D9"/>
              <w:right w:val="single" w:sz="8" w:space="0" w:color="D9D9D9"/>
            </w:tcBorders>
            <w:shd w:val="clear" w:color="auto" w:fill="auto"/>
            <w:vAlign w:val="center"/>
            <w:hideMark/>
          </w:tcPr>
          <w:p w14:paraId="3E0BA200"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Single</w:t>
            </w:r>
          </w:p>
        </w:tc>
      </w:tr>
      <w:tr w:rsidR="000918BB" w:rsidRPr="005B7AF8" w14:paraId="0ED10801" w14:textId="77777777" w:rsidTr="00930D06">
        <w:trPr>
          <w:trHeight w:val="329"/>
        </w:trPr>
        <w:tc>
          <w:tcPr>
            <w:tcW w:w="4111" w:type="dxa"/>
            <w:tcBorders>
              <w:top w:val="nil"/>
              <w:left w:val="single" w:sz="8" w:space="0" w:color="D9D9D9"/>
              <w:bottom w:val="nil"/>
              <w:right w:val="single" w:sz="8" w:space="0" w:color="D9D9D9"/>
            </w:tcBorders>
            <w:shd w:val="clear" w:color="auto" w:fill="auto"/>
            <w:vAlign w:val="center"/>
            <w:hideMark/>
          </w:tcPr>
          <w:p w14:paraId="00FF955F"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Maximum Case Volume</w:t>
            </w:r>
          </w:p>
        </w:tc>
        <w:tc>
          <w:tcPr>
            <w:tcW w:w="1559" w:type="dxa"/>
            <w:tcBorders>
              <w:top w:val="nil"/>
              <w:left w:val="nil"/>
              <w:bottom w:val="nil"/>
              <w:right w:val="single" w:sz="8" w:space="0" w:color="D9D9D9"/>
            </w:tcBorders>
            <w:shd w:val="clear" w:color="auto" w:fill="auto"/>
            <w:vAlign w:val="center"/>
            <w:hideMark/>
          </w:tcPr>
          <w:p w14:paraId="6812122F" w14:textId="77777777" w:rsidR="000918BB" w:rsidRPr="00A3421F" w:rsidRDefault="000918BB" w:rsidP="00930D06">
            <w:pPr>
              <w:jc w:val="center"/>
              <w:rPr>
                <w:rFonts w:eastAsia="Times New Roman" w:cstheme="minorHAnsi"/>
                <w:color w:val="000000"/>
                <w:sz w:val="20"/>
                <w:szCs w:val="20"/>
                <w:lang w:eastAsia="en-GB"/>
              </w:rPr>
            </w:pPr>
            <w:r w:rsidRPr="00395F2C">
              <w:rPr>
                <w:rFonts w:eastAsia="Times New Roman" w:cstheme="minorHAnsi"/>
                <w:color w:val="000000"/>
                <w:sz w:val="20"/>
                <w:szCs w:val="20"/>
                <w:highlight w:val="black"/>
                <w:lang w:eastAsia="en-GB"/>
              </w:rPr>
              <w:t>Up to 25,000</w:t>
            </w:r>
          </w:p>
        </w:tc>
        <w:tc>
          <w:tcPr>
            <w:tcW w:w="2127" w:type="dxa"/>
            <w:tcBorders>
              <w:top w:val="nil"/>
              <w:left w:val="nil"/>
              <w:bottom w:val="nil"/>
              <w:right w:val="single" w:sz="8" w:space="0" w:color="D9D9D9"/>
            </w:tcBorders>
            <w:shd w:val="clear" w:color="auto" w:fill="auto"/>
            <w:vAlign w:val="center"/>
            <w:hideMark/>
          </w:tcPr>
          <w:p w14:paraId="18508984"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Unlimited</w:t>
            </w:r>
          </w:p>
        </w:tc>
        <w:tc>
          <w:tcPr>
            <w:tcW w:w="1984" w:type="dxa"/>
            <w:tcBorders>
              <w:top w:val="nil"/>
              <w:left w:val="nil"/>
              <w:bottom w:val="nil"/>
              <w:right w:val="single" w:sz="8" w:space="0" w:color="D9D9D9"/>
            </w:tcBorders>
            <w:shd w:val="clear" w:color="auto" w:fill="auto"/>
            <w:vAlign w:val="center"/>
            <w:hideMark/>
          </w:tcPr>
          <w:p w14:paraId="64B8563B"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Unlimited</w:t>
            </w:r>
          </w:p>
        </w:tc>
      </w:tr>
      <w:tr w:rsidR="000918BB" w:rsidRPr="005B7AF8" w14:paraId="3FE71FEF"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042CB76E"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HMG Case Pool</w:t>
            </w:r>
            <w:r w:rsidRPr="00A3421F">
              <w:rPr>
                <w:rFonts w:eastAsia="Times New Roman" w:cstheme="minorHAnsi"/>
                <w:color w:val="000000"/>
                <w:sz w:val="20"/>
                <w:szCs w:val="20"/>
                <w:vertAlign w:val="superscript"/>
                <w:lang w:eastAsia="en-GB"/>
              </w:rPr>
              <w:t>1</w:t>
            </w:r>
          </w:p>
        </w:tc>
        <w:tc>
          <w:tcPr>
            <w:tcW w:w="1559" w:type="dxa"/>
            <w:tcBorders>
              <w:top w:val="nil"/>
              <w:left w:val="nil"/>
              <w:bottom w:val="single" w:sz="8" w:space="0" w:color="D9D9D9"/>
              <w:right w:val="single" w:sz="8" w:space="0" w:color="D9D9D9"/>
            </w:tcBorders>
            <w:shd w:val="clear" w:color="auto" w:fill="auto"/>
            <w:vAlign w:val="center"/>
            <w:hideMark/>
          </w:tcPr>
          <w:p w14:paraId="428598C1" w14:textId="77777777" w:rsidR="000918BB" w:rsidRPr="005B7AF8" w:rsidRDefault="000918BB" w:rsidP="00930D06">
            <w:pPr>
              <w:jc w:val="center"/>
              <w:rPr>
                <w:rFonts w:eastAsia="Times New Roman"/>
                <w:color w:val="000000"/>
                <w:sz w:val="20"/>
                <w:szCs w:val="20"/>
                <w:lang w:eastAsia="en-GB"/>
              </w:rPr>
            </w:pPr>
            <w:r w:rsidRPr="005B7AF8">
              <w:rPr>
                <w:rFonts w:eastAsia="Times New Roman"/>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1A41FAE2"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7042709D"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67359C92"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20C0F90E"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Bolt-On Case Volume Packs</w:t>
            </w:r>
            <w:r w:rsidRPr="00A3421F">
              <w:rPr>
                <w:rFonts w:eastAsia="Times New Roman" w:cstheme="minorHAnsi"/>
                <w:color w:val="000000"/>
                <w:sz w:val="20"/>
                <w:szCs w:val="20"/>
                <w:vertAlign w:val="superscript"/>
                <w:lang w:eastAsia="en-GB"/>
              </w:rPr>
              <w:t>2</w:t>
            </w:r>
          </w:p>
        </w:tc>
        <w:tc>
          <w:tcPr>
            <w:tcW w:w="1559" w:type="dxa"/>
            <w:tcBorders>
              <w:top w:val="nil"/>
              <w:left w:val="nil"/>
              <w:bottom w:val="single" w:sz="8" w:space="0" w:color="D9D9D9"/>
              <w:right w:val="single" w:sz="8" w:space="0" w:color="D9D9D9"/>
            </w:tcBorders>
            <w:shd w:val="clear" w:color="auto" w:fill="auto"/>
            <w:vAlign w:val="center"/>
            <w:hideMark/>
          </w:tcPr>
          <w:p w14:paraId="261F50C6" w14:textId="77777777" w:rsidR="000918BB" w:rsidRPr="005B7AF8" w:rsidRDefault="000918BB" w:rsidP="00930D06">
            <w:pPr>
              <w:rPr>
                <w:rFonts w:eastAsia="Times New Roman"/>
                <w:color w:val="000000"/>
                <w:sz w:val="20"/>
                <w:szCs w:val="20"/>
                <w:lang w:eastAsia="en-GB"/>
              </w:rPr>
            </w:pPr>
            <w:r w:rsidRPr="005B7AF8">
              <w:rPr>
                <w:rFonts w:eastAsia="Times New Roman"/>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1A6A88BC"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040C4EBF"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53BEB8F2" w14:textId="77777777" w:rsidTr="00930D06">
        <w:trPr>
          <w:trHeight w:val="268"/>
        </w:trPr>
        <w:tc>
          <w:tcPr>
            <w:tcW w:w="4111" w:type="dxa"/>
            <w:tcBorders>
              <w:top w:val="nil"/>
              <w:left w:val="single" w:sz="8" w:space="0" w:color="D9D9D9"/>
              <w:bottom w:val="single" w:sz="8" w:space="0" w:color="D9D9D9"/>
              <w:right w:val="single" w:sz="8" w:space="0" w:color="D9D9D9"/>
            </w:tcBorders>
            <w:shd w:val="clear" w:color="000000" w:fill="E4D2F2"/>
            <w:vAlign w:val="center"/>
            <w:hideMark/>
          </w:tcPr>
          <w:p w14:paraId="0EC48D2B" w14:textId="77777777" w:rsidR="000918BB" w:rsidRPr="00A3421F" w:rsidRDefault="000918BB" w:rsidP="00930D06">
            <w:pPr>
              <w:rPr>
                <w:rFonts w:eastAsia="Times New Roman" w:cstheme="minorHAnsi"/>
                <w:b/>
                <w:bCs/>
                <w:color w:val="000000"/>
                <w:sz w:val="20"/>
                <w:szCs w:val="20"/>
                <w:lang w:eastAsia="en-GB"/>
              </w:rPr>
            </w:pPr>
            <w:r w:rsidRPr="00A3421F">
              <w:rPr>
                <w:rFonts w:eastAsia="Times New Roman" w:cstheme="minorHAnsi"/>
                <w:b/>
                <w:bCs/>
                <w:color w:val="000000"/>
                <w:sz w:val="20"/>
                <w:szCs w:val="20"/>
              </w:rPr>
              <w:t xml:space="preserve">Case Types </w:t>
            </w:r>
          </w:p>
        </w:tc>
        <w:tc>
          <w:tcPr>
            <w:tcW w:w="1559" w:type="dxa"/>
            <w:tcBorders>
              <w:top w:val="nil"/>
              <w:left w:val="nil"/>
              <w:bottom w:val="single" w:sz="8" w:space="0" w:color="D9D9D9"/>
              <w:right w:val="single" w:sz="8" w:space="0" w:color="D9D9D9"/>
            </w:tcBorders>
            <w:shd w:val="clear" w:color="000000" w:fill="E4D2F2"/>
            <w:vAlign w:val="center"/>
            <w:hideMark/>
          </w:tcPr>
          <w:p w14:paraId="25687554"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000000" w:fill="E4D2F2"/>
            <w:vAlign w:val="center"/>
            <w:hideMark/>
          </w:tcPr>
          <w:p w14:paraId="3369CEAA"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1984" w:type="dxa"/>
            <w:tcBorders>
              <w:top w:val="nil"/>
              <w:left w:val="nil"/>
              <w:bottom w:val="single" w:sz="8" w:space="0" w:color="D9D9D9"/>
              <w:right w:val="single" w:sz="8" w:space="0" w:color="D9D9D9"/>
            </w:tcBorders>
            <w:shd w:val="clear" w:color="000000" w:fill="E4D2F2"/>
            <w:vAlign w:val="center"/>
            <w:hideMark/>
          </w:tcPr>
          <w:p w14:paraId="7D2A1D9B"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r>
      <w:tr w:rsidR="000918BB" w:rsidRPr="005B7AF8" w14:paraId="1DEE32E4" w14:textId="77777777" w:rsidTr="00930D06">
        <w:trPr>
          <w:trHeight w:val="268"/>
        </w:trPr>
        <w:tc>
          <w:tcPr>
            <w:tcW w:w="9781" w:type="dxa"/>
            <w:gridSpan w:val="4"/>
            <w:tcBorders>
              <w:top w:val="nil"/>
              <w:left w:val="single" w:sz="8" w:space="0" w:color="D9D9D9"/>
              <w:bottom w:val="single" w:sz="8" w:space="0" w:color="D9D9D9"/>
              <w:right w:val="single" w:sz="8" w:space="0" w:color="D9D9D9"/>
            </w:tcBorders>
            <w:shd w:val="clear" w:color="000000" w:fill="BFBFBF"/>
            <w:vAlign w:val="center"/>
            <w:hideMark/>
          </w:tcPr>
          <w:p w14:paraId="56C9FCA5" w14:textId="77777777" w:rsidR="000918BB" w:rsidRPr="00EA20F7" w:rsidRDefault="000918BB" w:rsidP="00930D06">
            <w:pPr>
              <w:rPr>
                <w:rFonts w:eastAsia="Times New Roman" w:cstheme="minorHAnsi"/>
                <w:b/>
                <w:bCs/>
                <w:color w:val="000000"/>
                <w:sz w:val="20"/>
                <w:szCs w:val="20"/>
                <w:lang w:eastAsia="en-GB"/>
              </w:rPr>
            </w:pPr>
            <w:r w:rsidRPr="00A3421F">
              <w:rPr>
                <w:rFonts w:eastAsia="Times New Roman" w:cstheme="minorHAnsi"/>
                <w:b/>
                <w:bCs/>
                <w:color w:val="000000"/>
                <w:sz w:val="20"/>
                <w:szCs w:val="20"/>
              </w:rPr>
              <w:t>Core</w:t>
            </w:r>
            <w:r w:rsidRPr="005B7AF8">
              <w:rPr>
                <w:rFonts w:ascii="Calibri" w:eastAsia="Times New Roman" w:hAnsi="Calibri" w:cs="Calibri"/>
                <w:color w:val="000000"/>
                <w:sz w:val="20"/>
                <w:szCs w:val="20"/>
                <w:lang w:eastAsia="en-GB"/>
              </w:rPr>
              <w:t> </w:t>
            </w:r>
          </w:p>
        </w:tc>
      </w:tr>
      <w:tr w:rsidR="000918BB" w:rsidRPr="005B7AF8" w14:paraId="71F2E64D" w14:textId="77777777" w:rsidTr="00930D06">
        <w:trPr>
          <w:trHeight w:val="268"/>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56230C59"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FOI</w:t>
            </w:r>
            <w:r>
              <w:rPr>
                <w:rFonts w:eastAsia="Times New Roman" w:cstheme="minorHAnsi"/>
                <w:color w:val="000000"/>
                <w:sz w:val="20"/>
                <w:szCs w:val="20"/>
                <w:lang w:eastAsia="en-GB"/>
              </w:rPr>
              <w:t xml:space="preserve"> &amp; EIR</w:t>
            </w:r>
          </w:p>
        </w:tc>
        <w:tc>
          <w:tcPr>
            <w:tcW w:w="1559" w:type="dxa"/>
            <w:tcBorders>
              <w:top w:val="nil"/>
              <w:left w:val="nil"/>
              <w:bottom w:val="single" w:sz="8" w:space="0" w:color="D9D9D9"/>
              <w:right w:val="single" w:sz="8" w:space="0" w:color="D9D9D9"/>
            </w:tcBorders>
            <w:shd w:val="clear" w:color="auto" w:fill="auto"/>
            <w:vAlign w:val="center"/>
            <w:hideMark/>
          </w:tcPr>
          <w:p w14:paraId="199DA307"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auto" w:fill="auto"/>
            <w:vAlign w:val="center"/>
            <w:hideMark/>
          </w:tcPr>
          <w:p w14:paraId="4F83FE36"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15BC4013"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0E64942E" w14:textId="77777777" w:rsidTr="00930D06">
        <w:trPr>
          <w:trHeight w:val="268"/>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0E7A0A2B"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SAR</w:t>
            </w:r>
          </w:p>
        </w:tc>
        <w:tc>
          <w:tcPr>
            <w:tcW w:w="1559" w:type="dxa"/>
            <w:tcBorders>
              <w:top w:val="nil"/>
              <w:left w:val="nil"/>
              <w:bottom w:val="single" w:sz="8" w:space="0" w:color="D9D9D9"/>
              <w:right w:val="single" w:sz="8" w:space="0" w:color="D9D9D9"/>
            </w:tcBorders>
            <w:shd w:val="clear" w:color="auto" w:fill="auto"/>
            <w:vAlign w:val="center"/>
            <w:hideMark/>
          </w:tcPr>
          <w:p w14:paraId="7AE4C033"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auto" w:fill="auto"/>
            <w:vAlign w:val="center"/>
            <w:hideMark/>
          </w:tcPr>
          <w:p w14:paraId="34AE67A7"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21CB46B7"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3360FE0F" w14:textId="77777777" w:rsidTr="00930D06">
        <w:trPr>
          <w:trHeight w:val="268"/>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439556F1"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Data Protection Request</w:t>
            </w:r>
          </w:p>
        </w:tc>
        <w:tc>
          <w:tcPr>
            <w:tcW w:w="1559" w:type="dxa"/>
            <w:tcBorders>
              <w:top w:val="nil"/>
              <w:left w:val="nil"/>
              <w:bottom w:val="single" w:sz="8" w:space="0" w:color="D9D9D9"/>
              <w:right w:val="single" w:sz="8" w:space="0" w:color="D9D9D9"/>
            </w:tcBorders>
            <w:shd w:val="clear" w:color="auto" w:fill="auto"/>
            <w:vAlign w:val="center"/>
            <w:hideMark/>
          </w:tcPr>
          <w:p w14:paraId="53353829"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auto" w:fill="auto"/>
            <w:vAlign w:val="center"/>
            <w:hideMark/>
          </w:tcPr>
          <w:p w14:paraId="3BB86A37"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2CCF9A58"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58BEEED5" w14:textId="77777777" w:rsidTr="00930D06">
        <w:trPr>
          <w:trHeight w:val="268"/>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2AFF41FE"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Enquiries</w:t>
            </w:r>
          </w:p>
        </w:tc>
        <w:tc>
          <w:tcPr>
            <w:tcW w:w="1559" w:type="dxa"/>
            <w:tcBorders>
              <w:top w:val="nil"/>
              <w:left w:val="nil"/>
              <w:bottom w:val="single" w:sz="8" w:space="0" w:color="D9D9D9"/>
              <w:right w:val="single" w:sz="8" w:space="0" w:color="D9D9D9"/>
            </w:tcBorders>
            <w:shd w:val="clear" w:color="auto" w:fill="auto"/>
            <w:vAlign w:val="center"/>
            <w:hideMark/>
          </w:tcPr>
          <w:p w14:paraId="1D937E20"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auto" w:fill="auto"/>
            <w:vAlign w:val="center"/>
            <w:hideMark/>
          </w:tcPr>
          <w:p w14:paraId="3E5A44BA"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280B68C4"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125C7DED" w14:textId="77777777" w:rsidTr="00930D06">
        <w:trPr>
          <w:trHeight w:val="268"/>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2FDD5418"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Complaints – simple</w:t>
            </w:r>
          </w:p>
        </w:tc>
        <w:tc>
          <w:tcPr>
            <w:tcW w:w="1559" w:type="dxa"/>
            <w:tcBorders>
              <w:top w:val="nil"/>
              <w:left w:val="nil"/>
              <w:bottom w:val="single" w:sz="8" w:space="0" w:color="D9D9D9"/>
              <w:right w:val="single" w:sz="8" w:space="0" w:color="D9D9D9"/>
            </w:tcBorders>
            <w:shd w:val="clear" w:color="auto" w:fill="auto"/>
            <w:vAlign w:val="center"/>
            <w:hideMark/>
          </w:tcPr>
          <w:p w14:paraId="58EFFA14"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auto" w:fill="auto"/>
            <w:vAlign w:val="center"/>
            <w:hideMark/>
          </w:tcPr>
          <w:p w14:paraId="0959B78C"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51E32703"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587BE91E" w14:textId="77777777" w:rsidTr="00930D06">
        <w:trPr>
          <w:trHeight w:val="268"/>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0157ACCA"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3-Stage Complaints Process</w:t>
            </w:r>
          </w:p>
        </w:tc>
        <w:tc>
          <w:tcPr>
            <w:tcW w:w="1559" w:type="dxa"/>
            <w:tcBorders>
              <w:top w:val="nil"/>
              <w:left w:val="nil"/>
              <w:bottom w:val="single" w:sz="8" w:space="0" w:color="D9D9D9"/>
              <w:right w:val="single" w:sz="8" w:space="0" w:color="D9D9D9"/>
            </w:tcBorders>
            <w:shd w:val="clear" w:color="auto" w:fill="auto"/>
            <w:vAlign w:val="center"/>
            <w:hideMark/>
          </w:tcPr>
          <w:p w14:paraId="1B8C83FF"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Wingdings" w:eastAsia="Times New Roman" w:hAnsi="Wingdings" w:cs="Calibri"/>
                <w:color w:val="000000"/>
                <w:sz w:val="20"/>
                <w:szCs w:val="20"/>
                <w:lang w:eastAsia="en-GB"/>
              </w:rPr>
              <w:t></w:t>
            </w: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78B09378"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29165306"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7B4DD203" w14:textId="77777777" w:rsidTr="00930D06">
        <w:trPr>
          <w:trHeight w:val="268"/>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24AAF8DE"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Correspondence</w:t>
            </w:r>
          </w:p>
        </w:tc>
        <w:tc>
          <w:tcPr>
            <w:tcW w:w="1559" w:type="dxa"/>
            <w:tcBorders>
              <w:top w:val="nil"/>
              <w:left w:val="nil"/>
              <w:bottom w:val="single" w:sz="8" w:space="0" w:color="D9D9D9"/>
              <w:right w:val="single" w:sz="8" w:space="0" w:color="D9D9D9"/>
            </w:tcBorders>
            <w:shd w:val="clear" w:color="auto" w:fill="auto"/>
            <w:vAlign w:val="center"/>
            <w:hideMark/>
          </w:tcPr>
          <w:p w14:paraId="4E1A35BD"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5E8C6C60"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4C267B1C"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3CE74127" w14:textId="77777777" w:rsidTr="00930D06">
        <w:trPr>
          <w:trHeight w:val="268"/>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737EAC0E"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Non-complaints</w:t>
            </w:r>
          </w:p>
        </w:tc>
        <w:tc>
          <w:tcPr>
            <w:tcW w:w="1559" w:type="dxa"/>
            <w:tcBorders>
              <w:top w:val="nil"/>
              <w:left w:val="nil"/>
              <w:bottom w:val="single" w:sz="8" w:space="0" w:color="D9D9D9"/>
              <w:right w:val="single" w:sz="8" w:space="0" w:color="D9D9D9"/>
            </w:tcBorders>
            <w:shd w:val="clear" w:color="auto" w:fill="auto"/>
            <w:vAlign w:val="center"/>
            <w:hideMark/>
          </w:tcPr>
          <w:p w14:paraId="5D9B95BD"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auto" w:fill="auto"/>
            <w:vAlign w:val="center"/>
            <w:hideMark/>
          </w:tcPr>
          <w:p w14:paraId="34CC48DB"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1C13C131"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4CD127BF" w14:textId="77777777" w:rsidTr="00930D06">
        <w:trPr>
          <w:trHeight w:val="268"/>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0EBB5288"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Compliments</w:t>
            </w:r>
          </w:p>
        </w:tc>
        <w:tc>
          <w:tcPr>
            <w:tcW w:w="1559" w:type="dxa"/>
            <w:tcBorders>
              <w:top w:val="nil"/>
              <w:left w:val="nil"/>
              <w:bottom w:val="single" w:sz="8" w:space="0" w:color="D9D9D9"/>
              <w:right w:val="single" w:sz="8" w:space="0" w:color="D9D9D9"/>
            </w:tcBorders>
            <w:shd w:val="clear" w:color="auto" w:fill="auto"/>
            <w:vAlign w:val="center"/>
            <w:hideMark/>
          </w:tcPr>
          <w:p w14:paraId="4359EB52"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auto" w:fill="auto"/>
            <w:vAlign w:val="center"/>
            <w:hideMark/>
          </w:tcPr>
          <w:p w14:paraId="6BA5804E"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4738102B"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0CD3E5FB" w14:textId="77777777" w:rsidTr="00930D06">
        <w:trPr>
          <w:trHeight w:val="268"/>
        </w:trPr>
        <w:tc>
          <w:tcPr>
            <w:tcW w:w="4111" w:type="dxa"/>
            <w:tcBorders>
              <w:top w:val="nil"/>
              <w:left w:val="single" w:sz="8" w:space="0" w:color="D9D9D9"/>
              <w:bottom w:val="single" w:sz="8" w:space="0" w:color="D9D9D9"/>
              <w:right w:val="single" w:sz="8" w:space="0" w:color="D9D9D9"/>
            </w:tcBorders>
            <w:shd w:val="clear" w:color="auto" w:fill="auto"/>
            <w:vAlign w:val="center"/>
          </w:tcPr>
          <w:p w14:paraId="0EEEBA55" w14:textId="77777777" w:rsidR="000918BB" w:rsidRPr="00A3421F" w:rsidRDefault="000918BB" w:rsidP="00930D06">
            <w:pPr>
              <w:rPr>
                <w:rFonts w:eastAsia="Times New Roman" w:cstheme="minorHAnsi"/>
                <w:color w:val="000000"/>
                <w:sz w:val="20"/>
                <w:szCs w:val="20"/>
                <w:lang w:eastAsia="en-GB"/>
              </w:rPr>
            </w:pPr>
            <w:r>
              <w:rPr>
                <w:rFonts w:eastAsia="Times New Roman" w:cstheme="minorHAnsi"/>
                <w:color w:val="000000"/>
                <w:sz w:val="20"/>
                <w:szCs w:val="20"/>
                <w:lang w:eastAsia="en-GB"/>
              </w:rPr>
              <w:t>Data Breaches</w:t>
            </w:r>
          </w:p>
        </w:tc>
        <w:tc>
          <w:tcPr>
            <w:tcW w:w="1559" w:type="dxa"/>
            <w:tcBorders>
              <w:top w:val="nil"/>
              <w:left w:val="nil"/>
              <w:bottom w:val="single" w:sz="8" w:space="0" w:color="D9D9D9"/>
              <w:right w:val="single" w:sz="8" w:space="0" w:color="D9D9D9"/>
            </w:tcBorders>
            <w:shd w:val="clear" w:color="auto" w:fill="auto"/>
            <w:vAlign w:val="center"/>
          </w:tcPr>
          <w:p w14:paraId="776F1097" w14:textId="77777777" w:rsidR="000918BB" w:rsidRPr="005B7AF8" w:rsidRDefault="000918BB" w:rsidP="00930D06">
            <w:pPr>
              <w:jc w:val="center"/>
              <w:rPr>
                <w:rFonts w:ascii="Wingdings" w:eastAsia="Times New Roman" w:hAnsi="Wingdings" w:cs="Calibr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7ADC5628"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tcPr>
          <w:p w14:paraId="71E22C8C"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53E4E93C" w14:textId="77777777" w:rsidTr="00930D06">
        <w:trPr>
          <w:trHeight w:val="266"/>
        </w:trPr>
        <w:tc>
          <w:tcPr>
            <w:tcW w:w="9781" w:type="dxa"/>
            <w:gridSpan w:val="4"/>
            <w:tcBorders>
              <w:top w:val="nil"/>
              <w:left w:val="single" w:sz="8" w:space="0" w:color="D9D9D9"/>
              <w:bottom w:val="single" w:sz="8" w:space="0" w:color="D9D9D9"/>
              <w:right w:val="single" w:sz="8" w:space="0" w:color="D9D9D9"/>
            </w:tcBorders>
            <w:shd w:val="clear" w:color="000000" w:fill="BFBFBF"/>
            <w:vAlign w:val="center"/>
            <w:hideMark/>
          </w:tcPr>
          <w:p w14:paraId="382A900C" w14:textId="77777777" w:rsidR="000918BB" w:rsidRPr="00EA20F7" w:rsidRDefault="000918BB" w:rsidP="00930D06">
            <w:pPr>
              <w:rPr>
                <w:rFonts w:eastAsia="Times New Roman" w:cstheme="minorHAnsi"/>
                <w:b/>
                <w:bCs/>
                <w:color w:val="000000"/>
                <w:sz w:val="20"/>
                <w:szCs w:val="20"/>
                <w:lang w:eastAsia="en-GB"/>
              </w:rPr>
            </w:pPr>
            <w:r w:rsidRPr="00A3421F">
              <w:rPr>
                <w:rFonts w:eastAsia="Times New Roman" w:cstheme="minorHAnsi"/>
                <w:b/>
                <w:bCs/>
                <w:color w:val="000000"/>
                <w:sz w:val="20"/>
                <w:szCs w:val="20"/>
              </w:rPr>
              <w:t>Central Government</w:t>
            </w:r>
            <w:r w:rsidRPr="005B7AF8">
              <w:rPr>
                <w:rFonts w:ascii="Calibri" w:eastAsia="Times New Roman" w:hAnsi="Calibri" w:cs="Calibri"/>
                <w:color w:val="000000"/>
                <w:sz w:val="20"/>
                <w:szCs w:val="20"/>
                <w:lang w:eastAsia="en-GB"/>
              </w:rPr>
              <w:t> </w:t>
            </w:r>
          </w:p>
        </w:tc>
      </w:tr>
      <w:tr w:rsidR="000918BB" w:rsidRPr="005B7AF8" w14:paraId="09B01F8F"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0FD48A93"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Parliamentary Questions</w:t>
            </w:r>
          </w:p>
        </w:tc>
        <w:tc>
          <w:tcPr>
            <w:tcW w:w="1559" w:type="dxa"/>
            <w:tcBorders>
              <w:top w:val="nil"/>
              <w:left w:val="nil"/>
              <w:bottom w:val="single" w:sz="8" w:space="0" w:color="D9D9D9"/>
              <w:right w:val="single" w:sz="8" w:space="0" w:color="D9D9D9"/>
            </w:tcBorders>
            <w:shd w:val="clear" w:color="auto" w:fill="auto"/>
            <w:vAlign w:val="center"/>
            <w:hideMark/>
          </w:tcPr>
          <w:p w14:paraId="67D4F2D4"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6F74AF84"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6A7E487F"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51A00E81"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44B7683F"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Treat Officials</w:t>
            </w:r>
          </w:p>
        </w:tc>
        <w:tc>
          <w:tcPr>
            <w:tcW w:w="1559" w:type="dxa"/>
            <w:tcBorders>
              <w:top w:val="nil"/>
              <w:left w:val="nil"/>
              <w:bottom w:val="single" w:sz="8" w:space="0" w:color="D9D9D9"/>
              <w:right w:val="single" w:sz="8" w:space="0" w:color="D9D9D9"/>
            </w:tcBorders>
            <w:shd w:val="clear" w:color="auto" w:fill="auto"/>
            <w:vAlign w:val="center"/>
            <w:hideMark/>
          </w:tcPr>
          <w:p w14:paraId="4B2714AC"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3550F7E1"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7E425411"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38C860C1"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04594E4C"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Ministerial Correspondence</w:t>
            </w:r>
          </w:p>
        </w:tc>
        <w:tc>
          <w:tcPr>
            <w:tcW w:w="1559" w:type="dxa"/>
            <w:tcBorders>
              <w:top w:val="nil"/>
              <w:left w:val="nil"/>
              <w:bottom w:val="single" w:sz="8" w:space="0" w:color="D9D9D9"/>
              <w:right w:val="single" w:sz="8" w:space="0" w:color="D9D9D9"/>
            </w:tcBorders>
            <w:shd w:val="clear" w:color="auto" w:fill="auto"/>
            <w:vAlign w:val="center"/>
            <w:hideMark/>
          </w:tcPr>
          <w:p w14:paraId="711D6E82"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11255436"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601C4D25"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22C39182"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7A349D8F"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Private Office</w:t>
            </w:r>
          </w:p>
        </w:tc>
        <w:tc>
          <w:tcPr>
            <w:tcW w:w="1559" w:type="dxa"/>
            <w:tcBorders>
              <w:top w:val="nil"/>
              <w:left w:val="nil"/>
              <w:bottom w:val="single" w:sz="8" w:space="0" w:color="D9D9D9"/>
              <w:right w:val="single" w:sz="8" w:space="0" w:color="D9D9D9"/>
            </w:tcBorders>
            <w:shd w:val="clear" w:color="auto" w:fill="auto"/>
            <w:vAlign w:val="center"/>
            <w:hideMark/>
          </w:tcPr>
          <w:p w14:paraId="4F8D61CC"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7DEDA9D8"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2199C266"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7F9AA74D"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43B1E285"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Private Office Constituent</w:t>
            </w:r>
          </w:p>
        </w:tc>
        <w:tc>
          <w:tcPr>
            <w:tcW w:w="1559" w:type="dxa"/>
            <w:tcBorders>
              <w:top w:val="nil"/>
              <w:left w:val="nil"/>
              <w:bottom w:val="single" w:sz="8" w:space="0" w:color="D9D9D9"/>
              <w:right w:val="single" w:sz="8" w:space="0" w:color="D9D9D9"/>
            </w:tcBorders>
            <w:shd w:val="clear" w:color="auto" w:fill="auto"/>
            <w:vAlign w:val="center"/>
            <w:hideMark/>
          </w:tcPr>
          <w:p w14:paraId="1A4BEE4C"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6E019540"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4DC7A891"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1E8C7809"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6B113300"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Private Office Action</w:t>
            </w:r>
          </w:p>
        </w:tc>
        <w:tc>
          <w:tcPr>
            <w:tcW w:w="1559" w:type="dxa"/>
            <w:tcBorders>
              <w:top w:val="nil"/>
              <w:left w:val="nil"/>
              <w:bottom w:val="single" w:sz="8" w:space="0" w:color="D9D9D9"/>
              <w:right w:val="single" w:sz="8" w:space="0" w:color="D9D9D9"/>
            </w:tcBorders>
            <w:shd w:val="clear" w:color="auto" w:fill="auto"/>
            <w:vAlign w:val="center"/>
            <w:hideMark/>
          </w:tcPr>
          <w:p w14:paraId="0DDE74EC"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2A384732"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4C100B40"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48AA5274"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000000" w:fill="FFFFFF"/>
            <w:vAlign w:val="center"/>
            <w:hideMark/>
          </w:tcPr>
          <w:p w14:paraId="0DE5A652"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lastRenderedPageBreak/>
              <w:t>Invite</w:t>
            </w:r>
          </w:p>
        </w:tc>
        <w:tc>
          <w:tcPr>
            <w:tcW w:w="1559" w:type="dxa"/>
            <w:tcBorders>
              <w:top w:val="nil"/>
              <w:left w:val="nil"/>
              <w:bottom w:val="single" w:sz="8" w:space="0" w:color="D9D9D9"/>
              <w:right w:val="single" w:sz="8" w:space="0" w:color="D9D9D9"/>
            </w:tcBorders>
            <w:shd w:val="clear" w:color="000000" w:fill="FFFFFF"/>
            <w:vAlign w:val="center"/>
            <w:hideMark/>
          </w:tcPr>
          <w:p w14:paraId="3E2A6258"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000000" w:fill="FFFFFF"/>
            <w:vAlign w:val="center"/>
            <w:hideMark/>
          </w:tcPr>
          <w:p w14:paraId="7B0B998A"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000000" w:fill="FFFFFF"/>
            <w:vAlign w:val="center"/>
            <w:hideMark/>
          </w:tcPr>
          <w:p w14:paraId="070E3F98"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34F9F6A5"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000000" w:fill="FFFFFF"/>
            <w:vAlign w:val="center"/>
            <w:hideMark/>
          </w:tcPr>
          <w:p w14:paraId="492A1ABC"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Cabinet Committee</w:t>
            </w:r>
          </w:p>
        </w:tc>
        <w:tc>
          <w:tcPr>
            <w:tcW w:w="1559" w:type="dxa"/>
            <w:tcBorders>
              <w:top w:val="nil"/>
              <w:left w:val="nil"/>
              <w:bottom w:val="single" w:sz="8" w:space="0" w:color="D9D9D9"/>
              <w:right w:val="single" w:sz="8" w:space="0" w:color="D9D9D9"/>
            </w:tcBorders>
            <w:shd w:val="clear" w:color="000000" w:fill="FFFFFF"/>
            <w:vAlign w:val="center"/>
            <w:hideMark/>
          </w:tcPr>
          <w:p w14:paraId="6F507C08"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000000" w:fill="FFFFFF"/>
            <w:vAlign w:val="center"/>
            <w:hideMark/>
          </w:tcPr>
          <w:p w14:paraId="7DB321A9"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000000" w:fill="FFFFFF"/>
            <w:vAlign w:val="center"/>
            <w:hideMark/>
          </w:tcPr>
          <w:p w14:paraId="5C1F39D1"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75E3B507"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000000" w:fill="FFFFFF"/>
            <w:vAlign w:val="center"/>
            <w:hideMark/>
          </w:tcPr>
          <w:p w14:paraId="7477EB1C"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OGD Request</w:t>
            </w:r>
          </w:p>
        </w:tc>
        <w:tc>
          <w:tcPr>
            <w:tcW w:w="1559" w:type="dxa"/>
            <w:tcBorders>
              <w:top w:val="nil"/>
              <w:left w:val="nil"/>
              <w:bottom w:val="single" w:sz="8" w:space="0" w:color="D9D9D9"/>
              <w:right w:val="single" w:sz="8" w:space="0" w:color="D9D9D9"/>
            </w:tcBorders>
            <w:shd w:val="clear" w:color="000000" w:fill="FFFFFF"/>
            <w:vAlign w:val="center"/>
            <w:hideMark/>
          </w:tcPr>
          <w:p w14:paraId="378382D7"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000000" w:fill="FFFFFF"/>
            <w:vAlign w:val="center"/>
            <w:hideMark/>
          </w:tcPr>
          <w:p w14:paraId="4B3F3AB6"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000000" w:fill="FFFFFF"/>
            <w:vAlign w:val="center"/>
            <w:hideMark/>
          </w:tcPr>
          <w:p w14:paraId="53BC3254"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60145A59" w14:textId="77777777" w:rsidTr="00930D06">
        <w:trPr>
          <w:trHeight w:val="276"/>
        </w:trPr>
        <w:tc>
          <w:tcPr>
            <w:tcW w:w="4111" w:type="dxa"/>
            <w:tcBorders>
              <w:top w:val="nil"/>
              <w:left w:val="single" w:sz="8" w:space="0" w:color="D9D9D9"/>
              <w:bottom w:val="single" w:sz="8" w:space="0" w:color="D9D9D9"/>
              <w:right w:val="single" w:sz="8" w:space="0" w:color="D9D9D9"/>
            </w:tcBorders>
            <w:shd w:val="clear" w:color="000000" w:fill="FFFFFF"/>
            <w:vAlign w:val="center"/>
            <w:hideMark/>
          </w:tcPr>
          <w:p w14:paraId="3BA4B8B1"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No. 10 Request</w:t>
            </w:r>
          </w:p>
        </w:tc>
        <w:tc>
          <w:tcPr>
            <w:tcW w:w="1559" w:type="dxa"/>
            <w:tcBorders>
              <w:top w:val="nil"/>
              <w:left w:val="nil"/>
              <w:bottom w:val="single" w:sz="8" w:space="0" w:color="D9D9D9"/>
              <w:right w:val="single" w:sz="8" w:space="0" w:color="D9D9D9"/>
            </w:tcBorders>
            <w:shd w:val="clear" w:color="000000" w:fill="FFFFFF"/>
            <w:vAlign w:val="center"/>
            <w:hideMark/>
          </w:tcPr>
          <w:p w14:paraId="394E2E8D"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000000" w:fill="FFFFFF"/>
            <w:vAlign w:val="center"/>
            <w:hideMark/>
          </w:tcPr>
          <w:p w14:paraId="075C9F4F"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000000" w:fill="FFFFFF"/>
            <w:vAlign w:val="center"/>
            <w:hideMark/>
          </w:tcPr>
          <w:p w14:paraId="07584323"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7556EA4E" w14:textId="77777777" w:rsidTr="00930D06">
        <w:trPr>
          <w:trHeight w:val="276"/>
        </w:trPr>
        <w:tc>
          <w:tcPr>
            <w:tcW w:w="9781" w:type="dxa"/>
            <w:gridSpan w:val="4"/>
            <w:tcBorders>
              <w:top w:val="nil"/>
              <w:left w:val="single" w:sz="8" w:space="0" w:color="D9D9D9"/>
              <w:bottom w:val="single" w:sz="8" w:space="0" w:color="D9D9D9"/>
              <w:right w:val="single" w:sz="8" w:space="0" w:color="D9D9D9"/>
            </w:tcBorders>
            <w:shd w:val="clear" w:color="auto" w:fill="BFBFBF" w:themeFill="background1" w:themeFillShade="BF"/>
            <w:vAlign w:val="center"/>
          </w:tcPr>
          <w:p w14:paraId="07DAF0DC" w14:textId="77777777" w:rsidR="000918BB" w:rsidRPr="00BF3CA0" w:rsidRDefault="000918BB" w:rsidP="00930D06">
            <w:pPr>
              <w:rPr>
                <w:rFonts w:eastAsia="Times New Roman" w:cstheme="minorHAnsi"/>
                <w:b/>
                <w:bCs/>
                <w:color w:val="000000"/>
                <w:sz w:val="20"/>
                <w:szCs w:val="20"/>
              </w:rPr>
            </w:pPr>
            <w:r w:rsidRPr="00BF3CA0">
              <w:rPr>
                <w:rFonts w:eastAsia="Times New Roman" w:cstheme="minorHAnsi"/>
                <w:b/>
                <w:bCs/>
                <w:color w:val="000000"/>
                <w:sz w:val="20"/>
                <w:szCs w:val="20"/>
              </w:rPr>
              <w:t>Local Authority</w:t>
            </w:r>
          </w:p>
        </w:tc>
      </w:tr>
      <w:tr w:rsidR="000918BB" w:rsidRPr="005B7AF8" w14:paraId="18024D06"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FFFFFF" w:themeFill="background1"/>
            <w:vAlign w:val="center"/>
          </w:tcPr>
          <w:p w14:paraId="2267AFFE" w14:textId="77777777" w:rsidR="000918BB" w:rsidRPr="00BF3CA0" w:rsidRDefault="000918BB" w:rsidP="00930D06">
            <w:pPr>
              <w:rPr>
                <w:rFonts w:eastAsia="Times New Roman" w:cstheme="minorHAnsi"/>
                <w:color w:val="000000"/>
                <w:sz w:val="20"/>
                <w:szCs w:val="20"/>
              </w:rPr>
            </w:pPr>
            <w:r w:rsidRPr="00BF3CA0">
              <w:rPr>
                <w:rFonts w:eastAsia="Times New Roman" w:cstheme="minorHAnsi"/>
                <w:color w:val="000000"/>
                <w:sz w:val="20"/>
                <w:szCs w:val="20"/>
              </w:rPr>
              <w:t>Children’s Statutory Complaints</w:t>
            </w:r>
          </w:p>
        </w:tc>
        <w:tc>
          <w:tcPr>
            <w:tcW w:w="1559" w:type="dxa"/>
            <w:tcBorders>
              <w:top w:val="nil"/>
              <w:left w:val="nil"/>
              <w:bottom w:val="single" w:sz="8" w:space="0" w:color="D9D9D9"/>
              <w:right w:val="single" w:sz="8" w:space="0" w:color="D9D9D9"/>
            </w:tcBorders>
            <w:shd w:val="clear" w:color="auto" w:fill="FFFFFF" w:themeFill="background1"/>
            <w:vAlign w:val="center"/>
          </w:tcPr>
          <w:p w14:paraId="7ED76E46" w14:textId="77777777" w:rsidR="000918BB" w:rsidRPr="005B7AF8" w:rsidRDefault="000918BB" w:rsidP="00930D06">
            <w:pPr>
              <w:jc w:val="center"/>
              <w:rPr>
                <w:rFonts w:ascii="Avenir LT Std 55 Roman" w:eastAsia="Times New Roman" w:hAnsi="Avenir LT Std 55 Roman" w:cs="Calibr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FFFFFF" w:themeFill="background1"/>
            <w:vAlign w:val="center"/>
          </w:tcPr>
          <w:p w14:paraId="29AE6CD1" w14:textId="77777777" w:rsidR="000918BB" w:rsidRPr="005B7AF8" w:rsidRDefault="000918BB" w:rsidP="00930D06">
            <w:pPr>
              <w:jc w:val="center"/>
              <w:rPr>
                <w:rFonts w:ascii="Avenir LT Std 55 Roman" w:eastAsia="Times New Roman" w:hAnsi="Avenir LT Std 55 Roman"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FFFFFF" w:themeFill="background1"/>
            <w:vAlign w:val="center"/>
          </w:tcPr>
          <w:p w14:paraId="23914B4B" w14:textId="77777777" w:rsidR="000918BB" w:rsidRPr="005B7AF8" w:rsidRDefault="000918BB" w:rsidP="00930D06">
            <w:pPr>
              <w:jc w:val="center"/>
              <w:rPr>
                <w:rFonts w:ascii="Avenir LT Std 55 Roman" w:eastAsia="Times New Roman" w:hAnsi="Avenir LT Std 55 Roman"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2F5F0F91"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FFFFFF" w:themeFill="background1"/>
            <w:vAlign w:val="center"/>
          </w:tcPr>
          <w:p w14:paraId="2B518B50" w14:textId="77777777" w:rsidR="000918BB" w:rsidRPr="00BF3CA0" w:rsidRDefault="000918BB" w:rsidP="00930D06">
            <w:pPr>
              <w:rPr>
                <w:rFonts w:eastAsia="Times New Roman" w:cstheme="minorHAnsi"/>
                <w:color w:val="000000"/>
                <w:sz w:val="20"/>
                <w:szCs w:val="20"/>
              </w:rPr>
            </w:pPr>
            <w:r w:rsidRPr="00BF3CA0">
              <w:rPr>
                <w:rFonts w:eastAsia="Times New Roman" w:cstheme="minorHAnsi"/>
                <w:color w:val="000000"/>
                <w:sz w:val="20"/>
                <w:szCs w:val="20"/>
              </w:rPr>
              <w:t>Adults’ Statutory Complaints</w:t>
            </w:r>
          </w:p>
        </w:tc>
        <w:tc>
          <w:tcPr>
            <w:tcW w:w="1559" w:type="dxa"/>
            <w:tcBorders>
              <w:top w:val="nil"/>
              <w:left w:val="nil"/>
              <w:bottom w:val="single" w:sz="8" w:space="0" w:color="D9D9D9"/>
              <w:right w:val="single" w:sz="8" w:space="0" w:color="D9D9D9"/>
            </w:tcBorders>
            <w:shd w:val="clear" w:color="auto" w:fill="FFFFFF" w:themeFill="background1"/>
            <w:vAlign w:val="center"/>
          </w:tcPr>
          <w:p w14:paraId="725A5560" w14:textId="77777777" w:rsidR="000918BB" w:rsidRPr="005B7AF8" w:rsidRDefault="000918BB" w:rsidP="00930D06">
            <w:pPr>
              <w:jc w:val="center"/>
              <w:rPr>
                <w:rFonts w:ascii="Avenir LT Std 55 Roman" w:eastAsia="Times New Roman" w:hAnsi="Avenir LT Std 55 Roman" w:cs="Calibr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FFFFFF" w:themeFill="background1"/>
            <w:vAlign w:val="center"/>
          </w:tcPr>
          <w:p w14:paraId="0E8A3180" w14:textId="77777777" w:rsidR="000918BB" w:rsidRPr="005B7AF8" w:rsidRDefault="000918BB" w:rsidP="00930D06">
            <w:pPr>
              <w:jc w:val="center"/>
              <w:rPr>
                <w:rFonts w:ascii="Avenir LT Std 55 Roman" w:eastAsia="Times New Roman" w:hAnsi="Avenir LT Std 55 Roman"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FFFFFF" w:themeFill="background1"/>
            <w:vAlign w:val="center"/>
          </w:tcPr>
          <w:p w14:paraId="6699A515" w14:textId="77777777" w:rsidR="000918BB" w:rsidRPr="005B7AF8" w:rsidRDefault="000918BB" w:rsidP="00930D06">
            <w:pPr>
              <w:jc w:val="center"/>
              <w:rPr>
                <w:rFonts w:ascii="Avenir LT Std 55 Roman" w:eastAsia="Times New Roman" w:hAnsi="Avenir LT Std 55 Roman"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382F2A46"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FFFFFF" w:themeFill="background1"/>
            <w:vAlign w:val="center"/>
          </w:tcPr>
          <w:p w14:paraId="6CE4E798" w14:textId="77777777" w:rsidR="000918BB" w:rsidRPr="00BF3CA0" w:rsidRDefault="000918BB" w:rsidP="00930D06">
            <w:pPr>
              <w:rPr>
                <w:rFonts w:eastAsia="Times New Roman" w:cstheme="minorHAnsi"/>
                <w:color w:val="000000"/>
                <w:sz w:val="20"/>
                <w:szCs w:val="20"/>
              </w:rPr>
            </w:pPr>
            <w:r>
              <w:rPr>
                <w:rFonts w:eastAsia="Times New Roman" w:cstheme="minorHAnsi"/>
                <w:color w:val="000000"/>
                <w:sz w:val="20"/>
                <w:szCs w:val="20"/>
              </w:rPr>
              <w:t>3-Stage Corporate Complaints</w:t>
            </w:r>
          </w:p>
        </w:tc>
        <w:tc>
          <w:tcPr>
            <w:tcW w:w="1559" w:type="dxa"/>
            <w:tcBorders>
              <w:top w:val="nil"/>
              <w:left w:val="nil"/>
              <w:bottom w:val="single" w:sz="8" w:space="0" w:color="D9D9D9"/>
              <w:right w:val="single" w:sz="8" w:space="0" w:color="D9D9D9"/>
            </w:tcBorders>
            <w:shd w:val="clear" w:color="auto" w:fill="FFFFFF" w:themeFill="background1"/>
            <w:vAlign w:val="center"/>
          </w:tcPr>
          <w:p w14:paraId="24959BB8" w14:textId="77777777" w:rsidR="000918BB" w:rsidRPr="005B7AF8" w:rsidRDefault="000918BB" w:rsidP="00930D06">
            <w:pPr>
              <w:jc w:val="center"/>
              <w:rPr>
                <w:rFonts w:ascii="Avenir LT Std 55 Roman" w:eastAsia="Times New Roman" w:hAnsi="Avenir LT Std 55 Roman" w:cs="Calibri"/>
                <w:color w:val="000000"/>
                <w:sz w:val="20"/>
                <w:szCs w:val="20"/>
                <w:lang w:eastAsia="en-GB"/>
              </w:rPr>
            </w:pPr>
            <w:r w:rsidRPr="005B7AF8">
              <w:rPr>
                <w:rFonts w:ascii="Wingdings" w:eastAsia="Times New Roman" w:hAnsi="Wingdings" w:cs="Calibri"/>
                <w:color w:val="000000"/>
                <w:sz w:val="20"/>
                <w:szCs w:val="20"/>
                <w:lang w:eastAsia="en-GB"/>
              </w:rPr>
              <w:t></w:t>
            </w: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FFFFFF" w:themeFill="background1"/>
            <w:vAlign w:val="center"/>
          </w:tcPr>
          <w:p w14:paraId="1A83B218"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FFFFFF" w:themeFill="background1"/>
            <w:vAlign w:val="center"/>
          </w:tcPr>
          <w:p w14:paraId="49540ACD"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2B584257" w14:textId="77777777" w:rsidTr="00930D06">
        <w:trPr>
          <w:trHeight w:val="266"/>
        </w:trPr>
        <w:tc>
          <w:tcPr>
            <w:tcW w:w="9781" w:type="dxa"/>
            <w:gridSpan w:val="4"/>
            <w:tcBorders>
              <w:top w:val="nil"/>
              <w:left w:val="single" w:sz="8" w:space="0" w:color="D9D9D9"/>
              <w:bottom w:val="single" w:sz="8" w:space="0" w:color="D9D9D9"/>
              <w:right w:val="single" w:sz="8" w:space="0" w:color="D9D9D9"/>
            </w:tcBorders>
            <w:shd w:val="clear" w:color="000000" w:fill="BFBFBF"/>
            <w:vAlign w:val="center"/>
            <w:hideMark/>
          </w:tcPr>
          <w:p w14:paraId="04758411" w14:textId="77777777" w:rsidR="000918BB" w:rsidRPr="00EA20F7" w:rsidRDefault="000918BB" w:rsidP="00930D06">
            <w:pPr>
              <w:rPr>
                <w:rFonts w:eastAsia="Times New Roman" w:cstheme="minorHAnsi"/>
                <w:b/>
                <w:bCs/>
                <w:color w:val="000000"/>
                <w:sz w:val="20"/>
                <w:szCs w:val="20"/>
                <w:lang w:eastAsia="en-GB"/>
              </w:rPr>
            </w:pPr>
            <w:r w:rsidRPr="00A3421F">
              <w:rPr>
                <w:rFonts w:eastAsia="Times New Roman" w:cstheme="minorHAnsi"/>
                <w:b/>
                <w:bCs/>
                <w:color w:val="000000"/>
                <w:sz w:val="20"/>
                <w:szCs w:val="20"/>
              </w:rPr>
              <w:t>Police Services</w:t>
            </w:r>
            <w:r w:rsidRPr="005B7AF8">
              <w:rPr>
                <w:rFonts w:ascii="Avenir LT Std 55 Roman" w:eastAsia="Times New Roman" w:hAnsi="Avenir LT Std 55 Roman" w:cs="Calibri"/>
                <w:color w:val="000000"/>
                <w:sz w:val="20"/>
                <w:szCs w:val="20"/>
                <w:lang w:eastAsia="en-GB"/>
              </w:rPr>
              <w:t> </w:t>
            </w:r>
          </w:p>
        </w:tc>
      </w:tr>
      <w:tr w:rsidR="000918BB" w:rsidRPr="005B7AF8" w14:paraId="23060E2A"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73F5C5FD"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Insurance Requests</w:t>
            </w:r>
          </w:p>
        </w:tc>
        <w:tc>
          <w:tcPr>
            <w:tcW w:w="1559" w:type="dxa"/>
            <w:tcBorders>
              <w:top w:val="nil"/>
              <w:left w:val="nil"/>
              <w:bottom w:val="single" w:sz="8" w:space="0" w:color="D9D9D9"/>
              <w:right w:val="single" w:sz="8" w:space="0" w:color="D9D9D9"/>
            </w:tcBorders>
            <w:shd w:val="clear" w:color="auto" w:fill="auto"/>
            <w:vAlign w:val="center"/>
            <w:hideMark/>
          </w:tcPr>
          <w:p w14:paraId="36B97891"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04531DAF"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03A66F3C"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375FD176"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3A5A3208"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Third Party Requests</w:t>
            </w:r>
          </w:p>
        </w:tc>
        <w:tc>
          <w:tcPr>
            <w:tcW w:w="1559" w:type="dxa"/>
            <w:tcBorders>
              <w:top w:val="nil"/>
              <w:left w:val="nil"/>
              <w:bottom w:val="single" w:sz="8" w:space="0" w:color="D9D9D9"/>
              <w:right w:val="single" w:sz="8" w:space="0" w:color="D9D9D9"/>
            </w:tcBorders>
            <w:shd w:val="clear" w:color="auto" w:fill="auto"/>
            <w:vAlign w:val="center"/>
            <w:hideMark/>
          </w:tcPr>
          <w:p w14:paraId="313E2F67"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39AD5BBC"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4AA5028E"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3A33625C"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71F36778"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Enquiries</w:t>
            </w:r>
          </w:p>
        </w:tc>
        <w:tc>
          <w:tcPr>
            <w:tcW w:w="1559" w:type="dxa"/>
            <w:tcBorders>
              <w:top w:val="nil"/>
              <w:left w:val="nil"/>
              <w:bottom w:val="single" w:sz="8" w:space="0" w:color="D9D9D9"/>
              <w:right w:val="single" w:sz="8" w:space="0" w:color="D9D9D9"/>
            </w:tcBorders>
            <w:shd w:val="clear" w:color="auto" w:fill="auto"/>
            <w:vAlign w:val="center"/>
            <w:hideMark/>
          </w:tcPr>
          <w:p w14:paraId="21D54B00"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0EAB01C4"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516F699C"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664783CD"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60513158"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Record Deletions</w:t>
            </w:r>
          </w:p>
        </w:tc>
        <w:tc>
          <w:tcPr>
            <w:tcW w:w="1559" w:type="dxa"/>
            <w:tcBorders>
              <w:top w:val="nil"/>
              <w:left w:val="nil"/>
              <w:bottom w:val="single" w:sz="8" w:space="0" w:color="D9D9D9"/>
              <w:right w:val="single" w:sz="8" w:space="0" w:color="D9D9D9"/>
            </w:tcBorders>
            <w:shd w:val="clear" w:color="auto" w:fill="auto"/>
            <w:vAlign w:val="center"/>
            <w:hideMark/>
          </w:tcPr>
          <w:p w14:paraId="25DEF994"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761958DC"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4572F5AB"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742C49B4"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609831C7"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Court Orders</w:t>
            </w:r>
          </w:p>
        </w:tc>
        <w:tc>
          <w:tcPr>
            <w:tcW w:w="1559" w:type="dxa"/>
            <w:tcBorders>
              <w:top w:val="nil"/>
              <w:left w:val="nil"/>
              <w:bottom w:val="single" w:sz="8" w:space="0" w:color="D9D9D9"/>
              <w:right w:val="single" w:sz="8" w:space="0" w:color="D9D9D9"/>
            </w:tcBorders>
            <w:shd w:val="clear" w:color="auto" w:fill="auto"/>
            <w:vAlign w:val="center"/>
            <w:hideMark/>
          </w:tcPr>
          <w:p w14:paraId="49BA851F"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1391CA56"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5B0BF113"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1AB392AA"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62147C7E"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Family Proceedings</w:t>
            </w:r>
          </w:p>
        </w:tc>
        <w:tc>
          <w:tcPr>
            <w:tcW w:w="1559" w:type="dxa"/>
            <w:tcBorders>
              <w:top w:val="nil"/>
              <w:left w:val="nil"/>
              <w:bottom w:val="single" w:sz="8" w:space="0" w:color="D9D9D9"/>
              <w:right w:val="single" w:sz="8" w:space="0" w:color="D9D9D9"/>
            </w:tcBorders>
            <w:shd w:val="clear" w:color="auto" w:fill="auto"/>
            <w:vAlign w:val="center"/>
            <w:hideMark/>
          </w:tcPr>
          <w:p w14:paraId="46F8E296"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55197526"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4CB018C8"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00B1C12B"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760E4DB6"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Legal Proceedings</w:t>
            </w:r>
          </w:p>
        </w:tc>
        <w:tc>
          <w:tcPr>
            <w:tcW w:w="1559" w:type="dxa"/>
            <w:tcBorders>
              <w:top w:val="nil"/>
              <w:left w:val="nil"/>
              <w:bottom w:val="single" w:sz="8" w:space="0" w:color="D9D9D9"/>
              <w:right w:val="single" w:sz="8" w:space="0" w:color="D9D9D9"/>
            </w:tcBorders>
            <w:shd w:val="clear" w:color="auto" w:fill="auto"/>
            <w:vAlign w:val="center"/>
            <w:hideMark/>
          </w:tcPr>
          <w:p w14:paraId="1DC823AC"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220D4E56"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7382EC57"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76D80614"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000000" w:fill="E4D2F2"/>
            <w:vAlign w:val="center"/>
            <w:hideMark/>
          </w:tcPr>
          <w:p w14:paraId="3E4C2FF7" w14:textId="77777777" w:rsidR="000918BB" w:rsidRPr="00A3421F" w:rsidRDefault="000918BB" w:rsidP="00930D06">
            <w:pPr>
              <w:rPr>
                <w:rFonts w:eastAsia="Times New Roman" w:cstheme="minorHAnsi"/>
                <w:b/>
                <w:bCs/>
                <w:color w:val="000000"/>
                <w:sz w:val="20"/>
                <w:szCs w:val="20"/>
                <w:lang w:eastAsia="en-GB"/>
              </w:rPr>
            </w:pPr>
            <w:r w:rsidRPr="00A3421F">
              <w:rPr>
                <w:rFonts w:eastAsia="Times New Roman" w:cstheme="minorHAnsi"/>
                <w:b/>
                <w:bCs/>
                <w:color w:val="000000"/>
                <w:sz w:val="20"/>
                <w:szCs w:val="20"/>
              </w:rPr>
              <w:t>Additional Features &amp; Services</w:t>
            </w:r>
          </w:p>
        </w:tc>
        <w:tc>
          <w:tcPr>
            <w:tcW w:w="1559" w:type="dxa"/>
            <w:tcBorders>
              <w:top w:val="nil"/>
              <w:left w:val="nil"/>
              <w:bottom w:val="single" w:sz="8" w:space="0" w:color="D9D9D9"/>
              <w:right w:val="single" w:sz="8" w:space="0" w:color="D9D9D9"/>
            </w:tcBorders>
            <w:shd w:val="clear" w:color="000000" w:fill="E4D2F2"/>
            <w:vAlign w:val="center"/>
            <w:hideMark/>
          </w:tcPr>
          <w:p w14:paraId="0BD8EA0E"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000000" w:fill="E4D2F2"/>
            <w:vAlign w:val="center"/>
            <w:hideMark/>
          </w:tcPr>
          <w:p w14:paraId="1B97D96E"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1984" w:type="dxa"/>
            <w:tcBorders>
              <w:top w:val="nil"/>
              <w:left w:val="nil"/>
              <w:bottom w:val="single" w:sz="8" w:space="0" w:color="D9D9D9"/>
              <w:right w:val="single" w:sz="8" w:space="0" w:color="D9D9D9"/>
            </w:tcBorders>
            <w:shd w:val="clear" w:color="000000" w:fill="E4D2F2"/>
            <w:vAlign w:val="center"/>
            <w:hideMark/>
          </w:tcPr>
          <w:p w14:paraId="2B7D093C"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r>
      <w:tr w:rsidR="000918BB" w:rsidRPr="005B7AF8" w14:paraId="554FD145" w14:textId="77777777" w:rsidTr="00930D06">
        <w:trPr>
          <w:trHeight w:val="296"/>
        </w:trPr>
        <w:tc>
          <w:tcPr>
            <w:tcW w:w="4111" w:type="dxa"/>
            <w:tcBorders>
              <w:top w:val="nil"/>
              <w:left w:val="single" w:sz="8" w:space="0" w:color="D9D9D9"/>
              <w:bottom w:val="single" w:sz="8" w:space="0" w:color="D9D9D9"/>
              <w:right w:val="single" w:sz="8" w:space="0" w:color="D9D9D9"/>
            </w:tcBorders>
            <w:shd w:val="clear" w:color="auto" w:fill="auto"/>
            <w:vAlign w:val="center"/>
          </w:tcPr>
          <w:p w14:paraId="586E31D0" w14:textId="77777777" w:rsidR="000918BB" w:rsidRPr="00A3421F" w:rsidRDefault="000918BB" w:rsidP="00930D06">
            <w:pPr>
              <w:rPr>
                <w:rFonts w:eastAsia="Times New Roman" w:cstheme="minorHAnsi"/>
                <w:color w:val="000000"/>
                <w:sz w:val="20"/>
                <w:szCs w:val="20"/>
                <w:lang w:eastAsia="en-GB"/>
              </w:rPr>
            </w:pPr>
            <w:r>
              <w:rPr>
                <w:rFonts w:eastAsia="Times New Roman" w:cstheme="minorHAnsi"/>
                <w:color w:val="000000"/>
                <w:sz w:val="20"/>
                <w:szCs w:val="20"/>
                <w:lang w:eastAsia="en-GB"/>
              </w:rPr>
              <w:t>eCase Capture</w:t>
            </w:r>
          </w:p>
        </w:tc>
        <w:tc>
          <w:tcPr>
            <w:tcW w:w="1559" w:type="dxa"/>
            <w:tcBorders>
              <w:top w:val="nil"/>
              <w:left w:val="nil"/>
              <w:bottom w:val="single" w:sz="8" w:space="0" w:color="D9D9D9"/>
              <w:right w:val="single" w:sz="8" w:space="0" w:color="D9D9D9"/>
            </w:tcBorders>
            <w:shd w:val="clear" w:color="auto" w:fill="auto"/>
            <w:vAlign w:val="center"/>
          </w:tcPr>
          <w:p w14:paraId="1679DED8" w14:textId="77777777" w:rsidR="000918BB" w:rsidRPr="005B7AF8" w:rsidRDefault="000918BB" w:rsidP="00930D06">
            <w:pPr>
              <w:jc w:val="center"/>
              <w:rPr>
                <w:rFonts w:ascii="Wingdings" w:eastAsia="Times New Roman" w:hAnsi="Wingdings" w:cs="Calibr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5C66B59F"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r>
              <w:rPr>
                <w:rFonts w:ascii="Calibri" w:eastAsia="Times New Roman" w:hAnsi="Calibri" w:cs="Calibri"/>
                <w:color w:val="000000"/>
                <w:sz w:val="20"/>
                <w:szCs w:val="20"/>
                <w:vertAlign w:val="superscript"/>
                <w:lang w:eastAsia="en-GB"/>
              </w:rPr>
              <w:t>18</w:t>
            </w:r>
          </w:p>
        </w:tc>
        <w:tc>
          <w:tcPr>
            <w:tcW w:w="1984" w:type="dxa"/>
            <w:tcBorders>
              <w:top w:val="nil"/>
              <w:left w:val="nil"/>
              <w:bottom w:val="single" w:sz="8" w:space="0" w:color="D9D9D9"/>
              <w:right w:val="single" w:sz="8" w:space="0" w:color="D9D9D9"/>
            </w:tcBorders>
            <w:shd w:val="clear" w:color="auto" w:fill="auto"/>
            <w:vAlign w:val="center"/>
          </w:tcPr>
          <w:p w14:paraId="6B527498"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2F098429" w14:textId="77777777" w:rsidTr="00930D06">
        <w:trPr>
          <w:trHeight w:val="296"/>
        </w:trPr>
        <w:tc>
          <w:tcPr>
            <w:tcW w:w="4111" w:type="dxa"/>
            <w:tcBorders>
              <w:top w:val="nil"/>
              <w:left w:val="single" w:sz="8" w:space="0" w:color="D9D9D9"/>
              <w:bottom w:val="single" w:sz="8" w:space="0" w:color="D9D9D9"/>
              <w:right w:val="single" w:sz="8" w:space="0" w:color="D9D9D9"/>
            </w:tcBorders>
            <w:shd w:val="clear" w:color="auto" w:fill="auto"/>
            <w:vAlign w:val="center"/>
          </w:tcPr>
          <w:p w14:paraId="721C2D30" w14:textId="77777777" w:rsidR="000918BB" w:rsidRPr="00A3421F" w:rsidRDefault="000918BB" w:rsidP="00930D06">
            <w:pPr>
              <w:rPr>
                <w:rFonts w:eastAsia="Times New Roman" w:cstheme="minorHAnsi"/>
                <w:color w:val="000000"/>
                <w:sz w:val="20"/>
                <w:szCs w:val="20"/>
                <w:lang w:eastAsia="en-GB"/>
              </w:rPr>
            </w:pPr>
            <w:r>
              <w:rPr>
                <w:rFonts w:eastAsia="Times New Roman" w:cstheme="minorHAnsi"/>
                <w:color w:val="000000"/>
                <w:sz w:val="20"/>
                <w:szCs w:val="20"/>
                <w:lang w:eastAsia="en-GB"/>
              </w:rPr>
              <w:t>eCase Email Scraper</w:t>
            </w:r>
          </w:p>
        </w:tc>
        <w:tc>
          <w:tcPr>
            <w:tcW w:w="1559" w:type="dxa"/>
            <w:tcBorders>
              <w:top w:val="nil"/>
              <w:left w:val="nil"/>
              <w:bottom w:val="single" w:sz="8" w:space="0" w:color="D9D9D9"/>
              <w:right w:val="single" w:sz="8" w:space="0" w:color="D9D9D9"/>
            </w:tcBorders>
            <w:shd w:val="clear" w:color="auto" w:fill="auto"/>
            <w:vAlign w:val="center"/>
          </w:tcPr>
          <w:p w14:paraId="3DFE8492"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auto" w:fill="auto"/>
            <w:vAlign w:val="center"/>
          </w:tcPr>
          <w:p w14:paraId="6830B1E0"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tcPr>
          <w:p w14:paraId="2F24BA3D"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1FD8F9CA" w14:textId="77777777" w:rsidTr="00930D06">
        <w:trPr>
          <w:trHeight w:val="296"/>
        </w:trPr>
        <w:tc>
          <w:tcPr>
            <w:tcW w:w="4111" w:type="dxa"/>
            <w:tcBorders>
              <w:top w:val="nil"/>
              <w:left w:val="single" w:sz="8" w:space="0" w:color="D9D9D9"/>
              <w:bottom w:val="single" w:sz="8" w:space="0" w:color="D9D9D9"/>
              <w:right w:val="single" w:sz="8" w:space="0" w:color="D9D9D9"/>
            </w:tcBorders>
            <w:shd w:val="clear" w:color="auto" w:fill="auto"/>
            <w:vAlign w:val="center"/>
          </w:tcPr>
          <w:p w14:paraId="1B1FF61C" w14:textId="77777777" w:rsidR="000918BB" w:rsidRPr="00A3421F" w:rsidRDefault="000918BB" w:rsidP="00930D06">
            <w:pPr>
              <w:rPr>
                <w:rFonts w:eastAsia="Times New Roman" w:cstheme="minorHAnsi"/>
                <w:color w:val="000000"/>
                <w:sz w:val="20"/>
                <w:szCs w:val="20"/>
                <w:lang w:eastAsia="en-GB"/>
              </w:rPr>
            </w:pPr>
            <w:r>
              <w:rPr>
                <w:rFonts w:eastAsia="Times New Roman" w:cstheme="minorHAnsi"/>
                <w:color w:val="000000"/>
                <w:sz w:val="20"/>
                <w:szCs w:val="20"/>
                <w:lang w:eastAsia="en-GB"/>
              </w:rPr>
              <w:t>Secure Share</w:t>
            </w:r>
          </w:p>
        </w:tc>
        <w:tc>
          <w:tcPr>
            <w:tcW w:w="1559" w:type="dxa"/>
            <w:tcBorders>
              <w:top w:val="nil"/>
              <w:left w:val="nil"/>
              <w:bottom w:val="single" w:sz="8" w:space="0" w:color="D9D9D9"/>
              <w:right w:val="single" w:sz="8" w:space="0" w:color="D9D9D9"/>
            </w:tcBorders>
            <w:shd w:val="clear" w:color="auto" w:fill="auto"/>
            <w:vAlign w:val="center"/>
          </w:tcPr>
          <w:p w14:paraId="34314226" w14:textId="77777777" w:rsidR="000918BB" w:rsidRPr="005B7AF8" w:rsidRDefault="000918BB" w:rsidP="00930D06">
            <w:pPr>
              <w:jc w:val="center"/>
              <w:rPr>
                <w:rFonts w:ascii="Wingdings" w:eastAsia="Times New Roman" w:hAnsi="Wingdings" w:cs="Calibr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60C38B90"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r>
              <w:rPr>
                <w:rFonts w:ascii="Calibri" w:eastAsia="Times New Roman" w:hAnsi="Calibri" w:cs="Calibri"/>
                <w:color w:val="000000"/>
                <w:sz w:val="20"/>
                <w:szCs w:val="20"/>
                <w:vertAlign w:val="superscript"/>
                <w:lang w:eastAsia="en-GB"/>
              </w:rPr>
              <w:t>19</w:t>
            </w:r>
          </w:p>
        </w:tc>
        <w:tc>
          <w:tcPr>
            <w:tcW w:w="1984" w:type="dxa"/>
            <w:tcBorders>
              <w:top w:val="nil"/>
              <w:left w:val="nil"/>
              <w:bottom w:val="single" w:sz="8" w:space="0" w:color="D9D9D9"/>
              <w:right w:val="single" w:sz="8" w:space="0" w:color="D9D9D9"/>
            </w:tcBorders>
            <w:shd w:val="clear" w:color="auto" w:fill="auto"/>
            <w:vAlign w:val="center"/>
          </w:tcPr>
          <w:p w14:paraId="48CDF265"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098E6BDF" w14:textId="77777777" w:rsidTr="00930D06">
        <w:trPr>
          <w:trHeight w:val="29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61F37FD7"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Disclosure Log</w:t>
            </w:r>
          </w:p>
        </w:tc>
        <w:tc>
          <w:tcPr>
            <w:tcW w:w="1559" w:type="dxa"/>
            <w:tcBorders>
              <w:top w:val="nil"/>
              <w:left w:val="nil"/>
              <w:bottom w:val="single" w:sz="8" w:space="0" w:color="D9D9D9"/>
              <w:right w:val="single" w:sz="8" w:space="0" w:color="D9D9D9"/>
            </w:tcBorders>
            <w:shd w:val="clear" w:color="auto" w:fill="auto"/>
            <w:vAlign w:val="center"/>
            <w:hideMark/>
          </w:tcPr>
          <w:p w14:paraId="557C438E"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r w:rsidRPr="005B7AF8">
              <w:rPr>
                <w:rFonts w:ascii="Calibri" w:eastAsia="Times New Roman" w:hAnsi="Calibri" w:cs="Calibri"/>
                <w:color w:val="000000"/>
                <w:sz w:val="20"/>
                <w:szCs w:val="20"/>
                <w:vertAlign w:val="superscript"/>
                <w:lang w:eastAsia="en-GB"/>
              </w:rPr>
              <w:t>6</w:t>
            </w:r>
          </w:p>
        </w:tc>
        <w:tc>
          <w:tcPr>
            <w:tcW w:w="2127" w:type="dxa"/>
            <w:tcBorders>
              <w:top w:val="nil"/>
              <w:left w:val="nil"/>
              <w:bottom w:val="single" w:sz="8" w:space="0" w:color="D9D9D9"/>
              <w:right w:val="single" w:sz="8" w:space="0" w:color="D9D9D9"/>
            </w:tcBorders>
            <w:shd w:val="clear" w:color="auto" w:fill="auto"/>
            <w:vAlign w:val="center"/>
            <w:hideMark/>
          </w:tcPr>
          <w:p w14:paraId="1B38805F"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61A1718F"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42B94B32" w14:textId="77777777" w:rsidTr="00930D06">
        <w:trPr>
          <w:trHeight w:val="504"/>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37CCF339"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Create Case API (e.g. for webform integration)</w:t>
            </w:r>
          </w:p>
        </w:tc>
        <w:tc>
          <w:tcPr>
            <w:tcW w:w="1559" w:type="dxa"/>
            <w:tcBorders>
              <w:top w:val="nil"/>
              <w:left w:val="nil"/>
              <w:bottom w:val="single" w:sz="8" w:space="0" w:color="D9D9D9"/>
              <w:right w:val="single" w:sz="8" w:space="0" w:color="D9D9D9"/>
            </w:tcBorders>
            <w:shd w:val="clear" w:color="auto" w:fill="auto"/>
            <w:vAlign w:val="center"/>
            <w:hideMark/>
          </w:tcPr>
          <w:p w14:paraId="4C9BA7CD" w14:textId="77777777" w:rsidR="000918BB" w:rsidRPr="005B7AF8" w:rsidRDefault="000918BB" w:rsidP="00930D06">
            <w:pP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0A813200" w14:textId="77777777" w:rsidR="000918BB" w:rsidRPr="00CE726F" w:rsidRDefault="000918BB" w:rsidP="00930D06">
            <w:pPr>
              <w:jc w:val="center"/>
              <w:rPr>
                <w:rFonts w:eastAsia="Times New Roman" w:cstheme="minorHAnsi"/>
                <w:color w:val="000000"/>
                <w:sz w:val="20"/>
                <w:szCs w:val="20"/>
                <w:lang w:eastAsia="en-GB"/>
              </w:rPr>
            </w:pPr>
            <w:r w:rsidRPr="005B7AF8">
              <w:rPr>
                <w:rFonts w:ascii="Wingdings" w:eastAsia="Times New Roman" w:hAnsi="Wingdings" w:cs="Calibri"/>
                <w:color w:val="000000"/>
                <w:sz w:val="20"/>
                <w:szCs w:val="20"/>
                <w:lang w:eastAsia="en-GB"/>
              </w:rPr>
              <w:t></w:t>
            </w:r>
            <w:r w:rsidRPr="00CE726F">
              <w:rPr>
                <w:rFonts w:ascii="Calibri" w:eastAsia="Times New Roman" w:hAnsi="Calibri" w:cs="Calibri"/>
                <w:color w:val="000000"/>
                <w:sz w:val="20"/>
                <w:szCs w:val="20"/>
                <w:vertAlign w:val="superscript"/>
                <w:lang w:eastAsia="en-GB"/>
              </w:rPr>
              <w:t>4</w:t>
            </w:r>
          </w:p>
        </w:tc>
        <w:tc>
          <w:tcPr>
            <w:tcW w:w="1984" w:type="dxa"/>
            <w:tcBorders>
              <w:top w:val="nil"/>
              <w:left w:val="nil"/>
              <w:bottom w:val="single" w:sz="8" w:space="0" w:color="D9D9D9"/>
              <w:right w:val="single" w:sz="8" w:space="0" w:color="D9D9D9"/>
            </w:tcBorders>
            <w:shd w:val="clear" w:color="auto" w:fill="auto"/>
            <w:vAlign w:val="center"/>
            <w:hideMark/>
          </w:tcPr>
          <w:p w14:paraId="1967EB44"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r w:rsidRPr="00CE726F">
              <w:rPr>
                <w:rFonts w:ascii="Calibri" w:eastAsia="Times New Roman" w:hAnsi="Calibri" w:cs="Calibri"/>
                <w:color w:val="000000"/>
                <w:sz w:val="20"/>
                <w:szCs w:val="20"/>
                <w:vertAlign w:val="superscript"/>
                <w:lang w:eastAsia="en-GB"/>
              </w:rPr>
              <w:t>4</w:t>
            </w:r>
          </w:p>
        </w:tc>
      </w:tr>
      <w:tr w:rsidR="000918BB" w:rsidRPr="005B7AF8" w14:paraId="4A36E594" w14:textId="77777777" w:rsidTr="00930D06">
        <w:trPr>
          <w:trHeight w:val="29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59869F8B"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eCase Sync (Microsoft Word integration)</w:t>
            </w:r>
            <w:r w:rsidRPr="00A3421F">
              <w:rPr>
                <w:rFonts w:eastAsia="Times New Roman" w:cstheme="minorHAnsi"/>
                <w:color w:val="000000"/>
                <w:sz w:val="20"/>
                <w:szCs w:val="20"/>
                <w:vertAlign w:val="superscript"/>
                <w:lang w:eastAsia="en-GB"/>
              </w:rPr>
              <w:t xml:space="preserve"> 14</w:t>
            </w:r>
          </w:p>
        </w:tc>
        <w:tc>
          <w:tcPr>
            <w:tcW w:w="1559" w:type="dxa"/>
            <w:tcBorders>
              <w:top w:val="nil"/>
              <w:left w:val="nil"/>
              <w:bottom w:val="single" w:sz="8" w:space="0" w:color="D9D9D9"/>
              <w:right w:val="single" w:sz="8" w:space="0" w:color="D9D9D9"/>
            </w:tcBorders>
            <w:shd w:val="clear" w:color="auto" w:fill="auto"/>
            <w:vAlign w:val="center"/>
            <w:hideMark/>
          </w:tcPr>
          <w:p w14:paraId="1CA3844B"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48170132"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3595ADBC"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3D2AB65D" w14:textId="77777777" w:rsidTr="00930D06">
        <w:trPr>
          <w:trHeight w:val="623"/>
        </w:trPr>
        <w:tc>
          <w:tcPr>
            <w:tcW w:w="4111" w:type="dxa"/>
            <w:tcBorders>
              <w:top w:val="nil"/>
              <w:left w:val="single" w:sz="8" w:space="0" w:color="D9D9D9"/>
              <w:bottom w:val="single" w:sz="8" w:space="0" w:color="D9D9D9"/>
              <w:right w:val="single" w:sz="8" w:space="0" w:color="D9D9D9"/>
            </w:tcBorders>
            <w:shd w:val="clear" w:color="000000" w:fill="FFFFFF"/>
            <w:vAlign w:val="center"/>
            <w:hideMark/>
          </w:tcPr>
          <w:p w14:paraId="37124844"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eCase Google Sync (Google Docs integration)</w:t>
            </w:r>
            <w:r w:rsidRPr="00A3421F">
              <w:rPr>
                <w:rFonts w:eastAsia="Times New Roman" w:cstheme="minorHAnsi"/>
                <w:color w:val="000000"/>
                <w:sz w:val="20"/>
                <w:szCs w:val="20"/>
                <w:vertAlign w:val="superscript"/>
                <w:lang w:eastAsia="en-GB"/>
              </w:rPr>
              <w:t xml:space="preserve"> 15</w:t>
            </w:r>
          </w:p>
        </w:tc>
        <w:tc>
          <w:tcPr>
            <w:tcW w:w="1559" w:type="dxa"/>
            <w:tcBorders>
              <w:top w:val="nil"/>
              <w:left w:val="nil"/>
              <w:bottom w:val="single" w:sz="8" w:space="0" w:color="D9D9D9"/>
              <w:right w:val="single" w:sz="8" w:space="0" w:color="D9D9D9"/>
            </w:tcBorders>
            <w:shd w:val="clear" w:color="000000" w:fill="FFFFFF"/>
            <w:vAlign w:val="center"/>
            <w:hideMark/>
          </w:tcPr>
          <w:p w14:paraId="536B28F3"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000000" w:fill="FFFFFF"/>
            <w:vAlign w:val="center"/>
            <w:hideMark/>
          </w:tcPr>
          <w:p w14:paraId="510EE0B9"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000000" w:fill="FFFFFF"/>
            <w:vAlign w:val="center"/>
            <w:hideMark/>
          </w:tcPr>
          <w:p w14:paraId="42CFE901"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0FFAEFB9" w14:textId="77777777" w:rsidTr="00930D06">
        <w:trPr>
          <w:trHeight w:val="29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2AA2CFF3"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eCase Redact</w:t>
            </w:r>
          </w:p>
        </w:tc>
        <w:tc>
          <w:tcPr>
            <w:tcW w:w="1559" w:type="dxa"/>
            <w:tcBorders>
              <w:top w:val="nil"/>
              <w:left w:val="nil"/>
              <w:bottom w:val="single" w:sz="8" w:space="0" w:color="D9D9D9"/>
              <w:right w:val="single" w:sz="8" w:space="0" w:color="D9D9D9"/>
            </w:tcBorders>
            <w:shd w:val="clear" w:color="auto" w:fill="auto"/>
            <w:vAlign w:val="center"/>
            <w:hideMark/>
          </w:tcPr>
          <w:p w14:paraId="43105FAA"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r w:rsidRPr="005B7AF8">
              <w:rPr>
                <w:rFonts w:ascii="Calibri" w:eastAsia="Times New Roman" w:hAnsi="Calibri" w:cs="Calibri"/>
                <w:color w:val="000000"/>
                <w:sz w:val="20"/>
                <w:szCs w:val="20"/>
                <w:vertAlign w:val="superscript"/>
                <w:lang w:eastAsia="en-GB"/>
              </w:rPr>
              <w:t>7</w:t>
            </w:r>
          </w:p>
        </w:tc>
        <w:tc>
          <w:tcPr>
            <w:tcW w:w="2127" w:type="dxa"/>
            <w:tcBorders>
              <w:top w:val="nil"/>
              <w:left w:val="nil"/>
              <w:bottom w:val="single" w:sz="8" w:space="0" w:color="D9D9D9"/>
              <w:right w:val="single" w:sz="8" w:space="0" w:color="D9D9D9"/>
            </w:tcBorders>
            <w:shd w:val="clear" w:color="auto" w:fill="auto"/>
            <w:vAlign w:val="center"/>
            <w:hideMark/>
          </w:tcPr>
          <w:p w14:paraId="6632D40C"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46FDC1A7"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41C00792" w14:textId="77777777" w:rsidTr="00930D06">
        <w:trPr>
          <w:trHeight w:val="29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28CB4DB2"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OAuth Single Sign-On</w:t>
            </w:r>
            <w:r w:rsidRPr="00A3421F">
              <w:rPr>
                <w:rFonts w:eastAsia="Times New Roman" w:cstheme="minorHAnsi"/>
                <w:color w:val="000000"/>
                <w:sz w:val="20"/>
                <w:szCs w:val="20"/>
                <w:vertAlign w:val="superscript"/>
                <w:lang w:eastAsia="en-GB"/>
              </w:rPr>
              <w:t>8</w:t>
            </w:r>
          </w:p>
        </w:tc>
        <w:tc>
          <w:tcPr>
            <w:tcW w:w="1559" w:type="dxa"/>
            <w:tcBorders>
              <w:top w:val="nil"/>
              <w:left w:val="nil"/>
              <w:bottom w:val="single" w:sz="8" w:space="0" w:color="D9D9D9"/>
              <w:right w:val="single" w:sz="8" w:space="0" w:color="D9D9D9"/>
            </w:tcBorders>
            <w:shd w:val="clear" w:color="auto" w:fill="auto"/>
            <w:vAlign w:val="center"/>
            <w:hideMark/>
          </w:tcPr>
          <w:p w14:paraId="1A707611"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Wingdings" w:eastAsia="Times New Roman" w:hAnsi="Wingdings" w:cs="Calibri"/>
                <w:color w:val="000000"/>
                <w:sz w:val="20"/>
                <w:szCs w:val="20"/>
                <w:lang w:eastAsia="en-GB"/>
              </w:rPr>
              <w:t></w:t>
            </w: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676E19D4"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05E1C7F0"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6F7FB206" w14:textId="77777777" w:rsidTr="00930D06">
        <w:trPr>
          <w:trHeight w:val="29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7EEF4D84"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SAML 2.0 Single Sign-On</w:t>
            </w:r>
            <w:r w:rsidRPr="00A3421F">
              <w:rPr>
                <w:rFonts w:eastAsia="Times New Roman" w:cstheme="minorHAnsi"/>
                <w:color w:val="000000"/>
                <w:sz w:val="20"/>
                <w:szCs w:val="20"/>
                <w:vertAlign w:val="superscript"/>
                <w:lang w:eastAsia="en-GB"/>
              </w:rPr>
              <w:t>8</w:t>
            </w:r>
          </w:p>
        </w:tc>
        <w:tc>
          <w:tcPr>
            <w:tcW w:w="1559" w:type="dxa"/>
            <w:tcBorders>
              <w:top w:val="nil"/>
              <w:left w:val="nil"/>
              <w:bottom w:val="single" w:sz="8" w:space="0" w:color="D9D9D9"/>
              <w:right w:val="single" w:sz="8" w:space="0" w:color="D9D9D9"/>
            </w:tcBorders>
            <w:shd w:val="clear" w:color="auto" w:fill="auto"/>
            <w:vAlign w:val="center"/>
            <w:hideMark/>
          </w:tcPr>
          <w:p w14:paraId="3D7DCD38"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Wingdings" w:eastAsia="Times New Roman" w:hAnsi="Wingdings" w:cs="Calibri"/>
                <w:color w:val="000000"/>
                <w:sz w:val="20"/>
                <w:szCs w:val="20"/>
                <w:lang w:eastAsia="en-GB"/>
              </w:rPr>
              <w:t></w:t>
            </w: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1E36B862"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344C55AE"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066F841C"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10DD8AC4"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Access Management Control for Superusers</w:t>
            </w:r>
          </w:p>
        </w:tc>
        <w:tc>
          <w:tcPr>
            <w:tcW w:w="1559" w:type="dxa"/>
            <w:tcBorders>
              <w:top w:val="nil"/>
              <w:left w:val="nil"/>
              <w:bottom w:val="single" w:sz="8" w:space="0" w:color="D9D9D9"/>
              <w:right w:val="single" w:sz="8" w:space="0" w:color="D9D9D9"/>
            </w:tcBorders>
            <w:shd w:val="clear" w:color="auto" w:fill="auto"/>
            <w:vAlign w:val="center"/>
            <w:hideMark/>
          </w:tcPr>
          <w:p w14:paraId="1E213AFA"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auto" w:fill="auto"/>
            <w:vAlign w:val="center"/>
            <w:hideMark/>
          </w:tcPr>
          <w:p w14:paraId="7BE03E04"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64B81E4E"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7D05C9AA"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000000" w:fill="FFFFFF"/>
            <w:vAlign w:val="center"/>
            <w:hideMark/>
          </w:tcPr>
          <w:p w14:paraId="7F2BDD9E"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Fine Grained Access Control</w:t>
            </w:r>
          </w:p>
        </w:tc>
        <w:tc>
          <w:tcPr>
            <w:tcW w:w="1559" w:type="dxa"/>
            <w:tcBorders>
              <w:top w:val="nil"/>
              <w:left w:val="nil"/>
              <w:bottom w:val="single" w:sz="8" w:space="0" w:color="D9D9D9"/>
              <w:right w:val="single" w:sz="8" w:space="0" w:color="D9D9D9"/>
            </w:tcBorders>
            <w:shd w:val="clear" w:color="000000" w:fill="FFFFFF"/>
            <w:vAlign w:val="center"/>
            <w:hideMark/>
          </w:tcPr>
          <w:p w14:paraId="50E1E01F"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000000" w:fill="FFFFFF"/>
            <w:vAlign w:val="center"/>
            <w:hideMark/>
          </w:tcPr>
          <w:p w14:paraId="045FEA7E"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000000" w:fill="FFFFFF"/>
            <w:vAlign w:val="center"/>
            <w:hideMark/>
          </w:tcPr>
          <w:p w14:paraId="6EB3A675"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1DE25480"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000000" w:fill="FFFFFF"/>
            <w:vAlign w:val="center"/>
            <w:hideMark/>
          </w:tcPr>
          <w:p w14:paraId="62168600"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Batch Responses and Fast Track Cases</w:t>
            </w:r>
          </w:p>
        </w:tc>
        <w:tc>
          <w:tcPr>
            <w:tcW w:w="1559" w:type="dxa"/>
            <w:tcBorders>
              <w:top w:val="nil"/>
              <w:left w:val="nil"/>
              <w:bottom w:val="single" w:sz="8" w:space="0" w:color="D9D9D9"/>
              <w:right w:val="single" w:sz="8" w:space="0" w:color="D9D9D9"/>
            </w:tcBorders>
            <w:shd w:val="clear" w:color="000000" w:fill="FFFFFF"/>
            <w:vAlign w:val="center"/>
            <w:hideMark/>
          </w:tcPr>
          <w:p w14:paraId="151FA8F6" w14:textId="77777777" w:rsidR="000918BB" w:rsidRPr="005B7AF8" w:rsidRDefault="000918BB" w:rsidP="00930D06">
            <w:pP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000000" w:fill="FFFFFF"/>
            <w:vAlign w:val="center"/>
            <w:hideMark/>
          </w:tcPr>
          <w:p w14:paraId="7AA19B9D"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000000" w:fill="FFFFFF"/>
            <w:vAlign w:val="center"/>
            <w:hideMark/>
          </w:tcPr>
          <w:p w14:paraId="24DBC35C"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9F36E5" w14:paraId="6D06A02F" w14:textId="77777777" w:rsidTr="00930D06">
        <w:trPr>
          <w:trHeight w:val="296"/>
        </w:trPr>
        <w:tc>
          <w:tcPr>
            <w:tcW w:w="4111" w:type="dxa"/>
            <w:tcBorders>
              <w:top w:val="nil"/>
              <w:left w:val="single" w:sz="8" w:space="0" w:color="D9D9D9"/>
              <w:bottom w:val="single" w:sz="8" w:space="0" w:color="D9D9D9"/>
              <w:right w:val="single" w:sz="8" w:space="0" w:color="D9D9D9"/>
            </w:tcBorders>
            <w:shd w:val="clear" w:color="000000" w:fill="FFFFFF"/>
            <w:vAlign w:val="center"/>
          </w:tcPr>
          <w:p w14:paraId="0ED06F32" w14:textId="77777777" w:rsidR="000918BB" w:rsidRPr="00053AC9" w:rsidRDefault="000918BB" w:rsidP="00930D06">
            <w:pPr>
              <w:rPr>
                <w:rFonts w:eastAsia="Times New Roman" w:cstheme="minorHAnsi"/>
                <w:color w:val="000000"/>
                <w:sz w:val="20"/>
                <w:szCs w:val="20"/>
                <w:lang w:eastAsia="en-GB"/>
              </w:rPr>
            </w:pPr>
            <w:r w:rsidRPr="00053AC9">
              <w:rPr>
                <w:rFonts w:eastAsia="Times New Roman" w:cstheme="minorHAnsi"/>
                <w:color w:val="000000"/>
                <w:sz w:val="20"/>
                <w:szCs w:val="20"/>
                <w:lang w:eastAsia="en-GB"/>
              </w:rPr>
              <w:t>Sender P</w:t>
            </w:r>
            <w:r w:rsidRPr="009F36E5">
              <w:rPr>
                <w:rFonts w:eastAsia="Times New Roman" w:cstheme="minorHAnsi"/>
                <w:color w:val="000000"/>
                <w:sz w:val="20"/>
                <w:szCs w:val="20"/>
                <w:lang w:eastAsia="en-GB"/>
              </w:rPr>
              <w:t>olicy Framework Email Conf</w:t>
            </w:r>
            <w:r>
              <w:rPr>
                <w:rFonts w:eastAsia="Times New Roman" w:cstheme="minorHAnsi"/>
                <w:color w:val="000000"/>
                <w:sz w:val="20"/>
                <w:szCs w:val="20"/>
                <w:lang w:eastAsia="en-GB"/>
              </w:rPr>
              <w:t>iguration</w:t>
            </w:r>
          </w:p>
        </w:tc>
        <w:tc>
          <w:tcPr>
            <w:tcW w:w="1559" w:type="dxa"/>
            <w:tcBorders>
              <w:top w:val="nil"/>
              <w:left w:val="nil"/>
              <w:bottom w:val="single" w:sz="8" w:space="0" w:color="D9D9D9"/>
              <w:right w:val="single" w:sz="8" w:space="0" w:color="D9D9D9"/>
            </w:tcBorders>
            <w:shd w:val="clear" w:color="000000" w:fill="FFFFFF"/>
            <w:vAlign w:val="center"/>
          </w:tcPr>
          <w:p w14:paraId="6D468995" w14:textId="77777777" w:rsidR="000918BB" w:rsidRPr="00053AC9" w:rsidRDefault="000918BB" w:rsidP="00930D06">
            <w:pPr>
              <w:jc w:val="center"/>
              <w:rPr>
                <w:rFonts w:eastAsia="Times New Roman"/>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auto" w:fill="auto"/>
            <w:vAlign w:val="center"/>
          </w:tcPr>
          <w:p w14:paraId="461910B7" w14:textId="77777777" w:rsidR="000918BB" w:rsidRPr="00053AC9"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tcPr>
          <w:p w14:paraId="4AA3126C" w14:textId="77777777" w:rsidR="000918BB" w:rsidRPr="00053AC9"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9F36E5" w14:paraId="6B921E7F" w14:textId="77777777" w:rsidTr="00930D06">
        <w:trPr>
          <w:trHeight w:val="296"/>
        </w:trPr>
        <w:tc>
          <w:tcPr>
            <w:tcW w:w="4111" w:type="dxa"/>
            <w:tcBorders>
              <w:top w:val="nil"/>
              <w:left w:val="single" w:sz="8" w:space="0" w:color="D9D9D9"/>
              <w:bottom w:val="single" w:sz="8" w:space="0" w:color="D9D9D9"/>
              <w:right w:val="single" w:sz="8" w:space="0" w:color="D9D9D9"/>
            </w:tcBorders>
            <w:shd w:val="clear" w:color="auto" w:fill="auto"/>
            <w:vAlign w:val="center"/>
          </w:tcPr>
          <w:p w14:paraId="323C1AF1" w14:textId="77777777" w:rsidR="000918BB" w:rsidRPr="00053AC9"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Development of Additional Case Types</w:t>
            </w:r>
            <w:r w:rsidRPr="00A3421F">
              <w:rPr>
                <w:rFonts w:eastAsia="Times New Roman" w:cstheme="minorHAnsi"/>
                <w:color w:val="000000"/>
                <w:sz w:val="20"/>
                <w:szCs w:val="20"/>
                <w:vertAlign w:val="superscript"/>
                <w:lang w:eastAsia="en-GB"/>
              </w:rPr>
              <w:t>3</w:t>
            </w:r>
          </w:p>
        </w:tc>
        <w:tc>
          <w:tcPr>
            <w:tcW w:w="1559" w:type="dxa"/>
            <w:tcBorders>
              <w:top w:val="nil"/>
              <w:left w:val="nil"/>
              <w:bottom w:val="single" w:sz="8" w:space="0" w:color="D9D9D9"/>
              <w:right w:val="single" w:sz="8" w:space="0" w:color="D9D9D9"/>
            </w:tcBorders>
            <w:shd w:val="clear" w:color="auto" w:fill="auto"/>
            <w:vAlign w:val="center"/>
          </w:tcPr>
          <w:p w14:paraId="46E270BC"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tcPr>
          <w:p w14:paraId="780BA653"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tcPr>
          <w:p w14:paraId="71F8A9AC"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9F36E5" w14:paraId="71088EB8" w14:textId="77777777" w:rsidTr="00930D06">
        <w:trPr>
          <w:trHeight w:val="296"/>
        </w:trPr>
        <w:tc>
          <w:tcPr>
            <w:tcW w:w="4111" w:type="dxa"/>
            <w:tcBorders>
              <w:top w:val="nil"/>
              <w:left w:val="single" w:sz="8" w:space="0" w:color="D9D9D9"/>
              <w:bottom w:val="single" w:sz="8" w:space="0" w:color="D9D9D9"/>
              <w:right w:val="single" w:sz="8" w:space="0" w:color="D9D9D9"/>
            </w:tcBorders>
            <w:shd w:val="clear" w:color="auto" w:fill="auto"/>
            <w:vAlign w:val="center"/>
          </w:tcPr>
          <w:p w14:paraId="5FA8E772" w14:textId="77777777" w:rsidR="000918BB" w:rsidRPr="00053AC9" w:rsidRDefault="000918BB" w:rsidP="00930D06">
            <w:pPr>
              <w:rPr>
                <w:rFonts w:eastAsia="Times New Roman" w:cstheme="minorHAnsi"/>
                <w:color w:val="000000"/>
                <w:sz w:val="20"/>
                <w:szCs w:val="20"/>
                <w:lang w:eastAsia="en-GB"/>
              </w:rPr>
            </w:pPr>
            <w:r>
              <w:rPr>
                <w:rFonts w:eastAsia="Times New Roman" w:cstheme="minorHAnsi"/>
                <w:color w:val="000000"/>
                <w:sz w:val="20"/>
                <w:szCs w:val="20"/>
                <w:lang w:eastAsia="en-GB"/>
              </w:rPr>
              <w:t>Enhanced Configuration</w:t>
            </w:r>
            <w:r w:rsidRPr="00A3421F">
              <w:rPr>
                <w:rFonts w:eastAsia="Times New Roman" w:cstheme="minorHAnsi"/>
                <w:color w:val="000000"/>
                <w:sz w:val="20"/>
                <w:szCs w:val="20"/>
                <w:lang w:eastAsia="en-GB"/>
              </w:rPr>
              <w:t xml:space="preserve"> of Existing Case Types</w:t>
            </w:r>
            <w:r w:rsidRPr="00A3421F">
              <w:rPr>
                <w:rFonts w:eastAsia="Times New Roman" w:cstheme="minorHAnsi"/>
                <w:color w:val="000000"/>
                <w:sz w:val="20"/>
                <w:szCs w:val="20"/>
                <w:vertAlign w:val="superscript"/>
                <w:lang w:eastAsia="en-GB"/>
              </w:rPr>
              <w:t>4</w:t>
            </w:r>
          </w:p>
        </w:tc>
        <w:tc>
          <w:tcPr>
            <w:tcW w:w="1559" w:type="dxa"/>
            <w:tcBorders>
              <w:top w:val="nil"/>
              <w:left w:val="nil"/>
              <w:bottom w:val="single" w:sz="8" w:space="0" w:color="D9D9D9"/>
              <w:right w:val="single" w:sz="8" w:space="0" w:color="D9D9D9"/>
            </w:tcBorders>
            <w:shd w:val="clear" w:color="auto" w:fill="auto"/>
            <w:vAlign w:val="center"/>
          </w:tcPr>
          <w:p w14:paraId="6DC3DD3F"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tcPr>
          <w:p w14:paraId="0E0BBC1E"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tcPr>
          <w:p w14:paraId="733C72AF"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9F36E5" w14:paraId="397B903A" w14:textId="77777777" w:rsidTr="00930D06">
        <w:trPr>
          <w:trHeight w:val="296"/>
        </w:trPr>
        <w:tc>
          <w:tcPr>
            <w:tcW w:w="4111" w:type="dxa"/>
            <w:tcBorders>
              <w:top w:val="nil"/>
              <w:left w:val="single" w:sz="8" w:space="0" w:color="D9D9D9"/>
              <w:bottom w:val="single" w:sz="8" w:space="0" w:color="D9D9D9"/>
              <w:right w:val="single" w:sz="8" w:space="0" w:color="D9D9D9"/>
            </w:tcBorders>
            <w:shd w:val="clear" w:color="auto" w:fill="auto"/>
            <w:vAlign w:val="center"/>
          </w:tcPr>
          <w:p w14:paraId="70581F74" w14:textId="77777777" w:rsidR="000918BB" w:rsidRPr="00053AC9"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Multi-Organisational Environment</w:t>
            </w:r>
            <w:r w:rsidRPr="00A3421F">
              <w:rPr>
                <w:rFonts w:eastAsia="Times New Roman" w:cstheme="minorHAnsi"/>
                <w:color w:val="000000"/>
                <w:sz w:val="20"/>
                <w:szCs w:val="20"/>
                <w:vertAlign w:val="superscript"/>
                <w:lang w:eastAsia="en-GB"/>
              </w:rPr>
              <w:t>5</w:t>
            </w:r>
          </w:p>
        </w:tc>
        <w:tc>
          <w:tcPr>
            <w:tcW w:w="1559" w:type="dxa"/>
            <w:tcBorders>
              <w:top w:val="nil"/>
              <w:left w:val="nil"/>
              <w:bottom w:val="single" w:sz="8" w:space="0" w:color="D9D9D9"/>
              <w:right w:val="single" w:sz="8" w:space="0" w:color="D9D9D9"/>
            </w:tcBorders>
            <w:shd w:val="clear" w:color="auto" w:fill="auto"/>
            <w:vAlign w:val="center"/>
          </w:tcPr>
          <w:p w14:paraId="7FBB93A8"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tcPr>
          <w:p w14:paraId="5A1C913C"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tcPr>
          <w:p w14:paraId="14FC98B8"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0AAB7582"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000000" w:fill="E4D2F2"/>
            <w:vAlign w:val="center"/>
            <w:hideMark/>
          </w:tcPr>
          <w:p w14:paraId="5458E28D" w14:textId="77777777" w:rsidR="000918BB" w:rsidRPr="00A3421F" w:rsidRDefault="000918BB" w:rsidP="00930D06">
            <w:pPr>
              <w:rPr>
                <w:rFonts w:eastAsia="Times New Roman" w:cstheme="minorHAnsi"/>
                <w:b/>
                <w:bCs/>
                <w:color w:val="000000"/>
                <w:sz w:val="20"/>
                <w:szCs w:val="20"/>
                <w:lang w:eastAsia="en-GB"/>
              </w:rPr>
            </w:pPr>
            <w:r w:rsidRPr="00A3421F">
              <w:rPr>
                <w:rFonts w:eastAsia="Times New Roman" w:cstheme="minorHAnsi"/>
                <w:b/>
                <w:bCs/>
                <w:color w:val="000000"/>
                <w:sz w:val="20"/>
                <w:szCs w:val="20"/>
              </w:rPr>
              <w:t>Reporting &amp; MI</w:t>
            </w:r>
          </w:p>
        </w:tc>
        <w:tc>
          <w:tcPr>
            <w:tcW w:w="1559" w:type="dxa"/>
            <w:tcBorders>
              <w:top w:val="nil"/>
              <w:left w:val="nil"/>
              <w:bottom w:val="single" w:sz="8" w:space="0" w:color="D9D9D9"/>
              <w:right w:val="single" w:sz="8" w:space="0" w:color="D9D9D9"/>
            </w:tcBorders>
            <w:shd w:val="clear" w:color="000000" w:fill="E4D2F2"/>
            <w:vAlign w:val="center"/>
            <w:hideMark/>
          </w:tcPr>
          <w:p w14:paraId="70F8211F"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000000" w:fill="E4D2F2"/>
            <w:vAlign w:val="center"/>
            <w:hideMark/>
          </w:tcPr>
          <w:p w14:paraId="7A1BA3A9"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1984" w:type="dxa"/>
            <w:tcBorders>
              <w:top w:val="nil"/>
              <w:left w:val="nil"/>
              <w:bottom w:val="single" w:sz="8" w:space="0" w:color="D9D9D9"/>
              <w:right w:val="single" w:sz="8" w:space="0" w:color="D9D9D9"/>
            </w:tcBorders>
            <w:shd w:val="clear" w:color="000000" w:fill="E4D2F2"/>
            <w:vAlign w:val="center"/>
            <w:hideMark/>
          </w:tcPr>
          <w:p w14:paraId="11627EE9"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r>
      <w:tr w:rsidR="000918BB" w:rsidRPr="005B7AF8" w14:paraId="129655C3"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6EC7ACED"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Statutory Reports</w:t>
            </w:r>
          </w:p>
        </w:tc>
        <w:tc>
          <w:tcPr>
            <w:tcW w:w="1559" w:type="dxa"/>
            <w:tcBorders>
              <w:top w:val="nil"/>
              <w:left w:val="nil"/>
              <w:bottom w:val="single" w:sz="8" w:space="0" w:color="D9D9D9"/>
              <w:right w:val="single" w:sz="8" w:space="0" w:color="D9D9D9"/>
            </w:tcBorders>
            <w:shd w:val="clear" w:color="auto" w:fill="auto"/>
            <w:vAlign w:val="center"/>
            <w:hideMark/>
          </w:tcPr>
          <w:p w14:paraId="7D4202D8"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auto" w:fill="auto"/>
            <w:vAlign w:val="center"/>
            <w:hideMark/>
          </w:tcPr>
          <w:p w14:paraId="68741752"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48AF928F"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550DDF0E"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2C64DD34"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Dashboard</w:t>
            </w:r>
          </w:p>
        </w:tc>
        <w:tc>
          <w:tcPr>
            <w:tcW w:w="1559" w:type="dxa"/>
            <w:tcBorders>
              <w:top w:val="nil"/>
              <w:left w:val="nil"/>
              <w:bottom w:val="single" w:sz="8" w:space="0" w:color="D9D9D9"/>
              <w:right w:val="single" w:sz="8" w:space="0" w:color="D9D9D9"/>
            </w:tcBorders>
            <w:shd w:val="clear" w:color="auto" w:fill="auto"/>
            <w:vAlign w:val="center"/>
            <w:hideMark/>
          </w:tcPr>
          <w:p w14:paraId="3486D2AE"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auto" w:fill="auto"/>
            <w:vAlign w:val="center"/>
            <w:hideMark/>
          </w:tcPr>
          <w:p w14:paraId="334D3F4B"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3581F12B"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3F7F0204" w14:textId="77777777" w:rsidTr="00930D06">
        <w:trPr>
          <w:trHeight w:val="266"/>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1032ED29"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Configurable Bulk Download Reports</w:t>
            </w:r>
          </w:p>
        </w:tc>
        <w:tc>
          <w:tcPr>
            <w:tcW w:w="1559" w:type="dxa"/>
            <w:tcBorders>
              <w:top w:val="nil"/>
              <w:left w:val="nil"/>
              <w:bottom w:val="single" w:sz="8" w:space="0" w:color="D9D9D9"/>
              <w:right w:val="single" w:sz="8" w:space="0" w:color="D9D9D9"/>
            </w:tcBorders>
            <w:shd w:val="clear" w:color="auto" w:fill="auto"/>
            <w:vAlign w:val="center"/>
            <w:hideMark/>
          </w:tcPr>
          <w:p w14:paraId="0CC105E7" w14:textId="77777777" w:rsidR="000918BB" w:rsidRPr="005B7AF8" w:rsidRDefault="000918BB" w:rsidP="00930D06">
            <w:pPr>
              <w:jc w:val="center"/>
              <w:rPr>
                <w:rFonts w:ascii="Calibri" w:eastAsia="Times New Roman" w:hAnsi="Calibri"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auto" w:fill="auto"/>
            <w:vAlign w:val="center"/>
            <w:hideMark/>
          </w:tcPr>
          <w:p w14:paraId="640C37BF"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43C38981"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3D7FADC7" w14:textId="77777777" w:rsidTr="00930D06">
        <w:trPr>
          <w:trHeight w:val="271"/>
        </w:trPr>
        <w:tc>
          <w:tcPr>
            <w:tcW w:w="4111" w:type="dxa"/>
            <w:tcBorders>
              <w:top w:val="nil"/>
              <w:left w:val="single" w:sz="8" w:space="0" w:color="D9D9D9"/>
              <w:bottom w:val="single" w:sz="8" w:space="0" w:color="D9D9D9"/>
              <w:right w:val="single" w:sz="8" w:space="0" w:color="D9D9D9"/>
            </w:tcBorders>
            <w:shd w:val="clear" w:color="000000" w:fill="E4D2F2"/>
            <w:vAlign w:val="center"/>
          </w:tcPr>
          <w:p w14:paraId="067D195D" w14:textId="77777777" w:rsidR="000918BB" w:rsidRPr="00C04A4D" w:rsidRDefault="000918BB" w:rsidP="00930D06">
            <w:pPr>
              <w:rPr>
                <w:rFonts w:eastAsia="Times New Roman" w:cstheme="minorHAnsi"/>
                <w:b/>
                <w:bCs/>
                <w:color w:val="000000"/>
                <w:sz w:val="20"/>
                <w:szCs w:val="20"/>
              </w:rPr>
            </w:pPr>
            <w:r w:rsidRPr="00C04A4D">
              <w:rPr>
                <w:rFonts w:eastAsia="Times New Roman" w:cstheme="minorHAnsi"/>
                <w:b/>
                <w:bCs/>
                <w:color w:val="000000"/>
                <w:sz w:val="20"/>
                <w:szCs w:val="20"/>
              </w:rPr>
              <w:t>The ECO Programme</w:t>
            </w:r>
          </w:p>
        </w:tc>
        <w:tc>
          <w:tcPr>
            <w:tcW w:w="1559" w:type="dxa"/>
            <w:tcBorders>
              <w:top w:val="nil"/>
              <w:left w:val="nil"/>
              <w:bottom w:val="single" w:sz="8" w:space="0" w:color="D9D9D9"/>
              <w:right w:val="single" w:sz="8" w:space="0" w:color="D9D9D9"/>
            </w:tcBorders>
            <w:shd w:val="clear" w:color="000000" w:fill="E4D2F2"/>
            <w:vAlign w:val="center"/>
          </w:tcPr>
          <w:p w14:paraId="0842CA53" w14:textId="77777777" w:rsidR="000918BB" w:rsidRPr="005B7AF8" w:rsidRDefault="000918BB" w:rsidP="00930D06">
            <w:pPr>
              <w:jc w:val="center"/>
              <w:rPr>
                <w:rFonts w:eastAsia="Times New Roman"/>
                <w:color w:val="000000"/>
                <w:sz w:val="20"/>
                <w:szCs w:val="20"/>
                <w:lang w:eastAsia="en-GB"/>
              </w:rPr>
            </w:pPr>
          </w:p>
        </w:tc>
        <w:tc>
          <w:tcPr>
            <w:tcW w:w="2127" w:type="dxa"/>
            <w:tcBorders>
              <w:top w:val="nil"/>
              <w:left w:val="nil"/>
              <w:bottom w:val="single" w:sz="8" w:space="0" w:color="D9D9D9"/>
              <w:right w:val="single" w:sz="8" w:space="0" w:color="D9D9D9"/>
            </w:tcBorders>
            <w:shd w:val="clear" w:color="000000" w:fill="E4D2F2"/>
            <w:vAlign w:val="center"/>
          </w:tcPr>
          <w:p w14:paraId="055874D9" w14:textId="77777777" w:rsidR="000918BB" w:rsidRPr="005B7AF8" w:rsidRDefault="000918BB" w:rsidP="00930D06">
            <w:pPr>
              <w:jc w:val="center"/>
              <w:rPr>
                <w:rFonts w:eastAsia="Times New Roman"/>
                <w:color w:val="000000"/>
                <w:sz w:val="20"/>
                <w:szCs w:val="20"/>
                <w:lang w:eastAsia="en-GB"/>
              </w:rPr>
            </w:pPr>
          </w:p>
        </w:tc>
        <w:tc>
          <w:tcPr>
            <w:tcW w:w="1984" w:type="dxa"/>
            <w:tcBorders>
              <w:top w:val="nil"/>
              <w:left w:val="nil"/>
              <w:bottom w:val="single" w:sz="8" w:space="0" w:color="D9D9D9"/>
              <w:right w:val="single" w:sz="8" w:space="0" w:color="D9D9D9"/>
            </w:tcBorders>
            <w:shd w:val="clear" w:color="000000" w:fill="E4D2F2"/>
            <w:vAlign w:val="center"/>
          </w:tcPr>
          <w:p w14:paraId="2D876021" w14:textId="77777777" w:rsidR="000918BB" w:rsidRPr="005B7AF8" w:rsidRDefault="000918BB" w:rsidP="00930D06">
            <w:pPr>
              <w:jc w:val="center"/>
              <w:rPr>
                <w:rFonts w:eastAsia="Times New Roman"/>
                <w:color w:val="000000"/>
                <w:sz w:val="20"/>
                <w:szCs w:val="20"/>
                <w:lang w:eastAsia="en-GB"/>
              </w:rPr>
            </w:pPr>
          </w:p>
        </w:tc>
      </w:tr>
      <w:tr w:rsidR="000918BB" w:rsidRPr="005B7AF8" w14:paraId="6B40BB7B" w14:textId="77777777" w:rsidTr="00930D06">
        <w:trPr>
          <w:trHeight w:val="271"/>
        </w:trPr>
        <w:tc>
          <w:tcPr>
            <w:tcW w:w="9781" w:type="dxa"/>
            <w:gridSpan w:val="4"/>
            <w:tcBorders>
              <w:top w:val="nil"/>
              <w:left w:val="single" w:sz="8" w:space="0" w:color="D9D9D9"/>
              <w:bottom w:val="single" w:sz="8" w:space="0" w:color="D9D9D9"/>
              <w:right w:val="single" w:sz="8" w:space="0" w:color="D9D9D9"/>
            </w:tcBorders>
            <w:shd w:val="clear" w:color="auto" w:fill="BFBFBF" w:themeFill="background1" w:themeFillShade="BF"/>
            <w:vAlign w:val="center"/>
            <w:hideMark/>
          </w:tcPr>
          <w:p w14:paraId="663A7253" w14:textId="77777777" w:rsidR="000918BB" w:rsidRPr="00654EEF" w:rsidRDefault="000918BB" w:rsidP="00930D06">
            <w:pPr>
              <w:rPr>
                <w:rFonts w:eastAsia="Times New Roman" w:cstheme="minorHAnsi"/>
                <w:b/>
                <w:bCs/>
                <w:color w:val="000000"/>
                <w:sz w:val="20"/>
                <w:szCs w:val="20"/>
                <w:lang w:eastAsia="en-GB"/>
              </w:rPr>
            </w:pPr>
            <w:r w:rsidRPr="00A3421F">
              <w:rPr>
                <w:rFonts w:eastAsia="Times New Roman" w:cstheme="minorHAnsi"/>
                <w:b/>
                <w:bCs/>
                <w:color w:val="000000"/>
                <w:sz w:val="20"/>
                <w:szCs w:val="20"/>
              </w:rPr>
              <w:t>On-Boarding</w:t>
            </w:r>
            <w:r w:rsidRPr="005B7AF8">
              <w:rPr>
                <w:rFonts w:eastAsia="Times New Roman"/>
                <w:color w:val="000000"/>
                <w:sz w:val="20"/>
                <w:szCs w:val="20"/>
                <w:lang w:eastAsia="en-GB"/>
              </w:rPr>
              <w:t> </w:t>
            </w:r>
          </w:p>
        </w:tc>
      </w:tr>
      <w:tr w:rsidR="000918BB" w:rsidRPr="005B7AF8" w14:paraId="4F9FE234" w14:textId="77777777" w:rsidTr="00930D06">
        <w:trPr>
          <w:trHeight w:val="271"/>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2D655C04"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On-Boarding Process</w:t>
            </w:r>
          </w:p>
        </w:tc>
        <w:tc>
          <w:tcPr>
            <w:tcW w:w="1559" w:type="dxa"/>
            <w:tcBorders>
              <w:top w:val="nil"/>
              <w:left w:val="nil"/>
              <w:bottom w:val="single" w:sz="8" w:space="0" w:color="D9D9D9"/>
              <w:right w:val="single" w:sz="8" w:space="0" w:color="D9D9D9"/>
            </w:tcBorders>
            <w:shd w:val="clear" w:color="auto" w:fill="auto"/>
            <w:vAlign w:val="center"/>
            <w:hideMark/>
          </w:tcPr>
          <w:p w14:paraId="2487C286"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Assisted</w:t>
            </w:r>
          </w:p>
        </w:tc>
        <w:tc>
          <w:tcPr>
            <w:tcW w:w="2127" w:type="dxa"/>
            <w:tcBorders>
              <w:top w:val="nil"/>
              <w:left w:val="nil"/>
              <w:bottom w:val="single" w:sz="8" w:space="0" w:color="D9D9D9"/>
              <w:right w:val="single" w:sz="8" w:space="0" w:color="D9D9D9"/>
            </w:tcBorders>
            <w:shd w:val="clear" w:color="auto" w:fill="auto"/>
            <w:vAlign w:val="center"/>
            <w:hideMark/>
          </w:tcPr>
          <w:p w14:paraId="073E4395"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Managed</w:t>
            </w:r>
          </w:p>
        </w:tc>
        <w:tc>
          <w:tcPr>
            <w:tcW w:w="1984" w:type="dxa"/>
            <w:tcBorders>
              <w:top w:val="nil"/>
              <w:left w:val="nil"/>
              <w:bottom w:val="single" w:sz="8" w:space="0" w:color="D9D9D9"/>
              <w:right w:val="single" w:sz="8" w:space="0" w:color="D9D9D9"/>
            </w:tcBorders>
            <w:shd w:val="clear" w:color="auto" w:fill="auto"/>
            <w:vAlign w:val="center"/>
            <w:hideMark/>
          </w:tcPr>
          <w:p w14:paraId="7AB367BE"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Fully Supported</w:t>
            </w:r>
          </w:p>
        </w:tc>
      </w:tr>
      <w:tr w:rsidR="000918BB" w:rsidRPr="005B7AF8" w14:paraId="369FC83A" w14:textId="77777777" w:rsidTr="00930D06">
        <w:trPr>
          <w:trHeight w:val="302"/>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43B5BA3C"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lastRenderedPageBreak/>
              <w:t>Data Migration</w:t>
            </w:r>
          </w:p>
        </w:tc>
        <w:tc>
          <w:tcPr>
            <w:tcW w:w="1559" w:type="dxa"/>
            <w:tcBorders>
              <w:top w:val="nil"/>
              <w:left w:val="nil"/>
              <w:bottom w:val="single" w:sz="8" w:space="0" w:color="D9D9D9"/>
              <w:right w:val="single" w:sz="8" w:space="0" w:color="D9D9D9"/>
            </w:tcBorders>
            <w:shd w:val="clear" w:color="auto" w:fill="auto"/>
            <w:vAlign w:val="center"/>
            <w:hideMark/>
          </w:tcPr>
          <w:p w14:paraId="2DB6655E"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r w:rsidRPr="005B7AF8">
              <w:rPr>
                <w:rFonts w:ascii="Calibri" w:eastAsia="Times New Roman" w:hAnsi="Calibri" w:cs="Calibri"/>
                <w:color w:val="000000"/>
                <w:sz w:val="20"/>
                <w:szCs w:val="20"/>
                <w:vertAlign w:val="superscript"/>
                <w:lang w:eastAsia="en-GB"/>
              </w:rPr>
              <w:t>9</w:t>
            </w:r>
          </w:p>
        </w:tc>
        <w:tc>
          <w:tcPr>
            <w:tcW w:w="2127" w:type="dxa"/>
            <w:tcBorders>
              <w:top w:val="nil"/>
              <w:left w:val="nil"/>
              <w:bottom w:val="single" w:sz="8" w:space="0" w:color="D9D9D9"/>
              <w:right w:val="single" w:sz="8" w:space="0" w:color="D9D9D9"/>
            </w:tcBorders>
            <w:shd w:val="clear" w:color="auto" w:fill="auto"/>
            <w:vAlign w:val="center"/>
            <w:hideMark/>
          </w:tcPr>
          <w:p w14:paraId="495B8B42"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r w:rsidRPr="005B7AF8">
              <w:rPr>
                <w:rFonts w:ascii="Calibri" w:eastAsia="Times New Roman" w:hAnsi="Calibri" w:cs="Calibri"/>
                <w:color w:val="000000"/>
                <w:sz w:val="20"/>
                <w:szCs w:val="20"/>
                <w:vertAlign w:val="superscript"/>
                <w:lang w:eastAsia="en-GB"/>
              </w:rPr>
              <w:t>10</w:t>
            </w:r>
          </w:p>
        </w:tc>
        <w:tc>
          <w:tcPr>
            <w:tcW w:w="1984" w:type="dxa"/>
            <w:tcBorders>
              <w:top w:val="nil"/>
              <w:left w:val="nil"/>
              <w:bottom w:val="single" w:sz="8" w:space="0" w:color="D9D9D9"/>
              <w:right w:val="single" w:sz="8" w:space="0" w:color="D9D9D9"/>
            </w:tcBorders>
            <w:shd w:val="clear" w:color="auto" w:fill="auto"/>
            <w:vAlign w:val="center"/>
            <w:hideMark/>
          </w:tcPr>
          <w:p w14:paraId="57FA4116"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r w:rsidRPr="005B7AF8">
              <w:rPr>
                <w:rFonts w:ascii="Calibri" w:eastAsia="Times New Roman" w:hAnsi="Calibri" w:cs="Calibri"/>
                <w:color w:val="000000"/>
                <w:sz w:val="20"/>
                <w:szCs w:val="20"/>
                <w:vertAlign w:val="superscript"/>
                <w:lang w:eastAsia="en-GB"/>
              </w:rPr>
              <w:t>10</w:t>
            </w:r>
          </w:p>
        </w:tc>
      </w:tr>
      <w:tr w:rsidR="000918BB" w:rsidRPr="005B7AF8" w14:paraId="20E09176" w14:textId="77777777" w:rsidTr="00930D06">
        <w:trPr>
          <w:trHeight w:val="271"/>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2AD12DBE"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Process mapping</w:t>
            </w:r>
          </w:p>
        </w:tc>
        <w:tc>
          <w:tcPr>
            <w:tcW w:w="1559" w:type="dxa"/>
            <w:tcBorders>
              <w:top w:val="nil"/>
              <w:left w:val="nil"/>
              <w:bottom w:val="single" w:sz="8" w:space="0" w:color="D9D9D9"/>
              <w:right w:val="single" w:sz="8" w:space="0" w:color="D9D9D9"/>
            </w:tcBorders>
            <w:shd w:val="clear" w:color="auto" w:fill="auto"/>
            <w:vAlign w:val="center"/>
            <w:hideMark/>
          </w:tcPr>
          <w:p w14:paraId="35D48F3E"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auto" w:fill="auto"/>
            <w:vAlign w:val="center"/>
            <w:hideMark/>
          </w:tcPr>
          <w:p w14:paraId="3688005C"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1A82A42A"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62036BCA" w14:textId="77777777" w:rsidTr="00930D06">
        <w:trPr>
          <w:trHeight w:val="302"/>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62392A2A"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Dedicated Go Live Contact</w:t>
            </w:r>
            <w:r w:rsidRPr="00A3421F">
              <w:rPr>
                <w:rFonts w:eastAsia="Times New Roman" w:cstheme="minorHAnsi"/>
                <w:color w:val="000000"/>
                <w:sz w:val="20"/>
                <w:szCs w:val="20"/>
                <w:vertAlign w:val="superscript"/>
                <w:lang w:eastAsia="en-GB"/>
              </w:rPr>
              <w:t>11</w:t>
            </w:r>
          </w:p>
        </w:tc>
        <w:tc>
          <w:tcPr>
            <w:tcW w:w="1559" w:type="dxa"/>
            <w:tcBorders>
              <w:top w:val="nil"/>
              <w:left w:val="nil"/>
              <w:bottom w:val="single" w:sz="8" w:space="0" w:color="D9D9D9"/>
              <w:right w:val="single" w:sz="8" w:space="0" w:color="D9D9D9"/>
            </w:tcBorders>
            <w:shd w:val="clear" w:color="000000" w:fill="FFFFFF"/>
            <w:vAlign w:val="center"/>
            <w:hideMark/>
          </w:tcPr>
          <w:p w14:paraId="46138658" w14:textId="77777777" w:rsidR="000918BB" w:rsidRPr="005B7AF8" w:rsidRDefault="000918BB" w:rsidP="00930D06">
            <w:pPr>
              <w:jc w:val="center"/>
              <w:rPr>
                <w:rFonts w:eastAsia="Times New Roman"/>
                <w:color w:val="000000"/>
                <w:sz w:val="20"/>
                <w:szCs w:val="20"/>
                <w:lang w:eastAsia="en-GB"/>
              </w:rPr>
            </w:pPr>
            <w:r w:rsidRPr="005B7AF8">
              <w:rPr>
                <w:rFonts w:eastAsia="Times New Roman"/>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7615A5D2"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r w:rsidRPr="005B7AF8">
              <w:rPr>
                <w:rFonts w:ascii="Wingdings" w:eastAsia="Times New Roman" w:hAnsi="Wingdings" w:cs="Calibri"/>
                <w:color w:val="000000"/>
                <w:sz w:val="20"/>
                <w:szCs w:val="20"/>
                <w:lang w:eastAsia="en-GB"/>
              </w:rPr>
              <w:t></w:t>
            </w:r>
            <w:r w:rsidRPr="00A3421F">
              <w:rPr>
                <w:rFonts w:eastAsia="Times New Roman" w:cstheme="minorHAnsi"/>
                <w:color w:val="000000"/>
                <w:sz w:val="20"/>
                <w:szCs w:val="20"/>
                <w:lang w:eastAsia="en-GB"/>
              </w:rPr>
              <w:t>2 days</w:t>
            </w:r>
          </w:p>
        </w:tc>
        <w:tc>
          <w:tcPr>
            <w:tcW w:w="1984" w:type="dxa"/>
            <w:tcBorders>
              <w:top w:val="nil"/>
              <w:left w:val="nil"/>
              <w:bottom w:val="single" w:sz="8" w:space="0" w:color="D9D9D9"/>
              <w:right w:val="single" w:sz="8" w:space="0" w:color="D9D9D9"/>
            </w:tcBorders>
            <w:shd w:val="clear" w:color="auto" w:fill="auto"/>
            <w:vAlign w:val="center"/>
            <w:hideMark/>
          </w:tcPr>
          <w:p w14:paraId="378770E9"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r w:rsidRPr="005B7AF8">
              <w:rPr>
                <w:rFonts w:ascii="Wingdings" w:eastAsia="Times New Roman" w:hAnsi="Wingdings" w:cs="Calibri"/>
                <w:color w:val="000000"/>
                <w:sz w:val="20"/>
                <w:szCs w:val="20"/>
                <w:lang w:eastAsia="en-GB"/>
              </w:rPr>
              <w:t></w:t>
            </w:r>
            <w:r w:rsidRPr="00A3421F">
              <w:rPr>
                <w:rFonts w:eastAsia="Times New Roman" w:cstheme="minorHAnsi"/>
                <w:color w:val="000000"/>
                <w:sz w:val="20"/>
                <w:szCs w:val="20"/>
                <w:lang w:eastAsia="en-GB"/>
              </w:rPr>
              <w:t>3 days</w:t>
            </w:r>
          </w:p>
        </w:tc>
      </w:tr>
      <w:tr w:rsidR="000918BB" w:rsidRPr="005B7AF8" w14:paraId="342692EB" w14:textId="77777777" w:rsidTr="00930D06">
        <w:trPr>
          <w:trHeight w:val="271"/>
        </w:trPr>
        <w:tc>
          <w:tcPr>
            <w:tcW w:w="9781" w:type="dxa"/>
            <w:gridSpan w:val="4"/>
            <w:tcBorders>
              <w:top w:val="nil"/>
              <w:left w:val="single" w:sz="8" w:space="0" w:color="D9D9D9"/>
              <w:bottom w:val="single" w:sz="8" w:space="0" w:color="D9D9D9"/>
              <w:right w:val="single" w:sz="8" w:space="0" w:color="D9D9D9"/>
            </w:tcBorders>
            <w:shd w:val="clear" w:color="auto" w:fill="BFBFBF" w:themeFill="background1" w:themeFillShade="BF"/>
            <w:vAlign w:val="center"/>
            <w:hideMark/>
          </w:tcPr>
          <w:p w14:paraId="384B19B9" w14:textId="77777777" w:rsidR="000918BB" w:rsidRPr="00654EEF" w:rsidRDefault="000918BB" w:rsidP="00930D06">
            <w:pPr>
              <w:rPr>
                <w:rFonts w:eastAsia="Times New Roman" w:cstheme="minorHAnsi"/>
                <w:b/>
                <w:bCs/>
                <w:color w:val="000000"/>
                <w:sz w:val="20"/>
                <w:szCs w:val="20"/>
                <w:lang w:eastAsia="en-GB"/>
              </w:rPr>
            </w:pPr>
            <w:r w:rsidRPr="00A3421F">
              <w:rPr>
                <w:rFonts w:eastAsia="Times New Roman" w:cstheme="minorHAnsi"/>
                <w:b/>
                <w:bCs/>
                <w:color w:val="000000"/>
                <w:sz w:val="20"/>
                <w:szCs w:val="20"/>
              </w:rPr>
              <w:t>Success Management</w:t>
            </w:r>
          </w:p>
        </w:tc>
      </w:tr>
      <w:tr w:rsidR="000918BB" w:rsidRPr="005B7AF8" w14:paraId="0C166451" w14:textId="77777777" w:rsidTr="00930D06">
        <w:trPr>
          <w:trHeight w:val="1265"/>
        </w:trPr>
        <w:tc>
          <w:tcPr>
            <w:tcW w:w="4111" w:type="dxa"/>
            <w:tcBorders>
              <w:top w:val="nil"/>
              <w:left w:val="single" w:sz="8" w:space="0" w:color="D9D9D9"/>
              <w:bottom w:val="nil"/>
              <w:right w:val="single" w:sz="8" w:space="0" w:color="D9D9D9"/>
            </w:tcBorders>
            <w:shd w:val="clear" w:color="auto" w:fill="auto"/>
            <w:vAlign w:val="center"/>
            <w:hideMark/>
          </w:tcPr>
          <w:p w14:paraId="46DF0A80"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Customer Success Team</w:t>
            </w:r>
          </w:p>
        </w:tc>
        <w:tc>
          <w:tcPr>
            <w:tcW w:w="1559" w:type="dxa"/>
            <w:tcBorders>
              <w:top w:val="nil"/>
              <w:left w:val="nil"/>
              <w:bottom w:val="nil"/>
              <w:right w:val="single" w:sz="8" w:space="0" w:color="D9D9D9"/>
            </w:tcBorders>
            <w:shd w:val="clear" w:color="auto" w:fill="auto"/>
            <w:vAlign w:val="center"/>
            <w:hideMark/>
          </w:tcPr>
          <w:p w14:paraId="75A2B520"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Account Manager</w:t>
            </w:r>
          </w:p>
        </w:tc>
        <w:tc>
          <w:tcPr>
            <w:tcW w:w="2127" w:type="dxa"/>
            <w:tcBorders>
              <w:top w:val="nil"/>
              <w:left w:val="nil"/>
              <w:bottom w:val="nil"/>
              <w:right w:val="single" w:sz="8" w:space="0" w:color="D9D9D9"/>
            </w:tcBorders>
            <w:shd w:val="clear" w:color="auto" w:fill="auto"/>
            <w:vAlign w:val="bottom"/>
            <w:hideMark/>
          </w:tcPr>
          <w:p w14:paraId="7E0B8AA7"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Account Manager, Customer Success Representative &amp; Service Management Representative</w:t>
            </w:r>
          </w:p>
        </w:tc>
        <w:tc>
          <w:tcPr>
            <w:tcW w:w="1984" w:type="dxa"/>
            <w:tcBorders>
              <w:top w:val="nil"/>
              <w:left w:val="nil"/>
              <w:bottom w:val="nil"/>
              <w:right w:val="single" w:sz="8" w:space="0" w:color="D9D9D9"/>
            </w:tcBorders>
            <w:shd w:val="clear" w:color="auto" w:fill="auto"/>
            <w:vAlign w:val="bottom"/>
            <w:hideMark/>
          </w:tcPr>
          <w:p w14:paraId="1BD31697"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Account Manager, Named Customer Success Manager, Service Manager and Tech Manager</w:t>
            </w:r>
          </w:p>
        </w:tc>
      </w:tr>
      <w:tr w:rsidR="000918BB" w:rsidRPr="005B7AF8" w14:paraId="5D215351" w14:textId="77777777" w:rsidTr="00930D06">
        <w:trPr>
          <w:trHeight w:val="109"/>
        </w:trPr>
        <w:tc>
          <w:tcPr>
            <w:tcW w:w="4111" w:type="dxa"/>
            <w:tcBorders>
              <w:top w:val="nil"/>
              <w:left w:val="single" w:sz="8" w:space="0" w:color="D9D9D9"/>
              <w:bottom w:val="single" w:sz="8" w:space="0" w:color="D9D9D9"/>
              <w:right w:val="single" w:sz="8" w:space="0" w:color="D9D9D9"/>
            </w:tcBorders>
            <w:shd w:val="clear" w:color="auto" w:fill="auto"/>
            <w:vAlign w:val="center"/>
          </w:tcPr>
          <w:p w14:paraId="52133983" w14:textId="77777777" w:rsidR="000918BB" w:rsidRPr="00A3421F" w:rsidRDefault="000918BB" w:rsidP="00930D06">
            <w:pPr>
              <w:rPr>
                <w:rFonts w:eastAsia="Times New Roman" w:cstheme="minorHAnsi"/>
                <w:color w:val="000000"/>
                <w:sz w:val="20"/>
                <w:szCs w:val="20"/>
                <w:lang w:eastAsia="en-GB"/>
              </w:rPr>
            </w:pPr>
          </w:p>
        </w:tc>
        <w:tc>
          <w:tcPr>
            <w:tcW w:w="1559" w:type="dxa"/>
            <w:tcBorders>
              <w:top w:val="nil"/>
              <w:left w:val="nil"/>
              <w:bottom w:val="single" w:sz="8" w:space="0" w:color="D9D9D9"/>
              <w:right w:val="single" w:sz="8" w:space="0" w:color="D9D9D9"/>
            </w:tcBorders>
            <w:shd w:val="clear" w:color="auto" w:fill="auto"/>
            <w:vAlign w:val="center"/>
          </w:tcPr>
          <w:p w14:paraId="4692385F" w14:textId="77777777" w:rsidR="000918BB" w:rsidRPr="005B7AF8" w:rsidRDefault="000918BB" w:rsidP="00930D06">
            <w:pPr>
              <w:rPr>
                <w:rFonts w:eastAsia="Times New Roman"/>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72896FEC" w14:textId="77777777" w:rsidR="000918BB" w:rsidRPr="005B7AF8" w:rsidRDefault="000918BB" w:rsidP="00930D06">
            <w:pPr>
              <w:rPr>
                <w:rFonts w:ascii="Wingdings" w:eastAsia="Times New Roman" w:hAnsi="Wingdings" w:cs="Calibri"/>
                <w:color w:val="000000"/>
                <w:sz w:val="20"/>
                <w:szCs w:val="20"/>
                <w:lang w:eastAsia="en-GB"/>
              </w:rPr>
            </w:pPr>
          </w:p>
        </w:tc>
        <w:tc>
          <w:tcPr>
            <w:tcW w:w="1984" w:type="dxa"/>
            <w:tcBorders>
              <w:top w:val="nil"/>
              <w:left w:val="nil"/>
              <w:bottom w:val="single" w:sz="8" w:space="0" w:color="D9D9D9"/>
              <w:right w:val="single" w:sz="8" w:space="0" w:color="D9D9D9"/>
            </w:tcBorders>
            <w:shd w:val="clear" w:color="auto" w:fill="auto"/>
            <w:vAlign w:val="center"/>
          </w:tcPr>
          <w:p w14:paraId="1D97A1A7" w14:textId="77777777" w:rsidR="000918BB" w:rsidRPr="005B7AF8" w:rsidRDefault="000918BB" w:rsidP="00930D06">
            <w:pPr>
              <w:rPr>
                <w:rFonts w:ascii="Wingdings" w:eastAsia="Times New Roman" w:hAnsi="Wingdings" w:cs="Calibri"/>
                <w:color w:val="000000"/>
                <w:sz w:val="20"/>
                <w:szCs w:val="20"/>
                <w:lang w:eastAsia="en-GB"/>
              </w:rPr>
            </w:pPr>
          </w:p>
        </w:tc>
      </w:tr>
      <w:tr w:rsidR="000918BB" w:rsidRPr="005B7AF8" w14:paraId="2FF37315" w14:textId="77777777" w:rsidTr="00930D06">
        <w:trPr>
          <w:trHeight w:val="302"/>
        </w:trPr>
        <w:tc>
          <w:tcPr>
            <w:tcW w:w="4111" w:type="dxa"/>
            <w:tcBorders>
              <w:top w:val="nil"/>
              <w:left w:val="single" w:sz="8" w:space="0" w:color="D9D9D9"/>
              <w:bottom w:val="single" w:sz="8" w:space="0" w:color="D9D9D9"/>
              <w:right w:val="single" w:sz="8" w:space="0" w:color="D9D9D9"/>
            </w:tcBorders>
            <w:shd w:val="clear" w:color="auto" w:fill="auto"/>
            <w:vAlign w:val="center"/>
          </w:tcPr>
          <w:p w14:paraId="6286277C"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Customer Success Programme</w:t>
            </w:r>
          </w:p>
        </w:tc>
        <w:tc>
          <w:tcPr>
            <w:tcW w:w="1559" w:type="dxa"/>
            <w:tcBorders>
              <w:top w:val="nil"/>
              <w:left w:val="nil"/>
              <w:bottom w:val="single" w:sz="8" w:space="0" w:color="D9D9D9"/>
              <w:right w:val="single" w:sz="8" w:space="0" w:color="D9D9D9"/>
            </w:tcBorders>
            <w:shd w:val="clear" w:color="auto" w:fill="auto"/>
            <w:vAlign w:val="center"/>
          </w:tcPr>
          <w:p w14:paraId="4FA5B0D0"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eastAsia="Times New Roman"/>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tcPr>
          <w:p w14:paraId="227D0391"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tcPr>
          <w:p w14:paraId="30FE89A6"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5B00A244" w14:textId="77777777" w:rsidTr="00930D06">
        <w:trPr>
          <w:trHeight w:val="302"/>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2992B4F0"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Annual Reviews</w:t>
            </w:r>
          </w:p>
        </w:tc>
        <w:tc>
          <w:tcPr>
            <w:tcW w:w="1559" w:type="dxa"/>
            <w:tcBorders>
              <w:top w:val="nil"/>
              <w:left w:val="nil"/>
              <w:bottom w:val="single" w:sz="8" w:space="0" w:color="D9D9D9"/>
              <w:right w:val="single" w:sz="8" w:space="0" w:color="D9D9D9"/>
            </w:tcBorders>
            <w:shd w:val="clear" w:color="auto" w:fill="auto"/>
            <w:vAlign w:val="center"/>
            <w:hideMark/>
          </w:tcPr>
          <w:p w14:paraId="7C341986"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r w:rsidRPr="005B7AF8">
              <w:rPr>
                <w:rFonts w:ascii="Calibri" w:eastAsia="Times New Roman" w:hAnsi="Calibri" w:cs="Calibri"/>
                <w:color w:val="000000"/>
                <w:sz w:val="20"/>
                <w:szCs w:val="20"/>
                <w:vertAlign w:val="superscript"/>
                <w:lang w:eastAsia="en-GB"/>
              </w:rPr>
              <w:t>1</w:t>
            </w:r>
            <w:r>
              <w:rPr>
                <w:rFonts w:ascii="Calibri" w:eastAsia="Times New Roman" w:hAnsi="Calibri" w:cs="Calibri"/>
                <w:color w:val="000000"/>
                <w:sz w:val="20"/>
                <w:szCs w:val="20"/>
                <w:vertAlign w:val="superscript"/>
                <w:lang w:eastAsia="en-GB"/>
              </w:rPr>
              <w:t>2</w:t>
            </w:r>
          </w:p>
        </w:tc>
        <w:tc>
          <w:tcPr>
            <w:tcW w:w="2127" w:type="dxa"/>
            <w:tcBorders>
              <w:top w:val="nil"/>
              <w:left w:val="nil"/>
              <w:bottom w:val="single" w:sz="8" w:space="0" w:color="D9D9D9"/>
              <w:right w:val="single" w:sz="8" w:space="0" w:color="D9D9D9"/>
            </w:tcBorders>
            <w:shd w:val="clear" w:color="auto" w:fill="auto"/>
            <w:vAlign w:val="center"/>
            <w:hideMark/>
          </w:tcPr>
          <w:p w14:paraId="75C42EAD"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023F8C93"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2ADEC77C" w14:textId="77777777" w:rsidTr="00930D06">
        <w:trPr>
          <w:trHeight w:val="271"/>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425DF3C1"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Quarterly Reviews</w:t>
            </w:r>
          </w:p>
        </w:tc>
        <w:tc>
          <w:tcPr>
            <w:tcW w:w="1559" w:type="dxa"/>
            <w:tcBorders>
              <w:top w:val="nil"/>
              <w:left w:val="nil"/>
              <w:bottom w:val="single" w:sz="8" w:space="0" w:color="D9D9D9"/>
              <w:right w:val="single" w:sz="8" w:space="0" w:color="D9D9D9"/>
            </w:tcBorders>
            <w:shd w:val="clear" w:color="auto" w:fill="auto"/>
            <w:vAlign w:val="center"/>
            <w:hideMark/>
          </w:tcPr>
          <w:p w14:paraId="295D16EB" w14:textId="77777777" w:rsidR="000918BB" w:rsidRPr="005B7AF8" w:rsidRDefault="000918BB" w:rsidP="00930D06">
            <w:pPr>
              <w:jc w:val="center"/>
              <w:rPr>
                <w:rFonts w:eastAsia="Times New Roman"/>
                <w:color w:val="000000"/>
                <w:sz w:val="20"/>
                <w:szCs w:val="20"/>
                <w:lang w:eastAsia="en-GB"/>
              </w:rPr>
            </w:pPr>
            <w:r w:rsidRPr="005B7AF8">
              <w:rPr>
                <w:rFonts w:eastAsia="Times New Roman"/>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73450D1C"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3B14DFE9"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3A61B2E1" w14:textId="77777777" w:rsidTr="00930D06">
        <w:trPr>
          <w:trHeight w:val="271"/>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3F97B1B8"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 xml:space="preserve">Monthly </w:t>
            </w:r>
            <w:r>
              <w:rPr>
                <w:rFonts w:eastAsia="Times New Roman" w:cstheme="minorHAnsi"/>
                <w:color w:val="000000"/>
                <w:sz w:val="20"/>
                <w:szCs w:val="20"/>
                <w:lang w:eastAsia="en-GB"/>
              </w:rPr>
              <w:t>C</w:t>
            </w:r>
            <w:r w:rsidRPr="00A3421F">
              <w:rPr>
                <w:rFonts w:eastAsia="Times New Roman" w:cstheme="minorHAnsi"/>
                <w:color w:val="000000"/>
                <w:sz w:val="20"/>
                <w:szCs w:val="20"/>
                <w:lang w:eastAsia="en-GB"/>
              </w:rPr>
              <w:t>heck</w:t>
            </w:r>
            <w:r>
              <w:rPr>
                <w:rFonts w:eastAsia="Times New Roman" w:cstheme="minorHAnsi"/>
                <w:color w:val="000000"/>
                <w:sz w:val="20"/>
                <w:szCs w:val="20"/>
                <w:lang w:eastAsia="en-GB"/>
              </w:rPr>
              <w:t>-I</w:t>
            </w:r>
            <w:r w:rsidRPr="00A3421F">
              <w:rPr>
                <w:rFonts w:eastAsia="Times New Roman" w:cstheme="minorHAnsi"/>
                <w:color w:val="000000"/>
                <w:sz w:val="20"/>
                <w:szCs w:val="20"/>
                <w:lang w:eastAsia="en-GB"/>
              </w:rPr>
              <w:t>ns</w:t>
            </w:r>
          </w:p>
        </w:tc>
        <w:tc>
          <w:tcPr>
            <w:tcW w:w="1559" w:type="dxa"/>
            <w:tcBorders>
              <w:top w:val="nil"/>
              <w:left w:val="nil"/>
              <w:bottom w:val="single" w:sz="8" w:space="0" w:color="D9D9D9"/>
              <w:right w:val="single" w:sz="8" w:space="0" w:color="D9D9D9"/>
            </w:tcBorders>
            <w:shd w:val="clear" w:color="auto" w:fill="auto"/>
            <w:vAlign w:val="center"/>
            <w:hideMark/>
          </w:tcPr>
          <w:p w14:paraId="3989B93C" w14:textId="77777777" w:rsidR="000918BB" w:rsidRPr="005B7AF8" w:rsidRDefault="000918BB" w:rsidP="00930D06">
            <w:pPr>
              <w:jc w:val="center"/>
              <w:rPr>
                <w:rFonts w:eastAsia="Times New Roman"/>
                <w:color w:val="000000"/>
                <w:sz w:val="20"/>
                <w:szCs w:val="20"/>
                <w:lang w:eastAsia="en-GB"/>
              </w:rPr>
            </w:pPr>
            <w:r w:rsidRPr="005B7AF8">
              <w:rPr>
                <w:rFonts w:eastAsia="Times New Roman"/>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73940105"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0FF80EEF"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4764139A" w14:textId="77777777" w:rsidTr="00930D06">
        <w:trPr>
          <w:trHeight w:val="271"/>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5118233A"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 xml:space="preserve">Twice </w:t>
            </w:r>
            <w:r>
              <w:rPr>
                <w:rFonts w:eastAsia="Times New Roman" w:cstheme="minorHAnsi"/>
                <w:color w:val="000000"/>
                <w:sz w:val="20"/>
                <w:szCs w:val="20"/>
                <w:lang w:eastAsia="en-GB"/>
              </w:rPr>
              <w:t>M</w:t>
            </w:r>
            <w:r w:rsidRPr="00A3421F">
              <w:rPr>
                <w:rFonts w:eastAsia="Times New Roman" w:cstheme="minorHAnsi"/>
                <w:color w:val="000000"/>
                <w:sz w:val="20"/>
                <w:szCs w:val="20"/>
                <w:lang w:eastAsia="en-GB"/>
              </w:rPr>
              <w:t xml:space="preserve">onthly </w:t>
            </w:r>
            <w:r>
              <w:rPr>
                <w:rFonts w:eastAsia="Times New Roman" w:cstheme="minorHAnsi"/>
                <w:color w:val="000000"/>
                <w:sz w:val="20"/>
                <w:szCs w:val="20"/>
                <w:lang w:eastAsia="en-GB"/>
              </w:rPr>
              <w:t>O</w:t>
            </w:r>
            <w:r w:rsidRPr="00A3421F">
              <w:rPr>
                <w:rFonts w:eastAsia="Times New Roman" w:cstheme="minorHAnsi"/>
                <w:color w:val="000000"/>
                <w:sz w:val="20"/>
                <w:szCs w:val="20"/>
                <w:lang w:eastAsia="en-GB"/>
              </w:rPr>
              <w:t xml:space="preserve">nsite </w:t>
            </w:r>
            <w:r>
              <w:rPr>
                <w:rFonts w:eastAsia="Times New Roman" w:cstheme="minorHAnsi"/>
                <w:color w:val="000000"/>
                <w:sz w:val="20"/>
                <w:szCs w:val="20"/>
                <w:lang w:eastAsia="en-GB"/>
              </w:rPr>
              <w:t>V</w:t>
            </w:r>
            <w:r w:rsidRPr="00A3421F">
              <w:rPr>
                <w:rFonts w:eastAsia="Times New Roman" w:cstheme="minorHAnsi"/>
                <w:color w:val="000000"/>
                <w:sz w:val="20"/>
                <w:szCs w:val="20"/>
                <w:lang w:eastAsia="en-GB"/>
              </w:rPr>
              <w:t>isits</w:t>
            </w:r>
          </w:p>
        </w:tc>
        <w:tc>
          <w:tcPr>
            <w:tcW w:w="1559" w:type="dxa"/>
            <w:tcBorders>
              <w:top w:val="nil"/>
              <w:left w:val="nil"/>
              <w:bottom w:val="single" w:sz="8" w:space="0" w:color="D9D9D9"/>
              <w:right w:val="single" w:sz="8" w:space="0" w:color="D9D9D9"/>
            </w:tcBorders>
            <w:shd w:val="clear" w:color="auto" w:fill="auto"/>
            <w:vAlign w:val="center"/>
            <w:hideMark/>
          </w:tcPr>
          <w:p w14:paraId="260C3878" w14:textId="77777777" w:rsidR="000918BB" w:rsidRPr="005B7AF8" w:rsidRDefault="000918BB" w:rsidP="00930D06">
            <w:pPr>
              <w:jc w:val="center"/>
              <w:rPr>
                <w:rFonts w:eastAsia="Times New Roman"/>
                <w:color w:val="000000"/>
                <w:sz w:val="20"/>
                <w:szCs w:val="20"/>
                <w:lang w:eastAsia="en-GB"/>
              </w:rPr>
            </w:pPr>
            <w:r w:rsidRPr="005B7AF8">
              <w:rPr>
                <w:rFonts w:eastAsia="Times New Roman"/>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3DDF299D" w14:textId="77777777" w:rsidR="000918BB" w:rsidRPr="005B7AF8" w:rsidRDefault="000918BB" w:rsidP="00930D06">
            <w:pPr>
              <w:jc w:val="center"/>
              <w:rPr>
                <w:rFonts w:eastAsia="Times New Roman"/>
                <w:color w:val="000000"/>
                <w:sz w:val="20"/>
                <w:szCs w:val="20"/>
                <w:lang w:eastAsia="en-GB"/>
              </w:rPr>
            </w:pPr>
            <w:r w:rsidRPr="005B7AF8">
              <w:rPr>
                <w:rFonts w:eastAsia="Times New Roman"/>
                <w:color w:val="000000"/>
                <w:sz w:val="20"/>
                <w:szCs w:val="20"/>
                <w:lang w:eastAsia="en-GB"/>
              </w:rPr>
              <w:t> </w:t>
            </w:r>
          </w:p>
        </w:tc>
        <w:tc>
          <w:tcPr>
            <w:tcW w:w="1984" w:type="dxa"/>
            <w:tcBorders>
              <w:top w:val="nil"/>
              <w:left w:val="nil"/>
              <w:bottom w:val="single" w:sz="8" w:space="0" w:color="D9D9D9"/>
              <w:right w:val="single" w:sz="8" w:space="0" w:color="D9D9D9"/>
            </w:tcBorders>
            <w:shd w:val="clear" w:color="auto" w:fill="auto"/>
            <w:vAlign w:val="center"/>
            <w:hideMark/>
          </w:tcPr>
          <w:p w14:paraId="354C3398"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56A4B56F" w14:textId="77777777" w:rsidTr="00930D06">
        <w:trPr>
          <w:trHeight w:val="271"/>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6550DC6D"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Named Service Manger</w:t>
            </w:r>
          </w:p>
        </w:tc>
        <w:tc>
          <w:tcPr>
            <w:tcW w:w="1559" w:type="dxa"/>
            <w:tcBorders>
              <w:top w:val="nil"/>
              <w:left w:val="nil"/>
              <w:bottom w:val="single" w:sz="8" w:space="0" w:color="D9D9D9"/>
              <w:right w:val="single" w:sz="8" w:space="0" w:color="D9D9D9"/>
            </w:tcBorders>
            <w:shd w:val="clear" w:color="auto" w:fill="auto"/>
            <w:vAlign w:val="center"/>
            <w:hideMark/>
          </w:tcPr>
          <w:p w14:paraId="6A25277F" w14:textId="77777777" w:rsidR="000918BB" w:rsidRPr="005B7AF8" w:rsidRDefault="000918BB" w:rsidP="00930D06">
            <w:pPr>
              <w:jc w:val="center"/>
              <w:rPr>
                <w:rFonts w:eastAsia="Times New Roman"/>
                <w:color w:val="000000"/>
                <w:sz w:val="20"/>
                <w:szCs w:val="20"/>
                <w:lang w:eastAsia="en-GB"/>
              </w:rPr>
            </w:pPr>
            <w:r w:rsidRPr="005B7AF8">
              <w:rPr>
                <w:rFonts w:eastAsia="Times New Roman"/>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2E69348A" w14:textId="77777777" w:rsidR="000918BB" w:rsidRPr="005B7AF8" w:rsidRDefault="000918BB" w:rsidP="00930D06">
            <w:pPr>
              <w:jc w:val="center"/>
              <w:rPr>
                <w:rFonts w:eastAsia="Times New Roman"/>
                <w:color w:val="000000"/>
                <w:sz w:val="20"/>
                <w:szCs w:val="20"/>
                <w:lang w:eastAsia="en-GB"/>
              </w:rPr>
            </w:pPr>
            <w:r w:rsidRPr="005B7AF8">
              <w:rPr>
                <w:rFonts w:eastAsia="Times New Roman"/>
                <w:color w:val="000000"/>
                <w:sz w:val="20"/>
                <w:szCs w:val="20"/>
                <w:lang w:eastAsia="en-GB"/>
              </w:rPr>
              <w:t> </w:t>
            </w:r>
          </w:p>
        </w:tc>
        <w:tc>
          <w:tcPr>
            <w:tcW w:w="1984" w:type="dxa"/>
            <w:tcBorders>
              <w:top w:val="nil"/>
              <w:left w:val="nil"/>
              <w:bottom w:val="single" w:sz="8" w:space="0" w:color="D9D9D9"/>
              <w:right w:val="single" w:sz="8" w:space="0" w:color="D9D9D9"/>
            </w:tcBorders>
            <w:shd w:val="clear" w:color="auto" w:fill="auto"/>
            <w:vAlign w:val="center"/>
            <w:hideMark/>
          </w:tcPr>
          <w:p w14:paraId="15116036"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6AE419AD" w14:textId="77777777" w:rsidTr="00930D06">
        <w:trPr>
          <w:trHeight w:val="271"/>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07D1378C"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Service Reports</w:t>
            </w:r>
          </w:p>
        </w:tc>
        <w:tc>
          <w:tcPr>
            <w:tcW w:w="1559" w:type="dxa"/>
            <w:tcBorders>
              <w:top w:val="nil"/>
              <w:left w:val="nil"/>
              <w:bottom w:val="single" w:sz="8" w:space="0" w:color="D9D9D9"/>
              <w:right w:val="single" w:sz="8" w:space="0" w:color="D9D9D9"/>
            </w:tcBorders>
            <w:shd w:val="clear" w:color="auto" w:fill="auto"/>
            <w:vAlign w:val="center"/>
            <w:hideMark/>
          </w:tcPr>
          <w:p w14:paraId="004CAFA2" w14:textId="77777777" w:rsidR="000918BB" w:rsidRPr="005B7AF8" w:rsidRDefault="000918BB" w:rsidP="00930D06">
            <w:pPr>
              <w:rPr>
                <w:rFonts w:ascii="Calibri" w:eastAsia="Times New Roman" w:hAnsi="Calibri" w:cs="Calibri"/>
                <w:color w:val="000000"/>
                <w:sz w:val="20"/>
                <w:szCs w:val="20"/>
                <w:lang w:eastAsia="en-GB"/>
              </w:rPr>
            </w:pPr>
            <w:r w:rsidRPr="005B7AF8">
              <w:rPr>
                <w:rFonts w:ascii="Calibri" w:eastAsia="Times New Roman" w:hAnsi="Calibri" w:cs="Calibr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18FA8F0E"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Quarterly</w:t>
            </w:r>
          </w:p>
        </w:tc>
        <w:tc>
          <w:tcPr>
            <w:tcW w:w="1984" w:type="dxa"/>
            <w:tcBorders>
              <w:top w:val="nil"/>
              <w:left w:val="nil"/>
              <w:bottom w:val="single" w:sz="8" w:space="0" w:color="D9D9D9"/>
              <w:right w:val="single" w:sz="8" w:space="0" w:color="D9D9D9"/>
            </w:tcBorders>
            <w:shd w:val="clear" w:color="auto" w:fill="auto"/>
            <w:vAlign w:val="center"/>
            <w:hideMark/>
          </w:tcPr>
          <w:p w14:paraId="5F4EBE36"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Monthly</w:t>
            </w:r>
          </w:p>
        </w:tc>
      </w:tr>
      <w:tr w:rsidR="000918BB" w:rsidRPr="005B7AF8" w14:paraId="0C4DA9F3" w14:textId="77777777" w:rsidTr="00930D06">
        <w:trPr>
          <w:trHeight w:val="269"/>
        </w:trPr>
        <w:tc>
          <w:tcPr>
            <w:tcW w:w="4111" w:type="dxa"/>
            <w:tcBorders>
              <w:top w:val="nil"/>
              <w:left w:val="single" w:sz="8" w:space="0" w:color="D9D9D9"/>
              <w:bottom w:val="nil"/>
              <w:right w:val="single" w:sz="8" w:space="0" w:color="D9D9D9"/>
            </w:tcBorders>
            <w:shd w:val="clear" w:color="auto" w:fill="auto"/>
            <w:vAlign w:val="center"/>
            <w:hideMark/>
          </w:tcPr>
          <w:p w14:paraId="4BBA0220"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Savings Report/ Business Case Validation Report</w:t>
            </w:r>
          </w:p>
        </w:tc>
        <w:tc>
          <w:tcPr>
            <w:tcW w:w="1559" w:type="dxa"/>
            <w:tcBorders>
              <w:top w:val="nil"/>
              <w:left w:val="nil"/>
              <w:bottom w:val="nil"/>
              <w:right w:val="single" w:sz="8" w:space="0" w:color="D9D9D9"/>
            </w:tcBorders>
            <w:shd w:val="clear" w:color="auto" w:fill="auto"/>
            <w:vAlign w:val="center"/>
            <w:hideMark/>
          </w:tcPr>
          <w:p w14:paraId="39F05E44" w14:textId="77777777" w:rsidR="000918BB" w:rsidRPr="00FC0C33" w:rsidRDefault="000918BB" w:rsidP="00930D06">
            <w:pPr>
              <w:jc w:val="center"/>
              <w:rPr>
                <w:rFonts w:eastAsia="Times New Roman" w:cstheme="minorHAnsi"/>
                <w:color w:val="000000"/>
                <w:sz w:val="20"/>
                <w:szCs w:val="20"/>
                <w:lang w:eastAsia="en-GB"/>
              </w:rPr>
            </w:pPr>
            <w:r w:rsidRPr="00FC0C33">
              <w:rPr>
                <w:rFonts w:eastAsia="Times New Roman" w:cstheme="minorHAnsi"/>
                <w:color w:val="000000"/>
                <w:sz w:val="20"/>
                <w:szCs w:val="20"/>
                <w:lang w:eastAsia="en-GB"/>
              </w:rPr>
              <w:t> </w:t>
            </w:r>
          </w:p>
        </w:tc>
        <w:tc>
          <w:tcPr>
            <w:tcW w:w="2127" w:type="dxa"/>
            <w:tcBorders>
              <w:top w:val="nil"/>
              <w:left w:val="nil"/>
              <w:bottom w:val="nil"/>
              <w:right w:val="single" w:sz="8" w:space="0" w:color="D9D9D9"/>
            </w:tcBorders>
            <w:shd w:val="clear" w:color="auto" w:fill="auto"/>
            <w:vAlign w:val="center"/>
            <w:hideMark/>
          </w:tcPr>
          <w:p w14:paraId="555D2BF8"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Annual</w:t>
            </w:r>
          </w:p>
        </w:tc>
        <w:tc>
          <w:tcPr>
            <w:tcW w:w="1984" w:type="dxa"/>
            <w:tcBorders>
              <w:top w:val="nil"/>
              <w:left w:val="nil"/>
              <w:bottom w:val="nil"/>
              <w:right w:val="single" w:sz="8" w:space="0" w:color="D9D9D9"/>
            </w:tcBorders>
            <w:shd w:val="clear" w:color="auto" w:fill="auto"/>
            <w:vAlign w:val="center"/>
            <w:hideMark/>
          </w:tcPr>
          <w:p w14:paraId="726CBE0E" w14:textId="77777777" w:rsidR="000918BB"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Annual</w:t>
            </w:r>
          </w:p>
          <w:p w14:paraId="50C40DAE" w14:textId="77777777" w:rsidR="000918BB" w:rsidRPr="00A3421F" w:rsidRDefault="000918BB" w:rsidP="00930D06">
            <w:pPr>
              <w:jc w:val="center"/>
              <w:rPr>
                <w:rFonts w:eastAsia="Times New Roman" w:cstheme="minorHAnsi"/>
                <w:color w:val="000000"/>
                <w:sz w:val="20"/>
                <w:szCs w:val="20"/>
                <w:lang w:eastAsia="en-GB"/>
              </w:rPr>
            </w:pPr>
          </w:p>
        </w:tc>
      </w:tr>
      <w:tr w:rsidR="000918BB" w:rsidRPr="005B7AF8" w14:paraId="5D640865" w14:textId="77777777" w:rsidTr="00930D06">
        <w:trPr>
          <w:trHeight w:val="271"/>
        </w:trPr>
        <w:tc>
          <w:tcPr>
            <w:tcW w:w="9781" w:type="dxa"/>
            <w:gridSpan w:val="4"/>
            <w:tcBorders>
              <w:top w:val="nil"/>
              <w:left w:val="single" w:sz="8" w:space="0" w:color="D9D9D9"/>
              <w:bottom w:val="single" w:sz="8" w:space="0" w:color="D9D9D9"/>
              <w:right w:val="single" w:sz="8" w:space="0" w:color="D9D9D9"/>
            </w:tcBorders>
            <w:shd w:val="clear" w:color="auto" w:fill="BFBFBF" w:themeFill="background1" w:themeFillShade="BF"/>
            <w:vAlign w:val="center"/>
          </w:tcPr>
          <w:p w14:paraId="1A7D8BAC" w14:textId="77777777" w:rsidR="000918BB" w:rsidRPr="005B7AF8" w:rsidRDefault="000918BB" w:rsidP="00930D06">
            <w:pPr>
              <w:rPr>
                <w:rFonts w:eastAsia="Times New Roman"/>
                <w:color w:val="000000"/>
                <w:sz w:val="20"/>
                <w:szCs w:val="20"/>
                <w:lang w:eastAsia="en-GB"/>
              </w:rPr>
            </w:pPr>
            <w:r>
              <w:rPr>
                <w:rFonts w:eastAsia="Times New Roman" w:cstheme="minorHAnsi"/>
                <w:b/>
                <w:bCs/>
                <w:color w:val="000000"/>
                <w:sz w:val="20"/>
                <w:szCs w:val="20"/>
                <w:lang w:eastAsia="en-GB"/>
              </w:rPr>
              <w:t>Executive Sponsorship</w:t>
            </w:r>
          </w:p>
        </w:tc>
      </w:tr>
      <w:tr w:rsidR="000918BB" w:rsidRPr="005B7AF8" w14:paraId="2D3BEF7A" w14:textId="77777777" w:rsidTr="00930D06">
        <w:trPr>
          <w:trHeight w:val="696"/>
        </w:trPr>
        <w:tc>
          <w:tcPr>
            <w:tcW w:w="4111" w:type="dxa"/>
            <w:tcBorders>
              <w:top w:val="nil"/>
              <w:left w:val="single" w:sz="8" w:space="0" w:color="D9D9D9"/>
              <w:bottom w:val="single" w:sz="8" w:space="0" w:color="D9D9D9"/>
              <w:right w:val="single" w:sz="8" w:space="0" w:color="D9D9D9"/>
            </w:tcBorders>
            <w:shd w:val="clear" w:color="auto" w:fill="auto"/>
            <w:vAlign w:val="center"/>
          </w:tcPr>
          <w:p w14:paraId="61A2EC65"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Director Level Executive Sponsor</w:t>
            </w:r>
          </w:p>
        </w:tc>
        <w:tc>
          <w:tcPr>
            <w:tcW w:w="1559" w:type="dxa"/>
            <w:tcBorders>
              <w:top w:val="nil"/>
              <w:left w:val="nil"/>
              <w:bottom w:val="single" w:sz="8" w:space="0" w:color="D9D9D9"/>
              <w:right w:val="single" w:sz="8" w:space="0" w:color="D9D9D9"/>
            </w:tcBorders>
            <w:shd w:val="clear" w:color="auto" w:fill="auto"/>
            <w:vAlign w:val="center"/>
          </w:tcPr>
          <w:p w14:paraId="4253D980" w14:textId="77777777" w:rsidR="000918BB" w:rsidRPr="005B7AF8" w:rsidRDefault="000918BB" w:rsidP="00930D06">
            <w:pPr>
              <w:jc w:val="center"/>
              <w:rPr>
                <w:rFonts w:eastAsia="Times New Roman"/>
                <w:color w:val="000000"/>
                <w:sz w:val="20"/>
                <w:szCs w:val="20"/>
                <w:lang w:eastAsia="en-GB"/>
              </w:rPr>
            </w:pPr>
            <w:r w:rsidRPr="005B7AF8">
              <w:rPr>
                <w:rFonts w:eastAsia="Times New Roman"/>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tcPr>
          <w:p w14:paraId="25CBD22D"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tcPr>
          <w:p w14:paraId="174AD78D"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7640D1A3" w14:textId="77777777" w:rsidTr="00930D06">
        <w:trPr>
          <w:trHeight w:val="271"/>
        </w:trPr>
        <w:tc>
          <w:tcPr>
            <w:tcW w:w="9781" w:type="dxa"/>
            <w:gridSpan w:val="4"/>
            <w:tcBorders>
              <w:top w:val="nil"/>
              <w:left w:val="single" w:sz="8" w:space="0" w:color="D9D9D9"/>
              <w:bottom w:val="single" w:sz="8" w:space="0" w:color="D9D9D9"/>
              <w:right w:val="single" w:sz="8" w:space="0" w:color="D9D9D9"/>
            </w:tcBorders>
            <w:shd w:val="clear" w:color="auto" w:fill="BFBFBF" w:themeFill="background1" w:themeFillShade="BF"/>
            <w:vAlign w:val="center"/>
            <w:hideMark/>
          </w:tcPr>
          <w:p w14:paraId="6F5ED816" w14:textId="77777777" w:rsidR="000918BB" w:rsidRPr="00654EEF" w:rsidRDefault="000918BB" w:rsidP="00930D06">
            <w:pPr>
              <w:rPr>
                <w:rFonts w:eastAsia="Times New Roman" w:cstheme="minorHAnsi"/>
                <w:b/>
                <w:bCs/>
                <w:color w:val="000000"/>
                <w:sz w:val="20"/>
                <w:szCs w:val="20"/>
                <w:lang w:eastAsia="en-GB"/>
              </w:rPr>
            </w:pPr>
            <w:r w:rsidRPr="00A3421F">
              <w:rPr>
                <w:rFonts w:eastAsia="Times New Roman" w:cstheme="minorHAnsi"/>
                <w:b/>
                <w:bCs/>
                <w:color w:val="000000"/>
                <w:sz w:val="20"/>
                <w:szCs w:val="20"/>
              </w:rPr>
              <w:t>User Group Membership</w:t>
            </w:r>
          </w:p>
          <w:p w14:paraId="2494A9BF" w14:textId="77777777" w:rsidR="000918BB" w:rsidRPr="005B7AF8" w:rsidRDefault="000918BB" w:rsidP="00930D06">
            <w:pPr>
              <w:rPr>
                <w:rFonts w:eastAsia="Times New Roman"/>
                <w:color w:val="000000"/>
                <w:sz w:val="20"/>
                <w:szCs w:val="20"/>
                <w:lang w:eastAsia="en-GB"/>
              </w:rPr>
            </w:pPr>
          </w:p>
        </w:tc>
      </w:tr>
      <w:tr w:rsidR="000918BB" w:rsidRPr="005B7AF8" w14:paraId="438500D3" w14:textId="77777777" w:rsidTr="00930D06">
        <w:trPr>
          <w:trHeight w:val="767"/>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2FB73E78"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Membership of eCase User Group</w:t>
            </w:r>
            <w:r>
              <w:rPr>
                <w:rFonts w:eastAsia="Times New Roman" w:cstheme="minorHAnsi"/>
                <w:color w:val="000000"/>
                <w:sz w:val="20"/>
                <w:szCs w:val="20"/>
                <w:lang w:eastAsia="en-GB"/>
              </w:rPr>
              <w:t xml:space="preserve"> &amp; access to the eCase Community </w:t>
            </w:r>
            <w:proofErr w:type="gramStart"/>
            <w:r>
              <w:rPr>
                <w:rFonts w:eastAsia="Times New Roman" w:cstheme="minorHAnsi"/>
                <w:color w:val="000000"/>
                <w:sz w:val="20"/>
                <w:szCs w:val="20"/>
                <w:lang w:eastAsia="en-GB"/>
              </w:rPr>
              <w:t xml:space="preserve">site </w:t>
            </w:r>
            <w:r w:rsidRPr="00A3421F">
              <w:rPr>
                <w:rFonts w:eastAsia="Times New Roman" w:cstheme="minorHAnsi"/>
                <w:color w:val="000000"/>
                <w:sz w:val="20"/>
                <w:szCs w:val="20"/>
                <w:lang w:eastAsia="en-GB"/>
              </w:rPr>
              <w:t xml:space="preserve"> (</w:t>
            </w:r>
            <w:proofErr w:type="gramEnd"/>
            <w:r w:rsidRPr="00A3421F">
              <w:rPr>
                <w:rFonts w:eastAsia="Times New Roman" w:cstheme="minorHAnsi"/>
                <w:color w:val="000000"/>
                <w:sz w:val="20"/>
                <w:szCs w:val="20"/>
                <w:lang w:eastAsia="en-GB"/>
              </w:rPr>
              <w:t>for peer networking, best practice sharing &amp; product roadmap influence)</w:t>
            </w:r>
          </w:p>
        </w:tc>
        <w:tc>
          <w:tcPr>
            <w:tcW w:w="1559" w:type="dxa"/>
            <w:tcBorders>
              <w:top w:val="nil"/>
              <w:left w:val="nil"/>
              <w:bottom w:val="single" w:sz="8" w:space="0" w:color="D9D9D9"/>
              <w:right w:val="single" w:sz="8" w:space="0" w:color="D9D9D9"/>
            </w:tcBorders>
            <w:shd w:val="clear" w:color="auto" w:fill="auto"/>
            <w:vAlign w:val="center"/>
            <w:hideMark/>
          </w:tcPr>
          <w:p w14:paraId="23E45CEF" w14:textId="77777777" w:rsidR="000918BB" w:rsidRPr="005B7AF8" w:rsidRDefault="000918BB" w:rsidP="00930D06">
            <w:pPr>
              <w:jc w:val="center"/>
              <w:rPr>
                <w:rFonts w:eastAsia="Times New Roman"/>
                <w:color w:val="000000"/>
                <w:sz w:val="20"/>
                <w:szCs w:val="20"/>
                <w:lang w:eastAsia="en-GB"/>
              </w:rPr>
            </w:pPr>
            <w:r w:rsidRPr="005B7AF8">
              <w:rPr>
                <w:rFonts w:eastAsia="Times New Roman"/>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0ACE006A"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1BF28FD8"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5B7AF8" w14:paraId="475958E5" w14:textId="77777777" w:rsidTr="00930D06">
        <w:trPr>
          <w:trHeight w:val="271"/>
        </w:trPr>
        <w:tc>
          <w:tcPr>
            <w:tcW w:w="9781" w:type="dxa"/>
            <w:gridSpan w:val="4"/>
            <w:tcBorders>
              <w:top w:val="nil"/>
              <w:left w:val="single" w:sz="8" w:space="0" w:color="D9D9D9"/>
              <w:bottom w:val="single" w:sz="8" w:space="0" w:color="D9D9D9"/>
              <w:right w:val="single" w:sz="8" w:space="0" w:color="D9D9D9"/>
            </w:tcBorders>
            <w:shd w:val="clear" w:color="auto" w:fill="BFBFBF" w:themeFill="background1" w:themeFillShade="BF"/>
            <w:vAlign w:val="center"/>
            <w:hideMark/>
          </w:tcPr>
          <w:p w14:paraId="607D70B2" w14:textId="77777777" w:rsidR="000918BB" w:rsidRPr="00654EEF" w:rsidRDefault="000918BB" w:rsidP="00930D06">
            <w:pPr>
              <w:rPr>
                <w:rFonts w:eastAsia="Times New Roman" w:cstheme="minorHAnsi"/>
                <w:b/>
                <w:bCs/>
                <w:color w:val="000000"/>
                <w:sz w:val="20"/>
                <w:szCs w:val="20"/>
                <w:lang w:eastAsia="en-GB"/>
              </w:rPr>
            </w:pPr>
            <w:r w:rsidRPr="00A3421F">
              <w:rPr>
                <w:rFonts w:eastAsia="Times New Roman" w:cstheme="minorHAnsi"/>
                <w:b/>
                <w:bCs/>
                <w:color w:val="000000"/>
                <w:sz w:val="20"/>
                <w:szCs w:val="20"/>
              </w:rPr>
              <w:t>Account Management</w:t>
            </w:r>
          </w:p>
        </w:tc>
      </w:tr>
      <w:tr w:rsidR="000918BB" w:rsidRPr="005B7AF8" w14:paraId="0B021C7E" w14:textId="77777777" w:rsidTr="00930D06">
        <w:trPr>
          <w:trHeight w:val="271"/>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49B4292D"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Account Manager</w:t>
            </w:r>
          </w:p>
        </w:tc>
        <w:tc>
          <w:tcPr>
            <w:tcW w:w="1559" w:type="dxa"/>
            <w:tcBorders>
              <w:top w:val="nil"/>
              <w:left w:val="nil"/>
              <w:bottom w:val="single" w:sz="8" w:space="0" w:color="D9D9D9"/>
              <w:right w:val="single" w:sz="8" w:space="0" w:color="D9D9D9"/>
            </w:tcBorders>
            <w:shd w:val="clear" w:color="auto" w:fill="auto"/>
            <w:vAlign w:val="center"/>
            <w:hideMark/>
          </w:tcPr>
          <w:p w14:paraId="1F9C70FA"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auto" w:fill="auto"/>
            <w:vAlign w:val="center"/>
            <w:hideMark/>
          </w:tcPr>
          <w:p w14:paraId="4FA6E130"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hideMark/>
          </w:tcPr>
          <w:p w14:paraId="5019DB62" w14:textId="77777777" w:rsidR="000918BB" w:rsidRPr="005B7AF8" w:rsidRDefault="000918BB" w:rsidP="00930D06">
            <w:pPr>
              <w:jc w:val="center"/>
              <w:rPr>
                <w:rFonts w:ascii="Wingdings" w:eastAsia="Times New Roman" w:hAnsi="Wingdings" w:cs="Calibr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A3421F" w14:paraId="19E61876" w14:textId="77777777" w:rsidTr="00930D06">
        <w:trPr>
          <w:trHeight w:val="271"/>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6B0BB1BD"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Access</w:t>
            </w:r>
          </w:p>
        </w:tc>
        <w:tc>
          <w:tcPr>
            <w:tcW w:w="1559" w:type="dxa"/>
            <w:tcBorders>
              <w:top w:val="nil"/>
              <w:left w:val="nil"/>
              <w:bottom w:val="single" w:sz="8" w:space="0" w:color="D9D9D9"/>
              <w:right w:val="single" w:sz="8" w:space="0" w:color="D9D9D9"/>
            </w:tcBorders>
            <w:shd w:val="clear" w:color="auto" w:fill="auto"/>
            <w:vAlign w:val="center"/>
            <w:hideMark/>
          </w:tcPr>
          <w:p w14:paraId="3AAE80B1"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By Phone</w:t>
            </w:r>
          </w:p>
        </w:tc>
        <w:tc>
          <w:tcPr>
            <w:tcW w:w="2127" w:type="dxa"/>
            <w:tcBorders>
              <w:top w:val="nil"/>
              <w:left w:val="nil"/>
              <w:bottom w:val="single" w:sz="8" w:space="0" w:color="D9D9D9"/>
              <w:right w:val="single" w:sz="8" w:space="0" w:color="D9D9D9"/>
            </w:tcBorders>
            <w:shd w:val="clear" w:color="auto" w:fill="auto"/>
            <w:vAlign w:val="center"/>
            <w:hideMark/>
          </w:tcPr>
          <w:p w14:paraId="538BE8D5"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Face to face</w:t>
            </w:r>
          </w:p>
        </w:tc>
        <w:tc>
          <w:tcPr>
            <w:tcW w:w="1984" w:type="dxa"/>
            <w:tcBorders>
              <w:top w:val="nil"/>
              <w:left w:val="nil"/>
              <w:bottom w:val="single" w:sz="8" w:space="0" w:color="D9D9D9"/>
              <w:right w:val="single" w:sz="8" w:space="0" w:color="D9D9D9"/>
            </w:tcBorders>
            <w:shd w:val="clear" w:color="auto" w:fill="auto"/>
            <w:vAlign w:val="center"/>
            <w:hideMark/>
          </w:tcPr>
          <w:p w14:paraId="397007C0"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Face to face</w:t>
            </w:r>
          </w:p>
        </w:tc>
      </w:tr>
      <w:tr w:rsidR="000918BB" w:rsidRPr="00654EEF" w14:paraId="14165EE5" w14:textId="77777777" w:rsidTr="00930D06">
        <w:trPr>
          <w:trHeight w:val="271"/>
        </w:trPr>
        <w:tc>
          <w:tcPr>
            <w:tcW w:w="9781" w:type="dxa"/>
            <w:gridSpan w:val="4"/>
            <w:tcBorders>
              <w:top w:val="nil"/>
              <w:left w:val="single" w:sz="8" w:space="0" w:color="D9D9D9"/>
              <w:bottom w:val="single" w:sz="8" w:space="0" w:color="D9D9D9"/>
              <w:right w:val="single" w:sz="8" w:space="0" w:color="D9D9D9"/>
            </w:tcBorders>
            <w:shd w:val="clear" w:color="auto" w:fill="BFBFBF" w:themeFill="background1" w:themeFillShade="BF"/>
            <w:vAlign w:val="center"/>
            <w:hideMark/>
          </w:tcPr>
          <w:p w14:paraId="2B4513D3" w14:textId="77777777" w:rsidR="000918BB" w:rsidRPr="00654EEF" w:rsidRDefault="000918BB" w:rsidP="00930D06">
            <w:pPr>
              <w:rPr>
                <w:rFonts w:eastAsia="Times New Roman" w:cstheme="minorHAnsi"/>
                <w:b/>
                <w:bCs/>
                <w:color w:val="000000"/>
                <w:sz w:val="20"/>
                <w:szCs w:val="20"/>
              </w:rPr>
            </w:pPr>
            <w:r w:rsidRPr="00A3421F">
              <w:rPr>
                <w:rFonts w:eastAsia="Times New Roman" w:cstheme="minorHAnsi"/>
                <w:b/>
                <w:bCs/>
                <w:color w:val="000000"/>
                <w:sz w:val="20"/>
                <w:szCs w:val="20"/>
              </w:rPr>
              <w:t>Service Credits</w:t>
            </w:r>
          </w:p>
        </w:tc>
      </w:tr>
      <w:tr w:rsidR="000918BB" w:rsidRPr="00A3421F" w14:paraId="06A4CD68" w14:textId="77777777" w:rsidTr="00930D06">
        <w:trPr>
          <w:trHeight w:val="1020"/>
        </w:trPr>
        <w:tc>
          <w:tcPr>
            <w:tcW w:w="4111" w:type="dxa"/>
            <w:tcBorders>
              <w:top w:val="nil"/>
              <w:left w:val="single" w:sz="8" w:space="0" w:color="D9D9D9"/>
              <w:bottom w:val="single" w:sz="8" w:space="0" w:color="D9D9D9"/>
              <w:right w:val="single" w:sz="8" w:space="0" w:color="D9D9D9"/>
            </w:tcBorders>
            <w:shd w:val="clear" w:color="auto" w:fill="auto"/>
            <w:vAlign w:val="center"/>
            <w:hideMark/>
          </w:tcPr>
          <w:p w14:paraId="3943377B"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Innovation &amp; Training Fund</w:t>
            </w:r>
            <w:r w:rsidRPr="00A3421F">
              <w:rPr>
                <w:rFonts w:eastAsia="Times New Roman" w:cstheme="minorHAnsi"/>
                <w:color w:val="000000"/>
                <w:sz w:val="20"/>
                <w:szCs w:val="20"/>
                <w:vertAlign w:val="superscript"/>
                <w:lang w:eastAsia="en-GB"/>
              </w:rPr>
              <w:t>1</w:t>
            </w:r>
            <w:r>
              <w:rPr>
                <w:rFonts w:eastAsia="Times New Roman" w:cstheme="minorHAnsi"/>
                <w:color w:val="000000"/>
                <w:sz w:val="20"/>
                <w:szCs w:val="20"/>
                <w:vertAlign w:val="superscript"/>
                <w:lang w:eastAsia="en-GB"/>
              </w:rPr>
              <w:t>3</w:t>
            </w:r>
          </w:p>
        </w:tc>
        <w:tc>
          <w:tcPr>
            <w:tcW w:w="1559" w:type="dxa"/>
            <w:tcBorders>
              <w:top w:val="nil"/>
              <w:left w:val="nil"/>
              <w:bottom w:val="single" w:sz="8" w:space="0" w:color="D9D9D9"/>
              <w:right w:val="single" w:sz="8" w:space="0" w:color="D9D9D9"/>
            </w:tcBorders>
            <w:shd w:val="clear" w:color="auto" w:fill="auto"/>
            <w:vAlign w:val="center"/>
            <w:hideMark/>
          </w:tcPr>
          <w:p w14:paraId="62B43DAD"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 </w:t>
            </w:r>
          </w:p>
        </w:tc>
        <w:tc>
          <w:tcPr>
            <w:tcW w:w="2127" w:type="dxa"/>
            <w:tcBorders>
              <w:top w:val="nil"/>
              <w:left w:val="nil"/>
              <w:bottom w:val="single" w:sz="8" w:space="0" w:color="D9D9D9"/>
              <w:right w:val="single" w:sz="8" w:space="0" w:color="D9D9D9"/>
            </w:tcBorders>
            <w:shd w:val="clear" w:color="auto" w:fill="auto"/>
            <w:vAlign w:val="center"/>
            <w:hideMark/>
          </w:tcPr>
          <w:p w14:paraId="37AF0771" w14:textId="77777777" w:rsidR="000918BB" w:rsidRPr="00A3421F" w:rsidRDefault="000918BB" w:rsidP="00930D06">
            <w:pPr>
              <w:jc w:val="center"/>
              <w:rPr>
                <w:rFonts w:eastAsia="Times New Roman" w:cstheme="minorHAnsi"/>
                <w:color w:val="000000"/>
                <w:sz w:val="20"/>
                <w:szCs w:val="20"/>
                <w:lang w:eastAsia="en-GB"/>
              </w:rPr>
            </w:pPr>
            <w:r w:rsidRPr="00F10214">
              <w:rPr>
                <w:rFonts w:eastAsia="Times New Roman" w:cstheme="minorHAnsi"/>
                <w:color w:val="000000"/>
                <w:sz w:val="20"/>
                <w:szCs w:val="20"/>
                <w:highlight w:val="black"/>
                <w:lang w:eastAsia="en-GB"/>
              </w:rPr>
              <w:t>£5,000 per annum per 50,000 increment case volumes</w:t>
            </w:r>
          </w:p>
        </w:tc>
        <w:tc>
          <w:tcPr>
            <w:tcW w:w="1984" w:type="dxa"/>
            <w:tcBorders>
              <w:top w:val="nil"/>
              <w:left w:val="nil"/>
              <w:bottom w:val="single" w:sz="8" w:space="0" w:color="D9D9D9"/>
              <w:right w:val="single" w:sz="8" w:space="0" w:color="D9D9D9"/>
            </w:tcBorders>
            <w:shd w:val="clear" w:color="auto" w:fill="auto"/>
            <w:vAlign w:val="center"/>
            <w:hideMark/>
          </w:tcPr>
          <w:p w14:paraId="50BD3B9D" w14:textId="77777777" w:rsidR="000918BB" w:rsidRPr="00A3421F" w:rsidRDefault="000918BB" w:rsidP="00930D06">
            <w:pPr>
              <w:jc w:val="center"/>
              <w:rPr>
                <w:rFonts w:eastAsia="Times New Roman" w:cstheme="minorHAnsi"/>
                <w:color w:val="000000"/>
                <w:sz w:val="20"/>
                <w:szCs w:val="20"/>
                <w:lang w:eastAsia="en-GB"/>
              </w:rPr>
            </w:pPr>
            <w:r w:rsidRPr="00F10214">
              <w:rPr>
                <w:rFonts w:eastAsia="Times New Roman" w:cstheme="minorHAnsi"/>
                <w:color w:val="000000"/>
                <w:sz w:val="20"/>
                <w:szCs w:val="20"/>
                <w:highlight w:val="black"/>
                <w:lang w:eastAsia="en-GB"/>
              </w:rPr>
              <w:t>£7,500 per annum per 50,000 increment case volumes</w:t>
            </w:r>
          </w:p>
        </w:tc>
      </w:tr>
      <w:tr w:rsidR="000918BB" w:rsidRPr="00A3421F" w14:paraId="61AD2756"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E4D2F2"/>
            <w:vAlign w:val="center"/>
          </w:tcPr>
          <w:p w14:paraId="7B68BA50" w14:textId="77777777" w:rsidR="000918BB" w:rsidRDefault="000918BB" w:rsidP="00930D06">
            <w:pPr>
              <w:rPr>
                <w:rFonts w:eastAsia="Times New Roman" w:cstheme="minorHAnsi"/>
                <w:color w:val="000000"/>
                <w:sz w:val="20"/>
                <w:szCs w:val="20"/>
                <w:lang w:eastAsia="en-GB"/>
              </w:rPr>
            </w:pPr>
            <w:r>
              <w:rPr>
                <w:rFonts w:eastAsia="Times New Roman" w:cstheme="minorHAnsi"/>
                <w:b/>
                <w:bCs/>
                <w:color w:val="000000"/>
                <w:sz w:val="20"/>
                <w:szCs w:val="20"/>
              </w:rPr>
              <w:t>Support</w:t>
            </w:r>
            <w:r w:rsidRPr="00A3421F">
              <w:rPr>
                <w:rFonts w:eastAsia="Times New Roman" w:cstheme="minorHAnsi"/>
                <w:b/>
                <w:bCs/>
                <w:color w:val="000000"/>
                <w:sz w:val="20"/>
                <w:szCs w:val="20"/>
              </w:rPr>
              <w:t xml:space="preserve"> </w:t>
            </w:r>
          </w:p>
        </w:tc>
        <w:tc>
          <w:tcPr>
            <w:tcW w:w="1559" w:type="dxa"/>
            <w:tcBorders>
              <w:top w:val="nil"/>
              <w:left w:val="nil"/>
              <w:bottom w:val="single" w:sz="8" w:space="0" w:color="D9D9D9"/>
              <w:right w:val="single" w:sz="8" w:space="0" w:color="D9D9D9"/>
            </w:tcBorders>
            <w:shd w:val="clear" w:color="auto" w:fill="E4D2F2"/>
            <w:vAlign w:val="center"/>
          </w:tcPr>
          <w:p w14:paraId="7BC07D5B" w14:textId="77777777" w:rsidR="000918BB" w:rsidRDefault="000918BB" w:rsidP="00930D06">
            <w:pP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E4D2F2"/>
            <w:vAlign w:val="center"/>
          </w:tcPr>
          <w:p w14:paraId="2295F449" w14:textId="77777777" w:rsidR="000918BB" w:rsidRDefault="000918BB" w:rsidP="00930D06">
            <w:pPr>
              <w:jc w:val="center"/>
              <w:rPr>
                <w:rFonts w:eastAsia="Times New Roman" w:cstheme="minorHAnsi"/>
                <w:color w:val="000000"/>
                <w:sz w:val="20"/>
                <w:szCs w:val="20"/>
                <w:lang w:eastAsia="en-GB"/>
              </w:rPr>
            </w:pPr>
          </w:p>
        </w:tc>
        <w:tc>
          <w:tcPr>
            <w:tcW w:w="1984" w:type="dxa"/>
            <w:tcBorders>
              <w:top w:val="nil"/>
              <w:left w:val="nil"/>
              <w:bottom w:val="single" w:sz="8" w:space="0" w:color="D9D9D9"/>
              <w:right w:val="single" w:sz="8" w:space="0" w:color="D9D9D9"/>
            </w:tcBorders>
            <w:shd w:val="clear" w:color="auto" w:fill="E4D2F2"/>
            <w:vAlign w:val="center"/>
          </w:tcPr>
          <w:p w14:paraId="6DC96178" w14:textId="77777777" w:rsidR="000918BB" w:rsidRDefault="000918BB" w:rsidP="00930D06">
            <w:pPr>
              <w:jc w:val="center"/>
              <w:rPr>
                <w:rFonts w:eastAsia="Times New Roman" w:cstheme="minorHAnsi"/>
                <w:color w:val="000000"/>
                <w:sz w:val="20"/>
                <w:szCs w:val="20"/>
                <w:lang w:eastAsia="en-GB"/>
              </w:rPr>
            </w:pPr>
          </w:p>
        </w:tc>
      </w:tr>
      <w:tr w:rsidR="000918BB" w:rsidRPr="00A3421F" w14:paraId="67E82043" w14:textId="77777777" w:rsidTr="00930D06">
        <w:trPr>
          <w:trHeight w:val="298"/>
        </w:trPr>
        <w:tc>
          <w:tcPr>
            <w:tcW w:w="9781" w:type="dxa"/>
            <w:gridSpan w:val="4"/>
            <w:tcBorders>
              <w:top w:val="nil"/>
              <w:left w:val="single" w:sz="8" w:space="0" w:color="D9D9D9"/>
              <w:bottom w:val="single" w:sz="8" w:space="0" w:color="D9D9D9"/>
              <w:right w:val="single" w:sz="8" w:space="0" w:color="D9D9D9"/>
            </w:tcBorders>
            <w:shd w:val="clear" w:color="auto" w:fill="BFBFBF" w:themeFill="background1" w:themeFillShade="BF"/>
            <w:vAlign w:val="center"/>
          </w:tcPr>
          <w:p w14:paraId="4ACAFA10" w14:textId="77777777" w:rsidR="000918BB" w:rsidRDefault="000918BB" w:rsidP="00930D06">
            <w:pPr>
              <w:rPr>
                <w:rFonts w:eastAsia="Times New Roman" w:cstheme="minorHAnsi"/>
                <w:color w:val="000000"/>
                <w:sz w:val="20"/>
                <w:szCs w:val="20"/>
                <w:lang w:eastAsia="en-GB"/>
              </w:rPr>
            </w:pPr>
            <w:r>
              <w:rPr>
                <w:rFonts w:eastAsia="Times New Roman" w:cstheme="minorHAnsi"/>
                <w:b/>
                <w:bCs/>
                <w:color w:val="000000"/>
                <w:sz w:val="20"/>
                <w:szCs w:val="20"/>
              </w:rPr>
              <w:t>Core eCase</w:t>
            </w:r>
          </w:p>
        </w:tc>
      </w:tr>
      <w:tr w:rsidR="000918BB" w:rsidRPr="00A3421F" w14:paraId="0891E75F"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4F2A8C1F" w14:textId="77777777" w:rsidR="000918BB" w:rsidRPr="00A3421F" w:rsidRDefault="000918BB" w:rsidP="00930D06">
            <w:pPr>
              <w:rPr>
                <w:rFonts w:eastAsia="Times New Roman" w:cstheme="minorHAnsi"/>
                <w:color w:val="000000"/>
                <w:sz w:val="20"/>
                <w:szCs w:val="20"/>
                <w:lang w:eastAsia="en-GB"/>
              </w:rPr>
            </w:pPr>
            <w:r>
              <w:rPr>
                <w:rFonts w:eastAsia="Times New Roman" w:cstheme="minorHAnsi"/>
                <w:color w:val="000000"/>
                <w:sz w:val="20"/>
                <w:szCs w:val="20"/>
                <w:lang w:eastAsia="en-GB"/>
              </w:rPr>
              <w:t>Type of Support</w:t>
            </w:r>
          </w:p>
        </w:tc>
        <w:tc>
          <w:tcPr>
            <w:tcW w:w="1559" w:type="dxa"/>
            <w:tcBorders>
              <w:top w:val="nil"/>
              <w:left w:val="nil"/>
              <w:bottom w:val="single" w:sz="8" w:space="0" w:color="D9D9D9"/>
              <w:right w:val="single" w:sz="8" w:space="0" w:color="D9D9D9"/>
            </w:tcBorders>
            <w:shd w:val="clear" w:color="auto" w:fill="auto"/>
            <w:vAlign w:val="center"/>
          </w:tcPr>
          <w:p w14:paraId="2E4E5CAD" w14:textId="77777777" w:rsidR="000918BB" w:rsidRPr="00A3421F" w:rsidRDefault="000918BB" w:rsidP="00930D06">
            <w:pPr>
              <w:jc w:val="center"/>
              <w:rPr>
                <w:rFonts w:eastAsia="Times New Roman" w:cstheme="minorHAnsi"/>
                <w:color w:val="000000"/>
                <w:sz w:val="20"/>
                <w:szCs w:val="20"/>
                <w:lang w:eastAsia="en-GB"/>
              </w:rPr>
            </w:pPr>
            <w:r>
              <w:rPr>
                <w:rFonts w:eastAsia="Times New Roman" w:cstheme="minorHAnsi"/>
                <w:color w:val="000000"/>
                <w:sz w:val="20"/>
                <w:szCs w:val="20"/>
                <w:lang w:eastAsia="en-GB"/>
              </w:rPr>
              <w:t>Email Only</w:t>
            </w:r>
          </w:p>
        </w:tc>
        <w:tc>
          <w:tcPr>
            <w:tcW w:w="2127" w:type="dxa"/>
            <w:tcBorders>
              <w:top w:val="nil"/>
              <w:left w:val="nil"/>
              <w:bottom w:val="single" w:sz="8" w:space="0" w:color="D9D9D9"/>
              <w:right w:val="single" w:sz="8" w:space="0" w:color="D9D9D9"/>
            </w:tcBorders>
            <w:shd w:val="clear" w:color="auto" w:fill="auto"/>
            <w:vAlign w:val="center"/>
          </w:tcPr>
          <w:p w14:paraId="0F462368" w14:textId="77777777" w:rsidR="000918BB" w:rsidRPr="00A3421F" w:rsidRDefault="000918BB" w:rsidP="00930D06">
            <w:pPr>
              <w:jc w:val="center"/>
              <w:rPr>
                <w:rFonts w:eastAsia="Times New Roman" w:cstheme="minorHAnsi"/>
                <w:color w:val="000000"/>
                <w:sz w:val="20"/>
                <w:szCs w:val="20"/>
                <w:lang w:eastAsia="en-GB"/>
              </w:rPr>
            </w:pPr>
            <w:r>
              <w:rPr>
                <w:rFonts w:eastAsia="Times New Roman" w:cstheme="minorHAnsi"/>
                <w:color w:val="000000"/>
                <w:sz w:val="20"/>
                <w:szCs w:val="20"/>
                <w:lang w:eastAsia="en-GB"/>
              </w:rPr>
              <w:t>Email and Phone</w:t>
            </w:r>
          </w:p>
        </w:tc>
        <w:tc>
          <w:tcPr>
            <w:tcW w:w="1984" w:type="dxa"/>
            <w:tcBorders>
              <w:top w:val="nil"/>
              <w:left w:val="nil"/>
              <w:bottom w:val="single" w:sz="8" w:space="0" w:color="D9D9D9"/>
              <w:right w:val="single" w:sz="8" w:space="0" w:color="D9D9D9"/>
            </w:tcBorders>
            <w:shd w:val="clear" w:color="auto" w:fill="auto"/>
            <w:vAlign w:val="center"/>
          </w:tcPr>
          <w:p w14:paraId="10C8F5FF" w14:textId="77777777" w:rsidR="000918BB" w:rsidRPr="00A3421F" w:rsidRDefault="000918BB" w:rsidP="00930D06">
            <w:pPr>
              <w:jc w:val="center"/>
              <w:rPr>
                <w:rFonts w:eastAsia="Times New Roman" w:cstheme="minorHAnsi"/>
                <w:color w:val="000000"/>
                <w:sz w:val="20"/>
                <w:szCs w:val="20"/>
                <w:lang w:eastAsia="en-GB"/>
              </w:rPr>
            </w:pPr>
            <w:r>
              <w:rPr>
                <w:rFonts w:eastAsia="Times New Roman" w:cstheme="minorHAnsi"/>
                <w:color w:val="000000"/>
                <w:sz w:val="20"/>
                <w:szCs w:val="20"/>
                <w:lang w:eastAsia="en-GB"/>
              </w:rPr>
              <w:t>Email and Phone</w:t>
            </w:r>
          </w:p>
        </w:tc>
      </w:tr>
      <w:tr w:rsidR="000918BB" w:rsidRPr="00A3421F" w14:paraId="7BD8D987"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6065CFAC" w14:textId="77777777" w:rsidR="000918BB"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Response SLA - P1</w:t>
            </w:r>
          </w:p>
        </w:tc>
        <w:tc>
          <w:tcPr>
            <w:tcW w:w="1559" w:type="dxa"/>
            <w:tcBorders>
              <w:top w:val="nil"/>
              <w:left w:val="nil"/>
              <w:bottom w:val="single" w:sz="8" w:space="0" w:color="D9D9D9"/>
              <w:right w:val="single" w:sz="8" w:space="0" w:color="D9D9D9"/>
            </w:tcBorders>
            <w:shd w:val="clear" w:color="auto" w:fill="auto"/>
            <w:vAlign w:val="center"/>
          </w:tcPr>
          <w:p w14:paraId="3CDCE11C" w14:textId="77777777" w:rsidR="000918BB"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2 hours</w:t>
            </w:r>
          </w:p>
        </w:tc>
        <w:tc>
          <w:tcPr>
            <w:tcW w:w="2127" w:type="dxa"/>
            <w:tcBorders>
              <w:top w:val="nil"/>
              <w:left w:val="nil"/>
              <w:bottom w:val="single" w:sz="8" w:space="0" w:color="D9D9D9"/>
              <w:right w:val="single" w:sz="8" w:space="0" w:color="D9D9D9"/>
            </w:tcBorders>
            <w:shd w:val="clear" w:color="auto" w:fill="auto"/>
            <w:vAlign w:val="center"/>
          </w:tcPr>
          <w:p w14:paraId="00B4D108" w14:textId="77777777" w:rsidR="000918BB"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1 hours</w:t>
            </w:r>
          </w:p>
        </w:tc>
        <w:tc>
          <w:tcPr>
            <w:tcW w:w="1984" w:type="dxa"/>
            <w:tcBorders>
              <w:top w:val="nil"/>
              <w:left w:val="nil"/>
              <w:bottom w:val="single" w:sz="8" w:space="0" w:color="D9D9D9"/>
              <w:right w:val="single" w:sz="8" w:space="0" w:color="D9D9D9"/>
            </w:tcBorders>
            <w:shd w:val="clear" w:color="auto" w:fill="auto"/>
            <w:vAlign w:val="center"/>
          </w:tcPr>
          <w:p w14:paraId="33C3DBED" w14:textId="77777777" w:rsidR="000918BB"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1 hour</w:t>
            </w:r>
          </w:p>
        </w:tc>
      </w:tr>
      <w:tr w:rsidR="000918BB" w:rsidRPr="00A3421F" w14:paraId="4D3D79DE"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491E11DB"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Response SLA - P2</w:t>
            </w:r>
          </w:p>
        </w:tc>
        <w:tc>
          <w:tcPr>
            <w:tcW w:w="1559" w:type="dxa"/>
            <w:tcBorders>
              <w:top w:val="nil"/>
              <w:left w:val="nil"/>
              <w:bottom w:val="single" w:sz="8" w:space="0" w:color="D9D9D9"/>
              <w:right w:val="single" w:sz="8" w:space="0" w:color="D9D9D9"/>
            </w:tcBorders>
            <w:shd w:val="clear" w:color="auto" w:fill="auto"/>
            <w:vAlign w:val="center"/>
          </w:tcPr>
          <w:p w14:paraId="219FDFE5"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4 hours</w:t>
            </w:r>
          </w:p>
        </w:tc>
        <w:tc>
          <w:tcPr>
            <w:tcW w:w="2127" w:type="dxa"/>
            <w:tcBorders>
              <w:top w:val="nil"/>
              <w:left w:val="nil"/>
              <w:bottom w:val="single" w:sz="8" w:space="0" w:color="D9D9D9"/>
              <w:right w:val="single" w:sz="8" w:space="0" w:color="D9D9D9"/>
            </w:tcBorders>
            <w:shd w:val="clear" w:color="auto" w:fill="auto"/>
            <w:vAlign w:val="center"/>
          </w:tcPr>
          <w:p w14:paraId="0D5D05CC"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2 hours</w:t>
            </w:r>
          </w:p>
        </w:tc>
        <w:tc>
          <w:tcPr>
            <w:tcW w:w="1984" w:type="dxa"/>
            <w:tcBorders>
              <w:top w:val="nil"/>
              <w:left w:val="nil"/>
              <w:bottom w:val="single" w:sz="8" w:space="0" w:color="D9D9D9"/>
              <w:right w:val="single" w:sz="8" w:space="0" w:color="D9D9D9"/>
            </w:tcBorders>
            <w:shd w:val="clear" w:color="auto" w:fill="auto"/>
            <w:vAlign w:val="center"/>
          </w:tcPr>
          <w:p w14:paraId="44B42007"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1 hour</w:t>
            </w:r>
          </w:p>
        </w:tc>
      </w:tr>
      <w:tr w:rsidR="000918BB" w:rsidRPr="00A3421F" w14:paraId="0BE7B05C"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4A7924DF"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Response SLA - P3</w:t>
            </w:r>
          </w:p>
        </w:tc>
        <w:tc>
          <w:tcPr>
            <w:tcW w:w="1559" w:type="dxa"/>
            <w:tcBorders>
              <w:top w:val="nil"/>
              <w:left w:val="nil"/>
              <w:bottom w:val="single" w:sz="8" w:space="0" w:color="D9D9D9"/>
              <w:right w:val="single" w:sz="8" w:space="0" w:color="D9D9D9"/>
            </w:tcBorders>
            <w:shd w:val="clear" w:color="auto" w:fill="auto"/>
            <w:vAlign w:val="center"/>
          </w:tcPr>
          <w:p w14:paraId="24885615"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2 working days</w:t>
            </w:r>
          </w:p>
        </w:tc>
        <w:tc>
          <w:tcPr>
            <w:tcW w:w="2127" w:type="dxa"/>
            <w:tcBorders>
              <w:top w:val="nil"/>
              <w:left w:val="nil"/>
              <w:bottom w:val="single" w:sz="8" w:space="0" w:color="D9D9D9"/>
              <w:right w:val="single" w:sz="8" w:space="0" w:color="D9D9D9"/>
            </w:tcBorders>
            <w:shd w:val="clear" w:color="auto" w:fill="auto"/>
            <w:vAlign w:val="center"/>
          </w:tcPr>
          <w:p w14:paraId="1D5B19A8"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2 hours</w:t>
            </w:r>
          </w:p>
        </w:tc>
        <w:tc>
          <w:tcPr>
            <w:tcW w:w="1984" w:type="dxa"/>
            <w:tcBorders>
              <w:top w:val="nil"/>
              <w:left w:val="nil"/>
              <w:bottom w:val="single" w:sz="8" w:space="0" w:color="D9D9D9"/>
              <w:right w:val="single" w:sz="8" w:space="0" w:color="D9D9D9"/>
            </w:tcBorders>
            <w:shd w:val="clear" w:color="auto" w:fill="auto"/>
            <w:vAlign w:val="center"/>
          </w:tcPr>
          <w:p w14:paraId="4AF3F415"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1 hour</w:t>
            </w:r>
          </w:p>
        </w:tc>
      </w:tr>
      <w:tr w:rsidR="000918BB" w:rsidRPr="00A3421F" w14:paraId="371F5F02"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52656E05"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Response SLA - P4</w:t>
            </w:r>
          </w:p>
        </w:tc>
        <w:tc>
          <w:tcPr>
            <w:tcW w:w="1559" w:type="dxa"/>
            <w:tcBorders>
              <w:top w:val="nil"/>
              <w:left w:val="nil"/>
              <w:bottom w:val="single" w:sz="8" w:space="0" w:color="D9D9D9"/>
              <w:right w:val="single" w:sz="8" w:space="0" w:color="D9D9D9"/>
            </w:tcBorders>
            <w:shd w:val="clear" w:color="auto" w:fill="auto"/>
            <w:vAlign w:val="center"/>
          </w:tcPr>
          <w:p w14:paraId="183AA34A"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2 working days</w:t>
            </w:r>
          </w:p>
        </w:tc>
        <w:tc>
          <w:tcPr>
            <w:tcW w:w="2127" w:type="dxa"/>
            <w:tcBorders>
              <w:top w:val="nil"/>
              <w:left w:val="nil"/>
              <w:bottom w:val="single" w:sz="8" w:space="0" w:color="D9D9D9"/>
              <w:right w:val="single" w:sz="8" w:space="0" w:color="D9D9D9"/>
            </w:tcBorders>
            <w:shd w:val="clear" w:color="auto" w:fill="auto"/>
            <w:vAlign w:val="center"/>
          </w:tcPr>
          <w:p w14:paraId="1C970FD2"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2 hours</w:t>
            </w:r>
          </w:p>
        </w:tc>
        <w:tc>
          <w:tcPr>
            <w:tcW w:w="1984" w:type="dxa"/>
            <w:tcBorders>
              <w:top w:val="nil"/>
              <w:left w:val="nil"/>
              <w:bottom w:val="single" w:sz="8" w:space="0" w:color="D9D9D9"/>
              <w:right w:val="single" w:sz="8" w:space="0" w:color="D9D9D9"/>
            </w:tcBorders>
            <w:shd w:val="clear" w:color="auto" w:fill="auto"/>
            <w:vAlign w:val="center"/>
          </w:tcPr>
          <w:p w14:paraId="6A46BF22"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1 hour</w:t>
            </w:r>
          </w:p>
        </w:tc>
      </w:tr>
      <w:tr w:rsidR="000918BB" w:rsidRPr="00A3421F" w14:paraId="4C900C1C"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498C9988"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Resolve SLA - P1</w:t>
            </w:r>
          </w:p>
        </w:tc>
        <w:tc>
          <w:tcPr>
            <w:tcW w:w="1559" w:type="dxa"/>
            <w:tcBorders>
              <w:top w:val="nil"/>
              <w:left w:val="nil"/>
              <w:bottom w:val="single" w:sz="8" w:space="0" w:color="D9D9D9"/>
              <w:right w:val="single" w:sz="8" w:space="0" w:color="D9D9D9"/>
            </w:tcBorders>
            <w:shd w:val="clear" w:color="auto" w:fill="auto"/>
            <w:vAlign w:val="center"/>
          </w:tcPr>
          <w:p w14:paraId="31EACD06" w14:textId="77777777" w:rsidR="000918BB" w:rsidRPr="00A3421F" w:rsidRDefault="000918BB" w:rsidP="00930D06">
            <w:pPr>
              <w:jc w:val="cente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17C8381F"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4 hours</w:t>
            </w:r>
          </w:p>
        </w:tc>
        <w:tc>
          <w:tcPr>
            <w:tcW w:w="1984" w:type="dxa"/>
            <w:tcBorders>
              <w:top w:val="nil"/>
              <w:left w:val="nil"/>
              <w:bottom w:val="single" w:sz="8" w:space="0" w:color="D9D9D9"/>
              <w:right w:val="single" w:sz="8" w:space="0" w:color="D9D9D9"/>
            </w:tcBorders>
            <w:shd w:val="clear" w:color="auto" w:fill="auto"/>
            <w:vAlign w:val="center"/>
          </w:tcPr>
          <w:p w14:paraId="771DC80A"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4 hours</w:t>
            </w:r>
          </w:p>
        </w:tc>
      </w:tr>
      <w:tr w:rsidR="000918BB" w:rsidRPr="00A3421F" w14:paraId="685A2241"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4D2D7E57"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Resolve SLA - P2</w:t>
            </w:r>
          </w:p>
        </w:tc>
        <w:tc>
          <w:tcPr>
            <w:tcW w:w="1559" w:type="dxa"/>
            <w:tcBorders>
              <w:top w:val="nil"/>
              <w:left w:val="nil"/>
              <w:bottom w:val="single" w:sz="8" w:space="0" w:color="D9D9D9"/>
              <w:right w:val="single" w:sz="8" w:space="0" w:color="D9D9D9"/>
            </w:tcBorders>
            <w:shd w:val="clear" w:color="auto" w:fill="auto"/>
            <w:vAlign w:val="center"/>
          </w:tcPr>
          <w:p w14:paraId="6554A638" w14:textId="77777777" w:rsidR="000918BB" w:rsidRPr="00A3421F" w:rsidRDefault="000918BB" w:rsidP="00930D06">
            <w:pPr>
              <w:jc w:val="cente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7B79B1A5"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8 hours</w:t>
            </w:r>
          </w:p>
        </w:tc>
        <w:tc>
          <w:tcPr>
            <w:tcW w:w="1984" w:type="dxa"/>
            <w:tcBorders>
              <w:top w:val="nil"/>
              <w:left w:val="nil"/>
              <w:bottom w:val="single" w:sz="8" w:space="0" w:color="D9D9D9"/>
              <w:right w:val="single" w:sz="8" w:space="0" w:color="D9D9D9"/>
            </w:tcBorders>
            <w:shd w:val="clear" w:color="auto" w:fill="auto"/>
            <w:vAlign w:val="center"/>
          </w:tcPr>
          <w:p w14:paraId="06A0F816"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8 hours</w:t>
            </w:r>
          </w:p>
        </w:tc>
      </w:tr>
      <w:tr w:rsidR="000918BB" w:rsidRPr="00A3421F" w14:paraId="471571A0"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64E115A4"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Resolve SLA - P3</w:t>
            </w:r>
          </w:p>
        </w:tc>
        <w:tc>
          <w:tcPr>
            <w:tcW w:w="1559" w:type="dxa"/>
            <w:tcBorders>
              <w:top w:val="nil"/>
              <w:left w:val="nil"/>
              <w:bottom w:val="single" w:sz="8" w:space="0" w:color="D9D9D9"/>
              <w:right w:val="single" w:sz="8" w:space="0" w:color="D9D9D9"/>
            </w:tcBorders>
            <w:shd w:val="clear" w:color="auto" w:fill="auto"/>
            <w:vAlign w:val="center"/>
          </w:tcPr>
          <w:p w14:paraId="2A08225A" w14:textId="77777777" w:rsidR="000918BB" w:rsidRPr="00A3421F" w:rsidRDefault="000918BB" w:rsidP="00930D06">
            <w:pPr>
              <w:jc w:val="cente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151A8E25"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3 working days</w:t>
            </w:r>
          </w:p>
        </w:tc>
        <w:tc>
          <w:tcPr>
            <w:tcW w:w="1984" w:type="dxa"/>
            <w:tcBorders>
              <w:top w:val="nil"/>
              <w:left w:val="nil"/>
              <w:bottom w:val="single" w:sz="8" w:space="0" w:color="D9D9D9"/>
              <w:right w:val="single" w:sz="8" w:space="0" w:color="D9D9D9"/>
            </w:tcBorders>
            <w:shd w:val="clear" w:color="auto" w:fill="auto"/>
            <w:vAlign w:val="center"/>
          </w:tcPr>
          <w:p w14:paraId="36CBE4CE"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2 working days</w:t>
            </w:r>
          </w:p>
        </w:tc>
      </w:tr>
      <w:tr w:rsidR="000918BB" w:rsidRPr="00A3421F" w14:paraId="71FFE416"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1CB4E935"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Resolve SLA - P4</w:t>
            </w:r>
          </w:p>
        </w:tc>
        <w:tc>
          <w:tcPr>
            <w:tcW w:w="1559" w:type="dxa"/>
            <w:tcBorders>
              <w:top w:val="nil"/>
              <w:left w:val="nil"/>
              <w:bottom w:val="single" w:sz="8" w:space="0" w:color="D9D9D9"/>
              <w:right w:val="single" w:sz="8" w:space="0" w:color="D9D9D9"/>
            </w:tcBorders>
            <w:shd w:val="clear" w:color="auto" w:fill="auto"/>
            <w:vAlign w:val="center"/>
          </w:tcPr>
          <w:p w14:paraId="6363672D" w14:textId="77777777" w:rsidR="000918BB" w:rsidRPr="00A3421F" w:rsidRDefault="000918BB" w:rsidP="00930D06">
            <w:pPr>
              <w:jc w:val="cente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777A09C7" w14:textId="77777777" w:rsidR="000918BB" w:rsidRPr="00A3421F" w:rsidRDefault="000918BB" w:rsidP="00930D06">
            <w:pPr>
              <w:jc w:val="center"/>
              <w:rPr>
                <w:rFonts w:eastAsia="Times New Roman" w:cstheme="minorHAnsi"/>
                <w:color w:val="000000"/>
                <w:sz w:val="20"/>
                <w:szCs w:val="20"/>
                <w:lang w:eastAsia="en-GB"/>
              </w:rPr>
            </w:pPr>
            <w:r>
              <w:rPr>
                <w:rFonts w:eastAsia="Times New Roman" w:cstheme="minorHAnsi"/>
                <w:color w:val="000000"/>
                <w:sz w:val="20"/>
                <w:szCs w:val="20"/>
                <w:lang w:eastAsia="en-GB"/>
              </w:rPr>
              <w:t>15</w:t>
            </w:r>
            <w:r w:rsidRPr="00A3421F">
              <w:rPr>
                <w:rFonts w:eastAsia="Times New Roman" w:cstheme="minorHAnsi"/>
                <w:color w:val="000000"/>
                <w:sz w:val="20"/>
                <w:szCs w:val="20"/>
                <w:lang w:eastAsia="en-GB"/>
              </w:rPr>
              <w:t xml:space="preserve"> working days</w:t>
            </w:r>
          </w:p>
        </w:tc>
        <w:tc>
          <w:tcPr>
            <w:tcW w:w="1984" w:type="dxa"/>
            <w:tcBorders>
              <w:top w:val="nil"/>
              <w:left w:val="nil"/>
              <w:bottom w:val="single" w:sz="8" w:space="0" w:color="D9D9D9"/>
              <w:right w:val="single" w:sz="8" w:space="0" w:color="D9D9D9"/>
            </w:tcBorders>
            <w:shd w:val="clear" w:color="auto" w:fill="auto"/>
            <w:vAlign w:val="center"/>
          </w:tcPr>
          <w:p w14:paraId="1FD60EBB" w14:textId="77777777" w:rsidR="000918BB" w:rsidRPr="00A3421F" w:rsidRDefault="000918BB" w:rsidP="00930D06">
            <w:pPr>
              <w:jc w:val="center"/>
              <w:rPr>
                <w:rFonts w:eastAsia="Times New Roman" w:cstheme="minorHAnsi"/>
                <w:color w:val="000000"/>
                <w:sz w:val="20"/>
                <w:szCs w:val="20"/>
                <w:lang w:eastAsia="en-GB"/>
              </w:rPr>
            </w:pPr>
            <w:r>
              <w:rPr>
                <w:rFonts w:eastAsia="Times New Roman" w:cstheme="minorHAnsi"/>
                <w:color w:val="000000"/>
                <w:sz w:val="20"/>
                <w:szCs w:val="20"/>
                <w:lang w:eastAsia="en-GB"/>
              </w:rPr>
              <w:t>10</w:t>
            </w:r>
            <w:r w:rsidRPr="00A3421F">
              <w:rPr>
                <w:rFonts w:eastAsia="Times New Roman" w:cstheme="minorHAnsi"/>
                <w:color w:val="000000"/>
                <w:sz w:val="20"/>
                <w:szCs w:val="20"/>
                <w:lang w:eastAsia="en-GB"/>
              </w:rPr>
              <w:t xml:space="preserve"> working days</w:t>
            </w:r>
          </w:p>
        </w:tc>
      </w:tr>
      <w:tr w:rsidR="000918BB" w:rsidRPr="00A3421F" w14:paraId="7C6EA401"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00DE1D20"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lastRenderedPageBreak/>
              <w:t>Regular Service hours</w:t>
            </w:r>
          </w:p>
        </w:tc>
        <w:tc>
          <w:tcPr>
            <w:tcW w:w="1559" w:type="dxa"/>
            <w:tcBorders>
              <w:top w:val="nil"/>
              <w:left w:val="nil"/>
              <w:bottom w:val="single" w:sz="8" w:space="0" w:color="D9D9D9"/>
              <w:right w:val="single" w:sz="8" w:space="0" w:color="D9D9D9"/>
            </w:tcBorders>
            <w:shd w:val="clear" w:color="auto" w:fill="auto"/>
            <w:vAlign w:val="center"/>
          </w:tcPr>
          <w:p w14:paraId="64101549"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0900 to 1700</w:t>
            </w:r>
          </w:p>
        </w:tc>
        <w:tc>
          <w:tcPr>
            <w:tcW w:w="2127" w:type="dxa"/>
            <w:tcBorders>
              <w:top w:val="nil"/>
              <w:left w:val="nil"/>
              <w:bottom w:val="single" w:sz="8" w:space="0" w:color="D9D9D9"/>
              <w:right w:val="single" w:sz="8" w:space="0" w:color="D9D9D9"/>
            </w:tcBorders>
            <w:shd w:val="clear" w:color="auto" w:fill="auto"/>
            <w:vAlign w:val="center"/>
          </w:tcPr>
          <w:p w14:paraId="580D885B" w14:textId="77777777" w:rsidR="000918BB"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0800 to 1830</w:t>
            </w:r>
          </w:p>
        </w:tc>
        <w:tc>
          <w:tcPr>
            <w:tcW w:w="1984" w:type="dxa"/>
            <w:tcBorders>
              <w:top w:val="nil"/>
              <w:left w:val="nil"/>
              <w:bottom w:val="single" w:sz="8" w:space="0" w:color="D9D9D9"/>
              <w:right w:val="single" w:sz="8" w:space="0" w:color="D9D9D9"/>
            </w:tcBorders>
            <w:shd w:val="clear" w:color="auto" w:fill="auto"/>
            <w:vAlign w:val="center"/>
          </w:tcPr>
          <w:p w14:paraId="1A34F383" w14:textId="77777777" w:rsidR="000918BB"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0800 to 1830*</w:t>
            </w:r>
            <w:r w:rsidRPr="00A3421F">
              <w:rPr>
                <w:rFonts w:eastAsia="Times New Roman" w:cstheme="minorHAnsi"/>
                <w:color w:val="000000"/>
                <w:sz w:val="20"/>
                <w:szCs w:val="20"/>
                <w:vertAlign w:val="superscript"/>
                <w:lang w:eastAsia="en-GB"/>
              </w:rPr>
              <w:t>16</w:t>
            </w:r>
          </w:p>
        </w:tc>
      </w:tr>
      <w:tr w:rsidR="000918BB" w:rsidRPr="00A3421F" w14:paraId="2944A0E7"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3B96BC24"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Custom Development Work Support</w:t>
            </w:r>
            <w:r w:rsidRPr="00A3421F">
              <w:rPr>
                <w:rFonts w:eastAsia="Times New Roman" w:cstheme="minorHAnsi"/>
                <w:color w:val="000000"/>
                <w:sz w:val="20"/>
                <w:szCs w:val="20"/>
                <w:vertAlign w:val="superscript"/>
                <w:lang w:eastAsia="en-GB"/>
              </w:rPr>
              <w:t>4</w:t>
            </w:r>
          </w:p>
        </w:tc>
        <w:tc>
          <w:tcPr>
            <w:tcW w:w="1559" w:type="dxa"/>
            <w:tcBorders>
              <w:top w:val="nil"/>
              <w:left w:val="nil"/>
              <w:bottom w:val="single" w:sz="8" w:space="0" w:color="D9D9D9"/>
              <w:right w:val="single" w:sz="8" w:space="0" w:color="D9D9D9"/>
            </w:tcBorders>
            <w:shd w:val="clear" w:color="auto" w:fill="auto"/>
            <w:vAlign w:val="center"/>
          </w:tcPr>
          <w:p w14:paraId="20BC7BA2" w14:textId="77777777" w:rsidR="000918BB" w:rsidRPr="00A3421F" w:rsidRDefault="000918BB" w:rsidP="00930D06">
            <w:pPr>
              <w:jc w:val="cente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79DFC56C" w14:textId="77777777" w:rsidR="000918BB" w:rsidRPr="00A3421F" w:rsidRDefault="000918BB" w:rsidP="00930D06">
            <w:pPr>
              <w:jc w:val="center"/>
              <w:rPr>
                <w:rFonts w:eastAsia="Times New Roman" w:cstheme="minorHAns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tcPr>
          <w:p w14:paraId="18A5BCB1" w14:textId="77777777" w:rsidR="000918BB" w:rsidRPr="00A3421F" w:rsidRDefault="000918BB" w:rsidP="00930D06">
            <w:pPr>
              <w:jc w:val="center"/>
              <w:rPr>
                <w:rFonts w:eastAsia="Times New Roman" w:cstheme="minorHAns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A3421F" w14:paraId="38EC4E2F"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48DD8626"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Escalation</w:t>
            </w:r>
          </w:p>
        </w:tc>
        <w:tc>
          <w:tcPr>
            <w:tcW w:w="1559" w:type="dxa"/>
            <w:tcBorders>
              <w:top w:val="nil"/>
              <w:left w:val="nil"/>
              <w:bottom w:val="single" w:sz="8" w:space="0" w:color="D9D9D9"/>
              <w:right w:val="single" w:sz="8" w:space="0" w:color="D9D9D9"/>
            </w:tcBorders>
            <w:shd w:val="clear" w:color="auto" w:fill="auto"/>
            <w:vAlign w:val="center"/>
          </w:tcPr>
          <w:p w14:paraId="75703D89" w14:textId="77777777" w:rsidR="000918BB" w:rsidRPr="005B7AF8" w:rsidRDefault="000918BB" w:rsidP="00930D06">
            <w:pPr>
              <w:jc w:val="center"/>
              <w:rPr>
                <w:rFonts w:eastAsia="Times New Roman"/>
                <w:color w:val="000000"/>
                <w:sz w:val="20"/>
                <w:szCs w:val="20"/>
                <w:lang w:eastAsia="en-GB"/>
              </w:rPr>
            </w:pPr>
            <w:r w:rsidRPr="00A3421F">
              <w:rPr>
                <w:rFonts w:eastAsia="Times New Roman" w:cstheme="minorHAnsi"/>
                <w:color w:val="000000"/>
                <w:sz w:val="20"/>
                <w:szCs w:val="20"/>
                <w:lang w:eastAsia="en-GB"/>
              </w:rPr>
              <w:t>1 Tier - Support Team to Service Manager</w:t>
            </w:r>
          </w:p>
        </w:tc>
        <w:tc>
          <w:tcPr>
            <w:tcW w:w="2127" w:type="dxa"/>
            <w:tcBorders>
              <w:top w:val="nil"/>
              <w:left w:val="nil"/>
              <w:bottom w:val="single" w:sz="8" w:space="0" w:color="D9D9D9"/>
              <w:right w:val="single" w:sz="8" w:space="0" w:color="D9D9D9"/>
            </w:tcBorders>
            <w:shd w:val="clear" w:color="auto" w:fill="auto"/>
            <w:vAlign w:val="center"/>
          </w:tcPr>
          <w:p w14:paraId="6DF5B9E3" w14:textId="77777777" w:rsidR="000918BB" w:rsidRPr="005B7AF8" w:rsidRDefault="000918BB" w:rsidP="00930D06">
            <w:pPr>
              <w:jc w:val="center"/>
              <w:rPr>
                <w:rFonts w:ascii="Wingdings" w:eastAsia="Times New Roman" w:hAnsi="Wingdings" w:cs="Calibri"/>
                <w:color w:val="000000"/>
                <w:sz w:val="20"/>
                <w:szCs w:val="20"/>
                <w:lang w:eastAsia="en-GB"/>
              </w:rPr>
            </w:pPr>
            <w:r w:rsidRPr="00A3421F">
              <w:rPr>
                <w:rFonts w:eastAsia="Times New Roman" w:cstheme="minorHAnsi"/>
                <w:color w:val="000000"/>
                <w:sz w:val="20"/>
                <w:szCs w:val="20"/>
                <w:lang w:eastAsia="en-GB"/>
              </w:rPr>
              <w:t>2 Tier - Support Team to Service Manager to CSM</w:t>
            </w:r>
          </w:p>
        </w:tc>
        <w:tc>
          <w:tcPr>
            <w:tcW w:w="1984" w:type="dxa"/>
            <w:tcBorders>
              <w:top w:val="nil"/>
              <w:left w:val="nil"/>
              <w:bottom w:val="single" w:sz="8" w:space="0" w:color="D9D9D9"/>
              <w:right w:val="single" w:sz="8" w:space="0" w:color="D9D9D9"/>
            </w:tcBorders>
            <w:shd w:val="clear" w:color="auto" w:fill="auto"/>
            <w:vAlign w:val="center"/>
          </w:tcPr>
          <w:p w14:paraId="06E922E5" w14:textId="77777777" w:rsidR="000918BB" w:rsidRPr="005B7AF8" w:rsidRDefault="000918BB" w:rsidP="00930D06">
            <w:pPr>
              <w:jc w:val="center"/>
              <w:rPr>
                <w:rFonts w:ascii="Wingdings" w:eastAsia="Times New Roman" w:hAnsi="Wingdings" w:cs="Calibri"/>
                <w:color w:val="000000"/>
                <w:sz w:val="20"/>
                <w:szCs w:val="20"/>
                <w:lang w:eastAsia="en-GB"/>
              </w:rPr>
            </w:pPr>
            <w:r w:rsidRPr="00A3421F">
              <w:rPr>
                <w:rFonts w:eastAsia="Times New Roman" w:cstheme="minorHAnsi"/>
                <w:color w:val="000000"/>
                <w:sz w:val="20"/>
                <w:szCs w:val="20"/>
                <w:lang w:eastAsia="en-GB"/>
              </w:rPr>
              <w:t>3 Tier - Support Team to Service Manager to CSM to Director level</w:t>
            </w:r>
          </w:p>
        </w:tc>
      </w:tr>
      <w:tr w:rsidR="000918BB" w:rsidRPr="00A3421F" w14:paraId="310DADE6"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5C80343E"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Authorised Support Contacts</w:t>
            </w:r>
          </w:p>
        </w:tc>
        <w:tc>
          <w:tcPr>
            <w:tcW w:w="1559" w:type="dxa"/>
            <w:tcBorders>
              <w:top w:val="nil"/>
              <w:left w:val="nil"/>
              <w:bottom w:val="single" w:sz="8" w:space="0" w:color="D9D9D9"/>
              <w:right w:val="single" w:sz="8" w:space="0" w:color="D9D9D9"/>
            </w:tcBorders>
            <w:shd w:val="clear" w:color="auto" w:fill="auto"/>
            <w:vAlign w:val="center"/>
          </w:tcPr>
          <w:p w14:paraId="3D612031"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2 Named People</w:t>
            </w:r>
          </w:p>
        </w:tc>
        <w:tc>
          <w:tcPr>
            <w:tcW w:w="2127" w:type="dxa"/>
            <w:tcBorders>
              <w:top w:val="nil"/>
              <w:left w:val="nil"/>
              <w:bottom w:val="single" w:sz="8" w:space="0" w:color="D9D9D9"/>
              <w:right w:val="single" w:sz="8" w:space="0" w:color="D9D9D9"/>
            </w:tcBorders>
            <w:shd w:val="clear" w:color="auto" w:fill="auto"/>
            <w:vAlign w:val="center"/>
          </w:tcPr>
          <w:p w14:paraId="521CC055"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Pre-Approved Named People</w:t>
            </w:r>
          </w:p>
        </w:tc>
        <w:tc>
          <w:tcPr>
            <w:tcW w:w="1984" w:type="dxa"/>
            <w:tcBorders>
              <w:top w:val="nil"/>
              <w:left w:val="nil"/>
              <w:bottom w:val="single" w:sz="8" w:space="0" w:color="D9D9D9"/>
              <w:right w:val="single" w:sz="8" w:space="0" w:color="D9D9D9"/>
            </w:tcBorders>
            <w:shd w:val="clear" w:color="auto" w:fill="auto"/>
            <w:vAlign w:val="center"/>
          </w:tcPr>
          <w:p w14:paraId="340B5020"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Pre-Approved Named People</w:t>
            </w:r>
          </w:p>
        </w:tc>
      </w:tr>
      <w:tr w:rsidR="000918BB" w:rsidRPr="00A3421F" w14:paraId="55D9F29F"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74D514F6"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Attendance at customer CAB</w:t>
            </w:r>
          </w:p>
        </w:tc>
        <w:tc>
          <w:tcPr>
            <w:tcW w:w="1559" w:type="dxa"/>
            <w:tcBorders>
              <w:top w:val="nil"/>
              <w:left w:val="nil"/>
              <w:bottom w:val="single" w:sz="8" w:space="0" w:color="D9D9D9"/>
              <w:right w:val="single" w:sz="8" w:space="0" w:color="D9D9D9"/>
            </w:tcBorders>
            <w:shd w:val="clear" w:color="auto" w:fill="auto"/>
            <w:vAlign w:val="center"/>
          </w:tcPr>
          <w:p w14:paraId="2D921B5A" w14:textId="77777777" w:rsidR="000918BB" w:rsidRPr="00A3421F" w:rsidRDefault="000918BB" w:rsidP="00930D06">
            <w:pPr>
              <w:jc w:val="cente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59301A72" w14:textId="77777777" w:rsidR="000918BB" w:rsidRPr="00A3421F" w:rsidRDefault="000918BB" w:rsidP="00930D06">
            <w:pPr>
              <w:jc w:val="center"/>
              <w:rPr>
                <w:rFonts w:eastAsia="Times New Roman" w:cstheme="minorHAnsi"/>
                <w:color w:val="000000"/>
                <w:sz w:val="20"/>
                <w:szCs w:val="20"/>
                <w:lang w:eastAsia="en-GB"/>
              </w:rPr>
            </w:pPr>
          </w:p>
        </w:tc>
        <w:tc>
          <w:tcPr>
            <w:tcW w:w="1984" w:type="dxa"/>
            <w:tcBorders>
              <w:top w:val="nil"/>
              <w:left w:val="nil"/>
              <w:bottom w:val="single" w:sz="8" w:space="0" w:color="D9D9D9"/>
              <w:right w:val="single" w:sz="8" w:space="0" w:color="D9D9D9"/>
            </w:tcBorders>
            <w:shd w:val="clear" w:color="auto" w:fill="auto"/>
            <w:vAlign w:val="center"/>
          </w:tcPr>
          <w:p w14:paraId="25735D95"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By Arrangement</w:t>
            </w:r>
          </w:p>
        </w:tc>
      </w:tr>
      <w:tr w:rsidR="000918BB" w:rsidRPr="00A3421F" w14:paraId="56E89006"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253DA145"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Change Freeze Execution</w:t>
            </w:r>
          </w:p>
        </w:tc>
        <w:tc>
          <w:tcPr>
            <w:tcW w:w="1559" w:type="dxa"/>
            <w:tcBorders>
              <w:top w:val="nil"/>
              <w:left w:val="nil"/>
              <w:bottom w:val="single" w:sz="8" w:space="0" w:color="D9D9D9"/>
              <w:right w:val="single" w:sz="8" w:space="0" w:color="D9D9D9"/>
            </w:tcBorders>
            <w:shd w:val="clear" w:color="auto" w:fill="auto"/>
            <w:vAlign w:val="center"/>
          </w:tcPr>
          <w:p w14:paraId="48608FEF" w14:textId="77777777" w:rsidR="000918BB" w:rsidRPr="00A3421F" w:rsidRDefault="000918BB" w:rsidP="00930D06">
            <w:pPr>
              <w:jc w:val="cente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3B7EA2AF" w14:textId="77777777" w:rsidR="000918BB" w:rsidRPr="00A3421F" w:rsidRDefault="000918BB" w:rsidP="00930D06">
            <w:pPr>
              <w:jc w:val="center"/>
              <w:rPr>
                <w:rFonts w:eastAsia="Times New Roman" w:cstheme="minorHAnsi"/>
                <w:color w:val="000000"/>
                <w:sz w:val="20"/>
                <w:szCs w:val="20"/>
                <w:lang w:eastAsia="en-GB"/>
              </w:rPr>
            </w:pPr>
          </w:p>
        </w:tc>
        <w:tc>
          <w:tcPr>
            <w:tcW w:w="1984" w:type="dxa"/>
            <w:tcBorders>
              <w:top w:val="nil"/>
              <w:left w:val="nil"/>
              <w:bottom w:val="single" w:sz="8" w:space="0" w:color="D9D9D9"/>
              <w:right w:val="single" w:sz="8" w:space="0" w:color="D9D9D9"/>
            </w:tcBorders>
            <w:shd w:val="clear" w:color="auto" w:fill="auto"/>
            <w:vAlign w:val="center"/>
          </w:tcPr>
          <w:p w14:paraId="0433EBC5"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For a Maximum of 4 Weeks</w:t>
            </w:r>
          </w:p>
        </w:tc>
      </w:tr>
      <w:tr w:rsidR="000918BB" w:rsidRPr="00A3421F" w14:paraId="0214D434"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32EA1D82"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Help Portal</w:t>
            </w:r>
          </w:p>
        </w:tc>
        <w:tc>
          <w:tcPr>
            <w:tcW w:w="1559" w:type="dxa"/>
            <w:tcBorders>
              <w:top w:val="nil"/>
              <w:left w:val="nil"/>
              <w:bottom w:val="single" w:sz="8" w:space="0" w:color="D9D9D9"/>
              <w:right w:val="single" w:sz="8" w:space="0" w:color="D9D9D9"/>
            </w:tcBorders>
            <w:shd w:val="clear" w:color="auto" w:fill="auto"/>
            <w:vAlign w:val="center"/>
          </w:tcPr>
          <w:p w14:paraId="5A7ACA35"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Full access</w:t>
            </w:r>
          </w:p>
        </w:tc>
        <w:tc>
          <w:tcPr>
            <w:tcW w:w="2127" w:type="dxa"/>
            <w:tcBorders>
              <w:top w:val="nil"/>
              <w:left w:val="nil"/>
              <w:bottom w:val="single" w:sz="8" w:space="0" w:color="D9D9D9"/>
              <w:right w:val="single" w:sz="8" w:space="0" w:color="D9D9D9"/>
            </w:tcBorders>
            <w:shd w:val="clear" w:color="auto" w:fill="auto"/>
            <w:vAlign w:val="center"/>
          </w:tcPr>
          <w:p w14:paraId="33AC461F"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Full access</w:t>
            </w:r>
          </w:p>
        </w:tc>
        <w:tc>
          <w:tcPr>
            <w:tcW w:w="1984" w:type="dxa"/>
            <w:tcBorders>
              <w:top w:val="nil"/>
              <w:left w:val="nil"/>
              <w:bottom w:val="single" w:sz="8" w:space="0" w:color="D9D9D9"/>
              <w:right w:val="single" w:sz="8" w:space="0" w:color="D9D9D9"/>
            </w:tcBorders>
            <w:shd w:val="clear" w:color="auto" w:fill="auto"/>
            <w:vAlign w:val="center"/>
          </w:tcPr>
          <w:p w14:paraId="730AD831"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Full access</w:t>
            </w:r>
          </w:p>
        </w:tc>
      </w:tr>
      <w:tr w:rsidR="000918BB" w:rsidRPr="00A3421F" w14:paraId="3EC62262"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741D80DD"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Release Notes</w:t>
            </w:r>
          </w:p>
        </w:tc>
        <w:tc>
          <w:tcPr>
            <w:tcW w:w="1559" w:type="dxa"/>
            <w:tcBorders>
              <w:top w:val="nil"/>
              <w:left w:val="nil"/>
              <w:bottom w:val="single" w:sz="8" w:space="0" w:color="D9D9D9"/>
              <w:right w:val="single" w:sz="8" w:space="0" w:color="D9D9D9"/>
            </w:tcBorders>
            <w:shd w:val="clear" w:color="auto" w:fill="auto"/>
            <w:vAlign w:val="center"/>
          </w:tcPr>
          <w:p w14:paraId="2AE5A469" w14:textId="77777777" w:rsidR="000918BB" w:rsidRPr="00A3421F" w:rsidRDefault="000918BB" w:rsidP="00930D06">
            <w:pPr>
              <w:jc w:val="center"/>
              <w:rPr>
                <w:rFonts w:eastAsia="Times New Roman" w:cstheme="minorHAnsi"/>
                <w:color w:val="000000"/>
                <w:sz w:val="20"/>
                <w:szCs w:val="20"/>
                <w:lang w:eastAsia="en-GB"/>
              </w:rPr>
            </w:pPr>
            <w:r w:rsidRPr="005B7AF8">
              <w:rPr>
                <w:rFonts w:ascii="Wingdings" w:eastAsia="Times New Roman" w:hAnsi="Wingdings" w:cs="Calibri"/>
                <w:color w:val="000000"/>
                <w:sz w:val="20"/>
                <w:szCs w:val="20"/>
                <w:lang w:eastAsia="en-GB"/>
              </w:rPr>
              <w:t></w:t>
            </w:r>
          </w:p>
        </w:tc>
        <w:tc>
          <w:tcPr>
            <w:tcW w:w="2127" w:type="dxa"/>
            <w:tcBorders>
              <w:top w:val="nil"/>
              <w:left w:val="nil"/>
              <w:bottom w:val="single" w:sz="8" w:space="0" w:color="D9D9D9"/>
              <w:right w:val="single" w:sz="8" w:space="0" w:color="D9D9D9"/>
            </w:tcBorders>
            <w:shd w:val="clear" w:color="auto" w:fill="auto"/>
            <w:vAlign w:val="center"/>
          </w:tcPr>
          <w:p w14:paraId="46E11FF1" w14:textId="77777777" w:rsidR="000918BB" w:rsidRPr="00A3421F" w:rsidRDefault="000918BB" w:rsidP="00930D06">
            <w:pPr>
              <w:jc w:val="center"/>
              <w:rPr>
                <w:rFonts w:eastAsia="Times New Roman" w:cstheme="minorHAns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tcPr>
          <w:p w14:paraId="45934B8C" w14:textId="77777777" w:rsidR="000918BB" w:rsidRPr="00A3421F" w:rsidRDefault="000918BB" w:rsidP="00930D06">
            <w:pPr>
              <w:jc w:val="center"/>
              <w:rPr>
                <w:rFonts w:eastAsia="Times New Roman" w:cstheme="minorHAnsi"/>
                <w:color w:val="000000"/>
                <w:sz w:val="20"/>
                <w:szCs w:val="20"/>
                <w:lang w:eastAsia="en-GB"/>
              </w:rPr>
            </w:pPr>
            <w:r w:rsidRPr="005B7AF8">
              <w:rPr>
                <w:rFonts w:ascii="Wingdings" w:eastAsia="Times New Roman" w:hAnsi="Wingdings" w:cs="Calibri"/>
                <w:color w:val="000000"/>
                <w:sz w:val="20"/>
                <w:szCs w:val="20"/>
                <w:lang w:eastAsia="en-GB"/>
              </w:rPr>
              <w:t></w:t>
            </w:r>
            <w:r w:rsidRPr="005B7AF8">
              <w:rPr>
                <w:rFonts w:ascii="Calibri" w:eastAsia="Times New Roman" w:hAnsi="Calibri" w:cs="Calibri"/>
                <w:color w:val="000000"/>
                <w:sz w:val="20"/>
                <w:szCs w:val="20"/>
                <w:vertAlign w:val="superscript"/>
                <w:lang w:eastAsia="en-GB"/>
              </w:rPr>
              <w:t>17</w:t>
            </w:r>
          </w:p>
        </w:tc>
      </w:tr>
      <w:tr w:rsidR="000918BB" w:rsidRPr="00A3421F" w14:paraId="7B5B3DFC" w14:textId="77777777" w:rsidTr="00930D06">
        <w:trPr>
          <w:trHeight w:val="298"/>
        </w:trPr>
        <w:tc>
          <w:tcPr>
            <w:tcW w:w="9781" w:type="dxa"/>
            <w:gridSpan w:val="4"/>
            <w:tcBorders>
              <w:top w:val="nil"/>
              <w:left w:val="single" w:sz="8" w:space="0" w:color="D9D9D9"/>
              <w:bottom w:val="single" w:sz="8" w:space="0" w:color="D9D9D9"/>
              <w:right w:val="single" w:sz="8" w:space="0" w:color="D9D9D9"/>
            </w:tcBorders>
            <w:shd w:val="clear" w:color="auto" w:fill="BFBFBF" w:themeFill="background1" w:themeFillShade="BF"/>
            <w:vAlign w:val="center"/>
          </w:tcPr>
          <w:p w14:paraId="5221F25A" w14:textId="77777777" w:rsidR="000918BB" w:rsidRPr="005B7AF8" w:rsidRDefault="000918BB" w:rsidP="00930D06">
            <w:pPr>
              <w:rPr>
                <w:rFonts w:ascii="Wingdings" w:eastAsia="Times New Roman" w:hAnsi="Wingdings" w:cs="Calibri"/>
                <w:color w:val="000000"/>
                <w:sz w:val="20"/>
                <w:szCs w:val="20"/>
                <w:lang w:eastAsia="en-GB"/>
              </w:rPr>
            </w:pPr>
            <w:r w:rsidRPr="006C0BF7">
              <w:rPr>
                <w:rFonts w:eastAsia="Times New Roman" w:cstheme="minorHAnsi"/>
                <w:b/>
                <w:bCs/>
                <w:color w:val="000000"/>
                <w:sz w:val="20"/>
                <w:szCs w:val="20"/>
                <w:lang w:eastAsia="en-GB"/>
              </w:rPr>
              <w:t>eCase Public Services</w:t>
            </w:r>
            <w:r>
              <w:rPr>
                <w:rFonts w:eastAsia="Times New Roman" w:cstheme="minorHAnsi"/>
                <w:b/>
                <w:bCs/>
                <w:color w:val="000000"/>
                <w:sz w:val="20"/>
                <w:szCs w:val="20"/>
                <w:lang w:eastAsia="en-GB"/>
              </w:rPr>
              <w:t xml:space="preserve"> (eCase Capture, Secure Share &amp; Disclosure Log)</w:t>
            </w:r>
          </w:p>
        </w:tc>
      </w:tr>
      <w:tr w:rsidR="000918BB" w:rsidRPr="00A3421F" w14:paraId="0B0AD6E9"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7665DDD6" w14:textId="77777777" w:rsidR="000918BB" w:rsidRPr="006C0BF7" w:rsidRDefault="000918BB" w:rsidP="00930D06">
            <w:pPr>
              <w:rPr>
                <w:rFonts w:eastAsia="Times New Roman" w:cstheme="minorHAnsi"/>
                <w:b/>
                <w:bCs/>
                <w:color w:val="000000"/>
                <w:sz w:val="20"/>
                <w:szCs w:val="20"/>
                <w:lang w:eastAsia="en-GB"/>
              </w:rPr>
            </w:pPr>
            <w:r w:rsidRPr="00A3421F">
              <w:rPr>
                <w:rFonts w:eastAsia="Times New Roman" w:cstheme="minorHAnsi"/>
                <w:color w:val="000000"/>
                <w:sz w:val="20"/>
                <w:szCs w:val="20"/>
                <w:lang w:eastAsia="en-GB"/>
              </w:rPr>
              <w:t>Type of Support</w:t>
            </w:r>
          </w:p>
        </w:tc>
        <w:tc>
          <w:tcPr>
            <w:tcW w:w="1559" w:type="dxa"/>
            <w:tcBorders>
              <w:top w:val="nil"/>
              <w:left w:val="nil"/>
              <w:bottom w:val="single" w:sz="8" w:space="0" w:color="D9D9D9"/>
              <w:right w:val="single" w:sz="8" w:space="0" w:color="D9D9D9"/>
            </w:tcBorders>
            <w:shd w:val="clear" w:color="auto" w:fill="auto"/>
            <w:vAlign w:val="center"/>
          </w:tcPr>
          <w:p w14:paraId="3CFC4D29" w14:textId="77777777" w:rsidR="000918BB" w:rsidRPr="005B7AF8" w:rsidRDefault="000918BB" w:rsidP="00930D06">
            <w:pPr>
              <w:jc w:val="center"/>
              <w:rPr>
                <w:rFonts w:ascii="Wingdings" w:eastAsia="Times New Roman" w:hAnsi="Wingdings" w:cs="Calibri"/>
                <w:color w:val="000000"/>
                <w:sz w:val="20"/>
                <w:szCs w:val="20"/>
                <w:lang w:eastAsia="en-GB"/>
              </w:rPr>
            </w:pPr>
            <w:r w:rsidRPr="00A3421F">
              <w:rPr>
                <w:rFonts w:eastAsia="Times New Roman" w:cstheme="minorHAnsi"/>
                <w:color w:val="000000"/>
                <w:sz w:val="20"/>
                <w:szCs w:val="20"/>
                <w:lang w:eastAsia="en-GB"/>
              </w:rPr>
              <w:t>Email only</w:t>
            </w:r>
          </w:p>
        </w:tc>
        <w:tc>
          <w:tcPr>
            <w:tcW w:w="2127" w:type="dxa"/>
            <w:tcBorders>
              <w:top w:val="nil"/>
              <w:left w:val="nil"/>
              <w:bottom w:val="single" w:sz="8" w:space="0" w:color="D9D9D9"/>
              <w:right w:val="single" w:sz="8" w:space="0" w:color="D9D9D9"/>
            </w:tcBorders>
            <w:shd w:val="clear" w:color="auto" w:fill="auto"/>
            <w:vAlign w:val="center"/>
          </w:tcPr>
          <w:p w14:paraId="3628DF75" w14:textId="77777777" w:rsidR="000918BB" w:rsidRPr="005B7AF8" w:rsidRDefault="000918BB" w:rsidP="00930D06">
            <w:pPr>
              <w:jc w:val="center"/>
              <w:rPr>
                <w:rFonts w:ascii="Wingdings" w:eastAsia="Times New Roman" w:hAnsi="Wingdings" w:cs="Calibri"/>
                <w:color w:val="000000"/>
                <w:sz w:val="20"/>
                <w:szCs w:val="20"/>
                <w:lang w:eastAsia="en-GB"/>
              </w:rPr>
            </w:pPr>
            <w:r w:rsidRPr="00A3421F">
              <w:rPr>
                <w:rFonts w:eastAsia="Times New Roman" w:cstheme="minorHAnsi"/>
                <w:color w:val="000000"/>
                <w:sz w:val="20"/>
                <w:szCs w:val="20"/>
                <w:lang w:eastAsia="en-GB"/>
              </w:rPr>
              <w:t>Email and Phone</w:t>
            </w:r>
          </w:p>
        </w:tc>
        <w:tc>
          <w:tcPr>
            <w:tcW w:w="1984" w:type="dxa"/>
            <w:tcBorders>
              <w:top w:val="nil"/>
              <w:left w:val="nil"/>
              <w:bottom w:val="single" w:sz="8" w:space="0" w:color="D9D9D9"/>
              <w:right w:val="single" w:sz="8" w:space="0" w:color="D9D9D9"/>
            </w:tcBorders>
            <w:shd w:val="clear" w:color="auto" w:fill="auto"/>
            <w:vAlign w:val="center"/>
          </w:tcPr>
          <w:p w14:paraId="591162DE" w14:textId="77777777" w:rsidR="000918BB" w:rsidRPr="005B7AF8" w:rsidRDefault="000918BB" w:rsidP="00930D06">
            <w:pPr>
              <w:jc w:val="center"/>
              <w:rPr>
                <w:rFonts w:ascii="Wingdings" w:eastAsia="Times New Roman" w:hAnsi="Wingdings" w:cs="Calibri"/>
                <w:color w:val="000000"/>
                <w:sz w:val="20"/>
                <w:szCs w:val="20"/>
                <w:lang w:eastAsia="en-GB"/>
              </w:rPr>
            </w:pPr>
            <w:r w:rsidRPr="00A3421F">
              <w:rPr>
                <w:rFonts w:eastAsia="Times New Roman" w:cstheme="minorHAnsi"/>
                <w:color w:val="000000"/>
                <w:sz w:val="20"/>
                <w:szCs w:val="20"/>
                <w:lang w:eastAsia="en-GB"/>
              </w:rPr>
              <w:t>Email and Phone</w:t>
            </w:r>
          </w:p>
        </w:tc>
      </w:tr>
      <w:tr w:rsidR="000918BB" w:rsidRPr="00A3421F" w14:paraId="69E8A8BD"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39E37094"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Response SLA - P1</w:t>
            </w:r>
          </w:p>
        </w:tc>
        <w:tc>
          <w:tcPr>
            <w:tcW w:w="1559" w:type="dxa"/>
            <w:tcBorders>
              <w:top w:val="nil"/>
              <w:left w:val="nil"/>
              <w:bottom w:val="single" w:sz="8" w:space="0" w:color="D9D9D9"/>
              <w:right w:val="single" w:sz="8" w:space="0" w:color="D9D9D9"/>
            </w:tcBorders>
            <w:shd w:val="clear" w:color="auto" w:fill="auto"/>
            <w:vAlign w:val="center"/>
          </w:tcPr>
          <w:p w14:paraId="65629FA0"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2 hours</w:t>
            </w:r>
          </w:p>
        </w:tc>
        <w:tc>
          <w:tcPr>
            <w:tcW w:w="2127" w:type="dxa"/>
            <w:tcBorders>
              <w:top w:val="nil"/>
              <w:left w:val="nil"/>
              <w:bottom w:val="single" w:sz="8" w:space="0" w:color="D9D9D9"/>
              <w:right w:val="single" w:sz="8" w:space="0" w:color="D9D9D9"/>
            </w:tcBorders>
            <w:shd w:val="clear" w:color="auto" w:fill="auto"/>
            <w:vAlign w:val="center"/>
          </w:tcPr>
          <w:p w14:paraId="1392B05E"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1 hours</w:t>
            </w:r>
          </w:p>
        </w:tc>
        <w:tc>
          <w:tcPr>
            <w:tcW w:w="1984" w:type="dxa"/>
            <w:tcBorders>
              <w:top w:val="nil"/>
              <w:left w:val="nil"/>
              <w:bottom w:val="single" w:sz="8" w:space="0" w:color="D9D9D9"/>
              <w:right w:val="single" w:sz="8" w:space="0" w:color="D9D9D9"/>
            </w:tcBorders>
            <w:shd w:val="clear" w:color="auto" w:fill="auto"/>
            <w:vAlign w:val="center"/>
          </w:tcPr>
          <w:p w14:paraId="7D84C78F"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1 hour</w:t>
            </w:r>
          </w:p>
        </w:tc>
      </w:tr>
      <w:tr w:rsidR="000918BB" w:rsidRPr="00A3421F" w14:paraId="21CEC59A"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1D9E5B2A"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Response SLA - P2</w:t>
            </w:r>
          </w:p>
        </w:tc>
        <w:tc>
          <w:tcPr>
            <w:tcW w:w="1559" w:type="dxa"/>
            <w:tcBorders>
              <w:top w:val="nil"/>
              <w:left w:val="nil"/>
              <w:bottom w:val="single" w:sz="8" w:space="0" w:color="D9D9D9"/>
              <w:right w:val="single" w:sz="8" w:space="0" w:color="D9D9D9"/>
            </w:tcBorders>
            <w:shd w:val="clear" w:color="auto" w:fill="auto"/>
            <w:vAlign w:val="center"/>
          </w:tcPr>
          <w:p w14:paraId="5F1C2170"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4 hours</w:t>
            </w:r>
          </w:p>
        </w:tc>
        <w:tc>
          <w:tcPr>
            <w:tcW w:w="2127" w:type="dxa"/>
            <w:tcBorders>
              <w:top w:val="nil"/>
              <w:left w:val="nil"/>
              <w:bottom w:val="single" w:sz="8" w:space="0" w:color="D9D9D9"/>
              <w:right w:val="single" w:sz="8" w:space="0" w:color="D9D9D9"/>
            </w:tcBorders>
            <w:shd w:val="clear" w:color="auto" w:fill="auto"/>
            <w:vAlign w:val="center"/>
          </w:tcPr>
          <w:p w14:paraId="553BB4F4"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2 hours</w:t>
            </w:r>
          </w:p>
        </w:tc>
        <w:tc>
          <w:tcPr>
            <w:tcW w:w="1984" w:type="dxa"/>
            <w:tcBorders>
              <w:top w:val="nil"/>
              <w:left w:val="nil"/>
              <w:bottom w:val="single" w:sz="8" w:space="0" w:color="D9D9D9"/>
              <w:right w:val="single" w:sz="8" w:space="0" w:color="D9D9D9"/>
            </w:tcBorders>
            <w:shd w:val="clear" w:color="auto" w:fill="auto"/>
            <w:vAlign w:val="center"/>
          </w:tcPr>
          <w:p w14:paraId="6E99EABA"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1 hour</w:t>
            </w:r>
          </w:p>
        </w:tc>
      </w:tr>
      <w:tr w:rsidR="000918BB" w:rsidRPr="00A3421F" w14:paraId="02B5D3BB"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147F6B4E"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Response SLA - P3</w:t>
            </w:r>
          </w:p>
        </w:tc>
        <w:tc>
          <w:tcPr>
            <w:tcW w:w="1559" w:type="dxa"/>
            <w:tcBorders>
              <w:top w:val="nil"/>
              <w:left w:val="nil"/>
              <w:bottom w:val="single" w:sz="8" w:space="0" w:color="D9D9D9"/>
              <w:right w:val="single" w:sz="8" w:space="0" w:color="D9D9D9"/>
            </w:tcBorders>
            <w:shd w:val="clear" w:color="auto" w:fill="auto"/>
            <w:vAlign w:val="center"/>
          </w:tcPr>
          <w:p w14:paraId="77445850"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2 working days</w:t>
            </w:r>
          </w:p>
        </w:tc>
        <w:tc>
          <w:tcPr>
            <w:tcW w:w="2127" w:type="dxa"/>
            <w:tcBorders>
              <w:top w:val="nil"/>
              <w:left w:val="nil"/>
              <w:bottom w:val="single" w:sz="8" w:space="0" w:color="D9D9D9"/>
              <w:right w:val="single" w:sz="8" w:space="0" w:color="D9D9D9"/>
            </w:tcBorders>
            <w:shd w:val="clear" w:color="auto" w:fill="auto"/>
            <w:vAlign w:val="center"/>
          </w:tcPr>
          <w:p w14:paraId="13FCF21F"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2 hours</w:t>
            </w:r>
          </w:p>
        </w:tc>
        <w:tc>
          <w:tcPr>
            <w:tcW w:w="1984" w:type="dxa"/>
            <w:tcBorders>
              <w:top w:val="nil"/>
              <w:left w:val="nil"/>
              <w:bottom w:val="single" w:sz="8" w:space="0" w:color="D9D9D9"/>
              <w:right w:val="single" w:sz="8" w:space="0" w:color="D9D9D9"/>
            </w:tcBorders>
            <w:shd w:val="clear" w:color="auto" w:fill="auto"/>
            <w:vAlign w:val="center"/>
          </w:tcPr>
          <w:p w14:paraId="69E148E1"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1 hour</w:t>
            </w:r>
          </w:p>
        </w:tc>
      </w:tr>
      <w:tr w:rsidR="000918BB" w:rsidRPr="00A3421F" w14:paraId="7C53A5CC"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1488674E"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Response SLA - P4</w:t>
            </w:r>
          </w:p>
        </w:tc>
        <w:tc>
          <w:tcPr>
            <w:tcW w:w="1559" w:type="dxa"/>
            <w:tcBorders>
              <w:top w:val="nil"/>
              <w:left w:val="nil"/>
              <w:bottom w:val="single" w:sz="8" w:space="0" w:color="D9D9D9"/>
              <w:right w:val="single" w:sz="8" w:space="0" w:color="D9D9D9"/>
            </w:tcBorders>
            <w:shd w:val="clear" w:color="auto" w:fill="auto"/>
            <w:vAlign w:val="center"/>
          </w:tcPr>
          <w:p w14:paraId="4FEFE1EC"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2 working days</w:t>
            </w:r>
          </w:p>
        </w:tc>
        <w:tc>
          <w:tcPr>
            <w:tcW w:w="2127" w:type="dxa"/>
            <w:tcBorders>
              <w:top w:val="nil"/>
              <w:left w:val="nil"/>
              <w:bottom w:val="single" w:sz="8" w:space="0" w:color="D9D9D9"/>
              <w:right w:val="single" w:sz="8" w:space="0" w:color="D9D9D9"/>
            </w:tcBorders>
            <w:shd w:val="clear" w:color="auto" w:fill="auto"/>
            <w:vAlign w:val="center"/>
          </w:tcPr>
          <w:p w14:paraId="40BAE942"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2 hours</w:t>
            </w:r>
          </w:p>
        </w:tc>
        <w:tc>
          <w:tcPr>
            <w:tcW w:w="1984" w:type="dxa"/>
            <w:tcBorders>
              <w:top w:val="nil"/>
              <w:left w:val="nil"/>
              <w:bottom w:val="single" w:sz="8" w:space="0" w:color="D9D9D9"/>
              <w:right w:val="single" w:sz="8" w:space="0" w:color="D9D9D9"/>
            </w:tcBorders>
            <w:shd w:val="clear" w:color="auto" w:fill="auto"/>
            <w:vAlign w:val="center"/>
          </w:tcPr>
          <w:p w14:paraId="5D93709A"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1 hour</w:t>
            </w:r>
          </w:p>
        </w:tc>
      </w:tr>
      <w:tr w:rsidR="000918BB" w:rsidRPr="00A3421F" w14:paraId="6C4CEB5A"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300C8BDB"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Resolve SLA - P1</w:t>
            </w:r>
          </w:p>
        </w:tc>
        <w:tc>
          <w:tcPr>
            <w:tcW w:w="1559" w:type="dxa"/>
            <w:tcBorders>
              <w:top w:val="nil"/>
              <w:left w:val="nil"/>
              <w:bottom w:val="single" w:sz="8" w:space="0" w:color="D9D9D9"/>
              <w:right w:val="single" w:sz="8" w:space="0" w:color="D9D9D9"/>
            </w:tcBorders>
            <w:shd w:val="clear" w:color="auto" w:fill="auto"/>
            <w:vAlign w:val="center"/>
          </w:tcPr>
          <w:p w14:paraId="6C5E1710" w14:textId="77777777" w:rsidR="000918BB" w:rsidRPr="00A3421F" w:rsidRDefault="000918BB" w:rsidP="00930D06">
            <w:pPr>
              <w:jc w:val="cente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70A7BE17"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4 hours</w:t>
            </w:r>
          </w:p>
        </w:tc>
        <w:tc>
          <w:tcPr>
            <w:tcW w:w="1984" w:type="dxa"/>
            <w:tcBorders>
              <w:top w:val="nil"/>
              <w:left w:val="nil"/>
              <w:bottom w:val="single" w:sz="8" w:space="0" w:color="D9D9D9"/>
              <w:right w:val="single" w:sz="8" w:space="0" w:color="D9D9D9"/>
            </w:tcBorders>
            <w:shd w:val="clear" w:color="auto" w:fill="auto"/>
            <w:vAlign w:val="center"/>
          </w:tcPr>
          <w:p w14:paraId="6E346D2B"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4 hours</w:t>
            </w:r>
          </w:p>
        </w:tc>
      </w:tr>
      <w:tr w:rsidR="000918BB" w:rsidRPr="00A3421F" w14:paraId="65335149"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5DEDC8B7"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Resolve SLA - P2</w:t>
            </w:r>
          </w:p>
        </w:tc>
        <w:tc>
          <w:tcPr>
            <w:tcW w:w="1559" w:type="dxa"/>
            <w:tcBorders>
              <w:top w:val="nil"/>
              <w:left w:val="nil"/>
              <w:bottom w:val="single" w:sz="8" w:space="0" w:color="D9D9D9"/>
              <w:right w:val="single" w:sz="8" w:space="0" w:color="D9D9D9"/>
            </w:tcBorders>
            <w:shd w:val="clear" w:color="auto" w:fill="auto"/>
            <w:vAlign w:val="center"/>
          </w:tcPr>
          <w:p w14:paraId="0639F96A" w14:textId="77777777" w:rsidR="000918BB" w:rsidRPr="00A3421F" w:rsidRDefault="000918BB" w:rsidP="00930D06">
            <w:pPr>
              <w:jc w:val="cente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7921FE51"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8 hours</w:t>
            </w:r>
          </w:p>
        </w:tc>
        <w:tc>
          <w:tcPr>
            <w:tcW w:w="1984" w:type="dxa"/>
            <w:tcBorders>
              <w:top w:val="nil"/>
              <w:left w:val="nil"/>
              <w:bottom w:val="single" w:sz="8" w:space="0" w:color="D9D9D9"/>
              <w:right w:val="single" w:sz="8" w:space="0" w:color="D9D9D9"/>
            </w:tcBorders>
            <w:shd w:val="clear" w:color="auto" w:fill="auto"/>
            <w:vAlign w:val="center"/>
          </w:tcPr>
          <w:p w14:paraId="28266D14"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8 hours</w:t>
            </w:r>
          </w:p>
        </w:tc>
      </w:tr>
      <w:tr w:rsidR="000918BB" w:rsidRPr="00A3421F" w14:paraId="4E725CDF"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7CC2401F"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Resolve SLA - P3</w:t>
            </w:r>
          </w:p>
        </w:tc>
        <w:tc>
          <w:tcPr>
            <w:tcW w:w="1559" w:type="dxa"/>
            <w:tcBorders>
              <w:top w:val="nil"/>
              <w:left w:val="nil"/>
              <w:bottom w:val="single" w:sz="8" w:space="0" w:color="D9D9D9"/>
              <w:right w:val="single" w:sz="8" w:space="0" w:color="D9D9D9"/>
            </w:tcBorders>
            <w:shd w:val="clear" w:color="auto" w:fill="auto"/>
            <w:vAlign w:val="center"/>
          </w:tcPr>
          <w:p w14:paraId="4322E6F6" w14:textId="77777777" w:rsidR="000918BB" w:rsidRPr="00A3421F" w:rsidRDefault="000918BB" w:rsidP="00930D06">
            <w:pPr>
              <w:jc w:val="cente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2D035564"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3 working days</w:t>
            </w:r>
          </w:p>
        </w:tc>
        <w:tc>
          <w:tcPr>
            <w:tcW w:w="1984" w:type="dxa"/>
            <w:tcBorders>
              <w:top w:val="nil"/>
              <w:left w:val="nil"/>
              <w:bottom w:val="single" w:sz="8" w:space="0" w:color="D9D9D9"/>
              <w:right w:val="single" w:sz="8" w:space="0" w:color="D9D9D9"/>
            </w:tcBorders>
            <w:shd w:val="clear" w:color="auto" w:fill="auto"/>
            <w:vAlign w:val="center"/>
          </w:tcPr>
          <w:p w14:paraId="73EFB7FD"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2 working days</w:t>
            </w:r>
          </w:p>
        </w:tc>
      </w:tr>
      <w:tr w:rsidR="000918BB" w:rsidRPr="00A3421F" w14:paraId="00EB0B98"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1461A983"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Resolve SLA - P4</w:t>
            </w:r>
          </w:p>
        </w:tc>
        <w:tc>
          <w:tcPr>
            <w:tcW w:w="1559" w:type="dxa"/>
            <w:tcBorders>
              <w:top w:val="nil"/>
              <w:left w:val="nil"/>
              <w:bottom w:val="single" w:sz="8" w:space="0" w:color="D9D9D9"/>
              <w:right w:val="single" w:sz="8" w:space="0" w:color="D9D9D9"/>
            </w:tcBorders>
            <w:shd w:val="clear" w:color="auto" w:fill="auto"/>
            <w:vAlign w:val="center"/>
          </w:tcPr>
          <w:p w14:paraId="01B0B98C" w14:textId="77777777" w:rsidR="000918BB" w:rsidRPr="00A3421F" w:rsidRDefault="000918BB" w:rsidP="00930D06">
            <w:pPr>
              <w:jc w:val="cente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73CAD0C0" w14:textId="77777777" w:rsidR="000918BB" w:rsidRPr="00A3421F" w:rsidRDefault="000918BB" w:rsidP="00930D06">
            <w:pPr>
              <w:jc w:val="center"/>
              <w:rPr>
                <w:rFonts w:eastAsia="Times New Roman" w:cstheme="minorHAnsi"/>
                <w:color w:val="000000"/>
                <w:sz w:val="20"/>
                <w:szCs w:val="20"/>
                <w:lang w:eastAsia="en-GB"/>
              </w:rPr>
            </w:pPr>
            <w:r>
              <w:rPr>
                <w:rFonts w:eastAsia="Times New Roman" w:cstheme="minorHAnsi"/>
                <w:color w:val="000000"/>
                <w:sz w:val="20"/>
                <w:szCs w:val="20"/>
                <w:lang w:eastAsia="en-GB"/>
              </w:rPr>
              <w:t>50</w:t>
            </w:r>
            <w:r w:rsidRPr="00A3421F">
              <w:rPr>
                <w:rFonts w:eastAsia="Times New Roman" w:cstheme="minorHAnsi"/>
                <w:color w:val="000000"/>
                <w:sz w:val="20"/>
                <w:szCs w:val="20"/>
                <w:lang w:eastAsia="en-GB"/>
              </w:rPr>
              <w:t xml:space="preserve"> working days</w:t>
            </w:r>
          </w:p>
        </w:tc>
        <w:tc>
          <w:tcPr>
            <w:tcW w:w="1984" w:type="dxa"/>
            <w:tcBorders>
              <w:top w:val="nil"/>
              <w:left w:val="nil"/>
              <w:bottom w:val="single" w:sz="8" w:space="0" w:color="D9D9D9"/>
              <w:right w:val="single" w:sz="8" w:space="0" w:color="D9D9D9"/>
            </w:tcBorders>
            <w:shd w:val="clear" w:color="auto" w:fill="auto"/>
            <w:vAlign w:val="center"/>
          </w:tcPr>
          <w:p w14:paraId="46B74BFD" w14:textId="77777777" w:rsidR="000918BB" w:rsidRPr="00A3421F" w:rsidRDefault="000918BB" w:rsidP="00930D06">
            <w:pPr>
              <w:jc w:val="center"/>
              <w:rPr>
                <w:rFonts w:eastAsia="Times New Roman" w:cstheme="minorHAnsi"/>
                <w:color w:val="000000"/>
                <w:sz w:val="20"/>
                <w:szCs w:val="20"/>
                <w:lang w:eastAsia="en-GB"/>
              </w:rPr>
            </w:pPr>
            <w:r>
              <w:rPr>
                <w:rFonts w:eastAsia="Times New Roman" w:cstheme="minorHAnsi"/>
                <w:color w:val="000000"/>
                <w:sz w:val="20"/>
                <w:szCs w:val="20"/>
                <w:lang w:eastAsia="en-GB"/>
              </w:rPr>
              <w:t>40</w:t>
            </w:r>
            <w:r w:rsidRPr="00A3421F">
              <w:rPr>
                <w:rFonts w:eastAsia="Times New Roman" w:cstheme="minorHAnsi"/>
                <w:color w:val="000000"/>
                <w:sz w:val="20"/>
                <w:szCs w:val="20"/>
                <w:lang w:eastAsia="en-GB"/>
              </w:rPr>
              <w:t xml:space="preserve"> working days</w:t>
            </w:r>
          </w:p>
        </w:tc>
      </w:tr>
      <w:tr w:rsidR="000918BB" w:rsidRPr="00A3421F" w14:paraId="32AAA0FD"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54288229"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Regular Service hours</w:t>
            </w:r>
          </w:p>
        </w:tc>
        <w:tc>
          <w:tcPr>
            <w:tcW w:w="1559" w:type="dxa"/>
            <w:tcBorders>
              <w:top w:val="nil"/>
              <w:left w:val="nil"/>
              <w:bottom w:val="single" w:sz="8" w:space="0" w:color="D9D9D9"/>
              <w:right w:val="single" w:sz="8" w:space="0" w:color="D9D9D9"/>
            </w:tcBorders>
            <w:shd w:val="clear" w:color="auto" w:fill="auto"/>
            <w:vAlign w:val="center"/>
          </w:tcPr>
          <w:p w14:paraId="311644B9" w14:textId="77777777" w:rsidR="000918BB" w:rsidRPr="00A3421F" w:rsidRDefault="000918BB" w:rsidP="00930D06">
            <w:pPr>
              <w:jc w:val="cente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3E574CBE" w14:textId="77777777" w:rsidR="000918BB"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0800 to 1830</w:t>
            </w:r>
          </w:p>
        </w:tc>
        <w:tc>
          <w:tcPr>
            <w:tcW w:w="1984" w:type="dxa"/>
            <w:tcBorders>
              <w:top w:val="nil"/>
              <w:left w:val="nil"/>
              <w:bottom w:val="single" w:sz="8" w:space="0" w:color="D9D9D9"/>
              <w:right w:val="single" w:sz="8" w:space="0" w:color="D9D9D9"/>
            </w:tcBorders>
            <w:shd w:val="clear" w:color="auto" w:fill="auto"/>
            <w:vAlign w:val="center"/>
          </w:tcPr>
          <w:p w14:paraId="3627DF34" w14:textId="77777777" w:rsidR="000918BB"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0800 to 1830*</w:t>
            </w:r>
            <w:r w:rsidRPr="00A3421F">
              <w:rPr>
                <w:rFonts w:eastAsia="Times New Roman" w:cstheme="minorHAnsi"/>
                <w:color w:val="000000"/>
                <w:sz w:val="20"/>
                <w:szCs w:val="20"/>
                <w:vertAlign w:val="superscript"/>
                <w:lang w:eastAsia="en-GB"/>
              </w:rPr>
              <w:t>16</w:t>
            </w:r>
          </w:p>
        </w:tc>
      </w:tr>
      <w:tr w:rsidR="000918BB" w:rsidRPr="00A3421F" w14:paraId="20AD0B8D"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56EECE3E"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Custom Development Work Support</w:t>
            </w:r>
            <w:r w:rsidRPr="00A3421F">
              <w:rPr>
                <w:rFonts w:eastAsia="Times New Roman" w:cstheme="minorHAnsi"/>
                <w:color w:val="000000"/>
                <w:sz w:val="20"/>
                <w:szCs w:val="20"/>
                <w:vertAlign w:val="superscript"/>
                <w:lang w:eastAsia="en-GB"/>
              </w:rPr>
              <w:t>4</w:t>
            </w:r>
          </w:p>
        </w:tc>
        <w:tc>
          <w:tcPr>
            <w:tcW w:w="1559" w:type="dxa"/>
            <w:tcBorders>
              <w:top w:val="nil"/>
              <w:left w:val="nil"/>
              <w:bottom w:val="single" w:sz="8" w:space="0" w:color="D9D9D9"/>
              <w:right w:val="single" w:sz="8" w:space="0" w:color="D9D9D9"/>
            </w:tcBorders>
            <w:shd w:val="clear" w:color="auto" w:fill="auto"/>
            <w:vAlign w:val="center"/>
          </w:tcPr>
          <w:p w14:paraId="226B138A" w14:textId="77777777" w:rsidR="000918BB" w:rsidRPr="00A3421F" w:rsidRDefault="000918BB" w:rsidP="00930D06">
            <w:pPr>
              <w:jc w:val="cente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00D96802" w14:textId="77777777" w:rsidR="000918BB" w:rsidRPr="00A3421F" w:rsidRDefault="000918BB" w:rsidP="00930D06">
            <w:pPr>
              <w:jc w:val="center"/>
              <w:rPr>
                <w:rFonts w:eastAsia="Times New Roman" w:cstheme="minorHAnsi"/>
                <w:color w:val="000000"/>
                <w:sz w:val="20"/>
                <w:szCs w:val="20"/>
                <w:lang w:eastAsia="en-GB"/>
              </w:rPr>
            </w:pPr>
            <w:r w:rsidRPr="005B7AF8">
              <w:rPr>
                <w:rFonts w:ascii="Wingdings" w:eastAsia="Times New Roman" w:hAnsi="Wingdings" w:cs="Calibri"/>
                <w:color w:val="000000"/>
                <w:sz w:val="20"/>
                <w:szCs w:val="20"/>
                <w:lang w:eastAsia="en-GB"/>
              </w:rPr>
              <w:t></w:t>
            </w:r>
          </w:p>
        </w:tc>
        <w:tc>
          <w:tcPr>
            <w:tcW w:w="1984" w:type="dxa"/>
            <w:tcBorders>
              <w:top w:val="nil"/>
              <w:left w:val="nil"/>
              <w:bottom w:val="single" w:sz="8" w:space="0" w:color="D9D9D9"/>
              <w:right w:val="single" w:sz="8" w:space="0" w:color="D9D9D9"/>
            </w:tcBorders>
            <w:shd w:val="clear" w:color="auto" w:fill="auto"/>
            <w:vAlign w:val="center"/>
          </w:tcPr>
          <w:p w14:paraId="2F77C428" w14:textId="77777777" w:rsidR="000918BB" w:rsidRPr="00A3421F" w:rsidRDefault="000918BB" w:rsidP="00930D06">
            <w:pPr>
              <w:jc w:val="center"/>
              <w:rPr>
                <w:rFonts w:eastAsia="Times New Roman" w:cstheme="minorHAnsi"/>
                <w:color w:val="000000"/>
                <w:sz w:val="20"/>
                <w:szCs w:val="20"/>
                <w:lang w:eastAsia="en-GB"/>
              </w:rPr>
            </w:pPr>
            <w:r w:rsidRPr="005B7AF8">
              <w:rPr>
                <w:rFonts w:ascii="Wingdings" w:eastAsia="Times New Roman" w:hAnsi="Wingdings" w:cs="Calibri"/>
                <w:color w:val="000000"/>
                <w:sz w:val="20"/>
                <w:szCs w:val="20"/>
                <w:lang w:eastAsia="en-GB"/>
              </w:rPr>
              <w:t></w:t>
            </w:r>
          </w:p>
        </w:tc>
      </w:tr>
      <w:tr w:rsidR="000918BB" w:rsidRPr="00A3421F" w14:paraId="17447017"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29A0D71C"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Escalation</w:t>
            </w:r>
          </w:p>
        </w:tc>
        <w:tc>
          <w:tcPr>
            <w:tcW w:w="1559" w:type="dxa"/>
            <w:tcBorders>
              <w:top w:val="nil"/>
              <w:left w:val="nil"/>
              <w:bottom w:val="single" w:sz="8" w:space="0" w:color="D9D9D9"/>
              <w:right w:val="single" w:sz="8" w:space="0" w:color="D9D9D9"/>
            </w:tcBorders>
            <w:shd w:val="clear" w:color="auto" w:fill="auto"/>
            <w:vAlign w:val="center"/>
          </w:tcPr>
          <w:p w14:paraId="1A6915D1" w14:textId="77777777" w:rsidR="000918BB" w:rsidRPr="00A3421F" w:rsidRDefault="000918BB" w:rsidP="00930D06">
            <w:pPr>
              <w:jc w:val="cente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4C76BD71" w14:textId="77777777" w:rsidR="000918BB" w:rsidRPr="005B7AF8" w:rsidRDefault="000918BB" w:rsidP="00930D06">
            <w:pPr>
              <w:jc w:val="center"/>
              <w:rPr>
                <w:rFonts w:ascii="Wingdings" w:eastAsia="Times New Roman" w:hAnsi="Wingdings" w:cs="Calibri"/>
                <w:color w:val="000000"/>
                <w:sz w:val="20"/>
                <w:szCs w:val="20"/>
                <w:lang w:eastAsia="en-GB"/>
              </w:rPr>
            </w:pPr>
            <w:r w:rsidRPr="00A3421F">
              <w:rPr>
                <w:rFonts w:eastAsia="Times New Roman" w:cstheme="minorHAnsi"/>
                <w:color w:val="000000"/>
                <w:sz w:val="20"/>
                <w:szCs w:val="20"/>
                <w:lang w:eastAsia="en-GB"/>
              </w:rPr>
              <w:t>2 Tier - Support Team to Service Manager to CSM</w:t>
            </w:r>
          </w:p>
        </w:tc>
        <w:tc>
          <w:tcPr>
            <w:tcW w:w="1984" w:type="dxa"/>
            <w:tcBorders>
              <w:top w:val="nil"/>
              <w:left w:val="nil"/>
              <w:bottom w:val="single" w:sz="8" w:space="0" w:color="D9D9D9"/>
              <w:right w:val="single" w:sz="8" w:space="0" w:color="D9D9D9"/>
            </w:tcBorders>
            <w:shd w:val="clear" w:color="auto" w:fill="auto"/>
            <w:vAlign w:val="center"/>
          </w:tcPr>
          <w:p w14:paraId="024E7754" w14:textId="77777777" w:rsidR="000918BB" w:rsidRPr="005B7AF8" w:rsidRDefault="000918BB" w:rsidP="00930D06">
            <w:pPr>
              <w:jc w:val="center"/>
              <w:rPr>
                <w:rFonts w:ascii="Wingdings" w:eastAsia="Times New Roman" w:hAnsi="Wingdings" w:cs="Calibri"/>
                <w:color w:val="000000"/>
                <w:sz w:val="20"/>
                <w:szCs w:val="20"/>
                <w:lang w:eastAsia="en-GB"/>
              </w:rPr>
            </w:pPr>
            <w:r w:rsidRPr="00A3421F">
              <w:rPr>
                <w:rFonts w:eastAsia="Times New Roman" w:cstheme="minorHAnsi"/>
                <w:color w:val="000000"/>
                <w:sz w:val="20"/>
                <w:szCs w:val="20"/>
                <w:lang w:eastAsia="en-GB"/>
              </w:rPr>
              <w:t>3 Tier - Support Team to Service Manager to CSM to Director level</w:t>
            </w:r>
          </w:p>
        </w:tc>
      </w:tr>
      <w:tr w:rsidR="000918BB" w:rsidRPr="00A3421F" w14:paraId="292ADF82"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378CDA08" w14:textId="77777777" w:rsidR="000918BB" w:rsidRPr="00A3421F" w:rsidRDefault="000918BB" w:rsidP="00930D06">
            <w:pPr>
              <w:rPr>
                <w:rFonts w:eastAsia="Times New Roman" w:cstheme="minorHAnsi"/>
                <w:color w:val="000000"/>
                <w:sz w:val="20"/>
                <w:szCs w:val="20"/>
                <w:lang w:eastAsia="en-GB"/>
              </w:rPr>
            </w:pPr>
            <w:r w:rsidRPr="00A3421F">
              <w:rPr>
                <w:rFonts w:eastAsia="Times New Roman" w:cstheme="minorHAnsi"/>
                <w:color w:val="000000"/>
                <w:sz w:val="20"/>
                <w:szCs w:val="20"/>
                <w:lang w:eastAsia="en-GB"/>
              </w:rPr>
              <w:t>Authorised Support Contacts</w:t>
            </w:r>
          </w:p>
        </w:tc>
        <w:tc>
          <w:tcPr>
            <w:tcW w:w="1559" w:type="dxa"/>
            <w:tcBorders>
              <w:top w:val="nil"/>
              <w:left w:val="nil"/>
              <w:bottom w:val="single" w:sz="8" w:space="0" w:color="D9D9D9"/>
              <w:right w:val="single" w:sz="8" w:space="0" w:color="D9D9D9"/>
            </w:tcBorders>
            <w:shd w:val="clear" w:color="auto" w:fill="auto"/>
            <w:vAlign w:val="center"/>
          </w:tcPr>
          <w:p w14:paraId="31952DD0" w14:textId="77777777" w:rsidR="000918BB" w:rsidRPr="00A3421F" w:rsidRDefault="000918BB" w:rsidP="00930D06">
            <w:pPr>
              <w:jc w:val="cente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auto"/>
            <w:vAlign w:val="center"/>
          </w:tcPr>
          <w:p w14:paraId="430B5449"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Pre-Approved Named People</w:t>
            </w:r>
          </w:p>
        </w:tc>
        <w:tc>
          <w:tcPr>
            <w:tcW w:w="1984" w:type="dxa"/>
            <w:tcBorders>
              <w:top w:val="nil"/>
              <w:left w:val="nil"/>
              <w:bottom w:val="single" w:sz="8" w:space="0" w:color="D9D9D9"/>
              <w:right w:val="single" w:sz="8" w:space="0" w:color="D9D9D9"/>
            </w:tcBorders>
            <w:shd w:val="clear" w:color="auto" w:fill="auto"/>
            <w:vAlign w:val="center"/>
          </w:tcPr>
          <w:p w14:paraId="24AD588D" w14:textId="77777777" w:rsidR="000918BB" w:rsidRPr="00A3421F" w:rsidRDefault="000918BB" w:rsidP="00930D06">
            <w:pPr>
              <w:jc w:val="center"/>
              <w:rPr>
                <w:rFonts w:eastAsia="Times New Roman" w:cstheme="minorHAnsi"/>
                <w:color w:val="000000"/>
                <w:sz w:val="20"/>
                <w:szCs w:val="20"/>
                <w:lang w:eastAsia="en-GB"/>
              </w:rPr>
            </w:pPr>
            <w:r w:rsidRPr="00A3421F">
              <w:rPr>
                <w:rFonts w:eastAsia="Times New Roman" w:cstheme="minorHAnsi"/>
                <w:color w:val="000000"/>
                <w:sz w:val="20"/>
                <w:szCs w:val="20"/>
                <w:lang w:eastAsia="en-GB"/>
              </w:rPr>
              <w:t>Pre-Approved Named People</w:t>
            </w:r>
          </w:p>
        </w:tc>
      </w:tr>
      <w:tr w:rsidR="000918BB" w:rsidRPr="00A3421F" w14:paraId="793C8462"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E4D2F2"/>
            <w:vAlign w:val="center"/>
          </w:tcPr>
          <w:p w14:paraId="6CCD403C" w14:textId="77777777" w:rsidR="000918BB" w:rsidRPr="00A3421F" w:rsidRDefault="000918BB" w:rsidP="00930D06">
            <w:pPr>
              <w:rPr>
                <w:rFonts w:eastAsia="Times New Roman" w:cstheme="minorHAnsi"/>
                <w:color w:val="000000"/>
                <w:sz w:val="20"/>
                <w:szCs w:val="20"/>
                <w:lang w:eastAsia="en-GB"/>
              </w:rPr>
            </w:pPr>
            <w:r>
              <w:rPr>
                <w:rFonts w:eastAsia="Times New Roman" w:cstheme="minorHAnsi"/>
                <w:b/>
                <w:bCs/>
                <w:color w:val="000000"/>
                <w:sz w:val="20"/>
                <w:szCs w:val="20"/>
                <w:lang w:eastAsia="en-GB"/>
              </w:rPr>
              <w:t>Invoicing</w:t>
            </w:r>
          </w:p>
        </w:tc>
        <w:tc>
          <w:tcPr>
            <w:tcW w:w="1559" w:type="dxa"/>
            <w:tcBorders>
              <w:top w:val="nil"/>
              <w:left w:val="nil"/>
              <w:bottom w:val="single" w:sz="8" w:space="0" w:color="D9D9D9"/>
              <w:right w:val="single" w:sz="8" w:space="0" w:color="D9D9D9"/>
            </w:tcBorders>
            <w:shd w:val="clear" w:color="auto" w:fill="E4D2F2"/>
            <w:vAlign w:val="center"/>
          </w:tcPr>
          <w:p w14:paraId="19263EFA" w14:textId="77777777" w:rsidR="000918BB" w:rsidRPr="00A3421F" w:rsidRDefault="000918BB" w:rsidP="00930D06">
            <w:pPr>
              <w:jc w:val="center"/>
              <w:rPr>
                <w:rFonts w:eastAsia="Times New Roman" w:cstheme="minorHAnsi"/>
                <w:color w:val="000000"/>
                <w:sz w:val="20"/>
                <w:szCs w:val="20"/>
                <w:lang w:eastAsia="en-GB"/>
              </w:rPr>
            </w:pPr>
          </w:p>
        </w:tc>
        <w:tc>
          <w:tcPr>
            <w:tcW w:w="2127" w:type="dxa"/>
            <w:tcBorders>
              <w:top w:val="nil"/>
              <w:left w:val="nil"/>
              <w:bottom w:val="single" w:sz="8" w:space="0" w:color="D9D9D9"/>
              <w:right w:val="single" w:sz="8" w:space="0" w:color="D9D9D9"/>
            </w:tcBorders>
            <w:shd w:val="clear" w:color="auto" w:fill="E4D2F2"/>
            <w:vAlign w:val="center"/>
          </w:tcPr>
          <w:p w14:paraId="6B4AB5FD" w14:textId="77777777" w:rsidR="000918BB" w:rsidRPr="00A3421F" w:rsidRDefault="000918BB" w:rsidP="00930D06">
            <w:pPr>
              <w:jc w:val="center"/>
              <w:rPr>
                <w:rFonts w:eastAsia="Times New Roman" w:cstheme="minorHAnsi"/>
                <w:color w:val="000000"/>
                <w:sz w:val="20"/>
                <w:szCs w:val="20"/>
                <w:lang w:eastAsia="en-GB"/>
              </w:rPr>
            </w:pPr>
          </w:p>
        </w:tc>
        <w:tc>
          <w:tcPr>
            <w:tcW w:w="1984" w:type="dxa"/>
            <w:tcBorders>
              <w:top w:val="nil"/>
              <w:left w:val="nil"/>
              <w:bottom w:val="single" w:sz="8" w:space="0" w:color="D9D9D9"/>
              <w:right w:val="single" w:sz="8" w:space="0" w:color="D9D9D9"/>
            </w:tcBorders>
            <w:shd w:val="clear" w:color="auto" w:fill="E4D2F2"/>
            <w:vAlign w:val="center"/>
          </w:tcPr>
          <w:p w14:paraId="2C349B74" w14:textId="77777777" w:rsidR="000918BB" w:rsidRPr="00A3421F" w:rsidRDefault="000918BB" w:rsidP="00930D06">
            <w:pPr>
              <w:jc w:val="center"/>
              <w:rPr>
                <w:rFonts w:eastAsia="Times New Roman" w:cstheme="minorHAnsi"/>
                <w:color w:val="000000"/>
                <w:sz w:val="20"/>
                <w:szCs w:val="20"/>
                <w:lang w:eastAsia="en-GB"/>
              </w:rPr>
            </w:pPr>
          </w:p>
        </w:tc>
      </w:tr>
      <w:tr w:rsidR="000918BB" w:rsidRPr="00A3421F" w14:paraId="65849403" w14:textId="77777777" w:rsidTr="00930D06">
        <w:trPr>
          <w:trHeight w:val="298"/>
        </w:trPr>
        <w:tc>
          <w:tcPr>
            <w:tcW w:w="4111" w:type="dxa"/>
            <w:tcBorders>
              <w:top w:val="nil"/>
              <w:left w:val="single" w:sz="8" w:space="0" w:color="D9D9D9"/>
              <w:bottom w:val="single" w:sz="8" w:space="0" w:color="D9D9D9"/>
              <w:right w:val="single" w:sz="8" w:space="0" w:color="D9D9D9"/>
            </w:tcBorders>
            <w:shd w:val="clear" w:color="auto" w:fill="auto"/>
            <w:vAlign w:val="center"/>
          </w:tcPr>
          <w:p w14:paraId="21AF9C3D" w14:textId="77777777" w:rsidR="000918BB" w:rsidRDefault="000918BB" w:rsidP="00930D06">
            <w:pPr>
              <w:rPr>
                <w:rFonts w:eastAsia="Times New Roman" w:cstheme="minorHAnsi"/>
                <w:b/>
                <w:bCs/>
                <w:color w:val="000000"/>
                <w:sz w:val="20"/>
                <w:szCs w:val="20"/>
                <w:lang w:eastAsia="en-GB"/>
              </w:rPr>
            </w:pPr>
            <w:r>
              <w:rPr>
                <w:rFonts w:eastAsia="Times New Roman" w:cstheme="minorHAnsi"/>
                <w:color w:val="000000"/>
                <w:sz w:val="20"/>
                <w:szCs w:val="20"/>
                <w:lang w:eastAsia="en-GB"/>
              </w:rPr>
              <w:t>Payment Terms</w:t>
            </w:r>
          </w:p>
        </w:tc>
        <w:tc>
          <w:tcPr>
            <w:tcW w:w="1559" w:type="dxa"/>
            <w:tcBorders>
              <w:top w:val="nil"/>
              <w:left w:val="nil"/>
              <w:bottom w:val="single" w:sz="8" w:space="0" w:color="D9D9D9"/>
              <w:right w:val="single" w:sz="8" w:space="0" w:color="D9D9D9"/>
            </w:tcBorders>
            <w:shd w:val="clear" w:color="auto" w:fill="auto"/>
            <w:vAlign w:val="center"/>
          </w:tcPr>
          <w:p w14:paraId="690994B8" w14:textId="77777777" w:rsidR="000918BB" w:rsidRPr="00A3421F" w:rsidRDefault="000918BB" w:rsidP="00930D06">
            <w:pPr>
              <w:jc w:val="center"/>
              <w:rPr>
                <w:rFonts w:eastAsia="Times New Roman" w:cstheme="minorHAnsi"/>
                <w:color w:val="000000"/>
                <w:sz w:val="20"/>
                <w:szCs w:val="20"/>
                <w:lang w:eastAsia="en-GB"/>
              </w:rPr>
            </w:pPr>
            <w:r>
              <w:rPr>
                <w:rFonts w:eastAsia="Times New Roman" w:cstheme="minorHAnsi"/>
                <w:color w:val="000000"/>
                <w:sz w:val="20"/>
                <w:szCs w:val="20"/>
                <w:lang w:eastAsia="en-GB"/>
              </w:rPr>
              <w:t>Annually in Advance</w:t>
            </w:r>
          </w:p>
        </w:tc>
        <w:tc>
          <w:tcPr>
            <w:tcW w:w="2127" w:type="dxa"/>
            <w:tcBorders>
              <w:top w:val="nil"/>
              <w:left w:val="nil"/>
              <w:bottom w:val="single" w:sz="8" w:space="0" w:color="D9D9D9"/>
              <w:right w:val="single" w:sz="8" w:space="0" w:color="D9D9D9"/>
            </w:tcBorders>
            <w:shd w:val="clear" w:color="auto" w:fill="auto"/>
            <w:vAlign w:val="center"/>
          </w:tcPr>
          <w:p w14:paraId="2F9B3867" w14:textId="77777777" w:rsidR="000918BB" w:rsidRPr="00A3421F" w:rsidRDefault="000918BB" w:rsidP="00930D06">
            <w:pPr>
              <w:jc w:val="center"/>
              <w:rPr>
                <w:rFonts w:eastAsia="Times New Roman" w:cstheme="minorHAnsi"/>
                <w:color w:val="000000"/>
                <w:sz w:val="20"/>
                <w:szCs w:val="20"/>
                <w:lang w:eastAsia="en-GB"/>
              </w:rPr>
            </w:pPr>
            <w:r>
              <w:rPr>
                <w:rFonts w:eastAsia="Times New Roman" w:cstheme="minorHAnsi"/>
                <w:color w:val="000000"/>
                <w:sz w:val="20"/>
                <w:szCs w:val="20"/>
                <w:lang w:eastAsia="en-GB"/>
              </w:rPr>
              <w:t>Quarterly in Advance</w:t>
            </w:r>
          </w:p>
        </w:tc>
        <w:tc>
          <w:tcPr>
            <w:tcW w:w="1984" w:type="dxa"/>
            <w:tcBorders>
              <w:top w:val="nil"/>
              <w:left w:val="nil"/>
              <w:bottom w:val="single" w:sz="8" w:space="0" w:color="D9D9D9"/>
              <w:right w:val="single" w:sz="8" w:space="0" w:color="D9D9D9"/>
            </w:tcBorders>
            <w:shd w:val="clear" w:color="auto" w:fill="auto"/>
            <w:vAlign w:val="center"/>
          </w:tcPr>
          <w:p w14:paraId="70CF8DEC" w14:textId="77777777" w:rsidR="000918BB" w:rsidRPr="00A3421F" w:rsidRDefault="000918BB" w:rsidP="00930D06">
            <w:pPr>
              <w:jc w:val="center"/>
              <w:rPr>
                <w:rFonts w:eastAsia="Times New Roman" w:cstheme="minorHAnsi"/>
                <w:color w:val="000000"/>
                <w:sz w:val="20"/>
                <w:szCs w:val="20"/>
                <w:lang w:eastAsia="en-GB"/>
              </w:rPr>
            </w:pPr>
            <w:r>
              <w:rPr>
                <w:rFonts w:eastAsia="Times New Roman" w:cstheme="minorHAnsi"/>
                <w:color w:val="000000"/>
                <w:sz w:val="20"/>
                <w:szCs w:val="20"/>
                <w:lang w:eastAsia="en-GB"/>
              </w:rPr>
              <w:t>Monthly in Advance</w:t>
            </w:r>
          </w:p>
        </w:tc>
      </w:tr>
    </w:tbl>
    <w:p w14:paraId="2A2F2BE8" w14:textId="77777777" w:rsidR="000918BB" w:rsidRDefault="000918BB" w:rsidP="000918BB">
      <w:pPr>
        <w:spacing w:after="80"/>
        <w:rPr>
          <w:rFonts w:cstheme="minorHAnsi"/>
          <w:b/>
          <w:sz w:val="20"/>
          <w:szCs w:val="20"/>
        </w:rPr>
      </w:pPr>
    </w:p>
    <w:p w14:paraId="6517A104" w14:textId="77777777" w:rsidR="000918BB" w:rsidRDefault="000918BB" w:rsidP="00D75472">
      <w:pPr>
        <w:pStyle w:val="Standard"/>
        <w:tabs>
          <w:tab w:val="center" w:pos="1688"/>
          <w:tab w:val="center" w:pos="5137"/>
        </w:tabs>
        <w:spacing w:after="250" w:line="251" w:lineRule="auto"/>
        <w:ind w:hanging="2"/>
      </w:pPr>
    </w:p>
    <w:p w14:paraId="23BFD932" w14:textId="77777777" w:rsidR="00781F17" w:rsidRDefault="00FB2B56">
      <w:pPr>
        <w:pStyle w:val="Heading2"/>
        <w:pageBreakBefore/>
        <w:spacing w:after="81" w:line="240" w:lineRule="auto"/>
        <w:ind w:left="1" w:hanging="3"/>
      </w:pPr>
      <w:bookmarkStart w:id="9" w:name="_heading=h.12onm3qwn96l"/>
      <w:bookmarkEnd w:id="9"/>
      <w:r>
        <w:lastRenderedPageBreak/>
        <w:t>Schedule 2: Call-Off Contract charges</w:t>
      </w:r>
    </w:p>
    <w:p w14:paraId="11FC2AE9" w14:textId="77777777" w:rsidR="00781F17" w:rsidRDefault="00FB2B56">
      <w:pPr>
        <w:pStyle w:val="Standard"/>
        <w:spacing w:after="33" w:line="240" w:lineRule="auto"/>
        <w:ind w:left="0" w:right="14" w:hanging="2"/>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1206D4A9" w14:textId="5423A460" w:rsidR="00781F17" w:rsidRDefault="00781F17">
      <w:pPr>
        <w:pStyle w:val="Standard"/>
        <w:spacing w:after="250" w:line="251" w:lineRule="auto"/>
        <w:ind w:left="0" w:right="3672" w:hanging="2"/>
      </w:pPr>
    </w:p>
    <w:p w14:paraId="3F9AB088" w14:textId="77777777" w:rsidR="00042EA0" w:rsidRDefault="00042EA0" w:rsidP="00042EA0">
      <w:pPr>
        <w:pStyle w:val="Standard"/>
        <w:tabs>
          <w:tab w:val="center" w:pos="1688"/>
          <w:tab w:val="center" w:pos="5137"/>
        </w:tabs>
        <w:spacing w:after="250" w:line="251" w:lineRule="auto"/>
        <w:ind w:hanging="2"/>
      </w:pPr>
      <w:r>
        <w:t xml:space="preserve">Please refer to the Annexes to this Call-Off Contract for further details. </w:t>
      </w:r>
    </w:p>
    <w:p w14:paraId="0BB91EF6" w14:textId="188388B5" w:rsidR="000918BB" w:rsidRPr="00FE469A" w:rsidRDefault="000918BB" w:rsidP="000918BB">
      <w:pPr>
        <w:pStyle w:val="Standard"/>
        <w:tabs>
          <w:tab w:val="center" w:pos="1688"/>
          <w:tab w:val="center" w:pos="5137"/>
        </w:tabs>
        <w:spacing w:after="250" w:line="251" w:lineRule="auto"/>
        <w:ind w:hanging="2"/>
      </w:pPr>
      <w:bookmarkStart w:id="10" w:name="_heading=h.hc8fz0ymozga"/>
      <w:bookmarkEnd w:id="10"/>
      <w:r>
        <w:t xml:space="preserve">The following is extracted from the eCase Pricing Document available on </w:t>
      </w:r>
      <w:hyperlink r:id="rId34" w:history="1">
        <w:r w:rsidRPr="000918BB">
          <w:rPr>
            <w:rStyle w:val="Hyperlink"/>
          </w:rPr>
          <w:t>the service’s G-Cloud 14 offering page</w:t>
        </w:r>
      </w:hyperlink>
      <w:r>
        <w:t>:</w:t>
      </w:r>
    </w:p>
    <w:p w14:paraId="57E584A1" w14:textId="77777777" w:rsidR="000918BB" w:rsidRPr="0038449A" w:rsidRDefault="000918BB" w:rsidP="000918BB">
      <w:pPr>
        <w:keepNext/>
        <w:keepLines/>
        <w:spacing w:before="240"/>
        <w:outlineLvl w:val="1"/>
        <w:rPr>
          <w:rFonts w:cstheme="minorHAnsi"/>
          <w:color w:val="7030A0"/>
          <w:sz w:val="28"/>
        </w:rPr>
      </w:pPr>
      <w:bookmarkStart w:id="11" w:name="_Toc102726926"/>
      <w:bookmarkStart w:id="12" w:name="_Toc185232870"/>
      <w:r w:rsidRPr="0038449A">
        <w:rPr>
          <w:rFonts w:cstheme="minorHAnsi"/>
          <w:color w:val="7030A0"/>
          <w:sz w:val="28"/>
        </w:rPr>
        <w:t>eCase Service Model Pricing</w:t>
      </w:r>
      <w:bookmarkEnd w:id="11"/>
      <w:bookmarkEnd w:id="12"/>
    </w:p>
    <w:p w14:paraId="1B1DF659" w14:textId="77777777" w:rsidR="000918BB" w:rsidRPr="0038449A" w:rsidRDefault="000918BB" w:rsidP="000918BB">
      <w:r w:rsidRPr="0038449A">
        <w:t xml:space="preserve">Table </w:t>
      </w:r>
      <w:r>
        <w:t>2</w:t>
      </w:r>
      <w:r w:rsidRPr="0038449A">
        <w:t xml:space="preserve"> details the costs associated with each of eCase’s three service models, by network preference &amp; case volume size. </w:t>
      </w:r>
    </w:p>
    <w:p w14:paraId="67807059" w14:textId="77777777" w:rsidR="000918BB" w:rsidRDefault="000918BB" w:rsidP="000918BB">
      <w:r w:rsidRPr="0038449A">
        <w:t>All prices quoted are exclusive of VAT which will be added at the prevailing rate.</w:t>
      </w:r>
    </w:p>
    <w:p w14:paraId="33A44295" w14:textId="77777777" w:rsidR="000918BB" w:rsidRPr="0038449A" w:rsidRDefault="000918BB" w:rsidP="000918BB"/>
    <w:p w14:paraId="4562F321" w14:textId="21CC5C07" w:rsidR="000918BB" w:rsidRDefault="000918BB" w:rsidP="000918BB">
      <w:pPr>
        <w:spacing w:before="120"/>
        <w:rPr>
          <w:rFonts w:cstheme="minorHAnsi"/>
          <w:b/>
        </w:rPr>
      </w:pPr>
      <w:r w:rsidRPr="0038449A">
        <w:rPr>
          <w:rFonts w:cstheme="minorHAnsi"/>
          <w:b/>
        </w:rPr>
        <w:t>Annual</w:t>
      </w:r>
      <w:r>
        <w:rPr>
          <w:rStyle w:val="FootnoteReference"/>
          <w:rFonts w:cstheme="minorHAnsi"/>
          <w:b/>
        </w:rPr>
        <w:footnoteReference w:id="1"/>
      </w:r>
      <w:r w:rsidRPr="0038449A">
        <w:rPr>
          <w:rFonts w:cstheme="minorHAnsi"/>
          <w:b/>
        </w:rPr>
        <w:t xml:space="preserve"> Service Model Pricing Matrix</w:t>
      </w:r>
    </w:p>
    <w:tbl>
      <w:tblPr>
        <w:tblW w:w="9000" w:type="dxa"/>
        <w:tblLook w:val="04A0" w:firstRow="1" w:lastRow="0" w:firstColumn="1" w:lastColumn="0" w:noHBand="0" w:noVBand="1"/>
      </w:tblPr>
      <w:tblGrid>
        <w:gridCol w:w="1560"/>
        <w:gridCol w:w="2480"/>
        <w:gridCol w:w="2480"/>
        <w:gridCol w:w="2480"/>
      </w:tblGrid>
      <w:tr w:rsidR="000918BB" w:rsidRPr="00136CCE" w14:paraId="4F891588" w14:textId="77777777" w:rsidTr="00930D06">
        <w:trPr>
          <w:trHeight w:val="390"/>
        </w:trPr>
        <w:tc>
          <w:tcPr>
            <w:tcW w:w="1560" w:type="dxa"/>
            <w:vMerge w:val="restart"/>
            <w:tcBorders>
              <w:top w:val="single" w:sz="4" w:space="0" w:color="FFFFFF"/>
              <w:left w:val="single" w:sz="4" w:space="0" w:color="FFFFFF"/>
              <w:bottom w:val="single" w:sz="4" w:space="0" w:color="FFFFFF"/>
              <w:right w:val="nil"/>
            </w:tcBorders>
            <w:shd w:val="clear" w:color="000000" w:fill="7030A0"/>
            <w:noWrap/>
            <w:vAlign w:val="center"/>
            <w:hideMark/>
          </w:tcPr>
          <w:p w14:paraId="001608F1" w14:textId="77777777" w:rsidR="000918BB" w:rsidRPr="00136CCE" w:rsidRDefault="000918BB" w:rsidP="00930D06">
            <w:pPr>
              <w:jc w:val="center"/>
              <w:rPr>
                <w:rFonts w:ascii="Calibri" w:eastAsia="Times New Roman" w:hAnsi="Calibri" w:cs="Calibri"/>
                <w:b/>
                <w:bCs/>
                <w:color w:val="FFFFFF"/>
                <w:sz w:val="20"/>
                <w:szCs w:val="20"/>
                <w:lang w:eastAsia="en-GB"/>
              </w:rPr>
            </w:pPr>
            <w:bookmarkStart w:id="13" w:name="_Toc102726927"/>
            <w:r w:rsidRPr="00136CCE">
              <w:rPr>
                <w:rFonts w:ascii="Calibri" w:eastAsia="Times New Roman" w:hAnsi="Calibri" w:cs="Calibri"/>
                <w:b/>
                <w:bCs/>
                <w:color w:val="FFFFFF"/>
                <w:sz w:val="20"/>
                <w:szCs w:val="20"/>
                <w:lang w:eastAsia="en-GB"/>
              </w:rPr>
              <w:t>Case Volumes</w:t>
            </w:r>
          </w:p>
        </w:tc>
        <w:tc>
          <w:tcPr>
            <w:tcW w:w="2480" w:type="dxa"/>
            <w:tcBorders>
              <w:top w:val="single" w:sz="4" w:space="0" w:color="FFFFFF"/>
              <w:left w:val="single" w:sz="4" w:space="0" w:color="FFFFFF"/>
              <w:bottom w:val="nil"/>
              <w:right w:val="single" w:sz="4" w:space="0" w:color="FFFFFF"/>
            </w:tcBorders>
            <w:shd w:val="clear" w:color="000000" w:fill="7030A0"/>
            <w:noWrap/>
            <w:vAlign w:val="center"/>
            <w:hideMark/>
          </w:tcPr>
          <w:p w14:paraId="6861B1C2" w14:textId="77777777" w:rsidR="000918BB" w:rsidRPr="00136CCE" w:rsidRDefault="000918BB" w:rsidP="00930D06">
            <w:pPr>
              <w:jc w:val="center"/>
              <w:rPr>
                <w:rFonts w:ascii="Calibri" w:eastAsia="Times New Roman" w:hAnsi="Calibri" w:cs="Calibri"/>
                <w:b/>
                <w:bCs/>
                <w:color w:val="FFFFFF"/>
                <w:sz w:val="20"/>
                <w:szCs w:val="20"/>
                <w:lang w:eastAsia="en-GB"/>
              </w:rPr>
            </w:pPr>
            <w:r w:rsidRPr="00136CCE">
              <w:rPr>
                <w:rFonts w:ascii="Calibri" w:eastAsia="Times New Roman" w:hAnsi="Calibri" w:cs="Calibri"/>
                <w:b/>
                <w:bCs/>
                <w:color w:val="FFFFFF"/>
                <w:sz w:val="20"/>
                <w:szCs w:val="20"/>
                <w:lang w:eastAsia="en-GB"/>
              </w:rPr>
              <w:t>eCase Basic</w:t>
            </w:r>
          </w:p>
        </w:tc>
        <w:tc>
          <w:tcPr>
            <w:tcW w:w="2480" w:type="dxa"/>
            <w:tcBorders>
              <w:top w:val="single" w:sz="4" w:space="0" w:color="FFFFFF"/>
              <w:left w:val="nil"/>
              <w:bottom w:val="nil"/>
              <w:right w:val="single" w:sz="4" w:space="0" w:color="FFFFFF"/>
            </w:tcBorders>
            <w:shd w:val="clear" w:color="000000" w:fill="7030A0"/>
            <w:noWrap/>
            <w:vAlign w:val="center"/>
            <w:hideMark/>
          </w:tcPr>
          <w:p w14:paraId="06ED3FC4" w14:textId="77777777" w:rsidR="000918BB" w:rsidRPr="00136CCE" w:rsidRDefault="000918BB" w:rsidP="00930D06">
            <w:pPr>
              <w:jc w:val="center"/>
              <w:rPr>
                <w:rFonts w:ascii="Calibri" w:eastAsia="Times New Roman" w:hAnsi="Calibri" w:cs="Calibri"/>
                <w:b/>
                <w:bCs/>
                <w:color w:val="FFFFFF"/>
                <w:sz w:val="20"/>
                <w:szCs w:val="20"/>
                <w:lang w:eastAsia="en-GB"/>
              </w:rPr>
            </w:pPr>
            <w:r w:rsidRPr="00136CCE">
              <w:rPr>
                <w:rFonts w:ascii="Calibri" w:eastAsia="Times New Roman" w:hAnsi="Calibri" w:cs="Calibri"/>
                <w:b/>
                <w:bCs/>
                <w:color w:val="FFFFFF"/>
                <w:sz w:val="20"/>
                <w:szCs w:val="20"/>
                <w:lang w:eastAsia="en-GB"/>
              </w:rPr>
              <w:t>eCase Plus</w:t>
            </w:r>
          </w:p>
        </w:tc>
        <w:tc>
          <w:tcPr>
            <w:tcW w:w="2480" w:type="dxa"/>
            <w:tcBorders>
              <w:top w:val="single" w:sz="4" w:space="0" w:color="FFFFFF"/>
              <w:left w:val="nil"/>
              <w:bottom w:val="nil"/>
              <w:right w:val="single" w:sz="4" w:space="0" w:color="FFFFFF"/>
            </w:tcBorders>
            <w:shd w:val="clear" w:color="000000" w:fill="7030A0"/>
            <w:noWrap/>
            <w:vAlign w:val="center"/>
            <w:hideMark/>
          </w:tcPr>
          <w:p w14:paraId="56B3EC9D" w14:textId="77777777" w:rsidR="000918BB" w:rsidRPr="00136CCE" w:rsidRDefault="000918BB" w:rsidP="00930D06">
            <w:pPr>
              <w:jc w:val="center"/>
              <w:rPr>
                <w:rFonts w:ascii="Calibri" w:eastAsia="Times New Roman" w:hAnsi="Calibri" w:cs="Calibri"/>
                <w:b/>
                <w:bCs/>
                <w:color w:val="FFFFFF"/>
                <w:sz w:val="20"/>
                <w:szCs w:val="20"/>
                <w:lang w:eastAsia="en-GB"/>
              </w:rPr>
            </w:pPr>
            <w:r w:rsidRPr="00136CCE">
              <w:rPr>
                <w:rFonts w:ascii="Calibri" w:eastAsia="Times New Roman" w:hAnsi="Calibri" w:cs="Calibri"/>
                <w:b/>
                <w:bCs/>
                <w:color w:val="FFFFFF"/>
                <w:sz w:val="20"/>
                <w:szCs w:val="20"/>
                <w:lang w:eastAsia="en-GB"/>
              </w:rPr>
              <w:t>eCase Premium</w:t>
            </w:r>
          </w:p>
        </w:tc>
      </w:tr>
      <w:tr w:rsidR="000918BB" w:rsidRPr="00136CCE" w14:paraId="799A938C" w14:textId="77777777" w:rsidTr="00930D06">
        <w:trPr>
          <w:trHeight w:val="390"/>
        </w:trPr>
        <w:tc>
          <w:tcPr>
            <w:tcW w:w="1560" w:type="dxa"/>
            <w:vMerge/>
            <w:tcBorders>
              <w:top w:val="single" w:sz="4" w:space="0" w:color="FFFFFF"/>
              <w:left w:val="single" w:sz="4" w:space="0" w:color="FFFFFF"/>
              <w:bottom w:val="single" w:sz="4" w:space="0" w:color="FFFFFF"/>
              <w:right w:val="nil"/>
            </w:tcBorders>
            <w:vAlign w:val="center"/>
            <w:hideMark/>
          </w:tcPr>
          <w:p w14:paraId="590BDBB8" w14:textId="77777777" w:rsidR="000918BB" w:rsidRPr="00136CCE" w:rsidRDefault="000918BB" w:rsidP="00930D06">
            <w:pPr>
              <w:rPr>
                <w:rFonts w:ascii="Calibri" w:eastAsia="Times New Roman" w:hAnsi="Calibri" w:cs="Calibri"/>
                <w:b/>
                <w:bCs/>
                <w:color w:val="FFFFFF"/>
                <w:sz w:val="20"/>
                <w:szCs w:val="20"/>
                <w:lang w:eastAsia="en-GB"/>
              </w:rPr>
            </w:pPr>
          </w:p>
        </w:tc>
        <w:tc>
          <w:tcPr>
            <w:tcW w:w="2480" w:type="dxa"/>
            <w:tcBorders>
              <w:top w:val="single" w:sz="4" w:space="0" w:color="FFFFFF"/>
              <w:left w:val="single" w:sz="4" w:space="0" w:color="FFFFFF"/>
              <w:bottom w:val="single" w:sz="4" w:space="0" w:color="FFFFFF"/>
              <w:right w:val="single" w:sz="4" w:space="0" w:color="FFFFFF"/>
            </w:tcBorders>
            <w:shd w:val="clear" w:color="000000" w:fill="7030A0"/>
            <w:noWrap/>
            <w:vAlign w:val="center"/>
            <w:hideMark/>
          </w:tcPr>
          <w:p w14:paraId="36F90F77" w14:textId="77777777" w:rsidR="000918BB" w:rsidRPr="00136CCE" w:rsidRDefault="000918BB" w:rsidP="00930D06">
            <w:pPr>
              <w:jc w:val="center"/>
              <w:rPr>
                <w:rFonts w:ascii="Calibri" w:eastAsia="Times New Roman" w:hAnsi="Calibri" w:cs="Calibri"/>
                <w:b/>
                <w:bCs/>
                <w:color w:val="FFFFFF"/>
                <w:sz w:val="20"/>
                <w:szCs w:val="20"/>
                <w:lang w:eastAsia="en-GB"/>
              </w:rPr>
            </w:pPr>
            <w:r w:rsidRPr="00136CCE">
              <w:rPr>
                <w:rFonts w:ascii="Calibri" w:eastAsia="Times New Roman" w:hAnsi="Calibri" w:cs="Calibri"/>
                <w:b/>
                <w:bCs/>
                <w:color w:val="FFFFFF"/>
                <w:sz w:val="20"/>
                <w:szCs w:val="20"/>
                <w:lang w:eastAsia="en-GB"/>
              </w:rPr>
              <w:t>Mu</w:t>
            </w:r>
            <w:r>
              <w:rPr>
                <w:rFonts w:ascii="Calibri" w:eastAsia="Times New Roman" w:hAnsi="Calibri" w:cs="Calibri"/>
                <w:b/>
                <w:bCs/>
                <w:color w:val="FFFFFF"/>
                <w:sz w:val="20"/>
                <w:szCs w:val="20"/>
                <w:lang w:eastAsia="en-GB"/>
              </w:rPr>
              <w:t>lt</w:t>
            </w:r>
            <w:r w:rsidRPr="00136CCE">
              <w:rPr>
                <w:rFonts w:ascii="Calibri" w:eastAsia="Times New Roman" w:hAnsi="Calibri" w:cs="Calibri"/>
                <w:b/>
                <w:bCs/>
                <w:color w:val="FFFFFF"/>
                <w:sz w:val="20"/>
                <w:szCs w:val="20"/>
                <w:lang w:eastAsia="en-GB"/>
              </w:rPr>
              <w:t>i-Tenanted</w:t>
            </w:r>
          </w:p>
        </w:tc>
        <w:tc>
          <w:tcPr>
            <w:tcW w:w="2480" w:type="dxa"/>
            <w:tcBorders>
              <w:top w:val="single" w:sz="4" w:space="0" w:color="FFFFFF"/>
              <w:left w:val="nil"/>
              <w:bottom w:val="single" w:sz="4" w:space="0" w:color="FFFFFF"/>
              <w:right w:val="single" w:sz="4" w:space="0" w:color="FFFFFF"/>
            </w:tcBorders>
            <w:shd w:val="clear" w:color="000000" w:fill="7030A0"/>
            <w:noWrap/>
            <w:vAlign w:val="center"/>
            <w:hideMark/>
          </w:tcPr>
          <w:p w14:paraId="0BD3181C" w14:textId="77777777" w:rsidR="000918BB" w:rsidRPr="00136CCE" w:rsidRDefault="000918BB" w:rsidP="00930D06">
            <w:pPr>
              <w:jc w:val="center"/>
              <w:rPr>
                <w:rFonts w:ascii="Calibri" w:eastAsia="Times New Roman" w:hAnsi="Calibri" w:cs="Calibri"/>
                <w:b/>
                <w:bCs/>
                <w:color w:val="FFFFFF"/>
                <w:sz w:val="20"/>
                <w:szCs w:val="20"/>
                <w:lang w:eastAsia="en-GB"/>
              </w:rPr>
            </w:pPr>
            <w:r w:rsidRPr="00136CCE">
              <w:rPr>
                <w:rFonts w:ascii="Calibri" w:eastAsia="Times New Roman" w:hAnsi="Calibri" w:cs="Calibri"/>
                <w:b/>
                <w:bCs/>
                <w:color w:val="FFFFFF"/>
                <w:sz w:val="20"/>
                <w:szCs w:val="20"/>
                <w:lang w:eastAsia="en-GB"/>
              </w:rPr>
              <w:t>Mu</w:t>
            </w:r>
            <w:r>
              <w:rPr>
                <w:rFonts w:ascii="Calibri" w:eastAsia="Times New Roman" w:hAnsi="Calibri" w:cs="Calibri"/>
                <w:b/>
                <w:bCs/>
                <w:color w:val="FFFFFF"/>
                <w:sz w:val="20"/>
                <w:szCs w:val="20"/>
                <w:lang w:eastAsia="en-GB"/>
              </w:rPr>
              <w:t>lt</w:t>
            </w:r>
            <w:r w:rsidRPr="00136CCE">
              <w:rPr>
                <w:rFonts w:ascii="Calibri" w:eastAsia="Times New Roman" w:hAnsi="Calibri" w:cs="Calibri"/>
                <w:b/>
                <w:bCs/>
                <w:color w:val="FFFFFF"/>
                <w:sz w:val="20"/>
                <w:szCs w:val="20"/>
                <w:lang w:eastAsia="en-GB"/>
              </w:rPr>
              <w:t>i-Tenanted</w:t>
            </w:r>
          </w:p>
        </w:tc>
        <w:tc>
          <w:tcPr>
            <w:tcW w:w="2480" w:type="dxa"/>
            <w:tcBorders>
              <w:top w:val="single" w:sz="4" w:space="0" w:color="FFFFFF"/>
              <w:left w:val="nil"/>
              <w:bottom w:val="single" w:sz="4" w:space="0" w:color="FFFFFF"/>
              <w:right w:val="single" w:sz="4" w:space="0" w:color="FFFFFF"/>
            </w:tcBorders>
            <w:shd w:val="clear" w:color="000000" w:fill="7030A0"/>
            <w:noWrap/>
            <w:vAlign w:val="center"/>
            <w:hideMark/>
          </w:tcPr>
          <w:p w14:paraId="3C508F69" w14:textId="77777777" w:rsidR="000918BB" w:rsidRPr="00136CCE" w:rsidRDefault="000918BB" w:rsidP="00930D06">
            <w:pPr>
              <w:jc w:val="center"/>
              <w:rPr>
                <w:rFonts w:ascii="Calibri" w:eastAsia="Times New Roman" w:hAnsi="Calibri" w:cs="Calibri"/>
                <w:b/>
                <w:bCs/>
                <w:color w:val="FFFFFF"/>
                <w:sz w:val="20"/>
                <w:szCs w:val="20"/>
                <w:lang w:eastAsia="en-GB"/>
              </w:rPr>
            </w:pPr>
            <w:r w:rsidRPr="00136CCE">
              <w:rPr>
                <w:rFonts w:ascii="Calibri" w:eastAsia="Times New Roman" w:hAnsi="Calibri" w:cs="Calibri"/>
                <w:b/>
                <w:bCs/>
                <w:color w:val="FFFFFF"/>
                <w:sz w:val="20"/>
                <w:szCs w:val="20"/>
                <w:lang w:eastAsia="en-GB"/>
              </w:rPr>
              <w:t>Single Tenanted</w:t>
            </w:r>
          </w:p>
        </w:tc>
      </w:tr>
      <w:tr w:rsidR="000918BB" w:rsidRPr="00136CCE" w14:paraId="68ED0063" w14:textId="77777777" w:rsidTr="00930D06">
        <w:trPr>
          <w:trHeight w:val="360"/>
        </w:trPr>
        <w:tc>
          <w:tcPr>
            <w:tcW w:w="1560" w:type="dxa"/>
            <w:tcBorders>
              <w:top w:val="nil"/>
              <w:left w:val="single" w:sz="4" w:space="0" w:color="FFFFFF"/>
              <w:bottom w:val="single" w:sz="4" w:space="0" w:color="FFFFFF"/>
              <w:right w:val="nil"/>
            </w:tcBorders>
            <w:shd w:val="clear" w:color="000000" w:fill="DDDDDD"/>
            <w:noWrap/>
            <w:vAlign w:val="center"/>
            <w:hideMark/>
          </w:tcPr>
          <w:p w14:paraId="3A1B4AFC"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2000</w:t>
            </w:r>
          </w:p>
        </w:tc>
        <w:tc>
          <w:tcPr>
            <w:tcW w:w="2480" w:type="dxa"/>
            <w:tcBorders>
              <w:top w:val="nil"/>
              <w:left w:val="single" w:sz="4" w:space="0" w:color="FFFFFF"/>
              <w:bottom w:val="single" w:sz="4" w:space="0" w:color="FFFFFF"/>
              <w:right w:val="single" w:sz="4" w:space="0" w:color="FFFFFF"/>
            </w:tcBorders>
            <w:shd w:val="clear" w:color="000000" w:fill="DDDDDD"/>
            <w:noWrap/>
            <w:vAlign w:val="center"/>
            <w:hideMark/>
          </w:tcPr>
          <w:p w14:paraId="44187964"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£11,813</w:t>
            </w:r>
          </w:p>
        </w:tc>
        <w:tc>
          <w:tcPr>
            <w:tcW w:w="2480" w:type="dxa"/>
            <w:tcBorders>
              <w:top w:val="nil"/>
              <w:left w:val="nil"/>
              <w:bottom w:val="single" w:sz="4" w:space="0" w:color="FFFFFF"/>
              <w:right w:val="single" w:sz="4" w:space="0" w:color="FFFFFF"/>
            </w:tcBorders>
            <w:shd w:val="clear" w:color="000000" w:fill="DDDDDD"/>
            <w:noWrap/>
            <w:vAlign w:val="center"/>
            <w:hideMark/>
          </w:tcPr>
          <w:p w14:paraId="79F5D4FB"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£17,719</w:t>
            </w:r>
          </w:p>
        </w:tc>
        <w:tc>
          <w:tcPr>
            <w:tcW w:w="2480" w:type="dxa"/>
            <w:vMerge w:val="restart"/>
            <w:tcBorders>
              <w:top w:val="nil"/>
              <w:left w:val="single" w:sz="4" w:space="0" w:color="FFFFFF"/>
              <w:bottom w:val="single" w:sz="4" w:space="0" w:color="FFFFFF"/>
              <w:right w:val="single" w:sz="4" w:space="0" w:color="FFFFFF"/>
            </w:tcBorders>
            <w:shd w:val="clear" w:color="000000" w:fill="DDDDDD"/>
            <w:noWrap/>
            <w:vAlign w:val="center"/>
            <w:hideMark/>
          </w:tcPr>
          <w:p w14:paraId="66F89159" w14:textId="77777777" w:rsidR="000918BB" w:rsidRPr="00136CCE" w:rsidRDefault="000918BB" w:rsidP="00930D06">
            <w:pPr>
              <w:jc w:val="center"/>
              <w:rPr>
                <w:rFonts w:ascii="Calibri" w:eastAsia="Times New Roman" w:hAnsi="Calibri" w:cs="Calibri"/>
                <w:color w:val="000000"/>
                <w:sz w:val="20"/>
                <w:szCs w:val="20"/>
                <w:lang w:eastAsia="en-GB"/>
              </w:rPr>
            </w:pPr>
            <w:r w:rsidRPr="00136CCE">
              <w:rPr>
                <w:rFonts w:ascii="Calibri" w:eastAsia="Times New Roman" w:hAnsi="Calibri" w:cs="Calibri"/>
                <w:color w:val="000000"/>
                <w:sz w:val="20"/>
                <w:szCs w:val="20"/>
                <w:lang w:eastAsia="en-GB"/>
              </w:rPr>
              <w:t>Not Available</w:t>
            </w:r>
          </w:p>
        </w:tc>
      </w:tr>
      <w:tr w:rsidR="000918BB" w:rsidRPr="00136CCE" w14:paraId="5EBD9C82" w14:textId="77777777" w:rsidTr="00930D06">
        <w:trPr>
          <w:trHeight w:val="360"/>
        </w:trPr>
        <w:tc>
          <w:tcPr>
            <w:tcW w:w="1560" w:type="dxa"/>
            <w:tcBorders>
              <w:top w:val="nil"/>
              <w:left w:val="single" w:sz="4" w:space="0" w:color="FFFFFF"/>
              <w:bottom w:val="single" w:sz="4" w:space="0" w:color="FFFFFF"/>
              <w:right w:val="nil"/>
            </w:tcBorders>
            <w:shd w:val="clear" w:color="000000" w:fill="DDDDDD"/>
            <w:noWrap/>
            <w:vAlign w:val="center"/>
            <w:hideMark/>
          </w:tcPr>
          <w:p w14:paraId="6734B5DF"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3500</w:t>
            </w:r>
          </w:p>
        </w:tc>
        <w:tc>
          <w:tcPr>
            <w:tcW w:w="2480" w:type="dxa"/>
            <w:tcBorders>
              <w:top w:val="nil"/>
              <w:left w:val="single" w:sz="4" w:space="0" w:color="FFFFFF"/>
              <w:bottom w:val="single" w:sz="4" w:space="0" w:color="FFFFFF"/>
              <w:right w:val="single" w:sz="4" w:space="0" w:color="FFFFFF"/>
            </w:tcBorders>
            <w:shd w:val="clear" w:color="000000" w:fill="DDDDDD"/>
            <w:noWrap/>
            <w:vAlign w:val="center"/>
            <w:hideMark/>
          </w:tcPr>
          <w:p w14:paraId="6C321908"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£20,672</w:t>
            </w:r>
          </w:p>
        </w:tc>
        <w:tc>
          <w:tcPr>
            <w:tcW w:w="2480" w:type="dxa"/>
            <w:tcBorders>
              <w:top w:val="nil"/>
              <w:left w:val="nil"/>
              <w:bottom w:val="single" w:sz="4" w:space="0" w:color="FFFFFF"/>
              <w:right w:val="single" w:sz="4" w:space="0" w:color="FFFFFF"/>
            </w:tcBorders>
            <w:shd w:val="clear" w:color="000000" w:fill="DDDDDD"/>
            <w:noWrap/>
            <w:vAlign w:val="center"/>
            <w:hideMark/>
          </w:tcPr>
          <w:p w14:paraId="58F72CC2"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£31,008</w:t>
            </w:r>
          </w:p>
        </w:tc>
        <w:tc>
          <w:tcPr>
            <w:tcW w:w="2480" w:type="dxa"/>
            <w:vMerge/>
            <w:tcBorders>
              <w:top w:val="nil"/>
              <w:left w:val="single" w:sz="4" w:space="0" w:color="FFFFFF"/>
              <w:bottom w:val="single" w:sz="4" w:space="0" w:color="FFFFFF"/>
              <w:right w:val="single" w:sz="4" w:space="0" w:color="FFFFFF"/>
            </w:tcBorders>
            <w:vAlign w:val="center"/>
            <w:hideMark/>
          </w:tcPr>
          <w:p w14:paraId="1D7CFB33" w14:textId="77777777" w:rsidR="000918BB" w:rsidRPr="00136CCE" w:rsidRDefault="000918BB" w:rsidP="00930D06">
            <w:pPr>
              <w:rPr>
                <w:rFonts w:ascii="Calibri" w:eastAsia="Times New Roman" w:hAnsi="Calibri" w:cs="Calibri"/>
                <w:color w:val="000000"/>
                <w:sz w:val="20"/>
                <w:szCs w:val="20"/>
                <w:lang w:eastAsia="en-GB"/>
              </w:rPr>
            </w:pPr>
          </w:p>
        </w:tc>
      </w:tr>
      <w:tr w:rsidR="000918BB" w:rsidRPr="00136CCE" w14:paraId="7049AF14" w14:textId="77777777" w:rsidTr="00930D06">
        <w:trPr>
          <w:trHeight w:val="360"/>
        </w:trPr>
        <w:tc>
          <w:tcPr>
            <w:tcW w:w="1560" w:type="dxa"/>
            <w:tcBorders>
              <w:top w:val="nil"/>
              <w:left w:val="single" w:sz="4" w:space="0" w:color="FFFFFF"/>
              <w:bottom w:val="nil"/>
              <w:right w:val="nil"/>
            </w:tcBorders>
            <w:shd w:val="clear" w:color="000000" w:fill="DDDDDD"/>
            <w:noWrap/>
            <w:vAlign w:val="center"/>
            <w:hideMark/>
          </w:tcPr>
          <w:p w14:paraId="2B29FDEC"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5000</w:t>
            </w:r>
          </w:p>
        </w:tc>
        <w:tc>
          <w:tcPr>
            <w:tcW w:w="2480" w:type="dxa"/>
            <w:tcBorders>
              <w:top w:val="nil"/>
              <w:left w:val="single" w:sz="4" w:space="0" w:color="FFFFFF"/>
              <w:bottom w:val="nil"/>
              <w:right w:val="single" w:sz="4" w:space="0" w:color="FFFFFF"/>
            </w:tcBorders>
            <w:shd w:val="clear" w:color="000000" w:fill="DDDDDD"/>
            <w:noWrap/>
            <w:vAlign w:val="center"/>
            <w:hideMark/>
          </w:tcPr>
          <w:p w14:paraId="04FF0049"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£28,055</w:t>
            </w:r>
          </w:p>
        </w:tc>
        <w:tc>
          <w:tcPr>
            <w:tcW w:w="2480" w:type="dxa"/>
            <w:tcBorders>
              <w:top w:val="nil"/>
              <w:left w:val="nil"/>
              <w:bottom w:val="nil"/>
              <w:right w:val="single" w:sz="4" w:space="0" w:color="FFFFFF"/>
            </w:tcBorders>
            <w:shd w:val="clear" w:color="000000" w:fill="DDDDDD"/>
            <w:noWrap/>
            <w:vAlign w:val="center"/>
            <w:hideMark/>
          </w:tcPr>
          <w:p w14:paraId="45BA90D0"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£42,082</w:t>
            </w:r>
          </w:p>
        </w:tc>
        <w:tc>
          <w:tcPr>
            <w:tcW w:w="2480" w:type="dxa"/>
            <w:vMerge/>
            <w:tcBorders>
              <w:top w:val="nil"/>
              <w:left w:val="single" w:sz="4" w:space="0" w:color="FFFFFF"/>
              <w:bottom w:val="single" w:sz="4" w:space="0" w:color="FFFFFF"/>
              <w:right w:val="single" w:sz="4" w:space="0" w:color="FFFFFF"/>
            </w:tcBorders>
            <w:vAlign w:val="center"/>
            <w:hideMark/>
          </w:tcPr>
          <w:p w14:paraId="2152606B" w14:textId="77777777" w:rsidR="000918BB" w:rsidRPr="00136CCE" w:rsidRDefault="000918BB" w:rsidP="00930D06">
            <w:pPr>
              <w:rPr>
                <w:rFonts w:ascii="Calibri" w:eastAsia="Times New Roman" w:hAnsi="Calibri" w:cs="Calibri"/>
                <w:color w:val="000000"/>
                <w:sz w:val="20"/>
                <w:szCs w:val="20"/>
                <w:lang w:eastAsia="en-GB"/>
              </w:rPr>
            </w:pPr>
          </w:p>
        </w:tc>
      </w:tr>
      <w:tr w:rsidR="000918BB" w:rsidRPr="00136CCE" w14:paraId="71B425BF" w14:textId="77777777" w:rsidTr="00930D06">
        <w:trPr>
          <w:trHeight w:val="360"/>
        </w:trPr>
        <w:tc>
          <w:tcPr>
            <w:tcW w:w="1560" w:type="dxa"/>
            <w:tcBorders>
              <w:top w:val="single" w:sz="4" w:space="0" w:color="FFFFFF"/>
              <w:left w:val="single" w:sz="4" w:space="0" w:color="FFFFFF"/>
              <w:bottom w:val="single" w:sz="4" w:space="0" w:color="FFFFFF"/>
              <w:right w:val="nil"/>
            </w:tcBorders>
            <w:shd w:val="clear" w:color="000000" w:fill="DDDDDD"/>
            <w:noWrap/>
            <w:vAlign w:val="center"/>
            <w:hideMark/>
          </w:tcPr>
          <w:p w14:paraId="55CE73AC"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7500</w:t>
            </w:r>
          </w:p>
        </w:tc>
        <w:tc>
          <w:tcPr>
            <w:tcW w:w="2480" w:type="dxa"/>
            <w:tcBorders>
              <w:top w:val="single" w:sz="4" w:space="0" w:color="FFFFFF"/>
              <w:left w:val="single" w:sz="4" w:space="0" w:color="FFFFFF"/>
              <w:bottom w:val="single" w:sz="4" w:space="0" w:color="FFFFFF"/>
              <w:right w:val="single" w:sz="4" w:space="0" w:color="FFFFFF"/>
            </w:tcBorders>
            <w:shd w:val="clear" w:color="000000" w:fill="DDDDDD"/>
            <w:noWrap/>
            <w:vAlign w:val="center"/>
            <w:hideMark/>
          </w:tcPr>
          <w:p w14:paraId="6C386C6B"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£39,978</w:t>
            </w:r>
          </w:p>
        </w:tc>
        <w:tc>
          <w:tcPr>
            <w:tcW w:w="2480" w:type="dxa"/>
            <w:tcBorders>
              <w:top w:val="single" w:sz="4" w:space="0" w:color="FFFFFF"/>
              <w:left w:val="nil"/>
              <w:bottom w:val="single" w:sz="4" w:space="0" w:color="FFFFFF"/>
              <w:right w:val="single" w:sz="4" w:space="0" w:color="FFFFFF"/>
            </w:tcBorders>
            <w:shd w:val="clear" w:color="000000" w:fill="DDDDDD"/>
            <w:noWrap/>
            <w:vAlign w:val="center"/>
            <w:hideMark/>
          </w:tcPr>
          <w:p w14:paraId="4BA42408"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£59,967</w:t>
            </w:r>
          </w:p>
        </w:tc>
        <w:tc>
          <w:tcPr>
            <w:tcW w:w="2480" w:type="dxa"/>
            <w:vMerge/>
            <w:tcBorders>
              <w:top w:val="nil"/>
              <w:left w:val="single" w:sz="4" w:space="0" w:color="FFFFFF"/>
              <w:bottom w:val="single" w:sz="4" w:space="0" w:color="FFFFFF"/>
              <w:right w:val="single" w:sz="4" w:space="0" w:color="FFFFFF"/>
            </w:tcBorders>
            <w:vAlign w:val="center"/>
            <w:hideMark/>
          </w:tcPr>
          <w:p w14:paraId="730714C1" w14:textId="77777777" w:rsidR="000918BB" w:rsidRPr="00136CCE" w:rsidRDefault="000918BB" w:rsidP="00930D06">
            <w:pPr>
              <w:rPr>
                <w:rFonts w:ascii="Calibri" w:eastAsia="Times New Roman" w:hAnsi="Calibri" w:cs="Calibri"/>
                <w:color w:val="000000"/>
                <w:sz w:val="20"/>
                <w:szCs w:val="20"/>
                <w:lang w:eastAsia="en-GB"/>
              </w:rPr>
            </w:pPr>
          </w:p>
        </w:tc>
      </w:tr>
      <w:tr w:rsidR="000918BB" w:rsidRPr="00136CCE" w14:paraId="0CF15134" w14:textId="77777777" w:rsidTr="00930D06">
        <w:trPr>
          <w:trHeight w:val="360"/>
        </w:trPr>
        <w:tc>
          <w:tcPr>
            <w:tcW w:w="1560" w:type="dxa"/>
            <w:tcBorders>
              <w:top w:val="nil"/>
              <w:left w:val="single" w:sz="4" w:space="0" w:color="FFFFFF"/>
              <w:bottom w:val="nil"/>
              <w:right w:val="nil"/>
            </w:tcBorders>
            <w:shd w:val="clear" w:color="000000" w:fill="DDDDDD"/>
            <w:noWrap/>
            <w:vAlign w:val="center"/>
            <w:hideMark/>
          </w:tcPr>
          <w:p w14:paraId="2719177C"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10000</w:t>
            </w:r>
          </w:p>
        </w:tc>
        <w:tc>
          <w:tcPr>
            <w:tcW w:w="2480" w:type="dxa"/>
            <w:tcBorders>
              <w:top w:val="nil"/>
              <w:left w:val="single" w:sz="4" w:space="0" w:color="FFFFFF"/>
              <w:bottom w:val="nil"/>
              <w:right w:val="single" w:sz="4" w:space="0" w:color="FFFFFF"/>
            </w:tcBorders>
            <w:shd w:val="clear" w:color="000000" w:fill="DDDDDD"/>
            <w:noWrap/>
            <w:vAlign w:val="center"/>
            <w:hideMark/>
          </w:tcPr>
          <w:p w14:paraId="08A6B6B5"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£50,639</w:t>
            </w:r>
          </w:p>
        </w:tc>
        <w:tc>
          <w:tcPr>
            <w:tcW w:w="2480" w:type="dxa"/>
            <w:tcBorders>
              <w:top w:val="nil"/>
              <w:left w:val="nil"/>
              <w:bottom w:val="nil"/>
              <w:right w:val="single" w:sz="4" w:space="0" w:color="FFFFFF"/>
            </w:tcBorders>
            <w:shd w:val="clear" w:color="000000" w:fill="DDDDDD"/>
            <w:noWrap/>
            <w:vAlign w:val="center"/>
            <w:hideMark/>
          </w:tcPr>
          <w:p w14:paraId="7EBBFC3E"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£75,958</w:t>
            </w:r>
          </w:p>
        </w:tc>
        <w:tc>
          <w:tcPr>
            <w:tcW w:w="2480" w:type="dxa"/>
            <w:tcBorders>
              <w:top w:val="nil"/>
              <w:left w:val="nil"/>
              <w:bottom w:val="nil"/>
              <w:right w:val="single" w:sz="4" w:space="0" w:color="FFFFFF"/>
            </w:tcBorders>
            <w:shd w:val="clear" w:color="000000" w:fill="DDDDDD"/>
            <w:noWrap/>
            <w:vAlign w:val="center"/>
            <w:hideMark/>
          </w:tcPr>
          <w:p w14:paraId="0CC8C319"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£126,596</w:t>
            </w:r>
          </w:p>
        </w:tc>
      </w:tr>
      <w:tr w:rsidR="000918BB" w:rsidRPr="00136CCE" w14:paraId="31B2BAD9" w14:textId="77777777" w:rsidTr="00930D06">
        <w:trPr>
          <w:trHeight w:val="360"/>
        </w:trPr>
        <w:tc>
          <w:tcPr>
            <w:tcW w:w="1560" w:type="dxa"/>
            <w:tcBorders>
              <w:top w:val="single" w:sz="4" w:space="0" w:color="FFFFFF"/>
              <w:left w:val="single" w:sz="4" w:space="0" w:color="FFFFFF"/>
              <w:bottom w:val="single" w:sz="4" w:space="0" w:color="FFFFFF"/>
              <w:right w:val="nil"/>
            </w:tcBorders>
            <w:shd w:val="clear" w:color="000000" w:fill="DDDDDD"/>
            <w:noWrap/>
            <w:vAlign w:val="center"/>
            <w:hideMark/>
          </w:tcPr>
          <w:p w14:paraId="20C4F76F"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12500</w:t>
            </w:r>
          </w:p>
        </w:tc>
        <w:tc>
          <w:tcPr>
            <w:tcW w:w="2480" w:type="dxa"/>
            <w:tcBorders>
              <w:top w:val="single" w:sz="4" w:space="0" w:color="FFFFFF"/>
              <w:left w:val="single" w:sz="4" w:space="0" w:color="FFFFFF"/>
              <w:bottom w:val="single" w:sz="4" w:space="0" w:color="FFFFFF"/>
              <w:right w:val="single" w:sz="4" w:space="0" w:color="FFFFFF"/>
            </w:tcBorders>
            <w:shd w:val="clear" w:color="000000" w:fill="DDDDDD"/>
            <w:noWrap/>
            <w:vAlign w:val="center"/>
            <w:hideMark/>
          </w:tcPr>
          <w:p w14:paraId="3F551200"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£60,134</w:t>
            </w:r>
          </w:p>
        </w:tc>
        <w:tc>
          <w:tcPr>
            <w:tcW w:w="2480" w:type="dxa"/>
            <w:tcBorders>
              <w:top w:val="single" w:sz="4" w:space="0" w:color="FFFFFF"/>
              <w:left w:val="nil"/>
              <w:bottom w:val="single" w:sz="4" w:space="0" w:color="FFFFFF"/>
              <w:right w:val="single" w:sz="4" w:space="0" w:color="FFFFFF"/>
            </w:tcBorders>
            <w:shd w:val="clear" w:color="000000" w:fill="DDDDDD"/>
            <w:noWrap/>
            <w:vAlign w:val="center"/>
            <w:hideMark/>
          </w:tcPr>
          <w:p w14:paraId="3DA05813"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£90,200</w:t>
            </w:r>
          </w:p>
        </w:tc>
        <w:tc>
          <w:tcPr>
            <w:tcW w:w="2480" w:type="dxa"/>
            <w:tcBorders>
              <w:top w:val="single" w:sz="4" w:space="0" w:color="FFFFFF"/>
              <w:left w:val="nil"/>
              <w:bottom w:val="single" w:sz="4" w:space="0" w:color="FFFFFF"/>
              <w:right w:val="single" w:sz="4" w:space="0" w:color="FFFFFF"/>
            </w:tcBorders>
            <w:shd w:val="clear" w:color="000000" w:fill="DDDDDD"/>
            <w:noWrap/>
            <w:vAlign w:val="center"/>
            <w:hideMark/>
          </w:tcPr>
          <w:p w14:paraId="4B5FB515"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£150,334</w:t>
            </w:r>
          </w:p>
        </w:tc>
      </w:tr>
      <w:tr w:rsidR="000918BB" w:rsidRPr="00136CCE" w14:paraId="38CD89FD" w14:textId="77777777" w:rsidTr="00930D06">
        <w:trPr>
          <w:trHeight w:val="360"/>
        </w:trPr>
        <w:tc>
          <w:tcPr>
            <w:tcW w:w="1560" w:type="dxa"/>
            <w:tcBorders>
              <w:top w:val="nil"/>
              <w:left w:val="single" w:sz="4" w:space="0" w:color="FFFFFF"/>
              <w:bottom w:val="single" w:sz="4" w:space="0" w:color="FFFFFF"/>
              <w:right w:val="nil"/>
            </w:tcBorders>
            <w:shd w:val="clear" w:color="000000" w:fill="DDDDDD"/>
            <w:noWrap/>
            <w:vAlign w:val="center"/>
            <w:hideMark/>
          </w:tcPr>
          <w:p w14:paraId="30B6F6F7"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15000</w:t>
            </w:r>
          </w:p>
        </w:tc>
        <w:tc>
          <w:tcPr>
            <w:tcW w:w="2480" w:type="dxa"/>
            <w:tcBorders>
              <w:top w:val="nil"/>
              <w:left w:val="single" w:sz="4" w:space="0" w:color="FFFFFF"/>
              <w:bottom w:val="single" w:sz="4" w:space="0" w:color="FFFFFF"/>
              <w:right w:val="single" w:sz="4" w:space="0" w:color="FFFFFF"/>
            </w:tcBorders>
            <w:shd w:val="clear" w:color="000000" w:fill="DDDDDD"/>
            <w:noWrap/>
            <w:vAlign w:val="center"/>
            <w:hideMark/>
          </w:tcPr>
          <w:p w14:paraId="762D3D4A"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£64,944</w:t>
            </w:r>
          </w:p>
        </w:tc>
        <w:tc>
          <w:tcPr>
            <w:tcW w:w="2480" w:type="dxa"/>
            <w:tcBorders>
              <w:top w:val="nil"/>
              <w:left w:val="nil"/>
              <w:bottom w:val="single" w:sz="4" w:space="0" w:color="FFFFFF"/>
              <w:right w:val="single" w:sz="4" w:space="0" w:color="FFFFFF"/>
            </w:tcBorders>
            <w:shd w:val="clear" w:color="000000" w:fill="DDDDDD"/>
            <w:noWrap/>
            <w:vAlign w:val="center"/>
            <w:hideMark/>
          </w:tcPr>
          <w:p w14:paraId="40953EBD"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£97,416</w:t>
            </w:r>
          </w:p>
        </w:tc>
        <w:tc>
          <w:tcPr>
            <w:tcW w:w="2480" w:type="dxa"/>
            <w:tcBorders>
              <w:top w:val="nil"/>
              <w:left w:val="nil"/>
              <w:bottom w:val="single" w:sz="4" w:space="0" w:color="FFFFFF"/>
              <w:right w:val="single" w:sz="4" w:space="0" w:color="FFFFFF"/>
            </w:tcBorders>
            <w:shd w:val="clear" w:color="000000" w:fill="DDDDDD"/>
            <w:noWrap/>
            <w:vAlign w:val="center"/>
            <w:hideMark/>
          </w:tcPr>
          <w:p w14:paraId="3894A011"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£162,360</w:t>
            </w:r>
          </w:p>
        </w:tc>
      </w:tr>
      <w:tr w:rsidR="000918BB" w:rsidRPr="00136CCE" w14:paraId="79EFD0BF" w14:textId="77777777" w:rsidTr="00930D06">
        <w:trPr>
          <w:trHeight w:val="360"/>
        </w:trPr>
        <w:tc>
          <w:tcPr>
            <w:tcW w:w="1560" w:type="dxa"/>
            <w:tcBorders>
              <w:top w:val="nil"/>
              <w:left w:val="single" w:sz="4" w:space="0" w:color="FFFFFF"/>
              <w:bottom w:val="single" w:sz="4" w:space="0" w:color="FFFFFF"/>
              <w:right w:val="single" w:sz="4" w:space="0" w:color="FFFFFF"/>
            </w:tcBorders>
            <w:shd w:val="clear" w:color="000000" w:fill="DDDDDD"/>
            <w:noWrap/>
            <w:vAlign w:val="center"/>
            <w:hideMark/>
          </w:tcPr>
          <w:p w14:paraId="40337245"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20000</w:t>
            </w:r>
          </w:p>
        </w:tc>
        <w:tc>
          <w:tcPr>
            <w:tcW w:w="2480" w:type="dxa"/>
            <w:tcBorders>
              <w:top w:val="nil"/>
              <w:left w:val="nil"/>
              <w:bottom w:val="single" w:sz="4" w:space="0" w:color="FFFFFF"/>
              <w:right w:val="single" w:sz="4" w:space="0" w:color="FFFFFF"/>
            </w:tcBorders>
            <w:shd w:val="clear" w:color="000000" w:fill="DDDDDD"/>
            <w:noWrap/>
            <w:vAlign w:val="center"/>
            <w:hideMark/>
          </w:tcPr>
          <w:p w14:paraId="10B3A639"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£77,933</w:t>
            </w:r>
          </w:p>
        </w:tc>
        <w:tc>
          <w:tcPr>
            <w:tcW w:w="2480" w:type="dxa"/>
            <w:tcBorders>
              <w:top w:val="nil"/>
              <w:left w:val="nil"/>
              <w:bottom w:val="single" w:sz="4" w:space="0" w:color="FFFFFF"/>
              <w:right w:val="single" w:sz="4" w:space="0" w:color="FFFFFF"/>
            </w:tcBorders>
            <w:shd w:val="clear" w:color="000000" w:fill="DDDDDD"/>
            <w:noWrap/>
            <w:vAlign w:val="center"/>
            <w:hideMark/>
          </w:tcPr>
          <w:p w14:paraId="56FC946C"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£116,900</w:t>
            </w:r>
          </w:p>
        </w:tc>
        <w:tc>
          <w:tcPr>
            <w:tcW w:w="2480" w:type="dxa"/>
            <w:tcBorders>
              <w:top w:val="nil"/>
              <w:left w:val="nil"/>
              <w:bottom w:val="single" w:sz="4" w:space="0" w:color="FFFFFF"/>
              <w:right w:val="single" w:sz="4" w:space="0" w:color="FFFFFF"/>
            </w:tcBorders>
            <w:shd w:val="clear" w:color="000000" w:fill="DDDDDD"/>
            <w:noWrap/>
            <w:vAlign w:val="center"/>
            <w:hideMark/>
          </w:tcPr>
          <w:p w14:paraId="32D6EA85"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£194,832</w:t>
            </w:r>
          </w:p>
        </w:tc>
      </w:tr>
      <w:tr w:rsidR="000918BB" w:rsidRPr="00136CCE" w14:paraId="53E70360" w14:textId="77777777" w:rsidTr="00930D06">
        <w:trPr>
          <w:trHeight w:val="360"/>
        </w:trPr>
        <w:tc>
          <w:tcPr>
            <w:tcW w:w="1560" w:type="dxa"/>
            <w:tcBorders>
              <w:top w:val="nil"/>
              <w:left w:val="single" w:sz="4" w:space="0" w:color="FFFFFF"/>
              <w:bottom w:val="single" w:sz="4" w:space="0" w:color="FFFFFF"/>
              <w:right w:val="nil"/>
            </w:tcBorders>
            <w:shd w:val="clear" w:color="000000" w:fill="DDDDDD"/>
            <w:noWrap/>
            <w:vAlign w:val="center"/>
            <w:hideMark/>
          </w:tcPr>
          <w:p w14:paraId="002826D4"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25000</w:t>
            </w:r>
          </w:p>
        </w:tc>
        <w:tc>
          <w:tcPr>
            <w:tcW w:w="2480" w:type="dxa"/>
            <w:tcBorders>
              <w:top w:val="nil"/>
              <w:left w:val="single" w:sz="4" w:space="0" w:color="FFFFFF"/>
              <w:bottom w:val="single" w:sz="4" w:space="0" w:color="FFFFFF"/>
              <w:right w:val="single" w:sz="4" w:space="0" w:color="FFFFFF"/>
            </w:tcBorders>
            <w:shd w:val="clear" w:color="000000" w:fill="DDDDDD"/>
            <w:noWrap/>
            <w:vAlign w:val="center"/>
            <w:hideMark/>
          </w:tcPr>
          <w:p w14:paraId="1F6634D0"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£87,675</w:t>
            </w:r>
          </w:p>
        </w:tc>
        <w:tc>
          <w:tcPr>
            <w:tcW w:w="2480" w:type="dxa"/>
            <w:tcBorders>
              <w:top w:val="nil"/>
              <w:left w:val="nil"/>
              <w:bottom w:val="single" w:sz="4" w:space="0" w:color="FFFFFF"/>
              <w:right w:val="single" w:sz="4" w:space="0" w:color="FFFFFF"/>
            </w:tcBorders>
            <w:shd w:val="clear" w:color="000000" w:fill="DDDDDD"/>
            <w:noWrap/>
            <w:vAlign w:val="center"/>
            <w:hideMark/>
          </w:tcPr>
          <w:p w14:paraId="2F04BFF8"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£131,511</w:t>
            </w:r>
          </w:p>
        </w:tc>
        <w:tc>
          <w:tcPr>
            <w:tcW w:w="2480" w:type="dxa"/>
            <w:tcBorders>
              <w:top w:val="nil"/>
              <w:left w:val="nil"/>
              <w:bottom w:val="single" w:sz="4" w:space="0" w:color="FFFFFF"/>
              <w:right w:val="single" w:sz="4" w:space="0" w:color="FFFFFF"/>
            </w:tcBorders>
            <w:shd w:val="clear" w:color="000000" w:fill="DDDDDD"/>
            <w:noWrap/>
            <w:vAlign w:val="center"/>
            <w:hideMark/>
          </w:tcPr>
          <w:p w14:paraId="64455BFE"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£219,186</w:t>
            </w:r>
          </w:p>
        </w:tc>
      </w:tr>
      <w:tr w:rsidR="000918BB" w:rsidRPr="00136CCE" w14:paraId="1691AF0A" w14:textId="77777777" w:rsidTr="00930D06">
        <w:trPr>
          <w:trHeight w:val="360"/>
        </w:trPr>
        <w:tc>
          <w:tcPr>
            <w:tcW w:w="1560" w:type="dxa"/>
            <w:tcBorders>
              <w:top w:val="nil"/>
              <w:left w:val="single" w:sz="4" w:space="0" w:color="FFFFFF"/>
              <w:bottom w:val="single" w:sz="4" w:space="0" w:color="FFFFFF"/>
              <w:right w:val="nil"/>
            </w:tcBorders>
            <w:shd w:val="clear" w:color="000000" w:fill="DDDDDD"/>
            <w:noWrap/>
            <w:vAlign w:val="center"/>
            <w:hideMark/>
          </w:tcPr>
          <w:p w14:paraId="60796D7D"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37500</w:t>
            </w:r>
          </w:p>
        </w:tc>
        <w:tc>
          <w:tcPr>
            <w:tcW w:w="2480" w:type="dxa"/>
            <w:vMerge w:val="restart"/>
            <w:tcBorders>
              <w:top w:val="nil"/>
              <w:left w:val="single" w:sz="4" w:space="0" w:color="FFFFFF"/>
              <w:bottom w:val="single" w:sz="4" w:space="0" w:color="FFFFFF"/>
              <w:right w:val="single" w:sz="4" w:space="0" w:color="FFFFFF"/>
            </w:tcBorders>
            <w:shd w:val="clear" w:color="000000" w:fill="DDDDDD"/>
            <w:noWrap/>
            <w:vAlign w:val="center"/>
            <w:hideMark/>
          </w:tcPr>
          <w:p w14:paraId="2D6A38AA" w14:textId="77777777" w:rsidR="000918BB" w:rsidRPr="00136CCE" w:rsidRDefault="000918BB" w:rsidP="00930D06">
            <w:pPr>
              <w:jc w:val="center"/>
              <w:rPr>
                <w:rFonts w:ascii="Calibri" w:eastAsia="Times New Roman" w:hAnsi="Calibri" w:cs="Calibri"/>
                <w:color w:val="000000"/>
                <w:sz w:val="20"/>
                <w:szCs w:val="20"/>
                <w:lang w:eastAsia="en-GB"/>
              </w:rPr>
            </w:pPr>
            <w:r w:rsidRPr="00136CCE">
              <w:rPr>
                <w:rFonts w:ascii="Calibri" w:eastAsia="Times New Roman" w:hAnsi="Calibri" w:cs="Calibri"/>
                <w:color w:val="000000"/>
                <w:sz w:val="20"/>
                <w:szCs w:val="20"/>
                <w:lang w:eastAsia="en-GB"/>
              </w:rPr>
              <w:t>Not Available</w:t>
            </w:r>
          </w:p>
        </w:tc>
        <w:tc>
          <w:tcPr>
            <w:tcW w:w="2480" w:type="dxa"/>
            <w:tcBorders>
              <w:top w:val="nil"/>
              <w:left w:val="nil"/>
              <w:bottom w:val="single" w:sz="4" w:space="0" w:color="FFFFFF"/>
              <w:right w:val="single" w:sz="4" w:space="0" w:color="FFFFFF"/>
            </w:tcBorders>
            <w:shd w:val="clear" w:color="000000" w:fill="DDDDDD"/>
            <w:noWrap/>
            <w:vAlign w:val="center"/>
            <w:hideMark/>
          </w:tcPr>
          <w:p w14:paraId="5F0CACF2"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£177,541</w:t>
            </w:r>
          </w:p>
        </w:tc>
        <w:tc>
          <w:tcPr>
            <w:tcW w:w="2480" w:type="dxa"/>
            <w:tcBorders>
              <w:top w:val="nil"/>
              <w:left w:val="nil"/>
              <w:bottom w:val="single" w:sz="4" w:space="0" w:color="FFFFFF"/>
              <w:right w:val="single" w:sz="4" w:space="0" w:color="FFFFFF"/>
            </w:tcBorders>
            <w:shd w:val="clear" w:color="000000" w:fill="DDDDDD"/>
            <w:noWrap/>
            <w:vAlign w:val="center"/>
            <w:hideMark/>
          </w:tcPr>
          <w:p w14:paraId="04539BEE"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£295,902</w:t>
            </w:r>
          </w:p>
        </w:tc>
      </w:tr>
      <w:tr w:rsidR="000918BB" w:rsidRPr="00136CCE" w14:paraId="11CF0A77" w14:textId="77777777" w:rsidTr="00930D06">
        <w:trPr>
          <w:trHeight w:val="360"/>
        </w:trPr>
        <w:tc>
          <w:tcPr>
            <w:tcW w:w="1560" w:type="dxa"/>
            <w:tcBorders>
              <w:top w:val="nil"/>
              <w:left w:val="single" w:sz="4" w:space="0" w:color="FFFFFF"/>
              <w:bottom w:val="single" w:sz="4" w:space="0" w:color="FFFFFF"/>
              <w:right w:val="nil"/>
            </w:tcBorders>
            <w:shd w:val="clear" w:color="000000" w:fill="DDDDDD"/>
            <w:noWrap/>
            <w:vAlign w:val="center"/>
            <w:hideMark/>
          </w:tcPr>
          <w:p w14:paraId="6DF4C13C"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50000</w:t>
            </w:r>
          </w:p>
        </w:tc>
        <w:tc>
          <w:tcPr>
            <w:tcW w:w="2480" w:type="dxa"/>
            <w:vMerge/>
            <w:tcBorders>
              <w:top w:val="nil"/>
              <w:left w:val="single" w:sz="4" w:space="0" w:color="FFFFFF"/>
              <w:bottom w:val="single" w:sz="4" w:space="0" w:color="FFFFFF"/>
              <w:right w:val="single" w:sz="4" w:space="0" w:color="FFFFFF"/>
            </w:tcBorders>
            <w:vAlign w:val="center"/>
            <w:hideMark/>
          </w:tcPr>
          <w:p w14:paraId="61A61A40" w14:textId="77777777" w:rsidR="000918BB" w:rsidRPr="00136CCE" w:rsidRDefault="000918BB" w:rsidP="00930D06">
            <w:pPr>
              <w:rPr>
                <w:rFonts w:ascii="Calibri" w:eastAsia="Times New Roman" w:hAnsi="Calibri" w:cs="Calibri"/>
                <w:color w:val="000000"/>
                <w:sz w:val="20"/>
                <w:szCs w:val="20"/>
                <w:lang w:eastAsia="en-GB"/>
              </w:rPr>
            </w:pPr>
          </w:p>
        </w:tc>
        <w:tc>
          <w:tcPr>
            <w:tcW w:w="2480" w:type="dxa"/>
            <w:tcBorders>
              <w:top w:val="nil"/>
              <w:left w:val="nil"/>
              <w:bottom w:val="single" w:sz="4" w:space="0" w:color="FFFFFF"/>
              <w:right w:val="single" w:sz="4" w:space="0" w:color="FFFFFF"/>
            </w:tcBorders>
            <w:shd w:val="clear" w:color="000000" w:fill="DDDDDD"/>
            <w:noWrap/>
            <w:vAlign w:val="center"/>
            <w:hideMark/>
          </w:tcPr>
          <w:p w14:paraId="3C49E20A"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£207,132</w:t>
            </w:r>
          </w:p>
        </w:tc>
        <w:tc>
          <w:tcPr>
            <w:tcW w:w="2480" w:type="dxa"/>
            <w:tcBorders>
              <w:top w:val="nil"/>
              <w:left w:val="nil"/>
              <w:bottom w:val="single" w:sz="4" w:space="0" w:color="FFFFFF"/>
              <w:right w:val="single" w:sz="4" w:space="0" w:color="FFFFFF"/>
            </w:tcBorders>
            <w:shd w:val="clear" w:color="000000" w:fill="DDDDDD"/>
            <w:noWrap/>
            <w:vAlign w:val="center"/>
            <w:hideMark/>
          </w:tcPr>
          <w:p w14:paraId="79717CD6"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£345,219</w:t>
            </w:r>
          </w:p>
        </w:tc>
      </w:tr>
      <w:tr w:rsidR="000918BB" w:rsidRPr="00136CCE" w14:paraId="3F5949BD" w14:textId="77777777" w:rsidTr="00930D06">
        <w:trPr>
          <w:trHeight w:val="360"/>
        </w:trPr>
        <w:tc>
          <w:tcPr>
            <w:tcW w:w="1560" w:type="dxa"/>
            <w:tcBorders>
              <w:top w:val="nil"/>
              <w:left w:val="single" w:sz="4" w:space="0" w:color="FFFFFF"/>
              <w:bottom w:val="single" w:sz="4" w:space="0" w:color="FFFFFF"/>
              <w:right w:val="nil"/>
            </w:tcBorders>
            <w:shd w:val="clear" w:color="000000" w:fill="DDDDDD"/>
            <w:noWrap/>
            <w:vAlign w:val="center"/>
            <w:hideMark/>
          </w:tcPr>
          <w:p w14:paraId="4ED14049"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75000</w:t>
            </w:r>
          </w:p>
        </w:tc>
        <w:tc>
          <w:tcPr>
            <w:tcW w:w="2480" w:type="dxa"/>
            <w:vMerge/>
            <w:tcBorders>
              <w:top w:val="nil"/>
              <w:left w:val="single" w:sz="4" w:space="0" w:color="FFFFFF"/>
              <w:bottom w:val="single" w:sz="4" w:space="0" w:color="FFFFFF"/>
              <w:right w:val="single" w:sz="4" w:space="0" w:color="FFFFFF"/>
            </w:tcBorders>
            <w:vAlign w:val="center"/>
            <w:hideMark/>
          </w:tcPr>
          <w:p w14:paraId="4C9C0E2E" w14:textId="77777777" w:rsidR="000918BB" w:rsidRPr="00136CCE" w:rsidRDefault="000918BB" w:rsidP="00930D06">
            <w:pPr>
              <w:rPr>
                <w:rFonts w:ascii="Calibri" w:eastAsia="Times New Roman" w:hAnsi="Calibri" w:cs="Calibri"/>
                <w:color w:val="000000"/>
                <w:sz w:val="20"/>
                <w:szCs w:val="20"/>
                <w:lang w:eastAsia="en-GB"/>
              </w:rPr>
            </w:pPr>
          </w:p>
        </w:tc>
        <w:tc>
          <w:tcPr>
            <w:tcW w:w="2480" w:type="dxa"/>
            <w:tcBorders>
              <w:top w:val="nil"/>
              <w:left w:val="nil"/>
              <w:bottom w:val="single" w:sz="4" w:space="0" w:color="FFFFFF"/>
              <w:right w:val="single" w:sz="4" w:space="0" w:color="FFFFFF"/>
            </w:tcBorders>
            <w:shd w:val="clear" w:color="000000" w:fill="DDDDDD"/>
            <w:noWrap/>
            <w:vAlign w:val="center"/>
            <w:hideMark/>
          </w:tcPr>
          <w:p w14:paraId="19D8D680"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£271,860</w:t>
            </w:r>
          </w:p>
        </w:tc>
        <w:tc>
          <w:tcPr>
            <w:tcW w:w="2480" w:type="dxa"/>
            <w:tcBorders>
              <w:top w:val="nil"/>
              <w:left w:val="nil"/>
              <w:bottom w:val="single" w:sz="4" w:space="0" w:color="FFFFFF"/>
              <w:right w:val="single" w:sz="4" w:space="0" w:color="FFFFFF"/>
            </w:tcBorders>
            <w:shd w:val="clear" w:color="000000" w:fill="DDDDDD"/>
            <w:noWrap/>
            <w:vAlign w:val="center"/>
            <w:hideMark/>
          </w:tcPr>
          <w:p w14:paraId="2EA9B389"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£453,099</w:t>
            </w:r>
          </w:p>
        </w:tc>
      </w:tr>
      <w:tr w:rsidR="000918BB" w:rsidRPr="00136CCE" w14:paraId="5D68AFF9" w14:textId="77777777" w:rsidTr="00930D06">
        <w:trPr>
          <w:trHeight w:val="360"/>
        </w:trPr>
        <w:tc>
          <w:tcPr>
            <w:tcW w:w="1560" w:type="dxa"/>
            <w:tcBorders>
              <w:top w:val="nil"/>
              <w:left w:val="single" w:sz="4" w:space="0" w:color="FFFFFF"/>
              <w:bottom w:val="single" w:sz="4" w:space="0" w:color="FFFFFF"/>
              <w:right w:val="nil"/>
            </w:tcBorders>
            <w:shd w:val="clear" w:color="000000" w:fill="DDDDDD"/>
            <w:noWrap/>
            <w:vAlign w:val="center"/>
            <w:hideMark/>
          </w:tcPr>
          <w:p w14:paraId="5F6EAFA0"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100000</w:t>
            </w:r>
          </w:p>
        </w:tc>
        <w:tc>
          <w:tcPr>
            <w:tcW w:w="2480" w:type="dxa"/>
            <w:vMerge/>
            <w:tcBorders>
              <w:top w:val="nil"/>
              <w:left w:val="single" w:sz="4" w:space="0" w:color="FFFFFF"/>
              <w:bottom w:val="single" w:sz="4" w:space="0" w:color="FFFFFF"/>
              <w:right w:val="single" w:sz="4" w:space="0" w:color="FFFFFF"/>
            </w:tcBorders>
            <w:vAlign w:val="center"/>
            <w:hideMark/>
          </w:tcPr>
          <w:p w14:paraId="34547068" w14:textId="77777777" w:rsidR="000918BB" w:rsidRPr="00136CCE" w:rsidRDefault="000918BB" w:rsidP="00930D06">
            <w:pPr>
              <w:rPr>
                <w:rFonts w:ascii="Calibri" w:eastAsia="Times New Roman" w:hAnsi="Calibri" w:cs="Calibri"/>
                <w:color w:val="000000"/>
                <w:sz w:val="20"/>
                <w:szCs w:val="20"/>
                <w:lang w:eastAsia="en-GB"/>
              </w:rPr>
            </w:pPr>
          </w:p>
        </w:tc>
        <w:tc>
          <w:tcPr>
            <w:tcW w:w="2480" w:type="dxa"/>
            <w:tcBorders>
              <w:top w:val="nil"/>
              <w:left w:val="nil"/>
              <w:bottom w:val="single" w:sz="4" w:space="0" w:color="FFFFFF"/>
              <w:right w:val="single" w:sz="4" w:space="0" w:color="FFFFFF"/>
            </w:tcBorders>
            <w:shd w:val="clear" w:color="000000" w:fill="DDDDDD"/>
            <w:noWrap/>
            <w:vAlign w:val="center"/>
            <w:hideMark/>
          </w:tcPr>
          <w:p w14:paraId="2669131C"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£317,170</w:t>
            </w:r>
          </w:p>
        </w:tc>
        <w:tc>
          <w:tcPr>
            <w:tcW w:w="2480" w:type="dxa"/>
            <w:tcBorders>
              <w:top w:val="nil"/>
              <w:left w:val="nil"/>
              <w:bottom w:val="single" w:sz="4" w:space="0" w:color="FFFFFF"/>
              <w:right w:val="single" w:sz="4" w:space="0" w:color="FFFFFF"/>
            </w:tcBorders>
            <w:shd w:val="clear" w:color="000000" w:fill="DDDDDD"/>
            <w:noWrap/>
            <w:vAlign w:val="center"/>
            <w:hideMark/>
          </w:tcPr>
          <w:p w14:paraId="280EDE08"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£528,616</w:t>
            </w:r>
          </w:p>
        </w:tc>
      </w:tr>
      <w:tr w:rsidR="000918BB" w:rsidRPr="00136CCE" w14:paraId="4098084A" w14:textId="77777777" w:rsidTr="00930D06">
        <w:trPr>
          <w:trHeight w:val="360"/>
        </w:trPr>
        <w:tc>
          <w:tcPr>
            <w:tcW w:w="1560" w:type="dxa"/>
            <w:tcBorders>
              <w:top w:val="nil"/>
              <w:left w:val="single" w:sz="4" w:space="0" w:color="FFFFFF"/>
              <w:bottom w:val="nil"/>
              <w:right w:val="nil"/>
            </w:tcBorders>
            <w:shd w:val="clear" w:color="000000" w:fill="DDDDDD"/>
            <w:noWrap/>
            <w:vAlign w:val="center"/>
            <w:hideMark/>
          </w:tcPr>
          <w:p w14:paraId="1433BFD9"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125000</w:t>
            </w:r>
          </w:p>
        </w:tc>
        <w:tc>
          <w:tcPr>
            <w:tcW w:w="2480" w:type="dxa"/>
            <w:vMerge/>
            <w:tcBorders>
              <w:top w:val="nil"/>
              <w:left w:val="single" w:sz="4" w:space="0" w:color="FFFFFF"/>
              <w:bottom w:val="single" w:sz="4" w:space="0" w:color="FFFFFF"/>
              <w:right w:val="single" w:sz="4" w:space="0" w:color="FFFFFF"/>
            </w:tcBorders>
            <w:vAlign w:val="center"/>
            <w:hideMark/>
          </w:tcPr>
          <w:p w14:paraId="205399E3" w14:textId="77777777" w:rsidR="000918BB" w:rsidRPr="00136CCE" w:rsidRDefault="000918BB" w:rsidP="00930D06">
            <w:pPr>
              <w:rPr>
                <w:rFonts w:ascii="Calibri" w:eastAsia="Times New Roman" w:hAnsi="Calibri" w:cs="Calibri"/>
                <w:color w:val="000000"/>
                <w:sz w:val="20"/>
                <w:szCs w:val="20"/>
                <w:lang w:eastAsia="en-GB"/>
              </w:rPr>
            </w:pPr>
          </w:p>
        </w:tc>
        <w:tc>
          <w:tcPr>
            <w:tcW w:w="2480" w:type="dxa"/>
            <w:tcBorders>
              <w:top w:val="nil"/>
              <w:left w:val="nil"/>
              <w:bottom w:val="nil"/>
              <w:right w:val="single" w:sz="4" w:space="0" w:color="FFFFFF"/>
            </w:tcBorders>
            <w:shd w:val="clear" w:color="000000" w:fill="DDDDDD"/>
            <w:noWrap/>
            <w:vAlign w:val="center"/>
            <w:hideMark/>
          </w:tcPr>
          <w:p w14:paraId="424359D4"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£346,904</w:t>
            </w:r>
          </w:p>
        </w:tc>
        <w:tc>
          <w:tcPr>
            <w:tcW w:w="2480" w:type="dxa"/>
            <w:tcBorders>
              <w:top w:val="nil"/>
              <w:left w:val="nil"/>
              <w:bottom w:val="nil"/>
              <w:right w:val="single" w:sz="4" w:space="0" w:color="FFFFFF"/>
            </w:tcBorders>
            <w:shd w:val="clear" w:color="000000" w:fill="DDDDDD"/>
            <w:noWrap/>
            <w:vAlign w:val="center"/>
            <w:hideMark/>
          </w:tcPr>
          <w:p w14:paraId="2CD9F4FB"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£578,174</w:t>
            </w:r>
          </w:p>
        </w:tc>
      </w:tr>
      <w:tr w:rsidR="000918BB" w:rsidRPr="00136CCE" w14:paraId="0E41CAB2" w14:textId="77777777" w:rsidTr="00930D06">
        <w:trPr>
          <w:trHeight w:val="360"/>
        </w:trPr>
        <w:tc>
          <w:tcPr>
            <w:tcW w:w="1560" w:type="dxa"/>
            <w:tcBorders>
              <w:top w:val="single" w:sz="4" w:space="0" w:color="FFFFFF"/>
              <w:left w:val="single" w:sz="4" w:space="0" w:color="FFFFFF"/>
              <w:bottom w:val="single" w:sz="4" w:space="0" w:color="FFFFFF"/>
              <w:right w:val="nil"/>
            </w:tcBorders>
            <w:shd w:val="clear" w:color="000000" w:fill="DDDDDD"/>
            <w:noWrap/>
            <w:vAlign w:val="center"/>
            <w:hideMark/>
          </w:tcPr>
          <w:p w14:paraId="2382E72F"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150000</w:t>
            </w:r>
          </w:p>
        </w:tc>
        <w:tc>
          <w:tcPr>
            <w:tcW w:w="2480" w:type="dxa"/>
            <w:vMerge/>
            <w:tcBorders>
              <w:top w:val="nil"/>
              <w:left w:val="single" w:sz="4" w:space="0" w:color="FFFFFF"/>
              <w:bottom w:val="single" w:sz="4" w:space="0" w:color="FFFFFF"/>
              <w:right w:val="single" w:sz="4" w:space="0" w:color="FFFFFF"/>
            </w:tcBorders>
            <w:vAlign w:val="center"/>
            <w:hideMark/>
          </w:tcPr>
          <w:p w14:paraId="6FEBC9EB" w14:textId="77777777" w:rsidR="000918BB" w:rsidRPr="00136CCE" w:rsidRDefault="000918BB" w:rsidP="00930D06">
            <w:pPr>
              <w:rPr>
                <w:rFonts w:ascii="Calibri" w:eastAsia="Times New Roman" w:hAnsi="Calibri" w:cs="Calibri"/>
                <w:color w:val="000000"/>
                <w:sz w:val="20"/>
                <w:szCs w:val="20"/>
                <w:lang w:eastAsia="en-GB"/>
              </w:rPr>
            </w:pPr>
          </w:p>
        </w:tc>
        <w:tc>
          <w:tcPr>
            <w:tcW w:w="2480" w:type="dxa"/>
            <w:tcBorders>
              <w:top w:val="single" w:sz="4" w:space="0" w:color="FFFFFF"/>
              <w:left w:val="nil"/>
              <w:bottom w:val="single" w:sz="4" w:space="0" w:color="FFFFFF"/>
              <w:right w:val="single" w:sz="4" w:space="0" w:color="FFFFFF"/>
            </w:tcBorders>
            <w:shd w:val="clear" w:color="000000" w:fill="DDDDDD"/>
            <w:noWrap/>
            <w:vAlign w:val="center"/>
            <w:hideMark/>
          </w:tcPr>
          <w:p w14:paraId="43AE2007"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£374,657</w:t>
            </w:r>
          </w:p>
        </w:tc>
        <w:tc>
          <w:tcPr>
            <w:tcW w:w="2480" w:type="dxa"/>
            <w:tcBorders>
              <w:top w:val="single" w:sz="4" w:space="0" w:color="FFFFFF"/>
              <w:left w:val="nil"/>
              <w:bottom w:val="single" w:sz="4" w:space="0" w:color="FFFFFF"/>
              <w:right w:val="single" w:sz="4" w:space="0" w:color="FFFFFF"/>
            </w:tcBorders>
            <w:shd w:val="clear" w:color="000000" w:fill="DDDDDD"/>
            <w:noWrap/>
            <w:vAlign w:val="center"/>
            <w:hideMark/>
          </w:tcPr>
          <w:p w14:paraId="0A0F7680"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£624,428</w:t>
            </w:r>
          </w:p>
        </w:tc>
      </w:tr>
      <w:tr w:rsidR="000918BB" w:rsidRPr="00136CCE" w14:paraId="4041A712" w14:textId="77777777" w:rsidTr="00930D06">
        <w:trPr>
          <w:trHeight w:val="360"/>
        </w:trPr>
        <w:tc>
          <w:tcPr>
            <w:tcW w:w="1560" w:type="dxa"/>
            <w:tcBorders>
              <w:top w:val="nil"/>
              <w:left w:val="single" w:sz="4" w:space="0" w:color="FFFFFF"/>
              <w:bottom w:val="single" w:sz="4" w:space="0" w:color="FFFFFF"/>
              <w:right w:val="nil"/>
            </w:tcBorders>
            <w:shd w:val="clear" w:color="000000" w:fill="DDDDDD"/>
            <w:noWrap/>
            <w:vAlign w:val="center"/>
            <w:hideMark/>
          </w:tcPr>
          <w:p w14:paraId="0D09B901"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175000</w:t>
            </w:r>
          </w:p>
        </w:tc>
        <w:tc>
          <w:tcPr>
            <w:tcW w:w="2480" w:type="dxa"/>
            <w:vMerge/>
            <w:tcBorders>
              <w:top w:val="nil"/>
              <w:left w:val="single" w:sz="4" w:space="0" w:color="FFFFFF"/>
              <w:bottom w:val="single" w:sz="4" w:space="0" w:color="FFFFFF"/>
              <w:right w:val="single" w:sz="4" w:space="0" w:color="FFFFFF"/>
            </w:tcBorders>
            <w:vAlign w:val="center"/>
            <w:hideMark/>
          </w:tcPr>
          <w:p w14:paraId="490B0087" w14:textId="77777777" w:rsidR="000918BB" w:rsidRPr="00136CCE" w:rsidRDefault="000918BB" w:rsidP="00930D06">
            <w:pPr>
              <w:rPr>
                <w:rFonts w:ascii="Calibri" w:eastAsia="Times New Roman" w:hAnsi="Calibri" w:cs="Calibri"/>
                <w:color w:val="000000"/>
                <w:sz w:val="20"/>
                <w:szCs w:val="20"/>
                <w:lang w:eastAsia="en-GB"/>
              </w:rPr>
            </w:pPr>
          </w:p>
        </w:tc>
        <w:tc>
          <w:tcPr>
            <w:tcW w:w="2480" w:type="dxa"/>
            <w:tcBorders>
              <w:top w:val="nil"/>
              <w:left w:val="nil"/>
              <w:bottom w:val="single" w:sz="4" w:space="0" w:color="FFFFFF"/>
              <w:right w:val="single" w:sz="4" w:space="0" w:color="FFFFFF"/>
            </w:tcBorders>
            <w:shd w:val="clear" w:color="000000" w:fill="DDDDDD"/>
            <w:noWrap/>
            <w:vAlign w:val="center"/>
            <w:hideMark/>
          </w:tcPr>
          <w:p w14:paraId="4620187A"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£393,390</w:t>
            </w:r>
          </w:p>
        </w:tc>
        <w:tc>
          <w:tcPr>
            <w:tcW w:w="2480" w:type="dxa"/>
            <w:tcBorders>
              <w:top w:val="nil"/>
              <w:left w:val="nil"/>
              <w:bottom w:val="single" w:sz="4" w:space="0" w:color="FFFFFF"/>
              <w:right w:val="single" w:sz="4" w:space="0" w:color="FFFFFF"/>
            </w:tcBorders>
            <w:shd w:val="clear" w:color="000000" w:fill="DDDDDD"/>
            <w:noWrap/>
            <w:vAlign w:val="center"/>
            <w:hideMark/>
          </w:tcPr>
          <w:p w14:paraId="5857ED91"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£655,649</w:t>
            </w:r>
          </w:p>
        </w:tc>
      </w:tr>
      <w:tr w:rsidR="000918BB" w:rsidRPr="00136CCE" w14:paraId="36F40E54" w14:textId="77777777" w:rsidTr="00930D06">
        <w:trPr>
          <w:trHeight w:val="360"/>
        </w:trPr>
        <w:tc>
          <w:tcPr>
            <w:tcW w:w="1560" w:type="dxa"/>
            <w:tcBorders>
              <w:top w:val="nil"/>
              <w:left w:val="single" w:sz="4" w:space="0" w:color="FFFFFF"/>
              <w:bottom w:val="single" w:sz="4" w:space="0" w:color="FFFFFF"/>
              <w:right w:val="nil"/>
            </w:tcBorders>
            <w:shd w:val="clear" w:color="000000" w:fill="DDDDDD"/>
            <w:noWrap/>
            <w:vAlign w:val="center"/>
            <w:hideMark/>
          </w:tcPr>
          <w:p w14:paraId="31B33DC0"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200000</w:t>
            </w:r>
          </w:p>
        </w:tc>
        <w:tc>
          <w:tcPr>
            <w:tcW w:w="2480" w:type="dxa"/>
            <w:vMerge/>
            <w:tcBorders>
              <w:top w:val="nil"/>
              <w:left w:val="single" w:sz="4" w:space="0" w:color="FFFFFF"/>
              <w:bottom w:val="single" w:sz="4" w:space="0" w:color="FFFFFF"/>
              <w:right w:val="single" w:sz="4" w:space="0" w:color="FFFFFF"/>
            </w:tcBorders>
            <w:vAlign w:val="center"/>
            <w:hideMark/>
          </w:tcPr>
          <w:p w14:paraId="4454AAEB" w14:textId="77777777" w:rsidR="000918BB" w:rsidRPr="00136CCE" w:rsidRDefault="000918BB" w:rsidP="00930D06">
            <w:pPr>
              <w:rPr>
                <w:rFonts w:ascii="Calibri" w:eastAsia="Times New Roman" w:hAnsi="Calibri" w:cs="Calibri"/>
                <w:color w:val="000000"/>
                <w:sz w:val="20"/>
                <w:szCs w:val="20"/>
                <w:lang w:eastAsia="en-GB"/>
              </w:rPr>
            </w:pPr>
          </w:p>
        </w:tc>
        <w:tc>
          <w:tcPr>
            <w:tcW w:w="2480" w:type="dxa"/>
            <w:tcBorders>
              <w:top w:val="nil"/>
              <w:left w:val="nil"/>
              <w:bottom w:val="single" w:sz="4" w:space="0" w:color="FFFFFF"/>
              <w:right w:val="single" w:sz="4" w:space="0" w:color="FFFFFF"/>
            </w:tcBorders>
            <w:shd w:val="clear" w:color="000000" w:fill="DDDDDD"/>
            <w:noWrap/>
            <w:vAlign w:val="center"/>
            <w:hideMark/>
          </w:tcPr>
          <w:p w14:paraId="7F2DCDBD"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£427,109</w:t>
            </w:r>
          </w:p>
        </w:tc>
        <w:tc>
          <w:tcPr>
            <w:tcW w:w="2480" w:type="dxa"/>
            <w:tcBorders>
              <w:top w:val="nil"/>
              <w:left w:val="nil"/>
              <w:bottom w:val="single" w:sz="4" w:space="0" w:color="FFFFFF"/>
              <w:right w:val="single" w:sz="4" w:space="0" w:color="FFFFFF"/>
            </w:tcBorders>
            <w:shd w:val="clear" w:color="000000" w:fill="DDDDDD"/>
            <w:noWrap/>
            <w:vAlign w:val="center"/>
            <w:hideMark/>
          </w:tcPr>
          <w:p w14:paraId="1B3AB9BB"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£711,848</w:t>
            </w:r>
          </w:p>
        </w:tc>
      </w:tr>
      <w:tr w:rsidR="000918BB" w:rsidRPr="00136CCE" w14:paraId="0ECE29D3" w14:textId="77777777" w:rsidTr="00930D06">
        <w:trPr>
          <w:trHeight w:val="360"/>
        </w:trPr>
        <w:tc>
          <w:tcPr>
            <w:tcW w:w="1560" w:type="dxa"/>
            <w:tcBorders>
              <w:top w:val="nil"/>
              <w:left w:val="single" w:sz="4" w:space="0" w:color="FFFFFF"/>
              <w:bottom w:val="single" w:sz="4" w:space="0" w:color="FFFFFF"/>
              <w:right w:val="nil"/>
            </w:tcBorders>
            <w:shd w:val="clear" w:color="000000" w:fill="DDDDDD"/>
            <w:noWrap/>
            <w:vAlign w:val="center"/>
            <w:hideMark/>
          </w:tcPr>
          <w:p w14:paraId="4BD68CB9"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250000</w:t>
            </w:r>
          </w:p>
        </w:tc>
        <w:tc>
          <w:tcPr>
            <w:tcW w:w="2480" w:type="dxa"/>
            <w:vMerge/>
            <w:tcBorders>
              <w:top w:val="nil"/>
              <w:left w:val="single" w:sz="4" w:space="0" w:color="FFFFFF"/>
              <w:bottom w:val="single" w:sz="4" w:space="0" w:color="FFFFFF"/>
              <w:right w:val="single" w:sz="4" w:space="0" w:color="FFFFFF"/>
            </w:tcBorders>
            <w:vAlign w:val="center"/>
            <w:hideMark/>
          </w:tcPr>
          <w:p w14:paraId="00E177BE" w14:textId="77777777" w:rsidR="000918BB" w:rsidRPr="00136CCE" w:rsidRDefault="000918BB" w:rsidP="00930D06">
            <w:pPr>
              <w:rPr>
                <w:rFonts w:ascii="Calibri" w:eastAsia="Times New Roman" w:hAnsi="Calibri" w:cs="Calibri"/>
                <w:color w:val="000000"/>
                <w:sz w:val="20"/>
                <w:szCs w:val="20"/>
                <w:lang w:eastAsia="en-GB"/>
              </w:rPr>
            </w:pPr>
          </w:p>
        </w:tc>
        <w:tc>
          <w:tcPr>
            <w:tcW w:w="2480" w:type="dxa"/>
            <w:tcBorders>
              <w:top w:val="nil"/>
              <w:left w:val="nil"/>
              <w:bottom w:val="single" w:sz="4" w:space="0" w:color="FFFFFF"/>
              <w:right w:val="single" w:sz="4" w:space="0" w:color="FFFFFF"/>
            </w:tcBorders>
            <w:shd w:val="clear" w:color="000000" w:fill="DDDDDD"/>
            <w:noWrap/>
            <w:vAlign w:val="center"/>
            <w:hideMark/>
          </w:tcPr>
          <w:p w14:paraId="64BB6207"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£479,296</w:t>
            </w:r>
          </w:p>
        </w:tc>
        <w:tc>
          <w:tcPr>
            <w:tcW w:w="2480" w:type="dxa"/>
            <w:tcBorders>
              <w:top w:val="nil"/>
              <w:left w:val="nil"/>
              <w:bottom w:val="single" w:sz="4" w:space="0" w:color="FFFFFF"/>
              <w:right w:val="single" w:sz="4" w:space="0" w:color="FFFFFF"/>
            </w:tcBorders>
            <w:shd w:val="clear" w:color="000000" w:fill="DDDDDD"/>
            <w:noWrap/>
            <w:vAlign w:val="center"/>
            <w:hideMark/>
          </w:tcPr>
          <w:p w14:paraId="03AC949E"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£798,827</w:t>
            </w:r>
          </w:p>
        </w:tc>
      </w:tr>
      <w:tr w:rsidR="000918BB" w:rsidRPr="00136CCE" w14:paraId="0FEB9806" w14:textId="77777777" w:rsidTr="00930D06">
        <w:trPr>
          <w:trHeight w:val="360"/>
        </w:trPr>
        <w:tc>
          <w:tcPr>
            <w:tcW w:w="1560" w:type="dxa"/>
            <w:tcBorders>
              <w:top w:val="nil"/>
              <w:left w:val="single" w:sz="4" w:space="0" w:color="FFFFFF"/>
              <w:bottom w:val="single" w:sz="4" w:space="0" w:color="FFFFFF"/>
              <w:right w:val="nil"/>
            </w:tcBorders>
            <w:shd w:val="clear" w:color="000000" w:fill="DDDDDD"/>
            <w:noWrap/>
            <w:vAlign w:val="center"/>
            <w:hideMark/>
          </w:tcPr>
          <w:p w14:paraId="16272E84"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300000</w:t>
            </w:r>
          </w:p>
        </w:tc>
        <w:tc>
          <w:tcPr>
            <w:tcW w:w="2480" w:type="dxa"/>
            <w:vMerge/>
            <w:tcBorders>
              <w:top w:val="nil"/>
              <w:left w:val="single" w:sz="4" w:space="0" w:color="FFFFFF"/>
              <w:bottom w:val="single" w:sz="4" w:space="0" w:color="FFFFFF"/>
              <w:right w:val="single" w:sz="4" w:space="0" w:color="FFFFFF"/>
            </w:tcBorders>
            <w:vAlign w:val="center"/>
            <w:hideMark/>
          </w:tcPr>
          <w:p w14:paraId="78302D88" w14:textId="77777777" w:rsidR="000918BB" w:rsidRPr="00136CCE" w:rsidRDefault="000918BB" w:rsidP="00930D06">
            <w:pPr>
              <w:rPr>
                <w:rFonts w:ascii="Calibri" w:eastAsia="Times New Roman" w:hAnsi="Calibri" w:cs="Calibri"/>
                <w:color w:val="000000"/>
                <w:sz w:val="20"/>
                <w:szCs w:val="20"/>
                <w:lang w:eastAsia="en-GB"/>
              </w:rPr>
            </w:pPr>
          </w:p>
        </w:tc>
        <w:tc>
          <w:tcPr>
            <w:tcW w:w="2480" w:type="dxa"/>
            <w:tcBorders>
              <w:top w:val="nil"/>
              <w:left w:val="nil"/>
              <w:bottom w:val="single" w:sz="4" w:space="0" w:color="FFFFFF"/>
              <w:right w:val="single" w:sz="4" w:space="0" w:color="FFFFFF"/>
            </w:tcBorders>
            <w:shd w:val="clear" w:color="000000" w:fill="DDDDDD"/>
            <w:noWrap/>
            <w:vAlign w:val="center"/>
            <w:hideMark/>
          </w:tcPr>
          <w:p w14:paraId="6B4FA15B" w14:textId="77777777" w:rsidR="000918BB" w:rsidRPr="00136CCE" w:rsidRDefault="000918BB" w:rsidP="00930D06">
            <w:pPr>
              <w:jc w:val="center"/>
              <w:rPr>
                <w:rFonts w:ascii="Calibri" w:eastAsia="Times New Roman" w:hAnsi="Calibri" w:cs="Calibri"/>
                <w:color w:val="000000"/>
                <w:sz w:val="20"/>
                <w:szCs w:val="20"/>
                <w:lang w:eastAsia="en-GB"/>
              </w:rPr>
            </w:pPr>
            <w:r w:rsidRPr="00136CCE">
              <w:rPr>
                <w:rFonts w:ascii="Calibri" w:eastAsia="Times New Roman" w:hAnsi="Calibri" w:cs="Calibri"/>
                <w:color w:val="000000"/>
                <w:sz w:val="20"/>
                <w:szCs w:val="20"/>
                <w:lang w:eastAsia="en-GB"/>
              </w:rPr>
              <w:t> </w:t>
            </w:r>
          </w:p>
        </w:tc>
        <w:tc>
          <w:tcPr>
            <w:tcW w:w="2480" w:type="dxa"/>
            <w:tcBorders>
              <w:top w:val="nil"/>
              <w:left w:val="nil"/>
              <w:bottom w:val="single" w:sz="4" w:space="0" w:color="FFFFFF"/>
              <w:right w:val="single" w:sz="4" w:space="0" w:color="FFFFFF"/>
            </w:tcBorders>
            <w:shd w:val="clear" w:color="000000" w:fill="DDDDDD"/>
            <w:noWrap/>
            <w:vAlign w:val="center"/>
            <w:hideMark/>
          </w:tcPr>
          <w:p w14:paraId="68EE1013"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£874,260</w:t>
            </w:r>
          </w:p>
        </w:tc>
      </w:tr>
      <w:tr w:rsidR="000918BB" w:rsidRPr="00136CCE" w14:paraId="7AFDC067" w14:textId="77777777" w:rsidTr="00930D06">
        <w:trPr>
          <w:trHeight w:val="360"/>
        </w:trPr>
        <w:tc>
          <w:tcPr>
            <w:tcW w:w="1560" w:type="dxa"/>
            <w:tcBorders>
              <w:top w:val="nil"/>
              <w:left w:val="single" w:sz="4" w:space="0" w:color="FFFFFF"/>
              <w:bottom w:val="single" w:sz="4" w:space="0" w:color="FFFFFF"/>
              <w:right w:val="nil"/>
            </w:tcBorders>
            <w:shd w:val="clear" w:color="000000" w:fill="DDDDDD"/>
            <w:noWrap/>
            <w:vAlign w:val="center"/>
            <w:hideMark/>
          </w:tcPr>
          <w:p w14:paraId="5C33DFF7"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350000</w:t>
            </w:r>
          </w:p>
        </w:tc>
        <w:tc>
          <w:tcPr>
            <w:tcW w:w="2480" w:type="dxa"/>
            <w:vMerge/>
            <w:tcBorders>
              <w:top w:val="nil"/>
              <w:left w:val="single" w:sz="4" w:space="0" w:color="FFFFFF"/>
              <w:bottom w:val="single" w:sz="4" w:space="0" w:color="FFFFFF"/>
              <w:right w:val="single" w:sz="4" w:space="0" w:color="FFFFFF"/>
            </w:tcBorders>
            <w:vAlign w:val="center"/>
            <w:hideMark/>
          </w:tcPr>
          <w:p w14:paraId="4D23F300" w14:textId="77777777" w:rsidR="000918BB" w:rsidRPr="00136CCE" w:rsidRDefault="000918BB" w:rsidP="00930D06">
            <w:pPr>
              <w:rPr>
                <w:rFonts w:ascii="Calibri" w:eastAsia="Times New Roman" w:hAnsi="Calibri" w:cs="Calibri"/>
                <w:color w:val="000000"/>
                <w:sz w:val="20"/>
                <w:szCs w:val="20"/>
                <w:lang w:eastAsia="en-GB"/>
              </w:rPr>
            </w:pPr>
          </w:p>
        </w:tc>
        <w:tc>
          <w:tcPr>
            <w:tcW w:w="2480" w:type="dxa"/>
            <w:tcBorders>
              <w:top w:val="nil"/>
              <w:left w:val="nil"/>
              <w:bottom w:val="single" w:sz="4" w:space="0" w:color="FFFFFF"/>
              <w:right w:val="single" w:sz="4" w:space="0" w:color="FFFFFF"/>
            </w:tcBorders>
            <w:shd w:val="clear" w:color="000000" w:fill="DDDDDD"/>
            <w:noWrap/>
            <w:vAlign w:val="center"/>
            <w:hideMark/>
          </w:tcPr>
          <w:p w14:paraId="772E32E5" w14:textId="77777777" w:rsidR="000918BB" w:rsidRPr="00136CCE" w:rsidRDefault="000918BB" w:rsidP="00930D06">
            <w:pPr>
              <w:jc w:val="center"/>
              <w:rPr>
                <w:rFonts w:ascii="Calibri" w:eastAsia="Times New Roman" w:hAnsi="Calibri" w:cs="Calibri"/>
                <w:color w:val="000000"/>
                <w:sz w:val="20"/>
                <w:szCs w:val="20"/>
                <w:lang w:eastAsia="en-GB"/>
              </w:rPr>
            </w:pPr>
            <w:r w:rsidRPr="00136CCE">
              <w:rPr>
                <w:rFonts w:ascii="Calibri" w:eastAsia="Times New Roman" w:hAnsi="Calibri" w:cs="Calibri"/>
                <w:color w:val="000000"/>
                <w:sz w:val="20"/>
                <w:szCs w:val="20"/>
                <w:lang w:eastAsia="en-GB"/>
              </w:rPr>
              <w:t> </w:t>
            </w:r>
          </w:p>
        </w:tc>
        <w:tc>
          <w:tcPr>
            <w:tcW w:w="2480" w:type="dxa"/>
            <w:tcBorders>
              <w:top w:val="nil"/>
              <w:left w:val="nil"/>
              <w:bottom w:val="single" w:sz="4" w:space="0" w:color="FFFFFF"/>
              <w:right w:val="single" w:sz="4" w:space="0" w:color="FFFFFF"/>
            </w:tcBorders>
            <w:shd w:val="clear" w:color="000000" w:fill="DDDDDD"/>
            <w:noWrap/>
            <w:vAlign w:val="center"/>
            <w:hideMark/>
          </w:tcPr>
          <w:p w14:paraId="42636A9C" w14:textId="77777777" w:rsidR="000918BB" w:rsidRPr="00FA66EB" w:rsidRDefault="000918BB" w:rsidP="00930D06">
            <w:pPr>
              <w:jc w:val="center"/>
              <w:rPr>
                <w:rFonts w:ascii="Calibri" w:eastAsia="Times New Roman" w:hAnsi="Calibri" w:cs="Calibri"/>
                <w:color w:val="000000"/>
                <w:sz w:val="20"/>
                <w:szCs w:val="20"/>
                <w:highlight w:val="black"/>
                <w:lang w:eastAsia="en-GB"/>
              </w:rPr>
            </w:pPr>
            <w:r w:rsidRPr="00FA66EB">
              <w:rPr>
                <w:rFonts w:ascii="Calibri" w:eastAsia="Times New Roman" w:hAnsi="Calibri" w:cs="Calibri"/>
                <w:color w:val="000000"/>
                <w:sz w:val="20"/>
                <w:szCs w:val="20"/>
                <w:highlight w:val="black"/>
                <w:lang w:eastAsia="en-GB"/>
              </w:rPr>
              <w:t>£930,238</w:t>
            </w:r>
          </w:p>
        </w:tc>
      </w:tr>
      <w:tr w:rsidR="000918BB" w:rsidRPr="00136CCE" w14:paraId="1E624FB7" w14:textId="77777777" w:rsidTr="00930D06">
        <w:trPr>
          <w:trHeight w:val="360"/>
        </w:trPr>
        <w:tc>
          <w:tcPr>
            <w:tcW w:w="1560" w:type="dxa"/>
            <w:tcBorders>
              <w:top w:val="nil"/>
              <w:left w:val="single" w:sz="4" w:space="0" w:color="FFFFFF"/>
              <w:bottom w:val="single" w:sz="4" w:space="0" w:color="FFFFFF"/>
              <w:right w:val="nil"/>
            </w:tcBorders>
            <w:shd w:val="clear" w:color="000000" w:fill="DDDDDD"/>
            <w:noWrap/>
            <w:vAlign w:val="center"/>
            <w:hideMark/>
          </w:tcPr>
          <w:p w14:paraId="73CB3889"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lastRenderedPageBreak/>
              <w:t>400000</w:t>
            </w:r>
          </w:p>
        </w:tc>
        <w:tc>
          <w:tcPr>
            <w:tcW w:w="2480" w:type="dxa"/>
            <w:vMerge/>
            <w:tcBorders>
              <w:top w:val="nil"/>
              <w:left w:val="single" w:sz="4" w:space="0" w:color="FFFFFF"/>
              <w:bottom w:val="single" w:sz="4" w:space="0" w:color="FFFFFF"/>
              <w:right w:val="single" w:sz="4" w:space="0" w:color="FFFFFF"/>
            </w:tcBorders>
            <w:vAlign w:val="center"/>
            <w:hideMark/>
          </w:tcPr>
          <w:p w14:paraId="5644C931" w14:textId="77777777" w:rsidR="000918BB" w:rsidRPr="00136CCE" w:rsidRDefault="000918BB" w:rsidP="00930D06">
            <w:pPr>
              <w:rPr>
                <w:rFonts w:ascii="Calibri" w:eastAsia="Times New Roman" w:hAnsi="Calibri" w:cs="Calibri"/>
                <w:color w:val="000000"/>
                <w:sz w:val="20"/>
                <w:szCs w:val="20"/>
                <w:lang w:eastAsia="en-GB"/>
              </w:rPr>
            </w:pPr>
          </w:p>
        </w:tc>
        <w:tc>
          <w:tcPr>
            <w:tcW w:w="2480" w:type="dxa"/>
            <w:tcBorders>
              <w:top w:val="nil"/>
              <w:left w:val="nil"/>
              <w:bottom w:val="single" w:sz="4" w:space="0" w:color="FFFFFF"/>
              <w:right w:val="single" w:sz="4" w:space="0" w:color="FFFFFF"/>
            </w:tcBorders>
            <w:shd w:val="clear" w:color="000000" w:fill="DDDDDD"/>
            <w:noWrap/>
            <w:vAlign w:val="center"/>
            <w:hideMark/>
          </w:tcPr>
          <w:p w14:paraId="27E74C85" w14:textId="77777777" w:rsidR="000918BB" w:rsidRPr="00136CCE" w:rsidRDefault="000918BB" w:rsidP="00930D06">
            <w:pPr>
              <w:jc w:val="center"/>
              <w:rPr>
                <w:rFonts w:ascii="Calibri" w:eastAsia="Times New Roman" w:hAnsi="Calibri" w:cs="Calibri"/>
                <w:color w:val="000000"/>
                <w:sz w:val="20"/>
                <w:szCs w:val="20"/>
                <w:lang w:eastAsia="en-GB"/>
              </w:rPr>
            </w:pPr>
            <w:r w:rsidRPr="00136CCE">
              <w:rPr>
                <w:rFonts w:ascii="Calibri" w:eastAsia="Times New Roman" w:hAnsi="Calibri" w:cs="Calibri"/>
                <w:color w:val="000000"/>
                <w:sz w:val="20"/>
                <w:szCs w:val="20"/>
                <w:lang w:eastAsia="en-GB"/>
              </w:rPr>
              <w:t> </w:t>
            </w:r>
          </w:p>
        </w:tc>
        <w:tc>
          <w:tcPr>
            <w:tcW w:w="2480" w:type="dxa"/>
            <w:tcBorders>
              <w:top w:val="nil"/>
              <w:left w:val="nil"/>
              <w:bottom w:val="single" w:sz="4" w:space="0" w:color="FFFFFF"/>
              <w:right w:val="single" w:sz="4" w:space="0" w:color="FFFFFF"/>
            </w:tcBorders>
            <w:shd w:val="clear" w:color="000000" w:fill="DDDDDD"/>
            <w:noWrap/>
            <w:vAlign w:val="center"/>
            <w:hideMark/>
          </w:tcPr>
          <w:p w14:paraId="6F6F5D7C"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£979,779</w:t>
            </w:r>
          </w:p>
        </w:tc>
      </w:tr>
      <w:tr w:rsidR="000918BB" w:rsidRPr="00136CCE" w14:paraId="344659C6" w14:textId="77777777" w:rsidTr="00930D06">
        <w:trPr>
          <w:trHeight w:val="360"/>
        </w:trPr>
        <w:tc>
          <w:tcPr>
            <w:tcW w:w="1560" w:type="dxa"/>
            <w:tcBorders>
              <w:top w:val="nil"/>
              <w:left w:val="single" w:sz="4" w:space="0" w:color="FFFFFF"/>
              <w:bottom w:val="single" w:sz="4" w:space="0" w:color="FFFFFF"/>
              <w:right w:val="nil"/>
            </w:tcBorders>
            <w:shd w:val="clear" w:color="000000" w:fill="DDDDDD"/>
            <w:noWrap/>
            <w:vAlign w:val="center"/>
            <w:hideMark/>
          </w:tcPr>
          <w:p w14:paraId="3C98E816"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450000</w:t>
            </w:r>
          </w:p>
        </w:tc>
        <w:tc>
          <w:tcPr>
            <w:tcW w:w="2480" w:type="dxa"/>
            <w:vMerge/>
            <w:tcBorders>
              <w:top w:val="nil"/>
              <w:left w:val="single" w:sz="4" w:space="0" w:color="FFFFFF"/>
              <w:bottom w:val="single" w:sz="4" w:space="0" w:color="FFFFFF"/>
              <w:right w:val="single" w:sz="4" w:space="0" w:color="FFFFFF"/>
            </w:tcBorders>
            <w:vAlign w:val="center"/>
            <w:hideMark/>
          </w:tcPr>
          <w:p w14:paraId="510C6E35" w14:textId="77777777" w:rsidR="000918BB" w:rsidRPr="00136CCE" w:rsidRDefault="000918BB" w:rsidP="00930D06">
            <w:pPr>
              <w:rPr>
                <w:rFonts w:ascii="Calibri" w:eastAsia="Times New Roman" w:hAnsi="Calibri" w:cs="Calibri"/>
                <w:color w:val="000000"/>
                <w:sz w:val="20"/>
                <w:szCs w:val="20"/>
                <w:lang w:eastAsia="en-GB"/>
              </w:rPr>
            </w:pPr>
          </w:p>
        </w:tc>
        <w:tc>
          <w:tcPr>
            <w:tcW w:w="2480" w:type="dxa"/>
            <w:tcBorders>
              <w:top w:val="nil"/>
              <w:left w:val="nil"/>
              <w:bottom w:val="single" w:sz="4" w:space="0" w:color="FFFFFF"/>
              <w:right w:val="single" w:sz="4" w:space="0" w:color="FFFFFF"/>
            </w:tcBorders>
            <w:shd w:val="clear" w:color="000000" w:fill="DDDDDD"/>
            <w:noWrap/>
            <w:vAlign w:val="center"/>
            <w:hideMark/>
          </w:tcPr>
          <w:p w14:paraId="64ECB567" w14:textId="77777777" w:rsidR="000918BB" w:rsidRPr="00136CCE" w:rsidRDefault="000918BB" w:rsidP="00930D06">
            <w:pPr>
              <w:jc w:val="center"/>
              <w:rPr>
                <w:rFonts w:ascii="Calibri" w:eastAsia="Times New Roman" w:hAnsi="Calibri" w:cs="Calibri"/>
                <w:color w:val="000000"/>
                <w:sz w:val="20"/>
                <w:szCs w:val="20"/>
                <w:lang w:eastAsia="en-GB"/>
              </w:rPr>
            </w:pPr>
            <w:r w:rsidRPr="00136CCE">
              <w:rPr>
                <w:rFonts w:ascii="Calibri" w:eastAsia="Times New Roman" w:hAnsi="Calibri" w:cs="Calibri"/>
                <w:color w:val="000000"/>
                <w:sz w:val="20"/>
                <w:szCs w:val="20"/>
                <w:lang w:eastAsia="en-GB"/>
              </w:rPr>
              <w:t> </w:t>
            </w:r>
          </w:p>
        </w:tc>
        <w:tc>
          <w:tcPr>
            <w:tcW w:w="2480" w:type="dxa"/>
            <w:tcBorders>
              <w:top w:val="nil"/>
              <w:left w:val="nil"/>
              <w:bottom w:val="single" w:sz="4" w:space="0" w:color="FFFFFF"/>
              <w:right w:val="single" w:sz="4" w:space="0" w:color="FFFFFF"/>
            </w:tcBorders>
            <w:shd w:val="clear" w:color="000000" w:fill="DDDDDD"/>
            <w:noWrap/>
            <w:vAlign w:val="center"/>
            <w:hideMark/>
          </w:tcPr>
          <w:p w14:paraId="67F81B90"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£1,026,444</w:t>
            </w:r>
          </w:p>
        </w:tc>
      </w:tr>
      <w:tr w:rsidR="000918BB" w:rsidRPr="00136CCE" w14:paraId="57650C5F" w14:textId="77777777" w:rsidTr="00930D06">
        <w:trPr>
          <w:trHeight w:val="360"/>
        </w:trPr>
        <w:tc>
          <w:tcPr>
            <w:tcW w:w="1560" w:type="dxa"/>
            <w:tcBorders>
              <w:top w:val="nil"/>
              <w:left w:val="single" w:sz="4" w:space="0" w:color="FFFFFF"/>
              <w:bottom w:val="single" w:sz="4" w:space="0" w:color="FFFFFF"/>
              <w:right w:val="nil"/>
            </w:tcBorders>
            <w:shd w:val="clear" w:color="000000" w:fill="DDDDDD"/>
            <w:noWrap/>
            <w:vAlign w:val="center"/>
            <w:hideMark/>
          </w:tcPr>
          <w:p w14:paraId="09EEE171"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500000</w:t>
            </w:r>
          </w:p>
        </w:tc>
        <w:tc>
          <w:tcPr>
            <w:tcW w:w="2480" w:type="dxa"/>
            <w:vMerge/>
            <w:tcBorders>
              <w:top w:val="nil"/>
              <w:left w:val="single" w:sz="4" w:space="0" w:color="FFFFFF"/>
              <w:bottom w:val="single" w:sz="4" w:space="0" w:color="FFFFFF"/>
              <w:right w:val="single" w:sz="4" w:space="0" w:color="FFFFFF"/>
            </w:tcBorders>
            <w:vAlign w:val="center"/>
            <w:hideMark/>
          </w:tcPr>
          <w:p w14:paraId="2C4B5DBB" w14:textId="77777777" w:rsidR="000918BB" w:rsidRPr="00136CCE" w:rsidRDefault="000918BB" w:rsidP="00930D06">
            <w:pPr>
              <w:rPr>
                <w:rFonts w:ascii="Calibri" w:eastAsia="Times New Roman" w:hAnsi="Calibri" w:cs="Calibri"/>
                <w:color w:val="000000"/>
                <w:sz w:val="20"/>
                <w:szCs w:val="20"/>
                <w:lang w:eastAsia="en-GB"/>
              </w:rPr>
            </w:pPr>
          </w:p>
        </w:tc>
        <w:tc>
          <w:tcPr>
            <w:tcW w:w="2480" w:type="dxa"/>
            <w:tcBorders>
              <w:top w:val="nil"/>
              <w:left w:val="nil"/>
              <w:bottom w:val="single" w:sz="4" w:space="0" w:color="FFFFFF"/>
              <w:right w:val="single" w:sz="4" w:space="0" w:color="FFFFFF"/>
            </w:tcBorders>
            <w:shd w:val="clear" w:color="000000" w:fill="DDDDDD"/>
            <w:noWrap/>
            <w:vAlign w:val="center"/>
            <w:hideMark/>
          </w:tcPr>
          <w:p w14:paraId="625792D1" w14:textId="77777777" w:rsidR="000918BB" w:rsidRPr="00136CCE" w:rsidRDefault="000918BB" w:rsidP="00930D06">
            <w:pPr>
              <w:jc w:val="center"/>
              <w:rPr>
                <w:rFonts w:ascii="Calibri" w:eastAsia="Times New Roman" w:hAnsi="Calibri" w:cs="Calibri"/>
                <w:color w:val="000000"/>
                <w:sz w:val="20"/>
                <w:szCs w:val="20"/>
                <w:lang w:eastAsia="en-GB"/>
              </w:rPr>
            </w:pPr>
            <w:r w:rsidRPr="00136CCE">
              <w:rPr>
                <w:rFonts w:ascii="Calibri" w:eastAsia="Times New Roman" w:hAnsi="Calibri" w:cs="Calibri"/>
                <w:color w:val="000000"/>
                <w:sz w:val="20"/>
                <w:szCs w:val="20"/>
                <w:lang w:eastAsia="en-GB"/>
              </w:rPr>
              <w:t> </w:t>
            </w:r>
          </w:p>
        </w:tc>
        <w:tc>
          <w:tcPr>
            <w:tcW w:w="2480" w:type="dxa"/>
            <w:tcBorders>
              <w:top w:val="nil"/>
              <w:left w:val="nil"/>
              <w:bottom w:val="single" w:sz="4" w:space="0" w:color="FFFFFF"/>
              <w:right w:val="single" w:sz="4" w:space="0" w:color="FFFFFF"/>
            </w:tcBorders>
            <w:shd w:val="clear" w:color="000000" w:fill="DDDDDD"/>
            <w:noWrap/>
            <w:vAlign w:val="center"/>
            <w:hideMark/>
          </w:tcPr>
          <w:p w14:paraId="54A84B7E"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£1,073,091</w:t>
            </w:r>
          </w:p>
        </w:tc>
      </w:tr>
      <w:tr w:rsidR="000918BB" w:rsidRPr="00136CCE" w14:paraId="2845352E" w14:textId="77777777" w:rsidTr="00930D06">
        <w:trPr>
          <w:trHeight w:val="300"/>
        </w:trPr>
        <w:tc>
          <w:tcPr>
            <w:tcW w:w="1560" w:type="dxa"/>
            <w:tcBorders>
              <w:top w:val="nil"/>
              <w:left w:val="single" w:sz="4" w:space="0" w:color="FFFFFF"/>
              <w:bottom w:val="nil"/>
              <w:right w:val="nil"/>
            </w:tcBorders>
            <w:shd w:val="clear" w:color="000000" w:fill="7030A0"/>
            <w:noWrap/>
            <w:vAlign w:val="center"/>
            <w:hideMark/>
          </w:tcPr>
          <w:p w14:paraId="5A986C0E" w14:textId="77777777" w:rsidR="000918BB" w:rsidRPr="00136CCE" w:rsidRDefault="000918BB" w:rsidP="00930D06">
            <w:pPr>
              <w:jc w:val="center"/>
              <w:rPr>
                <w:rFonts w:ascii="Calibri" w:eastAsia="Times New Roman" w:hAnsi="Calibri" w:cs="Calibri"/>
                <w:b/>
                <w:bCs/>
                <w:color w:val="FFFFFF"/>
                <w:sz w:val="20"/>
                <w:szCs w:val="20"/>
                <w:lang w:eastAsia="en-GB"/>
              </w:rPr>
            </w:pPr>
            <w:r w:rsidRPr="00136CCE">
              <w:rPr>
                <w:rFonts w:ascii="Calibri" w:eastAsia="Times New Roman" w:hAnsi="Calibri" w:cs="Calibri"/>
                <w:b/>
                <w:bCs/>
                <w:color w:val="FFFFFF"/>
                <w:sz w:val="20"/>
                <w:szCs w:val="20"/>
                <w:lang w:eastAsia="en-GB"/>
              </w:rPr>
              <w:t>Bolt-On Pack</w:t>
            </w:r>
          </w:p>
        </w:tc>
        <w:tc>
          <w:tcPr>
            <w:tcW w:w="2480" w:type="dxa"/>
            <w:tcBorders>
              <w:top w:val="nil"/>
              <w:left w:val="single" w:sz="4" w:space="0" w:color="FFFFFF"/>
              <w:bottom w:val="nil"/>
              <w:right w:val="single" w:sz="4" w:space="0" w:color="FFFFFF"/>
            </w:tcBorders>
            <w:shd w:val="clear" w:color="000000" w:fill="7030A0"/>
            <w:noWrap/>
            <w:vAlign w:val="bottom"/>
            <w:hideMark/>
          </w:tcPr>
          <w:p w14:paraId="2476433C" w14:textId="77777777" w:rsidR="000918BB" w:rsidRPr="00136CCE" w:rsidRDefault="000918BB" w:rsidP="00930D06">
            <w:pPr>
              <w:rPr>
                <w:rFonts w:ascii="Calibri" w:eastAsia="Times New Roman" w:hAnsi="Calibri" w:cs="Calibri"/>
                <w:color w:val="FFFFFF"/>
                <w:sz w:val="20"/>
                <w:szCs w:val="20"/>
                <w:lang w:eastAsia="en-GB"/>
              </w:rPr>
            </w:pPr>
            <w:r w:rsidRPr="00136CCE">
              <w:rPr>
                <w:rFonts w:ascii="Calibri" w:eastAsia="Times New Roman" w:hAnsi="Calibri" w:cs="Calibri"/>
                <w:color w:val="FFFFFF"/>
                <w:sz w:val="20"/>
                <w:szCs w:val="20"/>
                <w:lang w:eastAsia="en-GB"/>
              </w:rPr>
              <w:t> </w:t>
            </w:r>
          </w:p>
        </w:tc>
        <w:tc>
          <w:tcPr>
            <w:tcW w:w="2480" w:type="dxa"/>
            <w:tcBorders>
              <w:top w:val="nil"/>
              <w:left w:val="nil"/>
              <w:bottom w:val="nil"/>
              <w:right w:val="single" w:sz="4" w:space="0" w:color="FFFFFF"/>
            </w:tcBorders>
            <w:shd w:val="clear" w:color="000000" w:fill="7030A0"/>
            <w:noWrap/>
            <w:vAlign w:val="bottom"/>
            <w:hideMark/>
          </w:tcPr>
          <w:p w14:paraId="67FE08B8" w14:textId="77777777" w:rsidR="000918BB" w:rsidRPr="00136CCE" w:rsidRDefault="000918BB" w:rsidP="00930D06">
            <w:pPr>
              <w:rPr>
                <w:rFonts w:ascii="Calibri" w:eastAsia="Times New Roman" w:hAnsi="Calibri" w:cs="Calibri"/>
                <w:color w:val="FFFFFF"/>
                <w:sz w:val="20"/>
                <w:szCs w:val="20"/>
                <w:lang w:eastAsia="en-GB"/>
              </w:rPr>
            </w:pPr>
            <w:r w:rsidRPr="00136CCE">
              <w:rPr>
                <w:rFonts w:ascii="Calibri" w:eastAsia="Times New Roman" w:hAnsi="Calibri" w:cs="Calibri"/>
                <w:color w:val="FFFFFF"/>
                <w:sz w:val="20"/>
                <w:szCs w:val="20"/>
                <w:lang w:eastAsia="en-GB"/>
              </w:rPr>
              <w:t> </w:t>
            </w:r>
          </w:p>
        </w:tc>
        <w:tc>
          <w:tcPr>
            <w:tcW w:w="2480" w:type="dxa"/>
            <w:tcBorders>
              <w:top w:val="nil"/>
              <w:left w:val="nil"/>
              <w:bottom w:val="nil"/>
              <w:right w:val="single" w:sz="4" w:space="0" w:color="FFFFFF"/>
            </w:tcBorders>
            <w:shd w:val="clear" w:color="000000" w:fill="7030A0"/>
            <w:noWrap/>
            <w:vAlign w:val="bottom"/>
            <w:hideMark/>
          </w:tcPr>
          <w:p w14:paraId="17A17654" w14:textId="77777777" w:rsidR="000918BB" w:rsidRPr="00136CCE" w:rsidRDefault="000918BB" w:rsidP="00930D06">
            <w:pPr>
              <w:rPr>
                <w:rFonts w:ascii="Calibri" w:eastAsia="Times New Roman" w:hAnsi="Calibri" w:cs="Calibri"/>
                <w:color w:val="FFFFFF"/>
                <w:sz w:val="20"/>
                <w:szCs w:val="20"/>
                <w:lang w:eastAsia="en-GB"/>
              </w:rPr>
            </w:pPr>
            <w:r w:rsidRPr="00136CCE">
              <w:rPr>
                <w:rFonts w:ascii="Calibri" w:eastAsia="Times New Roman" w:hAnsi="Calibri" w:cs="Calibri"/>
                <w:color w:val="FFFFFF"/>
                <w:sz w:val="20"/>
                <w:szCs w:val="20"/>
                <w:lang w:eastAsia="en-GB"/>
              </w:rPr>
              <w:t> </w:t>
            </w:r>
          </w:p>
        </w:tc>
      </w:tr>
      <w:tr w:rsidR="000918BB" w:rsidRPr="00136CCE" w14:paraId="6524FAFB" w14:textId="77777777" w:rsidTr="00930D06">
        <w:trPr>
          <w:trHeight w:val="300"/>
        </w:trPr>
        <w:tc>
          <w:tcPr>
            <w:tcW w:w="1560" w:type="dxa"/>
            <w:tcBorders>
              <w:top w:val="single" w:sz="4" w:space="0" w:color="FFFFFF"/>
              <w:left w:val="single" w:sz="4" w:space="0" w:color="FFFFFF"/>
              <w:bottom w:val="single" w:sz="4" w:space="0" w:color="FFFFFF"/>
              <w:right w:val="nil"/>
            </w:tcBorders>
            <w:shd w:val="clear" w:color="000000" w:fill="DDDDDD"/>
            <w:noWrap/>
            <w:vAlign w:val="center"/>
            <w:hideMark/>
          </w:tcPr>
          <w:p w14:paraId="0215F630" w14:textId="77777777" w:rsidR="000918BB" w:rsidRPr="00136CCE" w:rsidRDefault="000918BB" w:rsidP="00930D06">
            <w:pPr>
              <w:jc w:val="center"/>
              <w:rPr>
                <w:rFonts w:ascii="Calibri" w:eastAsia="Times New Roman" w:hAnsi="Calibri" w:cs="Calibri"/>
                <w:b/>
                <w:bCs/>
                <w:color w:val="000000"/>
                <w:sz w:val="20"/>
                <w:szCs w:val="20"/>
                <w:lang w:eastAsia="en-GB"/>
              </w:rPr>
            </w:pPr>
            <w:r w:rsidRPr="00136CCE">
              <w:rPr>
                <w:rFonts w:ascii="Calibri" w:eastAsia="Times New Roman" w:hAnsi="Calibri" w:cs="Calibri"/>
                <w:b/>
                <w:bCs/>
                <w:color w:val="000000"/>
                <w:sz w:val="20"/>
                <w:szCs w:val="20"/>
                <w:lang w:eastAsia="en-GB"/>
              </w:rPr>
              <w:t>5,000</w:t>
            </w:r>
          </w:p>
        </w:tc>
        <w:tc>
          <w:tcPr>
            <w:tcW w:w="2480" w:type="dxa"/>
            <w:tcBorders>
              <w:top w:val="single" w:sz="4" w:space="0" w:color="FFFFFF"/>
              <w:left w:val="single" w:sz="4" w:space="0" w:color="FFFFFF"/>
              <w:bottom w:val="single" w:sz="4" w:space="0" w:color="FFFFFF"/>
              <w:right w:val="single" w:sz="4" w:space="0" w:color="FFFFFF"/>
            </w:tcBorders>
            <w:shd w:val="clear" w:color="000000" w:fill="DDDDDD"/>
            <w:noWrap/>
            <w:vAlign w:val="center"/>
            <w:hideMark/>
          </w:tcPr>
          <w:p w14:paraId="1F924610" w14:textId="77777777" w:rsidR="000918BB" w:rsidRPr="00136CCE" w:rsidRDefault="000918BB" w:rsidP="00930D06">
            <w:pPr>
              <w:jc w:val="center"/>
              <w:rPr>
                <w:rFonts w:ascii="Calibri" w:eastAsia="Times New Roman" w:hAnsi="Calibri" w:cs="Calibri"/>
                <w:color w:val="000000"/>
                <w:sz w:val="20"/>
                <w:szCs w:val="20"/>
                <w:lang w:eastAsia="en-GB"/>
              </w:rPr>
            </w:pPr>
            <w:r w:rsidRPr="00136CCE">
              <w:rPr>
                <w:rFonts w:ascii="Calibri" w:eastAsia="Times New Roman" w:hAnsi="Calibri" w:cs="Calibri"/>
                <w:color w:val="000000"/>
                <w:sz w:val="20"/>
                <w:szCs w:val="20"/>
                <w:lang w:eastAsia="en-GB"/>
              </w:rPr>
              <w:t>Not Available</w:t>
            </w:r>
          </w:p>
        </w:tc>
        <w:tc>
          <w:tcPr>
            <w:tcW w:w="2480" w:type="dxa"/>
            <w:tcBorders>
              <w:top w:val="single" w:sz="4" w:space="0" w:color="FFFFFF"/>
              <w:left w:val="nil"/>
              <w:bottom w:val="single" w:sz="4" w:space="0" w:color="FFFFFF"/>
              <w:right w:val="single" w:sz="4" w:space="0" w:color="FFFFFF"/>
            </w:tcBorders>
            <w:shd w:val="clear" w:color="000000" w:fill="DDDDDD"/>
            <w:vAlign w:val="bottom"/>
            <w:hideMark/>
          </w:tcPr>
          <w:p w14:paraId="49969740" w14:textId="77777777" w:rsidR="000918BB" w:rsidRPr="00005112" w:rsidRDefault="000918BB" w:rsidP="00930D06">
            <w:pPr>
              <w:jc w:val="center"/>
              <w:rPr>
                <w:rFonts w:ascii="Calibri" w:eastAsia="Times New Roman" w:hAnsi="Calibri" w:cs="Calibri"/>
                <w:color w:val="000000"/>
                <w:sz w:val="20"/>
                <w:szCs w:val="20"/>
                <w:lang w:eastAsia="en-GB"/>
              </w:rPr>
            </w:pPr>
            <w:r w:rsidRPr="00005112">
              <w:rPr>
                <w:rFonts w:ascii="Calibri" w:eastAsia="Times New Roman" w:hAnsi="Calibri" w:cs="Calibri"/>
                <w:color w:val="000000"/>
                <w:sz w:val="20"/>
                <w:szCs w:val="20"/>
                <w:lang w:eastAsia="en-GB"/>
              </w:rPr>
              <w:t>£26,303</w:t>
            </w:r>
          </w:p>
        </w:tc>
        <w:tc>
          <w:tcPr>
            <w:tcW w:w="2480" w:type="dxa"/>
            <w:tcBorders>
              <w:top w:val="single" w:sz="4" w:space="0" w:color="FFFFFF"/>
              <w:left w:val="nil"/>
              <w:bottom w:val="single" w:sz="4" w:space="0" w:color="FFFFFF"/>
              <w:right w:val="single" w:sz="4" w:space="0" w:color="FFFFFF"/>
            </w:tcBorders>
            <w:shd w:val="clear" w:color="000000" w:fill="DDDDDD"/>
            <w:vAlign w:val="bottom"/>
            <w:hideMark/>
          </w:tcPr>
          <w:p w14:paraId="31354F03" w14:textId="77777777" w:rsidR="000918BB" w:rsidRPr="00005112" w:rsidRDefault="000918BB" w:rsidP="00930D06">
            <w:pPr>
              <w:jc w:val="center"/>
              <w:rPr>
                <w:rFonts w:ascii="Calibri" w:eastAsia="Times New Roman" w:hAnsi="Calibri" w:cs="Calibri"/>
                <w:color w:val="000000"/>
                <w:sz w:val="20"/>
                <w:szCs w:val="20"/>
                <w:lang w:eastAsia="en-GB"/>
              </w:rPr>
            </w:pPr>
            <w:r w:rsidRPr="00005112">
              <w:rPr>
                <w:rFonts w:ascii="Calibri" w:eastAsia="Times New Roman" w:hAnsi="Calibri" w:cs="Calibri"/>
                <w:color w:val="000000"/>
                <w:sz w:val="20"/>
                <w:szCs w:val="20"/>
                <w:lang w:eastAsia="en-GB"/>
              </w:rPr>
              <w:t>£43,837</w:t>
            </w:r>
          </w:p>
        </w:tc>
      </w:tr>
    </w:tbl>
    <w:p w14:paraId="3B3EE7F5" w14:textId="77777777" w:rsidR="000918BB" w:rsidRPr="00D1039F" w:rsidRDefault="000918BB" w:rsidP="000918BB">
      <w:pPr>
        <w:keepNext/>
        <w:keepLines/>
        <w:spacing w:before="240"/>
        <w:outlineLvl w:val="1"/>
        <w:rPr>
          <w:rFonts w:cstheme="minorHAnsi"/>
          <w:color w:val="7030A0"/>
          <w:sz w:val="28"/>
        </w:rPr>
      </w:pPr>
      <w:bookmarkStart w:id="14" w:name="_eCase_Capture_Pricing"/>
      <w:bookmarkStart w:id="15" w:name="_Toc102652575"/>
      <w:bookmarkStart w:id="16" w:name="_Toc102726928"/>
      <w:bookmarkStart w:id="17" w:name="_Toc185232872"/>
      <w:bookmarkEnd w:id="13"/>
      <w:bookmarkEnd w:id="14"/>
      <w:r w:rsidRPr="00D1039F">
        <w:rPr>
          <w:rFonts w:cstheme="minorHAnsi"/>
          <w:color w:val="7030A0"/>
          <w:sz w:val="28"/>
        </w:rPr>
        <w:t>eCase Capture Pricing</w:t>
      </w:r>
      <w:bookmarkEnd w:id="15"/>
      <w:bookmarkEnd w:id="16"/>
      <w:bookmarkEnd w:id="17"/>
    </w:p>
    <w:p w14:paraId="77557DDD" w14:textId="77777777" w:rsidR="000918BB" w:rsidRPr="0038449A" w:rsidRDefault="000918BB" w:rsidP="000918BB">
      <w:pPr>
        <w:rPr>
          <w:rFonts w:cstheme="minorHAnsi"/>
          <w:color w:val="000000"/>
        </w:rPr>
      </w:pPr>
      <w:r w:rsidRPr="0038449A">
        <w:rPr>
          <w:rFonts w:cstheme="minorHAnsi"/>
          <w:color w:val="000000"/>
        </w:rPr>
        <w:t xml:space="preserve">eCase Capture increases the efficiency of triaging and case creation by removing the manual steps required for logging </w:t>
      </w:r>
      <w:r>
        <w:rPr>
          <w:rFonts w:cstheme="minorHAnsi"/>
          <w:color w:val="000000"/>
        </w:rPr>
        <w:t xml:space="preserve">and allocation of </w:t>
      </w:r>
      <w:r w:rsidRPr="0038449A">
        <w:rPr>
          <w:rFonts w:cstheme="minorHAnsi"/>
          <w:color w:val="000000"/>
        </w:rPr>
        <w:t>new cases. It is a comprehensive set of case type specific webforms</w:t>
      </w:r>
      <w:r>
        <w:rPr>
          <w:rFonts w:cstheme="minorHAnsi"/>
          <w:color w:val="000000"/>
        </w:rPr>
        <w:t xml:space="preserve"> that are</w:t>
      </w:r>
      <w:r w:rsidRPr="0038449A">
        <w:rPr>
          <w:rFonts w:cstheme="minorHAnsi"/>
          <w:color w:val="000000"/>
        </w:rPr>
        <w:t xml:space="preserve"> fully integrated with eCase</w:t>
      </w:r>
      <w:r>
        <w:rPr>
          <w:rFonts w:cstheme="minorHAnsi"/>
          <w:color w:val="000000"/>
        </w:rPr>
        <w:t xml:space="preserve"> and work in combination with eCase Capture’s Automation engine to</w:t>
      </w:r>
      <w:r w:rsidRPr="0038449A">
        <w:rPr>
          <w:rFonts w:cstheme="minorHAnsi"/>
          <w:color w:val="000000"/>
        </w:rPr>
        <w:t xml:space="preserve"> ensure you save valuable time </w:t>
      </w:r>
      <w:r>
        <w:rPr>
          <w:rFonts w:cstheme="minorHAnsi"/>
          <w:color w:val="000000"/>
        </w:rPr>
        <w:t>and effort</w:t>
      </w:r>
      <w:r w:rsidRPr="0038449A">
        <w:rPr>
          <w:rFonts w:cstheme="minorHAnsi"/>
          <w:color w:val="000000"/>
        </w:rPr>
        <w:t>. With this automation of tasks, case processing becomes</w:t>
      </w:r>
      <w:r>
        <w:rPr>
          <w:rFonts w:cstheme="minorHAnsi"/>
          <w:color w:val="000000"/>
        </w:rPr>
        <w:t xml:space="preserve"> more efficient and</w:t>
      </w:r>
      <w:r w:rsidRPr="0038449A">
        <w:rPr>
          <w:rFonts w:cstheme="minorHAnsi"/>
          <w:color w:val="000000"/>
        </w:rPr>
        <w:t xml:space="preserve"> less error</w:t>
      </w:r>
      <w:r>
        <w:rPr>
          <w:rFonts w:cstheme="minorHAnsi"/>
          <w:color w:val="000000"/>
        </w:rPr>
        <w:t xml:space="preserve"> </w:t>
      </w:r>
      <w:r w:rsidRPr="0038449A">
        <w:rPr>
          <w:rFonts w:cstheme="minorHAnsi"/>
          <w:color w:val="000000"/>
        </w:rPr>
        <w:t xml:space="preserve">prone as the data becomes more structured. </w:t>
      </w:r>
    </w:p>
    <w:p w14:paraId="25CA7BA7" w14:textId="77777777" w:rsidR="000918BB" w:rsidRDefault="000918BB" w:rsidP="000918BB">
      <w:pPr>
        <w:rPr>
          <w:rFonts w:cstheme="minorHAnsi"/>
          <w:color w:val="000000"/>
        </w:rPr>
      </w:pPr>
      <w:r>
        <w:rPr>
          <w:rFonts w:cstheme="minorHAnsi"/>
          <w:color w:val="000000"/>
        </w:rPr>
        <w:t xml:space="preserve">In addition, </w:t>
      </w:r>
      <w:r w:rsidRPr="0038449A">
        <w:rPr>
          <w:rFonts w:cstheme="minorHAnsi"/>
          <w:color w:val="000000"/>
        </w:rPr>
        <w:t xml:space="preserve">Correspondents will also save time and </w:t>
      </w:r>
      <w:r>
        <w:rPr>
          <w:rFonts w:cstheme="minorHAnsi"/>
          <w:color w:val="000000"/>
        </w:rPr>
        <w:t>appreciate</w:t>
      </w:r>
      <w:r w:rsidRPr="0038449A">
        <w:rPr>
          <w:rFonts w:cstheme="minorHAnsi"/>
          <w:color w:val="000000"/>
        </w:rPr>
        <w:t xml:space="preserve"> a </w:t>
      </w:r>
      <w:r>
        <w:rPr>
          <w:rFonts w:cstheme="minorHAnsi"/>
          <w:color w:val="000000"/>
        </w:rPr>
        <w:t xml:space="preserve">better user </w:t>
      </w:r>
      <w:r w:rsidRPr="0038449A">
        <w:rPr>
          <w:rFonts w:cstheme="minorHAnsi"/>
          <w:color w:val="000000"/>
        </w:rPr>
        <w:t>experience</w:t>
      </w:r>
      <w:r>
        <w:rPr>
          <w:rFonts w:cstheme="minorHAnsi"/>
          <w:color w:val="000000"/>
        </w:rPr>
        <w:t xml:space="preserve"> when</w:t>
      </w:r>
      <w:r w:rsidRPr="0038449A">
        <w:rPr>
          <w:rFonts w:cstheme="minorHAnsi"/>
          <w:color w:val="000000"/>
        </w:rPr>
        <w:t xml:space="preserve"> submitting requests </w:t>
      </w:r>
      <w:r>
        <w:rPr>
          <w:rFonts w:cstheme="minorHAnsi"/>
          <w:color w:val="000000"/>
        </w:rPr>
        <w:t>with eCase Capture than if they had done via</w:t>
      </w:r>
      <w:r w:rsidRPr="0038449A">
        <w:rPr>
          <w:rFonts w:cstheme="minorHAnsi"/>
          <w:color w:val="000000"/>
        </w:rPr>
        <w:t xml:space="preserve"> email or letter. </w:t>
      </w:r>
    </w:p>
    <w:p w14:paraId="63F66C97" w14:textId="77777777" w:rsidR="000918BB" w:rsidRDefault="000918BB" w:rsidP="000918BB">
      <w:pPr>
        <w:rPr>
          <w:rFonts w:ascii="Calibri" w:eastAsia="Times New Roman" w:hAnsi="Calibri" w:cs="Calibri"/>
          <w:lang w:eastAsia="en-GB"/>
        </w:rPr>
      </w:pPr>
      <w:bookmarkStart w:id="18" w:name="_Hlk161148414"/>
      <w:r>
        <w:rPr>
          <w:rFonts w:ascii="Calibri" w:eastAsia="Times New Roman" w:hAnsi="Calibri" w:cs="Calibri"/>
          <w:lang w:eastAsia="en-GB"/>
        </w:rPr>
        <w:t xml:space="preserve">For an insight into how the MOD are realising significant benefits from using eCase Capture </w:t>
      </w:r>
      <w:bookmarkEnd w:id="18"/>
      <w:r>
        <w:rPr>
          <w:rFonts w:ascii="Calibri" w:eastAsia="Times New Roman" w:hAnsi="Calibri" w:cs="Calibri"/>
          <w:lang w:eastAsia="en-GB"/>
        </w:rPr>
        <w:t>then please see page 14.</w:t>
      </w:r>
    </w:p>
    <w:p w14:paraId="3040D672" w14:textId="77777777" w:rsidR="000918BB" w:rsidRPr="0038449A" w:rsidRDefault="000918BB" w:rsidP="000918BB">
      <w:pPr>
        <w:rPr>
          <w:rFonts w:cstheme="minorHAnsi"/>
          <w:color w:val="000000"/>
        </w:rPr>
      </w:pPr>
    </w:p>
    <w:p w14:paraId="7FB0BC29" w14:textId="3041B885" w:rsidR="000918BB" w:rsidRPr="00EA3B6E" w:rsidRDefault="000918BB" w:rsidP="000918BB">
      <w:pPr>
        <w:rPr>
          <w:rFonts w:cstheme="minorHAnsi"/>
          <w:b/>
          <w:bCs/>
        </w:rPr>
      </w:pPr>
      <w:r w:rsidRPr="0038449A">
        <w:rPr>
          <w:rFonts w:cstheme="minorHAnsi"/>
          <w:b/>
          <w:bCs/>
          <w:color w:val="000000"/>
        </w:rPr>
        <w:t>eCase Capture Annual Subscription Pricing Matrix</w:t>
      </w:r>
    </w:p>
    <w:tbl>
      <w:tblPr>
        <w:tblW w:w="9000" w:type="dxa"/>
        <w:tblLook w:val="04A0" w:firstRow="1" w:lastRow="0" w:firstColumn="1" w:lastColumn="0" w:noHBand="0" w:noVBand="1"/>
      </w:tblPr>
      <w:tblGrid>
        <w:gridCol w:w="1560"/>
        <w:gridCol w:w="2480"/>
        <w:gridCol w:w="2480"/>
        <w:gridCol w:w="2480"/>
      </w:tblGrid>
      <w:tr w:rsidR="000918BB" w:rsidRPr="00D427B6" w14:paraId="6191342A" w14:textId="77777777" w:rsidTr="00930D06">
        <w:trPr>
          <w:trHeight w:val="300"/>
        </w:trPr>
        <w:tc>
          <w:tcPr>
            <w:tcW w:w="1560" w:type="dxa"/>
            <w:vMerge w:val="restart"/>
            <w:tcBorders>
              <w:top w:val="single" w:sz="4" w:space="0" w:color="FFFFFF"/>
              <w:left w:val="single" w:sz="4" w:space="0" w:color="FFFFFF"/>
              <w:bottom w:val="single" w:sz="4" w:space="0" w:color="FFFFFF"/>
              <w:right w:val="single" w:sz="4" w:space="0" w:color="FFFFFF"/>
            </w:tcBorders>
            <w:shd w:val="clear" w:color="000000" w:fill="7030A0"/>
            <w:vAlign w:val="center"/>
            <w:hideMark/>
          </w:tcPr>
          <w:p w14:paraId="3A2F72E5" w14:textId="77777777" w:rsidR="000918BB" w:rsidRPr="00D427B6" w:rsidRDefault="000918BB" w:rsidP="00930D06">
            <w:pPr>
              <w:jc w:val="center"/>
              <w:rPr>
                <w:rFonts w:ascii="Calibri" w:eastAsia="Times New Roman" w:hAnsi="Calibri" w:cs="Calibri"/>
                <w:b/>
                <w:bCs/>
                <w:color w:val="FFFFFF"/>
                <w:lang w:eastAsia="en-GB"/>
              </w:rPr>
            </w:pPr>
            <w:r w:rsidRPr="00D427B6">
              <w:rPr>
                <w:rFonts w:ascii="Calibri" w:eastAsia="Times New Roman" w:hAnsi="Calibri" w:cs="Calibri"/>
                <w:b/>
                <w:bCs/>
                <w:color w:val="FFFFFF"/>
                <w:lang w:eastAsia="en-GB"/>
              </w:rPr>
              <w:t>Case Volumes</w:t>
            </w:r>
          </w:p>
        </w:tc>
        <w:tc>
          <w:tcPr>
            <w:tcW w:w="2480" w:type="dxa"/>
            <w:tcBorders>
              <w:top w:val="single" w:sz="4" w:space="0" w:color="FFFFFF"/>
              <w:left w:val="nil"/>
              <w:bottom w:val="single" w:sz="4" w:space="0" w:color="FFFFFF"/>
              <w:right w:val="single" w:sz="4" w:space="0" w:color="FFFFFF"/>
            </w:tcBorders>
            <w:shd w:val="clear" w:color="000000" w:fill="7030A0"/>
            <w:vAlign w:val="bottom"/>
            <w:hideMark/>
          </w:tcPr>
          <w:p w14:paraId="49579ABA" w14:textId="77777777" w:rsidR="000918BB" w:rsidRPr="00D427B6" w:rsidRDefault="000918BB" w:rsidP="00930D06">
            <w:pPr>
              <w:jc w:val="center"/>
              <w:rPr>
                <w:rFonts w:ascii="Calibri" w:eastAsia="Times New Roman" w:hAnsi="Calibri" w:cs="Calibri"/>
                <w:b/>
                <w:bCs/>
                <w:color w:val="FFFFFF"/>
                <w:lang w:eastAsia="en-GB"/>
              </w:rPr>
            </w:pPr>
            <w:r w:rsidRPr="00D427B6">
              <w:rPr>
                <w:rFonts w:ascii="Calibri" w:eastAsia="Times New Roman" w:hAnsi="Calibri" w:cs="Calibri"/>
                <w:b/>
                <w:bCs/>
                <w:color w:val="FFFFFF"/>
                <w:lang w:eastAsia="en-GB"/>
              </w:rPr>
              <w:t>eCase Basic</w:t>
            </w:r>
          </w:p>
        </w:tc>
        <w:tc>
          <w:tcPr>
            <w:tcW w:w="2480" w:type="dxa"/>
            <w:tcBorders>
              <w:top w:val="single" w:sz="4" w:space="0" w:color="FFFFFF"/>
              <w:left w:val="nil"/>
              <w:bottom w:val="single" w:sz="4" w:space="0" w:color="FFFFFF"/>
              <w:right w:val="single" w:sz="4" w:space="0" w:color="FFFFFF"/>
            </w:tcBorders>
            <w:shd w:val="clear" w:color="000000" w:fill="7030A0"/>
            <w:vAlign w:val="bottom"/>
            <w:hideMark/>
          </w:tcPr>
          <w:p w14:paraId="40D79BC0" w14:textId="77777777" w:rsidR="000918BB" w:rsidRPr="00D427B6" w:rsidRDefault="000918BB" w:rsidP="00930D06">
            <w:pPr>
              <w:jc w:val="center"/>
              <w:rPr>
                <w:rFonts w:ascii="Calibri" w:eastAsia="Times New Roman" w:hAnsi="Calibri" w:cs="Calibri"/>
                <w:b/>
                <w:bCs/>
                <w:color w:val="FFFFFF"/>
                <w:lang w:eastAsia="en-GB"/>
              </w:rPr>
            </w:pPr>
            <w:r w:rsidRPr="00D427B6">
              <w:rPr>
                <w:rFonts w:ascii="Calibri" w:eastAsia="Times New Roman" w:hAnsi="Calibri" w:cs="Calibri"/>
                <w:b/>
                <w:bCs/>
                <w:color w:val="FFFFFF"/>
                <w:lang w:eastAsia="en-GB"/>
              </w:rPr>
              <w:t>eCase Plus</w:t>
            </w:r>
          </w:p>
        </w:tc>
        <w:tc>
          <w:tcPr>
            <w:tcW w:w="2480" w:type="dxa"/>
            <w:tcBorders>
              <w:top w:val="single" w:sz="4" w:space="0" w:color="FFFFFF"/>
              <w:left w:val="nil"/>
              <w:bottom w:val="single" w:sz="4" w:space="0" w:color="FFFFFF"/>
              <w:right w:val="single" w:sz="4" w:space="0" w:color="FFFFFF"/>
            </w:tcBorders>
            <w:shd w:val="clear" w:color="000000" w:fill="7030A0"/>
            <w:vAlign w:val="bottom"/>
            <w:hideMark/>
          </w:tcPr>
          <w:p w14:paraId="2A7EE7D9" w14:textId="77777777" w:rsidR="000918BB" w:rsidRPr="00D427B6" w:rsidRDefault="000918BB" w:rsidP="00930D06">
            <w:pPr>
              <w:jc w:val="center"/>
              <w:rPr>
                <w:rFonts w:ascii="Calibri" w:eastAsia="Times New Roman" w:hAnsi="Calibri" w:cs="Calibri"/>
                <w:b/>
                <w:bCs/>
                <w:color w:val="FFFFFF"/>
                <w:lang w:eastAsia="en-GB"/>
              </w:rPr>
            </w:pPr>
            <w:r w:rsidRPr="00D427B6">
              <w:rPr>
                <w:rFonts w:ascii="Calibri" w:eastAsia="Times New Roman" w:hAnsi="Calibri" w:cs="Calibri"/>
                <w:b/>
                <w:bCs/>
                <w:color w:val="FFFFFF"/>
                <w:lang w:eastAsia="en-GB"/>
              </w:rPr>
              <w:t>eCase Premium</w:t>
            </w:r>
          </w:p>
        </w:tc>
      </w:tr>
      <w:tr w:rsidR="000918BB" w:rsidRPr="00D427B6" w14:paraId="773A7716" w14:textId="77777777" w:rsidTr="00930D06">
        <w:trPr>
          <w:trHeight w:val="300"/>
        </w:trPr>
        <w:tc>
          <w:tcPr>
            <w:tcW w:w="1560" w:type="dxa"/>
            <w:vMerge/>
            <w:tcBorders>
              <w:top w:val="single" w:sz="4" w:space="0" w:color="FFFFFF"/>
              <w:left w:val="single" w:sz="4" w:space="0" w:color="FFFFFF"/>
              <w:bottom w:val="single" w:sz="4" w:space="0" w:color="FFFFFF"/>
              <w:right w:val="single" w:sz="4" w:space="0" w:color="FFFFFF"/>
            </w:tcBorders>
            <w:vAlign w:val="center"/>
            <w:hideMark/>
          </w:tcPr>
          <w:p w14:paraId="1A8B2246" w14:textId="77777777" w:rsidR="000918BB" w:rsidRPr="00D427B6" w:rsidRDefault="000918BB" w:rsidP="00930D06">
            <w:pPr>
              <w:rPr>
                <w:rFonts w:ascii="Calibri" w:eastAsia="Times New Roman" w:hAnsi="Calibri" w:cs="Calibri"/>
                <w:b/>
                <w:bCs/>
                <w:color w:val="FFFFFF"/>
                <w:lang w:eastAsia="en-GB"/>
              </w:rPr>
            </w:pPr>
          </w:p>
        </w:tc>
        <w:tc>
          <w:tcPr>
            <w:tcW w:w="2480" w:type="dxa"/>
            <w:tcBorders>
              <w:top w:val="nil"/>
              <w:left w:val="nil"/>
              <w:bottom w:val="single" w:sz="4" w:space="0" w:color="FFFFFF"/>
              <w:right w:val="single" w:sz="4" w:space="0" w:color="FFFFFF"/>
            </w:tcBorders>
            <w:shd w:val="clear" w:color="000000" w:fill="7030A0"/>
            <w:vAlign w:val="bottom"/>
            <w:hideMark/>
          </w:tcPr>
          <w:p w14:paraId="66AEAA4C" w14:textId="77777777" w:rsidR="000918BB" w:rsidRPr="00D427B6" w:rsidRDefault="000918BB" w:rsidP="00930D06">
            <w:pPr>
              <w:jc w:val="center"/>
              <w:rPr>
                <w:rFonts w:ascii="Calibri" w:eastAsia="Times New Roman" w:hAnsi="Calibri" w:cs="Calibri"/>
                <w:b/>
                <w:bCs/>
                <w:color w:val="FFFFFF"/>
                <w:lang w:eastAsia="en-GB"/>
              </w:rPr>
            </w:pPr>
            <w:r w:rsidRPr="00D427B6">
              <w:rPr>
                <w:rFonts w:ascii="Calibri" w:eastAsia="Times New Roman" w:hAnsi="Calibri" w:cs="Calibri"/>
                <w:b/>
                <w:bCs/>
                <w:color w:val="FFFFFF"/>
                <w:lang w:eastAsia="en-GB"/>
              </w:rPr>
              <w:t>Mul</w:t>
            </w:r>
            <w:r>
              <w:rPr>
                <w:rFonts w:ascii="Calibri" w:eastAsia="Times New Roman" w:hAnsi="Calibri" w:cs="Calibri"/>
                <w:b/>
                <w:bCs/>
                <w:color w:val="FFFFFF"/>
                <w:lang w:eastAsia="en-GB"/>
              </w:rPr>
              <w:t>t</w:t>
            </w:r>
            <w:r w:rsidRPr="00D427B6">
              <w:rPr>
                <w:rFonts w:ascii="Calibri" w:eastAsia="Times New Roman" w:hAnsi="Calibri" w:cs="Calibri"/>
                <w:b/>
                <w:bCs/>
                <w:color w:val="FFFFFF"/>
                <w:lang w:eastAsia="en-GB"/>
              </w:rPr>
              <w:t>i-Tenanted</w:t>
            </w:r>
          </w:p>
        </w:tc>
        <w:tc>
          <w:tcPr>
            <w:tcW w:w="2480" w:type="dxa"/>
            <w:tcBorders>
              <w:top w:val="nil"/>
              <w:left w:val="nil"/>
              <w:bottom w:val="single" w:sz="4" w:space="0" w:color="FFFFFF"/>
              <w:right w:val="single" w:sz="4" w:space="0" w:color="FFFFFF"/>
            </w:tcBorders>
            <w:shd w:val="clear" w:color="000000" w:fill="7030A0"/>
            <w:vAlign w:val="bottom"/>
            <w:hideMark/>
          </w:tcPr>
          <w:p w14:paraId="55C821C4" w14:textId="77777777" w:rsidR="000918BB" w:rsidRPr="00D427B6" w:rsidRDefault="000918BB" w:rsidP="00930D06">
            <w:pPr>
              <w:jc w:val="center"/>
              <w:rPr>
                <w:rFonts w:ascii="Calibri" w:eastAsia="Times New Roman" w:hAnsi="Calibri" w:cs="Calibri"/>
                <w:b/>
                <w:bCs/>
                <w:color w:val="FFFFFF"/>
                <w:lang w:eastAsia="en-GB"/>
              </w:rPr>
            </w:pPr>
            <w:r w:rsidRPr="00D427B6">
              <w:rPr>
                <w:rFonts w:ascii="Calibri" w:eastAsia="Times New Roman" w:hAnsi="Calibri" w:cs="Calibri"/>
                <w:b/>
                <w:bCs/>
                <w:color w:val="FFFFFF"/>
                <w:lang w:eastAsia="en-GB"/>
              </w:rPr>
              <w:t>Mul</w:t>
            </w:r>
            <w:r>
              <w:rPr>
                <w:rFonts w:ascii="Calibri" w:eastAsia="Times New Roman" w:hAnsi="Calibri" w:cs="Calibri"/>
                <w:b/>
                <w:bCs/>
                <w:color w:val="FFFFFF"/>
                <w:lang w:eastAsia="en-GB"/>
              </w:rPr>
              <w:t>t</w:t>
            </w:r>
            <w:r w:rsidRPr="00D427B6">
              <w:rPr>
                <w:rFonts w:ascii="Calibri" w:eastAsia="Times New Roman" w:hAnsi="Calibri" w:cs="Calibri"/>
                <w:b/>
                <w:bCs/>
                <w:color w:val="FFFFFF"/>
                <w:lang w:eastAsia="en-GB"/>
              </w:rPr>
              <w:t>i-Tenanted</w:t>
            </w:r>
          </w:p>
        </w:tc>
        <w:tc>
          <w:tcPr>
            <w:tcW w:w="2480" w:type="dxa"/>
            <w:tcBorders>
              <w:top w:val="nil"/>
              <w:left w:val="nil"/>
              <w:bottom w:val="single" w:sz="4" w:space="0" w:color="FFFFFF"/>
              <w:right w:val="single" w:sz="4" w:space="0" w:color="FFFFFF"/>
            </w:tcBorders>
            <w:shd w:val="clear" w:color="000000" w:fill="7030A0"/>
            <w:vAlign w:val="bottom"/>
            <w:hideMark/>
          </w:tcPr>
          <w:p w14:paraId="79C43537" w14:textId="77777777" w:rsidR="000918BB" w:rsidRPr="00D427B6" w:rsidRDefault="000918BB" w:rsidP="00930D06">
            <w:pPr>
              <w:jc w:val="center"/>
              <w:rPr>
                <w:rFonts w:ascii="Calibri" w:eastAsia="Times New Roman" w:hAnsi="Calibri" w:cs="Calibri"/>
                <w:b/>
                <w:bCs/>
                <w:color w:val="FFFFFF"/>
                <w:lang w:eastAsia="en-GB"/>
              </w:rPr>
            </w:pPr>
            <w:r w:rsidRPr="00D427B6">
              <w:rPr>
                <w:rFonts w:ascii="Calibri" w:eastAsia="Times New Roman" w:hAnsi="Calibri" w:cs="Calibri"/>
                <w:b/>
                <w:bCs/>
                <w:color w:val="FFFFFF"/>
                <w:lang w:eastAsia="en-GB"/>
              </w:rPr>
              <w:t>Single Tenanted</w:t>
            </w:r>
          </w:p>
        </w:tc>
      </w:tr>
      <w:tr w:rsidR="000918BB" w:rsidRPr="00D427B6" w14:paraId="13AAE503"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18F78DCA"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2000</w:t>
            </w:r>
          </w:p>
        </w:tc>
        <w:tc>
          <w:tcPr>
            <w:tcW w:w="2480" w:type="dxa"/>
            <w:vMerge w:val="restart"/>
            <w:tcBorders>
              <w:top w:val="nil"/>
              <w:left w:val="single" w:sz="4" w:space="0" w:color="FFFFFF"/>
              <w:bottom w:val="single" w:sz="4" w:space="0" w:color="FFFFFF"/>
              <w:right w:val="single" w:sz="4" w:space="0" w:color="FFFFFF"/>
            </w:tcBorders>
            <w:shd w:val="clear" w:color="000000" w:fill="DDDDDD"/>
            <w:vAlign w:val="center"/>
            <w:hideMark/>
          </w:tcPr>
          <w:p w14:paraId="6C074F87" w14:textId="77777777" w:rsidR="000918BB" w:rsidRPr="00D427B6" w:rsidRDefault="000918BB" w:rsidP="00930D06">
            <w:pPr>
              <w:jc w:val="center"/>
              <w:rPr>
                <w:rFonts w:ascii="Calibri" w:eastAsia="Times New Roman" w:hAnsi="Calibri" w:cs="Calibri"/>
                <w:color w:val="000000"/>
                <w:sz w:val="20"/>
                <w:szCs w:val="20"/>
                <w:lang w:eastAsia="en-GB"/>
              </w:rPr>
            </w:pPr>
            <w:r w:rsidRPr="00D427B6">
              <w:rPr>
                <w:rFonts w:ascii="Calibri" w:eastAsia="Times New Roman" w:hAnsi="Calibri" w:cs="Calibri"/>
                <w:color w:val="000000"/>
                <w:sz w:val="20"/>
                <w:szCs w:val="20"/>
                <w:lang w:eastAsia="en-GB"/>
              </w:rPr>
              <w:t>Not Available</w:t>
            </w:r>
          </w:p>
        </w:tc>
        <w:tc>
          <w:tcPr>
            <w:tcW w:w="2480" w:type="dxa"/>
            <w:vMerge w:val="restart"/>
            <w:tcBorders>
              <w:top w:val="nil"/>
              <w:left w:val="single" w:sz="4" w:space="0" w:color="FFFFFF"/>
              <w:bottom w:val="single" w:sz="4" w:space="0" w:color="FFFFFF"/>
              <w:right w:val="single" w:sz="4" w:space="0" w:color="FFFFFF"/>
            </w:tcBorders>
            <w:shd w:val="clear" w:color="000000" w:fill="DDDDDD"/>
            <w:vAlign w:val="center"/>
            <w:hideMark/>
          </w:tcPr>
          <w:p w14:paraId="6F82E361"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Free Of Charge</w:t>
            </w:r>
          </w:p>
        </w:tc>
        <w:tc>
          <w:tcPr>
            <w:tcW w:w="2480" w:type="dxa"/>
            <w:vMerge w:val="restart"/>
            <w:tcBorders>
              <w:top w:val="nil"/>
              <w:left w:val="single" w:sz="4" w:space="0" w:color="FFFFFF"/>
              <w:bottom w:val="single" w:sz="4" w:space="0" w:color="FFFFFF"/>
              <w:right w:val="single" w:sz="4" w:space="0" w:color="FFFFFF"/>
            </w:tcBorders>
            <w:shd w:val="clear" w:color="000000" w:fill="DDDDDD"/>
            <w:vAlign w:val="center"/>
            <w:hideMark/>
          </w:tcPr>
          <w:p w14:paraId="0B59EB77" w14:textId="77777777" w:rsidR="000918BB" w:rsidRPr="00D427B6" w:rsidRDefault="000918BB" w:rsidP="00930D06">
            <w:pPr>
              <w:spacing w:after="240"/>
              <w:jc w:val="center"/>
              <w:rPr>
                <w:rFonts w:ascii="Calibri" w:eastAsia="Times New Roman" w:hAnsi="Calibri" w:cs="Calibri"/>
                <w:color w:val="000000"/>
                <w:sz w:val="20"/>
                <w:szCs w:val="20"/>
                <w:lang w:eastAsia="en-GB"/>
              </w:rPr>
            </w:pPr>
            <w:r w:rsidRPr="00D427B6">
              <w:rPr>
                <w:rFonts w:ascii="Calibri" w:eastAsia="Times New Roman" w:hAnsi="Calibri" w:cs="Calibri"/>
                <w:color w:val="000000"/>
                <w:sz w:val="20"/>
                <w:szCs w:val="20"/>
                <w:lang w:eastAsia="en-GB"/>
              </w:rPr>
              <w:t>Included in Premium Subscription</w:t>
            </w:r>
          </w:p>
        </w:tc>
      </w:tr>
      <w:tr w:rsidR="000918BB" w:rsidRPr="00D427B6" w14:paraId="5861FAF0"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1E206115"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3500</w:t>
            </w:r>
          </w:p>
        </w:tc>
        <w:tc>
          <w:tcPr>
            <w:tcW w:w="2480" w:type="dxa"/>
            <w:vMerge/>
            <w:tcBorders>
              <w:top w:val="nil"/>
              <w:left w:val="single" w:sz="4" w:space="0" w:color="FFFFFF"/>
              <w:bottom w:val="single" w:sz="4" w:space="0" w:color="FFFFFF"/>
              <w:right w:val="single" w:sz="4" w:space="0" w:color="FFFFFF"/>
            </w:tcBorders>
            <w:vAlign w:val="center"/>
            <w:hideMark/>
          </w:tcPr>
          <w:p w14:paraId="5B3936EC"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3CFCE2D6" w14:textId="77777777" w:rsidR="000918BB" w:rsidRPr="00C61F38" w:rsidRDefault="000918BB" w:rsidP="00930D06">
            <w:pPr>
              <w:rPr>
                <w:rFonts w:ascii="Calibri" w:eastAsia="Times New Roman" w:hAnsi="Calibri" w:cs="Calibri"/>
                <w:color w:val="000000"/>
                <w:sz w:val="20"/>
                <w:szCs w:val="20"/>
                <w:highlight w:val="black"/>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4C97032F"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1AEF7EBA"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41E4B35C"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5000</w:t>
            </w:r>
          </w:p>
        </w:tc>
        <w:tc>
          <w:tcPr>
            <w:tcW w:w="2480" w:type="dxa"/>
            <w:vMerge/>
            <w:tcBorders>
              <w:top w:val="nil"/>
              <w:left w:val="single" w:sz="4" w:space="0" w:color="FFFFFF"/>
              <w:bottom w:val="single" w:sz="4" w:space="0" w:color="FFFFFF"/>
              <w:right w:val="single" w:sz="4" w:space="0" w:color="FFFFFF"/>
            </w:tcBorders>
            <w:vAlign w:val="center"/>
            <w:hideMark/>
          </w:tcPr>
          <w:p w14:paraId="7DC1B905"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0BE3E48A" w14:textId="77777777" w:rsidR="000918BB" w:rsidRPr="00C61F38" w:rsidRDefault="000918BB" w:rsidP="00930D06">
            <w:pPr>
              <w:rPr>
                <w:rFonts w:ascii="Calibri" w:eastAsia="Times New Roman" w:hAnsi="Calibri" w:cs="Calibri"/>
                <w:color w:val="000000"/>
                <w:sz w:val="20"/>
                <w:szCs w:val="20"/>
                <w:highlight w:val="black"/>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40C32F04"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755ED6C1"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70DD69FA"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7500</w:t>
            </w:r>
          </w:p>
        </w:tc>
        <w:tc>
          <w:tcPr>
            <w:tcW w:w="2480" w:type="dxa"/>
            <w:vMerge/>
            <w:tcBorders>
              <w:top w:val="nil"/>
              <w:left w:val="single" w:sz="4" w:space="0" w:color="FFFFFF"/>
              <w:bottom w:val="single" w:sz="4" w:space="0" w:color="FFFFFF"/>
              <w:right w:val="single" w:sz="4" w:space="0" w:color="FFFFFF"/>
            </w:tcBorders>
            <w:vAlign w:val="center"/>
            <w:hideMark/>
          </w:tcPr>
          <w:p w14:paraId="793795CD"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vMerge w:val="restart"/>
            <w:tcBorders>
              <w:top w:val="nil"/>
              <w:left w:val="single" w:sz="4" w:space="0" w:color="FFFFFF"/>
              <w:bottom w:val="single" w:sz="4" w:space="0" w:color="FFFFFF"/>
              <w:right w:val="single" w:sz="4" w:space="0" w:color="FFFFFF"/>
            </w:tcBorders>
            <w:shd w:val="clear" w:color="000000" w:fill="DDDDDD"/>
            <w:vAlign w:val="center"/>
            <w:hideMark/>
          </w:tcPr>
          <w:p w14:paraId="647ACE95"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£2,500</w:t>
            </w:r>
          </w:p>
        </w:tc>
        <w:tc>
          <w:tcPr>
            <w:tcW w:w="2480" w:type="dxa"/>
            <w:vMerge/>
            <w:tcBorders>
              <w:top w:val="nil"/>
              <w:left w:val="single" w:sz="4" w:space="0" w:color="FFFFFF"/>
              <w:bottom w:val="single" w:sz="4" w:space="0" w:color="FFFFFF"/>
              <w:right w:val="single" w:sz="4" w:space="0" w:color="FFFFFF"/>
            </w:tcBorders>
            <w:vAlign w:val="center"/>
            <w:hideMark/>
          </w:tcPr>
          <w:p w14:paraId="565426BC"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26018356"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5261AFDC"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10000</w:t>
            </w:r>
          </w:p>
        </w:tc>
        <w:tc>
          <w:tcPr>
            <w:tcW w:w="2480" w:type="dxa"/>
            <w:vMerge/>
            <w:tcBorders>
              <w:top w:val="nil"/>
              <w:left w:val="single" w:sz="4" w:space="0" w:color="FFFFFF"/>
              <w:bottom w:val="single" w:sz="4" w:space="0" w:color="FFFFFF"/>
              <w:right w:val="single" w:sz="4" w:space="0" w:color="FFFFFF"/>
            </w:tcBorders>
            <w:vAlign w:val="center"/>
            <w:hideMark/>
          </w:tcPr>
          <w:p w14:paraId="08A46D9B"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270D8F41" w14:textId="77777777" w:rsidR="000918BB" w:rsidRPr="00C61F38" w:rsidRDefault="000918BB" w:rsidP="00930D06">
            <w:pPr>
              <w:rPr>
                <w:rFonts w:ascii="Calibri" w:eastAsia="Times New Roman" w:hAnsi="Calibri" w:cs="Calibri"/>
                <w:color w:val="000000"/>
                <w:sz w:val="20"/>
                <w:szCs w:val="20"/>
                <w:highlight w:val="black"/>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4E3D7014"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72127713"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23184C71"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12500</w:t>
            </w:r>
          </w:p>
        </w:tc>
        <w:tc>
          <w:tcPr>
            <w:tcW w:w="2480" w:type="dxa"/>
            <w:vMerge/>
            <w:tcBorders>
              <w:top w:val="nil"/>
              <w:left w:val="single" w:sz="4" w:space="0" w:color="FFFFFF"/>
              <w:bottom w:val="single" w:sz="4" w:space="0" w:color="FFFFFF"/>
              <w:right w:val="single" w:sz="4" w:space="0" w:color="FFFFFF"/>
            </w:tcBorders>
            <w:vAlign w:val="center"/>
            <w:hideMark/>
          </w:tcPr>
          <w:p w14:paraId="7639487D"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0E9EE185" w14:textId="77777777" w:rsidR="000918BB" w:rsidRPr="00C61F38" w:rsidRDefault="000918BB" w:rsidP="00930D06">
            <w:pPr>
              <w:rPr>
                <w:rFonts w:ascii="Calibri" w:eastAsia="Times New Roman" w:hAnsi="Calibri" w:cs="Calibri"/>
                <w:color w:val="000000"/>
                <w:sz w:val="20"/>
                <w:szCs w:val="20"/>
                <w:highlight w:val="black"/>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003E5368"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4A9C99BA"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496EF9E2"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15000</w:t>
            </w:r>
          </w:p>
        </w:tc>
        <w:tc>
          <w:tcPr>
            <w:tcW w:w="2480" w:type="dxa"/>
            <w:vMerge/>
            <w:tcBorders>
              <w:top w:val="nil"/>
              <w:left w:val="single" w:sz="4" w:space="0" w:color="FFFFFF"/>
              <w:bottom w:val="single" w:sz="4" w:space="0" w:color="FFFFFF"/>
              <w:right w:val="single" w:sz="4" w:space="0" w:color="FFFFFF"/>
            </w:tcBorders>
            <w:vAlign w:val="center"/>
            <w:hideMark/>
          </w:tcPr>
          <w:p w14:paraId="41751D35"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vMerge w:val="restart"/>
            <w:tcBorders>
              <w:top w:val="nil"/>
              <w:left w:val="single" w:sz="4" w:space="0" w:color="FFFFFF"/>
              <w:bottom w:val="single" w:sz="4" w:space="0" w:color="FFFFFF"/>
              <w:right w:val="single" w:sz="4" w:space="0" w:color="FFFFFF"/>
            </w:tcBorders>
            <w:shd w:val="clear" w:color="000000" w:fill="DDDDDD"/>
            <w:vAlign w:val="center"/>
            <w:hideMark/>
          </w:tcPr>
          <w:p w14:paraId="44EE4662"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£5,000</w:t>
            </w:r>
          </w:p>
        </w:tc>
        <w:tc>
          <w:tcPr>
            <w:tcW w:w="2480" w:type="dxa"/>
            <w:vMerge/>
            <w:tcBorders>
              <w:top w:val="nil"/>
              <w:left w:val="single" w:sz="4" w:space="0" w:color="FFFFFF"/>
              <w:bottom w:val="single" w:sz="4" w:space="0" w:color="FFFFFF"/>
              <w:right w:val="single" w:sz="4" w:space="0" w:color="FFFFFF"/>
            </w:tcBorders>
            <w:vAlign w:val="center"/>
            <w:hideMark/>
          </w:tcPr>
          <w:p w14:paraId="040EE610"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493BDE72"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74C24AF6"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20000</w:t>
            </w:r>
          </w:p>
        </w:tc>
        <w:tc>
          <w:tcPr>
            <w:tcW w:w="2480" w:type="dxa"/>
            <w:vMerge/>
            <w:tcBorders>
              <w:top w:val="nil"/>
              <w:left w:val="single" w:sz="4" w:space="0" w:color="FFFFFF"/>
              <w:bottom w:val="single" w:sz="4" w:space="0" w:color="FFFFFF"/>
              <w:right w:val="single" w:sz="4" w:space="0" w:color="FFFFFF"/>
            </w:tcBorders>
            <w:vAlign w:val="center"/>
            <w:hideMark/>
          </w:tcPr>
          <w:p w14:paraId="5CC2A9C4"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32F79B59" w14:textId="77777777" w:rsidR="000918BB" w:rsidRPr="00C61F38" w:rsidRDefault="000918BB" w:rsidP="00930D06">
            <w:pPr>
              <w:rPr>
                <w:rFonts w:ascii="Calibri" w:eastAsia="Times New Roman" w:hAnsi="Calibri" w:cs="Calibri"/>
                <w:color w:val="000000"/>
                <w:sz w:val="20"/>
                <w:szCs w:val="20"/>
                <w:highlight w:val="black"/>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600F6252"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2C513827"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18D1A285"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25000</w:t>
            </w:r>
          </w:p>
        </w:tc>
        <w:tc>
          <w:tcPr>
            <w:tcW w:w="2480" w:type="dxa"/>
            <w:vMerge/>
            <w:tcBorders>
              <w:top w:val="nil"/>
              <w:left w:val="single" w:sz="4" w:space="0" w:color="FFFFFF"/>
              <w:bottom w:val="single" w:sz="4" w:space="0" w:color="FFFFFF"/>
              <w:right w:val="single" w:sz="4" w:space="0" w:color="FFFFFF"/>
            </w:tcBorders>
            <w:vAlign w:val="center"/>
            <w:hideMark/>
          </w:tcPr>
          <w:p w14:paraId="3D547965"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6CC1F08E" w14:textId="77777777" w:rsidR="000918BB" w:rsidRPr="00C61F38" w:rsidRDefault="000918BB" w:rsidP="00930D06">
            <w:pPr>
              <w:rPr>
                <w:rFonts w:ascii="Calibri" w:eastAsia="Times New Roman" w:hAnsi="Calibri" w:cs="Calibri"/>
                <w:color w:val="000000"/>
                <w:sz w:val="20"/>
                <w:szCs w:val="20"/>
                <w:highlight w:val="black"/>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673661C2"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23FC7079"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42E4007E"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37500</w:t>
            </w:r>
          </w:p>
        </w:tc>
        <w:tc>
          <w:tcPr>
            <w:tcW w:w="2480" w:type="dxa"/>
            <w:vMerge/>
            <w:tcBorders>
              <w:top w:val="nil"/>
              <w:left w:val="single" w:sz="4" w:space="0" w:color="FFFFFF"/>
              <w:bottom w:val="single" w:sz="4" w:space="0" w:color="FFFFFF"/>
              <w:right w:val="single" w:sz="4" w:space="0" w:color="FFFFFF"/>
            </w:tcBorders>
            <w:vAlign w:val="center"/>
            <w:hideMark/>
          </w:tcPr>
          <w:p w14:paraId="3FF3B0D3"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vMerge w:val="restart"/>
            <w:tcBorders>
              <w:top w:val="nil"/>
              <w:left w:val="single" w:sz="4" w:space="0" w:color="FFFFFF"/>
              <w:bottom w:val="single" w:sz="4" w:space="0" w:color="FFFFFF"/>
              <w:right w:val="single" w:sz="4" w:space="0" w:color="FFFFFF"/>
            </w:tcBorders>
            <w:shd w:val="clear" w:color="000000" w:fill="DDDDDD"/>
            <w:vAlign w:val="center"/>
            <w:hideMark/>
          </w:tcPr>
          <w:p w14:paraId="02D35A55"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£10,000</w:t>
            </w:r>
          </w:p>
        </w:tc>
        <w:tc>
          <w:tcPr>
            <w:tcW w:w="2480" w:type="dxa"/>
            <w:vMerge/>
            <w:tcBorders>
              <w:top w:val="nil"/>
              <w:left w:val="single" w:sz="4" w:space="0" w:color="FFFFFF"/>
              <w:bottom w:val="single" w:sz="4" w:space="0" w:color="FFFFFF"/>
              <w:right w:val="single" w:sz="4" w:space="0" w:color="FFFFFF"/>
            </w:tcBorders>
            <w:vAlign w:val="center"/>
            <w:hideMark/>
          </w:tcPr>
          <w:p w14:paraId="013D33E4"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248D39E0"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267396BD"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50000</w:t>
            </w:r>
          </w:p>
        </w:tc>
        <w:tc>
          <w:tcPr>
            <w:tcW w:w="2480" w:type="dxa"/>
            <w:vMerge/>
            <w:tcBorders>
              <w:top w:val="nil"/>
              <w:left w:val="single" w:sz="4" w:space="0" w:color="FFFFFF"/>
              <w:bottom w:val="single" w:sz="4" w:space="0" w:color="FFFFFF"/>
              <w:right w:val="single" w:sz="4" w:space="0" w:color="FFFFFF"/>
            </w:tcBorders>
            <w:vAlign w:val="center"/>
            <w:hideMark/>
          </w:tcPr>
          <w:p w14:paraId="3B6A8D9D"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01C7A408" w14:textId="77777777" w:rsidR="000918BB" w:rsidRPr="00C61F38" w:rsidRDefault="000918BB" w:rsidP="00930D06">
            <w:pPr>
              <w:rPr>
                <w:rFonts w:ascii="Calibri" w:eastAsia="Times New Roman" w:hAnsi="Calibri" w:cs="Calibri"/>
                <w:color w:val="000000"/>
                <w:sz w:val="20"/>
                <w:szCs w:val="20"/>
                <w:highlight w:val="black"/>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62EC768F"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13049A39"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58F1FC66"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75000</w:t>
            </w:r>
          </w:p>
        </w:tc>
        <w:tc>
          <w:tcPr>
            <w:tcW w:w="2480" w:type="dxa"/>
            <w:vMerge/>
            <w:tcBorders>
              <w:top w:val="nil"/>
              <w:left w:val="single" w:sz="4" w:space="0" w:color="FFFFFF"/>
              <w:bottom w:val="single" w:sz="4" w:space="0" w:color="FFFFFF"/>
              <w:right w:val="single" w:sz="4" w:space="0" w:color="FFFFFF"/>
            </w:tcBorders>
            <w:vAlign w:val="center"/>
            <w:hideMark/>
          </w:tcPr>
          <w:p w14:paraId="566CAD78"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vMerge w:val="restart"/>
            <w:tcBorders>
              <w:top w:val="nil"/>
              <w:left w:val="single" w:sz="4" w:space="0" w:color="FFFFFF"/>
              <w:bottom w:val="single" w:sz="4" w:space="0" w:color="FFFFFF"/>
              <w:right w:val="single" w:sz="4" w:space="0" w:color="FFFFFF"/>
            </w:tcBorders>
            <w:shd w:val="clear" w:color="000000" w:fill="DDDDDD"/>
            <w:vAlign w:val="center"/>
            <w:hideMark/>
          </w:tcPr>
          <w:p w14:paraId="2247BB53"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£15,000</w:t>
            </w:r>
          </w:p>
        </w:tc>
        <w:tc>
          <w:tcPr>
            <w:tcW w:w="2480" w:type="dxa"/>
            <w:vMerge/>
            <w:tcBorders>
              <w:top w:val="nil"/>
              <w:left w:val="single" w:sz="4" w:space="0" w:color="FFFFFF"/>
              <w:bottom w:val="single" w:sz="4" w:space="0" w:color="FFFFFF"/>
              <w:right w:val="single" w:sz="4" w:space="0" w:color="FFFFFF"/>
            </w:tcBorders>
            <w:vAlign w:val="center"/>
            <w:hideMark/>
          </w:tcPr>
          <w:p w14:paraId="34EA13C1"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35ADEC49"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329D3EA5"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100000</w:t>
            </w:r>
          </w:p>
        </w:tc>
        <w:tc>
          <w:tcPr>
            <w:tcW w:w="2480" w:type="dxa"/>
            <w:vMerge/>
            <w:tcBorders>
              <w:top w:val="nil"/>
              <w:left w:val="single" w:sz="4" w:space="0" w:color="FFFFFF"/>
              <w:bottom w:val="single" w:sz="4" w:space="0" w:color="FFFFFF"/>
              <w:right w:val="single" w:sz="4" w:space="0" w:color="FFFFFF"/>
            </w:tcBorders>
            <w:vAlign w:val="center"/>
            <w:hideMark/>
          </w:tcPr>
          <w:p w14:paraId="557913C9"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20F8E9AD" w14:textId="77777777" w:rsidR="000918BB" w:rsidRPr="00C61F38" w:rsidRDefault="000918BB" w:rsidP="00930D06">
            <w:pPr>
              <w:rPr>
                <w:rFonts w:ascii="Calibri" w:eastAsia="Times New Roman" w:hAnsi="Calibri" w:cs="Calibri"/>
                <w:color w:val="000000"/>
                <w:sz w:val="20"/>
                <w:szCs w:val="20"/>
                <w:highlight w:val="black"/>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08295BA8"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4B01BF29"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6C4E8575"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125000</w:t>
            </w:r>
          </w:p>
        </w:tc>
        <w:tc>
          <w:tcPr>
            <w:tcW w:w="2480" w:type="dxa"/>
            <w:vMerge/>
            <w:tcBorders>
              <w:top w:val="nil"/>
              <w:left w:val="single" w:sz="4" w:space="0" w:color="FFFFFF"/>
              <w:bottom w:val="single" w:sz="4" w:space="0" w:color="FFFFFF"/>
              <w:right w:val="single" w:sz="4" w:space="0" w:color="FFFFFF"/>
            </w:tcBorders>
            <w:vAlign w:val="center"/>
            <w:hideMark/>
          </w:tcPr>
          <w:p w14:paraId="1B62CAA6"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vMerge w:val="restart"/>
            <w:tcBorders>
              <w:top w:val="nil"/>
              <w:left w:val="single" w:sz="4" w:space="0" w:color="FFFFFF"/>
              <w:bottom w:val="single" w:sz="4" w:space="0" w:color="FFFFFF"/>
              <w:right w:val="single" w:sz="4" w:space="0" w:color="FFFFFF"/>
            </w:tcBorders>
            <w:shd w:val="clear" w:color="000000" w:fill="DDDDDD"/>
            <w:vAlign w:val="center"/>
            <w:hideMark/>
          </w:tcPr>
          <w:p w14:paraId="38050092"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£25,000</w:t>
            </w:r>
          </w:p>
        </w:tc>
        <w:tc>
          <w:tcPr>
            <w:tcW w:w="2480" w:type="dxa"/>
            <w:vMerge/>
            <w:tcBorders>
              <w:top w:val="nil"/>
              <w:left w:val="single" w:sz="4" w:space="0" w:color="FFFFFF"/>
              <w:bottom w:val="single" w:sz="4" w:space="0" w:color="FFFFFF"/>
              <w:right w:val="single" w:sz="4" w:space="0" w:color="FFFFFF"/>
            </w:tcBorders>
            <w:vAlign w:val="center"/>
            <w:hideMark/>
          </w:tcPr>
          <w:p w14:paraId="32F3B8B5"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1F08138F"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1D0F65B5"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150000</w:t>
            </w:r>
          </w:p>
        </w:tc>
        <w:tc>
          <w:tcPr>
            <w:tcW w:w="2480" w:type="dxa"/>
            <w:vMerge/>
            <w:tcBorders>
              <w:top w:val="nil"/>
              <w:left w:val="single" w:sz="4" w:space="0" w:color="FFFFFF"/>
              <w:bottom w:val="single" w:sz="4" w:space="0" w:color="FFFFFF"/>
              <w:right w:val="single" w:sz="4" w:space="0" w:color="FFFFFF"/>
            </w:tcBorders>
            <w:vAlign w:val="center"/>
            <w:hideMark/>
          </w:tcPr>
          <w:p w14:paraId="72BD941D"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6DE801B0" w14:textId="77777777" w:rsidR="000918BB" w:rsidRPr="00C61F38" w:rsidRDefault="000918BB" w:rsidP="00930D06">
            <w:pPr>
              <w:rPr>
                <w:rFonts w:ascii="Calibri" w:eastAsia="Times New Roman" w:hAnsi="Calibri" w:cs="Calibri"/>
                <w:color w:val="000000"/>
                <w:sz w:val="20"/>
                <w:szCs w:val="20"/>
                <w:highlight w:val="black"/>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78959F2A"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0E6E9D42"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13E30DD3"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175000</w:t>
            </w:r>
          </w:p>
        </w:tc>
        <w:tc>
          <w:tcPr>
            <w:tcW w:w="2480" w:type="dxa"/>
            <w:vMerge/>
            <w:tcBorders>
              <w:top w:val="nil"/>
              <w:left w:val="single" w:sz="4" w:space="0" w:color="FFFFFF"/>
              <w:bottom w:val="single" w:sz="4" w:space="0" w:color="FFFFFF"/>
              <w:right w:val="single" w:sz="4" w:space="0" w:color="FFFFFF"/>
            </w:tcBorders>
            <w:vAlign w:val="center"/>
            <w:hideMark/>
          </w:tcPr>
          <w:p w14:paraId="089605F6"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vMerge w:val="restart"/>
            <w:tcBorders>
              <w:top w:val="nil"/>
              <w:left w:val="single" w:sz="4" w:space="0" w:color="FFFFFF"/>
              <w:bottom w:val="single" w:sz="4" w:space="0" w:color="FFFFFF"/>
              <w:right w:val="single" w:sz="4" w:space="0" w:color="FFFFFF"/>
            </w:tcBorders>
            <w:shd w:val="clear" w:color="000000" w:fill="DDDDDD"/>
            <w:vAlign w:val="center"/>
            <w:hideMark/>
          </w:tcPr>
          <w:p w14:paraId="7E6F6B95"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£35,000</w:t>
            </w:r>
          </w:p>
        </w:tc>
        <w:tc>
          <w:tcPr>
            <w:tcW w:w="2480" w:type="dxa"/>
            <w:vMerge/>
            <w:tcBorders>
              <w:top w:val="nil"/>
              <w:left w:val="single" w:sz="4" w:space="0" w:color="FFFFFF"/>
              <w:bottom w:val="single" w:sz="4" w:space="0" w:color="FFFFFF"/>
              <w:right w:val="single" w:sz="4" w:space="0" w:color="FFFFFF"/>
            </w:tcBorders>
            <w:vAlign w:val="center"/>
            <w:hideMark/>
          </w:tcPr>
          <w:p w14:paraId="137F1C55"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3A3AAC21"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44939F2E"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200000</w:t>
            </w:r>
          </w:p>
        </w:tc>
        <w:tc>
          <w:tcPr>
            <w:tcW w:w="2480" w:type="dxa"/>
            <w:vMerge/>
            <w:tcBorders>
              <w:top w:val="nil"/>
              <w:left w:val="single" w:sz="4" w:space="0" w:color="FFFFFF"/>
              <w:bottom w:val="single" w:sz="4" w:space="0" w:color="FFFFFF"/>
              <w:right w:val="single" w:sz="4" w:space="0" w:color="FFFFFF"/>
            </w:tcBorders>
            <w:vAlign w:val="center"/>
            <w:hideMark/>
          </w:tcPr>
          <w:p w14:paraId="6E4E7602"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531223CF" w14:textId="77777777" w:rsidR="000918BB" w:rsidRPr="00C61F38" w:rsidRDefault="000918BB" w:rsidP="00930D06">
            <w:pPr>
              <w:rPr>
                <w:rFonts w:ascii="Calibri" w:eastAsia="Times New Roman" w:hAnsi="Calibri" w:cs="Calibri"/>
                <w:color w:val="000000"/>
                <w:sz w:val="20"/>
                <w:szCs w:val="20"/>
                <w:highlight w:val="black"/>
                <w:lang w:eastAsia="en-GB"/>
              </w:rPr>
            </w:pPr>
          </w:p>
        </w:tc>
        <w:tc>
          <w:tcPr>
            <w:tcW w:w="2480" w:type="dxa"/>
            <w:vMerge/>
            <w:tcBorders>
              <w:top w:val="nil"/>
              <w:left w:val="single" w:sz="4" w:space="0" w:color="FFFFFF"/>
              <w:bottom w:val="single" w:sz="4" w:space="0" w:color="FFFFFF"/>
              <w:right w:val="single" w:sz="4" w:space="0" w:color="FFFFFF"/>
            </w:tcBorders>
            <w:vAlign w:val="center"/>
            <w:hideMark/>
          </w:tcPr>
          <w:p w14:paraId="79F4AA6A"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69AD5B9F"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77EA3F22"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250000</w:t>
            </w:r>
          </w:p>
        </w:tc>
        <w:tc>
          <w:tcPr>
            <w:tcW w:w="2480" w:type="dxa"/>
            <w:vMerge/>
            <w:tcBorders>
              <w:top w:val="nil"/>
              <w:left w:val="single" w:sz="4" w:space="0" w:color="FFFFFF"/>
              <w:bottom w:val="single" w:sz="4" w:space="0" w:color="FFFFFF"/>
              <w:right w:val="single" w:sz="4" w:space="0" w:color="FFFFFF"/>
            </w:tcBorders>
            <w:vAlign w:val="center"/>
            <w:hideMark/>
          </w:tcPr>
          <w:p w14:paraId="7084F0B0"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tcBorders>
              <w:top w:val="nil"/>
              <w:left w:val="nil"/>
              <w:bottom w:val="single" w:sz="4" w:space="0" w:color="FFFFFF"/>
              <w:right w:val="single" w:sz="4" w:space="0" w:color="FFFFFF"/>
            </w:tcBorders>
            <w:shd w:val="clear" w:color="000000" w:fill="DDDDDD"/>
            <w:vAlign w:val="bottom"/>
            <w:hideMark/>
          </w:tcPr>
          <w:p w14:paraId="37127B29"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£50,000</w:t>
            </w:r>
          </w:p>
        </w:tc>
        <w:tc>
          <w:tcPr>
            <w:tcW w:w="2480" w:type="dxa"/>
            <w:vMerge/>
            <w:tcBorders>
              <w:top w:val="nil"/>
              <w:left w:val="single" w:sz="4" w:space="0" w:color="FFFFFF"/>
              <w:bottom w:val="single" w:sz="4" w:space="0" w:color="FFFFFF"/>
              <w:right w:val="single" w:sz="4" w:space="0" w:color="FFFFFF"/>
            </w:tcBorders>
            <w:vAlign w:val="center"/>
            <w:hideMark/>
          </w:tcPr>
          <w:p w14:paraId="5B0BAB09" w14:textId="77777777" w:rsidR="000918BB" w:rsidRPr="00D427B6" w:rsidRDefault="000918BB" w:rsidP="00930D06">
            <w:pPr>
              <w:rPr>
                <w:rFonts w:ascii="Calibri" w:eastAsia="Times New Roman" w:hAnsi="Calibri" w:cs="Calibri"/>
                <w:color w:val="000000"/>
                <w:sz w:val="20"/>
                <w:szCs w:val="20"/>
                <w:lang w:eastAsia="en-GB"/>
              </w:rPr>
            </w:pPr>
          </w:p>
        </w:tc>
      </w:tr>
      <w:tr w:rsidR="000918BB" w:rsidRPr="00D427B6" w14:paraId="50E0BA32" w14:textId="77777777" w:rsidTr="00930D06">
        <w:trPr>
          <w:trHeight w:val="300"/>
        </w:trPr>
        <w:tc>
          <w:tcPr>
            <w:tcW w:w="1560" w:type="dxa"/>
            <w:tcBorders>
              <w:top w:val="nil"/>
              <w:left w:val="single" w:sz="4" w:space="0" w:color="FFFFFF"/>
              <w:bottom w:val="single" w:sz="4" w:space="0" w:color="FFFFFF"/>
              <w:right w:val="single" w:sz="4" w:space="0" w:color="FFFFFF"/>
            </w:tcBorders>
            <w:shd w:val="clear" w:color="000000" w:fill="DDDDDD"/>
            <w:vAlign w:val="bottom"/>
            <w:hideMark/>
          </w:tcPr>
          <w:p w14:paraId="3AA0DD6C" w14:textId="77777777" w:rsidR="000918BB" w:rsidRPr="00C61F38" w:rsidRDefault="000918BB" w:rsidP="00930D06">
            <w:pPr>
              <w:jc w:val="center"/>
              <w:rPr>
                <w:rFonts w:ascii="Calibri" w:eastAsia="Times New Roman" w:hAnsi="Calibri" w:cs="Calibri"/>
                <w:b/>
                <w:bCs/>
                <w:color w:val="000000"/>
                <w:sz w:val="20"/>
                <w:szCs w:val="20"/>
                <w:highlight w:val="black"/>
                <w:lang w:eastAsia="en-GB"/>
              </w:rPr>
            </w:pPr>
            <w:r w:rsidRPr="00C61F38">
              <w:rPr>
                <w:rFonts w:ascii="Calibri" w:eastAsia="Times New Roman" w:hAnsi="Calibri" w:cs="Calibri"/>
                <w:b/>
                <w:bCs/>
                <w:color w:val="000000"/>
                <w:sz w:val="20"/>
                <w:szCs w:val="20"/>
                <w:highlight w:val="black"/>
                <w:lang w:eastAsia="en-GB"/>
              </w:rPr>
              <w:t>250000+</w:t>
            </w:r>
          </w:p>
        </w:tc>
        <w:tc>
          <w:tcPr>
            <w:tcW w:w="2480" w:type="dxa"/>
            <w:vMerge/>
            <w:tcBorders>
              <w:top w:val="nil"/>
              <w:left w:val="single" w:sz="4" w:space="0" w:color="FFFFFF"/>
              <w:bottom w:val="single" w:sz="4" w:space="0" w:color="FFFFFF"/>
              <w:right w:val="single" w:sz="4" w:space="0" w:color="FFFFFF"/>
            </w:tcBorders>
            <w:vAlign w:val="center"/>
            <w:hideMark/>
          </w:tcPr>
          <w:p w14:paraId="485B38F9" w14:textId="77777777" w:rsidR="000918BB" w:rsidRPr="00D427B6" w:rsidRDefault="000918BB" w:rsidP="00930D06">
            <w:pPr>
              <w:rPr>
                <w:rFonts w:ascii="Calibri" w:eastAsia="Times New Roman" w:hAnsi="Calibri" w:cs="Calibri"/>
                <w:color w:val="000000"/>
                <w:sz w:val="20"/>
                <w:szCs w:val="20"/>
                <w:lang w:eastAsia="en-GB"/>
              </w:rPr>
            </w:pPr>
          </w:p>
        </w:tc>
        <w:tc>
          <w:tcPr>
            <w:tcW w:w="2480" w:type="dxa"/>
            <w:tcBorders>
              <w:top w:val="nil"/>
              <w:left w:val="nil"/>
              <w:bottom w:val="single" w:sz="4" w:space="0" w:color="FFFFFF"/>
              <w:right w:val="single" w:sz="4" w:space="0" w:color="FFFFFF"/>
            </w:tcBorders>
            <w:shd w:val="clear" w:color="000000" w:fill="DDDDDD"/>
            <w:vAlign w:val="bottom"/>
            <w:hideMark/>
          </w:tcPr>
          <w:p w14:paraId="6EA57FE5"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Not Available</w:t>
            </w:r>
          </w:p>
        </w:tc>
        <w:tc>
          <w:tcPr>
            <w:tcW w:w="2480" w:type="dxa"/>
            <w:vMerge/>
            <w:tcBorders>
              <w:top w:val="nil"/>
              <w:left w:val="single" w:sz="4" w:space="0" w:color="FFFFFF"/>
              <w:bottom w:val="single" w:sz="4" w:space="0" w:color="FFFFFF"/>
              <w:right w:val="single" w:sz="4" w:space="0" w:color="FFFFFF"/>
            </w:tcBorders>
            <w:vAlign w:val="center"/>
            <w:hideMark/>
          </w:tcPr>
          <w:p w14:paraId="5E28736B" w14:textId="77777777" w:rsidR="000918BB" w:rsidRPr="00D427B6" w:rsidRDefault="000918BB" w:rsidP="00930D06">
            <w:pPr>
              <w:rPr>
                <w:rFonts w:ascii="Calibri" w:eastAsia="Times New Roman" w:hAnsi="Calibri" w:cs="Calibri"/>
                <w:color w:val="000000"/>
                <w:sz w:val="20"/>
                <w:szCs w:val="20"/>
                <w:lang w:eastAsia="en-GB"/>
              </w:rPr>
            </w:pPr>
          </w:p>
        </w:tc>
      </w:tr>
    </w:tbl>
    <w:p w14:paraId="5853E056" w14:textId="77777777" w:rsidR="000918BB" w:rsidRDefault="000918BB" w:rsidP="000918BB">
      <w:pPr>
        <w:rPr>
          <w:rFonts w:eastAsia="Times New Roman" w:cstheme="minorHAnsi"/>
          <w:b/>
          <w:bCs/>
          <w:color w:val="000000"/>
          <w:sz w:val="20"/>
          <w:szCs w:val="20"/>
          <w:lang w:eastAsia="en-GB"/>
        </w:rPr>
      </w:pPr>
    </w:p>
    <w:p w14:paraId="24D22AB8" w14:textId="77777777" w:rsidR="000918BB" w:rsidRDefault="000918BB" w:rsidP="000918BB">
      <w:pPr>
        <w:rPr>
          <w:rFonts w:eastAsia="Times New Roman" w:cstheme="minorHAnsi"/>
          <w:b/>
          <w:bCs/>
          <w:color w:val="000000"/>
          <w:sz w:val="20"/>
          <w:szCs w:val="20"/>
          <w:lang w:eastAsia="en-GB"/>
        </w:rPr>
      </w:pPr>
    </w:p>
    <w:p w14:paraId="2DBDA8C4" w14:textId="5070F334" w:rsidR="000918BB" w:rsidRDefault="000918BB" w:rsidP="000918BB">
      <w:pPr>
        <w:rPr>
          <w:rFonts w:eastAsia="Times New Roman" w:cstheme="minorHAnsi"/>
          <w:b/>
          <w:bCs/>
          <w:color w:val="000000"/>
          <w:sz w:val="20"/>
          <w:szCs w:val="20"/>
          <w:lang w:eastAsia="en-GB"/>
        </w:rPr>
      </w:pPr>
    </w:p>
    <w:p w14:paraId="60002B76" w14:textId="77777777" w:rsidR="000918BB" w:rsidRDefault="000918BB" w:rsidP="000918BB">
      <w:pPr>
        <w:rPr>
          <w:rFonts w:eastAsia="Times New Roman" w:cstheme="minorHAnsi"/>
          <w:b/>
          <w:bCs/>
          <w:color w:val="000000"/>
          <w:sz w:val="20"/>
          <w:szCs w:val="20"/>
          <w:lang w:eastAsia="en-GB"/>
        </w:rPr>
      </w:pPr>
    </w:p>
    <w:p w14:paraId="019039EB" w14:textId="77777777" w:rsidR="000918BB" w:rsidRDefault="000918BB" w:rsidP="000918BB">
      <w:pPr>
        <w:rPr>
          <w:rFonts w:eastAsia="Times New Roman" w:cstheme="minorHAnsi"/>
          <w:b/>
          <w:bCs/>
          <w:color w:val="000000"/>
          <w:sz w:val="20"/>
          <w:szCs w:val="20"/>
          <w:lang w:eastAsia="en-GB"/>
        </w:rPr>
      </w:pPr>
    </w:p>
    <w:p w14:paraId="150A9D01" w14:textId="77777777" w:rsidR="000918BB" w:rsidRPr="0038449A" w:rsidRDefault="000918BB" w:rsidP="000918BB">
      <w:pPr>
        <w:rPr>
          <w:rFonts w:eastAsia="Times New Roman" w:cstheme="minorHAnsi"/>
          <w:b/>
          <w:bCs/>
          <w:color w:val="000000"/>
          <w:sz w:val="20"/>
          <w:szCs w:val="20"/>
          <w:lang w:eastAsia="en-GB"/>
        </w:rPr>
      </w:pPr>
    </w:p>
    <w:p w14:paraId="48886125" w14:textId="77777777" w:rsidR="000918BB" w:rsidRPr="006D3F9E" w:rsidRDefault="000918BB" w:rsidP="000918BB">
      <w:pPr>
        <w:rPr>
          <w:rFonts w:cstheme="minorHAnsi"/>
          <w:color w:val="000000"/>
        </w:rPr>
      </w:pPr>
      <w:bookmarkStart w:id="19" w:name="_eCase_Secure_Share"/>
      <w:bookmarkStart w:id="20" w:name="_Hlk161148303"/>
      <w:bookmarkEnd w:id="19"/>
    </w:p>
    <w:bookmarkEnd w:id="20"/>
    <w:p w14:paraId="164AAA9A" w14:textId="1666FA2A" w:rsidR="000918BB" w:rsidRPr="00EA3B6E" w:rsidRDefault="000918BB" w:rsidP="000918BB">
      <w:pPr>
        <w:rPr>
          <w:rFonts w:cstheme="minorHAnsi"/>
          <w:b/>
          <w:bCs/>
          <w:color w:val="000000"/>
        </w:rPr>
      </w:pPr>
    </w:p>
    <w:p w14:paraId="1B596AC1" w14:textId="77777777" w:rsidR="000918BB" w:rsidRDefault="000918BB" w:rsidP="000918BB">
      <w:pPr>
        <w:rPr>
          <w:rFonts w:cstheme="minorHAnsi"/>
          <w:b/>
          <w:bCs/>
        </w:rPr>
      </w:pPr>
    </w:p>
    <w:p w14:paraId="50613B37" w14:textId="77777777" w:rsidR="000918BB" w:rsidRDefault="000918BB" w:rsidP="000918BB">
      <w:pPr>
        <w:rPr>
          <w:rFonts w:cstheme="minorHAnsi"/>
          <w:b/>
          <w:bCs/>
        </w:rPr>
      </w:pPr>
    </w:p>
    <w:p w14:paraId="74BD10E3" w14:textId="66049D02" w:rsidR="000918BB" w:rsidRDefault="000918BB" w:rsidP="000918BB">
      <w:pPr>
        <w:spacing w:before="120"/>
      </w:pPr>
    </w:p>
    <w:p w14:paraId="4A02AD0B" w14:textId="77777777" w:rsidR="000918BB" w:rsidRPr="00C973FE" w:rsidRDefault="000918BB" w:rsidP="000918BB">
      <w:bookmarkStart w:id="21" w:name="_Toc102726932"/>
    </w:p>
    <w:bookmarkEnd w:id="21"/>
    <w:p w14:paraId="017633A6" w14:textId="77777777" w:rsidR="000918BB" w:rsidRDefault="000918BB" w:rsidP="000918BB">
      <w:pPr>
        <w:spacing w:before="120"/>
      </w:pPr>
      <w:r w:rsidRPr="0038449A">
        <w:rPr>
          <w:b/>
        </w:rPr>
        <w:t xml:space="preserve">Table </w:t>
      </w:r>
      <w:r>
        <w:rPr>
          <w:b/>
        </w:rPr>
        <w:t>5</w:t>
      </w:r>
      <w:r w:rsidRPr="0038449A">
        <w:rPr>
          <w:b/>
        </w:rPr>
        <w:t>. Developer Day Rate Card</w:t>
      </w:r>
      <w:bookmarkStart w:id="22" w:name="_Toc102726933"/>
    </w:p>
    <w:tbl>
      <w:tblPr>
        <w:tblW w:w="9220" w:type="dxa"/>
        <w:tblLook w:val="04A0" w:firstRow="1" w:lastRow="0" w:firstColumn="1" w:lastColumn="0" w:noHBand="0" w:noVBand="1"/>
      </w:tblPr>
      <w:tblGrid>
        <w:gridCol w:w="3380"/>
        <w:gridCol w:w="5840"/>
      </w:tblGrid>
      <w:tr w:rsidR="000918BB" w:rsidRPr="002C1DBA" w14:paraId="70FB7E1B" w14:textId="77777777" w:rsidTr="00930D06">
        <w:trPr>
          <w:trHeight w:val="600"/>
        </w:trPr>
        <w:tc>
          <w:tcPr>
            <w:tcW w:w="3380" w:type="dxa"/>
            <w:tcBorders>
              <w:top w:val="single" w:sz="4" w:space="0" w:color="FFFFFF"/>
              <w:left w:val="single" w:sz="4" w:space="0" w:color="FFFFFF"/>
              <w:bottom w:val="single" w:sz="4" w:space="0" w:color="FFFFFF"/>
              <w:right w:val="single" w:sz="4" w:space="0" w:color="FFFFFF"/>
            </w:tcBorders>
            <w:shd w:val="clear" w:color="000000" w:fill="7030A0"/>
            <w:vAlign w:val="center"/>
            <w:hideMark/>
          </w:tcPr>
          <w:p w14:paraId="2EA8178F" w14:textId="77777777" w:rsidR="000918BB" w:rsidRPr="002C1DBA" w:rsidRDefault="000918BB" w:rsidP="00930D06">
            <w:pPr>
              <w:rPr>
                <w:rFonts w:ascii="Calibri" w:eastAsia="Times New Roman" w:hAnsi="Calibri" w:cs="Calibri"/>
                <w:b/>
                <w:bCs/>
                <w:color w:val="FFFFFF"/>
                <w:lang w:eastAsia="en-GB"/>
              </w:rPr>
            </w:pPr>
            <w:r w:rsidRPr="002C1DBA">
              <w:rPr>
                <w:rFonts w:ascii="Calibri" w:eastAsia="Times New Roman" w:hAnsi="Calibri" w:cs="Calibri"/>
                <w:b/>
                <w:bCs/>
                <w:color w:val="FFFFFF"/>
                <w:lang w:eastAsia="en-GB"/>
              </w:rPr>
              <w:t>Grade</w:t>
            </w:r>
          </w:p>
        </w:tc>
        <w:tc>
          <w:tcPr>
            <w:tcW w:w="5840" w:type="dxa"/>
            <w:tcBorders>
              <w:top w:val="single" w:sz="4" w:space="0" w:color="FFFFFF"/>
              <w:left w:val="nil"/>
              <w:bottom w:val="single" w:sz="4" w:space="0" w:color="FFFFFF"/>
              <w:right w:val="single" w:sz="4" w:space="0" w:color="FFFFFF"/>
            </w:tcBorders>
            <w:shd w:val="clear" w:color="000000" w:fill="7030A0"/>
            <w:vAlign w:val="center"/>
            <w:hideMark/>
          </w:tcPr>
          <w:p w14:paraId="019CA1E5" w14:textId="77777777" w:rsidR="000918BB" w:rsidRPr="002C1DBA" w:rsidRDefault="000918BB" w:rsidP="00930D06">
            <w:pPr>
              <w:jc w:val="center"/>
              <w:rPr>
                <w:rFonts w:ascii="Calibri" w:eastAsia="Times New Roman" w:hAnsi="Calibri" w:cs="Calibri"/>
                <w:b/>
                <w:bCs/>
                <w:color w:val="FFFFFF"/>
                <w:lang w:eastAsia="en-GB"/>
              </w:rPr>
            </w:pPr>
            <w:r w:rsidRPr="002C1DBA">
              <w:rPr>
                <w:rFonts w:ascii="Calibri" w:eastAsia="Times New Roman" w:hAnsi="Calibri" w:cs="Calibri"/>
                <w:b/>
                <w:bCs/>
                <w:color w:val="FFFFFF"/>
                <w:lang w:eastAsia="en-GB"/>
              </w:rPr>
              <w:t>Enhanced Configuration Services Day Rate</w:t>
            </w:r>
          </w:p>
        </w:tc>
      </w:tr>
      <w:tr w:rsidR="000918BB" w:rsidRPr="002C1DBA" w14:paraId="1165B689" w14:textId="77777777" w:rsidTr="00930D06">
        <w:trPr>
          <w:trHeight w:val="300"/>
        </w:trPr>
        <w:tc>
          <w:tcPr>
            <w:tcW w:w="3380" w:type="dxa"/>
            <w:tcBorders>
              <w:top w:val="nil"/>
              <w:left w:val="single" w:sz="4" w:space="0" w:color="FFFFFF"/>
              <w:bottom w:val="single" w:sz="4" w:space="0" w:color="FFFFFF"/>
              <w:right w:val="single" w:sz="4" w:space="0" w:color="FFFFFF"/>
            </w:tcBorders>
            <w:shd w:val="clear" w:color="000000" w:fill="DDDDDD"/>
            <w:noWrap/>
            <w:vAlign w:val="bottom"/>
            <w:hideMark/>
          </w:tcPr>
          <w:p w14:paraId="7B21C4EF" w14:textId="77777777" w:rsidR="000918BB" w:rsidRPr="002C1DBA" w:rsidRDefault="000918BB" w:rsidP="00930D06">
            <w:pPr>
              <w:rPr>
                <w:rFonts w:ascii="Calibri" w:eastAsia="Times New Roman" w:hAnsi="Calibri" w:cs="Calibri"/>
                <w:color w:val="000000"/>
                <w:sz w:val="20"/>
                <w:szCs w:val="20"/>
                <w:lang w:eastAsia="en-GB"/>
              </w:rPr>
            </w:pPr>
            <w:r w:rsidRPr="002C1DBA">
              <w:rPr>
                <w:rFonts w:ascii="Calibri" w:eastAsia="Times New Roman" w:hAnsi="Calibri" w:cs="Calibri"/>
                <w:color w:val="000000"/>
                <w:sz w:val="20"/>
                <w:szCs w:val="20"/>
                <w:lang w:eastAsia="en-GB"/>
              </w:rPr>
              <w:t>Developer</w:t>
            </w:r>
          </w:p>
        </w:tc>
        <w:tc>
          <w:tcPr>
            <w:tcW w:w="5840" w:type="dxa"/>
            <w:tcBorders>
              <w:top w:val="single" w:sz="4" w:space="0" w:color="FFFFFF"/>
              <w:left w:val="nil"/>
              <w:bottom w:val="single" w:sz="4" w:space="0" w:color="FFFFFF"/>
              <w:right w:val="single" w:sz="4" w:space="0" w:color="FFFFFF"/>
            </w:tcBorders>
            <w:shd w:val="clear" w:color="000000" w:fill="DDDDDD"/>
            <w:noWrap/>
            <w:vAlign w:val="center"/>
            <w:hideMark/>
          </w:tcPr>
          <w:p w14:paraId="598D00D4"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£550</w:t>
            </w:r>
          </w:p>
        </w:tc>
      </w:tr>
      <w:tr w:rsidR="000918BB" w:rsidRPr="002C1DBA" w14:paraId="55F86DF3" w14:textId="77777777" w:rsidTr="00930D06">
        <w:trPr>
          <w:trHeight w:val="300"/>
        </w:trPr>
        <w:tc>
          <w:tcPr>
            <w:tcW w:w="3380" w:type="dxa"/>
            <w:tcBorders>
              <w:top w:val="nil"/>
              <w:left w:val="single" w:sz="4" w:space="0" w:color="FFFFFF"/>
              <w:bottom w:val="single" w:sz="4" w:space="0" w:color="FFFFFF"/>
              <w:right w:val="single" w:sz="4" w:space="0" w:color="FFFFFF"/>
            </w:tcBorders>
            <w:shd w:val="clear" w:color="000000" w:fill="DDDDDD"/>
            <w:noWrap/>
            <w:vAlign w:val="bottom"/>
            <w:hideMark/>
          </w:tcPr>
          <w:p w14:paraId="0618605E" w14:textId="77777777" w:rsidR="000918BB" w:rsidRPr="002C1DBA" w:rsidRDefault="000918BB" w:rsidP="00930D06">
            <w:pPr>
              <w:rPr>
                <w:rFonts w:ascii="Calibri" w:eastAsia="Times New Roman" w:hAnsi="Calibri" w:cs="Calibri"/>
                <w:color w:val="000000"/>
                <w:sz w:val="20"/>
                <w:szCs w:val="20"/>
                <w:lang w:eastAsia="en-GB"/>
              </w:rPr>
            </w:pPr>
            <w:r w:rsidRPr="002C1DBA">
              <w:rPr>
                <w:rFonts w:ascii="Calibri" w:eastAsia="Times New Roman" w:hAnsi="Calibri" w:cs="Calibri"/>
                <w:color w:val="000000"/>
                <w:sz w:val="20"/>
                <w:szCs w:val="20"/>
                <w:lang w:eastAsia="en-GB"/>
              </w:rPr>
              <w:t>Junior Consultant</w:t>
            </w:r>
          </w:p>
        </w:tc>
        <w:tc>
          <w:tcPr>
            <w:tcW w:w="5840" w:type="dxa"/>
            <w:tcBorders>
              <w:top w:val="single" w:sz="4" w:space="0" w:color="FFFFFF"/>
              <w:left w:val="nil"/>
              <w:bottom w:val="single" w:sz="4" w:space="0" w:color="FFFFFF"/>
              <w:right w:val="single" w:sz="4" w:space="0" w:color="FFFFFF"/>
            </w:tcBorders>
            <w:shd w:val="clear" w:color="000000" w:fill="DDDDDD"/>
            <w:noWrap/>
            <w:vAlign w:val="center"/>
            <w:hideMark/>
          </w:tcPr>
          <w:p w14:paraId="7035AB45"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£660</w:t>
            </w:r>
          </w:p>
        </w:tc>
      </w:tr>
      <w:tr w:rsidR="000918BB" w:rsidRPr="002C1DBA" w14:paraId="6935AC70" w14:textId="77777777" w:rsidTr="00930D06">
        <w:trPr>
          <w:trHeight w:val="300"/>
        </w:trPr>
        <w:tc>
          <w:tcPr>
            <w:tcW w:w="3380" w:type="dxa"/>
            <w:tcBorders>
              <w:top w:val="nil"/>
              <w:left w:val="single" w:sz="4" w:space="0" w:color="FFFFFF"/>
              <w:bottom w:val="single" w:sz="4" w:space="0" w:color="FFFFFF"/>
              <w:right w:val="single" w:sz="4" w:space="0" w:color="FFFFFF"/>
            </w:tcBorders>
            <w:shd w:val="clear" w:color="000000" w:fill="DDDDDD"/>
            <w:noWrap/>
            <w:vAlign w:val="bottom"/>
            <w:hideMark/>
          </w:tcPr>
          <w:p w14:paraId="369EF518" w14:textId="77777777" w:rsidR="000918BB" w:rsidRPr="002C1DBA" w:rsidRDefault="000918BB" w:rsidP="00930D06">
            <w:pPr>
              <w:rPr>
                <w:rFonts w:ascii="Calibri" w:eastAsia="Times New Roman" w:hAnsi="Calibri" w:cs="Calibri"/>
                <w:color w:val="000000"/>
                <w:sz w:val="20"/>
                <w:szCs w:val="20"/>
                <w:lang w:eastAsia="en-GB"/>
              </w:rPr>
            </w:pPr>
            <w:r w:rsidRPr="002C1DBA">
              <w:rPr>
                <w:rFonts w:ascii="Calibri" w:eastAsia="Times New Roman" w:hAnsi="Calibri" w:cs="Calibri"/>
                <w:color w:val="000000"/>
                <w:sz w:val="20"/>
                <w:szCs w:val="20"/>
                <w:lang w:eastAsia="en-GB"/>
              </w:rPr>
              <w:t>Consultant</w:t>
            </w:r>
          </w:p>
        </w:tc>
        <w:tc>
          <w:tcPr>
            <w:tcW w:w="5840" w:type="dxa"/>
            <w:tcBorders>
              <w:top w:val="single" w:sz="4" w:space="0" w:color="FFFFFF"/>
              <w:left w:val="nil"/>
              <w:bottom w:val="single" w:sz="4" w:space="0" w:color="FFFFFF"/>
              <w:right w:val="single" w:sz="4" w:space="0" w:color="FFFFFF"/>
            </w:tcBorders>
            <w:shd w:val="clear" w:color="000000" w:fill="DDDDDD"/>
            <w:noWrap/>
            <w:vAlign w:val="center"/>
            <w:hideMark/>
          </w:tcPr>
          <w:p w14:paraId="0B2D7031"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£825</w:t>
            </w:r>
          </w:p>
        </w:tc>
      </w:tr>
      <w:tr w:rsidR="000918BB" w:rsidRPr="002C1DBA" w14:paraId="010853D8" w14:textId="77777777" w:rsidTr="00930D06">
        <w:trPr>
          <w:trHeight w:val="300"/>
        </w:trPr>
        <w:tc>
          <w:tcPr>
            <w:tcW w:w="3380" w:type="dxa"/>
            <w:tcBorders>
              <w:top w:val="nil"/>
              <w:left w:val="single" w:sz="4" w:space="0" w:color="FFFFFF"/>
              <w:bottom w:val="single" w:sz="4" w:space="0" w:color="FFFFFF"/>
              <w:right w:val="single" w:sz="4" w:space="0" w:color="FFFFFF"/>
            </w:tcBorders>
            <w:shd w:val="clear" w:color="000000" w:fill="DDDDDD"/>
            <w:noWrap/>
            <w:vAlign w:val="bottom"/>
            <w:hideMark/>
          </w:tcPr>
          <w:p w14:paraId="4B253E12" w14:textId="77777777" w:rsidR="000918BB" w:rsidRPr="002C1DBA" w:rsidRDefault="000918BB" w:rsidP="00930D06">
            <w:pPr>
              <w:rPr>
                <w:rFonts w:ascii="Calibri" w:eastAsia="Times New Roman" w:hAnsi="Calibri" w:cs="Calibri"/>
                <w:color w:val="000000"/>
                <w:sz w:val="20"/>
                <w:szCs w:val="20"/>
                <w:lang w:eastAsia="en-GB"/>
              </w:rPr>
            </w:pPr>
            <w:r w:rsidRPr="002C1DBA">
              <w:rPr>
                <w:rFonts w:ascii="Calibri" w:eastAsia="Times New Roman" w:hAnsi="Calibri" w:cs="Calibri"/>
                <w:color w:val="000000"/>
                <w:sz w:val="20"/>
                <w:szCs w:val="20"/>
                <w:lang w:eastAsia="en-GB"/>
              </w:rPr>
              <w:t>Senior Consultant</w:t>
            </w:r>
          </w:p>
        </w:tc>
        <w:tc>
          <w:tcPr>
            <w:tcW w:w="5840" w:type="dxa"/>
            <w:tcBorders>
              <w:top w:val="single" w:sz="4" w:space="0" w:color="FFFFFF"/>
              <w:left w:val="nil"/>
              <w:bottom w:val="single" w:sz="4" w:space="0" w:color="FFFFFF"/>
              <w:right w:val="single" w:sz="4" w:space="0" w:color="FFFFFF"/>
            </w:tcBorders>
            <w:shd w:val="clear" w:color="000000" w:fill="DDDDDD"/>
            <w:noWrap/>
            <w:vAlign w:val="center"/>
            <w:hideMark/>
          </w:tcPr>
          <w:p w14:paraId="6ECB1C44"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£935</w:t>
            </w:r>
          </w:p>
        </w:tc>
      </w:tr>
      <w:tr w:rsidR="000918BB" w:rsidRPr="002C1DBA" w14:paraId="249F42D8" w14:textId="77777777" w:rsidTr="00930D06">
        <w:trPr>
          <w:trHeight w:val="300"/>
        </w:trPr>
        <w:tc>
          <w:tcPr>
            <w:tcW w:w="3380" w:type="dxa"/>
            <w:tcBorders>
              <w:top w:val="nil"/>
              <w:left w:val="single" w:sz="4" w:space="0" w:color="FFFFFF"/>
              <w:bottom w:val="single" w:sz="4" w:space="0" w:color="FFFFFF"/>
              <w:right w:val="single" w:sz="4" w:space="0" w:color="FFFFFF"/>
            </w:tcBorders>
            <w:shd w:val="clear" w:color="000000" w:fill="DDDDDD"/>
            <w:noWrap/>
            <w:vAlign w:val="bottom"/>
            <w:hideMark/>
          </w:tcPr>
          <w:p w14:paraId="378531C1" w14:textId="77777777" w:rsidR="000918BB" w:rsidRPr="002C1DBA" w:rsidRDefault="000918BB" w:rsidP="00930D06">
            <w:pPr>
              <w:rPr>
                <w:rFonts w:ascii="Calibri" w:eastAsia="Times New Roman" w:hAnsi="Calibri" w:cs="Calibri"/>
                <w:color w:val="000000"/>
                <w:sz w:val="20"/>
                <w:szCs w:val="20"/>
                <w:lang w:eastAsia="en-GB"/>
              </w:rPr>
            </w:pPr>
            <w:r w:rsidRPr="002C1DBA">
              <w:rPr>
                <w:rFonts w:ascii="Calibri" w:eastAsia="Times New Roman" w:hAnsi="Calibri" w:cs="Calibri"/>
                <w:color w:val="000000"/>
                <w:sz w:val="20"/>
                <w:szCs w:val="20"/>
                <w:lang w:eastAsia="en-GB"/>
              </w:rPr>
              <w:t>Lead Consultant</w:t>
            </w:r>
          </w:p>
        </w:tc>
        <w:tc>
          <w:tcPr>
            <w:tcW w:w="5840" w:type="dxa"/>
            <w:tcBorders>
              <w:top w:val="single" w:sz="4" w:space="0" w:color="FFFFFF"/>
              <w:left w:val="nil"/>
              <w:bottom w:val="single" w:sz="4" w:space="0" w:color="FFFFFF"/>
              <w:right w:val="single" w:sz="4" w:space="0" w:color="FFFFFF"/>
            </w:tcBorders>
            <w:shd w:val="clear" w:color="000000" w:fill="DDDDDD"/>
            <w:noWrap/>
            <w:vAlign w:val="center"/>
            <w:hideMark/>
          </w:tcPr>
          <w:p w14:paraId="0BD27A02"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£1,073</w:t>
            </w:r>
          </w:p>
        </w:tc>
      </w:tr>
      <w:tr w:rsidR="000918BB" w:rsidRPr="002C1DBA" w14:paraId="12423D0D" w14:textId="77777777" w:rsidTr="00930D06">
        <w:trPr>
          <w:trHeight w:val="300"/>
        </w:trPr>
        <w:tc>
          <w:tcPr>
            <w:tcW w:w="3380" w:type="dxa"/>
            <w:tcBorders>
              <w:top w:val="nil"/>
              <w:left w:val="single" w:sz="4" w:space="0" w:color="FFFFFF"/>
              <w:bottom w:val="single" w:sz="4" w:space="0" w:color="FFFFFF"/>
              <w:right w:val="single" w:sz="4" w:space="0" w:color="FFFFFF"/>
            </w:tcBorders>
            <w:shd w:val="clear" w:color="000000" w:fill="DDDDDD"/>
            <w:noWrap/>
            <w:vAlign w:val="bottom"/>
            <w:hideMark/>
          </w:tcPr>
          <w:p w14:paraId="0CD42114" w14:textId="77777777" w:rsidR="000918BB" w:rsidRPr="002C1DBA" w:rsidRDefault="000918BB" w:rsidP="00930D06">
            <w:pPr>
              <w:rPr>
                <w:rFonts w:ascii="Calibri" w:eastAsia="Times New Roman" w:hAnsi="Calibri" w:cs="Calibri"/>
                <w:color w:val="000000"/>
                <w:sz w:val="20"/>
                <w:szCs w:val="20"/>
                <w:lang w:eastAsia="en-GB"/>
              </w:rPr>
            </w:pPr>
            <w:r w:rsidRPr="002C1DBA">
              <w:rPr>
                <w:rFonts w:ascii="Calibri" w:eastAsia="Times New Roman" w:hAnsi="Calibri" w:cs="Calibri"/>
                <w:color w:val="000000"/>
                <w:sz w:val="20"/>
                <w:szCs w:val="20"/>
                <w:lang w:eastAsia="en-GB"/>
              </w:rPr>
              <w:t>Principal Consultant</w:t>
            </w:r>
          </w:p>
        </w:tc>
        <w:tc>
          <w:tcPr>
            <w:tcW w:w="5840" w:type="dxa"/>
            <w:tcBorders>
              <w:top w:val="single" w:sz="4" w:space="0" w:color="FFFFFF"/>
              <w:left w:val="nil"/>
              <w:bottom w:val="single" w:sz="4" w:space="0" w:color="FFFFFF"/>
              <w:right w:val="single" w:sz="4" w:space="0" w:color="FFFFFF"/>
            </w:tcBorders>
            <w:shd w:val="clear" w:color="000000" w:fill="DDDDDD"/>
            <w:noWrap/>
            <w:vAlign w:val="center"/>
            <w:hideMark/>
          </w:tcPr>
          <w:p w14:paraId="4105B01E"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£1,210</w:t>
            </w:r>
          </w:p>
        </w:tc>
      </w:tr>
      <w:tr w:rsidR="000918BB" w:rsidRPr="002C1DBA" w14:paraId="47926FA9" w14:textId="77777777" w:rsidTr="00930D06">
        <w:trPr>
          <w:trHeight w:val="300"/>
        </w:trPr>
        <w:tc>
          <w:tcPr>
            <w:tcW w:w="3380" w:type="dxa"/>
            <w:tcBorders>
              <w:top w:val="nil"/>
              <w:left w:val="single" w:sz="4" w:space="0" w:color="FFFFFF"/>
              <w:bottom w:val="single" w:sz="4" w:space="0" w:color="FFFFFF"/>
              <w:right w:val="single" w:sz="4" w:space="0" w:color="FFFFFF"/>
            </w:tcBorders>
            <w:shd w:val="clear" w:color="000000" w:fill="DDDDDD"/>
            <w:noWrap/>
            <w:vAlign w:val="bottom"/>
            <w:hideMark/>
          </w:tcPr>
          <w:p w14:paraId="122CE083" w14:textId="77777777" w:rsidR="000918BB" w:rsidRPr="002C1DBA" w:rsidRDefault="000918BB" w:rsidP="00930D06">
            <w:pPr>
              <w:rPr>
                <w:rFonts w:ascii="Calibri" w:eastAsia="Times New Roman" w:hAnsi="Calibri" w:cs="Calibri"/>
                <w:color w:val="000000"/>
                <w:sz w:val="20"/>
                <w:szCs w:val="20"/>
                <w:lang w:eastAsia="en-GB"/>
              </w:rPr>
            </w:pPr>
            <w:r w:rsidRPr="002C1DBA">
              <w:rPr>
                <w:rFonts w:ascii="Calibri" w:eastAsia="Times New Roman" w:hAnsi="Calibri" w:cs="Calibri"/>
                <w:color w:val="000000"/>
                <w:sz w:val="20"/>
                <w:szCs w:val="20"/>
                <w:lang w:eastAsia="en-GB"/>
              </w:rPr>
              <w:t>Managing Consultant</w:t>
            </w:r>
          </w:p>
        </w:tc>
        <w:tc>
          <w:tcPr>
            <w:tcW w:w="5840" w:type="dxa"/>
            <w:tcBorders>
              <w:top w:val="single" w:sz="4" w:space="0" w:color="FFFFFF"/>
              <w:left w:val="nil"/>
              <w:bottom w:val="single" w:sz="4" w:space="0" w:color="FFFFFF"/>
              <w:right w:val="single" w:sz="4" w:space="0" w:color="FFFFFF"/>
            </w:tcBorders>
            <w:shd w:val="clear" w:color="000000" w:fill="DDDDDD"/>
            <w:noWrap/>
            <w:vAlign w:val="center"/>
            <w:hideMark/>
          </w:tcPr>
          <w:p w14:paraId="5EADAB53" w14:textId="77777777" w:rsidR="000918BB" w:rsidRPr="00C61F38" w:rsidRDefault="000918BB" w:rsidP="00930D06">
            <w:pPr>
              <w:jc w:val="center"/>
              <w:rPr>
                <w:rFonts w:ascii="Calibri" w:eastAsia="Times New Roman" w:hAnsi="Calibri" w:cs="Calibri"/>
                <w:color w:val="000000"/>
                <w:sz w:val="20"/>
                <w:szCs w:val="20"/>
                <w:highlight w:val="black"/>
                <w:lang w:eastAsia="en-GB"/>
              </w:rPr>
            </w:pPr>
            <w:r w:rsidRPr="00C61F38">
              <w:rPr>
                <w:rFonts w:ascii="Calibri" w:eastAsia="Times New Roman" w:hAnsi="Calibri" w:cs="Calibri"/>
                <w:color w:val="000000"/>
                <w:sz w:val="20"/>
                <w:szCs w:val="20"/>
                <w:highlight w:val="black"/>
                <w:lang w:eastAsia="en-GB"/>
              </w:rPr>
              <w:t>£1,540</w:t>
            </w:r>
          </w:p>
        </w:tc>
      </w:tr>
    </w:tbl>
    <w:p w14:paraId="57D27E6F" w14:textId="77777777" w:rsidR="000918BB" w:rsidRPr="00B234C6" w:rsidRDefault="000918BB" w:rsidP="000918BB"/>
    <w:p w14:paraId="41495293" w14:textId="77777777" w:rsidR="000918BB" w:rsidRPr="0038449A" w:rsidRDefault="000918BB" w:rsidP="000918BB">
      <w:pPr>
        <w:keepNext/>
        <w:keepLines/>
        <w:spacing w:before="240"/>
        <w:outlineLvl w:val="1"/>
        <w:rPr>
          <w:rFonts w:cstheme="minorHAnsi"/>
          <w:color w:val="7030A0"/>
          <w:sz w:val="28"/>
        </w:rPr>
      </w:pPr>
      <w:bookmarkStart w:id="23" w:name="_Toc185232877"/>
      <w:r w:rsidRPr="0038449A">
        <w:rPr>
          <w:rFonts w:cstheme="minorHAnsi"/>
          <w:color w:val="7030A0"/>
          <w:sz w:val="28"/>
        </w:rPr>
        <w:t>Training</w:t>
      </w:r>
      <w:bookmarkEnd w:id="22"/>
      <w:bookmarkEnd w:id="23"/>
    </w:p>
    <w:p w14:paraId="34F19A9C" w14:textId="77777777" w:rsidR="000918BB" w:rsidRPr="0038449A" w:rsidRDefault="000918BB" w:rsidP="000918BB">
      <w:r w:rsidRPr="0038449A">
        <w:t xml:space="preserve">The successful introduction of any new system into an organisation generally requires training, therefore Fivium recommend that new customers undertake a minimum of 3-4 days (depending on the complexity) of ‘Train the Trainer’ training (per case type) which includes Superuser training. Training rates are detailed in Table </w:t>
      </w:r>
      <w:r>
        <w:t>6</w:t>
      </w:r>
      <w:r w:rsidRPr="0038449A">
        <w:t>.</w:t>
      </w:r>
    </w:p>
    <w:p w14:paraId="33C517E8" w14:textId="77777777" w:rsidR="000918BB" w:rsidRPr="0038449A" w:rsidRDefault="000918BB" w:rsidP="000918BB">
      <w:pPr>
        <w:spacing w:before="120"/>
        <w:rPr>
          <w:rFonts w:cstheme="minorHAnsi"/>
          <w:color w:val="7030A0"/>
          <w:sz w:val="28"/>
        </w:rPr>
      </w:pPr>
      <w:r w:rsidRPr="0038449A">
        <w:rPr>
          <w:b/>
        </w:rPr>
        <w:t xml:space="preserve">Table </w:t>
      </w:r>
      <w:r>
        <w:rPr>
          <w:b/>
        </w:rPr>
        <w:t>6</w:t>
      </w:r>
      <w:r w:rsidRPr="0038449A">
        <w:rPr>
          <w:b/>
        </w:rPr>
        <w:t>. Training Services Rates</w:t>
      </w:r>
      <w:r w:rsidRPr="0038449A">
        <w:rPr>
          <w:b/>
          <w:vertAlign w:val="superscript"/>
        </w:rPr>
        <w:footnoteReference w:id="2"/>
      </w:r>
    </w:p>
    <w:tbl>
      <w:tblPr>
        <w:tblW w:w="9220" w:type="dxa"/>
        <w:tblLook w:val="04A0" w:firstRow="1" w:lastRow="0" w:firstColumn="1" w:lastColumn="0" w:noHBand="0" w:noVBand="1"/>
      </w:tblPr>
      <w:tblGrid>
        <w:gridCol w:w="3380"/>
        <w:gridCol w:w="2920"/>
        <w:gridCol w:w="2920"/>
      </w:tblGrid>
      <w:tr w:rsidR="000918BB" w:rsidRPr="002C1DBA" w14:paraId="344F002D" w14:textId="77777777" w:rsidTr="00930D06">
        <w:trPr>
          <w:trHeight w:val="600"/>
        </w:trPr>
        <w:tc>
          <w:tcPr>
            <w:tcW w:w="3380" w:type="dxa"/>
            <w:tcBorders>
              <w:top w:val="single" w:sz="4" w:space="0" w:color="FFFFFF"/>
              <w:left w:val="single" w:sz="4" w:space="0" w:color="FFFFFF"/>
              <w:bottom w:val="single" w:sz="4" w:space="0" w:color="FFFFFF"/>
              <w:right w:val="single" w:sz="4" w:space="0" w:color="FFFFFF"/>
            </w:tcBorders>
            <w:shd w:val="clear" w:color="000000" w:fill="7030A0"/>
            <w:vAlign w:val="center"/>
            <w:hideMark/>
          </w:tcPr>
          <w:p w14:paraId="2B32F2D4" w14:textId="77777777" w:rsidR="000918BB" w:rsidRPr="002C1DBA" w:rsidRDefault="000918BB" w:rsidP="00930D06">
            <w:pPr>
              <w:jc w:val="center"/>
              <w:rPr>
                <w:rFonts w:ascii="Calibri" w:eastAsia="Times New Roman" w:hAnsi="Calibri" w:cs="Calibri"/>
                <w:b/>
                <w:bCs/>
                <w:color w:val="FFFFFF"/>
                <w:lang w:eastAsia="en-GB"/>
              </w:rPr>
            </w:pPr>
            <w:r w:rsidRPr="002C1DBA">
              <w:rPr>
                <w:rFonts w:ascii="Calibri" w:eastAsia="Times New Roman" w:hAnsi="Calibri" w:cs="Calibri"/>
                <w:b/>
                <w:bCs/>
                <w:color w:val="FFFFFF"/>
                <w:lang w:eastAsia="en-GB"/>
              </w:rPr>
              <w:t>Number of Attendees per Session</w:t>
            </w:r>
          </w:p>
        </w:tc>
        <w:tc>
          <w:tcPr>
            <w:tcW w:w="2920" w:type="dxa"/>
            <w:tcBorders>
              <w:top w:val="single" w:sz="4" w:space="0" w:color="FFFFFF"/>
              <w:left w:val="nil"/>
              <w:bottom w:val="single" w:sz="4" w:space="0" w:color="FFFFFF"/>
              <w:right w:val="single" w:sz="4" w:space="0" w:color="FFFFFF"/>
            </w:tcBorders>
            <w:shd w:val="clear" w:color="000000" w:fill="7030A0"/>
            <w:vAlign w:val="center"/>
            <w:hideMark/>
          </w:tcPr>
          <w:p w14:paraId="5C9A76CC" w14:textId="77777777" w:rsidR="000918BB" w:rsidRPr="002C1DBA" w:rsidRDefault="000918BB" w:rsidP="00930D06">
            <w:pPr>
              <w:jc w:val="center"/>
              <w:rPr>
                <w:rFonts w:ascii="Calibri" w:eastAsia="Times New Roman" w:hAnsi="Calibri" w:cs="Calibri"/>
                <w:b/>
                <w:bCs/>
                <w:color w:val="FFFFFF"/>
                <w:lang w:eastAsia="en-GB"/>
              </w:rPr>
            </w:pPr>
            <w:r w:rsidRPr="002C1DBA">
              <w:rPr>
                <w:rFonts w:ascii="Calibri" w:eastAsia="Times New Roman" w:hAnsi="Calibri" w:cs="Calibri"/>
                <w:b/>
                <w:bCs/>
                <w:color w:val="FFFFFF"/>
                <w:lang w:eastAsia="en-GB"/>
              </w:rPr>
              <w:t>Full Day</w:t>
            </w:r>
          </w:p>
        </w:tc>
        <w:tc>
          <w:tcPr>
            <w:tcW w:w="2920" w:type="dxa"/>
            <w:tcBorders>
              <w:top w:val="single" w:sz="4" w:space="0" w:color="FFFFFF"/>
              <w:left w:val="nil"/>
              <w:bottom w:val="single" w:sz="4" w:space="0" w:color="FFFFFF"/>
              <w:right w:val="single" w:sz="4" w:space="0" w:color="FFFFFF"/>
            </w:tcBorders>
            <w:shd w:val="clear" w:color="000000" w:fill="7030A0"/>
            <w:vAlign w:val="center"/>
            <w:hideMark/>
          </w:tcPr>
          <w:p w14:paraId="2CCC4A66" w14:textId="77777777" w:rsidR="000918BB" w:rsidRPr="002C1DBA" w:rsidRDefault="000918BB" w:rsidP="00930D06">
            <w:pPr>
              <w:jc w:val="center"/>
              <w:rPr>
                <w:rFonts w:ascii="Calibri" w:eastAsia="Times New Roman" w:hAnsi="Calibri" w:cs="Calibri"/>
                <w:b/>
                <w:bCs/>
                <w:color w:val="FFFFFF"/>
                <w:lang w:eastAsia="en-GB"/>
              </w:rPr>
            </w:pPr>
            <w:r w:rsidRPr="002C1DBA">
              <w:rPr>
                <w:rFonts w:ascii="Calibri" w:eastAsia="Times New Roman" w:hAnsi="Calibri" w:cs="Calibri"/>
                <w:b/>
                <w:bCs/>
                <w:color w:val="FFFFFF"/>
                <w:lang w:eastAsia="en-GB"/>
              </w:rPr>
              <w:t>Half Day</w:t>
            </w:r>
          </w:p>
        </w:tc>
      </w:tr>
      <w:tr w:rsidR="000918BB" w:rsidRPr="002C1DBA" w14:paraId="055A7069" w14:textId="77777777" w:rsidTr="00930D06">
        <w:trPr>
          <w:trHeight w:val="300"/>
        </w:trPr>
        <w:tc>
          <w:tcPr>
            <w:tcW w:w="3380" w:type="dxa"/>
            <w:tcBorders>
              <w:top w:val="nil"/>
              <w:left w:val="single" w:sz="4" w:space="0" w:color="FFFFFF"/>
              <w:bottom w:val="single" w:sz="4" w:space="0" w:color="FFFFFF"/>
              <w:right w:val="single" w:sz="4" w:space="0" w:color="FFFFFF"/>
            </w:tcBorders>
            <w:shd w:val="clear" w:color="000000" w:fill="DDDDDD"/>
            <w:vAlign w:val="bottom"/>
            <w:hideMark/>
          </w:tcPr>
          <w:p w14:paraId="55C67F03" w14:textId="77777777" w:rsidR="000918BB" w:rsidRPr="002C1DBA" w:rsidRDefault="000918BB" w:rsidP="00930D06">
            <w:pPr>
              <w:jc w:val="center"/>
              <w:rPr>
                <w:rFonts w:ascii="Calibri" w:eastAsia="Times New Roman" w:hAnsi="Calibri" w:cs="Calibri"/>
                <w:color w:val="415464"/>
                <w:sz w:val="20"/>
                <w:szCs w:val="20"/>
                <w:lang w:eastAsia="en-GB"/>
              </w:rPr>
            </w:pPr>
            <w:r w:rsidRPr="002C1DBA">
              <w:rPr>
                <w:rFonts w:ascii="Calibri" w:eastAsia="Times New Roman" w:hAnsi="Calibri" w:cs="Calibri"/>
                <w:color w:val="415464"/>
                <w:sz w:val="20"/>
                <w:szCs w:val="20"/>
                <w:lang w:eastAsia="en-GB"/>
              </w:rPr>
              <w:t>to 3</w:t>
            </w:r>
          </w:p>
        </w:tc>
        <w:tc>
          <w:tcPr>
            <w:tcW w:w="2920" w:type="dxa"/>
            <w:tcBorders>
              <w:top w:val="nil"/>
              <w:left w:val="nil"/>
              <w:bottom w:val="single" w:sz="4" w:space="0" w:color="FFFFFF"/>
              <w:right w:val="single" w:sz="4" w:space="0" w:color="FFFFFF"/>
            </w:tcBorders>
            <w:shd w:val="clear" w:color="000000" w:fill="DDDDDD"/>
            <w:vAlign w:val="bottom"/>
            <w:hideMark/>
          </w:tcPr>
          <w:p w14:paraId="3B036690" w14:textId="77777777" w:rsidR="000918BB" w:rsidRPr="00C61F38" w:rsidRDefault="000918BB" w:rsidP="00930D06">
            <w:pPr>
              <w:jc w:val="center"/>
              <w:rPr>
                <w:rFonts w:ascii="Calibri" w:eastAsia="Times New Roman" w:hAnsi="Calibri" w:cs="Calibri"/>
                <w:color w:val="415464"/>
                <w:sz w:val="20"/>
                <w:szCs w:val="20"/>
                <w:highlight w:val="black"/>
                <w:lang w:eastAsia="en-GB"/>
              </w:rPr>
            </w:pPr>
            <w:r w:rsidRPr="00C61F38">
              <w:rPr>
                <w:rFonts w:ascii="Calibri" w:eastAsia="Times New Roman" w:hAnsi="Calibri" w:cs="Calibri"/>
                <w:color w:val="415464"/>
                <w:sz w:val="20"/>
                <w:szCs w:val="20"/>
                <w:highlight w:val="black"/>
                <w:lang w:eastAsia="en-GB"/>
              </w:rPr>
              <w:t>£1,320</w:t>
            </w:r>
          </w:p>
        </w:tc>
        <w:tc>
          <w:tcPr>
            <w:tcW w:w="2920" w:type="dxa"/>
            <w:tcBorders>
              <w:top w:val="nil"/>
              <w:left w:val="nil"/>
              <w:bottom w:val="single" w:sz="4" w:space="0" w:color="FFFFFF"/>
              <w:right w:val="single" w:sz="4" w:space="0" w:color="FFFFFF"/>
            </w:tcBorders>
            <w:shd w:val="clear" w:color="000000" w:fill="DDDDDD"/>
            <w:vAlign w:val="bottom"/>
            <w:hideMark/>
          </w:tcPr>
          <w:p w14:paraId="0C827F4D" w14:textId="77777777" w:rsidR="000918BB" w:rsidRPr="00C61F38" w:rsidRDefault="000918BB" w:rsidP="00930D06">
            <w:pPr>
              <w:jc w:val="center"/>
              <w:rPr>
                <w:rFonts w:ascii="Calibri" w:eastAsia="Times New Roman" w:hAnsi="Calibri" w:cs="Calibri"/>
                <w:color w:val="415464"/>
                <w:sz w:val="20"/>
                <w:szCs w:val="20"/>
                <w:highlight w:val="black"/>
                <w:lang w:eastAsia="en-GB"/>
              </w:rPr>
            </w:pPr>
            <w:r w:rsidRPr="00C61F38">
              <w:rPr>
                <w:rFonts w:ascii="Calibri" w:eastAsia="Times New Roman" w:hAnsi="Calibri" w:cs="Calibri"/>
                <w:color w:val="415464"/>
                <w:sz w:val="20"/>
                <w:szCs w:val="20"/>
                <w:highlight w:val="black"/>
                <w:lang w:eastAsia="en-GB"/>
              </w:rPr>
              <w:t>£858</w:t>
            </w:r>
          </w:p>
        </w:tc>
      </w:tr>
      <w:tr w:rsidR="000918BB" w:rsidRPr="002C1DBA" w14:paraId="6FA442EB" w14:textId="77777777" w:rsidTr="00930D06">
        <w:trPr>
          <w:trHeight w:val="300"/>
        </w:trPr>
        <w:tc>
          <w:tcPr>
            <w:tcW w:w="3380" w:type="dxa"/>
            <w:tcBorders>
              <w:top w:val="nil"/>
              <w:left w:val="single" w:sz="4" w:space="0" w:color="FFFFFF"/>
              <w:bottom w:val="single" w:sz="4" w:space="0" w:color="FFFFFF"/>
              <w:right w:val="single" w:sz="4" w:space="0" w:color="FFFFFF"/>
            </w:tcBorders>
            <w:shd w:val="clear" w:color="000000" w:fill="DDDDDD"/>
            <w:vAlign w:val="bottom"/>
            <w:hideMark/>
          </w:tcPr>
          <w:p w14:paraId="799731E6" w14:textId="77777777" w:rsidR="000918BB" w:rsidRPr="002C1DBA" w:rsidRDefault="000918BB" w:rsidP="00930D06">
            <w:pPr>
              <w:jc w:val="center"/>
              <w:rPr>
                <w:rFonts w:ascii="Calibri" w:eastAsia="Times New Roman" w:hAnsi="Calibri" w:cs="Calibri"/>
                <w:color w:val="415464"/>
                <w:sz w:val="20"/>
                <w:szCs w:val="20"/>
                <w:lang w:eastAsia="en-GB"/>
              </w:rPr>
            </w:pPr>
            <w:r w:rsidRPr="002C1DBA">
              <w:rPr>
                <w:rFonts w:ascii="Calibri" w:eastAsia="Times New Roman" w:hAnsi="Calibri" w:cs="Calibri"/>
                <w:color w:val="415464"/>
                <w:sz w:val="20"/>
                <w:szCs w:val="20"/>
                <w:lang w:eastAsia="en-GB"/>
              </w:rPr>
              <w:t>4</w:t>
            </w:r>
          </w:p>
        </w:tc>
        <w:tc>
          <w:tcPr>
            <w:tcW w:w="2920" w:type="dxa"/>
            <w:tcBorders>
              <w:top w:val="nil"/>
              <w:left w:val="nil"/>
              <w:bottom w:val="single" w:sz="4" w:space="0" w:color="FFFFFF"/>
              <w:right w:val="single" w:sz="4" w:space="0" w:color="FFFFFF"/>
            </w:tcBorders>
            <w:shd w:val="clear" w:color="000000" w:fill="DDDDDD"/>
            <w:vAlign w:val="bottom"/>
            <w:hideMark/>
          </w:tcPr>
          <w:p w14:paraId="386248E1" w14:textId="77777777" w:rsidR="000918BB" w:rsidRPr="00C61F38" w:rsidRDefault="000918BB" w:rsidP="00930D06">
            <w:pPr>
              <w:jc w:val="center"/>
              <w:rPr>
                <w:rFonts w:ascii="Calibri" w:eastAsia="Times New Roman" w:hAnsi="Calibri" w:cs="Calibri"/>
                <w:color w:val="415464"/>
                <w:sz w:val="20"/>
                <w:szCs w:val="20"/>
                <w:highlight w:val="black"/>
                <w:lang w:eastAsia="en-GB"/>
              </w:rPr>
            </w:pPr>
            <w:r w:rsidRPr="00C61F38">
              <w:rPr>
                <w:rFonts w:ascii="Calibri" w:eastAsia="Times New Roman" w:hAnsi="Calibri" w:cs="Calibri"/>
                <w:color w:val="415464"/>
                <w:sz w:val="20"/>
                <w:szCs w:val="20"/>
                <w:highlight w:val="black"/>
                <w:lang w:eastAsia="en-GB"/>
              </w:rPr>
              <w:t>£1,650</w:t>
            </w:r>
          </w:p>
        </w:tc>
        <w:tc>
          <w:tcPr>
            <w:tcW w:w="2920" w:type="dxa"/>
            <w:tcBorders>
              <w:top w:val="nil"/>
              <w:left w:val="nil"/>
              <w:bottom w:val="single" w:sz="4" w:space="0" w:color="FFFFFF"/>
              <w:right w:val="single" w:sz="4" w:space="0" w:color="FFFFFF"/>
            </w:tcBorders>
            <w:shd w:val="clear" w:color="000000" w:fill="DDDDDD"/>
            <w:vAlign w:val="bottom"/>
            <w:hideMark/>
          </w:tcPr>
          <w:p w14:paraId="2D92B130" w14:textId="77777777" w:rsidR="000918BB" w:rsidRPr="00C61F38" w:rsidRDefault="000918BB" w:rsidP="00930D06">
            <w:pPr>
              <w:jc w:val="center"/>
              <w:rPr>
                <w:rFonts w:ascii="Calibri" w:eastAsia="Times New Roman" w:hAnsi="Calibri" w:cs="Calibri"/>
                <w:color w:val="415464"/>
                <w:sz w:val="20"/>
                <w:szCs w:val="20"/>
                <w:highlight w:val="black"/>
                <w:lang w:eastAsia="en-GB"/>
              </w:rPr>
            </w:pPr>
            <w:r w:rsidRPr="00C61F38">
              <w:rPr>
                <w:rFonts w:ascii="Calibri" w:eastAsia="Times New Roman" w:hAnsi="Calibri" w:cs="Calibri"/>
                <w:color w:val="415464"/>
                <w:sz w:val="20"/>
                <w:szCs w:val="20"/>
                <w:highlight w:val="black"/>
                <w:lang w:eastAsia="en-GB"/>
              </w:rPr>
              <w:t>£1,073</w:t>
            </w:r>
          </w:p>
        </w:tc>
      </w:tr>
      <w:tr w:rsidR="000918BB" w:rsidRPr="002C1DBA" w14:paraId="469B9764" w14:textId="77777777" w:rsidTr="00930D06">
        <w:trPr>
          <w:trHeight w:val="300"/>
        </w:trPr>
        <w:tc>
          <w:tcPr>
            <w:tcW w:w="3380" w:type="dxa"/>
            <w:tcBorders>
              <w:top w:val="nil"/>
              <w:left w:val="single" w:sz="4" w:space="0" w:color="FFFFFF"/>
              <w:bottom w:val="single" w:sz="4" w:space="0" w:color="FFFFFF"/>
              <w:right w:val="single" w:sz="4" w:space="0" w:color="FFFFFF"/>
            </w:tcBorders>
            <w:shd w:val="clear" w:color="000000" w:fill="DDDDDD"/>
            <w:vAlign w:val="bottom"/>
            <w:hideMark/>
          </w:tcPr>
          <w:p w14:paraId="0BA83254" w14:textId="77777777" w:rsidR="000918BB" w:rsidRPr="002C1DBA" w:rsidRDefault="000918BB" w:rsidP="00930D06">
            <w:pPr>
              <w:jc w:val="center"/>
              <w:rPr>
                <w:rFonts w:ascii="Calibri" w:eastAsia="Times New Roman" w:hAnsi="Calibri" w:cs="Calibri"/>
                <w:color w:val="415464"/>
                <w:sz w:val="20"/>
                <w:szCs w:val="20"/>
                <w:lang w:eastAsia="en-GB"/>
              </w:rPr>
            </w:pPr>
            <w:r w:rsidRPr="002C1DBA">
              <w:rPr>
                <w:rFonts w:ascii="Calibri" w:eastAsia="Times New Roman" w:hAnsi="Calibri" w:cs="Calibri"/>
                <w:color w:val="415464"/>
                <w:sz w:val="20"/>
                <w:szCs w:val="20"/>
                <w:lang w:eastAsia="en-GB"/>
              </w:rPr>
              <w:t>5</w:t>
            </w:r>
          </w:p>
        </w:tc>
        <w:tc>
          <w:tcPr>
            <w:tcW w:w="2920" w:type="dxa"/>
            <w:tcBorders>
              <w:top w:val="nil"/>
              <w:left w:val="nil"/>
              <w:bottom w:val="single" w:sz="4" w:space="0" w:color="FFFFFF"/>
              <w:right w:val="single" w:sz="4" w:space="0" w:color="FFFFFF"/>
            </w:tcBorders>
            <w:shd w:val="clear" w:color="000000" w:fill="DDDDDD"/>
            <w:vAlign w:val="bottom"/>
            <w:hideMark/>
          </w:tcPr>
          <w:p w14:paraId="4E9F64DB" w14:textId="77777777" w:rsidR="000918BB" w:rsidRPr="00C61F38" w:rsidRDefault="000918BB" w:rsidP="00930D06">
            <w:pPr>
              <w:jc w:val="center"/>
              <w:rPr>
                <w:rFonts w:ascii="Calibri" w:eastAsia="Times New Roman" w:hAnsi="Calibri" w:cs="Calibri"/>
                <w:color w:val="415464"/>
                <w:sz w:val="20"/>
                <w:szCs w:val="20"/>
                <w:highlight w:val="black"/>
                <w:lang w:eastAsia="en-GB"/>
              </w:rPr>
            </w:pPr>
            <w:r w:rsidRPr="00C61F38">
              <w:rPr>
                <w:rFonts w:ascii="Calibri" w:eastAsia="Times New Roman" w:hAnsi="Calibri" w:cs="Calibri"/>
                <w:color w:val="415464"/>
                <w:sz w:val="20"/>
                <w:szCs w:val="20"/>
                <w:highlight w:val="black"/>
                <w:lang w:eastAsia="en-GB"/>
              </w:rPr>
              <w:t>£1,980</w:t>
            </w:r>
          </w:p>
        </w:tc>
        <w:tc>
          <w:tcPr>
            <w:tcW w:w="2920" w:type="dxa"/>
            <w:tcBorders>
              <w:top w:val="nil"/>
              <w:left w:val="nil"/>
              <w:bottom w:val="single" w:sz="4" w:space="0" w:color="FFFFFF"/>
              <w:right w:val="single" w:sz="4" w:space="0" w:color="FFFFFF"/>
            </w:tcBorders>
            <w:shd w:val="clear" w:color="000000" w:fill="DDDDDD"/>
            <w:vAlign w:val="bottom"/>
            <w:hideMark/>
          </w:tcPr>
          <w:p w14:paraId="53ED0311" w14:textId="77777777" w:rsidR="000918BB" w:rsidRPr="00C61F38" w:rsidRDefault="000918BB" w:rsidP="00930D06">
            <w:pPr>
              <w:jc w:val="center"/>
              <w:rPr>
                <w:rFonts w:ascii="Calibri" w:eastAsia="Times New Roman" w:hAnsi="Calibri" w:cs="Calibri"/>
                <w:color w:val="415464"/>
                <w:sz w:val="20"/>
                <w:szCs w:val="20"/>
                <w:highlight w:val="black"/>
                <w:lang w:eastAsia="en-GB"/>
              </w:rPr>
            </w:pPr>
            <w:r w:rsidRPr="00C61F38">
              <w:rPr>
                <w:rFonts w:ascii="Calibri" w:eastAsia="Times New Roman" w:hAnsi="Calibri" w:cs="Calibri"/>
                <w:color w:val="415464"/>
                <w:sz w:val="20"/>
                <w:szCs w:val="20"/>
                <w:highlight w:val="black"/>
                <w:lang w:eastAsia="en-GB"/>
              </w:rPr>
              <w:t>£1,287</w:t>
            </w:r>
          </w:p>
        </w:tc>
      </w:tr>
      <w:tr w:rsidR="000918BB" w:rsidRPr="002C1DBA" w14:paraId="743A1CD9" w14:textId="77777777" w:rsidTr="00930D06">
        <w:trPr>
          <w:trHeight w:val="300"/>
        </w:trPr>
        <w:tc>
          <w:tcPr>
            <w:tcW w:w="3380" w:type="dxa"/>
            <w:tcBorders>
              <w:top w:val="nil"/>
              <w:left w:val="single" w:sz="4" w:space="0" w:color="FFFFFF"/>
              <w:bottom w:val="single" w:sz="4" w:space="0" w:color="FFFFFF"/>
              <w:right w:val="single" w:sz="4" w:space="0" w:color="FFFFFF"/>
            </w:tcBorders>
            <w:shd w:val="clear" w:color="000000" w:fill="DDDDDD"/>
            <w:vAlign w:val="bottom"/>
            <w:hideMark/>
          </w:tcPr>
          <w:p w14:paraId="5A0BA69A" w14:textId="77777777" w:rsidR="000918BB" w:rsidRPr="002C1DBA" w:rsidRDefault="000918BB" w:rsidP="00930D06">
            <w:pPr>
              <w:jc w:val="center"/>
              <w:rPr>
                <w:rFonts w:ascii="Calibri" w:eastAsia="Times New Roman" w:hAnsi="Calibri" w:cs="Calibri"/>
                <w:color w:val="415464"/>
                <w:sz w:val="20"/>
                <w:szCs w:val="20"/>
                <w:lang w:eastAsia="en-GB"/>
              </w:rPr>
            </w:pPr>
            <w:r w:rsidRPr="002C1DBA">
              <w:rPr>
                <w:rFonts w:ascii="Calibri" w:eastAsia="Times New Roman" w:hAnsi="Calibri" w:cs="Calibri"/>
                <w:color w:val="415464"/>
                <w:sz w:val="20"/>
                <w:szCs w:val="20"/>
                <w:lang w:eastAsia="en-GB"/>
              </w:rPr>
              <w:t>6</w:t>
            </w:r>
          </w:p>
        </w:tc>
        <w:tc>
          <w:tcPr>
            <w:tcW w:w="2920" w:type="dxa"/>
            <w:tcBorders>
              <w:top w:val="nil"/>
              <w:left w:val="nil"/>
              <w:bottom w:val="single" w:sz="4" w:space="0" w:color="FFFFFF"/>
              <w:right w:val="single" w:sz="4" w:space="0" w:color="FFFFFF"/>
            </w:tcBorders>
            <w:shd w:val="clear" w:color="000000" w:fill="DDDDDD"/>
            <w:vAlign w:val="bottom"/>
            <w:hideMark/>
          </w:tcPr>
          <w:p w14:paraId="0C034288" w14:textId="77777777" w:rsidR="000918BB" w:rsidRPr="00C61F38" w:rsidRDefault="000918BB" w:rsidP="00930D06">
            <w:pPr>
              <w:jc w:val="center"/>
              <w:rPr>
                <w:rFonts w:ascii="Calibri" w:eastAsia="Times New Roman" w:hAnsi="Calibri" w:cs="Calibri"/>
                <w:color w:val="415464"/>
                <w:sz w:val="20"/>
                <w:szCs w:val="20"/>
                <w:highlight w:val="black"/>
                <w:lang w:eastAsia="en-GB"/>
              </w:rPr>
            </w:pPr>
            <w:r w:rsidRPr="00C61F38">
              <w:rPr>
                <w:rFonts w:ascii="Calibri" w:eastAsia="Times New Roman" w:hAnsi="Calibri" w:cs="Calibri"/>
                <w:color w:val="415464"/>
                <w:sz w:val="20"/>
                <w:szCs w:val="20"/>
                <w:highlight w:val="black"/>
                <w:lang w:eastAsia="en-GB"/>
              </w:rPr>
              <w:t>£2,310</w:t>
            </w:r>
          </w:p>
        </w:tc>
        <w:tc>
          <w:tcPr>
            <w:tcW w:w="2920" w:type="dxa"/>
            <w:tcBorders>
              <w:top w:val="nil"/>
              <w:left w:val="nil"/>
              <w:bottom w:val="single" w:sz="4" w:space="0" w:color="FFFFFF"/>
              <w:right w:val="single" w:sz="4" w:space="0" w:color="FFFFFF"/>
            </w:tcBorders>
            <w:shd w:val="clear" w:color="000000" w:fill="DDDDDD"/>
            <w:vAlign w:val="bottom"/>
            <w:hideMark/>
          </w:tcPr>
          <w:p w14:paraId="741C140D" w14:textId="77777777" w:rsidR="000918BB" w:rsidRPr="00C61F38" w:rsidRDefault="000918BB" w:rsidP="00930D06">
            <w:pPr>
              <w:jc w:val="center"/>
              <w:rPr>
                <w:rFonts w:ascii="Calibri" w:eastAsia="Times New Roman" w:hAnsi="Calibri" w:cs="Calibri"/>
                <w:color w:val="415464"/>
                <w:sz w:val="20"/>
                <w:szCs w:val="20"/>
                <w:highlight w:val="black"/>
                <w:lang w:eastAsia="en-GB"/>
              </w:rPr>
            </w:pPr>
            <w:r w:rsidRPr="00C61F38">
              <w:rPr>
                <w:rFonts w:ascii="Calibri" w:eastAsia="Times New Roman" w:hAnsi="Calibri" w:cs="Calibri"/>
                <w:color w:val="415464"/>
                <w:sz w:val="20"/>
                <w:szCs w:val="20"/>
                <w:highlight w:val="black"/>
                <w:lang w:eastAsia="en-GB"/>
              </w:rPr>
              <w:t>£1,502</w:t>
            </w:r>
          </w:p>
        </w:tc>
      </w:tr>
      <w:tr w:rsidR="000918BB" w:rsidRPr="002C1DBA" w14:paraId="6B0556BD" w14:textId="77777777" w:rsidTr="00930D06">
        <w:trPr>
          <w:trHeight w:val="300"/>
        </w:trPr>
        <w:tc>
          <w:tcPr>
            <w:tcW w:w="3380" w:type="dxa"/>
            <w:tcBorders>
              <w:top w:val="nil"/>
              <w:left w:val="single" w:sz="4" w:space="0" w:color="FFFFFF"/>
              <w:bottom w:val="single" w:sz="4" w:space="0" w:color="FFFFFF"/>
              <w:right w:val="single" w:sz="4" w:space="0" w:color="FFFFFF"/>
            </w:tcBorders>
            <w:shd w:val="clear" w:color="000000" w:fill="DDDDDD"/>
            <w:vAlign w:val="bottom"/>
            <w:hideMark/>
          </w:tcPr>
          <w:p w14:paraId="7471A0D9" w14:textId="77777777" w:rsidR="000918BB" w:rsidRPr="002C1DBA" w:rsidRDefault="000918BB" w:rsidP="00930D06">
            <w:pPr>
              <w:jc w:val="center"/>
              <w:rPr>
                <w:rFonts w:ascii="Calibri" w:eastAsia="Times New Roman" w:hAnsi="Calibri" w:cs="Calibri"/>
                <w:color w:val="415464"/>
                <w:sz w:val="20"/>
                <w:szCs w:val="20"/>
                <w:lang w:eastAsia="en-GB"/>
              </w:rPr>
            </w:pPr>
            <w:r w:rsidRPr="002C1DBA">
              <w:rPr>
                <w:rFonts w:ascii="Calibri" w:eastAsia="Times New Roman" w:hAnsi="Calibri" w:cs="Calibri"/>
                <w:color w:val="415464"/>
                <w:sz w:val="20"/>
                <w:szCs w:val="20"/>
                <w:lang w:eastAsia="en-GB"/>
              </w:rPr>
              <w:t>7</w:t>
            </w:r>
          </w:p>
        </w:tc>
        <w:tc>
          <w:tcPr>
            <w:tcW w:w="2920" w:type="dxa"/>
            <w:tcBorders>
              <w:top w:val="nil"/>
              <w:left w:val="nil"/>
              <w:bottom w:val="single" w:sz="4" w:space="0" w:color="FFFFFF"/>
              <w:right w:val="single" w:sz="4" w:space="0" w:color="FFFFFF"/>
            </w:tcBorders>
            <w:shd w:val="clear" w:color="000000" w:fill="DDDDDD"/>
            <w:vAlign w:val="bottom"/>
            <w:hideMark/>
          </w:tcPr>
          <w:p w14:paraId="463493F3" w14:textId="77777777" w:rsidR="000918BB" w:rsidRPr="00C61F38" w:rsidRDefault="000918BB" w:rsidP="00930D06">
            <w:pPr>
              <w:jc w:val="center"/>
              <w:rPr>
                <w:rFonts w:ascii="Calibri" w:eastAsia="Times New Roman" w:hAnsi="Calibri" w:cs="Calibri"/>
                <w:color w:val="415464"/>
                <w:sz w:val="20"/>
                <w:szCs w:val="20"/>
                <w:highlight w:val="black"/>
                <w:lang w:eastAsia="en-GB"/>
              </w:rPr>
            </w:pPr>
            <w:r w:rsidRPr="00C61F38">
              <w:rPr>
                <w:rFonts w:ascii="Calibri" w:eastAsia="Times New Roman" w:hAnsi="Calibri" w:cs="Calibri"/>
                <w:color w:val="415464"/>
                <w:sz w:val="20"/>
                <w:szCs w:val="20"/>
                <w:highlight w:val="black"/>
                <w:lang w:eastAsia="en-GB"/>
              </w:rPr>
              <w:t>£2,530</w:t>
            </w:r>
          </w:p>
        </w:tc>
        <w:tc>
          <w:tcPr>
            <w:tcW w:w="2920" w:type="dxa"/>
            <w:tcBorders>
              <w:top w:val="nil"/>
              <w:left w:val="nil"/>
              <w:bottom w:val="single" w:sz="4" w:space="0" w:color="FFFFFF"/>
              <w:right w:val="single" w:sz="4" w:space="0" w:color="FFFFFF"/>
            </w:tcBorders>
            <w:shd w:val="clear" w:color="000000" w:fill="DDDDDD"/>
            <w:vAlign w:val="bottom"/>
            <w:hideMark/>
          </w:tcPr>
          <w:p w14:paraId="6A1CB980" w14:textId="77777777" w:rsidR="000918BB" w:rsidRPr="00C61F38" w:rsidRDefault="000918BB" w:rsidP="00930D06">
            <w:pPr>
              <w:jc w:val="center"/>
              <w:rPr>
                <w:rFonts w:ascii="Calibri" w:eastAsia="Times New Roman" w:hAnsi="Calibri" w:cs="Calibri"/>
                <w:color w:val="415464"/>
                <w:sz w:val="20"/>
                <w:szCs w:val="20"/>
                <w:highlight w:val="black"/>
                <w:lang w:eastAsia="en-GB"/>
              </w:rPr>
            </w:pPr>
            <w:r w:rsidRPr="00C61F38">
              <w:rPr>
                <w:rFonts w:ascii="Calibri" w:eastAsia="Times New Roman" w:hAnsi="Calibri" w:cs="Calibri"/>
                <w:color w:val="415464"/>
                <w:sz w:val="20"/>
                <w:szCs w:val="20"/>
                <w:highlight w:val="black"/>
                <w:lang w:eastAsia="en-GB"/>
              </w:rPr>
              <w:t>£1,645</w:t>
            </w:r>
          </w:p>
        </w:tc>
      </w:tr>
      <w:tr w:rsidR="000918BB" w:rsidRPr="002C1DBA" w14:paraId="4EECFFB4" w14:textId="77777777" w:rsidTr="00930D06">
        <w:trPr>
          <w:trHeight w:val="300"/>
        </w:trPr>
        <w:tc>
          <w:tcPr>
            <w:tcW w:w="3380" w:type="dxa"/>
            <w:tcBorders>
              <w:top w:val="nil"/>
              <w:left w:val="single" w:sz="4" w:space="0" w:color="FFFFFF"/>
              <w:bottom w:val="single" w:sz="4" w:space="0" w:color="FFFFFF"/>
              <w:right w:val="single" w:sz="4" w:space="0" w:color="FFFFFF"/>
            </w:tcBorders>
            <w:shd w:val="clear" w:color="000000" w:fill="DDDDDD"/>
            <w:vAlign w:val="bottom"/>
            <w:hideMark/>
          </w:tcPr>
          <w:p w14:paraId="46DD7870" w14:textId="77777777" w:rsidR="000918BB" w:rsidRPr="002C1DBA" w:rsidRDefault="000918BB" w:rsidP="00930D06">
            <w:pPr>
              <w:jc w:val="center"/>
              <w:rPr>
                <w:rFonts w:ascii="Calibri" w:eastAsia="Times New Roman" w:hAnsi="Calibri" w:cs="Calibri"/>
                <w:color w:val="415464"/>
                <w:sz w:val="20"/>
                <w:szCs w:val="20"/>
                <w:lang w:eastAsia="en-GB"/>
              </w:rPr>
            </w:pPr>
            <w:r w:rsidRPr="002C1DBA">
              <w:rPr>
                <w:rFonts w:ascii="Calibri" w:eastAsia="Times New Roman" w:hAnsi="Calibri" w:cs="Calibri"/>
                <w:color w:val="415464"/>
                <w:sz w:val="20"/>
                <w:szCs w:val="20"/>
                <w:lang w:eastAsia="en-GB"/>
              </w:rPr>
              <w:t>8</w:t>
            </w:r>
          </w:p>
        </w:tc>
        <w:tc>
          <w:tcPr>
            <w:tcW w:w="2920" w:type="dxa"/>
            <w:tcBorders>
              <w:top w:val="nil"/>
              <w:left w:val="nil"/>
              <w:bottom w:val="single" w:sz="4" w:space="0" w:color="FFFFFF"/>
              <w:right w:val="single" w:sz="4" w:space="0" w:color="FFFFFF"/>
            </w:tcBorders>
            <w:shd w:val="clear" w:color="000000" w:fill="DDDDDD"/>
            <w:vAlign w:val="bottom"/>
            <w:hideMark/>
          </w:tcPr>
          <w:p w14:paraId="39622A31" w14:textId="77777777" w:rsidR="000918BB" w:rsidRPr="00C61F38" w:rsidRDefault="000918BB" w:rsidP="00930D06">
            <w:pPr>
              <w:jc w:val="center"/>
              <w:rPr>
                <w:rFonts w:ascii="Calibri" w:eastAsia="Times New Roman" w:hAnsi="Calibri" w:cs="Calibri"/>
                <w:color w:val="415464"/>
                <w:sz w:val="20"/>
                <w:szCs w:val="20"/>
                <w:highlight w:val="black"/>
                <w:lang w:eastAsia="en-GB"/>
              </w:rPr>
            </w:pPr>
            <w:r w:rsidRPr="00C61F38">
              <w:rPr>
                <w:rFonts w:ascii="Calibri" w:eastAsia="Times New Roman" w:hAnsi="Calibri" w:cs="Calibri"/>
                <w:color w:val="415464"/>
                <w:sz w:val="20"/>
                <w:szCs w:val="20"/>
                <w:highlight w:val="black"/>
                <w:lang w:eastAsia="en-GB"/>
              </w:rPr>
              <w:t>£2,750</w:t>
            </w:r>
          </w:p>
        </w:tc>
        <w:tc>
          <w:tcPr>
            <w:tcW w:w="2920" w:type="dxa"/>
            <w:tcBorders>
              <w:top w:val="nil"/>
              <w:left w:val="nil"/>
              <w:bottom w:val="single" w:sz="4" w:space="0" w:color="FFFFFF"/>
              <w:right w:val="single" w:sz="4" w:space="0" w:color="FFFFFF"/>
            </w:tcBorders>
            <w:shd w:val="clear" w:color="000000" w:fill="DDDDDD"/>
            <w:vAlign w:val="bottom"/>
            <w:hideMark/>
          </w:tcPr>
          <w:p w14:paraId="05F97AE9" w14:textId="77777777" w:rsidR="000918BB" w:rsidRPr="00C61F38" w:rsidRDefault="000918BB" w:rsidP="00930D06">
            <w:pPr>
              <w:jc w:val="center"/>
              <w:rPr>
                <w:rFonts w:ascii="Calibri" w:eastAsia="Times New Roman" w:hAnsi="Calibri" w:cs="Calibri"/>
                <w:color w:val="415464"/>
                <w:sz w:val="20"/>
                <w:szCs w:val="20"/>
                <w:highlight w:val="black"/>
                <w:lang w:eastAsia="en-GB"/>
              </w:rPr>
            </w:pPr>
            <w:r w:rsidRPr="00C61F38">
              <w:rPr>
                <w:rFonts w:ascii="Calibri" w:eastAsia="Times New Roman" w:hAnsi="Calibri" w:cs="Calibri"/>
                <w:color w:val="415464"/>
                <w:sz w:val="20"/>
                <w:szCs w:val="20"/>
                <w:highlight w:val="black"/>
                <w:lang w:eastAsia="en-GB"/>
              </w:rPr>
              <w:t>£1,788</w:t>
            </w:r>
          </w:p>
        </w:tc>
      </w:tr>
      <w:tr w:rsidR="000918BB" w:rsidRPr="002C1DBA" w14:paraId="4272ADA1" w14:textId="77777777" w:rsidTr="00930D06">
        <w:trPr>
          <w:trHeight w:val="300"/>
        </w:trPr>
        <w:tc>
          <w:tcPr>
            <w:tcW w:w="3380" w:type="dxa"/>
            <w:tcBorders>
              <w:top w:val="nil"/>
              <w:left w:val="single" w:sz="4" w:space="0" w:color="FFFFFF"/>
              <w:bottom w:val="single" w:sz="4" w:space="0" w:color="FFFFFF"/>
              <w:right w:val="single" w:sz="4" w:space="0" w:color="FFFFFF"/>
            </w:tcBorders>
            <w:shd w:val="clear" w:color="000000" w:fill="DDDDDD"/>
            <w:vAlign w:val="bottom"/>
            <w:hideMark/>
          </w:tcPr>
          <w:p w14:paraId="751A8C08" w14:textId="77777777" w:rsidR="000918BB" w:rsidRPr="002C1DBA" w:rsidRDefault="000918BB" w:rsidP="00930D06">
            <w:pPr>
              <w:jc w:val="center"/>
              <w:rPr>
                <w:rFonts w:ascii="Calibri" w:eastAsia="Times New Roman" w:hAnsi="Calibri" w:cs="Calibri"/>
                <w:color w:val="000000"/>
                <w:sz w:val="20"/>
                <w:szCs w:val="20"/>
                <w:lang w:eastAsia="en-GB"/>
              </w:rPr>
            </w:pPr>
            <w:r w:rsidRPr="002C1DBA">
              <w:rPr>
                <w:rFonts w:ascii="Calibri" w:eastAsia="Times New Roman" w:hAnsi="Calibri" w:cs="Calibri"/>
                <w:color w:val="000000"/>
                <w:sz w:val="20"/>
                <w:szCs w:val="20"/>
                <w:lang w:eastAsia="en-GB"/>
              </w:rPr>
              <w:t>Per Attendee</w:t>
            </w:r>
            <w:r>
              <w:rPr>
                <w:rFonts w:ascii="Calibri" w:eastAsia="Times New Roman" w:hAnsi="Calibri" w:cs="Calibri"/>
                <w:color w:val="000000"/>
                <w:sz w:val="20"/>
                <w:szCs w:val="20"/>
                <w:lang w:eastAsia="en-GB"/>
              </w:rPr>
              <w:t>s</w:t>
            </w:r>
            <w:r w:rsidRPr="002C1DBA">
              <w:rPr>
                <w:rFonts w:ascii="Calibri" w:eastAsia="Times New Roman" w:hAnsi="Calibri" w:cs="Calibri"/>
                <w:color w:val="000000"/>
                <w:sz w:val="20"/>
                <w:szCs w:val="20"/>
                <w:lang w:eastAsia="en-GB"/>
              </w:rPr>
              <w:t xml:space="preserve"> over 8</w:t>
            </w:r>
          </w:p>
        </w:tc>
        <w:tc>
          <w:tcPr>
            <w:tcW w:w="2920" w:type="dxa"/>
            <w:tcBorders>
              <w:top w:val="nil"/>
              <w:left w:val="nil"/>
              <w:bottom w:val="single" w:sz="4" w:space="0" w:color="FFFFFF"/>
              <w:right w:val="single" w:sz="4" w:space="0" w:color="FFFFFF"/>
            </w:tcBorders>
            <w:shd w:val="clear" w:color="000000" w:fill="DDDDDD"/>
            <w:vAlign w:val="bottom"/>
            <w:hideMark/>
          </w:tcPr>
          <w:p w14:paraId="167B0179" w14:textId="77777777" w:rsidR="000918BB" w:rsidRPr="00C61F38" w:rsidRDefault="000918BB" w:rsidP="00930D06">
            <w:pPr>
              <w:jc w:val="center"/>
              <w:rPr>
                <w:rFonts w:ascii="Calibri" w:eastAsia="Times New Roman" w:hAnsi="Calibri" w:cs="Calibri"/>
                <w:color w:val="415464"/>
                <w:sz w:val="20"/>
                <w:szCs w:val="20"/>
                <w:highlight w:val="black"/>
                <w:lang w:eastAsia="en-GB"/>
              </w:rPr>
            </w:pPr>
            <w:r w:rsidRPr="00C61F38">
              <w:rPr>
                <w:rFonts w:ascii="Calibri" w:eastAsia="Times New Roman" w:hAnsi="Calibri" w:cs="Calibri"/>
                <w:color w:val="415464"/>
                <w:sz w:val="20"/>
                <w:szCs w:val="20"/>
                <w:highlight w:val="black"/>
                <w:lang w:eastAsia="en-GB"/>
              </w:rPr>
              <w:t>£300</w:t>
            </w:r>
          </w:p>
        </w:tc>
        <w:tc>
          <w:tcPr>
            <w:tcW w:w="2920" w:type="dxa"/>
            <w:tcBorders>
              <w:top w:val="nil"/>
              <w:left w:val="nil"/>
              <w:bottom w:val="single" w:sz="4" w:space="0" w:color="FFFFFF"/>
              <w:right w:val="single" w:sz="4" w:space="0" w:color="FFFFFF"/>
            </w:tcBorders>
            <w:shd w:val="clear" w:color="000000" w:fill="DDDDDD"/>
            <w:vAlign w:val="bottom"/>
            <w:hideMark/>
          </w:tcPr>
          <w:p w14:paraId="07F44E76" w14:textId="77777777" w:rsidR="000918BB" w:rsidRPr="00C61F38" w:rsidRDefault="000918BB" w:rsidP="00930D06">
            <w:pPr>
              <w:jc w:val="center"/>
              <w:rPr>
                <w:rFonts w:ascii="Calibri" w:eastAsia="Times New Roman" w:hAnsi="Calibri" w:cs="Calibri"/>
                <w:color w:val="415464"/>
                <w:sz w:val="20"/>
                <w:szCs w:val="20"/>
                <w:highlight w:val="black"/>
                <w:lang w:eastAsia="en-GB"/>
              </w:rPr>
            </w:pPr>
            <w:r w:rsidRPr="00C61F38">
              <w:rPr>
                <w:rFonts w:ascii="Calibri" w:eastAsia="Times New Roman" w:hAnsi="Calibri" w:cs="Calibri"/>
                <w:color w:val="415464"/>
                <w:sz w:val="20"/>
                <w:szCs w:val="20"/>
                <w:highlight w:val="black"/>
                <w:lang w:eastAsia="en-GB"/>
              </w:rPr>
              <w:t>£250</w:t>
            </w:r>
          </w:p>
        </w:tc>
      </w:tr>
    </w:tbl>
    <w:p w14:paraId="56788876" w14:textId="77777777" w:rsidR="000918BB" w:rsidRDefault="000918BB" w:rsidP="000918BB">
      <w:pPr>
        <w:pStyle w:val="Standard"/>
        <w:tabs>
          <w:tab w:val="center" w:pos="1688"/>
          <w:tab w:val="center" w:pos="5137"/>
        </w:tabs>
        <w:spacing w:after="250" w:line="251" w:lineRule="auto"/>
        <w:ind w:hanging="2"/>
      </w:pPr>
    </w:p>
    <w:p w14:paraId="2B190AB9" w14:textId="5F25D7A1" w:rsidR="00781F17" w:rsidRDefault="00FB2B56">
      <w:pPr>
        <w:pStyle w:val="Heading2"/>
        <w:pageBreakBefore/>
        <w:ind w:left="1" w:hanging="3"/>
      </w:pPr>
      <w:r>
        <w:lastRenderedPageBreak/>
        <w:t>Schedule 3: Collaboration agreement</w:t>
      </w:r>
      <w:r w:rsidR="0047096A">
        <w:t xml:space="preserve"> </w:t>
      </w:r>
      <w:r w:rsidR="009F39BB">
        <w:t>(NOT USED)</w:t>
      </w:r>
    </w:p>
    <w:p w14:paraId="7ABD1EF0" w14:textId="77777777" w:rsidR="00781F17" w:rsidRDefault="00FB2B56">
      <w:pPr>
        <w:pStyle w:val="Standard"/>
        <w:spacing w:after="17" w:line="559" w:lineRule="auto"/>
        <w:ind w:left="0" w:right="4858" w:hanging="2"/>
      </w:pPr>
      <w:r>
        <w:rPr>
          <w:color w:val="000000"/>
        </w:rPr>
        <w:t>This agreement is made on [enter date] between:</w:t>
      </w:r>
    </w:p>
    <w:p w14:paraId="4458E52F" w14:textId="77777777" w:rsidR="00781F17" w:rsidRDefault="00FB2B56" w:rsidP="00042EA0">
      <w:pPr>
        <w:pStyle w:val="Standard"/>
        <w:tabs>
          <w:tab w:val="left" w:pos="4962"/>
          <w:tab w:val="left" w:pos="5245"/>
        </w:tabs>
        <w:spacing w:after="310" w:line="290" w:lineRule="auto"/>
        <w:ind w:left="0" w:right="14" w:hanging="2"/>
      </w:pPr>
      <w:r>
        <w:rPr>
          <w:color w:val="000000"/>
        </w:rPr>
        <w:t>[Buyer name] of [Buyer address] (the Buyer)</w:t>
      </w:r>
    </w:p>
    <w:p w14:paraId="215D09A1" w14:textId="77777777" w:rsidR="00781F17" w:rsidRDefault="00FB2B56">
      <w:pPr>
        <w:pStyle w:val="Standard"/>
        <w:spacing w:after="310" w:line="290" w:lineRule="auto"/>
        <w:ind w:left="0" w:right="14" w:hanging="2"/>
      </w:pPr>
      <w:r>
        <w:rPr>
          <w:color w:val="000000"/>
        </w:rPr>
        <w:t>[Company name] a company incorporated in [company address] under [registration number], whose registered office is at [registered address]</w:t>
      </w:r>
    </w:p>
    <w:p w14:paraId="094718E5" w14:textId="77777777" w:rsidR="00781F17" w:rsidRDefault="00FB2B56">
      <w:pPr>
        <w:pStyle w:val="Standard"/>
        <w:spacing w:after="310" w:line="290" w:lineRule="auto"/>
        <w:ind w:left="0" w:right="14" w:hanging="2"/>
      </w:pPr>
      <w:r>
        <w:rPr>
          <w:color w:val="000000"/>
        </w:rPr>
        <w:t>[Company name] a company incorporated in [company address] under [registration number], whose registered office is at [registered address]</w:t>
      </w:r>
    </w:p>
    <w:p w14:paraId="0792AD89" w14:textId="77777777" w:rsidR="00781F17" w:rsidRDefault="00FB2B56">
      <w:pPr>
        <w:pStyle w:val="Standard"/>
        <w:spacing w:after="310" w:line="290" w:lineRule="auto"/>
        <w:ind w:left="0" w:right="14" w:hanging="2"/>
      </w:pPr>
      <w:r>
        <w:rPr>
          <w:color w:val="000000"/>
        </w:rPr>
        <w:t>[Company name] a company incorporated in [company address] under [registration number], whose registered office is at [registered address]</w:t>
      </w:r>
    </w:p>
    <w:p w14:paraId="211817EB" w14:textId="77777777" w:rsidR="00781F17" w:rsidRDefault="00FB2B56">
      <w:pPr>
        <w:pStyle w:val="Standard"/>
        <w:spacing w:after="310" w:line="290" w:lineRule="auto"/>
        <w:ind w:left="0" w:right="14" w:hanging="2"/>
      </w:pPr>
      <w:r>
        <w:rPr>
          <w:color w:val="000000"/>
        </w:rPr>
        <w:t>[Company name] a company incorporated in [company address] under [registration number], whose registered office is at [registered address]</w:t>
      </w:r>
    </w:p>
    <w:p w14:paraId="345A6039" w14:textId="77777777" w:rsidR="00781F17" w:rsidRDefault="00FB2B56">
      <w:pPr>
        <w:pStyle w:val="Standard"/>
        <w:spacing w:after="310" w:line="290" w:lineRule="auto"/>
        <w:ind w:left="0" w:right="14" w:hanging="2"/>
      </w:pPr>
      <w:r>
        <w:rPr>
          <w:color w:val="000000"/>
        </w:rPr>
        <w:t>[Company name] a company incorporated in [company address] under [registration number], whose registered office is at [registered address] together (the Collaboration Suppliers and each of them a Collaboration Supplier).</w:t>
      </w:r>
    </w:p>
    <w:p w14:paraId="0A2A39FC" w14:textId="77777777" w:rsidR="00781F17" w:rsidRDefault="00FB2B56">
      <w:pPr>
        <w:pStyle w:val="Standard"/>
        <w:spacing w:after="137" w:line="240" w:lineRule="auto"/>
        <w:ind w:left="0" w:right="14" w:hanging="2"/>
      </w:pPr>
      <w:r>
        <w:rPr>
          <w:color w:val="000000"/>
        </w:rPr>
        <w:t>Whereas the:</w:t>
      </w:r>
    </w:p>
    <w:p w14:paraId="10FF32C5" w14:textId="77777777" w:rsidR="00781F17" w:rsidRDefault="00FB2B56">
      <w:pPr>
        <w:pStyle w:val="Standard"/>
        <w:spacing w:after="5" w:line="240" w:lineRule="auto"/>
        <w:ind w:left="0" w:right="14" w:hanging="2"/>
      </w:pPr>
      <w:r>
        <w:rPr>
          <w:color w:val="000000"/>
        </w:rPr>
        <w:t xml:space="preserve">Buyer and the Collaboration Suppliers have </w:t>
      </w:r>
      <w:proofErr w:type="gramStart"/>
      <w:r>
        <w:rPr>
          <w:color w:val="000000"/>
        </w:rPr>
        <w:t>entered into</w:t>
      </w:r>
      <w:proofErr w:type="gramEnd"/>
      <w:r>
        <w:rPr>
          <w:color w:val="000000"/>
        </w:rPr>
        <w:t xml:space="preserve"> the Call-Off Contracts (defined below) for the provision of various IT and telecommunications (ICT) services</w:t>
      </w:r>
    </w:p>
    <w:p w14:paraId="294B6837" w14:textId="77777777" w:rsidR="00781F17" w:rsidRDefault="00FB2B56">
      <w:pPr>
        <w:pStyle w:val="Standard"/>
        <w:spacing w:after="5" w:line="240" w:lineRule="auto"/>
        <w:ind w:left="0" w:right="14" w:hanging="2"/>
      </w:pPr>
      <w:r>
        <w:rPr>
          <w:color w:val="000000"/>
        </w:rPr>
        <w:t>Collaboration Suppliers now wish to provide for the ongoing cooperation of the</w:t>
      </w:r>
    </w:p>
    <w:p w14:paraId="4CE9C5BE" w14:textId="77777777" w:rsidR="00781F17" w:rsidRDefault="00FB2B56">
      <w:pPr>
        <w:pStyle w:val="Standard"/>
        <w:spacing w:after="310" w:line="290" w:lineRule="auto"/>
        <w:ind w:left="0" w:right="14" w:hanging="2"/>
      </w:pPr>
      <w:r>
        <w:rPr>
          <w:color w:val="000000"/>
        </w:rPr>
        <w:t>Collaboration Suppliers in the provision of services under their respective Call-Off Contract to the Buyer</w:t>
      </w:r>
    </w:p>
    <w:p w14:paraId="3F53F9F7" w14:textId="77777777" w:rsidR="00781F17" w:rsidRDefault="00FB2B56">
      <w:pPr>
        <w:pStyle w:val="Standard"/>
        <w:spacing w:after="444" w:line="240" w:lineRule="auto"/>
        <w:ind w:left="0" w:right="14" w:hanging="2"/>
      </w:pPr>
      <w:r>
        <w:rPr>
          <w:color w:val="000000"/>
        </w:rPr>
        <w:t>In consideration of the mutual covenants contained in the Call-Off Contracts and this Agreement and intending to be legally bound, the parties agree as follows:</w:t>
      </w:r>
    </w:p>
    <w:p w14:paraId="13A960CF" w14:textId="77777777" w:rsidR="00781F17" w:rsidRDefault="00FB2B56">
      <w:pPr>
        <w:pStyle w:val="Heading3"/>
        <w:tabs>
          <w:tab w:val="center" w:pos="1235"/>
          <w:tab w:val="center" w:pos="3636"/>
        </w:tabs>
        <w:ind w:hanging="2"/>
      </w:pPr>
      <w:r>
        <w:rPr>
          <w:color w:val="000000"/>
          <w:sz w:val="22"/>
        </w:rPr>
        <w:tab/>
      </w:r>
    </w:p>
    <w:p w14:paraId="63F3A423" w14:textId="77777777" w:rsidR="00781F17" w:rsidRDefault="00FB2B56">
      <w:pPr>
        <w:pStyle w:val="Heading3"/>
        <w:tabs>
          <w:tab w:val="center" w:pos="1236"/>
          <w:tab w:val="center" w:pos="3637"/>
        </w:tabs>
        <w:ind w:left="1" w:hanging="566"/>
      </w:pPr>
      <w:r>
        <w:t xml:space="preserve">1. </w:t>
      </w:r>
      <w:r>
        <w:tab/>
        <w:t>Definitions and interpretation</w:t>
      </w:r>
    </w:p>
    <w:p w14:paraId="14ECC2BC" w14:textId="77777777" w:rsidR="00781F17" w:rsidRDefault="00FB2B56">
      <w:pPr>
        <w:pStyle w:val="Standard"/>
        <w:spacing w:after="345" w:line="240" w:lineRule="auto"/>
        <w:ind w:left="424" w:right="14" w:hanging="708"/>
      </w:pPr>
      <w:r>
        <w:rPr>
          <w:color w:val="000000"/>
        </w:rPr>
        <w:t xml:space="preserve">1.1 </w:t>
      </w:r>
      <w:r>
        <w:rPr>
          <w:color w:val="000000"/>
        </w:rPr>
        <w:tab/>
        <w:t>As used in this Agreement, the capitalised expressions will have the following meanings unless the context requires otherwise:</w:t>
      </w:r>
    </w:p>
    <w:p w14:paraId="59F76EFA" w14:textId="77777777" w:rsidR="00781F17" w:rsidRDefault="00FB2B56">
      <w:pPr>
        <w:pStyle w:val="Standard"/>
        <w:spacing w:after="345" w:line="240" w:lineRule="auto"/>
        <w:ind w:left="709" w:right="14" w:hanging="711"/>
      </w:pPr>
      <w:r>
        <w:rPr>
          <w:color w:val="000000"/>
        </w:rPr>
        <w:t>1.1.1 “Agreement” means this collaboration agreement, containing the Clauses and Schedules</w:t>
      </w:r>
    </w:p>
    <w:p w14:paraId="04694E02" w14:textId="77777777" w:rsidR="00781F17" w:rsidRDefault="00FB2B56">
      <w:pPr>
        <w:pStyle w:val="Standard"/>
        <w:spacing w:after="395" w:line="240" w:lineRule="auto"/>
        <w:ind w:left="709" w:right="14" w:hanging="711"/>
      </w:pPr>
      <w:r>
        <w:rPr>
          <w:color w:val="000000"/>
        </w:rPr>
        <w:t>1.1.2 “Call-Off Contract” means each contract that is let by the Buyer to one of the Collaboration Suppliers</w:t>
      </w:r>
    </w:p>
    <w:p w14:paraId="56E24664" w14:textId="77777777" w:rsidR="00781F17" w:rsidRDefault="00FB2B56">
      <w:pPr>
        <w:pStyle w:val="Standard"/>
        <w:spacing w:after="310" w:line="290" w:lineRule="auto"/>
        <w:ind w:left="709" w:right="14" w:hanging="711"/>
      </w:pPr>
      <w:r>
        <w:rPr>
          <w:color w:val="000000"/>
        </w:rPr>
        <w:lastRenderedPageBreak/>
        <w:t>1.1.3</w:t>
      </w:r>
      <w:r>
        <w:rPr>
          <w:color w:val="000000"/>
        </w:rPr>
        <w:tab/>
        <w:t xml:space="preserve"> “Contractor’s Confidential Information” has the meaning set out in the Call-Off</w:t>
      </w:r>
      <w:r>
        <w:rPr>
          <w:color w:val="434343"/>
        </w:rPr>
        <w:t xml:space="preserve"> </w:t>
      </w:r>
      <w:r>
        <w:rPr>
          <w:color w:val="000000"/>
        </w:rPr>
        <w:t>Contracts</w:t>
      </w:r>
    </w:p>
    <w:p w14:paraId="41B355DA" w14:textId="77777777" w:rsidR="00781F17" w:rsidRDefault="00FB2B56">
      <w:pPr>
        <w:pStyle w:val="Standard"/>
        <w:spacing w:after="344" w:line="240" w:lineRule="auto"/>
        <w:ind w:left="709" w:right="14" w:hanging="711"/>
      </w:pPr>
      <w:r>
        <w:rPr>
          <w:color w:val="000000"/>
        </w:rPr>
        <w:t>1.1.4</w:t>
      </w:r>
      <w:r>
        <w:rPr>
          <w:color w:val="000000"/>
        </w:rPr>
        <w:tab/>
      </w:r>
      <w:r>
        <w:rPr>
          <w:color w:val="000000"/>
        </w:rPr>
        <w:tab/>
        <w:t>“Confidential Information” means the Buyer Confidential Information or any Collaboration Supplier's Confidential Information</w:t>
      </w:r>
    </w:p>
    <w:p w14:paraId="17F158C6" w14:textId="77777777" w:rsidR="00781F17" w:rsidRDefault="00FB2B56">
      <w:pPr>
        <w:pStyle w:val="Standard"/>
        <w:spacing w:after="344" w:line="240" w:lineRule="auto"/>
        <w:ind w:left="709" w:right="14" w:hanging="711"/>
      </w:pPr>
      <w:r>
        <w:rPr>
          <w:color w:val="000000"/>
        </w:rPr>
        <w:t>1.1.5</w:t>
      </w:r>
      <w:r>
        <w:rPr>
          <w:color w:val="000000"/>
        </w:rPr>
        <w:tab/>
        <w:t xml:space="preserve"> “Collaboration Activities” means the activities set out in this Agreement</w:t>
      </w:r>
    </w:p>
    <w:p w14:paraId="20E76FD6" w14:textId="77777777" w:rsidR="00781F17" w:rsidRDefault="00FB2B56">
      <w:pPr>
        <w:pStyle w:val="Standard"/>
        <w:tabs>
          <w:tab w:val="center" w:pos="1842"/>
          <w:tab w:val="center" w:pos="6828"/>
        </w:tabs>
        <w:spacing w:after="343" w:line="240" w:lineRule="auto"/>
        <w:ind w:left="709" w:hanging="711"/>
      </w:pPr>
      <w:r>
        <w:rPr>
          <w:color w:val="000000"/>
        </w:rPr>
        <w:t>1.1.6</w:t>
      </w:r>
      <w:r>
        <w:rPr>
          <w:color w:val="000000"/>
        </w:rPr>
        <w:tab/>
        <w:t xml:space="preserve"> “Buyer Confidential Information” has the meaning set out in the Call-Off Contract</w:t>
      </w:r>
    </w:p>
    <w:p w14:paraId="69BA184A" w14:textId="77777777" w:rsidR="00781F17" w:rsidRDefault="00FB2B56">
      <w:pPr>
        <w:pStyle w:val="Standard"/>
        <w:tabs>
          <w:tab w:val="center" w:pos="4394"/>
          <w:tab w:val="center" w:pos="9380"/>
        </w:tabs>
        <w:spacing w:after="343" w:line="240" w:lineRule="auto"/>
        <w:ind w:left="709" w:hanging="711"/>
      </w:pPr>
      <w:r>
        <w:rPr>
          <w:color w:val="000000"/>
        </w:rPr>
        <w:t xml:space="preserve">1.1.7  “Default”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2342CDE3" w14:textId="77777777" w:rsidR="00781F17" w:rsidRDefault="00FB2B56">
      <w:pPr>
        <w:pStyle w:val="Standard"/>
        <w:tabs>
          <w:tab w:val="center" w:pos="1842"/>
          <w:tab w:val="center" w:pos="6371"/>
        </w:tabs>
        <w:spacing w:after="345" w:line="240" w:lineRule="auto"/>
        <w:ind w:left="709" w:hanging="711"/>
      </w:pPr>
      <w:r>
        <w:rPr>
          <w:color w:val="000000"/>
        </w:rPr>
        <w:t>1.1.9</w:t>
      </w:r>
      <w:r>
        <w:rPr>
          <w:color w:val="000000"/>
        </w:rPr>
        <w:tab/>
        <w:t xml:space="preserve"> “Dispute Resolution Process” means the process described in clause 9</w:t>
      </w:r>
    </w:p>
    <w:p w14:paraId="54E152BB" w14:textId="77777777" w:rsidR="00781F17" w:rsidRDefault="00FB2B56">
      <w:pPr>
        <w:pStyle w:val="Standard"/>
        <w:spacing w:after="350" w:line="240" w:lineRule="auto"/>
        <w:ind w:left="709" w:right="14" w:hanging="711"/>
      </w:pPr>
      <w:r>
        <w:rPr>
          <w:color w:val="000000"/>
        </w:rPr>
        <w:t>1.1.10</w:t>
      </w:r>
      <w:r>
        <w:rPr>
          <w:color w:val="000000"/>
        </w:rPr>
        <w:tab/>
        <w:t xml:space="preserve"> “Effective Date” means [insert date]</w:t>
      </w:r>
    </w:p>
    <w:p w14:paraId="632FC4E5" w14:textId="77777777" w:rsidR="00781F17" w:rsidRDefault="00FB2B56">
      <w:pPr>
        <w:pStyle w:val="Standard"/>
        <w:spacing w:after="350" w:line="240" w:lineRule="auto"/>
        <w:ind w:left="709" w:right="14" w:hanging="711"/>
      </w:pPr>
      <w:r>
        <w:rPr>
          <w:color w:val="000000"/>
        </w:rPr>
        <w:t>1.1.11</w:t>
      </w:r>
      <w:r>
        <w:rPr>
          <w:color w:val="000000"/>
        </w:rPr>
        <w:tab/>
        <w:t xml:space="preserve"> “Force Majeure Event” has the meaning given in clause 11.1.1</w:t>
      </w:r>
    </w:p>
    <w:p w14:paraId="3AA173C9" w14:textId="77777777" w:rsidR="00781F17" w:rsidRDefault="00FB2B56">
      <w:pPr>
        <w:pStyle w:val="Standard"/>
        <w:spacing w:after="310" w:line="290" w:lineRule="auto"/>
        <w:ind w:left="709" w:right="14" w:hanging="711"/>
      </w:pPr>
      <w:r>
        <w:rPr>
          <w:color w:val="000000"/>
        </w:rPr>
        <w:t>1.1.12</w:t>
      </w:r>
      <w:r>
        <w:rPr>
          <w:color w:val="000000"/>
        </w:rPr>
        <w:tab/>
        <w:t xml:space="preserve"> “Mediator” has the meaning given to it in clause 9.3.1</w:t>
      </w:r>
    </w:p>
    <w:p w14:paraId="5EE3C3C1" w14:textId="77777777" w:rsidR="00781F17" w:rsidRDefault="00FB2B56">
      <w:pPr>
        <w:pStyle w:val="Standard"/>
        <w:spacing w:after="350" w:line="240" w:lineRule="auto"/>
        <w:ind w:left="709" w:right="14" w:hanging="711"/>
      </w:pPr>
      <w:r>
        <w:rPr>
          <w:color w:val="000000"/>
        </w:rPr>
        <w:t>1.1.13</w:t>
      </w:r>
      <w:r>
        <w:rPr>
          <w:color w:val="000000"/>
        </w:rPr>
        <w:tab/>
        <w:t xml:space="preserve"> “Outline Collaboration Plan” has the meaning given to it in clause 3.1</w:t>
      </w:r>
    </w:p>
    <w:p w14:paraId="62D9A5DE" w14:textId="77777777" w:rsidR="00781F17" w:rsidRDefault="00FB2B56">
      <w:pPr>
        <w:pStyle w:val="Standard"/>
        <w:spacing w:after="310" w:line="290" w:lineRule="auto"/>
        <w:ind w:left="709" w:right="14" w:hanging="711"/>
      </w:pPr>
      <w:r>
        <w:rPr>
          <w:color w:val="000000"/>
        </w:rPr>
        <w:t>1.1.14</w:t>
      </w:r>
      <w:r>
        <w:rPr>
          <w:color w:val="000000"/>
        </w:rPr>
        <w:tab/>
        <w:t xml:space="preserve"> “Term” has the meaning given to it in clause 2.1</w:t>
      </w:r>
    </w:p>
    <w:p w14:paraId="52BD1EEC" w14:textId="77777777" w:rsidR="00781F17" w:rsidRDefault="00FB2B56">
      <w:pPr>
        <w:pStyle w:val="Standard"/>
        <w:spacing w:after="607" w:line="240" w:lineRule="auto"/>
        <w:ind w:left="709" w:right="14" w:hanging="711"/>
      </w:pPr>
      <w:r>
        <w:rPr>
          <w:color w:val="000000"/>
        </w:rPr>
        <w:t>1.1.15</w:t>
      </w:r>
      <w:r>
        <w:rPr>
          <w:color w:val="000000"/>
        </w:rPr>
        <w:tab/>
        <w:t xml:space="preserve"> "Working Day" means any day other than a Saturday, Sunday or public holiday in England and Wales</w:t>
      </w:r>
    </w:p>
    <w:p w14:paraId="3C582571" w14:textId="77777777" w:rsidR="00781F17" w:rsidRDefault="00FB2B56">
      <w:pPr>
        <w:pStyle w:val="Standard"/>
        <w:tabs>
          <w:tab w:val="center" w:pos="1890"/>
          <w:tab w:val="center" w:pos="2864"/>
        </w:tabs>
        <w:spacing w:after="146" w:line="240" w:lineRule="auto"/>
        <w:ind w:left="618" w:hanging="902"/>
      </w:pPr>
      <w:r>
        <w:rPr>
          <w:color w:val="000000"/>
          <w:sz w:val="28"/>
          <w:szCs w:val="28"/>
        </w:rPr>
        <w:t xml:space="preserve">1.2 </w:t>
      </w:r>
      <w:r>
        <w:rPr>
          <w:color w:val="000000"/>
          <w:sz w:val="28"/>
          <w:szCs w:val="28"/>
        </w:rPr>
        <w:tab/>
        <w:t>General</w:t>
      </w:r>
    </w:p>
    <w:p w14:paraId="1CA1347F" w14:textId="77777777" w:rsidR="00781F17" w:rsidRDefault="00FB2B56">
      <w:pPr>
        <w:pStyle w:val="Standard"/>
        <w:tabs>
          <w:tab w:val="center" w:pos="1841"/>
          <w:tab w:val="left" w:pos="2551"/>
          <w:tab w:val="left" w:pos="2835"/>
          <w:tab w:val="left" w:pos="3260"/>
          <w:tab w:val="center" w:pos="4417"/>
        </w:tabs>
        <w:spacing w:after="310" w:line="290" w:lineRule="auto"/>
        <w:ind w:left="708" w:hanging="706"/>
      </w:pPr>
      <w:r>
        <w:rPr>
          <w:color w:val="000000"/>
        </w:rPr>
        <w:t>1.2.1</w:t>
      </w:r>
      <w:r>
        <w:rPr>
          <w:color w:val="000000"/>
        </w:rPr>
        <w:tab/>
        <w:t xml:space="preserve"> As used in this Agreement the:</w:t>
      </w:r>
    </w:p>
    <w:p w14:paraId="6F67BACF" w14:textId="77777777" w:rsidR="00781F17" w:rsidRDefault="00FB2B56">
      <w:pPr>
        <w:pStyle w:val="Standard"/>
        <w:spacing w:after="310" w:line="290" w:lineRule="auto"/>
        <w:ind w:left="992" w:right="14" w:hanging="706"/>
      </w:pPr>
      <w:r>
        <w:rPr>
          <w:color w:val="000000"/>
        </w:rPr>
        <w:t>1.2.1.1 masculine includes the feminine and the neuter</w:t>
      </w:r>
    </w:p>
    <w:p w14:paraId="79768CC2" w14:textId="77777777" w:rsidR="00781F17" w:rsidRDefault="00FB2B56">
      <w:pPr>
        <w:pStyle w:val="Standard"/>
        <w:spacing w:after="310" w:line="290" w:lineRule="auto"/>
        <w:ind w:left="992" w:right="14" w:hanging="706"/>
      </w:pPr>
      <w:r>
        <w:rPr>
          <w:color w:val="000000"/>
        </w:rPr>
        <w:t>1.2.1.2 singular includes the plural and the other way round</w:t>
      </w:r>
    </w:p>
    <w:p w14:paraId="5402EE87" w14:textId="77777777" w:rsidR="00781F17" w:rsidRDefault="00FB2B56">
      <w:pPr>
        <w:pStyle w:val="Standard"/>
        <w:spacing w:after="310" w:line="290" w:lineRule="auto"/>
        <w:ind w:left="992" w:right="14" w:hanging="706"/>
      </w:pPr>
      <w:r>
        <w:rPr>
          <w:color w:val="000000"/>
        </w:rPr>
        <w:t>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0F859B38" w14:textId="77777777" w:rsidR="00781F17" w:rsidRDefault="00781F17">
      <w:pPr>
        <w:pStyle w:val="Standard"/>
        <w:spacing w:after="310" w:line="290" w:lineRule="auto"/>
        <w:ind w:left="0" w:right="14" w:hanging="2"/>
        <w:rPr>
          <w:color w:val="000000"/>
        </w:rPr>
      </w:pPr>
    </w:p>
    <w:p w14:paraId="13A07595" w14:textId="77777777" w:rsidR="00781F17" w:rsidRDefault="00FB2B56">
      <w:pPr>
        <w:pStyle w:val="Standard"/>
        <w:spacing w:after="310" w:line="290" w:lineRule="auto"/>
        <w:ind w:left="709" w:right="14" w:hanging="711"/>
      </w:pPr>
      <w:r>
        <w:rPr>
          <w:color w:val="000000"/>
        </w:rPr>
        <w:lastRenderedPageBreak/>
        <w:t xml:space="preserve">1.2.2 </w:t>
      </w:r>
      <w:r>
        <w:rPr>
          <w:color w:val="000000"/>
        </w:rPr>
        <w:tab/>
        <w:t>Headings are included in this Agreement for ease of reference only and will not affect the interpretation or construction of this Agreement.</w:t>
      </w:r>
    </w:p>
    <w:p w14:paraId="0DCB9E7D" w14:textId="77777777" w:rsidR="00781F17" w:rsidRDefault="00FB2B56">
      <w:pPr>
        <w:pStyle w:val="Standard"/>
        <w:spacing w:after="310" w:line="290" w:lineRule="auto"/>
        <w:ind w:left="709" w:right="14" w:hanging="711"/>
      </w:pPr>
      <w:r>
        <w:rPr>
          <w:color w:val="000000"/>
        </w:rPr>
        <w:t xml:space="preserve">1.2.3 </w:t>
      </w:r>
      <w:r>
        <w:rPr>
          <w:color w:val="000000"/>
        </w:rPr>
        <w:tab/>
        <w:t>References to Clauses and Schedules are, unless otherwise provided, references to clauses of and schedules to this Agreement.</w:t>
      </w:r>
    </w:p>
    <w:p w14:paraId="578BCE37" w14:textId="77777777" w:rsidR="00781F17" w:rsidRDefault="00FB2B56">
      <w:pPr>
        <w:pStyle w:val="Standard"/>
        <w:spacing w:after="310" w:line="290" w:lineRule="auto"/>
        <w:ind w:left="709" w:right="14" w:hanging="711"/>
      </w:pPr>
      <w:r>
        <w:rPr>
          <w:color w:val="000000"/>
        </w:rPr>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297305A6" w14:textId="77777777" w:rsidR="00781F17" w:rsidRDefault="00FB2B56">
      <w:pPr>
        <w:pStyle w:val="Standard"/>
        <w:spacing w:after="310" w:line="290" w:lineRule="auto"/>
        <w:ind w:left="709" w:right="14" w:hanging="711"/>
      </w:pPr>
      <w:r>
        <w:rPr>
          <w:color w:val="000000"/>
        </w:rPr>
        <w:t>1.2.5</w:t>
      </w:r>
      <w:r>
        <w:rPr>
          <w:color w:val="000000"/>
        </w:rPr>
        <w:tab/>
        <w:t>The party receiving the benefit of an indemnity under this Agreement will use its reasonable endeavours to mitigate its loss covered by the indemnity.</w:t>
      </w:r>
    </w:p>
    <w:p w14:paraId="3CAC79D6" w14:textId="77777777" w:rsidR="00781F17" w:rsidRDefault="00FB2B56">
      <w:pPr>
        <w:pStyle w:val="Heading3"/>
        <w:tabs>
          <w:tab w:val="center" w:pos="1235"/>
          <w:tab w:val="center" w:pos="3262"/>
        </w:tabs>
        <w:ind w:hanging="2"/>
      </w:pPr>
      <w:r>
        <w:rPr>
          <w:color w:val="000000"/>
          <w:sz w:val="22"/>
        </w:rPr>
        <w:tab/>
      </w:r>
    </w:p>
    <w:p w14:paraId="3FCAD9FD" w14:textId="77777777" w:rsidR="00781F17" w:rsidRDefault="00FB2B56">
      <w:pPr>
        <w:pStyle w:val="Heading3"/>
        <w:tabs>
          <w:tab w:val="center" w:pos="1236"/>
          <w:tab w:val="center" w:pos="3263"/>
        </w:tabs>
        <w:ind w:left="1" w:hanging="566"/>
      </w:pPr>
      <w:r>
        <w:t xml:space="preserve">2. </w:t>
      </w:r>
      <w:r>
        <w:tab/>
        <w:t>Term of the agreement</w:t>
      </w:r>
    </w:p>
    <w:p w14:paraId="6419912E" w14:textId="77777777" w:rsidR="00781F17" w:rsidRDefault="00FB2B56">
      <w:pPr>
        <w:pStyle w:val="Standard"/>
        <w:spacing w:after="310" w:line="290" w:lineRule="auto"/>
        <w:ind w:left="424" w:right="14" w:hanging="708"/>
      </w:pPr>
      <w:r>
        <w:rPr>
          <w:color w:val="000000"/>
        </w:rPr>
        <w:t xml:space="preserve">2.1 </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43E37C7C" w14:textId="77777777" w:rsidR="00781F17" w:rsidRDefault="00FB2B56">
      <w:pPr>
        <w:pStyle w:val="Standard"/>
        <w:spacing w:after="753" w:line="240" w:lineRule="auto"/>
        <w:ind w:left="424" w:right="14" w:hanging="708"/>
      </w:pPr>
      <w:r>
        <w:rPr>
          <w:color w:val="000000"/>
        </w:rPr>
        <w:t xml:space="preserve">2.2 </w:t>
      </w:r>
      <w:r>
        <w:rPr>
          <w:color w:val="000000"/>
        </w:rPr>
        <w:tab/>
        <w:t>A Collaboration Supplier’s duty to perform the Collaboration Activities will continue until the end of the exit period of its last relevant Call-Off Contract.</w:t>
      </w:r>
    </w:p>
    <w:p w14:paraId="092B74AC" w14:textId="77777777" w:rsidR="00781F17" w:rsidRDefault="00FB2B56">
      <w:pPr>
        <w:pStyle w:val="Heading3"/>
        <w:tabs>
          <w:tab w:val="center" w:pos="1235"/>
          <w:tab w:val="center" w:pos="3954"/>
        </w:tabs>
        <w:ind w:hanging="2"/>
      </w:pPr>
      <w:r>
        <w:rPr>
          <w:color w:val="000000"/>
          <w:sz w:val="22"/>
        </w:rPr>
        <w:tab/>
      </w:r>
    </w:p>
    <w:p w14:paraId="632792DE" w14:textId="77777777" w:rsidR="00781F17" w:rsidRDefault="00FB2B56">
      <w:pPr>
        <w:pStyle w:val="Heading3"/>
        <w:tabs>
          <w:tab w:val="center" w:pos="1236"/>
          <w:tab w:val="center" w:pos="3955"/>
        </w:tabs>
        <w:ind w:left="1" w:hanging="566"/>
      </w:pPr>
      <w:r>
        <w:t xml:space="preserve">3. </w:t>
      </w:r>
      <w:r>
        <w:tab/>
        <w:t>Provision of the collaboration plan</w:t>
      </w:r>
    </w:p>
    <w:p w14:paraId="003A4B2F" w14:textId="77777777" w:rsidR="00781F17" w:rsidRDefault="00FB2B56">
      <w:pPr>
        <w:pStyle w:val="Standard"/>
        <w:spacing w:after="27" w:line="240" w:lineRule="auto"/>
        <w:ind w:left="424" w:right="14" w:hanging="708"/>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762F934" w14:textId="77777777" w:rsidR="00781F17" w:rsidRDefault="00781F17">
      <w:pPr>
        <w:pStyle w:val="Standard"/>
        <w:spacing w:after="27" w:line="240" w:lineRule="auto"/>
        <w:ind w:left="424" w:right="14" w:hanging="708"/>
        <w:rPr>
          <w:color w:val="000000"/>
        </w:rPr>
      </w:pPr>
    </w:p>
    <w:p w14:paraId="0AFF2367" w14:textId="77777777" w:rsidR="00781F17" w:rsidRDefault="00FB2B56">
      <w:pPr>
        <w:pStyle w:val="Standard"/>
        <w:spacing w:after="16" w:line="240" w:lineRule="auto"/>
        <w:ind w:left="424" w:right="14" w:hanging="708"/>
      </w:pPr>
      <w:r>
        <w:rPr>
          <w:color w:val="000000"/>
        </w:rPr>
        <w:t xml:space="preserve">3.2 </w:t>
      </w:r>
      <w:r>
        <w:rPr>
          <w:color w:val="000000"/>
        </w:rP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rPr>
          <w:color w:val="000000"/>
        </w:rPr>
        <w:t>all of</w:t>
      </w:r>
      <w:proofErr w:type="gramEnd"/>
      <w:r>
        <w:rPr>
          <w:color w:val="000000"/>
        </w:rP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78FDCA4E" w14:textId="77777777" w:rsidR="00781F17" w:rsidRDefault="00781F17">
      <w:pPr>
        <w:pStyle w:val="Standard"/>
        <w:spacing w:after="16" w:line="240" w:lineRule="auto"/>
        <w:ind w:left="424" w:right="14" w:hanging="708"/>
        <w:rPr>
          <w:color w:val="000000"/>
        </w:rPr>
      </w:pPr>
    </w:p>
    <w:p w14:paraId="3B4712C3" w14:textId="77777777" w:rsidR="00781F17" w:rsidRDefault="00FB2B56">
      <w:pPr>
        <w:pStyle w:val="Standard"/>
        <w:spacing w:after="310" w:line="290" w:lineRule="auto"/>
        <w:ind w:left="424" w:right="14" w:hanging="708"/>
      </w:pPr>
      <w:r>
        <w:rPr>
          <w:color w:val="000000"/>
        </w:rPr>
        <w:t xml:space="preserve">3.3 </w:t>
      </w:r>
      <w:r>
        <w:rPr>
          <w:color w:val="000000"/>
        </w:rPr>
        <w:tab/>
        <w:t>The Collaboration Suppliers will provide the help the Buyer needs to prepare the Detailed Collaboration Plan.</w:t>
      </w:r>
    </w:p>
    <w:p w14:paraId="30A7A991" w14:textId="77777777" w:rsidR="00781F17" w:rsidRDefault="00FB2B56">
      <w:pPr>
        <w:pStyle w:val="Standard"/>
        <w:spacing w:after="310" w:line="290" w:lineRule="auto"/>
        <w:ind w:left="424" w:right="14" w:hanging="708"/>
      </w:pPr>
      <w:r>
        <w:rPr>
          <w:color w:val="000000"/>
        </w:rPr>
        <w:t xml:space="preserve">3.4 </w:t>
      </w:r>
      <w:r>
        <w:rPr>
          <w:color w:val="000000"/>
        </w:rPr>
        <w:tab/>
        <w:t>The Collaboration Suppliers will, within 10 Working Days of receipt of the Detailed Collaboration Plan, either:</w:t>
      </w:r>
    </w:p>
    <w:p w14:paraId="2B20FAA4" w14:textId="77777777" w:rsidR="00781F17" w:rsidRDefault="00FB2B56">
      <w:pPr>
        <w:pStyle w:val="Standard"/>
        <w:tabs>
          <w:tab w:val="center" w:pos="1841"/>
          <w:tab w:val="center" w:pos="4866"/>
        </w:tabs>
        <w:spacing w:after="15" w:line="240" w:lineRule="auto"/>
        <w:ind w:left="708" w:hanging="706"/>
      </w:pPr>
      <w:r>
        <w:rPr>
          <w:color w:val="000000"/>
        </w:rPr>
        <w:t xml:space="preserve">3.4.1 </w:t>
      </w:r>
      <w:r>
        <w:rPr>
          <w:color w:val="000000"/>
        </w:rPr>
        <w:tab/>
        <w:t>approve the Detailed Collaboration Plan</w:t>
      </w:r>
    </w:p>
    <w:p w14:paraId="2B3C2CB0" w14:textId="77777777" w:rsidR="00781F17" w:rsidRDefault="00FB2B56">
      <w:pPr>
        <w:pStyle w:val="Standard"/>
        <w:tabs>
          <w:tab w:val="center" w:pos="1842"/>
          <w:tab w:val="center" w:pos="6296"/>
        </w:tabs>
        <w:spacing w:after="310" w:line="290" w:lineRule="auto"/>
        <w:ind w:left="709" w:hanging="711"/>
      </w:pPr>
      <w:r>
        <w:rPr>
          <w:color w:val="000000"/>
        </w:rPr>
        <w:lastRenderedPageBreak/>
        <w:t>3.4.2</w:t>
      </w:r>
      <w:r>
        <w:rPr>
          <w:color w:val="000000"/>
        </w:rPr>
        <w:tab/>
        <w:t xml:space="preserve"> reject the Detailed Collaboration Plan, giving reasons for the rejection</w:t>
      </w:r>
    </w:p>
    <w:p w14:paraId="3E8B1DE0" w14:textId="77777777" w:rsidR="00781F17" w:rsidRDefault="00FB2B56">
      <w:pPr>
        <w:pStyle w:val="Standard"/>
        <w:spacing w:after="310" w:line="290" w:lineRule="auto"/>
        <w:ind w:left="424" w:right="14" w:hanging="708"/>
      </w:pPr>
      <w:r>
        <w:rPr>
          <w:color w:val="000000"/>
        </w:rPr>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7A05EE37" w14:textId="77777777" w:rsidR="00781F17" w:rsidRDefault="00FB2B56">
      <w:pPr>
        <w:pStyle w:val="Standard"/>
        <w:spacing w:after="740" w:line="240" w:lineRule="auto"/>
        <w:ind w:left="424" w:right="14" w:hanging="708"/>
      </w:pPr>
      <w:r>
        <w:rPr>
          <w:color w:val="000000"/>
        </w:rPr>
        <w:t xml:space="preserve">3.6 </w:t>
      </w:r>
      <w:r>
        <w:rPr>
          <w:color w:val="000000"/>
        </w:rPr>
        <w:tab/>
        <w:t>If the parties fail to agree the Detailed Collaboration Plan under clause 3.4, the dispute will be resolved using the Dispute Resolution Process.</w:t>
      </w:r>
    </w:p>
    <w:p w14:paraId="5090BDFF" w14:textId="77777777" w:rsidR="00781F17" w:rsidRDefault="00FB2B56">
      <w:pPr>
        <w:pStyle w:val="Heading3"/>
        <w:tabs>
          <w:tab w:val="center" w:pos="1235"/>
          <w:tab w:val="center" w:pos="3254"/>
        </w:tabs>
        <w:ind w:hanging="2"/>
      </w:pPr>
      <w:r>
        <w:rPr>
          <w:color w:val="000000"/>
          <w:sz w:val="22"/>
        </w:rPr>
        <w:tab/>
      </w:r>
    </w:p>
    <w:p w14:paraId="5BD5CFF4" w14:textId="77777777" w:rsidR="00781F17" w:rsidRDefault="00FB2B56">
      <w:pPr>
        <w:pStyle w:val="Heading3"/>
        <w:tabs>
          <w:tab w:val="center" w:pos="1236"/>
          <w:tab w:val="center" w:pos="3255"/>
        </w:tabs>
        <w:ind w:left="1" w:hanging="566"/>
      </w:pPr>
      <w:r>
        <w:t xml:space="preserve">4. </w:t>
      </w:r>
      <w:r>
        <w:tab/>
        <w:t>Collaboration activities</w:t>
      </w:r>
    </w:p>
    <w:p w14:paraId="3497A832" w14:textId="77777777" w:rsidR="00781F17" w:rsidRDefault="00FB2B56">
      <w:pPr>
        <w:pStyle w:val="Standard"/>
        <w:spacing w:after="310" w:line="290" w:lineRule="auto"/>
        <w:ind w:left="424" w:right="14" w:hanging="708"/>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391C56DD" w14:textId="77777777" w:rsidR="00781F17" w:rsidRDefault="00FB2B56">
      <w:pPr>
        <w:pStyle w:val="Standard"/>
        <w:spacing w:after="310" w:line="290" w:lineRule="auto"/>
        <w:ind w:left="424" w:right="14" w:hanging="708"/>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0F3D27D1" w14:textId="77777777" w:rsidR="00781F17" w:rsidRDefault="00FB2B56">
      <w:pPr>
        <w:pStyle w:val="Standard"/>
        <w:spacing w:after="740" w:line="240" w:lineRule="auto"/>
        <w:ind w:left="424" w:right="14" w:hanging="708"/>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382D3400" w14:textId="77777777" w:rsidR="00781F17" w:rsidRDefault="00FB2B56">
      <w:pPr>
        <w:pStyle w:val="Heading3"/>
        <w:tabs>
          <w:tab w:val="center" w:pos="1235"/>
          <w:tab w:val="center" w:pos="2406"/>
        </w:tabs>
        <w:ind w:hanging="2"/>
      </w:pPr>
      <w:r>
        <w:rPr>
          <w:color w:val="000000"/>
          <w:sz w:val="22"/>
        </w:rPr>
        <w:tab/>
      </w:r>
    </w:p>
    <w:p w14:paraId="3930AAE2" w14:textId="77777777" w:rsidR="00781F17" w:rsidRDefault="00FB2B56">
      <w:pPr>
        <w:pStyle w:val="Heading3"/>
        <w:tabs>
          <w:tab w:val="center" w:pos="1236"/>
          <w:tab w:val="center" w:pos="2407"/>
        </w:tabs>
        <w:ind w:left="1" w:hanging="566"/>
      </w:pPr>
      <w:r>
        <w:t xml:space="preserve">5. </w:t>
      </w:r>
      <w:r>
        <w:tab/>
        <w:t>Invoicing</w:t>
      </w:r>
    </w:p>
    <w:p w14:paraId="1B187380" w14:textId="77777777" w:rsidR="00781F17" w:rsidRDefault="00FB2B56">
      <w:pPr>
        <w:pStyle w:val="Standard"/>
        <w:spacing w:after="310" w:line="290" w:lineRule="auto"/>
        <w:ind w:left="424" w:right="14" w:hanging="708"/>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1413AF59" w14:textId="77777777" w:rsidR="00781F17" w:rsidRDefault="00FB2B56">
      <w:pPr>
        <w:pStyle w:val="Standard"/>
        <w:spacing w:after="740" w:line="240" w:lineRule="auto"/>
        <w:ind w:left="424" w:right="14" w:hanging="708"/>
      </w:pPr>
      <w:r>
        <w:rPr>
          <w:color w:val="000000"/>
        </w:rPr>
        <w:t xml:space="preserve">5.2 </w:t>
      </w:r>
      <w:r>
        <w:rPr>
          <w:color w:val="000000"/>
        </w:rPr>
        <w:tab/>
        <w:t>Interest will be payable on any late payments under this Agreement under the Late Payment of Commercial Debts (Interest) Act 1998, as amended.</w:t>
      </w:r>
    </w:p>
    <w:p w14:paraId="523AA580" w14:textId="77777777" w:rsidR="00781F17" w:rsidRDefault="00FB2B56">
      <w:pPr>
        <w:pStyle w:val="Heading3"/>
        <w:tabs>
          <w:tab w:val="center" w:pos="1235"/>
          <w:tab w:val="center" w:pos="2734"/>
        </w:tabs>
        <w:ind w:hanging="2"/>
      </w:pPr>
      <w:r>
        <w:rPr>
          <w:color w:val="000000"/>
          <w:sz w:val="22"/>
        </w:rPr>
        <w:tab/>
      </w:r>
    </w:p>
    <w:p w14:paraId="2EEBF3DF" w14:textId="77777777" w:rsidR="00781F17" w:rsidRDefault="00FB2B56">
      <w:pPr>
        <w:pStyle w:val="Heading3"/>
        <w:tabs>
          <w:tab w:val="center" w:pos="1236"/>
          <w:tab w:val="center" w:pos="2735"/>
        </w:tabs>
        <w:ind w:left="1" w:hanging="566"/>
      </w:pPr>
      <w:r>
        <w:t xml:space="preserve">6. </w:t>
      </w:r>
      <w:r>
        <w:tab/>
        <w:t>Confidentiality</w:t>
      </w:r>
    </w:p>
    <w:p w14:paraId="2CF779B8" w14:textId="77777777" w:rsidR="00781F17" w:rsidRDefault="00FB2B56">
      <w:pPr>
        <w:pStyle w:val="Standard"/>
        <w:spacing w:after="310" w:line="290" w:lineRule="auto"/>
        <w:ind w:left="424" w:right="14" w:hanging="708"/>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2D055B2A" w14:textId="77777777" w:rsidR="00781F17" w:rsidRDefault="00FB2B56">
      <w:pPr>
        <w:pStyle w:val="Standard"/>
        <w:tabs>
          <w:tab w:val="center" w:pos="1696"/>
          <w:tab w:val="center" w:pos="4338"/>
        </w:tabs>
        <w:spacing w:after="310" w:line="290" w:lineRule="auto"/>
        <w:ind w:left="424" w:hanging="708"/>
      </w:pPr>
      <w:r>
        <w:rPr>
          <w:color w:val="000000"/>
        </w:rPr>
        <w:t xml:space="preserve">6.2 </w:t>
      </w:r>
      <w:r>
        <w:rPr>
          <w:color w:val="000000"/>
        </w:rPr>
        <w:tab/>
      </w:r>
      <w:r>
        <w:rPr>
          <w:color w:val="000000"/>
        </w:rPr>
        <w:tab/>
        <w:t>Each Collaboration Supplier warrants that:</w:t>
      </w:r>
    </w:p>
    <w:p w14:paraId="4187337F" w14:textId="77777777" w:rsidR="00781F17" w:rsidRDefault="00FB2B56">
      <w:pPr>
        <w:pStyle w:val="Standard"/>
        <w:spacing w:after="310" w:line="290" w:lineRule="auto"/>
        <w:ind w:left="709" w:right="14" w:hanging="711"/>
      </w:pPr>
      <w:r>
        <w:rPr>
          <w:color w:val="000000"/>
        </w:rPr>
        <w:t xml:space="preserve">6.2.1 </w:t>
      </w:r>
      <w:r>
        <w:rPr>
          <w:color w:val="000000"/>
        </w:rPr>
        <w:tab/>
        <w:t>any person employed or engaged by it (in connection with this Agreement in the course of such employment or engagement) will only use Confidential Information for the purposes of this Agreement</w:t>
      </w:r>
    </w:p>
    <w:p w14:paraId="7ACF75C9" w14:textId="77777777" w:rsidR="00781F17" w:rsidRDefault="00781F17">
      <w:pPr>
        <w:pStyle w:val="Standard"/>
        <w:spacing w:after="310" w:line="290" w:lineRule="auto"/>
        <w:ind w:left="709" w:right="14" w:hanging="711"/>
        <w:rPr>
          <w:color w:val="000000"/>
        </w:rPr>
      </w:pPr>
    </w:p>
    <w:p w14:paraId="03E69A62" w14:textId="77777777" w:rsidR="00781F17" w:rsidRDefault="00FB2B56">
      <w:pPr>
        <w:pStyle w:val="Standard"/>
        <w:spacing w:after="310" w:line="290" w:lineRule="auto"/>
        <w:ind w:left="709" w:right="14" w:hanging="711"/>
      </w:pPr>
      <w:r>
        <w:rPr>
          <w:color w:val="000000"/>
        </w:rPr>
        <w:t xml:space="preserve">6.2.2 </w:t>
      </w:r>
      <w:r>
        <w:rPr>
          <w:color w:val="000000"/>
        </w:rPr>
        <w:tab/>
        <w:t>any person employed or engaged by it (in connection with this Agreement) will not disclose any Confidential Information to any third party without the prior written consent of the other party</w:t>
      </w:r>
    </w:p>
    <w:p w14:paraId="40BD468B" w14:textId="77777777" w:rsidR="00781F17" w:rsidRDefault="00FB2B56">
      <w:pPr>
        <w:pStyle w:val="Standard"/>
        <w:spacing w:after="310" w:line="290" w:lineRule="auto"/>
        <w:ind w:left="709" w:right="14" w:hanging="711"/>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38480B07" w14:textId="77777777" w:rsidR="00781F17" w:rsidRDefault="00FB2B56">
      <w:pPr>
        <w:pStyle w:val="Standard"/>
        <w:spacing w:after="310" w:line="290" w:lineRule="auto"/>
        <w:ind w:left="709" w:right="14" w:hanging="711"/>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3EDBDECA" w14:textId="77777777" w:rsidR="00781F17" w:rsidRDefault="00FB2B56">
      <w:pPr>
        <w:pStyle w:val="Standard"/>
        <w:tabs>
          <w:tab w:val="center" w:pos="1696"/>
          <w:tab w:val="center" w:pos="6114"/>
        </w:tabs>
        <w:spacing w:after="310" w:line="290" w:lineRule="auto"/>
        <w:ind w:left="424" w:hanging="708"/>
      </w:pPr>
      <w:r>
        <w:rPr>
          <w:color w:val="000000"/>
        </w:rPr>
        <w:t>6.3</w:t>
      </w:r>
      <w:r>
        <w:rPr>
          <w:color w:val="000000"/>
        </w:rPr>
        <w:tab/>
      </w:r>
      <w:r>
        <w:rPr>
          <w:color w:val="000000"/>
        </w:rPr>
        <w:tab/>
        <w:t>The provisions of clauses 6.1 and 6.2 will not apply to any information which is:</w:t>
      </w:r>
    </w:p>
    <w:p w14:paraId="13FEBDA8" w14:textId="77777777" w:rsidR="00781F17" w:rsidRDefault="00FB2B56">
      <w:pPr>
        <w:pStyle w:val="Standard"/>
        <w:tabs>
          <w:tab w:val="center" w:pos="1842"/>
          <w:tab w:val="center" w:pos="6177"/>
        </w:tabs>
        <w:spacing w:after="310" w:line="290" w:lineRule="auto"/>
        <w:ind w:left="709" w:hanging="711"/>
      </w:pPr>
      <w:r>
        <w:rPr>
          <w:color w:val="000000"/>
        </w:rPr>
        <w:t xml:space="preserve"> 6.3.1</w:t>
      </w:r>
      <w:r>
        <w:rPr>
          <w:color w:val="000000"/>
        </w:rPr>
        <w:tab/>
        <w:t xml:space="preserve"> or becomes public knowledge other than by breach of this clause 6</w:t>
      </w:r>
    </w:p>
    <w:p w14:paraId="2EBE9A71" w14:textId="77777777" w:rsidR="00781F17" w:rsidRDefault="00FB2B56">
      <w:pPr>
        <w:pStyle w:val="Standard"/>
        <w:spacing w:after="310" w:line="290" w:lineRule="auto"/>
        <w:ind w:left="709" w:right="13" w:hanging="711"/>
      </w:pPr>
      <w:r>
        <w:rPr>
          <w:color w:val="000000"/>
        </w:rPr>
        <w:t>6.3.2</w:t>
      </w:r>
      <w:r>
        <w:rPr>
          <w:color w:val="000000"/>
        </w:rPr>
        <w:tab/>
        <w:t>in the possession of the receiving party without restriction in relation to disclosure before the date of receipt from the disclosing party</w:t>
      </w:r>
    </w:p>
    <w:p w14:paraId="6137B4AB" w14:textId="77777777" w:rsidR="00781F17" w:rsidRDefault="00FB2B56">
      <w:pPr>
        <w:pStyle w:val="Standard"/>
        <w:spacing w:after="310" w:line="290" w:lineRule="auto"/>
        <w:ind w:left="709" w:right="14" w:hanging="711"/>
      </w:pPr>
      <w:r>
        <w:rPr>
          <w:color w:val="000000"/>
        </w:rPr>
        <w:t>6.3.3</w:t>
      </w:r>
      <w:r>
        <w:rPr>
          <w:color w:val="000000"/>
        </w:rPr>
        <w:tab/>
        <w:t>received from a third party who lawfully acquired it and who is under no obligation restricting its disclosure</w:t>
      </w:r>
    </w:p>
    <w:p w14:paraId="311AF93C" w14:textId="77777777" w:rsidR="00781F17" w:rsidRDefault="00FB2B56">
      <w:pPr>
        <w:pStyle w:val="Standard"/>
        <w:tabs>
          <w:tab w:val="center" w:pos="1842"/>
          <w:tab w:val="center" w:pos="6394"/>
        </w:tabs>
        <w:spacing w:after="310" w:line="290" w:lineRule="auto"/>
        <w:ind w:left="709" w:hanging="711"/>
      </w:pPr>
      <w:r>
        <w:rPr>
          <w:color w:val="000000"/>
        </w:rPr>
        <w:t>6.3.4</w:t>
      </w:r>
      <w:r>
        <w:rPr>
          <w:color w:val="000000"/>
        </w:rPr>
        <w:tab/>
        <w:t xml:space="preserve"> independently developed without access to the Confidential Information</w:t>
      </w:r>
    </w:p>
    <w:p w14:paraId="72D848F6" w14:textId="77777777" w:rsidR="00781F17" w:rsidRDefault="00FB2B56">
      <w:pPr>
        <w:pStyle w:val="Standard"/>
        <w:spacing w:after="342" w:line="240" w:lineRule="auto"/>
        <w:ind w:left="709" w:right="14" w:hanging="711"/>
      </w:pPr>
      <w:r>
        <w:rPr>
          <w:color w:val="000000"/>
        </w:rPr>
        <w:t>6.3.5</w:t>
      </w:r>
      <w:r>
        <w:rPr>
          <w:color w:val="000000"/>
        </w:rPr>
        <w:tab/>
        <w:t>required to be disclosed by law or by any judicial, arbitral, regulatory or other authority of competent jurisdiction</w:t>
      </w:r>
    </w:p>
    <w:p w14:paraId="6E740139" w14:textId="77777777" w:rsidR="00781F17" w:rsidRDefault="00FB2B56">
      <w:pPr>
        <w:pStyle w:val="Standard"/>
        <w:spacing w:after="742" w:line="240" w:lineRule="auto"/>
        <w:ind w:left="424" w:right="14" w:hanging="708"/>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35FCB49" w14:textId="77777777" w:rsidR="00781F17" w:rsidRDefault="00FB2B56">
      <w:pPr>
        <w:pStyle w:val="Heading3"/>
        <w:tabs>
          <w:tab w:val="center" w:pos="1235"/>
          <w:tab w:val="center" w:pos="2526"/>
        </w:tabs>
        <w:ind w:hanging="2"/>
      </w:pPr>
      <w:r>
        <w:rPr>
          <w:color w:val="000000"/>
          <w:sz w:val="22"/>
        </w:rPr>
        <w:tab/>
      </w:r>
    </w:p>
    <w:p w14:paraId="3D0698CB" w14:textId="77777777" w:rsidR="00781F17" w:rsidRDefault="00FB2B56">
      <w:pPr>
        <w:pStyle w:val="Heading3"/>
        <w:tabs>
          <w:tab w:val="center" w:pos="1236"/>
          <w:tab w:val="center" w:pos="2527"/>
        </w:tabs>
        <w:ind w:left="1" w:hanging="566"/>
      </w:pPr>
      <w:r>
        <w:t xml:space="preserve">7. </w:t>
      </w:r>
      <w:r>
        <w:tab/>
        <w:t>Warranties</w:t>
      </w:r>
    </w:p>
    <w:p w14:paraId="41208587" w14:textId="77777777" w:rsidR="00781F17" w:rsidRDefault="00FB2B56">
      <w:pPr>
        <w:pStyle w:val="Standard"/>
        <w:tabs>
          <w:tab w:val="center" w:pos="1696"/>
          <w:tab w:val="center" w:pos="4989"/>
        </w:tabs>
        <w:spacing w:after="310" w:line="290" w:lineRule="auto"/>
        <w:ind w:left="424" w:hanging="708"/>
      </w:pPr>
      <w:r>
        <w:rPr>
          <w:color w:val="000000"/>
        </w:rPr>
        <w:t>7.1</w:t>
      </w:r>
      <w:r>
        <w:rPr>
          <w:color w:val="000000"/>
        </w:rPr>
        <w:tab/>
        <w:t xml:space="preserve"> </w:t>
      </w:r>
      <w:r>
        <w:rPr>
          <w:color w:val="000000"/>
        </w:rPr>
        <w:tab/>
        <w:t>Each Collaboration Supplier warrants and represents that:</w:t>
      </w:r>
    </w:p>
    <w:p w14:paraId="17AF6775" w14:textId="77777777" w:rsidR="00781F17" w:rsidRDefault="00FB2B56">
      <w:pPr>
        <w:pStyle w:val="Standard"/>
        <w:spacing w:after="310" w:line="290" w:lineRule="auto"/>
        <w:ind w:left="709" w:right="14" w:hanging="711"/>
      </w:pPr>
      <w:r>
        <w:rPr>
          <w:color w:val="000000"/>
        </w:rPr>
        <w:t xml:space="preserve">7.1.1 </w:t>
      </w:r>
      <w:r>
        <w:rPr>
          <w:color w:val="000000"/>
        </w:rPr>
        <w:tab/>
        <w:t xml:space="preserve">it has full capacity and authority and all necessary consents (including but not limited to, if its processes require, the consent of its parent company) to </w:t>
      </w:r>
      <w:proofErr w:type="gramStart"/>
      <w:r>
        <w:rPr>
          <w:color w:val="000000"/>
        </w:rPr>
        <w:t>enter into</w:t>
      </w:r>
      <w:proofErr w:type="gramEnd"/>
      <w:r>
        <w:rPr>
          <w:color w:val="000000"/>
        </w:rPr>
        <w:t xml:space="preserve"> and to perform this Agreement and that this Agreement is executed by an authorised representative of the Collaboration Supplier</w:t>
      </w:r>
    </w:p>
    <w:p w14:paraId="3F20BE0F" w14:textId="77777777" w:rsidR="00781F17" w:rsidRDefault="00FB2B56">
      <w:pPr>
        <w:pStyle w:val="Standard"/>
        <w:spacing w:after="310" w:line="290" w:lineRule="auto"/>
        <w:ind w:left="709" w:right="14" w:hanging="711"/>
      </w:pPr>
      <w:r>
        <w:rPr>
          <w:color w:val="000000"/>
        </w:rPr>
        <w:lastRenderedPageBreak/>
        <w:t xml:space="preserve">7.1.2 </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66281505" w14:textId="77777777" w:rsidR="00781F17" w:rsidRDefault="00FB2B56">
      <w:pPr>
        <w:pStyle w:val="Standard"/>
        <w:spacing w:after="362" w:line="240" w:lineRule="auto"/>
        <w:ind w:left="424" w:right="14" w:hanging="708"/>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2ABB5D46" w14:textId="77777777" w:rsidR="00781F17" w:rsidRDefault="00FB2B56">
      <w:pPr>
        <w:pStyle w:val="Heading3"/>
        <w:tabs>
          <w:tab w:val="center" w:pos="1235"/>
          <w:tab w:val="center" w:pos="3066"/>
        </w:tabs>
        <w:ind w:hanging="2"/>
      </w:pPr>
      <w:r>
        <w:rPr>
          <w:color w:val="000000"/>
          <w:sz w:val="22"/>
        </w:rPr>
        <w:tab/>
      </w:r>
    </w:p>
    <w:p w14:paraId="70F614F4" w14:textId="77777777" w:rsidR="00781F17" w:rsidRDefault="00FB2B56">
      <w:pPr>
        <w:pStyle w:val="Heading3"/>
        <w:tabs>
          <w:tab w:val="center" w:pos="1236"/>
          <w:tab w:val="center" w:pos="3067"/>
        </w:tabs>
        <w:ind w:left="1" w:hanging="566"/>
      </w:pPr>
      <w:r>
        <w:t xml:space="preserve">8. </w:t>
      </w:r>
      <w:r>
        <w:tab/>
        <w:t>Limitation of liability</w:t>
      </w:r>
    </w:p>
    <w:p w14:paraId="2B8EBC45" w14:textId="77777777" w:rsidR="00781F17" w:rsidRDefault="00FB2B56">
      <w:pPr>
        <w:pStyle w:val="Standard"/>
        <w:spacing w:after="310" w:line="290" w:lineRule="auto"/>
        <w:ind w:left="424" w:right="14" w:hanging="708"/>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1DD95EA3" w14:textId="77777777" w:rsidR="00781F17" w:rsidRDefault="00FB2B56">
      <w:pPr>
        <w:pStyle w:val="Standard"/>
        <w:spacing w:after="310" w:line="290" w:lineRule="auto"/>
        <w:ind w:left="424" w:right="14" w:hanging="708"/>
      </w:pPr>
      <w:r>
        <w:rPr>
          <w:color w:val="000000"/>
        </w:rPr>
        <w:t xml:space="preserve">8.2 </w:t>
      </w:r>
      <w:r>
        <w:rPr>
          <w:color w:val="000000"/>
        </w:rPr>
        <w:tab/>
        <w:t>Nothing in this Agreement will exclude or limit the liability of any party for fraud or fraudulent misrepresentation.</w:t>
      </w:r>
    </w:p>
    <w:p w14:paraId="37105634" w14:textId="77777777" w:rsidR="00781F17" w:rsidRDefault="00FB2B56">
      <w:pPr>
        <w:pStyle w:val="Standard"/>
        <w:spacing w:after="310" w:line="290" w:lineRule="auto"/>
        <w:ind w:left="424" w:right="14" w:hanging="708"/>
      </w:pPr>
      <w:r>
        <w:rPr>
          <w:color w:val="000000"/>
        </w:rPr>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08C7CB35" w14:textId="77777777" w:rsidR="00781F17" w:rsidRDefault="00FB2B56">
      <w:pPr>
        <w:pStyle w:val="Standard"/>
        <w:spacing w:after="310" w:line="290" w:lineRule="auto"/>
        <w:ind w:left="424" w:right="14" w:hanging="708"/>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3CB5A36" w14:textId="77777777" w:rsidR="00781F17" w:rsidRDefault="00FB2B56">
      <w:pPr>
        <w:pStyle w:val="Standard"/>
        <w:tabs>
          <w:tab w:val="center" w:pos="1696"/>
          <w:tab w:val="left" w:pos="2267"/>
          <w:tab w:val="right" w:pos="11195"/>
        </w:tabs>
        <w:spacing w:after="11" w:line="240" w:lineRule="auto"/>
        <w:ind w:left="424" w:hanging="708"/>
      </w:pPr>
      <w:r>
        <w:rPr>
          <w:color w:val="000000"/>
        </w:rPr>
        <w:t xml:space="preserve">8.5 </w:t>
      </w:r>
      <w:r>
        <w:rPr>
          <w:color w:val="000000"/>
        </w:rPr>
        <w:tab/>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B50BF07" w14:textId="77777777" w:rsidR="00781F17" w:rsidRDefault="00781F17">
      <w:pPr>
        <w:pStyle w:val="Standard"/>
        <w:tabs>
          <w:tab w:val="center" w:pos="1696"/>
          <w:tab w:val="left" w:pos="2267"/>
          <w:tab w:val="right" w:pos="11195"/>
        </w:tabs>
        <w:spacing w:after="11" w:line="240" w:lineRule="auto"/>
        <w:ind w:left="424" w:hanging="708"/>
        <w:rPr>
          <w:color w:val="000000"/>
        </w:rPr>
      </w:pPr>
    </w:p>
    <w:p w14:paraId="43BD61A9" w14:textId="77777777" w:rsidR="00781F17" w:rsidRDefault="00FB2B56">
      <w:pPr>
        <w:pStyle w:val="Standard"/>
        <w:tabs>
          <w:tab w:val="center" w:pos="1842"/>
          <w:tab w:val="center" w:pos="4059"/>
        </w:tabs>
        <w:spacing w:after="15" w:line="240" w:lineRule="auto"/>
        <w:ind w:left="709" w:hanging="711"/>
      </w:pPr>
      <w:r>
        <w:rPr>
          <w:color w:val="000000"/>
        </w:rPr>
        <w:t>8.5.1</w:t>
      </w:r>
      <w:r>
        <w:rPr>
          <w:color w:val="000000"/>
        </w:rPr>
        <w:tab/>
        <w:t xml:space="preserve"> indirect loss or damage</w:t>
      </w:r>
    </w:p>
    <w:p w14:paraId="53585C5F" w14:textId="77777777" w:rsidR="00781F17" w:rsidRDefault="00FB2B56">
      <w:pPr>
        <w:pStyle w:val="Standard"/>
        <w:tabs>
          <w:tab w:val="center" w:pos="1842"/>
          <w:tab w:val="center" w:pos="4048"/>
        </w:tabs>
        <w:spacing w:after="17" w:line="240" w:lineRule="auto"/>
        <w:ind w:left="709" w:hanging="711"/>
      </w:pPr>
      <w:r>
        <w:rPr>
          <w:color w:val="000000"/>
        </w:rPr>
        <w:t xml:space="preserve">8.5.2 </w:t>
      </w:r>
      <w:r>
        <w:rPr>
          <w:color w:val="000000"/>
        </w:rPr>
        <w:tab/>
        <w:t>special loss or damage</w:t>
      </w:r>
    </w:p>
    <w:p w14:paraId="7FDC8964" w14:textId="77777777" w:rsidR="00781F17" w:rsidRDefault="00FB2B56">
      <w:pPr>
        <w:pStyle w:val="Standard"/>
        <w:tabs>
          <w:tab w:val="center" w:pos="1842"/>
          <w:tab w:val="center" w:pos="4384"/>
        </w:tabs>
        <w:spacing w:after="17" w:line="240" w:lineRule="auto"/>
        <w:ind w:left="709" w:hanging="711"/>
      </w:pPr>
      <w:r>
        <w:rPr>
          <w:color w:val="000000"/>
        </w:rPr>
        <w:t xml:space="preserve">8.5.3 </w:t>
      </w:r>
      <w:r>
        <w:rPr>
          <w:color w:val="000000"/>
        </w:rPr>
        <w:tab/>
        <w:t>consequential loss or damage</w:t>
      </w:r>
    </w:p>
    <w:p w14:paraId="4A8FBC36" w14:textId="77777777" w:rsidR="00781F17" w:rsidRDefault="00FB2B56">
      <w:pPr>
        <w:pStyle w:val="Standard"/>
        <w:tabs>
          <w:tab w:val="center" w:pos="1842"/>
          <w:tab w:val="center" w:pos="4384"/>
        </w:tabs>
        <w:spacing w:after="17" w:line="240" w:lineRule="auto"/>
        <w:ind w:left="709" w:hanging="711"/>
      </w:pPr>
      <w:r>
        <w:rPr>
          <w:color w:val="000000"/>
        </w:rPr>
        <w:t>8.5.4</w:t>
      </w:r>
      <w:r>
        <w:rPr>
          <w:color w:val="000000"/>
        </w:rPr>
        <w:tab/>
        <w:t xml:space="preserve"> loss of profits (whether direct or indirect)</w:t>
      </w:r>
    </w:p>
    <w:p w14:paraId="07343944" w14:textId="77777777" w:rsidR="00781F17" w:rsidRDefault="00FB2B56">
      <w:pPr>
        <w:pStyle w:val="Standard"/>
        <w:tabs>
          <w:tab w:val="center" w:pos="1842"/>
          <w:tab w:val="center" w:pos="4982"/>
        </w:tabs>
        <w:spacing w:after="18" w:line="240" w:lineRule="auto"/>
        <w:ind w:left="709" w:hanging="711"/>
      </w:pPr>
      <w:r>
        <w:rPr>
          <w:color w:val="000000"/>
        </w:rPr>
        <w:t xml:space="preserve">8.5.5 </w:t>
      </w:r>
      <w:r>
        <w:rPr>
          <w:color w:val="000000"/>
        </w:rPr>
        <w:tab/>
        <w:t>loss of turnover (whether direct or indirect)</w:t>
      </w:r>
    </w:p>
    <w:p w14:paraId="79858A6A" w14:textId="77777777" w:rsidR="00781F17" w:rsidRDefault="00FB2B56">
      <w:pPr>
        <w:pStyle w:val="Standard"/>
        <w:tabs>
          <w:tab w:val="center" w:pos="1842"/>
          <w:tab w:val="center" w:pos="5672"/>
        </w:tabs>
        <w:spacing w:after="15" w:line="240" w:lineRule="auto"/>
        <w:ind w:left="709" w:hanging="711"/>
      </w:pPr>
      <w:r>
        <w:rPr>
          <w:color w:val="000000"/>
        </w:rPr>
        <w:t>8.5.6</w:t>
      </w:r>
      <w:r>
        <w:rPr>
          <w:color w:val="000000"/>
        </w:rPr>
        <w:tab/>
        <w:t xml:space="preserve"> loss of business opportunities (whether direct or indirect)</w:t>
      </w:r>
    </w:p>
    <w:p w14:paraId="131C04DD" w14:textId="77777777" w:rsidR="00781F17" w:rsidRDefault="00FB2B56">
      <w:pPr>
        <w:pStyle w:val="Standard"/>
        <w:tabs>
          <w:tab w:val="center" w:pos="1133"/>
          <w:tab w:val="center" w:pos="4468"/>
        </w:tabs>
        <w:spacing w:after="310" w:line="290" w:lineRule="auto"/>
        <w:ind w:left="0" w:firstLine="0"/>
      </w:pPr>
      <w:r>
        <w:rPr>
          <w:color w:val="000000"/>
        </w:rPr>
        <w:t xml:space="preserve">8.5.7 </w:t>
      </w:r>
      <w:r>
        <w:rPr>
          <w:color w:val="000000"/>
        </w:rPr>
        <w:tab/>
        <w:t>damage to goodwill (whether direct or indirect)</w:t>
      </w:r>
    </w:p>
    <w:p w14:paraId="34F34B9B" w14:textId="77777777" w:rsidR="00781F17" w:rsidRDefault="00FB2B56">
      <w:pPr>
        <w:pStyle w:val="Standard"/>
        <w:spacing w:after="310" w:line="290" w:lineRule="auto"/>
        <w:ind w:left="424" w:right="14" w:hanging="708"/>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74A8516C" w14:textId="77777777" w:rsidR="00781F17" w:rsidRDefault="00FB2B56">
      <w:pPr>
        <w:pStyle w:val="Standard"/>
        <w:spacing w:after="310" w:line="290" w:lineRule="auto"/>
        <w:ind w:left="709" w:right="14" w:hanging="711"/>
      </w:pPr>
      <w:r>
        <w:rPr>
          <w:color w:val="000000"/>
        </w:rPr>
        <w:lastRenderedPageBreak/>
        <w:t>8.6.1 additional operational or administrative costs and expenses arising from a Collaboration Supplier’s Default</w:t>
      </w:r>
    </w:p>
    <w:p w14:paraId="78488D73" w14:textId="77777777" w:rsidR="00781F17" w:rsidRDefault="00FB2B56">
      <w:pPr>
        <w:pStyle w:val="Standard"/>
        <w:spacing w:after="310" w:line="290" w:lineRule="auto"/>
        <w:ind w:left="0" w:right="14" w:hanging="2"/>
      </w:pPr>
      <w:r>
        <w:rPr>
          <w:color w:val="000000"/>
        </w:rPr>
        <w:t>8.6.2 wasted expenditure or charges rendered unnecessary or incurred by the Buyer arising from a Collaboration Supplier's Default</w:t>
      </w:r>
    </w:p>
    <w:p w14:paraId="1267604D" w14:textId="77777777" w:rsidR="00781F17" w:rsidRDefault="00FB2B56">
      <w:pPr>
        <w:pStyle w:val="Heading3"/>
        <w:tabs>
          <w:tab w:val="center" w:pos="1235"/>
          <w:tab w:val="center" w:pos="3503"/>
        </w:tabs>
        <w:ind w:hanging="2"/>
      </w:pPr>
      <w:r>
        <w:rPr>
          <w:color w:val="000000"/>
          <w:sz w:val="22"/>
        </w:rPr>
        <w:tab/>
      </w:r>
    </w:p>
    <w:p w14:paraId="22E636A0" w14:textId="77777777" w:rsidR="00781F17" w:rsidRDefault="00FB2B56">
      <w:pPr>
        <w:pStyle w:val="Heading3"/>
        <w:tabs>
          <w:tab w:val="center" w:pos="1236"/>
          <w:tab w:val="center" w:pos="3504"/>
        </w:tabs>
        <w:ind w:left="1" w:hanging="566"/>
      </w:pPr>
      <w:r>
        <w:t xml:space="preserve">9. </w:t>
      </w:r>
      <w:r>
        <w:tab/>
        <w:t>Dispute resolution process</w:t>
      </w:r>
    </w:p>
    <w:p w14:paraId="74CA6AFE" w14:textId="77777777" w:rsidR="00781F17" w:rsidRDefault="00FB2B56">
      <w:pPr>
        <w:pStyle w:val="Standard"/>
        <w:spacing w:after="310" w:line="290" w:lineRule="auto"/>
        <w:ind w:left="424" w:right="14" w:hanging="708"/>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14778E6F" w14:textId="77777777" w:rsidR="00781F17" w:rsidRDefault="00FB2B56">
      <w:pPr>
        <w:pStyle w:val="Standard"/>
        <w:spacing w:after="310" w:line="290" w:lineRule="auto"/>
        <w:ind w:left="424" w:right="14" w:hanging="708"/>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499FEB0D" w14:textId="77777777" w:rsidR="00781F17" w:rsidRDefault="00FB2B56">
      <w:pPr>
        <w:pStyle w:val="Standard"/>
        <w:tabs>
          <w:tab w:val="center" w:pos="1696"/>
          <w:tab w:val="center" w:pos="5884"/>
        </w:tabs>
        <w:spacing w:after="148" w:line="240" w:lineRule="auto"/>
        <w:ind w:left="424" w:hanging="708"/>
      </w:pPr>
      <w:r>
        <w:rPr>
          <w:color w:val="000000"/>
        </w:rPr>
        <w:t xml:space="preserve">9.3 </w:t>
      </w:r>
      <w:r>
        <w:rPr>
          <w:color w:val="000000"/>
        </w:rPr>
        <w:tab/>
        <w:t>The process for mediation and consequential provisions for mediation are:</w:t>
      </w:r>
    </w:p>
    <w:p w14:paraId="17092A71" w14:textId="77777777" w:rsidR="00781F17" w:rsidRDefault="00FB2B56">
      <w:pPr>
        <w:pStyle w:val="Standard"/>
        <w:spacing w:after="310" w:line="290" w:lineRule="auto"/>
        <w:ind w:left="708" w:right="14" w:hanging="706"/>
      </w:pPr>
      <w:r>
        <w:rPr>
          <w:color w:val="000000"/>
        </w:rPr>
        <w:t xml:space="preserve">9.3.1 </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55ADE6EC" w14:textId="77777777" w:rsidR="00781F17" w:rsidRDefault="00FB2B56">
      <w:pPr>
        <w:pStyle w:val="Standard"/>
        <w:spacing w:after="310" w:line="290" w:lineRule="auto"/>
        <w:ind w:left="708" w:right="14" w:hanging="706"/>
      </w:pPr>
      <w:r>
        <w:rPr>
          <w:color w:val="000000"/>
        </w:rPr>
        <w:t xml:space="preserve">9.3.2 </w:t>
      </w:r>
      <w:r>
        <w:rPr>
          <w:color w:val="000000"/>
        </w:rPr>
        <w:tab/>
      </w:r>
      <w:r>
        <w:rPr>
          <w:color w:val="000000"/>
        </w:rPr>
        <w:tab/>
        <w:t>the parties will within 10 Working Days of the appointment of the Mediator meet to agree a programme for the exchange of all relevant information and the structure of the negotiations</w:t>
      </w:r>
    </w:p>
    <w:p w14:paraId="0B80DC94" w14:textId="77777777" w:rsidR="00781F17" w:rsidRDefault="00FB2B56">
      <w:pPr>
        <w:pStyle w:val="Standard"/>
        <w:spacing w:after="310" w:line="290" w:lineRule="auto"/>
        <w:ind w:left="708" w:right="14" w:hanging="706"/>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699AE25E" w14:textId="77777777" w:rsidR="00781F17" w:rsidRDefault="00FB2B56">
      <w:pPr>
        <w:pStyle w:val="Standard"/>
        <w:spacing w:after="310" w:line="290" w:lineRule="auto"/>
        <w:ind w:left="708" w:right="14" w:hanging="706"/>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75EB30B9" w14:textId="77777777" w:rsidR="00781F17" w:rsidRDefault="00FB2B56">
      <w:pPr>
        <w:pStyle w:val="Standard"/>
        <w:spacing w:after="310" w:line="290" w:lineRule="auto"/>
        <w:ind w:left="709" w:right="14" w:hanging="711"/>
      </w:pPr>
      <w:r>
        <w:rPr>
          <w:color w:val="000000"/>
        </w:rPr>
        <w:t xml:space="preserve">9.3.5 </w:t>
      </w:r>
      <w:r>
        <w:rPr>
          <w:color w:val="000000"/>
        </w:rPr>
        <w:tab/>
        <w:t xml:space="preserve">failing agreement, any of the parties may invite the Mediator to provide a </w:t>
      </w:r>
      <w:proofErr w:type="spellStart"/>
      <w:proofErr w:type="gramStart"/>
      <w:r>
        <w:t>non binding</w:t>
      </w:r>
      <w:proofErr w:type="spellEnd"/>
      <w:proofErr w:type="gramEnd"/>
      <w:r>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5AB91DB8" w14:textId="77777777" w:rsidR="00781F17" w:rsidRDefault="00FB2B56">
      <w:pPr>
        <w:pStyle w:val="Standard"/>
        <w:spacing w:after="310" w:line="290" w:lineRule="auto"/>
        <w:ind w:left="709" w:right="14" w:hanging="711"/>
      </w:pPr>
      <w:r>
        <w:rPr>
          <w:color w:val="000000"/>
        </w:rPr>
        <w:lastRenderedPageBreak/>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0AB60712" w14:textId="77777777" w:rsidR="00781F17" w:rsidRDefault="00FB2B56">
      <w:pPr>
        <w:pStyle w:val="Standard"/>
        <w:spacing w:after="310" w:line="290" w:lineRule="auto"/>
        <w:ind w:left="424" w:right="14" w:hanging="708"/>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0439EE3F" w14:textId="77777777" w:rsidR="00781F17" w:rsidRDefault="00FB2B56">
      <w:pPr>
        <w:pStyle w:val="Heading3"/>
        <w:spacing w:after="259"/>
        <w:ind w:left="1" w:hanging="566"/>
      </w:pPr>
      <w:r>
        <w:t>10. Termination and consequences of termination</w:t>
      </w:r>
    </w:p>
    <w:p w14:paraId="3D759CE9" w14:textId="77777777" w:rsidR="00781F17" w:rsidRDefault="00FB2B56">
      <w:pPr>
        <w:pStyle w:val="Standard"/>
        <w:spacing w:after="136" w:line="247" w:lineRule="auto"/>
        <w:ind w:left="424" w:hanging="708"/>
      </w:pPr>
      <w:r>
        <w:rPr>
          <w:color w:val="666666"/>
          <w:sz w:val="24"/>
          <w:szCs w:val="24"/>
        </w:rPr>
        <w:t xml:space="preserve">10.1 </w:t>
      </w:r>
      <w:r>
        <w:rPr>
          <w:color w:val="666666"/>
          <w:sz w:val="24"/>
          <w:szCs w:val="24"/>
        </w:rPr>
        <w:tab/>
        <w:t>Termination</w:t>
      </w:r>
    </w:p>
    <w:p w14:paraId="64116F0F" w14:textId="77777777" w:rsidR="00781F17" w:rsidRDefault="00FB2B56">
      <w:pPr>
        <w:pStyle w:val="Standard"/>
        <w:spacing w:after="310" w:line="290" w:lineRule="auto"/>
        <w:ind w:left="709" w:right="14" w:hanging="711"/>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0BDE792E" w14:textId="77777777" w:rsidR="00781F17" w:rsidRDefault="00FB2B56">
      <w:pPr>
        <w:pStyle w:val="Standard"/>
        <w:spacing w:after="310" w:line="290" w:lineRule="auto"/>
        <w:ind w:left="709" w:right="14" w:hanging="711"/>
      </w:pPr>
      <w:r>
        <w:rPr>
          <w:color w:val="000000"/>
        </w:rPr>
        <w:t xml:space="preserve">10.1.2 </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0DB8E4F" w14:textId="77777777" w:rsidR="00781F17" w:rsidRDefault="00FB2B56">
      <w:pPr>
        <w:pStyle w:val="Standard"/>
        <w:spacing w:after="148" w:line="247" w:lineRule="auto"/>
        <w:ind w:left="424" w:hanging="708"/>
      </w:pPr>
      <w:r>
        <w:rPr>
          <w:color w:val="666666"/>
          <w:sz w:val="24"/>
          <w:szCs w:val="24"/>
        </w:rPr>
        <w:t xml:space="preserve">10.2 </w:t>
      </w:r>
      <w:r>
        <w:rPr>
          <w:color w:val="666666"/>
          <w:sz w:val="24"/>
          <w:szCs w:val="24"/>
        </w:rPr>
        <w:tab/>
        <w:t>Consequences of termination</w:t>
      </w:r>
    </w:p>
    <w:p w14:paraId="31EF5A2C" w14:textId="77777777" w:rsidR="00781F17" w:rsidRDefault="00FB2B56">
      <w:pPr>
        <w:pStyle w:val="Standard"/>
        <w:spacing w:after="310" w:line="290" w:lineRule="auto"/>
        <w:ind w:left="709" w:right="13" w:hanging="711"/>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46630BFF" w14:textId="77777777" w:rsidR="00781F17" w:rsidRDefault="00FB2B56">
      <w:pPr>
        <w:pStyle w:val="Standard"/>
        <w:spacing w:after="718" w:line="240" w:lineRule="auto"/>
        <w:ind w:left="709" w:right="14" w:hanging="709"/>
      </w:pPr>
      <w:r>
        <w:rPr>
          <w:color w:val="000000"/>
        </w:rPr>
        <w:t>10.2.2</w:t>
      </w:r>
      <w:r>
        <w:rPr>
          <w:color w:val="000000"/>
        </w:rPr>
        <w:tab/>
        <w:t>Except as expressly provided in this Agreement, termination of this Agreement will be without prejudice to any accrued rights and obligations under this Agreement.</w:t>
      </w:r>
    </w:p>
    <w:p w14:paraId="60D01073" w14:textId="77777777" w:rsidR="00781F17" w:rsidRDefault="00781F17">
      <w:pPr>
        <w:pStyle w:val="Heading3"/>
        <w:spacing w:after="259"/>
        <w:ind w:left="-121" w:hanging="444"/>
        <w:rPr>
          <w:sz w:val="22"/>
        </w:rPr>
      </w:pPr>
    </w:p>
    <w:p w14:paraId="2913EB50" w14:textId="77777777" w:rsidR="00781F17" w:rsidRDefault="00781F17">
      <w:pPr>
        <w:pStyle w:val="Standard"/>
        <w:spacing w:after="310" w:line="290" w:lineRule="auto"/>
        <w:ind w:left="0" w:hanging="2"/>
        <w:rPr>
          <w:color w:val="000000"/>
        </w:rPr>
      </w:pPr>
    </w:p>
    <w:p w14:paraId="7C37263D" w14:textId="77777777" w:rsidR="00781F17" w:rsidRDefault="00FB2B56">
      <w:pPr>
        <w:pStyle w:val="Heading3"/>
        <w:spacing w:after="259"/>
        <w:ind w:left="1" w:hanging="566"/>
      </w:pPr>
      <w:r>
        <w:t>11. General provisions</w:t>
      </w:r>
    </w:p>
    <w:p w14:paraId="6AC2EB9E" w14:textId="77777777" w:rsidR="00781F17" w:rsidRDefault="00FB2B56">
      <w:pPr>
        <w:pStyle w:val="Standard"/>
        <w:spacing w:after="88" w:line="247" w:lineRule="auto"/>
        <w:ind w:left="424" w:hanging="708"/>
      </w:pPr>
      <w:r>
        <w:rPr>
          <w:color w:val="666666"/>
          <w:sz w:val="24"/>
          <w:szCs w:val="24"/>
        </w:rPr>
        <w:t xml:space="preserve">11.1 </w:t>
      </w:r>
      <w:r>
        <w:rPr>
          <w:color w:val="666666"/>
          <w:sz w:val="24"/>
          <w:szCs w:val="24"/>
        </w:rPr>
        <w:tab/>
        <w:t>Force majeure</w:t>
      </w:r>
    </w:p>
    <w:p w14:paraId="52D5F72C" w14:textId="77777777" w:rsidR="00781F17" w:rsidRDefault="00FB2B56">
      <w:pPr>
        <w:pStyle w:val="Standard"/>
        <w:spacing w:after="310" w:line="290" w:lineRule="auto"/>
        <w:ind w:left="709" w:right="14" w:hanging="711"/>
      </w:pPr>
      <w:r>
        <w:rPr>
          <w:color w:val="000000"/>
        </w:rPr>
        <w:t xml:space="preserve">11.1.1 </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7578269A" w14:textId="77777777" w:rsidR="00781F17" w:rsidRDefault="00FB2B56">
      <w:pPr>
        <w:pStyle w:val="Standard"/>
        <w:spacing w:after="310" w:line="290" w:lineRule="auto"/>
        <w:ind w:left="709" w:right="14" w:hanging="711"/>
      </w:pPr>
      <w:r>
        <w:rPr>
          <w:color w:val="000000"/>
        </w:rPr>
        <w:lastRenderedPageBreak/>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1D6DD710" w14:textId="77777777" w:rsidR="00781F17" w:rsidRDefault="00FB2B56">
      <w:pPr>
        <w:pStyle w:val="Standard"/>
        <w:spacing w:after="310" w:line="290" w:lineRule="auto"/>
        <w:ind w:left="709" w:right="14" w:hanging="711"/>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19E030B2" w14:textId="77777777" w:rsidR="00781F17" w:rsidRDefault="00FB2B56">
      <w:pPr>
        <w:pStyle w:val="Standard"/>
        <w:ind w:left="709" w:right="14" w:hanging="711"/>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48B8D2C3" w14:textId="77777777" w:rsidR="00781F17" w:rsidRDefault="00781F17">
      <w:pPr>
        <w:pStyle w:val="Standard"/>
        <w:ind w:left="709" w:right="14" w:hanging="711"/>
        <w:rPr>
          <w:color w:val="000000"/>
        </w:rPr>
      </w:pPr>
    </w:p>
    <w:p w14:paraId="757A6238" w14:textId="77777777" w:rsidR="00781F17" w:rsidRDefault="00FB2B56">
      <w:pPr>
        <w:pStyle w:val="Standard"/>
        <w:spacing w:after="626" w:line="240" w:lineRule="auto"/>
        <w:ind w:left="709" w:right="14" w:hanging="711"/>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317074F" w14:textId="77777777" w:rsidR="00781F17" w:rsidRDefault="00FB2B56">
      <w:pPr>
        <w:pStyle w:val="Standard"/>
        <w:spacing w:after="88" w:line="247" w:lineRule="auto"/>
        <w:ind w:left="424" w:hanging="708"/>
      </w:pPr>
      <w:r>
        <w:rPr>
          <w:color w:val="666666"/>
          <w:sz w:val="24"/>
          <w:szCs w:val="24"/>
        </w:rPr>
        <w:t xml:space="preserve">11.2 </w:t>
      </w:r>
      <w:r>
        <w:rPr>
          <w:color w:val="666666"/>
          <w:sz w:val="24"/>
          <w:szCs w:val="24"/>
        </w:rPr>
        <w:tab/>
        <w:t>Assignment and subcontracting</w:t>
      </w:r>
    </w:p>
    <w:p w14:paraId="55806366" w14:textId="77777777" w:rsidR="00781F17" w:rsidRDefault="00FB2B56">
      <w:pPr>
        <w:pStyle w:val="Standard"/>
        <w:spacing w:after="310" w:line="290" w:lineRule="auto"/>
        <w:ind w:left="708" w:right="14" w:hanging="706"/>
      </w:pPr>
      <w:r>
        <w:rPr>
          <w:color w:val="000000"/>
        </w:rPr>
        <w:t xml:space="preserve">11.2.1 </w:t>
      </w:r>
      <w:r>
        <w:rPr>
          <w:color w:val="000000"/>
        </w:rPr>
        <w:tab/>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39722A14" w14:textId="77777777" w:rsidR="00781F17" w:rsidRDefault="00FB2B56">
      <w:pPr>
        <w:pStyle w:val="Standard"/>
        <w:spacing w:after="627" w:line="240" w:lineRule="auto"/>
        <w:ind w:left="708" w:right="14" w:hanging="706"/>
      </w:pPr>
      <w:r>
        <w:rPr>
          <w:color w:val="000000"/>
        </w:rPr>
        <w:t xml:space="preserve">11.2.2 </w:t>
      </w:r>
      <w:r>
        <w:rPr>
          <w:color w:val="000000"/>
        </w:rPr>
        <w:tab/>
        <w:t>Any subcontractors identified in the Detailed Collaboration Plan can perform those elements identified in the Detailed Collaboration Plan to be performed by the Subcontractors.</w:t>
      </w:r>
    </w:p>
    <w:p w14:paraId="6BC51BED" w14:textId="77777777" w:rsidR="00781F17" w:rsidRDefault="00FB2B56">
      <w:pPr>
        <w:pStyle w:val="Standard"/>
        <w:tabs>
          <w:tab w:val="center" w:pos="1842"/>
          <w:tab w:val="center" w:pos="2745"/>
        </w:tabs>
        <w:spacing w:after="88" w:line="247" w:lineRule="auto"/>
        <w:ind w:left="489" w:hanging="773"/>
      </w:pPr>
      <w:r>
        <w:rPr>
          <w:color w:val="666666"/>
          <w:sz w:val="24"/>
          <w:szCs w:val="24"/>
        </w:rPr>
        <w:t xml:space="preserve">11.3 </w:t>
      </w:r>
      <w:r>
        <w:rPr>
          <w:color w:val="666666"/>
          <w:sz w:val="24"/>
          <w:szCs w:val="24"/>
        </w:rPr>
        <w:tab/>
        <w:t>Notices</w:t>
      </w:r>
    </w:p>
    <w:p w14:paraId="03CD4B10" w14:textId="77777777" w:rsidR="00781F17" w:rsidRDefault="00FB2B56">
      <w:pPr>
        <w:pStyle w:val="Standard"/>
        <w:spacing w:after="310" w:line="290" w:lineRule="auto"/>
        <w:ind w:left="708" w:right="14" w:hanging="706"/>
      </w:pPr>
      <w:r>
        <w:rPr>
          <w:color w:val="000000"/>
        </w:rPr>
        <w:t xml:space="preserve">11.3.1 </w:t>
      </w:r>
      <w:r>
        <w:rPr>
          <w:color w:val="000000"/>
        </w:rPr>
        <w:tab/>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75C550F1" w14:textId="77777777" w:rsidR="00781F17" w:rsidRDefault="00FB2B56">
      <w:pPr>
        <w:pStyle w:val="Standard"/>
        <w:spacing w:after="622" w:line="240" w:lineRule="auto"/>
        <w:ind w:left="708" w:right="14" w:hanging="706"/>
      </w:pPr>
      <w:r>
        <w:rPr>
          <w:color w:val="000000"/>
        </w:rPr>
        <w:t xml:space="preserve">11.3.2 </w:t>
      </w:r>
      <w:r>
        <w:rPr>
          <w:color w:val="000000"/>
        </w:rPr>
        <w:tab/>
        <w:t>For the purposes of clause 11.3.1, the address of each of the parties are those in the Detailed Collaboration Plan.</w:t>
      </w:r>
    </w:p>
    <w:p w14:paraId="2DBF2D3B" w14:textId="77777777" w:rsidR="00781F17" w:rsidRDefault="00FB2B56">
      <w:pPr>
        <w:pStyle w:val="Standard"/>
        <w:tabs>
          <w:tab w:val="center" w:pos="1842"/>
          <w:tab w:val="center" w:pos="3265"/>
        </w:tabs>
        <w:spacing w:after="88" w:line="247" w:lineRule="auto"/>
        <w:ind w:left="489" w:hanging="773"/>
      </w:pPr>
      <w:r>
        <w:rPr>
          <w:color w:val="666666"/>
          <w:sz w:val="24"/>
          <w:szCs w:val="24"/>
        </w:rPr>
        <w:t xml:space="preserve">11.4 </w:t>
      </w:r>
      <w:r>
        <w:rPr>
          <w:color w:val="666666"/>
          <w:sz w:val="24"/>
          <w:szCs w:val="24"/>
        </w:rPr>
        <w:tab/>
        <w:t>Entire agreement</w:t>
      </w:r>
    </w:p>
    <w:p w14:paraId="1A36F7B1" w14:textId="77777777" w:rsidR="00781F17" w:rsidRDefault="00FB2B56">
      <w:pPr>
        <w:pStyle w:val="Standard"/>
        <w:spacing w:after="310" w:line="290" w:lineRule="auto"/>
        <w:ind w:left="708" w:right="14" w:hanging="706"/>
      </w:pPr>
      <w:r>
        <w:rPr>
          <w:color w:val="000000"/>
        </w:rPr>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49C9112D" w14:textId="77777777" w:rsidR="00781F17" w:rsidRDefault="00FB2B56">
      <w:pPr>
        <w:pStyle w:val="Standard"/>
        <w:spacing w:after="310" w:line="290" w:lineRule="auto"/>
        <w:ind w:left="708" w:right="14" w:hanging="706"/>
      </w:pPr>
      <w:r>
        <w:rPr>
          <w:color w:val="000000"/>
        </w:rPr>
        <w:lastRenderedPageBreak/>
        <w:t xml:space="preserve">11.4.2 </w:t>
      </w:r>
      <w:r>
        <w:rPr>
          <w:color w:val="000000"/>
        </w:rPr>
        <w:tab/>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1A4B6F3" w14:textId="77777777" w:rsidR="00781F17" w:rsidRDefault="00FB2B56">
      <w:pPr>
        <w:pStyle w:val="Standard"/>
        <w:spacing w:after="331" w:line="240" w:lineRule="auto"/>
        <w:ind w:left="708" w:right="14" w:hanging="706"/>
      </w:pPr>
      <w:r>
        <w:rPr>
          <w:color w:val="000000"/>
        </w:rPr>
        <w:t xml:space="preserve">11.4.3 </w:t>
      </w:r>
      <w:r>
        <w:rPr>
          <w:color w:val="000000"/>
        </w:rPr>
        <w:tab/>
        <w:t>Nothing in this clause 11.4 will exclude any liability for fraud.</w:t>
      </w:r>
    </w:p>
    <w:p w14:paraId="670B6CAE" w14:textId="77777777" w:rsidR="00781F17" w:rsidRDefault="00FB2B56">
      <w:pPr>
        <w:pStyle w:val="Standard"/>
        <w:spacing w:after="88" w:line="247" w:lineRule="auto"/>
        <w:ind w:left="424" w:hanging="708"/>
      </w:pPr>
      <w:r>
        <w:rPr>
          <w:color w:val="666666"/>
          <w:sz w:val="24"/>
          <w:szCs w:val="24"/>
        </w:rPr>
        <w:t xml:space="preserve">11.5 </w:t>
      </w:r>
      <w:r>
        <w:rPr>
          <w:color w:val="666666"/>
          <w:sz w:val="24"/>
          <w:szCs w:val="24"/>
        </w:rPr>
        <w:tab/>
        <w:t>Rights of third parties</w:t>
      </w:r>
    </w:p>
    <w:p w14:paraId="3C553856" w14:textId="77777777" w:rsidR="00781F17" w:rsidRDefault="00FB2B56">
      <w:pPr>
        <w:pStyle w:val="Standard"/>
        <w:spacing w:after="627" w:line="240" w:lineRule="auto"/>
        <w:ind w:left="0" w:right="14" w:hanging="2"/>
      </w:pPr>
      <w:r>
        <w:rPr>
          <w:color w:val="000000"/>
        </w:rPr>
        <w:t xml:space="preserve">Nothing in this Agreement will grant any right or benefit to any person other than the parties or their respective successors in title or </w:t>
      </w:r>
      <w:proofErr w:type="gramStart"/>
      <w:r>
        <w:rPr>
          <w:color w:val="000000"/>
        </w:rPr>
        <w:t>assignees, or</w:t>
      </w:r>
      <w:proofErr w:type="gramEnd"/>
      <w:r>
        <w:rPr>
          <w:color w:val="000000"/>
        </w:rPr>
        <w:t xml:space="preserve"> entitle a third party to enforce any provision and the parties do not intend that any term of this Agreement should be enforceable by a third party by virtue of the Contracts (Rights of Third Parties) Act 1999.</w:t>
      </w:r>
    </w:p>
    <w:p w14:paraId="2C5F0F03" w14:textId="77777777" w:rsidR="00781F17" w:rsidRDefault="00FB2B56">
      <w:pPr>
        <w:pStyle w:val="Standard"/>
        <w:spacing w:after="88" w:line="247" w:lineRule="auto"/>
        <w:ind w:left="424" w:hanging="708"/>
      </w:pPr>
      <w:r>
        <w:rPr>
          <w:color w:val="666666"/>
          <w:sz w:val="24"/>
          <w:szCs w:val="24"/>
        </w:rPr>
        <w:t xml:space="preserve">11.6 </w:t>
      </w:r>
      <w:r>
        <w:rPr>
          <w:color w:val="666666"/>
          <w:sz w:val="24"/>
          <w:szCs w:val="24"/>
        </w:rPr>
        <w:tab/>
        <w:t>Severability</w:t>
      </w:r>
    </w:p>
    <w:p w14:paraId="55CFC2C6" w14:textId="77777777" w:rsidR="00781F17" w:rsidRDefault="00FB2B56">
      <w:pPr>
        <w:pStyle w:val="Standard"/>
        <w:spacing w:after="627" w:line="240" w:lineRule="auto"/>
        <w:ind w:left="0" w:right="14" w:hanging="2"/>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1E701A39" w14:textId="77777777" w:rsidR="00781F17" w:rsidRDefault="00FB2B56">
      <w:pPr>
        <w:pStyle w:val="Standard"/>
        <w:spacing w:after="88" w:line="247" w:lineRule="auto"/>
        <w:ind w:left="424" w:hanging="708"/>
      </w:pPr>
      <w:r>
        <w:rPr>
          <w:color w:val="666666"/>
          <w:sz w:val="24"/>
          <w:szCs w:val="24"/>
        </w:rPr>
        <w:t xml:space="preserve">11.7 </w:t>
      </w:r>
      <w:r>
        <w:rPr>
          <w:color w:val="666666"/>
          <w:sz w:val="24"/>
          <w:szCs w:val="24"/>
        </w:rPr>
        <w:tab/>
        <w:t>Variations</w:t>
      </w:r>
    </w:p>
    <w:p w14:paraId="4DAAAC96" w14:textId="77777777" w:rsidR="00781F17" w:rsidRDefault="00FB2B56">
      <w:pPr>
        <w:pStyle w:val="Standard"/>
        <w:spacing w:after="627" w:line="240" w:lineRule="auto"/>
        <w:ind w:left="0" w:right="14" w:hanging="2"/>
      </w:pPr>
      <w:r>
        <w:rPr>
          <w:color w:val="000000"/>
        </w:rPr>
        <w:t>No purported amendment or variation of this Agreement or any provision of this Agreement will be effective unless it is made in writing by the parties.</w:t>
      </w:r>
    </w:p>
    <w:p w14:paraId="27ABD2F5" w14:textId="77777777" w:rsidR="00781F17" w:rsidRDefault="00FB2B56">
      <w:pPr>
        <w:pStyle w:val="Standard"/>
        <w:spacing w:after="88" w:line="247" w:lineRule="auto"/>
        <w:ind w:left="424" w:hanging="708"/>
      </w:pPr>
      <w:r>
        <w:rPr>
          <w:color w:val="666666"/>
          <w:sz w:val="24"/>
          <w:szCs w:val="24"/>
        </w:rPr>
        <w:t xml:space="preserve">11.8 </w:t>
      </w:r>
      <w:r>
        <w:rPr>
          <w:color w:val="666666"/>
          <w:sz w:val="24"/>
          <w:szCs w:val="24"/>
        </w:rPr>
        <w:tab/>
        <w:t>No waiver</w:t>
      </w:r>
    </w:p>
    <w:p w14:paraId="05C8BA07" w14:textId="77777777" w:rsidR="00781F17" w:rsidRDefault="00FB2B56">
      <w:pPr>
        <w:pStyle w:val="Standard"/>
        <w:spacing w:after="626" w:line="240" w:lineRule="auto"/>
        <w:ind w:left="0" w:right="14" w:hanging="2"/>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0955ACA" w14:textId="77777777" w:rsidR="00781F17" w:rsidRDefault="00FB2B56">
      <w:pPr>
        <w:pStyle w:val="Standard"/>
        <w:spacing w:after="88" w:line="247" w:lineRule="auto"/>
        <w:ind w:left="424" w:hanging="708"/>
      </w:pPr>
      <w:r>
        <w:rPr>
          <w:color w:val="666666"/>
          <w:sz w:val="24"/>
          <w:szCs w:val="24"/>
        </w:rPr>
        <w:t xml:space="preserve">11.9 </w:t>
      </w:r>
      <w:r>
        <w:rPr>
          <w:color w:val="666666"/>
          <w:sz w:val="24"/>
          <w:szCs w:val="24"/>
        </w:rPr>
        <w:tab/>
        <w:t>Governing law and jurisdiction</w:t>
      </w:r>
    </w:p>
    <w:p w14:paraId="7CC8AC5B" w14:textId="77777777" w:rsidR="00781F17" w:rsidRDefault="00FB2B56">
      <w:pPr>
        <w:pStyle w:val="Standard"/>
        <w:spacing w:after="310" w:line="290" w:lineRule="auto"/>
        <w:ind w:left="0" w:right="14" w:hanging="2"/>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39890902" w14:textId="77777777" w:rsidR="00781F17" w:rsidRDefault="00FB2B56">
      <w:pPr>
        <w:pStyle w:val="Standard"/>
        <w:spacing w:after="737" w:line="240" w:lineRule="auto"/>
        <w:ind w:left="0" w:right="14" w:hanging="2"/>
      </w:pPr>
      <w:r>
        <w:rPr>
          <w:color w:val="000000"/>
        </w:rPr>
        <w:t>Executed and delivered as an agreement by the parties or their duly authorised attorneys the day and year first above written.</w:t>
      </w:r>
    </w:p>
    <w:p w14:paraId="592B70F6" w14:textId="77777777" w:rsidR="00781F17" w:rsidRDefault="00FB2B56">
      <w:pPr>
        <w:pStyle w:val="Heading4"/>
        <w:spacing w:after="327" w:line="240" w:lineRule="auto"/>
        <w:ind w:left="0" w:right="3672" w:hanging="2"/>
      </w:pPr>
      <w:r>
        <w:lastRenderedPageBreak/>
        <w:t>For and on behalf of the Buyer</w:t>
      </w:r>
    </w:p>
    <w:p w14:paraId="72996209" w14:textId="77777777" w:rsidR="00781F17" w:rsidRDefault="00FB2B56">
      <w:pPr>
        <w:pStyle w:val="Standard"/>
        <w:spacing w:after="220" w:line="240" w:lineRule="auto"/>
        <w:ind w:left="0" w:right="14" w:hanging="2"/>
      </w:pPr>
      <w:r>
        <w:rPr>
          <w:color w:val="000000"/>
        </w:rPr>
        <w:t>Signed by:</w:t>
      </w:r>
    </w:p>
    <w:p w14:paraId="0152D6DA" w14:textId="77777777" w:rsidR="00781F17" w:rsidRDefault="00FB2B56">
      <w:pPr>
        <w:pStyle w:val="Standard"/>
        <w:ind w:left="0" w:right="14" w:hanging="2"/>
      </w:pPr>
      <w:r>
        <w:rPr>
          <w:color w:val="000000"/>
        </w:rPr>
        <w:t>Full name (capitals):</w:t>
      </w:r>
    </w:p>
    <w:p w14:paraId="62092C1B" w14:textId="77777777" w:rsidR="00781F17" w:rsidRDefault="00FB2B56">
      <w:pPr>
        <w:pStyle w:val="Standard"/>
        <w:ind w:left="0" w:right="14" w:hanging="2"/>
      </w:pPr>
      <w:r>
        <w:rPr>
          <w:color w:val="000000"/>
        </w:rPr>
        <w:t>Position:</w:t>
      </w:r>
    </w:p>
    <w:p w14:paraId="14EDE985" w14:textId="77777777" w:rsidR="00781F17" w:rsidRDefault="00FB2B56">
      <w:pPr>
        <w:pStyle w:val="Standard"/>
        <w:spacing w:after="310" w:line="290" w:lineRule="auto"/>
        <w:ind w:left="0" w:right="14" w:hanging="2"/>
      </w:pPr>
      <w:r>
        <w:rPr>
          <w:color w:val="000000"/>
        </w:rPr>
        <w:t>Date:</w:t>
      </w:r>
    </w:p>
    <w:p w14:paraId="06244CDD" w14:textId="77777777" w:rsidR="00781F17" w:rsidRDefault="00FB2B56">
      <w:pPr>
        <w:pStyle w:val="Heading4"/>
        <w:ind w:left="0" w:right="3672" w:hanging="2"/>
      </w:pPr>
      <w:r>
        <w:t>For and on behalf of the [Company name]</w:t>
      </w:r>
    </w:p>
    <w:p w14:paraId="39A580F1" w14:textId="77777777" w:rsidR="00781F17" w:rsidRDefault="00FB2B56">
      <w:pPr>
        <w:pStyle w:val="Standard"/>
        <w:spacing w:after="218" w:line="240" w:lineRule="auto"/>
        <w:ind w:left="0" w:right="14" w:hanging="2"/>
      </w:pPr>
      <w:r>
        <w:rPr>
          <w:color w:val="000000"/>
        </w:rPr>
        <w:t>Signed by:</w:t>
      </w:r>
    </w:p>
    <w:p w14:paraId="1D508268" w14:textId="77777777" w:rsidR="00781F17" w:rsidRDefault="00FB2B56">
      <w:pPr>
        <w:pStyle w:val="Standard"/>
        <w:ind w:left="0" w:right="14" w:hanging="2"/>
      </w:pPr>
      <w:r>
        <w:rPr>
          <w:color w:val="000000"/>
        </w:rPr>
        <w:t>Full name (capitals):</w:t>
      </w:r>
    </w:p>
    <w:p w14:paraId="34A795FD" w14:textId="77777777" w:rsidR="00781F17" w:rsidRDefault="00FB2B56">
      <w:pPr>
        <w:pStyle w:val="Standard"/>
        <w:spacing w:after="310" w:line="290" w:lineRule="auto"/>
        <w:ind w:left="0" w:right="8220" w:hanging="2"/>
      </w:pPr>
      <w:r>
        <w:rPr>
          <w:color w:val="000000"/>
        </w:rPr>
        <w:t>Position: Date:</w:t>
      </w:r>
    </w:p>
    <w:p w14:paraId="1C31EC52" w14:textId="77777777" w:rsidR="00781F17" w:rsidRDefault="00FB2B56">
      <w:pPr>
        <w:pStyle w:val="Heading4"/>
        <w:ind w:left="0" w:right="3672" w:hanging="2"/>
      </w:pPr>
      <w:r>
        <w:t>For and on behalf of the [Company name]</w:t>
      </w:r>
    </w:p>
    <w:p w14:paraId="4243BE5C" w14:textId="77777777" w:rsidR="00781F17" w:rsidRDefault="00FB2B56">
      <w:pPr>
        <w:pStyle w:val="Standard"/>
        <w:spacing w:after="218" w:line="240" w:lineRule="auto"/>
        <w:ind w:left="0" w:right="14" w:hanging="2"/>
      </w:pPr>
      <w:r>
        <w:rPr>
          <w:color w:val="000000"/>
        </w:rPr>
        <w:t>Signed by:</w:t>
      </w:r>
    </w:p>
    <w:p w14:paraId="3BEAAE95" w14:textId="77777777" w:rsidR="00781F17" w:rsidRDefault="00FB2B56">
      <w:pPr>
        <w:pStyle w:val="Standard"/>
        <w:ind w:left="0" w:right="14" w:hanging="2"/>
      </w:pPr>
      <w:r>
        <w:rPr>
          <w:color w:val="000000"/>
        </w:rPr>
        <w:t>Full name (capitals):</w:t>
      </w:r>
    </w:p>
    <w:p w14:paraId="353857D5" w14:textId="77777777" w:rsidR="00781F17" w:rsidRDefault="00FB2B56">
      <w:pPr>
        <w:pStyle w:val="Standard"/>
        <w:spacing w:after="310" w:line="290" w:lineRule="auto"/>
        <w:ind w:left="0" w:right="8220" w:hanging="2"/>
      </w:pPr>
      <w:r>
        <w:rPr>
          <w:color w:val="000000"/>
        </w:rPr>
        <w:t>Position: Date:</w:t>
      </w:r>
    </w:p>
    <w:p w14:paraId="4D8E47B7" w14:textId="77777777" w:rsidR="00781F17" w:rsidRDefault="00FB2B56">
      <w:pPr>
        <w:pStyle w:val="Heading4"/>
        <w:ind w:left="0" w:right="3672" w:hanging="2"/>
      </w:pPr>
      <w:r>
        <w:t>For and on behalf of the [Company name]</w:t>
      </w:r>
    </w:p>
    <w:p w14:paraId="6662204E" w14:textId="77777777" w:rsidR="00781F17" w:rsidRDefault="00FB2B56">
      <w:pPr>
        <w:pStyle w:val="Standard"/>
        <w:spacing w:after="218" w:line="240" w:lineRule="auto"/>
        <w:ind w:left="0" w:right="14" w:hanging="2"/>
      </w:pPr>
      <w:r>
        <w:rPr>
          <w:color w:val="000000"/>
        </w:rPr>
        <w:t>Signed by:</w:t>
      </w:r>
    </w:p>
    <w:p w14:paraId="5D7E2E98" w14:textId="77777777" w:rsidR="00781F17" w:rsidRDefault="00FB2B56">
      <w:pPr>
        <w:pStyle w:val="Standard"/>
        <w:ind w:left="0" w:right="14" w:hanging="2"/>
      </w:pPr>
      <w:r>
        <w:rPr>
          <w:color w:val="000000"/>
        </w:rPr>
        <w:t>Full name (capitals):</w:t>
      </w:r>
    </w:p>
    <w:p w14:paraId="4CCE6A64" w14:textId="77777777" w:rsidR="00781F17" w:rsidRDefault="00FB2B56">
      <w:pPr>
        <w:pStyle w:val="Standard"/>
        <w:spacing w:after="811" w:line="240" w:lineRule="auto"/>
        <w:ind w:left="0" w:right="8220" w:hanging="2"/>
      </w:pPr>
      <w:r>
        <w:rPr>
          <w:color w:val="000000"/>
        </w:rPr>
        <w:t>Position: Date:</w:t>
      </w:r>
    </w:p>
    <w:p w14:paraId="25D44AC2" w14:textId="77777777" w:rsidR="00781F17" w:rsidRDefault="00FB2B56">
      <w:pPr>
        <w:pStyle w:val="Heading4"/>
        <w:ind w:left="0" w:right="3672" w:hanging="2"/>
      </w:pPr>
      <w:r>
        <w:t>For and on behalf of the [Company name]</w:t>
      </w:r>
    </w:p>
    <w:p w14:paraId="5C44B271" w14:textId="77777777" w:rsidR="00781F17" w:rsidRDefault="00FB2B56">
      <w:pPr>
        <w:pStyle w:val="Standard"/>
        <w:spacing w:after="220" w:line="240" w:lineRule="auto"/>
        <w:ind w:left="0" w:right="14" w:hanging="2"/>
      </w:pPr>
      <w:r>
        <w:rPr>
          <w:color w:val="000000"/>
        </w:rPr>
        <w:t>Signed by:</w:t>
      </w:r>
    </w:p>
    <w:p w14:paraId="527E7B35" w14:textId="77777777" w:rsidR="00781F17" w:rsidRDefault="00FB2B56">
      <w:pPr>
        <w:pStyle w:val="Standard"/>
        <w:ind w:left="0" w:right="14" w:hanging="2"/>
      </w:pPr>
      <w:r>
        <w:rPr>
          <w:color w:val="000000"/>
        </w:rPr>
        <w:t>Full name (capitals):</w:t>
      </w:r>
    </w:p>
    <w:p w14:paraId="59497825" w14:textId="77777777" w:rsidR="00781F17" w:rsidRDefault="00FB2B56">
      <w:pPr>
        <w:pStyle w:val="Standard"/>
        <w:spacing w:after="310" w:line="290" w:lineRule="auto"/>
        <w:ind w:left="0" w:right="8220" w:hanging="2"/>
      </w:pPr>
      <w:r>
        <w:rPr>
          <w:color w:val="000000"/>
        </w:rPr>
        <w:t>Position: Date:</w:t>
      </w:r>
    </w:p>
    <w:p w14:paraId="7292FFC0" w14:textId="77777777" w:rsidR="00781F17" w:rsidRDefault="00FB2B56">
      <w:pPr>
        <w:pStyle w:val="Heading4"/>
        <w:ind w:left="0" w:right="3672" w:hanging="2"/>
      </w:pPr>
      <w:r>
        <w:t>For and on behalf of the [Company name]</w:t>
      </w:r>
    </w:p>
    <w:p w14:paraId="0C6A6090" w14:textId="77777777" w:rsidR="00781F17" w:rsidRDefault="00FB2B56">
      <w:pPr>
        <w:pStyle w:val="Standard"/>
        <w:spacing w:after="221" w:line="240" w:lineRule="auto"/>
        <w:ind w:left="0" w:right="14" w:hanging="2"/>
      </w:pPr>
      <w:r>
        <w:rPr>
          <w:color w:val="000000"/>
        </w:rPr>
        <w:t>Signed by:</w:t>
      </w:r>
    </w:p>
    <w:p w14:paraId="680738DF" w14:textId="77777777" w:rsidR="00781F17" w:rsidRDefault="00FB2B56">
      <w:pPr>
        <w:pStyle w:val="Standard"/>
        <w:ind w:left="0" w:right="14" w:hanging="2"/>
      </w:pPr>
      <w:r>
        <w:rPr>
          <w:color w:val="000000"/>
        </w:rPr>
        <w:t>Full name (capitals):</w:t>
      </w:r>
    </w:p>
    <w:p w14:paraId="781DA491" w14:textId="77777777" w:rsidR="00781F17" w:rsidRDefault="00FB2B56">
      <w:pPr>
        <w:pStyle w:val="Standard"/>
        <w:spacing w:after="310" w:line="290" w:lineRule="auto"/>
        <w:ind w:left="0" w:right="8220" w:hanging="2"/>
      </w:pPr>
      <w:r>
        <w:rPr>
          <w:color w:val="000000"/>
        </w:rPr>
        <w:t>Position: Date:</w:t>
      </w:r>
    </w:p>
    <w:p w14:paraId="243F3B8C" w14:textId="77777777" w:rsidR="00781F17" w:rsidRDefault="00FB2B56">
      <w:pPr>
        <w:pStyle w:val="Heading4"/>
        <w:ind w:left="0" w:right="3672" w:hanging="2"/>
      </w:pPr>
      <w:r>
        <w:lastRenderedPageBreak/>
        <w:t>For and on behalf of the [Company name]</w:t>
      </w:r>
    </w:p>
    <w:p w14:paraId="28DC40DA" w14:textId="77777777" w:rsidR="00781F17" w:rsidRDefault="00FB2B56">
      <w:pPr>
        <w:pStyle w:val="Standard"/>
        <w:spacing w:after="220" w:line="240" w:lineRule="auto"/>
        <w:ind w:left="0" w:right="14" w:hanging="2"/>
      </w:pPr>
      <w:r>
        <w:rPr>
          <w:color w:val="000000"/>
        </w:rPr>
        <w:t>Signed by:</w:t>
      </w:r>
    </w:p>
    <w:p w14:paraId="24B0C09E" w14:textId="77777777" w:rsidR="00781F17" w:rsidRDefault="00FB2B56">
      <w:pPr>
        <w:pStyle w:val="Standard"/>
        <w:ind w:left="0" w:right="14" w:hanging="2"/>
      </w:pPr>
      <w:r>
        <w:rPr>
          <w:color w:val="000000"/>
        </w:rPr>
        <w:t>Full name (capitals):</w:t>
      </w:r>
    </w:p>
    <w:p w14:paraId="2BDA2393" w14:textId="77777777" w:rsidR="00781F17" w:rsidRDefault="00FB2B56">
      <w:pPr>
        <w:pStyle w:val="Standard"/>
        <w:ind w:left="0" w:right="14" w:hanging="2"/>
      </w:pPr>
      <w:r>
        <w:rPr>
          <w:color w:val="000000"/>
        </w:rPr>
        <w:t>Position:</w:t>
      </w:r>
    </w:p>
    <w:p w14:paraId="6A937E64" w14:textId="77777777" w:rsidR="00781F17" w:rsidRDefault="00FB2B56">
      <w:pPr>
        <w:pStyle w:val="Standard"/>
        <w:spacing w:after="310" w:line="290" w:lineRule="auto"/>
        <w:ind w:left="0" w:right="14" w:hanging="2"/>
      </w:pPr>
      <w:r>
        <w:rPr>
          <w:color w:val="000000"/>
        </w:rPr>
        <w:t>Date:</w:t>
      </w:r>
    </w:p>
    <w:p w14:paraId="3764A0D0" w14:textId="77777777" w:rsidR="00781F17" w:rsidRDefault="00781F17">
      <w:pPr>
        <w:pStyle w:val="Standard"/>
        <w:spacing w:after="310" w:line="290" w:lineRule="auto"/>
        <w:ind w:left="0" w:right="14" w:hanging="2"/>
      </w:pPr>
    </w:p>
    <w:p w14:paraId="2A7A2747" w14:textId="77777777" w:rsidR="00781F17" w:rsidRDefault="00781F17">
      <w:pPr>
        <w:pStyle w:val="Standard"/>
        <w:spacing w:after="310" w:line="290" w:lineRule="auto"/>
        <w:ind w:left="0" w:right="14" w:hanging="2"/>
      </w:pPr>
    </w:p>
    <w:p w14:paraId="2B418EDC" w14:textId="77777777" w:rsidR="00781F17" w:rsidRDefault="00781F17">
      <w:pPr>
        <w:pStyle w:val="Standard"/>
        <w:spacing w:after="310" w:line="290" w:lineRule="auto"/>
        <w:ind w:left="0" w:right="14" w:hanging="2"/>
      </w:pPr>
    </w:p>
    <w:p w14:paraId="0D124D04" w14:textId="77777777" w:rsidR="00781F17" w:rsidRDefault="00781F17">
      <w:pPr>
        <w:pStyle w:val="Standard"/>
        <w:spacing w:after="310" w:line="290" w:lineRule="auto"/>
        <w:ind w:left="0" w:right="14" w:hanging="2"/>
      </w:pPr>
    </w:p>
    <w:p w14:paraId="122143AF" w14:textId="77777777" w:rsidR="00781F17" w:rsidRDefault="00FB2B56">
      <w:pPr>
        <w:pStyle w:val="Heading3"/>
        <w:spacing w:after="0"/>
        <w:ind w:left="1" w:hanging="3"/>
      </w:pPr>
      <w:r>
        <w:rPr>
          <w:sz w:val="32"/>
          <w:szCs w:val="32"/>
        </w:rPr>
        <w:t>Collaboration Agreement Schedule 1: List of contracts</w:t>
      </w:r>
    </w:p>
    <w:tbl>
      <w:tblPr>
        <w:tblW w:w="9639" w:type="dxa"/>
        <w:tblInd w:w="-152" w:type="dxa"/>
        <w:tblLayout w:type="fixed"/>
        <w:tblCellMar>
          <w:left w:w="10" w:type="dxa"/>
          <w:right w:w="10" w:type="dxa"/>
        </w:tblCellMar>
        <w:tblLook w:val="0000" w:firstRow="0" w:lastRow="0" w:firstColumn="0" w:lastColumn="0" w:noHBand="0" w:noVBand="0"/>
      </w:tblPr>
      <w:tblGrid>
        <w:gridCol w:w="2958"/>
        <w:gridCol w:w="3081"/>
        <w:gridCol w:w="3600"/>
      </w:tblGrid>
      <w:tr w:rsidR="00781F17" w14:paraId="0E87EAF0"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12E5104" w14:textId="77777777" w:rsidR="00781F17" w:rsidRDefault="00FB2B56">
            <w:pPr>
              <w:pStyle w:val="Standard"/>
              <w:spacing w:line="247" w:lineRule="auto"/>
              <w:ind w:left="0" w:hanging="2"/>
            </w:pPr>
            <w:r>
              <w:rPr>
                <w:b/>
                <w:color w:val="000000"/>
              </w:rPr>
              <w:t>Collaboration supplier</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8E6C206" w14:textId="77777777" w:rsidR="00781F17" w:rsidRDefault="00FB2B56">
            <w:pPr>
              <w:pStyle w:val="Standard"/>
              <w:spacing w:line="247" w:lineRule="auto"/>
              <w:ind w:left="0" w:hanging="2"/>
            </w:pPr>
            <w:r>
              <w:rPr>
                <w:b/>
                <w:color w:val="000000"/>
              </w:rPr>
              <w:t>Name/reference of contract</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7AE232B" w14:textId="77777777" w:rsidR="00781F17" w:rsidRDefault="00FB2B56">
            <w:pPr>
              <w:pStyle w:val="Standard"/>
              <w:spacing w:line="247" w:lineRule="auto"/>
              <w:ind w:left="0" w:hanging="2"/>
            </w:pPr>
            <w:r>
              <w:rPr>
                <w:b/>
                <w:color w:val="000000"/>
              </w:rPr>
              <w:t>Effective date of contract</w:t>
            </w:r>
          </w:p>
        </w:tc>
      </w:tr>
      <w:tr w:rsidR="00781F17" w14:paraId="2ED3A12C" w14:textId="77777777">
        <w:trPr>
          <w:trHeight w:val="929"/>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F4CA327" w14:textId="77777777" w:rsidR="00781F17" w:rsidRDefault="00FB2B56">
            <w:pPr>
              <w:pStyle w:val="Standard"/>
              <w:spacing w:line="247" w:lineRule="auto"/>
              <w:ind w:left="0" w:hanging="2"/>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A1BB7DC" w14:textId="77777777" w:rsidR="00781F17" w:rsidRDefault="00FB2B56">
            <w:pPr>
              <w:pStyle w:val="Standard"/>
              <w:spacing w:line="247" w:lineRule="auto"/>
              <w:ind w:left="0" w:hanging="2"/>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469183C" w14:textId="77777777" w:rsidR="00781F17" w:rsidRDefault="00FB2B56">
            <w:pPr>
              <w:pStyle w:val="Standard"/>
              <w:spacing w:line="247" w:lineRule="auto"/>
              <w:ind w:left="0" w:hanging="2"/>
            </w:pPr>
            <w:r>
              <w:rPr>
                <w:color w:val="000000"/>
              </w:rPr>
              <w:t xml:space="preserve"> </w:t>
            </w:r>
          </w:p>
        </w:tc>
      </w:tr>
      <w:tr w:rsidR="00781F17" w14:paraId="16BC0445" w14:textId="77777777">
        <w:trPr>
          <w:trHeight w:val="910"/>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7DAD3A1" w14:textId="77777777" w:rsidR="00781F17" w:rsidRDefault="00FB2B56">
            <w:pPr>
              <w:pStyle w:val="Standard"/>
              <w:spacing w:line="247" w:lineRule="auto"/>
              <w:ind w:left="0" w:hanging="2"/>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0F57544" w14:textId="77777777" w:rsidR="00781F17" w:rsidRDefault="00FB2B56">
            <w:pPr>
              <w:pStyle w:val="Standard"/>
              <w:spacing w:line="247" w:lineRule="auto"/>
              <w:ind w:left="0" w:hanging="2"/>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3A0B13C" w14:textId="77777777" w:rsidR="00781F17" w:rsidRDefault="00FB2B56">
            <w:pPr>
              <w:pStyle w:val="Standard"/>
              <w:spacing w:line="247" w:lineRule="auto"/>
              <w:ind w:left="0" w:hanging="2"/>
            </w:pPr>
            <w:r>
              <w:rPr>
                <w:color w:val="000000"/>
              </w:rPr>
              <w:t xml:space="preserve"> </w:t>
            </w:r>
          </w:p>
        </w:tc>
      </w:tr>
      <w:tr w:rsidR="00781F17" w14:paraId="61205D5D"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5FC8AC1" w14:textId="77777777" w:rsidR="00781F17" w:rsidRDefault="00FB2B56">
            <w:pPr>
              <w:pStyle w:val="Standard"/>
              <w:spacing w:line="247" w:lineRule="auto"/>
              <w:ind w:left="0" w:hanging="2"/>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463F717" w14:textId="77777777" w:rsidR="00781F17" w:rsidRDefault="00FB2B56">
            <w:pPr>
              <w:pStyle w:val="Standard"/>
              <w:spacing w:line="247" w:lineRule="auto"/>
              <w:ind w:left="0" w:hanging="2"/>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A0AF331" w14:textId="77777777" w:rsidR="00781F17" w:rsidRDefault="00FB2B56">
            <w:pPr>
              <w:pStyle w:val="Standard"/>
              <w:spacing w:line="247" w:lineRule="auto"/>
              <w:ind w:left="0" w:hanging="2"/>
            </w:pPr>
            <w:r>
              <w:rPr>
                <w:color w:val="000000"/>
              </w:rPr>
              <w:t xml:space="preserve"> </w:t>
            </w:r>
          </w:p>
        </w:tc>
      </w:tr>
      <w:tr w:rsidR="00781F17" w14:paraId="562E8E46" w14:textId="77777777">
        <w:trPr>
          <w:trHeight w:val="931"/>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1AAAC53" w14:textId="77777777" w:rsidR="00781F17" w:rsidRDefault="00FB2B56">
            <w:pPr>
              <w:pStyle w:val="Standard"/>
              <w:spacing w:line="247" w:lineRule="auto"/>
              <w:ind w:left="0" w:hanging="2"/>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BA1C96F" w14:textId="77777777" w:rsidR="00781F17" w:rsidRDefault="00FB2B56">
            <w:pPr>
              <w:pStyle w:val="Standard"/>
              <w:spacing w:line="247" w:lineRule="auto"/>
              <w:ind w:left="0" w:hanging="2"/>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8B9AD00" w14:textId="77777777" w:rsidR="00781F17" w:rsidRDefault="00FB2B56">
            <w:pPr>
              <w:pStyle w:val="Standard"/>
              <w:spacing w:line="247" w:lineRule="auto"/>
              <w:ind w:left="0" w:hanging="2"/>
            </w:pPr>
            <w:r>
              <w:rPr>
                <w:color w:val="000000"/>
              </w:rPr>
              <w:t xml:space="preserve"> </w:t>
            </w:r>
          </w:p>
        </w:tc>
      </w:tr>
    </w:tbl>
    <w:p w14:paraId="5314F2E3" w14:textId="77777777" w:rsidR="00781F17" w:rsidRDefault="00FB2B56">
      <w:pPr>
        <w:pStyle w:val="Standard"/>
        <w:spacing w:line="247" w:lineRule="auto"/>
        <w:ind w:left="0" w:hanging="2"/>
      </w:pPr>
      <w:r>
        <w:rPr>
          <w:color w:val="000000"/>
        </w:rPr>
        <w:t xml:space="preserve"> </w:t>
      </w:r>
      <w:r>
        <w:rPr>
          <w:color w:val="000000"/>
        </w:rPr>
        <w:tab/>
      </w:r>
    </w:p>
    <w:p w14:paraId="65B6D809" w14:textId="77777777" w:rsidR="00781F17" w:rsidRDefault="00FB2B56">
      <w:pPr>
        <w:pStyle w:val="Heading3"/>
        <w:pageBreakBefore/>
        <w:spacing w:line="247" w:lineRule="auto"/>
        <w:ind w:left="1" w:hanging="3"/>
      </w:pPr>
      <w:bookmarkStart w:id="24" w:name="_heading=h.8rcq6kdxexjg"/>
      <w:bookmarkEnd w:id="24"/>
      <w:r>
        <w:rPr>
          <w:sz w:val="32"/>
          <w:szCs w:val="32"/>
        </w:rPr>
        <w:lastRenderedPageBreak/>
        <w:t>Collaboration Agreement Schedule 2</w:t>
      </w:r>
      <w:r>
        <w:rPr>
          <w:sz w:val="22"/>
        </w:rPr>
        <w:t xml:space="preserve"> [</w:t>
      </w:r>
      <w:r>
        <w:rPr>
          <w:b/>
          <w:sz w:val="22"/>
        </w:rPr>
        <w:t>Insert Outline Collaboration Plan</w:t>
      </w:r>
      <w:r>
        <w:rPr>
          <w:sz w:val="22"/>
        </w:rPr>
        <w:t>]</w:t>
      </w:r>
    </w:p>
    <w:p w14:paraId="328ACEDA" w14:textId="77777777" w:rsidR="00781F17" w:rsidRDefault="00781F17">
      <w:pPr>
        <w:pStyle w:val="Standard"/>
        <w:ind w:left="0" w:hanging="2"/>
      </w:pPr>
    </w:p>
    <w:p w14:paraId="122E4529" w14:textId="77777777" w:rsidR="00781F17" w:rsidRDefault="00781F17">
      <w:pPr>
        <w:pStyle w:val="Standard"/>
        <w:ind w:left="0" w:hanging="2"/>
      </w:pPr>
    </w:p>
    <w:p w14:paraId="141FDFB5" w14:textId="77777777" w:rsidR="00781F17" w:rsidRDefault="00781F17">
      <w:pPr>
        <w:pStyle w:val="Standard"/>
        <w:ind w:left="0" w:hanging="2"/>
      </w:pPr>
    </w:p>
    <w:p w14:paraId="25D5E3DE" w14:textId="77777777" w:rsidR="00781F17" w:rsidRDefault="00781F17">
      <w:pPr>
        <w:pStyle w:val="Standard"/>
        <w:ind w:left="0" w:hanging="2"/>
      </w:pPr>
    </w:p>
    <w:p w14:paraId="19938F92" w14:textId="77777777" w:rsidR="00781F17" w:rsidRDefault="00781F17">
      <w:pPr>
        <w:pStyle w:val="Standard"/>
        <w:ind w:left="0" w:hanging="2"/>
      </w:pPr>
    </w:p>
    <w:p w14:paraId="4CF7984C" w14:textId="77777777" w:rsidR="00781F17" w:rsidRDefault="00781F17">
      <w:pPr>
        <w:pStyle w:val="Standard"/>
        <w:ind w:left="0" w:hanging="2"/>
      </w:pPr>
    </w:p>
    <w:p w14:paraId="519A87A8" w14:textId="77777777" w:rsidR="00781F17" w:rsidRDefault="00781F17">
      <w:pPr>
        <w:pStyle w:val="Standard"/>
        <w:ind w:left="0" w:hanging="2"/>
      </w:pPr>
    </w:p>
    <w:p w14:paraId="30530F06" w14:textId="77777777" w:rsidR="00781F17" w:rsidRDefault="00781F17">
      <w:pPr>
        <w:pStyle w:val="Standard"/>
        <w:ind w:left="0" w:hanging="2"/>
      </w:pPr>
    </w:p>
    <w:p w14:paraId="7D742E98" w14:textId="77777777" w:rsidR="00781F17" w:rsidRDefault="00781F17">
      <w:pPr>
        <w:pStyle w:val="Standard"/>
        <w:ind w:left="0" w:hanging="2"/>
      </w:pPr>
    </w:p>
    <w:p w14:paraId="6D2C801E" w14:textId="77777777" w:rsidR="00781F17" w:rsidRDefault="00781F17">
      <w:pPr>
        <w:pStyle w:val="Standard"/>
        <w:ind w:left="0" w:hanging="2"/>
      </w:pPr>
    </w:p>
    <w:p w14:paraId="5F3BE553" w14:textId="77777777" w:rsidR="00781F17" w:rsidRDefault="00781F17">
      <w:pPr>
        <w:pStyle w:val="Standard"/>
        <w:ind w:left="0" w:hanging="2"/>
      </w:pPr>
    </w:p>
    <w:p w14:paraId="17D986AF" w14:textId="77777777" w:rsidR="00781F17" w:rsidRDefault="00781F17">
      <w:pPr>
        <w:pStyle w:val="Standard"/>
        <w:ind w:left="0" w:hanging="2"/>
      </w:pPr>
    </w:p>
    <w:p w14:paraId="0F109FC6" w14:textId="77777777" w:rsidR="00781F17" w:rsidRDefault="00781F17">
      <w:pPr>
        <w:pStyle w:val="Standard"/>
        <w:ind w:left="0" w:hanging="2"/>
      </w:pPr>
    </w:p>
    <w:p w14:paraId="0BCE2B40" w14:textId="77777777" w:rsidR="00781F17" w:rsidRDefault="00781F17">
      <w:pPr>
        <w:pStyle w:val="Standard"/>
        <w:ind w:left="0" w:hanging="2"/>
      </w:pPr>
    </w:p>
    <w:p w14:paraId="7F5DF230" w14:textId="77777777" w:rsidR="00781F17" w:rsidRDefault="00781F17">
      <w:pPr>
        <w:pStyle w:val="Standard"/>
        <w:ind w:left="0" w:hanging="2"/>
      </w:pPr>
    </w:p>
    <w:p w14:paraId="522127A1" w14:textId="77777777" w:rsidR="00781F17" w:rsidRDefault="00781F17">
      <w:pPr>
        <w:pStyle w:val="Standard"/>
        <w:ind w:left="0" w:hanging="2"/>
      </w:pPr>
    </w:p>
    <w:p w14:paraId="5CFA1FA2" w14:textId="77777777" w:rsidR="00781F17" w:rsidRDefault="00781F17">
      <w:pPr>
        <w:pStyle w:val="Standard"/>
        <w:ind w:left="0" w:hanging="2"/>
      </w:pPr>
    </w:p>
    <w:p w14:paraId="029C6305" w14:textId="77777777" w:rsidR="00781F17" w:rsidRDefault="00781F17">
      <w:pPr>
        <w:pStyle w:val="Standard"/>
        <w:ind w:left="0" w:hanging="2"/>
      </w:pPr>
    </w:p>
    <w:p w14:paraId="448F7023" w14:textId="77777777" w:rsidR="00781F17" w:rsidRDefault="00781F17">
      <w:pPr>
        <w:pStyle w:val="Standard"/>
        <w:ind w:left="0" w:hanging="2"/>
      </w:pPr>
    </w:p>
    <w:p w14:paraId="4DCDC6D5" w14:textId="77777777" w:rsidR="00781F17" w:rsidRDefault="00781F17">
      <w:pPr>
        <w:pStyle w:val="Standard"/>
        <w:ind w:left="0" w:hanging="2"/>
      </w:pPr>
    </w:p>
    <w:p w14:paraId="6A51BB3C" w14:textId="77777777" w:rsidR="00781F17" w:rsidRDefault="00781F17">
      <w:pPr>
        <w:pStyle w:val="Standard"/>
        <w:ind w:left="0" w:hanging="2"/>
      </w:pPr>
    </w:p>
    <w:p w14:paraId="5C88CF2D" w14:textId="77777777" w:rsidR="00781F17" w:rsidRDefault="00781F17">
      <w:pPr>
        <w:pStyle w:val="Standard"/>
        <w:ind w:left="0" w:hanging="2"/>
      </w:pPr>
    </w:p>
    <w:p w14:paraId="0780DE26" w14:textId="77777777" w:rsidR="00781F17" w:rsidRDefault="00781F17">
      <w:pPr>
        <w:pStyle w:val="Standard"/>
        <w:ind w:left="0" w:hanging="2"/>
      </w:pPr>
    </w:p>
    <w:p w14:paraId="75D70163" w14:textId="77777777" w:rsidR="00781F17" w:rsidRDefault="00781F17">
      <w:pPr>
        <w:pStyle w:val="Standard"/>
        <w:ind w:left="0" w:hanging="2"/>
      </w:pPr>
    </w:p>
    <w:p w14:paraId="545D2BE6" w14:textId="77777777" w:rsidR="00781F17" w:rsidRDefault="00781F17">
      <w:pPr>
        <w:pStyle w:val="Standard"/>
        <w:ind w:left="0" w:hanging="2"/>
      </w:pPr>
    </w:p>
    <w:p w14:paraId="1569F6FE" w14:textId="77777777" w:rsidR="00781F17" w:rsidRDefault="00781F17">
      <w:pPr>
        <w:pStyle w:val="Standard"/>
        <w:ind w:left="0" w:hanging="2"/>
      </w:pPr>
    </w:p>
    <w:p w14:paraId="1D3518FC" w14:textId="77777777" w:rsidR="00781F17" w:rsidRDefault="00781F17">
      <w:pPr>
        <w:pStyle w:val="Standard"/>
        <w:ind w:left="0" w:hanging="2"/>
      </w:pPr>
    </w:p>
    <w:p w14:paraId="190C438E" w14:textId="77777777" w:rsidR="00781F17" w:rsidRDefault="00781F17">
      <w:pPr>
        <w:pStyle w:val="Standard"/>
        <w:ind w:left="0" w:hanging="2"/>
      </w:pPr>
    </w:p>
    <w:p w14:paraId="0688676C" w14:textId="77777777" w:rsidR="00781F17" w:rsidRDefault="00781F17">
      <w:pPr>
        <w:pStyle w:val="Standard"/>
        <w:ind w:left="0" w:hanging="2"/>
      </w:pPr>
    </w:p>
    <w:p w14:paraId="39F43CA1" w14:textId="77777777" w:rsidR="00781F17" w:rsidRDefault="00781F17">
      <w:pPr>
        <w:pStyle w:val="Standard"/>
        <w:ind w:left="0" w:hanging="2"/>
      </w:pPr>
    </w:p>
    <w:p w14:paraId="69C6AE46" w14:textId="77777777" w:rsidR="00781F17" w:rsidRDefault="00781F17">
      <w:pPr>
        <w:pStyle w:val="Standard"/>
        <w:ind w:left="0" w:hanging="2"/>
      </w:pPr>
    </w:p>
    <w:p w14:paraId="06189FB4" w14:textId="77777777" w:rsidR="00781F17" w:rsidRDefault="00781F17">
      <w:pPr>
        <w:pStyle w:val="Standard"/>
        <w:ind w:left="0" w:hanging="2"/>
      </w:pPr>
    </w:p>
    <w:p w14:paraId="79B381EC" w14:textId="77777777" w:rsidR="00781F17" w:rsidRDefault="00781F17">
      <w:pPr>
        <w:pStyle w:val="Standard"/>
        <w:ind w:left="0" w:hanging="2"/>
      </w:pPr>
    </w:p>
    <w:p w14:paraId="768C2A26" w14:textId="77777777" w:rsidR="00781F17" w:rsidRDefault="00781F17">
      <w:pPr>
        <w:pStyle w:val="Standard"/>
        <w:ind w:left="0" w:hanging="2"/>
      </w:pPr>
    </w:p>
    <w:p w14:paraId="7A39F7E6" w14:textId="77777777" w:rsidR="00781F17" w:rsidRDefault="00781F17">
      <w:pPr>
        <w:pStyle w:val="Standard"/>
        <w:ind w:left="0" w:hanging="2"/>
      </w:pPr>
    </w:p>
    <w:p w14:paraId="1CE83BC0" w14:textId="77777777" w:rsidR="00781F17" w:rsidRDefault="00781F17">
      <w:pPr>
        <w:pStyle w:val="Standard"/>
        <w:ind w:left="0" w:hanging="2"/>
      </w:pPr>
    </w:p>
    <w:p w14:paraId="1448FEB5" w14:textId="77777777" w:rsidR="00781F17" w:rsidRDefault="00781F17">
      <w:pPr>
        <w:pStyle w:val="Standard"/>
        <w:ind w:left="0" w:hanging="2"/>
      </w:pPr>
    </w:p>
    <w:p w14:paraId="4F6023F2" w14:textId="77777777" w:rsidR="00781F17" w:rsidRDefault="00781F17">
      <w:pPr>
        <w:pStyle w:val="Standard"/>
        <w:ind w:left="0" w:hanging="2"/>
      </w:pPr>
    </w:p>
    <w:p w14:paraId="364FCB9D" w14:textId="77777777" w:rsidR="00781F17" w:rsidRDefault="00781F17">
      <w:pPr>
        <w:pStyle w:val="Standard"/>
        <w:ind w:left="0" w:hanging="2"/>
      </w:pPr>
    </w:p>
    <w:p w14:paraId="2E431190" w14:textId="77777777" w:rsidR="00781F17" w:rsidRDefault="00781F17">
      <w:pPr>
        <w:pStyle w:val="Standard"/>
        <w:ind w:left="0" w:hanging="2"/>
      </w:pPr>
    </w:p>
    <w:p w14:paraId="5E059EBF" w14:textId="77777777" w:rsidR="00781F17" w:rsidRDefault="00781F17">
      <w:pPr>
        <w:pStyle w:val="Standard"/>
        <w:ind w:left="0" w:hanging="2"/>
      </w:pPr>
    </w:p>
    <w:p w14:paraId="18A7F2A3" w14:textId="77777777" w:rsidR="00781F17" w:rsidRDefault="00781F17">
      <w:pPr>
        <w:pStyle w:val="Standard"/>
        <w:ind w:left="0" w:hanging="2"/>
      </w:pPr>
    </w:p>
    <w:p w14:paraId="7E14043E" w14:textId="77777777" w:rsidR="00781F17" w:rsidRDefault="00781F17">
      <w:pPr>
        <w:pStyle w:val="Standard"/>
        <w:ind w:left="0" w:hanging="2"/>
      </w:pPr>
    </w:p>
    <w:p w14:paraId="60F3C518" w14:textId="77777777" w:rsidR="00781F17" w:rsidRDefault="00781F17">
      <w:pPr>
        <w:pStyle w:val="Standard"/>
        <w:ind w:left="0" w:hanging="2"/>
      </w:pPr>
    </w:p>
    <w:p w14:paraId="02DD0C41" w14:textId="77777777" w:rsidR="00781F17" w:rsidRDefault="00781F17">
      <w:pPr>
        <w:pStyle w:val="Standard"/>
        <w:ind w:left="0" w:hanging="2"/>
      </w:pPr>
    </w:p>
    <w:p w14:paraId="752BC79E" w14:textId="77777777" w:rsidR="00781F17" w:rsidRDefault="00781F17">
      <w:pPr>
        <w:pStyle w:val="Standard"/>
        <w:ind w:left="0" w:hanging="2"/>
      </w:pPr>
    </w:p>
    <w:p w14:paraId="2B95E679" w14:textId="77777777" w:rsidR="00781F17" w:rsidRDefault="00781F17">
      <w:pPr>
        <w:pStyle w:val="Standard"/>
        <w:ind w:left="0" w:hanging="2"/>
      </w:pPr>
    </w:p>
    <w:p w14:paraId="30B773EB" w14:textId="77777777" w:rsidR="00781F17" w:rsidRDefault="00781F17">
      <w:pPr>
        <w:pStyle w:val="Standard"/>
        <w:ind w:left="0" w:hanging="2"/>
      </w:pPr>
    </w:p>
    <w:p w14:paraId="08E6CE8C" w14:textId="77777777" w:rsidR="00781F17" w:rsidRDefault="00781F17">
      <w:pPr>
        <w:pStyle w:val="Standard"/>
        <w:ind w:left="0" w:hanging="2"/>
      </w:pPr>
    </w:p>
    <w:p w14:paraId="198E91FA" w14:textId="76F288F9" w:rsidR="00781F17" w:rsidRDefault="00FB2B56">
      <w:pPr>
        <w:pStyle w:val="Heading2"/>
        <w:ind w:left="1" w:hanging="3"/>
      </w:pPr>
      <w:r>
        <w:lastRenderedPageBreak/>
        <w:t>Schedule 4: Alternative clauses</w:t>
      </w:r>
      <w:r w:rsidR="00401299">
        <w:t xml:space="preserve"> (NOT USED)</w:t>
      </w:r>
    </w:p>
    <w:p w14:paraId="0D82D161" w14:textId="77777777" w:rsidR="00781F17" w:rsidRDefault="00FB2B56">
      <w:pPr>
        <w:pStyle w:val="Heading3"/>
        <w:tabs>
          <w:tab w:val="center" w:pos="1390"/>
          <w:tab w:val="center" w:pos="2741"/>
        </w:tabs>
        <w:ind w:left="155" w:hanging="720"/>
      </w:pPr>
      <w:r>
        <w:t xml:space="preserve">1. </w:t>
      </w:r>
      <w:r>
        <w:tab/>
        <w:t>Introduction</w:t>
      </w:r>
    </w:p>
    <w:p w14:paraId="6EA73A7F" w14:textId="77777777" w:rsidR="00781F17" w:rsidRDefault="00FB2B56">
      <w:pPr>
        <w:pStyle w:val="Standard"/>
        <w:spacing w:after="480" w:line="240" w:lineRule="auto"/>
        <w:ind w:left="424" w:right="162" w:hanging="708"/>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207C0630" w14:textId="77777777" w:rsidR="00781F17" w:rsidRDefault="00FB2B56">
      <w:pPr>
        <w:pStyle w:val="Heading3"/>
        <w:tabs>
          <w:tab w:val="center" w:pos="1390"/>
          <w:tab w:val="center" w:pos="3076"/>
        </w:tabs>
        <w:ind w:left="155" w:hanging="720"/>
      </w:pPr>
      <w:r>
        <w:t xml:space="preserve">2. </w:t>
      </w:r>
      <w:r>
        <w:tab/>
        <w:t>Clauses selected</w:t>
      </w:r>
    </w:p>
    <w:p w14:paraId="51061037" w14:textId="77777777" w:rsidR="00781F17" w:rsidRDefault="00FB2B56">
      <w:pPr>
        <w:pStyle w:val="Standard"/>
        <w:spacing w:line="480" w:lineRule="auto"/>
        <w:ind w:left="424" w:right="162" w:hanging="708"/>
      </w:pPr>
      <w:r>
        <w:rPr>
          <w:color w:val="000000"/>
        </w:rPr>
        <w:t xml:space="preserve">2.1 </w:t>
      </w:r>
      <w:r>
        <w:rPr>
          <w:color w:val="000000"/>
        </w:rPr>
        <w:tab/>
        <w:t>The Buyer may, in the Order Form, request the following alternative Clauses:</w:t>
      </w:r>
    </w:p>
    <w:p w14:paraId="70A8F155" w14:textId="77777777" w:rsidR="00781F17" w:rsidRDefault="00FB2B56">
      <w:pPr>
        <w:pStyle w:val="Standard"/>
        <w:spacing w:line="480" w:lineRule="auto"/>
        <w:ind w:left="708" w:right="162" w:hanging="708"/>
      </w:pPr>
      <w:r>
        <w:rPr>
          <w:color w:val="000000"/>
        </w:rPr>
        <w:t xml:space="preserve">2.1.1 </w:t>
      </w:r>
      <w:r>
        <w:rPr>
          <w:color w:val="000000"/>
        </w:rPr>
        <w:tab/>
        <w:t>Scots Law and Jurisdiction</w:t>
      </w:r>
    </w:p>
    <w:p w14:paraId="1C3F448A" w14:textId="77777777" w:rsidR="00781F17" w:rsidRDefault="00FB2B56">
      <w:pPr>
        <w:pStyle w:val="Standard"/>
        <w:ind w:left="708" w:right="14" w:hanging="706"/>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423522F2" w14:textId="77777777" w:rsidR="00781F17" w:rsidRDefault="00781F17">
      <w:pPr>
        <w:pStyle w:val="Standard"/>
        <w:ind w:left="708" w:right="14" w:hanging="706"/>
        <w:rPr>
          <w:color w:val="000000"/>
        </w:rPr>
      </w:pPr>
    </w:p>
    <w:p w14:paraId="0B8A7C54" w14:textId="77777777" w:rsidR="00781F17" w:rsidRDefault="00FB2B56">
      <w:pPr>
        <w:pStyle w:val="Standard"/>
        <w:spacing w:after="310" w:line="290" w:lineRule="auto"/>
        <w:ind w:left="708" w:right="14" w:hanging="706"/>
      </w:pPr>
      <w:r>
        <w:rPr>
          <w:color w:val="000000"/>
        </w:rPr>
        <w:t xml:space="preserve">2.1.3 </w:t>
      </w:r>
      <w:r>
        <w:rPr>
          <w:color w:val="000000"/>
        </w:rPr>
        <w:tab/>
        <w:t>Reference to England and Wales in Working Days definition within the Glossary and interpretations section will be replaced with Scotland.</w:t>
      </w:r>
    </w:p>
    <w:p w14:paraId="5AD050E5" w14:textId="77777777" w:rsidR="00781F17" w:rsidRDefault="00FB2B56">
      <w:pPr>
        <w:pStyle w:val="Standard"/>
        <w:spacing w:after="310" w:line="290" w:lineRule="auto"/>
        <w:ind w:left="708" w:right="14" w:hanging="706"/>
      </w:pPr>
      <w:r>
        <w:rPr>
          <w:color w:val="000000"/>
        </w:rPr>
        <w:t xml:space="preserve">2.1.4 </w:t>
      </w:r>
      <w:r>
        <w:rPr>
          <w:color w:val="000000"/>
        </w:rPr>
        <w:tab/>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04BC4BBE" w14:textId="77777777" w:rsidR="00781F17" w:rsidRDefault="00FB2B56">
      <w:pPr>
        <w:pStyle w:val="Standard"/>
        <w:spacing w:after="342" w:line="240" w:lineRule="auto"/>
        <w:ind w:left="708" w:right="14" w:hanging="706"/>
      </w:pPr>
      <w:r>
        <w:rPr>
          <w:color w:val="000000"/>
        </w:rPr>
        <w:t>2.1.5</w:t>
      </w:r>
      <w:r>
        <w:rPr>
          <w:color w:val="000000"/>
        </w:rPr>
        <w:tab/>
      </w:r>
      <w:r>
        <w:rPr>
          <w:color w:val="000000"/>
        </w:rPr>
        <w:tab/>
        <w:t>Reference to the Supply of Goods and Services Act 1982 will be removed in incorporated Framework Agreement clause 4.1.</w:t>
      </w:r>
    </w:p>
    <w:p w14:paraId="46B276BD" w14:textId="77777777" w:rsidR="00781F17" w:rsidRDefault="00FB2B56">
      <w:pPr>
        <w:pStyle w:val="Standard"/>
        <w:spacing w:after="342" w:line="240" w:lineRule="auto"/>
        <w:ind w:left="708" w:right="14" w:hanging="706"/>
      </w:pPr>
      <w:r>
        <w:rPr>
          <w:color w:val="000000"/>
        </w:rPr>
        <w:t xml:space="preserve">2.1.6 </w:t>
      </w:r>
      <w:r>
        <w:rPr>
          <w:color w:val="000000"/>
        </w:rPr>
        <w:tab/>
        <w:t>References to “tort” will be replaced with “delict” throughout</w:t>
      </w:r>
    </w:p>
    <w:p w14:paraId="47820BC6" w14:textId="77777777" w:rsidR="00781F17" w:rsidRDefault="00FB2B56">
      <w:pPr>
        <w:pStyle w:val="Standard"/>
        <w:tabs>
          <w:tab w:val="center" w:pos="1696"/>
          <w:tab w:val="center" w:pos="6204"/>
        </w:tabs>
        <w:spacing w:after="310" w:line="290" w:lineRule="auto"/>
        <w:ind w:left="424" w:hanging="708"/>
      </w:pPr>
      <w:r>
        <w:rPr>
          <w:color w:val="000000"/>
        </w:rPr>
        <w:t xml:space="preserve">2.2 </w:t>
      </w:r>
      <w:r>
        <w:rPr>
          <w:color w:val="000000"/>
        </w:rPr>
        <w:tab/>
        <w:t>The Buyer may, in the Order Form, request the following Alternative Clauses:</w:t>
      </w:r>
    </w:p>
    <w:p w14:paraId="630A7FF9" w14:textId="77777777" w:rsidR="00781F17" w:rsidRDefault="00FB2B56">
      <w:pPr>
        <w:pStyle w:val="Standard"/>
        <w:spacing w:after="480" w:line="240" w:lineRule="auto"/>
        <w:ind w:left="709" w:right="14" w:hanging="711"/>
      </w:pPr>
      <w:r>
        <w:rPr>
          <w:color w:val="000000"/>
        </w:rPr>
        <w:t xml:space="preserve">2.2.1 </w:t>
      </w:r>
      <w:r>
        <w:rPr>
          <w:color w:val="000000"/>
        </w:rPr>
        <w:tab/>
        <w:t>Northern Ireland Law (see paragraph 2.3, 2.4, 2.5, 2.6 and 2.7 of this Schedule)</w:t>
      </w:r>
    </w:p>
    <w:p w14:paraId="24DC5384" w14:textId="77777777" w:rsidR="00781F17" w:rsidRDefault="00FB2B56">
      <w:pPr>
        <w:pStyle w:val="Heading4"/>
        <w:tabs>
          <w:tab w:val="center" w:pos="1803"/>
          <w:tab w:val="center" w:pos="3223"/>
        </w:tabs>
        <w:spacing w:after="40" w:line="247" w:lineRule="auto"/>
        <w:ind w:left="489" w:hanging="773"/>
      </w:pPr>
      <w:r>
        <w:rPr>
          <w:b w:val="0"/>
          <w:color w:val="434343"/>
          <w:sz w:val="24"/>
          <w:szCs w:val="24"/>
        </w:rPr>
        <w:t xml:space="preserve">2.3 </w:t>
      </w:r>
      <w:r>
        <w:rPr>
          <w:b w:val="0"/>
          <w:color w:val="434343"/>
          <w:sz w:val="24"/>
          <w:szCs w:val="24"/>
        </w:rPr>
        <w:tab/>
        <w:t>Discrimination</w:t>
      </w:r>
    </w:p>
    <w:p w14:paraId="337CC38C" w14:textId="77777777" w:rsidR="00781F17" w:rsidRDefault="00FB2B56">
      <w:pPr>
        <w:pStyle w:val="Standard"/>
        <w:spacing w:after="310" w:line="290" w:lineRule="auto"/>
        <w:ind w:left="709" w:right="14" w:hanging="711"/>
      </w:pPr>
      <w:r>
        <w:rPr>
          <w:color w:val="000000"/>
        </w:rPr>
        <w:t xml:space="preserve">2.3.1 </w:t>
      </w:r>
      <w:r>
        <w:rPr>
          <w:color w:val="000000"/>
        </w:rPr>
        <w:tab/>
        <w:t xml:space="preserve">The Supplier will comply with all applicable fair employment, equality of treatment and anti-discrimination legislation, including, </w:t>
      </w:r>
      <w:proofErr w:type="gramStart"/>
      <w:r>
        <w:rPr>
          <w:color w:val="000000"/>
        </w:rPr>
        <w:t>in particular the</w:t>
      </w:r>
      <w:proofErr w:type="gramEnd"/>
      <w:r>
        <w:rPr>
          <w:color w:val="000000"/>
        </w:rPr>
        <w:t>:</w:t>
      </w:r>
    </w:p>
    <w:p w14:paraId="5466AE78" w14:textId="77777777" w:rsidR="00781F17" w:rsidRDefault="00FB2B56">
      <w:pPr>
        <w:pStyle w:val="Standard"/>
        <w:ind w:left="0" w:right="14" w:hanging="2"/>
      </w:pPr>
      <w:r>
        <w:rPr>
          <w:color w:val="000000"/>
        </w:rPr>
        <w:t>Employment (Northern Ireland) Order 2002</w:t>
      </w:r>
    </w:p>
    <w:p w14:paraId="02401EEB" w14:textId="77777777" w:rsidR="00781F17" w:rsidRDefault="00FB2B56">
      <w:pPr>
        <w:pStyle w:val="Standard"/>
        <w:ind w:left="0" w:right="14" w:hanging="2"/>
      </w:pPr>
      <w:r>
        <w:rPr>
          <w:color w:val="000000"/>
        </w:rPr>
        <w:t>Fair Employment and Treatment (Northern Ireland) Order 1998</w:t>
      </w:r>
    </w:p>
    <w:p w14:paraId="70EED15E" w14:textId="77777777" w:rsidR="00781F17" w:rsidRDefault="00FB2B56">
      <w:pPr>
        <w:pStyle w:val="Standard"/>
        <w:ind w:left="0" w:right="14" w:hanging="2"/>
      </w:pPr>
      <w:r>
        <w:rPr>
          <w:color w:val="000000"/>
        </w:rPr>
        <w:t>Sex Discrimination (Northern Ireland) Order 1976 and 1988</w:t>
      </w:r>
    </w:p>
    <w:p w14:paraId="14E3059B" w14:textId="77777777" w:rsidR="00781F17" w:rsidRDefault="00FB2B56">
      <w:pPr>
        <w:pStyle w:val="Standard"/>
        <w:ind w:left="0" w:right="14" w:hanging="2"/>
      </w:pPr>
      <w:r>
        <w:rPr>
          <w:color w:val="000000"/>
        </w:rPr>
        <w:t>Employment Equality (Sexual Orientation) Regulations (Northern Ireland) 2003</w:t>
      </w:r>
    </w:p>
    <w:p w14:paraId="645AB87D" w14:textId="77777777" w:rsidR="00781F17" w:rsidRDefault="00FB2B56">
      <w:pPr>
        <w:pStyle w:val="Standard"/>
        <w:ind w:left="0" w:right="14" w:hanging="2"/>
      </w:pPr>
      <w:r>
        <w:rPr>
          <w:color w:val="000000"/>
        </w:rPr>
        <w:t>Equal Pay Act (Northern Ireland) 1970</w:t>
      </w:r>
    </w:p>
    <w:p w14:paraId="0764818F" w14:textId="77777777" w:rsidR="00781F17" w:rsidRDefault="00FB2B56">
      <w:pPr>
        <w:pStyle w:val="Standard"/>
        <w:ind w:left="0" w:right="14" w:hanging="2"/>
      </w:pPr>
      <w:r>
        <w:rPr>
          <w:color w:val="000000"/>
        </w:rPr>
        <w:t>Disability Discrimination Act 1995</w:t>
      </w:r>
    </w:p>
    <w:p w14:paraId="35CAFEE0" w14:textId="77777777" w:rsidR="00781F17" w:rsidRDefault="00FB2B56">
      <w:pPr>
        <w:pStyle w:val="Standard"/>
        <w:ind w:left="0" w:right="14" w:hanging="2"/>
      </w:pPr>
      <w:r>
        <w:rPr>
          <w:color w:val="000000"/>
        </w:rPr>
        <w:t>Race Relations (Northern Ireland) Order 1997</w:t>
      </w:r>
    </w:p>
    <w:p w14:paraId="47A0AC7E" w14:textId="77777777" w:rsidR="00781F17" w:rsidRDefault="00FB2B56">
      <w:pPr>
        <w:pStyle w:val="Standard"/>
        <w:ind w:left="0" w:right="14" w:hanging="2"/>
      </w:pPr>
      <w:r>
        <w:rPr>
          <w:color w:val="000000"/>
        </w:rPr>
        <w:t>Employment Relations (Northern Ireland) Order 1999 and Employment Rights (Northern Ireland) Order 1996</w:t>
      </w:r>
    </w:p>
    <w:p w14:paraId="7A0644CC" w14:textId="77777777" w:rsidR="00781F17" w:rsidRDefault="00FB2B56">
      <w:pPr>
        <w:pStyle w:val="Standard"/>
        <w:ind w:left="0" w:right="14" w:hanging="2"/>
      </w:pPr>
      <w:r>
        <w:rPr>
          <w:color w:val="000000"/>
        </w:rPr>
        <w:t>Employment Equality (Age) Regulations (Northern Ireland) 2006</w:t>
      </w:r>
    </w:p>
    <w:p w14:paraId="5D8A3CF2" w14:textId="77777777" w:rsidR="00781F17" w:rsidRDefault="00FB2B56">
      <w:pPr>
        <w:pStyle w:val="Standard"/>
        <w:ind w:left="0" w:right="14" w:hanging="2"/>
      </w:pPr>
      <w:r>
        <w:rPr>
          <w:color w:val="000000"/>
        </w:rPr>
        <w:t>Part-time Workers (Prevention of less Favourable Treatment) Regulation 2000</w:t>
      </w:r>
    </w:p>
    <w:p w14:paraId="1B50ED0D" w14:textId="77777777" w:rsidR="00781F17" w:rsidRDefault="00FB2B56">
      <w:pPr>
        <w:pStyle w:val="Standard"/>
        <w:ind w:left="0" w:right="14" w:hanging="2"/>
      </w:pPr>
      <w:r>
        <w:rPr>
          <w:color w:val="000000"/>
        </w:rPr>
        <w:lastRenderedPageBreak/>
        <w:t>Fixed-term Employees (Prevention of Less Favourable Treatment) Regulations 2002</w:t>
      </w:r>
    </w:p>
    <w:p w14:paraId="0AA2DD19" w14:textId="77777777" w:rsidR="00781F17" w:rsidRDefault="00FB2B56">
      <w:pPr>
        <w:pStyle w:val="Standard"/>
        <w:ind w:left="0" w:right="14" w:hanging="2"/>
      </w:pPr>
      <w:r>
        <w:rPr>
          <w:color w:val="000000"/>
        </w:rPr>
        <w:t>The Disability Discrimination (Northern Ireland) Order 2006</w:t>
      </w:r>
    </w:p>
    <w:p w14:paraId="2508C59A" w14:textId="77777777" w:rsidR="00781F17" w:rsidRDefault="00FB2B56">
      <w:pPr>
        <w:pStyle w:val="Standard"/>
        <w:ind w:left="0" w:right="14" w:hanging="2"/>
      </w:pPr>
      <w:r>
        <w:rPr>
          <w:color w:val="000000"/>
        </w:rPr>
        <w:t>The Employment Relations (Northern Ireland) Order 2004</w:t>
      </w:r>
    </w:p>
    <w:p w14:paraId="5C915D4A" w14:textId="77777777" w:rsidR="00781F17" w:rsidRDefault="00FB2B56">
      <w:pPr>
        <w:pStyle w:val="Standard"/>
        <w:ind w:left="0" w:right="14" w:hanging="2"/>
      </w:pPr>
      <w:r>
        <w:rPr>
          <w:color w:val="000000"/>
        </w:rPr>
        <w:t>Equality Act (Sexual Orientation) Regulations (Northern Ireland) 2006</w:t>
      </w:r>
    </w:p>
    <w:p w14:paraId="4FB4D080" w14:textId="77777777" w:rsidR="00781F17" w:rsidRDefault="00FB2B56">
      <w:pPr>
        <w:pStyle w:val="Standard"/>
        <w:ind w:left="0" w:right="14" w:hanging="2"/>
      </w:pPr>
      <w:r>
        <w:rPr>
          <w:color w:val="000000"/>
        </w:rPr>
        <w:t>Employment Relations (Northern Ireland) Order 2004</w:t>
      </w:r>
    </w:p>
    <w:p w14:paraId="66AF9890" w14:textId="77777777" w:rsidR="00781F17" w:rsidRDefault="00FB2B56">
      <w:pPr>
        <w:pStyle w:val="Standard"/>
        <w:ind w:left="0" w:right="14" w:hanging="2"/>
      </w:pPr>
      <w:r>
        <w:rPr>
          <w:color w:val="000000"/>
        </w:rPr>
        <w:t>Work and Families (Northern Ireland) Order 2006</w:t>
      </w:r>
    </w:p>
    <w:p w14:paraId="797CB2E3" w14:textId="77777777" w:rsidR="00781F17" w:rsidRDefault="00781F17">
      <w:pPr>
        <w:pStyle w:val="Standard"/>
        <w:spacing w:after="310" w:line="290" w:lineRule="auto"/>
        <w:ind w:left="283" w:right="14" w:hanging="708"/>
        <w:rPr>
          <w:color w:val="000000"/>
        </w:rPr>
      </w:pPr>
    </w:p>
    <w:p w14:paraId="3FE7A1DB" w14:textId="77777777" w:rsidR="00781F17" w:rsidRDefault="00FB2B56">
      <w:pPr>
        <w:pStyle w:val="Standard"/>
        <w:spacing w:after="310" w:line="290" w:lineRule="auto"/>
        <w:ind w:left="283" w:right="14" w:hanging="708"/>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34391DE9" w14:textId="77777777" w:rsidR="00781F17" w:rsidRDefault="00FB2B56">
      <w:pPr>
        <w:pStyle w:val="Standard"/>
        <w:spacing w:after="26" w:line="240" w:lineRule="auto"/>
        <w:ind w:left="849" w:right="14" w:hanging="563"/>
      </w:pPr>
      <w:r>
        <w:rPr>
          <w:color w:val="000000"/>
        </w:rPr>
        <w:t>persons of different religious beliefs or political opinions</w:t>
      </w:r>
    </w:p>
    <w:p w14:paraId="0E3D34D6" w14:textId="77777777" w:rsidR="00781F17" w:rsidRDefault="00FB2B56">
      <w:pPr>
        <w:pStyle w:val="Standard"/>
        <w:spacing w:after="28" w:line="240" w:lineRule="auto"/>
        <w:ind w:left="849" w:right="14" w:hanging="563"/>
      </w:pPr>
      <w:r>
        <w:rPr>
          <w:color w:val="000000"/>
        </w:rPr>
        <w:t>men and women or married and unmarried persons</w:t>
      </w:r>
    </w:p>
    <w:p w14:paraId="5D20AA44" w14:textId="77777777" w:rsidR="00781F17" w:rsidRDefault="00FB2B56">
      <w:pPr>
        <w:pStyle w:val="Standard"/>
        <w:spacing w:after="5" w:line="240" w:lineRule="auto"/>
        <w:ind w:left="849" w:right="14" w:hanging="563"/>
      </w:pPr>
      <w:r>
        <w:rPr>
          <w:color w:val="000000"/>
        </w:rPr>
        <w:t>persons with and without dependants (including women who are pregnant or on maternity leave and men on paternity leave)</w:t>
      </w:r>
    </w:p>
    <w:p w14:paraId="4930D934" w14:textId="77777777" w:rsidR="00781F17" w:rsidRDefault="00FB2B56">
      <w:pPr>
        <w:pStyle w:val="Standard"/>
        <w:spacing w:after="9" w:line="240" w:lineRule="auto"/>
        <w:ind w:left="849" w:right="14" w:hanging="563"/>
      </w:pPr>
      <w:r>
        <w:rPr>
          <w:color w:val="000000"/>
        </w:rPr>
        <w:t>persons of different racial groups (within the meaning of the Race Relations (Northern Ireland) Order 1997)</w:t>
      </w:r>
    </w:p>
    <w:p w14:paraId="72098C4F" w14:textId="77777777" w:rsidR="00781F17" w:rsidRDefault="00FB2B56">
      <w:pPr>
        <w:pStyle w:val="Standard"/>
        <w:spacing w:after="7" w:line="240" w:lineRule="auto"/>
        <w:ind w:left="849" w:right="14" w:hanging="563"/>
      </w:pPr>
      <w:r>
        <w:rPr>
          <w:color w:val="000000"/>
        </w:rPr>
        <w:t>persons with and without a disability (within the meaning of the Disability Discrimination Act 1995)</w:t>
      </w:r>
    </w:p>
    <w:p w14:paraId="7358AC88" w14:textId="77777777" w:rsidR="00781F17" w:rsidRDefault="00FB2B56">
      <w:pPr>
        <w:pStyle w:val="Standard"/>
        <w:spacing w:after="26" w:line="240" w:lineRule="auto"/>
        <w:ind w:left="849" w:right="14" w:hanging="563"/>
      </w:pPr>
      <w:r>
        <w:rPr>
          <w:color w:val="000000"/>
        </w:rPr>
        <w:t>persons of different ages</w:t>
      </w:r>
    </w:p>
    <w:p w14:paraId="2BDFC4BC" w14:textId="77777777" w:rsidR="00781F17" w:rsidRDefault="00FB2B56">
      <w:pPr>
        <w:pStyle w:val="Standard"/>
        <w:spacing w:after="310" w:line="290" w:lineRule="auto"/>
        <w:ind w:left="849" w:right="14" w:hanging="563"/>
      </w:pPr>
      <w:r>
        <w:rPr>
          <w:color w:val="000000"/>
        </w:rPr>
        <w:t>persons of differing sexual orientation</w:t>
      </w:r>
    </w:p>
    <w:p w14:paraId="428B265B" w14:textId="77777777" w:rsidR="00781F17" w:rsidRDefault="00FB2B56">
      <w:pPr>
        <w:pStyle w:val="Standard"/>
        <w:spacing w:after="480" w:line="240" w:lineRule="auto"/>
        <w:ind w:left="709" w:right="14" w:hanging="711"/>
      </w:pPr>
      <w:r>
        <w:rPr>
          <w:color w:val="000000"/>
        </w:rPr>
        <w:t xml:space="preserve">2.3.2 </w:t>
      </w:r>
      <w:r>
        <w:rPr>
          <w:color w:val="000000"/>
        </w:rPr>
        <w:tab/>
        <w:t>The Supplier will take all reasonable steps to secure the observance of clause 2.3.1 of this Schedule by all Supplier Staff.</w:t>
      </w:r>
    </w:p>
    <w:p w14:paraId="6F4B4487" w14:textId="77777777" w:rsidR="00781F17" w:rsidRDefault="00FB2B56">
      <w:pPr>
        <w:pStyle w:val="Heading4"/>
        <w:tabs>
          <w:tab w:val="center" w:pos="1803"/>
          <w:tab w:val="center" w:pos="4218"/>
        </w:tabs>
        <w:spacing w:after="40" w:line="247" w:lineRule="auto"/>
        <w:ind w:left="489" w:hanging="773"/>
      </w:pPr>
      <w:r>
        <w:rPr>
          <w:b w:val="0"/>
          <w:color w:val="434343"/>
          <w:sz w:val="24"/>
          <w:szCs w:val="24"/>
        </w:rPr>
        <w:t xml:space="preserve">2.4 </w:t>
      </w:r>
      <w:r>
        <w:rPr>
          <w:b w:val="0"/>
          <w:color w:val="434343"/>
          <w:sz w:val="24"/>
          <w:szCs w:val="24"/>
        </w:rPr>
        <w:tab/>
        <w:t>Equality policies and practices</w:t>
      </w:r>
    </w:p>
    <w:p w14:paraId="3590D638" w14:textId="77777777" w:rsidR="00781F17" w:rsidRDefault="00FB2B56">
      <w:pPr>
        <w:pStyle w:val="Standard"/>
        <w:spacing w:after="310" w:line="290" w:lineRule="auto"/>
        <w:ind w:left="709" w:right="14" w:hanging="711"/>
      </w:pPr>
      <w:r>
        <w:rPr>
          <w:color w:val="000000"/>
        </w:rPr>
        <w:t xml:space="preserve">2.4.1 </w:t>
      </w:r>
      <w:r>
        <w:rPr>
          <w:color w:val="000000"/>
        </w:rPr>
        <w:tab/>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107700D5" w14:textId="77777777" w:rsidR="00781F17" w:rsidRDefault="00FB2B56">
      <w:pPr>
        <w:pStyle w:val="Standard"/>
        <w:spacing w:after="310" w:line="290" w:lineRule="auto"/>
        <w:ind w:left="709" w:right="14" w:hanging="711"/>
      </w:pPr>
      <w:r>
        <w:rPr>
          <w:color w:val="000000"/>
        </w:rPr>
        <w:t xml:space="preserve">2.4.2 </w:t>
      </w:r>
      <w:r>
        <w:rPr>
          <w:color w:val="000000"/>
        </w:rPr>
        <w:tab/>
        <w:t xml:space="preserve">The Supplier will take all reasonable steps to ensure that </w:t>
      </w:r>
      <w:proofErr w:type="gramStart"/>
      <w:r>
        <w:rPr>
          <w:color w:val="000000"/>
        </w:rPr>
        <w:t>all of</w:t>
      </w:r>
      <w:proofErr w:type="gramEnd"/>
      <w:r>
        <w:rPr>
          <w:color w:val="000000"/>
        </w:rPr>
        <w:t xml:space="preserve"> the Supplier Staff comply with its equal opportunities policies (referred to in clause 2.3 above). These steps will include:</w:t>
      </w:r>
    </w:p>
    <w:p w14:paraId="4067A0BA" w14:textId="77777777" w:rsidR="00781F17" w:rsidRDefault="00FB2B56">
      <w:pPr>
        <w:pStyle w:val="Standard"/>
        <w:spacing w:after="28" w:line="240" w:lineRule="auto"/>
        <w:ind w:left="850" w:right="14" w:hanging="568"/>
      </w:pPr>
      <w:r>
        <w:rPr>
          <w:color w:val="000000"/>
        </w:rPr>
        <w:t>the issue of written instructions to staff and other relevant persons</w:t>
      </w:r>
    </w:p>
    <w:p w14:paraId="628DE5FF" w14:textId="77777777" w:rsidR="00781F17" w:rsidRDefault="00FB2B56">
      <w:pPr>
        <w:pStyle w:val="Standard"/>
        <w:spacing w:after="6" w:line="240" w:lineRule="auto"/>
        <w:ind w:left="850" w:right="14" w:hanging="568"/>
      </w:pPr>
      <w:r>
        <w:rPr>
          <w:color w:val="000000"/>
        </w:rPr>
        <w:t>the appointment or designation of a senior manager with responsibility for equal opportunities</w:t>
      </w:r>
    </w:p>
    <w:p w14:paraId="78BD4D16" w14:textId="77777777" w:rsidR="00781F17" w:rsidRDefault="00FB2B56">
      <w:pPr>
        <w:pStyle w:val="Standard"/>
        <w:spacing w:after="6" w:line="240" w:lineRule="auto"/>
        <w:ind w:left="850" w:right="14" w:hanging="568"/>
      </w:pPr>
      <w:r>
        <w:rPr>
          <w:color w:val="000000"/>
        </w:rPr>
        <w:t>training of all staff and other relevant persons in equal opportunities and harassment matters</w:t>
      </w:r>
    </w:p>
    <w:p w14:paraId="114342F3" w14:textId="77777777" w:rsidR="00781F17" w:rsidRDefault="00FB2B56">
      <w:pPr>
        <w:pStyle w:val="Standard"/>
        <w:spacing w:after="310" w:line="290" w:lineRule="auto"/>
        <w:ind w:left="850" w:right="14" w:hanging="568"/>
      </w:pPr>
      <w:r>
        <w:rPr>
          <w:color w:val="000000"/>
        </w:rPr>
        <w:t>the inclusion of the topic of equality as an agenda item at team, management and staff meetings</w:t>
      </w:r>
    </w:p>
    <w:p w14:paraId="5C6C24CA" w14:textId="77777777" w:rsidR="00781F17" w:rsidRDefault="00FB2B56">
      <w:pPr>
        <w:pStyle w:val="Standard"/>
        <w:spacing w:after="310" w:line="290" w:lineRule="auto"/>
        <w:ind w:left="0" w:right="14" w:hanging="2"/>
      </w:pPr>
      <w:r>
        <w:rPr>
          <w:color w:val="000000"/>
        </w:rPr>
        <w:t>The Supplier will procure that its Subcontractors do likewise with their equal opportunities policies.</w:t>
      </w:r>
    </w:p>
    <w:p w14:paraId="3BCC4248" w14:textId="77777777" w:rsidR="00781F17" w:rsidRDefault="00FB2B56">
      <w:pPr>
        <w:pStyle w:val="Standard"/>
        <w:tabs>
          <w:tab w:val="center" w:pos="1841"/>
          <w:tab w:val="center" w:pos="6503"/>
        </w:tabs>
        <w:spacing w:after="310" w:line="290" w:lineRule="auto"/>
        <w:ind w:left="708" w:hanging="706"/>
      </w:pPr>
      <w:r>
        <w:rPr>
          <w:color w:val="000000"/>
        </w:rPr>
        <w:lastRenderedPageBreak/>
        <w:t xml:space="preserve">2.4.3 </w:t>
      </w:r>
      <w:r>
        <w:rPr>
          <w:color w:val="000000"/>
        </w:rPr>
        <w:tab/>
        <w:t>The Supplier will inform the Buyer as soon as possible in the event of:</w:t>
      </w:r>
    </w:p>
    <w:p w14:paraId="2617A963" w14:textId="77777777" w:rsidR="00781F17" w:rsidRDefault="00FB2B56">
      <w:pPr>
        <w:pStyle w:val="Standard"/>
        <w:spacing w:after="6" w:line="240" w:lineRule="auto"/>
        <w:ind w:left="993" w:right="14" w:hanging="711"/>
      </w:pPr>
      <w:r>
        <w:rPr>
          <w:color w:val="000000"/>
        </w:rPr>
        <w:t>the Equality Commission notifying the Supplier of an alleged breach by it or any Subcontractor (or any of their shareholders or directors) of the Fair Employment and Treatment (Northern Ireland) Order 1998 or</w:t>
      </w:r>
    </w:p>
    <w:p w14:paraId="74C9FDA6" w14:textId="77777777" w:rsidR="00781F17" w:rsidRDefault="00FB2B56">
      <w:pPr>
        <w:pStyle w:val="Standard"/>
        <w:spacing w:after="310" w:line="290" w:lineRule="auto"/>
        <w:ind w:left="993" w:right="14" w:hanging="711"/>
      </w:pPr>
      <w:r>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0414BC79" w14:textId="77777777" w:rsidR="00781F17" w:rsidRDefault="00FB2B56">
      <w:pPr>
        <w:pStyle w:val="Standard"/>
        <w:spacing w:after="310" w:line="290" w:lineRule="auto"/>
        <w:ind w:left="0" w:right="14" w:hanging="2"/>
      </w:pPr>
      <w:r>
        <w:rPr>
          <w:color w:val="000000"/>
        </w:rPr>
        <w:t xml:space="preserve">The Supplier will take any necessary steps (including the dismissal or replacement of any relevant staff or Subcontractor(s)) as the Buyer directs and will seek the advice of the Equality Commission </w:t>
      </w:r>
      <w:proofErr w:type="gramStart"/>
      <w:r>
        <w:rPr>
          <w:color w:val="000000"/>
        </w:rPr>
        <w:t>in order to</w:t>
      </w:r>
      <w:proofErr w:type="gramEnd"/>
      <w:r>
        <w:rPr>
          <w:color w:val="000000"/>
        </w:rPr>
        <w:t xml:space="preserve"> prevent any offence or repetition of the unlawful discrimination as the case may be.</w:t>
      </w:r>
    </w:p>
    <w:p w14:paraId="2A8F287A" w14:textId="77777777" w:rsidR="00781F17" w:rsidRDefault="00FB2B56">
      <w:pPr>
        <w:pStyle w:val="Standard"/>
        <w:spacing w:after="310" w:line="290" w:lineRule="auto"/>
        <w:ind w:left="709" w:right="14" w:hanging="711"/>
      </w:pPr>
      <w:r>
        <w:rPr>
          <w:color w:val="000000"/>
        </w:rPr>
        <w:t xml:space="preserve">2.4.4 </w:t>
      </w:r>
      <w:r>
        <w:rPr>
          <w:color w:val="000000"/>
        </w:rPr>
        <w:tab/>
        <w:t xml:space="preserve">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w:t>
      </w:r>
      <w:proofErr w:type="gramStart"/>
      <w:r>
        <w:rPr>
          <w:color w:val="000000"/>
        </w:rPr>
        <w:t>particular groups</w:t>
      </w:r>
      <w:proofErr w:type="gramEnd"/>
      <w:r>
        <w:rPr>
          <w:color w:val="000000"/>
        </w:rPr>
        <w:t xml:space="preserve">, the Supplier will review the operation of its relevant policies and take positive action if appropriate. The Supplier will impose on its Subcontractors obligations </w:t>
      </w:r>
      <w:proofErr w:type="gramStart"/>
      <w:r>
        <w:rPr>
          <w:color w:val="000000"/>
        </w:rPr>
        <w:t>similar to</w:t>
      </w:r>
      <w:proofErr w:type="gramEnd"/>
      <w:r>
        <w:rPr>
          <w:color w:val="000000"/>
        </w:rPr>
        <w:t xml:space="preserve"> those undertaken by it in this clause 2.4 and will procure that those Subcontractors comply with their obligations.</w:t>
      </w:r>
    </w:p>
    <w:p w14:paraId="5110A4D7" w14:textId="77777777" w:rsidR="00781F17" w:rsidRDefault="00FB2B56">
      <w:pPr>
        <w:pStyle w:val="Standard"/>
        <w:spacing w:after="480" w:line="290" w:lineRule="auto"/>
        <w:ind w:left="709" w:right="14" w:hanging="711"/>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0690A1C1" w14:textId="77777777" w:rsidR="00781F17" w:rsidRDefault="00FB2B56">
      <w:pPr>
        <w:pStyle w:val="Heading4"/>
        <w:tabs>
          <w:tab w:val="center" w:pos="1803"/>
          <w:tab w:val="center" w:pos="2842"/>
        </w:tabs>
        <w:spacing w:after="40" w:line="247" w:lineRule="auto"/>
        <w:ind w:left="489" w:hanging="773"/>
      </w:pPr>
      <w:r>
        <w:rPr>
          <w:b w:val="0"/>
          <w:color w:val="434343"/>
          <w:sz w:val="24"/>
          <w:szCs w:val="24"/>
        </w:rPr>
        <w:t xml:space="preserve">2.5 </w:t>
      </w:r>
      <w:r>
        <w:rPr>
          <w:b w:val="0"/>
          <w:color w:val="434343"/>
          <w:sz w:val="24"/>
          <w:szCs w:val="24"/>
        </w:rPr>
        <w:tab/>
        <w:t>Equality</w:t>
      </w:r>
    </w:p>
    <w:p w14:paraId="759A0DD3" w14:textId="77777777" w:rsidR="00781F17" w:rsidRDefault="00FB2B56">
      <w:pPr>
        <w:pStyle w:val="Standard"/>
        <w:spacing w:after="310" w:line="290" w:lineRule="auto"/>
        <w:ind w:left="709" w:right="14" w:hanging="711"/>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2115801" w14:textId="77777777" w:rsidR="00781F17" w:rsidRDefault="00FB2B56">
      <w:pPr>
        <w:pStyle w:val="Standard"/>
        <w:spacing w:after="747" w:line="240" w:lineRule="auto"/>
        <w:ind w:left="709" w:right="14" w:hanging="711"/>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5E69FE0C" w14:textId="77777777" w:rsidR="00781F17" w:rsidRDefault="00FB2B56">
      <w:pPr>
        <w:pStyle w:val="Heading4"/>
        <w:tabs>
          <w:tab w:val="center" w:pos="1803"/>
          <w:tab w:val="center" w:pos="3433"/>
        </w:tabs>
        <w:spacing w:after="40" w:line="247" w:lineRule="auto"/>
        <w:ind w:left="489" w:hanging="773"/>
      </w:pPr>
      <w:r>
        <w:rPr>
          <w:b w:val="0"/>
          <w:color w:val="434343"/>
          <w:sz w:val="24"/>
          <w:szCs w:val="24"/>
        </w:rPr>
        <w:t xml:space="preserve">2.6 </w:t>
      </w:r>
      <w:r>
        <w:rPr>
          <w:b w:val="0"/>
          <w:color w:val="434343"/>
          <w:sz w:val="24"/>
          <w:szCs w:val="24"/>
        </w:rPr>
        <w:tab/>
        <w:t>Health and safety</w:t>
      </w:r>
    </w:p>
    <w:p w14:paraId="2343EA7A" w14:textId="2E795601" w:rsidR="00781F17" w:rsidRDefault="00FB2B56">
      <w:pPr>
        <w:pStyle w:val="Standard"/>
        <w:spacing w:after="310" w:line="290" w:lineRule="auto"/>
        <w:ind w:left="709" w:right="14" w:hanging="711"/>
      </w:pPr>
      <w:r>
        <w:rPr>
          <w:color w:val="000000"/>
        </w:rPr>
        <w:t xml:space="preserve">2.6.1 </w:t>
      </w:r>
      <w:r>
        <w:rPr>
          <w:color w:val="000000"/>
        </w:rPr>
        <w:tab/>
        <w:t xml:space="preserve">The Supplier will promptly notify the Buyer of any health and safety hazards which may arise in connection with the performance of its obligations under the Call-Off Contract. The Buyer will promptly notify the Supplier of any health and safety hazards </w:t>
      </w:r>
      <w:r>
        <w:rPr>
          <w:color w:val="000000"/>
        </w:rPr>
        <w:lastRenderedPageBreak/>
        <w:t xml:space="preserve">which may exist or arise at the Buyer </w:t>
      </w:r>
      <w:r w:rsidR="006B6DD3">
        <w:rPr>
          <w:color w:val="000000"/>
        </w:rPr>
        <w:t>premises,</w:t>
      </w:r>
      <w:r>
        <w:rPr>
          <w:color w:val="000000"/>
        </w:rPr>
        <w:t xml:space="preserve"> and which may affect the Supplier in the performance of its obligations under the Call-Off Contract.</w:t>
      </w:r>
    </w:p>
    <w:p w14:paraId="7F87152C" w14:textId="77777777" w:rsidR="00781F17" w:rsidRDefault="00FB2B56">
      <w:pPr>
        <w:pStyle w:val="Standard"/>
        <w:spacing w:after="310" w:line="290" w:lineRule="auto"/>
        <w:ind w:left="709" w:right="14" w:hanging="711"/>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7C44246E" w14:textId="77777777" w:rsidR="00781F17" w:rsidRDefault="00FB2B56">
      <w:pPr>
        <w:pStyle w:val="Standard"/>
        <w:spacing w:after="310" w:line="290" w:lineRule="auto"/>
        <w:ind w:left="709" w:right="14" w:hanging="711"/>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5D367C15" w14:textId="77777777" w:rsidR="00781F17" w:rsidRDefault="00FB2B56">
      <w:pPr>
        <w:pStyle w:val="Standard"/>
        <w:spacing w:after="310" w:line="290" w:lineRule="auto"/>
        <w:ind w:left="709" w:right="14" w:hanging="711"/>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0E430FAB" w14:textId="77777777" w:rsidR="00781F17" w:rsidRDefault="00FB2B56">
      <w:pPr>
        <w:pStyle w:val="Standard"/>
        <w:spacing w:after="480" w:line="240" w:lineRule="auto"/>
        <w:ind w:left="709" w:right="14" w:hanging="711"/>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3DBCC506" w14:textId="77777777" w:rsidR="00781F17" w:rsidRDefault="00FB2B56">
      <w:pPr>
        <w:pStyle w:val="Heading4"/>
        <w:tabs>
          <w:tab w:val="center" w:pos="1803"/>
          <w:tab w:val="center" w:pos="3402"/>
        </w:tabs>
        <w:spacing w:after="40" w:line="247" w:lineRule="auto"/>
        <w:ind w:left="489" w:hanging="773"/>
      </w:pPr>
      <w:r>
        <w:rPr>
          <w:b w:val="0"/>
          <w:color w:val="434343"/>
          <w:sz w:val="24"/>
          <w:szCs w:val="24"/>
        </w:rPr>
        <w:t xml:space="preserve">2.7 </w:t>
      </w:r>
      <w:r>
        <w:rPr>
          <w:b w:val="0"/>
          <w:color w:val="434343"/>
          <w:sz w:val="24"/>
          <w:szCs w:val="24"/>
        </w:rPr>
        <w:tab/>
        <w:t>Criminal damage</w:t>
      </w:r>
    </w:p>
    <w:p w14:paraId="0DDF4FF9" w14:textId="77777777" w:rsidR="00781F17" w:rsidRDefault="00FB2B56">
      <w:pPr>
        <w:pStyle w:val="Standard"/>
        <w:ind w:left="709" w:right="14" w:hanging="711"/>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4B0BC04C" w14:textId="77777777" w:rsidR="00781F17" w:rsidRDefault="00781F17">
      <w:pPr>
        <w:pStyle w:val="Standard"/>
        <w:ind w:left="709" w:right="14" w:hanging="711"/>
        <w:rPr>
          <w:color w:val="000000"/>
        </w:rPr>
      </w:pPr>
    </w:p>
    <w:p w14:paraId="1CDD1055" w14:textId="77777777" w:rsidR="00781F17" w:rsidRDefault="00FB2B56">
      <w:pPr>
        <w:pStyle w:val="Standard"/>
        <w:spacing w:after="310" w:line="290" w:lineRule="auto"/>
        <w:ind w:left="709" w:right="14" w:hanging="711"/>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67C855DB" w14:textId="77777777" w:rsidR="00781F17" w:rsidRDefault="00FB2B56">
      <w:pPr>
        <w:pStyle w:val="Standard"/>
        <w:ind w:left="709" w:right="14" w:hanging="711"/>
      </w:pPr>
      <w:r>
        <w:rPr>
          <w:color w:val="000000"/>
        </w:rPr>
        <w:t xml:space="preserve">2.7.3 </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B92AF9E" w14:textId="77777777" w:rsidR="00781F17" w:rsidRDefault="00FB2B56">
      <w:pPr>
        <w:pStyle w:val="Standard"/>
        <w:spacing w:after="310" w:line="290" w:lineRule="auto"/>
        <w:ind w:left="709" w:right="14" w:hanging="711"/>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1567F9F2" w14:textId="4D34332C" w:rsidR="00781F17" w:rsidRDefault="00FB2B56">
      <w:pPr>
        <w:pStyle w:val="Heading2"/>
        <w:pageBreakBefore/>
        <w:ind w:left="1" w:hanging="3"/>
      </w:pPr>
      <w:r>
        <w:lastRenderedPageBreak/>
        <w:t>Schedule 5: Guarantee</w:t>
      </w:r>
      <w:r w:rsidR="00401299">
        <w:t xml:space="preserve"> (NOT USED)</w:t>
      </w:r>
    </w:p>
    <w:p w14:paraId="50EC7F92" w14:textId="77777777" w:rsidR="00781F17" w:rsidRDefault="00FB2B56">
      <w:pPr>
        <w:pStyle w:val="Standard"/>
        <w:spacing w:after="310" w:line="290" w:lineRule="auto"/>
        <w:ind w:left="0" w:right="14" w:hanging="2"/>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1BE6E8E5" w14:textId="77777777" w:rsidR="00781F17" w:rsidRDefault="00FB2B56">
      <w:pPr>
        <w:pStyle w:val="Standard"/>
        <w:spacing w:after="310" w:line="290" w:lineRule="auto"/>
        <w:ind w:left="0" w:right="14" w:hanging="2"/>
      </w:pPr>
      <w:r>
        <w:rPr>
          <w:color w:val="000000"/>
        </w:rPr>
        <w:t>This deed of guarantee is made on [</w:t>
      </w:r>
      <w:r>
        <w:rPr>
          <w:b/>
          <w:color w:val="000000"/>
        </w:rPr>
        <w:t xml:space="preserve">insert date, month, year] </w:t>
      </w:r>
      <w:r>
        <w:rPr>
          <w:color w:val="000000"/>
        </w:rPr>
        <w:t>between:</w:t>
      </w:r>
    </w:p>
    <w:p w14:paraId="04815F67" w14:textId="77777777" w:rsidR="00781F17" w:rsidRDefault="00FB2B56">
      <w:pPr>
        <w:pStyle w:val="Standard"/>
        <w:numPr>
          <w:ilvl w:val="1"/>
          <w:numId w:val="67"/>
        </w:numPr>
        <w:spacing w:after="12" w:line="240" w:lineRule="auto"/>
        <w:ind w:right="14"/>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7235AD75" w14:textId="77777777" w:rsidR="00781F17" w:rsidRDefault="00FB2B56">
      <w:pPr>
        <w:pStyle w:val="Standard"/>
        <w:ind w:left="0" w:right="14" w:hanging="2"/>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proofErr w:type="gramStart"/>
      <w:r>
        <w:rPr>
          <w:color w:val="000000"/>
        </w:rPr>
        <w:t>]](</w:t>
      </w:r>
      <w:proofErr w:type="gramEnd"/>
      <w:r>
        <w:rPr>
          <w:color w:val="000000"/>
        </w:rPr>
        <w:t>'Guarantor'</w:t>
      </w:r>
      <w:proofErr w:type="gramStart"/>
      <w:r>
        <w:rPr>
          <w:color w:val="000000"/>
        </w:rPr>
        <w:t>);</w:t>
      </w:r>
      <w:proofErr w:type="gramEnd"/>
      <w:r>
        <w:rPr>
          <w:color w:val="000000"/>
        </w:rPr>
        <w:t xml:space="preserve"> in favour of</w:t>
      </w:r>
    </w:p>
    <w:p w14:paraId="104C66CE" w14:textId="77777777" w:rsidR="00781F17" w:rsidRDefault="00FB2B56">
      <w:pPr>
        <w:pStyle w:val="Standard"/>
        <w:spacing w:after="390" w:line="240" w:lineRule="auto"/>
        <w:ind w:left="0" w:right="14" w:hanging="2"/>
      </w:pPr>
      <w:r>
        <w:rPr>
          <w:color w:val="000000"/>
        </w:rPr>
        <w:t>and</w:t>
      </w:r>
    </w:p>
    <w:p w14:paraId="5E10A5B4" w14:textId="77777777" w:rsidR="00781F17" w:rsidRDefault="00FB2B56">
      <w:pPr>
        <w:pStyle w:val="Standard"/>
        <w:numPr>
          <w:ilvl w:val="1"/>
          <w:numId w:val="67"/>
        </w:numPr>
        <w:spacing w:after="41" w:line="494" w:lineRule="auto"/>
        <w:ind w:right="14"/>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3FB1E56C" w14:textId="77777777" w:rsidR="00781F17" w:rsidRDefault="00FB2B56">
      <w:pPr>
        <w:pStyle w:val="Standard"/>
        <w:spacing w:after="310" w:line="290" w:lineRule="auto"/>
        <w:ind w:left="0" w:right="14" w:hanging="2"/>
      </w:pPr>
      <w:r>
        <w:rPr>
          <w:color w:val="000000"/>
        </w:rPr>
        <w:t xml:space="preserve">The guarantor has agreed, in consideration of the Buyer </w:t>
      </w:r>
      <w:proofErr w:type="gramStart"/>
      <w:r>
        <w:rPr>
          <w:color w:val="000000"/>
        </w:rPr>
        <w:t>entering into</w:t>
      </w:r>
      <w:proofErr w:type="gramEnd"/>
      <w:r>
        <w:rPr>
          <w:color w:val="000000"/>
        </w:rPr>
        <w:t xml:space="preserve"> the Call-Off Contract with the Supplier, to guarantee </w:t>
      </w:r>
      <w:proofErr w:type="gramStart"/>
      <w:r>
        <w:rPr>
          <w:color w:val="000000"/>
        </w:rPr>
        <w:t>all of</w:t>
      </w:r>
      <w:proofErr w:type="gramEnd"/>
      <w:r>
        <w:rPr>
          <w:color w:val="000000"/>
        </w:rPr>
        <w:t xml:space="preserve"> the Supplier's obligations under the Call-Off Contract.</w:t>
      </w:r>
    </w:p>
    <w:p w14:paraId="26BB43D1" w14:textId="77777777" w:rsidR="00781F17" w:rsidRDefault="00FB2B56">
      <w:pPr>
        <w:pStyle w:val="Standard"/>
        <w:spacing w:after="310" w:line="290" w:lineRule="auto"/>
        <w:ind w:left="0" w:right="14" w:hanging="2"/>
      </w:pPr>
      <w:r>
        <w:rPr>
          <w:color w:val="000000"/>
        </w:rPr>
        <w:t>It is the intention of the Parties that this document be executed and take effect as a deed.</w:t>
      </w:r>
    </w:p>
    <w:p w14:paraId="79256BC2" w14:textId="77777777" w:rsidR="00781F17" w:rsidRDefault="00FB2B56">
      <w:pPr>
        <w:pStyle w:val="Standard"/>
        <w:spacing w:after="310" w:line="290" w:lineRule="auto"/>
        <w:ind w:left="0" w:right="14" w:hanging="2"/>
      </w:pPr>
      <w:r>
        <w:rPr>
          <w:color w:val="000000"/>
        </w:rPr>
        <w:t xml:space="preserve">[Where a deed of guarantee is required, include the wording below and populate the box below with the guarantor company's details. If a deed of guarantee isn’t </w:t>
      </w:r>
      <w:proofErr w:type="gramStart"/>
      <w:r>
        <w:rPr>
          <w:color w:val="000000"/>
        </w:rPr>
        <w:t>needed</w:t>
      </w:r>
      <w:proofErr w:type="gramEnd"/>
      <w:r>
        <w:rPr>
          <w:color w:val="000000"/>
        </w:rPr>
        <w:t xml:space="preserve"> then the section below and other references to the guarantee should be deleted.</w:t>
      </w:r>
    </w:p>
    <w:p w14:paraId="2BA3F294" w14:textId="77777777" w:rsidR="00781F17" w:rsidRDefault="00FB2B56">
      <w:pPr>
        <w:pStyle w:val="Standard"/>
        <w:spacing w:after="310" w:line="290" w:lineRule="auto"/>
        <w:ind w:left="0" w:right="14" w:hanging="2"/>
      </w:pPr>
      <w:r>
        <w:rPr>
          <w:color w:val="000000"/>
        </w:rPr>
        <w:t>Suggested headings are as follows:</w:t>
      </w:r>
    </w:p>
    <w:p w14:paraId="4B9DF068" w14:textId="77777777" w:rsidR="00781F17" w:rsidRDefault="00FB2B56">
      <w:pPr>
        <w:pStyle w:val="Standard"/>
        <w:spacing w:after="23" w:line="240" w:lineRule="auto"/>
        <w:ind w:left="0" w:right="14" w:hanging="2"/>
      </w:pPr>
      <w:r>
        <w:rPr>
          <w:color w:val="000000"/>
        </w:rPr>
        <w:t>Demands and notices</w:t>
      </w:r>
    </w:p>
    <w:p w14:paraId="051C9B0E" w14:textId="77777777" w:rsidR="00781F17" w:rsidRDefault="00FB2B56">
      <w:pPr>
        <w:pStyle w:val="Standard"/>
        <w:spacing w:after="23" w:line="240" w:lineRule="auto"/>
        <w:ind w:left="0" w:right="14" w:hanging="2"/>
      </w:pPr>
      <w:r>
        <w:rPr>
          <w:color w:val="000000"/>
        </w:rPr>
        <w:t>Representations and Warranties</w:t>
      </w:r>
    </w:p>
    <w:p w14:paraId="35751053" w14:textId="77777777" w:rsidR="00781F17" w:rsidRDefault="00FB2B56">
      <w:pPr>
        <w:pStyle w:val="Standard"/>
        <w:spacing w:after="25" w:line="240" w:lineRule="auto"/>
        <w:ind w:left="0" w:right="14" w:hanging="2"/>
      </w:pPr>
      <w:r>
        <w:rPr>
          <w:color w:val="000000"/>
        </w:rPr>
        <w:t xml:space="preserve">Obligation to </w:t>
      </w:r>
      <w:proofErr w:type="gramStart"/>
      <w:r>
        <w:rPr>
          <w:color w:val="000000"/>
        </w:rPr>
        <w:t>enter into</w:t>
      </w:r>
      <w:proofErr w:type="gramEnd"/>
      <w:r>
        <w:rPr>
          <w:color w:val="000000"/>
        </w:rPr>
        <w:t xml:space="preserve"> a new Contract</w:t>
      </w:r>
    </w:p>
    <w:p w14:paraId="67000862" w14:textId="77777777" w:rsidR="00781F17" w:rsidRDefault="00FB2B56">
      <w:pPr>
        <w:pStyle w:val="Standard"/>
        <w:spacing w:after="24" w:line="240" w:lineRule="auto"/>
        <w:ind w:left="0" w:right="14" w:hanging="2"/>
      </w:pPr>
      <w:r>
        <w:rPr>
          <w:color w:val="000000"/>
        </w:rPr>
        <w:t>Assignment</w:t>
      </w:r>
    </w:p>
    <w:p w14:paraId="074E7557" w14:textId="77777777" w:rsidR="00781F17" w:rsidRDefault="00FB2B56">
      <w:pPr>
        <w:pStyle w:val="Standard"/>
        <w:spacing w:after="24" w:line="240" w:lineRule="auto"/>
        <w:ind w:left="0" w:right="14" w:hanging="2"/>
      </w:pPr>
      <w:r>
        <w:rPr>
          <w:color w:val="000000"/>
        </w:rPr>
        <w:t>Third Party Rights</w:t>
      </w:r>
    </w:p>
    <w:p w14:paraId="67F846FF" w14:textId="77777777" w:rsidR="00781F17" w:rsidRDefault="00FB2B56">
      <w:pPr>
        <w:pStyle w:val="Standard"/>
        <w:spacing w:after="22" w:line="240" w:lineRule="auto"/>
        <w:ind w:left="0" w:right="14" w:hanging="2"/>
      </w:pPr>
      <w:r>
        <w:rPr>
          <w:color w:val="000000"/>
        </w:rPr>
        <w:t>Governing Law</w:t>
      </w:r>
    </w:p>
    <w:p w14:paraId="3AC88DE9" w14:textId="77777777" w:rsidR="00781F17" w:rsidRDefault="00FB2B56">
      <w:pPr>
        <w:pStyle w:val="Standard"/>
        <w:spacing w:after="310" w:line="290" w:lineRule="auto"/>
        <w:ind w:left="0" w:right="14" w:hanging="2"/>
      </w:pPr>
      <w:r>
        <w:rPr>
          <w:color w:val="000000"/>
        </w:rPr>
        <w:t>This Call-Off Contract is conditional upon the provision of a Guarantee to the Buyer from the guarantor in respect of the Supplier.</w:t>
      </w:r>
    </w:p>
    <w:p w14:paraId="3AF9055A" w14:textId="77777777" w:rsidR="00781F17" w:rsidRDefault="00781F17">
      <w:pPr>
        <w:pStyle w:val="Standard"/>
        <w:spacing w:after="310" w:line="290" w:lineRule="auto"/>
        <w:ind w:left="0" w:right="14" w:firstLine="0"/>
      </w:pPr>
    </w:p>
    <w:tbl>
      <w:tblPr>
        <w:tblW w:w="9782" w:type="dxa"/>
        <w:tblInd w:w="-436" w:type="dxa"/>
        <w:tblLayout w:type="fixed"/>
        <w:tblCellMar>
          <w:left w:w="10" w:type="dxa"/>
          <w:right w:w="10" w:type="dxa"/>
        </w:tblCellMar>
        <w:tblLook w:val="0000" w:firstRow="0" w:lastRow="0" w:firstColumn="0" w:lastColumn="0" w:noHBand="0" w:noVBand="0"/>
      </w:tblPr>
      <w:tblGrid>
        <w:gridCol w:w="2039"/>
        <w:gridCol w:w="7743"/>
      </w:tblGrid>
      <w:tr w:rsidR="00781F17" w14:paraId="1A93F477" w14:textId="77777777">
        <w:trPr>
          <w:trHeight w:val="1179"/>
        </w:trPr>
        <w:tc>
          <w:tcPr>
            <w:tcW w:w="2039"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E4F2223" w14:textId="77777777" w:rsidR="00781F17" w:rsidRDefault="00FB2B56">
            <w:pPr>
              <w:pStyle w:val="Standard"/>
              <w:spacing w:line="247" w:lineRule="auto"/>
              <w:ind w:left="0" w:hanging="2"/>
            </w:pPr>
            <w:r>
              <w:rPr>
                <w:b/>
                <w:color w:val="000000"/>
              </w:rPr>
              <w:lastRenderedPageBreak/>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CDD8DC1" w14:textId="77777777" w:rsidR="00781F17" w:rsidRDefault="00FB2B56">
            <w:pPr>
              <w:pStyle w:val="Standard"/>
              <w:spacing w:line="247" w:lineRule="auto"/>
              <w:ind w:left="0" w:hanging="2"/>
            </w:pPr>
            <w:r>
              <w:rPr>
                <w:color w:val="000000"/>
              </w:rPr>
              <w:t>[</w:t>
            </w:r>
            <w:r>
              <w:rPr>
                <w:b/>
                <w:color w:val="000000"/>
              </w:rPr>
              <w:t>Enter Company name</w:t>
            </w:r>
            <w:r>
              <w:rPr>
                <w:color w:val="000000"/>
              </w:rPr>
              <w:t xml:space="preserve">] </w:t>
            </w:r>
            <w:r>
              <w:rPr>
                <w:b/>
                <w:color w:val="000000"/>
              </w:rPr>
              <w:t>‘Guarantor’</w:t>
            </w:r>
          </w:p>
        </w:tc>
      </w:tr>
      <w:tr w:rsidR="00781F17" w14:paraId="3F9FF9FB" w14:textId="77777777">
        <w:trPr>
          <w:trHeight w:val="1181"/>
        </w:trPr>
        <w:tc>
          <w:tcPr>
            <w:tcW w:w="2039"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9163A6B" w14:textId="77777777" w:rsidR="00781F17" w:rsidRDefault="00FB2B56">
            <w:pPr>
              <w:pStyle w:val="Standard"/>
              <w:spacing w:line="247" w:lineRule="auto"/>
              <w:ind w:left="0" w:hanging="2"/>
            </w:pPr>
            <w:r>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4CBF5C3" w14:textId="77777777" w:rsidR="00781F17" w:rsidRDefault="00FB2B56">
            <w:pPr>
              <w:pStyle w:val="Standard"/>
              <w:spacing w:line="247" w:lineRule="auto"/>
              <w:ind w:left="0" w:hanging="2"/>
            </w:pPr>
            <w:r>
              <w:rPr>
                <w:color w:val="000000"/>
              </w:rPr>
              <w:t>[</w:t>
            </w:r>
            <w:r>
              <w:rPr>
                <w:b/>
                <w:color w:val="000000"/>
              </w:rPr>
              <w:t>Enter Company address</w:t>
            </w:r>
            <w:r>
              <w:rPr>
                <w:color w:val="000000"/>
              </w:rPr>
              <w:t>]</w:t>
            </w:r>
          </w:p>
        </w:tc>
      </w:tr>
      <w:tr w:rsidR="00781F17" w14:paraId="18D8189A" w14:textId="77777777">
        <w:trPr>
          <w:cantSplit/>
          <w:trHeight w:val="1541"/>
        </w:trPr>
        <w:tc>
          <w:tcPr>
            <w:tcW w:w="2039"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745D83D" w14:textId="77777777" w:rsidR="00781F17" w:rsidRDefault="00FB2B56">
            <w:pPr>
              <w:pStyle w:val="Standard"/>
              <w:spacing w:line="247" w:lineRule="auto"/>
              <w:ind w:left="0" w:hanging="2"/>
            </w:pPr>
            <w:r>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D8595FE" w14:textId="77777777" w:rsidR="00781F17" w:rsidRDefault="00FB2B56">
            <w:pPr>
              <w:pStyle w:val="Standard"/>
              <w:spacing w:line="247" w:lineRule="auto"/>
              <w:ind w:left="0" w:hanging="2"/>
            </w:pPr>
            <w:r>
              <w:rPr>
                <w:color w:val="000000"/>
              </w:rPr>
              <w:t>[</w:t>
            </w:r>
            <w:r>
              <w:rPr>
                <w:b/>
                <w:color w:val="000000"/>
              </w:rPr>
              <w:t>Enter Account Manager name]</w:t>
            </w:r>
          </w:p>
        </w:tc>
      </w:tr>
      <w:tr w:rsidR="00781F17" w14:paraId="71A37FA9"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53491EE" w14:textId="77777777" w:rsidR="0017584E" w:rsidRDefault="0017584E">
            <w:pPr>
              <w:widowControl w:val="0"/>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CCF23F7" w14:textId="77777777" w:rsidR="00781F17" w:rsidRDefault="00FB2B56">
            <w:pPr>
              <w:pStyle w:val="Standard"/>
              <w:spacing w:line="247" w:lineRule="auto"/>
              <w:ind w:left="0" w:hanging="2"/>
            </w:pPr>
            <w:r>
              <w:rPr>
                <w:color w:val="000000"/>
              </w:rPr>
              <w:t>Address: [</w:t>
            </w:r>
            <w:r>
              <w:rPr>
                <w:b/>
                <w:color w:val="000000"/>
              </w:rPr>
              <w:t>Enter Account Manager address]</w:t>
            </w:r>
          </w:p>
        </w:tc>
      </w:tr>
      <w:tr w:rsidR="00781F17" w14:paraId="0E9EA9C1"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8657ACB" w14:textId="77777777" w:rsidR="0017584E" w:rsidRDefault="0017584E">
            <w:pPr>
              <w:widowControl w:val="0"/>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8249616" w14:textId="77777777" w:rsidR="00781F17" w:rsidRDefault="00FB2B56">
            <w:pPr>
              <w:pStyle w:val="Standard"/>
              <w:spacing w:line="247" w:lineRule="auto"/>
              <w:ind w:left="0" w:hanging="2"/>
            </w:pPr>
            <w:r>
              <w:rPr>
                <w:color w:val="000000"/>
              </w:rPr>
              <w:t>Phone: [</w:t>
            </w:r>
            <w:r>
              <w:rPr>
                <w:b/>
                <w:color w:val="000000"/>
              </w:rPr>
              <w:t>Enter Account Manager phone number]</w:t>
            </w:r>
          </w:p>
        </w:tc>
      </w:tr>
      <w:tr w:rsidR="00781F17" w14:paraId="186096C8"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7E309D5" w14:textId="77777777" w:rsidR="0017584E" w:rsidRDefault="0017584E">
            <w:pPr>
              <w:widowControl w:val="0"/>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BFD1D79" w14:textId="77777777" w:rsidR="00781F17" w:rsidRDefault="00FB2B56">
            <w:pPr>
              <w:pStyle w:val="Standard"/>
              <w:spacing w:line="247" w:lineRule="auto"/>
              <w:ind w:left="0" w:hanging="2"/>
            </w:pPr>
            <w:r>
              <w:rPr>
                <w:color w:val="000000"/>
              </w:rPr>
              <w:t>Email: [</w:t>
            </w:r>
            <w:r>
              <w:rPr>
                <w:b/>
                <w:color w:val="000000"/>
              </w:rPr>
              <w:t>Enter Account Manager email</w:t>
            </w:r>
            <w:r>
              <w:rPr>
                <w:color w:val="000000"/>
              </w:rPr>
              <w:t>]</w:t>
            </w:r>
          </w:p>
        </w:tc>
      </w:tr>
      <w:tr w:rsidR="00781F17" w14:paraId="537E643F"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C8538BE" w14:textId="77777777" w:rsidR="0017584E" w:rsidRDefault="0017584E">
            <w:pPr>
              <w:widowControl w:val="0"/>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DDEB2CE" w14:textId="77777777" w:rsidR="00781F17" w:rsidRDefault="00FB2B56">
            <w:pPr>
              <w:pStyle w:val="Standard"/>
              <w:spacing w:line="247" w:lineRule="auto"/>
              <w:ind w:left="0" w:hanging="2"/>
            </w:pPr>
            <w:r>
              <w:rPr>
                <w:color w:val="000000"/>
              </w:rPr>
              <w:t>Fax: [</w:t>
            </w:r>
            <w:r>
              <w:rPr>
                <w:b/>
                <w:color w:val="000000"/>
              </w:rPr>
              <w:t xml:space="preserve">Enter Account Manager fax </w:t>
            </w:r>
            <w:r>
              <w:rPr>
                <w:color w:val="000000"/>
              </w:rPr>
              <w:t>if applicable]</w:t>
            </w:r>
          </w:p>
        </w:tc>
      </w:tr>
    </w:tbl>
    <w:p w14:paraId="32D8B5CE" w14:textId="77777777" w:rsidR="00781F17" w:rsidRDefault="00781F17">
      <w:pPr>
        <w:pStyle w:val="Standard"/>
        <w:spacing w:after="718" w:line="240" w:lineRule="auto"/>
        <w:ind w:left="0" w:right="14" w:hanging="2"/>
        <w:rPr>
          <w:color w:val="000000"/>
        </w:rPr>
      </w:pPr>
    </w:p>
    <w:p w14:paraId="3EC36F69" w14:textId="77777777" w:rsidR="00781F17" w:rsidRDefault="00FB2B56">
      <w:pPr>
        <w:pStyle w:val="Standard"/>
        <w:spacing w:after="718" w:line="240" w:lineRule="auto"/>
        <w:ind w:left="0" w:right="14" w:hanging="2"/>
      </w:pPr>
      <w:r>
        <w:rPr>
          <w:color w:val="000000"/>
        </w:rPr>
        <w:t xml:space="preserve">In consideration of the Buyer </w:t>
      </w:r>
      <w:proofErr w:type="gramStart"/>
      <w:r>
        <w:rPr>
          <w:color w:val="000000"/>
        </w:rPr>
        <w:t>entering into</w:t>
      </w:r>
      <w:proofErr w:type="gramEnd"/>
      <w:r>
        <w:rPr>
          <w:color w:val="000000"/>
        </w:rPr>
        <w:t xml:space="preserve"> the Call-Off Contract, the Guarantor agrees with the Buyer as follows:</w:t>
      </w:r>
    </w:p>
    <w:p w14:paraId="6A95E53C" w14:textId="77777777" w:rsidR="00781F17" w:rsidRDefault="00781F17">
      <w:pPr>
        <w:pStyle w:val="Heading3"/>
        <w:spacing w:after="0"/>
        <w:ind w:left="1" w:hanging="566"/>
      </w:pPr>
    </w:p>
    <w:p w14:paraId="138823B0" w14:textId="77777777" w:rsidR="00781F17" w:rsidRDefault="00781F17">
      <w:pPr>
        <w:pStyle w:val="Heading3"/>
        <w:spacing w:after="0"/>
        <w:ind w:left="1" w:hanging="566"/>
      </w:pPr>
    </w:p>
    <w:p w14:paraId="68CDD833" w14:textId="77777777" w:rsidR="00781F17" w:rsidRDefault="00781F17">
      <w:pPr>
        <w:pStyle w:val="Heading3"/>
        <w:spacing w:after="0"/>
        <w:ind w:left="1" w:hanging="566"/>
      </w:pPr>
    </w:p>
    <w:p w14:paraId="3BEBFE62" w14:textId="77777777" w:rsidR="00781F17" w:rsidRDefault="00781F17">
      <w:pPr>
        <w:pStyle w:val="Heading3"/>
        <w:spacing w:after="0"/>
        <w:ind w:left="1" w:hanging="566"/>
      </w:pPr>
    </w:p>
    <w:p w14:paraId="678AD7FB" w14:textId="77777777" w:rsidR="00781F17" w:rsidRDefault="00781F17">
      <w:pPr>
        <w:pStyle w:val="Heading3"/>
        <w:spacing w:after="0"/>
        <w:ind w:left="1" w:hanging="566"/>
      </w:pPr>
    </w:p>
    <w:p w14:paraId="548CA4FB" w14:textId="77777777" w:rsidR="00781F17" w:rsidRDefault="00FB2B56">
      <w:pPr>
        <w:pStyle w:val="Heading3"/>
        <w:spacing w:after="0"/>
        <w:ind w:left="1" w:hanging="566"/>
      </w:pPr>
      <w:r>
        <w:t>Definitions and interpretation</w:t>
      </w:r>
    </w:p>
    <w:p w14:paraId="32A20122" w14:textId="77777777" w:rsidR="00781F17" w:rsidRDefault="00FB2B56">
      <w:pPr>
        <w:pStyle w:val="Standard"/>
        <w:ind w:left="0" w:right="14" w:hanging="2"/>
      </w:pPr>
      <w:r>
        <w:rPr>
          <w:color w:val="000000"/>
        </w:rPr>
        <w:t>In this Deed of Guarantee, unless defined elsewhere in this Deed of Guarantee or the context requires otherwise, defined terms will have the same meaning as they have for the purposes of the Call-Off Contract.</w:t>
      </w:r>
    </w:p>
    <w:p w14:paraId="0C1247ED" w14:textId="77777777" w:rsidR="00781F17" w:rsidRDefault="00781F17">
      <w:pPr>
        <w:pStyle w:val="Standard"/>
        <w:ind w:left="0" w:right="14" w:hanging="2"/>
        <w:rPr>
          <w:color w:val="000000"/>
        </w:rPr>
      </w:pPr>
    </w:p>
    <w:tbl>
      <w:tblPr>
        <w:tblW w:w="9783" w:type="dxa"/>
        <w:tblInd w:w="-436" w:type="dxa"/>
        <w:tblLayout w:type="fixed"/>
        <w:tblCellMar>
          <w:left w:w="10" w:type="dxa"/>
          <w:right w:w="10" w:type="dxa"/>
        </w:tblCellMar>
        <w:tblLook w:val="0000" w:firstRow="0" w:lastRow="0" w:firstColumn="0" w:lastColumn="0" w:noHBand="0" w:noVBand="0"/>
      </w:tblPr>
      <w:tblGrid>
        <w:gridCol w:w="2496"/>
        <w:gridCol w:w="7287"/>
      </w:tblGrid>
      <w:tr w:rsidR="00781F17" w14:paraId="31DFABE4" w14:textId="77777777">
        <w:trPr>
          <w:cantSplit/>
          <w:trHeight w:val="173"/>
        </w:trPr>
        <w:tc>
          <w:tcPr>
            <w:tcW w:w="2496"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345E0905" w14:textId="77777777" w:rsidR="00781F17" w:rsidRDefault="00781F17">
            <w:pPr>
              <w:pStyle w:val="Standard"/>
              <w:spacing w:after="160" w:line="247" w:lineRule="auto"/>
              <w:ind w:left="0" w:hanging="2"/>
              <w:rPr>
                <w:color w:val="000000"/>
              </w:rPr>
            </w:pP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68CC7F4" w14:textId="77777777" w:rsidR="00781F17" w:rsidRDefault="00FB2B56">
            <w:pPr>
              <w:pStyle w:val="Standard"/>
              <w:spacing w:line="247" w:lineRule="auto"/>
              <w:ind w:left="0" w:right="7" w:hanging="2"/>
              <w:jc w:val="center"/>
            </w:pPr>
            <w:r>
              <w:rPr>
                <w:b/>
                <w:color w:val="000000"/>
              </w:rPr>
              <w:t>Meaning</w:t>
            </w:r>
          </w:p>
        </w:tc>
      </w:tr>
      <w:tr w:rsidR="00781F17" w14:paraId="478CC520" w14:textId="77777777">
        <w:trPr>
          <w:cantSplit/>
          <w:trHeight w:val="746"/>
        </w:trPr>
        <w:tc>
          <w:tcPr>
            <w:tcW w:w="2496"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6CD211E8" w14:textId="77777777" w:rsidR="00781F17" w:rsidRDefault="00FB2B56">
            <w:pPr>
              <w:pStyle w:val="Standard"/>
              <w:spacing w:line="247" w:lineRule="auto"/>
              <w:ind w:left="0" w:right="14" w:hanging="2"/>
              <w:jc w:val="center"/>
            </w:pPr>
            <w:r>
              <w:rPr>
                <w:b/>
                <w:color w:val="000000"/>
              </w:rPr>
              <w:t>Term</w:t>
            </w: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5205E771" w14:textId="77777777" w:rsidR="00781F17" w:rsidRDefault="00781F17">
            <w:pPr>
              <w:pStyle w:val="Standard"/>
              <w:widowControl w:val="0"/>
              <w:spacing w:line="276" w:lineRule="auto"/>
              <w:ind w:left="0" w:hanging="2"/>
              <w:rPr>
                <w:color w:val="000000"/>
              </w:rPr>
            </w:pPr>
          </w:p>
        </w:tc>
      </w:tr>
      <w:tr w:rsidR="00781F17" w14:paraId="13F2EDC4" w14:textId="77777777">
        <w:trPr>
          <w:trHeight w:val="1184"/>
        </w:trPr>
        <w:tc>
          <w:tcPr>
            <w:tcW w:w="249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7E7325C0" w14:textId="77777777" w:rsidR="00781F17" w:rsidRDefault="00FB2B56">
            <w:pPr>
              <w:pStyle w:val="Standard"/>
              <w:spacing w:line="247" w:lineRule="auto"/>
              <w:ind w:left="0" w:hanging="2"/>
            </w:pPr>
            <w:r>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27C41BE" w14:textId="77777777" w:rsidR="00781F17" w:rsidRDefault="00FB2B56">
            <w:pPr>
              <w:pStyle w:val="Standard"/>
              <w:spacing w:line="247" w:lineRule="auto"/>
              <w:ind w:left="0" w:right="20" w:hanging="2"/>
            </w:pPr>
            <w:r>
              <w:rPr>
                <w:color w:val="000000"/>
              </w:rPr>
              <w:t>Means [the Guaranteed Agreement] made between the Buyer and the Supplier on [insert date].</w:t>
            </w:r>
          </w:p>
        </w:tc>
      </w:tr>
      <w:tr w:rsidR="00781F17" w14:paraId="381ECD3D" w14:textId="77777777">
        <w:trPr>
          <w:trHeight w:val="1766"/>
        </w:trPr>
        <w:tc>
          <w:tcPr>
            <w:tcW w:w="249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69984693" w14:textId="77777777" w:rsidR="00781F17" w:rsidRDefault="00FB2B56">
            <w:pPr>
              <w:pStyle w:val="Standard"/>
              <w:spacing w:line="247" w:lineRule="auto"/>
              <w:ind w:left="0" w:hanging="2"/>
            </w:pPr>
            <w:r>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11D87575" w14:textId="77777777" w:rsidR="00781F17" w:rsidRDefault="00FB2B56">
            <w:pPr>
              <w:pStyle w:val="Standard"/>
              <w:spacing w:line="247" w:lineRule="auto"/>
              <w:ind w:left="0" w:right="2" w:hanging="2"/>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781F17" w14:paraId="44FC0081" w14:textId="77777777">
        <w:trPr>
          <w:trHeight w:val="1186"/>
        </w:trPr>
        <w:tc>
          <w:tcPr>
            <w:tcW w:w="249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10B47ECC" w14:textId="77777777" w:rsidR="00781F17" w:rsidRDefault="00FB2B56">
            <w:pPr>
              <w:pStyle w:val="Standard"/>
              <w:spacing w:line="247" w:lineRule="auto"/>
              <w:ind w:left="0" w:hanging="2"/>
            </w:pPr>
            <w:r>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7770FF38" w14:textId="77777777" w:rsidR="00781F17" w:rsidRDefault="00FB2B56">
            <w:pPr>
              <w:pStyle w:val="Standard"/>
              <w:spacing w:line="247" w:lineRule="auto"/>
              <w:ind w:left="0" w:hanging="2"/>
              <w:jc w:val="both"/>
            </w:pPr>
            <w:r>
              <w:rPr>
                <w:color w:val="000000"/>
              </w:rPr>
              <w:t>Means the deed of guarantee described in the Order Form (Parent Company Guarantee).</w:t>
            </w:r>
          </w:p>
        </w:tc>
      </w:tr>
    </w:tbl>
    <w:p w14:paraId="12AC23C4" w14:textId="77777777" w:rsidR="00781F17" w:rsidRDefault="00781F17">
      <w:pPr>
        <w:pStyle w:val="Standard"/>
        <w:spacing w:after="310" w:line="290" w:lineRule="auto"/>
        <w:ind w:left="0" w:right="14" w:hanging="2"/>
        <w:rPr>
          <w:color w:val="000000"/>
        </w:rPr>
      </w:pPr>
    </w:p>
    <w:p w14:paraId="70E4D3F1" w14:textId="77777777" w:rsidR="00781F17" w:rsidRDefault="00FB2B56">
      <w:pPr>
        <w:pStyle w:val="Standard"/>
        <w:spacing w:after="310" w:line="290" w:lineRule="auto"/>
        <w:ind w:left="0" w:right="14" w:hanging="2"/>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15A3B82B" w14:textId="77777777" w:rsidR="00781F17" w:rsidRDefault="00FB2B56">
      <w:pPr>
        <w:pStyle w:val="Standard"/>
        <w:spacing w:after="310" w:line="290" w:lineRule="auto"/>
        <w:ind w:left="0" w:right="14" w:hanging="2"/>
      </w:pPr>
      <w:r>
        <w:rPr>
          <w:color w:val="000000"/>
        </w:rPr>
        <w:t>Unless the context otherwise requires, words importing the singular are to include the plural and vice versa.</w:t>
      </w:r>
    </w:p>
    <w:p w14:paraId="44DD0796" w14:textId="77777777" w:rsidR="00781F17" w:rsidRDefault="00FB2B56">
      <w:pPr>
        <w:pStyle w:val="Standard"/>
        <w:spacing w:after="347" w:line="240" w:lineRule="auto"/>
        <w:ind w:left="0" w:right="14" w:hanging="2"/>
      </w:pPr>
      <w:r>
        <w:rPr>
          <w:color w:val="000000"/>
        </w:rPr>
        <w:t>References to a person are to be construed to include that person's assignees or transferees or successors in title, whether direct or indirect.</w:t>
      </w:r>
    </w:p>
    <w:p w14:paraId="6E78E7A5" w14:textId="77777777" w:rsidR="00781F17" w:rsidRDefault="00FB2B56">
      <w:pPr>
        <w:pStyle w:val="Standard"/>
        <w:spacing w:after="310" w:line="290" w:lineRule="auto"/>
        <w:ind w:left="0" w:right="14" w:hanging="2"/>
      </w:pPr>
      <w:r>
        <w:rPr>
          <w:color w:val="000000"/>
        </w:rPr>
        <w:t>The words ‘other’ and ‘otherwise’ are not to be construed as confining the meaning of any following words to the class of thing previously stated if a wider construction is possible.</w:t>
      </w:r>
    </w:p>
    <w:p w14:paraId="2F5BA332" w14:textId="77777777" w:rsidR="00781F17" w:rsidRDefault="00FB2B56">
      <w:pPr>
        <w:pStyle w:val="Standard"/>
        <w:spacing w:after="310" w:line="290" w:lineRule="auto"/>
        <w:ind w:left="0" w:right="14" w:hanging="2"/>
      </w:pPr>
      <w:r>
        <w:rPr>
          <w:color w:val="000000"/>
        </w:rPr>
        <w:t>Unless the context otherwise requires:</w:t>
      </w:r>
    </w:p>
    <w:p w14:paraId="6990918C" w14:textId="77777777" w:rsidR="00781F17" w:rsidRDefault="00FB2B56">
      <w:pPr>
        <w:pStyle w:val="Standard"/>
        <w:spacing w:after="22" w:line="240" w:lineRule="auto"/>
        <w:ind w:left="709" w:right="14" w:hanging="711"/>
      </w:pPr>
      <w:r>
        <w:rPr>
          <w:color w:val="000000"/>
        </w:rPr>
        <w:t>reference to a gender includes the other gender and the neuter</w:t>
      </w:r>
    </w:p>
    <w:p w14:paraId="6A2CA6A3" w14:textId="77777777" w:rsidR="00781F17" w:rsidRDefault="00FB2B56">
      <w:pPr>
        <w:pStyle w:val="Standard"/>
        <w:spacing w:after="49" w:line="240" w:lineRule="auto"/>
        <w:ind w:left="709" w:right="14" w:hanging="711"/>
      </w:pPr>
      <w:r>
        <w:rPr>
          <w:color w:val="000000"/>
        </w:rPr>
        <w:lastRenderedPageBreak/>
        <w:t>references to an Act of Parliament, statutory provision or statutory instrument also apply if amended, extended or re-enacted from time to time</w:t>
      </w:r>
    </w:p>
    <w:p w14:paraId="4E01A1F1" w14:textId="77777777" w:rsidR="00781F17" w:rsidRDefault="00FB2B56">
      <w:pPr>
        <w:pStyle w:val="Standard"/>
        <w:spacing w:after="310" w:line="290" w:lineRule="auto"/>
        <w:ind w:left="709" w:right="14" w:hanging="711"/>
      </w:pPr>
      <w:r>
        <w:rPr>
          <w:color w:val="000000"/>
        </w:rPr>
        <w:t>any phrase introduced by the words ‘including’, ‘includes’, ‘in particular’, ‘for example’ or similar, will be construed as illustrative and without limitation to the generality of the related general words</w:t>
      </w:r>
    </w:p>
    <w:p w14:paraId="2FAE7584" w14:textId="77777777" w:rsidR="00781F17" w:rsidRDefault="00FB2B56">
      <w:pPr>
        <w:pStyle w:val="Standard"/>
        <w:spacing w:after="310" w:line="290" w:lineRule="auto"/>
        <w:ind w:left="0" w:right="14" w:hanging="2"/>
      </w:pPr>
      <w:r>
        <w:rPr>
          <w:color w:val="000000"/>
        </w:rPr>
        <w:t>References to Clauses and Schedules are, unless otherwise provided, references to Clauses of and Schedules to this Deed of Guarantee.</w:t>
      </w:r>
    </w:p>
    <w:p w14:paraId="52DF100F" w14:textId="77777777" w:rsidR="00781F17" w:rsidRDefault="00FB2B56">
      <w:pPr>
        <w:pStyle w:val="Standard"/>
        <w:spacing w:after="360" w:line="240" w:lineRule="auto"/>
        <w:ind w:left="0" w:right="14" w:hanging="2"/>
      </w:pPr>
      <w:r>
        <w:rPr>
          <w:color w:val="000000"/>
        </w:rPr>
        <w:t>References to liability are to include any liability whether actual, contingent, present or future.</w:t>
      </w:r>
    </w:p>
    <w:p w14:paraId="5277F7C0" w14:textId="77777777" w:rsidR="00781F17" w:rsidRDefault="00781F17">
      <w:pPr>
        <w:pStyle w:val="Heading3"/>
        <w:spacing w:after="2"/>
        <w:ind w:left="1" w:hanging="566"/>
      </w:pPr>
    </w:p>
    <w:p w14:paraId="5F685498" w14:textId="77777777" w:rsidR="00781F17" w:rsidRDefault="00781F17">
      <w:pPr>
        <w:pStyle w:val="Heading3"/>
        <w:spacing w:after="2"/>
        <w:ind w:left="1" w:hanging="566"/>
      </w:pPr>
    </w:p>
    <w:p w14:paraId="40822EE0" w14:textId="77777777" w:rsidR="00781F17" w:rsidRDefault="00FB2B56">
      <w:pPr>
        <w:pStyle w:val="Heading3"/>
        <w:spacing w:after="2"/>
        <w:ind w:left="1" w:hanging="566"/>
      </w:pPr>
      <w:r>
        <w:t>Guarantee and indemnity</w:t>
      </w:r>
    </w:p>
    <w:p w14:paraId="5D4D112E" w14:textId="77777777" w:rsidR="00781F17" w:rsidRDefault="00FB2B56">
      <w:pPr>
        <w:pStyle w:val="Standard"/>
        <w:spacing w:after="310" w:line="290" w:lineRule="auto"/>
        <w:ind w:left="0" w:right="14" w:hanging="2"/>
      </w:pPr>
      <w:r>
        <w:rPr>
          <w:color w:val="000000"/>
        </w:rPr>
        <w:t xml:space="preserve">The Guarantor irrevocably and unconditionally guarantees that the Supplier duly performs </w:t>
      </w:r>
      <w:proofErr w:type="gramStart"/>
      <w:r>
        <w:rPr>
          <w:color w:val="000000"/>
        </w:rPr>
        <w:t>all of</w:t>
      </w:r>
      <w:proofErr w:type="gramEnd"/>
      <w:r>
        <w:rPr>
          <w:color w:val="000000"/>
        </w:rPr>
        <w:t xml:space="preserve"> the guaranteed obligations due by the Supplier to the Buyer.</w:t>
      </w:r>
    </w:p>
    <w:p w14:paraId="7098E853" w14:textId="77777777" w:rsidR="00781F17" w:rsidRDefault="00FB2B56">
      <w:pPr>
        <w:pStyle w:val="Standard"/>
        <w:spacing w:after="310" w:line="290" w:lineRule="auto"/>
        <w:ind w:left="0" w:right="14" w:hanging="2"/>
      </w:pPr>
      <w:r>
        <w:rPr>
          <w:color w:val="000000"/>
        </w:rPr>
        <w:t>If at any time the Supplier will fail to perform any of the guaranteed obligations, the Guarantor irrevocably and unconditionally undertakes to the Buyer it will, at the cost of the Guarantor:</w:t>
      </w:r>
    </w:p>
    <w:p w14:paraId="3515B775" w14:textId="77777777" w:rsidR="00781F17" w:rsidRDefault="00FB2B56">
      <w:pPr>
        <w:pStyle w:val="Standard"/>
        <w:spacing w:after="310" w:line="290" w:lineRule="auto"/>
        <w:ind w:left="708" w:right="14" w:hanging="706"/>
      </w:pPr>
      <w:r>
        <w:rPr>
          <w:color w:val="000000"/>
        </w:rPr>
        <w:t>fully perform or buy performance of the guaranteed obligations to the Buyer</w:t>
      </w:r>
    </w:p>
    <w:p w14:paraId="1D2BCE5C" w14:textId="77777777" w:rsidR="00781F17" w:rsidRDefault="00FB2B56">
      <w:pPr>
        <w:pStyle w:val="Standard"/>
        <w:spacing w:after="310" w:line="290" w:lineRule="auto"/>
        <w:ind w:left="708" w:right="14" w:hanging="706"/>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34986482" w14:textId="77777777" w:rsidR="00781F17" w:rsidRDefault="00FB2B56">
      <w:pPr>
        <w:pStyle w:val="Standard"/>
        <w:spacing w:after="360" w:line="240" w:lineRule="auto"/>
        <w:ind w:left="0" w:right="14" w:hanging="2"/>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555494D5" w14:textId="77777777" w:rsidR="00781F17" w:rsidRDefault="00FB2B56">
      <w:pPr>
        <w:pStyle w:val="Heading3"/>
        <w:spacing w:after="2"/>
        <w:ind w:left="1" w:hanging="566"/>
      </w:pPr>
      <w:r>
        <w:t xml:space="preserve">Obligation to </w:t>
      </w:r>
      <w:proofErr w:type="gramStart"/>
      <w:r>
        <w:t>enter into</w:t>
      </w:r>
      <w:proofErr w:type="gramEnd"/>
      <w:r>
        <w:t xml:space="preserve"> a new contract</w:t>
      </w:r>
    </w:p>
    <w:p w14:paraId="28DEA5C4" w14:textId="77777777" w:rsidR="00781F17" w:rsidRDefault="00FB2B56">
      <w:pPr>
        <w:pStyle w:val="Standard"/>
        <w:spacing w:after="360" w:line="240" w:lineRule="auto"/>
        <w:ind w:left="0" w:right="14" w:hanging="2"/>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08A29BF" w14:textId="77777777" w:rsidR="00781F17" w:rsidRDefault="00FB2B56">
      <w:pPr>
        <w:pStyle w:val="Heading3"/>
        <w:spacing w:after="2"/>
        <w:ind w:left="1" w:hanging="566"/>
      </w:pPr>
      <w:r>
        <w:lastRenderedPageBreak/>
        <w:t>Demands and notices</w:t>
      </w:r>
    </w:p>
    <w:p w14:paraId="4F703A2F" w14:textId="77777777" w:rsidR="00781F17" w:rsidRDefault="00FB2B56">
      <w:pPr>
        <w:pStyle w:val="Standard"/>
        <w:spacing w:after="310" w:line="290" w:lineRule="auto"/>
        <w:ind w:left="0" w:right="14" w:hanging="2"/>
      </w:pPr>
      <w:r>
        <w:rPr>
          <w:color w:val="000000"/>
        </w:rPr>
        <w:t>Any demand or notice served by the Buyer on the Guarantor under this Deed of Guarantee will be in writing, addressed to:</w:t>
      </w:r>
    </w:p>
    <w:p w14:paraId="1F7506F4" w14:textId="77777777" w:rsidR="00781F17" w:rsidRDefault="00FB2B56">
      <w:pPr>
        <w:pStyle w:val="Standard"/>
        <w:spacing w:after="328" w:line="251" w:lineRule="auto"/>
        <w:ind w:left="0" w:right="3672" w:hanging="2"/>
      </w:pPr>
      <w:r>
        <w:rPr>
          <w:color w:val="000000"/>
        </w:rPr>
        <w:t>[</w:t>
      </w:r>
      <w:r>
        <w:rPr>
          <w:b/>
          <w:color w:val="000000"/>
        </w:rPr>
        <w:t>Enter Address of the Guarantor in England and Wales</w:t>
      </w:r>
      <w:r>
        <w:rPr>
          <w:color w:val="000000"/>
        </w:rPr>
        <w:t>]</w:t>
      </w:r>
    </w:p>
    <w:p w14:paraId="67987077" w14:textId="77777777" w:rsidR="00781F17" w:rsidRDefault="00FB2B56">
      <w:pPr>
        <w:pStyle w:val="Heading4"/>
        <w:spacing w:after="0" w:line="559" w:lineRule="auto"/>
        <w:ind w:left="0" w:right="3672" w:hanging="2"/>
      </w:pPr>
      <w:r>
        <w:rPr>
          <w:b w:val="0"/>
        </w:rPr>
        <w:t>[</w:t>
      </w:r>
      <w:r>
        <w:t>Enter Email address of the Guarantor representative</w:t>
      </w:r>
      <w:r>
        <w:rPr>
          <w:b w:val="0"/>
        </w:rPr>
        <w:t>] For the Attention of [</w:t>
      </w:r>
      <w:r>
        <w:t>insert details</w:t>
      </w:r>
      <w:r>
        <w:rPr>
          <w:b w:val="0"/>
        </w:rPr>
        <w:t>]</w:t>
      </w:r>
    </w:p>
    <w:p w14:paraId="5E1F7D6A" w14:textId="77777777" w:rsidR="00781F17" w:rsidRDefault="00FB2B56">
      <w:pPr>
        <w:pStyle w:val="Standard"/>
        <w:spacing w:after="310" w:line="290" w:lineRule="auto"/>
        <w:ind w:left="0" w:right="14" w:hanging="2"/>
      </w:pPr>
      <w:r>
        <w:rPr>
          <w:color w:val="000000"/>
        </w:rPr>
        <w:t>or such other address in England and Wales as the Guarantor has notified the Buyer in writing as being an address for the receipt of such demands or notices.</w:t>
      </w:r>
    </w:p>
    <w:p w14:paraId="791B32D5" w14:textId="77777777" w:rsidR="00781F17" w:rsidRDefault="00FB2B56">
      <w:pPr>
        <w:pStyle w:val="Standard"/>
        <w:spacing w:after="608" w:line="240" w:lineRule="auto"/>
        <w:ind w:left="0" w:right="14" w:hanging="2"/>
      </w:pPr>
      <w:r>
        <w:rPr>
          <w:color w:val="000000"/>
        </w:rPr>
        <w:t>Any notice or demand served on the Guarantor or the Buyer under this Deed of Guarantee will be deemed to have been served if:</w:t>
      </w:r>
    </w:p>
    <w:p w14:paraId="237A01BA" w14:textId="77777777" w:rsidR="00781F17" w:rsidRDefault="00FB2B56">
      <w:pPr>
        <w:pStyle w:val="Standard"/>
        <w:spacing w:after="20" w:line="240" w:lineRule="auto"/>
        <w:ind w:left="708" w:right="14" w:hanging="706"/>
      </w:pPr>
      <w:r>
        <w:rPr>
          <w:color w:val="000000"/>
        </w:rPr>
        <w:t>delivered by hand, at the time of delivery</w:t>
      </w:r>
    </w:p>
    <w:p w14:paraId="1AA10939" w14:textId="77777777" w:rsidR="00781F17" w:rsidRDefault="00FB2B56">
      <w:pPr>
        <w:pStyle w:val="Standard"/>
        <w:spacing w:after="310" w:line="290" w:lineRule="auto"/>
        <w:ind w:left="708" w:right="14" w:hanging="706"/>
      </w:pPr>
      <w:r>
        <w:rPr>
          <w:color w:val="000000"/>
        </w:rPr>
        <w:t>posted, at 10am on the second Working Day after it was put into the post</w:t>
      </w:r>
    </w:p>
    <w:p w14:paraId="2EEBA294" w14:textId="77777777" w:rsidR="00781F17" w:rsidRDefault="00FB2B56">
      <w:pPr>
        <w:pStyle w:val="Standard"/>
        <w:spacing w:after="310" w:line="290" w:lineRule="auto"/>
        <w:ind w:left="708" w:right="14" w:hanging="706"/>
      </w:pPr>
      <w:r>
        <w:rPr>
          <w:color w:val="000000"/>
        </w:rPr>
        <w:t>sent by email, at the time of despatch, if despatched before 5pm on any Working Day, and in any other case at 10am on the next Working Day</w:t>
      </w:r>
    </w:p>
    <w:p w14:paraId="20C8DD90" w14:textId="77777777" w:rsidR="00781F17" w:rsidRDefault="00FB2B56">
      <w:pPr>
        <w:pStyle w:val="Standard"/>
        <w:spacing w:after="310" w:line="290" w:lineRule="auto"/>
        <w:ind w:left="0" w:right="14" w:hanging="2"/>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4E88FF7" w14:textId="77777777" w:rsidR="00781F17" w:rsidRDefault="00FB2B56">
      <w:pPr>
        <w:pStyle w:val="Standard"/>
        <w:spacing w:after="348" w:line="240" w:lineRule="auto"/>
        <w:ind w:left="0" w:right="14" w:hanging="2"/>
      </w:pPr>
      <w:r>
        <w:rPr>
          <w:color w:val="000000"/>
        </w:rPr>
        <w:t>Any notice purported to be served on the Buyer under this Deed of Guarantee will only be valid when received in writing by the Buyer.</w:t>
      </w:r>
    </w:p>
    <w:p w14:paraId="78E7C879" w14:textId="77777777" w:rsidR="00781F17" w:rsidRDefault="00FB2B56">
      <w:pPr>
        <w:pStyle w:val="Standard"/>
        <w:spacing w:after="204" w:line="240" w:lineRule="auto"/>
        <w:ind w:left="0" w:right="14" w:hanging="2"/>
      </w:pPr>
      <w:r>
        <w:rPr>
          <w:color w:val="000000"/>
        </w:rPr>
        <w:t>Beneficiary’s protections</w:t>
      </w:r>
    </w:p>
    <w:p w14:paraId="6F02D0AD" w14:textId="77777777" w:rsidR="00781F17" w:rsidRDefault="00FB2B56">
      <w:pPr>
        <w:pStyle w:val="Standard"/>
        <w:spacing w:after="310" w:line="290" w:lineRule="auto"/>
        <w:ind w:left="0" w:right="14" w:hanging="2"/>
      </w:pPr>
      <w:r>
        <w:rPr>
          <w:color w:val="000000"/>
        </w:rPr>
        <w:t>The Guarantor will not be discharged or released from this Deed of Guarantee by:</w:t>
      </w:r>
    </w:p>
    <w:p w14:paraId="5A0C6D77" w14:textId="77777777" w:rsidR="00781F17" w:rsidRDefault="00FB2B56">
      <w:pPr>
        <w:pStyle w:val="Standard"/>
        <w:spacing w:after="8" w:line="240" w:lineRule="auto"/>
        <w:ind w:left="709" w:right="14" w:hanging="711"/>
      </w:pPr>
      <w:r>
        <w:rPr>
          <w:color w:val="000000"/>
        </w:rPr>
        <w:t>any arrangement made between the Supplier and the Buyer (</w:t>
      </w:r>
      <w:proofErr w:type="gramStart"/>
      <w:r>
        <w:rPr>
          <w:color w:val="000000"/>
        </w:rPr>
        <w:t>whether or not</w:t>
      </w:r>
      <w:proofErr w:type="gramEnd"/>
      <w:r>
        <w:rPr>
          <w:color w:val="000000"/>
        </w:rPr>
        <w:t xml:space="preserve"> such arrangement is made with the assent of the Guarantor)</w:t>
      </w:r>
    </w:p>
    <w:p w14:paraId="29D0485F" w14:textId="77777777" w:rsidR="00781F17" w:rsidRDefault="00FB2B56">
      <w:pPr>
        <w:pStyle w:val="Standard"/>
        <w:spacing w:after="22" w:line="240" w:lineRule="auto"/>
        <w:ind w:left="709" w:right="14" w:hanging="711"/>
      </w:pPr>
      <w:r>
        <w:rPr>
          <w:color w:val="000000"/>
        </w:rPr>
        <w:t>any amendment to or termination of the Call-Off Contract</w:t>
      </w:r>
    </w:p>
    <w:p w14:paraId="36752BB2" w14:textId="77777777" w:rsidR="00781F17" w:rsidRDefault="00FB2B56">
      <w:pPr>
        <w:pStyle w:val="Standard"/>
        <w:spacing w:after="7" w:line="240" w:lineRule="auto"/>
        <w:ind w:left="709" w:right="14" w:hanging="711"/>
      </w:pPr>
      <w:r>
        <w:rPr>
          <w:color w:val="000000"/>
        </w:rPr>
        <w:t>any forbearance or indulgence as to payment, time, performance or otherwise granted by the Buyer (</w:t>
      </w:r>
      <w:proofErr w:type="gramStart"/>
      <w:r>
        <w:rPr>
          <w:color w:val="000000"/>
        </w:rPr>
        <w:t>whether or not</w:t>
      </w:r>
      <w:proofErr w:type="gramEnd"/>
      <w:r>
        <w:rPr>
          <w:color w:val="000000"/>
        </w:rPr>
        <w:t xml:space="preserve"> such amendment, termination, forbearance or indulgence is made with the assent of the Guarantor)</w:t>
      </w:r>
    </w:p>
    <w:p w14:paraId="481A1492" w14:textId="77777777" w:rsidR="00781F17" w:rsidRDefault="00FB2B56">
      <w:pPr>
        <w:pStyle w:val="Standard"/>
        <w:spacing w:after="310" w:line="290" w:lineRule="auto"/>
        <w:ind w:left="709" w:right="14" w:hanging="711"/>
      </w:pPr>
      <w:r>
        <w:rPr>
          <w:color w:val="000000"/>
        </w:rPr>
        <w:t>the Buyer doing (or omitting to do) anything which, but for this provision, might exonerate the Guarantor</w:t>
      </w:r>
    </w:p>
    <w:p w14:paraId="2B93F4C4" w14:textId="77777777" w:rsidR="00781F17" w:rsidRDefault="00FB2B56">
      <w:pPr>
        <w:pStyle w:val="Standard"/>
        <w:spacing w:after="310" w:line="290" w:lineRule="auto"/>
        <w:ind w:left="0" w:right="14" w:hanging="2"/>
      </w:pPr>
      <w:r>
        <w:rPr>
          <w:color w:val="000000"/>
        </w:rPr>
        <w:t>This Deed of Guarantee will be a continuing security for the Guaranteed Obligations and accordingly:</w:t>
      </w:r>
    </w:p>
    <w:p w14:paraId="6621C0DE" w14:textId="77777777" w:rsidR="00781F17" w:rsidRDefault="00FB2B56">
      <w:pPr>
        <w:pStyle w:val="Standard"/>
        <w:spacing w:after="7" w:line="240" w:lineRule="auto"/>
        <w:ind w:left="709" w:right="14" w:hanging="711"/>
      </w:pPr>
      <w:r>
        <w:rPr>
          <w:color w:val="000000"/>
        </w:rPr>
        <w:lastRenderedPageBreak/>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37F0F14C" w14:textId="77777777" w:rsidR="00781F17" w:rsidRDefault="00FB2B56">
      <w:pPr>
        <w:pStyle w:val="Standard"/>
        <w:spacing w:after="7" w:line="240" w:lineRule="auto"/>
        <w:ind w:left="709" w:right="14" w:hanging="711"/>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3165B29F" w14:textId="77777777" w:rsidR="00781F17" w:rsidRDefault="00FB2B56">
      <w:pPr>
        <w:pStyle w:val="Standard"/>
        <w:spacing w:after="12" w:line="240" w:lineRule="auto"/>
        <w:ind w:left="709" w:right="14" w:hanging="711"/>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25825894" w14:textId="77777777" w:rsidR="00781F17" w:rsidRDefault="00FB2B56">
      <w:pPr>
        <w:pStyle w:val="Standard"/>
        <w:spacing w:after="310" w:line="290" w:lineRule="auto"/>
        <w:ind w:left="709" w:right="14" w:hanging="711"/>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148CDEF0" w14:textId="77777777" w:rsidR="00781F17" w:rsidRDefault="00FB2B56">
      <w:pPr>
        <w:pStyle w:val="Standard"/>
        <w:spacing w:after="310" w:line="290" w:lineRule="auto"/>
        <w:ind w:left="0" w:right="14" w:hanging="2"/>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7B51675D" w14:textId="77777777" w:rsidR="00781F17" w:rsidRDefault="00FB2B56">
      <w:pPr>
        <w:pStyle w:val="Standard"/>
        <w:spacing w:after="310" w:line="290" w:lineRule="auto"/>
        <w:ind w:left="0" w:right="14" w:hanging="2"/>
      </w:pPr>
      <w:r>
        <w:rPr>
          <w:color w:val="000000"/>
        </w:rPr>
        <w:t>The Buyer will not be obliged before taking steps to enforce this Deed of Guarantee against the Guarantor to:</w:t>
      </w:r>
    </w:p>
    <w:p w14:paraId="7CF7543E" w14:textId="77777777" w:rsidR="00781F17" w:rsidRDefault="00FB2B56">
      <w:pPr>
        <w:pStyle w:val="Standard"/>
        <w:spacing w:after="22" w:line="240" w:lineRule="auto"/>
        <w:ind w:left="0" w:right="14" w:hanging="2"/>
      </w:pPr>
      <w:r>
        <w:rPr>
          <w:color w:val="000000"/>
        </w:rPr>
        <w:t xml:space="preserve">obtain </w:t>
      </w:r>
      <w:r>
        <w:t>judgement</w:t>
      </w:r>
      <w:r>
        <w:rPr>
          <w:color w:val="000000"/>
        </w:rPr>
        <w:t xml:space="preserve"> against the Supplier or the Guarantor or any third party in any court</w:t>
      </w:r>
    </w:p>
    <w:p w14:paraId="3767B94C" w14:textId="77777777" w:rsidR="00781F17" w:rsidRDefault="00FB2B56">
      <w:pPr>
        <w:pStyle w:val="Standard"/>
        <w:spacing w:after="22" w:line="240" w:lineRule="auto"/>
        <w:ind w:left="0" w:right="14" w:hanging="2"/>
      </w:pPr>
      <w:r>
        <w:rPr>
          <w:color w:val="000000"/>
        </w:rPr>
        <w:t>make or file any claim in a bankruptcy or liquidation of the Supplier or any third party</w:t>
      </w:r>
    </w:p>
    <w:p w14:paraId="213C6C4E" w14:textId="77777777" w:rsidR="00781F17" w:rsidRDefault="00FB2B56">
      <w:pPr>
        <w:pStyle w:val="Standard"/>
        <w:spacing w:after="20" w:line="240" w:lineRule="auto"/>
        <w:ind w:left="0" w:right="14" w:hanging="2"/>
      </w:pPr>
      <w:r>
        <w:rPr>
          <w:color w:val="000000"/>
        </w:rPr>
        <w:t>take any action against the Supplier or the Guarantor or any third party</w:t>
      </w:r>
    </w:p>
    <w:p w14:paraId="2613C20E" w14:textId="77777777" w:rsidR="00781F17" w:rsidRDefault="00FB2B56">
      <w:pPr>
        <w:pStyle w:val="Standard"/>
        <w:spacing w:after="310" w:line="290" w:lineRule="auto"/>
        <w:ind w:left="0" w:right="14" w:hanging="2"/>
      </w:pPr>
      <w:r>
        <w:rPr>
          <w:color w:val="000000"/>
        </w:rPr>
        <w:t>resort to any other security or guarantee or other means of payment</w:t>
      </w:r>
    </w:p>
    <w:p w14:paraId="5F086521" w14:textId="77777777" w:rsidR="00781F17" w:rsidRDefault="00FB2B56">
      <w:pPr>
        <w:pStyle w:val="Standard"/>
        <w:spacing w:after="310" w:line="290" w:lineRule="auto"/>
        <w:ind w:left="0" w:right="14" w:hanging="2"/>
      </w:pPr>
      <w:r>
        <w:rPr>
          <w:color w:val="000000"/>
        </w:rPr>
        <w:t>No action (or inaction) by the Buyer relating to any such security, guarantee or other means of payment will prejudice or affect the liability of the Guarantor.</w:t>
      </w:r>
    </w:p>
    <w:p w14:paraId="601C9F38" w14:textId="77777777" w:rsidR="00781F17" w:rsidRDefault="00FB2B56">
      <w:pPr>
        <w:pStyle w:val="Standard"/>
        <w:spacing w:after="310" w:line="290" w:lineRule="auto"/>
        <w:ind w:left="0" w:right="14" w:hanging="2"/>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45150754" w14:textId="77777777" w:rsidR="00781F17" w:rsidRDefault="00FB2B56">
      <w:pPr>
        <w:pStyle w:val="Standard"/>
        <w:spacing w:after="360" w:line="240" w:lineRule="auto"/>
        <w:ind w:left="0" w:right="14" w:hanging="2"/>
      </w:pPr>
      <w:r>
        <w:rPr>
          <w:color w:val="000000"/>
        </w:rP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w:t>
      </w:r>
      <w:proofErr w:type="gramStart"/>
      <w:r>
        <w:rPr>
          <w:color w:val="000000"/>
        </w:rPr>
        <w:t>occurred</w:t>
      </w:r>
      <w:proofErr w:type="gramEnd"/>
      <w:r>
        <w:rPr>
          <w:color w:val="000000"/>
        </w:rPr>
        <w:t xml:space="preserve">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52C6EF24" w14:textId="77777777" w:rsidR="00781F17" w:rsidRDefault="00FB2B56">
      <w:pPr>
        <w:pStyle w:val="Heading3"/>
        <w:spacing w:after="0"/>
        <w:ind w:left="1" w:hanging="566"/>
      </w:pPr>
      <w:r>
        <w:lastRenderedPageBreak/>
        <w:t>Representations and warranties</w:t>
      </w:r>
    </w:p>
    <w:p w14:paraId="34D118D0" w14:textId="77777777" w:rsidR="00781F17" w:rsidRDefault="00FB2B56">
      <w:pPr>
        <w:pStyle w:val="Standard"/>
        <w:spacing w:after="310" w:line="290" w:lineRule="auto"/>
        <w:ind w:left="0" w:right="14" w:hanging="2"/>
      </w:pPr>
      <w:r>
        <w:rPr>
          <w:color w:val="000000"/>
        </w:rPr>
        <w:t>The Guarantor hereby represents and warrants to the Buyer that:</w:t>
      </w:r>
    </w:p>
    <w:p w14:paraId="54B1AA25" w14:textId="77777777" w:rsidR="00781F17" w:rsidRDefault="00FB2B56">
      <w:pPr>
        <w:pStyle w:val="Standard"/>
        <w:spacing w:after="11" w:line="240" w:lineRule="auto"/>
        <w:ind w:left="709" w:right="14" w:hanging="711"/>
      </w:pPr>
      <w:r>
        <w:rPr>
          <w:color w:val="000000"/>
        </w:rPr>
        <w:t>the Guarantor is duly incorporated and is a validly existing company under the Laws of its place of incorporation</w:t>
      </w:r>
    </w:p>
    <w:p w14:paraId="3ED92B54" w14:textId="77777777" w:rsidR="00781F17" w:rsidRDefault="00FB2B56">
      <w:pPr>
        <w:pStyle w:val="Standard"/>
        <w:spacing w:after="22" w:line="240" w:lineRule="auto"/>
        <w:ind w:left="709" w:right="14" w:hanging="711"/>
      </w:pPr>
      <w:r>
        <w:rPr>
          <w:color w:val="000000"/>
        </w:rPr>
        <w:t>has the capacity to sue or be sued in its own name</w:t>
      </w:r>
    </w:p>
    <w:p w14:paraId="2C5FFFD9" w14:textId="77777777" w:rsidR="00781F17" w:rsidRDefault="00FB2B56">
      <w:pPr>
        <w:pStyle w:val="Standard"/>
        <w:spacing w:after="10" w:line="240" w:lineRule="auto"/>
        <w:ind w:left="709" w:right="14" w:hanging="711"/>
      </w:pPr>
      <w:r>
        <w:rPr>
          <w:color w:val="000000"/>
        </w:rPr>
        <w:t xml:space="preserve">the Guarantor has power to carry on its business as now being conducted and to own its </w:t>
      </w:r>
      <w:proofErr w:type="gramStart"/>
      <w:r>
        <w:rPr>
          <w:color w:val="000000"/>
        </w:rPr>
        <w:t>Property</w:t>
      </w:r>
      <w:proofErr w:type="gramEnd"/>
      <w:r>
        <w:rPr>
          <w:color w:val="000000"/>
        </w:rPr>
        <w:t xml:space="preserve"> and other assets</w:t>
      </w:r>
    </w:p>
    <w:p w14:paraId="79E6E27F" w14:textId="77777777" w:rsidR="00781F17" w:rsidRDefault="00FB2B56">
      <w:pPr>
        <w:pStyle w:val="Standard"/>
        <w:spacing w:after="8" w:line="240" w:lineRule="auto"/>
        <w:ind w:left="709" w:right="14" w:hanging="711"/>
      </w:pPr>
      <w:r>
        <w:rPr>
          <w:color w:val="000000"/>
        </w:rPr>
        <w:t xml:space="preserve">the Guarantor has full power and authority to execute, deliver and perform its obligations under this Deed of Guarantee and no limitation on the powers of the Guarantor will be exceeded </w:t>
      </w:r>
      <w:proofErr w:type="gramStart"/>
      <w:r>
        <w:rPr>
          <w:color w:val="000000"/>
        </w:rPr>
        <w:t>as a result of</w:t>
      </w:r>
      <w:proofErr w:type="gramEnd"/>
      <w:r>
        <w:rPr>
          <w:color w:val="000000"/>
        </w:rPr>
        <w:t xml:space="preserve"> the Guarantor </w:t>
      </w:r>
      <w:proofErr w:type="gramStart"/>
      <w:r>
        <w:rPr>
          <w:color w:val="000000"/>
        </w:rPr>
        <w:t>entering into</w:t>
      </w:r>
      <w:proofErr w:type="gramEnd"/>
      <w:r>
        <w:rPr>
          <w:color w:val="000000"/>
        </w:rPr>
        <w:t xml:space="preserve"> this Deed of Guarantee</w:t>
      </w:r>
    </w:p>
    <w:p w14:paraId="298C2AF5" w14:textId="77777777" w:rsidR="00781F17" w:rsidRDefault="00FB2B56">
      <w:pPr>
        <w:pStyle w:val="Standard"/>
        <w:spacing w:after="8" w:line="240" w:lineRule="auto"/>
        <w:ind w:left="709" w:right="14" w:hanging="711"/>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158C68F" w14:textId="77777777" w:rsidR="00781F17" w:rsidRDefault="00FB2B56">
      <w:pPr>
        <w:pStyle w:val="Standard"/>
        <w:spacing w:after="310" w:line="290" w:lineRule="auto"/>
        <w:ind w:left="709" w:right="14" w:hanging="711"/>
      </w:pPr>
      <w:r>
        <w:rPr>
          <w:color w:val="000000"/>
        </w:rPr>
        <w:t xml:space="preserve">○ </w:t>
      </w:r>
      <w:r>
        <w:rPr>
          <w:color w:val="000000"/>
        </w:rPr>
        <w:tab/>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45C60F5A" w14:textId="77777777" w:rsidR="00781F17" w:rsidRDefault="00FB2B56">
      <w:pPr>
        <w:pStyle w:val="Standard"/>
        <w:spacing w:after="8" w:line="240" w:lineRule="auto"/>
        <w:ind w:left="709" w:right="14" w:hanging="711"/>
      </w:pPr>
      <w:r>
        <w:rPr>
          <w:color w:val="000000"/>
        </w:rPr>
        <w:t>○</w:t>
      </w:r>
      <w:r>
        <w:rPr>
          <w:color w:val="000000"/>
        </w:rPr>
        <w:tab/>
        <w:t>the terms of any agreement or other document to which the Guarantor is a party or which is binding upon it or any of its assets</w:t>
      </w:r>
    </w:p>
    <w:p w14:paraId="5A47BA66" w14:textId="77777777" w:rsidR="00781F17" w:rsidRDefault="00FB2B56">
      <w:pPr>
        <w:pStyle w:val="Standard"/>
        <w:spacing w:after="310" w:line="290" w:lineRule="auto"/>
        <w:ind w:left="709" w:right="14" w:hanging="711"/>
      </w:pPr>
      <w:r>
        <w:rPr>
          <w:color w:val="000000"/>
        </w:rPr>
        <w:t xml:space="preserve">○ </w:t>
      </w:r>
      <w:r>
        <w:rPr>
          <w:color w:val="000000"/>
        </w:rPr>
        <w:tab/>
        <w:t>all governmental and other authorisations, approvals, licences and consents, required or desirable</w:t>
      </w:r>
    </w:p>
    <w:p w14:paraId="0CC6C408" w14:textId="77777777" w:rsidR="00781F17" w:rsidRDefault="00FB2B56">
      <w:pPr>
        <w:pStyle w:val="Standard"/>
        <w:spacing w:after="360" w:line="240" w:lineRule="auto"/>
        <w:ind w:left="0" w:right="14" w:hanging="2"/>
      </w:pPr>
      <w:r>
        <w:rPr>
          <w:color w:val="000000"/>
        </w:rPr>
        <w:t>This Deed of Guarantee is the legal valid and binding obligation of the Guarantor and is enforceable against the Guarantor in accordance with its terms.</w:t>
      </w:r>
    </w:p>
    <w:p w14:paraId="405B2CBD" w14:textId="77777777" w:rsidR="00781F17" w:rsidRDefault="00FB2B56">
      <w:pPr>
        <w:pStyle w:val="Heading3"/>
        <w:spacing w:after="6"/>
        <w:ind w:left="1" w:hanging="566"/>
      </w:pPr>
      <w:r>
        <w:t xml:space="preserve">Payments and </w:t>
      </w:r>
      <w:proofErr w:type="gramStart"/>
      <w:r>
        <w:t>set-off</w:t>
      </w:r>
      <w:proofErr w:type="gramEnd"/>
    </w:p>
    <w:p w14:paraId="04D03398" w14:textId="77777777" w:rsidR="00781F17" w:rsidRDefault="00FB2B56">
      <w:pPr>
        <w:pStyle w:val="Standard"/>
        <w:spacing w:after="310" w:line="290" w:lineRule="auto"/>
        <w:ind w:left="0" w:right="14" w:hanging="2"/>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4257F508" w14:textId="77777777" w:rsidR="00781F17" w:rsidRDefault="00FB2B56">
      <w:pPr>
        <w:pStyle w:val="Standard"/>
        <w:spacing w:after="310" w:line="290" w:lineRule="auto"/>
        <w:ind w:left="0" w:right="14" w:hanging="2"/>
      </w:pPr>
      <w:r>
        <w:rPr>
          <w:color w:val="000000"/>
        </w:rPr>
        <w:t xml:space="preserve">The Guarantor will pay interest on any amount due under this Deed of Guarantee at the applicable rate under the Late Payment of Commercial Debts (Interest) Act 1998, accruing </w:t>
      </w:r>
      <w:proofErr w:type="gramStart"/>
      <w:r>
        <w:rPr>
          <w:color w:val="000000"/>
        </w:rPr>
        <w:t>on a daily basis</w:t>
      </w:r>
      <w:proofErr w:type="gramEnd"/>
      <w:r>
        <w:rPr>
          <w:color w:val="000000"/>
        </w:rPr>
        <w:t xml:space="preserve"> from the due date up to the date of actual payment, whether before or after </w:t>
      </w:r>
      <w:r>
        <w:t>judgement</w:t>
      </w:r>
      <w:r>
        <w:rPr>
          <w:color w:val="000000"/>
        </w:rPr>
        <w:t>.</w:t>
      </w:r>
    </w:p>
    <w:p w14:paraId="43601131" w14:textId="77777777" w:rsidR="00781F17" w:rsidRDefault="00FB2B56">
      <w:pPr>
        <w:pStyle w:val="Standard"/>
        <w:spacing w:after="360" w:line="240" w:lineRule="auto"/>
        <w:ind w:left="0" w:right="14" w:hanging="2"/>
      </w:pPr>
      <w:r>
        <w:rPr>
          <w:color w:val="000000"/>
        </w:rPr>
        <w:t>The Guarantor will reimburse the Buyer for all legal and other costs (including VAT) incurred by the Buyer in connection with the enforcement of this Deed of Guarantee.</w:t>
      </w:r>
    </w:p>
    <w:p w14:paraId="5780641C" w14:textId="77777777" w:rsidR="00781F17" w:rsidRDefault="00781F17">
      <w:pPr>
        <w:pStyle w:val="Heading3"/>
        <w:spacing w:after="2"/>
        <w:ind w:left="1" w:hanging="566"/>
      </w:pPr>
    </w:p>
    <w:p w14:paraId="738D61CE" w14:textId="77777777" w:rsidR="00781F17" w:rsidRDefault="00781F17">
      <w:pPr>
        <w:pStyle w:val="Heading3"/>
        <w:spacing w:after="2"/>
        <w:ind w:left="1" w:hanging="566"/>
      </w:pPr>
    </w:p>
    <w:p w14:paraId="11EE21A9" w14:textId="77777777" w:rsidR="00781F17" w:rsidRDefault="00FB2B56">
      <w:pPr>
        <w:pStyle w:val="Heading3"/>
        <w:spacing w:after="2"/>
        <w:ind w:left="1" w:hanging="566"/>
      </w:pPr>
      <w:r>
        <w:t>Guarantor’s acknowledgement</w:t>
      </w:r>
    </w:p>
    <w:p w14:paraId="778E13C1" w14:textId="77777777" w:rsidR="00781F17" w:rsidRDefault="00FB2B56">
      <w:pPr>
        <w:pStyle w:val="Standard"/>
        <w:ind w:left="0" w:right="14" w:hanging="2"/>
      </w:pPr>
      <w:r>
        <w:rPr>
          <w:color w:val="000000"/>
        </w:rPr>
        <w:t xml:space="preserve">The Guarantor warrants, acknowledges and confirms to the Buyer that it has not </w:t>
      </w:r>
      <w:proofErr w:type="gramStart"/>
      <w:r>
        <w:rPr>
          <w:color w:val="000000"/>
        </w:rPr>
        <w:t>entered into</w:t>
      </w:r>
      <w:proofErr w:type="gramEnd"/>
      <w:r>
        <w:rPr>
          <w:color w:val="000000"/>
        </w:rPr>
        <w:t xml:space="preserve"> this</w:t>
      </w:r>
    </w:p>
    <w:p w14:paraId="2098B845" w14:textId="77777777" w:rsidR="00781F17" w:rsidRDefault="00FB2B56">
      <w:pPr>
        <w:pStyle w:val="Standard"/>
        <w:ind w:left="0" w:right="14" w:hanging="2"/>
      </w:pPr>
      <w:r>
        <w:rPr>
          <w:color w:val="000000"/>
        </w:rPr>
        <w:t xml:space="preserve">Deed of Guarantee in reliance upon the Buyer nor been induced to </w:t>
      </w:r>
      <w:proofErr w:type="gramStart"/>
      <w:r>
        <w:rPr>
          <w:color w:val="000000"/>
        </w:rPr>
        <w:t>enter into</w:t>
      </w:r>
      <w:proofErr w:type="gramEnd"/>
      <w:r>
        <w:rPr>
          <w:color w:val="000000"/>
        </w:rPr>
        <w:t xml:space="preserve"> this Deed of</w:t>
      </w:r>
    </w:p>
    <w:p w14:paraId="1DE1EAF0" w14:textId="77777777" w:rsidR="00781F17" w:rsidRDefault="00FB2B56">
      <w:pPr>
        <w:pStyle w:val="Standard"/>
        <w:spacing w:after="360" w:line="240" w:lineRule="auto"/>
        <w:ind w:left="0" w:right="14" w:hanging="2"/>
      </w:pPr>
      <w:r>
        <w:rPr>
          <w:color w:val="000000"/>
        </w:rPr>
        <w:lastRenderedPageBreak/>
        <w:t>Guarantee by any representation, warranty or undertaking made by, or on behalf of the Buyer, (whether express or implied and whether following statute or otherwise) which is not in this Deed of Guarantee.</w:t>
      </w:r>
    </w:p>
    <w:p w14:paraId="7EFEB1AE" w14:textId="77777777" w:rsidR="00781F17" w:rsidRDefault="00FB2B56">
      <w:pPr>
        <w:pStyle w:val="Heading3"/>
        <w:spacing w:after="2"/>
        <w:ind w:left="1" w:hanging="566"/>
      </w:pPr>
      <w:r>
        <w:t>Assignment</w:t>
      </w:r>
    </w:p>
    <w:p w14:paraId="0BF35EC5" w14:textId="77777777" w:rsidR="00781F17" w:rsidRDefault="00FB2B56">
      <w:pPr>
        <w:pStyle w:val="Standard"/>
        <w:spacing w:after="310" w:line="290" w:lineRule="auto"/>
        <w:ind w:left="0" w:right="14" w:hanging="2"/>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287571A" w14:textId="77777777" w:rsidR="00781F17" w:rsidRDefault="00FB2B56">
      <w:pPr>
        <w:pStyle w:val="Standard"/>
        <w:spacing w:after="310" w:line="290" w:lineRule="auto"/>
        <w:ind w:left="0" w:right="14" w:hanging="2"/>
      </w:pPr>
      <w:r>
        <w:rPr>
          <w:color w:val="000000"/>
        </w:rPr>
        <w:t>The Guarantor may not assign or transfer any of its rights or obligations under this Deed of Guarantee.</w:t>
      </w:r>
    </w:p>
    <w:p w14:paraId="6D254860" w14:textId="77777777" w:rsidR="00781F17" w:rsidRDefault="00FB2B56">
      <w:pPr>
        <w:pStyle w:val="Heading3"/>
        <w:spacing w:after="7"/>
        <w:ind w:left="1" w:hanging="566"/>
      </w:pPr>
      <w:r>
        <w:t>Severance</w:t>
      </w:r>
    </w:p>
    <w:p w14:paraId="4A56731A" w14:textId="77777777" w:rsidR="00781F17" w:rsidRDefault="00FB2B56">
      <w:pPr>
        <w:pStyle w:val="Standard"/>
        <w:spacing w:after="360" w:line="240" w:lineRule="auto"/>
        <w:ind w:left="0" w:right="14" w:hanging="2"/>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718A7965" w14:textId="77777777" w:rsidR="00781F17" w:rsidRDefault="00FB2B56">
      <w:pPr>
        <w:pStyle w:val="Heading3"/>
        <w:spacing w:after="4"/>
        <w:ind w:left="1" w:hanging="566"/>
      </w:pPr>
      <w:r>
        <w:t>Third-party rights</w:t>
      </w:r>
    </w:p>
    <w:p w14:paraId="6860066F" w14:textId="77777777" w:rsidR="00781F17" w:rsidRDefault="00FB2B56">
      <w:pPr>
        <w:pStyle w:val="Standard"/>
        <w:spacing w:after="360" w:line="276" w:lineRule="auto"/>
        <w:ind w:left="0" w:right="54" w:hanging="2"/>
        <w:jc w:val="both"/>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46E3BC25" w14:textId="77777777" w:rsidR="00781F17" w:rsidRDefault="00FB2B56">
      <w:pPr>
        <w:pStyle w:val="Heading3"/>
        <w:spacing w:after="2"/>
        <w:ind w:left="1" w:hanging="566"/>
      </w:pPr>
      <w:r>
        <w:t>Governing law</w:t>
      </w:r>
    </w:p>
    <w:p w14:paraId="29B5BFE5" w14:textId="77777777" w:rsidR="00781F17" w:rsidRDefault="00FB2B56">
      <w:pPr>
        <w:pStyle w:val="Standard"/>
        <w:spacing w:after="310" w:line="290" w:lineRule="auto"/>
        <w:ind w:left="0" w:right="14" w:hanging="2"/>
      </w:pPr>
      <w:r>
        <w:rPr>
          <w:color w:val="000000"/>
        </w:rPr>
        <w:t>This Deed of Guarantee, and any non-Contractual obligations arising out of or in connection with it, will be governed by and construed in accordance with English Law.</w:t>
      </w:r>
    </w:p>
    <w:p w14:paraId="3C8F6F9C" w14:textId="77777777" w:rsidR="00781F17" w:rsidRDefault="00FB2B56">
      <w:pPr>
        <w:pStyle w:val="Standard"/>
        <w:spacing w:after="310" w:line="290" w:lineRule="auto"/>
        <w:ind w:left="0" w:right="14" w:hanging="2"/>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5B98F15" w14:textId="77777777" w:rsidR="00781F17" w:rsidRDefault="00FB2B56">
      <w:pPr>
        <w:pStyle w:val="Standard"/>
        <w:spacing w:after="310" w:line="290" w:lineRule="auto"/>
        <w:ind w:left="0" w:right="14" w:hanging="2"/>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1AB3098C" w14:textId="77777777" w:rsidR="00781F17" w:rsidRDefault="00FB2B56">
      <w:pPr>
        <w:pStyle w:val="Standard"/>
        <w:spacing w:after="310" w:line="290" w:lineRule="auto"/>
        <w:ind w:left="0" w:right="14" w:hanging="2"/>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61820F6E" w14:textId="77777777" w:rsidR="00781F17" w:rsidRDefault="00FB2B56">
      <w:pPr>
        <w:pStyle w:val="Standard"/>
        <w:spacing w:after="310" w:line="290" w:lineRule="auto"/>
        <w:ind w:left="0" w:right="14" w:hanging="2"/>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xml:space="preserve">] from time to time to act as its authorised agent to receive notices, demands, Service of process </w:t>
      </w:r>
      <w:r>
        <w:rPr>
          <w:color w:val="000000"/>
        </w:rPr>
        <w:lastRenderedPageBreak/>
        <w:t>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5596EB6A" w14:textId="77777777" w:rsidR="00781F17" w:rsidRDefault="00FB2B56">
      <w:pPr>
        <w:pStyle w:val="Standard"/>
        <w:spacing w:after="310" w:line="290" w:lineRule="auto"/>
        <w:ind w:left="0" w:right="14" w:hanging="2"/>
      </w:pPr>
      <w:r>
        <w:rPr>
          <w:color w:val="000000"/>
        </w:rPr>
        <w:t>IN WITNESS whereof the Guarantor has caused this instrument to be executed and delivered as a Deed the day and year first before written.</w:t>
      </w:r>
    </w:p>
    <w:p w14:paraId="19D23666" w14:textId="77777777" w:rsidR="00781F17" w:rsidRDefault="00FB2B56">
      <w:pPr>
        <w:pStyle w:val="Standard"/>
        <w:spacing w:after="310" w:line="290" w:lineRule="auto"/>
        <w:ind w:left="0" w:right="14" w:hanging="2"/>
      </w:pPr>
      <w:r>
        <w:rPr>
          <w:color w:val="000000"/>
        </w:rPr>
        <w:t>EXECUTED as a DEED by</w:t>
      </w:r>
    </w:p>
    <w:p w14:paraId="307DA852" w14:textId="77777777" w:rsidR="00781F17" w:rsidRDefault="00FB2B56">
      <w:pPr>
        <w:pStyle w:val="Heading4"/>
        <w:ind w:left="0" w:right="3672" w:hanging="2"/>
      </w:pPr>
      <w:r>
        <w:rPr>
          <w:b w:val="0"/>
        </w:rPr>
        <w:t>[</w:t>
      </w:r>
      <w:r>
        <w:t>Insert name of the Guarantor</w:t>
      </w:r>
      <w:r>
        <w:rPr>
          <w:b w:val="0"/>
        </w:rPr>
        <w:t>] acting by [</w:t>
      </w:r>
      <w:r>
        <w:t>Insert names</w:t>
      </w:r>
      <w:r>
        <w:rPr>
          <w:b w:val="0"/>
        </w:rPr>
        <w:t>]</w:t>
      </w:r>
    </w:p>
    <w:p w14:paraId="5FAF0D48" w14:textId="77777777" w:rsidR="00781F17" w:rsidRDefault="00FB2B56">
      <w:pPr>
        <w:pStyle w:val="Standard"/>
        <w:spacing w:after="310" w:line="290" w:lineRule="auto"/>
        <w:ind w:left="0" w:right="14" w:hanging="2"/>
      </w:pPr>
      <w:r>
        <w:rPr>
          <w:color w:val="000000"/>
        </w:rPr>
        <w:t>Director</w:t>
      </w:r>
    </w:p>
    <w:p w14:paraId="599D6589" w14:textId="77777777" w:rsidR="00781F17" w:rsidRDefault="00FB2B56">
      <w:pPr>
        <w:pStyle w:val="Standard"/>
        <w:tabs>
          <w:tab w:val="center" w:pos="2006"/>
          <w:tab w:val="center" w:pos="5773"/>
        </w:tabs>
        <w:spacing w:after="310" w:line="290" w:lineRule="auto"/>
        <w:ind w:left="0" w:hanging="2"/>
      </w:pPr>
      <w:r>
        <w:rPr>
          <w:color w:val="000000"/>
        </w:rPr>
        <w:tab/>
        <w:t xml:space="preserve">Director/Secretary </w:t>
      </w:r>
      <w:r>
        <w:rPr>
          <w:color w:val="000000"/>
        </w:rPr>
        <w:tab/>
      </w:r>
    </w:p>
    <w:p w14:paraId="064D2592" w14:textId="77777777" w:rsidR="00781F17" w:rsidRDefault="00FB2B56">
      <w:pPr>
        <w:pStyle w:val="Heading2"/>
        <w:pageBreakBefore/>
        <w:ind w:left="1" w:hanging="3"/>
      </w:pPr>
      <w:r>
        <w:lastRenderedPageBreak/>
        <w:t>Schedule 6: Glossary and interpretations</w:t>
      </w:r>
    </w:p>
    <w:p w14:paraId="58A6FBA0" w14:textId="77777777" w:rsidR="00781F17" w:rsidRDefault="00FB2B56">
      <w:pPr>
        <w:pStyle w:val="Standard"/>
        <w:ind w:left="0" w:right="14" w:hanging="2"/>
      </w:pPr>
      <w:r>
        <w:rPr>
          <w:color w:val="000000"/>
        </w:rPr>
        <w:t>In this Call-Off Contract the following expressions mean:</w:t>
      </w: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781F17" w14:paraId="16321C6A" w14:textId="77777777">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90FFBB3" w14:textId="77777777" w:rsidR="00781F17" w:rsidRDefault="00FB2B56">
            <w:pPr>
              <w:pStyle w:val="Standard"/>
              <w:spacing w:line="247" w:lineRule="auto"/>
              <w:ind w:left="0" w:hanging="2"/>
            </w:pPr>
            <w:r>
              <w:rPr>
                <w:b/>
                <w:color w:val="000000"/>
              </w:rPr>
              <w:t>Expression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537BBF3" w14:textId="77777777" w:rsidR="00781F17" w:rsidRDefault="00FB2B56">
            <w:pPr>
              <w:pStyle w:val="Standard"/>
              <w:spacing w:line="247" w:lineRule="auto"/>
              <w:ind w:left="0" w:hanging="2"/>
            </w:pPr>
            <w:r>
              <w:rPr>
                <w:b/>
                <w:color w:val="000000"/>
              </w:rPr>
              <w:t>Meaning</w:t>
            </w:r>
          </w:p>
        </w:tc>
      </w:tr>
      <w:tr w:rsidR="00781F17" w14:paraId="1F7EBDC0" w14:textId="77777777">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B78DEC2" w14:textId="77777777" w:rsidR="00781F17" w:rsidRDefault="00FB2B56">
            <w:pPr>
              <w:pStyle w:val="Standard"/>
              <w:spacing w:line="247" w:lineRule="auto"/>
              <w:ind w:left="0" w:hanging="2"/>
            </w:pPr>
            <w:r>
              <w:rPr>
                <w:b/>
                <w:color w:val="000000"/>
              </w:rPr>
              <w:t>Additional Services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7068090" w14:textId="77777777" w:rsidR="00781F17" w:rsidRDefault="00FB2B56">
            <w:pPr>
              <w:pStyle w:val="Standard"/>
              <w:spacing w:line="247" w:lineRule="auto"/>
              <w:ind w:left="0" w:hanging="2"/>
            </w:pPr>
            <w:r>
              <w:rPr>
                <w:color w:val="000000"/>
              </w:rPr>
              <w:t>Any services ancillary to the G-Cloud Services that are in the scope of Framework Agreement Clause 2 (Services) which a Buyer may request.</w:t>
            </w:r>
          </w:p>
        </w:tc>
      </w:tr>
      <w:tr w:rsidR="00781F17" w14:paraId="6948F75F" w14:textId="77777777">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C423362" w14:textId="77777777" w:rsidR="00781F17" w:rsidRDefault="00FB2B56">
            <w:pPr>
              <w:pStyle w:val="Standard"/>
              <w:spacing w:line="247" w:lineRule="auto"/>
              <w:ind w:left="0" w:hanging="2"/>
            </w:pPr>
            <w:r>
              <w:rPr>
                <w:b/>
                <w:color w:val="000000"/>
              </w:rPr>
              <w:t>Admission Agreement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BA1F20" w14:textId="77777777" w:rsidR="00781F17" w:rsidRDefault="00FB2B56">
            <w:pPr>
              <w:pStyle w:val="Standard"/>
              <w:spacing w:line="247" w:lineRule="auto"/>
              <w:ind w:left="0" w:hanging="2"/>
            </w:pPr>
            <w:r>
              <w:rPr>
                <w:color w:val="000000"/>
              </w:rPr>
              <w:t>The agreement to be entered into to enable the Supplier to participate in the relevant Civil Service pension scheme(s).</w:t>
            </w:r>
          </w:p>
        </w:tc>
      </w:tr>
      <w:tr w:rsidR="00781F17" w14:paraId="752AEA0E" w14:textId="77777777">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F46F551" w14:textId="77777777" w:rsidR="00781F17" w:rsidRDefault="00FB2B56">
            <w:pPr>
              <w:pStyle w:val="Standard"/>
              <w:spacing w:line="247" w:lineRule="auto"/>
              <w:ind w:left="0" w:hanging="2"/>
            </w:pPr>
            <w:r>
              <w:rPr>
                <w:b/>
                <w:color w:val="000000"/>
              </w:rPr>
              <w:t>Application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3DFD4A" w14:textId="77777777" w:rsidR="00781F17" w:rsidRDefault="00FB2B56">
            <w:pPr>
              <w:pStyle w:val="Standard"/>
              <w:spacing w:line="247" w:lineRule="auto"/>
              <w:ind w:left="0" w:hanging="2"/>
            </w:pPr>
            <w:r>
              <w:rPr>
                <w:color w:val="000000"/>
              </w:rPr>
              <w:t>The response submitted by the Supplier to the Invitation to Tender (known as the Invitation to Apply on the Platform).</w:t>
            </w:r>
          </w:p>
        </w:tc>
      </w:tr>
      <w:tr w:rsidR="00781F17" w14:paraId="0893506C" w14:textId="77777777">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A6203B0" w14:textId="77777777" w:rsidR="00781F17" w:rsidRDefault="00FB2B56">
            <w:pPr>
              <w:pStyle w:val="Standard"/>
              <w:spacing w:line="247" w:lineRule="auto"/>
              <w:ind w:left="0" w:hanging="2"/>
            </w:pPr>
            <w:r>
              <w:rPr>
                <w:b/>
                <w:color w:val="000000"/>
              </w:rPr>
              <w:t>Audit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D34404A" w14:textId="77777777" w:rsidR="00781F17" w:rsidRDefault="00FB2B56">
            <w:pPr>
              <w:pStyle w:val="Standard"/>
              <w:spacing w:line="247" w:lineRule="auto"/>
              <w:ind w:left="0" w:hanging="2"/>
            </w:pPr>
            <w:r>
              <w:rPr>
                <w:color w:val="000000"/>
              </w:rPr>
              <w:t>An audit carried out under the incorporated Framework Agreement clauses.</w:t>
            </w:r>
          </w:p>
        </w:tc>
      </w:tr>
      <w:tr w:rsidR="00781F17" w14:paraId="749C7E5C" w14:textId="77777777">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680E454" w14:textId="77777777" w:rsidR="00781F17" w:rsidRDefault="00FB2B56">
            <w:pPr>
              <w:pStyle w:val="Standard"/>
              <w:spacing w:line="247" w:lineRule="auto"/>
              <w:ind w:left="0" w:hanging="2"/>
            </w:pPr>
            <w:r>
              <w:rPr>
                <w:b/>
                <w:color w:val="000000"/>
              </w:rPr>
              <w:t>Background IPRs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9C41A9E" w14:textId="77777777" w:rsidR="00781F17" w:rsidRDefault="00FB2B56">
            <w:pPr>
              <w:pStyle w:val="Standard"/>
              <w:spacing w:after="38" w:line="247" w:lineRule="auto"/>
              <w:ind w:left="0" w:hanging="2"/>
            </w:pPr>
            <w:r>
              <w:rPr>
                <w:color w:val="000000"/>
              </w:rPr>
              <w:t>For each Party, IPRs:</w:t>
            </w:r>
          </w:p>
          <w:p w14:paraId="233E10C4" w14:textId="77777777" w:rsidR="00781F17" w:rsidRDefault="00FB2B56">
            <w:pPr>
              <w:pStyle w:val="Standard"/>
              <w:spacing w:after="8" w:line="247" w:lineRule="auto"/>
              <w:ind w:left="0" w:right="31" w:hanging="2"/>
            </w:pPr>
            <w:r>
              <w:rPr>
                <w:color w:val="000000"/>
              </w:rPr>
              <w:t>owned by that Party before the date of this Call-Off Contract</w:t>
            </w:r>
          </w:p>
          <w:p w14:paraId="1F16023A" w14:textId="77777777" w:rsidR="00781F17" w:rsidRDefault="00FB2B56">
            <w:pPr>
              <w:pStyle w:val="Standard"/>
              <w:spacing w:line="276" w:lineRule="auto"/>
              <w:ind w:left="0" w:right="27" w:hanging="2"/>
            </w:pPr>
            <w:r>
              <w:rPr>
                <w:color w:val="000000"/>
              </w:rPr>
              <w:t xml:space="preserve">(as may be enhanced and/or modified but not </w:t>
            </w:r>
            <w:proofErr w:type="gramStart"/>
            <w:r>
              <w:rPr>
                <w:color w:val="000000"/>
              </w:rPr>
              <w:t>as a consequence of</w:t>
            </w:r>
            <w:proofErr w:type="gramEnd"/>
            <w:r>
              <w:rPr>
                <w:color w:val="000000"/>
              </w:rPr>
              <w:t xml:space="preserve"> the Services) including IPRs contained in any of the Party's Know-How, documentation and processes</w:t>
            </w:r>
          </w:p>
          <w:p w14:paraId="2A602870" w14:textId="77777777" w:rsidR="00781F17" w:rsidRDefault="00FB2B56">
            <w:pPr>
              <w:pStyle w:val="Standard"/>
              <w:spacing w:after="215" w:line="276" w:lineRule="auto"/>
              <w:ind w:left="0" w:right="31" w:hanging="2"/>
            </w:pPr>
            <w:r>
              <w:rPr>
                <w:color w:val="000000"/>
              </w:rPr>
              <w:t>created by the Party independently of this Call-Off Contract, or</w:t>
            </w:r>
          </w:p>
          <w:p w14:paraId="45FC2176" w14:textId="77777777" w:rsidR="00781F17" w:rsidRDefault="00FB2B56">
            <w:pPr>
              <w:pStyle w:val="Standard"/>
              <w:spacing w:line="247" w:lineRule="auto"/>
              <w:ind w:left="0" w:hanging="2"/>
            </w:pPr>
            <w:r>
              <w:rPr>
                <w:color w:val="000000"/>
              </w:rPr>
              <w:t xml:space="preserve">For the Buyer, Crown Copyright which isn’t available to the Supplier otherwise than under this Call-Off </w:t>
            </w:r>
            <w:proofErr w:type="gramStart"/>
            <w:r>
              <w:rPr>
                <w:color w:val="000000"/>
              </w:rPr>
              <w:t>Contract, but</w:t>
            </w:r>
            <w:proofErr w:type="gramEnd"/>
            <w:r>
              <w:rPr>
                <w:color w:val="000000"/>
              </w:rPr>
              <w:t xml:space="preserve"> excluding IPRs owned by that Party in Buyer software or Supplier software.</w:t>
            </w:r>
          </w:p>
        </w:tc>
      </w:tr>
      <w:tr w:rsidR="00781F17" w14:paraId="52A98C43" w14:textId="77777777">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2A88F1A" w14:textId="77777777" w:rsidR="00781F17" w:rsidRDefault="00FB2B56">
            <w:pPr>
              <w:pStyle w:val="Standard"/>
              <w:spacing w:line="247" w:lineRule="auto"/>
              <w:ind w:left="0" w:hanging="2"/>
            </w:pPr>
            <w:r>
              <w:rPr>
                <w:b/>
                <w:color w:val="000000"/>
              </w:rPr>
              <w:t>Buyer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7869FB5" w14:textId="77777777" w:rsidR="00781F17" w:rsidRDefault="00FB2B56">
            <w:pPr>
              <w:pStyle w:val="Standard"/>
              <w:spacing w:line="247" w:lineRule="auto"/>
              <w:ind w:left="0" w:hanging="2"/>
            </w:pPr>
            <w:r>
              <w:rPr>
                <w:color w:val="000000"/>
              </w:rPr>
              <w:t>The contracting authority ordering services as set out in the Order Form.</w:t>
            </w:r>
          </w:p>
        </w:tc>
      </w:tr>
      <w:tr w:rsidR="00781F17" w14:paraId="50D697C9" w14:textId="77777777">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D76D84E" w14:textId="77777777" w:rsidR="00781F17" w:rsidRDefault="00FB2B56">
            <w:pPr>
              <w:pStyle w:val="Standard"/>
              <w:spacing w:line="247" w:lineRule="auto"/>
              <w:ind w:left="0" w:hanging="2"/>
            </w:pPr>
            <w:r>
              <w:rPr>
                <w:b/>
                <w:color w:val="000000"/>
              </w:rPr>
              <w:t>Buyer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3550CBD" w14:textId="77777777" w:rsidR="00781F17" w:rsidRDefault="00FB2B56">
            <w:pPr>
              <w:pStyle w:val="Standard"/>
              <w:spacing w:line="247" w:lineRule="auto"/>
              <w:ind w:left="0" w:hanging="2"/>
            </w:pPr>
            <w:r>
              <w:rPr>
                <w:color w:val="000000"/>
              </w:rPr>
              <w:t>All data supplied by the Buyer to the Supplier including Personal Data and Service Data that is owned and managed by the Buyer.</w:t>
            </w:r>
          </w:p>
        </w:tc>
      </w:tr>
      <w:tr w:rsidR="00781F17" w14:paraId="2751CF77" w14:textId="77777777">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389CDCA" w14:textId="77777777" w:rsidR="00781F17" w:rsidRDefault="00FB2B56">
            <w:pPr>
              <w:pStyle w:val="Standard"/>
              <w:spacing w:line="247" w:lineRule="auto"/>
              <w:ind w:left="0" w:hanging="2"/>
            </w:pPr>
            <w:r>
              <w:rPr>
                <w:b/>
                <w:color w:val="000000"/>
              </w:rPr>
              <w:t>Buyer Personal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8A89B11" w14:textId="77777777" w:rsidR="00781F17" w:rsidRDefault="00FB2B56">
            <w:pPr>
              <w:pStyle w:val="Standard"/>
              <w:spacing w:line="247" w:lineRule="auto"/>
              <w:ind w:left="0" w:hanging="2"/>
            </w:pPr>
            <w:r>
              <w:rPr>
                <w:color w:val="000000"/>
              </w:rPr>
              <w:t>The Personal Data supplied by the Buyer to the Supplier for purposes of, or in connection with, this Call-Off Contract.</w:t>
            </w:r>
          </w:p>
        </w:tc>
      </w:tr>
      <w:tr w:rsidR="00781F17" w14:paraId="5EB77C41" w14:textId="77777777">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890DE7A" w14:textId="77777777" w:rsidR="00781F17" w:rsidRDefault="00FB2B56">
            <w:pPr>
              <w:pStyle w:val="Standard"/>
              <w:spacing w:line="247" w:lineRule="auto"/>
              <w:ind w:left="0" w:hanging="2"/>
            </w:pPr>
            <w:r>
              <w:rPr>
                <w:b/>
                <w:color w:val="000000"/>
              </w:rPr>
              <w:t>Buyer Representative</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8B3A46B" w14:textId="77777777" w:rsidR="00781F17" w:rsidRDefault="00FB2B56">
            <w:pPr>
              <w:pStyle w:val="Standard"/>
              <w:spacing w:line="247" w:lineRule="auto"/>
              <w:ind w:left="0" w:hanging="2"/>
            </w:pPr>
            <w:r>
              <w:rPr>
                <w:color w:val="000000"/>
              </w:rPr>
              <w:t>The representative appointed by the Buyer under this Call-Off Contract.</w:t>
            </w:r>
          </w:p>
        </w:tc>
      </w:tr>
    </w:tbl>
    <w:p w14:paraId="4026AC38" w14:textId="77777777" w:rsidR="00781F17" w:rsidRDefault="00781F17">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781F17" w14:paraId="711DB496"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A9BBAF" w14:textId="77777777" w:rsidR="00781F17" w:rsidRDefault="00FB2B56">
            <w:pPr>
              <w:pStyle w:val="Standard"/>
              <w:spacing w:line="247" w:lineRule="auto"/>
              <w:ind w:left="0" w:hanging="2"/>
            </w:pPr>
            <w:r>
              <w:rPr>
                <w:color w:val="000000"/>
              </w:rPr>
              <w:t xml:space="preserve"> </w:t>
            </w:r>
            <w:r>
              <w:rPr>
                <w:b/>
                <w:color w:val="000000"/>
              </w:rPr>
              <w:t>Buyer Software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891EC29" w14:textId="77777777" w:rsidR="00781F17" w:rsidRDefault="00FB2B56">
            <w:pPr>
              <w:pStyle w:val="Standard"/>
              <w:spacing w:line="247" w:lineRule="auto"/>
              <w:ind w:left="0" w:hanging="2"/>
            </w:pPr>
            <w:r>
              <w:rPr>
                <w:color w:val="000000"/>
              </w:rPr>
              <w:t>Software owned by or licensed to the Buyer (other than under this Agreement), which is or will be used by the Supplier to provide the Services.</w:t>
            </w:r>
          </w:p>
        </w:tc>
      </w:tr>
      <w:tr w:rsidR="00781F17" w14:paraId="702710A4" w14:textId="77777777">
        <w:trPr>
          <w:trHeight w:val="1265"/>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A5DA93" w14:textId="77777777" w:rsidR="00781F17" w:rsidRDefault="00FB2B56">
            <w:pPr>
              <w:pStyle w:val="Standard"/>
              <w:spacing w:line="247" w:lineRule="auto"/>
              <w:ind w:left="0" w:hanging="2"/>
            </w:pPr>
            <w:r>
              <w:rPr>
                <w:b/>
                <w:color w:val="000000"/>
              </w:rPr>
              <w:lastRenderedPageBreak/>
              <w:t>Call-Off 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4BF0B73" w14:textId="77777777" w:rsidR="00781F17" w:rsidRDefault="00FB2B56">
            <w:pPr>
              <w:pStyle w:val="Standard"/>
              <w:spacing w:after="1" w:line="247" w:lineRule="auto"/>
              <w:ind w:left="0" w:hanging="2"/>
            </w:pPr>
            <w:r>
              <w:rPr>
                <w:color w:val="000000"/>
              </w:rPr>
              <w:t xml:space="preserve">This call-off contract </w:t>
            </w:r>
            <w:proofErr w:type="gramStart"/>
            <w:r>
              <w:rPr>
                <w:color w:val="000000"/>
              </w:rPr>
              <w:t>entered into</w:t>
            </w:r>
            <w:proofErr w:type="gramEnd"/>
            <w:r>
              <w:rPr>
                <w:color w:val="000000"/>
              </w:rPr>
              <w:t xml:space="preserve">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781F17" w14:paraId="467C57CF" w14:textId="77777777">
        <w:trPr>
          <w:trHeight w:val="469"/>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5B669ED" w14:textId="77777777" w:rsidR="00781F17" w:rsidRDefault="00FB2B56">
            <w:pPr>
              <w:pStyle w:val="Standard"/>
              <w:spacing w:line="247" w:lineRule="auto"/>
              <w:ind w:left="0" w:hanging="2"/>
            </w:pPr>
            <w:r>
              <w:rPr>
                <w:b/>
                <w:color w:val="000000"/>
              </w:rPr>
              <w:t>Charges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0A76CC" w14:textId="77777777" w:rsidR="00781F17" w:rsidRDefault="00FB2B56">
            <w:pPr>
              <w:pStyle w:val="Standard"/>
              <w:spacing w:line="247" w:lineRule="auto"/>
              <w:ind w:left="0" w:hanging="2"/>
            </w:pPr>
            <w:r>
              <w:rPr>
                <w:color w:val="000000"/>
              </w:rPr>
              <w:t>The prices (excluding any applicable VAT), payable to the Supplier by the Buyer under this Call-Off Contract.</w:t>
            </w:r>
          </w:p>
        </w:tc>
      </w:tr>
      <w:tr w:rsidR="00781F17" w14:paraId="09CF7ADD" w14:textId="77777777">
        <w:trPr>
          <w:trHeight w:val="133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B418907" w14:textId="77777777" w:rsidR="00781F17" w:rsidRDefault="00FB2B56">
            <w:pPr>
              <w:pStyle w:val="Standard"/>
              <w:spacing w:line="247" w:lineRule="auto"/>
              <w:ind w:left="0" w:hanging="2"/>
            </w:pPr>
            <w:r>
              <w:rPr>
                <w:b/>
                <w:color w:val="000000"/>
              </w:rPr>
              <w:t>Collaboration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328971" w14:textId="77777777" w:rsidR="00781F17" w:rsidRDefault="00FB2B56">
            <w:pPr>
              <w:pStyle w:val="Standard"/>
              <w:spacing w:line="247" w:lineRule="auto"/>
              <w:ind w:left="0" w:hanging="2"/>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781F17" w14:paraId="0B498DA1" w14:textId="77777777">
        <w:trPr>
          <w:trHeight w:val="54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7A91658" w14:textId="77777777" w:rsidR="00781F17" w:rsidRDefault="00FB2B56">
            <w:pPr>
              <w:pStyle w:val="Standard"/>
              <w:spacing w:line="247" w:lineRule="auto"/>
              <w:ind w:left="0" w:hanging="2"/>
            </w:pPr>
            <w:r>
              <w:rPr>
                <w:b/>
                <w:color w:val="000000"/>
              </w:rPr>
              <w:t>Commercially Sensitive</w:t>
            </w:r>
            <w:r>
              <w:rPr>
                <w:color w:val="000000"/>
              </w:rPr>
              <w:t xml:space="preserve"> </w:t>
            </w:r>
            <w:r>
              <w:rPr>
                <w:b/>
                <w:color w:val="000000"/>
              </w:rPr>
              <w:t>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CCB38AA" w14:textId="77777777" w:rsidR="00781F17" w:rsidRDefault="00FB2B56">
            <w:pPr>
              <w:pStyle w:val="Standard"/>
              <w:spacing w:line="247" w:lineRule="auto"/>
              <w:ind w:left="0" w:right="6" w:hanging="2"/>
            </w:pPr>
            <w:r>
              <w:rPr>
                <w:color w:val="000000"/>
              </w:rPr>
              <w:t>Information, which the Buyer has been notified about by the Supplier in writing before the Start date with full details of why the Information is deemed to be commercially sensitive.</w:t>
            </w:r>
          </w:p>
        </w:tc>
      </w:tr>
      <w:tr w:rsidR="00781F17" w14:paraId="45C9A313" w14:textId="77777777">
        <w:trPr>
          <w:trHeight w:val="254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FCB11FD" w14:textId="77777777" w:rsidR="00781F17" w:rsidRDefault="00FB2B56">
            <w:pPr>
              <w:pStyle w:val="Standard"/>
              <w:spacing w:line="247" w:lineRule="auto"/>
              <w:ind w:left="0" w:hanging="2"/>
            </w:pPr>
            <w:r>
              <w:rPr>
                <w:b/>
                <w:color w:val="000000"/>
              </w:rPr>
              <w:t>Confidential 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C7DC8BD" w14:textId="77777777" w:rsidR="00781F17" w:rsidRDefault="00FB2B56">
            <w:pPr>
              <w:pStyle w:val="Standard"/>
              <w:spacing w:line="300" w:lineRule="auto"/>
              <w:ind w:left="0" w:hanging="2"/>
            </w:pPr>
            <w:r>
              <w:rPr>
                <w:color w:val="000000"/>
              </w:rPr>
              <w:t>Data, Personal Data and any information, which may include (but isn’t limited to) any:</w:t>
            </w:r>
          </w:p>
          <w:p w14:paraId="108ACC7C" w14:textId="77777777" w:rsidR="00781F17" w:rsidRDefault="00FB2B56">
            <w:pPr>
              <w:pStyle w:val="Standard"/>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37D37203" w14:textId="77777777" w:rsidR="00781F17" w:rsidRDefault="00FB2B56">
            <w:pPr>
              <w:pStyle w:val="Standard"/>
              <w:spacing w:line="247" w:lineRule="auto"/>
              <w:ind w:left="0" w:hanging="2"/>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t>
            </w:r>
            <w:proofErr w:type="gramStart"/>
            <w:r>
              <w:rPr>
                <w:color w:val="000000"/>
              </w:rPr>
              <w:t>whether or not</w:t>
            </w:r>
            <w:proofErr w:type="gramEnd"/>
            <w:r>
              <w:rPr>
                <w:color w:val="000000"/>
              </w:rPr>
              <w:t xml:space="preserve"> it is marked 'confidential').</w:t>
            </w:r>
          </w:p>
        </w:tc>
      </w:tr>
      <w:tr w:rsidR="00781F17" w14:paraId="4E32B884" w14:textId="77777777">
        <w:trPr>
          <w:trHeight w:val="7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381DC67" w14:textId="77777777" w:rsidR="00781F17" w:rsidRDefault="00FB2B56">
            <w:pPr>
              <w:pStyle w:val="Standard"/>
              <w:spacing w:line="247" w:lineRule="auto"/>
              <w:ind w:left="0" w:hanging="2"/>
            </w:pPr>
            <w:r>
              <w:rPr>
                <w:b/>
                <w:color w:val="000000"/>
              </w:rPr>
              <w:t>Control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7F146B8" w14:textId="77777777" w:rsidR="00781F17" w:rsidRDefault="00FB2B56">
            <w:pPr>
              <w:pStyle w:val="Standard"/>
              <w:spacing w:line="247" w:lineRule="auto"/>
              <w:ind w:left="0" w:hanging="2"/>
            </w:pPr>
            <w:r>
              <w:rPr>
                <w:color w:val="000000"/>
              </w:rPr>
              <w:t>‘Control’ as defined in section 1124 and 450 of the Corporation Tax Act 2010. 'Controls' and 'Controlled' will be interpreted accordingly.</w:t>
            </w:r>
          </w:p>
        </w:tc>
      </w:tr>
      <w:tr w:rsidR="00781F17" w14:paraId="2A525C8F"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ADD7839" w14:textId="77777777" w:rsidR="00781F17" w:rsidRDefault="00FB2B56">
            <w:pPr>
              <w:pStyle w:val="Standard"/>
              <w:spacing w:line="247" w:lineRule="auto"/>
              <w:ind w:left="0" w:hanging="2"/>
            </w:pPr>
            <w:r>
              <w:rPr>
                <w:b/>
                <w:color w:val="000000"/>
              </w:rPr>
              <w:t>Controller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D59D522" w14:textId="77777777" w:rsidR="00781F17" w:rsidRDefault="00FB2B56">
            <w:pPr>
              <w:pStyle w:val="Standard"/>
              <w:spacing w:line="247" w:lineRule="auto"/>
              <w:ind w:left="0" w:hanging="2"/>
            </w:pPr>
            <w:r>
              <w:rPr>
                <w:color w:val="000000"/>
              </w:rPr>
              <w:t>Takes the meaning given in the UK GDPR.</w:t>
            </w:r>
          </w:p>
        </w:tc>
      </w:tr>
      <w:tr w:rsidR="00781F17" w14:paraId="746D4CE6" w14:textId="77777777">
        <w:trPr>
          <w:trHeight w:val="1407"/>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4B5A04F" w14:textId="77777777" w:rsidR="00781F17" w:rsidRDefault="00FB2B56">
            <w:pPr>
              <w:pStyle w:val="Standard"/>
              <w:spacing w:line="247" w:lineRule="auto"/>
              <w:ind w:left="0" w:hanging="2"/>
            </w:pPr>
            <w:r>
              <w:rPr>
                <w:b/>
                <w:color w:val="000000"/>
              </w:rPr>
              <w:lastRenderedPageBreak/>
              <w:t>Crown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6D3BFAE" w14:textId="77777777" w:rsidR="00781F17" w:rsidRDefault="00FB2B56">
            <w:pPr>
              <w:pStyle w:val="Standard"/>
              <w:spacing w:line="247" w:lineRule="auto"/>
              <w:ind w:left="0" w:hanging="2"/>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202C19D4" w14:textId="77777777" w:rsidR="00781F17" w:rsidRDefault="00781F17">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781F17" w14:paraId="52848ED0" w14:textId="77777777">
        <w:trPr>
          <w:trHeight w:val="129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6E7A0AC" w14:textId="77777777" w:rsidR="00781F17" w:rsidRDefault="00FB2B56">
            <w:pPr>
              <w:pStyle w:val="Standard"/>
              <w:spacing w:line="247" w:lineRule="auto"/>
              <w:ind w:left="0" w:hanging="2"/>
            </w:pPr>
            <w:r>
              <w:rPr>
                <w:color w:val="000000"/>
              </w:rPr>
              <w:t xml:space="preserve"> </w:t>
            </w:r>
            <w:r>
              <w:rPr>
                <w:b/>
                <w:color w:val="000000"/>
              </w:rPr>
              <w:t>Data Loss Event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F0BCB57" w14:textId="77777777" w:rsidR="00781F17" w:rsidRDefault="00FB2B56">
            <w:pPr>
              <w:pStyle w:val="Standard"/>
              <w:spacing w:line="247" w:lineRule="auto"/>
              <w:ind w:left="0" w:right="45" w:hanging="2"/>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781F17" w14:paraId="6D8962B3" w14:textId="77777777">
        <w:trPr>
          <w:trHeight w:val="47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67A2F8" w14:textId="77777777" w:rsidR="00781F17" w:rsidRDefault="00FB2B56">
            <w:pPr>
              <w:pStyle w:val="Standard"/>
              <w:spacing w:line="247" w:lineRule="auto"/>
              <w:ind w:left="0" w:hanging="2"/>
            </w:pPr>
            <w:r>
              <w:rPr>
                <w:b/>
                <w:color w:val="000000"/>
              </w:rPr>
              <w:t>Data Protection Impact</w:t>
            </w:r>
            <w:r>
              <w:rPr>
                <w:color w:val="000000"/>
              </w:rPr>
              <w:t xml:space="preserve"> </w:t>
            </w:r>
            <w:r>
              <w:rPr>
                <w:b/>
                <w:color w:val="000000"/>
              </w:rPr>
              <w:t>Assessment (DPIA)</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CE3E308" w14:textId="77777777" w:rsidR="00781F17" w:rsidRDefault="00FB2B56">
            <w:pPr>
              <w:pStyle w:val="Standard"/>
              <w:spacing w:line="247" w:lineRule="auto"/>
              <w:ind w:left="0" w:hanging="2"/>
            </w:pPr>
            <w:r>
              <w:rPr>
                <w:color w:val="000000"/>
              </w:rPr>
              <w:t>An assessment by the Controller of the impact of the envisaged Processing on the protection of Personal Data.</w:t>
            </w:r>
          </w:p>
        </w:tc>
      </w:tr>
      <w:tr w:rsidR="00781F17" w14:paraId="44C3BCC8" w14:textId="77777777">
        <w:trPr>
          <w:trHeight w:val="996"/>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9C6117" w14:textId="77777777" w:rsidR="00781F17" w:rsidRDefault="00FB2B56">
            <w:pPr>
              <w:pStyle w:val="Standard"/>
              <w:spacing w:line="247" w:lineRule="auto"/>
              <w:ind w:left="0" w:hanging="2"/>
            </w:pPr>
            <w:r>
              <w:rPr>
                <w:b/>
                <w:color w:val="000000"/>
              </w:rPr>
              <w:t>Data Protection</w:t>
            </w:r>
            <w:r>
              <w:rPr>
                <w:color w:val="000000"/>
              </w:rPr>
              <w:t xml:space="preserve"> </w:t>
            </w:r>
            <w:r>
              <w:rPr>
                <w:b/>
                <w:color w:val="000000"/>
              </w:rPr>
              <w:t>Legislation (DPL)</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C459721" w14:textId="77777777" w:rsidR="00781F17" w:rsidRDefault="00FB2B56">
            <w:pPr>
              <w:pStyle w:val="Standard"/>
              <w:spacing w:after="2" w:line="247" w:lineRule="auto"/>
              <w:ind w:left="0" w:hanging="2"/>
            </w:pPr>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781F17" w14:paraId="3F68E927" w14:textId="77777777">
        <w:trPr>
          <w:trHeight w:val="2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42E1ECC" w14:textId="77777777" w:rsidR="00781F17" w:rsidRDefault="00FB2B56">
            <w:pPr>
              <w:pStyle w:val="Standard"/>
              <w:spacing w:line="247" w:lineRule="auto"/>
              <w:ind w:left="0" w:hanging="2"/>
            </w:pPr>
            <w:r>
              <w:rPr>
                <w:b/>
                <w:color w:val="000000"/>
              </w:rPr>
              <w:t>Data Subject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8603F4B" w14:textId="77777777" w:rsidR="00781F17" w:rsidRDefault="00FB2B56">
            <w:pPr>
              <w:pStyle w:val="Standard"/>
              <w:spacing w:line="247" w:lineRule="auto"/>
              <w:ind w:left="0" w:hanging="2"/>
            </w:pPr>
            <w:r>
              <w:rPr>
                <w:color w:val="000000"/>
              </w:rPr>
              <w:t>Takes the meaning given in the UK GDPR</w:t>
            </w:r>
          </w:p>
        </w:tc>
      </w:tr>
      <w:tr w:rsidR="00781F17" w14:paraId="7561B17C" w14:textId="77777777">
        <w:trPr>
          <w:trHeight w:val="317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6C54CE4" w14:textId="77777777" w:rsidR="00781F17" w:rsidRDefault="00FB2B56">
            <w:pPr>
              <w:pStyle w:val="Standard"/>
              <w:spacing w:line="247" w:lineRule="auto"/>
              <w:ind w:left="0" w:hanging="2"/>
            </w:pPr>
            <w:r>
              <w:rPr>
                <w:b/>
                <w:color w:val="000000"/>
              </w:rPr>
              <w:t>Default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23AADB" w14:textId="77777777" w:rsidR="00781F17" w:rsidRDefault="00FB2B56">
            <w:pPr>
              <w:pStyle w:val="Standard"/>
              <w:spacing w:after="17" w:line="247" w:lineRule="auto"/>
              <w:ind w:left="0" w:hanging="2"/>
            </w:pPr>
            <w:r>
              <w:rPr>
                <w:color w:val="000000"/>
              </w:rPr>
              <w:t>Default is any:</w:t>
            </w:r>
          </w:p>
          <w:p w14:paraId="555E8034" w14:textId="77777777" w:rsidR="00781F17" w:rsidRDefault="00FB2B56">
            <w:pPr>
              <w:pStyle w:val="Standard"/>
              <w:spacing w:after="10" w:line="276" w:lineRule="auto"/>
              <w:ind w:left="0" w:right="17" w:hanging="2"/>
            </w:pPr>
            <w:r>
              <w:rPr>
                <w:color w:val="000000"/>
              </w:rPr>
              <w:t>breach of the obligations of the Supplier (including any fundamental breach or breach of a fundamental term)</w:t>
            </w:r>
          </w:p>
          <w:p w14:paraId="25693345" w14:textId="77777777" w:rsidR="00781F17" w:rsidRDefault="00FB2B56">
            <w:pPr>
              <w:pStyle w:val="Standard"/>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4FE09284" w14:textId="77777777" w:rsidR="00781F17" w:rsidRDefault="00FB2B56">
            <w:pPr>
              <w:pStyle w:val="Standard"/>
              <w:spacing w:line="247" w:lineRule="auto"/>
              <w:ind w:left="0" w:hanging="2"/>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781F17" w14:paraId="064ABDB8" w14:textId="77777777">
        <w:trPr>
          <w:trHeight w:val="21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FE2D297" w14:textId="77777777" w:rsidR="00781F17" w:rsidRDefault="00FB2B56">
            <w:pPr>
              <w:pStyle w:val="Standard"/>
              <w:spacing w:line="247" w:lineRule="auto"/>
              <w:ind w:left="0" w:hanging="2"/>
            </w:pPr>
            <w:r>
              <w:rPr>
                <w:b/>
                <w:color w:val="000000"/>
              </w:rPr>
              <w:t>DPA 2018</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BB5BE19" w14:textId="77777777" w:rsidR="00781F17" w:rsidRDefault="00FB2B56">
            <w:pPr>
              <w:pStyle w:val="Standard"/>
              <w:spacing w:line="247" w:lineRule="auto"/>
              <w:ind w:left="0" w:hanging="2"/>
            </w:pPr>
            <w:r>
              <w:rPr>
                <w:color w:val="000000"/>
              </w:rPr>
              <w:t>Data Protection Act 2018.</w:t>
            </w:r>
          </w:p>
        </w:tc>
      </w:tr>
      <w:tr w:rsidR="00781F17" w14:paraId="76604D7A"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C5D0066" w14:textId="77777777" w:rsidR="00781F17" w:rsidRDefault="00FB2B56">
            <w:pPr>
              <w:pStyle w:val="Standard"/>
              <w:spacing w:line="247" w:lineRule="auto"/>
              <w:ind w:left="0" w:hanging="2"/>
              <w:jc w:val="both"/>
            </w:pPr>
            <w:r>
              <w:rPr>
                <w:b/>
                <w:color w:val="000000"/>
              </w:rPr>
              <w:t>Employment Regulations</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6E550FA" w14:textId="77777777" w:rsidR="00781F17" w:rsidRDefault="00FB2B56">
            <w:pPr>
              <w:pStyle w:val="Standard"/>
              <w:spacing w:line="247" w:lineRule="auto"/>
              <w:ind w:left="0" w:hanging="2"/>
            </w:pPr>
            <w:r>
              <w:rPr>
                <w:color w:val="000000"/>
              </w:rPr>
              <w:t xml:space="preserve">The Transfer of Undertakings (Protection of Employment) Regulations 2006 (SI 2006/246) (‘TUPE’) </w:t>
            </w:r>
            <w:r>
              <w:rPr>
                <w:color w:val="000000"/>
              </w:rPr>
              <w:tab/>
              <w:t>.</w:t>
            </w:r>
          </w:p>
        </w:tc>
      </w:tr>
      <w:tr w:rsidR="00781F17" w14:paraId="3C93B2BC" w14:textId="77777777">
        <w:trPr>
          <w:trHeight w:val="51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789262C" w14:textId="77777777" w:rsidR="00781F17" w:rsidRDefault="00FB2B56">
            <w:pPr>
              <w:pStyle w:val="Standard"/>
              <w:spacing w:line="247" w:lineRule="auto"/>
              <w:ind w:left="0" w:hanging="2"/>
            </w:pPr>
            <w:r>
              <w:rPr>
                <w:b/>
                <w:color w:val="000000"/>
              </w:rPr>
              <w:t>End</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38A52B5" w14:textId="77777777" w:rsidR="00781F17" w:rsidRDefault="00FB2B56">
            <w:pPr>
              <w:pStyle w:val="Standard"/>
              <w:spacing w:line="247" w:lineRule="auto"/>
              <w:ind w:left="0" w:hanging="2"/>
            </w:pPr>
            <w:r>
              <w:rPr>
                <w:color w:val="000000"/>
              </w:rPr>
              <w:t>Means to terminate; and Ended and Ending are construed accordingly.</w:t>
            </w:r>
          </w:p>
        </w:tc>
      </w:tr>
      <w:tr w:rsidR="00781F17" w14:paraId="5D3DBAA5" w14:textId="77777777">
        <w:trPr>
          <w:trHeight w:val="90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93CACFE" w14:textId="77777777" w:rsidR="00781F17" w:rsidRDefault="00FB2B56">
            <w:pPr>
              <w:pStyle w:val="Standard"/>
              <w:spacing w:line="247" w:lineRule="auto"/>
              <w:ind w:left="0" w:hanging="2"/>
            </w:pPr>
            <w:r>
              <w:rPr>
                <w:b/>
                <w:color w:val="000000"/>
              </w:rPr>
              <w:lastRenderedPageBreak/>
              <w:t>Environmental</w:t>
            </w:r>
          </w:p>
          <w:p w14:paraId="77C545D1" w14:textId="77777777" w:rsidR="00781F17" w:rsidRDefault="00FB2B56">
            <w:pPr>
              <w:pStyle w:val="Standard"/>
              <w:spacing w:line="247" w:lineRule="auto"/>
              <w:ind w:left="0" w:hanging="2"/>
            </w:pPr>
            <w:r>
              <w:rPr>
                <w:b/>
                <w:color w:val="000000"/>
              </w:rPr>
              <w:t>Information Regulations or EIR</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6144FF2" w14:textId="77777777" w:rsidR="00781F17" w:rsidRDefault="00FB2B56">
            <w:pPr>
              <w:pStyle w:val="Standard"/>
              <w:spacing w:after="2" w:line="247" w:lineRule="auto"/>
              <w:ind w:left="0" w:hanging="2"/>
            </w:pPr>
            <w:r>
              <w:rPr>
                <w:color w:val="000000"/>
              </w:rPr>
              <w:t>The Environmental Information Regulations 2004 together with any guidance or codes of practice issued by the Information</w:t>
            </w:r>
          </w:p>
          <w:p w14:paraId="344BDBD8" w14:textId="77777777" w:rsidR="00781F17" w:rsidRDefault="00FB2B56">
            <w:pPr>
              <w:pStyle w:val="Standard"/>
              <w:spacing w:line="247" w:lineRule="auto"/>
              <w:ind w:left="0" w:hanging="2"/>
            </w:pPr>
            <w:r>
              <w:rPr>
                <w:color w:val="000000"/>
              </w:rPr>
              <w:t>Commissioner or relevant government department about the regulations.</w:t>
            </w:r>
          </w:p>
        </w:tc>
      </w:tr>
      <w:tr w:rsidR="00781F17" w14:paraId="38D3E5E0" w14:textId="77777777">
        <w:trPr>
          <w:trHeight w:val="118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42E293B" w14:textId="77777777" w:rsidR="00781F17" w:rsidRDefault="00FB2B56">
            <w:pPr>
              <w:pStyle w:val="Standard"/>
              <w:spacing w:line="247" w:lineRule="auto"/>
              <w:ind w:left="0" w:hanging="2"/>
            </w:pPr>
            <w:r>
              <w:rPr>
                <w:b/>
                <w:color w:val="000000"/>
              </w:rPr>
              <w:t>Equipment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9F07562" w14:textId="77777777" w:rsidR="00781F17" w:rsidRDefault="00FB2B56">
            <w:pPr>
              <w:pStyle w:val="Standard"/>
              <w:spacing w:line="247" w:lineRule="auto"/>
              <w:ind w:left="0" w:hanging="2"/>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3426A1D6" w14:textId="77777777" w:rsidR="00781F17" w:rsidRDefault="00781F17">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781F17" w14:paraId="51A9BFE2" w14:textId="77777777">
        <w:trPr>
          <w:trHeight w:val="408"/>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91B51F4" w14:textId="77777777" w:rsidR="00781F17" w:rsidRDefault="00FB2B56">
            <w:pPr>
              <w:pStyle w:val="Standard"/>
              <w:spacing w:line="247" w:lineRule="auto"/>
              <w:ind w:left="0" w:hanging="2"/>
            </w:pPr>
            <w:r>
              <w:rPr>
                <w:color w:val="000000"/>
              </w:rPr>
              <w:t xml:space="preserve"> </w:t>
            </w:r>
            <w:r>
              <w:rPr>
                <w:b/>
                <w:color w:val="000000"/>
              </w:rPr>
              <w:t>ESI Reference Number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823D4DC" w14:textId="77777777" w:rsidR="00781F17" w:rsidRDefault="00FB2B56">
            <w:pPr>
              <w:pStyle w:val="Standard"/>
              <w:spacing w:line="247" w:lineRule="auto"/>
              <w:ind w:left="0" w:right="6" w:hanging="2"/>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781F17" w14:paraId="736A8005" w14:textId="77777777">
        <w:trPr>
          <w:trHeight w:val="977"/>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8331146" w14:textId="77777777" w:rsidR="00781F17" w:rsidRDefault="00FB2B56">
            <w:pPr>
              <w:pStyle w:val="Standard"/>
              <w:spacing w:line="247" w:lineRule="auto"/>
              <w:ind w:left="0" w:right="141" w:hanging="2"/>
              <w:jc w:val="both"/>
            </w:pPr>
            <w:r>
              <w:rPr>
                <w:b/>
                <w:color w:val="000000"/>
              </w:rPr>
              <w:t>Employment Status</w:t>
            </w:r>
            <w:r>
              <w:rPr>
                <w:color w:val="000000"/>
              </w:rPr>
              <w:t xml:space="preserve"> </w:t>
            </w:r>
            <w:r>
              <w:rPr>
                <w:b/>
                <w:color w:val="000000"/>
              </w:rPr>
              <w:t>Indicator test tool or ESI tool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A2A91E8" w14:textId="77777777" w:rsidR="00781F17" w:rsidRDefault="00FB2B56">
            <w:pPr>
              <w:pStyle w:val="Standard"/>
              <w:spacing w:after="19" w:line="276" w:lineRule="auto"/>
              <w:ind w:left="0" w:hanging="2"/>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2E2C4547" w14:textId="77777777" w:rsidR="00781F17" w:rsidRDefault="00781F17">
            <w:pPr>
              <w:pStyle w:val="Standard"/>
              <w:spacing w:line="247" w:lineRule="auto"/>
              <w:ind w:left="0" w:right="33" w:hanging="2"/>
              <w:jc w:val="both"/>
            </w:pPr>
            <w:hyperlink r:id="rId35" w:history="1">
              <w:r>
                <w:rPr>
                  <w:color w:val="0000FF"/>
                  <w:u w:val="single"/>
                </w:rPr>
                <w:t>https://www.gov.uk/guidance/check-employment-status-fortax</w:t>
              </w:r>
            </w:hyperlink>
            <w:hyperlink r:id="rId36" w:history="1">
              <w:r>
                <w:rPr>
                  <w:color w:val="000000"/>
                </w:rPr>
                <w:t xml:space="preserve"> </w:t>
              </w:r>
            </w:hyperlink>
          </w:p>
        </w:tc>
      </w:tr>
      <w:tr w:rsidR="00781F17" w14:paraId="7B185D18" w14:textId="77777777">
        <w:trPr>
          <w:trHeight w:val="3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7BE27BE" w14:textId="77777777" w:rsidR="00781F17" w:rsidRDefault="00FB2B56">
            <w:pPr>
              <w:pStyle w:val="Standard"/>
              <w:spacing w:line="247" w:lineRule="auto"/>
              <w:ind w:left="0" w:hanging="2"/>
            </w:pPr>
            <w:r>
              <w:rPr>
                <w:b/>
                <w:color w:val="000000"/>
              </w:rPr>
              <w:t>Expiry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5077B77" w14:textId="77777777" w:rsidR="00781F17" w:rsidRDefault="00FB2B56">
            <w:pPr>
              <w:pStyle w:val="Standard"/>
              <w:spacing w:line="247" w:lineRule="auto"/>
              <w:ind w:left="0" w:hanging="2"/>
            </w:pPr>
            <w:r>
              <w:rPr>
                <w:color w:val="000000"/>
              </w:rPr>
              <w:t>The expiry date of this Call-Off Contract in the Order Form.</w:t>
            </w:r>
          </w:p>
        </w:tc>
      </w:tr>
      <w:tr w:rsidR="00781F17" w14:paraId="6232D0B2"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0B84BE4" w14:textId="77777777" w:rsidR="00781F17" w:rsidRDefault="00FB2B56">
            <w:pPr>
              <w:pStyle w:val="Standard"/>
              <w:spacing w:line="247" w:lineRule="auto"/>
              <w:ind w:left="0" w:hanging="2"/>
            </w:pPr>
            <w:r>
              <w:rPr>
                <w:b/>
                <w:color w:val="000000"/>
              </w:rPr>
              <w:t>Financial Metrics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9445280" w14:textId="77777777" w:rsidR="00781F17" w:rsidRDefault="00FB2B56">
            <w:pPr>
              <w:pStyle w:val="Standard"/>
              <w:ind w:left="0" w:hanging="2"/>
            </w:pPr>
            <w:r>
              <w:rPr>
                <w:color w:val="000000"/>
              </w:rPr>
              <w:t>The following financial and accounting measures:</w:t>
            </w:r>
          </w:p>
          <w:p w14:paraId="7D1DEF42" w14:textId="77777777" w:rsidR="00781F17" w:rsidRDefault="00FB2B56">
            <w:pPr>
              <w:pStyle w:val="Standard"/>
              <w:widowControl w:val="0"/>
              <w:ind w:left="0" w:hanging="2"/>
            </w:pPr>
            <w:r>
              <w:rPr>
                <w:color w:val="000000"/>
              </w:rPr>
              <w:t>Dun and Bradstreet score of 50</w:t>
            </w:r>
          </w:p>
          <w:p w14:paraId="0070B35D" w14:textId="77777777" w:rsidR="00781F17" w:rsidRDefault="00FB2B56">
            <w:pPr>
              <w:pStyle w:val="Standard"/>
              <w:widowControl w:val="0"/>
              <w:ind w:left="0" w:hanging="2"/>
            </w:pPr>
            <w:r>
              <w:rPr>
                <w:color w:val="000000"/>
              </w:rPr>
              <w:t>Operating Profit Margin of 2%</w:t>
            </w:r>
          </w:p>
          <w:p w14:paraId="7E9D97FA" w14:textId="77777777" w:rsidR="00781F17" w:rsidRDefault="00FB2B56">
            <w:pPr>
              <w:pStyle w:val="Standard"/>
              <w:widowControl w:val="0"/>
              <w:ind w:left="0" w:hanging="2"/>
            </w:pPr>
            <w:r>
              <w:rPr>
                <w:color w:val="000000"/>
              </w:rPr>
              <w:t>Net Worth of 0</w:t>
            </w:r>
          </w:p>
          <w:p w14:paraId="7EDC3D91" w14:textId="77777777" w:rsidR="00781F17" w:rsidRDefault="00FB2B56">
            <w:pPr>
              <w:pStyle w:val="Standard"/>
              <w:widowControl w:val="0"/>
              <w:ind w:left="0" w:hanging="2"/>
            </w:pPr>
            <w:r>
              <w:rPr>
                <w:color w:val="000000"/>
              </w:rPr>
              <w:t>Quick Ratio of 0.7</w:t>
            </w:r>
          </w:p>
        </w:tc>
      </w:tr>
      <w:tr w:rsidR="00781F17" w14:paraId="2E34E7C8" w14:textId="77777777">
        <w:trPr>
          <w:trHeight w:val="7219"/>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27D2197" w14:textId="77777777" w:rsidR="00781F17" w:rsidRDefault="00FB2B56">
            <w:pPr>
              <w:pStyle w:val="Standard"/>
              <w:spacing w:line="247" w:lineRule="auto"/>
              <w:ind w:left="0" w:hanging="2"/>
            </w:pPr>
            <w:r>
              <w:rPr>
                <w:b/>
                <w:color w:val="000000"/>
              </w:rPr>
              <w:lastRenderedPageBreak/>
              <w:t>Force Majeure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57E9166" w14:textId="77777777" w:rsidR="00781F17" w:rsidRDefault="00FB2B56">
            <w:pPr>
              <w:pStyle w:val="Standard"/>
              <w:spacing w:after="5" w:line="264" w:lineRule="auto"/>
              <w:ind w:left="0" w:hanging="2"/>
            </w:pPr>
            <w:r>
              <w:rPr>
                <w:color w:val="000000"/>
              </w:rPr>
              <w:t>A force Majeure event means anything affecting either Party's performance of their obligations arising from any:</w:t>
            </w:r>
          </w:p>
          <w:p w14:paraId="039CACFB" w14:textId="77777777" w:rsidR="00781F17" w:rsidRDefault="00FB2B56">
            <w:pPr>
              <w:pStyle w:val="Standard"/>
              <w:spacing w:line="276" w:lineRule="auto"/>
              <w:ind w:left="0" w:hanging="2"/>
            </w:pPr>
            <w:r>
              <w:rPr>
                <w:color w:val="000000"/>
              </w:rPr>
              <w:t>acts, events or omissions beyond the reasonable control of the affected Party</w:t>
            </w:r>
          </w:p>
          <w:p w14:paraId="2CA4D221" w14:textId="77777777" w:rsidR="00781F17" w:rsidRDefault="00FB2B56">
            <w:pPr>
              <w:pStyle w:val="Standard"/>
              <w:spacing w:after="16" w:line="276" w:lineRule="auto"/>
              <w:ind w:left="0" w:hanging="2"/>
            </w:pPr>
            <w:r>
              <w:rPr>
                <w:color w:val="000000"/>
              </w:rPr>
              <w:t>riots, war or armed conflict, acts of terrorism, nuclear, biological or chemical warfare</w:t>
            </w:r>
          </w:p>
          <w:p w14:paraId="4A1E17A0" w14:textId="77777777" w:rsidR="00781F17" w:rsidRDefault="00FB2B56">
            <w:pPr>
              <w:pStyle w:val="Standard"/>
              <w:spacing w:after="26" w:line="264" w:lineRule="auto"/>
              <w:ind w:left="0" w:hanging="2"/>
            </w:pPr>
            <w:r>
              <w:rPr>
                <w:color w:val="000000"/>
              </w:rPr>
              <w:t>acts of government, local government or Regulatory Bodies</w:t>
            </w:r>
          </w:p>
          <w:p w14:paraId="7F7D3495" w14:textId="77777777" w:rsidR="00781F17" w:rsidRDefault="00FB2B56">
            <w:pPr>
              <w:pStyle w:val="Standard"/>
              <w:spacing w:after="21" w:line="247" w:lineRule="auto"/>
              <w:ind w:left="0" w:hanging="2"/>
            </w:pPr>
            <w:r>
              <w:rPr>
                <w:color w:val="000000"/>
              </w:rPr>
              <w:t>fire, flood or disaster and any failure or shortage of power or fuel</w:t>
            </w:r>
          </w:p>
          <w:p w14:paraId="015721B5" w14:textId="77777777" w:rsidR="00781F17" w:rsidRDefault="00FB2B56">
            <w:pPr>
              <w:pStyle w:val="Standard"/>
              <w:spacing w:after="196" w:line="312" w:lineRule="auto"/>
              <w:ind w:left="0" w:hanging="2"/>
            </w:pPr>
            <w:r>
              <w:rPr>
                <w:color w:val="000000"/>
              </w:rPr>
              <w:t>industrial dispute affecting a third party for which a substitute third party isn’t reasonably available</w:t>
            </w:r>
          </w:p>
          <w:p w14:paraId="06B4CDB0" w14:textId="77777777" w:rsidR="00781F17" w:rsidRDefault="00FB2B56">
            <w:pPr>
              <w:pStyle w:val="Standard"/>
              <w:spacing w:after="19" w:line="247" w:lineRule="auto"/>
              <w:ind w:left="0" w:hanging="2"/>
            </w:pPr>
            <w:r>
              <w:rPr>
                <w:color w:val="000000"/>
              </w:rPr>
              <w:t>The following do not constitute a Force Majeure event:</w:t>
            </w:r>
          </w:p>
          <w:p w14:paraId="61437D81" w14:textId="77777777" w:rsidR="00781F17" w:rsidRDefault="00FB2B56">
            <w:pPr>
              <w:pStyle w:val="Standard"/>
              <w:spacing w:line="312" w:lineRule="auto"/>
              <w:ind w:left="0" w:hanging="2"/>
            </w:pPr>
            <w:r>
              <w:rPr>
                <w:color w:val="000000"/>
              </w:rPr>
              <w:t>any industrial dispute about the Supplier, its staff, or failure in the Supplier’s (or a Subcontractor's) supply chain</w:t>
            </w:r>
          </w:p>
          <w:p w14:paraId="7532956A" w14:textId="77777777" w:rsidR="00781F17" w:rsidRDefault="00FB2B56">
            <w:pPr>
              <w:pStyle w:val="Standard"/>
              <w:spacing w:after="11" w:line="276" w:lineRule="auto"/>
              <w:ind w:left="0" w:hanging="2"/>
            </w:pPr>
            <w:r>
              <w:rPr>
                <w:color w:val="000000"/>
              </w:rPr>
              <w:t>any event which is attributable to the wilful act, neglect or failure to take reasonable precautions by the Party seeking to rely on Force Majeure</w:t>
            </w:r>
          </w:p>
          <w:p w14:paraId="309AFA0C" w14:textId="77777777" w:rsidR="00781F17" w:rsidRDefault="00FB2B56">
            <w:pPr>
              <w:pStyle w:val="Standard"/>
              <w:spacing w:after="28" w:line="247" w:lineRule="auto"/>
              <w:ind w:left="0" w:hanging="2"/>
            </w:pPr>
            <w:r>
              <w:rPr>
                <w:color w:val="000000"/>
              </w:rPr>
              <w:t>the event was foreseeable by the Party seeking to rely on Force</w:t>
            </w:r>
          </w:p>
          <w:p w14:paraId="44775F9F" w14:textId="77777777" w:rsidR="00781F17" w:rsidRDefault="00FB2B56">
            <w:pPr>
              <w:pStyle w:val="Standard"/>
              <w:spacing w:after="17" w:line="247" w:lineRule="auto"/>
              <w:ind w:left="0" w:right="239" w:hanging="2"/>
              <w:jc w:val="center"/>
            </w:pPr>
            <w:r>
              <w:rPr>
                <w:color w:val="000000"/>
              </w:rPr>
              <w:t>Majeure at the time this Call-Off Contract was entered into</w:t>
            </w:r>
          </w:p>
          <w:p w14:paraId="329C389F" w14:textId="77777777" w:rsidR="00781F17" w:rsidRDefault="00FB2B56">
            <w:pPr>
              <w:pStyle w:val="Standard"/>
              <w:spacing w:line="247" w:lineRule="auto"/>
              <w:ind w:left="0" w:hanging="2"/>
            </w:pPr>
            <w:r>
              <w:rPr>
                <w:color w:val="000000"/>
              </w:rPr>
              <w:t>any event which is attributable to the Party seeking to rely on Force Majeure and its failure to comply with its own business continuity and disaster recovery plans</w:t>
            </w:r>
          </w:p>
        </w:tc>
      </w:tr>
      <w:tr w:rsidR="00781F17" w14:paraId="5EDFF6E8" w14:textId="77777777">
        <w:trPr>
          <w:trHeight w:val="9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EACAA17" w14:textId="77777777" w:rsidR="00781F17" w:rsidRDefault="00FB2B56">
            <w:pPr>
              <w:pStyle w:val="Standard"/>
              <w:spacing w:line="247" w:lineRule="auto"/>
              <w:ind w:left="0" w:hanging="2"/>
            </w:pPr>
            <w:r>
              <w:rPr>
                <w:b/>
                <w:color w:val="000000"/>
              </w:rPr>
              <w:t>Former 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106044F" w14:textId="77777777" w:rsidR="00781F17" w:rsidRDefault="00FB2B56">
            <w:pPr>
              <w:pStyle w:val="Standard"/>
              <w:spacing w:line="247" w:lineRule="auto"/>
              <w:ind w:left="0" w:hanging="2"/>
            </w:pPr>
            <w:r>
              <w:rPr>
                <w:color w:val="000000"/>
              </w:rPr>
              <w:t xml:space="preserve">A supplier supplying services to the Buyer before the Start date that are the same as or substantially </w:t>
            </w:r>
            <w:proofErr w:type="gramStart"/>
            <w:r>
              <w:rPr>
                <w:color w:val="000000"/>
              </w:rPr>
              <w:t>similar to</w:t>
            </w:r>
            <w:proofErr w:type="gramEnd"/>
            <w:r>
              <w:rPr>
                <w:color w:val="000000"/>
              </w:rPr>
              <w:t xml:space="preserve"> the Services. This also includes any Subcontractor or the Supplier (or any subcontractor of the Subcontractor).</w:t>
            </w:r>
          </w:p>
        </w:tc>
      </w:tr>
      <w:tr w:rsidR="00781F17" w14:paraId="0C04C307" w14:textId="77777777">
        <w:trPr>
          <w:trHeight w:val="42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100291" w14:textId="77777777" w:rsidR="00781F17" w:rsidRDefault="00FB2B56">
            <w:pPr>
              <w:pStyle w:val="Standard"/>
              <w:spacing w:line="247" w:lineRule="auto"/>
              <w:ind w:left="0" w:hanging="2"/>
            </w:pPr>
            <w:r>
              <w:rPr>
                <w:b/>
                <w:color w:val="000000"/>
              </w:rPr>
              <w:t>Framework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E3F4346" w14:textId="77777777" w:rsidR="00781F17" w:rsidRDefault="00FB2B56">
            <w:pPr>
              <w:pStyle w:val="Standard"/>
              <w:spacing w:line="247" w:lineRule="auto"/>
              <w:ind w:left="0" w:hanging="2"/>
              <w:jc w:val="both"/>
            </w:pPr>
            <w:r>
              <w:rPr>
                <w:color w:val="000000"/>
              </w:rPr>
              <w:t>The clauses of framework agreement RM1557.14 together with the Framework Schedules.</w:t>
            </w:r>
          </w:p>
        </w:tc>
      </w:tr>
      <w:tr w:rsidR="00781F17" w14:paraId="2ADC531E" w14:textId="77777777">
        <w:trPr>
          <w:trHeight w:val="98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DBA9AEB" w14:textId="77777777" w:rsidR="00781F17" w:rsidRDefault="00FB2B56">
            <w:pPr>
              <w:pStyle w:val="Standard"/>
              <w:spacing w:line="247" w:lineRule="auto"/>
              <w:ind w:left="0" w:hanging="2"/>
            </w:pPr>
            <w:r>
              <w:rPr>
                <w:b/>
                <w:color w:val="000000"/>
              </w:rPr>
              <w:t>Fraud</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AD5E5C3" w14:textId="77777777" w:rsidR="00781F17" w:rsidRDefault="00FB2B56">
            <w:pPr>
              <w:pStyle w:val="Standard"/>
              <w:spacing w:line="247" w:lineRule="auto"/>
              <w:ind w:left="0" w:hanging="2"/>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616D6151" w14:textId="77777777" w:rsidR="00781F17" w:rsidRDefault="00781F17">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781F17" w14:paraId="32DC2FF8" w14:textId="77777777">
        <w:trPr>
          <w:trHeight w:val="89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C3B3BD7" w14:textId="77777777" w:rsidR="00781F17" w:rsidRDefault="00FB2B56">
            <w:pPr>
              <w:pStyle w:val="Standard"/>
              <w:spacing w:line="247" w:lineRule="auto"/>
              <w:ind w:left="0" w:hanging="2"/>
            </w:pPr>
            <w:r>
              <w:rPr>
                <w:b/>
                <w:color w:val="000000"/>
              </w:rPr>
              <w:lastRenderedPageBreak/>
              <w:t>Freedom of Information</w:t>
            </w:r>
            <w:r>
              <w:rPr>
                <w:color w:val="000000"/>
              </w:rPr>
              <w:t xml:space="preserve"> </w:t>
            </w:r>
            <w:r>
              <w:rPr>
                <w:b/>
                <w:color w:val="000000"/>
              </w:rPr>
              <w:t xml:space="preserve">Act or </w:t>
            </w:r>
            <w:proofErr w:type="spellStart"/>
            <w:r>
              <w:rPr>
                <w:b/>
                <w:color w:val="000000"/>
              </w:rPr>
              <w:t>FoIA</w:t>
            </w:r>
            <w:proofErr w:type="spellEnd"/>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7371A9" w14:textId="77777777" w:rsidR="00781F17" w:rsidRDefault="00FB2B56">
            <w:pPr>
              <w:pStyle w:val="Standard"/>
              <w:spacing w:line="247" w:lineRule="auto"/>
              <w:ind w:left="0" w:hanging="2"/>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781F17" w14:paraId="6D9652FE" w14:textId="77777777">
        <w:trPr>
          <w:trHeight w:val="1437"/>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291330" w14:textId="77777777" w:rsidR="00781F17" w:rsidRDefault="00FB2B56">
            <w:pPr>
              <w:pStyle w:val="Standard"/>
              <w:spacing w:line="247" w:lineRule="auto"/>
              <w:ind w:left="0" w:hanging="2"/>
            </w:pPr>
            <w:r>
              <w:rPr>
                <w:b/>
                <w:color w:val="000000"/>
              </w:rPr>
              <w:t>G-Cloud Services</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6D1E6F6" w14:textId="77777777" w:rsidR="00781F17" w:rsidRDefault="00FB2B56">
            <w:pPr>
              <w:pStyle w:val="Standard"/>
              <w:spacing w:line="247" w:lineRule="auto"/>
              <w:ind w:left="0" w:hanging="2"/>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781F17" w14:paraId="33FFECB5" w14:textId="77777777">
        <w:trPr>
          <w:trHeight w:val="486"/>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AFABC35" w14:textId="77777777" w:rsidR="00781F17" w:rsidRDefault="00FB2B56">
            <w:pPr>
              <w:pStyle w:val="Standard"/>
              <w:spacing w:line="247" w:lineRule="auto"/>
              <w:ind w:left="0" w:hanging="2"/>
            </w:pPr>
            <w:r>
              <w:rPr>
                <w:b/>
                <w:color w:val="000000"/>
              </w:rPr>
              <w:t>UK GDPR</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0130051" w14:textId="77777777" w:rsidR="00781F17" w:rsidRDefault="00FB2B56">
            <w:pPr>
              <w:pStyle w:val="Standard"/>
              <w:spacing w:line="247" w:lineRule="auto"/>
              <w:ind w:left="0" w:hanging="2"/>
            </w:pPr>
            <w:r>
              <w:rPr>
                <w:color w:val="000000"/>
              </w:rPr>
              <w:t>The retained EU law version of the General Data Protection Regulation (Regulation (EU) 2016/679).</w:t>
            </w:r>
          </w:p>
        </w:tc>
      </w:tr>
      <w:tr w:rsidR="00781F17" w14:paraId="6E35111D" w14:textId="77777777">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C28A7F4" w14:textId="77777777" w:rsidR="00781F17" w:rsidRDefault="00FB2B56">
            <w:pPr>
              <w:pStyle w:val="Standard"/>
              <w:spacing w:line="247" w:lineRule="auto"/>
              <w:ind w:left="0" w:hanging="2"/>
            </w:pPr>
            <w:r>
              <w:rPr>
                <w:b/>
                <w:color w:val="000000"/>
              </w:rPr>
              <w:t>Good Industry Practice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C0316E" w14:textId="77777777" w:rsidR="00781F17" w:rsidRDefault="00FB2B56">
            <w:pPr>
              <w:pStyle w:val="Standard"/>
              <w:spacing w:line="247" w:lineRule="auto"/>
              <w:ind w:left="0" w:hanging="2"/>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781F17" w14:paraId="331C7BC3" w14:textId="77777777">
        <w:trPr>
          <w:trHeight w:val="328"/>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4DE82AB" w14:textId="77777777" w:rsidR="00781F17" w:rsidRDefault="00FB2B56">
            <w:pPr>
              <w:pStyle w:val="Standard"/>
              <w:spacing w:after="20" w:line="247" w:lineRule="auto"/>
              <w:ind w:left="0" w:hanging="2"/>
            </w:pPr>
            <w:r>
              <w:rPr>
                <w:b/>
                <w:color w:val="000000"/>
              </w:rPr>
              <w:t>Government</w:t>
            </w:r>
          </w:p>
          <w:p w14:paraId="67479AC8" w14:textId="77777777" w:rsidR="00781F17" w:rsidRDefault="00FB2B56">
            <w:pPr>
              <w:pStyle w:val="Standard"/>
              <w:spacing w:line="247" w:lineRule="auto"/>
              <w:ind w:left="0" w:hanging="2"/>
            </w:pPr>
            <w:r>
              <w:rPr>
                <w:b/>
                <w:color w:val="000000"/>
              </w:rPr>
              <w:t>Procurement Card</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09E17E" w14:textId="77777777" w:rsidR="00781F17" w:rsidRDefault="00FB2B56">
            <w:pPr>
              <w:pStyle w:val="Standard"/>
              <w:spacing w:line="247" w:lineRule="auto"/>
              <w:ind w:left="0" w:hanging="2"/>
            </w:pPr>
            <w:r>
              <w:rPr>
                <w:color w:val="000000"/>
              </w:rPr>
              <w:t>The government’s preferred method of purchasing and payment for low value goods or services.</w:t>
            </w:r>
          </w:p>
        </w:tc>
      </w:tr>
      <w:tr w:rsidR="00781F17" w14:paraId="63E2672E" w14:textId="77777777">
        <w:trPr>
          <w:trHeight w:val="257"/>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6C4AB46" w14:textId="77777777" w:rsidR="00781F17" w:rsidRDefault="00FB2B56">
            <w:pPr>
              <w:pStyle w:val="Standard"/>
              <w:spacing w:line="247" w:lineRule="auto"/>
              <w:ind w:left="0" w:hanging="2"/>
            </w:pPr>
            <w:r>
              <w:rPr>
                <w:b/>
                <w:color w:val="000000"/>
              </w:rPr>
              <w:t>Guarantee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1EB888E" w14:textId="77777777" w:rsidR="00781F17" w:rsidRDefault="00FB2B56">
            <w:pPr>
              <w:pStyle w:val="Standard"/>
              <w:spacing w:line="247" w:lineRule="auto"/>
              <w:ind w:left="0" w:hanging="2"/>
            </w:pPr>
            <w:r>
              <w:rPr>
                <w:color w:val="000000"/>
              </w:rPr>
              <w:t>The guarantee described in Schedule 5.</w:t>
            </w:r>
          </w:p>
        </w:tc>
      </w:tr>
      <w:tr w:rsidR="00781F17" w14:paraId="4292E611" w14:textId="77777777">
        <w:trPr>
          <w:trHeight w:val="1248"/>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F9D475E" w14:textId="77777777" w:rsidR="00781F17" w:rsidRDefault="00FB2B56">
            <w:pPr>
              <w:pStyle w:val="Standard"/>
              <w:spacing w:line="247" w:lineRule="auto"/>
              <w:ind w:left="0" w:hanging="2"/>
            </w:pPr>
            <w:r>
              <w:rPr>
                <w:b/>
                <w:color w:val="000000"/>
              </w:rPr>
              <w:t>Guidance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FC7E46C" w14:textId="77777777" w:rsidR="00781F17" w:rsidRDefault="00FB2B56">
            <w:pPr>
              <w:pStyle w:val="Standard"/>
              <w:spacing w:line="247" w:lineRule="auto"/>
              <w:ind w:left="0" w:hanging="2"/>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781F17" w14:paraId="0630FD4F" w14:textId="77777777">
        <w:trPr>
          <w:trHeight w:val="50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890E40F" w14:textId="77777777" w:rsidR="00781F17" w:rsidRDefault="00FB2B56">
            <w:pPr>
              <w:pStyle w:val="Standard"/>
              <w:spacing w:line="247" w:lineRule="auto"/>
              <w:ind w:left="0" w:hanging="2"/>
            </w:pPr>
            <w:r>
              <w:rPr>
                <w:b/>
                <w:color w:val="000000"/>
              </w:rPr>
              <w:t>Implementation Plan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989CAAD" w14:textId="77777777" w:rsidR="00781F17" w:rsidRDefault="00FB2B56">
            <w:pPr>
              <w:pStyle w:val="Standard"/>
              <w:spacing w:line="247" w:lineRule="auto"/>
              <w:ind w:left="0" w:hanging="2"/>
            </w:pPr>
            <w:r>
              <w:rPr>
                <w:color w:val="000000"/>
              </w:rPr>
              <w:t>The plan with an outline of processes (including data standards for migration), costs (for example) of implementing the services which may be required as part of Onboarding.</w:t>
            </w:r>
          </w:p>
        </w:tc>
      </w:tr>
      <w:tr w:rsidR="00781F17" w14:paraId="306321A3" w14:textId="77777777">
        <w:trPr>
          <w:trHeight w:val="52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072647E" w14:textId="77777777" w:rsidR="00781F17" w:rsidRDefault="00FB2B56">
            <w:pPr>
              <w:pStyle w:val="Standard"/>
              <w:spacing w:line="247" w:lineRule="auto"/>
              <w:ind w:left="0" w:hanging="2"/>
            </w:pPr>
            <w:r>
              <w:rPr>
                <w:b/>
                <w:color w:val="000000"/>
              </w:rPr>
              <w:t>Indicative test</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F85F05E" w14:textId="77777777" w:rsidR="00781F17" w:rsidRDefault="00FB2B56">
            <w:pPr>
              <w:pStyle w:val="Standard"/>
              <w:spacing w:line="247" w:lineRule="auto"/>
              <w:ind w:left="0" w:hanging="2"/>
            </w:pPr>
            <w:r>
              <w:rPr>
                <w:color w:val="000000"/>
              </w:rPr>
              <w:t>ESI tool completed by contractors on their own behalf at the request of CCS or the Buyer (as applicable) under clause 4.6.</w:t>
            </w:r>
          </w:p>
        </w:tc>
      </w:tr>
      <w:tr w:rsidR="00781F17" w14:paraId="3B306801" w14:textId="77777777">
        <w:trPr>
          <w:trHeight w:val="480"/>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60E3BBC" w14:textId="77777777" w:rsidR="00781F17" w:rsidRDefault="00FB2B56">
            <w:pPr>
              <w:pStyle w:val="Standard"/>
              <w:spacing w:line="247" w:lineRule="auto"/>
              <w:ind w:left="0" w:hanging="2"/>
            </w:pPr>
            <w:r>
              <w:rPr>
                <w:b/>
                <w:color w:val="000000"/>
              </w:rPr>
              <w:t>Information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B168D1D" w14:textId="77777777" w:rsidR="00781F17" w:rsidRDefault="00FB2B56">
            <w:pPr>
              <w:pStyle w:val="Standard"/>
              <w:spacing w:line="247" w:lineRule="auto"/>
              <w:ind w:left="0" w:hanging="2"/>
            </w:pPr>
            <w:r>
              <w:rPr>
                <w:color w:val="000000"/>
              </w:rPr>
              <w:t>Has the meaning given under section 84 of the Freedom of Information Act 2000.</w:t>
            </w:r>
          </w:p>
        </w:tc>
      </w:tr>
    </w:tbl>
    <w:p w14:paraId="4B12B95E" w14:textId="77777777" w:rsidR="00781F17" w:rsidRDefault="00781F17">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781F17" w14:paraId="5FC9BC77" w14:textId="77777777">
        <w:trPr>
          <w:trHeight w:val="41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85E1E2C" w14:textId="77777777" w:rsidR="00781F17" w:rsidRDefault="00FB2B56">
            <w:pPr>
              <w:pStyle w:val="Standard"/>
              <w:spacing w:line="247" w:lineRule="auto"/>
              <w:ind w:left="0" w:hanging="2"/>
            </w:pPr>
            <w:r>
              <w:rPr>
                <w:color w:val="000000"/>
              </w:rPr>
              <w:t xml:space="preserve"> </w:t>
            </w:r>
            <w:r>
              <w:rPr>
                <w:b/>
                <w:color w:val="000000"/>
              </w:rPr>
              <w:t>Information security management system</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3DB83B5A" w14:textId="77777777" w:rsidR="00781F17" w:rsidRDefault="00FB2B56">
            <w:pPr>
              <w:pStyle w:val="Standard"/>
              <w:spacing w:line="247" w:lineRule="auto"/>
              <w:ind w:left="0" w:hanging="2"/>
            </w:pPr>
            <w:r>
              <w:rPr>
                <w:color w:val="000000"/>
              </w:rPr>
              <w:t>The information security management system and process developed by the Supplier in accordance with clause 16.1.</w:t>
            </w:r>
          </w:p>
        </w:tc>
      </w:tr>
      <w:tr w:rsidR="00781F17" w14:paraId="044A36BF" w14:textId="77777777">
        <w:trPr>
          <w:trHeight w:val="698"/>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9501A17" w14:textId="77777777" w:rsidR="00781F17" w:rsidRDefault="00FB2B56">
            <w:pPr>
              <w:pStyle w:val="Standard"/>
              <w:spacing w:line="247" w:lineRule="auto"/>
              <w:ind w:left="0" w:hanging="2"/>
            </w:pPr>
            <w:r>
              <w:rPr>
                <w:b/>
                <w:color w:val="000000"/>
              </w:rPr>
              <w:lastRenderedPageBreak/>
              <w:t>Inside IR35</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7105BDAB" w14:textId="77777777" w:rsidR="00781F17" w:rsidRDefault="00FB2B56">
            <w:pPr>
              <w:pStyle w:val="Standard"/>
              <w:spacing w:line="247" w:lineRule="auto"/>
              <w:ind w:left="0" w:hanging="2"/>
            </w:pPr>
            <w:r>
              <w:rPr>
                <w:color w:val="000000"/>
              </w:rPr>
              <w:t>Contractual engagements which would be determined to be within the scope of the IR35 Intermediaries legislation if assessed using the ESI tool.</w:t>
            </w:r>
          </w:p>
        </w:tc>
      </w:tr>
    </w:tbl>
    <w:p w14:paraId="2E22E6F9" w14:textId="77777777" w:rsidR="00781F17" w:rsidRDefault="00781F17">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781F17" w14:paraId="2B1AB9D5" w14:textId="77777777">
        <w:trPr>
          <w:trHeight w:val="213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C03B108" w14:textId="77777777" w:rsidR="00781F17" w:rsidRDefault="00FB2B56">
            <w:pPr>
              <w:pStyle w:val="Standard"/>
              <w:spacing w:line="247" w:lineRule="auto"/>
              <w:ind w:left="0" w:hanging="2"/>
            </w:pPr>
            <w:r>
              <w:rPr>
                <w:b/>
                <w:color w:val="000000"/>
              </w:rPr>
              <w:t>Insolvency event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4AB39D4" w14:textId="77777777" w:rsidR="00781F17" w:rsidRDefault="00FB2B56">
            <w:pPr>
              <w:pStyle w:val="Standard"/>
              <w:spacing w:after="39" w:line="247" w:lineRule="auto"/>
              <w:ind w:left="0" w:hanging="2"/>
            </w:pPr>
            <w:r>
              <w:rPr>
                <w:color w:val="000000"/>
              </w:rPr>
              <w:t>Can be:</w:t>
            </w:r>
          </w:p>
          <w:p w14:paraId="37D63D27" w14:textId="77777777" w:rsidR="00781F17" w:rsidRDefault="00FB2B56">
            <w:pPr>
              <w:pStyle w:val="Standard"/>
              <w:spacing w:after="46" w:line="247" w:lineRule="auto"/>
              <w:ind w:left="0" w:hanging="2"/>
            </w:pPr>
            <w:r>
              <w:rPr>
                <w:color w:val="000000"/>
              </w:rPr>
              <w:t>a voluntary arrangement</w:t>
            </w:r>
          </w:p>
          <w:p w14:paraId="30F4D16B" w14:textId="77777777" w:rsidR="00781F17" w:rsidRDefault="00FB2B56">
            <w:pPr>
              <w:pStyle w:val="Standard"/>
              <w:spacing w:after="45" w:line="247" w:lineRule="auto"/>
              <w:ind w:left="0" w:hanging="2"/>
            </w:pPr>
            <w:r>
              <w:rPr>
                <w:color w:val="000000"/>
              </w:rPr>
              <w:t>a winding-up petition</w:t>
            </w:r>
          </w:p>
          <w:p w14:paraId="3B12BDF4" w14:textId="77777777" w:rsidR="00781F17" w:rsidRDefault="00FB2B56">
            <w:pPr>
              <w:pStyle w:val="Standard"/>
              <w:spacing w:after="48" w:line="247" w:lineRule="auto"/>
              <w:ind w:left="0" w:hanging="2"/>
            </w:pPr>
            <w:r>
              <w:rPr>
                <w:color w:val="000000"/>
              </w:rPr>
              <w:t>the appointment of a receiver or administrator</w:t>
            </w:r>
          </w:p>
          <w:p w14:paraId="590E0970" w14:textId="77777777" w:rsidR="00781F17" w:rsidRDefault="00FB2B56">
            <w:pPr>
              <w:pStyle w:val="Standard"/>
              <w:spacing w:after="82" w:line="247" w:lineRule="auto"/>
              <w:ind w:left="0" w:hanging="2"/>
            </w:pPr>
            <w:r>
              <w:rPr>
                <w:color w:val="000000"/>
              </w:rPr>
              <w:t>an unresolved statutory demand</w:t>
            </w:r>
          </w:p>
          <w:p w14:paraId="0A8CF8B0" w14:textId="77777777" w:rsidR="00781F17" w:rsidRDefault="00FB2B56">
            <w:pPr>
              <w:pStyle w:val="Standard"/>
              <w:spacing w:after="35" w:line="247" w:lineRule="auto"/>
              <w:ind w:left="0" w:hanging="2"/>
            </w:pPr>
            <w:r>
              <w:rPr>
                <w:color w:val="000000"/>
              </w:rPr>
              <w:t>a Schedule A1 moratorium</w:t>
            </w:r>
          </w:p>
          <w:p w14:paraId="5D2D3A19" w14:textId="77777777" w:rsidR="00781F17" w:rsidRDefault="00FB2B56">
            <w:pPr>
              <w:pStyle w:val="Standard"/>
              <w:spacing w:line="247" w:lineRule="auto"/>
              <w:ind w:left="0" w:hanging="2"/>
            </w:pPr>
            <w:r>
              <w:rPr>
                <w:color w:val="000000"/>
              </w:rPr>
              <w:t>a Supplier Trigger Event</w:t>
            </w:r>
          </w:p>
        </w:tc>
      </w:tr>
      <w:tr w:rsidR="00781F17" w14:paraId="160AD808" w14:textId="77777777">
        <w:trPr>
          <w:trHeight w:val="319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B57F7AC" w14:textId="77777777" w:rsidR="00781F17" w:rsidRDefault="00FB2B56">
            <w:pPr>
              <w:pStyle w:val="Standard"/>
              <w:spacing w:line="247" w:lineRule="auto"/>
              <w:ind w:left="0" w:hanging="2"/>
            </w:pPr>
            <w:r>
              <w:rPr>
                <w:b/>
                <w:color w:val="000000"/>
              </w:rPr>
              <w:t>Intellectual Property</w:t>
            </w:r>
            <w:r>
              <w:rPr>
                <w:color w:val="000000"/>
              </w:rPr>
              <w:t xml:space="preserve"> </w:t>
            </w:r>
            <w:r>
              <w:rPr>
                <w:b/>
                <w:color w:val="000000"/>
              </w:rPr>
              <w:t>Rights or IPR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C54C6A" w14:textId="77777777" w:rsidR="00781F17" w:rsidRDefault="00FB2B56">
            <w:pPr>
              <w:pStyle w:val="Standard"/>
              <w:spacing w:after="19" w:line="247" w:lineRule="auto"/>
              <w:ind w:left="0" w:hanging="2"/>
            </w:pPr>
            <w:r>
              <w:rPr>
                <w:color w:val="000000"/>
              </w:rPr>
              <w:t>Intellectual Property Rights are:</w:t>
            </w:r>
          </w:p>
          <w:p w14:paraId="04114A90" w14:textId="77777777" w:rsidR="00781F17" w:rsidRDefault="00FB2B56">
            <w:pPr>
              <w:pStyle w:val="Standard"/>
              <w:spacing w:line="276" w:lineRule="auto"/>
              <w:ind w:left="0" w:hanging="2"/>
            </w:pPr>
            <w:r>
              <w:rPr>
                <w:color w:val="000000"/>
              </w:rPr>
              <w:t xml:space="preserve">(a)  copyright, rights related to or affording protection </w:t>
            </w:r>
            <w:proofErr w:type="gramStart"/>
            <w:r>
              <w:rPr>
                <w:color w:val="000000"/>
              </w:rPr>
              <w:t>similar to</w:t>
            </w:r>
            <w:proofErr w:type="gramEnd"/>
            <w:r>
              <w:rPr>
                <w:color w:val="000000"/>
              </w:rPr>
              <w:t xml:space="preserve"> copyright, rights in databases, patents and rights in inventions, semi-conductor topography rights, </w:t>
            </w:r>
            <w:proofErr w:type="gramStart"/>
            <w:r>
              <w:rPr>
                <w:color w:val="000000"/>
              </w:rPr>
              <w:t>trade marks</w:t>
            </w:r>
            <w:proofErr w:type="gramEnd"/>
            <w:r>
              <w:rPr>
                <w:color w:val="000000"/>
              </w:rPr>
              <w:t>, rights in internet domain names and website addresses and other rights in trade names, designs, Know-How, trade secrets and other rights in Confidential Information</w:t>
            </w:r>
          </w:p>
          <w:p w14:paraId="266637CD" w14:textId="77777777" w:rsidR="00781F17" w:rsidRDefault="00FB2B56">
            <w:pPr>
              <w:pStyle w:val="Standard"/>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3A7783DF" w14:textId="77777777" w:rsidR="00781F17" w:rsidRDefault="00FB2B56">
            <w:pPr>
              <w:pStyle w:val="Standard"/>
              <w:spacing w:line="247" w:lineRule="auto"/>
              <w:ind w:left="0" w:hanging="2"/>
            </w:pPr>
            <w:r>
              <w:rPr>
                <w:color w:val="000000"/>
              </w:rPr>
              <w:t>(c)   all other rights having equivalent or similar effect in any country or jurisdiction</w:t>
            </w:r>
          </w:p>
        </w:tc>
      </w:tr>
      <w:tr w:rsidR="00781F17" w14:paraId="68D95969" w14:textId="77777777">
        <w:trPr>
          <w:trHeight w:val="19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90E7277" w14:textId="77777777" w:rsidR="00781F17" w:rsidRDefault="00FB2B56">
            <w:pPr>
              <w:pStyle w:val="Standard"/>
              <w:spacing w:line="247" w:lineRule="auto"/>
              <w:ind w:left="0" w:hanging="2"/>
            </w:pPr>
            <w:r>
              <w:rPr>
                <w:b/>
                <w:color w:val="000000"/>
              </w:rPr>
              <w:t>Intermediary</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A4A049C" w14:textId="77777777" w:rsidR="00781F17" w:rsidRDefault="00FB2B56">
            <w:pPr>
              <w:pStyle w:val="Standard"/>
              <w:spacing w:after="36" w:line="247" w:lineRule="auto"/>
              <w:ind w:left="0" w:hanging="2"/>
            </w:pPr>
            <w:r>
              <w:rPr>
                <w:color w:val="000000"/>
              </w:rPr>
              <w:t>For the purposes of the IR35 rules an intermediary can be:</w:t>
            </w:r>
          </w:p>
          <w:p w14:paraId="049FDC85" w14:textId="77777777" w:rsidR="00781F17" w:rsidRDefault="00FB2B56">
            <w:pPr>
              <w:pStyle w:val="Standard"/>
              <w:spacing w:line="247" w:lineRule="auto"/>
              <w:ind w:left="0" w:right="752" w:hanging="2"/>
            </w:pPr>
            <w:r>
              <w:rPr>
                <w:color w:val="000000"/>
              </w:rPr>
              <w:t>the supplier's own limited company</w:t>
            </w:r>
          </w:p>
          <w:p w14:paraId="03DB99EF" w14:textId="77777777" w:rsidR="00781F17" w:rsidRDefault="00FB2B56">
            <w:pPr>
              <w:pStyle w:val="Standard"/>
              <w:spacing w:line="300" w:lineRule="auto"/>
              <w:ind w:left="0" w:right="752" w:hanging="2"/>
            </w:pPr>
            <w:r>
              <w:rPr>
                <w:color w:val="000000"/>
              </w:rPr>
              <w:t>a service or a personal service company</w:t>
            </w:r>
          </w:p>
          <w:p w14:paraId="1AAD2178" w14:textId="77777777" w:rsidR="00781F17" w:rsidRDefault="00FB2B56">
            <w:pPr>
              <w:pStyle w:val="Standard"/>
              <w:spacing w:line="300" w:lineRule="auto"/>
              <w:ind w:left="0" w:right="752" w:hanging="2"/>
            </w:pPr>
            <w:r>
              <w:rPr>
                <w:color w:val="000000"/>
              </w:rPr>
              <w:t>a partnership</w:t>
            </w:r>
          </w:p>
          <w:p w14:paraId="7EE9C28B" w14:textId="77777777" w:rsidR="00781F17" w:rsidRDefault="00FB2B56">
            <w:pPr>
              <w:pStyle w:val="Standard"/>
              <w:spacing w:line="247" w:lineRule="auto"/>
              <w:ind w:left="0" w:hanging="2"/>
            </w:pPr>
            <w:r>
              <w:rPr>
                <w:color w:val="000000"/>
              </w:rPr>
              <w:t>It does not apply if you work for a client through a Managed Service Company (MSC) or agency (for example, an employment agency).</w:t>
            </w:r>
          </w:p>
        </w:tc>
      </w:tr>
      <w:tr w:rsidR="00781F17" w14:paraId="1D9E3E07" w14:textId="77777777">
        <w:trPr>
          <w:trHeight w:val="3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548085A" w14:textId="77777777" w:rsidR="00781F17" w:rsidRDefault="00FB2B56">
            <w:pPr>
              <w:pStyle w:val="Standard"/>
              <w:spacing w:line="247" w:lineRule="auto"/>
              <w:ind w:left="0" w:hanging="2"/>
            </w:pPr>
            <w:r>
              <w:rPr>
                <w:b/>
                <w:color w:val="000000"/>
              </w:rPr>
              <w:t>IPR claim</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756485" w14:textId="77777777" w:rsidR="00781F17" w:rsidRDefault="00FB2B56">
            <w:pPr>
              <w:pStyle w:val="Standard"/>
              <w:spacing w:line="247" w:lineRule="auto"/>
              <w:ind w:left="0" w:hanging="2"/>
            </w:pPr>
            <w:r>
              <w:rPr>
                <w:color w:val="000000"/>
              </w:rPr>
              <w:t>As set out in clause 11.5.</w:t>
            </w:r>
          </w:p>
        </w:tc>
      </w:tr>
      <w:tr w:rsidR="00781F17" w14:paraId="57F8A408" w14:textId="77777777">
        <w:trPr>
          <w:trHeight w:val="53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ABE41BF" w14:textId="77777777" w:rsidR="00781F17" w:rsidRDefault="00FB2B56">
            <w:pPr>
              <w:pStyle w:val="Standard"/>
              <w:spacing w:line="247" w:lineRule="auto"/>
              <w:ind w:left="0" w:hanging="2"/>
            </w:pPr>
            <w:r>
              <w:rPr>
                <w:b/>
                <w:color w:val="000000"/>
              </w:rPr>
              <w:t>IR35</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FED26DC" w14:textId="77777777" w:rsidR="00781F17" w:rsidRDefault="00FB2B56">
            <w:pPr>
              <w:pStyle w:val="Standard"/>
              <w:spacing w:line="247" w:lineRule="auto"/>
              <w:ind w:left="0" w:right="27" w:hanging="2"/>
            </w:pPr>
            <w:r>
              <w:rPr>
                <w:color w:val="000000"/>
              </w:rPr>
              <w:t>IR35 is also known as ‘Intermediaries legislation’. It’s a set of rules that affect tax and National Insurance where a Supplier is contracted to work for a client through an Intermediary.</w:t>
            </w:r>
          </w:p>
        </w:tc>
      </w:tr>
      <w:tr w:rsidR="00781F17" w14:paraId="588F8E1D" w14:textId="77777777">
        <w:trPr>
          <w:trHeight w:val="40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8B9A623" w14:textId="77777777" w:rsidR="00781F17" w:rsidRDefault="00FB2B56">
            <w:pPr>
              <w:pStyle w:val="Standard"/>
              <w:spacing w:line="247" w:lineRule="auto"/>
              <w:ind w:left="0" w:hanging="2"/>
            </w:pPr>
            <w:r>
              <w:rPr>
                <w:b/>
                <w:color w:val="000000"/>
              </w:rPr>
              <w:t>IR35 assessment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52787C0" w14:textId="77777777" w:rsidR="00781F17" w:rsidRDefault="00FB2B56">
            <w:pPr>
              <w:pStyle w:val="Standard"/>
              <w:spacing w:line="247" w:lineRule="auto"/>
              <w:ind w:left="0" w:hanging="2"/>
            </w:pPr>
            <w:r>
              <w:rPr>
                <w:color w:val="000000"/>
              </w:rPr>
              <w:t>Assessment of employment status using the ESI tool to determine if engagement is Inside or Outside IR35.</w:t>
            </w:r>
          </w:p>
        </w:tc>
      </w:tr>
    </w:tbl>
    <w:p w14:paraId="164BE5AD" w14:textId="77777777" w:rsidR="00781F17" w:rsidRDefault="00FB2B56">
      <w:pPr>
        <w:pStyle w:val="Standard"/>
        <w:spacing w:line="247" w:lineRule="auto"/>
        <w:ind w:left="0" w:hanging="2"/>
        <w:jc w:val="both"/>
      </w:pPr>
      <w:r>
        <w:rPr>
          <w:color w:val="000000"/>
        </w:rPr>
        <w:t xml:space="preserve"> </w:t>
      </w:r>
    </w:p>
    <w:p w14:paraId="78B6C9FA" w14:textId="77777777" w:rsidR="00781F17" w:rsidRDefault="00781F17">
      <w:pPr>
        <w:pStyle w:val="Standard"/>
        <w:spacing w:line="247" w:lineRule="auto"/>
        <w:ind w:left="0" w:hanging="2"/>
        <w:jc w:val="both"/>
        <w:rPr>
          <w:color w:val="000000"/>
        </w:rPr>
      </w:pPr>
    </w:p>
    <w:p w14:paraId="176F7B80" w14:textId="77777777" w:rsidR="00781F17" w:rsidRDefault="00781F17">
      <w:pPr>
        <w:pStyle w:val="Standard"/>
        <w:spacing w:line="247" w:lineRule="auto"/>
        <w:ind w:left="0" w:hanging="2"/>
        <w:jc w:val="both"/>
        <w:rPr>
          <w:color w:val="000000"/>
        </w:rPr>
      </w:pPr>
    </w:p>
    <w:p w14:paraId="2AE1A4C2" w14:textId="77777777" w:rsidR="00781F17" w:rsidRDefault="00781F17">
      <w:pPr>
        <w:pStyle w:val="Standard"/>
        <w:spacing w:line="247" w:lineRule="auto"/>
        <w:ind w:left="0" w:hanging="2"/>
        <w:jc w:val="both"/>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781F17" w14:paraId="02991604" w14:textId="77777777">
        <w:trPr>
          <w:trHeight w:val="21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D7A765A" w14:textId="77777777" w:rsidR="00781F17" w:rsidRDefault="00FB2B56">
            <w:pPr>
              <w:pStyle w:val="Standard"/>
              <w:spacing w:line="247" w:lineRule="auto"/>
              <w:ind w:left="0" w:hanging="2"/>
            </w:pPr>
            <w:r>
              <w:rPr>
                <w:b/>
                <w:color w:val="000000"/>
              </w:rPr>
              <w:t>Know-How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E1B264C" w14:textId="77777777" w:rsidR="00781F17" w:rsidRDefault="00FB2B56">
            <w:pPr>
              <w:pStyle w:val="Standard"/>
              <w:spacing w:line="247" w:lineRule="auto"/>
              <w:ind w:left="0" w:hanging="2"/>
            </w:pPr>
            <w:r>
              <w:rPr>
                <w:color w:val="000000"/>
              </w:rPr>
              <w:t xml:space="preserve">All ideas, concepts, schemes, information, knowledge, techniques, methodology, and anything else in the nature of </w:t>
            </w:r>
            <w:r>
              <w:rPr>
                <w:color w:val="000000"/>
              </w:rPr>
              <w:lastRenderedPageBreak/>
              <w:t>know-how relating to the G-Cloud Services but excluding know-how already in the Supplier’s or Buyer’s possession before the Start date.</w:t>
            </w:r>
          </w:p>
        </w:tc>
      </w:tr>
      <w:tr w:rsidR="00781F17" w14:paraId="18ED9071" w14:textId="77777777">
        <w:trPr>
          <w:trHeight w:val="157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5EE5A37" w14:textId="77777777" w:rsidR="00781F17" w:rsidRDefault="00FB2B56">
            <w:pPr>
              <w:pStyle w:val="Standard"/>
              <w:spacing w:line="247" w:lineRule="auto"/>
              <w:ind w:left="0" w:hanging="2"/>
            </w:pPr>
            <w:r>
              <w:rPr>
                <w:b/>
                <w:color w:val="000000"/>
              </w:rPr>
              <w:lastRenderedPageBreak/>
              <w:t>Law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407C3C0" w14:textId="77777777" w:rsidR="00781F17" w:rsidRDefault="00FB2B56">
            <w:pPr>
              <w:pStyle w:val="Standard"/>
              <w:spacing w:line="247" w:lineRule="auto"/>
              <w:ind w:left="0" w:hanging="2"/>
            </w:pPr>
            <w:r>
              <w:rPr>
                <w:color w:val="000000"/>
              </w:rPr>
              <w:t xml:space="preserve">Any law, subordinate legislation within the meaning of Section 21(1) of the Interpretation Act 1978, </w:t>
            </w:r>
            <w:proofErr w:type="gramStart"/>
            <w:r>
              <w:rPr>
                <w:color w:val="000000"/>
              </w:rPr>
              <w:t>bye-law</w:t>
            </w:r>
            <w:proofErr w:type="gramEnd"/>
            <w:r>
              <w:rPr>
                <w:color w:val="000000"/>
              </w:rPr>
              <w:t xml:space="preserve">,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781F17" w14:paraId="1BC39AA8" w14:textId="77777777">
        <w:trPr>
          <w:trHeight w:val="1602"/>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CCB03E8" w14:textId="77777777" w:rsidR="00781F17" w:rsidRDefault="00FB2B56">
            <w:pPr>
              <w:pStyle w:val="Standard"/>
              <w:spacing w:line="247" w:lineRule="auto"/>
              <w:ind w:left="0" w:hanging="2"/>
            </w:pPr>
            <w:r>
              <w:rPr>
                <w:b/>
                <w:color w:val="000000"/>
              </w:rPr>
              <w:t>Loss</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361D8B6" w14:textId="77777777" w:rsidR="00781F17" w:rsidRDefault="00FB2B56">
            <w:pPr>
              <w:pStyle w:val="Standard"/>
              <w:spacing w:line="247" w:lineRule="auto"/>
              <w:ind w:left="0" w:hanging="2"/>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781F17" w14:paraId="6160E2AF" w14:textId="77777777">
        <w:trPr>
          <w:trHeight w:val="19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A10DF05" w14:textId="77777777" w:rsidR="00781F17" w:rsidRDefault="00FB2B56">
            <w:pPr>
              <w:pStyle w:val="Standard"/>
              <w:spacing w:line="247" w:lineRule="auto"/>
              <w:ind w:left="0" w:hanging="2"/>
            </w:pPr>
            <w:r>
              <w:rPr>
                <w:b/>
                <w:color w:val="000000"/>
              </w:rPr>
              <w:t>Lot</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448A14D" w14:textId="77777777" w:rsidR="00781F17" w:rsidRDefault="00FB2B56">
            <w:pPr>
              <w:pStyle w:val="Standard"/>
              <w:spacing w:line="247" w:lineRule="auto"/>
              <w:ind w:left="0" w:hanging="2"/>
            </w:pPr>
            <w:r>
              <w:rPr>
                <w:color w:val="000000"/>
              </w:rPr>
              <w:t>Any of the 3 Lots specified in the ITT and Lots will be construed accordingly.</w:t>
            </w:r>
          </w:p>
        </w:tc>
      </w:tr>
      <w:tr w:rsidR="00781F17" w14:paraId="4A97F4BB" w14:textId="77777777">
        <w:trPr>
          <w:trHeight w:val="1714"/>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CE53A00" w14:textId="77777777" w:rsidR="00781F17" w:rsidRDefault="00FB2B56">
            <w:pPr>
              <w:pStyle w:val="Standard"/>
              <w:spacing w:line="247" w:lineRule="auto"/>
              <w:ind w:left="0" w:hanging="2"/>
            </w:pPr>
            <w:r>
              <w:rPr>
                <w:b/>
                <w:color w:val="000000"/>
              </w:rPr>
              <w:t>Malicious Software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0EEF774" w14:textId="77777777" w:rsidR="00781F17" w:rsidRDefault="00FB2B56">
            <w:pPr>
              <w:pStyle w:val="Standard"/>
              <w:spacing w:line="247" w:lineRule="auto"/>
              <w:ind w:left="0" w:hanging="2"/>
            </w:pPr>
            <w:r>
              <w:rPr>
                <w:color w:val="000000"/>
              </w:rPr>
              <w:t xml:space="preserve">Any software program or code intended to destroy, interfere with, corrupt, or cause undesired effects on program files, data or other information, executable code or application software macros, </w:t>
            </w:r>
            <w:proofErr w:type="gramStart"/>
            <w:r>
              <w:rPr>
                <w:color w:val="000000"/>
              </w:rPr>
              <w:t>whether or not</w:t>
            </w:r>
            <w:proofErr w:type="gramEnd"/>
            <w:r>
              <w:rPr>
                <w:color w:val="000000"/>
              </w:rPr>
              <w:t xml:space="preserve"> its operation is immediate or delayed, and whether the malicious software is introduced wilfully, negligently or without knowledge of its existence.</w:t>
            </w:r>
          </w:p>
        </w:tc>
      </w:tr>
      <w:tr w:rsidR="00781F17" w14:paraId="7608C06B" w14:textId="77777777">
        <w:trPr>
          <w:trHeight w:val="894"/>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29490BC" w14:textId="77777777" w:rsidR="00781F17" w:rsidRDefault="00FB2B56">
            <w:pPr>
              <w:pStyle w:val="Standard"/>
              <w:spacing w:line="247" w:lineRule="auto"/>
              <w:ind w:left="0" w:hanging="2"/>
            </w:pPr>
            <w:r>
              <w:rPr>
                <w:b/>
                <w:color w:val="000000"/>
              </w:rPr>
              <w:t>Management Charge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8815E3A" w14:textId="77777777" w:rsidR="00781F17" w:rsidRDefault="00FB2B56">
            <w:pPr>
              <w:pStyle w:val="Standard"/>
              <w:spacing w:line="247" w:lineRule="auto"/>
              <w:ind w:left="0" w:hanging="2"/>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781F17" w14:paraId="555171FE" w14:textId="77777777">
        <w:trPr>
          <w:trHeight w:val="195"/>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8CAB18C" w14:textId="77777777" w:rsidR="00781F17" w:rsidRDefault="00FB2B56">
            <w:pPr>
              <w:pStyle w:val="Standard"/>
              <w:spacing w:line="247" w:lineRule="auto"/>
              <w:ind w:left="0" w:hanging="2"/>
              <w:jc w:val="both"/>
            </w:pPr>
            <w:r>
              <w:rPr>
                <w:b/>
                <w:color w:val="000000"/>
              </w:rPr>
              <w:t>Management Information</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30A1842" w14:textId="77777777" w:rsidR="00781F17" w:rsidRDefault="00FB2B56">
            <w:pPr>
              <w:pStyle w:val="Standard"/>
              <w:spacing w:line="247" w:lineRule="auto"/>
              <w:ind w:left="0" w:hanging="2"/>
            </w:pPr>
            <w:r>
              <w:rPr>
                <w:color w:val="000000"/>
              </w:rPr>
              <w:t>The management information specified in Framework Agreement Schedule 6.</w:t>
            </w:r>
          </w:p>
        </w:tc>
      </w:tr>
      <w:tr w:rsidR="00781F17" w14:paraId="63DED657"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08F0B32" w14:textId="77777777" w:rsidR="00781F17" w:rsidRDefault="00FB2B56">
            <w:pPr>
              <w:pStyle w:val="Standard"/>
              <w:spacing w:line="247" w:lineRule="auto"/>
              <w:ind w:left="0" w:hanging="2"/>
            </w:pPr>
            <w:r>
              <w:rPr>
                <w:b/>
                <w:color w:val="000000"/>
              </w:rPr>
              <w:t>Material Breach</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AAD428B" w14:textId="77777777" w:rsidR="00781F17" w:rsidRDefault="00FB2B56">
            <w:pPr>
              <w:pStyle w:val="Standard"/>
              <w:spacing w:line="247" w:lineRule="auto"/>
              <w:ind w:left="0" w:hanging="2"/>
            </w:pPr>
            <w:r>
              <w:rPr>
                <w:color w:val="000000"/>
              </w:rPr>
              <w:t>Those breaches which have been expressly set out as a Material Breach and any other single serious breach or persistent failure to perform as required under this Call-Off Contract.</w:t>
            </w:r>
          </w:p>
        </w:tc>
      </w:tr>
      <w:tr w:rsidR="00781F17" w14:paraId="5B3A7BAB" w14:textId="77777777">
        <w:trPr>
          <w:trHeight w:val="35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6D1AD94" w14:textId="77777777" w:rsidR="00781F17" w:rsidRDefault="00FB2B56">
            <w:pPr>
              <w:pStyle w:val="Standard"/>
              <w:spacing w:line="247" w:lineRule="auto"/>
              <w:ind w:left="0" w:hanging="2"/>
            </w:pPr>
            <w:r>
              <w:rPr>
                <w:b/>
                <w:color w:val="000000"/>
              </w:rPr>
              <w:t>Ministry of Justice Code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4FD0F22" w14:textId="77777777" w:rsidR="00781F17" w:rsidRDefault="00FB2B56">
            <w:pPr>
              <w:pStyle w:val="Standard"/>
              <w:spacing w:line="247" w:lineRule="auto"/>
              <w:ind w:left="0" w:hanging="2"/>
            </w:pPr>
            <w:r>
              <w:rPr>
                <w:color w:val="000000"/>
              </w:rPr>
              <w:t>The Ministry of Justice’s Code of Practice on the Discharge of the Functions of Public Authorities under Part 1 of the Freedom of Information Act 2000.</w:t>
            </w:r>
          </w:p>
        </w:tc>
      </w:tr>
    </w:tbl>
    <w:p w14:paraId="6DA733AC" w14:textId="77777777" w:rsidR="00781F17" w:rsidRDefault="00FB2B56">
      <w:pPr>
        <w:pStyle w:val="Standard"/>
        <w:spacing w:line="247" w:lineRule="auto"/>
        <w:ind w:left="0" w:hanging="2"/>
        <w:jc w:val="both"/>
      </w:pPr>
      <w:r>
        <w:rPr>
          <w:color w:val="000000"/>
        </w:rPr>
        <w:lastRenderedPageBreak/>
        <w:t xml:space="preserve"> </w:t>
      </w:r>
    </w:p>
    <w:tbl>
      <w:tblPr>
        <w:tblW w:w="7964" w:type="dxa"/>
        <w:tblInd w:w="1077" w:type="dxa"/>
        <w:tblLayout w:type="fixed"/>
        <w:tblCellMar>
          <w:left w:w="10" w:type="dxa"/>
          <w:right w:w="10" w:type="dxa"/>
        </w:tblCellMar>
        <w:tblLook w:val="0000" w:firstRow="0" w:lastRow="0" w:firstColumn="0" w:lastColumn="0" w:noHBand="0" w:noVBand="0"/>
      </w:tblPr>
      <w:tblGrid>
        <w:gridCol w:w="236"/>
        <w:gridCol w:w="2290"/>
        <w:gridCol w:w="260"/>
        <w:gridCol w:w="5178"/>
      </w:tblGrid>
      <w:tr w:rsidR="00781F17" w14:paraId="34D6E546" w14:textId="77777777">
        <w:trPr>
          <w:trHeight w:val="415"/>
        </w:trPr>
        <w:tc>
          <w:tcPr>
            <w:tcW w:w="2654"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276448C" w14:textId="77777777" w:rsidR="00781F17" w:rsidRDefault="00FB2B56">
            <w:pPr>
              <w:pStyle w:val="Standard"/>
              <w:spacing w:line="247" w:lineRule="auto"/>
              <w:ind w:left="0" w:hanging="2"/>
            </w:pPr>
            <w:r>
              <w:rPr>
                <w:b/>
                <w:color w:val="000000"/>
              </w:rPr>
              <w:t>New Fair Deal</w:t>
            </w:r>
          </w:p>
        </w:tc>
        <w:tc>
          <w:tcPr>
            <w:tcW w:w="531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E307A76" w14:textId="77777777" w:rsidR="00781F17" w:rsidRDefault="00FB2B56">
            <w:pPr>
              <w:pStyle w:val="Standard"/>
              <w:spacing w:line="247" w:lineRule="auto"/>
              <w:ind w:left="0" w:hanging="2"/>
            </w:pPr>
            <w:r>
              <w:rPr>
                <w:color w:val="000000"/>
              </w:rPr>
              <w:t>The revised Fair Deal position in the HM Treasury guidance: “Fair Deal for staff pensions: staff transfer from central government” issued in October 2013 as amended.</w:t>
            </w:r>
          </w:p>
        </w:tc>
      </w:tr>
      <w:tr w:rsidR="00781F17" w14:paraId="497415BA" w14:textId="77777777">
        <w:trPr>
          <w:trHeight w:val="151"/>
        </w:trPr>
        <w:tc>
          <w:tcPr>
            <w:tcW w:w="2654"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3267131" w14:textId="77777777" w:rsidR="00781F17" w:rsidRDefault="00FB2B56">
            <w:pPr>
              <w:pStyle w:val="Standard"/>
              <w:spacing w:line="247" w:lineRule="auto"/>
              <w:ind w:left="0" w:hanging="2"/>
            </w:pPr>
            <w:r>
              <w:rPr>
                <w:b/>
                <w:color w:val="000000"/>
              </w:rPr>
              <w:t>Order</w:t>
            </w:r>
          </w:p>
        </w:tc>
        <w:tc>
          <w:tcPr>
            <w:tcW w:w="531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D13892" w14:textId="77777777" w:rsidR="00781F17" w:rsidRDefault="00FB2B56">
            <w:pPr>
              <w:pStyle w:val="Standard"/>
              <w:spacing w:line="247" w:lineRule="auto"/>
              <w:ind w:left="0" w:right="37" w:hanging="2"/>
            </w:pPr>
            <w:r>
              <w:rPr>
                <w:color w:val="000000"/>
              </w:rPr>
              <w:t>An order for G-Cloud Services placed by a contracting body with the Supplier in accordance with the ordering processes.</w:t>
            </w:r>
          </w:p>
        </w:tc>
      </w:tr>
      <w:tr w:rsidR="00781F17" w14:paraId="0CF849B4" w14:textId="77777777">
        <w:trPr>
          <w:trHeight w:val="24"/>
        </w:trPr>
        <w:tc>
          <w:tcPr>
            <w:tcW w:w="2654"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5724E80" w14:textId="77777777" w:rsidR="00781F17" w:rsidRDefault="00FB2B56">
            <w:pPr>
              <w:pStyle w:val="Standard"/>
              <w:spacing w:line="247" w:lineRule="auto"/>
              <w:ind w:left="0" w:hanging="2"/>
            </w:pPr>
            <w:r>
              <w:rPr>
                <w:b/>
                <w:color w:val="000000"/>
              </w:rPr>
              <w:t>Order Form</w:t>
            </w:r>
          </w:p>
        </w:tc>
        <w:tc>
          <w:tcPr>
            <w:tcW w:w="531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D3A3462" w14:textId="77777777" w:rsidR="00781F17" w:rsidRDefault="00FB2B56">
            <w:pPr>
              <w:pStyle w:val="Standard"/>
              <w:spacing w:line="247" w:lineRule="auto"/>
              <w:ind w:left="0" w:hanging="2"/>
            </w:pPr>
            <w:r>
              <w:rPr>
                <w:color w:val="000000"/>
              </w:rPr>
              <w:t>The order form set out in Part A of the Call-Off Contract to be used by a Buyer to order G-Cloud Services.</w:t>
            </w:r>
          </w:p>
        </w:tc>
      </w:tr>
      <w:tr w:rsidR="00781F17" w14:paraId="07793617" w14:textId="77777777">
        <w:trPr>
          <w:trHeight w:val="310"/>
        </w:trPr>
        <w:tc>
          <w:tcPr>
            <w:tcW w:w="2654"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C30376A" w14:textId="77777777" w:rsidR="00781F17" w:rsidRDefault="00FB2B56">
            <w:pPr>
              <w:pStyle w:val="Standard"/>
              <w:spacing w:line="247" w:lineRule="auto"/>
              <w:ind w:left="0" w:hanging="2"/>
            </w:pPr>
            <w:r>
              <w:rPr>
                <w:b/>
                <w:color w:val="000000"/>
              </w:rPr>
              <w:t>Ordered G-Cloud</w:t>
            </w:r>
            <w:r>
              <w:rPr>
                <w:color w:val="000000"/>
              </w:rPr>
              <w:t xml:space="preserve"> </w:t>
            </w:r>
            <w:r>
              <w:rPr>
                <w:b/>
                <w:color w:val="000000"/>
              </w:rPr>
              <w:t>Services</w:t>
            </w:r>
          </w:p>
        </w:tc>
        <w:tc>
          <w:tcPr>
            <w:tcW w:w="531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0CA99C0" w14:textId="77777777" w:rsidR="00781F17" w:rsidRDefault="00FB2B56">
            <w:pPr>
              <w:pStyle w:val="Standard"/>
              <w:spacing w:line="247" w:lineRule="auto"/>
              <w:ind w:left="0" w:hanging="2"/>
            </w:pPr>
            <w:r>
              <w:rPr>
                <w:color w:val="000000"/>
              </w:rPr>
              <w:t>G-Cloud Services which are the subject of an order by the Buyer.</w:t>
            </w:r>
          </w:p>
        </w:tc>
      </w:tr>
      <w:tr w:rsidR="00781F17" w14:paraId="5B0C7E9A" w14:textId="77777777">
        <w:trPr>
          <w:trHeight w:val="467"/>
        </w:trPr>
        <w:tc>
          <w:tcPr>
            <w:tcW w:w="2654"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01CD3F1" w14:textId="77777777" w:rsidR="00781F17" w:rsidRDefault="00FB2B56">
            <w:pPr>
              <w:pStyle w:val="Standard"/>
              <w:spacing w:line="247" w:lineRule="auto"/>
              <w:ind w:left="0" w:hanging="2"/>
            </w:pPr>
            <w:r>
              <w:rPr>
                <w:b/>
                <w:color w:val="000000"/>
              </w:rPr>
              <w:t>Outside IR35</w:t>
            </w:r>
          </w:p>
        </w:tc>
        <w:tc>
          <w:tcPr>
            <w:tcW w:w="531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CFB983E" w14:textId="77777777" w:rsidR="00781F17" w:rsidRDefault="00FB2B56">
            <w:pPr>
              <w:pStyle w:val="Standard"/>
              <w:spacing w:line="247" w:lineRule="auto"/>
              <w:ind w:left="0" w:hanging="2"/>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781F17" w14:paraId="35D59941" w14:textId="77777777">
        <w:trPr>
          <w:trHeight w:val="346"/>
        </w:trPr>
        <w:tc>
          <w:tcPr>
            <w:tcW w:w="42" w:type="dxa"/>
            <w:tcMar>
              <w:top w:w="0" w:type="dxa"/>
              <w:left w:w="108" w:type="dxa"/>
              <w:bottom w:w="0" w:type="dxa"/>
              <w:right w:w="108" w:type="dxa"/>
            </w:tcMar>
          </w:tcPr>
          <w:p w14:paraId="0961D25C" w14:textId="77777777" w:rsidR="00781F17" w:rsidRDefault="00781F17">
            <w:pPr>
              <w:pStyle w:val="Standard"/>
              <w:widowControl w:val="0"/>
              <w:spacing w:line="276" w:lineRule="auto"/>
              <w:ind w:left="0" w:firstLine="0"/>
              <w:rPr>
                <w:color w:val="000000"/>
              </w:rPr>
            </w:pPr>
          </w:p>
        </w:tc>
        <w:tc>
          <w:tcPr>
            <w:tcW w:w="234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8CFC2EE" w14:textId="77777777" w:rsidR="00781F17" w:rsidRDefault="00FB2B56">
            <w:pPr>
              <w:pStyle w:val="Standard"/>
              <w:spacing w:line="247" w:lineRule="auto"/>
              <w:ind w:left="0" w:hanging="2"/>
            </w:pPr>
            <w:r>
              <w:rPr>
                <w:b/>
                <w:color w:val="000000"/>
              </w:rPr>
              <w:t>Party</w:t>
            </w:r>
          </w:p>
        </w:tc>
        <w:tc>
          <w:tcPr>
            <w:tcW w:w="5577"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575DE15" w14:textId="77777777" w:rsidR="00781F17" w:rsidRDefault="00FB2B56">
            <w:pPr>
              <w:pStyle w:val="Standard"/>
              <w:spacing w:line="247" w:lineRule="auto"/>
              <w:ind w:left="0" w:hanging="2"/>
            </w:pPr>
            <w:r>
              <w:rPr>
                <w:color w:val="000000"/>
              </w:rPr>
              <w:t>The Buyer or the Supplier and ‘Parties’ will be interpreted accordingly.</w:t>
            </w:r>
          </w:p>
        </w:tc>
      </w:tr>
      <w:tr w:rsidR="00781F17" w14:paraId="34F025E5" w14:textId="77777777">
        <w:trPr>
          <w:trHeight w:val="362"/>
        </w:trPr>
        <w:tc>
          <w:tcPr>
            <w:tcW w:w="2654"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E653358" w14:textId="77777777" w:rsidR="00781F17" w:rsidRDefault="00FB2B56">
            <w:pPr>
              <w:pStyle w:val="Standard"/>
              <w:spacing w:line="247" w:lineRule="auto"/>
              <w:ind w:left="0" w:hanging="2"/>
            </w:pPr>
            <w:r>
              <w:rPr>
                <w:b/>
                <w:color w:val="000000"/>
              </w:rPr>
              <w:t>Performance Indicators</w:t>
            </w:r>
          </w:p>
        </w:tc>
        <w:tc>
          <w:tcPr>
            <w:tcW w:w="531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B6FA3EA" w14:textId="77777777" w:rsidR="00781F17" w:rsidRDefault="00FB2B56">
            <w:pPr>
              <w:pStyle w:val="Standard"/>
              <w:spacing w:line="247" w:lineRule="auto"/>
              <w:ind w:left="0" w:hanging="2"/>
            </w:pPr>
            <w:r>
              <w:rPr>
                <w:color w:val="000000"/>
              </w:rPr>
              <w:t>The performance information required by the Buyer from the Supplier set out in the Order Form.</w:t>
            </w:r>
          </w:p>
        </w:tc>
      </w:tr>
      <w:tr w:rsidR="00781F17" w14:paraId="2B89C1AE" w14:textId="77777777">
        <w:trPr>
          <w:trHeight w:val="21"/>
        </w:trPr>
        <w:tc>
          <w:tcPr>
            <w:tcW w:w="2654"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BEA8C98" w14:textId="77777777" w:rsidR="00781F17" w:rsidRDefault="00FB2B56">
            <w:pPr>
              <w:pStyle w:val="Standard"/>
              <w:spacing w:line="247" w:lineRule="auto"/>
              <w:ind w:left="0" w:hanging="2"/>
            </w:pPr>
            <w:r>
              <w:rPr>
                <w:b/>
                <w:color w:val="000000"/>
              </w:rPr>
              <w:t>Personal Data</w:t>
            </w:r>
          </w:p>
        </w:tc>
        <w:tc>
          <w:tcPr>
            <w:tcW w:w="531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0208B37" w14:textId="77777777" w:rsidR="00781F17" w:rsidRDefault="00FB2B56">
            <w:pPr>
              <w:pStyle w:val="Standard"/>
              <w:spacing w:line="247" w:lineRule="auto"/>
              <w:ind w:left="0" w:hanging="2"/>
            </w:pPr>
            <w:r>
              <w:rPr>
                <w:color w:val="000000"/>
              </w:rPr>
              <w:t>Takes the meaning given in the UK GDPR.</w:t>
            </w:r>
          </w:p>
        </w:tc>
      </w:tr>
      <w:tr w:rsidR="00781F17" w14:paraId="2190DB94" w14:textId="77777777">
        <w:trPr>
          <w:trHeight w:val="21"/>
        </w:trPr>
        <w:tc>
          <w:tcPr>
            <w:tcW w:w="2654"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ED7FE0F" w14:textId="77777777" w:rsidR="00781F17" w:rsidRDefault="00FB2B56">
            <w:pPr>
              <w:pStyle w:val="Standard"/>
              <w:spacing w:line="247" w:lineRule="auto"/>
              <w:ind w:left="0" w:hanging="2"/>
            </w:pPr>
            <w:r>
              <w:rPr>
                <w:b/>
                <w:color w:val="000000"/>
              </w:rPr>
              <w:t>Personal Data Breach</w:t>
            </w:r>
          </w:p>
        </w:tc>
        <w:tc>
          <w:tcPr>
            <w:tcW w:w="531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F3A7B17" w14:textId="77777777" w:rsidR="00781F17" w:rsidRDefault="00FB2B56">
            <w:pPr>
              <w:pStyle w:val="Standard"/>
              <w:spacing w:line="247" w:lineRule="auto"/>
              <w:ind w:left="0" w:hanging="2"/>
            </w:pPr>
            <w:r>
              <w:rPr>
                <w:color w:val="000000"/>
              </w:rPr>
              <w:t>Takes the meaning given in the UK GDPR.</w:t>
            </w:r>
          </w:p>
        </w:tc>
      </w:tr>
      <w:tr w:rsidR="00781F17" w14:paraId="34AAFE03" w14:textId="77777777">
        <w:trPr>
          <w:trHeight w:val="1553"/>
        </w:trPr>
        <w:tc>
          <w:tcPr>
            <w:tcW w:w="2654"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D447569" w14:textId="77777777" w:rsidR="00781F17" w:rsidRDefault="00FB2B56">
            <w:pPr>
              <w:pStyle w:val="Standard"/>
              <w:spacing w:line="247" w:lineRule="auto"/>
              <w:ind w:left="0" w:hanging="2"/>
            </w:pPr>
            <w:r>
              <w:rPr>
                <w:b/>
                <w:color w:val="000000"/>
              </w:rPr>
              <w:t>Platform</w:t>
            </w:r>
          </w:p>
        </w:tc>
        <w:tc>
          <w:tcPr>
            <w:tcW w:w="531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6592345" w14:textId="77777777" w:rsidR="00781F17" w:rsidRDefault="00FB2B56">
            <w:pPr>
              <w:pStyle w:val="Standard"/>
              <w:spacing w:line="247" w:lineRule="auto"/>
              <w:ind w:left="0" w:hanging="2"/>
            </w:pPr>
            <w:r>
              <w:rPr>
                <w:color w:val="000000"/>
              </w:rPr>
              <w:t>The government marketplace where Services are available for Buyers to buy.</w:t>
            </w:r>
          </w:p>
        </w:tc>
      </w:tr>
      <w:tr w:rsidR="00781F17" w14:paraId="33D96EF3" w14:textId="77777777">
        <w:trPr>
          <w:trHeight w:val="21"/>
        </w:trPr>
        <w:tc>
          <w:tcPr>
            <w:tcW w:w="2654"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EDF7ACE" w14:textId="77777777" w:rsidR="00781F17" w:rsidRDefault="00FB2B56">
            <w:pPr>
              <w:pStyle w:val="Standard"/>
              <w:spacing w:line="247" w:lineRule="auto"/>
              <w:ind w:left="0" w:hanging="2"/>
            </w:pPr>
            <w:r>
              <w:rPr>
                <w:b/>
                <w:color w:val="000000"/>
              </w:rPr>
              <w:lastRenderedPageBreak/>
              <w:t>Processing</w:t>
            </w:r>
          </w:p>
        </w:tc>
        <w:tc>
          <w:tcPr>
            <w:tcW w:w="531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E76EFC6" w14:textId="77777777" w:rsidR="00781F17" w:rsidRDefault="00FB2B56">
            <w:pPr>
              <w:pStyle w:val="Standard"/>
              <w:spacing w:line="247" w:lineRule="auto"/>
              <w:ind w:left="0" w:hanging="2"/>
            </w:pPr>
            <w:r>
              <w:rPr>
                <w:color w:val="000000"/>
              </w:rPr>
              <w:t>Takes the meaning given in the UK GDPR.</w:t>
            </w:r>
          </w:p>
        </w:tc>
      </w:tr>
      <w:tr w:rsidR="00781F17" w14:paraId="4BA8055B" w14:textId="77777777">
        <w:trPr>
          <w:trHeight w:val="21"/>
        </w:trPr>
        <w:tc>
          <w:tcPr>
            <w:tcW w:w="2654"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7822909" w14:textId="77777777" w:rsidR="00781F17" w:rsidRDefault="00FB2B56">
            <w:pPr>
              <w:pStyle w:val="Standard"/>
              <w:spacing w:line="247" w:lineRule="auto"/>
              <w:ind w:left="0" w:hanging="2"/>
            </w:pPr>
            <w:r>
              <w:rPr>
                <w:b/>
                <w:color w:val="000000"/>
              </w:rPr>
              <w:t>Processor</w:t>
            </w:r>
          </w:p>
        </w:tc>
        <w:tc>
          <w:tcPr>
            <w:tcW w:w="531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76D000F" w14:textId="77777777" w:rsidR="00781F17" w:rsidRDefault="00FB2B56">
            <w:pPr>
              <w:pStyle w:val="Standard"/>
              <w:spacing w:line="247" w:lineRule="auto"/>
              <w:ind w:left="0" w:hanging="2"/>
            </w:pPr>
            <w:r>
              <w:rPr>
                <w:color w:val="000000"/>
              </w:rPr>
              <w:t>Takes the meaning given in the UK GDPR.</w:t>
            </w:r>
          </w:p>
        </w:tc>
      </w:tr>
      <w:tr w:rsidR="00781F17" w14:paraId="232F4C6D" w14:textId="77777777">
        <w:trPr>
          <w:trHeight w:val="3531"/>
        </w:trPr>
        <w:tc>
          <w:tcPr>
            <w:tcW w:w="2654"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7E25FF6" w14:textId="77777777" w:rsidR="00781F17" w:rsidRDefault="00FB2B56">
            <w:pPr>
              <w:pStyle w:val="Standard"/>
              <w:spacing w:line="247" w:lineRule="auto"/>
              <w:ind w:left="0" w:hanging="2"/>
            </w:pPr>
            <w:r>
              <w:rPr>
                <w:b/>
                <w:color w:val="000000"/>
              </w:rPr>
              <w:t>Prohibited act</w:t>
            </w:r>
          </w:p>
        </w:tc>
        <w:tc>
          <w:tcPr>
            <w:tcW w:w="531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880310" w14:textId="77777777" w:rsidR="00781F17" w:rsidRDefault="00FB2B56">
            <w:pPr>
              <w:pStyle w:val="Standard"/>
              <w:spacing w:after="5" w:line="240" w:lineRule="auto"/>
              <w:ind w:left="0" w:hanging="2"/>
            </w:pPr>
            <w:r>
              <w:rPr>
                <w:color w:val="000000"/>
              </w:rPr>
              <w:t>To directly or indirectly offer, promise or give any person working for or engaged by a Buyer or CCS a financial or other advantage to:</w:t>
            </w:r>
          </w:p>
          <w:p w14:paraId="06EA341D" w14:textId="77777777" w:rsidR="00781F17" w:rsidRDefault="00FB2B56">
            <w:pPr>
              <w:pStyle w:val="Standard"/>
              <w:spacing w:line="276" w:lineRule="auto"/>
              <w:ind w:left="0" w:hanging="2"/>
            </w:pPr>
            <w:r>
              <w:rPr>
                <w:color w:val="000000"/>
              </w:rPr>
              <w:t>induce that person to perform improperly a relevant function or activity</w:t>
            </w:r>
          </w:p>
          <w:p w14:paraId="61DDF1F5" w14:textId="77777777" w:rsidR="00781F17" w:rsidRDefault="00FB2B56">
            <w:pPr>
              <w:pStyle w:val="Standard"/>
              <w:spacing w:after="23" w:line="276" w:lineRule="auto"/>
              <w:ind w:left="0" w:hanging="2"/>
            </w:pPr>
            <w:r>
              <w:rPr>
                <w:color w:val="000000"/>
              </w:rPr>
              <w:t>reward that person for improper performance of a relevant function or activity</w:t>
            </w:r>
          </w:p>
          <w:p w14:paraId="1A983167" w14:textId="77777777" w:rsidR="00781F17" w:rsidRDefault="00FB2B56">
            <w:pPr>
              <w:pStyle w:val="Standard"/>
              <w:spacing w:after="64" w:line="247" w:lineRule="auto"/>
              <w:ind w:left="0" w:hanging="2"/>
            </w:pPr>
            <w:r>
              <w:rPr>
                <w:color w:val="000000"/>
              </w:rPr>
              <w:t>commit any offence:</w:t>
            </w:r>
          </w:p>
          <w:p w14:paraId="5BABF763" w14:textId="77777777" w:rsidR="00781F17" w:rsidRDefault="00FB2B56">
            <w:pPr>
              <w:pStyle w:val="Standard"/>
              <w:spacing w:after="64" w:line="247" w:lineRule="auto"/>
              <w:ind w:left="0" w:hanging="2"/>
            </w:pPr>
            <w:r>
              <w:rPr>
                <w:color w:val="000000"/>
              </w:rPr>
              <w:t>under the Bribery Act 2010</w:t>
            </w:r>
          </w:p>
          <w:p w14:paraId="6F3E68EE" w14:textId="77777777" w:rsidR="00781F17" w:rsidRDefault="00FB2B56">
            <w:pPr>
              <w:pStyle w:val="Standard"/>
              <w:spacing w:after="64" w:line="247" w:lineRule="auto"/>
              <w:ind w:left="0" w:hanging="2"/>
            </w:pPr>
            <w:r>
              <w:rPr>
                <w:color w:val="000000"/>
              </w:rPr>
              <w:t>under legislation creating offences concerning Fraud</w:t>
            </w:r>
          </w:p>
          <w:p w14:paraId="484C55BE" w14:textId="77777777" w:rsidR="00781F17" w:rsidRDefault="00FB2B56">
            <w:pPr>
              <w:pStyle w:val="Standard"/>
              <w:spacing w:after="64" w:line="247" w:lineRule="auto"/>
              <w:ind w:left="0" w:hanging="2"/>
            </w:pPr>
            <w:r>
              <w:rPr>
                <w:color w:val="000000"/>
              </w:rPr>
              <w:t>at common Law concerning Fraud</w:t>
            </w:r>
          </w:p>
          <w:p w14:paraId="3382276D" w14:textId="77777777" w:rsidR="00781F17" w:rsidRDefault="00FB2B56">
            <w:pPr>
              <w:pStyle w:val="Standard"/>
              <w:spacing w:after="64" w:line="247" w:lineRule="auto"/>
              <w:ind w:left="0" w:hanging="2"/>
            </w:pPr>
            <w:r>
              <w:rPr>
                <w:color w:val="000000"/>
              </w:rPr>
              <w:t>committing or attempting or conspiring to commit Fraud</w:t>
            </w:r>
          </w:p>
        </w:tc>
      </w:tr>
    </w:tbl>
    <w:p w14:paraId="6893C48B" w14:textId="77777777" w:rsidR="00781F17" w:rsidRDefault="00781F17">
      <w:pPr>
        <w:pStyle w:val="Standard"/>
        <w:widowControl w:val="0"/>
        <w:spacing w:line="276" w:lineRule="auto"/>
        <w:ind w:left="0" w:firstLine="0"/>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781F17" w14:paraId="15E2E223" w14:textId="77777777">
        <w:trPr>
          <w:trHeight w:val="115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7E7E543" w14:textId="77777777" w:rsidR="00781F17" w:rsidRDefault="00FB2B56">
            <w:pPr>
              <w:pStyle w:val="Standard"/>
              <w:spacing w:line="247" w:lineRule="auto"/>
              <w:ind w:left="0" w:hanging="2"/>
            </w:pPr>
            <w:r>
              <w:rPr>
                <w:color w:val="000000"/>
              </w:rPr>
              <w:t xml:space="preserve"> </w:t>
            </w:r>
            <w:r>
              <w:rPr>
                <w:b/>
                <w:color w:val="000000"/>
              </w:rPr>
              <w:t>Project Specific IPRs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652E9DE" w14:textId="77777777" w:rsidR="00781F17" w:rsidRDefault="00FB2B56">
            <w:pPr>
              <w:pStyle w:val="Standard"/>
              <w:spacing w:line="247" w:lineRule="auto"/>
              <w:ind w:left="0" w:hanging="2"/>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781F17" w14:paraId="2D47D7F9" w14:textId="77777777">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C0A0F30" w14:textId="77777777" w:rsidR="00781F17" w:rsidRDefault="00FB2B56">
            <w:pPr>
              <w:pStyle w:val="Standard"/>
              <w:spacing w:line="247" w:lineRule="auto"/>
              <w:ind w:left="0" w:hanging="2"/>
            </w:pPr>
            <w:r>
              <w:rPr>
                <w:b/>
                <w:color w:val="000000"/>
              </w:rPr>
              <w:t>Property</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8F5804C" w14:textId="77777777" w:rsidR="00781F17" w:rsidRDefault="00FB2B56">
            <w:pPr>
              <w:pStyle w:val="Standard"/>
              <w:spacing w:line="247" w:lineRule="auto"/>
              <w:ind w:left="0" w:hanging="2"/>
            </w:pPr>
            <w:r>
              <w:rPr>
                <w:color w:val="000000"/>
              </w:rPr>
              <w:t>Assets and property including technical infrastructure, IPRs and equipment.</w:t>
            </w:r>
          </w:p>
        </w:tc>
      </w:tr>
      <w:tr w:rsidR="00781F17" w14:paraId="5DE5AEA0"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83548AB" w14:textId="77777777" w:rsidR="00781F17" w:rsidRDefault="00FB2B56">
            <w:pPr>
              <w:pStyle w:val="Standard"/>
              <w:spacing w:line="247" w:lineRule="auto"/>
              <w:ind w:left="0" w:hanging="2"/>
            </w:pPr>
            <w:r>
              <w:rPr>
                <w:b/>
                <w:color w:val="000000"/>
              </w:rPr>
              <w:t>Protective Measures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31A076" w14:textId="77777777" w:rsidR="00781F17" w:rsidRDefault="00FB2B56">
            <w:pPr>
              <w:pStyle w:val="Standard"/>
              <w:spacing w:line="247" w:lineRule="auto"/>
              <w:ind w:left="0" w:hanging="2"/>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781F17" w14:paraId="01BF82F0" w14:textId="77777777">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F690F5C" w14:textId="77777777" w:rsidR="00781F17" w:rsidRDefault="00FB2B56">
            <w:pPr>
              <w:pStyle w:val="Standard"/>
              <w:spacing w:line="247" w:lineRule="auto"/>
              <w:ind w:left="0" w:hanging="2"/>
            </w:pPr>
            <w:r>
              <w:rPr>
                <w:b/>
                <w:color w:val="000000"/>
              </w:rPr>
              <w:lastRenderedPageBreak/>
              <w:t>PSN or Public Services</w:t>
            </w:r>
            <w:r>
              <w:rPr>
                <w:color w:val="000000"/>
              </w:rPr>
              <w:t xml:space="preserve"> </w:t>
            </w:r>
            <w:r>
              <w:rPr>
                <w:b/>
                <w:color w:val="000000"/>
              </w:rPr>
              <w:t>Network</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C7F1118" w14:textId="77777777" w:rsidR="00781F17" w:rsidRDefault="00FB2B56">
            <w:pPr>
              <w:pStyle w:val="Standard"/>
              <w:spacing w:line="247" w:lineRule="auto"/>
              <w:ind w:left="0" w:hanging="2"/>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781F17" w14:paraId="5E907AF0" w14:textId="77777777">
        <w:trPr>
          <w:trHeight w:val="41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B0EF406" w14:textId="77777777" w:rsidR="00781F17" w:rsidRDefault="00FB2B56">
            <w:pPr>
              <w:pStyle w:val="Standard"/>
              <w:spacing w:line="247" w:lineRule="auto"/>
              <w:ind w:left="0" w:hanging="2"/>
            </w:pPr>
            <w:r>
              <w:rPr>
                <w:b/>
                <w:color w:val="000000"/>
              </w:rPr>
              <w:t>Regulatory body or bodies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7B464EB" w14:textId="77777777" w:rsidR="00781F17" w:rsidRDefault="00FB2B56">
            <w:pPr>
              <w:pStyle w:val="Standard"/>
              <w:spacing w:line="247" w:lineRule="auto"/>
              <w:ind w:left="0" w:hanging="2"/>
            </w:pPr>
            <w:r>
              <w:rPr>
                <w:color w:val="000000"/>
              </w:rPr>
              <w:t>Government departments and other bodies which, whether under statute, codes of practice or otherwise, are entitled to investigate or influence the matters dealt with in this Call-Off Contract.</w:t>
            </w:r>
          </w:p>
        </w:tc>
      </w:tr>
      <w:tr w:rsidR="00781F17" w14:paraId="1C4CAA5A" w14:textId="77777777">
        <w:trPr>
          <w:trHeight w:val="26"/>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7C934DB" w14:textId="77777777" w:rsidR="00781F17" w:rsidRDefault="00FB2B56">
            <w:pPr>
              <w:pStyle w:val="Standard"/>
              <w:spacing w:line="247" w:lineRule="auto"/>
              <w:ind w:left="0" w:hanging="2"/>
            </w:pPr>
            <w:r>
              <w:rPr>
                <w:b/>
                <w:color w:val="000000"/>
              </w:rPr>
              <w:t>Relevant person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CFDB670" w14:textId="77777777" w:rsidR="00781F17" w:rsidRDefault="00FB2B56">
            <w:pPr>
              <w:pStyle w:val="Standard"/>
              <w:spacing w:line="247" w:lineRule="auto"/>
              <w:ind w:left="0" w:hanging="2"/>
            </w:pPr>
            <w:r>
              <w:rPr>
                <w:color w:val="000000"/>
              </w:rPr>
              <w:t>Any employee, agent, servant, or representative of the Buyer, any other public body or person employed by or on behalf of the Buyer, or any other public body.</w:t>
            </w:r>
          </w:p>
        </w:tc>
      </w:tr>
      <w:tr w:rsidR="00781F17" w14:paraId="0D1EBA39" w14:textId="77777777">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42FF2FF" w14:textId="77777777" w:rsidR="00781F17" w:rsidRDefault="00FB2B56">
            <w:pPr>
              <w:pStyle w:val="Standard"/>
              <w:spacing w:line="247" w:lineRule="auto"/>
              <w:ind w:left="0" w:hanging="2"/>
            </w:pPr>
            <w:r>
              <w:rPr>
                <w:b/>
                <w:color w:val="000000"/>
              </w:rPr>
              <w:t>Relevant Transfer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E89F23B" w14:textId="77777777" w:rsidR="00781F17" w:rsidRDefault="00FB2B56">
            <w:pPr>
              <w:pStyle w:val="Standard"/>
              <w:spacing w:line="247" w:lineRule="auto"/>
              <w:ind w:left="0" w:hanging="2"/>
            </w:pPr>
            <w:r>
              <w:rPr>
                <w:color w:val="000000"/>
              </w:rPr>
              <w:t xml:space="preserve">A transfer of employment to which the employment regulations </w:t>
            </w:r>
            <w:proofErr w:type="gramStart"/>
            <w:r>
              <w:rPr>
                <w:color w:val="000000"/>
              </w:rPr>
              <w:t>applies</w:t>
            </w:r>
            <w:proofErr w:type="gramEnd"/>
            <w:r>
              <w:rPr>
                <w:color w:val="000000"/>
              </w:rPr>
              <w:t>.</w:t>
            </w:r>
          </w:p>
        </w:tc>
      </w:tr>
      <w:tr w:rsidR="00781F17" w14:paraId="740B6FFB" w14:textId="77777777">
        <w:trPr>
          <w:trHeight w:val="119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EDAC8B0" w14:textId="77777777" w:rsidR="00781F17" w:rsidRDefault="00FB2B56">
            <w:pPr>
              <w:pStyle w:val="Standard"/>
              <w:spacing w:line="247" w:lineRule="auto"/>
              <w:ind w:left="0" w:hanging="2"/>
            </w:pPr>
            <w:r>
              <w:rPr>
                <w:b/>
                <w:color w:val="000000"/>
              </w:rPr>
              <w:t>Replacement Services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A51F9AD" w14:textId="77777777" w:rsidR="00781F17" w:rsidRDefault="00FB2B56">
            <w:pPr>
              <w:pStyle w:val="Standard"/>
              <w:spacing w:line="251" w:lineRule="auto"/>
              <w:ind w:left="0" w:hanging="2"/>
            </w:pPr>
            <w:r>
              <w:rPr>
                <w:color w:val="000000"/>
              </w:rPr>
              <w:t xml:space="preserve">Any services which are the same as or substantially </w:t>
            </w:r>
            <w:proofErr w:type="gramStart"/>
            <w:r>
              <w:rPr>
                <w:color w:val="000000"/>
              </w:rPr>
              <w:t>similar to</w:t>
            </w:r>
            <w:proofErr w:type="gramEnd"/>
            <w:r>
              <w:rPr>
                <w:color w:val="000000"/>
              </w:rPr>
              <w:t xml:space="preserve"> any of the Services and which the Buyer receives in substitution for any of the services after the expiry or </w:t>
            </w:r>
            <w:proofErr w:type="gramStart"/>
            <w:r>
              <w:rPr>
                <w:color w:val="000000"/>
              </w:rPr>
              <w:t>Ending</w:t>
            </w:r>
            <w:proofErr w:type="gramEnd"/>
            <w:r>
              <w:rPr>
                <w:color w:val="000000"/>
              </w:rPr>
              <w:t xml:space="preserve"> or partial Ending of the Call-</w:t>
            </w:r>
          </w:p>
          <w:p w14:paraId="15E457DD" w14:textId="77777777" w:rsidR="00781F17" w:rsidRDefault="00FB2B56">
            <w:pPr>
              <w:pStyle w:val="Standard"/>
              <w:spacing w:line="247" w:lineRule="auto"/>
              <w:ind w:left="0" w:hanging="2"/>
            </w:pPr>
            <w:r>
              <w:rPr>
                <w:color w:val="000000"/>
              </w:rPr>
              <w:t>Off Contract, whether those services are provided by the Buyer or a third party.</w:t>
            </w:r>
          </w:p>
        </w:tc>
      </w:tr>
      <w:tr w:rsidR="00781F17" w14:paraId="5DEC0C12" w14:textId="77777777">
        <w:trPr>
          <w:trHeight w:val="13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5D3E0F3" w14:textId="77777777" w:rsidR="00781F17" w:rsidRDefault="00FB2B56">
            <w:pPr>
              <w:pStyle w:val="Standard"/>
              <w:spacing w:line="247" w:lineRule="auto"/>
              <w:ind w:left="0" w:hanging="2"/>
            </w:pPr>
            <w:r>
              <w:rPr>
                <w:b/>
                <w:color w:val="000000"/>
              </w:rPr>
              <w:t>Replacement supplier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C69B25A" w14:textId="77777777" w:rsidR="00781F17" w:rsidRDefault="00FB2B56">
            <w:pPr>
              <w:pStyle w:val="Standard"/>
              <w:spacing w:line="247" w:lineRule="auto"/>
              <w:ind w:left="0" w:hanging="2"/>
            </w:pPr>
            <w:r>
              <w:rPr>
                <w:color w:val="000000"/>
              </w:rPr>
              <w:t>Any third-party service provider of replacement services appointed by the Buyer (or where the Buyer is providing replacement Services for its own account, the Buyer).</w:t>
            </w:r>
          </w:p>
        </w:tc>
      </w:tr>
      <w:tr w:rsidR="00781F17" w14:paraId="65078580" w14:textId="77777777">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980586" w14:textId="77777777" w:rsidR="00781F17" w:rsidRDefault="00FB2B56">
            <w:pPr>
              <w:pStyle w:val="Standard"/>
              <w:spacing w:line="247" w:lineRule="auto"/>
              <w:ind w:left="0" w:hanging="2"/>
            </w:pPr>
            <w:r>
              <w:rPr>
                <w:b/>
                <w:color w:val="000000"/>
              </w:rPr>
              <w:t>Security management plan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A18D09A" w14:textId="77777777" w:rsidR="00781F17" w:rsidRDefault="00FB2B56">
            <w:pPr>
              <w:pStyle w:val="Standard"/>
              <w:spacing w:line="247" w:lineRule="auto"/>
              <w:ind w:left="0" w:hanging="2"/>
            </w:pPr>
            <w:r>
              <w:rPr>
                <w:color w:val="000000"/>
              </w:rPr>
              <w:t>The Supplier's security management plan developed by the Supplier in accordance with clause 16.1.</w:t>
            </w:r>
          </w:p>
        </w:tc>
      </w:tr>
    </w:tbl>
    <w:p w14:paraId="6C996C5E" w14:textId="77777777" w:rsidR="00781F17" w:rsidRDefault="00781F17">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781F17" w14:paraId="3F6485CD" w14:textId="77777777">
        <w:trPr>
          <w:trHeight w:val="28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DF4F6D" w14:textId="77777777" w:rsidR="00781F17" w:rsidRDefault="00FB2B56">
            <w:pPr>
              <w:pStyle w:val="Standard"/>
              <w:spacing w:line="247" w:lineRule="auto"/>
              <w:ind w:left="0" w:hanging="2"/>
            </w:pPr>
            <w:r>
              <w:rPr>
                <w:color w:val="000000"/>
              </w:rPr>
              <w:t xml:space="preserve"> </w:t>
            </w:r>
            <w:r>
              <w:rPr>
                <w:b/>
                <w:color w:val="000000"/>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5F6FD6A" w14:textId="77777777" w:rsidR="00781F17" w:rsidRDefault="00FB2B56">
            <w:pPr>
              <w:pStyle w:val="Standard"/>
              <w:spacing w:line="247" w:lineRule="auto"/>
              <w:ind w:left="0" w:hanging="2"/>
            </w:pPr>
            <w:r>
              <w:rPr>
                <w:color w:val="000000"/>
              </w:rPr>
              <w:t>The services ordered by the Buyer as set out in the Order Form.</w:t>
            </w:r>
          </w:p>
        </w:tc>
      </w:tr>
      <w:tr w:rsidR="00781F17" w14:paraId="3C2D18F9" w14:textId="77777777">
        <w:trPr>
          <w:trHeight w:val="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E6DEF74" w14:textId="77777777" w:rsidR="00781F17" w:rsidRDefault="00FB2B56">
            <w:pPr>
              <w:pStyle w:val="Standard"/>
              <w:spacing w:line="247" w:lineRule="auto"/>
              <w:ind w:left="0" w:hanging="2"/>
            </w:pPr>
            <w:r>
              <w:rPr>
                <w:b/>
                <w:color w:val="000000"/>
              </w:rPr>
              <w:t>Service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87F0C9" w14:textId="77777777" w:rsidR="00781F17" w:rsidRDefault="00FB2B56">
            <w:pPr>
              <w:pStyle w:val="Standard"/>
              <w:spacing w:line="247" w:lineRule="auto"/>
              <w:ind w:left="0" w:hanging="2"/>
            </w:pPr>
            <w:r>
              <w:rPr>
                <w:color w:val="000000"/>
              </w:rPr>
              <w:t>Data that is owned or managed by the Buyer and used for the G-Cloud Services, including backup data and Performance Indicators data.</w:t>
            </w:r>
          </w:p>
        </w:tc>
      </w:tr>
      <w:tr w:rsidR="00781F17" w14:paraId="0D1C7CEA" w14:textId="77777777">
        <w:trPr>
          <w:trHeight w:val="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23ED03" w14:textId="77777777" w:rsidR="00781F17" w:rsidRDefault="00FB2B56">
            <w:pPr>
              <w:pStyle w:val="Standard"/>
              <w:spacing w:line="247" w:lineRule="auto"/>
              <w:ind w:left="0" w:hanging="2"/>
            </w:pPr>
            <w:r>
              <w:rPr>
                <w:b/>
                <w:color w:val="000000"/>
              </w:rPr>
              <w:lastRenderedPageBreak/>
              <w:t>Service definition(s)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2485CC9" w14:textId="77777777" w:rsidR="00781F17" w:rsidRDefault="00FB2B56">
            <w:pPr>
              <w:pStyle w:val="Standard"/>
              <w:spacing w:line="247" w:lineRule="auto"/>
              <w:ind w:left="0" w:hanging="2"/>
            </w:pPr>
            <w:r>
              <w:rPr>
                <w:color w:val="000000"/>
              </w:rPr>
              <w:t xml:space="preserve">The definition of the Supplier's G-Cloud Services provided as part of their </w:t>
            </w:r>
            <w:proofErr w:type="gramStart"/>
            <w:r>
              <w:rPr>
                <w:color w:val="000000"/>
              </w:rPr>
              <w:t>Application</w:t>
            </w:r>
            <w:proofErr w:type="gramEnd"/>
            <w:r>
              <w:rPr>
                <w:color w:val="000000"/>
              </w:rPr>
              <w:t xml:space="preserve"> that includes, but isn’t limited to, those items listed in Clause 2 (Services) of the Framework Agreement.</w:t>
            </w:r>
          </w:p>
        </w:tc>
      </w:tr>
      <w:tr w:rsidR="00781F17" w14:paraId="5A8BA4FC"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8F0D415" w14:textId="77777777" w:rsidR="00781F17" w:rsidRDefault="00FB2B56">
            <w:pPr>
              <w:pStyle w:val="Standard"/>
              <w:spacing w:line="247" w:lineRule="auto"/>
              <w:ind w:left="0" w:hanging="2"/>
            </w:pPr>
            <w:r>
              <w:rPr>
                <w:b/>
                <w:color w:val="000000"/>
              </w:rPr>
              <w:t>Service description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A04F082" w14:textId="77777777" w:rsidR="00781F17" w:rsidRDefault="00FB2B56">
            <w:pPr>
              <w:pStyle w:val="Standard"/>
              <w:spacing w:line="247" w:lineRule="auto"/>
              <w:ind w:left="0" w:hanging="2"/>
            </w:pPr>
            <w:r>
              <w:rPr>
                <w:color w:val="000000"/>
              </w:rPr>
              <w:t>The description of the Supplier service offering as published on the Platform.</w:t>
            </w:r>
          </w:p>
        </w:tc>
      </w:tr>
      <w:tr w:rsidR="00781F17" w14:paraId="10DC9350"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A4537C1" w14:textId="77777777" w:rsidR="00781F17" w:rsidRDefault="00FB2B56">
            <w:pPr>
              <w:pStyle w:val="Standard"/>
              <w:spacing w:line="247" w:lineRule="auto"/>
              <w:ind w:left="0" w:hanging="2"/>
            </w:pPr>
            <w:r>
              <w:rPr>
                <w:b/>
                <w:color w:val="000000"/>
              </w:rPr>
              <w:t>Service 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C78C9A6" w14:textId="77777777" w:rsidR="00781F17" w:rsidRDefault="00FB2B56">
            <w:pPr>
              <w:pStyle w:val="Standard"/>
              <w:spacing w:line="247" w:lineRule="auto"/>
              <w:ind w:left="0" w:hanging="2"/>
            </w:pPr>
            <w:r>
              <w:rPr>
                <w:color w:val="000000"/>
              </w:rPr>
              <w:t xml:space="preserve">The Personal Data supplied by a Buyer to the Supplier </w:t>
            </w:r>
            <w:proofErr w:type="gramStart"/>
            <w:r>
              <w:rPr>
                <w:color w:val="000000"/>
              </w:rPr>
              <w:t>in the course of</w:t>
            </w:r>
            <w:proofErr w:type="gramEnd"/>
            <w:r>
              <w:rPr>
                <w:color w:val="000000"/>
              </w:rPr>
              <w:t xml:space="preserve"> the use of the G-Cloud Services for purposes of or in connection with this Call-Off Contract.</w:t>
            </w:r>
          </w:p>
        </w:tc>
      </w:tr>
      <w:tr w:rsidR="00781F17" w14:paraId="5DED98B4" w14:textId="77777777">
        <w:trPr>
          <w:trHeight w:val="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90C2BC4" w14:textId="77777777" w:rsidR="00781F17" w:rsidRDefault="00FB2B56">
            <w:pPr>
              <w:pStyle w:val="Standard"/>
              <w:spacing w:line="247" w:lineRule="auto"/>
              <w:ind w:left="0" w:hanging="2"/>
            </w:pPr>
            <w:r>
              <w:rPr>
                <w:b/>
                <w:color w:val="000000"/>
              </w:rPr>
              <w:t>Spend controls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2F7F7E3" w14:textId="77777777" w:rsidR="00781F17" w:rsidRDefault="00FB2B56">
            <w:pPr>
              <w:pStyle w:val="Standard"/>
              <w:spacing w:line="247" w:lineRule="auto"/>
              <w:ind w:left="0" w:hanging="2"/>
            </w:pPr>
            <w:r>
              <w:rPr>
                <w:color w:val="000000"/>
              </w:rPr>
              <w:t xml:space="preserve">The approval process used by a central government Buyer if it needs to spend money on certain digital or technology services, see </w:t>
            </w:r>
            <w:hyperlink r:id="rId37" w:history="1">
              <w:r w:rsidR="00781F17">
                <w:rPr>
                  <w:color w:val="000000"/>
                  <w:u w:val="single"/>
                </w:rPr>
                <w:t>https://www.gov.uk/service-manual/agile-delivery/spend-controlsche ck-if-you-need-approval-to-spend-money-on-a-service</w:t>
              </w:r>
            </w:hyperlink>
            <w:hyperlink r:id="rId38" w:history="1">
              <w:r w:rsidR="00781F17">
                <w:rPr>
                  <w:color w:val="000000"/>
                </w:rPr>
                <w:t xml:space="preserve"> </w:t>
              </w:r>
            </w:hyperlink>
          </w:p>
        </w:tc>
      </w:tr>
      <w:tr w:rsidR="00781F17" w14:paraId="347DA894" w14:textId="77777777">
        <w:trPr>
          <w:trHeight w:val="3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F08180A" w14:textId="77777777" w:rsidR="00781F17" w:rsidRDefault="00FB2B56">
            <w:pPr>
              <w:pStyle w:val="Standard"/>
              <w:spacing w:line="247" w:lineRule="auto"/>
              <w:ind w:left="0" w:hanging="2"/>
            </w:pPr>
            <w:r>
              <w:rPr>
                <w:b/>
                <w:color w:val="000000"/>
              </w:rPr>
              <w:t>Start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48F31FD" w14:textId="77777777" w:rsidR="00781F17" w:rsidRDefault="00FB2B56">
            <w:pPr>
              <w:pStyle w:val="Standard"/>
              <w:spacing w:line="247" w:lineRule="auto"/>
              <w:ind w:left="0" w:hanging="2"/>
            </w:pPr>
            <w:r>
              <w:rPr>
                <w:color w:val="000000"/>
              </w:rPr>
              <w:t>The Start date of this Call-Off Contract as set out in the Order Form.</w:t>
            </w:r>
          </w:p>
        </w:tc>
      </w:tr>
      <w:tr w:rsidR="00781F17" w14:paraId="4B0919B8" w14:textId="77777777">
        <w:trPr>
          <w:trHeight w:val="12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3B8FE5F" w14:textId="77777777" w:rsidR="00781F17" w:rsidRDefault="00FB2B56">
            <w:pPr>
              <w:pStyle w:val="Standard"/>
              <w:spacing w:line="247" w:lineRule="auto"/>
              <w:ind w:left="0" w:hanging="2"/>
            </w:pPr>
            <w:r>
              <w:rPr>
                <w:b/>
                <w:color w:val="000000"/>
              </w:rPr>
              <w:t>Subcontract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B035CB9" w14:textId="77777777" w:rsidR="00781F17" w:rsidRDefault="00FB2B56">
            <w:pPr>
              <w:pStyle w:val="Standard"/>
              <w:spacing w:line="247" w:lineRule="auto"/>
              <w:ind w:left="0" w:hanging="2"/>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781F17" w14:paraId="0AFAC52E" w14:textId="77777777">
        <w:trPr>
          <w:trHeight w:val="86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2C9311" w14:textId="77777777" w:rsidR="00781F17" w:rsidRDefault="00FB2B56">
            <w:pPr>
              <w:pStyle w:val="Standard"/>
              <w:spacing w:line="247" w:lineRule="auto"/>
              <w:ind w:left="0" w:hanging="2"/>
            </w:pPr>
            <w:r>
              <w:rPr>
                <w:b/>
                <w:color w:val="000000"/>
              </w:rPr>
              <w:t>Subcontractor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412CA3E" w14:textId="77777777" w:rsidR="00781F17" w:rsidRDefault="00FB2B56">
            <w:pPr>
              <w:pStyle w:val="Standard"/>
              <w:spacing w:after="18" w:line="247" w:lineRule="auto"/>
              <w:ind w:left="0" w:hanging="2"/>
            </w:pPr>
            <w:r>
              <w:rPr>
                <w:color w:val="000000"/>
              </w:rPr>
              <w:t>Any third party engaged by the Supplier under a subcontract</w:t>
            </w:r>
          </w:p>
          <w:p w14:paraId="1FE588EA" w14:textId="77777777" w:rsidR="00781F17" w:rsidRDefault="00FB2B56">
            <w:pPr>
              <w:pStyle w:val="Standard"/>
              <w:spacing w:after="2" w:line="247" w:lineRule="auto"/>
              <w:ind w:left="0" w:hanging="2"/>
            </w:pPr>
            <w:r>
              <w:rPr>
                <w:color w:val="000000"/>
              </w:rPr>
              <w:t>(</w:t>
            </w:r>
            <w:proofErr w:type="gramStart"/>
            <w:r>
              <w:rPr>
                <w:color w:val="000000"/>
              </w:rPr>
              <w:t>permitted</w:t>
            </w:r>
            <w:proofErr w:type="gramEnd"/>
            <w:r>
              <w:rPr>
                <w:color w:val="000000"/>
              </w:rPr>
              <w:t xml:space="preserve"> under the Framework Agreement and the Call-Off</w:t>
            </w:r>
          </w:p>
          <w:p w14:paraId="43C22B0F" w14:textId="77777777" w:rsidR="00781F17" w:rsidRDefault="00FB2B56">
            <w:pPr>
              <w:pStyle w:val="Standard"/>
              <w:spacing w:line="247" w:lineRule="auto"/>
              <w:ind w:left="0" w:hanging="2"/>
            </w:pPr>
            <w:r>
              <w:rPr>
                <w:color w:val="000000"/>
              </w:rPr>
              <w:t>Contract) and its servants or agents in connection with the provision of G-Cloud Services.</w:t>
            </w:r>
          </w:p>
        </w:tc>
      </w:tr>
      <w:tr w:rsidR="00781F17" w14:paraId="015087ED" w14:textId="77777777">
        <w:trPr>
          <w:trHeight w:val="17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16B2A4F" w14:textId="77777777" w:rsidR="00781F17" w:rsidRDefault="00FB2B56">
            <w:pPr>
              <w:pStyle w:val="Standard"/>
              <w:spacing w:line="247" w:lineRule="auto"/>
              <w:ind w:left="0" w:hanging="2"/>
            </w:pPr>
            <w:proofErr w:type="spellStart"/>
            <w:r>
              <w:rPr>
                <w:b/>
                <w:color w:val="000000"/>
              </w:rPr>
              <w:t>Subprocessor</w:t>
            </w:r>
            <w:proofErr w:type="spellEnd"/>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743062C" w14:textId="77777777" w:rsidR="00781F17" w:rsidRDefault="00FB2B56">
            <w:pPr>
              <w:pStyle w:val="Standard"/>
              <w:spacing w:line="247" w:lineRule="auto"/>
              <w:ind w:left="0" w:hanging="2"/>
            </w:pPr>
            <w:r>
              <w:rPr>
                <w:color w:val="000000"/>
              </w:rPr>
              <w:t>Any third party appointed to process Personal Data on behalf of the Supplier under this Call-Off Contract.</w:t>
            </w:r>
          </w:p>
        </w:tc>
      </w:tr>
      <w:tr w:rsidR="00781F17" w14:paraId="5C6E4D8A"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97B3C95" w14:textId="77777777" w:rsidR="00781F17" w:rsidRDefault="00FB2B56">
            <w:pPr>
              <w:pStyle w:val="Standard"/>
              <w:spacing w:line="247" w:lineRule="auto"/>
              <w:ind w:left="0" w:hanging="2"/>
            </w:pPr>
            <w:r>
              <w:rPr>
                <w:b/>
                <w:color w:val="000000"/>
              </w:rPr>
              <w:t>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7CFDD6C" w14:textId="77777777" w:rsidR="00781F17" w:rsidRDefault="00FB2B56">
            <w:pPr>
              <w:pStyle w:val="Standard"/>
              <w:spacing w:line="247" w:lineRule="auto"/>
              <w:ind w:left="0" w:hanging="2"/>
            </w:pPr>
            <w:r>
              <w:rPr>
                <w:color w:val="000000"/>
              </w:rPr>
              <w:t>The person, firm or company identified in the Order Form.</w:t>
            </w:r>
          </w:p>
        </w:tc>
      </w:tr>
      <w:tr w:rsidR="00781F17" w14:paraId="0DB6EEA7"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EA18C70" w14:textId="77777777" w:rsidR="00781F17" w:rsidRDefault="00FB2B56">
            <w:pPr>
              <w:pStyle w:val="Standard"/>
              <w:spacing w:line="247" w:lineRule="auto"/>
              <w:ind w:left="0" w:hanging="2"/>
            </w:pPr>
            <w:r>
              <w:rPr>
                <w:b/>
                <w:color w:val="000000"/>
              </w:rPr>
              <w:t>Supplier Representative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6956E57" w14:textId="77777777" w:rsidR="00781F17" w:rsidRDefault="00FB2B56">
            <w:pPr>
              <w:pStyle w:val="Standard"/>
              <w:spacing w:line="247" w:lineRule="auto"/>
              <w:ind w:left="0" w:hanging="2"/>
            </w:pPr>
            <w:r>
              <w:rPr>
                <w:color w:val="000000"/>
              </w:rPr>
              <w:t>The representative appointed by the Supplier from time to time in relation to the Call-Off Contract.</w:t>
            </w:r>
          </w:p>
        </w:tc>
      </w:tr>
    </w:tbl>
    <w:p w14:paraId="3DEE377D" w14:textId="77777777" w:rsidR="00781F17" w:rsidRDefault="00FB2B56">
      <w:pPr>
        <w:pStyle w:val="Standard"/>
        <w:spacing w:line="247" w:lineRule="auto"/>
        <w:ind w:left="0" w:hanging="2"/>
        <w:jc w:val="both"/>
      </w:pPr>
      <w:r>
        <w:rPr>
          <w:color w:val="000000"/>
        </w:rPr>
        <w:lastRenderedPageBreak/>
        <w:t xml:space="preserve"> </w:t>
      </w:r>
    </w:p>
    <w:p w14:paraId="76D38070" w14:textId="77777777" w:rsidR="00781F17" w:rsidRDefault="00781F17">
      <w:pPr>
        <w:pStyle w:val="Standard"/>
        <w:spacing w:line="247" w:lineRule="auto"/>
        <w:ind w:left="0" w:hanging="2"/>
        <w:jc w:val="both"/>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781F17" w14:paraId="1DDDD1F1" w14:textId="77777777">
        <w:trPr>
          <w:trHeight w:val="1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AF33436" w14:textId="77777777" w:rsidR="00781F17" w:rsidRDefault="00FB2B56">
            <w:pPr>
              <w:pStyle w:val="Standard"/>
              <w:spacing w:line="247" w:lineRule="auto"/>
              <w:ind w:left="0" w:hanging="2"/>
            </w:pPr>
            <w:r>
              <w:rPr>
                <w:b/>
                <w:color w:val="000000"/>
              </w:rPr>
              <w:t>Supplier staff</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F26C845" w14:textId="77777777" w:rsidR="00781F17" w:rsidRDefault="00FB2B56">
            <w:pPr>
              <w:pStyle w:val="Standard"/>
              <w:spacing w:line="247" w:lineRule="auto"/>
              <w:ind w:left="0" w:hanging="2"/>
            </w:pPr>
            <w:r>
              <w:rPr>
                <w:color w:val="000000"/>
              </w:rPr>
              <w:t>All persons employed by the Supplier together with the Supplier’s servants, agents, suppliers and subcontractors used in the performance of its obligations under this Call-Off Contract.</w:t>
            </w:r>
          </w:p>
        </w:tc>
      </w:tr>
      <w:tr w:rsidR="00781F17" w14:paraId="31769546" w14:textId="77777777">
        <w:trPr>
          <w:trHeight w:val="148"/>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1CBB9FB" w14:textId="77777777" w:rsidR="00781F17" w:rsidRDefault="00FB2B56">
            <w:pPr>
              <w:pStyle w:val="Standard"/>
              <w:spacing w:line="247" w:lineRule="auto"/>
              <w:ind w:left="0" w:hanging="2"/>
            </w:pPr>
            <w:r>
              <w:rPr>
                <w:b/>
                <w:color w:val="000000"/>
              </w:rPr>
              <w:t>Supplier Terms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FAAAB32" w14:textId="77777777" w:rsidR="00781F17" w:rsidRDefault="00FB2B56">
            <w:pPr>
              <w:pStyle w:val="Standard"/>
              <w:spacing w:line="247" w:lineRule="auto"/>
              <w:ind w:left="0" w:hanging="2"/>
            </w:pPr>
            <w:r>
              <w:rPr>
                <w:color w:val="000000"/>
              </w:rPr>
              <w:t>The relevant G-Cloud Service terms and conditions as set out in the Terms and Conditions document supplied as part of the Supplier’s Application.</w:t>
            </w:r>
          </w:p>
        </w:tc>
      </w:tr>
      <w:tr w:rsidR="00781F17" w14:paraId="30B7E88A"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D497ECA" w14:textId="77777777" w:rsidR="00781F17" w:rsidRDefault="00FB2B56">
            <w:pPr>
              <w:pStyle w:val="Standard"/>
              <w:spacing w:line="247" w:lineRule="auto"/>
              <w:ind w:left="0" w:hanging="2"/>
            </w:pPr>
            <w:r>
              <w:rPr>
                <w:b/>
                <w:color w:val="000000"/>
              </w:rPr>
              <w:t>Term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791D57C" w14:textId="77777777" w:rsidR="00781F17" w:rsidRDefault="00FB2B56">
            <w:pPr>
              <w:pStyle w:val="Standard"/>
              <w:spacing w:line="247" w:lineRule="auto"/>
              <w:ind w:left="0" w:hanging="2"/>
            </w:pPr>
            <w:r>
              <w:rPr>
                <w:color w:val="000000"/>
              </w:rPr>
              <w:t>The term of this Call-Off Contract as set out in the Order Form.</w:t>
            </w:r>
          </w:p>
        </w:tc>
      </w:tr>
      <w:tr w:rsidR="00781F17" w14:paraId="1D59B5BF"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A60BE97" w14:textId="77777777" w:rsidR="00781F17" w:rsidRDefault="00FB2B56">
            <w:pPr>
              <w:pStyle w:val="Standard"/>
              <w:spacing w:line="247" w:lineRule="auto"/>
              <w:ind w:left="0" w:hanging="2"/>
            </w:pPr>
            <w:r>
              <w:rPr>
                <w:b/>
                <w:color w:val="000000"/>
              </w:rPr>
              <w:t>Trigger Event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C7C7323" w14:textId="77777777" w:rsidR="00781F17" w:rsidRDefault="00FB2B56">
            <w:pPr>
              <w:pStyle w:val="Standard"/>
              <w:spacing w:line="247" w:lineRule="auto"/>
              <w:ind w:left="0" w:hanging="2"/>
            </w:pPr>
            <w:r>
              <w:rPr>
                <w:color w:val="000000"/>
              </w:rPr>
              <w:t>The Supplier simultaneously fails to meet three or more Financial Metrics for a period of at least ten Working Days.</w:t>
            </w:r>
          </w:p>
        </w:tc>
      </w:tr>
      <w:tr w:rsidR="00781F17" w14:paraId="5948B83B"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59E246D" w14:textId="77777777" w:rsidR="00781F17" w:rsidRDefault="00FB2B56">
            <w:pPr>
              <w:pStyle w:val="Standard"/>
              <w:spacing w:line="247" w:lineRule="auto"/>
              <w:ind w:left="0" w:hanging="2"/>
            </w:pPr>
            <w:r>
              <w:rPr>
                <w:b/>
                <w:color w:val="000000"/>
              </w:rPr>
              <w:t>Variation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EE81A60" w14:textId="77777777" w:rsidR="00781F17" w:rsidRDefault="00FB2B56">
            <w:pPr>
              <w:pStyle w:val="Standard"/>
              <w:spacing w:line="247" w:lineRule="auto"/>
              <w:ind w:left="0" w:hanging="2"/>
            </w:pPr>
            <w:r>
              <w:rPr>
                <w:color w:val="000000"/>
              </w:rPr>
              <w:t>This has the meaning given to it in clause 32 (Variation process).</w:t>
            </w:r>
          </w:p>
        </w:tc>
      </w:tr>
      <w:tr w:rsidR="00781F17" w14:paraId="6945D193"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5D083E0" w14:textId="77777777" w:rsidR="00781F17" w:rsidRDefault="00FB2B56">
            <w:pPr>
              <w:pStyle w:val="Standard"/>
              <w:spacing w:line="247" w:lineRule="auto"/>
              <w:ind w:left="0" w:hanging="2"/>
            </w:pPr>
            <w:r>
              <w:rPr>
                <w:b/>
                <w:color w:val="000000"/>
              </w:rPr>
              <w:t>Variation Impact Assessment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601D6A" w14:textId="77777777" w:rsidR="00781F17" w:rsidRDefault="00FB2B56">
            <w:pPr>
              <w:pStyle w:val="Standard"/>
              <w:tabs>
                <w:tab w:val="left" w:pos="-179"/>
                <w:tab w:val="left" w:pos="-9"/>
              </w:tabs>
              <w:spacing w:after="120" w:line="240" w:lineRule="auto"/>
              <w:ind w:left="0" w:hanging="2"/>
              <w:jc w:val="both"/>
            </w:pPr>
            <w:r>
              <w:rPr>
                <w:color w:val="000000"/>
              </w:rPr>
              <w:t>An assessment of the impact of a variation request by the Buyer completed in good faith, including:</w:t>
            </w:r>
          </w:p>
          <w:p w14:paraId="71553AB4" w14:textId="77777777" w:rsidR="00781F17" w:rsidRDefault="00FB2B56">
            <w:pPr>
              <w:pStyle w:val="Standard"/>
              <w:tabs>
                <w:tab w:val="left" w:pos="-576"/>
                <w:tab w:val="left" w:pos="144"/>
              </w:tabs>
              <w:spacing w:after="120" w:line="240" w:lineRule="auto"/>
              <w:ind w:left="0" w:hanging="2"/>
              <w:jc w:val="both"/>
            </w:pPr>
            <w:r>
              <w:rPr>
                <w:color w:val="000000"/>
              </w:rPr>
              <w:t xml:space="preserve">details of the impact of the proposed variation on the Deliverables and the Supplier's ability to meet its other obligations under the Call-Off </w:t>
            </w:r>
            <w:proofErr w:type="gramStart"/>
            <w:r>
              <w:rPr>
                <w:color w:val="000000"/>
              </w:rPr>
              <w:t>Contract;</w:t>
            </w:r>
            <w:proofErr w:type="gramEnd"/>
          </w:p>
          <w:p w14:paraId="6DBA0B5E" w14:textId="77777777" w:rsidR="00781F17" w:rsidRDefault="00FB2B56">
            <w:pPr>
              <w:pStyle w:val="Standard"/>
              <w:tabs>
                <w:tab w:val="left" w:pos="-576"/>
                <w:tab w:val="left" w:pos="144"/>
              </w:tabs>
              <w:spacing w:after="120" w:line="240" w:lineRule="auto"/>
              <w:ind w:left="0" w:hanging="2"/>
              <w:jc w:val="both"/>
            </w:pPr>
            <w:r>
              <w:rPr>
                <w:color w:val="000000"/>
              </w:rPr>
              <w:t xml:space="preserve">details of the cost of implementing the proposed </w:t>
            </w:r>
            <w:proofErr w:type="gramStart"/>
            <w:r>
              <w:rPr>
                <w:color w:val="000000"/>
              </w:rPr>
              <w:t>variation;</w:t>
            </w:r>
            <w:proofErr w:type="gramEnd"/>
          </w:p>
          <w:p w14:paraId="1552F848" w14:textId="77777777" w:rsidR="00781F17" w:rsidRDefault="00FB2B56">
            <w:pPr>
              <w:pStyle w:val="Standard"/>
              <w:tabs>
                <w:tab w:val="left" w:pos="-576"/>
                <w:tab w:val="left" w:pos="144"/>
              </w:tabs>
              <w:spacing w:after="120" w:line="240" w:lineRule="auto"/>
              <w:ind w:left="0" w:hanging="2"/>
              <w:jc w:val="both"/>
            </w:pPr>
            <w:r>
              <w:rPr>
                <w:color w:val="000000"/>
              </w:rPr>
              <w:t xml:space="preserve">details of the ongoing costs required by the proposed variation when implemented, including any increase or decrease in the Charges, any alteration in the resources and/or expenditure required by either Party and any alteration to the working practices of either </w:t>
            </w:r>
            <w:proofErr w:type="gramStart"/>
            <w:r>
              <w:rPr>
                <w:color w:val="000000"/>
              </w:rPr>
              <w:t>Party;</w:t>
            </w:r>
            <w:proofErr w:type="gramEnd"/>
          </w:p>
          <w:p w14:paraId="2B0BA19F" w14:textId="77777777" w:rsidR="00781F17" w:rsidRDefault="00FB2B56">
            <w:pPr>
              <w:pStyle w:val="Standard"/>
              <w:tabs>
                <w:tab w:val="left" w:pos="-576"/>
                <w:tab w:val="left" w:pos="144"/>
              </w:tabs>
              <w:spacing w:after="120" w:line="240" w:lineRule="auto"/>
              <w:ind w:left="0" w:hanging="2"/>
              <w:jc w:val="both"/>
            </w:pPr>
            <w:r>
              <w:rPr>
                <w:color w:val="000000"/>
              </w:rPr>
              <w:t>a timetable for the implementation, together with any proposals for the testing of the variation; and</w:t>
            </w:r>
          </w:p>
          <w:p w14:paraId="784424D4" w14:textId="77777777" w:rsidR="00781F17" w:rsidRDefault="00FB2B56">
            <w:pPr>
              <w:pStyle w:val="Standard"/>
              <w:spacing w:line="247" w:lineRule="auto"/>
              <w:ind w:left="0" w:hanging="2"/>
            </w:pPr>
            <w:r>
              <w:rPr>
                <w:color w:val="000000"/>
              </w:rPr>
              <w:t>such other information as the Buyer may reasonably request in (or in response to) the variation request;</w:t>
            </w:r>
          </w:p>
        </w:tc>
      </w:tr>
      <w:tr w:rsidR="00781F17" w14:paraId="3D44AEE7"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685D848" w14:textId="77777777" w:rsidR="00781F17" w:rsidRDefault="00FB2B56">
            <w:pPr>
              <w:pStyle w:val="Standard"/>
              <w:spacing w:line="247" w:lineRule="auto"/>
              <w:ind w:left="0" w:hanging="2"/>
            </w:pPr>
            <w:r>
              <w:rPr>
                <w:b/>
                <w:color w:val="000000"/>
              </w:rPr>
              <w:lastRenderedPageBreak/>
              <w:t>Working Days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7C720DE" w14:textId="77777777" w:rsidR="00781F17" w:rsidRDefault="00FB2B56">
            <w:pPr>
              <w:pStyle w:val="Standard"/>
              <w:spacing w:line="247" w:lineRule="auto"/>
              <w:ind w:left="0" w:hanging="2"/>
            </w:pPr>
            <w:r>
              <w:rPr>
                <w:color w:val="000000"/>
              </w:rPr>
              <w:t>Any day other than a Saturday, Sunday or public holiday in England and Wales.</w:t>
            </w:r>
          </w:p>
        </w:tc>
      </w:tr>
      <w:tr w:rsidR="00781F17" w14:paraId="6C5C71DD"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EF6ADFC" w14:textId="77777777" w:rsidR="00781F17" w:rsidRDefault="00FB2B56">
            <w:pPr>
              <w:pStyle w:val="Standard"/>
              <w:spacing w:line="247" w:lineRule="auto"/>
              <w:ind w:left="0" w:hanging="2"/>
            </w:pPr>
            <w:r>
              <w:rPr>
                <w:b/>
                <w:color w:val="000000"/>
              </w:rPr>
              <w:t>Year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87D5CC3" w14:textId="77777777" w:rsidR="00781F17" w:rsidRDefault="00FB2B56">
            <w:pPr>
              <w:pStyle w:val="Standard"/>
              <w:spacing w:line="247" w:lineRule="auto"/>
              <w:ind w:left="0" w:hanging="2"/>
            </w:pPr>
            <w:r>
              <w:rPr>
                <w:color w:val="000000"/>
              </w:rPr>
              <w:t>A contract year.</w:t>
            </w:r>
          </w:p>
        </w:tc>
      </w:tr>
    </w:tbl>
    <w:p w14:paraId="31892100" w14:textId="77777777" w:rsidR="00781F17" w:rsidRDefault="00FB2B56">
      <w:pPr>
        <w:pStyle w:val="Standard"/>
        <w:spacing w:line="247" w:lineRule="auto"/>
        <w:ind w:left="0" w:hanging="2"/>
        <w:jc w:val="both"/>
      </w:pPr>
      <w:r>
        <w:rPr>
          <w:color w:val="000000"/>
        </w:rPr>
        <w:t xml:space="preserve"> </w:t>
      </w:r>
      <w:r>
        <w:rPr>
          <w:color w:val="000000"/>
        </w:rPr>
        <w:tab/>
      </w:r>
    </w:p>
    <w:p w14:paraId="74C3BE42" w14:textId="77777777" w:rsidR="00781F17" w:rsidRDefault="00781F17">
      <w:pPr>
        <w:pStyle w:val="Heading2"/>
        <w:ind w:hanging="2"/>
        <w:rPr>
          <w:sz w:val="22"/>
        </w:rPr>
      </w:pPr>
    </w:p>
    <w:p w14:paraId="1466F233" w14:textId="77777777" w:rsidR="00781F17" w:rsidRDefault="00781F17">
      <w:pPr>
        <w:pStyle w:val="Heading2"/>
        <w:ind w:hanging="2"/>
        <w:rPr>
          <w:sz w:val="22"/>
        </w:rPr>
      </w:pPr>
    </w:p>
    <w:p w14:paraId="4C664AB2" w14:textId="77777777" w:rsidR="00781F17" w:rsidRDefault="00781F17">
      <w:pPr>
        <w:pStyle w:val="Standard"/>
        <w:spacing w:after="310" w:line="290" w:lineRule="auto"/>
        <w:ind w:left="0" w:hanging="2"/>
        <w:rPr>
          <w:color w:val="000000"/>
        </w:rPr>
      </w:pPr>
    </w:p>
    <w:p w14:paraId="0B4C6309" w14:textId="77777777" w:rsidR="00781F17" w:rsidRDefault="00781F17">
      <w:pPr>
        <w:pStyle w:val="Standard"/>
        <w:spacing w:after="310" w:line="290" w:lineRule="auto"/>
        <w:ind w:left="0" w:hanging="2"/>
        <w:rPr>
          <w:color w:val="000000"/>
        </w:rPr>
      </w:pPr>
    </w:p>
    <w:p w14:paraId="0C8017FB" w14:textId="77777777" w:rsidR="00781F17" w:rsidRDefault="00781F17">
      <w:pPr>
        <w:pStyle w:val="Standard"/>
        <w:spacing w:after="310" w:line="290" w:lineRule="auto"/>
        <w:ind w:left="0" w:hanging="2"/>
        <w:rPr>
          <w:color w:val="000000"/>
        </w:rPr>
      </w:pPr>
    </w:p>
    <w:p w14:paraId="2924A524" w14:textId="77777777" w:rsidR="00781F17" w:rsidRDefault="00781F17">
      <w:pPr>
        <w:pStyle w:val="Standard"/>
        <w:spacing w:after="310" w:line="290" w:lineRule="auto"/>
        <w:ind w:left="0" w:hanging="2"/>
        <w:rPr>
          <w:color w:val="000000"/>
        </w:rPr>
      </w:pPr>
    </w:p>
    <w:p w14:paraId="7DE02F50" w14:textId="77777777" w:rsidR="00781F17" w:rsidRDefault="00781F17">
      <w:pPr>
        <w:pStyle w:val="Standard"/>
        <w:spacing w:after="310" w:line="290" w:lineRule="auto"/>
        <w:ind w:left="0" w:hanging="2"/>
        <w:rPr>
          <w:color w:val="000000"/>
        </w:rPr>
      </w:pPr>
    </w:p>
    <w:p w14:paraId="1C841D14" w14:textId="77777777" w:rsidR="00781F17" w:rsidRDefault="00781F17">
      <w:pPr>
        <w:pStyle w:val="Standard"/>
        <w:spacing w:after="310" w:line="290" w:lineRule="auto"/>
        <w:ind w:left="0" w:hanging="2"/>
        <w:rPr>
          <w:color w:val="000000"/>
        </w:rPr>
      </w:pPr>
    </w:p>
    <w:p w14:paraId="135C5C6A" w14:textId="77777777" w:rsidR="00781F17" w:rsidRDefault="00781F17">
      <w:pPr>
        <w:pStyle w:val="Standard"/>
        <w:spacing w:after="310" w:line="290" w:lineRule="auto"/>
        <w:ind w:left="0" w:hanging="2"/>
        <w:rPr>
          <w:color w:val="000000"/>
        </w:rPr>
      </w:pPr>
    </w:p>
    <w:p w14:paraId="5952014F" w14:textId="77777777" w:rsidR="00781F17" w:rsidRDefault="00781F17">
      <w:pPr>
        <w:pStyle w:val="Standard"/>
        <w:spacing w:after="310" w:line="290" w:lineRule="auto"/>
        <w:ind w:left="0" w:hanging="2"/>
        <w:rPr>
          <w:color w:val="000000"/>
        </w:rPr>
      </w:pPr>
    </w:p>
    <w:p w14:paraId="3A091362" w14:textId="77777777" w:rsidR="00781F17" w:rsidRDefault="00781F17">
      <w:pPr>
        <w:pStyle w:val="Standard"/>
        <w:spacing w:after="310" w:line="290" w:lineRule="auto"/>
        <w:ind w:left="0" w:hanging="2"/>
        <w:rPr>
          <w:color w:val="000000"/>
        </w:rPr>
      </w:pPr>
    </w:p>
    <w:p w14:paraId="09396EB9" w14:textId="77777777" w:rsidR="00781F17" w:rsidRDefault="00781F17">
      <w:pPr>
        <w:pStyle w:val="Standard"/>
        <w:spacing w:after="310" w:line="290" w:lineRule="auto"/>
        <w:ind w:left="0" w:hanging="2"/>
        <w:rPr>
          <w:color w:val="000000"/>
        </w:rPr>
      </w:pPr>
    </w:p>
    <w:p w14:paraId="7B5953B2" w14:textId="77777777" w:rsidR="00781F17" w:rsidRDefault="00781F17">
      <w:pPr>
        <w:pStyle w:val="Standard"/>
        <w:spacing w:after="310" w:line="290" w:lineRule="auto"/>
        <w:ind w:left="0" w:hanging="2"/>
        <w:rPr>
          <w:color w:val="000000"/>
        </w:rPr>
      </w:pPr>
    </w:p>
    <w:p w14:paraId="2CECBF1D" w14:textId="77777777" w:rsidR="00781F17" w:rsidRDefault="00781F17">
      <w:pPr>
        <w:pStyle w:val="Standard"/>
        <w:spacing w:after="310" w:line="290" w:lineRule="auto"/>
        <w:ind w:left="0" w:hanging="2"/>
        <w:rPr>
          <w:color w:val="000000"/>
        </w:rPr>
      </w:pPr>
    </w:p>
    <w:p w14:paraId="116C814C" w14:textId="77777777" w:rsidR="00781F17" w:rsidRDefault="00781F17">
      <w:pPr>
        <w:pStyle w:val="Standard"/>
        <w:spacing w:after="310" w:line="290" w:lineRule="auto"/>
        <w:ind w:left="0" w:hanging="2"/>
        <w:rPr>
          <w:color w:val="000000"/>
        </w:rPr>
      </w:pPr>
    </w:p>
    <w:p w14:paraId="0AA8F836" w14:textId="77777777" w:rsidR="00781F17" w:rsidRDefault="00781F17">
      <w:pPr>
        <w:pStyle w:val="Standard"/>
        <w:spacing w:after="310" w:line="290" w:lineRule="auto"/>
        <w:ind w:left="0" w:hanging="2"/>
        <w:rPr>
          <w:color w:val="000000"/>
        </w:rPr>
      </w:pPr>
    </w:p>
    <w:p w14:paraId="0F46DA8E" w14:textId="77777777" w:rsidR="00781F17" w:rsidRDefault="00781F17">
      <w:pPr>
        <w:pStyle w:val="Standard"/>
        <w:spacing w:after="310" w:line="290" w:lineRule="auto"/>
        <w:ind w:left="0" w:hanging="2"/>
        <w:rPr>
          <w:color w:val="000000"/>
        </w:rPr>
      </w:pPr>
    </w:p>
    <w:p w14:paraId="2C3B3023" w14:textId="77777777" w:rsidR="00781F17" w:rsidRDefault="00781F17">
      <w:pPr>
        <w:pStyle w:val="Standard"/>
        <w:spacing w:after="310" w:line="290" w:lineRule="auto"/>
        <w:ind w:left="0" w:hanging="2"/>
        <w:rPr>
          <w:color w:val="000000"/>
        </w:rPr>
      </w:pPr>
    </w:p>
    <w:p w14:paraId="75B26B2E" w14:textId="77777777" w:rsidR="00781F17" w:rsidRDefault="00781F17">
      <w:pPr>
        <w:pStyle w:val="Standard"/>
        <w:spacing w:after="310" w:line="290" w:lineRule="auto"/>
        <w:ind w:left="0" w:hanging="2"/>
        <w:rPr>
          <w:color w:val="000000"/>
        </w:rPr>
      </w:pPr>
    </w:p>
    <w:p w14:paraId="58C6B3F4" w14:textId="77777777" w:rsidR="00781F17" w:rsidRDefault="00781F17">
      <w:pPr>
        <w:pStyle w:val="Standard"/>
        <w:spacing w:after="310" w:line="290" w:lineRule="auto"/>
        <w:ind w:left="0" w:hanging="2"/>
        <w:rPr>
          <w:color w:val="000000"/>
        </w:rPr>
      </w:pPr>
    </w:p>
    <w:p w14:paraId="59F27560" w14:textId="77777777" w:rsidR="00781F17" w:rsidRDefault="00781F17">
      <w:pPr>
        <w:pStyle w:val="Standard"/>
        <w:spacing w:after="310" w:line="290" w:lineRule="auto"/>
        <w:ind w:left="0" w:hanging="2"/>
        <w:rPr>
          <w:color w:val="000000"/>
        </w:rPr>
      </w:pPr>
    </w:p>
    <w:p w14:paraId="458DC6A1" w14:textId="77777777" w:rsidR="00781F17" w:rsidRDefault="00781F17">
      <w:pPr>
        <w:pStyle w:val="Standard"/>
        <w:spacing w:after="310" w:line="290" w:lineRule="auto"/>
        <w:ind w:left="0" w:hanging="2"/>
        <w:rPr>
          <w:color w:val="000000"/>
        </w:rPr>
      </w:pPr>
    </w:p>
    <w:p w14:paraId="6B09F7C3" w14:textId="77777777" w:rsidR="00781F17" w:rsidRDefault="00FB2B56">
      <w:pPr>
        <w:pStyle w:val="Heading3"/>
        <w:ind w:left="1" w:hanging="3"/>
        <w:jc w:val="center"/>
      </w:pPr>
      <w:bookmarkStart w:id="25" w:name="_heading=h.ngf4nkxfnlv6"/>
      <w:bookmarkEnd w:id="25"/>
      <w:r>
        <w:rPr>
          <w:sz w:val="32"/>
          <w:szCs w:val="32"/>
        </w:rPr>
        <w:t>Intentionally Blank</w:t>
      </w:r>
    </w:p>
    <w:p w14:paraId="7872D58B" w14:textId="77777777" w:rsidR="00781F17" w:rsidRDefault="00781F17">
      <w:pPr>
        <w:pStyle w:val="Heading3"/>
        <w:ind w:left="1" w:hanging="3"/>
        <w:rPr>
          <w:sz w:val="32"/>
          <w:szCs w:val="32"/>
        </w:rPr>
      </w:pPr>
    </w:p>
    <w:p w14:paraId="6877304D" w14:textId="77777777" w:rsidR="00781F17" w:rsidRDefault="00781F17">
      <w:pPr>
        <w:pStyle w:val="Heading3"/>
        <w:ind w:left="1" w:hanging="3"/>
        <w:rPr>
          <w:sz w:val="32"/>
          <w:szCs w:val="32"/>
        </w:rPr>
      </w:pPr>
    </w:p>
    <w:p w14:paraId="3F84EF16" w14:textId="77777777" w:rsidR="00781F17" w:rsidRDefault="00781F17">
      <w:pPr>
        <w:pStyle w:val="Heading3"/>
        <w:ind w:left="1" w:hanging="3"/>
        <w:rPr>
          <w:sz w:val="32"/>
          <w:szCs w:val="32"/>
        </w:rPr>
      </w:pPr>
    </w:p>
    <w:p w14:paraId="69D4F528" w14:textId="77777777" w:rsidR="00781F17" w:rsidRDefault="00781F17">
      <w:pPr>
        <w:pStyle w:val="Heading3"/>
        <w:ind w:left="1" w:hanging="3"/>
        <w:rPr>
          <w:sz w:val="32"/>
          <w:szCs w:val="32"/>
        </w:rPr>
      </w:pPr>
    </w:p>
    <w:p w14:paraId="29CDFB64" w14:textId="77777777" w:rsidR="00781F17" w:rsidRDefault="00781F17">
      <w:pPr>
        <w:pStyle w:val="Heading3"/>
        <w:ind w:left="1" w:hanging="3"/>
        <w:rPr>
          <w:sz w:val="32"/>
          <w:szCs w:val="32"/>
        </w:rPr>
      </w:pPr>
    </w:p>
    <w:p w14:paraId="5E31E878" w14:textId="77777777" w:rsidR="00781F17" w:rsidRDefault="00781F17">
      <w:pPr>
        <w:pStyle w:val="Heading3"/>
        <w:ind w:left="1" w:hanging="3"/>
        <w:rPr>
          <w:sz w:val="32"/>
          <w:szCs w:val="32"/>
        </w:rPr>
      </w:pPr>
    </w:p>
    <w:p w14:paraId="3BB025D3" w14:textId="77777777" w:rsidR="00781F17" w:rsidRDefault="00781F17">
      <w:pPr>
        <w:pStyle w:val="Heading3"/>
        <w:ind w:left="1" w:hanging="3"/>
        <w:rPr>
          <w:sz w:val="32"/>
          <w:szCs w:val="32"/>
        </w:rPr>
      </w:pPr>
    </w:p>
    <w:p w14:paraId="6FA7EE82" w14:textId="77777777" w:rsidR="00781F17" w:rsidRDefault="00781F17">
      <w:pPr>
        <w:pStyle w:val="Heading3"/>
        <w:ind w:left="1" w:hanging="3"/>
        <w:rPr>
          <w:sz w:val="32"/>
          <w:szCs w:val="32"/>
        </w:rPr>
      </w:pPr>
    </w:p>
    <w:p w14:paraId="1875EFC8" w14:textId="77777777" w:rsidR="00781F17" w:rsidRDefault="00781F17">
      <w:pPr>
        <w:pStyle w:val="Heading3"/>
        <w:ind w:left="1" w:hanging="3"/>
        <w:rPr>
          <w:sz w:val="32"/>
          <w:szCs w:val="32"/>
        </w:rPr>
      </w:pPr>
    </w:p>
    <w:p w14:paraId="7F7C9D8D" w14:textId="77777777" w:rsidR="00781F17" w:rsidRDefault="00781F17">
      <w:pPr>
        <w:pStyle w:val="Heading3"/>
        <w:ind w:left="1" w:hanging="3"/>
        <w:rPr>
          <w:sz w:val="32"/>
          <w:szCs w:val="32"/>
        </w:rPr>
      </w:pPr>
    </w:p>
    <w:p w14:paraId="6AB51884" w14:textId="77777777" w:rsidR="00781F17" w:rsidRDefault="00781F17">
      <w:pPr>
        <w:pStyle w:val="Heading3"/>
        <w:ind w:left="1" w:hanging="3"/>
        <w:rPr>
          <w:sz w:val="32"/>
          <w:szCs w:val="32"/>
        </w:rPr>
      </w:pPr>
    </w:p>
    <w:p w14:paraId="407A682E" w14:textId="77777777" w:rsidR="00781F17" w:rsidRDefault="00781F17">
      <w:pPr>
        <w:pStyle w:val="Heading3"/>
        <w:ind w:left="1" w:hanging="3"/>
        <w:rPr>
          <w:sz w:val="32"/>
          <w:szCs w:val="32"/>
        </w:rPr>
      </w:pPr>
    </w:p>
    <w:p w14:paraId="32FB7997" w14:textId="77777777" w:rsidR="00781F17" w:rsidRDefault="00781F17">
      <w:pPr>
        <w:pStyle w:val="Heading3"/>
        <w:ind w:left="1" w:hanging="3"/>
        <w:rPr>
          <w:sz w:val="32"/>
          <w:szCs w:val="32"/>
        </w:rPr>
      </w:pPr>
    </w:p>
    <w:p w14:paraId="74745744" w14:textId="77777777" w:rsidR="00781F17" w:rsidRDefault="00781F17">
      <w:pPr>
        <w:pStyle w:val="Heading3"/>
        <w:ind w:left="1" w:hanging="3"/>
        <w:rPr>
          <w:sz w:val="32"/>
          <w:szCs w:val="32"/>
        </w:rPr>
      </w:pPr>
    </w:p>
    <w:p w14:paraId="2E44BB7F" w14:textId="77777777" w:rsidR="00781F17" w:rsidRDefault="00781F17">
      <w:pPr>
        <w:pStyle w:val="Heading3"/>
        <w:ind w:left="1" w:hanging="3"/>
        <w:rPr>
          <w:sz w:val="32"/>
          <w:szCs w:val="32"/>
        </w:rPr>
      </w:pPr>
    </w:p>
    <w:p w14:paraId="1DD9D147" w14:textId="77777777" w:rsidR="00781F17" w:rsidRDefault="00781F17">
      <w:pPr>
        <w:pStyle w:val="Heading3"/>
        <w:ind w:left="1" w:hanging="3"/>
        <w:rPr>
          <w:sz w:val="32"/>
          <w:szCs w:val="32"/>
        </w:rPr>
      </w:pPr>
    </w:p>
    <w:p w14:paraId="483E57FA" w14:textId="77777777" w:rsidR="00781F17" w:rsidRDefault="00781F17">
      <w:pPr>
        <w:pStyle w:val="Heading3"/>
        <w:ind w:left="1" w:hanging="3"/>
        <w:rPr>
          <w:sz w:val="32"/>
          <w:szCs w:val="32"/>
        </w:rPr>
      </w:pPr>
    </w:p>
    <w:p w14:paraId="1AC1DABA" w14:textId="77777777" w:rsidR="00781F17" w:rsidRDefault="00781F17">
      <w:pPr>
        <w:pStyle w:val="Heading3"/>
        <w:ind w:left="1" w:hanging="3"/>
        <w:rPr>
          <w:sz w:val="32"/>
          <w:szCs w:val="32"/>
        </w:rPr>
      </w:pPr>
    </w:p>
    <w:p w14:paraId="19F0E14C" w14:textId="77777777" w:rsidR="00781F17" w:rsidRDefault="00781F17">
      <w:pPr>
        <w:pStyle w:val="Heading3"/>
        <w:ind w:left="1" w:hanging="3"/>
        <w:rPr>
          <w:sz w:val="32"/>
          <w:szCs w:val="32"/>
        </w:rPr>
      </w:pPr>
    </w:p>
    <w:p w14:paraId="48FFDE46" w14:textId="77777777" w:rsidR="00781F17" w:rsidRDefault="00781F17">
      <w:pPr>
        <w:pStyle w:val="Heading3"/>
        <w:ind w:left="1" w:hanging="3"/>
        <w:rPr>
          <w:sz w:val="32"/>
          <w:szCs w:val="32"/>
        </w:rPr>
      </w:pPr>
    </w:p>
    <w:p w14:paraId="1AFF1014" w14:textId="77777777" w:rsidR="00781F17" w:rsidRDefault="00781F17">
      <w:pPr>
        <w:pStyle w:val="Heading3"/>
        <w:ind w:left="1" w:hanging="3"/>
        <w:rPr>
          <w:sz w:val="32"/>
          <w:szCs w:val="32"/>
        </w:rPr>
      </w:pPr>
    </w:p>
    <w:p w14:paraId="46189147" w14:textId="77777777" w:rsidR="00781F17" w:rsidRDefault="00781F17">
      <w:pPr>
        <w:pStyle w:val="Heading3"/>
        <w:ind w:left="1" w:hanging="3"/>
        <w:rPr>
          <w:sz w:val="32"/>
          <w:szCs w:val="32"/>
        </w:rPr>
      </w:pPr>
    </w:p>
    <w:p w14:paraId="378A2B9B" w14:textId="77777777" w:rsidR="00781F17" w:rsidRDefault="00781F17">
      <w:pPr>
        <w:pStyle w:val="Heading3"/>
        <w:ind w:left="1" w:hanging="3"/>
        <w:rPr>
          <w:sz w:val="32"/>
          <w:szCs w:val="32"/>
        </w:rPr>
      </w:pPr>
    </w:p>
    <w:p w14:paraId="4AB7B8D8" w14:textId="77777777" w:rsidR="00781F17" w:rsidRDefault="00781F17">
      <w:pPr>
        <w:pStyle w:val="Heading3"/>
        <w:ind w:left="1" w:hanging="3"/>
        <w:rPr>
          <w:sz w:val="32"/>
          <w:szCs w:val="32"/>
        </w:rPr>
      </w:pPr>
    </w:p>
    <w:p w14:paraId="053B00A7" w14:textId="77777777" w:rsidR="00781F17" w:rsidRDefault="00781F17">
      <w:pPr>
        <w:pStyle w:val="Heading3"/>
        <w:ind w:left="1" w:hanging="3"/>
        <w:rPr>
          <w:sz w:val="32"/>
          <w:szCs w:val="32"/>
        </w:rPr>
      </w:pPr>
    </w:p>
    <w:p w14:paraId="4394B366" w14:textId="77777777" w:rsidR="00781F17" w:rsidRDefault="00781F17">
      <w:pPr>
        <w:pStyle w:val="Heading3"/>
        <w:ind w:left="1" w:hanging="3"/>
        <w:rPr>
          <w:sz w:val="32"/>
          <w:szCs w:val="32"/>
        </w:rPr>
      </w:pPr>
    </w:p>
    <w:p w14:paraId="3AB33AC1" w14:textId="77777777" w:rsidR="00781F17" w:rsidRDefault="00781F17">
      <w:pPr>
        <w:pStyle w:val="Standard"/>
        <w:spacing w:line="240" w:lineRule="auto"/>
        <w:ind w:left="0" w:firstLine="0"/>
        <w:rPr>
          <w:color w:val="434343"/>
          <w:sz w:val="32"/>
          <w:szCs w:val="32"/>
        </w:rPr>
      </w:pPr>
    </w:p>
    <w:p w14:paraId="08E1CAC5" w14:textId="77777777" w:rsidR="00781F17" w:rsidRDefault="00781F17">
      <w:pPr>
        <w:pStyle w:val="Standard"/>
        <w:pageBreakBefore/>
        <w:spacing w:after="120" w:line="240" w:lineRule="auto"/>
        <w:ind w:left="424" w:hanging="708"/>
        <w:jc w:val="both"/>
        <w:rPr>
          <w:b/>
          <w:color w:val="000000"/>
        </w:rPr>
      </w:pPr>
      <w:bookmarkStart w:id="26" w:name="_heading=h.lnxbz9"/>
      <w:bookmarkEnd w:id="26"/>
    </w:p>
    <w:p w14:paraId="592C9413" w14:textId="77777777" w:rsidR="00781F17" w:rsidRDefault="00FB2B56">
      <w:pPr>
        <w:pStyle w:val="Heading2"/>
        <w:ind w:left="1" w:hanging="3"/>
        <w:jc w:val="both"/>
      </w:pPr>
      <w:r>
        <w:t>Schedule 7: UK GDPR Information</w:t>
      </w:r>
    </w:p>
    <w:p w14:paraId="1E3972B3" w14:textId="77777777" w:rsidR="00781F17" w:rsidRDefault="00781F17">
      <w:pPr>
        <w:pStyle w:val="Standard"/>
        <w:spacing w:after="310" w:line="290" w:lineRule="auto"/>
        <w:ind w:left="0" w:hanging="2"/>
        <w:jc w:val="both"/>
      </w:pPr>
    </w:p>
    <w:p w14:paraId="1CF1EFAE" w14:textId="77777777" w:rsidR="00781F17" w:rsidRDefault="00FB2B56">
      <w:pPr>
        <w:pStyle w:val="Standard"/>
        <w:ind w:left="0" w:hanging="2"/>
      </w:pPr>
      <w:r w:rsidRPr="00B90FC6">
        <w:rPr>
          <w:shd w:val="clear" w:color="auto" w:fill="FFFF00"/>
        </w:rPr>
        <w:t xml:space="preserve">[Buyer Guidance: Buyers should consider whether their Call-Off Contract contains adequate security measures </w:t>
      </w:r>
      <w:proofErr w:type="gramStart"/>
      <w:r w:rsidRPr="00B90FC6">
        <w:rPr>
          <w:shd w:val="clear" w:color="auto" w:fill="FFFF00"/>
        </w:rPr>
        <w:t>in order to</w:t>
      </w:r>
      <w:proofErr w:type="gramEnd"/>
      <w:r w:rsidRPr="00B90FC6">
        <w:rPr>
          <w:shd w:val="clear" w:color="auto" w:fill="FFFF00"/>
        </w:rPr>
        <w:t xml:space="preserve"> protect Personal Data in compliance with Annex B of the GDPR PPN 03/22]</w:t>
      </w:r>
    </w:p>
    <w:p w14:paraId="0884B7F6" w14:textId="77777777" w:rsidR="00781F17" w:rsidRDefault="00781F17">
      <w:pPr>
        <w:pStyle w:val="Standard"/>
        <w:ind w:left="0" w:hanging="2"/>
        <w:rPr>
          <w:color w:val="000000"/>
        </w:rPr>
      </w:pPr>
    </w:p>
    <w:p w14:paraId="6692125C" w14:textId="77777777" w:rsidR="00781F17" w:rsidRDefault="00FB2B56" w:rsidP="001407EF">
      <w:pPr>
        <w:pStyle w:val="Standard"/>
        <w:spacing w:line="276" w:lineRule="auto"/>
        <w:ind w:left="0" w:hanging="2"/>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0CD743E5" w14:textId="77777777" w:rsidR="00781F17" w:rsidRDefault="00781F17" w:rsidP="001407EF">
      <w:pPr>
        <w:pStyle w:val="Standard"/>
        <w:spacing w:line="276" w:lineRule="auto"/>
        <w:ind w:left="0" w:hanging="2"/>
        <w:jc w:val="both"/>
        <w:rPr>
          <w:color w:val="000000"/>
        </w:rPr>
      </w:pPr>
    </w:p>
    <w:p w14:paraId="39544DF5" w14:textId="77777777" w:rsidR="00781F17" w:rsidRDefault="00781F17" w:rsidP="001407EF">
      <w:pPr>
        <w:pStyle w:val="Standard"/>
        <w:spacing w:line="276" w:lineRule="auto"/>
        <w:ind w:left="0" w:hanging="2"/>
        <w:jc w:val="both"/>
        <w:rPr>
          <w:color w:val="000000"/>
        </w:rPr>
      </w:pPr>
    </w:p>
    <w:p w14:paraId="723F7875" w14:textId="77777777" w:rsidR="00781F17" w:rsidRDefault="00FB2B56" w:rsidP="001407EF">
      <w:pPr>
        <w:pStyle w:val="Standard"/>
        <w:spacing w:line="276" w:lineRule="auto"/>
        <w:ind w:left="0" w:hanging="2"/>
      </w:pPr>
      <w:bookmarkStart w:id="27" w:name="_heading=h.1fob9te"/>
      <w:bookmarkEnd w:id="27"/>
      <w:r>
        <w:t>Annex 1 - Processing Personal Data</w:t>
      </w:r>
    </w:p>
    <w:p w14:paraId="07FD1326" w14:textId="77777777" w:rsidR="00781F17" w:rsidRDefault="00FB2B56" w:rsidP="001407EF">
      <w:pPr>
        <w:pStyle w:val="Standard"/>
        <w:spacing w:line="276" w:lineRule="auto"/>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12D448FD" w14:textId="4C4CC974" w:rsidR="00781F17" w:rsidRDefault="00FB2B56" w:rsidP="001407EF">
      <w:pPr>
        <w:pStyle w:val="Standard"/>
        <w:keepNext/>
        <w:numPr>
          <w:ilvl w:val="3"/>
          <w:numId w:val="63"/>
        </w:numPr>
        <w:spacing w:line="276" w:lineRule="auto"/>
        <w:jc w:val="both"/>
      </w:pPr>
      <w:r>
        <w:t xml:space="preserve">The contact details of </w:t>
      </w:r>
      <w:r>
        <w:rPr>
          <w:color w:val="000000"/>
        </w:rPr>
        <w:t>the Buyer’s</w:t>
      </w:r>
      <w:r>
        <w:t xml:space="preserve"> Data Protection Officer are:</w:t>
      </w:r>
      <w:r w:rsidR="007A1DB0" w:rsidRPr="007A1DB0">
        <w:t xml:space="preserve"> </w:t>
      </w:r>
      <w:r w:rsidR="007A1DB0" w:rsidRPr="00BB62AC">
        <w:rPr>
          <w:highlight w:val="black"/>
        </w:rPr>
        <w:t>DefraGroupDataProtectionOfficer@defra.gov.uk</w:t>
      </w:r>
    </w:p>
    <w:p w14:paraId="7500BD84" w14:textId="56475E29" w:rsidR="00781F17" w:rsidRPr="000B0F3B" w:rsidRDefault="00FB2B56" w:rsidP="001407EF">
      <w:pPr>
        <w:pStyle w:val="Standard"/>
        <w:keepNext/>
        <w:numPr>
          <w:ilvl w:val="3"/>
          <w:numId w:val="63"/>
        </w:numPr>
        <w:spacing w:line="276" w:lineRule="auto"/>
        <w:jc w:val="both"/>
      </w:pPr>
      <w:r w:rsidRPr="000B0F3B">
        <w:t xml:space="preserve">The contact details of the Supplier’s Data Protection Officer </w:t>
      </w:r>
      <w:proofErr w:type="gramStart"/>
      <w:r w:rsidRPr="000B0F3B">
        <w:t>are:</w:t>
      </w:r>
      <w:proofErr w:type="gramEnd"/>
      <w:r w:rsidR="000B0F3B" w:rsidRPr="000B0F3B">
        <w:t xml:space="preserve"> Anthony Ashton, - </w:t>
      </w:r>
      <w:r w:rsidRPr="000B0F3B">
        <w:t xml:space="preserve"> </w:t>
      </w:r>
      <w:hyperlink r:id="rId39" w:history="1">
        <w:r w:rsidR="000B0F3B" w:rsidRPr="00BB62AC">
          <w:rPr>
            <w:rStyle w:val="Hyperlink"/>
            <w:color w:val="auto"/>
            <w:highlight w:val="black"/>
          </w:rPr>
          <w:t>anthony.ashton@fivium.co.uk</w:t>
        </w:r>
      </w:hyperlink>
      <w:r w:rsidR="000B0F3B" w:rsidRPr="00BB62AC">
        <w:rPr>
          <w:highlight w:val="black"/>
        </w:rPr>
        <w:t xml:space="preserve"> </w:t>
      </w:r>
      <w:r w:rsidR="001407EF" w:rsidRPr="00BB62AC">
        <w:rPr>
          <w:highlight w:val="black"/>
        </w:rPr>
        <w:t xml:space="preserve">/ </w:t>
      </w:r>
      <w:r w:rsidR="001407EF" w:rsidRPr="00BB62AC">
        <w:rPr>
          <w:rFonts w:ascii="Helvetica Neue" w:eastAsia="Helvetica Neue" w:hAnsi="Helvetica Neue" w:cs="Helvetica Neue"/>
          <w:highlight w:val="black"/>
        </w:rPr>
        <w:t>0800 3689 345</w:t>
      </w:r>
    </w:p>
    <w:p w14:paraId="38736637" w14:textId="77777777" w:rsidR="00781F17" w:rsidRDefault="00FB2B56" w:rsidP="001407EF">
      <w:pPr>
        <w:pStyle w:val="Standard"/>
        <w:keepNext/>
        <w:numPr>
          <w:ilvl w:val="3"/>
          <w:numId w:val="63"/>
        </w:numPr>
        <w:spacing w:line="276" w:lineRule="auto"/>
        <w:jc w:val="both"/>
      </w:pPr>
      <w:r>
        <w:t>The Processor shall comply with any further written instructions with respect to Processing by the Controller.</w:t>
      </w:r>
    </w:p>
    <w:p w14:paraId="3E253029" w14:textId="77777777" w:rsidR="00781F17" w:rsidRDefault="00FB2B56" w:rsidP="001407EF">
      <w:pPr>
        <w:pStyle w:val="Standard"/>
        <w:keepNext/>
        <w:numPr>
          <w:ilvl w:val="3"/>
          <w:numId w:val="63"/>
        </w:numPr>
        <w:spacing w:line="276" w:lineRule="auto"/>
        <w:jc w:val="both"/>
      </w:pPr>
      <w:r>
        <w:t>Any such further instructions shall be incorporated into this Annex.</w:t>
      </w:r>
    </w:p>
    <w:p w14:paraId="33B5691D" w14:textId="77777777" w:rsidR="00781F17" w:rsidRDefault="00781F17">
      <w:pPr>
        <w:pStyle w:val="Standard"/>
        <w:keepNext/>
        <w:ind w:left="0" w:hanging="2"/>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781F17" w14:paraId="34D3C611"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18E5DAB" w14:textId="77777777" w:rsidR="00781F17" w:rsidRDefault="00FB2B56">
            <w:pPr>
              <w:pStyle w:val="Standard"/>
              <w:ind w:left="0" w:hanging="2"/>
            </w:pPr>
            <w:r>
              <w:rPr>
                <w:b/>
              </w:rPr>
              <w:t>Description</w:t>
            </w:r>
          </w:p>
        </w:tc>
        <w:tc>
          <w:tcPr>
            <w:tcW w:w="74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DAC44AF" w14:textId="77777777" w:rsidR="00781F17" w:rsidRDefault="00FB2B56">
            <w:pPr>
              <w:pStyle w:val="Standard"/>
              <w:ind w:left="0" w:hanging="2"/>
              <w:jc w:val="center"/>
            </w:pPr>
            <w:r>
              <w:rPr>
                <w:b/>
              </w:rPr>
              <w:t>Details</w:t>
            </w:r>
          </w:p>
        </w:tc>
      </w:tr>
      <w:tr w:rsidR="00781F17" w14:paraId="3DAEFF02" w14:textId="77777777">
        <w:trPr>
          <w:trHeight w:val="162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624182" w14:textId="77777777" w:rsidR="00781F17" w:rsidRDefault="00FB2B56">
            <w:pPr>
              <w:pStyle w:val="Standard"/>
              <w:ind w:left="0" w:hanging="2"/>
            </w:pPr>
            <w:r>
              <w:t>Identity of Controller and Processor for each Category of Personal Data</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77EF12" w14:textId="77777777" w:rsidR="00781F17" w:rsidRDefault="00FB2B56">
            <w:pPr>
              <w:pStyle w:val="Standard"/>
              <w:ind w:left="0" w:hanging="2"/>
            </w:pPr>
            <w:r>
              <w:rPr>
                <w:b/>
              </w:rPr>
              <w:t>The Buyer is Controller and the Supplier is Processor</w:t>
            </w:r>
          </w:p>
          <w:p w14:paraId="6B1B4D05" w14:textId="77777777" w:rsidR="00781F17" w:rsidRDefault="00FB2B56">
            <w:pPr>
              <w:pStyle w:val="Standard"/>
              <w:ind w:left="0" w:hanging="2"/>
            </w:pPr>
            <w:r>
              <w:t xml:space="preserve">The Parties acknowledge that in accordance with paragraphs 2 to paragraph 15 of Schedule 7 and for the purposes of the Data Protection Legislation, the Buyer is the </w:t>
            </w:r>
            <w:proofErr w:type="gramStart"/>
            <w:r>
              <w:t>Controller</w:t>
            </w:r>
            <w:proofErr w:type="gramEnd"/>
            <w:r>
              <w:t xml:space="preserve"> and the Supplier is the Processor of the following Personal Data:</w:t>
            </w:r>
          </w:p>
          <w:p w14:paraId="23626359" w14:textId="77777777" w:rsidR="004A5CFD" w:rsidRDefault="004A5CFD">
            <w:pPr>
              <w:pStyle w:val="Standard"/>
              <w:ind w:left="0" w:hanging="2"/>
            </w:pPr>
          </w:p>
          <w:p w14:paraId="219EB26A" w14:textId="160B229B" w:rsidR="004A5CFD" w:rsidRDefault="004A5CFD" w:rsidP="0064646A">
            <w:pPr>
              <w:pStyle w:val="Standard"/>
              <w:ind w:hanging="2"/>
            </w:pPr>
            <w:r>
              <w:t xml:space="preserve">The Buyer </w:t>
            </w:r>
            <w:proofErr w:type="gramStart"/>
            <w:r>
              <w:t>are</w:t>
            </w:r>
            <w:proofErr w:type="gramEnd"/>
            <w:r>
              <w:t xml:space="preserve"> the Data Controller, and the Supplier is the Data Processor – but only in so much as the Supplier provides the tooling, its storage capability, and management of the underpinning IT. Day to day data </w:t>
            </w:r>
          </w:p>
          <w:p w14:paraId="111B6A68" w14:textId="602F6093" w:rsidR="004A5CFD" w:rsidRDefault="004A5CFD" w:rsidP="004A5CFD">
            <w:pPr>
              <w:pStyle w:val="Standard"/>
              <w:ind w:left="0" w:hanging="2"/>
            </w:pPr>
            <w:r>
              <w:t>processing is done by the Buyer</w:t>
            </w:r>
          </w:p>
          <w:p w14:paraId="11669D99" w14:textId="77777777" w:rsidR="00781F17" w:rsidRDefault="00781F17">
            <w:pPr>
              <w:pStyle w:val="Standard"/>
              <w:ind w:left="0" w:hanging="2"/>
            </w:pPr>
          </w:p>
          <w:p w14:paraId="239FC431" w14:textId="77777777" w:rsidR="001C382C" w:rsidRPr="001C382C" w:rsidRDefault="001C382C">
            <w:pPr>
              <w:pStyle w:val="Standard"/>
              <w:numPr>
                <w:ilvl w:val="0"/>
                <w:numId w:val="69"/>
              </w:numPr>
              <w:spacing w:line="240" w:lineRule="auto"/>
              <w:jc w:val="both"/>
            </w:pPr>
            <w:r>
              <w:rPr>
                <w:b/>
                <w:i/>
                <w:shd w:val="clear" w:color="auto" w:fill="FFFF00"/>
              </w:rPr>
              <w:t>Full Name</w:t>
            </w:r>
          </w:p>
          <w:p w14:paraId="0FA02BCC" w14:textId="77777777" w:rsidR="001C382C" w:rsidRPr="001C382C" w:rsidRDefault="001C382C">
            <w:pPr>
              <w:pStyle w:val="Standard"/>
              <w:numPr>
                <w:ilvl w:val="0"/>
                <w:numId w:val="69"/>
              </w:numPr>
              <w:spacing w:line="240" w:lineRule="auto"/>
              <w:jc w:val="both"/>
            </w:pPr>
            <w:r>
              <w:rPr>
                <w:b/>
                <w:i/>
                <w:shd w:val="clear" w:color="auto" w:fill="FFFF00"/>
              </w:rPr>
              <w:t>Email Address</w:t>
            </w:r>
          </w:p>
          <w:p w14:paraId="28B8B5E6" w14:textId="26A91EFA" w:rsidR="00781F17" w:rsidRDefault="001C382C">
            <w:pPr>
              <w:pStyle w:val="Standard"/>
              <w:numPr>
                <w:ilvl w:val="0"/>
                <w:numId w:val="69"/>
              </w:numPr>
              <w:spacing w:line="240" w:lineRule="auto"/>
              <w:jc w:val="both"/>
            </w:pPr>
            <w:r>
              <w:rPr>
                <w:b/>
                <w:i/>
                <w:shd w:val="clear" w:color="auto" w:fill="FFFF00"/>
              </w:rPr>
              <w:t xml:space="preserve">Home Address </w:t>
            </w:r>
          </w:p>
          <w:p w14:paraId="03E9DC24" w14:textId="581B3E82" w:rsidR="00781F17" w:rsidRDefault="00781F17" w:rsidP="001C382C">
            <w:pPr>
              <w:pStyle w:val="Standard"/>
              <w:ind w:left="0" w:firstLine="0"/>
            </w:pPr>
          </w:p>
        </w:tc>
      </w:tr>
      <w:tr w:rsidR="00781F17" w14:paraId="3B221372" w14:textId="77777777">
        <w:trPr>
          <w:trHeight w:val="14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79D6D3" w14:textId="77777777" w:rsidR="00781F17" w:rsidRDefault="00FB2B56">
            <w:pPr>
              <w:pStyle w:val="Standard"/>
              <w:ind w:left="0" w:hanging="2"/>
            </w:pPr>
            <w:r>
              <w:t>Duration of the Processing</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1C3C5A" w14:textId="77777777" w:rsidR="001C382C" w:rsidRDefault="001C382C" w:rsidP="001C382C">
            <w:pPr>
              <w:spacing w:line="251" w:lineRule="auto"/>
              <w:jc w:val="both"/>
            </w:pPr>
            <w:r>
              <w:t>For the lifetime of the contract, up until customer off-boarding.</w:t>
            </w:r>
          </w:p>
          <w:p w14:paraId="46335A75" w14:textId="7A44333D" w:rsidR="00781F17" w:rsidRDefault="001C382C" w:rsidP="001C382C">
            <w:pPr>
              <w:pStyle w:val="Standard"/>
              <w:ind w:left="0" w:hanging="2"/>
            </w:pPr>
            <w:r>
              <w:t>Customer data is subject to the data retention policy defined by the customer. After customer off-boarding, by agreement with the customer, the data is securely deleted from all eCase servers.</w:t>
            </w:r>
          </w:p>
        </w:tc>
      </w:tr>
      <w:tr w:rsidR="00781F17" w14:paraId="69DE4798" w14:textId="77777777">
        <w:trPr>
          <w:trHeight w:val="152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50C732" w14:textId="77777777" w:rsidR="00781F17" w:rsidRDefault="00FB2B56">
            <w:pPr>
              <w:pStyle w:val="Standard"/>
              <w:ind w:left="0" w:hanging="2"/>
            </w:pPr>
            <w:r>
              <w:lastRenderedPageBreak/>
              <w:t>Nature and purposes of the Processing</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5EBCE6" w14:textId="77777777" w:rsidR="001C382C" w:rsidRDefault="001C382C" w:rsidP="001C382C">
            <w:pPr>
              <w:spacing w:line="251" w:lineRule="auto"/>
            </w:pPr>
            <w:r>
              <w:t>The nature and purpose of the processing consists of the collection, recording, disseminating, retrieval, use and sharing of Freedom of Information, Environmental Information Requests, Internal Reviews, Parliamentary Correspondence, Subject Access Requests.</w:t>
            </w:r>
          </w:p>
          <w:p w14:paraId="5A81C315" w14:textId="77777777" w:rsidR="001C382C" w:rsidRDefault="001C382C" w:rsidP="001C382C">
            <w:pPr>
              <w:spacing w:line="251" w:lineRule="auto"/>
              <w:ind w:left="284"/>
            </w:pPr>
          </w:p>
          <w:p w14:paraId="3F25DC76" w14:textId="77777777" w:rsidR="001C382C" w:rsidRDefault="001C382C" w:rsidP="001C382C">
            <w:pPr>
              <w:spacing w:line="251" w:lineRule="auto"/>
            </w:pPr>
            <w:r>
              <w:t>Data is stored for use by the Buyer only and the Supplier’s processing is limited to storage, backups, and system maintenance.</w:t>
            </w:r>
          </w:p>
          <w:p w14:paraId="2A8780EC" w14:textId="77777777" w:rsidR="001C382C" w:rsidRDefault="001C382C" w:rsidP="001C382C">
            <w:pPr>
              <w:spacing w:line="251" w:lineRule="auto"/>
              <w:ind w:left="284"/>
            </w:pPr>
          </w:p>
          <w:p w14:paraId="2B69A059" w14:textId="77777777" w:rsidR="001C382C" w:rsidRDefault="001C382C" w:rsidP="001C382C">
            <w:pPr>
              <w:spacing w:line="251" w:lineRule="auto"/>
            </w:pPr>
            <w:r>
              <w:t>Other information stored about eCase users (Authorities employees) includes:</w:t>
            </w:r>
          </w:p>
          <w:p w14:paraId="0E393C2B" w14:textId="77777777" w:rsidR="001C382C" w:rsidRDefault="001C382C" w:rsidP="001C382C">
            <w:pPr>
              <w:spacing w:line="251" w:lineRule="auto"/>
              <w:ind w:left="284"/>
            </w:pPr>
            <w:r>
              <w:t>• Details of how they use the service</w:t>
            </w:r>
          </w:p>
          <w:p w14:paraId="44C5FC30" w14:textId="77777777" w:rsidR="001C382C" w:rsidRDefault="001C382C" w:rsidP="001C382C">
            <w:pPr>
              <w:spacing w:line="251" w:lineRule="auto"/>
              <w:ind w:left="284"/>
            </w:pPr>
            <w:r>
              <w:t>• Audit of information accessed by users</w:t>
            </w:r>
          </w:p>
          <w:p w14:paraId="7A688A9C" w14:textId="77777777" w:rsidR="001C382C" w:rsidRDefault="001C382C" w:rsidP="001C382C">
            <w:pPr>
              <w:spacing w:line="251" w:lineRule="auto"/>
              <w:ind w:left="284"/>
            </w:pPr>
            <w:r>
              <w:t>• Logon attempts and IP addresses</w:t>
            </w:r>
          </w:p>
          <w:p w14:paraId="179A8653" w14:textId="77777777" w:rsidR="001C382C" w:rsidRDefault="001C382C" w:rsidP="001C382C">
            <w:pPr>
              <w:spacing w:line="251" w:lineRule="auto"/>
              <w:ind w:left="284"/>
            </w:pPr>
            <w:r>
              <w:t>• Device information such as browser version, language, and operating system</w:t>
            </w:r>
          </w:p>
          <w:p w14:paraId="45CE31BD" w14:textId="292A2D1B" w:rsidR="00E56088" w:rsidRPr="00042EA0" w:rsidRDefault="001C382C" w:rsidP="001C382C">
            <w:pPr>
              <w:spacing w:line="251" w:lineRule="auto"/>
              <w:ind w:left="284"/>
              <w:rPr>
                <w:color w:val="C00000"/>
              </w:rPr>
            </w:pPr>
            <w:r>
              <w:t>• Cookies that identify user sessions (not tracking cookies)</w:t>
            </w:r>
          </w:p>
          <w:p w14:paraId="468E9597" w14:textId="77777777" w:rsidR="001C382C" w:rsidRDefault="001C382C" w:rsidP="001C382C">
            <w:pPr>
              <w:spacing w:line="251" w:lineRule="auto"/>
              <w:ind w:left="284"/>
            </w:pPr>
          </w:p>
          <w:p w14:paraId="44CC3A1D" w14:textId="1EEA74EC" w:rsidR="00781F17" w:rsidRDefault="00781F17" w:rsidP="00F25DC9">
            <w:pPr>
              <w:pStyle w:val="Standard"/>
              <w:ind w:left="0" w:firstLine="0"/>
            </w:pPr>
          </w:p>
        </w:tc>
      </w:tr>
      <w:tr w:rsidR="00781F17" w14:paraId="75E10A31" w14:textId="77777777">
        <w:trPr>
          <w:trHeight w:val="140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6D82FD" w14:textId="77777777" w:rsidR="00781F17" w:rsidRDefault="00FB2B56">
            <w:pPr>
              <w:pStyle w:val="Standard"/>
              <w:ind w:left="0" w:hanging="2"/>
            </w:pPr>
            <w:r>
              <w:t>Type of Personal Data</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1066BF" w14:textId="77777777" w:rsidR="001C382C" w:rsidRDefault="001C382C" w:rsidP="001C382C">
            <w:pPr>
              <w:spacing w:line="251" w:lineRule="auto"/>
            </w:pPr>
            <w:r>
              <w:t>Two types of personal information are processed by the Supplier:</w:t>
            </w:r>
          </w:p>
          <w:p w14:paraId="494257B9" w14:textId="77777777" w:rsidR="001C382C" w:rsidRDefault="001C382C" w:rsidP="001C382C">
            <w:pPr>
              <w:spacing w:line="251" w:lineRule="auto"/>
              <w:ind w:left="284"/>
            </w:pPr>
          </w:p>
          <w:p w14:paraId="112C1FBD" w14:textId="2824AB51" w:rsidR="001C382C" w:rsidRDefault="001C382C" w:rsidP="001C382C">
            <w:pPr>
              <w:spacing w:line="251" w:lineRule="auto"/>
            </w:pPr>
            <w:r>
              <w:t>1. Contact information about the subjects of correspondence, such as name, address, email. This information is entered either by the Buyer’s users or correspondents themselves using eCase Capture webforms.</w:t>
            </w:r>
          </w:p>
          <w:p w14:paraId="64CA4CBB" w14:textId="77777777" w:rsidR="001C382C" w:rsidRDefault="001C382C" w:rsidP="001C382C">
            <w:pPr>
              <w:spacing w:line="251" w:lineRule="auto"/>
              <w:ind w:left="284"/>
            </w:pPr>
          </w:p>
          <w:p w14:paraId="7746E58B" w14:textId="372E9FBC" w:rsidR="00781F17" w:rsidRDefault="001C382C" w:rsidP="001C382C">
            <w:pPr>
              <w:pStyle w:val="Standard"/>
              <w:ind w:left="0" w:hanging="2"/>
            </w:pPr>
            <w:r>
              <w:t>2. User account information of the Authorities users, such as, name and email address. The Buyer can store other information in uploaded documents or case notes, and it is their responsibility to ensure that the information is processed appropriately.</w:t>
            </w:r>
          </w:p>
        </w:tc>
      </w:tr>
      <w:tr w:rsidR="00781F17" w14:paraId="3ABB4606" w14:textId="77777777">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50EE03" w14:textId="77777777" w:rsidR="00781F17" w:rsidRDefault="00FB2B56">
            <w:pPr>
              <w:pStyle w:val="Standard"/>
              <w:ind w:left="0" w:hanging="2"/>
            </w:pPr>
            <w:r>
              <w:t>Categories of Data Subject</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CD4810" w14:textId="77777777" w:rsidR="001C382C" w:rsidRDefault="001C382C" w:rsidP="001C382C">
            <w:pPr>
              <w:spacing w:line="251" w:lineRule="auto"/>
            </w:pPr>
            <w:r>
              <w:t>Correspondents: members of the public or stakeholder organisations who have written to the Buyer.</w:t>
            </w:r>
          </w:p>
          <w:p w14:paraId="78527A75" w14:textId="77777777" w:rsidR="001C382C" w:rsidRDefault="001C382C" w:rsidP="001C382C">
            <w:pPr>
              <w:spacing w:line="251" w:lineRule="auto"/>
              <w:ind w:left="284"/>
            </w:pPr>
          </w:p>
          <w:p w14:paraId="1CC7DECE" w14:textId="0F30C2E2" w:rsidR="00781F17" w:rsidRDefault="001C382C" w:rsidP="001C382C">
            <w:pPr>
              <w:pStyle w:val="Standard"/>
              <w:ind w:left="0" w:hanging="2"/>
            </w:pPr>
            <w:r>
              <w:t>The Buyer’s Staff: users of eCase</w:t>
            </w:r>
          </w:p>
        </w:tc>
      </w:tr>
      <w:tr w:rsidR="00781F17" w14:paraId="45512A45" w14:textId="77777777">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7A2F11" w14:textId="77777777" w:rsidR="00781F17" w:rsidRDefault="00FB2B56">
            <w:pPr>
              <w:pStyle w:val="Standard"/>
              <w:ind w:left="0" w:hanging="2"/>
            </w:pPr>
            <w:r>
              <w:t>International transfers and legal gateway</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6C85AE" w14:textId="0762884C" w:rsidR="00781F17" w:rsidRPr="00F25DC9" w:rsidRDefault="00F25DC9">
            <w:pPr>
              <w:pStyle w:val="Standard"/>
              <w:ind w:left="0" w:hanging="2"/>
              <w:rPr>
                <w:iCs/>
              </w:rPr>
            </w:pPr>
            <w:r w:rsidRPr="00F25DC9">
              <w:rPr>
                <w:iCs/>
              </w:rPr>
              <w:t>Fivium will not be transferring any personal data outside of the UK, therefore not applicable.</w:t>
            </w:r>
          </w:p>
        </w:tc>
      </w:tr>
      <w:tr w:rsidR="00781F17" w14:paraId="11E118E6" w14:textId="77777777">
        <w:trPr>
          <w:trHeight w:val="16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CF6C89" w14:textId="77777777" w:rsidR="00781F17" w:rsidRDefault="00FB2B56">
            <w:pPr>
              <w:pStyle w:val="Standard"/>
              <w:ind w:left="0" w:hanging="2"/>
            </w:pPr>
            <w:r>
              <w:t>Plan for return and destruction of the data once the Processing is complete</w:t>
            </w:r>
          </w:p>
          <w:p w14:paraId="1183AAF3" w14:textId="77777777" w:rsidR="00781F17" w:rsidRDefault="00781F17">
            <w:pPr>
              <w:pStyle w:val="Standard"/>
              <w:ind w:left="0" w:hanging="2"/>
            </w:pP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324FC3" w14:textId="77777777" w:rsidR="001C382C" w:rsidRDefault="001C382C" w:rsidP="001C382C">
            <w:pPr>
              <w:spacing w:line="251" w:lineRule="auto"/>
            </w:pPr>
            <w:r>
              <w:t xml:space="preserve">Supplier to return data to customer within 4 weeks of the termination of their eCase service. Once extracted all user and case </w:t>
            </w:r>
            <w:proofErr w:type="gramStart"/>
            <w:r>
              <w:t>data,  will</w:t>
            </w:r>
            <w:proofErr w:type="gramEnd"/>
            <w:r>
              <w:t xml:space="preserve"> be securely deleted from Fivium’s servers. </w:t>
            </w:r>
          </w:p>
          <w:p w14:paraId="472AB3EC" w14:textId="77777777" w:rsidR="001C382C" w:rsidRDefault="001C382C" w:rsidP="001C382C">
            <w:pPr>
              <w:spacing w:line="251" w:lineRule="auto"/>
              <w:ind w:left="284"/>
            </w:pPr>
          </w:p>
          <w:p w14:paraId="0341E454" w14:textId="78EAA20E" w:rsidR="00781F17" w:rsidRDefault="001C382C" w:rsidP="001C382C">
            <w:pPr>
              <w:pStyle w:val="Standard"/>
              <w:ind w:left="0" w:hanging="2"/>
            </w:pPr>
            <w:r>
              <w:t>This is in line with the Exit Plan agreed by the Supplier and the Buyer.</w:t>
            </w:r>
          </w:p>
        </w:tc>
      </w:tr>
    </w:tbl>
    <w:p w14:paraId="0384F3BF" w14:textId="77777777" w:rsidR="00781F17" w:rsidRDefault="00781F17">
      <w:pPr>
        <w:pStyle w:val="Standard"/>
        <w:ind w:left="0" w:hanging="2"/>
        <w:rPr>
          <w:b/>
          <w:sz w:val="24"/>
          <w:szCs w:val="24"/>
        </w:rPr>
      </w:pPr>
    </w:p>
    <w:p w14:paraId="1E8795BE" w14:textId="77777777" w:rsidR="00781F17" w:rsidRDefault="00781F17">
      <w:pPr>
        <w:pStyle w:val="Standard"/>
        <w:ind w:left="0" w:hanging="2"/>
        <w:rPr>
          <w:b/>
          <w:sz w:val="24"/>
          <w:szCs w:val="24"/>
        </w:rPr>
      </w:pPr>
    </w:p>
    <w:p w14:paraId="52886C12" w14:textId="111A68B2" w:rsidR="00781F17" w:rsidRDefault="00FB2B56">
      <w:pPr>
        <w:pStyle w:val="Standard"/>
        <w:pageBreakBefore/>
        <w:ind w:left="1" w:hanging="3"/>
      </w:pPr>
      <w:r>
        <w:rPr>
          <w:sz w:val="28"/>
          <w:szCs w:val="28"/>
        </w:rPr>
        <w:lastRenderedPageBreak/>
        <w:t>Annex 2 - Joint Controller Agreement</w:t>
      </w:r>
      <w:r w:rsidR="001C382C">
        <w:rPr>
          <w:sz w:val="28"/>
          <w:szCs w:val="28"/>
        </w:rPr>
        <w:t xml:space="preserve"> </w:t>
      </w:r>
      <w:r w:rsidR="001C382C" w:rsidRPr="001C382C">
        <w:rPr>
          <w:b/>
          <w:bCs/>
          <w:sz w:val="28"/>
          <w:szCs w:val="28"/>
        </w:rPr>
        <w:t>(N</w:t>
      </w:r>
      <w:r w:rsidR="004C091B">
        <w:rPr>
          <w:b/>
          <w:bCs/>
          <w:sz w:val="28"/>
          <w:szCs w:val="28"/>
        </w:rPr>
        <w:t>OT USED</w:t>
      </w:r>
      <w:r w:rsidR="001C382C" w:rsidRPr="001C382C">
        <w:rPr>
          <w:b/>
          <w:bCs/>
          <w:sz w:val="28"/>
          <w:szCs w:val="28"/>
        </w:rPr>
        <w:t>)</w:t>
      </w:r>
      <w:r w:rsidR="00982D4D">
        <w:rPr>
          <w:b/>
          <w:bCs/>
          <w:sz w:val="28"/>
          <w:szCs w:val="28"/>
        </w:rPr>
        <w:t xml:space="preserve"> </w:t>
      </w:r>
    </w:p>
    <w:p w14:paraId="56A6C468" w14:textId="77777777" w:rsidR="00781F17" w:rsidRDefault="00781F17">
      <w:pPr>
        <w:pStyle w:val="Standard"/>
        <w:ind w:left="1" w:hanging="3"/>
        <w:rPr>
          <w:sz w:val="28"/>
          <w:szCs w:val="28"/>
        </w:rPr>
      </w:pPr>
    </w:p>
    <w:p w14:paraId="56C9A9C3" w14:textId="77777777" w:rsidR="00781F17" w:rsidRDefault="00FB2B56">
      <w:pPr>
        <w:pStyle w:val="Standard"/>
        <w:keepNext/>
        <w:ind w:left="1" w:hanging="3"/>
      </w:pPr>
      <w:r>
        <w:rPr>
          <w:sz w:val="28"/>
          <w:szCs w:val="28"/>
        </w:rPr>
        <w:t>Joint Controller Status and Allocation of Responsibilities</w:t>
      </w:r>
    </w:p>
    <w:p w14:paraId="118291D5" w14:textId="77777777" w:rsidR="00781F17" w:rsidRDefault="00781F17">
      <w:pPr>
        <w:pStyle w:val="Standard"/>
        <w:keepNext/>
        <w:ind w:left="0" w:hanging="2"/>
        <w:rPr>
          <w:sz w:val="24"/>
          <w:szCs w:val="24"/>
        </w:rPr>
      </w:pPr>
    </w:p>
    <w:p w14:paraId="592152BF" w14:textId="77777777" w:rsidR="00781F17" w:rsidRDefault="00FB2B56">
      <w:pPr>
        <w:pStyle w:val="Standard"/>
        <w:keepNext/>
        <w:ind w:left="0" w:hanging="2"/>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nt Controllers of Personal Data). Accordingly, the Parties each undertake to comply with the applicable Data Protection Legislation in respect of their Processing of such Personal Data as Data Controllers.</w:t>
      </w:r>
    </w:p>
    <w:p w14:paraId="6E705654" w14:textId="77777777" w:rsidR="00781F17" w:rsidRDefault="00FB2B56">
      <w:pPr>
        <w:pStyle w:val="Standard"/>
        <w:keepNext/>
        <w:ind w:left="0" w:hanging="2"/>
      </w:pPr>
      <w:r>
        <w:rPr>
          <w:shd w:val="clear" w:color="auto" w:fill="FFFFFF"/>
        </w:rPr>
        <w:t xml:space="preserve">1.2 The Parties agree </w:t>
      </w:r>
      <w:r>
        <w:t>that the [</w:t>
      </w:r>
      <w:r>
        <w:rPr>
          <w:b/>
          <w:color w:val="000000"/>
          <w:shd w:val="clear" w:color="auto" w:fill="FFFF00"/>
        </w:rPr>
        <w:t xml:space="preserve">select: </w:t>
      </w:r>
      <w:r>
        <w:rPr>
          <w:b/>
          <w:shd w:val="clear" w:color="auto" w:fill="FFFF00"/>
        </w:rPr>
        <w:t>Supplier</w:t>
      </w:r>
      <w:r>
        <w:rPr>
          <w:b/>
          <w:color w:val="000000"/>
          <w:shd w:val="clear" w:color="auto" w:fill="FFFF00"/>
        </w:rPr>
        <w:t xml:space="preserve"> or Buyer</w:t>
      </w:r>
      <w:r>
        <w:t>]:</w:t>
      </w:r>
    </w:p>
    <w:p w14:paraId="66ACD8C3" w14:textId="77777777" w:rsidR="00781F17" w:rsidRDefault="00FB2B56">
      <w:pPr>
        <w:pStyle w:val="Standard"/>
        <w:numPr>
          <w:ilvl w:val="2"/>
          <w:numId w:val="61"/>
        </w:numPr>
        <w:spacing w:before="280" w:after="120" w:line="240" w:lineRule="auto"/>
        <w:jc w:val="both"/>
      </w:pPr>
      <w:r>
        <w:t xml:space="preserve">is the exclusive point of contact for Data Subjects and is responsible for using all reasonable endeavours to comply with the UK GDPR regarding the exercise by Data Subjects of their rights under the UK </w:t>
      </w:r>
      <w:proofErr w:type="gramStart"/>
      <w:r>
        <w:t>GDPR;</w:t>
      </w:r>
      <w:proofErr w:type="gramEnd"/>
    </w:p>
    <w:p w14:paraId="1004A19C" w14:textId="77777777" w:rsidR="00781F17" w:rsidRDefault="00FB2B56">
      <w:pPr>
        <w:pStyle w:val="Standard"/>
        <w:numPr>
          <w:ilvl w:val="2"/>
          <w:numId w:val="61"/>
        </w:numPr>
        <w:spacing w:before="280" w:after="120" w:line="240" w:lineRule="auto"/>
        <w:jc w:val="both"/>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1CB89F50" w14:textId="77777777" w:rsidR="00781F17" w:rsidRDefault="00FB2B56">
      <w:pPr>
        <w:pStyle w:val="Standard"/>
        <w:numPr>
          <w:ilvl w:val="2"/>
          <w:numId w:val="61"/>
        </w:numPr>
        <w:spacing w:before="280" w:after="120" w:line="240" w:lineRule="auto"/>
        <w:jc w:val="both"/>
      </w:pPr>
      <w:r>
        <w:t xml:space="preserve">is solely responsible for the Parties’ compliance with all duties to provide information to Data Subjects under Articles 13 and 14 of the UK </w:t>
      </w:r>
      <w:proofErr w:type="gramStart"/>
      <w:r>
        <w:t>GDPR;</w:t>
      </w:r>
      <w:proofErr w:type="gramEnd"/>
    </w:p>
    <w:p w14:paraId="71C47808" w14:textId="77777777" w:rsidR="00781F17" w:rsidRDefault="00FB2B56">
      <w:pPr>
        <w:pStyle w:val="Standard"/>
        <w:numPr>
          <w:ilvl w:val="2"/>
          <w:numId w:val="61"/>
        </w:numPr>
        <w:spacing w:before="280" w:after="120" w:line="240" w:lineRule="auto"/>
        <w:jc w:val="both"/>
      </w:pPr>
      <w:r>
        <w:t xml:space="preserve">is responsible for obtaining the informed consent of Data Subjects, in accordance with the UK GDPR, for Processing in connection with the </w:t>
      </w:r>
      <w:r>
        <w:rPr>
          <w:color w:val="000000"/>
        </w:rPr>
        <w:t>Services</w:t>
      </w:r>
      <w:r>
        <w:t xml:space="preserve"> where consent is the relevant legal basis for that Processing; and</w:t>
      </w:r>
    </w:p>
    <w:p w14:paraId="193DBF0C" w14:textId="77777777" w:rsidR="00781F17" w:rsidRDefault="00FB2B56">
      <w:pPr>
        <w:pStyle w:val="Standard"/>
        <w:numPr>
          <w:ilvl w:val="2"/>
          <w:numId w:val="61"/>
        </w:numPr>
        <w:spacing w:before="280" w:after="120" w:line="240" w:lineRule="auto"/>
        <w:jc w:val="both"/>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color w:val="000000"/>
        </w:rPr>
        <w:t>select:</w:t>
      </w:r>
      <w:proofErr w:type="gramEnd"/>
      <w:r>
        <w:rPr>
          <w:b/>
          <w:color w:val="000000"/>
        </w:rPr>
        <w:t xml:space="preserve"> </w:t>
      </w:r>
      <w:r>
        <w:t>Supplier’s</w:t>
      </w:r>
      <w:r>
        <w:rPr>
          <w:b/>
          <w:color w:val="000000"/>
        </w:rPr>
        <w:t xml:space="preserve"> or Buyer’s</w:t>
      </w:r>
      <w:r>
        <w:t xml:space="preserve">] privacy policy (which must be readily available by hyperlink or otherwise on </w:t>
      </w:r>
      <w:proofErr w:type="gramStart"/>
      <w:r>
        <w:t>all of</w:t>
      </w:r>
      <w:proofErr w:type="gramEnd"/>
      <w:r>
        <w:t xml:space="preserve"> its public facing services and marketing).</w:t>
      </w:r>
    </w:p>
    <w:p w14:paraId="70D6F7D0" w14:textId="77777777" w:rsidR="00781F17" w:rsidRDefault="00FB2B56">
      <w:pPr>
        <w:pStyle w:val="Standard"/>
        <w:ind w:left="0" w:hanging="2"/>
      </w:pPr>
      <w:r>
        <w:t>1.3 Notwithstanding the terms of clause 1.2, the Parties acknowledge that a Data Subject has the right to exercise their legal rights under the Data Protection Legislation as against the relevant Party as Controller.</w:t>
      </w:r>
    </w:p>
    <w:p w14:paraId="01EDD935" w14:textId="77777777" w:rsidR="00781F17" w:rsidRDefault="00781F17">
      <w:pPr>
        <w:pStyle w:val="Standard"/>
        <w:ind w:left="0" w:hanging="2"/>
      </w:pPr>
    </w:p>
    <w:p w14:paraId="1CB2766F" w14:textId="77777777" w:rsidR="00781F17" w:rsidRDefault="00FB2B56">
      <w:pPr>
        <w:pStyle w:val="Standard"/>
        <w:numPr>
          <w:ilvl w:val="2"/>
          <w:numId w:val="63"/>
        </w:numPr>
        <w:spacing w:after="240" w:line="240" w:lineRule="auto"/>
        <w:jc w:val="both"/>
      </w:pPr>
      <w:r>
        <w:rPr>
          <w:color w:val="000000"/>
          <w:sz w:val="28"/>
          <w:szCs w:val="28"/>
        </w:rPr>
        <w:t>Undertakings of both Parties</w:t>
      </w:r>
    </w:p>
    <w:p w14:paraId="0576524D" w14:textId="77777777" w:rsidR="00781F17" w:rsidRDefault="00FB2B56">
      <w:pPr>
        <w:pStyle w:val="Standard"/>
        <w:numPr>
          <w:ilvl w:val="3"/>
          <w:numId w:val="63"/>
        </w:numPr>
        <w:spacing w:after="240" w:line="240" w:lineRule="auto"/>
        <w:jc w:val="both"/>
      </w:pPr>
      <w:r>
        <w:rPr>
          <w:color w:val="000000"/>
        </w:rPr>
        <w:t>The Supplier and Buyer each undertake that they shall:</w:t>
      </w:r>
    </w:p>
    <w:p w14:paraId="27401384" w14:textId="77777777" w:rsidR="00781F17" w:rsidRDefault="00FB2B56">
      <w:pPr>
        <w:pStyle w:val="Standard"/>
        <w:numPr>
          <w:ilvl w:val="2"/>
          <w:numId w:val="65"/>
        </w:numPr>
        <w:spacing w:before="280" w:after="120" w:line="240" w:lineRule="auto"/>
        <w:jc w:val="both"/>
      </w:pPr>
      <w:r>
        <w:t xml:space="preserve">report to the other Party every </w:t>
      </w:r>
      <w:r>
        <w:rPr>
          <w:shd w:val="clear" w:color="auto" w:fill="FFFF00"/>
        </w:rPr>
        <w:t>[x]</w:t>
      </w:r>
      <w:r>
        <w:t xml:space="preserve"> </w:t>
      </w:r>
      <w:proofErr w:type="gramStart"/>
      <w:r>
        <w:t>months</w:t>
      </w:r>
      <w:proofErr w:type="gramEnd"/>
      <w:r>
        <w:t xml:space="preserve"> on:</w:t>
      </w:r>
    </w:p>
    <w:p w14:paraId="603963A0" w14:textId="77777777" w:rsidR="00781F17" w:rsidRDefault="00FB2B56">
      <w:pPr>
        <w:pStyle w:val="Standard"/>
        <w:numPr>
          <w:ilvl w:val="3"/>
          <w:numId w:val="65"/>
        </w:numPr>
        <w:spacing w:before="280" w:after="120" w:line="240" w:lineRule="auto"/>
        <w:jc w:val="both"/>
      </w:pPr>
      <w:r>
        <w:tab/>
        <w:t xml:space="preserve">the volume of Data Subject Access Request (or purported Data </w:t>
      </w:r>
      <w:proofErr w:type="gramStart"/>
      <w:r>
        <w:t>Subject  Access</w:t>
      </w:r>
      <w:proofErr w:type="gramEnd"/>
      <w:r>
        <w:t xml:space="preserve"> Requests) from Data Subjects (or third parties on their behalf</w:t>
      </w:r>
      <w:proofErr w:type="gramStart"/>
      <w:r>
        <w:t>);</w:t>
      </w:r>
      <w:proofErr w:type="gramEnd"/>
    </w:p>
    <w:p w14:paraId="14AFE591" w14:textId="77777777" w:rsidR="00781F17" w:rsidRDefault="00FB2B56">
      <w:pPr>
        <w:pStyle w:val="Standard"/>
        <w:numPr>
          <w:ilvl w:val="3"/>
          <w:numId w:val="65"/>
        </w:numPr>
        <w:spacing w:before="280" w:after="120" w:line="240" w:lineRule="auto"/>
        <w:jc w:val="both"/>
      </w:pPr>
      <w:r>
        <w:tab/>
        <w:t xml:space="preserve">the volume of requests from Data Subjects (or third parties on their behalf) to rectify, block or erase any Personal </w:t>
      </w:r>
      <w:proofErr w:type="gramStart"/>
      <w:r>
        <w:t>Data;</w:t>
      </w:r>
      <w:proofErr w:type="gramEnd"/>
    </w:p>
    <w:p w14:paraId="3B06A97E" w14:textId="77777777" w:rsidR="00781F17" w:rsidRDefault="00FB2B56">
      <w:pPr>
        <w:pStyle w:val="Standard"/>
        <w:numPr>
          <w:ilvl w:val="3"/>
          <w:numId w:val="65"/>
        </w:numPr>
        <w:spacing w:before="280" w:after="120" w:line="240" w:lineRule="auto"/>
        <w:jc w:val="both"/>
      </w:pPr>
      <w:r>
        <w:lastRenderedPageBreak/>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09A11AFF" w14:textId="77777777" w:rsidR="00781F17" w:rsidRDefault="00FB2B56">
      <w:pPr>
        <w:pStyle w:val="Standard"/>
        <w:numPr>
          <w:ilvl w:val="3"/>
          <w:numId w:val="65"/>
        </w:numPr>
        <w:spacing w:before="280" w:after="120" w:line="240" w:lineRule="auto"/>
        <w:jc w:val="both"/>
      </w:pPr>
      <w:r>
        <w:t>any communications from the Information Commissioner or any other regulatory authority in connection with Personal Data; and</w:t>
      </w:r>
    </w:p>
    <w:p w14:paraId="04956269" w14:textId="77777777" w:rsidR="00781F17" w:rsidRDefault="00FB2B56">
      <w:pPr>
        <w:pStyle w:val="Standard"/>
        <w:numPr>
          <w:ilvl w:val="3"/>
          <w:numId w:val="65"/>
        </w:numPr>
        <w:spacing w:before="280" w:after="120" w:line="240" w:lineRule="auto"/>
        <w:jc w:val="both"/>
      </w:pPr>
      <w:r>
        <w:t>any requests from any third party for disclosure of Personal Data where compliance with such request is required or purported to be required by Law,</w:t>
      </w:r>
      <w:r>
        <w:rPr>
          <w:color w:val="000000"/>
        </w:rPr>
        <w:t xml:space="preserve"> that it has received in relation to the subject matter of the Framework Agreement during that </w:t>
      </w:r>
      <w:proofErr w:type="gramStart"/>
      <w:r>
        <w:rPr>
          <w:color w:val="000000"/>
        </w:rPr>
        <w:t>period;</w:t>
      </w:r>
      <w:proofErr w:type="gramEnd"/>
    </w:p>
    <w:p w14:paraId="71ED0B57" w14:textId="77777777" w:rsidR="00781F17" w:rsidRDefault="00FB2B56">
      <w:pPr>
        <w:pStyle w:val="Standard"/>
        <w:numPr>
          <w:ilvl w:val="2"/>
          <w:numId w:val="65"/>
        </w:numPr>
        <w:spacing w:before="280" w:after="120" w:line="240" w:lineRule="auto"/>
        <w:jc w:val="both"/>
      </w:pPr>
      <w:r>
        <w:t>notify each other immediately if it receives any request, complaint or communication made as referred to in Clauses 2.1(a)(</w:t>
      </w:r>
      <w:proofErr w:type="spellStart"/>
      <w:r>
        <w:t>i</w:t>
      </w:r>
      <w:proofErr w:type="spellEnd"/>
      <w:r>
        <w:t>) to (v</w:t>
      </w:r>
      <w:proofErr w:type="gramStart"/>
      <w:r>
        <w:t>);</w:t>
      </w:r>
      <w:proofErr w:type="gramEnd"/>
    </w:p>
    <w:p w14:paraId="2DD90776" w14:textId="77777777" w:rsidR="00781F17" w:rsidRDefault="00FB2B56">
      <w:pPr>
        <w:pStyle w:val="Standard"/>
        <w:numPr>
          <w:ilvl w:val="2"/>
          <w:numId w:val="65"/>
        </w:numPr>
        <w:spacing w:before="280" w:after="120" w:line="240" w:lineRule="auto"/>
        <w:jc w:val="both"/>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p>
    <w:p w14:paraId="7A000145" w14:textId="77777777" w:rsidR="00781F17" w:rsidRDefault="00FB2B56">
      <w:pPr>
        <w:pStyle w:val="Standard"/>
        <w:numPr>
          <w:ilvl w:val="2"/>
          <w:numId w:val="65"/>
        </w:numPr>
        <w:spacing w:before="280" w:after="120" w:line="240" w:lineRule="auto"/>
        <w:jc w:val="both"/>
      </w:pPr>
      <w:r>
        <w:t xml:space="preserve">not disclose or transfer the Personal Data to any third party unless necessary for the provision of the </w:t>
      </w:r>
      <w:r>
        <w:rPr>
          <w:color w:val="000000"/>
        </w:rPr>
        <w:t>Services</w:t>
      </w:r>
      <w:r>
        <w:t xml:space="preserve"> and, for any disclosure or transfer of Personal Data to any third party, (save where such disclosure or transfer is specifically authorised under the </w:t>
      </w:r>
      <w:r>
        <w:rPr>
          <w:color w:val="000000"/>
        </w:rPr>
        <w:t>Framework Agreement</w:t>
      </w:r>
      <w:r>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w:t>
      </w:r>
      <w:proofErr w:type="gramStart"/>
      <w:r>
        <w:t>Annex;</w:t>
      </w:r>
      <w:proofErr w:type="gramEnd"/>
    </w:p>
    <w:p w14:paraId="6D3DB83D" w14:textId="77777777" w:rsidR="00781F17" w:rsidRDefault="00FB2B56">
      <w:pPr>
        <w:pStyle w:val="Standard"/>
        <w:numPr>
          <w:ilvl w:val="2"/>
          <w:numId w:val="65"/>
        </w:numPr>
        <w:spacing w:before="280" w:after="120" w:line="240" w:lineRule="auto"/>
        <w:jc w:val="both"/>
      </w:pPr>
      <w:r>
        <w:t xml:space="preserve">request from the Data Subject only the minimum information necessary to provide the </w:t>
      </w:r>
      <w:r>
        <w:rPr>
          <w:color w:val="000000"/>
        </w:rPr>
        <w:t>Services</w:t>
      </w:r>
      <w:r>
        <w:t xml:space="preserve"> and treat such extracted information as Confidential </w:t>
      </w:r>
      <w:proofErr w:type="gramStart"/>
      <w:r>
        <w:t>Information;</w:t>
      </w:r>
      <w:proofErr w:type="gramEnd"/>
    </w:p>
    <w:p w14:paraId="73D1E5E2" w14:textId="77777777" w:rsidR="00781F17" w:rsidRDefault="00FB2B56">
      <w:pPr>
        <w:pStyle w:val="Standard"/>
        <w:numPr>
          <w:ilvl w:val="2"/>
          <w:numId w:val="65"/>
        </w:numPr>
        <w:spacing w:before="280" w:after="120" w:line="240" w:lineRule="auto"/>
        <w:jc w:val="both"/>
      </w:pPr>
      <w:proofErr w:type="gramStart"/>
      <w:r>
        <w:t>ensure that at all times</w:t>
      </w:r>
      <w:proofErr w:type="gramEnd"/>
      <w:r>
        <w:t xml:space="preserve">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566CF454" w14:textId="77777777" w:rsidR="00781F17" w:rsidRDefault="00FB2B56">
      <w:pPr>
        <w:pStyle w:val="Standard"/>
        <w:numPr>
          <w:ilvl w:val="2"/>
          <w:numId w:val="65"/>
        </w:numPr>
        <w:spacing w:before="280" w:after="120" w:line="240" w:lineRule="auto"/>
        <w:jc w:val="both"/>
      </w:pPr>
      <w:r>
        <w:t xml:space="preserve">use all reasonable </w:t>
      </w:r>
      <w:proofErr w:type="gramStart"/>
      <w:r>
        <w:t>endeavours  to</w:t>
      </w:r>
      <w:proofErr w:type="gramEnd"/>
      <w:r>
        <w:t xml:space="preserve"> ensure the reliability and integrity of any of its Personnel who have access to the Personal Data and ensure that its Personnel:</w:t>
      </w:r>
    </w:p>
    <w:p w14:paraId="2CE623A4" w14:textId="77777777" w:rsidR="00781F17" w:rsidRDefault="00FB2B56">
      <w:pPr>
        <w:pStyle w:val="Standard"/>
        <w:numPr>
          <w:ilvl w:val="3"/>
          <w:numId w:val="65"/>
        </w:numPr>
        <w:spacing w:before="280" w:after="120" w:line="240" w:lineRule="auto"/>
        <w:jc w:val="both"/>
      </w:pPr>
      <w:r>
        <w:t xml:space="preserve">are aware of and comply with their duties under this Annex 2 (Joint Controller Agreement) and those in respect of Confidential </w:t>
      </w:r>
      <w:proofErr w:type="gramStart"/>
      <w:r>
        <w:t>Information;</w:t>
      </w:r>
      <w:proofErr w:type="gramEnd"/>
    </w:p>
    <w:p w14:paraId="13F21E5A" w14:textId="77777777" w:rsidR="00781F17" w:rsidRDefault="00FB2B56">
      <w:pPr>
        <w:pStyle w:val="Standard"/>
        <w:numPr>
          <w:ilvl w:val="3"/>
          <w:numId w:val="65"/>
        </w:numPr>
        <w:spacing w:before="280" w:after="120" w:line="240" w:lineRule="auto"/>
        <w:jc w:val="both"/>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and</w:t>
      </w:r>
    </w:p>
    <w:p w14:paraId="4A831905" w14:textId="77777777" w:rsidR="00781F17" w:rsidRDefault="00FB2B56">
      <w:pPr>
        <w:pStyle w:val="Standard"/>
        <w:numPr>
          <w:ilvl w:val="3"/>
          <w:numId w:val="65"/>
        </w:numPr>
        <w:spacing w:before="280" w:after="120" w:line="240" w:lineRule="auto"/>
        <w:jc w:val="both"/>
      </w:pPr>
      <w:r>
        <w:t xml:space="preserve">have undergone adequate training in the use, care, protection and handling of personal data as required by the applicable Data Protection </w:t>
      </w:r>
      <w:proofErr w:type="gramStart"/>
      <w:r>
        <w:t>Legislation;</w:t>
      </w:r>
      <w:proofErr w:type="gramEnd"/>
    </w:p>
    <w:p w14:paraId="2263A2BE" w14:textId="77777777" w:rsidR="00781F17" w:rsidRDefault="00FB2B56">
      <w:pPr>
        <w:pStyle w:val="Standard"/>
        <w:numPr>
          <w:ilvl w:val="2"/>
          <w:numId w:val="65"/>
        </w:numPr>
        <w:spacing w:before="280" w:after="120" w:line="240" w:lineRule="auto"/>
        <w:jc w:val="both"/>
      </w:pPr>
      <w:r>
        <w:lastRenderedPageBreak/>
        <w:t>ensure that it has in place Protective Measures as appropriate to protect against a Personal Data Breach having taken account of the:</w:t>
      </w:r>
    </w:p>
    <w:p w14:paraId="63672944" w14:textId="77777777" w:rsidR="00781F17" w:rsidRDefault="00FB2B56">
      <w:pPr>
        <w:pStyle w:val="Standard"/>
        <w:numPr>
          <w:ilvl w:val="3"/>
          <w:numId w:val="65"/>
        </w:numPr>
        <w:spacing w:before="280" w:after="120" w:line="240" w:lineRule="auto"/>
        <w:jc w:val="both"/>
      </w:pPr>
      <w:r>
        <w:t xml:space="preserve">nature of the data to be </w:t>
      </w:r>
      <w:proofErr w:type="gramStart"/>
      <w:r>
        <w:t>protected;</w:t>
      </w:r>
      <w:proofErr w:type="gramEnd"/>
    </w:p>
    <w:p w14:paraId="07A6F22B" w14:textId="77777777" w:rsidR="00781F17" w:rsidRDefault="00FB2B56">
      <w:pPr>
        <w:pStyle w:val="Standard"/>
        <w:numPr>
          <w:ilvl w:val="3"/>
          <w:numId w:val="65"/>
        </w:numPr>
        <w:spacing w:before="280" w:after="120" w:line="240" w:lineRule="auto"/>
        <w:jc w:val="both"/>
      </w:pPr>
      <w:r>
        <w:t xml:space="preserve">harm that might result from a Personal Data </w:t>
      </w:r>
      <w:proofErr w:type="gramStart"/>
      <w:r>
        <w:t>Breach;</w:t>
      </w:r>
      <w:proofErr w:type="gramEnd"/>
    </w:p>
    <w:p w14:paraId="2AA514A5" w14:textId="77777777" w:rsidR="00781F17" w:rsidRDefault="00FB2B56">
      <w:pPr>
        <w:pStyle w:val="Standard"/>
        <w:numPr>
          <w:ilvl w:val="3"/>
          <w:numId w:val="65"/>
        </w:numPr>
        <w:spacing w:before="280" w:after="120" w:line="240" w:lineRule="auto"/>
        <w:jc w:val="both"/>
      </w:pPr>
      <w:r>
        <w:t>state of technological development; and</w:t>
      </w:r>
    </w:p>
    <w:p w14:paraId="1A15BA30" w14:textId="77777777" w:rsidR="00781F17" w:rsidRDefault="00FB2B56">
      <w:pPr>
        <w:pStyle w:val="Standard"/>
        <w:numPr>
          <w:ilvl w:val="3"/>
          <w:numId w:val="65"/>
        </w:numPr>
        <w:spacing w:before="280" w:after="120" w:line="240" w:lineRule="auto"/>
        <w:jc w:val="both"/>
      </w:pPr>
      <w:r>
        <w:t xml:space="preserve">cost of implementing any </w:t>
      </w:r>
      <w:proofErr w:type="gramStart"/>
      <w:r>
        <w:t>measures;</w:t>
      </w:r>
      <w:proofErr w:type="gramEnd"/>
    </w:p>
    <w:p w14:paraId="4E947869" w14:textId="77777777" w:rsidR="00781F17" w:rsidRDefault="00FB2B56">
      <w:pPr>
        <w:pStyle w:val="Standard"/>
        <w:numPr>
          <w:ilvl w:val="2"/>
          <w:numId w:val="65"/>
        </w:numPr>
        <w:spacing w:before="280" w:after="120" w:line="240" w:lineRule="auto"/>
        <w:jc w:val="both"/>
      </w:pPr>
      <w: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0DC3E18" w14:textId="77777777" w:rsidR="00781F17" w:rsidRDefault="00FB2B56">
      <w:pPr>
        <w:pStyle w:val="Standard"/>
        <w:numPr>
          <w:ilvl w:val="2"/>
          <w:numId w:val="65"/>
        </w:numPr>
        <w:spacing w:before="280" w:after="120" w:line="240" w:lineRule="auto"/>
        <w:jc w:val="both"/>
      </w:pPr>
      <w:r>
        <w:t>ensure that it notifies the other Party as soon as it becomes aware of a Personal Data Breach.</w:t>
      </w:r>
    </w:p>
    <w:p w14:paraId="0C46F26B" w14:textId="77777777" w:rsidR="00781F17" w:rsidRDefault="00FB2B56">
      <w:pPr>
        <w:pStyle w:val="Standard"/>
        <w:numPr>
          <w:ilvl w:val="2"/>
          <w:numId w:val="65"/>
        </w:numPr>
        <w:spacing w:before="280" w:after="120" w:line="240" w:lineRule="auto"/>
        <w:jc w:val="both"/>
      </w:pPr>
      <w:r>
        <w:t xml:space="preserve">where the Personal Data is subject to UK GDPR, not transfer such Personal Data outside of the UK unless the prior written consent of the non-transferring Party has been </w:t>
      </w:r>
      <w:proofErr w:type="gramStart"/>
      <w:r>
        <w:t>obtained</w:t>
      </w:r>
      <w:proofErr w:type="gramEnd"/>
      <w:r>
        <w:t xml:space="preserve"> and the following conditions are fulfilled:</w:t>
      </w:r>
    </w:p>
    <w:p w14:paraId="18CEA23A" w14:textId="77777777" w:rsidR="00781F17" w:rsidRDefault="00FB2B56">
      <w:pPr>
        <w:pStyle w:val="Standard"/>
        <w:numPr>
          <w:ilvl w:val="3"/>
          <w:numId w:val="65"/>
        </w:numPr>
        <w:spacing w:before="280" w:after="120" w:line="240" w:lineRule="auto"/>
        <w:jc w:val="both"/>
      </w:pPr>
      <w:r>
        <w:t>the destination country has been recognised as adequate by the UK government in accordance with Article 45 of the UK GDPR or DPA 2018 Section 74; or</w:t>
      </w:r>
    </w:p>
    <w:p w14:paraId="4A325D1E" w14:textId="77777777" w:rsidR="00781F17" w:rsidRDefault="00FB2B56">
      <w:pPr>
        <w:pStyle w:val="Standard"/>
        <w:numPr>
          <w:ilvl w:val="3"/>
          <w:numId w:val="65"/>
        </w:numPr>
        <w:spacing w:before="280" w:after="120" w:line="240" w:lineRule="auto"/>
        <w:jc w:val="both"/>
      </w:pPr>
      <w:r>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b/>
        </w:rPr>
        <w:t>IDTA</w:t>
      </w:r>
      <w:r>
        <w:t xml:space="preserve">”), or International Data Transfer Agreement Addendum to the European Commission’s SCCs (“the </w:t>
      </w:r>
      <w:r>
        <w:rPr>
          <w:b/>
        </w:rPr>
        <w:t>Addendum</w:t>
      </w:r>
      <w:r>
        <w:t>”), as published by the Information Commissioner’s Office from time to time, as well as any additional measures;</w:t>
      </w:r>
    </w:p>
    <w:p w14:paraId="092B1DC5" w14:textId="77777777" w:rsidR="00781F17" w:rsidRDefault="00FB2B56">
      <w:pPr>
        <w:pStyle w:val="Standard"/>
        <w:numPr>
          <w:ilvl w:val="3"/>
          <w:numId w:val="65"/>
        </w:numPr>
        <w:spacing w:before="280" w:after="120" w:line="240" w:lineRule="auto"/>
        <w:jc w:val="both"/>
      </w:pPr>
      <w:r>
        <w:t xml:space="preserve">the Data Subject has enforceable rights and effective legal </w:t>
      </w:r>
      <w:proofErr w:type="gramStart"/>
      <w:r>
        <w:t>remedies;</w:t>
      </w:r>
      <w:proofErr w:type="gramEnd"/>
    </w:p>
    <w:p w14:paraId="5621C82F" w14:textId="77777777" w:rsidR="00781F17" w:rsidRDefault="00FB2B56">
      <w:pPr>
        <w:pStyle w:val="Standard"/>
        <w:numPr>
          <w:ilvl w:val="3"/>
          <w:numId w:val="65"/>
        </w:numPr>
        <w:spacing w:before="280" w:after="120" w:line="240" w:lineRule="auto"/>
        <w:jc w:val="both"/>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6909A710" w14:textId="77777777" w:rsidR="00781F17" w:rsidRDefault="00FB2B56">
      <w:pPr>
        <w:pStyle w:val="Standard"/>
        <w:numPr>
          <w:ilvl w:val="3"/>
          <w:numId w:val="65"/>
        </w:numPr>
        <w:spacing w:before="280" w:after="120" w:line="240" w:lineRule="auto"/>
        <w:jc w:val="both"/>
      </w:pPr>
      <w:r>
        <w:t>the transferring Party complies with any reasonable instructions notified to it in advance by the non-transferring Party with respect to the processing of the Personal Data; and</w:t>
      </w:r>
    </w:p>
    <w:p w14:paraId="325AF18C" w14:textId="77777777" w:rsidR="00781F17" w:rsidRDefault="00FB2B56">
      <w:pPr>
        <w:pStyle w:val="Standard"/>
        <w:numPr>
          <w:ilvl w:val="2"/>
          <w:numId w:val="65"/>
        </w:numPr>
        <w:spacing w:before="280" w:after="120" w:line="240" w:lineRule="auto"/>
        <w:jc w:val="both"/>
      </w:pPr>
      <w:r>
        <w:t xml:space="preserve">where the Personal Data is subject to EU GDPR, not transfer such Personal Data outside of the EU unless the prior written consent of the non-transferring Party has been </w:t>
      </w:r>
      <w:proofErr w:type="gramStart"/>
      <w:r>
        <w:t>obtained</w:t>
      </w:r>
      <w:proofErr w:type="gramEnd"/>
      <w:r>
        <w:t xml:space="preserve"> and the following conditions are fulfilled:</w:t>
      </w:r>
    </w:p>
    <w:p w14:paraId="65F14E71" w14:textId="77777777" w:rsidR="00781F17" w:rsidRDefault="00FB2B56">
      <w:pPr>
        <w:pStyle w:val="Standard"/>
        <w:numPr>
          <w:ilvl w:val="3"/>
          <w:numId w:val="65"/>
        </w:numPr>
        <w:spacing w:before="280" w:after="120" w:line="240" w:lineRule="auto"/>
        <w:jc w:val="both"/>
      </w:pPr>
      <w:r>
        <w:t>the transfer is in accordance with Article 45 of the EU GDPR; or</w:t>
      </w:r>
    </w:p>
    <w:p w14:paraId="755B22EF" w14:textId="77777777" w:rsidR="00781F17" w:rsidRDefault="00FB2B56">
      <w:pPr>
        <w:pStyle w:val="Standard"/>
        <w:numPr>
          <w:ilvl w:val="3"/>
          <w:numId w:val="65"/>
        </w:numPr>
        <w:spacing w:before="280" w:after="120" w:line="240" w:lineRule="auto"/>
        <w:jc w:val="both"/>
      </w:pPr>
      <w:r>
        <w:lastRenderedPageBreak/>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44581B84" w14:textId="77777777" w:rsidR="00781F17" w:rsidRDefault="00FB2B56">
      <w:pPr>
        <w:pStyle w:val="Standard"/>
        <w:numPr>
          <w:ilvl w:val="3"/>
          <w:numId w:val="65"/>
        </w:numPr>
        <w:spacing w:before="280" w:after="120" w:line="240" w:lineRule="auto"/>
        <w:jc w:val="both"/>
      </w:pPr>
      <w:r>
        <w:t xml:space="preserve">the Data Subject has enforceable rights and effective legal </w:t>
      </w:r>
      <w:proofErr w:type="gramStart"/>
      <w:r>
        <w:t>remedies;</w:t>
      </w:r>
      <w:proofErr w:type="gramEnd"/>
    </w:p>
    <w:p w14:paraId="032477FD" w14:textId="77777777" w:rsidR="00781F17" w:rsidRDefault="00FB2B56">
      <w:pPr>
        <w:pStyle w:val="Standard"/>
        <w:numPr>
          <w:ilvl w:val="3"/>
          <w:numId w:val="65"/>
        </w:numPr>
        <w:spacing w:before="280" w:after="120" w:line="240" w:lineRule="auto"/>
        <w:jc w:val="both"/>
      </w:pPr>
      <w:r>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291BE101" w14:textId="77777777" w:rsidR="00781F17" w:rsidRDefault="00FB2B56">
      <w:pPr>
        <w:pStyle w:val="Standard"/>
        <w:numPr>
          <w:ilvl w:val="3"/>
          <w:numId w:val="65"/>
        </w:numPr>
        <w:spacing w:before="280" w:after="120" w:line="240" w:lineRule="auto"/>
        <w:jc w:val="both"/>
      </w:pPr>
      <w:r>
        <w:t>the transferring Party complies with any reasonable instructions notified to it in advance by the non-transferring Party with respect to the processing of the Personal Data.</w:t>
      </w:r>
    </w:p>
    <w:p w14:paraId="2D93B0C5" w14:textId="77777777" w:rsidR="00781F17" w:rsidRDefault="00FB2B56">
      <w:pPr>
        <w:pStyle w:val="Standard"/>
        <w:numPr>
          <w:ilvl w:val="3"/>
          <w:numId w:val="63"/>
        </w:numPr>
        <w:spacing w:after="240" w:line="240" w:lineRule="auto"/>
        <w:jc w:val="both"/>
      </w:pPr>
      <w:r>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15F13209" w14:textId="77777777" w:rsidR="00781F17" w:rsidRDefault="00FB2B56">
      <w:pPr>
        <w:pStyle w:val="Standard"/>
        <w:numPr>
          <w:ilvl w:val="2"/>
          <w:numId w:val="63"/>
        </w:numPr>
        <w:spacing w:after="240" w:line="240" w:lineRule="auto"/>
        <w:jc w:val="both"/>
      </w:pPr>
      <w:r>
        <w:rPr>
          <w:color w:val="000000"/>
          <w:sz w:val="28"/>
          <w:szCs w:val="28"/>
        </w:rPr>
        <w:t>Data Protection Breach</w:t>
      </w:r>
    </w:p>
    <w:p w14:paraId="61194D26" w14:textId="77777777" w:rsidR="00781F17" w:rsidRDefault="00FB2B56">
      <w:pPr>
        <w:pStyle w:val="Standard"/>
        <w:numPr>
          <w:ilvl w:val="3"/>
          <w:numId w:val="63"/>
        </w:numPr>
        <w:spacing w:after="240" w:line="240" w:lineRule="auto"/>
        <w:jc w:val="both"/>
      </w:pPr>
      <w:r>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2B18864" w14:textId="77777777" w:rsidR="00781F17" w:rsidRDefault="00FB2B56">
      <w:pPr>
        <w:pStyle w:val="Standard"/>
        <w:numPr>
          <w:ilvl w:val="2"/>
          <w:numId w:val="58"/>
        </w:numPr>
        <w:spacing w:before="280" w:after="120" w:line="240" w:lineRule="auto"/>
        <w:jc w:val="both"/>
      </w:pPr>
      <w:r>
        <w:t>sufficient information and in a timescale which allows the other Party to meet any obligations to report a Personal Data Breach under the Data Protection Legislation; and</w:t>
      </w:r>
    </w:p>
    <w:p w14:paraId="0FCA3926" w14:textId="77777777" w:rsidR="00781F17" w:rsidRDefault="00FB2B56">
      <w:pPr>
        <w:pStyle w:val="Standard"/>
        <w:numPr>
          <w:ilvl w:val="2"/>
          <w:numId w:val="58"/>
        </w:numPr>
        <w:spacing w:before="280" w:after="120" w:line="240" w:lineRule="auto"/>
        <w:jc w:val="both"/>
      </w:pPr>
      <w:r>
        <w:t>all reasonable assistance, including:</w:t>
      </w:r>
    </w:p>
    <w:p w14:paraId="5BFF31F5" w14:textId="77777777" w:rsidR="00781F17" w:rsidRDefault="00FB2B56">
      <w:pPr>
        <w:pStyle w:val="Standard"/>
        <w:numPr>
          <w:ilvl w:val="3"/>
          <w:numId w:val="58"/>
        </w:numPr>
        <w:spacing w:before="280" w:after="120" w:line="240" w:lineRule="auto"/>
        <w:jc w:val="both"/>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682C64F6" w14:textId="77777777" w:rsidR="00781F17" w:rsidRDefault="00FB2B56">
      <w:pPr>
        <w:pStyle w:val="Standard"/>
        <w:numPr>
          <w:ilvl w:val="3"/>
          <w:numId w:val="58"/>
        </w:numPr>
        <w:spacing w:before="280" w:after="120" w:line="240" w:lineRule="auto"/>
        <w:jc w:val="both"/>
      </w:pPr>
      <w:r>
        <w:t xml:space="preserve">co-operation with the other Party </w:t>
      </w:r>
      <w:proofErr w:type="gramStart"/>
      <w:r>
        <w:t>including  using</w:t>
      </w:r>
      <w:proofErr w:type="gramEnd"/>
      <w:r>
        <w:t xml:space="preserve"> such reasonable </w:t>
      </w:r>
      <w:proofErr w:type="gramStart"/>
      <w:r>
        <w:t>endeavours  as</w:t>
      </w:r>
      <w:proofErr w:type="gramEnd"/>
      <w:r>
        <w:t xml:space="preserve"> are directed by the other Party to assist in the investigation, mitigation and remediation of a Personal Data </w:t>
      </w:r>
      <w:proofErr w:type="gramStart"/>
      <w:r>
        <w:t>Breach;</w:t>
      </w:r>
      <w:proofErr w:type="gramEnd"/>
    </w:p>
    <w:p w14:paraId="0A2A0CDC" w14:textId="77777777" w:rsidR="00781F17" w:rsidRDefault="00FB2B56">
      <w:pPr>
        <w:pStyle w:val="Standard"/>
        <w:numPr>
          <w:ilvl w:val="3"/>
          <w:numId w:val="58"/>
        </w:numPr>
        <w:spacing w:before="280" w:after="120" w:line="240" w:lineRule="auto"/>
        <w:jc w:val="both"/>
      </w:pPr>
      <w:r>
        <w:t>co-ordination with the other Party regarding the management of public relations and public statements relating to the Personal Data Breach; and/or</w:t>
      </w:r>
    </w:p>
    <w:p w14:paraId="0A3BFF16" w14:textId="77777777" w:rsidR="00781F17" w:rsidRDefault="00FB2B56">
      <w:pPr>
        <w:pStyle w:val="Standard"/>
        <w:numPr>
          <w:ilvl w:val="3"/>
          <w:numId w:val="58"/>
        </w:numPr>
        <w:spacing w:before="280" w:after="120" w:line="240" w:lineRule="auto"/>
        <w:jc w:val="both"/>
      </w:pPr>
      <w:r>
        <w:t xml:space="preserve">providing the other Party and to the extent instructed by the other Party to do so, and/or the Information Commissioner investigating the </w:t>
      </w:r>
      <w:r>
        <w:lastRenderedPageBreak/>
        <w:t>Personal Data Breach, with complete information relating to the Personal Data Breach, including, without limitation, the information set out in Clause 3.2.</w:t>
      </w:r>
    </w:p>
    <w:p w14:paraId="3AB59415" w14:textId="77777777" w:rsidR="00781F17" w:rsidRDefault="00FB2B56">
      <w:pPr>
        <w:pStyle w:val="Standard"/>
        <w:numPr>
          <w:ilvl w:val="3"/>
          <w:numId w:val="63"/>
        </w:numPr>
        <w:spacing w:after="240" w:line="240" w:lineRule="auto"/>
        <w:jc w:val="both"/>
      </w:pPr>
      <w:r>
        <w:rPr>
          <w:color w:val="000000"/>
        </w:rPr>
        <w:t>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2FEC018" w14:textId="77777777" w:rsidR="00781F17" w:rsidRDefault="00FB2B56">
      <w:pPr>
        <w:pStyle w:val="Standard"/>
        <w:numPr>
          <w:ilvl w:val="2"/>
          <w:numId w:val="59"/>
        </w:numPr>
        <w:spacing w:before="280" w:after="120" w:line="240" w:lineRule="auto"/>
        <w:jc w:val="both"/>
      </w:pPr>
      <w:r>
        <w:t xml:space="preserve">the nature of the Personal Data </w:t>
      </w:r>
      <w:proofErr w:type="gramStart"/>
      <w:r>
        <w:t>Breach;</w:t>
      </w:r>
      <w:proofErr w:type="gramEnd"/>
    </w:p>
    <w:p w14:paraId="621C4A15" w14:textId="77777777" w:rsidR="00781F17" w:rsidRDefault="00FB2B56">
      <w:pPr>
        <w:pStyle w:val="Standard"/>
        <w:numPr>
          <w:ilvl w:val="2"/>
          <w:numId w:val="59"/>
        </w:numPr>
        <w:spacing w:before="280" w:after="120" w:line="240" w:lineRule="auto"/>
        <w:jc w:val="both"/>
      </w:pPr>
      <w:r>
        <w:t xml:space="preserve">the nature of Personal Data </w:t>
      </w:r>
      <w:proofErr w:type="gramStart"/>
      <w:r>
        <w:t>affected;</w:t>
      </w:r>
      <w:proofErr w:type="gramEnd"/>
    </w:p>
    <w:p w14:paraId="72530103" w14:textId="77777777" w:rsidR="00781F17" w:rsidRDefault="00FB2B56">
      <w:pPr>
        <w:pStyle w:val="Standard"/>
        <w:numPr>
          <w:ilvl w:val="2"/>
          <w:numId w:val="59"/>
        </w:numPr>
        <w:spacing w:before="280" w:after="120" w:line="240" w:lineRule="auto"/>
        <w:jc w:val="both"/>
      </w:pPr>
      <w:r>
        <w:t xml:space="preserve">the categories and number of Data Subjects </w:t>
      </w:r>
      <w:proofErr w:type="gramStart"/>
      <w:r>
        <w:t>concerned;</w:t>
      </w:r>
      <w:proofErr w:type="gramEnd"/>
    </w:p>
    <w:p w14:paraId="755AB3D1" w14:textId="77777777" w:rsidR="00781F17" w:rsidRDefault="00FB2B56">
      <w:pPr>
        <w:pStyle w:val="Standard"/>
        <w:numPr>
          <w:ilvl w:val="2"/>
          <w:numId w:val="59"/>
        </w:numPr>
        <w:spacing w:before="280" w:after="120" w:line="240" w:lineRule="auto"/>
        <w:jc w:val="both"/>
      </w:pPr>
      <w:r>
        <w:t xml:space="preserve">the name and contact details of the Supplier’s Data Protection Officer or other relevant contact from whom more information may be </w:t>
      </w:r>
      <w:proofErr w:type="gramStart"/>
      <w:r>
        <w:t>obtained;</w:t>
      </w:r>
      <w:proofErr w:type="gramEnd"/>
    </w:p>
    <w:p w14:paraId="33B15023" w14:textId="77777777" w:rsidR="00781F17" w:rsidRDefault="00FB2B56">
      <w:pPr>
        <w:pStyle w:val="Standard"/>
        <w:numPr>
          <w:ilvl w:val="2"/>
          <w:numId w:val="59"/>
        </w:numPr>
        <w:spacing w:before="280" w:after="120" w:line="240" w:lineRule="auto"/>
        <w:jc w:val="both"/>
      </w:pPr>
      <w:r>
        <w:t>measures taken or proposed to be taken to address the Personal Data Breach; and</w:t>
      </w:r>
    </w:p>
    <w:p w14:paraId="345C2841" w14:textId="77777777" w:rsidR="00781F17" w:rsidRDefault="00FB2B56">
      <w:pPr>
        <w:pStyle w:val="Standard"/>
        <w:numPr>
          <w:ilvl w:val="2"/>
          <w:numId w:val="59"/>
        </w:numPr>
        <w:spacing w:before="280" w:after="120" w:line="240" w:lineRule="auto"/>
        <w:jc w:val="both"/>
      </w:pPr>
      <w:r>
        <w:t>describe the likely consequences of the Personal Data Breach.</w:t>
      </w:r>
    </w:p>
    <w:p w14:paraId="4E8121C6" w14:textId="77777777" w:rsidR="00781F17" w:rsidRDefault="00FB2B56">
      <w:pPr>
        <w:pStyle w:val="Standard"/>
        <w:numPr>
          <w:ilvl w:val="2"/>
          <w:numId w:val="63"/>
        </w:numPr>
        <w:spacing w:after="240" w:line="240" w:lineRule="auto"/>
        <w:jc w:val="both"/>
      </w:pPr>
      <w:r>
        <w:rPr>
          <w:color w:val="000000"/>
          <w:sz w:val="28"/>
          <w:szCs w:val="28"/>
        </w:rPr>
        <w:t>Audit</w:t>
      </w:r>
    </w:p>
    <w:p w14:paraId="4AF992CE" w14:textId="77777777" w:rsidR="00781F17" w:rsidRDefault="00FB2B56">
      <w:pPr>
        <w:pStyle w:val="Standard"/>
        <w:numPr>
          <w:ilvl w:val="3"/>
          <w:numId w:val="63"/>
        </w:numPr>
        <w:spacing w:after="240" w:line="240" w:lineRule="auto"/>
        <w:jc w:val="both"/>
      </w:pPr>
      <w:r>
        <w:rPr>
          <w:color w:val="000000"/>
        </w:rPr>
        <w:t>The Supplier shall permit:</w:t>
      </w:r>
      <w:r>
        <w:rPr>
          <w:color w:val="000000"/>
        </w:rPr>
        <w:tab/>
      </w:r>
    </w:p>
    <w:p w14:paraId="6381B590" w14:textId="77777777" w:rsidR="00781F17" w:rsidRDefault="00781F17">
      <w:pPr>
        <w:pStyle w:val="Standard"/>
        <w:ind w:left="0" w:hanging="2"/>
        <w:rPr>
          <w:color w:val="000000"/>
        </w:rPr>
      </w:pPr>
    </w:p>
    <w:p w14:paraId="021F2F28" w14:textId="77777777" w:rsidR="00781F17" w:rsidRDefault="00FB2B56">
      <w:pPr>
        <w:pStyle w:val="Standard"/>
        <w:numPr>
          <w:ilvl w:val="2"/>
          <w:numId w:val="60"/>
        </w:numPr>
        <w:spacing w:before="280" w:after="120" w:line="240" w:lineRule="auto"/>
        <w:jc w:val="both"/>
      </w:pPr>
      <w:r>
        <w:rPr>
          <w:color w:val="000000"/>
        </w:rPr>
        <w:t>The Buyer</w:t>
      </w:r>
      <w:r>
        <w:t xml:space="preserve">, or a third-party auditor acting under </w:t>
      </w:r>
      <w:r>
        <w:rPr>
          <w:color w:val="000000"/>
        </w:rPr>
        <w:t>the Buyer’s</w:t>
      </w:r>
      <w:r>
        <w:t xml:space="preserve"> direction, to conduct, at </w:t>
      </w:r>
      <w:r>
        <w:rPr>
          <w:color w:val="000000"/>
        </w:rPr>
        <w:t>the Buyer’s</w:t>
      </w:r>
      <w:r>
        <w:t xml:space="preserve"> cost, data privacy and security audits, assessments and inspections concerning the Supplier’s data security and privacy procedures relating to Personal Data, its compliance with this Annex 2 and the Data Protection Legislation; and/or</w:t>
      </w:r>
    </w:p>
    <w:p w14:paraId="0160BCD8" w14:textId="77777777" w:rsidR="00781F17" w:rsidRDefault="00781F17">
      <w:pPr>
        <w:pStyle w:val="Standard"/>
        <w:ind w:left="0" w:hanging="2"/>
        <w:rPr>
          <w:color w:val="000000"/>
        </w:rPr>
      </w:pPr>
    </w:p>
    <w:p w14:paraId="77395D7F" w14:textId="77777777" w:rsidR="00781F17" w:rsidRDefault="00FB2B56">
      <w:pPr>
        <w:pStyle w:val="Standard"/>
        <w:numPr>
          <w:ilvl w:val="2"/>
          <w:numId w:val="60"/>
        </w:numPr>
        <w:spacing w:before="280" w:after="120" w:line="240" w:lineRule="auto"/>
        <w:jc w:val="both"/>
      </w:pPr>
      <w:r>
        <w:rPr>
          <w:color w:val="000000"/>
        </w:rPr>
        <w:t>The Buyer</w:t>
      </w:r>
      <w:r>
        <w:t xml:space="preserve">, or a third-party auditor acting under </w:t>
      </w:r>
      <w:r>
        <w:rPr>
          <w:color w:val="000000"/>
        </w:rPr>
        <w:t>the Buyer’s</w:t>
      </w:r>
      <w:r>
        <w:t xml:space="preserve"> direction, access to premises at which the Personal Data is accessible or at which it is able to inspect any relevant records, including the record maintained under Article 30 UK GDPR by the Supplier so far as relevant to the </w:t>
      </w:r>
      <w:r>
        <w:rPr>
          <w:color w:val="000000"/>
        </w:rPr>
        <w:t>Framework Agreement</w:t>
      </w:r>
      <w:r>
        <w:t xml:space="preserve">, and procedures, including premises under the control of any third party appointed by the Supplier to assist in the provision of the </w:t>
      </w:r>
      <w:r>
        <w:rPr>
          <w:color w:val="000000"/>
        </w:rPr>
        <w:t>Services</w:t>
      </w:r>
      <w:r>
        <w:t>.</w:t>
      </w:r>
    </w:p>
    <w:p w14:paraId="6EC4B65B" w14:textId="77777777" w:rsidR="00781F17" w:rsidRDefault="00781F17">
      <w:pPr>
        <w:pStyle w:val="Standard"/>
        <w:spacing w:before="280" w:after="120" w:line="240" w:lineRule="auto"/>
        <w:ind w:left="0" w:hanging="2"/>
        <w:jc w:val="both"/>
      </w:pPr>
    </w:p>
    <w:p w14:paraId="0B94BD5E" w14:textId="77777777" w:rsidR="00781F17" w:rsidRDefault="00FB2B56">
      <w:pPr>
        <w:pStyle w:val="Standard"/>
        <w:numPr>
          <w:ilvl w:val="3"/>
          <w:numId w:val="63"/>
        </w:numPr>
        <w:spacing w:after="240" w:line="240" w:lineRule="auto"/>
        <w:jc w:val="both"/>
      </w:pPr>
      <w:r>
        <w:rPr>
          <w:color w:val="000000"/>
        </w:rPr>
        <w:t>The Buyer may, in its sole discretion, require the Supplier to provide evidence of the Supplier’s compliance with Clause 4.1 in lieu of conducting such an audit, assessment or inspection.</w:t>
      </w:r>
    </w:p>
    <w:p w14:paraId="64317FCF" w14:textId="77777777" w:rsidR="00781F17" w:rsidRDefault="00FB2B56">
      <w:pPr>
        <w:pStyle w:val="Standard"/>
        <w:numPr>
          <w:ilvl w:val="2"/>
          <w:numId w:val="63"/>
        </w:numPr>
        <w:spacing w:after="240" w:line="240" w:lineRule="auto"/>
        <w:jc w:val="both"/>
      </w:pPr>
      <w:r>
        <w:rPr>
          <w:color w:val="000000"/>
          <w:sz w:val="28"/>
          <w:szCs w:val="28"/>
        </w:rPr>
        <w:t>Impact Assessments</w:t>
      </w:r>
    </w:p>
    <w:p w14:paraId="5A011F09" w14:textId="77777777" w:rsidR="00781F17" w:rsidRDefault="00FB2B56">
      <w:pPr>
        <w:pStyle w:val="Standard"/>
        <w:numPr>
          <w:ilvl w:val="3"/>
          <w:numId w:val="63"/>
        </w:numPr>
        <w:spacing w:after="240" w:line="240" w:lineRule="auto"/>
        <w:jc w:val="both"/>
      </w:pPr>
      <w:r>
        <w:rPr>
          <w:color w:val="000000"/>
        </w:rPr>
        <w:t>The Parties shall:</w:t>
      </w:r>
    </w:p>
    <w:p w14:paraId="78107941" w14:textId="77777777" w:rsidR="00781F17" w:rsidRDefault="00FB2B56">
      <w:pPr>
        <w:pStyle w:val="Standard"/>
        <w:spacing w:before="280" w:after="120" w:line="240" w:lineRule="auto"/>
        <w:ind w:left="0" w:hanging="2"/>
        <w:jc w:val="both"/>
      </w:pPr>
      <w:r>
        <w:lastRenderedPageBreak/>
        <w:t>provide all reasonable assistance to each other to prepare any Data Protection Impact Assessment as may be required (including provision of detailed information and assessments in relation to Processing operations, risks and measures); and</w:t>
      </w:r>
    </w:p>
    <w:p w14:paraId="2B089C6A" w14:textId="77777777" w:rsidR="00781F17" w:rsidRDefault="00781F17">
      <w:pPr>
        <w:pStyle w:val="Standard"/>
        <w:spacing w:after="80" w:line="240" w:lineRule="auto"/>
        <w:ind w:left="0" w:hanging="2"/>
      </w:pPr>
    </w:p>
    <w:p w14:paraId="04655445" w14:textId="77777777" w:rsidR="00781F17" w:rsidRDefault="00FB2B56">
      <w:pPr>
        <w:pStyle w:val="Standard"/>
        <w:spacing w:before="80" w:after="120" w:line="240" w:lineRule="auto"/>
        <w:ind w:left="0" w:hanging="2"/>
        <w:jc w:val="both"/>
      </w:pPr>
      <w:r>
        <w:t xml:space="preserve">maintain full and complete records of all Processing carried out in respect of the Personal Data in connection with the </w:t>
      </w:r>
      <w:r>
        <w:rPr>
          <w:color w:val="000000"/>
        </w:rPr>
        <w:t>Framework Agreement</w:t>
      </w:r>
      <w:r>
        <w:t>, in accordance with the terms of Article 30 UK GDPR.</w:t>
      </w:r>
    </w:p>
    <w:p w14:paraId="3E5E92AA" w14:textId="77777777" w:rsidR="00781F17" w:rsidRDefault="00781F17">
      <w:pPr>
        <w:pStyle w:val="Standard"/>
        <w:keepNext/>
        <w:ind w:left="1" w:hanging="3"/>
        <w:rPr>
          <w:sz w:val="28"/>
          <w:szCs w:val="28"/>
        </w:rPr>
      </w:pPr>
    </w:p>
    <w:p w14:paraId="4D2D550E" w14:textId="77777777" w:rsidR="00781F17" w:rsidRDefault="00FB2B56">
      <w:pPr>
        <w:pStyle w:val="Standard"/>
        <w:numPr>
          <w:ilvl w:val="2"/>
          <w:numId w:val="63"/>
        </w:numPr>
        <w:spacing w:after="240" w:line="240" w:lineRule="auto"/>
        <w:jc w:val="both"/>
      </w:pPr>
      <w:r>
        <w:rPr>
          <w:color w:val="000000"/>
          <w:sz w:val="28"/>
          <w:szCs w:val="28"/>
        </w:rPr>
        <w:t>ICO Guidance</w:t>
      </w:r>
    </w:p>
    <w:p w14:paraId="5F24D6FF" w14:textId="77777777" w:rsidR="00781F17" w:rsidRDefault="00FB2B56">
      <w:pPr>
        <w:pStyle w:val="Standard"/>
        <w:ind w:left="0" w:hanging="2"/>
      </w:pPr>
      <w: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2358D778" w14:textId="77777777" w:rsidR="00781F17" w:rsidRDefault="00781F17">
      <w:pPr>
        <w:pStyle w:val="Standard"/>
        <w:ind w:left="0" w:hanging="2"/>
        <w:rPr>
          <w:sz w:val="24"/>
          <w:szCs w:val="24"/>
        </w:rPr>
      </w:pPr>
    </w:p>
    <w:p w14:paraId="224EE07A" w14:textId="77777777" w:rsidR="00781F17" w:rsidRDefault="00FB2B56">
      <w:pPr>
        <w:pStyle w:val="Standard"/>
        <w:numPr>
          <w:ilvl w:val="2"/>
          <w:numId w:val="63"/>
        </w:numPr>
        <w:spacing w:after="240" w:line="240" w:lineRule="auto"/>
        <w:jc w:val="both"/>
      </w:pPr>
      <w:r>
        <w:rPr>
          <w:color w:val="000000"/>
          <w:sz w:val="28"/>
          <w:szCs w:val="28"/>
        </w:rPr>
        <w:t>Liabilities for Data Protection Breach</w:t>
      </w:r>
    </w:p>
    <w:p w14:paraId="47065F8B" w14:textId="77777777" w:rsidR="00781F17" w:rsidRDefault="00FB2B56">
      <w:pPr>
        <w:pStyle w:val="Standard"/>
        <w:ind w:left="0" w:hanging="2"/>
      </w:pPr>
      <w:r>
        <w:rPr>
          <w:b/>
          <w:sz w:val="24"/>
          <w:szCs w:val="24"/>
          <w:shd w:val="clear" w:color="auto" w:fill="FFFF00"/>
        </w:rPr>
        <w:t>[</w:t>
      </w:r>
      <w:r>
        <w:rPr>
          <w:b/>
          <w:shd w:val="clear" w:color="auto" w:fill="FFFF00"/>
        </w:rPr>
        <w:t xml:space="preserve">Guidance: </w:t>
      </w:r>
      <w:r>
        <w:rPr>
          <w:shd w:val="clear" w:color="auto" w:fill="FFFF00"/>
        </w:rPr>
        <w:t xml:space="preserve">This clause represents a risk </w:t>
      </w:r>
      <w:proofErr w:type="gramStart"/>
      <w:r>
        <w:rPr>
          <w:shd w:val="clear" w:color="auto" w:fill="FFFF00"/>
        </w:rPr>
        <w:t>share,</w:t>
      </w:r>
      <w:proofErr w:type="gramEnd"/>
      <w:r>
        <w:rPr>
          <w:shd w:val="clear" w:color="auto" w:fill="FFFF00"/>
        </w:rPr>
        <w:t xml:space="preserve"> you may wish to reconsider the apportionment of liability and whether recoverability of losses </w:t>
      </w:r>
      <w:proofErr w:type="gramStart"/>
      <w:r>
        <w:rPr>
          <w:shd w:val="clear" w:color="auto" w:fill="FFFF00"/>
        </w:rPr>
        <w:t>are</w:t>
      </w:r>
      <w:proofErr w:type="gramEnd"/>
      <w:r>
        <w:rPr>
          <w:shd w:val="clear" w:color="auto" w:fill="FFFF00"/>
        </w:rPr>
        <w:t xml:space="preserve"> likely to be hindered by the contractual limitation of liability provisions]</w:t>
      </w:r>
    </w:p>
    <w:p w14:paraId="5A8C2C50" w14:textId="77777777" w:rsidR="00781F17" w:rsidRDefault="00FB2B56">
      <w:pPr>
        <w:pStyle w:val="Standard"/>
        <w:numPr>
          <w:ilvl w:val="3"/>
          <w:numId w:val="63"/>
        </w:numPr>
        <w:spacing w:after="240" w:line="240" w:lineRule="auto"/>
        <w:jc w:val="both"/>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4E8CEA94" w14:textId="77777777" w:rsidR="00781F17" w:rsidRDefault="00FB2B56">
      <w:pPr>
        <w:pStyle w:val="Standard"/>
        <w:spacing w:before="280" w:after="120" w:line="240" w:lineRule="auto"/>
        <w:ind w:left="0" w:hanging="2"/>
        <w:jc w:val="both"/>
      </w:pPr>
      <w:r>
        <w:t xml:space="preserve">if in the view of the Information Commissioner, </w:t>
      </w:r>
      <w:r>
        <w:rPr>
          <w:color w:val="000000"/>
        </w:rPr>
        <w:t>the Buyer</w:t>
      </w:r>
      <w:r>
        <w:t xml:space="preserve"> is responsible for the Personal Data Breach, in that it is caused as a result of the actions or inaction of </w:t>
      </w:r>
      <w:r>
        <w:rPr>
          <w:color w:val="000000"/>
        </w:rPr>
        <w:t>the Buyer</w:t>
      </w:r>
      <w:r>
        <w:t xml:space="preserve">, its employees, agents, contractors (other than the Supplier) or systems and procedures controlled by </w:t>
      </w:r>
      <w:r>
        <w:rPr>
          <w:color w:val="000000"/>
        </w:rPr>
        <w:t>the Buyer</w:t>
      </w:r>
      <w:r>
        <w:t xml:space="preserve">, then </w:t>
      </w:r>
      <w:r>
        <w:rPr>
          <w:color w:val="000000"/>
        </w:rPr>
        <w:t>the Buyer</w:t>
      </w:r>
      <w:r>
        <w:t xml:space="preserve"> shall be responsible for the payment of such Financial Penalties. In this case, </w:t>
      </w:r>
      <w:r>
        <w:rPr>
          <w:color w:val="000000"/>
        </w:rPr>
        <w:t>the Buyer</w:t>
      </w:r>
      <w:r>
        <w:t xml:space="preserve"> will conduct an internal audit and engage at its reasonable </w:t>
      </w:r>
      <w:proofErr w:type="gramStart"/>
      <w:r>
        <w:t>cost</w:t>
      </w:r>
      <w:proofErr w:type="gramEnd"/>
      <w:r>
        <w:t xml:space="preserve"> when necessary, an independent third party to conduct an audit of any such Personal Data Breach. The Supplier shall provide to </w:t>
      </w:r>
      <w:r>
        <w:rPr>
          <w:color w:val="000000"/>
        </w:rPr>
        <w:t>the Buyer</w:t>
      </w:r>
      <w:r>
        <w:t xml:space="preserve"> and its </w:t>
      </w:r>
      <w:proofErr w:type="gramStart"/>
      <w:r>
        <w:t>third party</w:t>
      </w:r>
      <w:proofErr w:type="gramEnd"/>
      <w:r>
        <w:t xml:space="preserve"> investigators and auditors, on request and at the Supplier's reasonable cost, full cooperation and access to conduct a thorough audit of such Personal Data </w:t>
      </w:r>
      <w:proofErr w:type="gramStart"/>
      <w:r>
        <w:t>Breach;</w:t>
      </w:r>
      <w:proofErr w:type="gramEnd"/>
    </w:p>
    <w:p w14:paraId="0F1010BA" w14:textId="77777777" w:rsidR="00781F17" w:rsidRDefault="00FB2B56">
      <w:pPr>
        <w:pStyle w:val="Standard"/>
        <w:spacing w:before="280" w:after="120" w:line="240" w:lineRule="auto"/>
        <w:ind w:left="0" w:hanging="2"/>
        <w:jc w:val="both"/>
      </w:pPr>
      <w:r>
        <w:t xml:space="preserve">if in the view of the Information Commissioner, the Supplier is responsible for the Personal Data Breach, in that it is not a Personal Data Breach that </w:t>
      </w:r>
      <w:r>
        <w:rPr>
          <w:color w:val="000000"/>
        </w:rPr>
        <w:t>the Buyer</w:t>
      </w:r>
      <w:r>
        <w:t xml:space="preserve"> is responsible for, then the Supplier shall be responsible for the payment of these Financial Penalties. The Supplier will provide to </w:t>
      </w:r>
      <w:r>
        <w:rPr>
          <w:color w:val="000000"/>
        </w:rPr>
        <w:t>the Buyer</w:t>
      </w:r>
      <w:r>
        <w:t xml:space="preserve"> and its auditors, on request and at the Supplier’s sole cost, full cooperation and access to conduct a thorough audit of such Personal Data Breach; or</w:t>
      </w:r>
    </w:p>
    <w:p w14:paraId="765E64B1" w14:textId="77777777" w:rsidR="00781F17" w:rsidRDefault="00FB2B56">
      <w:pPr>
        <w:pStyle w:val="Standard"/>
        <w:spacing w:before="280" w:after="120" w:line="240" w:lineRule="auto"/>
        <w:ind w:left="0" w:hanging="2"/>
        <w:jc w:val="both"/>
      </w:pPr>
      <w:r>
        <w:t xml:space="preserve">if no view as to responsibility is expressed by the Information Commissioner, then </w:t>
      </w:r>
      <w:r>
        <w:rPr>
          <w:color w:val="000000"/>
        </w:rPr>
        <w:t>the Buyer</w:t>
      </w:r>
      <w:r>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w:t>
      </w:r>
      <w:r>
        <w:rPr>
          <w:color w:val="000000"/>
        </w:rPr>
        <w:t>procedure</w:t>
      </w:r>
      <w:r>
        <w:t xml:space="preserve"> set out in </w:t>
      </w:r>
      <w:r>
        <w:rPr>
          <w:color w:val="000000"/>
        </w:rPr>
        <w:t>clause 32</w:t>
      </w:r>
      <w:r>
        <w:t xml:space="preserve"> of the </w:t>
      </w:r>
      <w:r>
        <w:rPr>
          <w:color w:val="000000"/>
        </w:rPr>
        <w:t>Framework Agreement (Managing</w:t>
      </w:r>
      <w:r>
        <w:t xml:space="preserve"> disputes).</w:t>
      </w:r>
    </w:p>
    <w:p w14:paraId="1E49D230" w14:textId="77777777" w:rsidR="00781F17" w:rsidRDefault="00FB2B56">
      <w:pPr>
        <w:pStyle w:val="Standard"/>
        <w:numPr>
          <w:ilvl w:val="3"/>
          <w:numId w:val="63"/>
        </w:numPr>
        <w:spacing w:after="240" w:line="240" w:lineRule="auto"/>
        <w:jc w:val="both"/>
      </w:pPr>
      <w:r>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w:t>
      </w:r>
      <w:r>
        <w:rPr>
          <w:color w:val="000000"/>
        </w:rPr>
        <w:lastRenderedPageBreak/>
        <w:t xml:space="preserve">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11146E5" w14:textId="77777777" w:rsidR="00781F17" w:rsidRDefault="00FB2B56">
      <w:pPr>
        <w:pStyle w:val="Standard"/>
        <w:numPr>
          <w:ilvl w:val="3"/>
          <w:numId w:val="63"/>
        </w:numPr>
        <w:spacing w:after="240" w:line="240" w:lineRule="auto"/>
        <w:jc w:val="both"/>
      </w:pPr>
      <w:r>
        <w:rPr>
          <w:color w:val="000000"/>
        </w:rPr>
        <w:t xml:space="preserve">In respect of any losses, cost claims or expenses incurred by either Party </w:t>
      </w:r>
      <w:proofErr w:type="gramStart"/>
      <w:r>
        <w:rPr>
          <w:color w:val="000000"/>
        </w:rPr>
        <w:t>as a result of</w:t>
      </w:r>
      <w:proofErr w:type="gramEnd"/>
      <w:r>
        <w:rPr>
          <w:color w:val="000000"/>
        </w:rPr>
        <w:t xml:space="preserve"> a Personal Data Breach (the “Claim Losses”):</w:t>
      </w:r>
    </w:p>
    <w:p w14:paraId="5ED96F4B" w14:textId="77777777" w:rsidR="00781F17" w:rsidRDefault="00FB2B56">
      <w:pPr>
        <w:pStyle w:val="Standard"/>
        <w:numPr>
          <w:ilvl w:val="2"/>
          <w:numId w:val="57"/>
        </w:numPr>
        <w:spacing w:before="280" w:after="120" w:line="240" w:lineRule="auto"/>
        <w:jc w:val="both"/>
      </w:pPr>
      <w:r>
        <w:t xml:space="preserve">if </w:t>
      </w:r>
      <w:r>
        <w:rPr>
          <w:color w:val="000000"/>
        </w:rPr>
        <w:t>the Buyer</w:t>
      </w:r>
      <w:r>
        <w:t xml:space="preserve"> is responsible for the relevant Personal Data Breach, then the </w:t>
      </w:r>
      <w:r>
        <w:rPr>
          <w:color w:val="000000"/>
        </w:rPr>
        <w:t>Buyer</w:t>
      </w:r>
      <w:r>
        <w:t xml:space="preserve"> shall be responsible for the Claim </w:t>
      </w:r>
      <w:proofErr w:type="gramStart"/>
      <w:r>
        <w:t>Losses;</w:t>
      </w:r>
      <w:proofErr w:type="gramEnd"/>
    </w:p>
    <w:p w14:paraId="568F819D" w14:textId="77777777" w:rsidR="00781F17" w:rsidRDefault="00FB2B56">
      <w:pPr>
        <w:pStyle w:val="Standard"/>
        <w:numPr>
          <w:ilvl w:val="2"/>
          <w:numId w:val="57"/>
        </w:numPr>
        <w:spacing w:before="280" w:after="120" w:line="240" w:lineRule="auto"/>
        <w:jc w:val="both"/>
      </w:pPr>
      <w:r>
        <w:t>if the Supplier is responsible for the relevant Personal Data Breach, then the Supplier shall be responsible for the Claim Losses: and</w:t>
      </w:r>
    </w:p>
    <w:p w14:paraId="5A6C370E" w14:textId="77777777" w:rsidR="00781F17" w:rsidRDefault="00FB2B56">
      <w:pPr>
        <w:pStyle w:val="Standard"/>
        <w:numPr>
          <w:ilvl w:val="2"/>
          <w:numId w:val="57"/>
        </w:numPr>
        <w:spacing w:before="280" w:after="120" w:line="240" w:lineRule="auto"/>
        <w:jc w:val="both"/>
      </w:pPr>
      <w:r>
        <w:t xml:space="preserve">if responsibility for the relevant Personal Data Breach is unclear, then </w:t>
      </w:r>
      <w:r>
        <w:rPr>
          <w:color w:val="000000"/>
        </w:rPr>
        <w:t>the Buyer</w:t>
      </w:r>
      <w:r>
        <w:t xml:space="preserve"> and the Supplier shall be responsible for the Claim Losses equally.</w:t>
      </w:r>
    </w:p>
    <w:p w14:paraId="0488F7D2" w14:textId="77777777" w:rsidR="00781F17" w:rsidRDefault="00781F17">
      <w:pPr>
        <w:pStyle w:val="Standard"/>
        <w:spacing w:before="280" w:after="120" w:line="240" w:lineRule="auto"/>
        <w:ind w:left="0" w:hanging="2"/>
        <w:jc w:val="both"/>
      </w:pPr>
    </w:p>
    <w:p w14:paraId="1597DDB4" w14:textId="77777777" w:rsidR="00781F17" w:rsidRDefault="00FB2B56">
      <w:pPr>
        <w:pStyle w:val="Standard"/>
        <w:numPr>
          <w:ilvl w:val="3"/>
          <w:numId w:val="63"/>
        </w:numPr>
        <w:spacing w:after="240" w:line="240" w:lineRule="auto"/>
        <w:jc w:val="both"/>
      </w:pPr>
      <w:r>
        <w:rPr>
          <w:color w:val="000000"/>
        </w:rP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7E20EE85" w14:textId="77777777" w:rsidR="00781F17" w:rsidRDefault="00FB2B56">
      <w:pPr>
        <w:pStyle w:val="Standard"/>
        <w:numPr>
          <w:ilvl w:val="2"/>
          <w:numId w:val="63"/>
        </w:numPr>
        <w:spacing w:after="240" w:line="240" w:lineRule="auto"/>
        <w:jc w:val="both"/>
      </w:pPr>
      <w:r>
        <w:rPr>
          <w:color w:val="000000"/>
          <w:sz w:val="28"/>
          <w:szCs w:val="28"/>
        </w:rPr>
        <w:t>Termination</w:t>
      </w:r>
    </w:p>
    <w:p w14:paraId="506B63FE" w14:textId="77777777" w:rsidR="00781F17" w:rsidRDefault="00FB2B56">
      <w:pPr>
        <w:pStyle w:val="Standard"/>
        <w:keepNext/>
        <w:ind w:left="0" w:hanging="2"/>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42E7F4E5" w14:textId="77777777" w:rsidR="00781F17" w:rsidRDefault="00781F17">
      <w:pPr>
        <w:pStyle w:val="Standard"/>
        <w:keepNext/>
        <w:ind w:left="0" w:hanging="2"/>
        <w:rPr>
          <w:sz w:val="24"/>
          <w:szCs w:val="24"/>
        </w:rPr>
      </w:pPr>
    </w:p>
    <w:p w14:paraId="57AAC510" w14:textId="77777777" w:rsidR="00781F17" w:rsidRDefault="00FB2B56">
      <w:pPr>
        <w:pStyle w:val="Standard"/>
        <w:numPr>
          <w:ilvl w:val="2"/>
          <w:numId w:val="63"/>
        </w:numPr>
        <w:spacing w:after="240" w:line="240" w:lineRule="auto"/>
        <w:jc w:val="both"/>
      </w:pPr>
      <w:r>
        <w:rPr>
          <w:color w:val="000000"/>
          <w:sz w:val="28"/>
          <w:szCs w:val="28"/>
        </w:rPr>
        <w:t>Sub-Processing</w:t>
      </w:r>
    </w:p>
    <w:p w14:paraId="4D56E8C7" w14:textId="77777777" w:rsidR="00781F17" w:rsidRDefault="00FB2B56">
      <w:pPr>
        <w:pStyle w:val="Standard"/>
        <w:numPr>
          <w:ilvl w:val="3"/>
          <w:numId w:val="63"/>
        </w:numPr>
        <w:spacing w:after="240" w:line="240" w:lineRule="auto"/>
        <w:jc w:val="both"/>
      </w:pPr>
      <w:r>
        <w:rPr>
          <w:color w:val="000000"/>
        </w:rPr>
        <w:t>In respect of any Processing of Personal Data performed by a third party on behalf of a Party, that Party shall:</w:t>
      </w:r>
    </w:p>
    <w:p w14:paraId="1A2CFEB3" w14:textId="77777777" w:rsidR="00781F17" w:rsidRDefault="00FB2B56">
      <w:pPr>
        <w:pStyle w:val="Standard"/>
        <w:numPr>
          <w:ilvl w:val="2"/>
          <w:numId w:val="62"/>
        </w:numPr>
        <w:spacing w:before="280" w:after="120" w:line="240" w:lineRule="auto"/>
        <w:jc w:val="both"/>
      </w:pPr>
      <w:r>
        <w:t xml:space="preserve">carry out adequate due diligence on such third party to ensure that it </w:t>
      </w:r>
      <w:proofErr w:type="gramStart"/>
      <w:r>
        <w:t>is capable of providing</w:t>
      </w:r>
      <w:proofErr w:type="gramEnd"/>
      <w:r>
        <w:t xml:space="preserve"> the level of protection for the Personal Data as is required by the </w:t>
      </w:r>
      <w:r>
        <w:rPr>
          <w:color w:val="000000"/>
        </w:rPr>
        <w:t>Framework Agreement</w:t>
      </w:r>
      <w:r>
        <w:t xml:space="preserve">, </w:t>
      </w:r>
      <w:proofErr w:type="gramStart"/>
      <w:r>
        <w:t>and  provide</w:t>
      </w:r>
      <w:proofErr w:type="gramEnd"/>
      <w:r>
        <w:t xml:space="preserve"> evidence of such due diligence to </w:t>
      </w:r>
      <w:proofErr w:type="gramStart"/>
      <w:r>
        <w:t>the  other</w:t>
      </w:r>
      <w:proofErr w:type="gramEnd"/>
      <w:r>
        <w:t xml:space="preserve"> Party where reasonably requested; and</w:t>
      </w:r>
    </w:p>
    <w:p w14:paraId="4B33DBCA" w14:textId="77777777" w:rsidR="00781F17" w:rsidRDefault="00FB2B56">
      <w:pPr>
        <w:pStyle w:val="Standard"/>
        <w:numPr>
          <w:ilvl w:val="2"/>
          <w:numId w:val="62"/>
        </w:numPr>
        <w:spacing w:before="280" w:after="120" w:line="240" w:lineRule="auto"/>
        <w:jc w:val="both"/>
      </w:pPr>
      <w:r>
        <w:t>ensure that a suitable agreement is in place with the third party as required under applicable Data Protection Legislation.</w:t>
      </w:r>
    </w:p>
    <w:p w14:paraId="1F83A828" w14:textId="77777777" w:rsidR="00781F17" w:rsidRDefault="00781F17">
      <w:pPr>
        <w:pStyle w:val="Standard"/>
        <w:spacing w:before="280" w:after="120" w:line="240" w:lineRule="auto"/>
        <w:ind w:left="0" w:hanging="2"/>
        <w:jc w:val="both"/>
        <w:rPr>
          <w:sz w:val="24"/>
          <w:szCs w:val="24"/>
        </w:rPr>
      </w:pPr>
    </w:p>
    <w:p w14:paraId="18D6BCDB" w14:textId="77777777" w:rsidR="00781F17" w:rsidRDefault="00FB2B56">
      <w:pPr>
        <w:pStyle w:val="Standard"/>
        <w:numPr>
          <w:ilvl w:val="2"/>
          <w:numId w:val="63"/>
        </w:numPr>
        <w:spacing w:after="240" w:line="240" w:lineRule="auto"/>
        <w:jc w:val="both"/>
      </w:pPr>
      <w:r>
        <w:rPr>
          <w:color w:val="000000"/>
          <w:sz w:val="28"/>
          <w:szCs w:val="28"/>
        </w:rPr>
        <w:t>Data Retention</w:t>
      </w:r>
    </w:p>
    <w:p w14:paraId="0117EB7D" w14:textId="77777777" w:rsidR="00781F17" w:rsidRDefault="00FB2B56">
      <w:pPr>
        <w:pStyle w:val="Standard"/>
        <w:spacing w:after="120" w:line="240" w:lineRule="auto"/>
        <w:ind w:left="0" w:hanging="2"/>
        <w:jc w:val="both"/>
        <w:sectPr w:rsidR="00781F17">
          <w:headerReference w:type="default" r:id="rId40"/>
          <w:footerReference w:type="default" r:id="rId41"/>
          <w:pgSz w:w="11921" w:h="16838"/>
          <w:pgMar w:top="1440" w:right="1440" w:bottom="1440" w:left="1440" w:header="720" w:footer="1014" w:gutter="0"/>
          <w:pgNumType w:start="1"/>
          <w:cols w:space="720"/>
        </w:sectPr>
      </w:pPr>
      <w:r>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w:t>
      </w:r>
      <w:r>
        <w:rPr>
          <w:color w:val="000000"/>
        </w:rPr>
        <w:lastRenderedPageBreak/>
        <w:t>Framework Agreement), and taking all further actions as may be necessary to ensure its compliance with Data Protection Legislation and its privacy policy.</w:t>
      </w:r>
    </w:p>
    <w:p w14:paraId="0DB1CA4B" w14:textId="77777777" w:rsidR="00781F17" w:rsidRDefault="00FB2B56">
      <w:pPr>
        <w:pStyle w:val="Heading2"/>
        <w:ind w:left="1" w:hanging="3"/>
      </w:pPr>
      <w:r>
        <w:lastRenderedPageBreak/>
        <w:t>Schedule 8 (Corporate Resolution Planning)</w:t>
      </w:r>
    </w:p>
    <w:p w14:paraId="78AA5558" w14:textId="77777777" w:rsidR="00781F17" w:rsidRDefault="00FB2B56">
      <w:pPr>
        <w:pStyle w:val="Heading3"/>
        <w:pBdr>
          <w:top w:val="single" w:sz="4" w:space="31" w:color="FFFFFF"/>
          <w:left w:val="single" w:sz="4" w:space="31" w:color="FFFFFF"/>
          <w:bottom w:val="single" w:sz="4" w:space="24" w:color="FFFFFF"/>
          <w:right w:val="single" w:sz="4" w:space="31" w:color="FFFFFF"/>
        </w:pBdr>
        <w:tabs>
          <w:tab w:val="left" w:pos="-719"/>
        </w:tabs>
        <w:spacing w:before="240" w:after="240"/>
        <w:ind w:left="1" w:hanging="566"/>
      </w:pPr>
      <w:bookmarkStart w:id="28" w:name="_heading=h.50gksax32yq3"/>
      <w:bookmarkEnd w:id="28"/>
      <w:r>
        <w:rPr>
          <w:smallCaps/>
        </w:rPr>
        <w:t>D</w:t>
      </w:r>
      <w:r>
        <w:t>efinitions</w:t>
      </w:r>
    </w:p>
    <w:p w14:paraId="3998FBDB" w14:textId="77777777" w:rsidR="00781F17" w:rsidRDefault="00FB2B56">
      <w:pPr>
        <w:pStyle w:val="Standard"/>
        <w:keepNext/>
        <w:pBdr>
          <w:top w:val="single" w:sz="4" w:space="31" w:color="FFFFFF"/>
          <w:left w:val="single" w:sz="4" w:space="31" w:color="FFFFFF"/>
          <w:bottom w:val="single" w:sz="4" w:space="24" w:color="FFFFFF"/>
          <w:right w:val="single" w:sz="4" w:space="31" w:color="FFFFFF"/>
        </w:pBdr>
        <w:spacing w:before="120" w:after="120" w:line="240" w:lineRule="auto"/>
        <w:ind w:left="365" w:hanging="649"/>
      </w:pPr>
      <w:r>
        <w:rPr>
          <w:color w:val="000000"/>
        </w:rPr>
        <w:t xml:space="preserve">In this Schedule, the following words shall have the following </w:t>
      </w:r>
      <w:proofErr w:type="gramStart"/>
      <w:r>
        <w:rPr>
          <w:color w:val="000000"/>
        </w:rPr>
        <w:t>meanings</w:t>
      </w:r>
      <w:proofErr w:type="gramEnd"/>
      <w:r>
        <w:rPr>
          <w:color w:val="000000"/>
        </w:rPr>
        <w:t xml:space="preserve"> and they shall supplement Schedule 6 (Glossary and interpretations):</w:t>
      </w:r>
    </w:p>
    <w:tbl>
      <w:tblPr>
        <w:tblW w:w="8172" w:type="dxa"/>
        <w:tblInd w:w="900" w:type="dxa"/>
        <w:tblLayout w:type="fixed"/>
        <w:tblCellMar>
          <w:left w:w="10" w:type="dxa"/>
          <w:right w:w="10" w:type="dxa"/>
        </w:tblCellMar>
        <w:tblLook w:val="0000" w:firstRow="0" w:lastRow="0" w:firstColumn="0" w:lastColumn="0" w:noHBand="0" w:noVBand="0"/>
      </w:tblPr>
      <w:tblGrid>
        <w:gridCol w:w="3097"/>
        <w:gridCol w:w="5075"/>
      </w:tblGrid>
      <w:tr w:rsidR="00781F17" w14:paraId="7DF36E9B"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02CB90"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"Accounting Reference Date"</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482656"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in each year the date to which the Supplier prepares its annual audited financial statements;</w:t>
            </w:r>
          </w:p>
        </w:tc>
      </w:tr>
      <w:tr w:rsidR="00781F17" w14:paraId="2C50DD4C"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E72771"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“Annual Revenue”</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E11310"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49A50DC6"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240" w:line="240" w:lineRule="auto"/>
              <w:ind w:left="0" w:hanging="2"/>
            </w:pPr>
            <w:r>
              <w:t xml:space="preserve">figures for accounting periods of other than 12 months should be scaled pro rata to produce a proforma figure for a </w:t>
            </w:r>
            <w:proofErr w:type="gramStart"/>
            <w:r>
              <w:t>12 month</w:t>
            </w:r>
            <w:proofErr w:type="gramEnd"/>
            <w:r>
              <w:t xml:space="preserve"> period; and</w:t>
            </w:r>
          </w:p>
          <w:p w14:paraId="5C0E5146"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 xml:space="preserve">where the Supplier, the Supplier Group and/or their joint ventures and Associates report in a foreign currency, revenue should be converted to </w:t>
            </w:r>
            <w:r>
              <w:lastRenderedPageBreak/>
              <w:t>British Pound Sterling at the closing exchange rate on the Accounting Reference Date;</w:t>
            </w:r>
          </w:p>
        </w:tc>
      </w:tr>
      <w:tr w:rsidR="00781F17" w14:paraId="16354B47"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46718B"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“Appropriate Authority” or “Appropriate Authorities”</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7EBF87"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 xml:space="preserve">means the Buyer and the Cabinet Office Markets and Suppliers Team or, where the Supplier is a Strategic Supplier, the Cabinet Office Markets and Suppliers </w:t>
            </w:r>
            <w:proofErr w:type="gramStart"/>
            <w:r>
              <w:t>Team;</w:t>
            </w:r>
            <w:proofErr w:type="gramEnd"/>
          </w:p>
          <w:p w14:paraId="1B869CAD" w14:textId="77777777" w:rsidR="00781F17" w:rsidRDefault="00781F17">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p>
        </w:tc>
      </w:tr>
      <w:tr w:rsidR="00781F17" w14:paraId="52A13C4B"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959FA3"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“Associates”</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19F693"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w:t>
            </w:r>
            <w:proofErr w:type="gramStart"/>
            <w:r>
              <w:t>principles;</w:t>
            </w:r>
            <w:proofErr w:type="gramEnd"/>
          </w:p>
          <w:p w14:paraId="07152E63" w14:textId="77777777" w:rsidR="00781F17" w:rsidRDefault="00781F17">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p>
        </w:tc>
      </w:tr>
      <w:tr w:rsidR="00781F17" w14:paraId="7881984A"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92E928"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"Cabinet Office Markets and Suppliers Team"</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076A31"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UK Government’s team responsible for managing the relationship between government and its Strategic Suppliers, or any replacement or successor body carrying out the same function;</w:t>
            </w:r>
          </w:p>
        </w:tc>
      </w:tr>
      <w:tr w:rsidR="00781F17" w14:paraId="116E63AB"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BC3B75"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“Class 1 Transaction”</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41B2A0"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has the meaning set out in the listing rules issued by the UK Listing Authority;</w:t>
            </w:r>
          </w:p>
        </w:tc>
      </w:tr>
      <w:tr w:rsidR="00781F17" w14:paraId="60B1B240"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F24BCB"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“Control”</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529F30"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t>interpreted accordingly;</w:t>
            </w:r>
            <w:proofErr w:type="gramEnd"/>
          </w:p>
        </w:tc>
      </w:tr>
      <w:tr w:rsidR="00781F17" w14:paraId="602B9D77"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103BD6"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“Corporate Change Event”</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D43A83"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rPr>
                <w:color w:val="000000"/>
              </w:rPr>
              <w:t>means:</w:t>
            </w:r>
          </w:p>
          <w:p w14:paraId="29D58F27"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00" w:line="240" w:lineRule="auto"/>
              <w:ind w:left="0" w:hanging="2"/>
            </w:pPr>
            <w:r>
              <w:rPr>
                <w:color w:val="000000"/>
              </w:rPr>
              <w:t xml:space="preserve">any change of Control of the Supplier or a Parent Undertaking of the </w:t>
            </w:r>
            <w:proofErr w:type="gramStart"/>
            <w:r>
              <w:rPr>
                <w:color w:val="000000"/>
              </w:rPr>
              <w:t>Supplier;</w:t>
            </w:r>
            <w:proofErr w:type="gramEnd"/>
          </w:p>
          <w:p w14:paraId="00E1A3AA" w14:textId="77777777" w:rsidR="00781F17" w:rsidRDefault="00FB2B56">
            <w:pPr>
              <w:pStyle w:val="Standard"/>
              <w:pBdr>
                <w:top w:val="single" w:sz="4" w:space="31" w:color="FFFFFF"/>
                <w:left w:val="single" w:sz="4" w:space="31" w:color="FFFFFF"/>
                <w:bottom w:val="single" w:sz="4" w:space="31" w:color="FFFFFF"/>
                <w:right w:val="single" w:sz="4" w:space="31" w:color="FFFFFF"/>
              </w:pBdr>
              <w:ind w:left="0" w:hanging="2"/>
            </w:pPr>
            <w:r>
              <w:rPr>
                <w:color w:val="000000"/>
              </w:rPr>
              <w:t xml:space="preserve">any change of Control of any member of the Supplier Group which, in the reasonable opinion of the Buyer, could have a material adverse effect on the </w:t>
            </w:r>
            <w:proofErr w:type="gramStart"/>
            <w:r>
              <w:rPr>
                <w:color w:val="000000"/>
              </w:rPr>
              <w:t>Services;</w:t>
            </w:r>
            <w:proofErr w:type="gramEnd"/>
          </w:p>
          <w:p w14:paraId="6B5051B9" w14:textId="77777777" w:rsidR="00781F17" w:rsidRDefault="00FB2B56">
            <w:pPr>
              <w:pStyle w:val="Standard"/>
              <w:pBdr>
                <w:top w:val="single" w:sz="4" w:space="31" w:color="FFFFFF"/>
                <w:left w:val="single" w:sz="4" w:space="31" w:color="FFFFFF"/>
                <w:bottom w:val="single" w:sz="4" w:space="31" w:color="FFFFFF"/>
                <w:right w:val="single" w:sz="4" w:space="31" w:color="FFFFFF"/>
              </w:pBdr>
              <w:ind w:left="0" w:hanging="2"/>
            </w:pPr>
            <w:r>
              <w:rPr>
                <w:color w:val="000000"/>
              </w:rPr>
              <w:t xml:space="preserve">any change to the business of the Supplier or any member of the Supplier Group which, in the reasonable opinion of the Buyer, could have a material adverse effect on the </w:t>
            </w:r>
            <w:proofErr w:type="gramStart"/>
            <w:r>
              <w:rPr>
                <w:color w:val="000000"/>
              </w:rPr>
              <w:t>Services;</w:t>
            </w:r>
            <w:proofErr w:type="gramEnd"/>
          </w:p>
          <w:p w14:paraId="035C236B" w14:textId="77777777" w:rsidR="00781F17" w:rsidRDefault="00FB2B56">
            <w:pPr>
              <w:pStyle w:val="Standard"/>
              <w:pBdr>
                <w:top w:val="single" w:sz="4" w:space="31" w:color="FFFFFF"/>
                <w:left w:val="single" w:sz="4" w:space="31" w:color="FFFFFF"/>
                <w:bottom w:val="single" w:sz="4" w:space="31" w:color="FFFFFF"/>
                <w:right w:val="single" w:sz="4" w:space="31" w:color="FFFFFF"/>
              </w:pBdr>
              <w:ind w:left="0" w:hanging="2"/>
            </w:pPr>
            <w:r>
              <w:rPr>
                <w:color w:val="000000"/>
              </w:rPr>
              <w:t xml:space="preserve">a Class 1 Transaction taking place in relation to the shares of the Supplier or any Parent Undertaking of the Supplier whose shares are listed on the main market of the London Stock Exchange </w:t>
            </w:r>
            <w:proofErr w:type="gramStart"/>
            <w:r>
              <w:rPr>
                <w:color w:val="000000"/>
              </w:rPr>
              <w:t>plc;</w:t>
            </w:r>
            <w:proofErr w:type="gramEnd"/>
          </w:p>
          <w:p w14:paraId="00C76C9C" w14:textId="77777777" w:rsidR="00781F17" w:rsidRDefault="00FB2B56">
            <w:pPr>
              <w:pStyle w:val="Standard"/>
              <w:pBdr>
                <w:top w:val="single" w:sz="4" w:space="31" w:color="FFFFFF"/>
                <w:left w:val="single" w:sz="4" w:space="31" w:color="FFFFFF"/>
                <w:bottom w:val="single" w:sz="4" w:space="31" w:color="FFFFFF"/>
                <w:right w:val="single" w:sz="4" w:space="31" w:color="FFFFFF"/>
              </w:pBdr>
              <w:ind w:left="0" w:hanging="2"/>
            </w:pPr>
            <w:r>
              <w:rPr>
                <w:color w:val="000000"/>
              </w:rPr>
              <w:t xml:space="preserve">an event that could reasonably be regarded as being equivalent to a Class 1 Transaction taking place in respect of the Supplier or any Parent Undertaking of the </w:t>
            </w:r>
            <w:proofErr w:type="gramStart"/>
            <w:r>
              <w:rPr>
                <w:color w:val="000000"/>
              </w:rPr>
              <w:t>Supplier;</w:t>
            </w:r>
            <w:proofErr w:type="gramEnd"/>
          </w:p>
          <w:p w14:paraId="7D9E3AA4" w14:textId="77777777" w:rsidR="00781F17" w:rsidRDefault="00FB2B56">
            <w:pPr>
              <w:pStyle w:val="Standard"/>
              <w:pBdr>
                <w:top w:val="single" w:sz="4" w:space="31" w:color="FFFFFF"/>
                <w:left w:val="single" w:sz="4" w:space="31" w:color="FFFFFF"/>
                <w:bottom w:val="single" w:sz="4" w:space="31" w:color="FFFFFF"/>
                <w:right w:val="single" w:sz="4" w:space="31" w:color="FFFFFF"/>
              </w:pBdr>
              <w:ind w:left="0" w:hanging="2"/>
            </w:pPr>
            <w:r>
              <w:rPr>
                <w:color w:val="000000"/>
              </w:rPr>
              <w:t xml:space="preserve">payment of dividends by the Supplier or the ultimate Parent Undertaking of the Supplier Group exceeding 25% of the Net Asset Value of </w:t>
            </w:r>
            <w:r>
              <w:rPr>
                <w:color w:val="000000"/>
              </w:rPr>
              <w:lastRenderedPageBreak/>
              <w:t xml:space="preserve">the Supplier or the ultimate Parent Undertaking of the Supplier Group respectively in any </w:t>
            </w:r>
            <w:proofErr w:type="gramStart"/>
            <w:r>
              <w:rPr>
                <w:color w:val="000000"/>
              </w:rPr>
              <w:t>12 month</w:t>
            </w:r>
            <w:proofErr w:type="gramEnd"/>
            <w:r>
              <w:rPr>
                <w:color w:val="000000"/>
              </w:rPr>
              <w:t xml:space="preserve"> </w:t>
            </w:r>
            <w:proofErr w:type="gramStart"/>
            <w:r>
              <w:rPr>
                <w:color w:val="000000"/>
              </w:rPr>
              <w:t>period;</w:t>
            </w:r>
            <w:proofErr w:type="gramEnd"/>
          </w:p>
          <w:p w14:paraId="3A3C9898" w14:textId="77777777" w:rsidR="00781F17" w:rsidRDefault="00FB2B56">
            <w:pPr>
              <w:pStyle w:val="Standard"/>
              <w:pBdr>
                <w:top w:val="single" w:sz="4" w:space="31" w:color="FFFFFF"/>
                <w:left w:val="single" w:sz="4" w:space="31" w:color="FFFFFF"/>
                <w:bottom w:val="single" w:sz="4" w:space="31" w:color="FFFFFF"/>
                <w:right w:val="single" w:sz="4" w:space="31" w:color="FFFFFF"/>
              </w:pBdr>
              <w:ind w:left="0" w:hanging="2"/>
            </w:pPr>
            <w:r>
              <w:rPr>
                <w:color w:val="000000"/>
              </w:rPr>
              <w:t xml:space="preserve">an order is </w:t>
            </w:r>
            <w:proofErr w:type="gramStart"/>
            <w:r>
              <w:rPr>
                <w:color w:val="000000"/>
              </w:rPr>
              <w:t>made</w:t>
            </w:r>
            <w:proofErr w:type="gramEnd"/>
            <w:r>
              <w:rPr>
                <w:color w:val="000000"/>
              </w:rPr>
              <w:t xml:space="preserve"> or an effective resolution is passed for the winding up of any member of the Supplier </w:t>
            </w:r>
            <w:proofErr w:type="gramStart"/>
            <w:r>
              <w:rPr>
                <w:color w:val="000000"/>
              </w:rPr>
              <w:t>Group;</w:t>
            </w:r>
            <w:proofErr w:type="gramEnd"/>
          </w:p>
          <w:p w14:paraId="41B6DDB4" w14:textId="77777777" w:rsidR="00781F17" w:rsidRDefault="00FB2B56">
            <w:pPr>
              <w:pStyle w:val="Standard"/>
              <w:pBdr>
                <w:top w:val="single" w:sz="4" w:space="31" w:color="FFFFFF"/>
                <w:left w:val="single" w:sz="4" w:space="31" w:color="FFFFFF"/>
                <w:bottom w:val="single" w:sz="4" w:space="31" w:color="FFFFFF"/>
                <w:right w:val="single" w:sz="4" w:space="31" w:color="FFFFFF"/>
              </w:pBdr>
              <w:ind w:left="0" w:hanging="2"/>
            </w:pPr>
            <w:r>
              <w:rPr>
                <w:color w:val="000000"/>
              </w:rP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w:t>
            </w:r>
            <w:proofErr w:type="gramStart"/>
            <w:r>
              <w:rPr>
                <w:color w:val="000000"/>
              </w:rPr>
              <w:t>Group;</w:t>
            </w:r>
            <w:proofErr w:type="gramEnd"/>
          </w:p>
          <w:p w14:paraId="1F641E1B" w14:textId="77777777" w:rsidR="00781F17" w:rsidRDefault="00FB2B56">
            <w:pPr>
              <w:pStyle w:val="Standard"/>
              <w:pBdr>
                <w:top w:val="single" w:sz="4" w:space="31" w:color="FFFFFF"/>
                <w:left w:val="single" w:sz="4" w:space="31" w:color="FFFFFF"/>
                <w:bottom w:val="single" w:sz="4" w:space="31" w:color="FFFFFF"/>
                <w:right w:val="single" w:sz="4" w:space="31" w:color="FFFFFF"/>
              </w:pBdr>
              <w:ind w:left="0" w:hanging="2"/>
            </w:pPr>
            <w:r>
              <w:rPr>
                <w:color w:val="000000"/>
              </w:rPr>
              <w:t>the appointment of a receiver, administrative receiver or administrator in respect of or over all or a material part of the undertaking or assets of any member of the Supplier Group; and/or</w:t>
            </w:r>
          </w:p>
          <w:p w14:paraId="5EE3B1DF"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200" w:line="240" w:lineRule="auto"/>
              <w:ind w:left="0" w:hanging="2"/>
            </w:pPr>
            <w:r>
              <w:rPr>
                <w:color w:val="000000"/>
              </w:rPr>
              <w:t>any process or events with an effect analogous to those in paragraphs (e) to (g) inclusive above occurring to a member of the Supplier Group in a jurisdiction outside England and Wales;</w:t>
            </w:r>
          </w:p>
        </w:tc>
      </w:tr>
      <w:tr w:rsidR="00781F17" w14:paraId="2EDBF44A"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44B5D3"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"Corporate Change Event Grace Period"</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002017"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 xml:space="preserve">means a grace period agreed to by the Appropriate Authority for providing CRP Information and/or updates to </w:t>
            </w:r>
            <w:proofErr w:type="gramStart"/>
            <w:r>
              <w:t>Business  Continuity</w:t>
            </w:r>
            <w:proofErr w:type="gramEnd"/>
            <w:r>
              <w:t xml:space="preserve"> Plan after a Corporate Change Event;</w:t>
            </w:r>
          </w:p>
        </w:tc>
      </w:tr>
      <w:tr w:rsidR="00781F17" w14:paraId="7A67BE79"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377DDE"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"Corporate Resolvability Assessment (Structural Review)"</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E49653"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 xml:space="preserve">means part of the CRP Information relating to the Supplier Group to be provided by the Supplier in </w:t>
            </w:r>
            <w:r>
              <w:lastRenderedPageBreak/>
              <w:t>accordance with Paragraph 3 and Annex 2 of this Schedule;</w:t>
            </w:r>
          </w:p>
        </w:tc>
      </w:tr>
      <w:tr w:rsidR="00781F17" w14:paraId="59CA2C21"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031D5E"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“Critical National Infrastructure” or “CNI”</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8A9145"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those critical elements of UK national infrastructure (namely assets, facilities, systems, networks or processes and the essential workers that operate and facilitate them), the loss or compromise of which could result in:</w:t>
            </w:r>
          </w:p>
          <w:p w14:paraId="69F3A9C1"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240" w:line="240" w:lineRule="auto"/>
              <w:ind w:left="0" w:hanging="2"/>
            </w:pPr>
            <w:r>
              <w:t xml:space="preserve">major detrimental impact on the availability, integrity or delivery of essential services – including those services whose integrity, if compromised, could result in significant loss of life or casualties – </w:t>
            </w:r>
            <w:proofErr w:type="gramStart"/>
            <w:r>
              <w:t>taking into account</w:t>
            </w:r>
            <w:proofErr w:type="gramEnd"/>
            <w:r>
              <w:t xml:space="preserve"> significant economic or social impacts; and/or</w:t>
            </w:r>
          </w:p>
          <w:p w14:paraId="43C438F7"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significant impact on the national security, national defence, or the functioning of the UK;</w:t>
            </w:r>
          </w:p>
        </w:tc>
      </w:tr>
      <w:tr w:rsidR="00781F17" w14:paraId="70C0DDE7"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0BC402"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“Critical Service Contract”</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6B4849"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overall status of the Services provided under the Call-Off Contract as determined by the Buyer and specified in Paragraph 2 of this Schedule;</w:t>
            </w:r>
          </w:p>
        </w:tc>
      </w:tr>
      <w:tr w:rsidR="00781F17" w14:paraId="72E1606E"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0DC867"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“CRP Information”</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CDD708"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the corporate resolution planning information, together, the:</w:t>
            </w:r>
          </w:p>
          <w:p w14:paraId="54BF2FE9" w14:textId="77777777" w:rsidR="00781F17" w:rsidRDefault="00FB2B56">
            <w:pPr>
              <w:pStyle w:val="Standard"/>
              <w:spacing w:before="100" w:after="200" w:line="240" w:lineRule="auto"/>
              <w:ind w:left="0" w:hanging="2"/>
            </w:pPr>
            <w:r>
              <w:rPr>
                <w:color w:val="000000"/>
              </w:rPr>
              <w:t>(a) Exposure Information (Contracts List</w:t>
            </w:r>
            <w:proofErr w:type="gramStart"/>
            <w:r>
              <w:rPr>
                <w:color w:val="000000"/>
              </w:rPr>
              <w:t>);</w:t>
            </w:r>
            <w:proofErr w:type="gramEnd"/>
          </w:p>
          <w:p w14:paraId="459DEDF6" w14:textId="77777777" w:rsidR="00781F17" w:rsidRDefault="00FB2B56">
            <w:pPr>
              <w:pStyle w:val="Standard"/>
              <w:spacing w:before="100" w:after="200" w:line="240" w:lineRule="auto"/>
              <w:ind w:left="0" w:hanging="2"/>
            </w:pPr>
            <w:r>
              <w:rPr>
                <w:color w:val="000000"/>
              </w:rPr>
              <w:lastRenderedPageBreak/>
              <w:t>(b) Corporate Resolvability Assessment (Structural Review); and</w:t>
            </w:r>
          </w:p>
          <w:p w14:paraId="56BEDAEB" w14:textId="77777777" w:rsidR="00781F17" w:rsidRDefault="00FB2B56">
            <w:pPr>
              <w:pStyle w:val="Standard"/>
              <w:spacing w:before="100" w:after="200" w:line="240" w:lineRule="auto"/>
              <w:ind w:left="0" w:hanging="2"/>
            </w:pPr>
            <w:r>
              <w:t>(c) Financial Information and Commentary</w:t>
            </w:r>
          </w:p>
        </w:tc>
      </w:tr>
      <w:tr w:rsidR="00781F17" w14:paraId="04D9EABD"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3D4DDA"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“Dependent Parent Undertaking”</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E081A2"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781F17" w14:paraId="7F105399"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0F01B1" w14:textId="77777777" w:rsidR="00781F17" w:rsidRDefault="00781F17">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55C0C382"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“FDE Group”</w:t>
            </w:r>
          </w:p>
          <w:p w14:paraId="5F1934C1" w14:textId="77777777" w:rsidR="00781F17" w:rsidRDefault="00781F17">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6509CAD8"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“Financial Distress Event”</w:t>
            </w:r>
          </w:p>
          <w:p w14:paraId="43B7AE8A" w14:textId="77777777" w:rsidR="00781F17" w:rsidRDefault="00781F17">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AFB773" w14:textId="77777777" w:rsidR="00781F17" w:rsidRDefault="00781F17">
            <w:pPr>
              <w:pStyle w:val="Standard"/>
              <w:pBdr>
                <w:top w:val="single" w:sz="4" w:space="31" w:color="FFFFFF"/>
                <w:left w:val="single" w:sz="4" w:space="31" w:color="FFFFFF"/>
                <w:bottom w:val="single" w:sz="4" w:space="31" w:color="FFFFFF"/>
                <w:right w:val="single" w:sz="4" w:space="31" w:color="FFFFFF"/>
              </w:pBdr>
              <w:tabs>
                <w:tab w:val="left" w:pos="-179"/>
                <w:tab w:val="left" w:pos="-9"/>
              </w:tabs>
              <w:spacing w:after="120" w:line="240" w:lineRule="auto"/>
              <w:ind w:left="0" w:hanging="2"/>
            </w:pPr>
          </w:p>
          <w:p w14:paraId="081DB662"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179"/>
                <w:tab w:val="left" w:pos="-9"/>
              </w:tabs>
              <w:spacing w:after="120" w:line="240" w:lineRule="auto"/>
              <w:ind w:left="0" w:hanging="2"/>
            </w:pPr>
            <w:r>
              <w:t xml:space="preserve">means the </w:t>
            </w:r>
            <w:r>
              <w:rPr>
                <w:shd w:val="clear" w:color="auto" w:fill="FFFF00"/>
              </w:rPr>
              <w:t>[Supplier, Subcontractors, [the Guarantor]</w:t>
            </w:r>
          </w:p>
          <w:p w14:paraId="76EA8DF6" w14:textId="77777777" w:rsidR="00781F17" w:rsidRDefault="00781F17">
            <w:pPr>
              <w:pStyle w:val="Standard"/>
              <w:pBdr>
                <w:top w:val="single" w:sz="4" w:space="31" w:color="FFFFFF"/>
                <w:left w:val="single" w:sz="4" w:space="31" w:color="FFFFFF"/>
                <w:bottom w:val="single" w:sz="4" w:space="31" w:color="FFFFFF"/>
                <w:right w:val="single" w:sz="4" w:space="31" w:color="FFFFFF"/>
              </w:pBdr>
              <w:tabs>
                <w:tab w:val="left" w:pos="-179"/>
                <w:tab w:val="left" w:pos="-9"/>
              </w:tabs>
              <w:spacing w:after="120" w:line="240" w:lineRule="auto"/>
              <w:ind w:left="0" w:hanging="2"/>
            </w:pPr>
          </w:p>
          <w:p w14:paraId="1F5517B2" w14:textId="77777777" w:rsidR="00781F17" w:rsidRDefault="00FB2B56">
            <w:pPr>
              <w:pStyle w:val="Standard"/>
              <w:tabs>
                <w:tab w:val="left" w:pos="-9"/>
              </w:tabs>
              <w:spacing w:after="120" w:line="240" w:lineRule="auto"/>
              <w:ind w:left="0" w:hanging="2"/>
            </w:pPr>
            <w:r>
              <w:t xml:space="preserve">the credit rating of an FDE Group entity dropping below the applicable Financial </w:t>
            </w:r>
            <w:proofErr w:type="gramStart"/>
            <w:r>
              <w:t>Metric;</w:t>
            </w:r>
            <w:proofErr w:type="gramEnd"/>
          </w:p>
          <w:p w14:paraId="1E7ACEEC" w14:textId="77777777" w:rsidR="00781F17" w:rsidRDefault="00FB2B56">
            <w:pPr>
              <w:pStyle w:val="Standard"/>
              <w:tabs>
                <w:tab w:val="left" w:pos="-9"/>
              </w:tabs>
              <w:spacing w:after="120" w:line="240" w:lineRule="auto"/>
              <w:ind w:left="0" w:hanging="2"/>
            </w:pPr>
            <w:r>
              <w:t xml:space="preserve">an FDE Group entity issuing a profits warning to a stock exchange or making any other public announcement, in each case about a material deterioration in its financial position or </w:t>
            </w:r>
            <w:proofErr w:type="gramStart"/>
            <w:r>
              <w:t>prospects;</w:t>
            </w:r>
            <w:proofErr w:type="gramEnd"/>
          </w:p>
          <w:p w14:paraId="6861039B" w14:textId="77777777" w:rsidR="00781F17" w:rsidRDefault="00FB2B56">
            <w:pPr>
              <w:pStyle w:val="Standard"/>
              <w:tabs>
                <w:tab w:val="left" w:pos="-9"/>
              </w:tabs>
              <w:spacing w:after="120" w:line="240" w:lineRule="auto"/>
              <w:ind w:left="0" w:hanging="2"/>
            </w:pPr>
            <w:r>
              <w:t xml:space="preserve">there being a public investigation into improper financial accounting and reporting, suspected fraud or any other impropriety of an FDE Group </w:t>
            </w:r>
            <w:proofErr w:type="gramStart"/>
            <w:r>
              <w:t>entity;</w:t>
            </w:r>
            <w:proofErr w:type="gramEnd"/>
          </w:p>
          <w:p w14:paraId="6CD44346" w14:textId="77777777" w:rsidR="00781F17" w:rsidRDefault="00FB2B56">
            <w:pPr>
              <w:pStyle w:val="Standard"/>
              <w:tabs>
                <w:tab w:val="left" w:pos="-9"/>
              </w:tabs>
              <w:spacing w:after="120" w:line="240" w:lineRule="auto"/>
              <w:ind w:left="0" w:hanging="2"/>
            </w:pPr>
            <w:r>
              <w:t xml:space="preserve">an FDE Group entity committing a material breach of covenant to its </w:t>
            </w:r>
            <w:proofErr w:type="gramStart"/>
            <w:r>
              <w:t>lenders;</w:t>
            </w:r>
            <w:proofErr w:type="gramEnd"/>
          </w:p>
          <w:p w14:paraId="2625B8D6" w14:textId="77777777" w:rsidR="00781F17" w:rsidRDefault="00FB2B56">
            <w:pPr>
              <w:pStyle w:val="Standard"/>
              <w:tabs>
                <w:tab w:val="left" w:pos="-9"/>
              </w:tabs>
              <w:spacing w:after="120" w:line="240" w:lineRule="auto"/>
              <w:ind w:left="0" w:hanging="2"/>
            </w:pPr>
            <w:r>
              <w:lastRenderedPageBreak/>
              <w:t xml:space="preserve">a Subcontractor notifying CCS or the Buyer that the Supplier has not satisfied any material sums properly due under a specified invoice and not subject to a genuine </w:t>
            </w:r>
            <w:proofErr w:type="gramStart"/>
            <w:r>
              <w:t>dispute;</w:t>
            </w:r>
            <w:proofErr w:type="gramEnd"/>
          </w:p>
          <w:p w14:paraId="1030AC82" w14:textId="77777777" w:rsidR="00781F17" w:rsidRDefault="00FB2B56">
            <w:pPr>
              <w:pStyle w:val="Standard"/>
              <w:tabs>
                <w:tab w:val="left" w:pos="-9"/>
              </w:tabs>
              <w:spacing w:after="120" w:line="240" w:lineRule="auto"/>
              <w:ind w:left="0" w:hanging="2"/>
            </w:pPr>
            <w:r>
              <w:t>any of the following:</w:t>
            </w:r>
          </w:p>
          <w:p w14:paraId="3656A4A2" w14:textId="77777777" w:rsidR="00781F17" w:rsidRDefault="00FB2B56">
            <w:pPr>
              <w:pStyle w:val="Standard"/>
              <w:tabs>
                <w:tab w:val="left" w:pos="-437"/>
              </w:tabs>
              <w:spacing w:before="120" w:after="120" w:line="240" w:lineRule="auto"/>
              <w:ind w:left="0" w:hanging="2"/>
              <w:jc w:val="both"/>
            </w:pPr>
            <w:r>
              <w:rPr>
                <w:color w:val="000000"/>
              </w:rPr>
              <w:t>commencement of any litigation against an FDE Group entity with respect to financial indebtedness greater than £5m or obligations under a service contract with a total contract value greater than £</w:t>
            </w:r>
            <w:proofErr w:type="gramStart"/>
            <w:r>
              <w:rPr>
                <w:color w:val="000000"/>
              </w:rPr>
              <w:t>5m;</w:t>
            </w:r>
            <w:proofErr w:type="gramEnd"/>
          </w:p>
          <w:p w14:paraId="34F6B78A" w14:textId="77777777" w:rsidR="00781F17" w:rsidRDefault="00FB2B56">
            <w:pPr>
              <w:pStyle w:val="Standard"/>
              <w:tabs>
                <w:tab w:val="left" w:pos="-437"/>
              </w:tabs>
              <w:spacing w:before="120" w:after="120" w:line="240" w:lineRule="auto"/>
              <w:ind w:left="0" w:hanging="2"/>
              <w:jc w:val="both"/>
            </w:pPr>
            <w:r>
              <w:rPr>
                <w:color w:val="000000"/>
              </w:rPr>
              <w:t xml:space="preserve">non-payment by an FDE Group entity of any financial </w:t>
            </w:r>
            <w:proofErr w:type="gramStart"/>
            <w:r>
              <w:rPr>
                <w:color w:val="000000"/>
              </w:rPr>
              <w:t>indebtedness;</w:t>
            </w:r>
            <w:proofErr w:type="gramEnd"/>
          </w:p>
          <w:p w14:paraId="77EBF70E" w14:textId="77777777" w:rsidR="00781F17" w:rsidRDefault="00FB2B56">
            <w:pPr>
              <w:pStyle w:val="Standard"/>
              <w:tabs>
                <w:tab w:val="left" w:pos="-437"/>
              </w:tabs>
              <w:spacing w:before="120" w:after="120" w:line="240" w:lineRule="auto"/>
              <w:ind w:left="0" w:hanging="2"/>
              <w:jc w:val="both"/>
            </w:pPr>
            <w:r>
              <w:rPr>
                <w:color w:val="000000"/>
              </w:rPr>
              <w:t xml:space="preserve">any financial indebtedness of an FDE Group entity becoming due </w:t>
            </w:r>
            <w:proofErr w:type="gramStart"/>
            <w:r>
              <w:rPr>
                <w:color w:val="000000"/>
              </w:rPr>
              <w:t>as a result of</w:t>
            </w:r>
            <w:proofErr w:type="gramEnd"/>
            <w:r>
              <w:rPr>
                <w:color w:val="000000"/>
              </w:rPr>
              <w:t xml:space="preserve"> an event of </w:t>
            </w:r>
            <w:proofErr w:type="gramStart"/>
            <w:r>
              <w:rPr>
                <w:color w:val="000000"/>
              </w:rPr>
              <w:t>default;</w:t>
            </w:r>
            <w:proofErr w:type="gramEnd"/>
          </w:p>
          <w:p w14:paraId="3271D0B1" w14:textId="77777777" w:rsidR="00781F17" w:rsidRDefault="00FB2B56">
            <w:pPr>
              <w:pStyle w:val="Standard"/>
              <w:tabs>
                <w:tab w:val="left" w:pos="-437"/>
              </w:tabs>
              <w:spacing w:before="120" w:after="120" w:line="240" w:lineRule="auto"/>
              <w:ind w:left="0" w:hanging="2"/>
              <w:jc w:val="both"/>
            </w:pPr>
            <w:r>
              <w:rPr>
                <w:color w:val="000000"/>
              </w:rPr>
              <w:t>the cancellation or suspension of any financial indebtedness in respect of an FDE Group entity; or</w:t>
            </w:r>
          </w:p>
          <w:p w14:paraId="535FF2D6" w14:textId="77777777" w:rsidR="00781F17" w:rsidRDefault="00FB2B56">
            <w:pPr>
              <w:pStyle w:val="Standard"/>
              <w:tabs>
                <w:tab w:val="left" w:pos="-437"/>
              </w:tabs>
              <w:spacing w:before="120" w:after="120" w:line="240" w:lineRule="auto"/>
              <w:ind w:left="0" w:hanging="2"/>
              <w:jc w:val="both"/>
            </w:pPr>
            <w:r>
              <w:rPr>
                <w:color w:val="000000"/>
              </w:rPr>
              <w:t xml:space="preserve">the external auditor of an FDE Group entity expressing a qualified opinion on, or including an emphasis of matter in, its opinion on the statutory accounts of that FDE </w:t>
            </w:r>
            <w:proofErr w:type="gramStart"/>
            <w:r>
              <w:rPr>
                <w:color w:val="000000"/>
              </w:rPr>
              <w:t>entity;</w:t>
            </w:r>
            <w:proofErr w:type="gramEnd"/>
          </w:p>
          <w:p w14:paraId="22F3E219" w14:textId="77777777" w:rsidR="00781F17" w:rsidRDefault="00FB2B56">
            <w:pPr>
              <w:pStyle w:val="Standard"/>
              <w:tabs>
                <w:tab w:val="left" w:pos="-437"/>
              </w:tabs>
              <w:spacing w:before="120" w:after="120" w:line="240" w:lineRule="auto"/>
              <w:ind w:left="0" w:hanging="2"/>
              <w:jc w:val="both"/>
            </w:pPr>
            <w:r>
              <w:rPr>
                <w:color w:val="000000"/>
              </w:rPr>
              <w:t>in each case which the Buyer reasonably believes (or would be likely to reasonably believe) could directly impact on the continued performance and delivery of the Services in accordance with the Call-Off Contract; and</w:t>
            </w:r>
          </w:p>
          <w:p w14:paraId="01359135" w14:textId="77777777" w:rsidR="00781F17" w:rsidRDefault="00FB2B56">
            <w:pPr>
              <w:pStyle w:val="Standard"/>
              <w:tabs>
                <w:tab w:val="left" w:pos="-437"/>
              </w:tabs>
              <w:spacing w:before="120" w:after="120" w:line="240" w:lineRule="auto"/>
              <w:ind w:left="0" w:hanging="2"/>
              <w:jc w:val="both"/>
            </w:pPr>
            <w:r>
              <w:rPr>
                <w:color w:val="000000"/>
              </w:rPr>
              <w:t>any two of the Financial Metrics for the Supplier not being met at the same time.</w:t>
            </w:r>
          </w:p>
        </w:tc>
      </w:tr>
      <w:tr w:rsidR="00781F17" w14:paraId="06AB4D48"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642160"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“Parent Undertaking”</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612A95"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has the meaning set out in section 1162 of the Companies Act 2006;</w:t>
            </w:r>
          </w:p>
        </w:tc>
      </w:tr>
      <w:tr w:rsidR="00781F17" w14:paraId="59631DB6"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C06AA4"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“Public Sector Dependent Supplier”</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C80B38"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a supplier where that supplier, or that supplier’s group has Annual Revenue of £50 million or more of which over 50% is generated from UK Public Sector Business;</w:t>
            </w:r>
          </w:p>
        </w:tc>
      </w:tr>
      <w:tr w:rsidR="00781F17" w14:paraId="4D75D417" w14:textId="77777777">
        <w:trPr>
          <w:trHeight w:val="567"/>
        </w:trPr>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77BC10"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“Strategic Supplier”</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768FB2" w14:textId="77777777" w:rsidR="00781F17" w:rsidRDefault="00FB2B56">
            <w:pPr>
              <w:pStyle w:val="Standard"/>
              <w:tabs>
                <w:tab w:val="left" w:pos="-9"/>
              </w:tabs>
              <w:spacing w:after="120" w:line="240" w:lineRule="auto"/>
              <w:ind w:left="0" w:hanging="2"/>
            </w:pPr>
            <w:r>
              <w:t>means those suppliers to government listed at</w:t>
            </w:r>
          </w:p>
          <w:p w14:paraId="5573905B" w14:textId="77777777" w:rsidR="00781F17" w:rsidRDefault="00FB2B56">
            <w:pPr>
              <w:pStyle w:val="Standard"/>
              <w:tabs>
                <w:tab w:val="left" w:pos="-9"/>
              </w:tabs>
              <w:spacing w:after="120" w:line="240" w:lineRule="auto"/>
              <w:ind w:left="0" w:hanging="2"/>
            </w:pPr>
            <w:r>
              <w:t>https://www.gov.uk/government/publications/strategic-suppliers;</w:t>
            </w:r>
          </w:p>
        </w:tc>
      </w:tr>
      <w:tr w:rsidR="00781F17" w14:paraId="42CEDDAA" w14:textId="77777777">
        <w:trPr>
          <w:trHeight w:val="567"/>
        </w:trPr>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5658D0" w14:textId="77777777" w:rsidR="00781F17" w:rsidRDefault="00781F17">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5799F0F6" w14:textId="77777777" w:rsidR="00781F17" w:rsidRDefault="00781F17">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rPr>
                <w:b/>
              </w:rPr>
            </w:pPr>
          </w:p>
          <w:p w14:paraId="47BDFF8F"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“Subsidiary Undertaking”</w:t>
            </w:r>
          </w:p>
          <w:p w14:paraId="5F01E3E5" w14:textId="77777777" w:rsidR="00781F17" w:rsidRDefault="00781F17">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90A4F3" w14:textId="77777777" w:rsidR="00781F17" w:rsidRDefault="00781F17">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5614F989" w14:textId="77777777" w:rsidR="00781F17" w:rsidRDefault="00781F17">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7DB5CEE3"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t xml:space="preserve"> has the meaning set out in section 1162 of the      Companies Act 2006;</w:t>
            </w:r>
          </w:p>
        </w:tc>
      </w:tr>
      <w:tr w:rsidR="00781F17" w14:paraId="70310AF0" w14:textId="77777777">
        <w:trPr>
          <w:trHeight w:val="567"/>
        </w:trPr>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1A9EB3"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“Supplier Group”</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46E7A2"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Supplier, its Dependent Parent Undertakings and all Subsidiary Undertakings and Associates of such Dependent Parent Undertakings;</w:t>
            </w:r>
          </w:p>
        </w:tc>
      </w:tr>
      <w:tr w:rsidR="00781F17" w14:paraId="262C9C08"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7D9845"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“UK Public Sector Business”</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4744F2"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 xml:space="preserve">means any goods, service or works provision to UK public sector bodies, including Central Government Departments and their arm's length bodies and agencies, non-departmental public bodies, NHS bodies, local authorities, health </w:t>
            </w:r>
            <w:r>
              <w:lastRenderedPageBreak/>
              <w:t>bodies, police, fire and rescue, education bodies and devolved administrations; and</w:t>
            </w:r>
          </w:p>
        </w:tc>
      </w:tr>
      <w:tr w:rsidR="00781F17" w14:paraId="4BFBB722"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6AA784"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“UK Public Sector / CNI Contract Information”</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A9324E"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information relating to the Supplier Group to be provided by the Supplier in accordance with Paragraphs 3 to 5 and Annex 1;</w:t>
            </w:r>
          </w:p>
        </w:tc>
      </w:tr>
    </w:tbl>
    <w:p w14:paraId="12AD7EF4" w14:textId="77777777" w:rsidR="00781F17" w:rsidRDefault="00FB2B56">
      <w:pPr>
        <w:pStyle w:val="Heading3"/>
        <w:pBdr>
          <w:top w:val="single" w:sz="4" w:space="31" w:color="FFFFFF"/>
          <w:left w:val="single" w:sz="4" w:space="31" w:color="FFFFFF"/>
          <w:bottom w:val="single" w:sz="4" w:space="31" w:color="FFFFFF"/>
          <w:right w:val="single" w:sz="4" w:space="31" w:color="FFFFFF"/>
        </w:pBdr>
        <w:tabs>
          <w:tab w:val="left" w:pos="-719"/>
        </w:tabs>
        <w:spacing w:before="240" w:after="240"/>
        <w:ind w:left="1" w:hanging="566"/>
      </w:pPr>
      <w:bookmarkStart w:id="29" w:name="_heading=h.q4gg07fibpb5"/>
      <w:bookmarkEnd w:id="29"/>
      <w:r>
        <w:t>Service Status and Supplier Status</w:t>
      </w:r>
    </w:p>
    <w:p w14:paraId="24EC03D3"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This Call-Off Contract </w:t>
      </w:r>
      <w:r>
        <w:rPr>
          <w:color w:val="000000"/>
          <w:shd w:val="clear" w:color="auto" w:fill="FFFF00"/>
        </w:rPr>
        <w:t>[insert ‘is’ or ‘is not’</w:t>
      </w:r>
      <w:r>
        <w:rPr>
          <w:color w:val="000000"/>
        </w:rPr>
        <w:t>] a Critical Service Contract.</w:t>
      </w:r>
    </w:p>
    <w:p w14:paraId="0D5B7D70"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b/>
          <w:i/>
          <w:color w:val="000000"/>
          <w:shd w:val="clear" w:color="auto" w:fill="FFFF00"/>
        </w:rPr>
        <w:t xml:space="preserve">[Guidance: A Critical Service Contract is a service contract which the Buyer has categorised as a </w:t>
      </w:r>
      <w:proofErr w:type="gramStart"/>
      <w:r>
        <w:rPr>
          <w:b/>
          <w:i/>
          <w:color w:val="000000"/>
          <w:shd w:val="clear" w:color="auto" w:fill="FFFF00"/>
        </w:rPr>
        <w:t>Gold</w:t>
      </w:r>
      <w:proofErr w:type="gramEnd"/>
      <w:r>
        <w:rPr>
          <w:b/>
          <w:i/>
          <w:color w:val="000000"/>
          <w:shd w:val="clear" w:color="auto" w:fill="FFFF00"/>
        </w:rPr>
        <w:t xml:space="preserve"> contract using the Cabinet Office Contract Tiering Tool available on the Knowledge Hub or which the Buyer, in consultation with the Cabinet Office Markets and Suppliers Team if appropriate, otherwise considers should be classed as a Critical Service Contract.]</w:t>
      </w:r>
    </w:p>
    <w:p w14:paraId="09E7E59E"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The Supplier shall notify the Buyer and the Cabinet Office Markets and Suppliers </w:t>
      </w:r>
      <w:r>
        <w:t>Team</w:t>
      </w:r>
      <w:r>
        <w:rPr>
          <w:color w:val="000000"/>
        </w:rPr>
        <w:t xml:space="preserve"> in writing within 5 Working Days of the Start Date and throughout the Call-Off Contract Term within 120 days after each Accounting Reference Date as to </w:t>
      </w:r>
      <w:proofErr w:type="gramStart"/>
      <w:r>
        <w:rPr>
          <w:color w:val="000000"/>
        </w:rPr>
        <w:t>whether or not</w:t>
      </w:r>
      <w:proofErr w:type="gramEnd"/>
      <w:r>
        <w:rPr>
          <w:color w:val="000000"/>
        </w:rPr>
        <w:t xml:space="preserve"> it is a Public Sector Dependent Supplier. The contact email address for the Markets and Suppliers Team is </w:t>
      </w:r>
      <w:hyperlink r:id="rId42" w:history="1">
        <w:r w:rsidR="00781F17">
          <w:rPr>
            <w:color w:val="0563C1"/>
            <w:u w:val="single"/>
          </w:rPr>
          <w:t>resolution.planning@cabinetoffice.gov.uk</w:t>
        </w:r>
      </w:hyperlink>
      <w:r>
        <w:t>.</w:t>
      </w:r>
    </w:p>
    <w:p w14:paraId="20608D28"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Buyer and the Supplier recognise that, where specified in the Framework Agreement, CCS shall have the right to enforce the Buyer's rights under this Schedule.</w:t>
      </w:r>
    </w:p>
    <w:p w14:paraId="3313F832" w14:textId="77777777" w:rsidR="00781F17" w:rsidRDefault="00781F17">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0" w:hanging="2"/>
        <w:rPr>
          <w:color w:val="000000"/>
        </w:rPr>
      </w:pPr>
    </w:p>
    <w:p w14:paraId="202566A4" w14:textId="77777777" w:rsidR="00781F17" w:rsidRDefault="00FB2B56">
      <w:pPr>
        <w:pStyle w:val="Heading3"/>
        <w:pBdr>
          <w:top w:val="single" w:sz="4" w:space="31" w:color="FFFFFF"/>
          <w:left w:val="single" w:sz="4" w:space="31" w:color="FFFFFF"/>
          <w:bottom w:val="single" w:sz="4" w:space="31" w:color="FFFFFF"/>
          <w:right w:val="single" w:sz="4" w:space="31" w:color="FFFFFF"/>
        </w:pBdr>
        <w:tabs>
          <w:tab w:val="left" w:pos="-719"/>
        </w:tabs>
        <w:spacing w:before="240" w:after="240"/>
        <w:ind w:left="1" w:hanging="566"/>
      </w:pPr>
      <w:bookmarkStart w:id="30" w:name="_heading=h.w0m8rhzaah0z"/>
      <w:bookmarkEnd w:id="30"/>
      <w:r>
        <w:t>Provision of Corporate Resolution Planning Information</w:t>
      </w:r>
    </w:p>
    <w:p w14:paraId="55DF5833"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Paragraphs 3 to 5 shall apply if the Call-Off Contract has been specified as a Critical Service Contract under Paragraph 2.1 or the Supplier is or becomes a Public Sector Dependent Supplier.</w:t>
      </w:r>
    </w:p>
    <w:p w14:paraId="74478653"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Subject to Paragraphs 3.6, 3.10 and 3.11:</w:t>
      </w:r>
    </w:p>
    <w:p w14:paraId="76F90A45"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where the Call-Off Contract is a Critical Service Contract, the Supplier shall provide the Appropriate Authority or Appropriate Authorities with the CRP Information within 60 days of the Start Date; and</w:t>
      </w:r>
    </w:p>
    <w:p w14:paraId="4B0BFD77"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26079693"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Supplier shall ensure that the CRP Information provided pursuant to Paragraphs 3.2, 3.8 and 3.9:</w:t>
      </w:r>
    </w:p>
    <w:p w14:paraId="0C283ECD"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lastRenderedPageBreak/>
        <w:t xml:space="preserve">is full, comprehensive, accurate and up to </w:t>
      </w:r>
      <w:proofErr w:type="gramStart"/>
      <w:r>
        <w:t>date;</w:t>
      </w:r>
      <w:proofErr w:type="gramEnd"/>
    </w:p>
    <w:p w14:paraId="7EFDF731"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is split into three parts:</w:t>
      </w:r>
    </w:p>
    <w:p w14:paraId="7000FFE5"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Exposure Information (Contracts List</w:t>
      </w:r>
      <w:proofErr w:type="gramStart"/>
      <w:r>
        <w:rPr>
          <w:color w:val="000000"/>
        </w:rPr>
        <w:t>);</w:t>
      </w:r>
      <w:proofErr w:type="gramEnd"/>
    </w:p>
    <w:p w14:paraId="7165E003"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Corporate Resolvability Assessment (Structural Review</w:t>
      </w:r>
      <w:proofErr w:type="gramStart"/>
      <w:r>
        <w:rPr>
          <w:color w:val="000000"/>
        </w:rPr>
        <w:t>);</w:t>
      </w:r>
      <w:proofErr w:type="gramEnd"/>
    </w:p>
    <w:p w14:paraId="6C4FBB9D"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 xml:space="preserve"> Financial Information and Commentary</w:t>
      </w:r>
    </w:p>
    <w:p w14:paraId="49DD5EDC"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rPr>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43" w:history="1">
        <w:r w:rsidR="00781F17">
          <w:rPr>
            <w:color w:val="0563C1"/>
            <w:u w:val="single"/>
          </w:rPr>
          <w:t>https://www.gov.uk/government/publications/the-sourcing-and-consultancy-playbooks</w:t>
        </w:r>
      </w:hyperlink>
      <w:r>
        <w:rPr>
          <w:color w:val="000000"/>
        </w:rPr>
        <w:t xml:space="preserve"> and contains the level of detail required (adapted as necessary to the Supplier’s circumstances);</w:t>
      </w:r>
    </w:p>
    <w:p w14:paraId="4C8CFC42" w14:textId="77777777" w:rsidR="00781F17" w:rsidRDefault="00781F17">
      <w:pPr>
        <w:pStyle w:val="Standard"/>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line="240" w:lineRule="auto"/>
        <w:ind w:left="0" w:hanging="2"/>
        <w:rPr>
          <w:color w:val="000000"/>
        </w:rPr>
      </w:pPr>
    </w:p>
    <w:p w14:paraId="57B63DC0"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incorporates any additional commentary, supporting documents and evidence which would reasonably be required by the Appropriate Authority or Appropriate Authorities to understand and consider the information for </w:t>
      </w:r>
      <w:proofErr w:type="gramStart"/>
      <w:r>
        <w:t>approval;</w:t>
      </w:r>
      <w:proofErr w:type="gramEnd"/>
    </w:p>
    <w:p w14:paraId="056BDD6C"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provides a clear description and explanation of the Supplier Group members that have agreements for goods, services or works provision in respect of UK Public Sector Business and/or Critical National Infrastructure and the nature of those agreements; and</w:t>
      </w:r>
    </w:p>
    <w:p w14:paraId="161A3694"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complies with the requirements set out at </w:t>
      </w:r>
      <w:r>
        <w:rPr>
          <w:color w:val="000000"/>
        </w:rPr>
        <w:t xml:space="preserve">Annex 1 (Exposure Information (Contracts List)), Annex 2 (Corporate Resolvability Assessment (Structural Review)) and Annex 3 (Financial Information and Commentary) </w:t>
      </w:r>
      <w:r>
        <w:t>respectively.</w:t>
      </w:r>
    </w:p>
    <w:p w14:paraId="06AC840A"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Following receipt by the Appropriate Authority or Appropriate Authorities of the CRP Information pursuant to Paragraphs 3.2, 3.8 and 3.9, the Buyer shall procure that the Appropriate Authority or Appropriate Authorities shall discuss in good faith the contents of the CRP </w:t>
      </w:r>
      <w:r>
        <w:rPr>
          <w:color w:val="000000"/>
        </w:rPr>
        <w:lastRenderedPageBreak/>
        <w:t>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235236EC"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If the Appropriate Authority or Appropriate Authorities reject the CRP Information:</w:t>
      </w:r>
    </w:p>
    <w:p w14:paraId="2411B38F"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the Buyer shall (and shall procure that the Cabinet Office Markets and Suppliers Team shall) inform the Supplier in writing of its reasons for its rejection; and</w:t>
      </w:r>
    </w:p>
    <w:p w14:paraId="562234C9"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794FF9ED"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0C34036B"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An Assurance shall be deemed Valid for the purposes of Paragraph 3.6 if:</w:t>
      </w:r>
    </w:p>
    <w:p w14:paraId="4273DF56"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the Assurance is within the validity period stated in the Assurance (or, if no validity period is stated, no more than 12 months has elapsed since it was issued and no more than 18 </w:t>
      </w:r>
      <w:r>
        <w:lastRenderedPageBreak/>
        <w:t>months has elapsed since the Accounting Reference Date on which the CRP Information was based); and</w:t>
      </w:r>
    </w:p>
    <w:p w14:paraId="724BBA4F"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no Corporate Change Events or Financial Distress Events (or events which would be deemed to be Corporate Change Events or Financial Distress Events if the Call-Off Contract had then been in force) have occurred since the date of issue of the Assurance.</w:t>
      </w:r>
    </w:p>
    <w:p w14:paraId="5E376142"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14:paraId="0D9B04DC"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within 14 days of the occurrence of a Financial Distress Event (along with any additional highly confidential information no longer exempted from disclosure under Paragraph 3.11) unless the Supplier is relieved of the consequences of the Financial Distress Event </w:t>
      </w:r>
      <w:proofErr w:type="gramStart"/>
      <w:r>
        <w:t>as a result of</w:t>
      </w:r>
      <w:proofErr w:type="gramEnd"/>
      <w:r>
        <w:t xml:space="preserve"> credit ratings being revised </w:t>
      </w:r>
      <w:proofErr w:type="gramStart"/>
      <w:r>
        <w:t>upwards;</w:t>
      </w:r>
      <w:proofErr w:type="gramEnd"/>
    </w:p>
    <w:p w14:paraId="0F162445"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within 30 days of a Corporate Change Event unless</w:t>
      </w:r>
    </w:p>
    <w:p w14:paraId="5F7A3552"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847" w:hanging="422"/>
      </w:pPr>
      <w:r>
        <w:t xml:space="preserve">the Supplier requests and the Appropriate Authority (acting reasonably) agrees to a Corporate Change Event Grace Period, in the event of which the </w:t>
      </w:r>
      <w:proofErr w:type="gramStart"/>
      <w:r>
        <w:t>time period</w:t>
      </w:r>
      <w:proofErr w:type="gramEnd"/>
      <w:r>
        <w:t xml:space="preserve">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w:t>
      </w:r>
      <w:r>
        <w:lastRenderedPageBreak/>
        <w:t xml:space="preserve">the Appropriate </w:t>
      </w:r>
      <w:proofErr w:type="gramStart"/>
      <w:r>
        <w:t>Authority  shall</w:t>
      </w:r>
      <w:proofErr w:type="gramEnd"/>
      <w:r>
        <w:t xml:space="preserve"> reserve the right to terminate a Corporate Change Event Grace Period at any time if the Supplier fails to comply with this Paragraph; or</w:t>
      </w:r>
    </w:p>
    <w:p w14:paraId="6E5C64DA"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847" w:hanging="422"/>
      </w:pPr>
      <w:r>
        <w:t xml:space="preserve"> not required pursuant to Paragraph </w:t>
      </w:r>
      <w:proofErr w:type="gramStart"/>
      <w:r>
        <w:t>3.10;</w:t>
      </w:r>
      <w:proofErr w:type="gramEnd"/>
    </w:p>
    <w:p w14:paraId="6995E5C5"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within 30 days of the date that:</w:t>
      </w:r>
    </w:p>
    <w:p w14:paraId="369CAA08"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the credit rating(s) of each of the Supplier and its Parent Undertakings fail to meet any of the criteria specified in Paragraph 3.10; or</w:t>
      </w:r>
    </w:p>
    <w:p w14:paraId="3333CB3A"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none of the credit rating agencies specified at Paragraph 3.10 hold a public credit rating for the Supplier or any of its Parent Undertakings; and</w:t>
      </w:r>
    </w:p>
    <w:p w14:paraId="65082D23"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51" w:hanging="649"/>
      </w:pPr>
      <w:r>
        <w:t>in any event, within 6 months after each Accounting Reference Date or within 15 months of the date of the previous Assurance received from the Appropriate Authority (whichever is the earlier), unless:</w:t>
      </w:r>
    </w:p>
    <w:p w14:paraId="05B872FB"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101FC3CE"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not required pursuant to Paragraph 3.10.</w:t>
      </w:r>
    </w:p>
    <w:p w14:paraId="2DA7674A"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Where the Supplier is a Public Sector Dependent Supplier and the Call-Off Contract is not a Critical Service Contract, then on the occurrence of any of the events   specified in </w:t>
      </w:r>
      <w:r>
        <w:rPr>
          <w:color w:val="000000"/>
        </w:rPr>
        <w:lastRenderedPageBreak/>
        <w:t>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0A32573B"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Where the Supplier or a Parent Undertaking of the Supplier has a credit rating of either:</w:t>
      </w:r>
    </w:p>
    <w:p w14:paraId="484921A3"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Aa3 or better from </w:t>
      </w:r>
      <w:proofErr w:type="gramStart"/>
      <w:r>
        <w:t>Moody’s;</w:t>
      </w:r>
      <w:proofErr w:type="gramEnd"/>
    </w:p>
    <w:p w14:paraId="389C54B0"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AA- or better from Standard and </w:t>
      </w:r>
      <w:proofErr w:type="spellStart"/>
      <w:proofErr w:type="gramStart"/>
      <w:r>
        <w:t>Poors</w:t>
      </w:r>
      <w:proofErr w:type="spellEnd"/>
      <w:r>
        <w:t>;</w:t>
      </w:r>
      <w:proofErr w:type="gramEnd"/>
    </w:p>
    <w:p w14:paraId="6069C20C"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AA- or better from </w:t>
      </w:r>
      <w:proofErr w:type="gramStart"/>
      <w:r>
        <w:t>Fitch;</w:t>
      </w:r>
      <w:proofErr w:type="gramEnd"/>
    </w:p>
    <w:p w14:paraId="54462598"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0" w:hanging="2"/>
      </w:pPr>
      <w:r>
        <w:t>the Supplier will not be required to provide any CRP Information unless or until either (</w:t>
      </w:r>
      <w:proofErr w:type="spellStart"/>
      <w:r>
        <w:t>i</w:t>
      </w:r>
      <w:proofErr w:type="spellEnd"/>
      <w:r>
        <w:t>)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221D0CE4"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4F84440B"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tabs>
          <w:tab w:val="left" w:pos="-624"/>
        </w:tabs>
        <w:spacing w:before="240" w:after="240" w:line="240" w:lineRule="auto"/>
        <w:ind w:left="96" w:hanging="661"/>
      </w:pPr>
      <w:r>
        <w:rPr>
          <w:color w:val="000000"/>
          <w:sz w:val="28"/>
          <w:szCs w:val="28"/>
        </w:rPr>
        <w:lastRenderedPageBreak/>
        <w:t>Termination Rights</w:t>
      </w:r>
    </w:p>
    <w:p w14:paraId="20334333"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Buyer shall be entitled to terminate the Call-Off Contract if the Supplier is required to provide CRP Information under Paragraph 3 and either:</w:t>
      </w:r>
    </w:p>
    <w:p w14:paraId="69A5AFE6"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the Supplier fails to provide the CRP Information within 4 months of the Start Date if this is a Critical Service Contract or otherwise within 4 months of the Appropriate Authority’s or Appropriate Authorities’ request; or</w:t>
      </w:r>
    </w:p>
    <w:p w14:paraId="145A097C"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the Supplier fails to obtain an Assurance from the Appropriate Authority or Appropriate Authorities within 4 months of the date that it was first required to provide the CRP Information under the Call-Off Contract, </w:t>
      </w:r>
      <w:r>
        <w:rPr>
          <w:color w:val="000000"/>
        </w:rPr>
        <w:t>which shall be deemed to be an event to which Clause 18.4 applies.</w:t>
      </w:r>
    </w:p>
    <w:p w14:paraId="5D2AA858"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tabs>
          <w:tab w:val="left" w:pos="-624"/>
        </w:tabs>
        <w:spacing w:before="240" w:after="240" w:line="240" w:lineRule="auto"/>
        <w:ind w:left="96" w:hanging="661"/>
      </w:pPr>
      <w:r>
        <w:rPr>
          <w:color w:val="000000"/>
          <w:sz w:val="28"/>
          <w:szCs w:val="28"/>
        </w:rPr>
        <w:t>Confidentiality and usage of CRP Information</w:t>
      </w:r>
    </w:p>
    <w:p w14:paraId="4889310D"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bookmarkStart w:id="31" w:name="_heading=h.23ckvvd"/>
      <w:bookmarkEnd w:id="31"/>
      <w:r>
        <w:rPr>
          <w:color w:val="000000"/>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522BADF1"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Where the Appropriate Authority is the Cabinet Office Markets and Suppliers Team, at the Supplier’s request, the Buyer shall use reasonable endeavours to procure that the Cabinet Office enters into a confidentiality and usage agreement with the Supplier containing terms </w:t>
      </w:r>
      <w:r>
        <w:rPr>
          <w:color w:val="000000"/>
        </w:rPr>
        <w:lastRenderedPageBreak/>
        <w:t>no less stringent than those placed on the Buyer under paragraph 5.1 and incorporated Framework Agreement clause 34.</w:t>
      </w:r>
    </w:p>
    <w:p w14:paraId="70BCD7CE"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17AFF133"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Where the Supplier is unable to procure consent pursuant to Paragraph 5.3, the Supplier shall use all reasonable endeavours to </w:t>
      </w:r>
      <w:proofErr w:type="gramStart"/>
      <w:r>
        <w:rPr>
          <w:color w:val="000000"/>
        </w:rPr>
        <w:t>disclose the CRP Information to the fullest extent</w:t>
      </w:r>
      <w:proofErr w:type="gramEnd"/>
      <w:r>
        <w:rPr>
          <w:color w:val="000000"/>
        </w:rPr>
        <w:t xml:space="preserve"> possible by limiting the amount of information it withholds including by:</w:t>
      </w:r>
    </w:p>
    <w:p w14:paraId="53C4F2A4"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redacting only those parts of the information which are subject to such obligations of </w:t>
      </w:r>
      <w:proofErr w:type="gramStart"/>
      <w:r>
        <w:t>confidentiality;</w:t>
      </w:r>
      <w:proofErr w:type="gramEnd"/>
    </w:p>
    <w:p w14:paraId="459D517F" w14:textId="77777777" w:rsidR="00781F17" w:rsidRDefault="00FB2B56">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providing the information in a form that does not breach its obligations of confidentiality including (where possible) by:</w:t>
      </w:r>
    </w:p>
    <w:p w14:paraId="3F4C5FC3"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 xml:space="preserve">summarising the </w:t>
      </w:r>
      <w:proofErr w:type="gramStart"/>
      <w:r>
        <w:rPr>
          <w:color w:val="000000"/>
        </w:rPr>
        <w:t>information;</w:t>
      </w:r>
      <w:proofErr w:type="gramEnd"/>
    </w:p>
    <w:p w14:paraId="70028185"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 xml:space="preserve">grouping the </w:t>
      </w:r>
      <w:proofErr w:type="gramStart"/>
      <w:r>
        <w:rPr>
          <w:color w:val="000000"/>
        </w:rPr>
        <w:t>information;</w:t>
      </w:r>
      <w:proofErr w:type="gramEnd"/>
    </w:p>
    <w:p w14:paraId="2B2FC8AC"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anonymising the information; and</w:t>
      </w:r>
    </w:p>
    <w:p w14:paraId="633243FA"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presenting the information in general terms</w:t>
      </w:r>
    </w:p>
    <w:p w14:paraId="1A66B154"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70AD9F61" w14:textId="77777777" w:rsidR="00781F17" w:rsidRDefault="00781F17">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0" w:hanging="2"/>
        <w:rPr>
          <w:color w:val="000000"/>
        </w:rPr>
      </w:pPr>
    </w:p>
    <w:p w14:paraId="4FC85176" w14:textId="77777777" w:rsidR="00781F17" w:rsidRDefault="00781F17">
      <w:pPr>
        <w:pStyle w:val="Standard"/>
        <w:pageBreakBefore/>
        <w:ind w:left="0" w:hanging="2"/>
      </w:pPr>
    </w:p>
    <w:p w14:paraId="52E9F435"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00" w:after="300" w:line="240" w:lineRule="auto"/>
        <w:ind w:left="1" w:hanging="3"/>
      </w:pPr>
      <w:r>
        <w:rPr>
          <w:b/>
          <w:smallCaps/>
          <w:sz w:val="32"/>
          <w:szCs w:val="32"/>
        </w:rPr>
        <w:t>ANNEX 1</w:t>
      </w:r>
      <w:r>
        <w:rPr>
          <w:b/>
          <w:smallCaps/>
          <w:color w:val="000000"/>
          <w:sz w:val="32"/>
          <w:szCs w:val="32"/>
        </w:rPr>
        <w:t>: EXPOSURE: CRITICAL CONTRACTS LIST</w:t>
      </w:r>
    </w:p>
    <w:p w14:paraId="744A7502"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565"/>
      </w:pPr>
      <w:r>
        <w:rPr>
          <w:color w:val="000000"/>
        </w:rPr>
        <w:t>The Supplier shall:</w:t>
      </w:r>
    </w:p>
    <w:p w14:paraId="6777D32C"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424" w:hanging="708"/>
      </w:pPr>
      <w:bookmarkStart w:id="32" w:name="_heading=h.1baon6m"/>
      <w:bookmarkEnd w:id="32"/>
      <w:r>
        <w:rPr>
          <w:color w:val="000000"/>
        </w:rPr>
        <w:t>provide details of all agreements held by members of the Supplier Group where those agreements are for goods, services or works provision and:</w:t>
      </w:r>
    </w:p>
    <w:p w14:paraId="7AED2C27"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374"/>
        </w:tabs>
        <w:spacing w:before="100" w:after="200" w:line="240" w:lineRule="auto"/>
        <w:ind w:left="709" w:hanging="711"/>
      </w:pPr>
      <w:bookmarkStart w:id="33" w:name="_heading=h.3vac5uf"/>
      <w:bookmarkEnd w:id="33"/>
      <w:r>
        <w:rPr>
          <w:color w:val="000000"/>
        </w:rPr>
        <w:t xml:space="preserve">are with any UK public sector bodies </w:t>
      </w:r>
      <w:proofErr w:type="gramStart"/>
      <w:r>
        <w:rPr>
          <w:color w:val="000000"/>
        </w:rPr>
        <w:t>including:</w:t>
      </w:r>
      <w:proofErr w:type="gramEnd"/>
      <w:r>
        <w:rPr>
          <w:color w:val="000000"/>
        </w:rPr>
        <w:t xml:space="preserve"> central government departments and their arms-length bodies and agencies, non-departmental public bodies, NHS bodies, local buyers, health bodies, police fire and rescue, education bodies and the devolved </w:t>
      </w:r>
      <w:proofErr w:type="gramStart"/>
      <w:r>
        <w:rPr>
          <w:color w:val="000000"/>
        </w:rPr>
        <w:t>administrations;</w:t>
      </w:r>
      <w:proofErr w:type="gramEnd"/>
    </w:p>
    <w:p w14:paraId="77C3C6F4"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374"/>
        </w:tabs>
        <w:spacing w:before="100" w:after="200" w:line="240" w:lineRule="auto"/>
        <w:ind w:left="709" w:hanging="711"/>
      </w:pPr>
      <w:r>
        <w:rPr>
          <w:color w:val="000000"/>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2CB48956" w14:textId="77777777" w:rsidR="00781F17" w:rsidRDefault="00FB2B56">
      <w:pPr>
        <w:pStyle w:val="Standard"/>
        <w:pBdr>
          <w:top w:val="single" w:sz="4" w:space="31" w:color="FFFFFF"/>
          <w:left w:val="single" w:sz="4" w:space="31" w:color="FFFFFF"/>
          <w:bottom w:val="single" w:sz="4" w:space="31" w:color="FFFFFF"/>
          <w:right w:val="single" w:sz="4" w:space="31" w:color="FFFFFF"/>
        </w:pBdr>
        <w:tabs>
          <w:tab w:val="left" w:pos="-374"/>
        </w:tabs>
        <w:spacing w:before="100" w:after="200" w:line="240" w:lineRule="auto"/>
        <w:ind w:left="709" w:hanging="711"/>
      </w:pPr>
      <w:r>
        <w:rPr>
          <w:color w:val="000000"/>
        </w:rPr>
        <w:t xml:space="preserve">involve or could reasonably be considered to involve </w:t>
      </w:r>
      <w:proofErr w:type="gramStart"/>
      <w:r>
        <w:rPr>
          <w:color w:val="000000"/>
        </w:rPr>
        <w:t>CNI;</w:t>
      </w:r>
      <w:proofErr w:type="gramEnd"/>
    </w:p>
    <w:p w14:paraId="2505641D" w14:textId="77777777" w:rsidR="00781F17" w:rsidRDefault="00FB2B56">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424" w:hanging="708"/>
      </w:pPr>
      <w:r>
        <w:t xml:space="preserve">provide the Appropriate Authority with a copy of the latest version of each underlying contract worth more than £5m per contract year and their related key sub-contracts, which shall </w:t>
      </w:r>
      <w:r>
        <w:lastRenderedPageBreak/>
        <w:t>be included as embedded documents within the CRP Information or via a directly accessible link</w:t>
      </w:r>
    </w:p>
    <w:p w14:paraId="5ADE6508" w14:textId="77777777" w:rsidR="00781F17" w:rsidRDefault="00781F17">
      <w:pPr>
        <w:pStyle w:val="Standard"/>
        <w:pageBreakBefore/>
        <w:ind w:left="0" w:hanging="2"/>
      </w:pPr>
    </w:p>
    <w:p w14:paraId="20D6BC19" w14:textId="77777777" w:rsidR="00781F17" w:rsidRDefault="00FB2B56">
      <w:pPr>
        <w:pStyle w:val="Heading2"/>
        <w:ind w:left="1" w:hanging="3"/>
        <w:jc w:val="center"/>
      </w:pPr>
      <w:bookmarkStart w:id="34" w:name="_heading=h.9i38lri5oekc"/>
      <w:bookmarkEnd w:id="34"/>
      <w:r>
        <w:t>ANNEX 2: CORPORATE RESOLVABILITY ASSESSMENT (STRUCTURAL REVIEW)</w:t>
      </w:r>
    </w:p>
    <w:p w14:paraId="68FADCE7" w14:textId="77777777" w:rsidR="00781F17" w:rsidRDefault="00FB2B56">
      <w:pPr>
        <w:pStyle w:val="Standard"/>
        <w:ind w:left="0" w:hanging="2"/>
      </w:pPr>
      <w:bookmarkStart w:id="35" w:name="_heading=h.z337ya"/>
      <w:bookmarkEnd w:id="35"/>
      <w:r>
        <w:t xml:space="preserve">     </w:t>
      </w:r>
    </w:p>
    <w:p w14:paraId="7AF9713E" w14:textId="77777777" w:rsidR="00781F17" w:rsidRDefault="00FB2B56">
      <w:pPr>
        <w:pStyle w:val="Standard"/>
        <w:tabs>
          <w:tab w:val="left" w:pos="720"/>
        </w:tabs>
        <w:spacing w:before="100" w:after="200" w:line="240" w:lineRule="auto"/>
        <w:ind w:left="0" w:hanging="565"/>
      </w:pPr>
      <w:r>
        <w:rPr>
          <w:color w:val="000000"/>
        </w:rPr>
        <w:t>The Supplier shall:</w:t>
      </w:r>
    </w:p>
    <w:p w14:paraId="4E7A43DF" w14:textId="77777777" w:rsidR="00781F17" w:rsidRDefault="00FB2B56">
      <w:pPr>
        <w:pStyle w:val="Standard"/>
        <w:tabs>
          <w:tab w:val="left" w:pos="1864"/>
        </w:tabs>
        <w:spacing w:before="100" w:after="200" w:line="240" w:lineRule="auto"/>
        <w:ind w:left="424" w:hanging="708"/>
      </w:pPr>
      <w:r>
        <w:rPr>
          <w:color w:val="000000"/>
        </w:rPr>
        <w:t xml:space="preserve">provide sufficient information to allow the Appropriate Authority to understand the implications on the Supplier Group’s UK Public Sector Business and CNI agreements listed pursuant to Annex 1 if the Supplier or another member of the Supplier Group is subject to an Insolvency </w:t>
      </w:r>
      <w:proofErr w:type="gramStart"/>
      <w:r>
        <w:rPr>
          <w:color w:val="000000"/>
        </w:rPr>
        <w:t>Event;</w:t>
      </w:r>
      <w:proofErr w:type="gramEnd"/>
    </w:p>
    <w:p w14:paraId="438A8EAA" w14:textId="77777777" w:rsidR="00781F17" w:rsidRDefault="00FB2B56">
      <w:pPr>
        <w:pStyle w:val="Standard"/>
        <w:tabs>
          <w:tab w:val="left" w:pos="1864"/>
        </w:tabs>
        <w:spacing w:before="100" w:after="200" w:line="240" w:lineRule="auto"/>
        <w:ind w:left="424" w:hanging="708"/>
      </w:pPr>
      <w:r>
        <w:rPr>
          <w:color w:val="000000"/>
        </w:rPr>
        <w:t xml:space="preserve">ensure that the information is presented </w:t>
      </w:r>
      <w:proofErr w:type="gramStart"/>
      <w:r>
        <w:rPr>
          <w:color w:val="000000"/>
        </w:rPr>
        <w:t>so as to</w:t>
      </w:r>
      <w:proofErr w:type="gramEnd"/>
      <w:r>
        <w:rPr>
          <w:color w:val="000000"/>
        </w:rPr>
        <w:t xml:space="preserve"> provide a simple, effective and easily understood overview of the Supplier Group; and</w:t>
      </w:r>
    </w:p>
    <w:p w14:paraId="358FE2A1" w14:textId="77777777" w:rsidR="00781F17" w:rsidRDefault="00FB2B56">
      <w:pPr>
        <w:pStyle w:val="Standard"/>
        <w:tabs>
          <w:tab w:val="left" w:pos="1864"/>
        </w:tabs>
        <w:spacing w:before="100" w:after="200" w:line="240" w:lineRule="auto"/>
        <w:ind w:left="424" w:hanging="708"/>
      </w:pPr>
      <w:r>
        <w:rPr>
          <w:color w:val="000000"/>
        </w:rPr>
        <w:t>provide full details of the importance of each member of the Supplier Group to the Supplier Group’s UK Public Sector Business and CNI agreements listed pursuant to Annex 1 and the dependencies between each.</w:t>
      </w:r>
    </w:p>
    <w:p w14:paraId="6BF61047" w14:textId="77777777" w:rsidR="00781F17" w:rsidRDefault="00781F17">
      <w:pPr>
        <w:pStyle w:val="Standard"/>
        <w:pageBreakBefore/>
        <w:spacing w:before="100" w:after="200" w:line="240" w:lineRule="auto"/>
        <w:ind w:left="0" w:hanging="2"/>
        <w:rPr>
          <w:color w:val="000000"/>
        </w:rPr>
      </w:pPr>
    </w:p>
    <w:p w14:paraId="59DB732B" w14:textId="77777777" w:rsidR="00781F17" w:rsidRDefault="00FB2B56">
      <w:pPr>
        <w:pStyle w:val="Heading2"/>
        <w:tabs>
          <w:tab w:val="left" w:pos="721"/>
        </w:tabs>
        <w:spacing w:before="100" w:after="300" w:line="240" w:lineRule="auto"/>
        <w:ind w:left="1" w:hanging="3"/>
      </w:pPr>
      <w:bookmarkStart w:id="36" w:name="_heading=h.1qtsuqp7jbl5"/>
      <w:bookmarkEnd w:id="36"/>
      <w:r>
        <w:t>ANNEX 3: Financial information AND COMMENTARY</w:t>
      </w:r>
    </w:p>
    <w:p w14:paraId="52DE30BB" w14:textId="77777777" w:rsidR="00781F17" w:rsidRDefault="00FB2B56">
      <w:pPr>
        <w:pStyle w:val="Standard"/>
        <w:tabs>
          <w:tab w:val="left" w:pos="720"/>
        </w:tabs>
        <w:spacing w:before="100" w:after="200" w:line="240" w:lineRule="auto"/>
        <w:ind w:left="0" w:hanging="565"/>
      </w:pPr>
      <w:r>
        <w:rPr>
          <w:color w:val="000000"/>
        </w:rPr>
        <w:t>The Supplier shall:</w:t>
      </w:r>
    </w:p>
    <w:p w14:paraId="3100564B" w14:textId="77777777" w:rsidR="00781F17" w:rsidRDefault="00FB2B56">
      <w:pPr>
        <w:pStyle w:val="Standard"/>
        <w:tabs>
          <w:tab w:val="left" w:pos="1864"/>
        </w:tabs>
        <w:spacing w:before="100" w:after="200" w:line="240" w:lineRule="auto"/>
        <w:ind w:left="424" w:hanging="708"/>
      </w:pPr>
      <w:r>
        <w:rPr>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74FB4559" w14:textId="77777777" w:rsidR="00781F17" w:rsidRDefault="00FB2B56">
      <w:pPr>
        <w:pStyle w:val="Standard"/>
        <w:tabs>
          <w:tab w:val="left" w:pos="1864"/>
        </w:tabs>
        <w:spacing w:before="100" w:after="200" w:line="240" w:lineRule="auto"/>
        <w:ind w:left="424" w:hanging="708"/>
      </w:pPr>
      <w:r>
        <w:rPr>
          <w:color w:val="000000"/>
        </w:rPr>
        <w:t>ensure that the information is presented in a simple, effective and easily understood manner.</w:t>
      </w:r>
    </w:p>
    <w:p w14:paraId="66A059D2" w14:textId="77777777" w:rsidR="00781F17" w:rsidRDefault="00FB2B56">
      <w:pPr>
        <w:pStyle w:val="Standard"/>
        <w:ind w:left="0" w:hanging="565"/>
      </w:pPr>
      <w:r>
        <w:rPr>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30A2BC1C" w14:textId="77777777" w:rsidR="00781F17" w:rsidRDefault="00FB2B56">
      <w:pPr>
        <w:pStyle w:val="Standard"/>
        <w:ind w:left="0" w:hanging="2"/>
      </w:pPr>
      <w:r>
        <w:t xml:space="preserve">     </w:t>
      </w:r>
    </w:p>
    <w:p w14:paraId="6E174A72" w14:textId="77777777" w:rsidR="00781F17" w:rsidRDefault="00781F17">
      <w:pPr>
        <w:pStyle w:val="Standard"/>
        <w:ind w:left="0" w:hanging="2"/>
        <w:rPr>
          <w:color w:val="000000"/>
        </w:rPr>
      </w:pPr>
    </w:p>
    <w:p w14:paraId="0E8FF42C" w14:textId="77777777" w:rsidR="00781F17" w:rsidRDefault="00781F17">
      <w:pPr>
        <w:pStyle w:val="Standard"/>
        <w:spacing w:after="30" w:line="264" w:lineRule="auto"/>
        <w:ind w:left="0" w:right="-5" w:hanging="2"/>
        <w:rPr>
          <w:color w:val="000000"/>
        </w:rPr>
      </w:pPr>
    </w:p>
    <w:p w14:paraId="43970018" w14:textId="77777777" w:rsidR="00781F17" w:rsidRDefault="00781F17">
      <w:pPr>
        <w:pStyle w:val="Standard"/>
        <w:spacing w:after="30" w:line="264" w:lineRule="auto"/>
        <w:ind w:left="0" w:right="-5" w:hanging="2"/>
        <w:rPr>
          <w:color w:val="000000"/>
        </w:rPr>
      </w:pPr>
    </w:p>
    <w:p w14:paraId="12EB76D5" w14:textId="77777777" w:rsidR="00781F17" w:rsidRDefault="00781F17">
      <w:pPr>
        <w:pStyle w:val="Standard"/>
        <w:widowControl w:val="0"/>
        <w:ind w:left="0" w:hanging="2"/>
        <w:rPr>
          <w:color w:val="000000"/>
        </w:rPr>
      </w:pPr>
    </w:p>
    <w:p w14:paraId="6E3A823F" w14:textId="4E076C41" w:rsidR="00781F17" w:rsidRDefault="00FB2B56">
      <w:pPr>
        <w:pStyle w:val="Heading2"/>
        <w:pageBreakBefore/>
        <w:ind w:left="1" w:hanging="3"/>
      </w:pPr>
      <w:bookmarkStart w:id="37" w:name="_heading=h.1fob9te2"/>
      <w:bookmarkEnd w:id="37"/>
      <w:r>
        <w:lastRenderedPageBreak/>
        <w:t>Schedule 9 - Variation Form</w:t>
      </w:r>
      <w:r w:rsidR="00D43588">
        <w:t xml:space="preserve"> </w:t>
      </w:r>
      <w:r w:rsidR="00D43588" w:rsidRPr="00D43588">
        <w:rPr>
          <w:b/>
          <w:bCs/>
        </w:rPr>
        <w:t>(Not in use)</w:t>
      </w:r>
    </w:p>
    <w:p w14:paraId="55A3A5EB" w14:textId="77777777" w:rsidR="00781F17" w:rsidRDefault="00781F17">
      <w:pPr>
        <w:pStyle w:val="Standard"/>
        <w:spacing w:after="310" w:line="290" w:lineRule="auto"/>
        <w:ind w:left="0" w:hanging="2"/>
        <w:rPr>
          <w:color w:val="000000"/>
        </w:rPr>
      </w:pPr>
    </w:p>
    <w:p w14:paraId="02210C1B" w14:textId="77777777" w:rsidR="00781F17" w:rsidRDefault="00FB2B56">
      <w:pPr>
        <w:pStyle w:val="Standard"/>
        <w:ind w:left="0" w:hanging="2"/>
      </w:pPr>
      <w:r>
        <w:t xml:space="preserve">This form is to be used </w:t>
      </w:r>
      <w:proofErr w:type="gramStart"/>
      <w:r>
        <w:t>in order to</w:t>
      </w:r>
      <w:proofErr w:type="gramEnd"/>
      <w:r>
        <w:t xml:space="preserve"> change a Call-Off Contract in accordance with Clause 32 (Variation process)</w:t>
      </w:r>
    </w:p>
    <w:p w14:paraId="48DA1238" w14:textId="77777777" w:rsidR="00781F17" w:rsidRDefault="00781F17">
      <w:pPr>
        <w:pStyle w:val="Standard"/>
        <w:ind w:left="0" w:hanging="2"/>
      </w:pPr>
    </w:p>
    <w:tbl>
      <w:tblPr>
        <w:tblW w:w="8982" w:type="dxa"/>
        <w:tblInd w:w="-223" w:type="dxa"/>
        <w:tblLayout w:type="fixed"/>
        <w:tblCellMar>
          <w:left w:w="10" w:type="dxa"/>
          <w:right w:w="10" w:type="dxa"/>
        </w:tblCellMar>
        <w:tblLook w:val="0000" w:firstRow="0" w:lastRow="0" w:firstColumn="0" w:lastColumn="0" w:noHBand="0" w:noVBand="0"/>
      </w:tblPr>
      <w:tblGrid>
        <w:gridCol w:w="2938"/>
        <w:gridCol w:w="3021"/>
        <w:gridCol w:w="3023"/>
      </w:tblGrid>
      <w:tr w:rsidR="00781F17" w14:paraId="3867E86C" w14:textId="77777777">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F9C0D7" w14:textId="77777777" w:rsidR="00781F17" w:rsidRDefault="00FB2B56">
            <w:pPr>
              <w:pStyle w:val="Standard"/>
              <w:spacing w:after="120" w:line="240" w:lineRule="auto"/>
              <w:ind w:left="0" w:hanging="2"/>
              <w:jc w:val="center"/>
            </w:pPr>
            <w:r>
              <w:rPr>
                <w:b/>
                <w:color w:val="000000"/>
              </w:rPr>
              <w:t>Contract Details</w:t>
            </w:r>
          </w:p>
        </w:tc>
      </w:tr>
      <w:tr w:rsidR="00781F17" w14:paraId="569A4958" w14:textId="77777777">
        <w:trPr>
          <w:trHeight w:val="1174"/>
        </w:trPr>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4C5BDE" w14:textId="77777777" w:rsidR="00781F17" w:rsidRDefault="00FB2B56">
            <w:pPr>
              <w:pStyle w:val="Standard"/>
              <w:spacing w:after="120" w:line="240" w:lineRule="auto"/>
              <w:ind w:left="0" w:hanging="2"/>
            </w:pPr>
            <w:r>
              <w:rPr>
                <w:color w:val="000000"/>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6D04F3" w14:textId="77777777" w:rsidR="00781F17" w:rsidRDefault="00FB2B56">
            <w:pPr>
              <w:pStyle w:val="Standard"/>
              <w:spacing w:after="120" w:line="240" w:lineRule="auto"/>
              <w:ind w:left="0" w:hanging="2"/>
            </w:pPr>
            <w:r>
              <w:rPr>
                <w:b/>
                <w:color w:val="000000"/>
                <w:shd w:val="clear" w:color="auto" w:fill="FFFF00"/>
              </w:rPr>
              <w:t xml:space="preserve">[insert </w:t>
            </w:r>
            <w:r>
              <w:rPr>
                <w:color w:val="000000"/>
              </w:rPr>
              <w:t>name of Buyer]</w:t>
            </w:r>
            <w:r>
              <w:rPr>
                <w:b/>
                <w:color w:val="000000"/>
              </w:rPr>
              <w:t xml:space="preserve"> (“the Buyer")</w:t>
            </w:r>
          </w:p>
          <w:p w14:paraId="3A63CC0C" w14:textId="77777777" w:rsidR="00781F17" w:rsidRDefault="00FB2B56">
            <w:pPr>
              <w:pStyle w:val="Standard"/>
              <w:spacing w:after="120" w:line="240" w:lineRule="auto"/>
              <w:ind w:left="0" w:hanging="2"/>
            </w:pPr>
            <w:r>
              <w:rPr>
                <w:color w:val="000000"/>
              </w:rPr>
              <w:t>And</w:t>
            </w:r>
          </w:p>
          <w:p w14:paraId="2197C62C" w14:textId="77777777" w:rsidR="00781F17" w:rsidRDefault="00FB2B56">
            <w:pPr>
              <w:pStyle w:val="Standard"/>
              <w:spacing w:after="120" w:line="240" w:lineRule="auto"/>
              <w:ind w:left="0" w:hanging="2"/>
            </w:pPr>
            <w:r>
              <w:rPr>
                <w:b/>
                <w:color w:val="000000"/>
                <w:shd w:val="clear" w:color="auto" w:fill="FFFF00"/>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781F17" w14:paraId="2388F5F8"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FC9A1E" w14:textId="77777777" w:rsidR="00781F17" w:rsidRDefault="00FB2B56">
            <w:pPr>
              <w:pStyle w:val="Standard"/>
              <w:spacing w:after="120" w:line="240" w:lineRule="auto"/>
              <w:ind w:left="0" w:hanging="2"/>
            </w:pPr>
            <w:r>
              <w:rPr>
                <w:color w:val="000000"/>
              </w:rPr>
              <w:t>Contract name:</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B17958" w14:textId="77777777" w:rsidR="00781F17" w:rsidRDefault="00FB2B56">
            <w:pPr>
              <w:pStyle w:val="Standard"/>
              <w:spacing w:after="120" w:line="240" w:lineRule="auto"/>
              <w:ind w:left="0" w:hanging="2"/>
            </w:pPr>
            <w:r>
              <w:rPr>
                <w:b/>
                <w:color w:val="000000"/>
                <w:shd w:val="clear" w:color="auto" w:fill="FFFF00"/>
              </w:rPr>
              <w:t xml:space="preserve">[insert </w:t>
            </w:r>
            <w:r>
              <w:rPr>
                <w:color w:val="000000"/>
              </w:rPr>
              <w:t xml:space="preserve">name of contract to be changed] </w:t>
            </w:r>
            <w:r>
              <w:rPr>
                <w:b/>
                <w:color w:val="000000"/>
              </w:rPr>
              <w:t>(“the Contract”)</w:t>
            </w:r>
          </w:p>
        </w:tc>
      </w:tr>
      <w:tr w:rsidR="00781F17" w14:paraId="425BF5B8"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50EC21" w14:textId="77777777" w:rsidR="00781F17" w:rsidRDefault="00FB2B56">
            <w:pPr>
              <w:pStyle w:val="Standard"/>
              <w:spacing w:after="120" w:line="240" w:lineRule="auto"/>
              <w:ind w:left="0" w:hanging="2"/>
            </w:pPr>
            <w:r>
              <w:rPr>
                <w:color w:val="000000"/>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7FA14E" w14:textId="77777777" w:rsidR="00781F17" w:rsidRDefault="00FB2B56">
            <w:pPr>
              <w:pStyle w:val="Standard"/>
              <w:spacing w:after="120" w:line="240" w:lineRule="auto"/>
              <w:ind w:left="0" w:hanging="2"/>
            </w:pPr>
            <w:r>
              <w:rPr>
                <w:b/>
                <w:color w:val="000000"/>
                <w:shd w:val="clear" w:color="auto" w:fill="FFFF00"/>
              </w:rPr>
              <w:t xml:space="preserve">[insert </w:t>
            </w:r>
            <w:r>
              <w:rPr>
                <w:color w:val="000000"/>
              </w:rPr>
              <w:t>contract reference number]</w:t>
            </w:r>
          </w:p>
        </w:tc>
      </w:tr>
      <w:tr w:rsidR="00781F17" w14:paraId="3EDF07AF" w14:textId="77777777">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EE5927" w14:textId="77777777" w:rsidR="00781F17" w:rsidRDefault="00FB2B56">
            <w:pPr>
              <w:pStyle w:val="Standard"/>
              <w:spacing w:after="120" w:line="240" w:lineRule="auto"/>
              <w:ind w:left="0" w:hanging="2"/>
              <w:jc w:val="center"/>
            </w:pPr>
            <w:r>
              <w:rPr>
                <w:b/>
                <w:color w:val="000000"/>
              </w:rPr>
              <w:t>Details of Proposed Variation</w:t>
            </w:r>
          </w:p>
        </w:tc>
      </w:tr>
      <w:tr w:rsidR="00781F17" w14:paraId="4A56C077"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36883D" w14:textId="77777777" w:rsidR="00781F17" w:rsidRDefault="00FB2B56">
            <w:pPr>
              <w:pStyle w:val="Standard"/>
              <w:spacing w:after="120" w:line="240" w:lineRule="auto"/>
              <w:ind w:left="0" w:hanging="2"/>
            </w:pPr>
            <w:r>
              <w:rPr>
                <w:color w:val="000000"/>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154077" w14:textId="77777777" w:rsidR="00781F17" w:rsidRDefault="00FB2B56">
            <w:pPr>
              <w:pStyle w:val="Standard"/>
              <w:spacing w:after="120" w:line="240" w:lineRule="auto"/>
              <w:ind w:left="0" w:hanging="2"/>
            </w:pPr>
            <w:r>
              <w:rPr>
                <w:b/>
                <w:color w:val="000000"/>
                <w:shd w:val="clear" w:color="auto" w:fill="FFFF00"/>
              </w:rPr>
              <w:t>[delete</w:t>
            </w:r>
            <w:r>
              <w:rPr>
                <w:color w:val="000000"/>
              </w:rPr>
              <w:t xml:space="preserve"> as applicable: Buyer/Supplier]</w:t>
            </w:r>
          </w:p>
        </w:tc>
      </w:tr>
      <w:tr w:rsidR="00781F17" w14:paraId="171C415F"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2267A6" w14:textId="77777777" w:rsidR="00781F17" w:rsidRDefault="00FB2B56">
            <w:pPr>
              <w:pStyle w:val="Standard"/>
              <w:spacing w:after="120" w:line="240" w:lineRule="auto"/>
              <w:ind w:left="0" w:hanging="2"/>
            </w:pPr>
            <w:r>
              <w:rPr>
                <w:color w:val="000000"/>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EF51A7" w14:textId="77777777" w:rsidR="00781F17" w:rsidRDefault="00FB2B56">
            <w:pPr>
              <w:pStyle w:val="Standard"/>
              <w:spacing w:after="120" w:line="240" w:lineRule="auto"/>
              <w:ind w:left="0" w:hanging="2"/>
            </w:pPr>
            <w:r>
              <w:rPr>
                <w:b/>
                <w:color w:val="000000"/>
                <w:shd w:val="clear" w:color="auto" w:fill="FFFF00"/>
              </w:rPr>
              <w:t xml:space="preserve">[insert </w:t>
            </w:r>
            <w:r>
              <w:rPr>
                <w:color w:val="000000"/>
              </w:rPr>
              <w:t>variation number]</w:t>
            </w:r>
          </w:p>
        </w:tc>
      </w:tr>
      <w:tr w:rsidR="00781F17" w14:paraId="4A238E4A"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049ADA" w14:textId="77777777" w:rsidR="00781F17" w:rsidRDefault="00FB2B56">
            <w:pPr>
              <w:pStyle w:val="Standard"/>
              <w:spacing w:after="120" w:line="240" w:lineRule="auto"/>
              <w:ind w:left="0" w:hanging="2"/>
            </w:pPr>
            <w:r>
              <w:rPr>
                <w:color w:val="000000"/>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B55FA7" w14:textId="77777777" w:rsidR="00781F17" w:rsidRDefault="00FB2B56">
            <w:pPr>
              <w:pStyle w:val="Standard"/>
              <w:spacing w:after="120" w:line="240" w:lineRule="auto"/>
              <w:ind w:left="0" w:hanging="2"/>
            </w:pPr>
            <w:r>
              <w:rPr>
                <w:b/>
                <w:color w:val="000000"/>
                <w:shd w:val="clear" w:color="auto" w:fill="FFFF00"/>
              </w:rPr>
              <w:t xml:space="preserve">[insert </w:t>
            </w:r>
            <w:r>
              <w:rPr>
                <w:color w:val="000000"/>
              </w:rPr>
              <w:t>date]</w:t>
            </w:r>
          </w:p>
        </w:tc>
      </w:tr>
      <w:tr w:rsidR="00781F17" w14:paraId="428574B3"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169A34" w14:textId="77777777" w:rsidR="00781F17" w:rsidRDefault="00FB2B56">
            <w:pPr>
              <w:pStyle w:val="Standard"/>
              <w:spacing w:after="120" w:line="240" w:lineRule="auto"/>
              <w:ind w:left="0" w:hanging="2"/>
            </w:pPr>
            <w:r>
              <w:rPr>
                <w:color w:val="000000"/>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269740" w14:textId="77777777" w:rsidR="00781F17" w:rsidRDefault="00781F17">
            <w:pPr>
              <w:pStyle w:val="Standard"/>
              <w:spacing w:after="120" w:line="240" w:lineRule="auto"/>
              <w:ind w:left="0" w:hanging="2"/>
              <w:rPr>
                <w:color w:val="000000"/>
                <w:shd w:val="clear" w:color="auto" w:fill="FFFF00"/>
              </w:rPr>
            </w:pPr>
          </w:p>
        </w:tc>
      </w:tr>
      <w:tr w:rsidR="00781F17" w14:paraId="7B06E7D6"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DADA03" w14:textId="77777777" w:rsidR="00781F17" w:rsidRDefault="00FB2B56">
            <w:pPr>
              <w:pStyle w:val="Standard"/>
              <w:spacing w:after="120" w:line="240" w:lineRule="auto"/>
              <w:ind w:left="0" w:hanging="2"/>
            </w:pPr>
            <w:r>
              <w:rPr>
                <w:color w:val="000000"/>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EA568B" w14:textId="77777777" w:rsidR="00781F17" w:rsidRDefault="00FB2B56">
            <w:pPr>
              <w:pStyle w:val="Standard"/>
              <w:spacing w:after="120" w:line="240" w:lineRule="auto"/>
              <w:ind w:left="0" w:hanging="2"/>
            </w:pPr>
            <w:r>
              <w:rPr>
                <w:b/>
                <w:color w:val="000000"/>
                <w:shd w:val="clear" w:color="auto" w:fill="FFFF00"/>
              </w:rPr>
              <w:t xml:space="preserve">[insert </w:t>
            </w:r>
            <w:r>
              <w:rPr>
                <w:color w:val="000000"/>
              </w:rPr>
              <w:t>reason]</w:t>
            </w:r>
          </w:p>
        </w:tc>
      </w:tr>
      <w:tr w:rsidR="00781F17" w14:paraId="32F7FCDB" w14:textId="77777777">
        <w:trPr>
          <w:trHeight w:val="718"/>
        </w:trPr>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F8F8AC" w14:textId="77777777" w:rsidR="00781F17" w:rsidRDefault="00FB2B56">
            <w:pPr>
              <w:pStyle w:val="Standard"/>
              <w:spacing w:after="120" w:line="240" w:lineRule="auto"/>
              <w:ind w:left="0" w:hanging="2"/>
            </w:pPr>
            <w:r>
              <w:rPr>
                <w:color w:val="000000"/>
              </w:rPr>
              <w:t>A Variation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68C91C" w14:textId="77777777" w:rsidR="00781F17" w:rsidRDefault="00FB2B56">
            <w:pPr>
              <w:pStyle w:val="Standard"/>
              <w:spacing w:after="120" w:line="240" w:lineRule="auto"/>
              <w:ind w:left="0" w:hanging="2"/>
            </w:pPr>
            <w:r>
              <w:rPr>
                <w:b/>
                <w:color w:val="000000"/>
                <w:shd w:val="clear" w:color="auto" w:fill="FFFF00"/>
              </w:rPr>
              <w:t xml:space="preserve">[insert </w:t>
            </w:r>
            <w:r>
              <w:rPr>
                <w:color w:val="000000"/>
              </w:rPr>
              <w:t>number] days</w:t>
            </w:r>
          </w:p>
        </w:tc>
      </w:tr>
      <w:tr w:rsidR="00781F17" w14:paraId="5F68DAA4"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AC348C" w14:textId="77777777" w:rsidR="00781F17" w:rsidRDefault="00FB2B56">
            <w:pPr>
              <w:pStyle w:val="Standard"/>
              <w:spacing w:after="120" w:line="240" w:lineRule="auto"/>
              <w:ind w:left="0" w:hanging="2"/>
              <w:jc w:val="center"/>
            </w:pPr>
            <w:r>
              <w:rPr>
                <w:b/>
                <w:color w:val="000000"/>
              </w:rPr>
              <w:t>Impact of Variation</w:t>
            </w:r>
          </w:p>
        </w:tc>
      </w:tr>
      <w:tr w:rsidR="00781F17" w14:paraId="79179AF2"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98A21D" w14:textId="77777777" w:rsidR="00781F17" w:rsidRDefault="00FB2B56">
            <w:pPr>
              <w:pStyle w:val="Standard"/>
              <w:spacing w:after="120" w:line="240" w:lineRule="auto"/>
              <w:ind w:left="0" w:hanging="2"/>
            </w:pPr>
            <w:r>
              <w:rPr>
                <w:color w:val="000000"/>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9018E2" w14:textId="77777777" w:rsidR="00781F17" w:rsidRDefault="00FB2B56">
            <w:pPr>
              <w:pStyle w:val="Standard"/>
              <w:spacing w:after="120" w:line="240" w:lineRule="auto"/>
              <w:ind w:left="0" w:hanging="2"/>
            </w:pPr>
            <w:r>
              <w:rPr>
                <w:b/>
                <w:color w:val="000000"/>
                <w:shd w:val="clear" w:color="auto" w:fill="FFFF00"/>
              </w:rPr>
              <w:t xml:space="preserve">[Supplier to insert </w:t>
            </w:r>
            <w:r>
              <w:rPr>
                <w:color w:val="000000"/>
              </w:rPr>
              <w:t>assessment of impact]</w:t>
            </w:r>
          </w:p>
        </w:tc>
      </w:tr>
      <w:tr w:rsidR="00781F17" w14:paraId="3293AB49"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A03811" w14:textId="77777777" w:rsidR="00781F17" w:rsidRDefault="00FB2B56">
            <w:pPr>
              <w:pStyle w:val="Standard"/>
              <w:spacing w:after="120" w:line="240" w:lineRule="auto"/>
              <w:ind w:left="0" w:hanging="2"/>
              <w:jc w:val="center"/>
            </w:pPr>
            <w:r>
              <w:rPr>
                <w:b/>
                <w:color w:val="000000"/>
              </w:rPr>
              <w:t>Outcome of Variation</w:t>
            </w:r>
          </w:p>
        </w:tc>
      </w:tr>
      <w:tr w:rsidR="00781F17" w14:paraId="05D3B9B8"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1ED174" w14:textId="77777777" w:rsidR="00781F17" w:rsidRDefault="00FB2B56">
            <w:pPr>
              <w:pStyle w:val="Standard"/>
              <w:spacing w:after="120" w:line="240" w:lineRule="auto"/>
              <w:ind w:left="0" w:hanging="2"/>
            </w:pPr>
            <w:r>
              <w:rPr>
                <w:color w:val="000000"/>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564959" w14:textId="77777777" w:rsidR="00781F17" w:rsidRDefault="00FB2B56">
            <w:pPr>
              <w:pStyle w:val="Standard"/>
              <w:keepNext/>
              <w:spacing w:after="120" w:line="240" w:lineRule="auto"/>
              <w:ind w:left="0" w:hanging="2"/>
            </w:pPr>
            <w:r>
              <w:rPr>
                <w:color w:val="000000"/>
              </w:rPr>
              <w:t>This Contract detailed above is varied as follows:</w:t>
            </w:r>
          </w:p>
          <w:p w14:paraId="5448BEFC" w14:textId="77777777" w:rsidR="00781F17" w:rsidRDefault="00FB2B56">
            <w:pPr>
              <w:pStyle w:val="Standard"/>
              <w:spacing w:after="120" w:line="240" w:lineRule="auto"/>
              <w:ind w:left="0" w:hanging="2"/>
              <w:jc w:val="both"/>
            </w:pPr>
            <w:r>
              <w:rPr>
                <w:b/>
                <w:color w:val="000000"/>
                <w:shd w:val="clear" w:color="auto" w:fill="FFFF00"/>
              </w:rPr>
              <w:t xml:space="preserve">[Buyer to insert </w:t>
            </w:r>
            <w:r>
              <w:rPr>
                <w:color w:val="000000"/>
              </w:rPr>
              <w:t>original Clauses or Paragraphs to be varied and the changed clause]</w:t>
            </w:r>
          </w:p>
        </w:tc>
      </w:tr>
      <w:tr w:rsidR="00781F17" w14:paraId="25F43B7C" w14:textId="77777777">
        <w:trPr>
          <w:cantSplit/>
        </w:trPr>
        <w:tc>
          <w:tcPr>
            <w:tcW w:w="293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887819" w14:textId="77777777" w:rsidR="00781F17" w:rsidRDefault="00FB2B56">
            <w:pPr>
              <w:pStyle w:val="Standard"/>
              <w:spacing w:after="120" w:line="240" w:lineRule="auto"/>
              <w:ind w:left="0" w:hanging="2"/>
            </w:pPr>
            <w:r>
              <w:rPr>
                <w:color w:val="000000"/>
              </w:rPr>
              <w:t>Financial variation:</w:t>
            </w:r>
          </w:p>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743005" w14:textId="77777777" w:rsidR="00781F17" w:rsidRDefault="00FB2B56">
            <w:pPr>
              <w:pStyle w:val="Standard"/>
              <w:keepNext/>
              <w:spacing w:after="120" w:line="240" w:lineRule="auto"/>
              <w:ind w:left="0" w:hanging="2"/>
            </w:pPr>
            <w:r>
              <w:rPr>
                <w:color w:val="000000"/>
              </w:rPr>
              <w:t>Original Contract Value:</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6320F5" w14:textId="77777777" w:rsidR="00781F17" w:rsidRDefault="00FB2B56">
            <w:pPr>
              <w:pStyle w:val="Standard"/>
              <w:keepNext/>
              <w:spacing w:after="120" w:line="240" w:lineRule="auto"/>
              <w:ind w:left="0" w:hanging="2"/>
            </w:pPr>
            <w:r>
              <w:rPr>
                <w:color w:val="000000"/>
              </w:rPr>
              <w:t xml:space="preserve">£ </w:t>
            </w:r>
            <w:r>
              <w:rPr>
                <w:b/>
                <w:color w:val="000000"/>
                <w:shd w:val="clear" w:color="auto" w:fill="FFFF00"/>
              </w:rPr>
              <w:t xml:space="preserve">[insert </w:t>
            </w:r>
            <w:r>
              <w:rPr>
                <w:color w:val="000000"/>
              </w:rPr>
              <w:t>amount]</w:t>
            </w:r>
          </w:p>
        </w:tc>
      </w:tr>
      <w:tr w:rsidR="00781F17" w14:paraId="53DADDA4" w14:textId="77777777">
        <w:trPr>
          <w:cantSplit/>
        </w:trPr>
        <w:tc>
          <w:tcPr>
            <w:tcW w:w="293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9ACDDA" w14:textId="77777777" w:rsidR="0017584E" w:rsidRDefault="0017584E">
            <w:pPr>
              <w:widowControl w:val="0"/>
            </w:pPr>
          </w:p>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D7FAD0" w14:textId="77777777" w:rsidR="00781F17" w:rsidRDefault="00FB2B56">
            <w:pPr>
              <w:pStyle w:val="Standard"/>
              <w:keepNext/>
              <w:spacing w:after="120" w:line="240" w:lineRule="auto"/>
              <w:ind w:left="0" w:hanging="2"/>
            </w:pPr>
            <w:r>
              <w:rPr>
                <w:color w:val="000000"/>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BDD680" w14:textId="77777777" w:rsidR="00781F17" w:rsidRDefault="00FB2B56">
            <w:pPr>
              <w:pStyle w:val="Standard"/>
              <w:keepNext/>
              <w:spacing w:after="120" w:line="240" w:lineRule="auto"/>
              <w:ind w:left="0" w:hanging="2"/>
            </w:pPr>
            <w:r>
              <w:rPr>
                <w:color w:val="000000"/>
              </w:rPr>
              <w:t xml:space="preserve">£ </w:t>
            </w:r>
            <w:r>
              <w:rPr>
                <w:b/>
                <w:color w:val="000000"/>
                <w:shd w:val="clear" w:color="auto" w:fill="FFFF00"/>
              </w:rPr>
              <w:t xml:space="preserve">[insert </w:t>
            </w:r>
            <w:r>
              <w:rPr>
                <w:color w:val="000000"/>
              </w:rPr>
              <w:t>amount]</w:t>
            </w:r>
          </w:p>
        </w:tc>
      </w:tr>
      <w:tr w:rsidR="00781F17" w14:paraId="4E1B80E3" w14:textId="77777777">
        <w:trPr>
          <w:cantSplit/>
        </w:trPr>
        <w:tc>
          <w:tcPr>
            <w:tcW w:w="293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75C136" w14:textId="77777777" w:rsidR="0017584E" w:rsidRDefault="0017584E">
            <w:pPr>
              <w:widowControl w:val="0"/>
            </w:pPr>
          </w:p>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81E5EB" w14:textId="77777777" w:rsidR="00781F17" w:rsidRDefault="00FB2B56">
            <w:pPr>
              <w:pStyle w:val="Standard"/>
              <w:keepNext/>
              <w:spacing w:after="120" w:line="240" w:lineRule="auto"/>
              <w:ind w:left="0" w:hanging="2"/>
            </w:pPr>
            <w:r>
              <w:rPr>
                <w:color w:val="000000"/>
              </w:rPr>
              <w:t>New Contract value:</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5E5624" w14:textId="77777777" w:rsidR="00781F17" w:rsidRDefault="00FB2B56">
            <w:pPr>
              <w:pStyle w:val="Standard"/>
              <w:keepNext/>
              <w:spacing w:after="120" w:line="240" w:lineRule="auto"/>
              <w:ind w:left="0" w:hanging="2"/>
            </w:pPr>
            <w:r>
              <w:rPr>
                <w:color w:val="000000"/>
              </w:rPr>
              <w:t xml:space="preserve">£ </w:t>
            </w:r>
            <w:r>
              <w:rPr>
                <w:b/>
                <w:color w:val="000000"/>
                <w:shd w:val="clear" w:color="auto" w:fill="FFFF00"/>
              </w:rPr>
              <w:t xml:space="preserve">[insert </w:t>
            </w:r>
            <w:r>
              <w:rPr>
                <w:color w:val="000000"/>
              </w:rPr>
              <w:t>amount]</w:t>
            </w:r>
          </w:p>
        </w:tc>
      </w:tr>
    </w:tbl>
    <w:p w14:paraId="102C6E31" w14:textId="77777777" w:rsidR="00781F17" w:rsidRDefault="00FB2B56">
      <w:pPr>
        <w:pStyle w:val="Standard"/>
        <w:keepNext/>
        <w:spacing w:before="240" w:after="120" w:line="240" w:lineRule="auto"/>
        <w:ind w:left="0" w:hanging="2"/>
        <w:jc w:val="both"/>
      </w:pPr>
      <w:r>
        <w:rPr>
          <w:color w:val="000000"/>
        </w:rPr>
        <w:lastRenderedPageBreak/>
        <w:t>This Variation must be agreed and signed by both Parties to the Contract and shall only be effective from the date it is signed by Buyer</w:t>
      </w:r>
    </w:p>
    <w:p w14:paraId="138C0C98" w14:textId="77777777" w:rsidR="00781F17" w:rsidRDefault="00FB2B56">
      <w:pPr>
        <w:pStyle w:val="Standard"/>
        <w:keepNext/>
        <w:spacing w:before="240" w:after="120" w:line="240" w:lineRule="auto"/>
        <w:ind w:left="0" w:hanging="2"/>
        <w:jc w:val="both"/>
      </w:pPr>
      <w:r>
        <w:rPr>
          <w:color w:val="000000"/>
        </w:rPr>
        <w:t>Words and expressions in this Variation shall have the meanings given to them in the Contract.</w:t>
      </w:r>
    </w:p>
    <w:p w14:paraId="7ECBDEEF" w14:textId="77777777" w:rsidR="00781F17" w:rsidRDefault="00FB2B56">
      <w:pPr>
        <w:pStyle w:val="Standard"/>
        <w:keepNext/>
        <w:spacing w:before="240" w:after="200" w:line="276" w:lineRule="auto"/>
        <w:ind w:left="0" w:hanging="2"/>
      </w:pPr>
      <w:r>
        <w:rPr>
          <w:color w:val="000000"/>
        </w:rPr>
        <w:t>The Contract, including any previous Variations, shall remain effective and unaltered except as amended by this Variation.</w:t>
      </w:r>
    </w:p>
    <w:p w14:paraId="6E346E1C" w14:textId="77777777" w:rsidR="00781F17" w:rsidRDefault="00781F17">
      <w:pPr>
        <w:pStyle w:val="Standard"/>
        <w:keepNext/>
        <w:spacing w:before="240" w:after="200" w:line="276" w:lineRule="auto"/>
        <w:ind w:left="0" w:hanging="2"/>
      </w:pPr>
    </w:p>
    <w:p w14:paraId="6C71089A" w14:textId="77777777" w:rsidR="00781F17" w:rsidRDefault="00FB2B56">
      <w:pPr>
        <w:pStyle w:val="Standard"/>
        <w:spacing w:after="120" w:line="240" w:lineRule="auto"/>
        <w:ind w:left="0" w:hanging="2"/>
      </w:pPr>
      <w:r>
        <w:rPr>
          <w:color w:val="000000"/>
        </w:rPr>
        <w:t>Signed by an authorised signatory for and on behalf of the Buyer</w:t>
      </w:r>
    </w:p>
    <w:tbl>
      <w:tblPr>
        <w:tblW w:w="8150" w:type="dxa"/>
        <w:tblInd w:w="-230" w:type="dxa"/>
        <w:tblLayout w:type="fixed"/>
        <w:tblCellMar>
          <w:left w:w="10" w:type="dxa"/>
          <w:right w:w="10" w:type="dxa"/>
        </w:tblCellMar>
        <w:tblLook w:val="0000" w:firstRow="0" w:lastRow="0" w:firstColumn="0" w:lastColumn="0" w:noHBand="0" w:noVBand="0"/>
      </w:tblPr>
      <w:tblGrid>
        <w:gridCol w:w="2209"/>
        <w:gridCol w:w="5941"/>
      </w:tblGrid>
      <w:tr w:rsidR="00781F17" w14:paraId="1AF27944" w14:textId="77777777">
        <w:tc>
          <w:tcPr>
            <w:tcW w:w="2209" w:type="dxa"/>
            <w:tcMar>
              <w:top w:w="0" w:type="dxa"/>
              <w:left w:w="108" w:type="dxa"/>
              <w:bottom w:w="0" w:type="dxa"/>
              <w:right w:w="108" w:type="dxa"/>
            </w:tcMar>
          </w:tcPr>
          <w:p w14:paraId="4763F375" w14:textId="77777777" w:rsidR="00781F17" w:rsidRDefault="00FB2B56">
            <w:pPr>
              <w:pStyle w:val="Standard"/>
              <w:spacing w:after="120" w:line="240" w:lineRule="auto"/>
              <w:ind w:left="0" w:hanging="2"/>
            </w:pPr>
            <w:r>
              <w:rPr>
                <w:color w:val="000000"/>
              </w:rPr>
              <w:t>Signature</w:t>
            </w:r>
          </w:p>
        </w:tc>
        <w:tc>
          <w:tcPr>
            <w:tcW w:w="5940" w:type="dxa"/>
            <w:tcBorders>
              <w:bottom w:val="dotted" w:sz="4" w:space="0" w:color="000000"/>
            </w:tcBorders>
            <w:tcMar>
              <w:top w:w="0" w:type="dxa"/>
              <w:left w:w="108" w:type="dxa"/>
              <w:bottom w:w="0" w:type="dxa"/>
              <w:right w:w="108" w:type="dxa"/>
            </w:tcMar>
          </w:tcPr>
          <w:p w14:paraId="607F9E8D" w14:textId="77777777" w:rsidR="00781F17" w:rsidRDefault="00781F17">
            <w:pPr>
              <w:pStyle w:val="Standard"/>
              <w:ind w:left="0" w:hanging="2"/>
              <w:rPr>
                <w:color w:val="000000"/>
              </w:rPr>
            </w:pPr>
          </w:p>
        </w:tc>
      </w:tr>
      <w:tr w:rsidR="00781F17" w14:paraId="2236D269" w14:textId="77777777">
        <w:tc>
          <w:tcPr>
            <w:tcW w:w="2209" w:type="dxa"/>
            <w:tcMar>
              <w:top w:w="0" w:type="dxa"/>
              <w:left w:w="108" w:type="dxa"/>
              <w:bottom w:w="0" w:type="dxa"/>
              <w:right w:w="108" w:type="dxa"/>
            </w:tcMar>
          </w:tcPr>
          <w:p w14:paraId="6322EAB6" w14:textId="77777777" w:rsidR="00781F17" w:rsidRDefault="00FB2B56">
            <w:pPr>
              <w:pStyle w:val="Standard"/>
              <w:spacing w:after="120" w:line="240" w:lineRule="auto"/>
              <w:ind w:left="0" w:hanging="2"/>
            </w:pPr>
            <w:r>
              <w:rPr>
                <w:color w:val="000000"/>
              </w:rPr>
              <w:t>Date</w:t>
            </w:r>
          </w:p>
        </w:tc>
        <w:tc>
          <w:tcPr>
            <w:tcW w:w="5940" w:type="dxa"/>
            <w:tcBorders>
              <w:top w:val="dotted" w:sz="4" w:space="0" w:color="000000"/>
              <w:bottom w:val="dotted" w:sz="4" w:space="0" w:color="000000"/>
            </w:tcBorders>
            <w:tcMar>
              <w:top w:w="0" w:type="dxa"/>
              <w:left w:w="108" w:type="dxa"/>
              <w:bottom w:w="0" w:type="dxa"/>
              <w:right w:w="108" w:type="dxa"/>
            </w:tcMar>
          </w:tcPr>
          <w:p w14:paraId="4D932D1F" w14:textId="77777777" w:rsidR="00781F17" w:rsidRDefault="00781F17">
            <w:pPr>
              <w:pStyle w:val="Standard"/>
              <w:ind w:left="0" w:hanging="2"/>
              <w:rPr>
                <w:color w:val="000000"/>
              </w:rPr>
            </w:pPr>
          </w:p>
        </w:tc>
      </w:tr>
      <w:tr w:rsidR="00781F17" w14:paraId="34D9F4B3" w14:textId="77777777">
        <w:tc>
          <w:tcPr>
            <w:tcW w:w="2209" w:type="dxa"/>
            <w:tcMar>
              <w:top w:w="0" w:type="dxa"/>
              <w:left w:w="108" w:type="dxa"/>
              <w:bottom w:w="0" w:type="dxa"/>
              <w:right w:w="108" w:type="dxa"/>
            </w:tcMar>
          </w:tcPr>
          <w:p w14:paraId="2C32B8F3" w14:textId="77777777" w:rsidR="00781F17" w:rsidRDefault="00FB2B56">
            <w:pPr>
              <w:pStyle w:val="Standard"/>
              <w:spacing w:after="120" w:line="240" w:lineRule="auto"/>
              <w:ind w:left="0" w:hanging="2"/>
            </w:pPr>
            <w:r>
              <w:rPr>
                <w:color w:val="000000"/>
              </w:rPr>
              <w:t>Name (in Capitals)</w:t>
            </w:r>
          </w:p>
        </w:tc>
        <w:tc>
          <w:tcPr>
            <w:tcW w:w="5940" w:type="dxa"/>
            <w:tcBorders>
              <w:top w:val="dotted" w:sz="4" w:space="0" w:color="000000"/>
              <w:bottom w:val="dotted" w:sz="4" w:space="0" w:color="000000"/>
            </w:tcBorders>
            <w:tcMar>
              <w:top w:w="0" w:type="dxa"/>
              <w:left w:w="108" w:type="dxa"/>
              <w:bottom w:w="0" w:type="dxa"/>
              <w:right w:w="108" w:type="dxa"/>
            </w:tcMar>
          </w:tcPr>
          <w:p w14:paraId="30EDFB99" w14:textId="77777777" w:rsidR="00781F17" w:rsidRDefault="00781F17">
            <w:pPr>
              <w:pStyle w:val="Standard"/>
              <w:ind w:left="0" w:hanging="2"/>
              <w:rPr>
                <w:color w:val="000000"/>
              </w:rPr>
            </w:pPr>
          </w:p>
        </w:tc>
      </w:tr>
      <w:tr w:rsidR="00781F17" w14:paraId="061C370D" w14:textId="77777777">
        <w:tc>
          <w:tcPr>
            <w:tcW w:w="2209" w:type="dxa"/>
            <w:tcMar>
              <w:top w:w="0" w:type="dxa"/>
              <w:left w:w="108" w:type="dxa"/>
              <w:bottom w:w="0" w:type="dxa"/>
              <w:right w:w="108" w:type="dxa"/>
            </w:tcMar>
          </w:tcPr>
          <w:p w14:paraId="288D41E2" w14:textId="77777777" w:rsidR="00781F17" w:rsidRDefault="00FB2B56">
            <w:pPr>
              <w:pStyle w:val="Standard"/>
              <w:spacing w:after="120" w:line="240" w:lineRule="auto"/>
              <w:ind w:left="0" w:hanging="2"/>
            </w:pPr>
            <w:r>
              <w:rPr>
                <w:color w:val="000000"/>
              </w:rPr>
              <w:t>Address</w:t>
            </w:r>
          </w:p>
        </w:tc>
        <w:tc>
          <w:tcPr>
            <w:tcW w:w="5940" w:type="dxa"/>
            <w:tcBorders>
              <w:top w:val="dotted" w:sz="4" w:space="0" w:color="000000"/>
              <w:bottom w:val="dotted" w:sz="4" w:space="0" w:color="000000"/>
            </w:tcBorders>
            <w:tcMar>
              <w:top w:w="0" w:type="dxa"/>
              <w:left w:w="108" w:type="dxa"/>
              <w:bottom w:w="0" w:type="dxa"/>
              <w:right w:w="108" w:type="dxa"/>
            </w:tcMar>
          </w:tcPr>
          <w:p w14:paraId="4E25402F" w14:textId="77777777" w:rsidR="00781F17" w:rsidRDefault="00781F17">
            <w:pPr>
              <w:pStyle w:val="Standard"/>
              <w:ind w:left="0" w:hanging="2"/>
              <w:rPr>
                <w:color w:val="000000"/>
              </w:rPr>
            </w:pPr>
          </w:p>
        </w:tc>
      </w:tr>
      <w:tr w:rsidR="00781F17" w14:paraId="7492953D" w14:textId="77777777">
        <w:tc>
          <w:tcPr>
            <w:tcW w:w="2209" w:type="dxa"/>
            <w:tcBorders>
              <w:bottom w:val="dotted" w:sz="4" w:space="0" w:color="000000"/>
            </w:tcBorders>
            <w:tcMar>
              <w:top w:w="0" w:type="dxa"/>
              <w:left w:w="108" w:type="dxa"/>
              <w:bottom w:w="0" w:type="dxa"/>
              <w:right w:w="108" w:type="dxa"/>
            </w:tcMar>
          </w:tcPr>
          <w:p w14:paraId="03789763" w14:textId="77777777" w:rsidR="00781F17" w:rsidRDefault="00781F17">
            <w:pPr>
              <w:pStyle w:val="Standard"/>
              <w:ind w:left="0" w:hanging="2"/>
              <w:rPr>
                <w:color w:val="000000"/>
              </w:rPr>
            </w:pPr>
          </w:p>
        </w:tc>
        <w:tc>
          <w:tcPr>
            <w:tcW w:w="5940" w:type="dxa"/>
            <w:tcBorders>
              <w:top w:val="dotted" w:sz="4" w:space="0" w:color="000000"/>
              <w:bottom w:val="dotted" w:sz="4" w:space="0" w:color="000000"/>
            </w:tcBorders>
            <w:tcMar>
              <w:top w:w="0" w:type="dxa"/>
              <w:left w:w="108" w:type="dxa"/>
              <w:bottom w:w="0" w:type="dxa"/>
              <w:right w:w="108" w:type="dxa"/>
            </w:tcMar>
          </w:tcPr>
          <w:p w14:paraId="44546424" w14:textId="77777777" w:rsidR="00781F17" w:rsidRDefault="00781F17">
            <w:pPr>
              <w:pStyle w:val="Standard"/>
              <w:ind w:left="0" w:hanging="2"/>
              <w:rPr>
                <w:color w:val="000000"/>
              </w:rPr>
            </w:pPr>
          </w:p>
        </w:tc>
      </w:tr>
    </w:tbl>
    <w:p w14:paraId="36742F09" w14:textId="77777777" w:rsidR="00781F17" w:rsidRDefault="00781F17">
      <w:pPr>
        <w:pStyle w:val="Standard"/>
        <w:spacing w:after="120" w:line="240" w:lineRule="auto"/>
        <w:ind w:left="0" w:hanging="2"/>
      </w:pPr>
    </w:p>
    <w:p w14:paraId="223D3913" w14:textId="77777777" w:rsidR="00781F17" w:rsidRDefault="00781F17">
      <w:pPr>
        <w:pStyle w:val="Standard"/>
        <w:spacing w:after="120" w:line="240" w:lineRule="auto"/>
        <w:ind w:left="0" w:hanging="2"/>
      </w:pPr>
    </w:p>
    <w:p w14:paraId="21C34859" w14:textId="77777777" w:rsidR="00781F17" w:rsidRDefault="00781F17">
      <w:pPr>
        <w:pStyle w:val="Standard"/>
        <w:spacing w:after="120" w:line="240" w:lineRule="auto"/>
        <w:ind w:left="0" w:hanging="2"/>
      </w:pPr>
    </w:p>
    <w:p w14:paraId="5BBB4BE2" w14:textId="77777777" w:rsidR="00781F17" w:rsidRDefault="00FB2B56">
      <w:pPr>
        <w:pStyle w:val="Standard"/>
        <w:spacing w:after="120" w:line="240" w:lineRule="auto"/>
        <w:ind w:left="0" w:hanging="2"/>
      </w:pPr>
      <w:r>
        <w:rPr>
          <w:color w:val="000000"/>
        </w:rPr>
        <w:t>Signed by an authorised signatory to sign for and on behalf of the Supplier</w:t>
      </w:r>
    </w:p>
    <w:tbl>
      <w:tblPr>
        <w:tblW w:w="8188" w:type="dxa"/>
        <w:tblInd w:w="-230" w:type="dxa"/>
        <w:tblLayout w:type="fixed"/>
        <w:tblCellMar>
          <w:left w:w="10" w:type="dxa"/>
          <w:right w:w="10" w:type="dxa"/>
        </w:tblCellMar>
        <w:tblLook w:val="0000" w:firstRow="0" w:lastRow="0" w:firstColumn="0" w:lastColumn="0" w:noHBand="0" w:noVBand="0"/>
      </w:tblPr>
      <w:tblGrid>
        <w:gridCol w:w="2208"/>
        <w:gridCol w:w="5980"/>
      </w:tblGrid>
      <w:tr w:rsidR="00781F17" w14:paraId="1D18F335" w14:textId="77777777">
        <w:tc>
          <w:tcPr>
            <w:tcW w:w="2208" w:type="dxa"/>
            <w:tcMar>
              <w:top w:w="0" w:type="dxa"/>
              <w:left w:w="108" w:type="dxa"/>
              <w:bottom w:w="0" w:type="dxa"/>
              <w:right w:w="108" w:type="dxa"/>
            </w:tcMar>
          </w:tcPr>
          <w:p w14:paraId="3B5AF6DE" w14:textId="77777777" w:rsidR="00781F17" w:rsidRDefault="00FB2B56">
            <w:pPr>
              <w:pStyle w:val="Standard"/>
              <w:spacing w:after="120" w:line="240" w:lineRule="auto"/>
              <w:ind w:left="0" w:hanging="2"/>
            </w:pPr>
            <w:r>
              <w:rPr>
                <w:color w:val="000000"/>
              </w:rPr>
              <w:t>Signature</w:t>
            </w:r>
          </w:p>
        </w:tc>
        <w:tc>
          <w:tcPr>
            <w:tcW w:w="5979" w:type="dxa"/>
            <w:tcBorders>
              <w:bottom w:val="dotted" w:sz="4" w:space="0" w:color="000000"/>
            </w:tcBorders>
            <w:tcMar>
              <w:top w:w="0" w:type="dxa"/>
              <w:left w:w="108" w:type="dxa"/>
              <w:bottom w:w="0" w:type="dxa"/>
              <w:right w:w="108" w:type="dxa"/>
            </w:tcMar>
          </w:tcPr>
          <w:p w14:paraId="2BBD6D5A" w14:textId="77777777" w:rsidR="00781F17" w:rsidRDefault="00781F17">
            <w:pPr>
              <w:pStyle w:val="Standard"/>
              <w:ind w:left="0" w:hanging="2"/>
              <w:rPr>
                <w:color w:val="000000"/>
              </w:rPr>
            </w:pPr>
          </w:p>
        </w:tc>
      </w:tr>
      <w:tr w:rsidR="00781F17" w14:paraId="5E534B36" w14:textId="77777777">
        <w:tc>
          <w:tcPr>
            <w:tcW w:w="2208" w:type="dxa"/>
            <w:tcMar>
              <w:top w:w="0" w:type="dxa"/>
              <w:left w:w="108" w:type="dxa"/>
              <w:bottom w:w="0" w:type="dxa"/>
              <w:right w:w="108" w:type="dxa"/>
            </w:tcMar>
          </w:tcPr>
          <w:p w14:paraId="6137061A" w14:textId="77777777" w:rsidR="00781F17" w:rsidRDefault="00FB2B56">
            <w:pPr>
              <w:pStyle w:val="Standard"/>
              <w:spacing w:after="120" w:line="240" w:lineRule="auto"/>
              <w:ind w:left="0" w:hanging="2"/>
            </w:pPr>
            <w:r>
              <w:rPr>
                <w:color w:val="000000"/>
              </w:rPr>
              <w:t>Date</w:t>
            </w:r>
          </w:p>
        </w:tc>
        <w:tc>
          <w:tcPr>
            <w:tcW w:w="5979" w:type="dxa"/>
            <w:tcBorders>
              <w:top w:val="dotted" w:sz="4" w:space="0" w:color="000000"/>
              <w:bottom w:val="dotted" w:sz="4" w:space="0" w:color="000000"/>
            </w:tcBorders>
            <w:tcMar>
              <w:top w:w="0" w:type="dxa"/>
              <w:left w:w="108" w:type="dxa"/>
              <w:bottom w:w="0" w:type="dxa"/>
              <w:right w:w="108" w:type="dxa"/>
            </w:tcMar>
          </w:tcPr>
          <w:p w14:paraId="16F20916" w14:textId="77777777" w:rsidR="00781F17" w:rsidRDefault="00781F17">
            <w:pPr>
              <w:pStyle w:val="Standard"/>
              <w:ind w:left="0" w:hanging="2"/>
              <w:rPr>
                <w:color w:val="000000"/>
              </w:rPr>
            </w:pPr>
          </w:p>
        </w:tc>
      </w:tr>
      <w:tr w:rsidR="00781F17" w14:paraId="73078431" w14:textId="77777777">
        <w:tc>
          <w:tcPr>
            <w:tcW w:w="2208" w:type="dxa"/>
            <w:tcMar>
              <w:top w:w="0" w:type="dxa"/>
              <w:left w:w="108" w:type="dxa"/>
              <w:bottom w:w="0" w:type="dxa"/>
              <w:right w:w="108" w:type="dxa"/>
            </w:tcMar>
          </w:tcPr>
          <w:p w14:paraId="3C7935A0" w14:textId="77777777" w:rsidR="00781F17" w:rsidRDefault="00FB2B56">
            <w:pPr>
              <w:pStyle w:val="Standard"/>
              <w:spacing w:after="120" w:line="240" w:lineRule="auto"/>
              <w:ind w:left="0" w:hanging="2"/>
            </w:pPr>
            <w:r>
              <w:rPr>
                <w:color w:val="000000"/>
              </w:rPr>
              <w:t>Name (in Capitals)</w:t>
            </w:r>
          </w:p>
        </w:tc>
        <w:tc>
          <w:tcPr>
            <w:tcW w:w="5979" w:type="dxa"/>
            <w:tcBorders>
              <w:top w:val="dotted" w:sz="4" w:space="0" w:color="000000"/>
              <w:bottom w:val="dotted" w:sz="4" w:space="0" w:color="000000"/>
            </w:tcBorders>
            <w:tcMar>
              <w:top w:w="0" w:type="dxa"/>
              <w:left w:w="108" w:type="dxa"/>
              <w:bottom w:w="0" w:type="dxa"/>
              <w:right w:w="108" w:type="dxa"/>
            </w:tcMar>
          </w:tcPr>
          <w:p w14:paraId="110B2141" w14:textId="77777777" w:rsidR="00781F17" w:rsidRDefault="00781F17">
            <w:pPr>
              <w:pStyle w:val="Standard"/>
              <w:ind w:left="0" w:hanging="2"/>
              <w:rPr>
                <w:color w:val="000000"/>
              </w:rPr>
            </w:pPr>
          </w:p>
        </w:tc>
      </w:tr>
      <w:tr w:rsidR="00781F17" w14:paraId="013CA5BE" w14:textId="77777777">
        <w:tc>
          <w:tcPr>
            <w:tcW w:w="2208" w:type="dxa"/>
            <w:tcMar>
              <w:top w:w="0" w:type="dxa"/>
              <w:left w:w="108" w:type="dxa"/>
              <w:bottom w:w="0" w:type="dxa"/>
              <w:right w:w="108" w:type="dxa"/>
            </w:tcMar>
          </w:tcPr>
          <w:p w14:paraId="026733E1" w14:textId="77777777" w:rsidR="00781F17" w:rsidRDefault="00FB2B56">
            <w:pPr>
              <w:pStyle w:val="Standard"/>
              <w:spacing w:after="120" w:line="240" w:lineRule="auto"/>
              <w:ind w:left="0" w:hanging="2"/>
            </w:pPr>
            <w:r>
              <w:rPr>
                <w:color w:val="000000"/>
              </w:rPr>
              <w:t>Address</w:t>
            </w:r>
          </w:p>
        </w:tc>
        <w:tc>
          <w:tcPr>
            <w:tcW w:w="5979" w:type="dxa"/>
            <w:tcBorders>
              <w:top w:val="dotted" w:sz="4" w:space="0" w:color="000000"/>
              <w:bottom w:val="dotted" w:sz="4" w:space="0" w:color="000000"/>
            </w:tcBorders>
            <w:tcMar>
              <w:top w:w="0" w:type="dxa"/>
              <w:left w:w="108" w:type="dxa"/>
              <w:bottom w:w="0" w:type="dxa"/>
              <w:right w:w="108" w:type="dxa"/>
            </w:tcMar>
          </w:tcPr>
          <w:p w14:paraId="4C3DFDC1" w14:textId="77777777" w:rsidR="00781F17" w:rsidRDefault="00781F17">
            <w:pPr>
              <w:pStyle w:val="Standard"/>
              <w:ind w:left="0" w:hanging="2"/>
              <w:rPr>
                <w:color w:val="000000"/>
              </w:rPr>
            </w:pPr>
          </w:p>
        </w:tc>
      </w:tr>
    </w:tbl>
    <w:p w14:paraId="0EAF1F3A" w14:textId="77777777" w:rsidR="00781F17" w:rsidRDefault="00781F17">
      <w:pPr>
        <w:pStyle w:val="Standard"/>
        <w:spacing w:after="30" w:line="264" w:lineRule="auto"/>
        <w:ind w:left="0" w:right="-5" w:hanging="2"/>
      </w:pPr>
    </w:p>
    <w:sectPr w:rsidR="00781F17">
      <w:headerReference w:type="default" r:id="rId44"/>
      <w:footerReference w:type="default" r:id="rId45"/>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0A943" w14:textId="77777777" w:rsidR="00293417" w:rsidRDefault="00293417">
      <w:r>
        <w:separator/>
      </w:r>
    </w:p>
  </w:endnote>
  <w:endnote w:type="continuationSeparator" w:id="0">
    <w:p w14:paraId="299C5C8C" w14:textId="77777777" w:rsidR="00293417" w:rsidRDefault="0029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Helvetica Neue">
    <w:altName w:val="Arial"/>
    <w:charset w:val="00"/>
    <w:family w:val="swiss"/>
    <w:pitch w:val="variable"/>
    <w:sig w:usb0="E50002FF" w:usb1="500079DB" w:usb2="0000001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2731" w14:textId="77777777" w:rsidR="0017584E" w:rsidRDefault="00FB2B56">
    <w:pPr>
      <w:pStyle w:val="Standard"/>
      <w:spacing w:line="247" w:lineRule="auto"/>
      <w:ind w:left="0" w:right="-3" w:hanging="2"/>
      <w:jc w:val="right"/>
    </w:pPr>
    <w:r>
      <w:fldChar w:fldCharType="begin"/>
    </w:r>
    <w:r>
      <w:instrText xml:space="preserve"> PAGE </w:instrText>
    </w:r>
    <w:r>
      <w:fldChar w:fldCharType="separate"/>
    </w:r>
    <w:r>
      <w:t>50</w:t>
    </w:r>
    <w: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3A6F" w14:textId="77777777" w:rsidR="0017584E" w:rsidRDefault="0017584E">
    <w:pPr>
      <w:pStyle w:val="Standard"/>
      <w:tabs>
        <w:tab w:val="center" w:pos="4513"/>
        <w:tab w:val="right" w:pos="9026"/>
      </w:tabs>
      <w:ind w:left="0" w:hanging="2"/>
      <w:rPr>
        <w:rFonts w:ascii="Calibri" w:eastAsia="Calibri" w:hAnsi="Calibri" w:cs="Calibri"/>
        <w:color w:val="A6A6A6"/>
      </w:rPr>
    </w:pPr>
  </w:p>
  <w:p w14:paraId="062892D0" w14:textId="77777777" w:rsidR="0017584E" w:rsidRDefault="0017584E">
    <w:pPr>
      <w:pStyle w:val="Standard"/>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D94EAE9" w14:textId="77777777" w:rsidR="0017584E" w:rsidRDefault="0017584E">
    <w:pPr>
      <w:pStyle w:val="Standard"/>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3504D313" w14:textId="77777777" w:rsidR="0017584E" w:rsidRDefault="0017584E">
    <w:pPr>
      <w:pStyle w:val="Standard"/>
      <w:pBdr>
        <w:top w:val="single" w:sz="4" w:space="31" w:color="FFFFFF"/>
        <w:left w:val="single" w:sz="4" w:space="31" w:color="FFFFFF"/>
        <w:bottom w:val="single" w:sz="4" w:space="31" w:color="FFFFFF"/>
        <w:right w:val="single" w:sz="4" w:space="31" w:color="FFFFFF"/>
      </w:pBdr>
      <w:tabs>
        <w:tab w:val="left" w:pos="3488"/>
      </w:tabs>
      <w:ind w:left="0" w:hanging="2"/>
    </w:pPr>
  </w:p>
  <w:p w14:paraId="15223EFF" w14:textId="77777777" w:rsidR="0017584E" w:rsidRDefault="0017584E">
    <w:pPr>
      <w:pStyle w:val="Standard"/>
      <w:widowControl w:val="0"/>
      <w:spacing w:line="276" w:lineRule="auto"/>
      <w:ind w:left="0" w:hanging="2"/>
    </w:pPr>
  </w:p>
  <w:p w14:paraId="5DD76DDD" w14:textId="77777777" w:rsidR="0017584E" w:rsidRDefault="00FB2B56">
    <w:pPr>
      <w:pStyle w:val="Standard"/>
      <w:widowControl w:val="0"/>
      <w:spacing w:line="276" w:lineRule="auto"/>
      <w:ind w:left="0" w:hanging="2"/>
      <w:jc w:val="right"/>
    </w:pPr>
    <w:r>
      <w:fldChar w:fldCharType="begin"/>
    </w:r>
    <w:r>
      <w:instrText xml:space="preserve"> PAGE </w:instrText>
    </w:r>
    <w:r>
      <w:fldChar w:fldCharType="separate"/>
    </w:r>
    <w: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E0979" w14:textId="77777777" w:rsidR="00293417" w:rsidRDefault="00293417">
      <w:r>
        <w:rPr>
          <w:color w:val="000000"/>
        </w:rPr>
        <w:separator/>
      </w:r>
    </w:p>
  </w:footnote>
  <w:footnote w:type="continuationSeparator" w:id="0">
    <w:p w14:paraId="3F095C39" w14:textId="77777777" w:rsidR="00293417" w:rsidRDefault="00293417">
      <w:r>
        <w:continuationSeparator/>
      </w:r>
    </w:p>
  </w:footnote>
  <w:footnote w:id="1">
    <w:p w14:paraId="03EF32C2" w14:textId="06FDCCB7" w:rsidR="000918BB" w:rsidRDefault="000918BB" w:rsidP="000918BB">
      <w:pPr>
        <w:pStyle w:val="FootnoteText"/>
      </w:pPr>
      <w:r>
        <w:rPr>
          <w:rStyle w:val="FootnoteReference"/>
        </w:rPr>
        <w:footnoteRef/>
      </w:r>
      <w:r>
        <w:t xml:space="preserve"> Based on a trailing 12-month basis or extrapolated in the first 12 months</w:t>
      </w:r>
    </w:p>
  </w:footnote>
  <w:footnote w:id="2">
    <w:p w14:paraId="266E96AE" w14:textId="70CC0A81" w:rsidR="000918BB" w:rsidRPr="00053722" w:rsidRDefault="000918BB" w:rsidP="000918BB">
      <w:pPr>
        <w:pStyle w:val="FootnoteText"/>
        <w:rPr>
          <w:rFonts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C1A6" w14:textId="77777777" w:rsidR="0017584E" w:rsidRDefault="0017584E">
    <w:pPr>
      <w:pStyle w:val="Standard"/>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C5D0" w14:textId="77777777" w:rsidR="0017584E" w:rsidRDefault="0017584E">
    <w:pPr>
      <w:pStyle w:val="Standard"/>
      <w:tabs>
        <w:tab w:val="center" w:pos="4513"/>
        <w:tab w:val="right" w:pos="9026"/>
      </w:tabs>
      <w:ind w:left="0" w:hanging="2"/>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4DE"/>
    <w:multiLevelType w:val="multilevel"/>
    <w:tmpl w:val="F6B06F18"/>
    <w:styleLink w:val="WWNum4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0753D54"/>
    <w:multiLevelType w:val="multilevel"/>
    <w:tmpl w:val="FB22EA76"/>
    <w:styleLink w:val="WWNum3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0974F44"/>
    <w:multiLevelType w:val="multilevel"/>
    <w:tmpl w:val="37DA20C6"/>
    <w:styleLink w:val="WWNum4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2413027"/>
    <w:multiLevelType w:val="multilevel"/>
    <w:tmpl w:val="21E498C2"/>
    <w:styleLink w:val="WWNum4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2AF1274"/>
    <w:multiLevelType w:val="multilevel"/>
    <w:tmpl w:val="1FAE9F5C"/>
    <w:styleLink w:val="WWNum63"/>
    <w:lvl w:ilvl="0">
      <w:start w:val="1"/>
      <w:numFmt w:val="decimal"/>
      <w:lvlText w:val="%1"/>
      <w:lvlJc w:val="left"/>
      <w:pPr>
        <w:ind w:left="360" w:hanging="360"/>
      </w:pPr>
      <w:rPr>
        <w:b w:val="0"/>
        <w:i w:val="0"/>
        <w:strike w:val="0"/>
        <w:dstrike w:val="0"/>
        <w:color w:val="000000"/>
        <w:position w:val="0"/>
        <w:sz w:val="22"/>
        <w:szCs w:val="22"/>
        <w:u w:val="none"/>
        <w:vertAlign w:val="baseline"/>
      </w:rPr>
    </w:lvl>
    <w:lvl w:ilvl="1">
      <w:start w:val="1"/>
      <w:numFmt w:val="decimal"/>
      <w:lvlText w:val="(%2)"/>
      <w:lvlJc w:val="left"/>
      <w:pPr>
        <w:ind w:left="2205" w:hanging="2205"/>
      </w:pPr>
      <w:rPr>
        <w:b w:val="0"/>
        <w:i w:val="0"/>
        <w:strike w:val="0"/>
        <w:dstrike w:val="0"/>
        <w:color w:val="000000"/>
        <w:position w:val="0"/>
        <w:sz w:val="22"/>
        <w:szCs w:val="22"/>
        <w:u w:val="none"/>
        <w:vertAlign w:val="baseline"/>
      </w:rPr>
    </w:lvl>
    <w:lvl w:ilvl="2">
      <w:start w:val="1"/>
      <w:numFmt w:val="lowerRoman"/>
      <w:lvlText w:val="%3"/>
      <w:lvlJc w:val="left"/>
      <w:pPr>
        <w:ind w:left="1845" w:hanging="1845"/>
      </w:pPr>
      <w:rPr>
        <w:b w:val="0"/>
        <w:i w:val="0"/>
        <w:strike w:val="0"/>
        <w:dstrike w:val="0"/>
        <w:color w:val="000000"/>
        <w:position w:val="0"/>
        <w:sz w:val="22"/>
        <w:szCs w:val="22"/>
        <w:u w:val="none"/>
        <w:vertAlign w:val="baseline"/>
      </w:rPr>
    </w:lvl>
    <w:lvl w:ilvl="3">
      <w:start w:val="1"/>
      <w:numFmt w:val="decimal"/>
      <w:lvlText w:val="%4"/>
      <w:lvlJc w:val="left"/>
      <w:pPr>
        <w:ind w:left="2565" w:hanging="2565"/>
      </w:pPr>
      <w:rPr>
        <w:b w:val="0"/>
        <w:i w:val="0"/>
        <w:strike w:val="0"/>
        <w:dstrike w:val="0"/>
        <w:color w:val="000000"/>
        <w:position w:val="0"/>
        <w:sz w:val="22"/>
        <w:szCs w:val="22"/>
        <w:u w:val="none"/>
        <w:vertAlign w:val="baseline"/>
      </w:rPr>
    </w:lvl>
    <w:lvl w:ilvl="4">
      <w:start w:val="1"/>
      <w:numFmt w:val="lowerLetter"/>
      <w:lvlText w:val="%5"/>
      <w:lvlJc w:val="left"/>
      <w:pPr>
        <w:ind w:left="3285" w:hanging="3285"/>
      </w:pPr>
      <w:rPr>
        <w:b w:val="0"/>
        <w:i w:val="0"/>
        <w:strike w:val="0"/>
        <w:dstrike w:val="0"/>
        <w:color w:val="000000"/>
        <w:position w:val="0"/>
        <w:sz w:val="22"/>
        <w:szCs w:val="22"/>
        <w:u w:val="none"/>
        <w:vertAlign w:val="baseline"/>
      </w:rPr>
    </w:lvl>
    <w:lvl w:ilvl="5">
      <w:start w:val="1"/>
      <w:numFmt w:val="lowerRoman"/>
      <w:lvlText w:val="%6"/>
      <w:lvlJc w:val="left"/>
      <w:pPr>
        <w:ind w:left="4005" w:hanging="4005"/>
      </w:pPr>
      <w:rPr>
        <w:b w:val="0"/>
        <w:i w:val="0"/>
        <w:strike w:val="0"/>
        <w:dstrike w:val="0"/>
        <w:color w:val="000000"/>
        <w:position w:val="0"/>
        <w:sz w:val="22"/>
        <w:szCs w:val="22"/>
        <w:u w:val="none"/>
        <w:vertAlign w:val="baseline"/>
      </w:rPr>
    </w:lvl>
    <w:lvl w:ilvl="6">
      <w:start w:val="1"/>
      <w:numFmt w:val="decimal"/>
      <w:lvlText w:val="%7"/>
      <w:lvlJc w:val="left"/>
      <w:pPr>
        <w:ind w:left="4725" w:hanging="4725"/>
      </w:pPr>
      <w:rPr>
        <w:b w:val="0"/>
        <w:i w:val="0"/>
        <w:strike w:val="0"/>
        <w:dstrike w:val="0"/>
        <w:color w:val="000000"/>
        <w:position w:val="0"/>
        <w:sz w:val="22"/>
        <w:szCs w:val="22"/>
        <w:u w:val="none"/>
        <w:vertAlign w:val="baseline"/>
      </w:rPr>
    </w:lvl>
    <w:lvl w:ilvl="7">
      <w:start w:val="1"/>
      <w:numFmt w:val="lowerLetter"/>
      <w:lvlText w:val="%8"/>
      <w:lvlJc w:val="left"/>
      <w:pPr>
        <w:ind w:left="5445" w:hanging="5445"/>
      </w:pPr>
      <w:rPr>
        <w:b w:val="0"/>
        <w:i w:val="0"/>
        <w:strike w:val="0"/>
        <w:dstrike w:val="0"/>
        <w:color w:val="000000"/>
        <w:position w:val="0"/>
        <w:sz w:val="22"/>
        <w:szCs w:val="22"/>
        <w:u w:val="none"/>
        <w:vertAlign w:val="baseline"/>
      </w:rPr>
    </w:lvl>
    <w:lvl w:ilvl="8">
      <w:start w:val="1"/>
      <w:numFmt w:val="lowerRoman"/>
      <w:lvlText w:val="%9"/>
      <w:lvlJc w:val="left"/>
      <w:pPr>
        <w:ind w:left="6165" w:hanging="6165"/>
      </w:pPr>
      <w:rPr>
        <w:b w:val="0"/>
        <w:i w:val="0"/>
        <w:strike w:val="0"/>
        <w:dstrike w:val="0"/>
        <w:color w:val="000000"/>
        <w:position w:val="0"/>
        <w:sz w:val="22"/>
        <w:szCs w:val="22"/>
        <w:u w:val="none"/>
        <w:vertAlign w:val="baseline"/>
      </w:rPr>
    </w:lvl>
  </w:abstractNum>
  <w:abstractNum w:abstractNumId="5" w15:restartNumberingAfterBreak="0">
    <w:nsid w:val="03B852BC"/>
    <w:multiLevelType w:val="multilevel"/>
    <w:tmpl w:val="938034FE"/>
    <w:styleLink w:val="WW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03ED4527"/>
    <w:multiLevelType w:val="multilevel"/>
    <w:tmpl w:val="60A2B974"/>
    <w:styleLink w:val="WWNum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041E34FB"/>
    <w:multiLevelType w:val="multilevel"/>
    <w:tmpl w:val="925A354A"/>
    <w:styleLink w:val="WWNum5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0629000C"/>
    <w:multiLevelType w:val="multilevel"/>
    <w:tmpl w:val="0172F248"/>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0844599D"/>
    <w:multiLevelType w:val="hybridMultilevel"/>
    <w:tmpl w:val="67C0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215760"/>
    <w:multiLevelType w:val="multilevel"/>
    <w:tmpl w:val="AC04C738"/>
    <w:styleLink w:val="WW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0A8847BB"/>
    <w:multiLevelType w:val="multilevel"/>
    <w:tmpl w:val="3884821E"/>
    <w:styleLink w:val="WWNum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0B822258"/>
    <w:multiLevelType w:val="multilevel"/>
    <w:tmpl w:val="9A86B75C"/>
    <w:styleLink w:val="WWNum3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0C513328"/>
    <w:multiLevelType w:val="hybridMultilevel"/>
    <w:tmpl w:val="6634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362C4B"/>
    <w:multiLevelType w:val="multilevel"/>
    <w:tmpl w:val="0F5CA9C0"/>
    <w:styleLink w:val="WW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107F0C36"/>
    <w:multiLevelType w:val="hybridMultilevel"/>
    <w:tmpl w:val="F558B7D0"/>
    <w:lvl w:ilvl="0" w:tplc="009E2C0C">
      <w:start w:val="1"/>
      <w:numFmt w:val="bullet"/>
      <w:pStyle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25E59BD"/>
    <w:multiLevelType w:val="multilevel"/>
    <w:tmpl w:val="CABAED6A"/>
    <w:styleLink w:val="WWNum3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152F55E2"/>
    <w:multiLevelType w:val="multilevel"/>
    <w:tmpl w:val="EDF449A8"/>
    <w:styleLink w:val="WWNum4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1613049B"/>
    <w:multiLevelType w:val="multilevel"/>
    <w:tmpl w:val="C2C47B08"/>
    <w:styleLink w:val="WWNum4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161A16A5"/>
    <w:multiLevelType w:val="multilevel"/>
    <w:tmpl w:val="FFFC2B5A"/>
    <w:styleLink w:val="WW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1655006F"/>
    <w:multiLevelType w:val="multilevel"/>
    <w:tmpl w:val="AB148BA6"/>
    <w:styleLink w:val="WWNum5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1" w15:restartNumberingAfterBreak="0">
    <w:nsid w:val="17FF3BBD"/>
    <w:multiLevelType w:val="multilevel"/>
    <w:tmpl w:val="EA44DC30"/>
    <w:styleLink w:val="WWNum2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18984117"/>
    <w:multiLevelType w:val="multilevel"/>
    <w:tmpl w:val="9778403E"/>
    <w:styleLink w:val="WW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19B15A95"/>
    <w:multiLevelType w:val="multilevel"/>
    <w:tmpl w:val="7A582150"/>
    <w:styleLink w:val="WWNum2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1BC919F5"/>
    <w:multiLevelType w:val="multilevel"/>
    <w:tmpl w:val="F0160812"/>
    <w:styleLink w:val="WWNum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1F9378CD"/>
    <w:multiLevelType w:val="multilevel"/>
    <w:tmpl w:val="5A922CD2"/>
    <w:styleLink w:val="WWNum4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23437BA7"/>
    <w:multiLevelType w:val="multilevel"/>
    <w:tmpl w:val="FF18F754"/>
    <w:styleLink w:val="WWNum6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7" w15:restartNumberingAfterBreak="0">
    <w:nsid w:val="23482BD6"/>
    <w:multiLevelType w:val="multilevel"/>
    <w:tmpl w:val="CA8CE9F6"/>
    <w:styleLink w:val="WW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15:restartNumberingAfterBreak="0">
    <w:nsid w:val="26525FCF"/>
    <w:multiLevelType w:val="multilevel"/>
    <w:tmpl w:val="9BEE7536"/>
    <w:styleLink w:val="WWNum5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7D42A2D"/>
    <w:multiLevelType w:val="multilevel"/>
    <w:tmpl w:val="6A188AE8"/>
    <w:styleLink w:val="WW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29EA2933"/>
    <w:multiLevelType w:val="multilevel"/>
    <w:tmpl w:val="9366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B0D3FF9"/>
    <w:multiLevelType w:val="multilevel"/>
    <w:tmpl w:val="B028795C"/>
    <w:numStyleLink w:val="WWNum62"/>
  </w:abstractNum>
  <w:abstractNum w:abstractNumId="32" w15:restartNumberingAfterBreak="0">
    <w:nsid w:val="333D674E"/>
    <w:multiLevelType w:val="multilevel"/>
    <w:tmpl w:val="BD82BD3C"/>
    <w:styleLink w:val="WWNum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3" w15:restartNumberingAfterBreak="0">
    <w:nsid w:val="344A483A"/>
    <w:multiLevelType w:val="hybridMultilevel"/>
    <w:tmpl w:val="1A0ECECE"/>
    <w:lvl w:ilvl="0" w:tplc="08090001">
      <w:start w:val="1"/>
      <w:numFmt w:val="bullet"/>
      <w:lvlText w:val=""/>
      <w:lvlJc w:val="left"/>
      <w:pPr>
        <w:ind w:left="402" w:hanging="360"/>
      </w:pPr>
      <w:rPr>
        <w:rFonts w:ascii="Symbol" w:hAnsi="Symbol" w:hint="default"/>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34" w15:restartNumberingAfterBreak="0">
    <w:nsid w:val="347778DF"/>
    <w:multiLevelType w:val="multilevel"/>
    <w:tmpl w:val="B028795C"/>
    <w:styleLink w:val="WWNum62"/>
    <w:lvl w:ilvl="0">
      <w:numFmt w:val="bullet"/>
      <w:lvlText w:val="●"/>
      <w:lvlJc w:val="left"/>
      <w:pPr>
        <w:ind w:left="720" w:hanging="360"/>
      </w:pPr>
      <w:rPr>
        <w:rFonts w:ascii="Noto Sans Symbols" w:eastAsia="Noto Sans Symbols" w:hAnsi="Noto Sans Symbols" w:cs="Noto Sans Symbols"/>
        <w:b/>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35" w15:restartNumberingAfterBreak="0">
    <w:nsid w:val="37FF6D0B"/>
    <w:multiLevelType w:val="multilevel"/>
    <w:tmpl w:val="F7CAAD10"/>
    <w:styleLink w:val="WW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38A12C01"/>
    <w:multiLevelType w:val="multilevel"/>
    <w:tmpl w:val="C0B21668"/>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394301F8"/>
    <w:multiLevelType w:val="multilevel"/>
    <w:tmpl w:val="5868E0B4"/>
    <w:styleLink w:val="WWNum2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3CEF67E1"/>
    <w:multiLevelType w:val="multilevel"/>
    <w:tmpl w:val="E7CAC066"/>
    <w:styleLink w:val="WWNum2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42305B13"/>
    <w:multiLevelType w:val="multilevel"/>
    <w:tmpl w:val="5B80C574"/>
    <w:styleLink w:val="WWNum57"/>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0" w15:restartNumberingAfterBreak="0">
    <w:nsid w:val="425B602A"/>
    <w:multiLevelType w:val="multilevel"/>
    <w:tmpl w:val="FCF4B11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43596095"/>
    <w:multiLevelType w:val="multilevel"/>
    <w:tmpl w:val="24EE14C2"/>
    <w:styleLink w:val="WW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47DB5AB5"/>
    <w:multiLevelType w:val="multilevel"/>
    <w:tmpl w:val="307A421A"/>
    <w:styleLink w:val="WWNum59"/>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sz w:val="28"/>
        <w:szCs w:val="22"/>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86C1541"/>
    <w:multiLevelType w:val="multilevel"/>
    <w:tmpl w:val="1264DD56"/>
    <w:styleLink w:val="WWNum2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48C03D74"/>
    <w:multiLevelType w:val="multilevel"/>
    <w:tmpl w:val="9BA4534A"/>
    <w:styleLink w:val="WWNum1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5" w15:restartNumberingAfterBreak="0">
    <w:nsid w:val="4C6A5038"/>
    <w:multiLevelType w:val="multilevel"/>
    <w:tmpl w:val="7C3A2F46"/>
    <w:styleLink w:val="WWOutlineListSty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6" w15:restartNumberingAfterBreak="0">
    <w:nsid w:val="4CA34939"/>
    <w:multiLevelType w:val="multilevel"/>
    <w:tmpl w:val="8676CC20"/>
    <w:styleLink w:val="WWNum2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15:restartNumberingAfterBreak="0">
    <w:nsid w:val="51073154"/>
    <w:multiLevelType w:val="hybridMultilevel"/>
    <w:tmpl w:val="24FA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C54AB2"/>
    <w:multiLevelType w:val="multilevel"/>
    <w:tmpl w:val="9DA8BB2A"/>
    <w:styleLink w:val="LFO7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9" w15:restartNumberingAfterBreak="0">
    <w:nsid w:val="520846C9"/>
    <w:multiLevelType w:val="multilevel"/>
    <w:tmpl w:val="C5980A20"/>
    <w:styleLink w:val="WW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0" w15:restartNumberingAfterBreak="0">
    <w:nsid w:val="5467383B"/>
    <w:multiLevelType w:val="multilevel"/>
    <w:tmpl w:val="F9141D0C"/>
    <w:styleLink w:val="WWNum6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58B0C99"/>
    <w:multiLevelType w:val="multilevel"/>
    <w:tmpl w:val="E52EBF90"/>
    <w:styleLink w:val="WWNum4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2" w15:restartNumberingAfterBreak="0">
    <w:nsid w:val="56246C45"/>
    <w:multiLevelType w:val="multilevel"/>
    <w:tmpl w:val="A3160A96"/>
    <w:styleLink w:val="WWNum5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3" w15:restartNumberingAfterBreak="0">
    <w:nsid w:val="579775A2"/>
    <w:multiLevelType w:val="multilevel"/>
    <w:tmpl w:val="296EA5D4"/>
    <w:styleLink w:val="WWNum3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4" w15:restartNumberingAfterBreak="0">
    <w:nsid w:val="5A1938B2"/>
    <w:multiLevelType w:val="multilevel"/>
    <w:tmpl w:val="92AA2D5C"/>
    <w:styleLink w:val="WWNum4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5" w15:restartNumberingAfterBreak="0">
    <w:nsid w:val="5B470841"/>
    <w:multiLevelType w:val="multilevel"/>
    <w:tmpl w:val="A6FE0432"/>
    <w:styleLink w:val="WW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6" w15:restartNumberingAfterBreak="0">
    <w:nsid w:val="5BB33105"/>
    <w:multiLevelType w:val="multilevel"/>
    <w:tmpl w:val="7C36A0E0"/>
    <w:styleLink w:val="WW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7" w15:restartNumberingAfterBreak="0">
    <w:nsid w:val="5C002F99"/>
    <w:multiLevelType w:val="multilevel"/>
    <w:tmpl w:val="6D56FA74"/>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DEF60D1"/>
    <w:multiLevelType w:val="multilevel"/>
    <w:tmpl w:val="F29618FE"/>
    <w:styleLink w:val="WW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60224A84"/>
    <w:multiLevelType w:val="multilevel"/>
    <w:tmpl w:val="B028795C"/>
    <w:numStyleLink w:val="WWNum62"/>
  </w:abstractNum>
  <w:abstractNum w:abstractNumId="60" w15:restartNumberingAfterBreak="0">
    <w:nsid w:val="607C4DC5"/>
    <w:multiLevelType w:val="multilevel"/>
    <w:tmpl w:val="95429C66"/>
    <w:styleLink w:val="WWNum1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1" w15:restartNumberingAfterBreak="0">
    <w:nsid w:val="608F1350"/>
    <w:multiLevelType w:val="multilevel"/>
    <w:tmpl w:val="398056D4"/>
    <w:styleLink w:val="WWNum5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2" w15:restartNumberingAfterBreak="0">
    <w:nsid w:val="62174A79"/>
    <w:multiLevelType w:val="multilevel"/>
    <w:tmpl w:val="9496CD3A"/>
    <w:styleLink w:val="WWNum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3" w15:restartNumberingAfterBreak="0">
    <w:nsid w:val="67700A9B"/>
    <w:multiLevelType w:val="multilevel"/>
    <w:tmpl w:val="1EA283FE"/>
    <w:styleLink w:val="WWNum3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4" w15:restartNumberingAfterBreak="0">
    <w:nsid w:val="68932665"/>
    <w:multiLevelType w:val="multilevel"/>
    <w:tmpl w:val="50DCA1AC"/>
    <w:styleLink w:val="WWNum3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5" w15:restartNumberingAfterBreak="0">
    <w:nsid w:val="68AC5491"/>
    <w:multiLevelType w:val="multilevel"/>
    <w:tmpl w:val="17A214EE"/>
    <w:styleLink w:val="WWNum4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6" w15:restartNumberingAfterBreak="0">
    <w:nsid w:val="696E6340"/>
    <w:multiLevelType w:val="hybridMultilevel"/>
    <w:tmpl w:val="A514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6615AF"/>
    <w:multiLevelType w:val="hybridMultilevel"/>
    <w:tmpl w:val="194A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9E0168"/>
    <w:multiLevelType w:val="multilevel"/>
    <w:tmpl w:val="462C754E"/>
    <w:styleLink w:val="WWNum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9" w15:restartNumberingAfterBreak="0">
    <w:nsid w:val="722E1197"/>
    <w:multiLevelType w:val="hybridMultilevel"/>
    <w:tmpl w:val="5FF48A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0" w15:restartNumberingAfterBreak="0">
    <w:nsid w:val="72C54A2A"/>
    <w:multiLevelType w:val="multilevel"/>
    <w:tmpl w:val="D5162C6A"/>
    <w:styleLink w:val="WWNum1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1" w15:restartNumberingAfterBreak="0">
    <w:nsid w:val="763E02D6"/>
    <w:multiLevelType w:val="multilevel"/>
    <w:tmpl w:val="17C2CFBE"/>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2" w15:restartNumberingAfterBreak="0">
    <w:nsid w:val="781351FE"/>
    <w:multiLevelType w:val="multilevel"/>
    <w:tmpl w:val="8E0CFB7A"/>
    <w:styleLink w:val="WWNum3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3" w15:restartNumberingAfterBreak="0">
    <w:nsid w:val="78BE5646"/>
    <w:multiLevelType w:val="multilevel"/>
    <w:tmpl w:val="F45E5014"/>
    <w:styleLink w:val="WWNum2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4" w15:restartNumberingAfterBreak="0">
    <w:nsid w:val="78C1575E"/>
    <w:multiLevelType w:val="multilevel"/>
    <w:tmpl w:val="125A8970"/>
    <w:styleLink w:val="WWNum3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5" w15:restartNumberingAfterBreak="0">
    <w:nsid w:val="7BED08BB"/>
    <w:multiLevelType w:val="multilevel"/>
    <w:tmpl w:val="35A2DF3A"/>
    <w:styleLink w:val="WWNum5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6" w15:restartNumberingAfterBreak="0">
    <w:nsid w:val="7E537714"/>
    <w:multiLevelType w:val="multilevel"/>
    <w:tmpl w:val="21261A56"/>
    <w:styleLink w:val="WWNum3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7" w15:restartNumberingAfterBreak="0">
    <w:nsid w:val="7F3F6C94"/>
    <w:multiLevelType w:val="multilevel"/>
    <w:tmpl w:val="6786F2C2"/>
    <w:styleLink w:val="WWNum5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16cid:durableId="2077513038">
    <w:abstractNumId w:val="40"/>
  </w:num>
  <w:num w:numId="2" w16cid:durableId="2055884621">
    <w:abstractNumId w:val="45"/>
  </w:num>
  <w:num w:numId="3" w16cid:durableId="405687184">
    <w:abstractNumId w:val="71"/>
  </w:num>
  <w:num w:numId="4" w16cid:durableId="1026639138">
    <w:abstractNumId w:val="8"/>
  </w:num>
  <w:num w:numId="5" w16cid:durableId="454568022">
    <w:abstractNumId w:val="58"/>
  </w:num>
  <w:num w:numId="6" w16cid:durableId="967126683">
    <w:abstractNumId w:val="19"/>
  </w:num>
  <w:num w:numId="7" w16cid:durableId="357701752">
    <w:abstractNumId w:val="27"/>
  </w:num>
  <w:num w:numId="8" w16cid:durableId="465852062">
    <w:abstractNumId w:val="55"/>
  </w:num>
  <w:num w:numId="9" w16cid:durableId="1750535902">
    <w:abstractNumId w:val="35"/>
  </w:num>
  <w:num w:numId="10" w16cid:durableId="383599633">
    <w:abstractNumId w:val="10"/>
  </w:num>
  <w:num w:numId="11" w16cid:durableId="1699238302">
    <w:abstractNumId w:val="14"/>
  </w:num>
  <w:num w:numId="12" w16cid:durableId="386875486">
    <w:abstractNumId w:val="56"/>
  </w:num>
  <w:num w:numId="13" w16cid:durableId="669867886">
    <w:abstractNumId w:val="29"/>
  </w:num>
  <w:num w:numId="14" w16cid:durableId="147945746">
    <w:abstractNumId w:val="36"/>
  </w:num>
  <w:num w:numId="15" w16cid:durableId="819229750">
    <w:abstractNumId w:val="5"/>
  </w:num>
  <w:num w:numId="16" w16cid:durableId="1864393490">
    <w:abstractNumId w:val="22"/>
  </w:num>
  <w:num w:numId="17" w16cid:durableId="231164534">
    <w:abstractNumId w:val="6"/>
  </w:num>
  <w:num w:numId="18" w16cid:durableId="1256011364">
    <w:abstractNumId w:val="41"/>
  </w:num>
  <w:num w:numId="19" w16cid:durableId="1501848631">
    <w:abstractNumId w:val="44"/>
  </w:num>
  <w:num w:numId="20" w16cid:durableId="1237399786">
    <w:abstractNumId w:val="60"/>
  </w:num>
  <w:num w:numId="21" w16cid:durableId="479268276">
    <w:abstractNumId w:val="32"/>
  </w:num>
  <w:num w:numId="22" w16cid:durableId="713773325">
    <w:abstractNumId w:val="70"/>
  </w:num>
  <w:num w:numId="23" w16cid:durableId="734090484">
    <w:abstractNumId w:val="23"/>
  </w:num>
  <w:num w:numId="24" w16cid:durableId="1511289716">
    <w:abstractNumId w:val="49"/>
  </w:num>
  <w:num w:numId="25" w16cid:durableId="756026685">
    <w:abstractNumId w:val="11"/>
  </w:num>
  <w:num w:numId="26" w16cid:durableId="1324696444">
    <w:abstractNumId w:val="21"/>
  </w:num>
  <w:num w:numId="27" w16cid:durableId="1304584751">
    <w:abstractNumId w:val="38"/>
  </w:num>
  <w:num w:numId="28" w16cid:durableId="1308557517">
    <w:abstractNumId w:val="68"/>
  </w:num>
  <w:num w:numId="29" w16cid:durableId="1135291613">
    <w:abstractNumId w:val="73"/>
  </w:num>
  <w:num w:numId="30" w16cid:durableId="871266840">
    <w:abstractNumId w:val="46"/>
  </w:num>
  <w:num w:numId="31" w16cid:durableId="1944724410">
    <w:abstractNumId w:val="37"/>
  </w:num>
  <w:num w:numId="32" w16cid:durableId="1510410707">
    <w:abstractNumId w:val="43"/>
  </w:num>
  <w:num w:numId="33" w16cid:durableId="53312746">
    <w:abstractNumId w:val="24"/>
  </w:num>
  <w:num w:numId="34" w16cid:durableId="1530684342">
    <w:abstractNumId w:val="76"/>
  </w:num>
  <w:num w:numId="35" w16cid:durableId="698967597">
    <w:abstractNumId w:val="1"/>
  </w:num>
  <w:num w:numId="36" w16cid:durableId="2010206880">
    <w:abstractNumId w:val="12"/>
  </w:num>
  <w:num w:numId="37" w16cid:durableId="22555170">
    <w:abstractNumId w:val="72"/>
  </w:num>
  <w:num w:numId="38" w16cid:durableId="1283030266">
    <w:abstractNumId w:val="16"/>
  </w:num>
  <w:num w:numId="39" w16cid:durableId="807476831">
    <w:abstractNumId w:val="53"/>
  </w:num>
  <w:num w:numId="40" w16cid:durableId="652492306">
    <w:abstractNumId w:val="63"/>
  </w:num>
  <w:num w:numId="41" w16cid:durableId="364840755">
    <w:abstractNumId w:val="74"/>
  </w:num>
  <w:num w:numId="42" w16cid:durableId="1767387088">
    <w:abstractNumId w:val="64"/>
  </w:num>
  <w:num w:numId="43" w16cid:durableId="1177116450">
    <w:abstractNumId w:val="2"/>
  </w:num>
  <w:num w:numId="44" w16cid:durableId="1604611411">
    <w:abstractNumId w:val="62"/>
  </w:num>
  <w:num w:numId="45" w16cid:durableId="582229412">
    <w:abstractNumId w:val="65"/>
  </w:num>
  <w:num w:numId="46" w16cid:durableId="961882141">
    <w:abstractNumId w:val="51"/>
  </w:num>
  <w:num w:numId="47" w16cid:durableId="514616834">
    <w:abstractNumId w:val="17"/>
  </w:num>
  <w:num w:numId="48" w16cid:durableId="1884950007">
    <w:abstractNumId w:val="3"/>
  </w:num>
  <w:num w:numId="49" w16cid:durableId="621150533">
    <w:abstractNumId w:val="0"/>
  </w:num>
  <w:num w:numId="50" w16cid:durableId="1473256610">
    <w:abstractNumId w:val="54"/>
  </w:num>
  <w:num w:numId="51" w16cid:durableId="1664159885">
    <w:abstractNumId w:val="25"/>
  </w:num>
  <w:num w:numId="52" w16cid:durableId="1130199480">
    <w:abstractNumId w:val="18"/>
  </w:num>
  <w:num w:numId="53" w16cid:durableId="1273245537">
    <w:abstractNumId w:val="61"/>
  </w:num>
  <w:num w:numId="54" w16cid:durableId="1926108673">
    <w:abstractNumId w:val="48"/>
  </w:num>
  <w:num w:numId="55" w16cid:durableId="2099134171">
    <w:abstractNumId w:val="57"/>
  </w:num>
  <w:num w:numId="56" w16cid:durableId="414981328">
    <w:abstractNumId w:val="28"/>
  </w:num>
  <w:num w:numId="57" w16cid:durableId="1561792182">
    <w:abstractNumId w:val="7"/>
  </w:num>
  <w:num w:numId="58" w16cid:durableId="586381479">
    <w:abstractNumId w:val="75"/>
  </w:num>
  <w:num w:numId="59" w16cid:durableId="1215652470">
    <w:abstractNumId w:val="77"/>
  </w:num>
  <w:num w:numId="60" w16cid:durableId="1727685303">
    <w:abstractNumId w:val="20"/>
  </w:num>
  <w:num w:numId="61" w16cid:durableId="1161196924">
    <w:abstractNumId w:val="39"/>
  </w:num>
  <w:num w:numId="62" w16cid:durableId="1242181089">
    <w:abstractNumId w:val="52"/>
  </w:num>
  <w:num w:numId="63" w16cid:durableId="511188198">
    <w:abstractNumId w:val="42"/>
  </w:num>
  <w:num w:numId="64" w16cid:durableId="1494223349">
    <w:abstractNumId w:val="50"/>
  </w:num>
  <w:num w:numId="65" w16cid:durableId="198668880">
    <w:abstractNumId w:val="26"/>
  </w:num>
  <w:num w:numId="66" w16cid:durableId="772479023">
    <w:abstractNumId w:val="34"/>
  </w:num>
  <w:num w:numId="67" w16cid:durableId="157159760">
    <w:abstractNumId w:val="4"/>
  </w:num>
  <w:num w:numId="68" w16cid:durableId="100804621">
    <w:abstractNumId w:val="34"/>
  </w:num>
  <w:num w:numId="69" w16cid:durableId="950624706">
    <w:abstractNumId w:val="50"/>
  </w:num>
  <w:num w:numId="70" w16cid:durableId="617832239">
    <w:abstractNumId w:val="28"/>
  </w:num>
  <w:num w:numId="71" w16cid:durableId="1219123503">
    <w:abstractNumId w:val="57"/>
  </w:num>
  <w:num w:numId="72" w16cid:durableId="603341364">
    <w:abstractNumId w:val="9"/>
  </w:num>
  <w:num w:numId="73" w16cid:durableId="664405323">
    <w:abstractNumId w:val="33"/>
  </w:num>
  <w:num w:numId="74" w16cid:durableId="55127554">
    <w:abstractNumId w:val="30"/>
  </w:num>
  <w:num w:numId="75" w16cid:durableId="1733507004">
    <w:abstractNumId w:val="69"/>
  </w:num>
  <w:num w:numId="76" w16cid:durableId="177475646">
    <w:abstractNumId w:val="59"/>
  </w:num>
  <w:num w:numId="77" w16cid:durableId="2002151858">
    <w:abstractNumId w:val="31"/>
  </w:num>
  <w:num w:numId="78" w16cid:durableId="1615359860">
    <w:abstractNumId w:val="13"/>
  </w:num>
  <w:num w:numId="79" w16cid:durableId="313293457">
    <w:abstractNumId w:val="67"/>
  </w:num>
  <w:num w:numId="80" w16cid:durableId="40054018">
    <w:abstractNumId w:val="47"/>
  </w:num>
  <w:num w:numId="81" w16cid:durableId="488519966">
    <w:abstractNumId w:val="66"/>
  </w:num>
  <w:num w:numId="82" w16cid:durableId="154882600">
    <w:abstractNumId w:val="1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F17"/>
    <w:rsid w:val="000064C4"/>
    <w:rsid w:val="00012297"/>
    <w:rsid w:val="00012FD1"/>
    <w:rsid w:val="00017C71"/>
    <w:rsid w:val="00024B99"/>
    <w:rsid w:val="000304C8"/>
    <w:rsid w:val="00033DD0"/>
    <w:rsid w:val="00035DB5"/>
    <w:rsid w:val="00042EA0"/>
    <w:rsid w:val="00050442"/>
    <w:rsid w:val="00066187"/>
    <w:rsid w:val="00070912"/>
    <w:rsid w:val="000918BB"/>
    <w:rsid w:val="00093DAF"/>
    <w:rsid w:val="000A2579"/>
    <w:rsid w:val="000A3175"/>
    <w:rsid w:val="000B0F3B"/>
    <w:rsid w:val="000C0601"/>
    <w:rsid w:val="000C4B75"/>
    <w:rsid w:val="000C6187"/>
    <w:rsid w:val="000E04A4"/>
    <w:rsid w:val="0010659E"/>
    <w:rsid w:val="001242C2"/>
    <w:rsid w:val="00131086"/>
    <w:rsid w:val="00131E41"/>
    <w:rsid w:val="00132905"/>
    <w:rsid w:val="001356C2"/>
    <w:rsid w:val="001407EF"/>
    <w:rsid w:val="00157532"/>
    <w:rsid w:val="001603D9"/>
    <w:rsid w:val="0016361C"/>
    <w:rsid w:val="00165B5B"/>
    <w:rsid w:val="00171CE8"/>
    <w:rsid w:val="00172B4D"/>
    <w:rsid w:val="0017584E"/>
    <w:rsid w:val="00180479"/>
    <w:rsid w:val="00187B86"/>
    <w:rsid w:val="0019216C"/>
    <w:rsid w:val="001928C1"/>
    <w:rsid w:val="001A29F9"/>
    <w:rsid w:val="001A7C7E"/>
    <w:rsid w:val="001B0374"/>
    <w:rsid w:val="001B3272"/>
    <w:rsid w:val="001B4056"/>
    <w:rsid w:val="001C382C"/>
    <w:rsid w:val="001C4E36"/>
    <w:rsid w:val="001C6656"/>
    <w:rsid w:val="001D776D"/>
    <w:rsid w:val="001E0F24"/>
    <w:rsid w:val="001E4A3B"/>
    <w:rsid w:val="002139A2"/>
    <w:rsid w:val="0021797B"/>
    <w:rsid w:val="00223412"/>
    <w:rsid w:val="0022626A"/>
    <w:rsid w:val="002479F7"/>
    <w:rsid w:val="00254204"/>
    <w:rsid w:val="0025553C"/>
    <w:rsid w:val="00275FE8"/>
    <w:rsid w:val="00293417"/>
    <w:rsid w:val="002A312F"/>
    <w:rsid w:val="002A4F48"/>
    <w:rsid w:val="002C0294"/>
    <w:rsid w:val="002C1717"/>
    <w:rsid w:val="002D5718"/>
    <w:rsid w:val="002E1F1B"/>
    <w:rsid w:val="002F0D09"/>
    <w:rsid w:val="002F3444"/>
    <w:rsid w:val="00307CF0"/>
    <w:rsid w:val="00315B26"/>
    <w:rsid w:val="00321F03"/>
    <w:rsid w:val="00327601"/>
    <w:rsid w:val="00345069"/>
    <w:rsid w:val="00352C0F"/>
    <w:rsid w:val="003552B1"/>
    <w:rsid w:val="00361AB9"/>
    <w:rsid w:val="00366F5B"/>
    <w:rsid w:val="0038031A"/>
    <w:rsid w:val="0038342E"/>
    <w:rsid w:val="00395F2C"/>
    <w:rsid w:val="003A4097"/>
    <w:rsid w:val="003A7893"/>
    <w:rsid w:val="003C672B"/>
    <w:rsid w:val="003D62E6"/>
    <w:rsid w:val="003D7DE4"/>
    <w:rsid w:val="003F0853"/>
    <w:rsid w:val="00401299"/>
    <w:rsid w:val="00407604"/>
    <w:rsid w:val="00411136"/>
    <w:rsid w:val="00414C22"/>
    <w:rsid w:val="004210AA"/>
    <w:rsid w:val="00423852"/>
    <w:rsid w:val="00425426"/>
    <w:rsid w:val="00431850"/>
    <w:rsid w:val="0047096A"/>
    <w:rsid w:val="00472C2A"/>
    <w:rsid w:val="0049743D"/>
    <w:rsid w:val="004A30EE"/>
    <w:rsid w:val="004A5CFD"/>
    <w:rsid w:val="004C091B"/>
    <w:rsid w:val="004C15BC"/>
    <w:rsid w:val="004D2D4E"/>
    <w:rsid w:val="004D3224"/>
    <w:rsid w:val="004D3500"/>
    <w:rsid w:val="00501ECC"/>
    <w:rsid w:val="00506466"/>
    <w:rsid w:val="005112EC"/>
    <w:rsid w:val="00523777"/>
    <w:rsid w:val="005258B8"/>
    <w:rsid w:val="005343EF"/>
    <w:rsid w:val="005373FC"/>
    <w:rsid w:val="00563BB2"/>
    <w:rsid w:val="005665B3"/>
    <w:rsid w:val="00581B65"/>
    <w:rsid w:val="005A1EA0"/>
    <w:rsid w:val="005B5D8D"/>
    <w:rsid w:val="005B6055"/>
    <w:rsid w:val="005C52C9"/>
    <w:rsid w:val="005C7CBA"/>
    <w:rsid w:val="005D037C"/>
    <w:rsid w:val="005E0F94"/>
    <w:rsid w:val="005F00F6"/>
    <w:rsid w:val="00600083"/>
    <w:rsid w:val="00606C19"/>
    <w:rsid w:val="00624975"/>
    <w:rsid w:val="00636DCA"/>
    <w:rsid w:val="0064646A"/>
    <w:rsid w:val="00654A42"/>
    <w:rsid w:val="00665D73"/>
    <w:rsid w:val="0067349C"/>
    <w:rsid w:val="0068495C"/>
    <w:rsid w:val="00690780"/>
    <w:rsid w:val="00694E75"/>
    <w:rsid w:val="006B6DD3"/>
    <w:rsid w:val="006C12BD"/>
    <w:rsid w:val="006C6845"/>
    <w:rsid w:val="006C729A"/>
    <w:rsid w:val="006D7F81"/>
    <w:rsid w:val="006F24FA"/>
    <w:rsid w:val="006F7248"/>
    <w:rsid w:val="007148B8"/>
    <w:rsid w:val="007378C1"/>
    <w:rsid w:val="00781DE4"/>
    <w:rsid w:val="00781F17"/>
    <w:rsid w:val="00792891"/>
    <w:rsid w:val="007A1DB0"/>
    <w:rsid w:val="007A73C2"/>
    <w:rsid w:val="007B311E"/>
    <w:rsid w:val="007B74DD"/>
    <w:rsid w:val="007D32C6"/>
    <w:rsid w:val="007D5D47"/>
    <w:rsid w:val="007E4FDE"/>
    <w:rsid w:val="007E6EF8"/>
    <w:rsid w:val="007F4C58"/>
    <w:rsid w:val="007F76B6"/>
    <w:rsid w:val="00826E50"/>
    <w:rsid w:val="00833195"/>
    <w:rsid w:val="00833D19"/>
    <w:rsid w:val="008352D5"/>
    <w:rsid w:val="008714DC"/>
    <w:rsid w:val="00874BC4"/>
    <w:rsid w:val="0087719B"/>
    <w:rsid w:val="00883E80"/>
    <w:rsid w:val="00894455"/>
    <w:rsid w:val="008968EF"/>
    <w:rsid w:val="00897186"/>
    <w:rsid w:val="008A74E5"/>
    <w:rsid w:val="008C250A"/>
    <w:rsid w:val="008D03CA"/>
    <w:rsid w:val="008D49A2"/>
    <w:rsid w:val="009035F1"/>
    <w:rsid w:val="00930AD7"/>
    <w:rsid w:val="00933476"/>
    <w:rsid w:val="00943EA6"/>
    <w:rsid w:val="00950A39"/>
    <w:rsid w:val="00951BFC"/>
    <w:rsid w:val="00952974"/>
    <w:rsid w:val="00971A62"/>
    <w:rsid w:val="00982D4D"/>
    <w:rsid w:val="0098317E"/>
    <w:rsid w:val="00986E38"/>
    <w:rsid w:val="00997A9E"/>
    <w:rsid w:val="009A5F5C"/>
    <w:rsid w:val="009A6A29"/>
    <w:rsid w:val="009B0CBA"/>
    <w:rsid w:val="009B2299"/>
    <w:rsid w:val="009C4602"/>
    <w:rsid w:val="009C51CA"/>
    <w:rsid w:val="009C697F"/>
    <w:rsid w:val="009D0A6B"/>
    <w:rsid w:val="009E184B"/>
    <w:rsid w:val="009E23E7"/>
    <w:rsid w:val="009F39BB"/>
    <w:rsid w:val="00A000A2"/>
    <w:rsid w:val="00A23F50"/>
    <w:rsid w:val="00A27C7C"/>
    <w:rsid w:val="00A40BCB"/>
    <w:rsid w:val="00A47E14"/>
    <w:rsid w:val="00A65F33"/>
    <w:rsid w:val="00A674C9"/>
    <w:rsid w:val="00A71483"/>
    <w:rsid w:val="00A73FAF"/>
    <w:rsid w:val="00A752EF"/>
    <w:rsid w:val="00A92941"/>
    <w:rsid w:val="00AA4870"/>
    <w:rsid w:val="00AC52F6"/>
    <w:rsid w:val="00AD5709"/>
    <w:rsid w:val="00AF09D4"/>
    <w:rsid w:val="00AF3CBD"/>
    <w:rsid w:val="00AF7152"/>
    <w:rsid w:val="00B032D6"/>
    <w:rsid w:val="00B062E6"/>
    <w:rsid w:val="00B066A4"/>
    <w:rsid w:val="00B11C60"/>
    <w:rsid w:val="00B24E0D"/>
    <w:rsid w:val="00B2776D"/>
    <w:rsid w:val="00B341C0"/>
    <w:rsid w:val="00B3761A"/>
    <w:rsid w:val="00B40304"/>
    <w:rsid w:val="00B56EE8"/>
    <w:rsid w:val="00B603C0"/>
    <w:rsid w:val="00B67D08"/>
    <w:rsid w:val="00B80969"/>
    <w:rsid w:val="00B90FC6"/>
    <w:rsid w:val="00B92C16"/>
    <w:rsid w:val="00B9687B"/>
    <w:rsid w:val="00B97A74"/>
    <w:rsid w:val="00BA350E"/>
    <w:rsid w:val="00BB6149"/>
    <w:rsid w:val="00BB62AC"/>
    <w:rsid w:val="00BC77B3"/>
    <w:rsid w:val="00BD2DE9"/>
    <w:rsid w:val="00BD4F50"/>
    <w:rsid w:val="00BE1B40"/>
    <w:rsid w:val="00BE4786"/>
    <w:rsid w:val="00BE47D2"/>
    <w:rsid w:val="00BE7AE6"/>
    <w:rsid w:val="00BF078A"/>
    <w:rsid w:val="00BF7806"/>
    <w:rsid w:val="00C14B3B"/>
    <w:rsid w:val="00C20051"/>
    <w:rsid w:val="00C230C4"/>
    <w:rsid w:val="00C321E7"/>
    <w:rsid w:val="00C42533"/>
    <w:rsid w:val="00C432F5"/>
    <w:rsid w:val="00C4409C"/>
    <w:rsid w:val="00C568D9"/>
    <w:rsid w:val="00C61F38"/>
    <w:rsid w:val="00CB2E1C"/>
    <w:rsid w:val="00CB441A"/>
    <w:rsid w:val="00CC0E74"/>
    <w:rsid w:val="00CC69C1"/>
    <w:rsid w:val="00CD636A"/>
    <w:rsid w:val="00D01B97"/>
    <w:rsid w:val="00D306E1"/>
    <w:rsid w:val="00D33852"/>
    <w:rsid w:val="00D43588"/>
    <w:rsid w:val="00D51973"/>
    <w:rsid w:val="00D60C0E"/>
    <w:rsid w:val="00D61D97"/>
    <w:rsid w:val="00D75472"/>
    <w:rsid w:val="00D918FB"/>
    <w:rsid w:val="00D95783"/>
    <w:rsid w:val="00D961E8"/>
    <w:rsid w:val="00DB7B46"/>
    <w:rsid w:val="00DC38F6"/>
    <w:rsid w:val="00DC780B"/>
    <w:rsid w:val="00DE6031"/>
    <w:rsid w:val="00DF14EF"/>
    <w:rsid w:val="00DF3C71"/>
    <w:rsid w:val="00E00DFD"/>
    <w:rsid w:val="00E02AE8"/>
    <w:rsid w:val="00E03168"/>
    <w:rsid w:val="00E20A2A"/>
    <w:rsid w:val="00E21242"/>
    <w:rsid w:val="00E23C22"/>
    <w:rsid w:val="00E27AB1"/>
    <w:rsid w:val="00E337CE"/>
    <w:rsid w:val="00E33EBB"/>
    <w:rsid w:val="00E33ECA"/>
    <w:rsid w:val="00E50E98"/>
    <w:rsid w:val="00E50EB0"/>
    <w:rsid w:val="00E51DC9"/>
    <w:rsid w:val="00E52162"/>
    <w:rsid w:val="00E56088"/>
    <w:rsid w:val="00E75B60"/>
    <w:rsid w:val="00E81AEF"/>
    <w:rsid w:val="00E85F55"/>
    <w:rsid w:val="00E9229A"/>
    <w:rsid w:val="00EA5F60"/>
    <w:rsid w:val="00EB02AF"/>
    <w:rsid w:val="00ED01A2"/>
    <w:rsid w:val="00EE3230"/>
    <w:rsid w:val="00EF5E59"/>
    <w:rsid w:val="00EF6C5D"/>
    <w:rsid w:val="00F027AD"/>
    <w:rsid w:val="00F031F3"/>
    <w:rsid w:val="00F044B5"/>
    <w:rsid w:val="00F10214"/>
    <w:rsid w:val="00F10734"/>
    <w:rsid w:val="00F1221B"/>
    <w:rsid w:val="00F15D33"/>
    <w:rsid w:val="00F25109"/>
    <w:rsid w:val="00F25DC9"/>
    <w:rsid w:val="00F30BE2"/>
    <w:rsid w:val="00F30D86"/>
    <w:rsid w:val="00F5153A"/>
    <w:rsid w:val="00F61CFB"/>
    <w:rsid w:val="00F61D9A"/>
    <w:rsid w:val="00F70F55"/>
    <w:rsid w:val="00F829FE"/>
    <w:rsid w:val="00FA66EB"/>
    <w:rsid w:val="00FB0CF1"/>
    <w:rsid w:val="00FB2B56"/>
    <w:rsid w:val="00FB3E71"/>
    <w:rsid w:val="00FC3BC2"/>
    <w:rsid w:val="00FD68BB"/>
    <w:rsid w:val="00FD6C3D"/>
    <w:rsid w:val="00FE2DF6"/>
    <w:rsid w:val="00FE7808"/>
    <w:rsid w:val="00FF1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444D"/>
  <w15:docId w15:val="{A8FCAFA1-F29A-423C-9776-4462A675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next w:val="Standard"/>
    <w:uiPriority w:val="9"/>
    <w:qFormat/>
    <w:pPr>
      <w:keepNext/>
      <w:keepLines/>
      <w:spacing w:line="264" w:lineRule="auto"/>
      <w:outlineLvl w:val="0"/>
    </w:pPr>
    <w:rPr>
      <w:sz w:val="32"/>
    </w:rPr>
  </w:style>
  <w:style w:type="paragraph" w:styleId="Heading2">
    <w:name w:val="heading 2"/>
    <w:next w:val="Standard"/>
    <w:uiPriority w:val="9"/>
    <w:unhideWhenUsed/>
    <w:qFormat/>
    <w:pPr>
      <w:keepNext/>
      <w:keepLines/>
      <w:spacing w:line="264" w:lineRule="auto"/>
      <w:outlineLvl w:val="1"/>
    </w:pPr>
    <w:rPr>
      <w:sz w:val="32"/>
    </w:rPr>
  </w:style>
  <w:style w:type="paragraph" w:styleId="Heading3">
    <w:name w:val="heading 3"/>
    <w:next w:val="Standard"/>
    <w:uiPriority w:val="9"/>
    <w:unhideWhenUsed/>
    <w:qFormat/>
    <w:pPr>
      <w:keepNext/>
      <w:keepLines/>
      <w:spacing w:after="40"/>
      <w:outlineLvl w:val="2"/>
    </w:pPr>
    <w:rPr>
      <w:color w:val="434343"/>
      <w:sz w:val="28"/>
    </w:rPr>
  </w:style>
  <w:style w:type="paragraph" w:styleId="Heading4">
    <w:name w:val="heading 4"/>
    <w:next w:val="Standard"/>
    <w:uiPriority w:val="9"/>
    <w:unhideWhenUsed/>
    <w:qFormat/>
    <w:pPr>
      <w:keepNext/>
      <w:keepLines/>
      <w:spacing w:after="250" w:line="251"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1" w:lineRule="atLeast"/>
      <w:ind w:left="-1" w:hanging="1"/>
      <w:textAlignment w:val="top"/>
      <w:outlineLvl w:val="0"/>
    </w:pPr>
  </w:style>
  <w:style w:type="paragraph" w:customStyle="1" w:styleId="Heading">
    <w:name w:val="Heading"/>
    <w:basedOn w:val="Standarduser"/>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user"/>
    <w:rPr>
      <w:sz w:val="24"/>
    </w:rPr>
  </w:style>
  <w:style w:type="paragraph" w:styleId="Caption">
    <w:name w:val="caption"/>
    <w:basedOn w:val="Standarduser"/>
    <w:pPr>
      <w:suppressLineNumbers/>
      <w:spacing w:before="120" w:after="120"/>
    </w:pPr>
    <w:rPr>
      <w:i/>
      <w:iCs/>
      <w:sz w:val="24"/>
      <w:szCs w:val="24"/>
    </w:rPr>
  </w:style>
  <w:style w:type="paragraph" w:customStyle="1" w:styleId="Index">
    <w:name w:val="Index"/>
    <w:basedOn w:val="Standarduser"/>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GPSL1CLAUSEHEADING">
    <w:name w:val="GPS L1 CLAUSE HEADING"/>
    <w:basedOn w:val="Normal"/>
    <w:next w:val="Standard"/>
    <w:pPr>
      <w:spacing w:before="120" w:after="240"/>
      <w:ind w:left="-1" w:hanging="1"/>
      <w:jc w:val="both"/>
      <w:textAlignment w:val="auto"/>
      <w:outlineLvl w:val="1"/>
    </w:pPr>
    <w:rPr>
      <w:rFonts w:ascii="Calibri" w:eastAsia="STZhongsong" w:hAnsi="Calibri" w:cs="Calibri"/>
      <w:b/>
      <w:caps/>
    </w:rPr>
  </w:style>
  <w:style w:type="paragraph" w:customStyle="1" w:styleId="Standarduser">
    <w:name w:val="Standard (user)"/>
    <w:pPr>
      <w:widowControl/>
      <w:spacing w:after="310" w:line="290" w:lineRule="auto"/>
      <w:ind w:left="1128" w:hanging="10"/>
      <w:textAlignment w:val="top"/>
      <w:outlineLvl w:val="0"/>
    </w:pPr>
    <w:rPr>
      <w:color w:val="000000"/>
    </w:rPr>
  </w:style>
  <w:style w:type="paragraph" w:customStyle="1" w:styleId="Textbodyuser">
    <w:name w:val="Text body (user)"/>
    <w:basedOn w:val="Standarduser"/>
    <w:pPr>
      <w:spacing w:after="140" w:line="276" w:lineRule="auto"/>
    </w:pPr>
  </w:style>
  <w:style w:type="paragraph" w:customStyle="1" w:styleId="Contents1">
    <w:name w:val="Contents 1"/>
    <w:basedOn w:val="Standarduser"/>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qFormat/>
    <w:pPr>
      <w:ind w:left="720"/>
    </w:pPr>
  </w:style>
  <w:style w:type="paragraph" w:styleId="Footer">
    <w:name w:val="footer"/>
    <w:basedOn w:val="Normal"/>
  </w:style>
  <w:style w:type="paragraph" w:styleId="NormalWeb">
    <w:name w:val="Normal (Web)"/>
    <w:basedOn w:val="Normal"/>
    <w:pPr>
      <w:spacing w:before="280" w:after="280"/>
      <w:textAlignment w:val="auto"/>
    </w:pPr>
    <w:rPr>
      <w:rFonts w:ascii="Times New Roman" w:eastAsia="Times New Roman" w:hAnsi="Times New Roman" w:cs="Times New Roman"/>
      <w:sz w:val="24"/>
      <w:szCs w:val="24"/>
    </w:rPr>
  </w:style>
  <w:style w:type="paragraph" w:customStyle="1" w:styleId="AnnexHeading">
    <w:name w:val="Annex Heading"/>
    <w:basedOn w:val="Normal"/>
    <w:next w:val="Standard"/>
    <w:pPr>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pacing w:before="100" w:after="200"/>
      <w:textAlignment w:val="auto"/>
    </w:pPr>
    <w:rPr>
      <w:sz w:val="24"/>
      <w:szCs w:val="24"/>
    </w:rPr>
  </w:style>
  <w:style w:type="paragraph" w:customStyle="1" w:styleId="AppendixText1">
    <w:name w:val="Appendix Text 1"/>
    <w:basedOn w:val="Normal"/>
    <w:pPr>
      <w:spacing w:after="240"/>
      <w:ind w:left="720" w:hanging="720"/>
      <w:jc w:val="both"/>
    </w:pPr>
  </w:style>
  <w:style w:type="paragraph" w:customStyle="1" w:styleId="AppendixText2">
    <w:name w:val="Appendix Text 2"/>
    <w:basedOn w:val="Normal"/>
    <w:pPr>
      <w:spacing w:after="240"/>
      <w:ind w:left="1440" w:hanging="720"/>
      <w:jc w:val="both"/>
    </w:pPr>
  </w:style>
  <w:style w:type="paragraph" w:customStyle="1" w:styleId="StdBodyText2">
    <w:name w:val="Std Body Text 2"/>
    <w:basedOn w:val="Normal"/>
    <w:pPr>
      <w:spacing w:before="100" w:after="200"/>
      <w:ind w:left="720"/>
      <w:textAlignment w:val="auto"/>
    </w:pPr>
    <w:rPr>
      <w:sz w:val="24"/>
      <w:szCs w:val="24"/>
    </w:rPr>
  </w:style>
  <w:style w:type="paragraph" w:customStyle="1" w:styleId="GPSL3numberedclause">
    <w:name w:val="GPS L3 numbered clause"/>
    <w:basedOn w:val="Normal"/>
    <w:pPr>
      <w:spacing w:before="120" w:after="120"/>
      <w:jc w:val="both"/>
      <w:textAlignment w:val="auto"/>
    </w:pPr>
    <w:rPr>
      <w:rFonts w:ascii="Calibri" w:eastAsia="Times New Roman" w:hAnsi="Calibri" w:cs="Calibri"/>
    </w:rPr>
  </w:style>
  <w:style w:type="paragraph" w:customStyle="1" w:styleId="GPSL4numberedclause">
    <w:name w:val="GPS L4 numbered clause"/>
    <w:basedOn w:val="GPSL3numberedclause"/>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pacing w:before="120" w:after="120"/>
      <w:ind w:hanging="218"/>
      <w:jc w:val="both"/>
      <w:textAlignment w:val="auto"/>
    </w:pPr>
    <w:rPr>
      <w:rFonts w:ascii="Calibri" w:eastAsia="Times New Roman" w:hAnsi="Calibri" w:cs="Calibri"/>
      <w:b/>
    </w:rPr>
  </w:style>
  <w:style w:type="paragraph" w:customStyle="1" w:styleId="GPSL6numbered">
    <w:name w:val="GPS L6 numbered"/>
    <w:basedOn w:val="GPSL5numberedclause"/>
  </w:style>
  <w:style w:type="paragraph" w:styleId="Revision">
    <w:name w:val="Revision"/>
    <w:pPr>
      <w:widowControl/>
      <w:spacing w:line="1" w:lineRule="atLeast"/>
      <w:ind w:left="-1" w:hanging="1"/>
      <w:textAlignment w:val="top"/>
      <w:outlineLvl w:val="0"/>
    </w:pPr>
  </w:style>
  <w:style w:type="paragraph" w:customStyle="1" w:styleId="ScheduleTitleClause">
    <w:name w:val="Schedule Title Clause"/>
    <w:basedOn w:val="Normal"/>
    <w:pPr>
      <w:keepNext/>
      <w:spacing w:before="240" w:after="240" w:line="300" w:lineRule="atLeast"/>
      <w:ind w:left="-1" w:hanging="1"/>
      <w:jc w:val="both"/>
      <w:textAlignment w:val="auto"/>
    </w:pPr>
    <w:rPr>
      <w:b/>
      <w:color w:val="000000"/>
      <w:kern w:val="3"/>
      <w:szCs w:val="20"/>
    </w:rPr>
  </w:style>
  <w:style w:type="paragraph" w:customStyle="1" w:styleId="ScheduleUntitledsubclause1">
    <w:name w:val="Schedule Untitled subclause 1"/>
    <w:basedOn w:val="Normal"/>
    <w:pPr>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spacing w:after="120" w:line="300" w:lineRule="atLeast"/>
      <w:ind w:left="-1" w:hanging="1"/>
      <w:jc w:val="both"/>
      <w:textAlignment w:val="auto"/>
      <w:outlineLvl w:val="3"/>
    </w:pPr>
    <w:rPr>
      <w:color w:val="000000"/>
      <w:szCs w:val="20"/>
    </w:rPr>
  </w:style>
  <w:style w:type="paragraph" w:customStyle="1" w:styleId="Schedule">
    <w:name w:val="Schedule"/>
    <w:pPr>
      <w:widowControl/>
      <w:spacing w:before="240" w:after="240" w:line="240" w:lineRule="atLeast"/>
      <w:ind w:left="-1" w:hanging="1"/>
      <w:textAlignment w:val="top"/>
      <w:outlineLvl w:val="0"/>
    </w:pPr>
    <w:rPr>
      <w:b/>
      <w:color w:val="000000"/>
      <w:lang w:val="en-US"/>
    </w:rPr>
  </w:style>
  <w:style w:type="paragraph" w:customStyle="1" w:styleId="Part">
    <w:name w:val="Part"/>
    <w:basedOn w:val="Normal"/>
    <w:pPr>
      <w:spacing w:before="240" w:after="240" w:line="300" w:lineRule="atLeast"/>
      <w:ind w:left="-1" w:hanging="1"/>
      <w:textAlignment w:val="auto"/>
    </w:pPr>
    <w:rPr>
      <w:b/>
      <w:color w:val="000000"/>
      <w:szCs w:val="20"/>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character" w:customStyle="1" w:styleId="Heading4Char">
    <w:name w:val="Heading 4 Char"/>
    <w:rPr>
      <w:rFonts w:ascii="Arial" w:eastAsia="Arial" w:hAnsi="Arial" w:cs="Arial"/>
      <w:b/>
      <w:color w:val="000000"/>
      <w:w w:val="100"/>
      <w:position w:val="0"/>
      <w:sz w:val="22"/>
      <w:vertAlign w:val="baseline"/>
      <w:em w:val="none"/>
    </w:rPr>
  </w:style>
  <w:style w:type="character" w:customStyle="1" w:styleId="Heading2Char">
    <w:name w:val="Heading 2 Char"/>
    <w:rPr>
      <w:rFonts w:ascii="Arial" w:eastAsia="Arial" w:hAnsi="Arial" w:cs="Arial"/>
      <w:color w:val="000000"/>
      <w:w w:val="100"/>
      <w:position w:val="0"/>
      <w:sz w:val="32"/>
      <w:vertAlign w:val="baseline"/>
      <w:em w:val="none"/>
    </w:rPr>
  </w:style>
  <w:style w:type="character" w:customStyle="1" w:styleId="Heading3Char">
    <w:name w:val="Heading 3 Char"/>
    <w:rPr>
      <w:rFonts w:ascii="Arial" w:eastAsia="Arial" w:hAnsi="Arial" w:cs="Arial"/>
      <w:color w:val="434343"/>
      <w:w w:val="100"/>
      <w:position w:val="0"/>
      <w:sz w:val="28"/>
      <w:vertAlign w:val="baseline"/>
      <w:em w:val="none"/>
    </w:rPr>
  </w:style>
  <w:style w:type="character" w:customStyle="1" w:styleId="Heading1Char">
    <w:name w:val="Heading 1 Char"/>
    <w:rPr>
      <w:rFonts w:ascii="Arial" w:eastAsia="Arial" w:hAnsi="Arial" w:cs="Arial"/>
      <w:color w:val="000000"/>
      <w:w w:val="100"/>
      <w:position w:val="0"/>
      <w:sz w:val="32"/>
      <w:vertAlign w:val="baseline"/>
      <w:em w:val="none"/>
    </w:rPr>
  </w:style>
  <w:style w:type="character" w:customStyle="1" w:styleId="Internetlinkuser">
    <w:name w:val="Internet link (user)"/>
    <w:rPr>
      <w:color w:val="0563C1"/>
      <w:w w:val="100"/>
      <w:position w:val="0"/>
      <w:u w:val="single"/>
      <w:vertAlign w:val="baseline"/>
      <w:em w:val="none"/>
    </w:rPr>
  </w:style>
  <w:style w:type="character" w:customStyle="1" w:styleId="HeaderChar">
    <w:name w:val="Header Char"/>
    <w:rPr>
      <w:rFonts w:ascii="Arial" w:eastAsia="Arial" w:hAnsi="Arial" w:cs="Arial"/>
      <w:color w:val="000000"/>
      <w:w w:val="100"/>
      <w:position w:val="0"/>
      <w:vertAlign w:val="baseline"/>
      <w:em w:val="none"/>
    </w:rPr>
  </w:style>
  <w:style w:type="character" w:styleId="UnresolvedMention">
    <w:name w:val="Unresolved Mention"/>
    <w:rPr>
      <w:color w:val="605E5C"/>
      <w:w w:val="100"/>
      <w:position w:val="0"/>
      <w:shd w:val="clear" w:color="auto" w:fill="E1DFDD"/>
      <w:vertAlign w:val="baseline"/>
      <w:em w:val="none"/>
    </w:rPr>
  </w:style>
  <w:style w:type="character" w:styleId="FollowedHyperlink">
    <w:name w:val="FollowedHyperlink"/>
    <w:rPr>
      <w:color w:val="954F72"/>
      <w:w w:val="100"/>
      <w:position w:val="0"/>
      <w:u w:val="single"/>
      <w:vertAlign w:val="baseline"/>
      <w:em w:val="none"/>
    </w:rPr>
  </w:style>
  <w:style w:type="character" w:customStyle="1" w:styleId="FooterChar">
    <w:name w:val="Footer Char"/>
    <w:rPr>
      <w:color w:val="000000"/>
      <w:w w:val="100"/>
      <w:position w:val="0"/>
      <w:vertAlign w:val="baseline"/>
      <w:em w:val="none"/>
    </w:rPr>
  </w:style>
  <w:style w:type="character" w:customStyle="1" w:styleId="ListLabel1">
    <w:name w:val="ListLabel 1"/>
    <w:rPr>
      <w:strike w:val="0"/>
      <w:dstrike w:val="0"/>
      <w:color w:val="000000"/>
      <w:w w:val="100"/>
      <w:position w:val="0"/>
      <w:sz w:val="22"/>
      <w:szCs w:val="22"/>
      <w:u w:val="none"/>
      <w:vertAlign w:val="baseline"/>
      <w:em w:val="none"/>
    </w:rPr>
  </w:style>
  <w:style w:type="character" w:customStyle="1" w:styleId="ListLabel2">
    <w:name w:val="ListLabel 2"/>
    <w:rPr>
      <w:strike w:val="0"/>
      <w:dstrike w:val="0"/>
      <w:color w:val="000000"/>
      <w:w w:val="100"/>
      <w:position w:val="0"/>
      <w:sz w:val="22"/>
      <w:szCs w:val="22"/>
      <w:u w:val="none"/>
      <w:vertAlign w:val="baseline"/>
      <w:em w:val="none"/>
    </w:rPr>
  </w:style>
  <w:style w:type="character" w:customStyle="1" w:styleId="ListLabel3">
    <w:name w:val="ListLabel 3"/>
    <w:rPr>
      <w:strike w:val="0"/>
      <w:dstrike w:val="0"/>
      <w:color w:val="000000"/>
      <w:w w:val="100"/>
      <w:position w:val="0"/>
      <w:sz w:val="22"/>
      <w:szCs w:val="22"/>
      <w:u w:val="none"/>
      <w:vertAlign w:val="baseline"/>
      <w:em w:val="none"/>
    </w:rPr>
  </w:style>
  <w:style w:type="character" w:customStyle="1" w:styleId="ListLabel4">
    <w:name w:val="ListLabel 4"/>
    <w:rPr>
      <w:strike w:val="0"/>
      <w:dstrike w:val="0"/>
      <w:color w:val="000000"/>
      <w:w w:val="100"/>
      <w:position w:val="0"/>
      <w:sz w:val="22"/>
      <w:szCs w:val="22"/>
      <w:u w:val="none"/>
      <w:vertAlign w:val="baseline"/>
      <w:em w:val="none"/>
    </w:rPr>
  </w:style>
  <w:style w:type="character" w:customStyle="1" w:styleId="ListLabel5">
    <w:name w:val="ListLabel 5"/>
    <w:rPr>
      <w:strike w:val="0"/>
      <w:dstrike w:val="0"/>
      <w:color w:val="000000"/>
      <w:w w:val="100"/>
      <w:position w:val="0"/>
      <w:sz w:val="22"/>
      <w:szCs w:val="22"/>
      <w:u w:val="none"/>
      <w:vertAlign w:val="baseline"/>
      <w:em w:val="none"/>
    </w:rPr>
  </w:style>
  <w:style w:type="character" w:customStyle="1" w:styleId="ListLabel6">
    <w:name w:val="ListLabel 6"/>
    <w:rPr>
      <w:strike w:val="0"/>
      <w:dstrike w:val="0"/>
      <w:color w:val="000000"/>
      <w:w w:val="100"/>
      <w:position w:val="0"/>
      <w:sz w:val="22"/>
      <w:szCs w:val="22"/>
      <w:u w:val="none"/>
      <w:vertAlign w:val="baseline"/>
      <w:em w:val="none"/>
    </w:rPr>
  </w:style>
  <w:style w:type="character" w:customStyle="1" w:styleId="ListLabel7">
    <w:name w:val="ListLabel 7"/>
    <w:rPr>
      <w:strike w:val="0"/>
      <w:dstrike w:val="0"/>
      <w:color w:val="000000"/>
      <w:w w:val="100"/>
      <w:position w:val="0"/>
      <w:sz w:val="22"/>
      <w:szCs w:val="22"/>
      <w:u w:val="none"/>
      <w:vertAlign w:val="baseline"/>
      <w:em w:val="none"/>
    </w:rPr>
  </w:style>
  <w:style w:type="character" w:customStyle="1" w:styleId="ListLabel8">
    <w:name w:val="ListLabel 8"/>
    <w:rPr>
      <w:strike w:val="0"/>
      <w:dstrike w:val="0"/>
      <w:color w:val="000000"/>
      <w:w w:val="100"/>
      <w:position w:val="0"/>
      <w:sz w:val="22"/>
      <w:szCs w:val="22"/>
      <w:u w:val="none"/>
      <w:vertAlign w:val="baseline"/>
      <w:em w:val="none"/>
    </w:rPr>
  </w:style>
  <w:style w:type="character" w:customStyle="1" w:styleId="ListLabel9">
    <w:name w:val="ListLabel 9"/>
    <w:rPr>
      <w:strike w:val="0"/>
      <w:dstrike w:val="0"/>
      <w:color w:val="000000"/>
      <w:w w:val="100"/>
      <w:position w:val="0"/>
      <w:sz w:val="22"/>
      <w:szCs w:val="22"/>
      <w:u w:val="none"/>
      <w:vertAlign w:val="baseline"/>
      <w:em w:val="none"/>
    </w:rPr>
  </w:style>
  <w:style w:type="character" w:customStyle="1" w:styleId="ListLabel10">
    <w:name w:val="ListLabel 10"/>
    <w:rPr>
      <w:strike w:val="0"/>
      <w:dstrike w:val="0"/>
      <w:color w:val="000000"/>
      <w:w w:val="100"/>
      <w:position w:val="0"/>
      <w:sz w:val="22"/>
      <w:szCs w:val="22"/>
      <w:u w:val="none"/>
      <w:vertAlign w:val="baseline"/>
      <w:em w:val="none"/>
    </w:rPr>
  </w:style>
  <w:style w:type="character" w:customStyle="1" w:styleId="ListLabel11">
    <w:name w:val="ListLabel 11"/>
    <w:rPr>
      <w:strike w:val="0"/>
      <w:dstrike w:val="0"/>
      <w:color w:val="000000"/>
      <w:w w:val="100"/>
      <w:position w:val="0"/>
      <w:sz w:val="22"/>
      <w:szCs w:val="22"/>
      <w:u w:val="none"/>
      <w:vertAlign w:val="baseline"/>
      <w:em w:val="none"/>
    </w:rPr>
  </w:style>
  <w:style w:type="character" w:customStyle="1" w:styleId="ListLabel12">
    <w:name w:val="ListLabel 12"/>
    <w:rPr>
      <w:strike w:val="0"/>
      <w:dstrike w:val="0"/>
      <w:color w:val="000000"/>
      <w:w w:val="100"/>
      <w:position w:val="0"/>
      <w:sz w:val="22"/>
      <w:szCs w:val="22"/>
      <w:u w:val="none"/>
      <w:vertAlign w:val="baseline"/>
      <w:em w:val="none"/>
    </w:rPr>
  </w:style>
  <w:style w:type="character" w:customStyle="1" w:styleId="ListLabel13">
    <w:name w:val="ListLabel 13"/>
    <w:rPr>
      <w:strike w:val="0"/>
      <w:dstrike w:val="0"/>
      <w:color w:val="000000"/>
      <w:w w:val="100"/>
      <w:position w:val="0"/>
      <w:sz w:val="22"/>
      <w:szCs w:val="22"/>
      <w:u w:val="none"/>
      <w:vertAlign w:val="baseline"/>
      <w:em w:val="none"/>
    </w:rPr>
  </w:style>
  <w:style w:type="character" w:customStyle="1" w:styleId="ListLabel14">
    <w:name w:val="ListLabel 14"/>
    <w:rPr>
      <w:strike w:val="0"/>
      <w:dstrike w:val="0"/>
      <w:color w:val="000000"/>
      <w:w w:val="100"/>
      <w:position w:val="0"/>
      <w:sz w:val="22"/>
      <w:szCs w:val="22"/>
      <w:u w:val="none"/>
      <w:vertAlign w:val="baseline"/>
      <w:em w:val="none"/>
    </w:rPr>
  </w:style>
  <w:style w:type="character" w:customStyle="1" w:styleId="ListLabel15">
    <w:name w:val="ListLabel 15"/>
    <w:rPr>
      <w:strike w:val="0"/>
      <w:dstrike w:val="0"/>
      <w:color w:val="000000"/>
      <w:w w:val="100"/>
      <w:position w:val="0"/>
      <w:sz w:val="22"/>
      <w:szCs w:val="22"/>
      <w:u w:val="none"/>
      <w:vertAlign w:val="baseline"/>
      <w:em w:val="none"/>
    </w:rPr>
  </w:style>
  <w:style w:type="character" w:customStyle="1" w:styleId="ListLabel16">
    <w:name w:val="ListLabel 16"/>
    <w:rPr>
      <w:strike w:val="0"/>
      <w:dstrike w:val="0"/>
      <w:color w:val="000000"/>
      <w:w w:val="100"/>
      <w:position w:val="0"/>
      <w:sz w:val="22"/>
      <w:szCs w:val="22"/>
      <w:u w:val="none"/>
      <w:vertAlign w:val="baseline"/>
      <w:em w:val="none"/>
    </w:rPr>
  </w:style>
  <w:style w:type="character" w:customStyle="1" w:styleId="ListLabel17">
    <w:name w:val="ListLabel 17"/>
    <w:rPr>
      <w:strike w:val="0"/>
      <w:dstrike w:val="0"/>
      <w:color w:val="000000"/>
      <w:w w:val="100"/>
      <w:position w:val="0"/>
      <w:sz w:val="22"/>
      <w:szCs w:val="22"/>
      <w:u w:val="none"/>
      <w:vertAlign w:val="baseline"/>
      <w:em w:val="none"/>
    </w:rPr>
  </w:style>
  <w:style w:type="character" w:customStyle="1" w:styleId="ListLabel18">
    <w:name w:val="ListLabel 18"/>
    <w:rPr>
      <w:strike w:val="0"/>
      <w:dstrike w:val="0"/>
      <w:color w:val="000000"/>
      <w:w w:val="100"/>
      <w:position w:val="0"/>
      <w:sz w:val="22"/>
      <w:szCs w:val="22"/>
      <w:u w:val="none"/>
      <w:vertAlign w:val="baseline"/>
      <w:em w:val="none"/>
    </w:rPr>
  </w:style>
  <w:style w:type="character" w:customStyle="1" w:styleId="ListLabel19">
    <w:name w:val="ListLabel 19"/>
    <w:rPr>
      <w:strike w:val="0"/>
      <w:dstrike w:val="0"/>
      <w:color w:val="000000"/>
      <w:w w:val="100"/>
      <w:position w:val="0"/>
      <w:sz w:val="20"/>
      <w:szCs w:val="20"/>
      <w:u w:val="none"/>
      <w:vertAlign w:val="baseline"/>
      <w:em w:val="none"/>
    </w:rPr>
  </w:style>
  <w:style w:type="character" w:customStyle="1" w:styleId="ListLabel20">
    <w:name w:val="ListLabel 20"/>
    <w:rPr>
      <w:strike w:val="0"/>
      <w:dstrike w:val="0"/>
      <w:color w:val="000000"/>
      <w:w w:val="100"/>
      <w:position w:val="0"/>
      <w:sz w:val="20"/>
      <w:szCs w:val="20"/>
      <w:u w:val="none"/>
      <w:vertAlign w:val="baseline"/>
      <w:em w:val="none"/>
    </w:rPr>
  </w:style>
  <w:style w:type="character" w:customStyle="1" w:styleId="ListLabel21">
    <w:name w:val="ListLabel 21"/>
    <w:rPr>
      <w:strike w:val="0"/>
      <w:dstrike w:val="0"/>
      <w:color w:val="000000"/>
      <w:w w:val="100"/>
      <w:position w:val="0"/>
      <w:sz w:val="20"/>
      <w:szCs w:val="20"/>
      <w:u w:val="none"/>
      <w:vertAlign w:val="baseline"/>
      <w:em w:val="none"/>
    </w:rPr>
  </w:style>
  <w:style w:type="character" w:customStyle="1" w:styleId="ListLabel22">
    <w:name w:val="ListLabel 22"/>
    <w:rPr>
      <w:strike w:val="0"/>
      <w:dstrike w:val="0"/>
      <w:color w:val="000000"/>
      <w:w w:val="100"/>
      <w:position w:val="0"/>
      <w:sz w:val="20"/>
      <w:szCs w:val="20"/>
      <w:u w:val="none"/>
      <w:vertAlign w:val="baseline"/>
      <w:em w:val="none"/>
    </w:rPr>
  </w:style>
  <w:style w:type="character" w:customStyle="1" w:styleId="ListLabel23">
    <w:name w:val="ListLabel 23"/>
    <w:rPr>
      <w:strike w:val="0"/>
      <w:dstrike w:val="0"/>
      <w:color w:val="000000"/>
      <w:w w:val="100"/>
      <w:position w:val="0"/>
      <w:sz w:val="20"/>
      <w:szCs w:val="20"/>
      <w:u w:val="none"/>
      <w:vertAlign w:val="baseline"/>
      <w:em w:val="none"/>
    </w:rPr>
  </w:style>
  <w:style w:type="character" w:customStyle="1" w:styleId="ListLabel24">
    <w:name w:val="ListLabel 24"/>
    <w:rPr>
      <w:strike w:val="0"/>
      <w:dstrike w:val="0"/>
      <w:color w:val="000000"/>
      <w:w w:val="100"/>
      <w:position w:val="0"/>
      <w:sz w:val="20"/>
      <w:szCs w:val="20"/>
      <w:u w:val="none"/>
      <w:vertAlign w:val="baseline"/>
      <w:em w:val="none"/>
    </w:rPr>
  </w:style>
  <w:style w:type="character" w:customStyle="1" w:styleId="ListLabel25">
    <w:name w:val="ListLabel 25"/>
    <w:rPr>
      <w:strike w:val="0"/>
      <w:dstrike w:val="0"/>
      <w:color w:val="000000"/>
      <w:w w:val="100"/>
      <w:position w:val="0"/>
      <w:sz w:val="20"/>
      <w:szCs w:val="20"/>
      <w:u w:val="none"/>
      <w:vertAlign w:val="baseline"/>
      <w:em w:val="none"/>
    </w:rPr>
  </w:style>
  <w:style w:type="character" w:customStyle="1" w:styleId="ListLabel26">
    <w:name w:val="ListLabel 26"/>
    <w:rPr>
      <w:strike w:val="0"/>
      <w:dstrike w:val="0"/>
      <w:color w:val="000000"/>
      <w:w w:val="100"/>
      <w:position w:val="0"/>
      <w:sz w:val="20"/>
      <w:szCs w:val="20"/>
      <w:u w:val="none"/>
      <w:vertAlign w:val="baseline"/>
      <w:em w:val="none"/>
    </w:rPr>
  </w:style>
  <w:style w:type="character" w:customStyle="1" w:styleId="ListLabel27">
    <w:name w:val="ListLabel 27"/>
    <w:rPr>
      <w:strike w:val="0"/>
      <w:dstrike w:val="0"/>
      <w:color w:val="000000"/>
      <w:w w:val="100"/>
      <w:position w:val="0"/>
      <w:sz w:val="20"/>
      <w:szCs w:val="20"/>
      <w:u w:val="none"/>
      <w:vertAlign w:val="baseline"/>
      <w:em w:val="none"/>
    </w:rPr>
  </w:style>
  <w:style w:type="character" w:customStyle="1" w:styleId="ListLabel28">
    <w:name w:val="ListLabel 28"/>
    <w:rPr>
      <w:strike w:val="0"/>
      <w:dstrike w:val="0"/>
      <w:color w:val="000000"/>
      <w:w w:val="100"/>
      <w:position w:val="0"/>
      <w:sz w:val="22"/>
      <w:szCs w:val="22"/>
      <w:u w:val="none"/>
      <w:vertAlign w:val="baseline"/>
      <w:em w:val="none"/>
    </w:rPr>
  </w:style>
  <w:style w:type="character" w:customStyle="1" w:styleId="ListLabel29">
    <w:name w:val="ListLabel 29"/>
    <w:rPr>
      <w:strike w:val="0"/>
      <w:dstrike w:val="0"/>
      <w:color w:val="000000"/>
      <w:w w:val="100"/>
      <w:position w:val="0"/>
      <w:sz w:val="22"/>
      <w:szCs w:val="22"/>
      <w:u w:val="none"/>
      <w:vertAlign w:val="baseline"/>
      <w:em w:val="none"/>
    </w:rPr>
  </w:style>
  <w:style w:type="character" w:customStyle="1" w:styleId="ListLabel30">
    <w:name w:val="ListLabel 30"/>
    <w:rPr>
      <w:strike w:val="0"/>
      <w:dstrike w:val="0"/>
      <w:color w:val="000000"/>
      <w:w w:val="100"/>
      <w:position w:val="0"/>
      <w:sz w:val="22"/>
      <w:szCs w:val="22"/>
      <w:u w:val="none"/>
      <w:vertAlign w:val="baseline"/>
      <w:em w:val="none"/>
    </w:rPr>
  </w:style>
  <w:style w:type="character" w:customStyle="1" w:styleId="ListLabel31">
    <w:name w:val="ListLabel 31"/>
    <w:rPr>
      <w:strike w:val="0"/>
      <w:dstrike w:val="0"/>
      <w:color w:val="000000"/>
      <w:w w:val="100"/>
      <w:position w:val="0"/>
      <w:sz w:val="22"/>
      <w:szCs w:val="22"/>
      <w:u w:val="none"/>
      <w:vertAlign w:val="baseline"/>
      <w:em w:val="none"/>
    </w:rPr>
  </w:style>
  <w:style w:type="character" w:customStyle="1" w:styleId="ListLabel32">
    <w:name w:val="ListLabel 32"/>
    <w:rPr>
      <w:strike w:val="0"/>
      <w:dstrike w:val="0"/>
      <w:color w:val="000000"/>
      <w:w w:val="100"/>
      <w:position w:val="0"/>
      <w:sz w:val="22"/>
      <w:szCs w:val="22"/>
      <w:u w:val="none"/>
      <w:vertAlign w:val="baseline"/>
      <w:em w:val="none"/>
    </w:rPr>
  </w:style>
  <w:style w:type="character" w:customStyle="1" w:styleId="ListLabel33">
    <w:name w:val="ListLabel 33"/>
    <w:rPr>
      <w:strike w:val="0"/>
      <w:dstrike w:val="0"/>
      <w:color w:val="000000"/>
      <w:w w:val="100"/>
      <w:position w:val="0"/>
      <w:sz w:val="22"/>
      <w:szCs w:val="22"/>
      <w:u w:val="none"/>
      <w:vertAlign w:val="baseline"/>
      <w:em w:val="none"/>
    </w:rPr>
  </w:style>
  <w:style w:type="character" w:customStyle="1" w:styleId="ListLabel34">
    <w:name w:val="ListLabel 34"/>
    <w:rPr>
      <w:strike w:val="0"/>
      <w:dstrike w:val="0"/>
      <w:color w:val="000000"/>
      <w:w w:val="100"/>
      <w:position w:val="0"/>
      <w:sz w:val="22"/>
      <w:szCs w:val="22"/>
      <w:u w:val="none"/>
      <w:vertAlign w:val="baseline"/>
      <w:em w:val="none"/>
    </w:rPr>
  </w:style>
  <w:style w:type="character" w:customStyle="1" w:styleId="ListLabel35">
    <w:name w:val="ListLabel 35"/>
    <w:rPr>
      <w:strike w:val="0"/>
      <w:dstrike w:val="0"/>
      <w:color w:val="000000"/>
      <w:w w:val="100"/>
      <w:position w:val="0"/>
      <w:sz w:val="22"/>
      <w:szCs w:val="22"/>
      <w:u w:val="none"/>
      <w:vertAlign w:val="baseline"/>
      <w:em w:val="none"/>
    </w:rPr>
  </w:style>
  <w:style w:type="character" w:customStyle="1" w:styleId="ListLabel36">
    <w:name w:val="ListLabel 36"/>
    <w:rPr>
      <w:strike w:val="0"/>
      <w:dstrike w:val="0"/>
      <w:color w:val="000000"/>
      <w:w w:val="100"/>
      <w:position w:val="0"/>
      <w:sz w:val="22"/>
      <w:szCs w:val="22"/>
      <w:u w:val="none"/>
      <w:vertAlign w:val="baseline"/>
      <w:em w:val="none"/>
    </w:rPr>
  </w:style>
  <w:style w:type="character" w:customStyle="1" w:styleId="ListLabel37">
    <w:name w:val="ListLabel 37"/>
    <w:rPr>
      <w:strike w:val="0"/>
      <w:dstrike w:val="0"/>
      <w:color w:val="000000"/>
      <w:w w:val="100"/>
      <w:position w:val="0"/>
      <w:sz w:val="20"/>
      <w:szCs w:val="20"/>
      <w:u w:val="none"/>
      <w:vertAlign w:val="baseline"/>
      <w:em w:val="none"/>
    </w:rPr>
  </w:style>
  <w:style w:type="character" w:customStyle="1" w:styleId="ListLabel38">
    <w:name w:val="ListLabel 38"/>
    <w:rPr>
      <w:strike w:val="0"/>
      <w:dstrike w:val="0"/>
      <w:color w:val="000000"/>
      <w:w w:val="100"/>
      <w:position w:val="0"/>
      <w:sz w:val="20"/>
      <w:szCs w:val="20"/>
      <w:u w:val="none"/>
      <w:vertAlign w:val="baseline"/>
      <w:em w:val="none"/>
    </w:rPr>
  </w:style>
  <w:style w:type="character" w:customStyle="1" w:styleId="ListLabel39">
    <w:name w:val="ListLabel 39"/>
    <w:rPr>
      <w:strike w:val="0"/>
      <w:dstrike w:val="0"/>
      <w:color w:val="000000"/>
      <w:w w:val="100"/>
      <w:position w:val="0"/>
      <w:sz w:val="20"/>
      <w:szCs w:val="20"/>
      <w:u w:val="none"/>
      <w:vertAlign w:val="baseline"/>
      <w:em w:val="none"/>
    </w:rPr>
  </w:style>
  <w:style w:type="character" w:customStyle="1" w:styleId="ListLabel40">
    <w:name w:val="ListLabel 40"/>
    <w:rPr>
      <w:strike w:val="0"/>
      <w:dstrike w:val="0"/>
      <w:color w:val="000000"/>
      <w:w w:val="100"/>
      <w:position w:val="0"/>
      <w:sz w:val="20"/>
      <w:szCs w:val="20"/>
      <w:u w:val="none"/>
      <w:vertAlign w:val="baseline"/>
      <w:em w:val="none"/>
    </w:rPr>
  </w:style>
  <w:style w:type="character" w:customStyle="1" w:styleId="ListLabel41">
    <w:name w:val="ListLabel 41"/>
    <w:rPr>
      <w:strike w:val="0"/>
      <w:dstrike w:val="0"/>
      <w:color w:val="000000"/>
      <w:w w:val="100"/>
      <w:position w:val="0"/>
      <w:sz w:val="20"/>
      <w:szCs w:val="20"/>
      <w:u w:val="none"/>
      <w:vertAlign w:val="baseline"/>
      <w:em w:val="none"/>
    </w:rPr>
  </w:style>
  <w:style w:type="character" w:customStyle="1" w:styleId="ListLabel42">
    <w:name w:val="ListLabel 42"/>
    <w:rPr>
      <w:strike w:val="0"/>
      <w:dstrike w:val="0"/>
      <w:color w:val="000000"/>
      <w:w w:val="100"/>
      <w:position w:val="0"/>
      <w:sz w:val="20"/>
      <w:szCs w:val="20"/>
      <w:u w:val="none"/>
      <w:vertAlign w:val="baseline"/>
      <w:em w:val="none"/>
    </w:rPr>
  </w:style>
  <w:style w:type="character" w:customStyle="1" w:styleId="ListLabel43">
    <w:name w:val="ListLabel 43"/>
    <w:rPr>
      <w:strike w:val="0"/>
      <w:dstrike w:val="0"/>
      <w:color w:val="000000"/>
      <w:w w:val="100"/>
      <w:position w:val="0"/>
      <w:sz w:val="20"/>
      <w:szCs w:val="20"/>
      <w:u w:val="none"/>
      <w:vertAlign w:val="baseline"/>
      <w:em w:val="none"/>
    </w:rPr>
  </w:style>
  <w:style w:type="character" w:customStyle="1" w:styleId="ListLabel44">
    <w:name w:val="ListLabel 44"/>
    <w:rPr>
      <w:strike w:val="0"/>
      <w:dstrike w:val="0"/>
      <w:color w:val="000000"/>
      <w:w w:val="100"/>
      <w:position w:val="0"/>
      <w:sz w:val="20"/>
      <w:szCs w:val="20"/>
      <w:u w:val="none"/>
      <w:vertAlign w:val="baseline"/>
      <w:em w:val="none"/>
    </w:rPr>
  </w:style>
  <w:style w:type="character" w:customStyle="1" w:styleId="ListLabel45">
    <w:name w:val="ListLabel 45"/>
    <w:rPr>
      <w:strike w:val="0"/>
      <w:dstrike w:val="0"/>
      <w:color w:val="000000"/>
      <w:w w:val="100"/>
      <w:position w:val="0"/>
      <w:sz w:val="20"/>
      <w:szCs w:val="20"/>
      <w:u w:val="none"/>
      <w:vertAlign w:val="baseline"/>
      <w:em w:val="none"/>
    </w:rPr>
  </w:style>
  <w:style w:type="character" w:customStyle="1" w:styleId="ListLabel46">
    <w:name w:val="ListLabel 46"/>
    <w:rPr>
      <w:strike w:val="0"/>
      <w:dstrike w:val="0"/>
      <w:color w:val="000000"/>
      <w:w w:val="100"/>
      <w:position w:val="0"/>
      <w:sz w:val="22"/>
      <w:szCs w:val="22"/>
      <w:u w:val="none"/>
      <w:vertAlign w:val="baseline"/>
      <w:em w:val="none"/>
    </w:rPr>
  </w:style>
  <w:style w:type="character" w:customStyle="1" w:styleId="ListLabel47">
    <w:name w:val="ListLabel 47"/>
    <w:rPr>
      <w:strike w:val="0"/>
      <w:dstrike w:val="0"/>
      <w:color w:val="000000"/>
      <w:w w:val="100"/>
      <w:position w:val="0"/>
      <w:sz w:val="22"/>
      <w:szCs w:val="22"/>
      <w:u w:val="none"/>
      <w:vertAlign w:val="baseline"/>
      <w:em w:val="none"/>
    </w:rPr>
  </w:style>
  <w:style w:type="character" w:customStyle="1" w:styleId="ListLabel48">
    <w:name w:val="ListLabel 48"/>
    <w:rPr>
      <w:strike w:val="0"/>
      <w:dstrike w:val="0"/>
      <w:color w:val="000000"/>
      <w:w w:val="100"/>
      <w:position w:val="0"/>
      <w:sz w:val="22"/>
      <w:szCs w:val="22"/>
      <w:u w:val="none"/>
      <w:vertAlign w:val="baseline"/>
      <w:em w:val="none"/>
    </w:rPr>
  </w:style>
  <w:style w:type="character" w:customStyle="1" w:styleId="ListLabel49">
    <w:name w:val="ListLabel 49"/>
    <w:rPr>
      <w:strike w:val="0"/>
      <w:dstrike w:val="0"/>
      <w:color w:val="000000"/>
      <w:w w:val="100"/>
      <w:position w:val="0"/>
      <w:sz w:val="22"/>
      <w:szCs w:val="22"/>
      <w:u w:val="none"/>
      <w:vertAlign w:val="baseline"/>
      <w:em w:val="none"/>
    </w:rPr>
  </w:style>
  <w:style w:type="character" w:customStyle="1" w:styleId="ListLabel50">
    <w:name w:val="ListLabel 50"/>
    <w:rPr>
      <w:strike w:val="0"/>
      <w:dstrike w:val="0"/>
      <w:color w:val="000000"/>
      <w:w w:val="100"/>
      <w:position w:val="0"/>
      <w:sz w:val="22"/>
      <w:szCs w:val="22"/>
      <w:u w:val="none"/>
      <w:vertAlign w:val="baseline"/>
      <w:em w:val="none"/>
    </w:rPr>
  </w:style>
  <w:style w:type="character" w:customStyle="1" w:styleId="ListLabel51">
    <w:name w:val="ListLabel 51"/>
    <w:rPr>
      <w:strike w:val="0"/>
      <w:dstrike w:val="0"/>
      <w:color w:val="000000"/>
      <w:w w:val="100"/>
      <w:position w:val="0"/>
      <w:sz w:val="22"/>
      <w:szCs w:val="22"/>
      <w:u w:val="none"/>
      <w:vertAlign w:val="baseline"/>
      <w:em w:val="none"/>
    </w:rPr>
  </w:style>
  <w:style w:type="character" w:customStyle="1" w:styleId="ListLabel52">
    <w:name w:val="ListLabel 52"/>
    <w:rPr>
      <w:strike w:val="0"/>
      <w:dstrike w:val="0"/>
      <w:color w:val="000000"/>
      <w:w w:val="100"/>
      <w:position w:val="0"/>
      <w:sz w:val="22"/>
      <w:szCs w:val="22"/>
      <w:u w:val="none"/>
      <w:vertAlign w:val="baseline"/>
      <w:em w:val="none"/>
    </w:rPr>
  </w:style>
  <w:style w:type="character" w:customStyle="1" w:styleId="ListLabel53">
    <w:name w:val="ListLabel 53"/>
    <w:rPr>
      <w:strike w:val="0"/>
      <w:dstrike w:val="0"/>
      <w:color w:val="000000"/>
      <w:w w:val="100"/>
      <w:position w:val="0"/>
      <w:sz w:val="22"/>
      <w:szCs w:val="22"/>
      <w:u w:val="none"/>
      <w:vertAlign w:val="baseline"/>
      <w:em w:val="none"/>
    </w:rPr>
  </w:style>
  <w:style w:type="character" w:customStyle="1" w:styleId="ListLabel54">
    <w:name w:val="ListLabel 54"/>
    <w:rPr>
      <w:strike w:val="0"/>
      <w:dstrike w:val="0"/>
      <w:color w:val="000000"/>
      <w:w w:val="100"/>
      <w:position w:val="0"/>
      <w:sz w:val="22"/>
      <w:szCs w:val="22"/>
      <w:u w:val="none"/>
      <w:vertAlign w:val="baseline"/>
      <w:em w:val="none"/>
    </w:rPr>
  </w:style>
  <w:style w:type="character" w:customStyle="1" w:styleId="ListLabel55">
    <w:name w:val="ListLabel 55"/>
    <w:rPr>
      <w:strike w:val="0"/>
      <w:dstrike w:val="0"/>
      <w:color w:val="000000"/>
      <w:w w:val="100"/>
      <w:position w:val="0"/>
      <w:sz w:val="20"/>
      <w:szCs w:val="20"/>
      <w:u w:val="none"/>
      <w:vertAlign w:val="baseline"/>
      <w:em w:val="none"/>
    </w:rPr>
  </w:style>
  <w:style w:type="character" w:customStyle="1" w:styleId="ListLabel56">
    <w:name w:val="ListLabel 56"/>
    <w:rPr>
      <w:strike w:val="0"/>
      <w:dstrike w:val="0"/>
      <w:color w:val="000000"/>
      <w:w w:val="100"/>
      <w:position w:val="0"/>
      <w:sz w:val="20"/>
      <w:szCs w:val="20"/>
      <w:u w:val="none"/>
      <w:vertAlign w:val="baseline"/>
      <w:em w:val="none"/>
    </w:rPr>
  </w:style>
  <w:style w:type="character" w:customStyle="1" w:styleId="ListLabel57">
    <w:name w:val="ListLabel 57"/>
    <w:rPr>
      <w:strike w:val="0"/>
      <w:dstrike w:val="0"/>
      <w:color w:val="000000"/>
      <w:w w:val="100"/>
      <w:position w:val="0"/>
      <w:sz w:val="20"/>
      <w:szCs w:val="20"/>
      <w:u w:val="none"/>
      <w:vertAlign w:val="baseline"/>
      <w:em w:val="none"/>
    </w:rPr>
  </w:style>
  <w:style w:type="character" w:customStyle="1" w:styleId="ListLabel58">
    <w:name w:val="ListLabel 58"/>
    <w:rPr>
      <w:strike w:val="0"/>
      <w:dstrike w:val="0"/>
      <w:color w:val="000000"/>
      <w:w w:val="100"/>
      <w:position w:val="0"/>
      <w:sz w:val="20"/>
      <w:szCs w:val="20"/>
      <w:u w:val="none"/>
      <w:vertAlign w:val="baseline"/>
      <w:em w:val="none"/>
    </w:rPr>
  </w:style>
  <w:style w:type="character" w:customStyle="1" w:styleId="ListLabel59">
    <w:name w:val="ListLabel 59"/>
    <w:rPr>
      <w:strike w:val="0"/>
      <w:dstrike w:val="0"/>
      <w:color w:val="000000"/>
      <w:w w:val="100"/>
      <w:position w:val="0"/>
      <w:sz w:val="20"/>
      <w:szCs w:val="20"/>
      <w:u w:val="none"/>
      <w:vertAlign w:val="baseline"/>
      <w:em w:val="none"/>
    </w:rPr>
  </w:style>
  <w:style w:type="character" w:customStyle="1" w:styleId="ListLabel60">
    <w:name w:val="ListLabel 60"/>
    <w:rPr>
      <w:strike w:val="0"/>
      <w:dstrike w:val="0"/>
      <w:color w:val="000000"/>
      <w:w w:val="100"/>
      <w:position w:val="0"/>
      <w:sz w:val="20"/>
      <w:szCs w:val="20"/>
      <w:u w:val="none"/>
      <w:vertAlign w:val="baseline"/>
      <w:em w:val="none"/>
    </w:rPr>
  </w:style>
  <w:style w:type="character" w:customStyle="1" w:styleId="ListLabel61">
    <w:name w:val="ListLabel 61"/>
    <w:rPr>
      <w:strike w:val="0"/>
      <w:dstrike w:val="0"/>
      <w:color w:val="000000"/>
      <w:w w:val="100"/>
      <w:position w:val="0"/>
      <w:sz w:val="20"/>
      <w:szCs w:val="20"/>
      <w:u w:val="none"/>
      <w:vertAlign w:val="baseline"/>
      <w:em w:val="none"/>
    </w:rPr>
  </w:style>
  <w:style w:type="character" w:customStyle="1" w:styleId="ListLabel62">
    <w:name w:val="ListLabel 62"/>
    <w:rPr>
      <w:strike w:val="0"/>
      <w:dstrike w:val="0"/>
      <w:color w:val="000000"/>
      <w:w w:val="100"/>
      <w:position w:val="0"/>
      <w:sz w:val="20"/>
      <w:szCs w:val="20"/>
      <w:u w:val="none"/>
      <w:vertAlign w:val="baseline"/>
      <w:em w:val="none"/>
    </w:rPr>
  </w:style>
  <w:style w:type="character" w:customStyle="1" w:styleId="ListLabel63">
    <w:name w:val="ListLabel 63"/>
    <w:rPr>
      <w:strike w:val="0"/>
      <w:dstrike w:val="0"/>
      <w:color w:val="000000"/>
      <w:w w:val="100"/>
      <w:position w:val="0"/>
      <w:sz w:val="20"/>
      <w:szCs w:val="20"/>
      <w:u w:val="none"/>
      <w:vertAlign w:val="baseline"/>
      <w:em w:val="none"/>
    </w:rPr>
  </w:style>
  <w:style w:type="character" w:customStyle="1" w:styleId="ListLabel64">
    <w:name w:val="ListLabel 64"/>
    <w:rPr>
      <w:strike w:val="0"/>
      <w:dstrike w:val="0"/>
      <w:color w:val="000000"/>
      <w:w w:val="100"/>
      <w:position w:val="0"/>
      <w:sz w:val="22"/>
      <w:szCs w:val="22"/>
      <w:u w:val="none"/>
      <w:vertAlign w:val="baseline"/>
      <w:em w:val="none"/>
    </w:rPr>
  </w:style>
  <w:style w:type="character" w:customStyle="1" w:styleId="ListLabel65">
    <w:name w:val="ListLabel 65"/>
    <w:rPr>
      <w:strike w:val="0"/>
      <w:dstrike w:val="0"/>
      <w:color w:val="000000"/>
      <w:w w:val="100"/>
      <w:position w:val="0"/>
      <w:sz w:val="22"/>
      <w:szCs w:val="22"/>
      <w:u w:val="none"/>
      <w:vertAlign w:val="baseline"/>
      <w:em w:val="none"/>
    </w:rPr>
  </w:style>
  <w:style w:type="character" w:customStyle="1" w:styleId="ListLabel66">
    <w:name w:val="ListLabel 66"/>
    <w:rPr>
      <w:strike w:val="0"/>
      <w:dstrike w:val="0"/>
      <w:color w:val="000000"/>
      <w:w w:val="100"/>
      <w:position w:val="0"/>
      <w:sz w:val="22"/>
      <w:szCs w:val="22"/>
      <w:u w:val="none"/>
      <w:vertAlign w:val="baseline"/>
      <w:em w:val="none"/>
    </w:rPr>
  </w:style>
  <w:style w:type="character" w:customStyle="1" w:styleId="ListLabel67">
    <w:name w:val="ListLabel 67"/>
    <w:rPr>
      <w:strike w:val="0"/>
      <w:dstrike w:val="0"/>
      <w:color w:val="000000"/>
      <w:w w:val="100"/>
      <w:position w:val="0"/>
      <w:sz w:val="22"/>
      <w:szCs w:val="22"/>
      <w:u w:val="none"/>
      <w:vertAlign w:val="baseline"/>
      <w:em w:val="none"/>
    </w:rPr>
  </w:style>
  <w:style w:type="character" w:customStyle="1" w:styleId="ListLabel68">
    <w:name w:val="ListLabel 68"/>
    <w:rPr>
      <w:strike w:val="0"/>
      <w:dstrike w:val="0"/>
      <w:color w:val="000000"/>
      <w:w w:val="100"/>
      <w:position w:val="0"/>
      <w:sz w:val="22"/>
      <w:szCs w:val="22"/>
      <w:u w:val="none"/>
      <w:vertAlign w:val="baseline"/>
      <w:em w:val="none"/>
    </w:rPr>
  </w:style>
  <w:style w:type="character" w:customStyle="1" w:styleId="ListLabel69">
    <w:name w:val="ListLabel 69"/>
    <w:rPr>
      <w:strike w:val="0"/>
      <w:dstrike w:val="0"/>
      <w:color w:val="000000"/>
      <w:w w:val="100"/>
      <w:position w:val="0"/>
      <w:sz w:val="22"/>
      <w:szCs w:val="22"/>
      <w:u w:val="none"/>
      <w:vertAlign w:val="baseline"/>
      <w:em w:val="none"/>
    </w:rPr>
  </w:style>
  <w:style w:type="character" w:customStyle="1" w:styleId="ListLabel70">
    <w:name w:val="ListLabel 70"/>
    <w:rPr>
      <w:strike w:val="0"/>
      <w:dstrike w:val="0"/>
      <w:color w:val="000000"/>
      <w:w w:val="100"/>
      <w:position w:val="0"/>
      <w:sz w:val="22"/>
      <w:szCs w:val="22"/>
      <w:u w:val="none"/>
      <w:vertAlign w:val="baseline"/>
      <w:em w:val="none"/>
    </w:rPr>
  </w:style>
  <w:style w:type="character" w:customStyle="1" w:styleId="ListLabel71">
    <w:name w:val="ListLabel 71"/>
    <w:rPr>
      <w:strike w:val="0"/>
      <w:dstrike w:val="0"/>
      <w:color w:val="000000"/>
      <w:w w:val="100"/>
      <w:position w:val="0"/>
      <w:sz w:val="22"/>
      <w:szCs w:val="22"/>
      <w:u w:val="none"/>
      <w:vertAlign w:val="baseline"/>
      <w:em w:val="none"/>
    </w:rPr>
  </w:style>
  <w:style w:type="character" w:customStyle="1" w:styleId="ListLabel72">
    <w:name w:val="ListLabel 72"/>
    <w:rPr>
      <w:strike w:val="0"/>
      <w:dstrike w:val="0"/>
      <w:color w:val="000000"/>
      <w:w w:val="100"/>
      <w:position w:val="0"/>
      <w:sz w:val="22"/>
      <w:szCs w:val="22"/>
      <w:u w:val="none"/>
      <w:vertAlign w:val="baseline"/>
      <w:em w:val="none"/>
    </w:rPr>
  </w:style>
  <w:style w:type="character" w:customStyle="1" w:styleId="ListLabel73">
    <w:name w:val="ListLabel 73"/>
    <w:rPr>
      <w:strike w:val="0"/>
      <w:dstrike w:val="0"/>
      <w:color w:val="000000"/>
      <w:w w:val="100"/>
      <w:position w:val="0"/>
      <w:sz w:val="20"/>
      <w:szCs w:val="20"/>
      <w:u w:val="none"/>
      <w:vertAlign w:val="baseline"/>
      <w:em w:val="none"/>
    </w:rPr>
  </w:style>
  <w:style w:type="character" w:customStyle="1" w:styleId="ListLabel74">
    <w:name w:val="ListLabel 74"/>
    <w:rPr>
      <w:strike w:val="0"/>
      <w:dstrike w:val="0"/>
      <w:color w:val="000000"/>
      <w:w w:val="100"/>
      <w:position w:val="0"/>
      <w:sz w:val="20"/>
      <w:szCs w:val="20"/>
      <w:u w:val="none"/>
      <w:vertAlign w:val="baseline"/>
      <w:em w:val="none"/>
    </w:rPr>
  </w:style>
  <w:style w:type="character" w:customStyle="1" w:styleId="ListLabel75">
    <w:name w:val="ListLabel 75"/>
    <w:rPr>
      <w:strike w:val="0"/>
      <w:dstrike w:val="0"/>
      <w:color w:val="000000"/>
      <w:w w:val="100"/>
      <w:position w:val="0"/>
      <w:sz w:val="20"/>
      <w:szCs w:val="20"/>
      <w:u w:val="none"/>
      <w:vertAlign w:val="baseline"/>
      <w:em w:val="none"/>
    </w:rPr>
  </w:style>
  <w:style w:type="character" w:customStyle="1" w:styleId="ListLabel76">
    <w:name w:val="ListLabel 76"/>
    <w:rPr>
      <w:strike w:val="0"/>
      <w:dstrike w:val="0"/>
      <w:color w:val="000000"/>
      <w:w w:val="100"/>
      <w:position w:val="0"/>
      <w:sz w:val="20"/>
      <w:szCs w:val="20"/>
      <w:u w:val="none"/>
      <w:vertAlign w:val="baseline"/>
      <w:em w:val="none"/>
    </w:rPr>
  </w:style>
  <w:style w:type="character" w:customStyle="1" w:styleId="ListLabel77">
    <w:name w:val="ListLabel 77"/>
    <w:rPr>
      <w:strike w:val="0"/>
      <w:dstrike w:val="0"/>
      <w:color w:val="000000"/>
      <w:w w:val="100"/>
      <w:position w:val="0"/>
      <w:sz w:val="20"/>
      <w:szCs w:val="20"/>
      <w:u w:val="none"/>
      <w:vertAlign w:val="baseline"/>
      <w:em w:val="none"/>
    </w:rPr>
  </w:style>
  <w:style w:type="character" w:customStyle="1" w:styleId="ListLabel78">
    <w:name w:val="ListLabel 78"/>
    <w:rPr>
      <w:strike w:val="0"/>
      <w:dstrike w:val="0"/>
      <w:color w:val="000000"/>
      <w:w w:val="100"/>
      <w:position w:val="0"/>
      <w:sz w:val="20"/>
      <w:szCs w:val="20"/>
      <w:u w:val="none"/>
      <w:vertAlign w:val="baseline"/>
      <w:em w:val="none"/>
    </w:rPr>
  </w:style>
  <w:style w:type="character" w:customStyle="1" w:styleId="ListLabel79">
    <w:name w:val="ListLabel 79"/>
    <w:rPr>
      <w:strike w:val="0"/>
      <w:dstrike w:val="0"/>
      <w:color w:val="000000"/>
      <w:w w:val="100"/>
      <w:position w:val="0"/>
      <w:sz w:val="20"/>
      <w:szCs w:val="20"/>
      <w:u w:val="none"/>
      <w:vertAlign w:val="baseline"/>
      <w:em w:val="none"/>
    </w:rPr>
  </w:style>
  <w:style w:type="character" w:customStyle="1" w:styleId="ListLabel80">
    <w:name w:val="ListLabel 80"/>
    <w:rPr>
      <w:strike w:val="0"/>
      <w:dstrike w:val="0"/>
      <w:color w:val="000000"/>
      <w:w w:val="100"/>
      <w:position w:val="0"/>
      <w:sz w:val="20"/>
      <w:szCs w:val="20"/>
      <w:u w:val="none"/>
      <w:vertAlign w:val="baseline"/>
      <w:em w:val="none"/>
    </w:rPr>
  </w:style>
  <w:style w:type="character" w:customStyle="1" w:styleId="ListLabel81">
    <w:name w:val="ListLabel 81"/>
    <w:rPr>
      <w:strike w:val="0"/>
      <w:dstrike w:val="0"/>
      <w:color w:val="000000"/>
      <w:w w:val="100"/>
      <w:position w:val="0"/>
      <w:sz w:val="20"/>
      <w:szCs w:val="20"/>
      <w:u w:val="none"/>
      <w:vertAlign w:val="baseline"/>
      <w:em w:val="none"/>
    </w:rPr>
  </w:style>
  <w:style w:type="character" w:customStyle="1" w:styleId="ListLabel82">
    <w:name w:val="ListLabel 82"/>
    <w:rPr>
      <w:strike w:val="0"/>
      <w:dstrike w:val="0"/>
      <w:color w:val="000000"/>
      <w:w w:val="100"/>
      <w:position w:val="0"/>
      <w:sz w:val="22"/>
      <w:szCs w:val="22"/>
      <w:u w:val="none"/>
      <w:vertAlign w:val="baseline"/>
      <w:em w:val="none"/>
    </w:rPr>
  </w:style>
  <w:style w:type="character" w:customStyle="1" w:styleId="ListLabel83">
    <w:name w:val="ListLabel 83"/>
    <w:rPr>
      <w:strike w:val="0"/>
      <w:dstrike w:val="0"/>
      <w:color w:val="000000"/>
      <w:w w:val="100"/>
      <w:position w:val="0"/>
      <w:sz w:val="22"/>
      <w:szCs w:val="22"/>
      <w:u w:val="none"/>
      <w:vertAlign w:val="baseline"/>
      <w:em w:val="none"/>
    </w:rPr>
  </w:style>
  <w:style w:type="character" w:customStyle="1" w:styleId="ListLabel84">
    <w:name w:val="ListLabel 84"/>
    <w:rPr>
      <w:strike w:val="0"/>
      <w:dstrike w:val="0"/>
      <w:color w:val="000000"/>
      <w:w w:val="100"/>
      <w:position w:val="0"/>
      <w:sz w:val="22"/>
      <w:szCs w:val="22"/>
      <w:u w:val="none"/>
      <w:vertAlign w:val="baseline"/>
      <w:em w:val="none"/>
    </w:rPr>
  </w:style>
  <w:style w:type="character" w:customStyle="1" w:styleId="ListLabel85">
    <w:name w:val="ListLabel 85"/>
    <w:rPr>
      <w:strike w:val="0"/>
      <w:dstrike w:val="0"/>
      <w:color w:val="000000"/>
      <w:w w:val="100"/>
      <w:position w:val="0"/>
      <w:sz w:val="22"/>
      <w:szCs w:val="22"/>
      <w:u w:val="none"/>
      <w:vertAlign w:val="baseline"/>
      <w:em w:val="none"/>
    </w:rPr>
  </w:style>
  <w:style w:type="character" w:customStyle="1" w:styleId="ListLabel86">
    <w:name w:val="ListLabel 86"/>
    <w:rPr>
      <w:strike w:val="0"/>
      <w:dstrike w:val="0"/>
      <w:color w:val="000000"/>
      <w:w w:val="100"/>
      <w:position w:val="0"/>
      <w:sz w:val="22"/>
      <w:szCs w:val="22"/>
      <w:u w:val="none"/>
      <w:vertAlign w:val="baseline"/>
      <w:em w:val="none"/>
    </w:rPr>
  </w:style>
  <w:style w:type="character" w:customStyle="1" w:styleId="ListLabel87">
    <w:name w:val="ListLabel 87"/>
    <w:rPr>
      <w:strike w:val="0"/>
      <w:dstrike w:val="0"/>
      <w:color w:val="000000"/>
      <w:w w:val="100"/>
      <w:position w:val="0"/>
      <w:sz w:val="22"/>
      <w:szCs w:val="22"/>
      <w:u w:val="none"/>
      <w:vertAlign w:val="baseline"/>
      <w:em w:val="none"/>
    </w:rPr>
  </w:style>
  <w:style w:type="character" w:customStyle="1" w:styleId="ListLabel88">
    <w:name w:val="ListLabel 88"/>
    <w:rPr>
      <w:strike w:val="0"/>
      <w:dstrike w:val="0"/>
      <w:color w:val="000000"/>
      <w:w w:val="100"/>
      <w:position w:val="0"/>
      <w:sz w:val="22"/>
      <w:szCs w:val="22"/>
      <w:u w:val="none"/>
      <w:vertAlign w:val="baseline"/>
      <w:em w:val="none"/>
    </w:rPr>
  </w:style>
  <w:style w:type="character" w:customStyle="1" w:styleId="ListLabel89">
    <w:name w:val="ListLabel 89"/>
    <w:rPr>
      <w:strike w:val="0"/>
      <w:dstrike w:val="0"/>
      <w:color w:val="000000"/>
      <w:w w:val="100"/>
      <w:position w:val="0"/>
      <w:sz w:val="22"/>
      <w:szCs w:val="22"/>
      <w:u w:val="none"/>
      <w:vertAlign w:val="baseline"/>
      <w:em w:val="none"/>
    </w:rPr>
  </w:style>
  <w:style w:type="character" w:customStyle="1" w:styleId="ListLabel90">
    <w:name w:val="ListLabel 90"/>
    <w:rPr>
      <w:strike w:val="0"/>
      <w:dstrike w:val="0"/>
      <w:color w:val="000000"/>
      <w:w w:val="100"/>
      <w:position w:val="0"/>
      <w:sz w:val="22"/>
      <w:szCs w:val="22"/>
      <w:u w:val="none"/>
      <w:vertAlign w:val="baseline"/>
      <w:em w:val="none"/>
    </w:rPr>
  </w:style>
  <w:style w:type="character" w:customStyle="1" w:styleId="ListLabel91">
    <w:name w:val="ListLabel 91"/>
    <w:rPr>
      <w:strike w:val="0"/>
      <w:dstrike w:val="0"/>
      <w:color w:val="000000"/>
      <w:w w:val="100"/>
      <w:position w:val="0"/>
      <w:sz w:val="20"/>
      <w:szCs w:val="20"/>
      <w:u w:val="none"/>
      <w:vertAlign w:val="baseline"/>
      <w:em w:val="none"/>
    </w:rPr>
  </w:style>
  <w:style w:type="character" w:customStyle="1" w:styleId="ListLabel92">
    <w:name w:val="ListLabel 92"/>
    <w:rPr>
      <w:strike w:val="0"/>
      <w:dstrike w:val="0"/>
      <w:color w:val="000000"/>
      <w:w w:val="100"/>
      <w:position w:val="0"/>
      <w:sz w:val="20"/>
      <w:szCs w:val="20"/>
      <w:u w:val="none"/>
      <w:vertAlign w:val="baseline"/>
      <w:em w:val="none"/>
    </w:rPr>
  </w:style>
  <w:style w:type="character" w:customStyle="1" w:styleId="ListLabel93">
    <w:name w:val="ListLabel 93"/>
    <w:rPr>
      <w:strike w:val="0"/>
      <w:dstrike w:val="0"/>
      <w:color w:val="000000"/>
      <w:w w:val="100"/>
      <w:position w:val="0"/>
      <w:sz w:val="20"/>
      <w:szCs w:val="20"/>
      <w:u w:val="none"/>
      <w:vertAlign w:val="baseline"/>
      <w:em w:val="none"/>
    </w:rPr>
  </w:style>
  <w:style w:type="character" w:customStyle="1" w:styleId="ListLabel94">
    <w:name w:val="ListLabel 94"/>
    <w:rPr>
      <w:strike w:val="0"/>
      <w:dstrike w:val="0"/>
      <w:color w:val="000000"/>
      <w:w w:val="100"/>
      <w:position w:val="0"/>
      <w:sz w:val="20"/>
      <w:szCs w:val="20"/>
      <w:u w:val="none"/>
      <w:vertAlign w:val="baseline"/>
      <w:em w:val="none"/>
    </w:rPr>
  </w:style>
  <w:style w:type="character" w:customStyle="1" w:styleId="ListLabel95">
    <w:name w:val="ListLabel 95"/>
    <w:rPr>
      <w:strike w:val="0"/>
      <w:dstrike w:val="0"/>
      <w:color w:val="000000"/>
      <w:w w:val="100"/>
      <w:position w:val="0"/>
      <w:sz w:val="20"/>
      <w:szCs w:val="20"/>
      <w:u w:val="none"/>
      <w:vertAlign w:val="baseline"/>
      <w:em w:val="none"/>
    </w:rPr>
  </w:style>
  <w:style w:type="character" w:customStyle="1" w:styleId="ListLabel96">
    <w:name w:val="ListLabel 96"/>
    <w:rPr>
      <w:strike w:val="0"/>
      <w:dstrike w:val="0"/>
      <w:color w:val="000000"/>
      <w:w w:val="100"/>
      <w:position w:val="0"/>
      <w:sz w:val="20"/>
      <w:szCs w:val="20"/>
      <w:u w:val="none"/>
      <w:vertAlign w:val="baseline"/>
      <w:em w:val="none"/>
    </w:rPr>
  </w:style>
  <w:style w:type="character" w:customStyle="1" w:styleId="ListLabel97">
    <w:name w:val="ListLabel 97"/>
    <w:rPr>
      <w:strike w:val="0"/>
      <w:dstrike w:val="0"/>
      <w:color w:val="000000"/>
      <w:w w:val="100"/>
      <w:position w:val="0"/>
      <w:sz w:val="20"/>
      <w:szCs w:val="20"/>
      <w:u w:val="none"/>
      <w:vertAlign w:val="baseline"/>
      <w:em w:val="none"/>
    </w:rPr>
  </w:style>
  <w:style w:type="character" w:customStyle="1" w:styleId="ListLabel98">
    <w:name w:val="ListLabel 98"/>
    <w:rPr>
      <w:strike w:val="0"/>
      <w:dstrike w:val="0"/>
      <w:color w:val="000000"/>
      <w:w w:val="100"/>
      <w:position w:val="0"/>
      <w:sz w:val="20"/>
      <w:szCs w:val="20"/>
      <w:u w:val="none"/>
      <w:vertAlign w:val="baseline"/>
      <w:em w:val="none"/>
    </w:rPr>
  </w:style>
  <w:style w:type="character" w:customStyle="1" w:styleId="ListLabel99">
    <w:name w:val="ListLabel 99"/>
    <w:rPr>
      <w:strike w:val="0"/>
      <w:dstrike w:val="0"/>
      <w:color w:val="000000"/>
      <w:w w:val="100"/>
      <w:position w:val="0"/>
      <w:sz w:val="20"/>
      <w:szCs w:val="20"/>
      <w:u w:val="none"/>
      <w:vertAlign w:val="baseline"/>
      <w:em w:val="none"/>
    </w:rPr>
  </w:style>
  <w:style w:type="character" w:customStyle="1" w:styleId="ListLabel100">
    <w:name w:val="ListLabel 100"/>
    <w:rPr>
      <w:strike w:val="0"/>
      <w:dstrike w:val="0"/>
      <w:color w:val="000000"/>
      <w:w w:val="100"/>
      <w:position w:val="0"/>
      <w:sz w:val="20"/>
      <w:szCs w:val="20"/>
      <w:u w:val="none"/>
      <w:vertAlign w:val="baseline"/>
      <w:em w:val="none"/>
    </w:rPr>
  </w:style>
  <w:style w:type="character" w:customStyle="1" w:styleId="ListLabel101">
    <w:name w:val="ListLabel 101"/>
    <w:rPr>
      <w:strike w:val="0"/>
      <w:dstrike w:val="0"/>
      <w:color w:val="000000"/>
      <w:w w:val="100"/>
      <w:position w:val="0"/>
      <w:sz w:val="20"/>
      <w:szCs w:val="20"/>
      <w:u w:val="none"/>
      <w:vertAlign w:val="baseline"/>
      <w:em w:val="none"/>
    </w:rPr>
  </w:style>
  <w:style w:type="character" w:customStyle="1" w:styleId="ListLabel102">
    <w:name w:val="ListLabel 102"/>
    <w:rPr>
      <w:strike w:val="0"/>
      <w:dstrike w:val="0"/>
      <w:color w:val="000000"/>
      <w:w w:val="100"/>
      <w:position w:val="0"/>
      <w:sz w:val="20"/>
      <w:szCs w:val="20"/>
      <w:u w:val="none"/>
      <w:vertAlign w:val="baseline"/>
      <w:em w:val="none"/>
    </w:rPr>
  </w:style>
  <w:style w:type="character" w:customStyle="1" w:styleId="ListLabel103">
    <w:name w:val="ListLabel 103"/>
    <w:rPr>
      <w:strike w:val="0"/>
      <w:dstrike w:val="0"/>
      <w:color w:val="000000"/>
      <w:w w:val="100"/>
      <w:position w:val="0"/>
      <w:sz w:val="20"/>
      <w:szCs w:val="20"/>
      <w:u w:val="none"/>
      <w:vertAlign w:val="baseline"/>
      <w:em w:val="none"/>
    </w:rPr>
  </w:style>
  <w:style w:type="character" w:customStyle="1" w:styleId="ListLabel104">
    <w:name w:val="ListLabel 104"/>
    <w:rPr>
      <w:strike w:val="0"/>
      <w:dstrike w:val="0"/>
      <w:color w:val="000000"/>
      <w:w w:val="100"/>
      <w:position w:val="0"/>
      <w:sz w:val="20"/>
      <w:szCs w:val="20"/>
      <w:u w:val="none"/>
      <w:vertAlign w:val="baseline"/>
      <w:em w:val="none"/>
    </w:rPr>
  </w:style>
  <w:style w:type="character" w:customStyle="1" w:styleId="ListLabel105">
    <w:name w:val="ListLabel 105"/>
    <w:rPr>
      <w:strike w:val="0"/>
      <w:dstrike w:val="0"/>
      <w:color w:val="000000"/>
      <w:w w:val="100"/>
      <w:position w:val="0"/>
      <w:sz w:val="20"/>
      <w:szCs w:val="20"/>
      <w:u w:val="none"/>
      <w:vertAlign w:val="baseline"/>
      <w:em w:val="none"/>
    </w:rPr>
  </w:style>
  <w:style w:type="character" w:customStyle="1" w:styleId="ListLabel106">
    <w:name w:val="ListLabel 106"/>
    <w:rPr>
      <w:strike w:val="0"/>
      <w:dstrike w:val="0"/>
      <w:color w:val="000000"/>
      <w:w w:val="100"/>
      <w:position w:val="0"/>
      <w:sz w:val="20"/>
      <w:szCs w:val="20"/>
      <w:u w:val="none"/>
      <w:vertAlign w:val="baseline"/>
      <w:em w:val="none"/>
    </w:rPr>
  </w:style>
  <w:style w:type="character" w:customStyle="1" w:styleId="ListLabel107">
    <w:name w:val="ListLabel 107"/>
    <w:rPr>
      <w:strike w:val="0"/>
      <w:dstrike w:val="0"/>
      <w:color w:val="000000"/>
      <w:w w:val="100"/>
      <w:position w:val="0"/>
      <w:sz w:val="20"/>
      <w:szCs w:val="20"/>
      <w:u w:val="none"/>
      <w:vertAlign w:val="baseline"/>
      <w:em w:val="none"/>
    </w:rPr>
  </w:style>
  <w:style w:type="character" w:customStyle="1" w:styleId="ListLabel108">
    <w:name w:val="ListLabel 108"/>
    <w:rPr>
      <w:strike w:val="0"/>
      <w:dstrike w:val="0"/>
      <w:color w:val="000000"/>
      <w:w w:val="100"/>
      <w:position w:val="0"/>
      <w:sz w:val="20"/>
      <w:szCs w:val="20"/>
      <w:u w:val="none"/>
      <w:vertAlign w:val="baseline"/>
      <w:em w:val="none"/>
    </w:rPr>
  </w:style>
  <w:style w:type="character" w:customStyle="1" w:styleId="ListLabel109">
    <w:name w:val="ListLabel 109"/>
    <w:rPr>
      <w:i/>
      <w:strike w:val="0"/>
      <w:dstrike w:val="0"/>
      <w:color w:val="000000"/>
      <w:w w:val="100"/>
      <w:position w:val="0"/>
      <w:sz w:val="24"/>
      <w:szCs w:val="24"/>
      <w:u w:val="none"/>
      <w:vertAlign w:val="baseline"/>
      <w:em w:val="none"/>
    </w:rPr>
  </w:style>
  <w:style w:type="character" w:customStyle="1" w:styleId="ListLabel110">
    <w:name w:val="ListLabel 110"/>
    <w:rPr>
      <w:i/>
      <w:strike w:val="0"/>
      <w:dstrike w:val="0"/>
      <w:color w:val="000000"/>
      <w:w w:val="100"/>
      <w:position w:val="0"/>
      <w:sz w:val="24"/>
      <w:szCs w:val="24"/>
      <w:u w:val="none"/>
      <w:vertAlign w:val="baseline"/>
      <w:em w:val="none"/>
    </w:rPr>
  </w:style>
  <w:style w:type="character" w:customStyle="1" w:styleId="ListLabel111">
    <w:name w:val="ListLabel 111"/>
    <w:rPr>
      <w:i/>
      <w:strike w:val="0"/>
      <w:dstrike w:val="0"/>
      <w:color w:val="000000"/>
      <w:w w:val="100"/>
      <w:position w:val="0"/>
      <w:sz w:val="24"/>
      <w:szCs w:val="24"/>
      <w:u w:val="none"/>
      <w:vertAlign w:val="baseline"/>
      <w:em w:val="none"/>
    </w:rPr>
  </w:style>
  <w:style w:type="character" w:customStyle="1" w:styleId="ListLabel112">
    <w:name w:val="ListLabel 112"/>
    <w:rPr>
      <w:i/>
      <w:strike w:val="0"/>
      <w:dstrike w:val="0"/>
      <w:color w:val="000000"/>
      <w:w w:val="100"/>
      <w:position w:val="0"/>
      <w:sz w:val="24"/>
      <w:szCs w:val="24"/>
      <w:u w:val="none"/>
      <w:vertAlign w:val="baseline"/>
      <w:em w:val="none"/>
    </w:rPr>
  </w:style>
  <w:style w:type="character" w:customStyle="1" w:styleId="ListLabel113">
    <w:name w:val="ListLabel 113"/>
    <w:rPr>
      <w:i/>
      <w:strike w:val="0"/>
      <w:dstrike w:val="0"/>
      <w:color w:val="000000"/>
      <w:w w:val="100"/>
      <w:position w:val="0"/>
      <w:sz w:val="24"/>
      <w:szCs w:val="24"/>
      <w:u w:val="none"/>
      <w:vertAlign w:val="baseline"/>
      <w:em w:val="none"/>
    </w:rPr>
  </w:style>
  <w:style w:type="character" w:customStyle="1" w:styleId="ListLabel114">
    <w:name w:val="ListLabel 114"/>
    <w:rPr>
      <w:i/>
      <w:strike w:val="0"/>
      <w:dstrike w:val="0"/>
      <w:color w:val="000000"/>
      <w:w w:val="100"/>
      <w:position w:val="0"/>
      <w:sz w:val="24"/>
      <w:szCs w:val="24"/>
      <w:u w:val="none"/>
      <w:vertAlign w:val="baseline"/>
      <w:em w:val="none"/>
    </w:rPr>
  </w:style>
  <w:style w:type="character" w:customStyle="1" w:styleId="ListLabel115">
    <w:name w:val="ListLabel 115"/>
    <w:rPr>
      <w:i/>
      <w:strike w:val="0"/>
      <w:dstrike w:val="0"/>
      <w:color w:val="000000"/>
      <w:w w:val="100"/>
      <w:position w:val="0"/>
      <w:sz w:val="24"/>
      <w:szCs w:val="24"/>
      <w:u w:val="none"/>
      <w:vertAlign w:val="baseline"/>
      <w:em w:val="none"/>
    </w:rPr>
  </w:style>
  <w:style w:type="character" w:customStyle="1" w:styleId="ListLabel116">
    <w:name w:val="ListLabel 116"/>
    <w:rPr>
      <w:i/>
      <w:strike w:val="0"/>
      <w:dstrike w:val="0"/>
      <w:color w:val="000000"/>
      <w:w w:val="100"/>
      <w:position w:val="0"/>
      <w:sz w:val="24"/>
      <w:szCs w:val="24"/>
      <w:u w:val="none"/>
      <w:vertAlign w:val="baseline"/>
      <w:em w:val="none"/>
    </w:rPr>
  </w:style>
  <w:style w:type="character" w:customStyle="1" w:styleId="ListLabel117">
    <w:name w:val="ListLabel 117"/>
    <w:rPr>
      <w:i/>
      <w:strike w:val="0"/>
      <w:dstrike w:val="0"/>
      <w:color w:val="000000"/>
      <w:w w:val="100"/>
      <w:position w:val="0"/>
      <w:sz w:val="24"/>
      <w:szCs w:val="24"/>
      <w:u w:val="none"/>
      <w:vertAlign w:val="baseline"/>
      <w:em w:val="none"/>
    </w:rPr>
  </w:style>
  <w:style w:type="character" w:customStyle="1" w:styleId="ListLabel118">
    <w:name w:val="ListLabel 118"/>
    <w:rPr>
      <w:w w:val="100"/>
      <w:position w:val="0"/>
      <w:vertAlign w:val="baseline"/>
      <w:em w:val="none"/>
    </w:rPr>
  </w:style>
  <w:style w:type="character" w:customStyle="1" w:styleId="ListLabel119">
    <w:name w:val="ListLabel 119"/>
    <w:rPr>
      <w:w w:val="100"/>
      <w:position w:val="0"/>
      <w:vertAlign w:val="baseline"/>
      <w:em w:val="none"/>
    </w:rPr>
  </w:style>
  <w:style w:type="character" w:customStyle="1" w:styleId="ListLabel120">
    <w:name w:val="ListLabel 120"/>
    <w:rPr>
      <w:w w:val="100"/>
      <w:position w:val="0"/>
      <w:vertAlign w:val="baseline"/>
      <w:em w:val="none"/>
    </w:rPr>
  </w:style>
  <w:style w:type="character" w:customStyle="1" w:styleId="ListLabel121">
    <w:name w:val="ListLabel 121"/>
    <w:rPr>
      <w:w w:val="100"/>
      <w:position w:val="0"/>
      <w:vertAlign w:val="baseline"/>
      <w:em w:val="none"/>
    </w:rPr>
  </w:style>
  <w:style w:type="character" w:customStyle="1" w:styleId="ListLabel122">
    <w:name w:val="ListLabel 122"/>
    <w:rPr>
      <w:w w:val="100"/>
      <w:position w:val="0"/>
      <w:vertAlign w:val="baseline"/>
      <w:em w:val="none"/>
    </w:rPr>
  </w:style>
  <w:style w:type="character" w:customStyle="1" w:styleId="ListLabel123">
    <w:name w:val="ListLabel 123"/>
    <w:rPr>
      <w:w w:val="100"/>
      <w:position w:val="0"/>
      <w:vertAlign w:val="baseline"/>
      <w:em w:val="none"/>
    </w:rPr>
  </w:style>
  <w:style w:type="character" w:customStyle="1" w:styleId="ListLabel124">
    <w:name w:val="ListLabel 124"/>
    <w:rPr>
      <w:w w:val="100"/>
      <w:position w:val="0"/>
      <w:vertAlign w:val="baseline"/>
      <w:em w:val="none"/>
    </w:rPr>
  </w:style>
  <w:style w:type="character" w:customStyle="1" w:styleId="ListLabel125">
    <w:name w:val="ListLabel 125"/>
    <w:rPr>
      <w:w w:val="100"/>
      <w:position w:val="0"/>
      <w:vertAlign w:val="baseline"/>
      <w:em w:val="none"/>
    </w:rPr>
  </w:style>
  <w:style w:type="character" w:customStyle="1" w:styleId="ListLabel126">
    <w:name w:val="ListLabel 126"/>
    <w:rPr>
      <w:w w:val="100"/>
      <w:position w:val="0"/>
      <w:vertAlign w:val="baseline"/>
      <w:em w:val="none"/>
    </w:rPr>
  </w:style>
  <w:style w:type="character" w:customStyle="1" w:styleId="ListLabel127">
    <w:name w:val="ListLabel 127"/>
    <w:rPr>
      <w:b/>
      <w:w w:val="100"/>
      <w:position w:val="0"/>
      <w:vertAlign w:val="baseline"/>
      <w:em w:val="none"/>
    </w:rPr>
  </w:style>
  <w:style w:type="character" w:customStyle="1" w:styleId="ListLabel128">
    <w:name w:val="ListLabel 128"/>
    <w:rPr>
      <w:w w:val="100"/>
      <w:position w:val="0"/>
      <w:vertAlign w:val="baseline"/>
      <w:em w:val="none"/>
    </w:rPr>
  </w:style>
  <w:style w:type="character" w:customStyle="1" w:styleId="ListLabel129">
    <w:name w:val="ListLabel 129"/>
    <w:rPr>
      <w:w w:val="100"/>
      <w:position w:val="0"/>
      <w:vertAlign w:val="baseline"/>
      <w:em w:val="none"/>
    </w:rPr>
  </w:style>
  <w:style w:type="character" w:customStyle="1" w:styleId="ListLabel130">
    <w:name w:val="ListLabel 130"/>
    <w:rPr>
      <w:w w:val="100"/>
      <w:position w:val="0"/>
      <w:vertAlign w:val="baseline"/>
      <w:em w:val="none"/>
    </w:rPr>
  </w:style>
  <w:style w:type="character" w:customStyle="1" w:styleId="ListLabel131">
    <w:name w:val="ListLabel 131"/>
    <w:rPr>
      <w:w w:val="100"/>
      <w:position w:val="0"/>
      <w:vertAlign w:val="baseline"/>
      <w:em w:val="none"/>
    </w:rPr>
  </w:style>
  <w:style w:type="character" w:customStyle="1" w:styleId="ListLabel132">
    <w:name w:val="ListLabel 132"/>
    <w:rPr>
      <w:w w:val="100"/>
      <w:position w:val="0"/>
      <w:vertAlign w:val="baseline"/>
      <w:em w:val="none"/>
    </w:rPr>
  </w:style>
  <w:style w:type="character" w:customStyle="1" w:styleId="ListLabel133">
    <w:name w:val="ListLabel 133"/>
    <w:rPr>
      <w:w w:val="100"/>
      <w:position w:val="0"/>
      <w:vertAlign w:val="baseline"/>
      <w:em w:val="none"/>
    </w:rPr>
  </w:style>
  <w:style w:type="character" w:customStyle="1" w:styleId="ListLabel134">
    <w:name w:val="ListLabel 134"/>
    <w:rPr>
      <w:w w:val="100"/>
      <w:position w:val="0"/>
      <w:vertAlign w:val="baseline"/>
      <w:em w:val="none"/>
    </w:rPr>
  </w:style>
  <w:style w:type="character" w:customStyle="1" w:styleId="ListLabel135">
    <w:name w:val="ListLabel 135"/>
    <w:rPr>
      <w:w w:val="100"/>
      <w:position w:val="0"/>
      <w:vertAlign w:val="baseline"/>
      <w:em w:val="none"/>
    </w:rPr>
  </w:style>
  <w:style w:type="character" w:customStyle="1" w:styleId="ListLabel136">
    <w:name w:val="ListLabel 136"/>
    <w:rPr>
      <w:strike w:val="0"/>
      <w:dstrike w:val="0"/>
      <w:color w:val="000000"/>
      <w:w w:val="100"/>
      <w:position w:val="0"/>
      <w:sz w:val="22"/>
      <w:szCs w:val="22"/>
      <w:u w:val="none"/>
      <w:vertAlign w:val="baseline"/>
      <w:em w:val="none"/>
    </w:rPr>
  </w:style>
  <w:style w:type="character" w:customStyle="1" w:styleId="ListLabel137">
    <w:name w:val="ListLabel 137"/>
    <w:rPr>
      <w:strike w:val="0"/>
      <w:dstrike w:val="0"/>
      <w:color w:val="000000"/>
      <w:w w:val="100"/>
      <w:position w:val="0"/>
      <w:sz w:val="22"/>
      <w:szCs w:val="22"/>
      <w:u w:val="none"/>
      <w:vertAlign w:val="baseline"/>
      <w:em w:val="none"/>
    </w:rPr>
  </w:style>
  <w:style w:type="character" w:customStyle="1" w:styleId="ListLabel138">
    <w:name w:val="ListLabel 138"/>
    <w:rPr>
      <w:strike w:val="0"/>
      <w:dstrike w:val="0"/>
      <w:color w:val="000000"/>
      <w:w w:val="100"/>
      <w:position w:val="0"/>
      <w:sz w:val="22"/>
      <w:szCs w:val="22"/>
      <w:u w:val="none"/>
      <w:vertAlign w:val="baseline"/>
      <w:em w:val="none"/>
    </w:rPr>
  </w:style>
  <w:style w:type="character" w:customStyle="1" w:styleId="ListLabel139">
    <w:name w:val="ListLabel 139"/>
    <w:rPr>
      <w:strike w:val="0"/>
      <w:dstrike w:val="0"/>
      <w:color w:val="000000"/>
      <w:w w:val="100"/>
      <w:position w:val="0"/>
      <w:sz w:val="22"/>
      <w:szCs w:val="22"/>
      <w:u w:val="none"/>
      <w:vertAlign w:val="baseline"/>
      <w:em w:val="none"/>
    </w:rPr>
  </w:style>
  <w:style w:type="character" w:customStyle="1" w:styleId="ListLabel140">
    <w:name w:val="ListLabel 140"/>
    <w:rPr>
      <w:strike w:val="0"/>
      <w:dstrike w:val="0"/>
      <w:color w:val="000000"/>
      <w:w w:val="100"/>
      <w:position w:val="0"/>
      <w:sz w:val="22"/>
      <w:szCs w:val="22"/>
      <w:u w:val="none"/>
      <w:vertAlign w:val="baseline"/>
      <w:em w:val="none"/>
    </w:rPr>
  </w:style>
  <w:style w:type="character" w:customStyle="1" w:styleId="ListLabel141">
    <w:name w:val="ListLabel 141"/>
    <w:rPr>
      <w:strike w:val="0"/>
      <w:dstrike w:val="0"/>
      <w:color w:val="000000"/>
      <w:w w:val="100"/>
      <w:position w:val="0"/>
      <w:sz w:val="22"/>
      <w:szCs w:val="22"/>
      <w:u w:val="none"/>
      <w:vertAlign w:val="baseline"/>
      <w:em w:val="none"/>
    </w:rPr>
  </w:style>
  <w:style w:type="character" w:customStyle="1" w:styleId="ListLabel142">
    <w:name w:val="ListLabel 142"/>
    <w:rPr>
      <w:strike w:val="0"/>
      <w:dstrike w:val="0"/>
      <w:color w:val="000000"/>
      <w:w w:val="100"/>
      <w:position w:val="0"/>
      <w:sz w:val="22"/>
      <w:szCs w:val="22"/>
      <w:u w:val="none"/>
      <w:vertAlign w:val="baseline"/>
      <w:em w:val="none"/>
    </w:rPr>
  </w:style>
  <w:style w:type="character" w:customStyle="1" w:styleId="ListLabel143">
    <w:name w:val="ListLabel 143"/>
    <w:rPr>
      <w:strike w:val="0"/>
      <w:dstrike w:val="0"/>
      <w:color w:val="000000"/>
      <w:w w:val="100"/>
      <w:position w:val="0"/>
      <w:sz w:val="22"/>
      <w:szCs w:val="22"/>
      <w:u w:val="none"/>
      <w:vertAlign w:val="baseline"/>
      <w:em w:val="none"/>
    </w:rPr>
  </w:style>
  <w:style w:type="character" w:customStyle="1" w:styleId="ListLabel144">
    <w:name w:val="ListLabel 144"/>
    <w:rPr>
      <w:strike w:val="0"/>
      <w:dstrike w:val="0"/>
      <w:color w:val="000000"/>
      <w:w w:val="100"/>
      <w:position w:val="0"/>
      <w:sz w:val="22"/>
      <w:szCs w:val="22"/>
      <w:u w:val="none"/>
      <w:vertAlign w:val="baseline"/>
      <w:em w:val="none"/>
    </w:rPr>
  </w:style>
  <w:style w:type="character" w:customStyle="1" w:styleId="ListLabel145">
    <w:name w:val="ListLabel 145"/>
    <w:rPr>
      <w:strike w:val="0"/>
      <w:dstrike w:val="0"/>
      <w:color w:val="000000"/>
      <w:w w:val="100"/>
      <w:position w:val="0"/>
      <w:sz w:val="22"/>
      <w:szCs w:val="22"/>
      <w:u w:val="none"/>
      <w:vertAlign w:val="baseline"/>
      <w:em w:val="none"/>
    </w:rPr>
  </w:style>
  <w:style w:type="character" w:customStyle="1" w:styleId="ListLabel146">
    <w:name w:val="ListLabel 146"/>
    <w:rPr>
      <w:strike w:val="0"/>
      <w:dstrike w:val="0"/>
      <w:color w:val="000000"/>
      <w:w w:val="100"/>
      <w:position w:val="0"/>
      <w:sz w:val="22"/>
      <w:szCs w:val="22"/>
      <w:u w:val="none"/>
      <w:vertAlign w:val="baseline"/>
      <w:em w:val="none"/>
    </w:rPr>
  </w:style>
  <w:style w:type="character" w:customStyle="1" w:styleId="ListLabel147">
    <w:name w:val="ListLabel 147"/>
    <w:rPr>
      <w:strike w:val="0"/>
      <w:dstrike w:val="0"/>
      <w:color w:val="000000"/>
      <w:w w:val="100"/>
      <w:position w:val="0"/>
      <w:sz w:val="22"/>
      <w:szCs w:val="22"/>
      <w:u w:val="none"/>
      <w:vertAlign w:val="baseline"/>
      <w:em w:val="none"/>
    </w:rPr>
  </w:style>
  <w:style w:type="character" w:customStyle="1" w:styleId="ListLabel148">
    <w:name w:val="ListLabel 148"/>
    <w:rPr>
      <w:strike w:val="0"/>
      <w:dstrike w:val="0"/>
      <w:color w:val="000000"/>
      <w:w w:val="100"/>
      <w:position w:val="0"/>
      <w:sz w:val="22"/>
      <w:szCs w:val="22"/>
      <w:u w:val="none"/>
      <w:vertAlign w:val="baseline"/>
      <w:em w:val="none"/>
    </w:rPr>
  </w:style>
  <w:style w:type="character" w:customStyle="1" w:styleId="ListLabel149">
    <w:name w:val="ListLabel 149"/>
    <w:rPr>
      <w:strike w:val="0"/>
      <w:dstrike w:val="0"/>
      <w:color w:val="000000"/>
      <w:w w:val="100"/>
      <w:position w:val="0"/>
      <w:sz w:val="22"/>
      <w:szCs w:val="22"/>
      <w:u w:val="none"/>
      <w:vertAlign w:val="baseline"/>
      <w:em w:val="none"/>
    </w:rPr>
  </w:style>
  <w:style w:type="character" w:customStyle="1" w:styleId="ListLabel150">
    <w:name w:val="ListLabel 150"/>
    <w:rPr>
      <w:strike w:val="0"/>
      <w:dstrike w:val="0"/>
      <w:color w:val="000000"/>
      <w:w w:val="100"/>
      <w:position w:val="0"/>
      <w:sz w:val="22"/>
      <w:szCs w:val="22"/>
      <w:u w:val="none"/>
      <w:vertAlign w:val="baseline"/>
      <w:em w:val="none"/>
    </w:rPr>
  </w:style>
  <w:style w:type="character" w:customStyle="1" w:styleId="ListLabel151">
    <w:name w:val="ListLabel 151"/>
    <w:rPr>
      <w:strike w:val="0"/>
      <w:dstrike w:val="0"/>
      <w:color w:val="000000"/>
      <w:w w:val="100"/>
      <w:position w:val="0"/>
      <w:sz w:val="22"/>
      <w:szCs w:val="22"/>
      <w:u w:val="none"/>
      <w:vertAlign w:val="baseline"/>
      <w:em w:val="none"/>
    </w:rPr>
  </w:style>
  <w:style w:type="character" w:customStyle="1" w:styleId="ListLabel152">
    <w:name w:val="ListLabel 152"/>
    <w:rPr>
      <w:strike w:val="0"/>
      <w:dstrike w:val="0"/>
      <w:color w:val="000000"/>
      <w:w w:val="100"/>
      <w:position w:val="0"/>
      <w:sz w:val="22"/>
      <w:szCs w:val="22"/>
      <w:u w:val="none"/>
      <w:vertAlign w:val="baseline"/>
      <w:em w:val="none"/>
    </w:rPr>
  </w:style>
  <w:style w:type="character" w:customStyle="1" w:styleId="ListLabel153">
    <w:name w:val="ListLabel 153"/>
    <w:rPr>
      <w:strike w:val="0"/>
      <w:dstrike w:val="0"/>
      <w:color w:val="000000"/>
      <w:w w:val="100"/>
      <w:position w:val="0"/>
      <w:sz w:val="22"/>
      <w:szCs w:val="22"/>
      <w:u w:val="none"/>
      <w:vertAlign w:val="baseline"/>
      <w:em w:val="none"/>
    </w:rPr>
  </w:style>
  <w:style w:type="character" w:customStyle="1" w:styleId="ListLabel154">
    <w:name w:val="ListLabel 154"/>
    <w:rPr>
      <w:strike w:val="0"/>
      <w:dstrike w:val="0"/>
      <w:color w:val="000000"/>
      <w:w w:val="100"/>
      <w:position w:val="0"/>
      <w:sz w:val="22"/>
      <w:szCs w:val="22"/>
      <w:u w:val="none"/>
      <w:vertAlign w:val="baseline"/>
      <w:em w:val="none"/>
    </w:rPr>
  </w:style>
  <w:style w:type="character" w:customStyle="1" w:styleId="ListLabel155">
    <w:name w:val="ListLabel 155"/>
    <w:rPr>
      <w:strike w:val="0"/>
      <w:dstrike w:val="0"/>
      <w:color w:val="000000"/>
      <w:w w:val="100"/>
      <w:position w:val="0"/>
      <w:sz w:val="22"/>
      <w:szCs w:val="22"/>
      <w:u w:val="none"/>
      <w:vertAlign w:val="baseline"/>
      <w:em w:val="none"/>
    </w:rPr>
  </w:style>
  <w:style w:type="character" w:customStyle="1" w:styleId="ListLabel156">
    <w:name w:val="ListLabel 156"/>
    <w:rPr>
      <w:strike w:val="0"/>
      <w:dstrike w:val="0"/>
      <w:color w:val="000000"/>
      <w:w w:val="100"/>
      <w:position w:val="0"/>
      <w:sz w:val="22"/>
      <w:szCs w:val="22"/>
      <w:u w:val="none"/>
      <w:vertAlign w:val="baseline"/>
      <w:em w:val="none"/>
    </w:rPr>
  </w:style>
  <w:style w:type="character" w:customStyle="1" w:styleId="ListLabel157">
    <w:name w:val="ListLabel 157"/>
    <w:rPr>
      <w:strike w:val="0"/>
      <w:dstrike w:val="0"/>
      <w:color w:val="000000"/>
      <w:w w:val="100"/>
      <w:position w:val="0"/>
      <w:sz w:val="22"/>
      <w:szCs w:val="22"/>
      <w:u w:val="none"/>
      <w:vertAlign w:val="baseline"/>
      <w:em w:val="none"/>
    </w:rPr>
  </w:style>
  <w:style w:type="character" w:customStyle="1" w:styleId="ListLabel158">
    <w:name w:val="ListLabel 158"/>
    <w:rPr>
      <w:strike w:val="0"/>
      <w:dstrike w:val="0"/>
      <w:color w:val="000000"/>
      <w:w w:val="100"/>
      <w:position w:val="0"/>
      <w:sz w:val="22"/>
      <w:szCs w:val="22"/>
      <w:u w:val="none"/>
      <w:vertAlign w:val="baseline"/>
      <w:em w:val="none"/>
    </w:rPr>
  </w:style>
  <w:style w:type="character" w:customStyle="1" w:styleId="ListLabel159">
    <w:name w:val="ListLabel 159"/>
    <w:rPr>
      <w:strike w:val="0"/>
      <w:dstrike w:val="0"/>
      <w:color w:val="000000"/>
      <w:w w:val="100"/>
      <w:position w:val="0"/>
      <w:sz w:val="22"/>
      <w:szCs w:val="22"/>
      <w:u w:val="none"/>
      <w:vertAlign w:val="baseline"/>
      <w:em w:val="none"/>
    </w:rPr>
  </w:style>
  <w:style w:type="character" w:customStyle="1" w:styleId="ListLabel160">
    <w:name w:val="ListLabel 160"/>
    <w:rPr>
      <w:strike w:val="0"/>
      <w:dstrike w:val="0"/>
      <w:color w:val="000000"/>
      <w:w w:val="100"/>
      <w:position w:val="0"/>
      <w:sz w:val="22"/>
      <w:szCs w:val="22"/>
      <w:u w:val="none"/>
      <w:vertAlign w:val="baseline"/>
      <w:em w:val="none"/>
    </w:rPr>
  </w:style>
  <w:style w:type="character" w:customStyle="1" w:styleId="ListLabel161">
    <w:name w:val="ListLabel 161"/>
    <w:rPr>
      <w:strike w:val="0"/>
      <w:dstrike w:val="0"/>
      <w:color w:val="000000"/>
      <w:w w:val="100"/>
      <w:position w:val="0"/>
      <w:sz w:val="22"/>
      <w:szCs w:val="22"/>
      <w:u w:val="none"/>
      <w:vertAlign w:val="baseline"/>
      <w:em w:val="none"/>
    </w:rPr>
  </w:style>
  <w:style w:type="character" w:customStyle="1" w:styleId="ListLabel162">
    <w:name w:val="ListLabel 162"/>
    <w:rPr>
      <w:strike w:val="0"/>
      <w:dstrike w:val="0"/>
      <w:color w:val="000000"/>
      <w:w w:val="100"/>
      <w:position w:val="0"/>
      <w:sz w:val="22"/>
      <w:szCs w:val="22"/>
      <w:u w:val="none"/>
      <w:vertAlign w:val="baseline"/>
      <w:em w:val="none"/>
    </w:rPr>
  </w:style>
  <w:style w:type="character" w:customStyle="1" w:styleId="ListLabel163">
    <w:name w:val="ListLabel 163"/>
    <w:rPr>
      <w:strike w:val="0"/>
      <w:dstrike w:val="0"/>
      <w:color w:val="000000"/>
      <w:w w:val="100"/>
      <w:position w:val="0"/>
      <w:sz w:val="20"/>
      <w:szCs w:val="20"/>
      <w:u w:val="none"/>
      <w:vertAlign w:val="baseline"/>
      <w:em w:val="none"/>
    </w:rPr>
  </w:style>
  <w:style w:type="character" w:customStyle="1" w:styleId="ListLabel164">
    <w:name w:val="ListLabel 164"/>
    <w:rPr>
      <w:strike w:val="0"/>
      <w:dstrike w:val="0"/>
      <w:color w:val="000000"/>
      <w:w w:val="100"/>
      <w:position w:val="0"/>
      <w:sz w:val="20"/>
      <w:szCs w:val="20"/>
      <w:u w:val="none"/>
      <w:vertAlign w:val="baseline"/>
      <w:em w:val="none"/>
    </w:rPr>
  </w:style>
  <w:style w:type="character" w:customStyle="1" w:styleId="ListLabel165">
    <w:name w:val="ListLabel 165"/>
    <w:rPr>
      <w:strike w:val="0"/>
      <w:dstrike w:val="0"/>
      <w:color w:val="000000"/>
      <w:w w:val="100"/>
      <w:position w:val="0"/>
      <w:sz w:val="20"/>
      <w:szCs w:val="20"/>
      <w:u w:val="none"/>
      <w:vertAlign w:val="baseline"/>
      <w:em w:val="none"/>
    </w:rPr>
  </w:style>
  <w:style w:type="character" w:customStyle="1" w:styleId="ListLabel166">
    <w:name w:val="ListLabel 166"/>
    <w:rPr>
      <w:strike w:val="0"/>
      <w:dstrike w:val="0"/>
      <w:color w:val="000000"/>
      <w:w w:val="100"/>
      <w:position w:val="0"/>
      <w:sz w:val="20"/>
      <w:szCs w:val="20"/>
      <w:u w:val="none"/>
      <w:vertAlign w:val="baseline"/>
      <w:em w:val="none"/>
    </w:rPr>
  </w:style>
  <w:style w:type="character" w:customStyle="1" w:styleId="ListLabel167">
    <w:name w:val="ListLabel 167"/>
    <w:rPr>
      <w:strike w:val="0"/>
      <w:dstrike w:val="0"/>
      <w:color w:val="000000"/>
      <w:w w:val="100"/>
      <w:position w:val="0"/>
      <w:sz w:val="20"/>
      <w:szCs w:val="20"/>
      <w:u w:val="none"/>
      <w:vertAlign w:val="baseline"/>
      <w:em w:val="none"/>
    </w:rPr>
  </w:style>
  <w:style w:type="character" w:customStyle="1" w:styleId="ListLabel168">
    <w:name w:val="ListLabel 168"/>
    <w:rPr>
      <w:strike w:val="0"/>
      <w:dstrike w:val="0"/>
      <w:color w:val="000000"/>
      <w:w w:val="100"/>
      <w:position w:val="0"/>
      <w:sz w:val="20"/>
      <w:szCs w:val="20"/>
      <w:u w:val="none"/>
      <w:vertAlign w:val="baseline"/>
      <w:em w:val="none"/>
    </w:rPr>
  </w:style>
  <w:style w:type="character" w:customStyle="1" w:styleId="ListLabel169">
    <w:name w:val="ListLabel 169"/>
    <w:rPr>
      <w:strike w:val="0"/>
      <w:dstrike w:val="0"/>
      <w:color w:val="000000"/>
      <w:w w:val="100"/>
      <w:position w:val="0"/>
      <w:sz w:val="20"/>
      <w:szCs w:val="20"/>
      <w:u w:val="none"/>
      <w:vertAlign w:val="baseline"/>
      <w:em w:val="none"/>
    </w:rPr>
  </w:style>
  <w:style w:type="character" w:customStyle="1" w:styleId="ListLabel170">
    <w:name w:val="ListLabel 170"/>
    <w:rPr>
      <w:strike w:val="0"/>
      <w:dstrike w:val="0"/>
      <w:color w:val="000000"/>
      <w:w w:val="100"/>
      <w:position w:val="0"/>
      <w:sz w:val="20"/>
      <w:szCs w:val="20"/>
      <w:u w:val="none"/>
      <w:vertAlign w:val="baseline"/>
      <w:em w:val="none"/>
    </w:rPr>
  </w:style>
  <w:style w:type="character" w:customStyle="1" w:styleId="ListLabel171">
    <w:name w:val="ListLabel 171"/>
    <w:rPr>
      <w:strike w:val="0"/>
      <w:dstrike w:val="0"/>
      <w:color w:val="000000"/>
      <w:w w:val="100"/>
      <w:position w:val="0"/>
      <w:sz w:val="20"/>
      <w:szCs w:val="20"/>
      <w:u w:val="none"/>
      <w:vertAlign w:val="baseline"/>
      <w:em w:val="none"/>
    </w:rPr>
  </w:style>
  <w:style w:type="character" w:customStyle="1" w:styleId="ListLabel172">
    <w:name w:val="ListLabel 172"/>
    <w:rPr>
      <w:strike w:val="0"/>
      <w:dstrike w:val="0"/>
      <w:color w:val="000000"/>
      <w:w w:val="100"/>
      <w:position w:val="0"/>
      <w:sz w:val="20"/>
      <w:szCs w:val="20"/>
      <w:u w:val="none"/>
      <w:vertAlign w:val="baseline"/>
      <w:em w:val="none"/>
    </w:rPr>
  </w:style>
  <w:style w:type="character" w:customStyle="1" w:styleId="ListLabel173">
    <w:name w:val="ListLabel 173"/>
    <w:rPr>
      <w:strike w:val="0"/>
      <w:dstrike w:val="0"/>
      <w:color w:val="000000"/>
      <w:w w:val="100"/>
      <w:position w:val="0"/>
      <w:sz w:val="20"/>
      <w:szCs w:val="20"/>
      <w:u w:val="none"/>
      <w:vertAlign w:val="baseline"/>
      <w:em w:val="none"/>
    </w:rPr>
  </w:style>
  <w:style w:type="character" w:customStyle="1" w:styleId="ListLabel174">
    <w:name w:val="ListLabel 174"/>
    <w:rPr>
      <w:strike w:val="0"/>
      <w:dstrike w:val="0"/>
      <w:color w:val="000000"/>
      <w:w w:val="100"/>
      <w:position w:val="0"/>
      <w:sz w:val="20"/>
      <w:szCs w:val="20"/>
      <w:u w:val="none"/>
      <w:vertAlign w:val="baseline"/>
      <w:em w:val="none"/>
    </w:rPr>
  </w:style>
  <w:style w:type="character" w:customStyle="1" w:styleId="ListLabel175">
    <w:name w:val="ListLabel 175"/>
    <w:rPr>
      <w:strike w:val="0"/>
      <w:dstrike w:val="0"/>
      <w:color w:val="000000"/>
      <w:w w:val="100"/>
      <w:position w:val="0"/>
      <w:sz w:val="20"/>
      <w:szCs w:val="20"/>
      <w:u w:val="none"/>
      <w:vertAlign w:val="baseline"/>
      <w:em w:val="none"/>
    </w:rPr>
  </w:style>
  <w:style w:type="character" w:customStyle="1" w:styleId="ListLabel176">
    <w:name w:val="ListLabel 176"/>
    <w:rPr>
      <w:strike w:val="0"/>
      <w:dstrike w:val="0"/>
      <w:color w:val="000000"/>
      <w:w w:val="100"/>
      <w:position w:val="0"/>
      <w:sz w:val="20"/>
      <w:szCs w:val="20"/>
      <w:u w:val="none"/>
      <w:vertAlign w:val="baseline"/>
      <w:em w:val="none"/>
    </w:rPr>
  </w:style>
  <w:style w:type="character" w:customStyle="1" w:styleId="ListLabel177">
    <w:name w:val="ListLabel 177"/>
    <w:rPr>
      <w:strike w:val="0"/>
      <w:dstrike w:val="0"/>
      <w:color w:val="000000"/>
      <w:w w:val="100"/>
      <w:position w:val="0"/>
      <w:sz w:val="20"/>
      <w:szCs w:val="20"/>
      <w:u w:val="none"/>
      <w:vertAlign w:val="baseline"/>
      <w:em w:val="none"/>
    </w:rPr>
  </w:style>
  <w:style w:type="character" w:customStyle="1" w:styleId="ListLabel178">
    <w:name w:val="ListLabel 178"/>
    <w:rPr>
      <w:strike w:val="0"/>
      <w:dstrike w:val="0"/>
      <w:color w:val="000000"/>
      <w:w w:val="100"/>
      <w:position w:val="0"/>
      <w:sz w:val="20"/>
      <w:szCs w:val="20"/>
      <w:u w:val="none"/>
      <w:vertAlign w:val="baseline"/>
      <w:em w:val="none"/>
    </w:rPr>
  </w:style>
  <w:style w:type="character" w:customStyle="1" w:styleId="ListLabel179">
    <w:name w:val="ListLabel 179"/>
    <w:rPr>
      <w:strike w:val="0"/>
      <w:dstrike w:val="0"/>
      <w:color w:val="000000"/>
      <w:w w:val="100"/>
      <w:position w:val="0"/>
      <w:sz w:val="20"/>
      <w:szCs w:val="20"/>
      <w:u w:val="none"/>
      <w:vertAlign w:val="baseline"/>
      <w:em w:val="none"/>
    </w:rPr>
  </w:style>
  <w:style w:type="character" w:customStyle="1" w:styleId="ListLabel180">
    <w:name w:val="ListLabel 180"/>
    <w:rPr>
      <w:strike w:val="0"/>
      <w:dstrike w:val="0"/>
      <w:color w:val="000000"/>
      <w:w w:val="100"/>
      <w:position w:val="0"/>
      <w:sz w:val="20"/>
      <w:szCs w:val="20"/>
      <w:u w:val="none"/>
      <w:vertAlign w:val="baseline"/>
      <w:em w:val="none"/>
    </w:rPr>
  </w:style>
  <w:style w:type="character" w:customStyle="1" w:styleId="ListLabel181">
    <w:name w:val="ListLabel 181"/>
    <w:rPr>
      <w:strike w:val="0"/>
      <w:dstrike w:val="0"/>
      <w:color w:val="000000"/>
      <w:w w:val="100"/>
      <w:position w:val="0"/>
      <w:sz w:val="22"/>
      <w:szCs w:val="22"/>
      <w:u w:val="none"/>
      <w:vertAlign w:val="baseline"/>
      <w:em w:val="none"/>
    </w:rPr>
  </w:style>
  <w:style w:type="character" w:customStyle="1" w:styleId="ListLabel182">
    <w:name w:val="ListLabel 182"/>
    <w:rPr>
      <w:strike w:val="0"/>
      <w:dstrike w:val="0"/>
      <w:color w:val="000000"/>
      <w:w w:val="100"/>
      <w:position w:val="0"/>
      <w:sz w:val="22"/>
      <w:szCs w:val="22"/>
      <w:u w:val="none"/>
      <w:vertAlign w:val="baseline"/>
      <w:em w:val="none"/>
    </w:rPr>
  </w:style>
  <w:style w:type="character" w:customStyle="1" w:styleId="ListLabel183">
    <w:name w:val="ListLabel 183"/>
    <w:rPr>
      <w:strike w:val="0"/>
      <w:dstrike w:val="0"/>
      <w:color w:val="000000"/>
      <w:w w:val="100"/>
      <w:position w:val="0"/>
      <w:sz w:val="22"/>
      <w:szCs w:val="22"/>
      <w:u w:val="none"/>
      <w:vertAlign w:val="baseline"/>
      <w:em w:val="none"/>
    </w:rPr>
  </w:style>
  <w:style w:type="character" w:customStyle="1" w:styleId="ListLabel184">
    <w:name w:val="ListLabel 184"/>
    <w:rPr>
      <w:strike w:val="0"/>
      <w:dstrike w:val="0"/>
      <w:color w:val="000000"/>
      <w:w w:val="100"/>
      <w:position w:val="0"/>
      <w:sz w:val="22"/>
      <w:szCs w:val="22"/>
      <w:u w:val="none"/>
      <w:vertAlign w:val="baseline"/>
      <w:em w:val="none"/>
    </w:rPr>
  </w:style>
  <w:style w:type="character" w:customStyle="1" w:styleId="ListLabel185">
    <w:name w:val="ListLabel 185"/>
    <w:rPr>
      <w:strike w:val="0"/>
      <w:dstrike w:val="0"/>
      <w:color w:val="000000"/>
      <w:w w:val="100"/>
      <w:position w:val="0"/>
      <w:sz w:val="22"/>
      <w:szCs w:val="22"/>
      <w:u w:val="none"/>
      <w:vertAlign w:val="baseline"/>
      <w:em w:val="none"/>
    </w:rPr>
  </w:style>
  <w:style w:type="character" w:customStyle="1" w:styleId="ListLabel186">
    <w:name w:val="ListLabel 186"/>
    <w:rPr>
      <w:strike w:val="0"/>
      <w:dstrike w:val="0"/>
      <w:color w:val="000000"/>
      <w:w w:val="100"/>
      <w:position w:val="0"/>
      <w:sz w:val="22"/>
      <w:szCs w:val="22"/>
      <w:u w:val="none"/>
      <w:vertAlign w:val="baseline"/>
      <w:em w:val="none"/>
    </w:rPr>
  </w:style>
  <w:style w:type="character" w:customStyle="1" w:styleId="ListLabel187">
    <w:name w:val="ListLabel 187"/>
    <w:rPr>
      <w:strike w:val="0"/>
      <w:dstrike w:val="0"/>
      <w:color w:val="000000"/>
      <w:w w:val="100"/>
      <w:position w:val="0"/>
      <w:sz w:val="22"/>
      <w:szCs w:val="22"/>
      <w:u w:val="none"/>
      <w:vertAlign w:val="baseline"/>
      <w:em w:val="none"/>
    </w:rPr>
  </w:style>
  <w:style w:type="character" w:customStyle="1" w:styleId="ListLabel188">
    <w:name w:val="ListLabel 188"/>
    <w:rPr>
      <w:strike w:val="0"/>
      <w:dstrike w:val="0"/>
      <w:color w:val="000000"/>
      <w:w w:val="100"/>
      <w:position w:val="0"/>
      <w:sz w:val="22"/>
      <w:szCs w:val="22"/>
      <w:u w:val="none"/>
      <w:vertAlign w:val="baseline"/>
      <w:em w:val="none"/>
    </w:rPr>
  </w:style>
  <w:style w:type="character" w:customStyle="1" w:styleId="ListLabel189">
    <w:name w:val="ListLabel 189"/>
    <w:rPr>
      <w:strike w:val="0"/>
      <w:dstrike w:val="0"/>
      <w:color w:val="000000"/>
      <w:w w:val="100"/>
      <w:position w:val="0"/>
      <w:sz w:val="22"/>
      <w:szCs w:val="22"/>
      <w:u w:val="none"/>
      <w:vertAlign w:val="baseline"/>
      <w:em w:val="none"/>
    </w:rPr>
  </w:style>
  <w:style w:type="character" w:customStyle="1" w:styleId="ListLabel190">
    <w:name w:val="ListLabel 190"/>
    <w:rPr>
      <w:strike w:val="0"/>
      <w:dstrike w:val="0"/>
      <w:color w:val="000000"/>
      <w:w w:val="100"/>
      <w:position w:val="0"/>
      <w:sz w:val="22"/>
      <w:szCs w:val="22"/>
      <w:u w:val="none"/>
      <w:vertAlign w:val="baseline"/>
      <w:em w:val="none"/>
    </w:rPr>
  </w:style>
  <w:style w:type="character" w:customStyle="1" w:styleId="ListLabel191">
    <w:name w:val="ListLabel 191"/>
    <w:rPr>
      <w:strike w:val="0"/>
      <w:dstrike w:val="0"/>
      <w:color w:val="000000"/>
      <w:w w:val="100"/>
      <w:position w:val="0"/>
      <w:sz w:val="22"/>
      <w:szCs w:val="22"/>
      <w:u w:val="none"/>
      <w:vertAlign w:val="baseline"/>
      <w:em w:val="none"/>
    </w:rPr>
  </w:style>
  <w:style w:type="character" w:customStyle="1" w:styleId="ListLabel192">
    <w:name w:val="ListLabel 192"/>
    <w:rPr>
      <w:strike w:val="0"/>
      <w:dstrike w:val="0"/>
      <w:color w:val="000000"/>
      <w:w w:val="100"/>
      <w:position w:val="0"/>
      <w:sz w:val="22"/>
      <w:szCs w:val="22"/>
      <w:u w:val="none"/>
      <w:vertAlign w:val="baseline"/>
      <w:em w:val="none"/>
    </w:rPr>
  </w:style>
  <w:style w:type="character" w:customStyle="1" w:styleId="ListLabel193">
    <w:name w:val="ListLabel 193"/>
    <w:rPr>
      <w:strike w:val="0"/>
      <w:dstrike w:val="0"/>
      <w:color w:val="000000"/>
      <w:w w:val="100"/>
      <w:position w:val="0"/>
      <w:sz w:val="22"/>
      <w:szCs w:val="22"/>
      <w:u w:val="none"/>
      <w:vertAlign w:val="baseline"/>
      <w:em w:val="none"/>
    </w:rPr>
  </w:style>
  <w:style w:type="character" w:customStyle="1" w:styleId="ListLabel194">
    <w:name w:val="ListLabel 194"/>
    <w:rPr>
      <w:strike w:val="0"/>
      <w:dstrike w:val="0"/>
      <w:color w:val="000000"/>
      <w:w w:val="100"/>
      <w:position w:val="0"/>
      <w:sz w:val="22"/>
      <w:szCs w:val="22"/>
      <w:u w:val="none"/>
      <w:vertAlign w:val="baseline"/>
      <w:em w:val="none"/>
    </w:rPr>
  </w:style>
  <w:style w:type="character" w:customStyle="1" w:styleId="ListLabel195">
    <w:name w:val="ListLabel 195"/>
    <w:rPr>
      <w:strike w:val="0"/>
      <w:dstrike w:val="0"/>
      <w:color w:val="000000"/>
      <w:w w:val="100"/>
      <w:position w:val="0"/>
      <w:sz w:val="22"/>
      <w:szCs w:val="22"/>
      <w:u w:val="none"/>
      <w:vertAlign w:val="baseline"/>
      <w:em w:val="none"/>
    </w:rPr>
  </w:style>
  <w:style w:type="character" w:customStyle="1" w:styleId="ListLabel196">
    <w:name w:val="ListLabel 196"/>
    <w:rPr>
      <w:strike w:val="0"/>
      <w:dstrike w:val="0"/>
      <w:color w:val="000000"/>
      <w:w w:val="100"/>
      <w:position w:val="0"/>
      <w:sz w:val="22"/>
      <w:szCs w:val="22"/>
      <w:u w:val="none"/>
      <w:vertAlign w:val="baseline"/>
      <w:em w:val="none"/>
    </w:rPr>
  </w:style>
  <w:style w:type="character" w:customStyle="1" w:styleId="ListLabel197">
    <w:name w:val="ListLabel 197"/>
    <w:rPr>
      <w:strike w:val="0"/>
      <w:dstrike w:val="0"/>
      <w:color w:val="000000"/>
      <w:w w:val="100"/>
      <w:position w:val="0"/>
      <w:sz w:val="22"/>
      <w:szCs w:val="22"/>
      <w:u w:val="none"/>
      <w:vertAlign w:val="baseline"/>
      <w:em w:val="none"/>
    </w:rPr>
  </w:style>
  <w:style w:type="character" w:customStyle="1" w:styleId="ListLabel198">
    <w:name w:val="ListLabel 198"/>
    <w:rPr>
      <w:strike w:val="0"/>
      <w:dstrike w:val="0"/>
      <w:color w:val="000000"/>
      <w:w w:val="100"/>
      <w:position w:val="0"/>
      <w:sz w:val="22"/>
      <w:szCs w:val="22"/>
      <w:u w:val="none"/>
      <w:vertAlign w:val="baseline"/>
      <w:em w:val="none"/>
    </w:rPr>
  </w:style>
  <w:style w:type="character" w:customStyle="1" w:styleId="ListLabel199">
    <w:name w:val="ListLabel 199"/>
    <w:rPr>
      <w:strike w:val="0"/>
      <w:dstrike w:val="0"/>
      <w:color w:val="000000"/>
      <w:w w:val="100"/>
      <w:position w:val="0"/>
      <w:sz w:val="22"/>
      <w:szCs w:val="22"/>
      <w:u w:val="none"/>
      <w:vertAlign w:val="baseline"/>
      <w:em w:val="none"/>
    </w:rPr>
  </w:style>
  <w:style w:type="character" w:customStyle="1" w:styleId="ListLabel200">
    <w:name w:val="ListLabel 200"/>
    <w:rPr>
      <w:strike w:val="0"/>
      <w:dstrike w:val="0"/>
      <w:color w:val="000000"/>
      <w:w w:val="100"/>
      <w:position w:val="0"/>
      <w:sz w:val="22"/>
      <w:szCs w:val="22"/>
      <w:u w:val="none"/>
      <w:vertAlign w:val="baseline"/>
      <w:em w:val="none"/>
    </w:rPr>
  </w:style>
  <w:style w:type="character" w:customStyle="1" w:styleId="ListLabel201">
    <w:name w:val="ListLabel 201"/>
    <w:rPr>
      <w:strike w:val="0"/>
      <w:dstrike w:val="0"/>
      <w:color w:val="000000"/>
      <w:w w:val="100"/>
      <w:position w:val="0"/>
      <w:sz w:val="22"/>
      <w:szCs w:val="22"/>
      <w:u w:val="none"/>
      <w:vertAlign w:val="baseline"/>
      <w:em w:val="none"/>
    </w:rPr>
  </w:style>
  <w:style w:type="character" w:customStyle="1" w:styleId="ListLabel202">
    <w:name w:val="ListLabel 202"/>
    <w:rPr>
      <w:strike w:val="0"/>
      <w:dstrike w:val="0"/>
      <w:color w:val="000000"/>
      <w:w w:val="100"/>
      <w:position w:val="0"/>
      <w:sz w:val="22"/>
      <w:szCs w:val="22"/>
      <w:u w:val="none"/>
      <w:vertAlign w:val="baseline"/>
      <w:em w:val="none"/>
    </w:rPr>
  </w:style>
  <w:style w:type="character" w:customStyle="1" w:styleId="ListLabel203">
    <w:name w:val="ListLabel 203"/>
    <w:rPr>
      <w:strike w:val="0"/>
      <w:dstrike w:val="0"/>
      <w:color w:val="000000"/>
      <w:w w:val="100"/>
      <w:position w:val="0"/>
      <w:sz w:val="22"/>
      <w:szCs w:val="22"/>
      <w:u w:val="none"/>
      <w:vertAlign w:val="baseline"/>
      <w:em w:val="none"/>
    </w:rPr>
  </w:style>
  <w:style w:type="character" w:customStyle="1" w:styleId="ListLabel204">
    <w:name w:val="ListLabel 204"/>
    <w:rPr>
      <w:strike w:val="0"/>
      <w:dstrike w:val="0"/>
      <w:color w:val="000000"/>
      <w:w w:val="100"/>
      <w:position w:val="0"/>
      <w:sz w:val="22"/>
      <w:szCs w:val="22"/>
      <w:u w:val="none"/>
      <w:vertAlign w:val="baseline"/>
      <w:em w:val="none"/>
    </w:rPr>
  </w:style>
  <w:style w:type="character" w:customStyle="1" w:styleId="ListLabel205">
    <w:name w:val="ListLabel 205"/>
    <w:rPr>
      <w:strike w:val="0"/>
      <w:dstrike w:val="0"/>
      <w:color w:val="000000"/>
      <w:w w:val="100"/>
      <w:position w:val="0"/>
      <w:sz w:val="22"/>
      <w:szCs w:val="22"/>
      <w:u w:val="none"/>
      <w:vertAlign w:val="baseline"/>
      <w:em w:val="none"/>
    </w:rPr>
  </w:style>
  <w:style w:type="character" w:customStyle="1" w:styleId="ListLabel206">
    <w:name w:val="ListLabel 206"/>
    <w:rPr>
      <w:strike w:val="0"/>
      <w:dstrike w:val="0"/>
      <w:color w:val="000000"/>
      <w:w w:val="100"/>
      <w:position w:val="0"/>
      <w:sz w:val="22"/>
      <w:szCs w:val="22"/>
      <w:u w:val="none"/>
      <w:vertAlign w:val="baseline"/>
      <w:em w:val="none"/>
    </w:rPr>
  </w:style>
  <w:style w:type="character" w:customStyle="1" w:styleId="ListLabel207">
    <w:name w:val="ListLabel 207"/>
    <w:rPr>
      <w:strike w:val="0"/>
      <w:dstrike w:val="0"/>
      <w:color w:val="000000"/>
      <w:w w:val="100"/>
      <w:position w:val="0"/>
      <w:sz w:val="22"/>
      <w:szCs w:val="22"/>
      <w:u w:val="none"/>
      <w:vertAlign w:val="baseline"/>
      <w:em w:val="none"/>
    </w:rPr>
  </w:style>
  <w:style w:type="character" w:customStyle="1" w:styleId="ListLabel208">
    <w:name w:val="ListLabel 208"/>
    <w:rPr>
      <w:strike w:val="0"/>
      <w:dstrike w:val="0"/>
      <w:color w:val="000000"/>
      <w:w w:val="100"/>
      <w:position w:val="0"/>
      <w:sz w:val="22"/>
      <w:szCs w:val="22"/>
      <w:u w:val="none"/>
      <w:vertAlign w:val="baseline"/>
      <w:em w:val="none"/>
    </w:rPr>
  </w:style>
  <w:style w:type="character" w:customStyle="1" w:styleId="ListLabel209">
    <w:name w:val="ListLabel 209"/>
    <w:rPr>
      <w:strike w:val="0"/>
      <w:dstrike w:val="0"/>
      <w:color w:val="000000"/>
      <w:w w:val="100"/>
      <w:position w:val="0"/>
      <w:sz w:val="22"/>
      <w:szCs w:val="22"/>
      <w:u w:val="none"/>
      <w:vertAlign w:val="baseline"/>
      <w:em w:val="none"/>
    </w:rPr>
  </w:style>
  <w:style w:type="character" w:customStyle="1" w:styleId="ListLabel210">
    <w:name w:val="ListLabel 210"/>
    <w:rPr>
      <w:strike w:val="0"/>
      <w:dstrike w:val="0"/>
      <w:color w:val="000000"/>
      <w:w w:val="100"/>
      <w:position w:val="0"/>
      <w:sz w:val="22"/>
      <w:szCs w:val="22"/>
      <w:u w:val="none"/>
      <w:vertAlign w:val="baseline"/>
      <w:em w:val="none"/>
    </w:rPr>
  </w:style>
  <w:style w:type="character" w:customStyle="1" w:styleId="ListLabel211">
    <w:name w:val="ListLabel 211"/>
    <w:rPr>
      <w:strike w:val="0"/>
      <w:dstrike w:val="0"/>
      <w:color w:val="000000"/>
      <w:w w:val="100"/>
      <w:position w:val="0"/>
      <w:sz w:val="22"/>
      <w:szCs w:val="22"/>
      <w:u w:val="none"/>
      <w:vertAlign w:val="baseline"/>
      <w:em w:val="none"/>
    </w:rPr>
  </w:style>
  <w:style w:type="character" w:customStyle="1" w:styleId="ListLabel212">
    <w:name w:val="ListLabel 212"/>
    <w:rPr>
      <w:strike w:val="0"/>
      <w:dstrike w:val="0"/>
      <w:color w:val="000000"/>
      <w:w w:val="100"/>
      <w:position w:val="0"/>
      <w:sz w:val="22"/>
      <w:szCs w:val="22"/>
      <w:u w:val="none"/>
      <w:vertAlign w:val="baseline"/>
      <w:em w:val="none"/>
    </w:rPr>
  </w:style>
  <w:style w:type="character" w:customStyle="1" w:styleId="ListLabel213">
    <w:name w:val="ListLabel 213"/>
    <w:rPr>
      <w:strike w:val="0"/>
      <w:dstrike w:val="0"/>
      <w:color w:val="000000"/>
      <w:w w:val="100"/>
      <w:position w:val="0"/>
      <w:sz w:val="22"/>
      <w:szCs w:val="22"/>
      <w:u w:val="none"/>
      <w:vertAlign w:val="baseline"/>
      <w:em w:val="none"/>
    </w:rPr>
  </w:style>
  <w:style w:type="character" w:customStyle="1" w:styleId="ListLabel214">
    <w:name w:val="ListLabel 214"/>
    <w:rPr>
      <w:strike w:val="0"/>
      <w:dstrike w:val="0"/>
      <w:color w:val="000000"/>
      <w:w w:val="100"/>
      <w:position w:val="0"/>
      <w:sz w:val="22"/>
      <w:szCs w:val="22"/>
      <w:u w:val="none"/>
      <w:vertAlign w:val="baseline"/>
      <w:em w:val="none"/>
    </w:rPr>
  </w:style>
  <w:style w:type="character" w:customStyle="1" w:styleId="ListLabel215">
    <w:name w:val="ListLabel 215"/>
    <w:rPr>
      <w:strike w:val="0"/>
      <w:dstrike w:val="0"/>
      <w:color w:val="000000"/>
      <w:w w:val="100"/>
      <w:position w:val="0"/>
      <w:sz w:val="22"/>
      <w:szCs w:val="22"/>
      <w:u w:val="none"/>
      <w:vertAlign w:val="baseline"/>
      <w:em w:val="none"/>
    </w:rPr>
  </w:style>
  <w:style w:type="character" w:customStyle="1" w:styleId="ListLabel216">
    <w:name w:val="ListLabel 216"/>
    <w:rPr>
      <w:strike w:val="0"/>
      <w:dstrike w:val="0"/>
      <w:color w:val="000000"/>
      <w:w w:val="100"/>
      <w:position w:val="0"/>
      <w:sz w:val="22"/>
      <w:szCs w:val="22"/>
      <w:u w:val="none"/>
      <w:vertAlign w:val="baseline"/>
      <w:em w:val="none"/>
    </w:rPr>
  </w:style>
  <w:style w:type="character" w:customStyle="1" w:styleId="ListLabel217">
    <w:name w:val="ListLabel 217"/>
    <w:rPr>
      <w:strike w:val="0"/>
      <w:dstrike w:val="0"/>
      <w:color w:val="000000"/>
      <w:w w:val="100"/>
      <w:position w:val="0"/>
      <w:sz w:val="22"/>
      <w:szCs w:val="22"/>
      <w:u w:val="none"/>
      <w:vertAlign w:val="baseline"/>
      <w:em w:val="none"/>
    </w:rPr>
  </w:style>
  <w:style w:type="character" w:customStyle="1" w:styleId="ListLabel218">
    <w:name w:val="ListLabel 218"/>
    <w:rPr>
      <w:strike w:val="0"/>
      <w:dstrike w:val="0"/>
      <w:color w:val="000000"/>
      <w:w w:val="100"/>
      <w:position w:val="0"/>
      <w:sz w:val="22"/>
      <w:szCs w:val="22"/>
      <w:u w:val="none"/>
      <w:vertAlign w:val="baseline"/>
      <w:em w:val="none"/>
    </w:rPr>
  </w:style>
  <w:style w:type="character" w:customStyle="1" w:styleId="ListLabel219">
    <w:name w:val="ListLabel 219"/>
    <w:rPr>
      <w:strike w:val="0"/>
      <w:dstrike w:val="0"/>
      <w:color w:val="000000"/>
      <w:w w:val="100"/>
      <w:position w:val="0"/>
      <w:sz w:val="22"/>
      <w:szCs w:val="22"/>
      <w:u w:val="none"/>
      <w:vertAlign w:val="baseline"/>
      <w:em w:val="none"/>
    </w:rPr>
  </w:style>
  <w:style w:type="character" w:customStyle="1" w:styleId="ListLabel220">
    <w:name w:val="ListLabel 220"/>
    <w:rPr>
      <w:strike w:val="0"/>
      <w:dstrike w:val="0"/>
      <w:color w:val="000000"/>
      <w:w w:val="100"/>
      <w:position w:val="0"/>
      <w:sz w:val="22"/>
      <w:szCs w:val="22"/>
      <w:u w:val="none"/>
      <w:vertAlign w:val="baseline"/>
      <w:em w:val="none"/>
    </w:rPr>
  </w:style>
  <w:style w:type="character" w:customStyle="1" w:styleId="ListLabel221">
    <w:name w:val="ListLabel 221"/>
    <w:rPr>
      <w:strike w:val="0"/>
      <w:dstrike w:val="0"/>
      <w:color w:val="000000"/>
      <w:w w:val="100"/>
      <w:position w:val="0"/>
      <w:sz w:val="22"/>
      <w:szCs w:val="22"/>
      <w:u w:val="none"/>
      <w:vertAlign w:val="baseline"/>
      <w:em w:val="none"/>
    </w:rPr>
  </w:style>
  <w:style w:type="character" w:customStyle="1" w:styleId="ListLabel222">
    <w:name w:val="ListLabel 222"/>
    <w:rPr>
      <w:strike w:val="0"/>
      <w:dstrike w:val="0"/>
      <w:color w:val="000000"/>
      <w:w w:val="100"/>
      <w:position w:val="0"/>
      <w:sz w:val="22"/>
      <w:szCs w:val="22"/>
      <w:u w:val="none"/>
      <w:vertAlign w:val="baseline"/>
      <w:em w:val="none"/>
    </w:rPr>
  </w:style>
  <w:style w:type="character" w:customStyle="1" w:styleId="ListLabel223">
    <w:name w:val="ListLabel 223"/>
    <w:rPr>
      <w:strike w:val="0"/>
      <w:dstrike w:val="0"/>
      <w:color w:val="000000"/>
      <w:w w:val="100"/>
      <w:position w:val="0"/>
      <w:sz w:val="22"/>
      <w:szCs w:val="22"/>
      <w:u w:val="none"/>
      <w:vertAlign w:val="baseline"/>
      <w:em w:val="none"/>
    </w:rPr>
  </w:style>
  <w:style w:type="character" w:customStyle="1" w:styleId="ListLabel224">
    <w:name w:val="ListLabel 224"/>
    <w:rPr>
      <w:strike w:val="0"/>
      <w:dstrike w:val="0"/>
      <w:color w:val="000000"/>
      <w:w w:val="100"/>
      <w:position w:val="0"/>
      <w:sz w:val="22"/>
      <w:szCs w:val="22"/>
      <w:u w:val="none"/>
      <w:vertAlign w:val="baseline"/>
      <w:em w:val="none"/>
    </w:rPr>
  </w:style>
  <w:style w:type="character" w:customStyle="1" w:styleId="ListLabel225">
    <w:name w:val="ListLabel 225"/>
    <w:rPr>
      <w:strike w:val="0"/>
      <w:dstrike w:val="0"/>
      <w:color w:val="000000"/>
      <w:w w:val="100"/>
      <w:position w:val="0"/>
      <w:sz w:val="22"/>
      <w:szCs w:val="22"/>
      <w:u w:val="none"/>
      <w:vertAlign w:val="baseline"/>
      <w:em w:val="none"/>
    </w:rPr>
  </w:style>
  <w:style w:type="character" w:customStyle="1" w:styleId="ListLabel226">
    <w:name w:val="ListLabel 226"/>
    <w:rPr>
      <w:strike w:val="0"/>
      <w:dstrike w:val="0"/>
      <w:color w:val="000000"/>
      <w:w w:val="100"/>
      <w:position w:val="0"/>
      <w:sz w:val="22"/>
      <w:szCs w:val="22"/>
      <w:u w:val="none"/>
      <w:vertAlign w:val="baseline"/>
      <w:em w:val="none"/>
    </w:rPr>
  </w:style>
  <w:style w:type="character" w:customStyle="1" w:styleId="ListLabel227">
    <w:name w:val="ListLabel 227"/>
    <w:rPr>
      <w:strike w:val="0"/>
      <w:dstrike w:val="0"/>
      <w:color w:val="000000"/>
      <w:w w:val="100"/>
      <w:position w:val="0"/>
      <w:sz w:val="22"/>
      <w:szCs w:val="22"/>
      <w:u w:val="none"/>
      <w:vertAlign w:val="baseline"/>
      <w:em w:val="none"/>
    </w:rPr>
  </w:style>
  <w:style w:type="character" w:customStyle="1" w:styleId="ListLabel228">
    <w:name w:val="ListLabel 228"/>
    <w:rPr>
      <w:strike w:val="0"/>
      <w:dstrike w:val="0"/>
      <w:color w:val="000000"/>
      <w:w w:val="100"/>
      <w:position w:val="0"/>
      <w:sz w:val="22"/>
      <w:szCs w:val="22"/>
      <w:u w:val="none"/>
      <w:vertAlign w:val="baseline"/>
      <w:em w:val="none"/>
    </w:rPr>
  </w:style>
  <w:style w:type="character" w:customStyle="1" w:styleId="ListLabel229">
    <w:name w:val="ListLabel 229"/>
    <w:rPr>
      <w:strike w:val="0"/>
      <w:dstrike w:val="0"/>
      <w:color w:val="000000"/>
      <w:w w:val="100"/>
      <w:position w:val="0"/>
      <w:sz w:val="22"/>
      <w:szCs w:val="22"/>
      <w:u w:val="none"/>
      <w:vertAlign w:val="baseline"/>
      <w:em w:val="none"/>
    </w:rPr>
  </w:style>
  <w:style w:type="character" w:customStyle="1" w:styleId="ListLabel230">
    <w:name w:val="ListLabel 230"/>
    <w:rPr>
      <w:strike w:val="0"/>
      <w:dstrike w:val="0"/>
      <w:color w:val="000000"/>
      <w:w w:val="100"/>
      <w:position w:val="0"/>
      <w:sz w:val="22"/>
      <w:szCs w:val="22"/>
      <w:u w:val="none"/>
      <w:vertAlign w:val="baseline"/>
      <w:em w:val="none"/>
    </w:rPr>
  </w:style>
  <w:style w:type="character" w:customStyle="1" w:styleId="ListLabel231">
    <w:name w:val="ListLabel 231"/>
    <w:rPr>
      <w:strike w:val="0"/>
      <w:dstrike w:val="0"/>
      <w:color w:val="000000"/>
      <w:w w:val="100"/>
      <w:position w:val="0"/>
      <w:sz w:val="22"/>
      <w:szCs w:val="22"/>
      <w:u w:val="none"/>
      <w:vertAlign w:val="baseline"/>
      <w:em w:val="none"/>
    </w:rPr>
  </w:style>
  <w:style w:type="character" w:customStyle="1" w:styleId="ListLabel232">
    <w:name w:val="ListLabel 232"/>
    <w:rPr>
      <w:strike w:val="0"/>
      <w:dstrike w:val="0"/>
      <w:color w:val="000000"/>
      <w:w w:val="100"/>
      <w:position w:val="0"/>
      <w:sz w:val="22"/>
      <w:szCs w:val="22"/>
      <w:u w:val="none"/>
      <w:vertAlign w:val="baseline"/>
      <w:em w:val="none"/>
    </w:rPr>
  </w:style>
  <w:style w:type="character" w:customStyle="1" w:styleId="ListLabel233">
    <w:name w:val="ListLabel 233"/>
    <w:rPr>
      <w:strike w:val="0"/>
      <w:dstrike w:val="0"/>
      <w:color w:val="000000"/>
      <w:w w:val="100"/>
      <w:position w:val="0"/>
      <w:sz w:val="22"/>
      <w:szCs w:val="22"/>
      <w:u w:val="none"/>
      <w:vertAlign w:val="baseline"/>
      <w:em w:val="none"/>
    </w:rPr>
  </w:style>
  <w:style w:type="character" w:customStyle="1" w:styleId="ListLabel234">
    <w:name w:val="ListLabel 234"/>
    <w:rPr>
      <w:strike w:val="0"/>
      <w:dstrike w:val="0"/>
      <w:color w:val="000000"/>
      <w:w w:val="100"/>
      <w:position w:val="0"/>
      <w:sz w:val="22"/>
      <w:szCs w:val="22"/>
      <w:u w:val="none"/>
      <w:vertAlign w:val="baseline"/>
      <w:em w:val="none"/>
    </w:rPr>
  </w:style>
  <w:style w:type="character" w:customStyle="1" w:styleId="ListLabel235">
    <w:name w:val="ListLabel 235"/>
    <w:rPr>
      <w:strike w:val="0"/>
      <w:dstrike w:val="0"/>
      <w:color w:val="000000"/>
      <w:w w:val="100"/>
      <w:position w:val="0"/>
      <w:sz w:val="22"/>
      <w:szCs w:val="22"/>
      <w:u w:val="none"/>
      <w:vertAlign w:val="baseline"/>
      <w:em w:val="none"/>
    </w:rPr>
  </w:style>
  <w:style w:type="character" w:customStyle="1" w:styleId="ListLabel236">
    <w:name w:val="ListLabel 236"/>
    <w:rPr>
      <w:strike w:val="0"/>
      <w:dstrike w:val="0"/>
      <w:color w:val="000000"/>
      <w:w w:val="100"/>
      <w:position w:val="0"/>
      <w:sz w:val="22"/>
      <w:szCs w:val="22"/>
      <w:u w:val="none"/>
      <w:vertAlign w:val="baseline"/>
      <w:em w:val="none"/>
    </w:rPr>
  </w:style>
  <w:style w:type="character" w:customStyle="1" w:styleId="ListLabel237">
    <w:name w:val="ListLabel 237"/>
    <w:rPr>
      <w:strike w:val="0"/>
      <w:dstrike w:val="0"/>
      <w:color w:val="000000"/>
      <w:w w:val="100"/>
      <w:position w:val="0"/>
      <w:sz w:val="22"/>
      <w:szCs w:val="22"/>
      <w:u w:val="none"/>
      <w:vertAlign w:val="baseline"/>
      <w:em w:val="none"/>
    </w:rPr>
  </w:style>
  <w:style w:type="character" w:customStyle="1" w:styleId="ListLabel238">
    <w:name w:val="ListLabel 238"/>
    <w:rPr>
      <w:strike w:val="0"/>
      <w:dstrike w:val="0"/>
      <w:color w:val="000000"/>
      <w:w w:val="100"/>
      <w:position w:val="0"/>
      <w:sz w:val="22"/>
      <w:szCs w:val="22"/>
      <w:u w:val="none"/>
      <w:vertAlign w:val="baseline"/>
      <w:em w:val="none"/>
    </w:rPr>
  </w:style>
  <w:style w:type="character" w:customStyle="1" w:styleId="ListLabel239">
    <w:name w:val="ListLabel 239"/>
    <w:rPr>
      <w:strike w:val="0"/>
      <w:dstrike w:val="0"/>
      <w:color w:val="000000"/>
      <w:w w:val="100"/>
      <w:position w:val="0"/>
      <w:sz w:val="22"/>
      <w:szCs w:val="22"/>
      <w:u w:val="none"/>
      <w:vertAlign w:val="baseline"/>
      <w:em w:val="none"/>
    </w:rPr>
  </w:style>
  <w:style w:type="character" w:customStyle="1" w:styleId="ListLabel240">
    <w:name w:val="ListLabel 240"/>
    <w:rPr>
      <w:strike w:val="0"/>
      <w:dstrike w:val="0"/>
      <w:color w:val="000000"/>
      <w:w w:val="100"/>
      <w:position w:val="0"/>
      <w:sz w:val="22"/>
      <w:szCs w:val="22"/>
      <w:u w:val="none"/>
      <w:vertAlign w:val="baseline"/>
      <w:em w:val="none"/>
    </w:rPr>
  </w:style>
  <w:style w:type="character" w:customStyle="1" w:styleId="ListLabel241">
    <w:name w:val="ListLabel 241"/>
    <w:rPr>
      <w:strike w:val="0"/>
      <w:dstrike w:val="0"/>
      <w:color w:val="000000"/>
      <w:w w:val="100"/>
      <w:position w:val="0"/>
      <w:sz w:val="22"/>
      <w:szCs w:val="22"/>
      <w:u w:val="none"/>
      <w:vertAlign w:val="baseline"/>
      <w:em w:val="none"/>
    </w:rPr>
  </w:style>
  <w:style w:type="character" w:customStyle="1" w:styleId="ListLabel242">
    <w:name w:val="ListLabel 242"/>
    <w:rPr>
      <w:strike w:val="0"/>
      <w:dstrike w:val="0"/>
      <w:color w:val="000000"/>
      <w:w w:val="100"/>
      <w:position w:val="0"/>
      <w:sz w:val="22"/>
      <w:szCs w:val="22"/>
      <w:u w:val="none"/>
      <w:vertAlign w:val="baseline"/>
      <w:em w:val="none"/>
    </w:rPr>
  </w:style>
  <w:style w:type="character" w:customStyle="1" w:styleId="ListLabel243">
    <w:name w:val="ListLabel 243"/>
    <w:rPr>
      <w:strike w:val="0"/>
      <w:dstrike w:val="0"/>
      <w:color w:val="000000"/>
      <w:w w:val="100"/>
      <w:position w:val="0"/>
      <w:sz w:val="22"/>
      <w:szCs w:val="22"/>
      <w:u w:val="none"/>
      <w:vertAlign w:val="baseline"/>
      <w:em w:val="none"/>
    </w:rPr>
  </w:style>
  <w:style w:type="character" w:customStyle="1" w:styleId="ListLabel244">
    <w:name w:val="ListLabel 244"/>
    <w:rPr>
      <w:strike w:val="0"/>
      <w:dstrike w:val="0"/>
      <w:color w:val="000000"/>
      <w:w w:val="100"/>
      <w:position w:val="0"/>
      <w:sz w:val="22"/>
      <w:szCs w:val="22"/>
      <w:u w:val="none"/>
      <w:vertAlign w:val="baseline"/>
      <w:em w:val="none"/>
    </w:rPr>
  </w:style>
  <w:style w:type="character" w:customStyle="1" w:styleId="ListLabel245">
    <w:name w:val="ListLabel 245"/>
    <w:rPr>
      <w:strike w:val="0"/>
      <w:dstrike w:val="0"/>
      <w:color w:val="000000"/>
      <w:w w:val="100"/>
      <w:position w:val="0"/>
      <w:sz w:val="22"/>
      <w:szCs w:val="22"/>
      <w:u w:val="none"/>
      <w:vertAlign w:val="baseline"/>
      <w:em w:val="none"/>
    </w:rPr>
  </w:style>
  <w:style w:type="character" w:customStyle="1" w:styleId="ListLabel246">
    <w:name w:val="ListLabel 246"/>
    <w:rPr>
      <w:strike w:val="0"/>
      <w:dstrike w:val="0"/>
      <w:color w:val="000000"/>
      <w:w w:val="100"/>
      <w:position w:val="0"/>
      <w:sz w:val="22"/>
      <w:szCs w:val="22"/>
      <w:u w:val="none"/>
      <w:vertAlign w:val="baseline"/>
      <w:em w:val="none"/>
    </w:rPr>
  </w:style>
  <w:style w:type="character" w:customStyle="1" w:styleId="ListLabel247">
    <w:name w:val="ListLabel 247"/>
    <w:rPr>
      <w:strike w:val="0"/>
      <w:dstrike w:val="0"/>
      <w:color w:val="000000"/>
      <w:w w:val="100"/>
      <w:position w:val="0"/>
      <w:sz w:val="22"/>
      <w:szCs w:val="22"/>
      <w:u w:val="none"/>
      <w:vertAlign w:val="baseline"/>
      <w:em w:val="none"/>
    </w:rPr>
  </w:style>
  <w:style w:type="character" w:customStyle="1" w:styleId="ListLabel248">
    <w:name w:val="ListLabel 248"/>
    <w:rPr>
      <w:strike w:val="0"/>
      <w:dstrike w:val="0"/>
      <w:color w:val="000000"/>
      <w:w w:val="100"/>
      <w:position w:val="0"/>
      <w:sz w:val="22"/>
      <w:szCs w:val="22"/>
      <w:u w:val="none"/>
      <w:vertAlign w:val="baseline"/>
      <w:em w:val="none"/>
    </w:rPr>
  </w:style>
  <w:style w:type="character" w:customStyle="1" w:styleId="ListLabel249">
    <w:name w:val="ListLabel 249"/>
    <w:rPr>
      <w:strike w:val="0"/>
      <w:dstrike w:val="0"/>
      <w:color w:val="000000"/>
      <w:w w:val="100"/>
      <w:position w:val="0"/>
      <w:sz w:val="22"/>
      <w:szCs w:val="22"/>
      <w:u w:val="none"/>
      <w:vertAlign w:val="baseline"/>
      <w:em w:val="none"/>
    </w:rPr>
  </w:style>
  <w:style w:type="character" w:customStyle="1" w:styleId="ListLabel250">
    <w:name w:val="ListLabel 250"/>
    <w:rPr>
      <w:strike w:val="0"/>
      <w:dstrike w:val="0"/>
      <w:color w:val="000000"/>
      <w:w w:val="100"/>
      <w:position w:val="0"/>
      <w:sz w:val="22"/>
      <w:szCs w:val="22"/>
      <w:u w:val="none"/>
      <w:vertAlign w:val="baseline"/>
      <w:em w:val="none"/>
    </w:rPr>
  </w:style>
  <w:style w:type="character" w:customStyle="1" w:styleId="ListLabel251">
    <w:name w:val="ListLabel 251"/>
    <w:rPr>
      <w:strike w:val="0"/>
      <w:dstrike w:val="0"/>
      <w:color w:val="000000"/>
      <w:w w:val="100"/>
      <w:position w:val="0"/>
      <w:sz w:val="22"/>
      <w:szCs w:val="22"/>
      <w:u w:val="none"/>
      <w:vertAlign w:val="baseline"/>
      <w:em w:val="none"/>
    </w:rPr>
  </w:style>
  <w:style w:type="character" w:customStyle="1" w:styleId="ListLabel252">
    <w:name w:val="ListLabel 252"/>
    <w:rPr>
      <w:strike w:val="0"/>
      <w:dstrike w:val="0"/>
      <w:color w:val="000000"/>
      <w:w w:val="100"/>
      <w:position w:val="0"/>
      <w:sz w:val="22"/>
      <w:szCs w:val="22"/>
      <w:u w:val="none"/>
      <w:vertAlign w:val="baseline"/>
      <w:em w:val="none"/>
    </w:rPr>
  </w:style>
  <w:style w:type="character" w:customStyle="1" w:styleId="ListLabel253">
    <w:name w:val="ListLabel 253"/>
    <w:rPr>
      <w:strike w:val="0"/>
      <w:dstrike w:val="0"/>
      <w:color w:val="000000"/>
      <w:w w:val="100"/>
      <w:position w:val="0"/>
      <w:sz w:val="22"/>
      <w:szCs w:val="22"/>
      <w:u w:val="none"/>
      <w:vertAlign w:val="baseline"/>
      <w:em w:val="none"/>
    </w:rPr>
  </w:style>
  <w:style w:type="character" w:customStyle="1" w:styleId="ListLabel254">
    <w:name w:val="ListLabel 254"/>
    <w:rPr>
      <w:strike w:val="0"/>
      <w:dstrike w:val="0"/>
      <w:color w:val="000000"/>
      <w:w w:val="100"/>
      <w:position w:val="0"/>
      <w:sz w:val="22"/>
      <w:szCs w:val="22"/>
      <w:u w:val="none"/>
      <w:vertAlign w:val="baseline"/>
      <w:em w:val="none"/>
    </w:rPr>
  </w:style>
  <w:style w:type="character" w:customStyle="1" w:styleId="ListLabel255">
    <w:name w:val="ListLabel 255"/>
    <w:rPr>
      <w:strike w:val="0"/>
      <w:dstrike w:val="0"/>
      <w:color w:val="000000"/>
      <w:w w:val="100"/>
      <w:position w:val="0"/>
      <w:sz w:val="22"/>
      <w:szCs w:val="22"/>
      <w:u w:val="none"/>
      <w:vertAlign w:val="baseline"/>
      <w:em w:val="none"/>
    </w:rPr>
  </w:style>
  <w:style w:type="character" w:customStyle="1" w:styleId="ListLabel256">
    <w:name w:val="ListLabel 256"/>
    <w:rPr>
      <w:strike w:val="0"/>
      <w:dstrike w:val="0"/>
      <w:color w:val="000000"/>
      <w:w w:val="100"/>
      <w:position w:val="0"/>
      <w:sz w:val="22"/>
      <w:szCs w:val="22"/>
      <w:u w:val="none"/>
      <w:vertAlign w:val="baseline"/>
      <w:em w:val="none"/>
    </w:rPr>
  </w:style>
  <w:style w:type="character" w:customStyle="1" w:styleId="ListLabel257">
    <w:name w:val="ListLabel 257"/>
    <w:rPr>
      <w:strike w:val="0"/>
      <w:dstrike w:val="0"/>
      <w:color w:val="000000"/>
      <w:w w:val="100"/>
      <w:position w:val="0"/>
      <w:sz w:val="22"/>
      <w:szCs w:val="22"/>
      <w:u w:val="none"/>
      <w:vertAlign w:val="baseline"/>
      <w:em w:val="none"/>
    </w:rPr>
  </w:style>
  <w:style w:type="character" w:customStyle="1" w:styleId="ListLabel258">
    <w:name w:val="ListLabel 258"/>
    <w:rPr>
      <w:strike w:val="0"/>
      <w:dstrike w:val="0"/>
      <w:color w:val="000000"/>
      <w:w w:val="100"/>
      <w:position w:val="0"/>
      <w:sz w:val="22"/>
      <w:szCs w:val="22"/>
      <w:u w:val="none"/>
      <w:vertAlign w:val="baseline"/>
      <w:em w:val="none"/>
    </w:rPr>
  </w:style>
  <w:style w:type="character" w:customStyle="1" w:styleId="ListLabel259">
    <w:name w:val="ListLabel 259"/>
    <w:rPr>
      <w:strike w:val="0"/>
      <w:dstrike w:val="0"/>
      <w:color w:val="000000"/>
      <w:w w:val="100"/>
      <w:position w:val="0"/>
      <w:sz w:val="22"/>
      <w:szCs w:val="22"/>
      <w:u w:val="none"/>
      <w:vertAlign w:val="baseline"/>
      <w:em w:val="none"/>
    </w:rPr>
  </w:style>
  <w:style w:type="character" w:customStyle="1" w:styleId="ListLabel260">
    <w:name w:val="ListLabel 260"/>
    <w:rPr>
      <w:strike w:val="0"/>
      <w:dstrike w:val="0"/>
      <w:color w:val="000000"/>
      <w:w w:val="100"/>
      <w:position w:val="0"/>
      <w:sz w:val="22"/>
      <w:szCs w:val="22"/>
      <w:u w:val="none"/>
      <w:vertAlign w:val="baseline"/>
      <w:em w:val="none"/>
    </w:rPr>
  </w:style>
  <w:style w:type="character" w:customStyle="1" w:styleId="ListLabel261">
    <w:name w:val="ListLabel 261"/>
    <w:rPr>
      <w:strike w:val="0"/>
      <w:dstrike w:val="0"/>
      <w:color w:val="000000"/>
      <w:w w:val="100"/>
      <w:position w:val="0"/>
      <w:sz w:val="22"/>
      <w:szCs w:val="22"/>
      <w:u w:val="none"/>
      <w:vertAlign w:val="baseline"/>
      <w:em w:val="none"/>
    </w:rPr>
  </w:style>
  <w:style w:type="character" w:customStyle="1" w:styleId="ListLabel262">
    <w:name w:val="ListLabel 262"/>
    <w:rPr>
      <w:strike w:val="0"/>
      <w:dstrike w:val="0"/>
      <w:color w:val="000000"/>
      <w:w w:val="100"/>
      <w:position w:val="0"/>
      <w:sz w:val="22"/>
      <w:szCs w:val="22"/>
      <w:u w:val="none"/>
      <w:vertAlign w:val="baseline"/>
      <w:em w:val="none"/>
    </w:rPr>
  </w:style>
  <w:style w:type="character" w:customStyle="1" w:styleId="ListLabel263">
    <w:name w:val="ListLabel 263"/>
    <w:rPr>
      <w:strike w:val="0"/>
      <w:dstrike w:val="0"/>
      <w:color w:val="000000"/>
      <w:w w:val="100"/>
      <w:position w:val="0"/>
      <w:sz w:val="22"/>
      <w:szCs w:val="22"/>
      <w:u w:val="none"/>
      <w:vertAlign w:val="baseline"/>
      <w:em w:val="none"/>
    </w:rPr>
  </w:style>
  <w:style w:type="character" w:customStyle="1" w:styleId="ListLabel264">
    <w:name w:val="ListLabel 264"/>
    <w:rPr>
      <w:strike w:val="0"/>
      <w:dstrike w:val="0"/>
      <w:color w:val="000000"/>
      <w:w w:val="100"/>
      <w:position w:val="0"/>
      <w:sz w:val="22"/>
      <w:szCs w:val="22"/>
      <w:u w:val="none"/>
      <w:vertAlign w:val="baseline"/>
      <w:em w:val="none"/>
    </w:rPr>
  </w:style>
  <w:style w:type="character" w:customStyle="1" w:styleId="ListLabel265">
    <w:name w:val="ListLabel 265"/>
    <w:rPr>
      <w:strike w:val="0"/>
      <w:dstrike w:val="0"/>
      <w:color w:val="000000"/>
      <w:w w:val="100"/>
      <w:position w:val="0"/>
      <w:sz w:val="22"/>
      <w:szCs w:val="22"/>
      <w:u w:val="none"/>
      <w:vertAlign w:val="baseline"/>
      <w:em w:val="none"/>
    </w:rPr>
  </w:style>
  <w:style w:type="character" w:customStyle="1" w:styleId="ListLabel266">
    <w:name w:val="ListLabel 266"/>
    <w:rPr>
      <w:strike w:val="0"/>
      <w:dstrike w:val="0"/>
      <w:color w:val="000000"/>
      <w:w w:val="100"/>
      <w:position w:val="0"/>
      <w:sz w:val="22"/>
      <w:szCs w:val="22"/>
      <w:u w:val="none"/>
      <w:vertAlign w:val="baseline"/>
      <w:em w:val="none"/>
    </w:rPr>
  </w:style>
  <w:style w:type="character" w:customStyle="1" w:styleId="ListLabel267">
    <w:name w:val="ListLabel 267"/>
    <w:rPr>
      <w:strike w:val="0"/>
      <w:dstrike w:val="0"/>
      <w:color w:val="000000"/>
      <w:w w:val="100"/>
      <w:position w:val="0"/>
      <w:sz w:val="22"/>
      <w:szCs w:val="22"/>
      <w:u w:val="none"/>
      <w:vertAlign w:val="baseline"/>
      <w:em w:val="none"/>
    </w:rPr>
  </w:style>
  <w:style w:type="character" w:customStyle="1" w:styleId="ListLabel268">
    <w:name w:val="ListLabel 268"/>
    <w:rPr>
      <w:strike w:val="0"/>
      <w:dstrike w:val="0"/>
      <w:color w:val="000000"/>
      <w:w w:val="100"/>
      <w:position w:val="0"/>
      <w:sz w:val="22"/>
      <w:szCs w:val="22"/>
      <w:u w:val="none"/>
      <w:vertAlign w:val="baseline"/>
      <w:em w:val="none"/>
    </w:rPr>
  </w:style>
  <w:style w:type="character" w:customStyle="1" w:styleId="ListLabel269">
    <w:name w:val="ListLabel 269"/>
    <w:rPr>
      <w:strike w:val="0"/>
      <w:dstrike w:val="0"/>
      <w:color w:val="000000"/>
      <w:w w:val="100"/>
      <w:position w:val="0"/>
      <w:sz w:val="22"/>
      <w:szCs w:val="22"/>
      <w:u w:val="none"/>
      <w:vertAlign w:val="baseline"/>
      <w:em w:val="none"/>
    </w:rPr>
  </w:style>
  <w:style w:type="character" w:customStyle="1" w:styleId="ListLabel270">
    <w:name w:val="ListLabel 270"/>
    <w:rPr>
      <w:strike w:val="0"/>
      <w:dstrike w:val="0"/>
      <w:color w:val="000000"/>
      <w:w w:val="100"/>
      <w:position w:val="0"/>
      <w:sz w:val="22"/>
      <w:szCs w:val="22"/>
      <w:u w:val="none"/>
      <w:vertAlign w:val="baseline"/>
      <w:em w:val="none"/>
    </w:rPr>
  </w:style>
  <w:style w:type="character" w:customStyle="1" w:styleId="ListLabel271">
    <w:name w:val="ListLabel 271"/>
    <w:rPr>
      <w:strike w:val="0"/>
      <w:dstrike w:val="0"/>
      <w:color w:val="000000"/>
      <w:w w:val="100"/>
      <w:position w:val="0"/>
      <w:sz w:val="22"/>
      <w:szCs w:val="22"/>
      <w:u w:val="none"/>
      <w:vertAlign w:val="baseline"/>
      <w:em w:val="none"/>
    </w:rPr>
  </w:style>
  <w:style w:type="character" w:customStyle="1" w:styleId="ListLabel272">
    <w:name w:val="ListLabel 272"/>
    <w:rPr>
      <w:strike w:val="0"/>
      <w:dstrike w:val="0"/>
      <w:color w:val="000000"/>
      <w:w w:val="100"/>
      <w:position w:val="0"/>
      <w:sz w:val="22"/>
      <w:szCs w:val="22"/>
      <w:u w:val="none"/>
      <w:vertAlign w:val="baseline"/>
      <w:em w:val="none"/>
    </w:rPr>
  </w:style>
  <w:style w:type="character" w:customStyle="1" w:styleId="ListLabel273">
    <w:name w:val="ListLabel 273"/>
    <w:rPr>
      <w:strike w:val="0"/>
      <w:dstrike w:val="0"/>
      <w:color w:val="000000"/>
      <w:w w:val="100"/>
      <w:position w:val="0"/>
      <w:sz w:val="22"/>
      <w:szCs w:val="22"/>
      <w:u w:val="none"/>
      <w:vertAlign w:val="baseline"/>
      <w:em w:val="none"/>
    </w:rPr>
  </w:style>
  <w:style w:type="character" w:customStyle="1" w:styleId="ListLabel274">
    <w:name w:val="ListLabel 274"/>
    <w:rPr>
      <w:strike w:val="0"/>
      <w:dstrike w:val="0"/>
      <w:color w:val="000000"/>
      <w:w w:val="100"/>
      <w:position w:val="0"/>
      <w:sz w:val="22"/>
      <w:szCs w:val="22"/>
      <w:u w:val="none"/>
      <w:vertAlign w:val="baseline"/>
      <w:em w:val="none"/>
    </w:rPr>
  </w:style>
  <w:style w:type="character" w:customStyle="1" w:styleId="ListLabel275">
    <w:name w:val="ListLabel 275"/>
    <w:rPr>
      <w:strike w:val="0"/>
      <w:dstrike w:val="0"/>
      <w:color w:val="000000"/>
      <w:w w:val="100"/>
      <w:position w:val="0"/>
      <w:sz w:val="22"/>
      <w:szCs w:val="22"/>
      <w:u w:val="none"/>
      <w:vertAlign w:val="baseline"/>
      <w:em w:val="none"/>
    </w:rPr>
  </w:style>
  <w:style w:type="character" w:customStyle="1" w:styleId="ListLabel276">
    <w:name w:val="ListLabel 276"/>
    <w:rPr>
      <w:strike w:val="0"/>
      <w:dstrike w:val="0"/>
      <w:color w:val="000000"/>
      <w:w w:val="100"/>
      <w:position w:val="0"/>
      <w:sz w:val="22"/>
      <w:szCs w:val="22"/>
      <w:u w:val="none"/>
      <w:vertAlign w:val="baseline"/>
      <w:em w:val="none"/>
    </w:rPr>
  </w:style>
  <w:style w:type="character" w:customStyle="1" w:styleId="ListLabel277">
    <w:name w:val="ListLabel 277"/>
    <w:rPr>
      <w:strike w:val="0"/>
      <w:dstrike w:val="0"/>
      <w:color w:val="000000"/>
      <w:w w:val="100"/>
      <w:position w:val="0"/>
      <w:sz w:val="22"/>
      <w:szCs w:val="22"/>
      <w:u w:val="none"/>
      <w:vertAlign w:val="baseline"/>
      <w:em w:val="none"/>
    </w:rPr>
  </w:style>
  <w:style w:type="character" w:customStyle="1" w:styleId="ListLabel278">
    <w:name w:val="ListLabel 278"/>
    <w:rPr>
      <w:strike w:val="0"/>
      <w:dstrike w:val="0"/>
      <w:color w:val="000000"/>
      <w:w w:val="100"/>
      <w:position w:val="0"/>
      <w:sz w:val="22"/>
      <w:szCs w:val="22"/>
      <w:u w:val="none"/>
      <w:vertAlign w:val="baseline"/>
      <w:em w:val="none"/>
    </w:rPr>
  </w:style>
  <w:style w:type="character" w:customStyle="1" w:styleId="ListLabel279">
    <w:name w:val="ListLabel 279"/>
    <w:rPr>
      <w:strike w:val="0"/>
      <w:dstrike w:val="0"/>
      <w:color w:val="000000"/>
      <w:w w:val="100"/>
      <w:position w:val="0"/>
      <w:sz w:val="22"/>
      <w:szCs w:val="22"/>
      <w:u w:val="none"/>
      <w:vertAlign w:val="baseline"/>
      <w:em w:val="none"/>
    </w:rPr>
  </w:style>
  <w:style w:type="character" w:customStyle="1" w:styleId="ListLabel280">
    <w:name w:val="ListLabel 280"/>
    <w:rPr>
      <w:strike w:val="0"/>
      <w:dstrike w:val="0"/>
      <w:color w:val="000000"/>
      <w:w w:val="100"/>
      <w:position w:val="0"/>
      <w:sz w:val="22"/>
      <w:szCs w:val="22"/>
      <w:u w:val="none"/>
      <w:vertAlign w:val="baseline"/>
      <w:em w:val="none"/>
    </w:rPr>
  </w:style>
  <w:style w:type="character" w:customStyle="1" w:styleId="ListLabel281">
    <w:name w:val="ListLabel 281"/>
    <w:rPr>
      <w:strike w:val="0"/>
      <w:dstrike w:val="0"/>
      <w:color w:val="000000"/>
      <w:w w:val="100"/>
      <w:position w:val="0"/>
      <w:sz w:val="22"/>
      <w:szCs w:val="22"/>
      <w:u w:val="none"/>
      <w:vertAlign w:val="baseline"/>
      <w:em w:val="none"/>
    </w:rPr>
  </w:style>
  <w:style w:type="character" w:customStyle="1" w:styleId="ListLabel282">
    <w:name w:val="ListLabel 282"/>
    <w:rPr>
      <w:strike w:val="0"/>
      <w:dstrike w:val="0"/>
      <w:color w:val="000000"/>
      <w:w w:val="100"/>
      <w:position w:val="0"/>
      <w:sz w:val="22"/>
      <w:szCs w:val="22"/>
      <w:u w:val="none"/>
      <w:vertAlign w:val="baseline"/>
      <w:em w:val="none"/>
    </w:rPr>
  </w:style>
  <w:style w:type="character" w:customStyle="1" w:styleId="ListLabel283">
    <w:name w:val="ListLabel 283"/>
    <w:rPr>
      <w:strike w:val="0"/>
      <w:dstrike w:val="0"/>
      <w:color w:val="000000"/>
      <w:w w:val="100"/>
      <w:position w:val="0"/>
      <w:sz w:val="22"/>
      <w:szCs w:val="22"/>
      <w:u w:val="none"/>
      <w:vertAlign w:val="baseline"/>
      <w:em w:val="none"/>
    </w:rPr>
  </w:style>
  <w:style w:type="character" w:customStyle="1" w:styleId="ListLabel284">
    <w:name w:val="ListLabel 284"/>
    <w:rPr>
      <w:strike w:val="0"/>
      <w:dstrike w:val="0"/>
      <w:color w:val="000000"/>
      <w:w w:val="100"/>
      <w:position w:val="0"/>
      <w:sz w:val="22"/>
      <w:szCs w:val="22"/>
      <w:u w:val="none"/>
      <w:vertAlign w:val="baseline"/>
      <w:em w:val="none"/>
    </w:rPr>
  </w:style>
  <w:style w:type="character" w:customStyle="1" w:styleId="ListLabel285">
    <w:name w:val="ListLabel 285"/>
    <w:rPr>
      <w:strike w:val="0"/>
      <w:dstrike w:val="0"/>
      <w:color w:val="000000"/>
      <w:w w:val="100"/>
      <w:position w:val="0"/>
      <w:sz w:val="22"/>
      <w:szCs w:val="22"/>
      <w:u w:val="none"/>
      <w:vertAlign w:val="baseline"/>
      <w:em w:val="none"/>
    </w:rPr>
  </w:style>
  <w:style w:type="character" w:customStyle="1" w:styleId="ListLabel286">
    <w:name w:val="ListLabel 286"/>
    <w:rPr>
      <w:strike w:val="0"/>
      <w:dstrike w:val="0"/>
      <w:color w:val="000000"/>
      <w:w w:val="100"/>
      <w:position w:val="0"/>
      <w:sz w:val="22"/>
      <w:szCs w:val="22"/>
      <w:u w:val="none"/>
      <w:vertAlign w:val="baseline"/>
      <w:em w:val="none"/>
    </w:rPr>
  </w:style>
  <w:style w:type="character" w:customStyle="1" w:styleId="ListLabel287">
    <w:name w:val="ListLabel 287"/>
    <w:rPr>
      <w:strike w:val="0"/>
      <w:dstrike w:val="0"/>
      <w:color w:val="000000"/>
      <w:w w:val="100"/>
      <w:position w:val="0"/>
      <w:sz w:val="22"/>
      <w:szCs w:val="22"/>
      <w:u w:val="none"/>
      <w:vertAlign w:val="baseline"/>
      <w:em w:val="none"/>
    </w:rPr>
  </w:style>
  <w:style w:type="character" w:customStyle="1" w:styleId="ListLabel288">
    <w:name w:val="ListLabel 288"/>
    <w:rPr>
      <w:strike w:val="0"/>
      <w:dstrike w:val="0"/>
      <w:color w:val="000000"/>
      <w:w w:val="100"/>
      <w:position w:val="0"/>
      <w:sz w:val="22"/>
      <w:szCs w:val="22"/>
      <w:u w:val="none"/>
      <w:vertAlign w:val="baseline"/>
      <w:em w:val="none"/>
    </w:rPr>
  </w:style>
  <w:style w:type="character" w:customStyle="1" w:styleId="ListLabel289">
    <w:name w:val="ListLabel 289"/>
    <w:rPr>
      <w:strike w:val="0"/>
      <w:dstrike w:val="0"/>
      <w:color w:val="000000"/>
      <w:w w:val="100"/>
      <w:position w:val="0"/>
      <w:sz w:val="22"/>
      <w:szCs w:val="22"/>
      <w:u w:val="none"/>
      <w:vertAlign w:val="baseline"/>
      <w:em w:val="none"/>
    </w:rPr>
  </w:style>
  <w:style w:type="character" w:customStyle="1" w:styleId="ListLabel290">
    <w:name w:val="ListLabel 290"/>
    <w:rPr>
      <w:strike w:val="0"/>
      <w:dstrike w:val="0"/>
      <w:color w:val="000000"/>
      <w:w w:val="100"/>
      <w:position w:val="0"/>
      <w:sz w:val="22"/>
      <w:szCs w:val="22"/>
      <w:u w:val="none"/>
      <w:vertAlign w:val="baseline"/>
      <w:em w:val="none"/>
    </w:rPr>
  </w:style>
  <w:style w:type="character" w:customStyle="1" w:styleId="ListLabel291">
    <w:name w:val="ListLabel 291"/>
    <w:rPr>
      <w:strike w:val="0"/>
      <w:dstrike w:val="0"/>
      <w:color w:val="000000"/>
      <w:w w:val="100"/>
      <w:position w:val="0"/>
      <w:sz w:val="22"/>
      <w:szCs w:val="22"/>
      <w:u w:val="none"/>
      <w:vertAlign w:val="baseline"/>
      <w:em w:val="none"/>
    </w:rPr>
  </w:style>
  <w:style w:type="character" w:customStyle="1" w:styleId="ListLabel292">
    <w:name w:val="ListLabel 292"/>
    <w:rPr>
      <w:strike w:val="0"/>
      <w:dstrike w:val="0"/>
      <w:color w:val="000000"/>
      <w:w w:val="100"/>
      <w:position w:val="0"/>
      <w:sz w:val="22"/>
      <w:szCs w:val="22"/>
      <w:u w:val="none"/>
      <w:vertAlign w:val="baseline"/>
      <w:em w:val="none"/>
    </w:rPr>
  </w:style>
  <w:style w:type="character" w:customStyle="1" w:styleId="ListLabel293">
    <w:name w:val="ListLabel 293"/>
    <w:rPr>
      <w:strike w:val="0"/>
      <w:dstrike w:val="0"/>
      <w:color w:val="000000"/>
      <w:w w:val="100"/>
      <w:position w:val="0"/>
      <w:sz w:val="22"/>
      <w:szCs w:val="22"/>
      <w:u w:val="none"/>
      <w:vertAlign w:val="baseline"/>
      <w:em w:val="none"/>
    </w:rPr>
  </w:style>
  <w:style w:type="character" w:customStyle="1" w:styleId="ListLabel294">
    <w:name w:val="ListLabel 294"/>
    <w:rPr>
      <w:strike w:val="0"/>
      <w:dstrike w:val="0"/>
      <w:color w:val="000000"/>
      <w:w w:val="100"/>
      <w:position w:val="0"/>
      <w:sz w:val="22"/>
      <w:szCs w:val="22"/>
      <w:u w:val="none"/>
      <w:vertAlign w:val="baseline"/>
      <w:em w:val="none"/>
    </w:rPr>
  </w:style>
  <w:style w:type="character" w:customStyle="1" w:styleId="ListLabel295">
    <w:name w:val="ListLabel 295"/>
    <w:rPr>
      <w:strike w:val="0"/>
      <w:dstrike w:val="0"/>
      <w:color w:val="000000"/>
      <w:w w:val="100"/>
      <w:position w:val="0"/>
      <w:sz w:val="22"/>
      <w:szCs w:val="22"/>
      <w:u w:val="none"/>
      <w:vertAlign w:val="baseline"/>
      <w:em w:val="none"/>
    </w:rPr>
  </w:style>
  <w:style w:type="character" w:customStyle="1" w:styleId="ListLabel296">
    <w:name w:val="ListLabel 296"/>
    <w:rPr>
      <w:strike w:val="0"/>
      <w:dstrike w:val="0"/>
      <w:color w:val="000000"/>
      <w:w w:val="100"/>
      <w:position w:val="0"/>
      <w:sz w:val="22"/>
      <w:szCs w:val="22"/>
      <w:u w:val="none"/>
      <w:vertAlign w:val="baseline"/>
      <w:em w:val="none"/>
    </w:rPr>
  </w:style>
  <w:style w:type="character" w:customStyle="1" w:styleId="ListLabel297">
    <w:name w:val="ListLabel 297"/>
    <w:rPr>
      <w:strike w:val="0"/>
      <w:dstrike w:val="0"/>
      <w:color w:val="000000"/>
      <w:w w:val="100"/>
      <w:position w:val="0"/>
      <w:sz w:val="22"/>
      <w:szCs w:val="22"/>
      <w:u w:val="none"/>
      <w:vertAlign w:val="baseline"/>
      <w:em w:val="none"/>
    </w:rPr>
  </w:style>
  <w:style w:type="character" w:customStyle="1" w:styleId="ListLabel298">
    <w:name w:val="ListLabel 298"/>
    <w:rPr>
      <w:strike w:val="0"/>
      <w:dstrike w:val="0"/>
      <w:color w:val="000000"/>
      <w:w w:val="100"/>
      <w:position w:val="0"/>
      <w:sz w:val="22"/>
      <w:szCs w:val="22"/>
      <w:u w:val="none"/>
      <w:vertAlign w:val="baseline"/>
      <w:em w:val="none"/>
    </w:rPr>
  </w:style>
  <w:style w:type="character" w:customStyle="1" w:styleId="ListLabel299">
    <w:name w:val="ListLabel 299"/>
    <w:rPr>
      <w:strike w:val="0"/>
      <w:dstrike w:val="0"/>
      <w:color w:val="000000"/>
      <w:w w:val="100"/>
      <w:position w:val="0"/>
      <w:sz w:val="22"/>
      <w:szCs w:val="22"/>
      <w:u w:val="none"/>
      <w:vertAlign w:val="baseline"/>
      <w:em w:val="none"/>
    </w:rPr>
  </w:style>
  <w:style w:type="character" w:customStyle="1" w:styleId="ListLabel300">
    <w:name w:val="ListLabel 300"/>
    <w:rPr>
      <w:strike w:val="0"/>
      <w:dstrike w:val="0"/>
      <w:color w:val="000000"/>
      <w:w w:val="100"/>
      <w:position w:val="0"/>
      <w:sz w:val="22"/>
      <w:szCs w:val="22"/>
      <w:u w:val="none"/>
      <w:vertAlign w:val="baseline"/>
      <w:em w:val="none"/>
    </w:rPr>
  </w:style>
  <w:style w:type="character" w:customStyle="1" w:styleId="ListLabel301">
    <w:name w:val="ListLabel 301"/>
    <w:rPr>
      <w:strike w:val="0"/>
      <w:dstrike w:val="0"/>
      <w:color w:val="000000"/>
      <w:w w:val="100"/>
      <w:position w:val="0"/>
      <w:sz w:val="22"/>
      <w:szCs w:val="22"/>
      <w:u w:val="none"/>
      <w:vertAlign w:val="baseline"/>
      <w:em w:val="none"/>
    </w:rPr>
  </w:style>
  <w:style w:type="character" w:customStyle="1" w:styleId="ListLabel302">
    <w:name w:val="ListLabel 302"/>
    <w:rPr>
      <w:strike w:val="0"/>
      <w:dstrike w:val="0"/>
      <w:color w:val="000000"/>
      <w:w w:val="100"/>
      <w:position w:val="0"/>
      <w:sz w:val="22"/>
      <w:szCs w:val="22"/>
      <w:u w:val="none"/>
      <w:vertAlign w:val="baseline"/>
      <w:em w:val="none"/>
    </w:rPr>
  </w:style>
  <w:style w:type="character" w:customStyle="1" w:styleId="ListLabel303">
    <w:name w:val="ListLabel 303"/>
    <w:rPr>
      <w:strike w:val="0"/>
      <w:dstrike w:val="0"/>
      <w:color w:val="000000"/>
      <w:w w:val="100"/>
      <w:position w:val="0"/>
      <w:sz w:val="22"/>
      <w:szCs w:val="22"/>
      <w:u w:val="none"/>
      <w:vertAlign w:val="baseline"/>
      <w:em w:val="none"/>
    </w:rPr>
  </w:style>
  <w:style w:type="character" w:customStyle="1" w:styleId="ListLabel304">
    <w:name w:val="ListLabel 304"/>
    <w:rPr>
      <w:strike w:val="0"/>
      <w:dstrike w:val="0"/>
      <w:color w:val="000000"/>
      <w:w w:val="100"/>
      <w:position w:val="0"/>
      <w:sz w:val="22"/>
      <w:szCs w:val="22"/>
      <w:u w:val="none"/>
      <w:vertAlign w:val="baseline"/>
      <w:em w:val="none"/>
    </w:rPr>
  </w:style>
  <w:style w:type="character" w:customStyle="1" w:styleId="ListLabel305">
    <w:name w:val="ListLabel 305"/>
    <w:rPr>
      <w:strike w:val="0"/>
      <w:dstrike w:val="0"/>
      <w:color w:val="000000"/>
      <w:w w:val="100"/>
      <w:position w:val="0"/>
      <w:sz w:val="22"/>
      <w:szCs w:val="22"/>
      <w:u w:val="none"/>
      <w:vertAlign w:val="baseline"/>
      <w:em w:val="none"/>
    </w:rPr>
  </w:style>
  <w:style w:type="character" w:customStyle="1" w:styleId="ListLabel306">
    <w:name w:val="ListLabel 306"/>
    <w:rPr>
      <w:strike w:val="0"/>
      <w:dstrike w:val="0"/>
      <w:color w:val="000000"/>
      <w:w w:val="100"/>
      <w:position w:val="0"/>
      <w:sz w:val="22"/>
      <w:szCs w:val="22"/>
      <w:u w:val="none"/>
      <w:vertAlign w:val="baseline"/>
      <w:em w:val="none"/>
    </w:rPr>
  </w:style>
  <w:style w:type="character" w:customStyle="1" w:styleId="ListLabel307">
    <w:name w:val="ListLabel 307"/>
    <w:rPr>
      <w:strike w:val="0"/>
      <w:dstrike w:val="0"/>
      <w:color w:val="000000"/>
      <w:w w:val="100"/>
      <w:position w:val="0"/>
      <w:sz w:val="22"/>
      <w:szCs w:val="22"/>
      <w:u w:val="none"/>
      <w:vertAlign w:val="baseline"/>
      <w:em w:val="none"/>
    </w:rPr>
  </w:style>
  <w:style w:type="character" w:customStyle="1" w:styleId="ListLabel308">
    <w:name w:val="ListLabel 308"/>
    <w:rPr>
      <w:strike w:val="0"/>
      <w:dstrike w:val="0"/>
      <w:color w:val="000000"/>
      <w:w w:val="100"/>
      <w:position w:val="0"/>
      <w:sz w:val="22"/>
      <w:szCs w:val="22"/>
      <w:u w:val="none"/>
      <w:vertAlign w:val="baseline"/>
      <w:em w:val="none"/>
    </w:rPr>
  </w:style>
  <w:style w:type="character" w:customStyle="1" w:styleId="ListLabel309">
    <w:name w:val="ListLabel 309"/>
    <w:rPr>
      <w:strike w:val="0"/>
      <w:dstrike w:val="0"/>
      <w:color w:val="000000"/>
      <w:w w:val="100"/>
      <w:position w:val="0"/>
      <w:sz w:val="22"/>
      <w:szCs w:val="22"/>
      <w:u w:val="none"/>
      <w:vertAlign w:val="baseline"/>
      <w:em w:val="none"/>
    </w:rPr>
  </w:style>
  <w:style w:type="character" w:customStyle="1" w:styleId="ListLabel310">
    <w:name w:val="ListLabel 310"/>
    <w:rPr>
      <w:strike w:val="0"/>
      <w:dstrike w:val="0"/>
      <w:color w:val="000000"/>
      <w:w w:val="100"/>
      <w:position w:val="0"/>
      <w:sz w:val="22"/>
      <w:szCs w:val="22"/>
      <w:u w:val="none"/>
      <w:vertAlign w:val="baseline"/>
      <w:em w:val="none"/>
    </w:rPr>
  </w:style>
  <w:style w:type="character" w:customStyle="1" w:styleId="ListLabel311">
    <w:name w:val="ListLabel 311"/>
    <w:rPr>
      <w:strike w:val="0"/>
      <w:dstrike w:val="0"/>
      <w:color w:val="000000"/>
      <w:w w:val="100"/>
      <w:position w:val="0"/>
      <w:sz w:val="22"/>
      <w:szCs w:val="22"/>
      <w:u w:val="none"/>
      <w:vertAlign w:val="baseline"/>
      <w:em w:val="none"/>
    </w:rPr>
  </w:style>
  <w:style w:type="character" w:customStyle="1" w:styleId="ListLabel312">
    <w:name w:val="ListLabel 312"/>
    <w:rPr>
      <w:strike w:val="0"/>
      <w:dstrike w:val="0"/>
      <w:color w:val="000000"/>
      <w:w w:val="100"/>
      <w:position w:val="0"/>
      <w:sz w:val="22"/>
      <w:szCs w:val="22"/>
      <w:u w:val="none"/>
      <w:vertAlign w:val="baseline"/>
      <w:em w:val="none"/>
    </w:rPr>
  </w:style>
  <w:style w:type="character" w:customStyle="1" w:styleId="ListLabel313">
    <w:name w:val="ListLabel 313"/>
    <w:rPr>
      <w:strike w:val="0"/>
      <w:dstrike w:val="0"/>
      <w:color w:val="000000"/>
      <w:w w:val="100"/>
      <w:position w:val="0"/>
      <w:sz w:val="22"/>
      <w:szCs w:val="22"/>
      <w:u w:val="none"/>
      <w:vertAlign w:val="baseline"/>
      <w:em w:val="none"/>
    </w:rPr>
  </w:style>
  <w:style w:type="character" w:customStyle="1" w:styleId="ListLabel314">
    <w:name w:val="ListLabel 314"/>
    <w:rPr>
      <w:strike w:val="0"/>
      <w:dstrike w:val="0"/>
      <w:color w:val="000000"/>
      <w:w w:val="100"/>
      <w:position w:val="0"/>
      <w:sz w:val="22"/>
      <w:szCs w:val="22"/>
      <w:u w:val="none"/>
      <w:vertAlign w:val="baseline"/>
      <w:em w:val="none"/>
    </w:rPr>
  </w:style>
  <w:style w:type="character" w:customStyle="1" w:styleId="ListLabel315">
    <w:name w:val="ListLabel 315"/>
    <w:rPr>
      <w:strike w:val="0"/>
      <w:dstrike w:val="0"/>
      <w:color w:val="000000"/>
      <w:w w:val="100"/>
      <w:position w:val="0"/>
      <w:sz w:val="22"/>
      <w:szCs w:val="22"/>
      <w:u w:val="none"/>
      <w:vertAlign w:val="baseline"/>
      <w:em w:val="none"/>
    </w:rPr>
  </w:style>
  <w:style w:type="character" w:customStyle="1" w:styleId="ListLabel316">
    <w:name w:val="ListLabel 316"/>
    <w:rPr>
      <w:strike w:val="0"/>
      <w:dstrike w:val="0"/>
      <w:color w:val="000000"/>
      <w:w w:val="100"/>
      <w:position w:val="0"/>
      <w:sz w:val="22"/>
      <w:szCs w:val="22"/>
      <w:u w:val="none"/>
      <w:vertAlign w:val="baseline"/>
      <w:em w:val="none"/>
    </w:rPr>
  </w:style>
  <w:style w:type="character" w:customStyle="1" w:styleId="ListLabel317">
    <w:name w:val="ListLabel 317"/>
    <w:rPr>
      <w:strike w:val="0"/>
      <w:dstrike w:val="0"/>
      <w:color w:val="000000"/>
      <w:w w:val="100"/>
      <w:position w:val="0"/>
      <w:sz w:val="22"/>
      <w:szCs w:val="22"/>
      <w:u w:val="none"/>
      <w:vertAlign w:val="baseline"/>
      <w:em w:val="none"/>
    </w:rPr>
  </w:style>
  <w:style w:type="character" w:customStyle="1" w:styleId="ListLabel318">
    <w:name w:val="ListLabel 318"/>
    <w:rPr>
      <w:strike w:val="0"/>
      <w:dstrike w:val="0"/>
      <w:color w:val="000000"/>
      <w:w w:val="100"/>
      <w:position w:val="0"/>
      <w:sz w:val="22"/>
      <w:szCs w:val="22"/>
      <w:u w:val="none"/>
      <w:vertAlign w:val="baseline"/>
      <w:em w:val="none"/>
    </w:rPr>
  </w:style>
  <w:style w:type="character" w:customStyle="1" w:styleId="ListLabel319">
    <w:name w:val="ListLabel 319"/>
    <w:rPr>
      <w:strike w:val="0"/>
      <w:dstrike w:val="0"/>
      <w:color w:val="000000"/>
      <w:w w:val="100"/>
      <w:position w:val="0"/>
      <w:sz w:val="22"/>
      <w:szCs w:val="22"/>
      <w:u w:val="none"/>
      <w:vertAlign w:val="baseline"/>
      <w:em w:val="none"/>
    </w:rPr>
  </w:style>
  <w:style w:type="character" w:customStyle="1" w:styleId="ListLabel320">
    <w:name w:val="ListLabel 320"/>
    <w:rPr>
      <w:strike w:val="0"/>
      <w:dstrike w:val="0"/>
      <w:color w:val="000000"/>
      <w:w w:val="100"/>
      <w:position w:val="0"/>
      <w:sz w:val="22"/>
      <w:szCs w:val="22"/>
      <w:u w:val="none"/>
      <w:vertAlign w:val="baseline"/>
      <w:em w:val="none"/>
    </w:rPr>
  </w:style>
  <w:style w:type="character" w:customStyle="1" w:styleId="ListLabel321">
    <w:name w:val="ListLabel 321"/>
    <w:rPr>
      <w:strike w:val="0"/>
      <w:dstrike w:val="0"/>
      <w:color w:val="000000"/>
      <w:w w:val="100"/>
      <w:position w:val="0"/>
      <w:sz w:val="22"/>
      <w:szCs w:val="22"/>
      <w:u w:val="none"/>
      <w:vertAlign w:val="baseline"/>
      <w:em w:val="none"/>
    </w:rPr>
  </w:style>
  <w:style w:type="character" w:customStyle="1" w:styleId="ListLabel322">
    <w:name w:val="ListLabel 322"/>
    <w:rPr>
      <w:strike w:val="0"/>
      <w:dstrike w:val="0"/>
      <w:color w:val="000000"/>
      <w:w w:val="100"/>
      <w:position w:val="0"/>
      <w:sz w:val="22"/>
      <w:szCs w:val="22"/>
      <w:u w:val="none"/>
      <w:vertAlign w:val="baseline"/>
      <w:em w:val="none"/>
    </w:rPr>
  </w:style>
  <w:style w:type="character" w:customStyle="1" w:styleId="ListLabel323">
    <w:name w:val="ListLabel 323"/>
    <w:rPr>
      <w:strike w:val="0"/>
      <w:dstrike w:val="0"/>
      <w:color w:val="000000"/>
      <w:w w:val="100"/>
      <w:position w:val="0"/>
      <w:sz w:val="22"/>
      <w:szCs w:val="22"/>
      <w:u w:val="none"/>
      <w:vertAlign w:val="baseline"/>
      <w:em w:val="none"/>
    </w:rPr>
  </w:style>
  <w:style w:type="character" w:customStyle="1" w:styleId="ListLabel324">
    <w:name w:val="ListLabel 324"/>
    <w:rPr>
      <w:strike w:val="0"/>
      <w:dstrike w:val="0"/>
      <w:color w:val="000000"/>
      <w:w w:val="100"/>
      <w:position w:val="0"/>
      <w:sz w:val="22"/>
      <w:szCs w:val="22"/>
      <w:u w:val="none"/>
      <w:vertAlign w:val="baseline"/>
      <w:em w:val="none"/>
    </w:rPr>
  </w:style>
  <w:style w:type="character" w:customStyle="1" w:styleId="ListLabel325">
    <w:name w:val="ListLabel 325"/>
    <w:rPr>
      <w:strike w:val="0"/>
      <w:dstrike w:val="0"/>
      <w:color w:val="000000"/>
      <w:w w:val="100"/>
      <w:position w:val="0"/>
      <w:sz w:val="22"/>
      <w:szCs w:val="22"/>
      <w:u w:val="none"/>
      <w:vertAlign w:val="baseline"/>
      <w:em w:val="none"/>
    </w:rPr>
  </w:style>
  <w:style w:type="character" w:customStyle="1" w:styleId="ListLabel326">
    <w:name w:val="ListLabel 326"/>
    <w:rPr>
      <w:strike w:val="0"/>
      <w:dstrike w:val="0"/>
      <w:color w:val="000000"/>
      <w:w w:val="100"/>
      <w:position w:val="0"/>
      <w:sz w:val="22"/>
      <w:szCs w:val="22"/>
      <w:u w:val="none"/>
      <w:vertAlign w:val="baseline"/>
      <w:em w:val="none"/>
    </w:rPr>
  </w:style>
  <w:style w:type="character" w:customStyle="1" w:styleId="ListLabel327">
    <w:name w:val="ListLabel 327"/>
    <w:rPr>
      <w:strike w:val="0"/>
      <w:dstrike w:val="0"/>
      <w:color w:val="000000"/>
      <w:w w:val="100"/>
      <w:position w:val="0"/>
      <w:sz w:val="22"/>
      <w:szCs w:val="22"/>
      <w:u w:val="none"/>
      <w:vertAlign w:val="baseline"/>
      <w:em w:val="none"/>
    </w:rPr>
  </w:style>
  <w:style w:type="character" w:customStyle="1" w:styleId="ListLabel328">
    <w:name w:val="ListLabel 328"/>
    <w:rPr>
      <w:strike w:val="0"/>
      <w:dstrike w:val="0"/>
      <w:color w:val="000000"/>
      <w:w w:val="100"/>
      <w:position w:val="0"/>
      <w:sz w:val="22"/>
      <w:szCs w:val="22"/>
      <w:u w:val="none"/>
      <w:vertAlign w:val="baseline"/>
      <w:em w:val="none"/>
    </w:rPr>
  </w:style>
  <w:style w:type="character" w:customStyle="1" w:styleId="ListLabel329">
    <w:name w:val="ListLabel 329"/>
    <w:rPr>
      <w:strike w:val="0"/>
      <w:dstrike w:val="0"/>
      <w:color w:val="000000"/>
      <w:w w:val="100"/>
      <w:position w:val="0"/>
      <w:sz w:val="22"/>
      <w:szCs w:val="22"/>
      <w:u w:val="none"/>
      <w:vertAlign w:val="baseline"/>
      <w:em w:val="none"/>
    </w:rPr>
  </w:style>
  <w:style w:type="character" w:customStyle="1" w:styleId="ListLabel330">
    <w:name w:val="ListLabel 330"/>
    <w:rPr>
      <w:strike w:val="0"/>
      <w:dstrike w:val="0"/>
      <w:color w:val="000000"/>
      <w:w w:val="100"/>
      <w:position w:val="0"/>
      <w:sz w:val="22"/>
      <w:szCs w:val="22"/>
      <w:u w:val="none"/>
      <w:vertAlign w:val="baseline"/>
      <w:em w:val="none"/>
    </w:rPr>
  </w:style>
  <w:style w:type="character" w:customStyle="1" w:styleId="ListLabel331">
    <w:name w:val="ListLabel 331"/>
    <w:rPr>
      <w:strike w:val="0"/>
      <w:dstrike w:val="0"/>
      <w:color w:val="000000"/>
      <w:w w:val="100"/>
      <w:position w:val="0"/>
      <w:sz w:val="22"/>
      <w:szCs w:val="22"/>
      <w:u w:val="none"/>
      <w:vertAlign w:val="baseline"/>
      <w:em w:val="none"/>
    </w:rPr>
  </w:style>
  <w:style w:type="character" w:customStyle="1" w:styleId="ListLabel332">
    <w:name w:val="ListLabel 332"/>
    <w:rPr>
      <w:strike w:val="0"/>
      <w:dstrike w:val="0"/>
      <w:color w:val="000000"/>
      <w:w w:val="100"/>
      <w:position w:val="0"/>
      <w:sz w:val="22"/>
      <w:szCs w:val="22"/>
      <w:u w:val="none"/>
      <w:vertAlign w:val="baseline"/>
      <w:em w:val="none"/>
    </w:rPr>
  </w:style>
  <w:style w:type="character" w:customStyle="1" w:styleId="ListLabel333">
    <w:name w:val="ListLabel 333"/>
    <w:rPr>
      <w:strike w:val="0"/>
      <w:dstrike w:val="0"/>
      <w:color w:val="000000"/>
      <w:w w:val="100"/>
      <w:position w:val="0"/>
      <w:sz w:val="22"/>
      <w:szCs w:val="22"/>
      <w:u w:val="none"/>
      <w:vertAlign w:val="baseline"/>
      <w:em w:val="none"/>
    </w:rPr>
  </w:style>
  <w:style w:type="character" w:customStyle="1" w:styleId="ListLabel334">
    <w:name w:val="ListLabel 334"/>
    <w:rPr>
      <w:strike w:val="0"/>
      <w:dstrike w:val="0"/>
      <w:color w:val="000000"/>
      <w:w w:val="100"/>
      <w:position w:val="0"/>
      <w:sz w:val="22"/>
      <w:szCs w:val="22"/>
      <w:u w:val="none"/>
      <w:vertAlign w:val="baseline"/>
      <w:em w:val="none"/>
    </w:rPr>
  </w:style>
  <w:style w:type="character" w:customStyle="1" w:styleId="ListLabel335">
    <w:name w:val="ListLabel 335"/>
    <w:rPr>
      <w:strike w:val="0"/>
      <w:dstrike w:val="0"/>
      <w:color w:val="000000"/>
      <w:w w:val="100"/>
      <w:position w:val="0"/>
      <w:sz w:val="22"/>
      <w:szCs w:val="22"/>
      <w:u w:val="none"/>
      <w:vertAlign w:val="baseline"/>
      <w:em w:val="none"/>
    </w:rPr>
  </w:style>
  <w:style w:type="character" w:customStyle="1" w:styleId="ListLabel336">
    <w:name w:val="ListLabel 336"/>
    <w:rPr>
      <w:strike w:val="0"/>
      <w:dstrike w:val="0"/>
      <w:color w:val="000000"/>
      <w:w w:val="100"/>
      <w:position w:val="0"/>
      <w:sz w:val="22"/>
      <w:szCs w:val="22"/>
      <w:u w:val="none"/>
      <w:vertAlign w:val="baseline"/>
      <w:em w:val="none"/>
    </w:rPr>
  </w:style>
  <w:style w:type="character" w:customStyle="1" w:styleId="ListLabel337">
    <w:name w:val="ListLabel 337"/>
    <w:rPr>
      <w:strike w:val="0"/>
      <w:dstrike w:val="0"/>
      <w:color w:val="000000"/>
      <w:w w:val="100"/>
      <w:position w:val="0"/>
      <w:sz w:val="22"/>
      <w:szCs w:val="22"/>
      <w:u w:val="none"/>
      <w:vertAlign w:val="baseline"/>
      <w:em w:val="none"/>
    </w:rPr>
  </w:style>
  <w:style w:type="character" w:customStyle="1" w:styleId="ListLabel338">
    <w:name w:val="ListLabel 338"/>
    <w:rPr>
      <w:strike w:val="0"/>
      <w:dstrike w:val="0"/>
      <w:color w:val="000000"/>
      <w:w w:val="100"/>
      <w:position w:val="0"/>
      <w:sz w:val="22"/>
      <w:szCs w:val="22"/>
      <w:u w:val="none"/>
      <w:vertAlign w:val="baseline"/>
      <w:em w:val="none"/>
    </w:rPr>
  </w:style>
  <w:style w:type="character" w:customStyle="1" w:styleId="ListLabel339">
    <w:name w:val="ListLabel 339"/>
    <w:rPr>
      <w:strike w:val="0"/>
      <w:dstrike w:val="0"/>
      <w:color w:val="000000"/>
      <w:w w:val="100"/>
      <w:position w:val="0"/>
      <w:sz w:val="22"/>
      <w:szCs w:val="22"/>
      <w:u w:val="none"/>
      <w:vertAlign w:val="baseline"/>
      <w:em w:val="none"/>
    </w:rPr>
  </w:style>
  <w:style w:type="character" w:customStyle="1" w:styleId="ListLabel340">
    <w:name w:val="ListLabel 340"/>
    <w:rPr>
      <w:strike w:val="0"/>
      <w:dstrike w:val="0"/>
      <w:color w:val="000000"/>
      <w:w w:val="100"/>
      <w:position w:val="0"/>
      <w:sz w:val="22"/>
      <w:szCs w:val="22"/>
      <w:u w:val="none"/>
      <w:vertAlign w:val="baseline"/>
      <w:em w:val="none"/>
    </w:rPr>
  </w:style>
  <w:style w:type="character" w:customStyle="1" w:styleId="ListLabel341">
    <w:name w:val="ListLabel 341"/>
    <w:rPr>
      <w:strike w:val="0"/>
      <w:dstrike w:val="0"/>
      <w:color w:val="000000"/>
      <w:w w:val="100"/>
      <w:position w:val="0"/>
      <w:sz w:val="22"/>
      <w:szCs w:val="22"/>
      <w:u w:val="none"/>
      <w:vertAlign w:val="baseline"/>
      <w:em w:val="none"/>
    </w:rPr>
  </w:style>
  <w:style w:type="character" w:customStyle="1" w:styleId="ListLabel342">
    <w:name w:val="ListLabel 342"/>
    <w:rPr>
      <w:strike w:val="0"/>
      <w:dstrike w:val="0"/>
      <w:color w:val="000000"/>
      <w:w w:val="100"/>
      <w:position w:val="0"/>
      <w:sz w:val="22"/>
      <w:szCs w:val="22"/>
      <w:u w:val="none"/>
      <w:vertAlign w:val="baseline"/>
      <w:em w:val="none"/>
    </w:rPr>
  </w:style>
  <w:style w:type="character" w:customStyle="1" w:styleId="ListLabel343">
    <w:name w:val="ListLabel 343"/>
    <w:rPr>
      <w:strike w:val="0"/>
      <w:dstrike w:val="0"/>
      <w:color w:val="000000"/>
      <w:w w:val="100"/>
      <w:position w:val="0"/>
      <w:sz w:val="22"/>
      <w:szCs w:val="22"/>
      <w:u w:val="none"/>
      <w:vertAlign w:val="baseline"/>
      <w:em w:val="none"/>
    </w:rPr>
  </w:style>
  <w:style w:type="character" w:customStyle="1" w:styleId="ListLabel344">
    <w:name w:val="ListLabel 344"/>
    <w:rPr>
      <w:strike w:val="0"/>
      <w:dstrike w:val="0"/>
      <w:color w:val="000000"/>
      <w:w w:val="100"/>
      <w:position w:val="0"/>
      <w:sz w:val="22"/>
      <w:szCs w:val="22"/>
      <w:u w:val="none"/>
      <w:vertAlign w:val="baseline"/>
      <w:em w:val="none"/>
    </w:rPr>
  </w:style>
  <w:style w:type="character" w:customStyle="1" w:styleId="ListLabel345">
    <w:name w:val="ListLabel 345"/>
    <w:rPr>
      <w:strike w:val="0"/>
      <w:dstrike w:val="0"/>
      <w:color w:val="000000"/>
      <w:w w:val="100"/>
      <w:position w:val="0"/>
      <w:sz w:val="22"/>
      <w:szCs w:val="22"/>
      <w:u w:val="none"/>
      <w:vertAlign w:val="baseline"/>
      <w:em w:val="none"/>
    </w:rPr>
  </w:style>
  <w:style w:type="character" w:customStyle="1" w:styleId="ListLabel346">
    <w:name w:val="ListLabel 346"/>
    <w:rPr>
      <w:strike w:val="0"/>
      <w:dstrike w:val="0"/>
      <w:color w:val="000000"/>
      <w:w w:val="100"/>
      <w:position w:val="0"/>
      <w:sz w:val="22"/>
      <w:szCs w:val="22"/>
      <w:u w:val="none"/>
      <w:vertAlign w:val="baseline"/>
      <w:em w:val="none"/>
    </w:rPr>
  </w:style>
  <w:style w:type="character" w:customStyle="1" w:styleId="ListLabel347">
    <w:name w:val="ListLabel 347"/>
    <w:rPr>
      <w:strike w:val="0"/>
      <w:dstrike w:val="0"/>
      <w:color w:val="000000"/>
      <w:w w:val="100"/>
      <w:position w:val="0"/>
      <w:sz w:val="22"/>
      <w:szCs w:val="22"/>
      <w:u w:val="none"/>
      <w:vertAlign w:val="baseline"/>
      <w:em w:val="none"/>
    </w:rPr>
  </w:style>
  <w:style w:type="character" w:customStyle="1" w:styleId="ListLabel348">
    <w:name w:val="ListLabel 348"/>
    <w:rPr>
      <w:strike w:val="0"/>
      <w:dstrike w:val="0"/>
      <w:color w:val="000000"/>
      <w:w w:val="100"/>
      <w:position w:val="0"/>
      <w:sz w:val="22"/>
      <w:szCs w:val="22"/>
      <w:u w:val="none"/>
      <w:vertAlign w:val="baseline"/>
      <w:em w:val="none"/>
    </w:rPr>
  </w:style>
  <w:style w:type="character" w:customStyle="1" w:styleId="ListLabel349">
    <w:name w:val="ListLabel 349"/>
    <w:rPr>
      <w:strike w:val="0"/>
      <w:dstrike w:val="0"/>
      <w:color w:val="000000"/>
      <w:w w:val="100"/>
      <w:position w:val="0"/>
      <w:sz w:val="22"/>
      <w:szCs w:val="22"/>
      <w:u w:val="none"/>
      <w:vertAlign w:val="baseline"/>
      <w:em w:val="none"/>
    </w:rPr>
  </w:style>
  <w:style w:type="character" w:customStyle="1" w:styleId="ListLabel350">
    <w:name w:val="ListLabel 350"/>
    <w:rPr>
      <w:strike w:val="0"/>
      <w:dstrike w:val="0"/>
      <w:color w:val="000000"/>
      <w:w w:val="100"/>
      <w:position w:val="0"/>
      <w:sz w:val="22"/>
      <w:szCs w:val="22"/>
      <w:u w:val="none"/>
      <w:vertAlign w:val="baseline"/>
      <w:em w:val="none"/>
    </w:rPr>
  </w:style>
  <w:style w:type="character" w:customStyle="1" w:styleId="ListLabel351">
    <w:name w:val="ListLabel 351"/>
    <w:rPr>
      <w:strike w:val="0"/>
      <w:dstrike w:val="0"/>
      <w:color w:val="000000"/>
      <w:w w:val="100"/>
      <w:position w:val="0"/>
      <w:sz w:val="22"/>
      <w:szCs w:val="22"/>
      <w:u w:val="none"/>
      <w:vertAlign w:val="baseline"/>
      <w:em w:val="none"/>
    </w:rPr>
  </w:style>
  <w:style w:type="character" w:customStyle="1" w:styleId="ListLabel352">
    <w:name w:val="ListLabel 352"/>
    <w:rPr>
      <w:strike w:val="0"/>
      <w:dstrike w:val="0"/>
      <w:color w:val="000000"/>
      <w:w w:val="100"/>
      <w:position w:val="0"/>
      <w:sz w:val="22"/>
      <w:szCs w:val="22"/>
      <w:u w:val="none"/>
      <w:vertAlign w:val="baseline"/>
      <w:em w:val="none"/>
    </w:rPr>
  </w:style>
  <w:style w:type="character" w:customStyle="1" w:styleId="ListLabel353">
    <w:name w:val="ListLabel 353"/>
    <w:rPr>
      <w:strike w:val="0"/>
      <w:dstrike w:val="0"/>
      <w:color w:val="000000"/>
      <w:w w:val="100"/>
      <w:position w:val="0"/>
      <w:sz w:val="22"/>
      <w:szCs w:val="22"/>
      <w:u w:val="none"/>
      <w:vertAlign w:val="baseline"/>
      <w:em w:val="none"/>
    </w:rPr>
  </w:style>
  <w:style w:type="character" w:customStyle="1" w:styleId="ListLabel354">
    <w:name w:val="ListLabel 354"/>
    <w:rPr>
      <w:strike w:val="0"/>
      <w:dstrike w:val="0"/>
      <w:color w:val="000000"/>
      <w:w w:val="100"/>
      <w:position w:val="0"/>
      <w:sz w:val="22"/>
      <w:szCs w:val="22"/>
      <w:u w:val="none"/>
      <w:vertAlign w:val="baseline"/>
      <w:em w:val="none"/>
    </w:rPr>
  </w:style>
  <w:style w:type="character" w:customStyle="1" w:styleId="ListLabel355">
    <w:name w:val="ListLabel 355"/>
    <w:rPr>
      <w:strike w:val="0"/>
      <w:dstrike w:val="0"/>
      <w:color w:val="000000"/>
      <w:w w:val="100"/>
      <w:position w:val="0"/>
      <w:sz w:val="22"/>
      <w:szCs w:val="22"/>
      <w:u w:val="none"/>
      <w:vertAlign w:val="baseline"/>
      <w:em w:val="none"/>
    </w:rPr>
  </w:style>
  <w:style w:type="character" w:customStyle="1" w:styleId="ListLabel356">
    <w:name w:val="ListLabel 356"/>
    <w:rPr>
      <w:strike w:val="0"/>
      <w:dstrike w:val="0"/>
      <w:color w:val="000000"/>
      <w:w w:val="100"/>
      <w:position w:val="0"/>
      <w:sz w:val="22"/>
      <w:szCs w:val="22"/>
      <w:u w:val="none"/>
      <w:vertAlign w:val="baseline"/>
      <w:em w:val="none"/>
    </w:rPr>
  </w:style>
  <w:style w:type="character" w:customStyle="1" w:styleId="ListLabel357">
    <w:name w:val="ListLabel 357"/>
    <w:rPr>
      <w:strike w:val="0"/>
      <w:dstrike w:val="0"/>
      <w:color w:val="000000"/>
      <w:w w:val="100"/>
      <w:position w:val="0"/>
      <w:sz w:val="22"/>
      <w:szCs w:val="22"/>
      <w:u w:val="none"/>
      <w:vertAlign w:val="baseline"/>
      <w:em w:val="none"/>
    </w:rPr>
  </w:style>
  <w:style w:type="character" w:customStyle="1" w:styleId="ListLabel358">
    <w:name w:val="ListLabel 358"/>
    <w:rPr>
      <w:strike w:val="0"/>
      <w:dstrike w:val="0"/>
      <w:color w:val="000000"/>
      <w:w w:val="100"/>
      <w:position w:val="0"/>
      <w:sz w:val="22"/>
      <w:szCs w:val="22"/>
      <w:u w:val="none"/>
      <w:vertAlign w:val="baseline"/>
      <w:em w:val="none"/>
    </w:rPr>
  </w:style>
  <w:style w:type="character" w:customStyle="1" w:styleId="ListLabel359">
    <w:name w:val="ListLabel 359"/>
    <w:rPr>
      <w:strike w:val="0"/>
      <w:dstrike w:val="0"/>
      <w:color w:val="000000"/>
      <w:w w:val="100"/>
      <w:position w:val="0"/>
      <w:sz w:val="22"/>
      <w:szCs w:val="22"/>
      <w:u w:val="none"/>
      <w:vertAlign w:val="baseline"/>
      <w:em w:val="none"/>
    </w:rPr>
  </w:style>
  <w:style w:type="character" w:customStyle="1" w:styleId="ListLabel360">
    <w:name w:val="ListLabel 360"/>
    <w:rPr>
      <w:strike w:val="0"/>
      <w:dstrike w:val="0"/>
      <w:color w:val="000000"/>
      <w:w w:val="100"/>
      <w:position w:val="0"/>
      <w:sz w:val="22"/>
      <w:szCs w:val="22"/>
      <w:u w:val="none"/>
      <w:vertAlign w:val="baseline"/>
      <w:em w:val="none"/>
    </w:rPr>
  </w:style>
  <w:style w:type="character" w:customStyle="1" w:styleId="ListLabel361">
    <w:name w:val="ListLabel 361"/>
    <w:rPr>
      <w:strike w:val="0"/>
      <w:dstrike w:val="0"/>
      <w:color w:val="000000"/>
      <w:w w:val="100"/>
      <w:position w:val="0"/>
      <w:sz w:val="22"/>
      <w:szCs w:val="22"/>
      <w:u w:val="none"/>
      <w:vertAlign w:val="baseline"/>
      <w:em w:val="none"/>
    </w:rPr>
  </w:style>
  <w:style w:type="character" w:customStyle="1" w:styleId="ListLabel362">
    <w:name w:val="ListLabel 362"/>
    <w:rPr>
      <w:strike w:val="0"/>
      <w:dstrike w:val="0"/>
      <w:color w:val="000000"/>
      <w:w w:val="100"/>
      <w:position w:val="0"/>
      <w:sz w:val="22"/>
      <w:szCs w:val="22"/>
      <w:u w:val="none"/>
      <w:vertAlign w:val="baseline"/>
      <w:em w:val="none"/>
    </w:rPr>
  </w:style>
  <w:style w:type="character" w:customStyle="1" w:styleId="ListLabel363">
    <w:name w:val="ListLabel 363"/>
    <w:rPr>
      <w:strike w:val="0"/>
      <w:dstrike w:val="0"/>
      <w:color w:val="000000"/>
      <w:w w:val="100"/>
      <w:position w:val="0"/>
      <w:sz w:val="22"/>
      <w:szCs w:val="22"/>
      <w:u w:val="none"/>
      <w:vertAlign w:val="baseline"/>
      <w:em w:val="none"/>
    </w:rPr>
  </w:style>
  <w:style w:type="character" w:customStyle="1" w:styleId="ListLabel364">
    <w:name w:val="ListLabel 364"/>
    <w:rPr>
      <w:strike w:val="0"/>
      <w:dstrike w:val="0"/>
      <w:color w:val="000000"/>
      <w:w w:val="100"/>
      <w:position w:val="0"/>
      <w:sz w:val="22"/>
      <w:szCs w:val="22"/>
      <w:u w:val="none"/>
      <w:vertAlign w:val="baseline"/>
      <w:em w:val="none"/>
    </w:rPr>
  </w:style>
  <w:style w:type="character" w:customStyle="1" w:styleId="ListLabel365">
    <w:name w:val="ListLabel 365"/>
    <w:rPr>
      <w:strike w:val="0"/>
      <w:dstrike w:val="0"/>
      <w:color w:val="000000"/>
      <w:w w:val="100"/>
      <w:position w:val="0"/>
      <w:sz w:val="22"/>
      <w:szCs w:val="22"/>
      <w:u w:val="none"/>
      <w:vertAlign w:val="baseline"/>
      <w:em w:val="none"/>
    </w:rPr>
  </w:style>
  <w:style w:type="character" w:customStyle="1" w:styleId="ListLabel366">
    <w:name w:val="ListLabel 366"/>
    <w:rPr>
      <w:strike w:val="0"/>
      <w:dstrike w:val="0"/>
      <w:color w:val="000000"/>
      <w:w w:val="100"/>
      <w:position w:val="0"/>
      <w:sz w:val="22"/>
      <w:szCs w:val="22"/>
      <w:u w:val="none"/>
      <w:vertAlign w:val="baseline"/>
      <w:em w:val="none"/>
    </w:rPr>
  </w:style>
  <w:style w:type="character" w:customStyle="1" w:styleId="ListLabel367">
    <w:name w:val="ListLabel 367"/>
    <w:rPr>
      <w:strike w:val="0"/>
      <w:dstrike w:val="0"/>
      <w:color w:val="000000"/>
      <w:w w:val="100"/>
      <w:position w:val="0"/>
      <w:sz w:val="22"/>
      <w:szCs w:val="22"/>
      <w:u w:val="none"/>
      <w:vertAlign w:val="baseline"/>
      <w:em w:val="none"/>
    </w:rPr>
  </w:style>
  <w:style w:type="character" w:customStyle="1" w:styleId="ListLabel368">
    <w:name w:val="ListLabel 368"/>
    <w:rPr>
      <w:strike w:val="0"/>
      <w:dstrike w:val="0"/>
      <w:color w:val="000000"/>
      <w:w w:val="100"/>
      <w:position w:val="0"/>
      <w:sz w:val="22"/>
      <w:szCs w:val="22"/>
      <w:u w:val="none"/>
      <w:vertAlign w:val="baseline"/>
      <w:em w:val="none"/>
    </w:rPr>
  </w:style>
  <w:style w:type="character" w:customStyle="1" w:styleId="ListLabel369">
    <w:name w:val="ListLabel 369"/>
    <w:rPr>
      <w:strike w:val="0"/>
      <w:dstrike w:val="0"/>
      <w:color w:val="000000"/>
      <w:w w:val="100"/>
      <w:position w:val="0"/>
      <w:sz w:val="22"/>
      <w:szCs w:val="22"/>
      <w:u w:val="none"/>
      <w:vertAlign w:val="baseline"/>
      <w:em w:val="none"/>
    </w:rPr>
  </w:style>
  <w:style w:type="character" w:customStyle="1" w:styleId="ListLabel370">
    <w:name w:val="ListLabel 370"/>
    <w:rPr>
      <w:strike w:val="0"/>
      <w:dstrike w:val="0"/>
      <w:color w:val="000000"/>
      <w:w w:val="100"/>
      <w:position w:val="0"/>
      <w:sz w:val="22"/>
      <w:szCs w:val="22"/>
      <w:u w:val="none"/>
      <w:vertAlign w:val="baseline"/>
      <w:em w:val="none"/>
    </w:rPr>
  </w:style>
  <w:style w:type="character" w:customStyle="1" w:styleId="ListLabel371">
    <w:name w:val="ListLabel 371"/>
    <w:rPr>
      <w:strike w:val="0"/>
      <w:dstrike w:val="0"/>
      <w:color w:val="000000"/>
      <w:w w:val="100"/>
      <w:position w:val="0"/>
      <w:sz w:val="22"/>
      <w:szCs w:val="22"/>
      <w:u w:val="none"/>
      <w:vertAlign w:val="baseline"/>
      <w:em w:val="none"/>
    </w:rPr>
  </w:style>
  <w:style w:type="character" w:customStyle="1" w:styleId="ListLabel372">
    <w:name w:val="ListLabel 372"/>
    <w:rPr>
      <w:strike w:val="0"/>
      <w:dstrike w:val="0"/>
      <w:color w:val="000000"/>
      <w:w w:val="100"/>
      <w:position w:val="0"/>
      <w:sz w:val="22"/>
      <w:szCs w:val="22"/>
      <w:u w:val="none"/>
      <w:vertAlign w:val="baseline"/>
      <w:em w:val="none"/>
    </w:rPr>
  </w:style>
  <w:style w:type="character" w:customStyle="1" w:styleId="ListLabel373">
    <w:name w:val="ListLabel 373"/>
    <w:rPr>
      <w:strike w:val="0"/>
      <w:dstrike w:val="0"/>
      <w:color w:val="000000"/>
      <w:w w:val="100"/>
      <w:position w:val="0"/>
      <w:sz w:val="22"/>
      <w:szCs w:val="22"/>
      <w:u w:val="none"/>
      <w:vertAlign w:val="baseline"/>
      <w:em w:val="none"/>
    </w:rPr>
  </w:style>
  <w:style w:type="character" w:customStyle="1" w:styleId="ListLabel374">
    <w:name w:val="ListLabel 374"/>
    <w:rPr>
      <w:strike w:val="0"/>
      <w:dstrike w:val="0"/>
      <w:color w:val="000000"/>
      <w:w w:val="100"/>
      <w:position w:val="0"/>
      <w:sz w:val="22"/>
      <w:szCs w:val="22"/>
      <w:u w:val="none"/>
      <w:vertAlign w:val="baseline"/>
      <w:em w:val="none"/>
    </w:rPr>
  </w:style>
  <w:style w:type="character" w:customStyle="1" w:styleId="ListLabel375">
    <w:name w:val="ListLabel 375"/>
    <w:rPr>
      <w:strike w:val="0"/>
      <w:dstrike w:val="0"/>
      <w:color w:val="000000"/>
      <w:w w:val="100"/>
      <w:position w:val="0"/>
      <w:sz w:val="22"/>
      <w:szCs w:val="22"/>
      <w:u w:val="none"/>
      <w:vertAlign w:val="baseline"/>
      <w:em w:val="none"/>
    </w:rPr>
  </w:style>
  <w:style w:type="character" w:customStyle="1" w:styleId="ListLabel376">
    <w:name w:val="ListLabel 376"/>
    <w:rPr>
      <w:strike w:val="0"/>
      <w:dstrike w:val="0"/>
      <w:color w:val="000000"/>
      <w:w w:val="100"/>
      <w:position w:val="0"/>
      <w:sz w:val="22"/>
      <w:szCs w:val="22"/>
      <w:u w:val="none"/>
      <w:vertAlign w:val="baseline"/>
      <w:em w:val="none"/>
    </w:rPr>
  </w:style>
  <w:style w:type="character" w:customStyle="1" w:styleId="ListLabel377">
    <w:name w:val="ListLabel 377"/>
    <w:rPr>
      <w:strike w:val="0"/>
      <w:dstrike w:val="0"/>
      <w:color w:val="000000"/>
      <w:w w:val="100"/>
      <w:position w:val="0"/>
      <w:sz w:val="22"/>
      <w:szCs w:val="22"/>
      <w:u w:val="none"/>
      <w:vertAlign w:val="baseline"/>
      <w:em w:val="none"/>
    </w:rPr>
  </w:style>
  <w:style w:type="character" w:customStyle="1" w:styleId="ListLabel378">
    <w:name w:val="ListLabel 378"/>
    <w:rPr>
      <w:strike w:val="0"/>
      <w:dstrike w:val="0"/>
      <w:color w:val="000000"/>
      <w:w w:val="100"/>
      <w:position w:val="0"/>
      <w:sz w:val="22"/>
      <w:szCs w:val="22"/>
      <w:u w:val="none"/>
      <w:vertAlign w:val="baseline"/>
      <w:em w:val="none"/>
    </w:rPr>
  </w:style>
  <w:style w:type="character" w:customStyle="1" w:styleId="ListLabel379">
    <w:name w:val="ListLabel 379"/>
    <w:rPr>
      <w:strike w:val="0"/>
      <w:dstrike w:val="0"/>
      <w:color w:val="000000"/>
      <w:w w:val="100"/>
      <w:position w:val="0"/>
      <w:sz w:val="22"/>
      <w:szCs w:val="22"/>
      <w:u w:val="none"/>
      <w:vertAlign w:val="baseline"/>
      <w:em w:val="none"/>
    </w:rPr>
  </w:style>
  <w:style w:type="character" w:customStyle="1" w:styleId="ListLabel380">
    <w:name w:val="ListLabel 380"/>
    <w:rPr>
      <w:strike w:val="0"/>
      <w:dstrike w:val="0"/>
      <w:color w:val="000000"/>
      <w:w w:val="100"/>
      <w:position w:val="0"/>
      <w:sz w:val="22"/>
      <w:szCs w:val="22"/>
      <w:u w:val="none"/>
      <w:vertAlign w:val="baseline"/>
      <w:em w:val="none"/>
    </w:rPr>
  </w:style>
  <w:style w:type="character" w:customStyle="1" w:styleId="ListLabel381">
    <w:name w:val="ListLabel 381"/>
    <w:rPr>
      <w:strike w:val="0"/>
      <w:dstrike w:val="0"/>
      <w:color w:val="000000"/>
      <w:w w:val="100"/>
      <w:position w:val="0"/>
      <w:sz w:val="22"/>
      <w:szCs w:val="22"/>
      <w:u w:val="none"/>
      <w:vertAlign w:val="baseline"/>
      <w:em w:val="none"/>
    </w:rPr>
  </w:style>
  <w:style w:type="character" w:customStyle="1" w:styleId="ListLabel382">
    <w:name w:val="ListLabel 382"/>
    <w:rPr>
      <w:strike w:val="0"/>
      <w:dstrike w:val="0"/>
      <w:color w:val="000000"/>
      <w:w w:val="100"/>
      <w:position w:val="0"/>
      <w:sz w:val="22"/>
      <w:szCs w:val="22"/>
      <w:u w:val="none"/>
      <w:vertAlign w:val="baseline"/>
      <w:em w:val="none"/>
    </w:rPr>
  </w:style>
  <w:style w:type="character" w:customStyle="1" w:styleId="ListLabel383">
    <w:name w:val="ListLabel 383"/>
    <w:rPr>
      <w:strike w:val="0"/>
      <w:dstrike w:val="0"/>
      <w:color w:val="000000"/>
      <w:w w:val="100"/>
      <w:position w:val="0"/>
      <w:sz w:val="22"/>
      <w:szCs w:val="22"/>
      <w:u w:val="none"/>
      <w:vertAlign w:val="baseline"/>
      <w:em w:val="none"/>
    </w:rPr>
  </w:style>
  <w:style w:type="character" w:customStyle="1" w:styleId="ListLabel384">
    <w:name w:val="ListLabel 384"/>
    <w:rPr>
      <w:strike w:val="0"/>
      <w:dstrike w:val="0"/>
      <w:color w:val="000000"/>
      <w:w w:val="100"/>
      <w:position w:val="0"/>
      <w:sz w:val="22"/>
      <w:szCs w:val="22"/>
      <w:u w:val="none"/>
      <w:vertAlign w:val="baseline"/>
      <w:em w:val="none"/>
    </w:rPr>
  </w:style>
  <w:style w:type="character" w:customStyle="1" w:styleId="ListLabel385">
    <w:name w:val="ListLabel 385"/>
    <w:rPr>
      <w:strike w:val="0"/>
      <w:dstrike w:val="0"/>
      <w:color w:val="000000"/>
      <w:w w:val="100"/>
      <w:position w:val="0"/>
      <w:sz w:val="22"/>
      <w:szCs w:val="22"/>
      <w:u w:val="none"/>
      <w:vertAlign w:val="baseline"/>
      <w:em w:val="none"/>
    </w:rPr>
  </w:style>
  <w:style w:type="character" w:customStyle="1" w:styleId="ListLabel386">
    <w:name w:val="ListLabel 386"/>
    <w:rPr>
      <w:strike w:val="0"/>
      <w:dstrike w:val="0"/>
      <w:color w:val="000000"/>
      <w:w w:val="100"/>
      <w:position w:val="0"/>
      <w:sz w:val="22"/>
      <w:szCs w:val="22"/>
      <w:u w:val="none"/>
      <w:vertAlign w:val="baseline"/>
      <w:em w:val="none"/>
    </w:rPr>
  </w:style>
  <w:style w:type="character" w:customStyle="1" w:styleId="ListLabel387">
    <w:name w:val="ListLabel 387"/>
    <w:rPr>
      <w:strike w:val="0"/>
      <w:dstrike w:val="0"/>
      <w:color w:val="000000"/>
      <w:w w:val="100"/>
      <w:position w:val="0"/>
      <w:sz w:val="22"/>
      <w:szCs w:val="22"/>
      <w:u w:val="none"/>
      <w:vertAlign w:val="baseline"/>
      <w:em w:val="none"/>
    </w:rPr>
  </w:style>
  <w:style w:type="character" w:customStyle="1" w:styleId="ListLabel388">
    <w:name w:val="ListLabel 388"/>
    <w:rPr>
      <w:strike w:val="0"/>
      <w:dstrike w:val="0"/>
      <w:color w:val="000000"/>
      <w:w w:val="100"/>
      <w:position w:val="0"/>
      <w:sz w:val="22"/>
      <w:szCs w:val="22"/>
      <w:u w:val="none"/>
      <w:vertAlign w:val="baseline"/>
      <w:em w:val="none"/>
    </w:rPr>
  </w:style>
  <w:style w:type="character" w:customStyle="1" w:styleId="ListLabel389">
    <w:name w:val="ListLabel 389"/>
    <w:rPr>
      <w:strike w:val="0"/>
      <w:dstrike w:val="0"/>
      <w:color w:val="000000"/>
      <w:w w:val="100"/>
      <w:position w:val="0"/>
      <w:sz w:val="22"/>
      <w:szCs w:val="22"/>
      <w:u w:val="none"/>
      <w:vertAlign w:val="baseline"/>
      <w:em w:val="none"/>
    </w:rPr>
  </w:style>
  <w:style w:type="character" w:customStyle="1" w:styleId="ListLabel390">
    <w:name w:val="ListLabel 390"/>
    <w:rPr>
      <w:strike w:val="0"/>
      <w:dstrike w:val="0"/>
      <w:color w:val="000000"/>
      <w:w w:val="100"/>
      <w:position w:val="0"/>
      <w:sz w:val="22"/>
      <w:szCs w:val="22"/>
      <w:u w:val="none"/>
      <w:vertAlign w:val="baseline"/>
      <w:em w:val="none"/>
    </w:rPr>
  </w:style>
  <w:style w:type="character" w:customStyle="1" w:styleId="ListLabel391">
    <w:name w:val="ListLabel 391"/>
    <w:rPr>
      <w:strike w:val="0"/>
      <w:dstrike w:val="0"/>
      <w:color w:val="000000"/>
      <w:w w:val="100"/>
      <w:position w:val="0"/>
      <w:sz w:val="22"/>
      <w:szCs w:val="22"/>
      <w:u w:val="none"/>
      <w:vertAlign w:val="baseline"/>
      <w:em w:val="none"/>
    </w:rPr>
  </w:style>
  <w:style w:type="character" w:customStyle="1" w:styleId="ListLabel392">
    <w:name w:val="ListLabel 392"/>
    <w:rPr>
      <w:strike w:val="0"/>
      <w:dstrike w:val="0"/>
      <w:color w:val="000000"/>
      <w:w w:val="100"/>
      <w:position w:val="0"/>
      <w:sz w:val="22"/>
      <w:szCs w:val="22"/>
      <w:u w:val="none"/>
      <w:vertAlign w:val="baseline"/>
      <w:em w:val="none"/>
    </w:rPr>
  </w:style>
  <w:style w:type="character" w:customStyle="1" w:styleId="ListLabel393">
    <w:name w:val="ListLabel 393"/>
    <w:rPr>
      <w:strike w:val="0"/>
      <w:dstrike w:val="0"/>
      <w:color w:val="000000"/>
      <w:w w:val="100"/>
      <w:position w:val="0"/>
      <w:sz w:val="22"/>
      <w:szCs w:val="22"/>
      <w:u w:val="none"/>
      <w:vertAlign w:val="baseline"/>
      <w:em w:val="none"/>
    </w:rPr>
  </w:style>
  <w:style w:type="character" w:customStyle="1" w:styleId="ListLabel394">
    <w:name w:val="ListLabel 394"/>
    <w:rPr>
      <w:strike w:val="0"/>
      <w:dstrike w:val="0"/>
      <w:color w:val="000000"/>
      <w:w w:val="100"/>
      <w:position w:val="0"/>
      <w:sz w:val="22"/>
      <w:szCs w:val="22"/>
      <w:u w:val="none"/>
      <w:vertAlign w:val="baseline"/>
      <w:em w:val="none"/>
    </w:rPr>
  </w:style>
  <w:style w:type="character" w:customStyle="1" w:styleId="ListLabel395">
    <w:name w:val="ListLabel 395"/>
    <w:rPr>
      <w:strike w:val="0"/>
      <w:dstrike w:val="0"/>
      <w:color w:val="000000"/>
      <w:w w:val="100"/>
      <w:position w:val="0"/>
      <w:sz w:val="22"/>
      <w:szCs w:val="22"/>
      <w:u w:val="none"/>
      <w:vertAlign w:val="baseline"/>
      <w:em w:val="none"/>
    </w:rPr>
  </w:style>
  <w:style w:type="character" w:customStyle="1" w:styleId="ListLabel396">
    <w:name w:val="ListLabel 396"/>
    <w:rPr>
      <w:strike w:val="0"/>
      <w:dstrike w:val="0"/>
      <w:color w:val="000000"/>
      <w:w w:val="100"/>
      <w:position w:val="0"/>
      <w:sz w:val="22"/>
      <w:szCs w:val="22"/>
      <w:u w:val="none"/>
      <w:vertAlign w:val="baseline"/>
      <w:em w:val="none"/>
    </w:rPr>
  </w:style>
  <w:style w:type="character" w:customStyle="1" w:styleId="ListLabel397">
    <w:name w:val="ListLabel 397"/>
    <w:rPr>
      <w:strike w:val="0"/>
      <w:dstrike w:val="0"/>
      <w:color w:val="000000"/>
      <w:w w:val="100"/>
      <w:position w:val="0"/>
      <w:sz w:val="22"/>
      <w:szCs w:val="22"/>
      <w:u w:val="none"/>
      <w:vertAlign w:val="baseline"/>
      <w:em w:val="none"/>
    </w:rPr>
  </w:style>
  <w:style w:type="character" w:customStyle="1" w:styleId="ListLabel398">
    <w:name w:val="ListLabel 398"/>
    <w:rPr>
      <w:strike w:val="0"/>
      <w:dstrike w:val="0"/>
      <w:color w:val="000000"/>
      <w:w w:val="100"/>
      <w:position w:val="0"/>
      <w:sz w:val="22"/>
      <w:szCs w:val="22"/>
      <w:u w:val="none"/>
      <w:vertAlign w:val="baseline"/>
      <w:em w:val="none"/>
    </w:rPr>
  </w:style>
  <w:style w:type="character" w:customStyle="1" w:styleId="ListLabel399">
    <w:name w:val="ListLabel 399"/>
    <w:rPr>
      <w:strike w:val="0"/>
      <w:dstrike w:val="0"/>
      <w:color w:val="000000"/>
      <w:w w:val="100"/>
      <w:position w:val="0"/>
      <w:sz w:val="22"/>
      <w:szCs w:val="22"/>
      <w:u w:val="none"/>
      <w:vertAlign w:val="baseline"/>
      <w:em w:val="none"/>
    </w:rPr>
  </w:style>
  <w:style w:type="character" w:customStyle="1" w:styleId="ListLabel400">
    <w:name w:val="ListLabel 400"/>
    <w:rPr>
      <w:strike w:val="0"/>
      <w:dstrike w:val="0"/>
      <w:color w:val="000000"/>
      <w:w w:val="100"/>
      <w:position w:val="0"/>
      <w:sz w:val="22"/>
      <w:szCs w:val="22"/>
      <w:u w:val="none"/>
      <w:vertAlign w:val="baseline"/>
      <w:em w:val="none"/>
    </w:rPr>
  </w:style>
  <w:style w:type="character" w:customStyle="1" w:styleId="ListLabel401">
    <w:name w:val="ListLabel 401"/>
    <w:rPr>
      <w:strike w:val="0"/>
      <w:dstrike w:val="0"/>
      <w:color w:val="000000"/>
      <w:w w:val="100"/>
      <w:position w:val="0"/>
      <w:sz w:val="22"/>
      <w:szCs w:val="22"/>
      <w:u w:val="none"/>
      <w:vertAlign w:val="baseline"/>
      <w:em w:val="none"/>
    </w:rPr>
  </w:style>
  <w:style w:type="character" w:customStyle="1" w:styleId="ListLabel402">
    <w:name w:val="ListLabel 402"/>
    <w:rPr>
      <w:strike w:val="0"/>
      <w:dstrike w:val="0"/>
      <w:color w:val="000000"/>
      <w:w w:val="100"/>
      <w:position w:val="0"/>
      <w:sz w:val="22"/>
      <w:szCs w:val="22"/>
      <w:u w:val="none"/>
      <w:vertAlign w:val="baseline"/>
      <w:em w:val="none"/>
    </w:rPr>
  </w:style>
  <w:style w:type="character" w:customStyle="1" w:styleId="ListLabel403">
    <w:name w:val="ListLabel 403"/>
    <w:rPr>
      <w:strike w:val="0"/>
      <w:dstrike w:val="0"/>
      <w:color w:val="000000"/>
      <w:w w:val="100"/>
      <w:position w:val="0"/>
      <w:sz w:val="22"/>
      <w:szCs w:val="22"/>
      <w:u w:val="none"/>
      <w:vertAlign w:val="baseline"/>
      <w:em w:val="none"/>
    </w:rPr>
  </w:style>
  <w:style w:type="character" w:customStyle="1" w:styleId="ListLabel404">
    <w:name w:val="ListLabel 404"/>
    <w:rPr>
      <w:strike w:val="0"/>
      <w:dstrike w:val="0"/>
      <w:color w:val="000000"/>
      <w:w w:val="100"/>
      <w:position w:val="0"/>
      <w:sz w:val="22"/>
      <w:szCs w:val="22"/>
      <w:u w:val="none"/>
      <w:vertAlign w:val="baseline"/>
      <w:em w:val="none"/>
    </w:rPr>
  </w:style>
  <w:style w:type="character" w:customStyle="1" w:styleId="ListLabel405">
    <w:name w:val="ListLabel 405"/>
    <w:rPr>
      <w:strike w:val="0"/>
      <w:dstrike w:val="0"/>
      <w:color w:val="000000"/>
      <w:w w:val="100"/>
      <w:position w:val="0"/>
      <w:sz w:val="22"/>
      <w:szCs w:val="22"/>
      <w:u w:val="none"/>
      <w:vertAlign w:val="baseline"/>
      <w:em w:val="none"/>
    </w:rPr>
  </w:style>
  <w:style w:type="character" w:customStyle="1" w:styleId="ListLabel406">
    <w:name w:val="ListLabel 406"/>
    <w:rPr>
      <w:strike w:val="0"/>
      <w:dstrike w:val="0"/>
      <w:color w:val="000000"/>
      <w:w w:val="100"/>
      <w:position w:val="0"/>
      <w:sz w:val="22"/>
      <w:szCs w:val="22"/>
      <w:u w:val="none"/>
      <w:vertAlign w:val="baseline"/>
      <w:em w:val="none"/>
    </w:rPr>
  </w:style>
  <w:style w:type="character" w:customStyle="1" w:styleId="ListLabel407">
    <w:name w:val="ListLabel 407"/>
    <w:rPr>
      <w:strike w:val="0"/>
      <w:dstrike w:val="0"/>
      <w:color w:val="000000"/>
      <w:w w:val="100"/>
      <w:position w:val="0"/>
      <w:sz w:val="22"/>
      <w:szCs w:val="22"/>
      <w:u w:val="none"/>
      <w:vertAlign w:val="baseline"/>
      <w:em w:val="none"/>
    </w:rPr>
  </w:style>
  <w:style w:type="character" w:customStyle="1" w:styleId="ListLabel408">
    <w:name w:val="ListLabel 408"/>
    <w:rPr>
      <w:strike w:val="0"/>
      <w:dstrike w:val="0"/>
      <w:color w:val="000000"/>
      <w:w w:val="100"/>
      <w:position w:val="0"/>
      <w:sz w:val="22"/>
      <w:szCs w:val="22"/>
      <w:u w:val="none"/>
      <w:vertAlign w:val="baseline"/>
      <w:em w:val="none"/>
    </w:rPr>
  </w:style>
  <w:style w:type="character" w:customStyle="1" w:styleId="ListLabel409">
    <w:name w:val="ListLabel 409"/>
    <w:rPr>
      <w:strike w:val="0"/>
      <w:dstrike w:val="0"/>
      <w:color w:val="000000"/>
      <w:w w:val="100"/>
      <w:position w:val="0"/>
      <w:sz w:val="22"/>
      <w:szCs w:val="22"/>
      <w:u w:val="none"/>
      <w:vertAlign w:val="baseline"/>
      <w:em w:val="none"/>
    </w:rPr>
  </w:style>
  <w:style w:type="character" w:customStyle="1" w:styleId="ListLabel410">
    <w:name w:val="ListLabel 410"/>
    <w:rPr>
      <w:strike w:val="0"/>
      <w:dstrike w:val="0"/>
      <w:color w:val="000000"/>
      <w:w w:val="100"/>
      <w:position w:val="0"/>
      <w:sz w:val="22"/>
      <w:szCs w:val="22"/>
      <w:u w:val="none"/>
      <w:vertAlign w:val="baseline"/>
      <w:em w:val="none"/>
    </w:rPr>
  </w:style>
  <w:style w:type="character" w:customStyle="1" w:styleId="ListLabel411">
    <w:name w:val="ListLabel 411"/>
    <w:rPr>
      <w:strike w:val="0"/>
      <w:dstrike w:val="0"/>
      <w:color w:val="000000"/>
      <w:w w:val="100"/>
      <w:position w:val="0"/>
      <w:sz w:val="22"/>
      <w:szCs w:val="22"/>
      <w:u w:val="none"/>
      <w:vertAlign w:val="baseline"/>
      <w:em w:val="none"/>
    </w:rPr>
  </w:style>
  <w:style w:type="character" w:customStyle="1" w:styleId="ListLabel412">
    <w:name w:val="ListLabel 412"/>
    <w:rPr>
      <w:strike w:val="0"/>
      <w:dstrike w:val="0"/>
      <w:color w:val="000000"/>
      <w:w w:val="100"/>
      <w:position w:val="0"/>
      <w:sz w:val="22"/>
      <w:szCs w:val="22"/>
      <w:u w:val="none"/>
      <w:vertAlign w:val="baseline"/>
      <w:em w:val="none"/>
    </w:rPr>
  </w:style>
  <w:style w:type="character" w:customStyle="1" w:styleId="ListLabel413">
    <w:name w:val="ListLabel 413"/>
    <w:rPr>
      <w:strike w:val="0"/>
      <w:dstrike w:val="0"/>
      <w:color w:val="000000"/>
      <w:w w:val="100"/>
      <w:position w:val="0"/>
      <w:sz w:val="22"/>
      <w:szCs w:val="22"/>
      <w:u w:val="none"/>
      <w:vertAlign w:val="baseline"/>
      <w:em w:val="none"/>
    </w:rPr>
  </w:style>
  <w:style w:type="character" w:customStyle="1" w:styleId="ListLabel414">
    <w:name w:val="ListLabel 414"/>
    <w:rPr>
      <w:strike w:val="0"/>
      <w:dstrike w:val="0"/>
      <w:color w:val="000000"/>
      <w:w w:val="100"/>
      <w:position w:val="0"/>
      <w:sz w:val="22"/>
      <w:szCs w:val="22"/>
      <w:u w:val="none"/>
      <w:vertAlign w:val="baseline"/>
      <w:em w:val="none"/>
    </w:rPr>
  </w:style>
  <w:style w:type="character" w:customStyle="1" w:styleId="ListLabel415">
    <w:name w:val="ListLabel 415"/>
    <w:rPr>
      <w:strike w:val="0"/>
      <w:dstrike w:val="0"/>
      <w:color w:val="000000"/>
      <w:w w:val="100"/>
      <w:position w:val="0"/>
      <w:sz w:val="22"/>
      <w:szCs w:val="22"/>
      <w:u w:val="none"/>
      <w:vertAlign w:val="baseline"/>
      <w:em w:val="none"/>
    </w:rPr>
  </w:style>
  <w:style w:type="character" w:customStyle="1" w:styleId="ListLabel416">
    <w:name w:val="ListLabel 416"/>
    <w:rPr>
      <w:strike w:val="0"/>
      <w:dstrike w:val="0"/>
      <w:color w:val="000000"/>
      <w:w w:val="100"/>
      <w:position w:val="0"/>
      <w:sz w:val="22"/>
      <w:szCs w:val="22"/>
      <w:u w:val="none"/>
      <w:vertAlign w:val="baseline"/>
      <w:em w:val="none"/>
    </w:rPr>
  </w:style>
  <w:style w:type="character" w:customStyle="1" w:styleId="ListLabel417">
    <w:name w:val="ListLabel 417"/>
    <w:rPr>
      <w:strike w:val="0"/>
      <w:dstrike w:val="0"/>
      <w:color w:val="000000"/>
      <w:w w:val="100"/>
      <w:position w:val="0"/>
      <w:sz w:val="22"/>
      <w:szCs w:val="22"/>
      <w:u w:val="none"/>
      <w:vertAlign w:val="baseline"/>
      <w:em w:val="none"/>
    </w:rPr>
  </w:style>
  <w:style w:type="character" w:customStyle="1" w:styleId="ListLabel418">
    <w:name w:val="ListLabel 418"/>
    <w:rPr>
      <w:strike w:val="0"/>
      <w:dstrike w:val="0"/>
      <w:color w:val="000000"/>
      <w:w w:val="100"/>
      <w:position w:val="0"/>
      <w:sz w:val="22"/>
      <w:szCs w:val="22"/>
      <w:u w:val="none"/>
      <w:vertAlign w:val="baseline"/>
      <w:em w:val="none"/>
    </w:rPr>
  </w:style>
  <w:style w:type="character" w:customStyle="1" w:styleId="ListLabel419">
    <w:name w:val="ListLabel 419"/>
    <w:rPr>
      <w:strike w:val="0"/>
      <w:dstrike w:val="0"/>
      <w:color w:val="000000"/>
      <w:w w:val="100"/>
      <w:position w:val="0"/>
      <w:sz w:val="22"/>
      <w:szCs w:val="22"/>
      <w:u w:val="none"/>
      <w:vertAlign w:val="baseline"/>
      <w:em w:val="none"/>
    </w:rPr>
  </w:style>
  <w:style w:type="character" w:customStyle="1" w:styleId="ListLabel420">
    <w:name w:val="ListLabel 420"/>
    <w:rPr>
      <w:strike w:val="0"/>
      <w:dstrike w:val="0"/>
      <w:color w:val="000000"/>
      <w:w w:val="100"/>
      <w:position w:val="0"/>
      <w:sz w:val="22"/>
      <w:szCs w:val="22"/>
      <w:u w:val="none"/>
      <w:vertAlign w:val="baseline"/>
      <w:em w:val="none"/>
    </w:rPr>
  </w:style>
  <w:style w:type="character" w:customStyle="1" w:styleId="ListLabel421">
    <w:name w:val="ListLabel 421"/>
    <w:rPr>
      <w:strike w:val="0"/>
      <w:dstrike w:val="0"/>
      <w:color w:val="000000"/>
      <w:w w:val="100"/>
      <w:position w:val="0"/>
      <w:sz w:val="22"/>
      <w:szCs w:val="22"/>
      <w:u w:val="none"/>
      <w:vertAlign w:val="baseline"/>
      <w:em w:val="none"/>
    </w:rPr>
  </w:style>
  <w:style w:type="character" w:customStyle="1" w:styleId="ListLabel422">
    <w:name w:val="ListLabel 422"/>
    <w:rPr>
      <w:strike w:val="0"/>
      <w:dstrike w:val="0"/>
      <w:color w:val="000000"/>
      <w:w w:val="100"/>
      <w:position w:val="0"/>
      <w:sz w:val="22"/>
      <w:szCs w:val="22"/>
      <w:u w:val="none"/>
      <w:vertAlign w:val="baseline"/>
      <w:em w:val="none"/>
    </w:rPr>
  </w:style>
  <w:style w:type="character" w:customStyle="1" w:styleId="ListLabel423">
    <w:name w:val="ListLabel 423"/>
    <w:rPr>
      <w:strike w:val="0"/>
      <w:dstrike w:val="0"/>
      <w:color w:val="000000"/>
      <w:w w:val="100"/>
      <w:position w:val="0"/>
      <w:sz w:val="22"/>
      <w:szCs w:val="22"/>
      <w:u w:val="none"/>
      <w:vertAlign w:val="baseline"/>
      <w:em w:val="none"/>
    </w:rPr>
  </w:style>
  <w:style w:type="character" w:customStyle="1" w:styleId="ListLabel424">
    <w:name w:val="ListLabel 424"/>
    <w:rPr>
      <w:strike w:val="0"/>
      <w:dstrike w:val="0"/>
      <w:color w:val="000000"/>
      <w:w w:val="100"/>
      <w:position w:val="0"/>
      <w:sz w:val="22"/>
      <w:szCs w:val="22"/>
      <w:u w:val="none"/>
      <w:vertAlign w:val="baseline"/>
      <w:em w:val="none"/>
    </w:rPr>
  </w:style>
  <w:style w:type="character" w:customStyle="1" w:styleId="ListLabel425">
    <w:name w:val="ListLabel 425"/>
    <w:rPr>
      <w:strike w:val="0"/>
      <w:dstrike w:val="0"/>
      <w:color w:val="000000"/>
      <w:w w:val="100"/>
      <w:position w:val="0"/>
      <w:sz w:val="22"/>
      <w:szCs w:val="22"/>
      <w:u w:val="none"/>
      <w:vertAlign w:val="baseline"/>
      <w:em w:val="none"/>
    </w:rPr>
  </w:style>
  <w:style w:type="character" w:customStyle="1" w:styleId="ListLabel426">
    <w:name w:val="ListLabel 426"/>
    <w:rPr>
      <w:strike w:val="0"/>
      <w:dstrike w:val="0"/>
      <w:color w:val="000000"/>
      <w:w w:val="100"/>
      <w:position w:val="0"/>
      <w:sz w:val="22"/>
      <w:szCs w:val="22"/>
      <w:u w:val="none"/>
      <w:vertAlign w:val="baseline"/>
      <w:em w:val="none"/>
    </w:rPr>
  </w:style>
  <w:style w:type="character" w:customStyle="1" w:styleId="ListLabel427">
    <w:name w:val="ListLabel 427"/>
    <w:rPr>
      <w:strike w:val="0"/>
      <w:dstrike w:val="0"/>
      <w:color w:val="000000"/>
      <w:w w:val="100"/>
      <w:position w:val="0"/>
      <w:sz w:val="22"/>
      <w:szCs w:val="22"/>
      <w:u w:val="none"/>
      <w:vertAlign w:val="baseline"/>
      <w:em w:val="none"/>
    </w:rPr>
  </w:style>
  <w:style w:type="character" w:customStyle="1" w:styleId="ListLabel428">
    <w:name w:val="ListLabel 428"/>
    <w:rPr>
      <w:strike w:val="0"/>
      <w:dstrike w:val="0"/>
      <w:color w:val="000000"/>
      <w:w w:val="100"/>
      <w:position w:val="0"/>
      <w:sz w:val="22"/>
      <w:szCs w:val="22"/>
      <w:u w:val="none"/>
      <w:vertAlign w:val="baseline"/>
      <w:em w:val="none"/>
    </w:rPr>
  </w:style>
  <w:style w:type="character" w:customStyle="1" w:styleId="ListLabel429">
    <w:name w:val="ListLabel 429"/>
    <w:rPr>
      <w:strike w:val="0"/>
      <w:dstrike w:val="0"/>
      <w:color w:val="000000"/>
      <w:w w:val="100"/>
      <w:position w:val="0"/>
      <w:sz w:val="22"/>
      <w:szCs w:val="22"/>
      <w:u w:val="none"/>
      <w:vertAlign w:val="baseline"/>
      <w:em w:val="none"/>
    </w:rPr>
  </w:style>
  <w:style w:type="character" w:customStyle="1" w:styleId="ListLabel430">
    <w:name w:val="ListLabel 430"/>
    <w:rPr>
      <w:strike w:val="0"/>
      <w:dstrike w:val="0"/>
      <w:color w:val="000000"/>
      <w:w w:val="100"/>
      <w:position w:val="0"/>
      <w:sz w:val="22"/>
      <w:szCs w:val="22"/>
      <w:u w:val="none"/>
      <w:vertAlign w:val="baseline"/>
      <w:em w:val="none"/>
    </w:rPr>
  </w:style>
  <w:style w:type="character" w:customStyle="1" w:styleId="ListLabel431">
    <w:name w:val="ListLabel 431"/>
    <w:rPr>
      <w:strike w:val="0"/>
      <w:dstrike w:val="0"/>
      <w:color w:val="000000"/>
      <w:w w:val="100"/>
      <w:position w:val="0"/>
      <w:sz w:val="22"/>
      <w:szCs w:val="22"/>
      <w:u w:val="none"/>
      <w:vertAlign w:val="baseline"/>
      <w:em w:val="none"/>
    </w:rPr>
  </w:style>
  <w:style w:type="character" w:customStyle="1" w:styleId="ListLabel432">
    <w:name w:val="ListLabel 432"/>
    <w:rPr>
      <w:strike w:val="0"/>
      <w:dstrike w:val="0"/>
      <w:color w:val="000000"/>
      <w:w w:val="100"/>
      <w:position w:val="0"/>
      <w:sz w:val="22"/>
      <w:szCs w:val="22"/>
      <w:u w:val="none"/>
      <w:vertAlign w:val="baseline"/>
      <w:em w:val="none"/>
    </w:rPr>
  </w:style>
  <w:style w:type="character" w:customStyle="1" w:styleId="ListLabel433">
    <w:name w:val="ListLabel 433"/>
    <w:rPr>
      <w:strike w:val="0"/>
      <w:dstrike w:val="0"/>
      <w:color w:val="000000"/>
      <w:w w:val="100"/>
      <w:position w:val="0"/>
      <w:sz w:val="22"/>
      <w:szCs w:val="22"/>
      <w:u w:val="none"/>
      <w:vertAlign w:val="baseline"/>
      <w:em w:val="none"/>
    </w:rPr>
  </w:style>
  <w:style w:type="character" w:customStyle="1" w:styleId="ListLabel434">
    <w:name w:val="ListLabel 434"/>
    <w:rPr>
      <w:strike w:val="0"/>
      <w:dstrike w:val="0"/>
      <w:color w:val="000000"/>
      <w:w w:val="100"/>
      <w:position w:val="0"/>
      <w:sz w:val="22"/>
      <w:szCs w:val="22"/>
      <w:u w:val="none"/>
      <w:vertAlign w:val="baseline"/>
      <w:em w:val="none"/>
    </w:rPr>
  </w:style>
  <w:style w:type="character" w:customStyle="1" w:styleId="ListLabel435">
    <w:name w:val="ListLabel 435"/>
    <w:rPr>
      <w:strike w:val="0"/>
      <w:dstrike w:val="0"/>
      <w:color w:val="000000"/>
      <w:w w:val="100"/>
      <w:position w:val="0"/>
      <w:sz w:val="22"/>
      <w:szCs w:val="22"/>
      <w:u w:val="none"/>
      <w:vertAlign w:val="baseline"/>
      <w:em w:val="none"/>
    </w:rPr>
  </w:style>
  <w:style w:type="character" w:customStyle="1" w:styleId="ListLabel436">
    <w:name w:val="ListLabel 436"/>
    <w:rPr>
      <w:strike w:val="0"/>
      <w:dstrike w:val="0"/>
      <w:color w:val="000000"/>
      <w:w w:val="100"/>
      <w:position w:val="0"/>
      <w:sz w:val="22"/>
      <w:szCs w:val="22"/>
      <w:u w:val="none"/>
      <w:vertAlign w:val="baseline"/>
      <w:em w:val="none"/>
    </w:rPr>
  </w:style>
  <w:style w:type="character" w:customStyle="1" w:styleId="ListLabel437">
    <w:name w:val="ListLabel 437"/>
    <w:rPr>
      <w:strike w:val="0"/>
      <w:dstrike w:val="0"/>
      <w:color w:val="000000"/>
      <w:w w:val="100"/>
      <w:position w:val="0"/>
      <w:sz w:val="22"/>
      <w:szCs w:val="22"/>
      <w:u w:val="none"/>
      <w:vertAlign w:val="baseline"/>
      <w:em w:val="none"/>
    </w:rPr>
  </w:style>
  <w:style w:type="character" w:customStyle="1" w:styleId="ListLabel438">
    <w:name w:val="ListLabel 438"/>
    <w:rPr>
      <w:strike w:val="0"/>
      <w:dstrike w:val="0"/>
      <w:color w:val="000000"/>
      <w:w w:val="100"/>
      <w:position w:val="0"/>
      <w:sz w:val="22"/>
      <w:szCs w:val="22"/>
      <w:u w:val="none"/>
      <w:vertAlign w:val="baseline"/>
      <w:em w:val="none"/>
    </w:rPr>
  </w:style>
  <w:style w:type="character" w:customStyle="1" w:styleId="ListLabel439">
    <w:name w:val="ListLabel 439"/>
    <w:rPr>
      <w:strike w:val="0"/>
      <w:dstrike w:val="0"/>
      <w:color w:val="000000"/>
      <w:w w:val="100"/>
      <w:position w:val="0"/>
      <w:sz w:val="22"/>
      <w:szCs w:val="22"/>
      <w:u w:val="none"/>
      <w:vertAlign w:val="baseline"/>
      <w:em w:val="none"/>
    </w:rPr>
  </w:style>
  <w:style w:type="character" w:customStyle="1" w:styleId="ListLabel440">
    <w:name w:val="ListLabel 440"/>
    <w:rPr>
      <w:strike w:val="0"/>
      <w:dstrike w:val="0"/>
      <w:color w:val="000000"/>
      <w:w w:val="100"/>
      <w:position w:val="0"/>
      <w:sz w:val="22"/>
      <w:szCs w:val="22"/>
      <w:u w:val="none"/>
      <w:vertAlign w:val="baseline"/>
      <w:em w:val="none"/>
    </w:rPr>
  </w:style>
  <w:style w:type="character" w:customStyle="1" w:styleId="ListLabel441">
    <w:name w:val="ListLabel 441"/>
    <w:rPr>
      <w:strike w:val="0"/>
      <w:dstrike w:val="0"/>
      <w:color w:val="000000"/>
      <w:w w:val="100"/>
      <w:position w:val="0"/>
      <w:sz w:val="22"/>
      <w:szCs w:val="22"/>
      <w:u w:val="none"/>
      <w:vertAlign w:val="baseline"/>
      <w:em w:val="none"/>
    </w:rPr>
  </w:style>
  <w:style w:type="character" w:customStyle="1" w:styleId="ListLabel442">
    <w:name w:val="ListLabel 442"/>
    <w:rPr>
      <w:strike w:val="0"/>
      <w:dstrike w:val="0"/>
      <w:color w:val="000000"/>
      <w:w w:val="100"/>
      <w:position w:val="0"/>
      <w:sz w:val="22"/>
      <w:szCs w:val="22"/>
      <w:u w:val="none"/>
      <w:vertAlign w:val="baseline"/>
      <w:em w:val="none"/>
    </w:rPr>
  </w:style>
  <w:style w:type="character" w:customStyle="1" w:styleId="ListLabel443">
    <w:name w:val="ListLabel 443"/>
    <w:rPr>
      <w:strike w:val="0"/>
      <w:dstrike w:val="0"/>
      <w:color w:val="000000"/>
      <w:w w:val="100"/>
      <w:position w:val="0"/>
      <w:sz w:val="22"/>
      <w:szCs w:val="22"/>
      <w:u w:val="none"/>
      <w:vertAlign w:val="baseline"/>
      <w:em w:val="none"/>
    </w:rPr>
  </w:style>
  <w:style w:type="character" w:customStyle="1" w:styleId="ListLabel444">
    <w:name w:val="ListLabel 444"/>
    <w:rPr>
      <w:strike w:val="0"/>
      <w:dstrike w:val="0"/>
      <w:color w:val="000000"/>
      <w:w w:val="100"/>
      <w:position w:val="0"/>
      <w:sz w:val="22"/>
      <w:szCs w:val="22"/>
      <w:u w:val="none"/>
      <w:vertAlign w:val="baseline"/>
      <w:em w:val="none"/>
    </w:rPr>
  </w:style>
  <w:style w:type="character" w:customStyle="1" w:styleId="ListLabel445">
    <w:name w:val="ListLabel 445"/>
    <w:rPr>
      <w:strike w:val="0"/>
      <w:dstrike w:val="0"/>
      <w:color w:val="000000"/>
      <w:w w:val="100"/>
      <w:position w:val="0"/>
      <w:sz w:val="22"/>
      <w:szCs w:val="22"/>
      <w:u w:val="none"/>
      <w:vertAlign w:val="baseline"/>
      <w:em w:val="none"/>
    </w:rPr>
  </w:style>
  <w:style w:type="character" w:customStyle="1" w:styleId="ListLabel446">
    <w:name w:val="ListLabel 446"/>
    <w:rPr>
      <w:strike w:val="0"/>
      <w:dstrike w:val="0"/>
      <w:color w:val="000000"/>
      <w:w w:val="100"/>
      <w:position w:val="0"/>
      <w:sz w:val="22"/>
      <w:szCs w:val="22"/>
      <w:u w:val="none"/>
      <w:vertAlign w:val="baseline"/>
      <w:em w:val="none"/>
    </w:rPr>
  </w:style>
  <w:style w:type="character" w:customStyle="1" w:styleId="ListLabel447">
    <w:name w:val="ListLabel 447"/>
    <w:rPr>
      <w:strike w:val="0"/>
      <w:dstrike w:val="0"/>
      <w:color w:val="000000"/>
      <w:w w:val="100"/>
      <w:position w:val="0"/>
      <w:sz w:val="22"/>
      <w:szCs w:val="22"/>
      <w:u w:val="none"/>
      <w:vertAlign w:val="baseline"/>
      <w:em w:val="none"/>
    </w:rPr>
  </w:style>
  <w:style w:type="character" w:customStyle="1" w:styleId="ListLabel448">
    <w:name w:val="ListLabel 448"/>
    <w:rPr>
      <w:strike w:val="0"/>
      <w:dstrike w:val="0"/>
      <w:color w:val="000000"/>
      <w:w w:val="100"/>
      <w:position w:val="0"/>
      <w:sz w:val="22"/>
      <w:szCs w:val="22"/>
      <w:u w:val="none"/>
      <w:vertAlign w:val="baseline"/>
      <w:em w:val="none"/>
    </w:rPr>
  </w:style>
  <w:style w:type="character" w:customStyle="1" w:styleId="ListLabel449">
    <w:name w:val="ListLabel 449"/>
    <w:rPr>
      <w:strike w:val="0"/>
      <w:dstrike w:val="0"/>
      <w:color w:val="000000"/>
      <w:w w:val="100"/>
      <w:position w:val="0"/>
      <w:sz w:val="22"/>
      <w:szCs w:val="22"/>
      <w:u w:val="none"/>
      <w:vertAlign w:val="baseline"/>
      <w:em w:val="none"/>
    </w:rPr>
  </w:style>
  <w:style w:type="character" w:customStyle="1" w:styleId="ListLabel450">
    <w:name w:val="ListLabel 450"/>
    <w:rPr>
      <w:strike w:val="0"/>
      <w:dstrike w:val="0"/>
      <w:color w:val="000000"/>
      <w:w w:val="100"/>
      <w:position w:val="0"/>
      <w:sz w:val="22"/>
      <w:szCs w:val="22"/>
      <w:u w:val="none"/>
      <w:vertAlign w:val="baseline"/>
      <w:em w:val="none"/>
    </w:rPr>
  </w:style>
  <w:style w:type="character" w:customStyle="1" w:styleId="ListLabel451">
    <w:name w:val="ListLabel 451"/>
    <w:rPr>
      <w:color w:val="0000FF"/>
      <w:w w:val="100"/>
      <w:position w:val="0"/>
      <w:u w:val="single"/>
      <w:vertAlign w:val="baseline"/>
      <w:em w:val="none"/>
    </w:rPr>
  </w:style>
  <w:style w:type="character" w:customStyle="1" w:styleId="ListLabel452">
    <w:name w:val="ListLabel 452"/>
    <w:rPr>
      <w:w w:val="100"/>
      <w:position w:val="0"/>
      <w:vertAlign w:val="baseline"/>
      <w:em w:val="none"/>
    </w:rPr>
  </w:style>
  <w:style w:type="character" w:customStyle="1" w:styleId="ListLabel453">
    <w:name w:val="ListLabel 453"/>
    <w:rPr>
      <w:color w:val="1155CC"/>
      <w:w w:val="100"/>
      <w:position w:val="0"/>
      <w:u w:val="single"/>
      <w:vertAlign w:val="baseline"/>
      <w:em w:val="none"/>
    </w:rPr>
  </w:style>
  <w:style w:type="character" w:customStyle="1" w:styleId="ListLabel454">
    <w:name w:val="ListLabel 454"/>
    <w:rPr>
      <w:color w:val="0563C1"/>
      <w:w w:val="100"/>
      <w:position w:val="0"/>
      <w:u w:val="single"/>
      <w:vertAlign w:val="baseline"/>
      <w:em w:val="none"/>
    </w:rPr>
  </w:style>
  <w:style w:type="character" w:customStyle="1" w:styleId="ListLabel455">
    <w:name w:val="ListLabel 455"/>
    <w:rPr>
      <w:w w:val="100"/>
      <w:position w:val="0"/>
      <w:u w:val="single"/>
      <w:vertAlign w:val="baseline"/>
      <w:em w:val="none"/>
    </w:rPr>
  </w:style>
  <w:style w:type="character" w:customStyle="1" w:styleId="Internetlink">
    <w:name w:val="Internet link"/>
    <w:rPr>
      <w:color w:val="0563C1"/>
      <w:w w:val="100"/>
      <w:position w:val="0"/>
      <w:u w:val="single"/>
      <w:vertAlign w:val="baseline"/>
      <w:em w:val="none"/>
    </w:rPr>
  </w:style>
  <w:style w:type="character" w:customStyle="1" w:styleId="GPSL4numberedclauseChar">
    <w:name w:val="GPS L4 numbered clause Char"/>
    <w:rPr>
      <w:rFonts w:ascii="Calibri" w:eastAsia="Times New Roman" w:hAnsi="Calibri" w:cs="Calibri"/>
      <w:w w:val="100"/>
      <w:position w:val="0"/>
      <w:vertAlign w:val="baseline"/>
      <w:em w:val="none"/>
      <w:lang w:bidi="ar-SA"/>
    </w:rPr>
  </w:style>
  <w:style w:type="character" w:customStyle="1" w:styleId="GPSL3numberedclauseChar">
    <w:name w:val="GPS L3 numbered clause Char"/>
    <w:rPr>
      <w:rFonts w:ascii="Calibri" w:eastAsia="Times New Roman" w:hAnsi="Calibri" w:cs="Calibri"/>
      <w:w w:val="100"/>
      <w:position w:val="0"/>
      <w:vertAlign w:val="baseline"/>
      <w:em w:val="none"/>
      <w:lang w:bidi="ar-SA"/>
    </w:rPr>
  </w:style>
  <w:style w:type="character" w:customStyle="1" w:styleId="CommentTextChar">
    <w:name w:val="Comment Text Char"/>
    <w:rPr>
      <w:w w:val="100"/>
      <w:position w:val="0"/>
      <w:sz w:val="20"/>
      <w:szCs w:val="20"/>
      <w:vertAlign w:val="baseline"/>
      <w:em w:val="none"/>
    </w:rPr>
  </w:style>
  <w:style w:type="character" w:styleId="CommentReference">
    <w:name w:val="annotation reference"/>
    <w:rPr>
      <w:w w:val="100"/>
      <w:position w:val="0"/>
      <w:sz w:val="16"/>
      <w:szCs w:val="16"/>
      <w:vertAlign w:val="baseline"/>
      <w:em w:val="none"/>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b/>
      <w:bCs/>
      <w:sz w:val="20"/>
      <w:szCs w:val="20"/>
    </w:rPr>
  </w:style>
  <w:style w:type="character" w:customStyle="1" w:styleId="ListLabel456">
    <w:name w:val="ListLabel 456"/>
    <w:rPr>
      <w:rFonts w:eastAsia="Noto Sans Symbols" w:cs="Noto Sans Symbols"/>
    </w:rPr>
  </w:style>
  <w:style w:type="character" w:customStyle="1" w:styleId="ListLabel457">
    <w:name w:val="ListLabel 457"/>
    <w:rPr>
      <w:rFonts w:eastAsia="Courier New" w:cs="Courier New"/>
    </w:rPr>
  </w:style>
  <w:style w:type="character" w:customStyle="1" w:styleId="ListLabel458">
    <w:name w:val="ListLabel 458"/>
    <w:rPr>
      <w:rFonts w:eastAsia="Noto Sans Symbols" w:cs="Noto Sans Symbols"/>
    </w:rPr>
  </w:style>
  <w:style w:type="character" w:customStyle="1" w:styleId="ListLabel459">
    <w:name w:val="ListLabel 459"/>
    <w:rPr>
      <w:rFonts w:eastAsia="Noto Sans Symbols" w:cs="Noto Sans Symbols"/>
    </w:rPr>
  </w:style>
  <w:style w:type="character" w:customStyle="1" w:styleId="ListLabel460">
    <w:name w:val="ListLabel 460"/>
    <w:rPr>
      <w:rFonts w:eastAsia="Courier New" w:cs="Courier New"/>
    </w:rPr>
  </w:style>
  <w:style w:type="character" w:customStyle="1" w:styleId="ListLabel461">
    <w:name w:val="ListLabel 461"/>
    <w:rPr>
      <w:rFonts w:eastAsia="Noto Sans Symbols" w:cs="Noto Sans Symbols"/>
    </w:rPr>
  </w:style>
  <w:style w:type="character" w:customStyle="1" w:styleId="ListLabel462">
    <w:name w:val="ListLabel 462"/>
    <w:rPr>
      <w:rFonts w:eastAsia="Noto Sans Symbols" w:cs="Noto Sans Symbols"/>
    </w:rPr>
  </w:style>
  <w:style w:type="character" w:customStyle="1" w:styleId="ListLabel463">
    <w:name w:val="ListLabel 463"/>
    <w:rPr>
      <w:rFonts w:eastAsia="Courier New" w:cs="Courier New"/>
    </w:rPr>
  </w:style>
  <w:style w:type="character" w:customStyle="1" w:styleId="ListLabel464">
    <w:name w:val="ListLabel 464"/>
    <w:rPr>
      <w:rFonts w:eastAsia="Noto Sans Symbols" w:cs="Noto Sans Symbols"/>
    </w:rPr>
  </w:style>
  <w:style w:type="character" w:customStyle="1" w:styleId="ListLabel465">
    <w:name w:val="ListLabel 465"/>
    <w:rPr>
      <w:rFonts w:eastAsia="Noto Sans Symbols" w:cs="Noto Sans Symbols"/>
    </w:rPr>
  </w:style>
  <w:style w:type="character" w:customStyle="1" w:styleId="ListLabel466">
    <w:name w:val="ListLabel 466"/>
    <w:rPr>
      <w:rFonts w:eastAsia="Courier New" w:cs="Courier New"/>
    </w:rPr>
  </w:style>
  <w:style w:type="character" w:customStyle="1" w:styleId="ListLabel467">
    <w:name w:val="ListLabel 467"/>
    <w:rPr>
      <w:rFonts w:eastAsia="Noto Sans Symbols" w:cs="Noto Sans Symbols"/>
    </w:rPr>
  </w:style>
  <w:style w:type="character" w:customStyle="1" w:styleId="ListLabel468">
    <w:name w:val="ListLabel 468"/>
    <w:rPr>
      <w:rFonts w:eastAsia="Noto Sans Symbols" w:cs="Noto Sans Symbols"/>
    </w:rPr>
  </w:style>
  <w:style w:type="character" w:customStyle="1" w:styleId="ListLabel469">
    <w:name w:val="ListLabel 469"/>
    <w:rPr>
      <w:rFonts w:eastAsia="Courier New" w:cs="Courier New"/>
    </w:rPr>
  </w:style>
  <w:style w:type="character" w:customStyle="1" w:styleId="ListLabel470">
    <w:name w:val="ListLabel 470"/>
    <w:rPr>
      <w:rFonts w:eastAsia="Noto Sans Symbols" w:cs="Noto Sans Symbols"/>
    </w:rPr>
  </w:style>
  <w:style w:type="character" w:customStyle="1" w:styleId="ListLabel471">
    <w:name w:val="ListLabel 471"/>
    <w:rPr>
      <w:rFonts w:eastAsia="Noto Sans Symbols" w:cs="Noto Sans Symbols"/>
    </w:rPr>
  </w:style>
  <w:style w:type="character" w:customStyle="1" w:styleId="ListLabel472">
    <w:name w:val="ListLabel 472"/>
    <w:rPr>
      <w:rFonts w:eastAsia="Courier New" w:cs="Courier New"/>
    </w:rPr>
  </w:style>
  <w:style w:type="character" w:customStyle="1" w:styleId="ListLabel473">
    <w:name w:val="ListLabel 473"/>
    <w:rPr>
      <w:rFonts w:eastAsia="Noto Sans Symbols" w:cs="Noto Sans Symbols"/>
    </w:rPr>
  </w:style>
  <w:style w:type="character" w:customStyle="1" w:styleId="ListLabel474">
    <w:name w:val="ListLabel 474"/>
    <w:rPr>
      <w:b/>
    </w:rPr>
  </w:style>
  <w:style w:type="character" w:customStyle="1" w:styleId="ListLabel475">
    <w:name w:val="ListLabel 475"/>
    <w:rPr>
      <w:b w:val="0"/>
      <w:i w:val="0"/>
      <w:color w:val="000000"/>
      <w:sz w:val="22"/>
      <w:szCs w:val="22"/>
    </w:rPr>
  </w:style>
  <w:style w:type="character" w:customStyle="1" w:styleId="ListLabel476">
    <w:name w:val="ListLabel 476"/>
    <w:rPr>
      <w:b w:val="0"/>
      <w:i w:val="0"/>
      <w:sz w:val="22"/>
      <w:szCs w:val="22"/>
    </w:rPr>
  </w:style>
  <w:style w:type="character" w:customStyle="1" w:styleId="ListLabel477">
    <w:name w:val="ListLabel 477"/>
    <w:rPr>
      <w:b w:val="0"/>
      <w:i w:val="0"/>
      <w:sz w:val="22"/>
      <w:szCs w:val="22"/>
    </w:rPr>
  </w:style>
  <w:style w:type="character" w:customStyle="1" w:styleId="ListLabel478">
    <w:name w:val="ListLabel 478"/>
    <w:rPr>
      <w:b w:val="0"/>
      <w:i w:val="0"/>
    </w:rPr>
  </w:style>
  <w:style w:type="character" w:customStyle="1" w:styleId="ListLabel479">
    <w:name w:val="ListLabel 479"/>
    <w:rPr>
      <w:b/>
    </w:rPr>
  </w:style>
  <w:style w:type="character" w:customStyle="1" w:styleId="ListLabel480">
    <w:name w:val="ListLabel 480"/>
    <w:rPr>
      <w:b w:val="0"/>
      <w:i w:val="0"/>
      <w:color w:val="000000"/>
      <w:sz w:val="22"/>
      <w:szCs w:val="22"/>
    </w:rPr>
  </w:style>
  <w:style w:type="character" w:customStyle="1" w:styleId="ListLabel481">
    <w:name w:val="ListLabel 481"/>
    <w:rPr>
      <w:b w:val="0"/>
      <w:i w:val="0"/>
      <w:sz w:val="22"/>
      <w:szCs w:val="22"/>
    </w:rPr>
  </w:style>
  <w:style w:type="character" w:customStyle="1" w:styleId="ListLabel482">
    <w:name w:val="ListLabel 482"/>
    <w:rPr>
      <w:b w:val="0"/>
      <w:i w:val="0"/>
      <w:sz w:val="22"/>
      <w:szCs w:val="22"/>
    </w:rPr>
  </w:style>
  <w:style w:type="character" w:customStyle="1" w:styleId="ListLabel483">
    <w:name w:val="ListLabel 483"/>
    <w:rPr>
      <w:b w:val="0"/>
      <w:i w:val="0"/>
    </w:rPr>
  </w:style>
  <w:style w:type="character" w:customStyle="1" w:styleId="ListLabel484">
    <w:name w:val="ListLabel 484"/>
    <w:rPr>
      <w:b/>
    </w:rPr>
  </w:style>
  <w:style w:type="character" w:customStyle="1" w:styleId="ListLabel485">
    <w:name w:val="ListLabel 485"/>
    <w:rPr>
      <w:b w:val="0"/>
      <w:i w:val="0"/>
      <w:color w:val="000000"/>
      <w:sz w:val="22"/>
      <w:szCs w:val="22"/>
    </w:rPr>
  </w:style>
  <w:style w:type="character" w:customStyle="1" w:styleId="ListLabel486">
    <w:name w:val="ListLabel 486"/>
    <w:rPr>
      <w:b w:val="0"/>
      <w:i w:val="0"/>
      <w:sz w:val="22"/>
      <w:szCs w:val="22"/>
    </w:rPr>
  </w:style>
  <w:style w:type="character" w:customStyle="1" w:styleId="ListLabel487">
    <w:name w:val="ListLabel 487"/>
    <w:rPr>
      <w:b w:val="0"/>
      <w:i w:val="0"/>
      <w:sz w:val="22"/>
      <w:szCs w:val="22"/>
    </w:rPr>
  </w:style>
  <w:style w:type="character" w:customStyle="1" w:styleId="ListLabel488">
    <w:name w:val="ListLabel 488"/>
    <w:rPr>
      <w:b w:val="0"/>
      <w:i w:val="0"/>
    </w:rPr>
  </w:style>
  <w:style w:type="character" w:customStyle="1" w:styleId="ListLabel489">
    <w:name w:val="ListLabel 489"/>
    <w:rPr>
      <w:b/>
    </w:rPr>
  </w:style>
  <w:style w:type="character" w:customStyle="1" w:styleId="ListLabel490">
    <w:name w:val="ListLabel 490"/>
    <w:rPr>
      <w:b w:val="0"/>
      <w:i w:val="0"/>
      <w:color w:val="000000"/>
      <w:sz w:val="22"/>
      <w:szCs w:val="22"/>
    </w:rPr>
  </w:style>
  <w:style w:type="character" w:customStyle="1" w:styleId="ListLabel491">
    <w:name w:val="ListLabel 491"/>
    <w:rPr>
      <w:b w:val="0"/>
      <w:i w:val="0"/>
      <w:sz w:val="22"/>
      <w:szCs w:val="22"/>
    </w:rPr>
  </w:style>
  <w:style w:type="character" w:customStyle="1" w:styleId="ListLabel492">
    <w:name w:val="ListLabel 492"/>
    <w:rPr>
      <w:b w:val="0"/>
      <w:i w:val="0"/>
      <w:sz w:val="22"/>
      <w:szCs w:val="22"/>
    </w:rPr>
  </w:style>
  <w:style w:type="character" w:customStyle="1" w:styleId="ListLabel493">
    <w:name w:val="ListLabel 493"/>
    <w:rPr>
      <w:b w:val="0"/>
      <w:i w:val="0"/>
    </w:rPr>
  </w:style>
  <w:style w:type="character" w:customStyle="1" w:styleId="ListLabel494">
    <w:name w:val="ListLabel 494"/>
    <w:rPr>
      <w:b/>
    </w:rPr>
  </w:style>
  <w:style w:type="character" w:customStyle="1" w:styleId="ListLabel495">
    <w:name w:val="ListLabel 495"/>
    <w:rPr>
      <w:b w:val="0"/>
      <w:i w:val="0"/>
      <w:color w:val="000000"/>
      <w:sz w:val="22"/>
      <w:szCs w:val="22"/>
    </w:rPr>
  </w:style>
  <w:style w:type="character" w:customStyle="1" w:styleId="ListLabel496">
    <w:name w:val="ListLabel 496"/>
    <w:rPr>
      <w:b w:val="0"/>
      <w:i w:val="0"/>
      <w:sz w:val="22"/>
      <w:szCs w:val="22"/>
    </w:rPr>
  </w:style>
  <w:style w:type="character" w:customStyle="1" w:styleId="ListLabel497">
    <w:name w:val="ListLabel 497"/>
    <w:rPr>
      <w:b w:val="0"/>
      <w:i w:val="0"/>
      <w:sz w:val="22"/>
      <w:szCs w:val="22"/>
    </w:rPr>
  </w:style>
  <w:style w:type="character" w:customStyle="1" w:styleId="ListLabel498">
    <w:name w:val="ListLabel 498"/>
    <w:rPr>
      <w:b w:val="0"/>
      <w:i w:val="0"/>
    </w:rPr>
  </w:style>
  <w:style w:type="character" w:customStyle="1" w:styleId="ListLabel499">
    <w:name w:val="ListLabel 499"/>
    <w:rPr>
      <w:b/>
    </w:rPr>
  </w:style>
  <w:style w:type="character" w:customStyle="1" w:styleId="ListLabel500">
    <w:name w:val="ListLabel 500"/>
    <w:rPr>
      <w:b w:val="0"/>
      <w:i w:val="0"/>
      <w:color w:val="000000"/>
      <w:sz w:val="22"/>
      <w:szCs w:val="22"/>
    </w:rPr>
  </w:style>
  <w:style w:type="character" w:customStyle="1" w:styleId="ListLabel501">
    <w:name w:val="ListLabel 501"/>
    <w:rPr>
      <w:b w:val="0"/>
      <w:i w:val="0"/>
      <w:sz w:val="22"/>
      <w:szCs w:val="22"/>
    </w:rPr>
  </w:style>
  <w:style w:type="character" w:customStyle="1" w:styleId="ListLabel502">
    <w:name w:val="ListLabel 502"/>
    <w:rPr>
      <w:b w:val="0"/>
      <w:i w:val="0"/>
      <w:sz w:val="22"/>
      <w:szCs w:val="22"/>
    </w:rPr>
  </w:style>
  <w:style w:type="character" w:customStyle="1" w:styleId="ListLabel503">
    <w:name w:val="ListLabel 503"/>
    <w:rPr>
      <w:b w:val="0"/>
      <w:i w:val="0"/>
    </w:rPr>
  </w:style>
  <w:style w:type="character" w:customStyle="1" w:styleId="ListLabel504">
    <w:name w:val="ListLabel 504"/>
    <w:rPr>
      <w:color w:val="000000"/>
    </w:rPr>
  </w:style>
  <w:style w:type="character" w:customStyle="1" w:styleId="ListLabel505">
    <w:name w:val="ListLabel 505"/>
    <w:rPr>
      <w:b w:val="0"/>
      <w:color w:val="000000"/>
      <w:sz w:val="28"/>
      <w:szCs w:val="22"/>
    </w:rPr>
  </w:style>
  <w:style w:type="character" w:customStyle="1" w:styleId="ListLabel506">
    <w:name w:val="ListLabel 506"/>
    <w:rPr>
      <w:b w:val="0"/>
      <w:color w:val="000000"/>
    </w:rPr>
  </w:style>
  <w:style w:type="character" w:customStyle="1" w:styleId="ListLabel507">
    <w:name w:val="ListLabel 507"/>
    <w:rPr>
      <w:rFonts w:eastAsia="Noto Sans Symbols" w:cs="Noto Sans Symbols"/>
    </w:rPr>
  </w:style>
  <w:style w:type="character" w:customStyle="1" w:styleId="ListLabel508">
    <w:name w:val="ListLabel 508"/>
    <w:rPr>
      <w:rFonts w:eastAsia="Courier New" w:cs="Courier New"/>
    </w:rPr>
  </w:style>
  <w:style w:type="character" w:customStyle="1" w:styleId="ListLabel509">
    <w:name w:val="ListLabel 509"/>
    <w:rPr>
      <w:rFonts w:eastAsia="Noto Sans Symbols" w:cs="Noto Sans Symbols"/>
    </w:rPr>
  </w:style>
  <w:style w:type="character" w:customStyle="1" w:styleId="ListLabel510">
    <w:name w:val="ListLabel 510"/>
    <w:rPr>
      <w:rFonts w:eastAsia="Noto Sans Symbols" w:cs="Noto Sans Symbols"/>
    </w:rPr>
  </w:style>
  <w:style w:type="character" w:customStyle="1" w:styleId="ListLabel511">
    <w:name w:val="ListLabel 511"/>
    <w:rPr>
      <w:rFonts w:eastAsia="Courier New" w:cs="Courier New"/>
    </w:rPr>
  </w:style>
  <w:style w:type="character" w:customStyle="1" w:styleId="ListLabel512">
    <w:name w:val="ListLabel 512"/>
    <w:rPr>
      <w:rFonts w:eastAsia="Noto Sans Symbols" w:cs="Noto Sans Symbols"/>
    </w:rPr>
  </w:style>
  <w:style w:type="character" w:customStyle="1" w:styleId="ListLabel513">
    <w:name w:val="ListLabel 513"/>
    <w:rPr>
      <w:rFonts w:eastAsia="Noto Sans Symbols" w:cs="Noto Sans Symbols"/>
    </w:rPr>
  </w:style>
  <w:style w:type="character" w:customStyle="1" w:styleId="ListLabel514">
    <w:name w:val="ListLabel 514"/>
    <w:rPr>
      <w:rFonts w:eastAsia="Courier New" w:cs="Courier New"/>
    </w:rPr>
  </w:style>
  <w:style w:type="character" w:customStyle="1" w:styleId="ListLabel515">
    <w:name w:val="ListLabel 515"/>
    <w:rPr>
      <w:rFonts w:eastAsia="Noto Sans Symbols" w:cs="Noto Sans Symbols"/>
    </w:rPr>
  </w:style>
  <w:style w:type="character" w:customStyle="1" w:styleId="ListLabel516">
    <w:name w:val="ListLabel 516"/>
    <w:rPr>
      <w:b/>
    </w:rPr>
  </w:style>
  <w:style w:type="character" w:customStyle="1" w:styleId="ListLabel517">
    <w:name w:val="ListLabel 517"/>
    <w:rPr>
      <w:b w:val="0"/>
      <w:i w:val="0"/>
      <w:color w:val="000000"/>
      <w:sz w:val="22"/>
      <w:szCs w:val="22"/>
    </w:rPr>
  </w:style>
  <w:style w:type="character" w:customStyle="1" w:styleId="ListLabel518">
    <w:name w:val="ListLabel 518"/>
    <w:rPr>
      <w:b w:val="0"/>
      <w:i w:val="0"/>
      <w:sz w:val="22"/>
      <w:szCs w:val="22"/>
    </w:rPr>
  </w:style>
  <w:style w:type="character" w:customStyle="1" w:styleId="ListLabel519">
    <w:name w:val="ListLabel 519"/>
    <w:rPr>
      <w:b w:val="0"/>
      <w:i w:val="0"/>
      <w:sz w:val="22"/>
      <w:szCs w:val="22"/>
    </w:rPr>
  </w:style>
  <w:style w:type="character" w:customStyle="1" w:styleId="ListLabel520">
    <w:name w:val="ListLabel 520"/>
    <w:rPr>
      <w:b w:val="0"/>
      <w:i w:val="0"/>
    </w:rPr>
  </w:style>
  <w:style w:type="character" w:customStyle="1" w:styleId="ListLabel521">
    <w:name w:val="ListLabel 521"/>
    <w:rPr>
      <w:rFonts w:eastAsia="Noto Sans Symbols" w:cs="Noto Sans Symbols"/>
      <w:b/>
      <w:position w:val="0"/>
      <w:vertAlign w:val="baseline"/>
    </w:rPr>
  </w:style>
  <w:style w:type="character" w:customStyle="1" w:styleId="ListLabel522">
    <w:name w:val="ListLabel 522"/>
    <w:rPr>
      <w:rFonts w:eastAsia="Courier New" w:cs="Courier New"/>
      <w:position w:val="0"/>
      <w:vertAlign w:val="baseline"/>
    </w:rPr>
  </w:style>
  <w:style w:type="character" w:customStyle="1" w:styleId="ListLabel523">
    <w:name w:val="ListLabel 523"/>
    <w:rPr>
      <w:rFonts w:eastAsia="Noto Sans Symbols" w:cs="Noto Sans Symbols"/>
      <w:position w:val="0"/>
      <w:vertAlign w:val="baseline"/>
    </w:rPr>
  </w:style>
  <w:style w:type="character" w:customStyle="1" w:styleId="ListLabel524">
    <w:name w:val="ListLabel 524"/>
    <w:rPr>
      <w:rFonts w:eastAsia="Noto Sans Symbols" w:cs="Noto Sans Symbols"/>
      <w:position w:val="0"/>
      <w:vertAlign w:val="baseline"/>
    </w:rPr>
  </w:style>
  <w:style w:type="character" w:customStyle="1" w:styleId="ListLabel525">
    <w:name w:val="ListLabel 525"/>
    <w:rPr>
      <w:rFonts w:eastAsia="Courier New" w:cs="Courier New"/>
      <w:position w:val="0"/>
      <w:vertAlign w:val="baseline"/>
    </w:rPr>
  </w:style>
  <w:style w:type="character" w:customStyle="1" w:styleId="ListLabel526">
    <w:name w:val="ListLabel 526"/>
    <w:rPr>
      <w:rFonts w:eastAsia="Noto Sans Symbols" w:cs="Noto Sans Symbols"/>
      <w:position w:val="0"/>
      <w:vertAlign w:val="baseline"/>
    </w:rPr>
  </w:style>
  <w:style w:type="character" w:customStyle="1" w:styleId="ListLabel527">
    <w:name w:val="ListLabel 527"/>
    <w:rPr>
      <w:rFonts w:eastAsia="Noto Sans Symbols" w:cs="Noto Sans Symbols"/>
      <w:position w:val="0"/>
      <w:vertAlign w:val="baseline"/>
    </w:rPr>
  </w:style>
  <w:style w:type="character" w:customStyle="1" w:styleId="ListLabel528">
    <w:name w:val="ListLabel 528"/>
    <w:rPr>
      <w:rFonts w:eastAsia="Courier New" w:cs="Courier New"/>
      <w:position w:val="0"/>
      <w:vertAlign w:val="baseline"/>
    </w:rPr>
  </w:style>
  <w:style w:type="character" w:customStyle="1" w:styleId="ListLabel529">
    <w:name w:val="ListLabel 529"/>
    <w:rPr>
      <w:rFonts w:eastAsia="Noto Sans Symbols" w:cs="Noto Sans Symbols"/>
      <w:position w:val="0"/>
      <w:vertAlign w:val="baseline"/>
    </w:rPr>
  </w:style>
  <w:style w:type="character" w:customStyle="1" w:styleId="ListLabel530">
    <w:name w:val="ListLabel 530"/>
    <w:rPr>
      <w:b w:val="0"/>
      <w:i w:val="0"/>
      <w:strike w:val="0"/>
      <w:dstrike w:val="0"/>
      <w:color w:val="000000"/>
      <w:position w:val="0"/>
      <w:sz w:val="22"/>
      <w:szCs w:val="22"/>
      <w:u w:val="none"/>
      <w:vertAlign w:val="baseline"/>
    </w:rPr>
  </w:style>
  <w:style w:type="character" w:customStyle="1" w:styleId="ListLabel531">
    <w:name w:val="ListLabel 531"/>
    <w:rPr>
      <w:b w:val="0"/>
      <w:i w:val="0"/>
      <w:strike w:val="0"/>
      <w:dstrike w:val="0"/>
      <w:color w:val="000000"/>
      <w:position w:val="0"/>
      <w:sz w:val="22"/>
      <w:szCs w:val="22"/>
      <w:u w:val="none"/>
      <w:vertAlign w:val="baseline"/>
    </w:rPr>
  </w:style>
  <w:style w:type="character" w:customStyle="1" w:styleId="ListLabel532">
    <w:name w:val="ListLabel 532"/>
    <w:rPr>
      <w:b w:val="0"/>
      <w:i w:val="0"/>
      <w:strike w:val="0"/>
      <w:dstrike w:val="0"/>
      <w:color w:val="000000"/>
      <w:position w:val="0"/>
      <w:sz w:val="22"/>
      <w:szCs w:val="22"/>
      <w:u w:val="none"/>
      <w:vertAlign w:val="baseline"/>
    </w:rPr>
  </w:style>
  <w:style w:type="character" w:customStyle="1" w:styleId="ListLabel533">
    <w:name w:val="ListLabel 533"/>
    <w:rPr>
      <w:b w:val="0"/>
      <w:i w:val="0"/>
      <w:strike w:val="0"/>
      <w:dstrike w:val="0"/>
      <w:color w:val="000000"/>
      <w:position w:val="0"/>
      <w:sz w:val="22"/>
      <w:szCs w:val="22"/>
      <w:u w:val="none"/>
      <w:vertAlign w:val="baseline"/>
    </w:rPr>
  </w:style>
  <w:style w:type="character" w:customStyle="1" w:styleId="ListLabel534">
    <w:name w:val="ListLabel 534"/>
    <w:rPr>
      <w:b w:val="0"/>
      <w:i w:val="0"/>
      <w:strike w:val="0"/>
      <w:dstrike w:val="0"/>
      <w:color w:val="000000"/>
      <w:position w:val="0"/>
      <w:sz w:val="22"/>
      <w:szCs w:val="22"/>
      <w:u w:val="none"/>
      <w:vertAlign w:val="baseline"/>
    </w:rPr>
  </w:style>
  <w:style w:type="character" w:customStyle="1" w:styleId="ListLabel535">
    <w:name w:val="ListLabel 535"/>
    <w:rPr>
      <w:b w:val="0"/>
      <w:i w:val="0"/>
      <w:strike w:val="0"/>
      <w:dstrike w:val="0"/>
      <w:color w:val="000000"/>
      <w:position w:val="0"/>
      <w:sz w:val="22"/>
      <w:szCs w:val="22"/>
      <w:u w:val="none"/>
      <w:vertAlign w:val="baseline"/>
    </w:rPr>
  </w:style>
  <w:style w:type="character" w:customStyle="1" w:styleId="ListLabel536">
    <w:name w:val="ListLabel 536"/>
    <w:rPr>
      <w:b w:val="0"/>
      <w:i w:val="0"/>
      <w:strike w:val="0"/>
      <w:dstrike w:val="0"/>
      <w:color w:val="000000"/>
      <w:position w:val="0"/>
      <w:sz w:val="22"/>
      <w:szCs w:val="22"/>
      <w:u w:val="none"/>
      <w:vertAlign w:val="baseline"/>
    </w:rPr>
  </w:style>
  <w:style w:type="character" w:customStyle="1" w:styleId="ListLabel537">
    <w:name w:val="ListLabel 537"/>
    <w:rPr>
      <w:b w:val="0"/>
      <w:i w:val="0"/>
      <w:strike w:val="0"/>
      <w:dstrike w:val="0"/>
      <w:color w:val="000000"/>
      <w:position w:val="0"/>
      <w:sz w:val="22"/>
      <w:szCs w:val="22"/>
      <w:u w:val="none"/>
      <w:vertAlign w:val="baseline"/>
    </w:rPr>
  </w:style>
  <w:style w:type="character" w:customStyle="1" w:styleId="ListLabel538">
    <w:name w:val="ListLabel 538"/>
    <w:rPr>
      <w:b w:val="0"/>
      <w:i w:val="0"/>
      <w:strike w:val="0"/>
      <w:dstrike w:val="0"/>
      <w:color w:val="000000"/>
      <w:position w:val="0"/>
      <w:sz w:val="22"/>
      <w:szCs w:val="22"/>
      <w:u w:val="none"/>
      <w:vertAlign w:val="baseline"/>
    </w:rPr>
  </w:style>
  <w:style w:type="character" w:customStyle="1" w:styleId="ListLabel539">
    <w:name w:val="ListLabel 539"/>
    <w:rPr>
      <w:color w:val="1155CC"/>
      <w:u w:val="single"/>
    </w:rPr>
  </w:style>
  <w:style w:type="character" w:customStyle="1" w:styleId="ListLabel540">
    <w:name w:val="ListLabel 540"/>
    <w:rPr>
      <w:color w:val="0563C1"/>
      <w:u w:val="single"/>
    </w:rPr>
  </w:style>
  <w:style w:type="character" w:customStyle="1" w:styleId="ListLabel541">
    <w:name w:val="ListLabel 541"/>
    <w:rPr>
      <w:color w:val="000000"/>
    </w:rPr>
  </w:style>
  <w:style w:type="character" w:customStyle="1" w:styleId="ListLabel542">
    <w:name w:val="ListLabel 542"/>
    <w:rPr>
      <w:color w:val="0000FF"/>
      <w:u w:val="single"/>
    </w:rPr>
  </w:style>
  <w:style w:type="character" w:customStyle="1" w:styleId="ListLabel543">
    <w:name w:val="ListLabel 543"/>
    <w:rPr>
      <w:color w:val="000000"/>
      <w:u w:val="single"/>
    </w:rPr>
  </w:style>
  <w:style w:type="numbering" w:customStyle="1" w:styleId="NoList1">
    <w:name w:val="No List_1"/>
    <w:basedOn w:val="NoList"/>
    <w:pPr>
      <w:numPr>
        <w:numId w:val="1"/>
      </w:numPr>
    </w:pPr>
  </w:style>
  <w:style w:type="numbering" w:customStyle="1" w:styleId="WWOutlineListStyle">
    <w:name w:val="WW_OutlineListStyle"/>
    <w:basedOn w:val="NoList"/>
    <w:pPr>
      <w:numPr>
        <w:numId w:val="2"/>
      </w:numPr>
    </w:pPr>
  </w:style>
  <w:style w:type="numbering" w:customStyle="1" w:styleId="NoList11">
    <w:name w:val="No List_1_1"/>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numbering" w:customStyle="1" w:styleId="WWNum33">
    <w:name w:val="WWNum33"/>
    <w:basedOn w:val="NoList"/>
    <w:pPr>
      <w:numPr>
        <w:numId w:val="36"/>
      </w:numPr>
    </w:pPr>
  </w:style>
  <w:style w:type="numbering" w:customStyle="1" w:styleId="WWNum34">
    <w:name w:val="WWNum34"/>
    <w:basedOn w:val="NoList"/>
    <w:pPr>
      <w:numPr>
        <w:numId w:val="37"/>
      </w:numPr>
    </w:pPr>
  </w:style>
  <w:style w:type="numbering" w:customStyle="1" w:styleId="WWNum35">
    <w:name w:val="WWNum35"/>
    <w:basedOn w:val="NoList"/>
    <w:pPr>
      <w:numPr>
        <w:numId w:val="38"/>
      </w:numPr>
    </w:pPr>
  </w:style>
  <w:style w:type="numbering" w:customStyle="1" w:styleId="WWNum36">
    <w:name w:val="WWNum36"/>
    <w:basedOn w:val="NoList"/>
    <w:pPr>
      <w:numPr>
        <w:numId w:val="39"/>
      </w:numPr>
    </w:pPr>
  </w:style>
  <w:style w:type="numbering" w:customStyle="1" w:styleId="WWNum37">
    <w:name w:val="WWNum37"/>
    <w:basedOn w:val="NoList"/>
    <w:pPr>
      <w:numPr>
        <w:numId w:val="40"/>
      </w:numPr>
    </w:pPr>
  </w:style>
  <w:style w:type="numbering" w:customStyle="1" w:styleId="WWNum38">
    <w:name w:val="WWNum38"/>
    <w:basedOn w:val="NoList"/>
    <w:pPr>
      <w:numPr>
        <w:numId w:val="41"/>
      </w:numPr>
    </w:pPr>
  </w:style>
  <w:style w:type="numbering" w:customStyle="1" w:styleId="WWNum39">
    <w:name w:val="WWNum39"/>
    <w:basedOn w:val="NoList"/>
    <w:pPr>
      <w:numPr>
        <w:numId w:val="42"/>
      </w:numPr>
    </w:pPr>
  </w:style>
  <w:style w:type="numbering" w:customStyle="1" w:styleId="WWNum40">
    <w:name w:val="WWNum40"/>
    <w:basedOn w:val="NoList"/>
    <w:pPr>
      <w:numPr>
        <w:numId w:val="43"/>
      </w:numPr>
    </w:pPr>
  </w:style>
  <w:style w:type="numbering" w:customStyle="1" w:styleId="WWNum41">
    <w:name w:val="WWNum41"/>
    <w:basedOn w:val="NoList"/>
    <w:pPr>
      <w:numPr>
        <w:numId w:val="44"/>
      </w:numPr>
    </w:pPr>
  </w:style>
  <w:style w:type="numbering" w:customStyle="1" w:styleId="WWNum42">
    <w:name w:val="WWNum42"/>
    <w:basedOn w:val="NoList"/>
    <w:pPr>
      <w:numPr>
        <w:numId w:val="45"/>
      </w:numPr>
    </w:pPr>
  </w:style>
  <w:style w:type="numbering" w:customStyle="1" w:styleId="WWNum43">
    <w:name w:val="WWNum43"/>
    <w:basedOn w:val="NoList"/>
    <w:pPr>
      <w:numPr>
        <w:numId w:val="46"/>
      </w:numPr>
    </w:pPr>
  </w:style>
  <w:style w:type="numbering" w:customStyle="1" w:styleId="WWNum44">
    <w:name w:val="WWNum44"/>
    <w:basedOn w:val="NoList"/>
    <w:pPr>
      <w:numPr>
        <w:numId w:val="47"/>
      </w:numPr>
    </w:pPr>
  </w:style>
  <w:style w:type="numbering" w:customStyle="1" w:styleId="WWNum45">
    <w:name w:val="WWNum45"/>
    <w:basedOn w:val="NoList"/>
    <w:pPr>
      <w:numPr>
        <w:numId w:val="48"/>
      </w:numPr>
    </w:pPr>
  </w:style>
  <w:style w:type="numbering" w:customStyle="1" w:styleId="WWNum46">
    <w:name w:val="WWNum46"/>
    <w:basedOn w:val="NoList"/>
    <w:pPr>
      <w:numPr>
        <w:numId w:val="49"/>
      </w:numPr>
    </w:pPr>
  </w:style>
  <w:style w:type="numbering" w:customStyle="1" w:styleId="WWNum47">
    <w:name w:val="WWNum47"/>
    <w:basedOn w:val="NoList"/>
    <w:pPr>
      <w:numPr>
        <w:numId w:val="50"/>
      </w:numPr>
    </w:pPr>
  </w:style>
  <w:style w:type="numbering" w:customStyle="1" w:styleId="WWNum48">
    <w:name w:val="WWNum48"/>
    <w:basedOn w:val="NoList"/>
    <w:pPr>
      <w:numPr>
        <w:numId w:val="51"/>
      </w:numPr>
    </w:pPr>
  </w:style>
  <w:style w:type="numbering" w:customStyle="1" w:styleId="WWNum49">
    <w:name w:val="WWNum49"/>
    <w:basedOn w:val="NoList"/>
    <w:pPr>
      <w:numPr>
        <w:numId w:val="52"/>
      </w:numPr>
    </w:pPr>
  </w:style>
  <w:style w:type="numbering" w:customStyle="1" w:styleId="WWNum50">
    <w:name w:val="WWNum50"/>
    <w:basedOn w:val="NoList"/>
    <w:pPr>
      <w:numPr>
        <w:numId w:val="53"/>
      </w:numPr>
    </w:pPr>
  </w:style>
  <w:style w:type="numbering" w:customStyle="1" w:styleId="LFO71">
    <w:name w:val="LFO71"/>
    <w:basedOn w:val="NoList"/>
    <w:pPr>
      <w:numPr>
        <w:numId w:val="54"/>
      </w:numPr>
    </w:pPr>
  </w:style>
  <w:style w:type="numbering" w:customStyle="1" w:styleId="WWNum51">
    <w:name w:val="WWNum51"/>
    <w:basedOn w:val="NoList"/>
    <w:pPr>
      <w:numPr>
        <w:numId w:val="55"/>
      </w:numPr>
    </w:pPr>
  </w:style>
  <w:style w:type="numbering" w:customStyle="1" w:styleId="WWNum52">
    <w:name w:val="WWNum52"/>
    <w:basedOn w:val="NoList"/>
    <w:pPr>
      <w:numPr>
        <w:numId w:val="56"/>
      </w:numPr>
    </w:pPr>
  </w:style>
  <w:style w:type="numbering" w:customStyle="1" w:styleId="WWNum53">
    <w:name w:val="WWNum53"/>
    <w:basedOn w:val="NoList"/>
    <w:pPr>
      <w:numPr>
        <w:numId w:val="57"/>
      </w:numPr>
    </w:pPr>
  </w:style>
  <w:style w:type="numbering" w:customStyle="1" w:styleId="WWNum54">
    <w:name w:val="WWNum54"/>
    <w:basedOn w:val="NoList"/>
    <w:pPr>
      <w:numPr>
        <w:numId w:val="58"/>
      </w:numPr>
    </w:pPr>
  </w:style>
  <w:style w:type="numbering" w:customStyle="1" w:styleId="WWNum55">
    <w:name w:val="WWNum55"/>
    <w:basedOn w:val="NoList"/>
    <w:pPr>
      <w:numPr>
        <w:numId w:val="59"/>
      </w:numPr>
    </w:pPr>
  </w:style>
  <w:style w:type="numbering" w:customStyle="1" w:styleId="WWNum56">
    <w:name w:val="WWNum56"/>
    <w:basedOn w:val="NoList"/>
    <w:pPr>
      <w:numPr>
        <w:numId w:val="60"/>
      </w:numPr>
    </w:pPr>
  </w:style>
  <w:style w:type="numbering" w:customStyle="1" w:styleId="WWNum57">
    <w:name w:val="WWNum57"/>
    <w:basedOn w:val="NoList"/>
    <w:pPr>
      <w:numPr>
        <w:numId w:val="61"/>
      </w:numPr>
    </w:pPr>
  </w:style>
  <w:style w:type="numbering" w:customStyle="1" w:styleId="WWNum58">
    <w:name w:val="WWNum58"/>
    <w:basedOn w:val="NoList"/>
    <w:pPr>
      <w:numPr>
        <w:numId w:val="62"/>
      </w:numPr>
    </w:pPr>
  </w:style>
  <w:style w:type="numbering" w:customStyle="1" w:styleId="WWNum59">
    <w:name w:val="WWNum59"/>
    <w:basedOn w:val="NoList"/>
    <w:pPr>
      <w:numPr>
        <w:numId w:val="63"/>
      </w:numPr>
    </w:pPr>
  </w:style>
  <w:style w:type="numbering" w:customStyle="1" w:styleId="WWNum60">
    <w:name w:val="WWNum60"/>
    <w:basedOn w:val="NoList"/>
    <w:pPr>
      <w:numPr>
        <w:numId w:val="64"/>
      </w:numPr>
    </w:pPr>
  </w:style>
  <w:style w:type="numbering" w:customStyle="1" w:styleId="WWNum61">
    <w:name w:val="WWNum61"/>
    <w:basedOn w:val="NoList"/>
    <w:pPr>
      <w:numPr>
        <w:numId w:val="65"/>
      </w:numPr>
    </w:pPr>
  </w:style>
  <w:style w:type="numbering" w:customStyle="1" w:styleId="WWNum62">
    <w:name w:val="WWNum62"/>
    <w:basedOn w:val="NoList"/>
    <w:pPr>
      <w:numPr>
        <w:numId w:val="66"/>
      </w:numPr>
    </w:pPr>
  </w:style>
  <w:style w:type="numbering" w:customStyle="1" w:styleId="WWNum63">
    <w:name w:val="WWNum63"/>
    <w:basedOn w:val="NoList"/>
    <w:pPr>
      <w:numPr>
        <w:numId w:val="67"/>
      </w:numPr>
    </w:pPr>
  </w:style>
  <w:style w:type="character" w:styleId="Hyperlink">
    <w:name w:val="Hyperlink"/>
    <w:basedOn w:val="DefaultParagraphFont"/>
    <w:unhideWhenUsed/>
    <w:rsid w:val="009E23E7"/>
    <w:rPr>
      <w:color w:val="467886" w:themeColor="hyperlink"/>
      <w:u w:val="single"/>
    </w:rPr>
  </w:style>
  <w:style w:type="paragraph" w:customStyle="1" w:styleId="Default">
    <w:name w:val="Default"/>
    <w:rsid w:val="00997A9E"/>
    <w:pPr>
      <w:widowControl/>
      <w:suppressAutoHyphens w:val="0"/>
      <w:autoSpaceDE w:val="0"/>
      <w:adjustRightInd w:val="0"/>
      <w:textAlignment w:val="auto"/>
    </w:pPr>
    <w:rPr>
      <w:color w:val="000000"/>
      <w:sz w:val="24"/>
      <w:szCs w:val="24"/>
      <w:lang w:eastAsia="en-GB" w:bidi="ar-SA"/>
    </w:rPr>
  </w:style>
  <w:style w:type="character" w:customStyle="1" w:styleId="il">
    <w:name w:val="il"/>
    <w:basedOn w:val="DefaultParagraphFont"/>
    <w:rsid w:val="00F829FE"/>
  </w:style>
  <w:style w:type="paragraph" w:customStyle="1" w:styleId="Bullet">
    <w:name w:val="Bullet"/>
    <w:basedOn w:val="Normal"/>
    <w:qFormat/>
    <w:rsid w:val="00472C2A"/>
    <w:pPr>
      <w:numPr>
        <w:numId w:val="82"/>
      </w:numPr>
      <w:suppressAutoHyphens w:val="0"/>
      <w:autoSpaceDN/>
      <w:textAlignment w:val="auto"/>
    </w:pPr>
    <w:rPr>
      <w:rFonts w:ascii="Roboto" w:eastAsiaTheme="minorHAnsi" w:hAnsi="Roboto" w:cstheme="minorBidi"/>
      <w:lang w:eastAsia="en-US" w:bidi="ar-SA"/>
    </w:rPr>
  </w:style>
  <w:style w:type="table" w:styleId="TableGrid">
    <w:name w:val="Table Grid"/>
    <w:basedOn w:val="TableNormal"/>
    <w:uiPriority w:val="39"/>
    <w:rsid w:val="000918BB"/>
    <w:pPr>
      <w:widowControl/>
      <w:suppressAutoHyphens w:val="0"/>
      <w:autoSpaceDN/>
      <w:textAlignment w:val="auto"/>
    </w:pPr>
    <w:rPr>
      <w:rFonts w:asciiTheme="minorHAnsi" w:eastAsiaTheme="minorHAnsi"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bold1">
    <w:name w:val="No number bold 1"/>
    <w:basedOn w:val="Normal"/>
    <w:link w:val="Nonumberbold1Char"/>
    <w:qFormat/>
    <w:rsid w:val="000918BB"/>
    <w:pPr>
      <w:suppressAutoHyphens w:val="0"/>
      <w:autoSpaceDN/>
      <w:spacing w:before="120" w:after="160"/>
      <w:jc w:val="both"/>
      <w:textAlignment w:val="auto"/>
    </w:pPr>
    <w:rPr>
      <w:rFonts w:asciiTheme="minorHAnsi" w:eastAsiaTheme="minorHAnsi" w:hAnsiTheme="minorHAnsi" w:cstheme="minorBidi"/>
      <w:b/>
      <w:lang w:eastAsia="en-US" w:bidi="ar-SA"/>
    </w:rPr>
  </w:style>
  <w:style w:type="character" w:customStyle="1" w:styleId="Nonumberbold1Char">
    <w:name w:val="No number bold 1 Char"/>
    <w:basedOn w:val="DefaultParagraphFont"/>
    <w:link w:val="Nonumberbold1"/>
    <w:rsid w:val="000918BB"/>
    <w:rPr>
      <w:rFonts w:asciiTheme="minorHAnsi" w:eastAsiaTheme="minorHAnsi" w:hAnsiTheme="minorHAnsi" w:cstheme="minorBidi"/>
      <w:b/>
      <w:lang w:eastAsia="en-US" w:bidi="ar-SA"/>
    </w:rPr>
  </w:style>
  <w:style w:type="paragraph" w:styleId="FootnoteText">
    <w:name w:val="footnote text"/>
    <w:basedOn w:val="Normal"/>
    <w:link w:val="FootnoteTextChar"/>
    <w:uiPriority w:val="99"/>
    <w:semiHidden/>
    <w:unhideWhenUsed/>
    <w:rsid w:val="000918BB"/>
    <w:pPr>
      <w:suppressAutoHyphens w:val="0"/>
      <w:autoSpaceDN/>
      <w:jc w:val="both"/>
      <w:textAlignment w:val="auto"/>
    </w:pPr>
    <w:rPr>
      <w:rFonts w:asciiTheme="minorHAnsi" w:eastAsiaTheme="minorHAnsi" w:hAnsiTheme="minorHAnsi" w:cstheme="minorBidi"/>
      <w:sz w:val="20"/>
      <w:szCs w:val="20"/>
      <w:lang w:eastAsia="en-US" w:bidi="ar-SA"/>
    </w:rPr>
  </w:style>
  <w:style w:type="character" w:customStyle="1" w:styleId="FootnoteTextChar">
    <w:name w:val="Footnote Text Char"/>
    <w:basedOn w:val="DefaultParagraphFont"/>
    <w:link w:val="FootnoteText"/>
    <w:uiPriority w:val="99"/>
    <w:semiHidden/>
    <w:rsid w:val="000918BB"/>
    <w:rPr>
      <w:rFonts w:asciiTheme="minorHAnsi" w:eastAsiaTheme="minorHAnsi" w:hAnsiTheme="minorHAnsi" w:cstheme="minorBidi"/>
      <w:sz w:val="20"/>
      <w:szCs w:val="20"/>
      <w:lang w:eastAsia="en-US" w:bidi="ar-SA"/>
    </w:rPr>
  </w:style>
  <w:style w:type="character" w:styleId="FootnoteReference">
    <w:name w:val="footnote reference"/>
    <w:basedOn w:val="DefaultParagraphFont"/>
    <w:uiPriority w:val="99"/>
    <w:semiHidden/>
    <w:unhideWhenUsed/>
    <w:rsid w:val="000918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272080">
      <w:bodyDiv w:val="1"/>
      <w:marLeft w:val="0"/>
      <w:marRight w:val="0"/>
      <w:marTop w:val="0"/>
      <w:marBottom w:val="0"/>
      <w:divBdr>
        <w:top w:val="none" w:sz="0" w:space="0" w:color="auto"/>
        <w:left w:val="none" w:sz="0" w:space="0" w:color="auto"/>
        <w:bottom w:val="none" w:sz="0" w:space="0" w:color="auto"/>
        <w:right w:val="none" w:sz="0" w:space="0" w:color="auto"/>
      </w:divBdr>
      <w:divsChild>
        <w:div w:id="248583940">
          <w:marLeft w:val="0"/>
          <w:marRight w:val="0"/>
          <w:marTop w:val="0"/>
          <w:marBottom w:val="0"/>
          <w:divBdr>
            <w:top w:val="none" w:sz="0" w:space="0" w:color="auto"/>
            <w:left w:val="none" w:sz="0" w:space="0" w:color="auto"/>
            <w:bottom w:val="none" w:sz="0" w:space="0" w:color="auto"/>
            <w:right w:val="none" w:sz="0" w:space="0" w:color="auto"/>
          </w:divBdr>
        </w:div>
      </w:divsChild>
    </w:div>
    <w:div w:id="2128885985">
      <w:bodyDiv w:val="1"/>
      <w:marLeft w:val="0"/>
      <w:marRight w:val="0"/>
      <w:marTop w:val="0"/>
      <w:marBottom w:val="0"/>
      <w:divBdr>
        <w:top w:val="none" w:sz="0" w:space="0" w:color="auto"/>
        <w:left w:val="none" w:sz="0" w:space="0" w:color="auto"/>
        <w:bottom w:val="none" w:sz="0" w:space="0" w:color="auto"/>
        <w:right w:val="none" w:sz="0" w:space="0" w:color="auto"/>
      </w:divBdr>
      <w:divsChild>
        <w:div w:id="10086803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anessa.drury@defra.gov.uk" TargetMode="External"/><Relationship Id="rId18" Type="http://schemas.openxmlformats.org/officeDocument/2006/relationships/hyperlink" Target="https://assets.applytosupply.digitalmarketplace.service.gov.uk/g-cloud-14/documents/92404/332475903339485-pricing-document-2024-12-17-1112.pdf"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hyperlink" Target="mailto:anthony.ashton@fivium.co.uk" TargetMode="External"/><Relationship Id="rId21" Type="http://schemas.openxmlformats.org/officeDocument/2006/relationships/hyperlink" Target="https://www.cpni.gov.uk/content/adopt-risk-management-approach" TargetMode="External"/><Relationship Id="rId34" Type="http://schemas.openxmlformats.org/officeDocument/2006/relationships/hyperlink" Target="https://www.applytosupply.digitalmarketplace.service.gov.uk/g-cloud/services/332475903339485" TargetMode="External"/><Relationship Id="rId42" Type="http://schemas.openxmlformats.org/officeDocument/2006/relationships/hyperlink" Target="mailto:resolution.planning@cabinetoffice.gov.uk"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find-and-update.company-information.service.gov.uk/company/OE016553" TargetMode="External"/><Relationship Id="rId29" Type="http://schemas.openxmlformats.org/officeDocument/2006/relationships/hyperlink" Target="https://www.gov.uk/government/publications/technology-code-of-practice/technology-code-of-pract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plytosupply.digitalmarketplace.service.gov.uk/g-cloud/services/332475903339485" TargetMode="External"/><Relationship Id="rId24" Type="http://schemas.openxmlformats.org/officeDocument/2006/relationships/hyperlink" Target="https://www.ncsc.gov.uk/collection/risk-management-collection" TargetMode="External"/><Relationship Id="rId32" Type="http://schemas.openxmlformats.org/officeDocument/2006/relationships/hyperlink" Target="https://www.ncsc.gov.uk/guidance/10-steps-cyber-security" TargetMode="External"/><Relationship Id="rId37" Type="http://schemas.openxmlformats.org/officeDocument/2006/relationships/hyperlink" Target="https://www.gov.uk/service-manual/agile-delivery/spend-controls-check-if-you-need-approval-to-spend-money-on-a-service" TargetMode="External"/><Relationship Id="rId40" Type="http://schemas.openxmlformats.org/officeDocument/2006/relationships/header" Target="header1.xm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fivium.co.uk/ecasehelp/ecase-accessibility-statement"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ncsc.gov.uk/guidance/implementing-cloud-security-principles" TargetMode="External"/><Relationship Id="rId36" Type="http://schemas.openxmlformats.org/officeDocument/2006/relationships/hyperlink" Target="https://www.gov.uk/guidance/check-employment-status-for-tax" TargetMode="External"/><Relationship Id="rId10" Type="http://schemas.openxmlformats.org/officeDocument/2006/relationships/image" Target="media/image1.jpeg"/><Relationship Id="rId19" Type="http://schemas.openxmlformats.org/officeDocument/2006/relationships/hyperlink" Target="https://crowncommercial.qualtrics.com/jfe/form/SV_9YO5ox0tT0ofQ0u" TargetMode="External"/><Relationship Id="rId31" Type="http://schemas.openxmlformats.org/officeDocument/2006/relationships/hyperlink" Target="https://www.ncsc.gov.uk/guidance/10-steps-cyber-security" TargetMode="External"/><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ivium.co.uk" TargetMode="External"/><Relationship Id="rId22" Type="http://schemas.openxmlformats.org/officeDocument/2006/relationships/hyperlink" Target="https://www.npsa.gov.uk/sensitive-information-assets"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gov.uk/government/publications/technology-code-of-practice/technology-code-of-practice" TargetMode="External"/><Relationship Id="rId35" Type="http://schemas.openxmlformats.org/officeDocument/2006/relationships/hyperlink" Target="https://www.gov.uk/guidance/check-employment-status-for-tax" TargetMode="External"/><Relationship Id="rId43" Type="http://schemas.openxmlformats.org/officeDocument/2006/relationships/hyperlink" Target="https://www.gov.uk/government/publications/the-sourcing-and-consultancy-playbook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ov.uk/government/organisations" TargetMode="External"/><Relationship Id="rId17" Type="http://schemas.openxmlformats.org/officeDocument/2006/relationships/hyperlink" Target="mailto:Accounts-payable.def@sscl.gse.gov.uk"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applytosupply.digitalmarketplace.service.gov.uk/g-cloud/services/332475903339485" TargetMode="External"/><Relationship Id="rId38" Type="http://schemas.openxmlformats.org/officeDocument/2006/relationships/hyperlink" Target="https://www.gov.uk/service-manual/agile-delivery/spend-controls-check-if-you-need-approval-to-spend-money-on-a-service" TargetMode="External"/><Relationship Id="rId46" Type="http://schemas.openxmlformats.org/officeDocument/2006/relationships/fontTable" Target="fontTable.xml"/><Relationship Id="rId20" Type="http://schemas.openxmlformats.org/officeDocument/2006/relationships/hyperlink" Target="https://www.gov.uk/government/publications/security-policy-framework"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D6ACB1AA42A4EAEA26FC8AD732519" ma:contentTypeVersion="18" ma:contentTypeDescription="Create a new document." ma:contentTypeScope="" ma:versionID="b4fc2dd4d7f54b8b420a01f61a7b40e2">
  <xsd:schema xmlns:xsd="http://www.w3.org/2001/XMLSchema" xmlns:xs="http://www.w3.org/2001/XMLSchema" xmlns:p="http://schemas.microsoft.com/office/2006/metadata/properties" xmlns:ns3="895bc46c-f2ca-4836-9f20-3e04a5259c85" xmlns:ns4="10243302-6108-40a9-8e82-fea739212bb7" targetNamespace="http://schemas.microsoft.com/office/2006/metadata/properties" ma:root="true" ma:fieldsID="1425431b0607033d6977a1c6c57d6287" ns3:_="" ns4:_="">
    <xsd:import namespace="895bc46c-f2ca-4836-9f20-3e04a5259c85"/>
    <xsd:import namespace="10243302-6108-40a9-8e82-fea739212b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_activity" minOccurs="0"/>
                <xsd:element ref="ns4:MediaServiceObjectDetectorVersions" minOccurs="0"/>
                <xsd:element ref="ns4:MediaServiceOCR" minOccurs="0"/>
                <xsd:element ref="ns4:MediaServiceGenerationTime" minOccurs="0"/>
                <xsd:element ref="ns4:MediaServiceEventHashCode"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bc46c-f2ca-4836-9f20-3e04a5259c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43302-6108-40a9-8e82-fea739212b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243302-6108-40a9-8e82-fea739212bb7" xsi:nil="true"/>
  </documentManagement>
</p:properties>
</file>

<file path=customXml/itemProps1.xml><?xml version="1.0" encoding="utf-8"?>
<ds:datastoreItem xmlns:ds="http://schemas.openxmlformats.org/officeDocument/2006/customXml" ds:itemID="{D74A30B1-819B-4972-85B7-94452037F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bc46c-f2ca-4836-9f20-3e04a5259c85"/>
    <ds:schemaRef ds:uri="10243302-6108-40a9-8e82-fea739212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65186-AFAE-49A8-829F-E59C4C50599A}">
  <ds:schemaRefs>
    <ds:schemaRef ds:uri="http://schemas.microsoft.com/sharepoint/v3/contenttype/forms"/>
  </ds:schemaRefs>
</ds:datastoreItem>
</file>

<file path=customXml/itemProps3.xml><?xml version="1.0" encoding="utf-8"?>
<ds:datastoreItem xmlns:ds="http://schemas.openxmlformats.org/officeDocument/2006/customXml" ds:itemID="{74F53044-08D8-4B60-B0C9-9AA95D1CB434}">
  <ds:schemaRefs>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895bc46c-f2ca-4836-9f20-3e04a5259c85"/>
    <ds:schemaRef ds:uri="http://www.w3.org/XML/1998/namespace"/>
    <ds:schemaRef ds:uri="http://schemas.openxmlformats.org/package/2006/metadata/core-properties"/>
    <ds:schemaRef ds:uri="10243302-6108-40a9-8e82-fea739212bb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117</Pages>
  <Words>28867</Words>
  <Characters>164546</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Onasanwo, Ayo</cp:lastModifiedBy>
  <cp:revision>2</cp:revision>
  <dcterms:created xsi:type="dcterms:W3CDTF">2025-04-03T21:13:00Z</dcterms:created>
  <dcterms:modified xsi:type="dcterms:W3CDTF">2025-04-03T21:13:00Z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0x0101007C2D6ACB1AA42A4EAEA26FC8AD732519</vt:lpwstr>
  </property>
</Properties>
</file>