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E88" w:rsidRPr="00C67D00" w:rsidRDefault="00C67D00">
      <w:pPr>
        <w:rPr>
          <w:rFonts w:ascii="Arial" w:hAnsi="Arial" w:cs="Arial"/>
        </w:rPr>
      </w:pPr>
      <w:r w:rsidRPr="00C67D00">
        <w:rPr>
          <w:rFonts w:ascii="Arial" w:hAnsi="Arial" w:cs="Arial"/>
          <w:b/>
        </w:rPr>
        <w:t>Evaluation Organisations to support the evaluation of the Children’s Social Care Innovation Programme / Partners in Practice</w:t>
      </w:r>
    </w:p>
    <w:p w:rsidR="00C67D00" w:rsidRDefault="00C67D00"/>
    <w:p w:rsidR="00C67D00" w:rsidRDefault="00C67D00" w:rsidP="00C67D00">
      <w:pPr>
        <w:rPr>
          <w:rFonts w:ascii="Arial" w:hAnsi="Arial" w:cs="Arial"/>
          <w:b/>
          <w:u w:val="single"/>
          <w:lang w:eastAsia="en-US"/>
        </w:rPr>
      </w:pPr>
      <w:r w:rsidRPr="007C72D9">
        <w:rPr>
          <w:rFonts w:ascii="Arial" w:hAnsi="Arial" w:cs="Arial"/>
          <w:b/>
          <w:u w:val="single"/>
          <w:lang w:eastAsia="en-US"/>
        </w:rPr>
        <w:t>Further Description</w:t>
      </w:r>
      <w:bookmarkStart w:id="0" w:name="_GoBack"/>
      <w:bookmarkEnd w:id="0"/>
    </w:p>
    <w:p w:rsidR="00C67D00" w:rsidRPr="007C72D9" w:rsidRDefault="00C67D00" w:rsidP="00C67D00">
      <w:pPr>
        <w:rPr>
          <w:rFonts w:ascii="Arial" w:hAnsi="Arial" w:cs="Arial"/>
          <w:b/>
          <w:u w:val="single"/>
          <w:lang w:eastAsia="en-US"/>
        </w:rPr>
      </w:pPr>
    </w:p>
    <w:p w:rsidR="00C67D00" w:rsidRPr="0060483C" w:rsidRDefault="00C67D00" w:rsidP="00C67D00">
      <w:pPr>
        <w:widowControl w:val="0"/>
        <w:overflowPunct w:val="0"/>
        <w:autoSpaceDE w:val="0"/>
        <w:autoSpaceDN w:val="0"/>
        <w:adjustRightInd w:val="0"/>
        <w:spacing w:after="277"/>
        <w:textAlignment w:val="baseline"/>
        <w:rPr>
          <w:rFonts w:ascii="Arial" w:hAnsi="Arial" w:cs="Arial"/>
          <w:i/>
          <w:u w:val="single"/>
        </w:rPr>
      </w:pPr>
      <w:r w:rsidRPr="0060483C">
        <w:rPr>
          <w:rFonts w:ascii="Arial" w:hAnsi="Arial" w:cs="Arial"/>
          <w:i/>
          <w:u w:val="single"/>
        </w:rPr>
        <w:t xml:space="preserve">The Evaluation Organisations </w:t>
      </w:r>
    </w:p>
    <w:p w:rsidR="00C67D00" w:rsidRPr="00B305B0" w:rsidRDefault="00C67D00" w:rsidP="00C67D00">
      <w:pPr>
        <w:rPr>
          <w:rFonts w:ascii="Arial" w:hAnsi="Arial" w:cs="Arial"/>
        </w:rPr>
      </w:pPr>
      <w:r w:rsidRPr="00B305B0">
        <w:rPr>
          <w:rFonts w:ascii="Arial" w:hAnsi="Arial" w:cs="Arial"/>
        </w:rPr>
        <w:t xml:space="preserve">We are seeking organisations with proven expertise in undertaking high-quality, credible evaluation studies with children and young people and the social care sector. We are particularly looking for organisations with expertise in economic analysis and understanding of the reforming social work agenda.  </w:t>
      </w:r>
    </w:p>
    <w:p w:rsidR="00C67D00" w:rsidRPr="00B305B0" w:rsidRDefault="00C67D00" w:rsidP="00C67D00">
      <w:pPr>
        <w:rPr>
          <w:rFonts w:ascii="Arial" w:hAnsi="Arial" w:cs="Arial"/>
          <w:i/>
        </w:rPr>
      </w:pPr>
    </w:p>
    <w:p w:rsidR="00C67D00" w:rsidRPr="00B305B0" w:rsidRDefault="00C67D00" w:rsidP="00C67D00">
      <w:pPr>
        <w:widowControl w:val="0"/>
        <w:overflowPunct w:val="0"/>
        <w:autoSpaceDE w:val="0"/>
        <w:autoSpaceDN w:val="0"/>
        <w:adjustRightInd w:val="0"/>
        <w:textAlignment w:val="baseline"/>
        <w:rPr>
          <w:rFonts w:ascii="Arial" w:hAnsi="Arial" w:cs="Arial"/>
          <w:lang w:val="en" w:eastAsia="en-US"/>
        </w:rPr>
      </w:pPr>
      <w:r w:rsidRPr="00B305B0">
        <w:rPr>
          <w:rFonts w:ascii="Arial" w:hAnsi="Arial" w:cs="Arial"/>
          <w:lang w:val="en" w:eastAsia="en-US"/>
        </w:rPr>
        <w:t xml:space="preserve">Evaluation </w:t>
      </w:r>
      <w:proofErr w:type="spellStart"/>
      <w:r w:rsidRPr="00B305B0">
        <w:rPr>
          <w:rFonts w:ascii="Arial" w:hAnsi="Arial" w:cs="Arial"/>
          <w:lang w:val="en" w:eastAsia="en-US"/>
        </w:rPr>
        <w:t>organisations</w:t>
      </w:r>
      <w:proofErr w:type="spellEnd"/>
      <w:r w:rsidRPr="00B305B0">
        <w:rPr>
          <w:rFonts w:ascii="Arial" w:hAnsi="Arial" w:cs="Arial"/>
          <w:lang w:val="en" w:eastAsia="en-US"/>
        </w:rPr>
        <w:t xml:space="preserve"> will be responsible for:</w:t>
      </w:r>
    </w:p>
    <w:p w:rsidR="00C67D00" w:rsidRPr="00B305B0" w:rsidRDefault="00C67D00" w:rsidP="00C67D00">
      <w:pPr>
        <w:widowControl w:val="0"/>
        <w:overflowPunct w:val="0"/>
        <w:autoSpaceDE w:val="0"/>
        <w:autoSpaceDN w:val="0"/>
        <w:adjustRightInd w:val="0"/>
        <w:textAlignment w:val="baseline"/>
        <w:rPr>
          <w:rFonts w:ascii="Arial" w:hAnsi="Arial" w:cs="Arial"/>
          <w:lang w:val="en" w:eastAsia="en-US"/>
        </w:rPr>
      </w:pPr>
    </w:p>
    <w:p w:rsidR="00C67D00" w:rsidRPr="00B305B0" w:rsidRDefault="00C67D00" w:rsidP="00C67D00">
      <w:pPr>
        <w:widowControl w:val="0"/>
        <w:numPr>
          <w:ilvl w:val="0"/>
          <w:numId w:val="3"/>
        </w:numPr>
        <w:overflowPunct w:val="0"/>
        <w:autoSpaceDE w:val="0"/>
        <w:autoSpaceDN w:val="0"/>
        <w:adjustRightInd w:val="0"/>
        <w:textAlignment w:val="baseline"/>
        <w:rPr>
          <w:rFonts w:ascii="Arial" w:hAnsi="Arial" w:cs="Arial"/>
          <w:lang w:val="en" w:eastAsia="en-US"/>
        </w:rPr>
      </w:pPr>
      <w:r w:rsidRPr="00B305B0">
        <w:rPr>
          <w:rFonts w:ascii="Arial" w:hAnsi="Arial" w:cs="Arial"/>
          <w:lang w:eastAsia="en-US"/>
        </w:rPr>
        <w:t>Designing and undertaking evaluations of individual projects (one or more, depending on uptake).</w:t>
      </w:r>
      <w:r w:rsidRPr="00B305B0">
        <w:rPr>
          <w:rFonts w:ascii="Arial" w:hAnsi="Arial" w:cs="Arial"/>
          <w:lang w:val="en" w:eastAsia="en-US"/>
        </w:rPr>
        <w:br/>
      </w:r>
    </w:p>
    <w:p w:rsidR="00C67D00" w:rsidRPr="00B305B0" w:rsidRDefault="00C67D00" w:rsidP="00C67D00">
      <w:pPr>
        <w:widowControl w:val="0"/>
        <w:numPr>
          <w:ilvl w:val="0"/>
          <w:numId w:val="2"/>
        </w:numPr>
        <w:overflowPunct w:val="0"/>
        <w:autoSpaceDE w:val="0"/>
        <w:autoSpaceDN w:val="0"/>
        <w:adjustRightInd w:val="0"/>
        <w:spacing w:after="240"/>
        <w:textAlignment w:val="baseline"/>
        <w:rPr>
          <w:rFonts w:ascii="Arial" w:hAnsi="Arial" w:cs="Arial"/>
          <w:lang w:eastAsia="en-US"/>
        </w:rPr>
      </w:pPr>
      <w:r w:rsidRPr="00B305B0">
        <w:rPr>
          <w:rFonts w:ascii="Arial" w:hAnsi="Arial" w:cs="Arial"/>
          <w:lang w:eastAsia="en-US"/>
        </w:rPr>
        <w:t xml:space="preserve">Developing evaluation designs for each theme / </w:t>
      </w:r>
      <w:proofErr w:type="spellStart"/>
      <w:r w:rsidRPr="00B305B0">
        <w:rPr>
          <w:rFonts w:ascii="Arial" w:hAnsi="Arial" w:cs="Arial"/>
          <w:lang w:eastAsia="en-US"/>
        </w:rPr>
        <w:t>PiPs</w:t>
      </w:r>
      <w:proofErr w:type="spellEnd"/>
      <w:r w:rsidRPr="00B305B0">
        <w:rPr>
          <w:rFonts w:ascii="Arial" w:hAnsi="Arial" w:cs="Arial"/>
          <w:lang w:eastAsia="en-US"/>
        </w:rPr>
        <w:t xml:space="preserve"> strand that are both appropriate and challenging – drawing on a range of methods to help increase the quality of the evidence base. </w:t>
      </w:r>
    </w:p>
    <w:p w:rsidR="00C67D00" w:rsidRPr="00B305B0" w:rsidRDefault="00C67D00" w:rsidP="00C67D00">
      <w:pPr>
        <w:widowControl w:val="0"/>
        <w:numPr>
          <w:ilvl w:val="0"/>
          <w:numId w:val="2"/>
        </w:numPr>
        <w:overflowPunct w:val="0"/>
        <w:autoSpaceDE w:val="0"/>
        <w:autoSpaceDN w:val="0"/>
        <w:adjustRightInd w:val="0"/>
        <w:spacing w:after="240"/>
        <w:textAlignment w:val="baseline"/>
        <w:rPr>
          <w:bCs/>
        </w:rPr>
      </w:pPr>
      <w:r w:rsidRPr="00B305B0">
        <w:rPr>
          <w:rFonts w:ascii="Arial" w:hAnsi="Arial" w:cs="Arial"/>
          <w:lang w:eastAsia="en-US"/>
        </w:rPr>
        <w:t xml:space="preserve">Producing, with the funded project(s) with whom they are working, </w:t>
      </w:r>
      <w:r>
        <w:rPr>
          <w:rFonts w:ascii="Arial" w:hAnsi="Arial" w:cs="Arial"/>
          <w:lang w:eastAsia="en-US"/>
        </w:rPr>
        <w:t xml:space="preserve">a </w:t>
      </w:r>
      <w:r w:rsidRPr="00B305B0">
        <w:rPr>
          <w:rFonts w:ascii="Arial" w:hAnsi="Arial" w:cs="Arial"/>
          <w:lang w:eastAsia="en-US"/>
        </w:rPr>
        <w:t xml:space="preserve">useable, accessible output which appeals to its audience. </w:t>
      </w:r>
    </w:p>
    <w:p w:rsidR="00C67D00" w:rsidRPr="00B305B0" w:rsidRDefault="00C67D00" w:rsidP="00C67D00">
      <w:pPr>
        <w:widowControl w:val="0"/>
        <w:numPr>
          <w:ilvl w:val="0"/>
          <w:numId w:val="2"/>
        </w:numPr>
        <w:overflowPunct w:val="0"/>
        <w:autoSpaceDE w:val="0"/>
        <w:autoSpaceDN w:val="0"/>
        <w:adjustRightInd w:val="0"/>
        <w:spacing w:after="240"/>
        <w:textAlignment w:val="baseline"/>
        <w:rPr>
          <w:rFonts w:ascii="Arial" w:hAnsi="Arial" w:cs="Arial"/>
        </w:rPr>
      </w:pPr>
      <w:r w:rsidRPr="00B305B0">
        <w:rPr>
          <w:rFonts w:ascii="Arial" w:hAnsi="Arial" w:cs="Arial"/>
          <w:lang w:eastAsia="en-US"/>
        </w:rPr>
        <w:t xml:space="preserve">Collaborating with the evaluation coordinator to support meta-level analysis, for example by feeding in data to support the evaluation coordinator in answering the questions: how much progress have funded projects made towards achieving the Innovation Programme objectives? Why </w:t>
      </w:r>
      <w:r>
        <w:rPr>
          <w:rFonts w:ascii="Arial" w:hAnsi="Arial" w:cs="Arial"/>
          <w:lang w:eastAsia="en-US"/>
        </w:rPr>
        <w:t xml:space="preserve">is </w:t>
      </w:r>
      <w:r w:rsidRPr="00B305B0">
        <w:rPr>
          <w:rFonts w:ascii="Arial" w:hAnsi="Arial" w:cs="Arial"/>
          <w:lang w:eastAsia="en-US"/>
        </w:rPr>
        <w:t>some Ch</w:t>
      </w:r>
      <w:r w:rsidRPr="00B305B0">
        <w:rPr>
          <w:rFonts w:ascii="Arial" w:hAnsi="Arial" w:cs="Arial"/>
          <w:bCs/>
        </w:rPr>
        <w:t xml:space="preserve">ildren’s social care practice excellent and how can we spread it? </w:t>
      </w:r>
    </w:p>
    <w:p w:rsidR="00C67D00" w:rsidRPr="00B305B0" w:rsidRDefault="00C67D00" w:rsidP="00C67D00">
      <w:pPr>
        <w:widowControl w:val="0"/>
        <w:numPr>
          <w:ilvl w:val="0"/>
          <w:numId w:val="2"/>
        </w:numPr>
        <w:overflowPunct w:val="0"/>
        <w:autoSpaceDE w:val="0"/>
        <w:autoSpaceDN w:val="0"/>
        <w:adjustRightInd w:val="0"/>
        <w:spacing w:after="240"/>
        <w:textAlignment w:val="baseline"/>
        <w:rPr>
          <w:rFonts w:ascii="Arial" w:hAnsi="Arial" w:cs="Arial"/>
        </w:rPr>
      </w:pPr>
      <w:r w:rsidRPr="00B305B0">
        <w:rPr>
          <w:rFonts w:ascii="Arial" w:hAnsi="Arial" w:cs="Arial"/>
          <w:lang w:eastAsia="en-US"/>
        </w:rPr>
        <w:t>Committing to evaluation standards and expectations agreed with and overseen by the evaluation coordinator.</w:t>
      </w:r>
    </w:p>
    <w:p w:rsidR="00C67D00" w:rsidRPr="00735272" w:rsidRDefault="00C67D00" w:rsidP="00C67D00">
      <w:pPr>
        <w:widowControl w:val="0"/>
        <w:overflowPunct w:val="0"/>
        <w:autoSpaceDE w:val="0"/>
        <w:autoSpaceDN w:val="0"/>
        <w:adjustRightInd w:val="0"/>
        <w:spacing w:after="277"/>
        <w:textAlignment w:val="baseline"/>
        <w:rPr>
          <w:rFonts w:ascii="Arial" w:hAnsi="Arial" w:cs="Arial"/>
        </w:rPr>
      </w:pPr>
      <w:r w:rsidRPr="00735272">
        <w:rPr>
          <w:rFonts w:ascii="Arial" w:hAnsi="Arial" w:cs="Arial"/>
        </w:rPr>
        <w:t>This list is not conclus</w:t>
      </w:r>
      <w:r>
        <w:rPr>
          <w:rFonts w:ascii="Arial" w:hAnsi="Arial" w:cs="Arial"/>
        </w:rPr>
        <w:t>ive</w:t>
      </w:r>
      <w:r w:rsidRPr="00735272">
        <w:rPr>
          <w:rFonts w:ascii="Arial" w:hAnsi="Arial" w:cs="Arial"/>
        </w:rPr>
        <w:t xml:space="preserve"> and further detail </w:t>
      </w:r>
      <w:r>
        <w:rPr>
          <w:rFonts w:ascii="Arial" w:hAnsi="Arial" w:cs="Arial"/>
        </w:rPr>
        <w:t xml:space="preserve">on roles and responsibilities </w:t>
      </w:r>
      <w:r w:rsidRPr="00735272">
        <w:rPr>
          <w:rFonts w:ascii="Arial" w:hAnsi="Arial" w:cs="Arial"/>
        </w:rPr>
        <w:t>will be provided when this work is advertised.</w:t>
      </w:r>
    </w:p>
    <w:p w:rsidR="00C67D00" w:rsidRDefault="00C67D00" w:rsidP="00C67D00">
      <w:pPr>
        <w:pStyle w:val="Numbered"/>
        <w:spacing w:after="0"/>
        <w:rPr>
          <w:rFonts w:cs="Arial"/>
          <w:color w:val="000000"/>
          <w:szCs w:val="24"/>
        </w:rPr>
      </w:pPr>
      <w:r w:rsidRPr="00BF626B">
        <w:rPr>
          <w:rFonts w:cs="Arial"/>
          <w:color w:val="000000"/>
          <w:szCs w:val="24"/>
        </w:rPr>
        <w:t xml:space="preserve">Programme demand is unpredictable but likely to be significant; the scale of the evaluation organisation’s role (i.e. how many individual evaluations they oversee in a theme; how much data they must analyse; etc.) will depend to a great extent on the scale of the programme itself. Over waves 2 and 3 of the programme we expect to support at least 40 projects, of varying sizes, over the next 4 years.  </w:t>
      </w:r>
    </w:p>
    <w:p w:rsidR="00C67D00" w:rsidRPr="00C20754" w:rsidRDefault="00C67D00" w:rsidP="00C67D00">
      <w:pPr>
        <w:pStyle w:val="Numbered"/>
        <w:spacing w:after="0"/>
        <w:rPr>
          <w:rFonts w:cs="Arial"/>
          <w:color w:val="000000"/>
          <w:szCs w:val="24"/>
        </w:rPr>
      </w:pPr>
    </w:p>
    <w:p w:rsidR="00C67D00" w:rsidRPr="009B5D46" w:rsidRDefault="00C67D00" w:rsidP="00C67D00">
      <w:pPr>
        <w:autoSpaceDE w:val="0"/>
        <w:autoSpaceDN w:val="0"/>
        <w:adjustRightInd w:val="0"/>
        <w:rPr>
          <w:rFonts w:ascii="Arial" w:hAnsi="Arial" w:cs="Arial"/>
        </w:rPr>
      </w:pPr>
      <w:r>
        <w:rPr>
          <w:rFonts w:ascii="Arial" w:hAnsi="Arial" w:cs="Arial"/>
        </w:rPr>
        <w:t>T</w:t>
      </w:r>
      <w:r w:rsidRPr="009B5D46">
        <w:rPr>
          <w:rFonts w:ascii="Arial" w:hAnsi="Arial" w:cs="Arial"/>
        </w:rPr>
        <w:t xml:space="preserve">he evaluation strategy will work to meet the needs of the Department in testing specific hypotheses around themes. </w:t>
      </w:r>
      <w:r>
        <w:rPr>
          <w:rFonts w:ascii="Arial" w:hAnsi="Arial" w:cs="Arial"/>
        </w:rPr>
        <w:t>E</w:t>
      </w:r>
      <w:r w:rsidRPr="009B5D46">
        <w:rPr>
          <w:rFonts w:ascii="Arial" w:hAnsi="Arial" w:cs="Arial"/>
        </w:rPr>
        <w:t>valuation organi</w:t>
      </w:r>
      <w:r>
        <w:rPr>
          <w:rFonts w:ascii="Arial" w:hAnsi="Arial" w:cs="Arial"/>
        </w:rPr>
        <w:t xml:space="preserve">sations </w:t>
      </w:r>
      <w:r w:rsidRPr="009B5D46">
        <w:rPr>
          <w:rFonts w:ascii="Arial" w:hAnsi="Arial" w:cs="Arial"/>
        </w:rPr>
        <w:t xml:space="preserve">will be procured from the </w:t>
      </w:r>
      <w:r w:rsidRPr="009B5D46">
        <w:rPr>
          <w:rFonts w:ascii="Arial" w:hAnsi="Arial" w:cs="Arial"/>
          <w:lang w:val="en"/>
        </w:rPr>
        <w:t xml:space="preserve">Educational and Children’s Social Care Professionals Dynamic Purchasing System </w:t>
      </w:r>
      <w:r w:rsidRPr="009B5D46">
        <w:rPr>
          <w:rFonts w:ascii="Arial" w:hAnsi="Arial" w:cs="Arial"/>
        </w:rPr>
        <w:t xml:space="preserve">to support the evaluation of several projects (including </w:t>
      </w:r>
      <w:proofErr w:type="spellStart"/>
      <w:r w:rsidRPr="009B5D46">
        <w:rPr>
          <w:rFonts w:ascii="Arial" w:hAnsi="Arial" w:cs="Arial"/>
        </w:rPr>
        <w:t>PiPs</w:t>
      </w:r>
      <w:proofErr w:type="spellEnd"/>
      <w:r w:rsidRPr="009B5D46">
        <w:rPr>
          <w:rFonts w:ascii="Arial" w:hAnsi="Arial" w:cs="Arial"/>
        </w:rPr>
        <w:t xml:space="preserve">) working in common areas. We are proposing three headline evaluation themes </w:t>
      </w:r>
      <w:r>
        <w:rPr>
          <w:rFonts w:ascii="Arial" w:hAnsi="Arial" w:cs="Arial"/>
        </w:rPr>
        <w:t xml:space="preserve">for IP with a number of sub themes. </w:t>
      </w:r>
      <w:r w:rsidRPr="009B5D46">
        <w:rPr>
          <w:rFonts w:ascii="Arial" w:hAnsi="Arial" w:cs="Arial"/>
        </w:rPr>
        <w:t xml:space="preserve">Two evaluation teams will be allocated to each thematic evaluation (covering a group of projects) on the basis of skills and knowledge. At least one of the teams will be strong on cost benefit analysis. </w:t>
      </w:r>
    </w:p>
    <w:p w:rsidR="00C67D00" w:rsidRPr="009B5D46" w:rsidRDefault="00C67D00" w:rsidP="00C67D00">
      <w:pPr>
        <w:autoSpaceDE w:val="0"/>
        <w:autoSpaceDN w:val="0"/>
        <w:adjustRightInd w:val="0"/>
        <w:rPr>
          <w:rFonts w:ascii="Arial" w:hAnsi="Arial" w:cs="Arial"/>
          <w:color w:val="000000"/>
        </w:rPr>
      </w:pPr>
    </w:p>
    <w:p w:rsidR="00C67D00" w:rsidRDefault="00C67D00" w:rsidP="00C67D00">
      <w:pPr>
        <w:pStyle w:val="DeptBullets"/>
        <w:numPr>
          <w:ilvl w:val="0"/>
          <w:numId w:val="0"/>
        </w:numPr>
        <w:spacing w:after="0"/>
        <w:rPr>
          <w:szCs w:val="24"/>
        </w:rPr>
      </w:pPr>
      <w:r w:rsidRPr="009B5D46">
        <w:rPr>
          <w:rFonts w:cs="Arial"/>
          <w:szCs w:val="24"/>
        </w:rPr>
        <w:t>Work will be divided into categories (</w:t>
      </w:r>
      <w:r>
        <w:rPr>
          <w:rFonts w:cs="Arial"/>
          <w:szCs w:val="24"/>
        </w:rPr>
        <w:t xml:space="preserve">the role of the </w:t>
      </w:r>
      <w:r w:rsidRPr="009B5D46">
        <w:rPr>
          <w:rFonts w:cs="Arial"/>
          <w:szCs w:val="24"/>
        </w:rPr>
        <w:t>evaluation coordinator</w:t>
      </w:r>
      <w:r>
        <w:rPr>
          <w:szCs w:val="24"/>
        </w:rPr>
        <w:t xml:space="preserve">) </w:t>
      </w:r>
      <w:r w:rsidRPr="00924B07">
        <w:rPr>
          <w:szCs w:val="24"/>
        </w:rPr>
        <w:t xml:space="preserve">and individual contracts will be awarded by inviting all evaluation teams that have joined the </w:t>
      </w:r>
      <w:r>
        <w:rPr>
          <w:lang w:val="en"/>
        </w:rPr>
        <w:t xml:space="preserve">Educational and Children’s Social Care Professionals Dynamic Purchasing System </w:t>
      </w:r>
      <w:r w:rsidRPr="00924B07">
        <w:rPr>
          <w:szCs w:val="24"/>
        </w:rPr>
        <w:t xml:space="preserve">to submit a bid. </w:t>
      </w:r>
    </w:p>
    <w:p w:rsidR="00C67D00" w:rsidRDefault="00C67D00"/>
    <w:sectPr w:rsidR="00C67D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6F6F"/>
    <w:multiLevelType w:val="hybridMultilevel"/>
    <w:tmpl w:val="29E6B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 w15:restartNumberingAfterBreak="0">
    <w:nsid w:val="4A212A25"/>
    <w:multiLevelType w:val="hybridMultilevel"/>
    <w:tmpl w:val="B972DDF2"/>
    <w:lvl w:ilvl="0" w:tplc="B658CE80">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D00"/>
    <w:rsid w:val="008B3E88"/>
    <w:rsid w:val="00C67D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27646"/>
  <w15:chartTrackingRefBased/>
  <w15:docId w15:val="{3C41DD65-06EA-4629-BDB4-9CE909198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D0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ptBullets">
    <w:name w:val="DeptBullets"/>
    <w:basedOn w:val="Normal"/>
    <w:link w:val="DeptBulletsChar"/>
    <w:rsid w:val="00C67D00"/>
    <w:pPr>
      <w:widowControl w:val="0"/>
      <w:numPr>
        <w:numId w:val="1"/>
      </w:numPr>
      <w:overflowPunct w:val="0"/>
      <w:autoSpaceDE w:val="0"/>
      <w:autoSpaceDN w:val="0"/>
      <w:adjustRightInd w:val="0"/>
      <w:spacing w:after="240"/>
      <w:textAlignment w:val="baseline"/>
    </w:pPr>
    <w:rPr>
      <w:rFonts w:ascii="Arial" w:hAnsi="Arial"/>
      <w:szCs w:val="20"/>
      <w:lang w:eastAsia="en-US"/>
    </w:rPr>
  </w:style>
  <w:style w:type="character" w:customStyle="1" w:styleId="DeptBulletsChar">
    <w:name w:val="DeptBullets Char"/>
    <w:link w:val="DeptBullets"/>
    <w:rsid w:val="00C67D00"/>
    <w:rPr>
      <w:rFonts w:ascii="Arial" w:eastAsia="Times New Roman" w:hAnsi="Arial" w:cs="Times New Roman"/>
      <w:sz w:val="24"/>
      <w:szCs w:val="20"/>
    </w:rPr>
  </w:style>
  <w:style w:type="paragraph" w:customStyle="1" w:styleId="Numbered">
    <w:name w:val="Numbered"/>
    <w:basedOn w:val="Normal"/>
    <w:link w:val="NumberedChar"/>
    <w:uiPriority w:val="99"/>
    <w:rsid w:val="00C67D00"/>
    <w:pPr>
      <w:widowControl w:val="0"/>
      <w:overflowPunct w:val="0"/>
      <w:autoSpaceDE w:val="0"/>
      <w:autoSpaceDN w:val="0"/>
      <w:adjustRightInd w:val="0"/>
      <w:spacing w:after="240"/>
      <w:textAlignment w:val="baseline"/>
    </w:pPr>
    <w:rPr>
      <w:rFonts w:ascii="Arial" w:hAnsi="Arial"/>
      <w:szCs w:val="20"/>
      <w:lang w:eastAsia="en-US"/>
    </w:rPr>
  </w:style>
  <w:style w:type="character" w:customStyle="1" w:styleId="NumberedChar">
    <w:name w:val="Numbered Char"/>
    <w:link w:val="Numbered"/>
    <w:uiPriority w:val="99"/>
    <w:locked/>
    <w:rsid w:val="00C67D00"/>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ARROWSMITH, Morgan</dc:creator>
  <cp:keywords/>
  <dc:description/>
  <cp:lastModifiedBy>ARROWSMITH, Morgan</cp:lastModifiedBy>
  <cp:revision>1</cp:revision>
  <dcterms:created xsi:type="dcterms:W3CDTF">2016-11-03T17:44:00Z</dcterms:created>
  <dcterms:modified xsi:type="dcterms:W3CDTF">2016-11-03T17:46:00Z</dcterms:modified>
</cp:coreProperties>
</file>