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8E449" w14:textId="4BAD221B" w:rsidR="00BF1F22" w:rsidRDefault="00BF1F22" w:rsidP="000734F1">
      <w:pPr>
        <w:pStyle w:val="Title"/>
        <w:rPr>
          <w:rFonts w:ascii="Arial" w:hAnsi="Arial" w:cs="Arial"/>
          <w:b/>
          <w:bCs/>
          <w:sz w:val="36"/>
          <w:szCs w:val="36"/>
        </w:rPr>
      </w:pPr>
      <w:r w:rsidRPr="007B599B">
        <w:rPr>
          <w:rFonts w:ascii="Arial" w:hAnsi="Arial" w:cs="Arial"/>
          <w:b/>
          <w:bCs/>
          <w:sz w:val="36"/>
          <w:szCs w:val="36"/>
        </w:rPr>
        <w:t>Stroud Town Council Tender for the provision of Health and Safety, and HR support services</w:t>
      </w:r>
      <w:r w:rsidR="00430F3A">
        <w:rPr>
          <w:rFonts w:ascii="Arial" w:hAnsi="Arial" w:cs="Arial"/>
          <w:b/>
          <w:bCs/>
          <w:sz w:val="36"/>
          <w:szCs w:val="36"/>
        </w:rPr>
        <w:t>,</w:t>
      </w:r>
      <w:r w:rsidR="004A7E50">
        <w:rPr>
          <w:rFonts w:ascii="Arial" w:hAnsi="Arial" w:cs="Arial"/>
          <w:b/>
          <w:bCs/>
          <w:sz w:val="36"/>
          <w:szCs w:val="36"/>
        </w:rPr>
        <w:t xml:space="preserve"> and legal expenses insurance</w:t>
      </w:r>
    </w:p>
    <w:p w14:paraId="112C5E7E" w14:textId="77777777" w:rsidR="00CC274D" w:rsidRDefault="00CC274D" w:rsidP="000734F1">
      <w:pPr>
        <w:spacing w:after="0" w:line="240" w:lineRule="auto"/>
      </w:pPr>
    </w:p>
    <w:p w14:paraId="03FDA288" w14:textId="2EE32CC1" w:rsidR="00CC274D" w:rsidRPr="00CC274D" w:rsidRDefault="00CC274D" w:rsidP="000734F1">
      <w:pPr>
        <w:pStyle w:val="Heading1"/>
      </w:pPr>
      <w:r>
        <w:t>About the Contract</w:t>
      </w:r>
    </w:p>
    <w:p w14:paraId="621FCCE6" w14:textId="28A966E2" w:rsidR="00B16A2E" w:rsidRDefault="00B16A2E" w:rsidP="000734F1">
      <w:pPr>
        <w:pStyle w:val="paragraph"/>
        <w:spacing w:before="0" w:beforeAutospacing="0" w:after="0" w:afterAutospacing="0"/>
        <w:textAlignment w:val="baseline"/>
        <w:rPr>
          <w:rStyle w:val="eop"/>
          <w:rFonts w:cs="Arial"/>
        </w:rPr>
      </w:pPr>
      <w:r>
        <w:rPr>
          <w:rStyle w:val="eop"/>
          <w:rFonts w:cs="Arial"/>
        </w:rPr>
        <w:t>Stroud Town</w:t>
      </w:r>
      <w:r>
        <w:rPr>
          <w:rStyle w:val="eop"/>
          <w:rFonts w:cs="Arial"/>
        </w:rPr>
        <w:t xml:space="preserve"> Council currently has a long-term contract for the provision of Health and Safety</w:t>
      </w:r>
      <w:r>
        <w:rPr>
          <w:rStyle w:val="eop"/>
          <w:rFonts w:cs="Arial"/>
        </w:rPr>
        <w:t>,</w:t>
      </w:r>
      <w:r>
        <w:rPr>
          <w:rStyle w:val="eop"/>
          <w:rFonts w:cs="Arial"/>
        </w:rPr>
        <w:t xml:space="preserve"> and HR support, including insurance as set out </w:t>
      </w:r>
      <w:r w:rsidR="00B41EA8">
        <w:rPr>
          <w:rStyle w:val="eop"/>
          <w:rFonts w:cs="Arial"/>
        </w:rPr>
        <w:t xml:space="preserve">in </w:t>
      </w:r>
      <w:r>
        <w:rPr>
          <w:rStyle w:val="eop"/>
          <w:rFonts w:cs="Arial"/>
        </w:rPr>
        <w:t xml:space="preserve">the </w:t>
      </w:r>
      <w:r w:rsidR="00B41EA8">
        <w:rPr>
          <w:rStyle w:val="eop"/>
          <w:rFonts w:cs="Arial"/>
        </w:rPr>
        <w:t>S</w:t>
      </w:r>
      <w:r>
        <w:rPr>
          <w:rStyle w:val="eop"/>
          <w:rFonts w:cs="Arial"/>
        </w:rPr>
        <w:t>pecification</w:t>
      </w:r>
      <w:r w:rsidR="00B41EA8">
        <w:rPr>
          <w:rStyle w:val="eop"/>
          <w:rFonts w:cs="Arial"/>
        </w:rPr>
        <w:t xml:space="preserve"> below</w:t>
      </w:r>
      <w:r>
        <w:rPr>
          <w:rStyle w:val="eop"/>
          <w:rFonts w:cs="Arial"/>
        </w:rPr>
        <w:t>. The contract</w:t>
      </w:r>
      <w:r>
        <w:rPr>
          <w:rStyle w:val="eop"/>
          <w:rFonts w:cs="Arial"/>
        </w:rPr>
        <w:t xml:space="preserve"> is due for renewal on 1</w:t>
      </w:r>
      <w:r w:rsidRPr="00596BE7">
        <w:rPr>
          <w:rStyle w:val="eop"/>
          <w:rFonts w:cs="Arial"/>
          <w:vertAlign w:val="superscript"/>
        </w:rPr>
        <w:t>st</w:t>
      </w:r>
      <w:r>
        <w:rPr>
          <w:rStyle w:val="eop"/>
          <w:rFonts w:cs="Arial"/>
        </w:rPr>
        <w:t xml:space="preserve"> April 2024. </w:t>
      </w:r>
    </w:p>
    <w:p w14:paraId="790482F8" w14:textId="77777777" w:rsidR="00B16A2E" w:rsidRDefault="00B16A2E" w:rsidP="000734F1">
      <w:pPr>
        <w:pStyle w:val="paragraph"/>
        <w:spacing w:before="0" w:beforeAutospacing="0" w:after="0" w:afterAutospacing="0"/>
        <w:textAlignment w:val="baseline"/>
        <w:rPr>
          <w:rStyle w:val="eop"/>
          <w:rFonts w:cs="Arial"/>
        </w:rPr>
      </w:pPr>
    </w:p>
    <w:p w14:paraId="3D21681E" w14:textId="7CE8CF9B" w:rsidR="00B16A2E" w:rsidRDefault="00B16A2E" w:rsidP="000734F1">
      <w:pPr>
        <w:pStyle w:val="paragraph"/>
        <w:spacing w:before="0" w:beforeAutospacing="0" w:after="0" w:afterAutospacing="0"/>
        <w:textAlignment w:val="baseline"/>
        <w:rPr>
          <w:rStyle w:val="eop"/>
          <w:rFonts w:cs="Arial"/>
        </w:rPr>
      </w:pPr>
      <w:r>
        <w:rPr>
          <w:rStyle w:val="eop"/>
          <w:rFonts w:cs="Arial"/>
        </w:rPr>
        <w:t>We are</w:t>
      </w:r>
      <w:r>
        <w:rPr>
          <w:rStyle w:val="eop"/>
          <w:rFonts w:cs="Arial"/>
        </w:rPr>
        <w:t xml:space="preserve"> prepared to sign up to a long-term contract to </w:t>
      </w:r>
      <w:r>
        <w:rPr>
          <w:rStyle w:val="eop"/>
          <w:rFonts w:cs="Arial"/>
        </w:rPr>
        <w:t>ensure</w:t>
      </w:r>
      <w:r>
        <w:rPr>
          <w:rStyle w:val="eop"/>
          <w:rFonts w:cs="Arial"/>
        </w:rPr>
        <w:t xml:space="preserve"> continuity of service. Our Financial Regulations require at least 3 quotations to be sought for contracts of this value.   </w:t>
      </w:r>
    </w:p>
    <w:p w14:paraId="45A422D6" w14:textId="77777777" w:rsidR="00B16A2E" w:rsidRDefault="00B16A2E" w:rsidP="000734F1">
      <w:pPr>
        <w:pStyle w:val="paragraph"/>
        <w:spacing w:before="0" w:beforeAutospacing="0" w:after="0" w:afterAutospacing="0"/>
        <w:textAlignment w:val="baseline"/>
        <w:rPr>
          <w:rStyle w:val="eop"/>
          <w:rFonts w:cs="Arial"/>
        </w:rPr>
      </w:pPr>
    </w:p>
    <w:p w14:paraId="44D940B6" w14:textId="3B291C9B" w:rsidR="00B16A2E" w:rsidRDefault="00B16A2E" w:rsidP="000734F1">
      <w:pPr>
        <w:pStyle w:val="paragraph"/>
        <w:spacing w:before="0" w:beforeAutospacing="0" w:after="0" w:afterAutospacing="0"/>
        <w:textAlignment w:val="baseline"/>
        <w:rPr>
          <w:rStyle w:val="eop"/>
          <w:rFonts w:cs="Arial"/>
        </w:rPr>
      </w:pPr>
      <w:r>
        <w:rPr>
          <w:rStyle w:val="eop"/>
          <w:rFonts w:cs="Arial"/>
        </w:rPr>
        <w:t xml:space="preserve">The current contract includes both Health and Safety and HR support, but </w:t>
      </w:r>
      <w:r w:rsidR="001F4B9C">
        <w:rPr>
          <w:rStyle w:val="eop"/>
          <w:rFonts w:cs="Arial"/>
        </w:rPr>
        <w:t xml:space="preserve">we are </w:t>
      </w:r>
      <w:r>
        <w:rPr>
          <w:rStyle w:val="eop"/>
          <w:rFonts w:cs="Arial"/>
        </w:rPr>
        <w:t xml:space="preserve">willing to consider separate contracts for each element from suitably qualified providers. </w:t>
      </w:r>
    </w:p>
    <w:p w14:paraId="5D945F35" w14:textId="77777777" w:rsidR="00B16A2E" w:rsidRDefault="00B16A2E" w:rsidP="000734F1">
      <w:pPr>
        <w:pStyle w:val="paragraph"/>
        <w:spacing w:before="0" w:beforeAutospacing="0" w:after="0" w:afterAutospacing="0"/>
        <w:textAlignment w:val="baseline"/>
        <w:rPr>
          <w:rStyle w:val="eop"/>
          <w:rFonts w:cs="Arial"/>
        </w:rPr>
      </w:pPr>
    </w:p>
    <w:p w14:paraId="20154CF9" w14:textId="0002FFDC" w:rsidR="00B16A2E" w:rsidRDefault="003E2A87" w:rsidP="000734F1">
      <w:pPr>
        <w:pStyle w:val="paragraph"/>
        <w:spacing w:before="0" w:beforeAutospacing="0" w:after="0" w:afterAutospacing="0"/>
        <w:textAlignment w:val="baseline"/>
        <w:rPr>
          <w:rStyle w:val="eop"/>
          <w:rFonts w:cs="Arial"/>
        </w:rPr>
      </w:pPr>
      <w:r>
        <w:rPr>
          <w:rStyle w:val="eop"/>
          <w:rFonts w:cs="Arial"/>
        </w:rPr>
        <w:t>W</w:t>
      </w:r>
      <w:r>
        <w:rPr>
          <w:rStyle w:val="eop"/>
          <w:rFonts w:cs="Arial"/>
        </w:rPr>
        <w:t>ith regard to Health and Safety</w:t>
      </w:r>
      <w:r>
        <w:rPr>
          <w:rStyle w:val="eop"/>
          <w:rFonts w:cs="Arial"/>
        </w:rPr>
        <w:t xml:space="preserve"> it is </w:t>
      </w:r>
      <w:r w:rsidR="009E262B">
        <w:rPr>
          <w:rStyle w:val="eop"/>
          <w:rFonts w:cs="Arial"/>
        </w:rPr>
        <w:t>essential</w:t>
      </w:r>
      <w:r>
        <w:rPr>
          <w:rStyle w:val="eop"/>
          <w:rFonts w:cs="Arial"/>
        </w:rPr>
        <w:t xml:space="preserve"> that our</w:t>
      </w:r>
      <w:r w:rsidR="00B16A2E">
        <w:rPr>
          <w:rStyle w:val="eop"/>
          <w:rFonts w:cs="Arial"/>
        </w:rPr>
        <w:t xml:space="preserve"> advisors</w:t>
      </w:r>
      <w:r>
        <w:rPr>
          <w:rStyle w:val="eop"/>
          <w:rFonts w:cs="Arial"/>
        </w:rPr>
        <w:t xml:space="preserve"> </w:t>
      </w:r>
      <w:r w:rsidR="00B16A2E">
        <w:rPr>
          <w:rStyle w:val="eop"/>
          <w:rFonts w:cs="Arial"/>
        </w:rPr>
        <w:t xml:space="preserve">are able to visit Council sites, possibly at short notice if required. </w:t>
      </w:r>
      <w:r>
        <w:rPr>
          <w:rStyle w:val="eop"/>
          <w:rFonts w:cs="Arial"/>
        </w:rPr>
        <w:br/>
      </w:r>
    </w:p>
    <w:p w14:paraId="2A5D61AD" w14:textId="1EFABA02" w:rsidR="00B810A7" w:rsidRPr="007B599B" w:rsidRDefault="00B810A7" w:rsidP="000734F1">
      <w:pPr>
        <w:pStyle w:val="Heading1"/>
      </w:pPr>
      <w:r w:rsidRPr="007B599B">
        <w:t>About the Council</w:t>
      </w:r>
    </w:p>
    <w:p w14:paraId="6876319D" w14:textId="5593E33C" w:rsidR="00B810A7" w:rsidRPr="009D641E" w:rsidRDefault="00B810A7" w:rsidP="000734F1">
      <w:pPr>
        <w:pStyle w:val="paragraph"/>
        <w:spacing w:before="0" w:beforeAutospacing="0" w:after="0" w:afterAutospacing="0"/>
        <w:textAlignment w:val="baseline"/>
        <w:rPr>
          <w:rStyle w:val="normaltextrun"/>
        </w:rPr>
      </w:pPr>
      <w:r w:rsidRPr="009D641E">
        <w:rPr>
          <w:rStyle w:val="normaltextrun"/>
        </w:rPr>
        <w:t>Stroud Town Council is the local council for the parish of Stroud, Gloucestershire</w:t>
      </w:r>
      <w:r w:rsidR="009D641E">
        <w:rPr>
          <w:rStyle w:val="normaltextrun"/>
        </w:rPr>
        <w:t>, serving a population of around 13,500 residents</w:t>
      </w:r>
      <w:r w:rsidRPr="009D641E">
        <w:rPr>
          <w:rStyle w:val="normaltextrun"/>
        </w:rPr>
        <w:t xml:space="preserve">. </w:t>
      </w:r>
    </w:p>
    <w:p w14:paraId="69D38E4E" w14:textId="77777777" w:rsidR="00B810A7" w:rsidRDefault="00B810A7" w:rsidP="000734F1">
      <w:pPr>
        <w:spacing w:after="0" w:line="240" w:lineRule="auto"/>
        <w:rPr>
          <w:rFonts w:ascii="Arial" w:hAnsi="Arial" w:cs="Arial"/>
        </w:rPr>
      </w:pPr>
    </w:p>
    <w:p w14:paraId="578EBA9E" w14:textId="28E98D69" w:rsidR="009D641E" w:rsidRDefault="009D641E" w:rsidP="000734F1">
      <w:pPr>
        <w:pStyle w:val="paragraph"/>
        <w:spacing w:before="0" w:beforeAutospacing="0" w:after="0" w:afterAutospacing="0"/>
        <w:textAlignment w:val="baseline"/>
        <w:rPr>
          <w:rFonts w:ascii="Segoe UI" w:hAnsi="Segoe UI" w:cs="Segoe UI"/>
          <w:sz w:val="18"/>
          <w:szCs w:val="18"/>
        </w:rPr>
      </w:pPr>
      <w:r>
        <w:rPr>
          <w:rStyle w:val="normaltextrun"/>
          <w:rFonts w:cs="Arial"/>
        </w:rPr>
        <w:t>The council was formed in 1990. We have 18 councillors representing 6 wards. There are elections every four years, full elections are next due in May 2024.</w:t>
      </w:r>
      <w:r>
        <w:rPr>
          <w:rStyle w:val="eop"/>
          <w:rFonts w:cs="Arial"/>
        </w:rPr>
        <w:t> </w:t>
      </w:r>
      <w:r w:rsidR="00D951EB">
        <w:rPr>
          <w:rStyle w:val="normaltextrun"/>
          <w:rFonts w:cs="Arial"/>
        </w:rPr>
        <w:t>The main committees are Consultations and Highways (planning), Finance and Policy, Community, Environment and Regeneration.</w:t>
      </w:r>
      <w:r w:rsidR="00D951EB">
        <w:rPr>
          <w:rStyle w:val="eop"/>
          <w:rFonts w:cs="Arial"/>
        </w:rPr>
        <w:t> </w:t>
      </w:r>
    </w:p>
    <w:p w14:paraId="199A1C89" w14:textId="77777777" w:rsidR="009D641E" w:rsidRDefault="009D641E" w:rsidP="000734F1">
      <w:pPr>
        <w:pStyle w:val="paragraph"/>
        <w:spacing w:before="0" w:beforeAutospacing="0" w:after="0" w:afterAutospacing="0"/>
        <w:textAlignment w:val="baseline"/>
        <w:rPr>
          <w:rFonts w:ascii="Segoe UI" w:hAnsi="Segoe UI" w:cs="Segoe UI"/>
          <w:sz w:val="18"/>
          <w:szCs w:val="18"/>
        </w:rPr>
      </w:pPr>
      <w:r>
        <w:rPr>
          <w:rStyle w:val="eop"/>
          <w:rFonts w:cs="Arial"/>
        </w:rPr>
        <w:t> </w:t>
      </w:r>
    </w:p>
    <w:p w14:paraId="22AEE14B" w14:textId="40BE9522" w:rsidR="00D951EB" w:rsidRDefault="009D641E" w:rsidP="000734F1">
      <w:pPr>
        <w:pStyle w:val="paragraph"/>
        <w:spacing w:before="0" w:beforeAutospacing="0" w:after="0" w:afterAutospacing="0"/>
        <w:textAlignment w:val="baseline"/>
        <w:rPr>
          <w:rFonts w:ascii="Segoe UI" w:hAnsi="Segoe UI" w:cs="Segoe UI"/>
          <w:sz w:val="18"/>
          <w:szCs w:val="18"/>
        </w:rPr>
      </w:pPr>
      <w:r w:rsidRPr="00CF3557">
        <w:rPr>
          <w:rStyle w:val="normaltextrun"/>
          <w:rFonts w:cs="Arial"/>
        </w:rPr>
        <w:t xml:space="preserve">The Council staff work in </w:t>
      </w:r>
      <w:r w:rsidR="00D951EB">
        <w:rPr>
          <w:rStyle w:val="normaltextrun"/>
          <w:rFonts w:cs="Arial"/>
        </w:rPr>
        <w:t>three</w:t>
      </w:r>
      <w:r w:rsidRPr="00CF3557">
        <w:rPr>
          <w:rStyle w:val="normaltextrun"/>
          <w:rFonts w:cs="Arial"/>
        </w:rPr>
        <w:t xml:space="preserve"> teams headed by the Town Clerk</w:t>
      </w:r>
      <w:r>
        <w:rPr>
          <w:rStyle w:val="normaltextrun"/>
          <w:rFonts w:cs="Arial"/>
        </w:rPr>
        <w:t xml:space="preserve">, with a head count of 16 (FTE 12). The total </w:t>
      </w:r>
      <w:r w:rsidR="00D951EB">
        <w:rPr>
          <w:rStyle w:val="normaltextrun"/>
          <w:rFonts w:cs="Arial"/>
        </w:rPr>
        <w:t xml:space="preserve">annual </w:t>
      </w:r>
      <w:r>
        <w:rPr>
          <w:rStyle w:val="normaltextrun"/>
          <w:rFonts w:cs="Arial"/>
        </w:rPr>
        <w:t>payroll is £520,000 includ</w:t>
      </w:r>
      <w:r w:rsidR="00D951EB">
        <w:rPr>
          <w:rStyle w:val="normaltextrun"/>
          <w:rFonts w:cs="Arial"/>
        </w:rPr>
        <w:t>ing</w:t>
      </w:r>
      <w:r>
        <w:rPr>
          <w:rStyle w:val="normaltextrun"/>
          <w:rFonts w:cs="Arial"/>
        </w:rPr>
        <w:t xml:space="preserve"> NI and Pensions.</w:t>
      </w:r>
      <w:r w:rsidR="00D951EB">
        <w:rPr>
          <w:rStyle w:val="normaltextrun"/>
          <w:rFonts w:cs="Arial"/>
        </w:rPr>
        <w:t xml:space="preserve"> </w:t>
      </w:r>
      <w:r w:rsidR="00D951EB" w:rsidRPr="00D951EB">
        <w:rPr>
          <w:rStyle w:val="normaltextrun"/>
          <w:rFonts w:cs="Arial"/>
        </w:rPr>
        <w:t>Administration, finance and community development staff are based at our</w:t>
      </w:r>
      <w:r w:rsidR="00D951EB">
        <w:rPr>
          <w:rStyle w:val="normaltextrun"/>
          <w:rFonts w:cs="Arial"/>
        </w:rPr>
        <w:t xml:space="preserve"> office, Thanet House, a Grade 2 listed building in the town centre. </w:t>
      </w:r>
    </w:p>
    <w:p w14:paraId="290F78BC" w14:textId="2A05D237" w:rsidR="009D641E" w:rsidRDefault="009D641E" w:rsidP="000734F1">
      <w:pPr>
        <w:pStyle w:val="paragraph"/>
        <w:spacing w:before="0" w:beforeAutospacing="0" w:after="0" w:afterAutospacing="0"/>
        <w:textAlignment w:val="baseline"/>
        <w:rPr>
          <w:rFonts w:ascii="Segoe UI" w:hAnsi="Segoe UI" w:cs="Segoe UI"/>
          <w:sz w:val="18"/>
          <w:szCs w:val="18"/>
        </w:rPr>
      </w:pPr>
    </w:p>
    <w:p w14:paraId="51979E6F" w14:textId="4DE40C74" w:rsidR="009D641E" w:rsidRDefault="009D641E" w:rsidP="000734F1">
      <w:pPr>
        <w:pStyle w:val="paragraph"/>
        <w:spacing w:before="0" w:beforeAutospacing="0" w:after="0" w:afterAutospacing="0"/>
        <w:textAlignment w:val="baseline"/>
        <w:rPr>
          <w:rFonts w:ascii="Segoe UI" w:hAnsi="Segoe UI" w:cs="Segoe UI"/>
          <w:sz w:val="18"/>
          <w:szCs w:val="18"/>
        </w:rPr>
      </w:pPr>
      <w:r>
        <w:rPr>
          <w:rStyle w:val="normaltextrun"/>
          <w:rFonts w:cs="Arial"/>
        </w:rPr>
        <w:t xml:space="preserve">The Green Spaces team </w:t>
      </w:r>
      <w:r w:rsidR="00D951EB">
        <w:rPr>
          <w:rStyle w:val="normaltextrun"/>
          <w:rFonts w:cs="Arial"/>
        </w:rPr>
        <w:t xml:space="preserve">are based at a rented depot off </w:t>
      </w:r>
      <w:proofErr w:type="spellStart"/>
      <w:r w:rsidR="00D951EB">
        <w:rPr>
          <w:rStyle w:val="normaltextrun"/>
          <w:rFonts w:cs="Arial"/>
        </w:rPr>
        <w:t>Slad</w:t>
      </w:r>
      <w:proofErr w:type="spellEnd"/>
      <w:r w:rsidR="00D951EB">
        <w:rPr>
          <w:rStyle w:val="normaltextrun"/>
          <w:rFonts w:cs="Arial"/>
        </w:rPr>
        <w:t xml:space="preserve"> Road, Stroud and </w:t>
      </w:r>
      <w:r>
        <w:rPr>
          <w:rStyle w:val="normaltextrun"/>
          <w:rFonts w:cs="Arial"/>
        </w:rPr>
        <w:t>are responsible for the day-to-day management of the green and open spaces around the town. These include two town centre gardens, two cemeteries (one active and one closed), five play areas, two closed churchyards and a number of amenity spaces. </w:t>
      </w:r>
      <w:r>
        <w:rPr>
          <w:rStyle w:val="eop"/>
          <w:rFonts w:cs="Arial"/>
        </w:rPr>
        <w:t xml:space="preserve">Some activities are currently contracted out, for example large areas of grass cutting and grave digging. </w:t>
      </w:r>
    </w:p>
    <w:p w14:paraId="40A5F5DF" w14:textId="77777777" w:rsidR="009D641E" w:rsidRDefault="009D641E" w:rsidP="000734F1">
      <w:pPr>
        <w:pStyle w:val="paragraph"/>
        <w:spacing w:before="0" w:beforeAutospacing="0" w:after="0" w:afterAutospacing="0"/>
        <w:textAlignment w:val="baseline"/>
        <w:rPr>
          <w:rFonts w:ascii="Segoe UI" w:hAnsi="Segoe UI" w:cs="Segoe UI"/>
          <w:sz w:val="18"/>
          <w:szCs w:val="18"/>
        </w:rPr>
      </w:pPr>
      <w:r>
        <w:rPr>
          <w:rStyle w:val="eop"/>
          <w:rFonts w:cs="Arial"/>
        </w:rPr>
        <w:t> </w:t>
      </w:r>
    </w:p>
    <w:p w14:paraId="39D634EB" w14:textId="77777777" w:rsidR="009D641E" w:rsidRDefault="009D641E" w:rsidP="000734F1">
      <w:pPr>
        <w:pStyle w:val="paragraph"/>
        <w:spacing w:before="0" w:beforeAutospacing="0" w:after="0" w:afterAutospacing="0"/>
        <w:textAlignment w:val="baseline"/>
        <w:rPr>
          <w:rFonts w:ascii="Segoe UI" w:hAnsi="Segoe UI" w:cs="Segoe UI"/>
          <w:sz w:val="18"/>
          <w:szCs w:val="18"/>
        </w:rPr>
      </w:pPr>
      <w:r>
        <w:rPr>
          <w:rStyle w:val="normaltextrun"/>
          <w:rFonts w:cs="Arial"/>
        </w:rPr>
        <w:t>The Council owns five allotment sites providing just under 200 plots. Each site is managed on our behalf by a plot-holder association. </w:t>
      </w:r>
      <w:r>
        <w:rPr>
          <w:rStyle w:val="eop"/>
          <w:rFonts w:cs="Arial"/>
        </w:rPr>
        <w:t> </w:t>
      </w:r>
    </w:p>
    <w:p w14:paraId="69B8EB18" w14:textId="77777777" w:rsidR="009D641E" w:rsidRDefault="009D641E" w:rsidP="000734F1">
      <w:pPr>
        <w:pStyle w:val="paragraph"/>
        <w:spacing w:before="0" w:beforeAutospacing="0" w:after="0" w:afterAutospacing="0"/>
        <w:textAlignment w:val="baseline"/>
        <w:rPr>
          <w:rFonts w:ascii="Segoe UI" w:hAnsi="Segoe UI" w:cs="Segoe UI"/>
          <w:sz w:val="18"/>
          <w:szCs w:val="18"/>
        </w:rPr>
      </w:pPr>
      <w:r>
        <w:rPr>
          <w:rStyle w:val="eop"/>
          <w:rFonts w:cs="Arial"/>
        </w:rPr>
        <w:t> </w:t>
      </w:r>
    </w:p>
    <w:p w14:paraId="6FAADB40" w14:textId="751392DC" w:rsidR="00D951EB" w:rsidRDefault="009D641E" w:rsidP="000734F1">
      <w:pPr>
        <w:pStyle w:val="paragraph"/>
        <w:spacing w:before="0" w:beforeAutospacing="0" w:after="0" w:afterAutospacing="0"/>
        <w:textAlignment w:val="baseline"/>
        <w:rPr>
          <w:rStyle w:val="eop"/>
          <w:rFonts w:cs="Arial"/>
        </w:rPr>
      </w:pPr>
      <w:r>
        <w:rPr>
          <w:rStyle w:val="normaltextrun"/>
          <w:rFonts w:cs="Arial"/>
        </w:rPr>
        <w:t xml:space="preserve">We have recently agreed to transfer ownership of a range of assets from Stroud District Council, including in 2019 the </w:t>
      </w:r>
      <w:r w:rsidR="00D951EB">
        <w:rPr>
          <w:rStyle w:val="eop"/>
          <w:rFonts w:cs="Arial"/>
        </w:rPr>
        <w:t>Grade 2 listed</w:t>
      </w:r>
      <w:r w:rsidR="00D951EB">
        <w:rPr>
          <w:rStyle w:val="normaltextrun"/>
          <w:rFonts w:cs="Arial"/>
        </w:rPr>
        <w:t xml:space="preserve"> </w:t>
      </w:r>
      <w:r>
        <w:rPr>
          <w:rStyle w:val="normaltextrun"/>
          <w:rFonts w:cs="Arial"/>
        </w:rPr>
        <w:t>Stroud Subscription Rooms</w:t>
      </w:r>
      <w:r w:rsidR="00D951EB">
        <w:rPr>
          <w:rStyle w:val="normaltextrun"/>
          <w:rFonts w:cs="Arial"/>
        </w:rPr>
        <w:t>,</w:t>
      </w:r>
      <w:r>
        <w:rPr>
          <w:rStyle w:val="normaltextrun"/>
          <w:rFonts w:cs="Arial"/>
        </w:rPr>
        <w:t xml:space="preserve"> and the </w:t>
      </w:r>
      <w:proofErr w:type="spellStart"/>
      <w:r>
        <w:rPr>
          <w:rStyle w:val="normaltextrun"/>
          <w:rFonts w:cs="Arial"/>
        </w:rPr>
        <w:t>Leazes</w:t>
      </w:r>
      <w:proofErr w:type="spellEnd"/>
      <w:r>
        <w:rPr>
          <w:rStyle w:val="normaltextrun"/>
          <w:rFonts w:cs="Arial"/>
        </w:rPr>
        <w:t xml:space="preserve"> playground in 2023.</w:t>
      </w:r>
      <w:r>
        <w:rPr>
          <w:rStyle w:val="eop"/>
          <w:rFonts w:cs="Arial"/>
        </w:rPr>
        <w:t> </w:t>
      </w:r>
    </w:p>
    <w:p w14:paraId="7F1CA9B7" w14:textId="77777777" w:rsidR="00D951EB" w:rsidRDefault="00D951EB" w:rsidP="000734F1">
      <w:pPr>
        <w:pStyle w:val="paragraph"/>
        <w:spacing w:before="0" w:beforeAutospacing="0" w:after="0" w:afterAutospacing="0"/>
        <w:textAlignment w:val="baseline"/>
        <w:rPr>
          <w:rStyle w:val="eop"/>
          <w:rFonts w:cs="Arial"/>
        </w:rPr>
      </w:pPr>
    </w:p>
    <w:p w14:paraId="079C8775" w14:textId="77777777" w:rsidR="00D951EB" w:rsidRDefault="009D641E" w:rsidP="000734F1">
      <w:pPr>
        <w:pStyle w:val="paragraph"/>
        <w:spacing w:before="0" w:beforeAutospacing="0" w:after="0" w:afterAutospacing="0"/>
        <w:textAlignment w:val="baseline"/>
        <w:rPr>
          <w:rStyle w:val="eop"/>
          <w:rFonts w:cs="Arial"/>
        </w:rPr>
      </w:pPr>
      <w:r>
        <w:rPr>
          <w:rStyle w:val="eop"/>
          <w:rFonts w:cs="Arial"/>
        </w:rPr>
        <w:lastRenderedPageBreak/>
        <w:t>Other assets include Lansdown Hall and Gallery and the historic Sims Clock</w:t>
      </w:r>
      <w:r w:rsidR="00D951EB">
        <w:rPr>
          <w:rStyle w:val="eop"/>
          <w:rFonts w:cs="Arial"/>
        </w:rPr>
        <w:t>, both Grade 2 listed</w:t>
      </w:r>
      <w:r>
        <w:rPr>
          <w:rStyle w:val="eop"/>
          <w:rFonts w:cs="Arial"/>
        </w:rPr>
        <w:t xml:space="preserve">. </w:t>
      </w:r>
    </w:p>
    <w:p w14:paraId="361BEA5D" w14:textId="77777777" w:rsidR="00D951EB" w:rsidRDefault="00D951EB" w:rsidP="000734F1">
      <w:pPr>
        <w:pStyle w:val="paragraph"/>
        <w:spacing w:before="0" w:beforeAutospacing="0" w:after="0" w:afterAutospacing="0"/>
        <w:textAlignment w:val="baseline"/>
        <w:rPr>
          <w:rStyle w:val="eop"/>
          <w:rFonts w:cs="Arial"/>
        </w:rPr>
      </w:pPr>
    </w:p>
    <w:p w14:paraId="761FDBBF" w14:textId="4F4EE6A0" w:rsidR="009D641E" w:rsidRDefault="00D951EB" w:rsidP="000734F1">
      <w:pPr>
        <w:pStyle w:val="paragraph"/>
        <w:spacing w:before="0" w:beforeAutospacing="0" w:after="0" w:afterAutospacing="0"/>
        <w:textAlignment w:val="baseline"/>
        <w:rPr>
          <w:rFonts w:ascii="Segoe UI" w:hAnsi="Segoe UI" w:cs="Segoe UI"/>
          <w:sz w:val="18"/>
          <w:szCs w:val="18"/>
        </w:rPr>
      </w:pPr>
      <w:r>
        <w:rPr>
          <w:rStyle w:val="eop"/>
          <w:rFonts w:cs="Arial"/>
        </w:rPr>
        <w:t>The Subscription Rooms and Lansdown Hall are both leased to community organisations who man</w:t>
      </w:r>
      <w:r w:rsidR="007A456E">
        <w:rPr>
          <w:rStyle w:val="eop"/>
          <w:rFonts w:cs="Arial"/>
        </w:rPr>
        <w:t>a</w:t>
      </w:r>
      <w:r>
        <w:rPr>
          <w:rStyle w:val="eop"/>
          <w:rFonts w:cs="Arial"/>
        </w:rPr>
        <w:t xml:space="preserve">ge them independently. </w:t>
      </w:r>
    </w:p>
    <w:p w14:paraId="3F3E1B08" w14:textId="77777777" w:rsidR="009D641E" w:rsidRDefault="009D641E" w:rsidP="000734F1">
      <w:pPr>
        <w:pStyle w:val="paragraph"/>
        <w:spacing w:before="0" w:beforeAutospacing="0" w:after="0" w:afterAutospacing="0"/>
        <w:textAlignment w:val="baseline"/>
        <w:rPr>
          <w:rFonts w:ascii="Segoe UI" w:hAnsi="Segoe UI" w:cs="Segoe UI"/>
          <w:sz w:val="18"/>
          <w:szCs w:val="18"/>
        </w:rPr>
      </w:pPr>
      <w:r>
        <w:rPr>
          <w:rStyle w:val="eop"/>
          <w:rFonts w:cs="Arial"/>
        </w:rPr>
        <w:t> </w:t>
      </w:r>
    </w:p>
    <w:p w14:paraId="4C9FEA6E" w14:textId="77777777" w:rsidR="009D641E" w:rsidRDefault="009D641E" w:rsidP="000734F1">
      <w:pPr>
        <w:pStyle w:val="paragraph"/>
        <w:spacing w:before="0" w:beforeAutospacing="0" w:after="0" w:afterAutospacing="0"/>
        <w:textAlignment w:val="baseline"/>
        <w:rPr>
          <w:rFonts w:ascii="Segoe UI" w:hAnsi="Segoe UI" w:cs="Segoe UI"/>
          <w:sz w:val="18"/>
          <w:szCs w:val="18"/>
        </w:rPr>
      </w:pPr>
      <w:r>
        <w:rPr>
          <w:rStyle w:val="normaltextrun"/>
          <w:rFonts w:cs="Arial"/>
        </w:rPr>
        <w:t>Stroud Town Council is a larger town council that is committed to improving the quality of life of all members of its community. The council provides core support to a range of partner organisations involved in regeneration and meeting key social needs of its residents, as well as supporting arts development in the town. </w:t>
      </w:r>
      <w:r>
        <w:rPr>
          <w:rStyle w:val="eop"/>
          <w:rFonts w:cs="Arial"/>
        </w:rPr>
        <w:t> </w:t>
      </w:r>
    </w:p>
    <w:p w14:paraId="2DF166B6" w14:textId="77777777" w:rsidR="009D641E" w:rsidRDefault="009D641E" w:rsidP="000734F1">
      <w:pPr>
        <w:pStyle w:val="paragraph"/>
        <w:spacing w:before="0" w:beforeAutospacing="0" w:after="0" w:afterAutospacing="0"/>
        <w:textAlignment w:val="baseline"/>
        <w:rPr>
          <w:rFonts w:ascii="Segoe UI" w:hAnsi="Segoe UI" w:cs="Segoe UI"/>
          <w:sz w:val="18"/>
          <w:szCs w:val="18"/>
        </w:rPr>
      </w:pPr>
      <w:r>
        <w:rPr>
          <w:rStyle w:val="eop"/>
          <w:rFonts w:cs="Arial"/>
        </w:rPr>
        <w:t> </w:t>
      </w:r>
    </w:p>
    <w:p w14:paraId="20FE2B69" w14:textId="77777777" w:rsidR="009D641E" w:rsidRDefault="009D641E" w:rsidP="000734F1">
      <w:pPr>
        <w:pStyle w:val="paragraph"/>
        <w:spacing w:before="0" w:beforeAutospacing="0" w:after="0" w:afterAutospacing="0"/>
        <w:textAlignment w:val="baseline"/>
        <w:rPr>
          <w:rFonts w:ascii="Segoe UI" w:hAnsi="Segoe UI" w:cs="Segoe UI"/>
          <w:sz w:val="18"/>
          <w:szCs w:val="18"/>
        </w:rPr>
      </w:pPr>
      <w:r>
        <w:rPr>
          <w:rStyle w:val="normaltextrun"/>
          <w:rFonts w:cs="Arial"/>
        </w:rPr>
        <w:t>We have shown long-term commitment to improving the environment, for example, by taking on the management of parks and green spaces in the town, increasing the number of open spaces with public access and improving the quality of children’s play areas. We have an established reputation for taking a leading role in community development. We sustain four community grants programmes and a number of service level agreements with voluntary and community sector organisations.</w:t>
      </w:r>
      <w:r>
        <w:rPr>
          <w:rStyle w:val="eop"/>
          <w:rFonts w:cs="Arial"/>
        </w:rPr>
        <w:t> </w:t>
      </w:r>
    </w:p>
    <w:p w14:paraId="51D42612" w14:textId="77777777" w:rsidR="009D641E" w:rsidRDefault="009D641E" w:rsidP="000734F1">
      <w:pPr>
        <w:pStyle w:val="paragraph"/>
        <w:spacing w:before="0" w:beforeAutospacing="0" w:after="0" w:afterAutospacing="0"/>
        <w:textAlignment w:val="baseline"/>
        <w:rPr>
          <w:rFonts w:ascii="Segoe UI" w:hAnsi="Segoe UI" w:cs="Segoe UI"/>
          <w:sz w:val="18"/>
          <w:szCs w:val="18"/>
        </w:rPr>
      </w:pPr>
      <w:r>
        <w:rPr>
          <w:rStyle w:val="eop"/>
          <w:rFonts w:cs="Arial"/>
        </w:rPr>
        <w:t> </w:t>
      </w:r>
    </w:p>
    <w:p w14:paraId="52C572F4" w14:textId="74A4A376" w:rsidR="009D641E" w:rsidRDefault="009D641E" w:rsidP="000734F1">
      <w:pPr>
        <w:pStyle w:val="paragraph"/>
        <w:spacing w:before="0" w:beforeAutospacing="0" w:after="0" w:afterAutospacing="0"/>
        <w:textAlignment w:val="baseline"/>
        <w:rPr>
          <w:rStyle w:val="eop"/>
          <w:rFonts w:cs="Arial"/>
        </w:rPr>
      </w:pPr>
      <w:r>
        <w:rPr>
          <w:rStyle w:val="normaltextrun"/>
          <w:rFonts w:cs="Arial"/>
        </w:rPr>
        <w:t>We are a Quality council and have adopted the General Power of Competence. We have an annual expenditure budget of about £1m of which the precept makes up around 87%. The balance largely comes from grants, cemetery income and rent.</w:t>
      </w:r>
      <w:r>
        <w:rPr>
          <w:rStyle w:val="eop"/>
          <w:rFonts w:cs="Arial"/>
        </w:rPr>
        <w:t> </w:t>
      </w:r>
    </w:p>
    <w:p w14:paraId="2432DE76" w14:textId="77777777" w:rsidR="008D145C" w:rsidRDefault="008D145C" w:rsidP="000734F1">
      <w:pPr>
        <w:pStyle w:val="paragraph"/>
        <w:spacing w:before="0" w:beforeAutospacing="0" w:after="0" w:afterAutospacing="0"/>
        <w:textAlignment w:val="baseline"/>
        <w:rPr>
          <w:rStyle w:val="eop"/>
          <w:rFonts w:cs="Arial"/>
        </w:rPr>
      </w:pPr>
    </w:p>
    <w:p w14:paraId="3EC37A99" w14:textId="77777777" w:rsidR="00CC274D" w:rsidRDefault="00CC274D" w:rsidP="000734F1">
      <w:pPr>
        <w:pStyle w:val="Heading1"/>
        <w:rPr>
          <w:rStyle w:val="eop"/>
        </w:rPr>
      </w:pPr>
      <w:r>
        <w:rPr>
          <w:rStyle w:val="eop"/>
        </w:rPr>
        <w:t>Specification</w:t>
      </w:r>
    </w:p>
    <w:p w14:paraId="6C4323FC" w14:textId="77777777" w:rsidR="00CC274D" w:rsidRPr="00127CCA" w:rsidRDefault="00CC274D" w:rsidP="000734F1">
      <w:pPr>
        <w:pStyle w:val="Heading2"/>
        <w:spacing w:before="0" w:line="240" w:lineRule="auto"/>
      </w:pPr>
      <w:r w:rsidRPr="00127CCA">
        <w:t>Employment Law and HR Support</w:t>
      </w:r>
    </w:p>
    <w:tbl>
      <w:tblPr>
        <w:tblStyle w:val="TableGrid"/>
        <w:tblW w:w="0" w:type="auto"/>
        <w:tblLook w:val="04A0" w:firstRow="1" w:lastRow="0" w:firstColumn="1" w:lastColumn="0" w:noHBand="0" w:noVBand="1"/>
      </w:tblPr>
      <w:tblGrid>
        <w:gridCol w:w="9016"/>
      </w:tblGrid>
      <w:tr w:rsidR="005358CF" w:rsidRPr="009C54F0" w14:paraId="1AB38CCB" w14:textId="77777777" w:rsidTr="00B80C28">
        <w:trPr>
          <w:trHeight w:val="283"/>
        </w:trPr>
        <w:tc>
          <w:tcPr>
            <w:tcW w:w="0" w:type="auto"/>
          </w:tcPr>
          <w:p w14:paraId="66C863AB" w14:textId="77777777" w:rsidR="005358CF" w:rsidRPr="009C54F0" w:rsidRDefault="005358CF" w:rsidP="000734F1">
            <w:pPr>
              <w:rPr>
                <w:rFonts w:ascii="Arial" w:hAnsi="Arial" w:cs="Arial"/>
                <w:b/>
                <w:bCs/>
                <w:sz w:val="24"/>
                <w:szCs w:val="24"/>
              </w:rPr>
            </w:pPr>
            <w:r w:rsidRPr="009C54F0">
              <w:rPr>
                <w:rFonts w:ascii="Arial" w:hAnsi="Arial" w:cs="Arial"/>
                <w:b/>
                <w:bCs/>
                <w:sz w:val="24"/>
                <w:szCs w:val="24"/>
              </w:rPr>
              <w:t>Services required</w:t>
            </w:r>
          </w:p>
        </w:tc>
      </w:tr>
      <w:tr w:rsidR="005358CF" w:rsidRPr="009C54F0" w14:paraId="12521868" w14:textId="77777777" w:rsidTr="00B80C28">
        <w:trPr>
          <w:trHeight w:val="283"/>
        </w:trPr>
        <w:tc>
          <w:tcPr>
            <w:tcW w:w="0" w:type="auto"/>
          </w:tcPr>
          <w:p w14:paraId="752CF7FF" w14:textId="77777777" w:rsidR="005358CF" w:rsidRPr="009C54F0" w:rsidRDefault="005358CF" w:rsidP="000734F1">
            <w:pPr>
              <w:rPr>
                <w:rFonts w:ascii="Arial" w:hAnsi="Arial" w:cs="Arial"/>
                <w:sz w:val="24"/>
                <w:szCs w:val="24"/>
              </w:rPr>
            </w:pPr>
            <w:r w:rsidRPr="009C54F0">
              <w:rPr>
                <w:rFonts w:ascii="Arial" w:hAnsi="Arial" w:cs="Arial"/>
                <w:sz w:val="24"/>
                <w:szCs w:val="24"/>
              </w:rPr>
              <w:t>Provide unlimited telephone and email support on employment law and HR matters</w:t>
            </w:r>
          </w:p>
        </w:tc>
      </w:tr>
      <w:tr w:rsidR="005358CF" w:rsidRPr="009C54F0" w14:paraId="745B7812" w14:textId="77777777" w:rsidTr="00B80C28">
        <w:trPr>
          <w:trHeight w:val="283"/>
        </w:trPr>
        <w:tc>
          <w:tcPr>
            <w:tcW w:w="0" w:type="auto"/>
          </w:tcPr>
          <w:p w14:paraId="727F12DD" w14:textId="77777777" w:rsidR="005358CF" w:rsidRPr="009C54F0" w:rsidRDefault="005358CF" w:rsidP="000734F1">
            <w:pPr>
              <w:rPr>
                <w:rFonts w:ascii="Arial" w:hAnsi="Arial" w:cs="Arial"/>
                <w:sz w:val="24"/>
                <w:szCs w:val="24"/>
              </w:rPr>
            </w:pPr>
            <w:r w:rsidRPr="009C54F0">
              <w:rPr>
                <w:rFonts w:ascii="Arial" w:hAnsi="Arial" w:cs="Arial"/>
                <w:sz w:val="24"/>
                <w:szCs w:val="24"/>
              </w:rPr>
              <w:t>Review the Council’s Employment Policy and Employee Handbook annually to make sure they are up to date</w:t>
            </w:r>
          </w:p>
        </w:tc>
      </w:tr>
      <w:tr w:rsidR="005358CF" w:rsidRPr="009C54F0" w14:paraId="37E45266" w14:textId="77777777" w:rsidTr="00B80C28">
        <w:trPr>
          <w:trHeight w:val="283"/>
        </w:trPr>
        <w:tc>
          <w:tcPr>
            <w:tcW w:w="0" w:type="auto"/>
          </w:tcPr>
          <w:p w14:paraId="741A5168" w14:textId="77777777" w:rsidR="005358CF" w:rsidRPr="009C54F0" w:rsidRDefault="005358CF" w:rsidP="000734F1">
            <w:pPr>
              <w:rPr>
                <w:rFonts w:ascii="Arial" w:hAnsi="Arial" w:cs="Arial"/>
                <w:sz w:val="24"/>
                <w:szCs w:val="24"/>
              </w:rPr>
            </w:pPr>
            <w:r w:rsidRPr="009C54F0">
              <w:rPr>
                <w:rFonts w:ascii="Arial" w:hAnsi="Arial" w:cs="Arial"/>
                <w:sz w:val="24"/>
                <w:szCs w:val="24"/>
              </w:rPr>
              <w:t>Review employment contracts as required</w:t>
            </w:r>
          </w:p>
        </w:tc>
      </w:tr>
      <w:tr w:rsidR="005358CF" w:rsidRPr="009C54F0" w14:paraId="629441C7" w14:textId="77777777" w:rsidTr="00B80C28">
        <w:trPr>
          <w:trHeight w:val="283"/>
        </w:trPr>
        <w:tc>
          <w:tcPr>
            <w:tcW w:w="0" w:type="auto"/>
          </w:tcPr>
          <w:p w14:paraId="4D39E33A" w14:textId="77777777" w:rsidR="005358CF" w:rsidRPr="009C54F0" w:rsidRDefault="005358CF" w:rsidP="000734F1">
            <w:pPr>
              <w:rPr>
                <w:rFonts w:ascii="Arial" w:hAnsi="Arial" w:cs="Arial"/>
                <w:sz w:val="24"/>
                <w:szCs w:val="24"/>
              </w:rPr>
            </w:pPr>
            <w:r w:rsidRPr="009C54F0">
              <w:rPr>
                <w:rFonts w:ascii="Arial" w:hAnsi="Arial" w:cs="Arial"/>
                <w:sz w:val="24"/>
                <w:szCs w:val="24"/>
              </w:rPr>
              <w:t>Draft employment documents</w:t>
            </w:r>
          </w:p>
        </w:tc>
      </w:tr>
      <w:tr w:rsidR="005358CF" w:rsidRPr="009C54F0" w14:paraId="1312BA3B" w14:textId="77777777" w:rsidTr="00B80C28">
        <w:trPr>
          <w:trHeight w:val="283"/>
        </w:trPr>
        <w:tc>
          <w:tcPr>
            <w:tcW w:w="0" w:type="auto"/>
          </w:tcPr>
          <w:p w14:paraId="6CAC59EA" w14:textId="77777777" w:rsidR="005358CF" w:rsidRPr="009C54F0" w:rsidRDefault="005358CF" w:rsidP="000734F1">
            <w:pPr>
              <w:rPr>
                <w:rFonts w:ascii="Arial" w:hAnsi="Arial" w:cs="Arial"/>
                <w:sz w:val="24"/>
                <w:szCs w:val="24"/>
              </w:rPr>
            </w:pPr>
            <w:r w:rsidRPr="009C54F0">
              <w:rPr>
                <w:rFonts w:ascii="Arial" w:hAnsi="Arial" w:cs="Arial"/>
                <w:sz w:val="24"/>
                <w:szCs w:val="24"/>
              </w:rPr>
              <w:t>Provide online guidance notes and accompanying templates</w:t>
            </w:r>
          </w:p>
        </w:tc>
      </w:tr>
      <w:tr w:rsidR="005358CF" w:rsidRPr="009C54F0" w14:paraId="35BFCCEE" w14:textId="77777777" w:rsidTr="00B80C28">
        <w:trPr>
          <w:trHeight w:val="283"/>
        </w:trPr>
        <w:tc>
          <w:tcPr>
            <w:tcW w:w="0" w:type="auto"/>
          </w:tcPr>
          <w:p w14:paraId="507F266D" w14:textId="77777777" w:rsidR="005358CF" w:rsidRPr="009C54F0" w:rsidRDefault="005358CF" w:rsidP="000734F1">
            <w:pPr>
              <w:rPr>
                <w:rFonts w:ascii="Arial" w:hAnsi="Arial" w:cs="Arial"/>
                <w:sz w:val="24"/>
                <w:szCs w:val="24"/>
              </w:rPr>
            </w:pPr>
            <w:r w:rsidRPr="009C54F0">
              <w:rPr>
                <w:rFonts w:ascii="Arial" w:hAnsi="Arial" w:cs="Arial"/>
                <w:sz w:val="24"/>
                <w:szCs w:val="24"/>
              </w:rPr>
              <w:t>e-Learning on relevant employment law and HR topics</w:t>
            </w:r>
          </w:p>
        </w:tc>
      </w:tr>
      <w:tr w:rsidR="005358CF" w:rsidRPr="009C54F0" w14:paraId="765E05D4" w14:textId="77777777" w:rsidTr="00B80C28">
        <w:trPr>
          <w:trHeight w:val="283"/>
        </w:trPr>
        <w:tc>
          <w:tcPr>
            <w:tcW w:w="0" w:type="auto"/>
          </w:tcPr>
          <w:p w14:paraId="1A259DE8" w14:textId="77777777" w:rsidR="005358CF" w:rsidRPr="009C54F0" w:rsidRDefault="005358CF" w:rsidP="000734F1">
            <w:pPr>
              <w:rPr>
                <w:rFonts w:ascii="Arial" w:hAnsi="Arial" w:cs="Arial"/>
                <w:sz w:val="24"/>
                <w:szCs w:val="24"/>
              </w:rPr>
            </w:pPr>
            <w:r w:rsidRPr="009C54F0">
              <w:rPr>
                <w:rFonts w:ascii="Arial" w:hAnsi="Arial" w:cs="Arial"/>
                <w:sz w:val="24"/>
                <w:szCs w:val="24"/>
              </w:rPr>
              <w:t>Access to other relevant training, either online or in person for an additional fee (please provide full details)</w:t>
            </w:r>
          </w:p>
        </w:tc>
      </w:tr>
    </w:tbl>
    <w:p w14:paraId="10127E9E" w14:textId="77777777" w:rsidR="00CC274D" w:rsidRDefault="00CC274D" w:rsidP="000734F1">
      <w:pPr>
        <w:spacing w:after="0" w:line="240" w:lineRule="auto"/>
      </w:pPr>
    </w:p>
    <w:p w14:paraId="30903CC1" w14:textId="49FBCAFA" w:rsidR="00CC274D" w:rsidRDefault="00CC274D" w:rsidP="000734F1">
      <w:pPr>
        <w:pStyle w:val="Heading2"/>
        <w:spacing w:before="0" w:line="240" w:lineRule="auto"/>
      </w:pPr>
      <w:r>
        <w:t xml:space="preserve">Health and Safety </w:t>
      </w:r>
      <w:r w:rsidR="005358CF">
        <w:t>A</w:t>
      </w:r>
      <w:r>
        <w:t>dvice and Support</w:t>
      </w:r>
    </w:p>
    <w:tbl>
      <w:tblPr>
        <w:tblStyle w:val="TableGrid"/>
        <w:tblW w:w="0" w:type="auto"/>
        <w:tblLook w:val="04A0" w:firstRow="1" w:lastRow="0" w:firstColumn="1" w:lastColumn="0" w:noHBand="0" w:noVBand="1"/>
      </w:tblPr>
      <w:tblGrid>
        <w:gridCol w:w="9016"/>
      </w:tblGrid>
      <w:tr w:rsidR="005358CF" w:rsidRPr="009C54F0" w14:paraId="211DD352" w14:textId="77777777" w:rsidTr="00B80C28">
        <w:trPr>
          <w:trHeight w:val="283"/>
        </w:trPr>
        <w:tc>
          <w:tcPr>
            <w:tcW w:w="0" w:type="auto"/>
          </w:tcPr>
          <w:p w14:paraId="28778B49" w14:textId="77777777" w:rsidR="005358CF" w:rsidRPr="009C54F0" w:rsidRDefault="005358CF" w:rsidP="000734F1">
            <w:pPr>
              <w:rPr>
                <w:rFonts w:ascii="Arial" w:hAnsi="Arial" w:cs="Arial"/>
                <w:b/>
                <w:bCs/>
                <w:sz w:val="24"/>
                <w:szCs w:val="24"/>
              </w:rPr>
            </w:pPr>
            <w:r w:rsidRPr="009C54F0">
              <w:rPr>
                <w:rFonts w:ascii="Arial" w:hAnsi="Arial" w:cs="Arial"/>
                <w:b/>
                <w:bCs/>
                <w:sz w:val="24"/>
                <w:szCs w:val="24"/>
              </w:rPr>
              <w:t>Services required</w:t>
            </w:r>
          </w:p>
        </w:tc>
      </w:tr>
      <w:tr w:rsidR="005358CF" w:rsidRPr="009C54F0" w14:paraId="3FA3BB54" w14:textId="77777777" w:rsidTr="00B80C28">
        <w:trPr>
          <w:trHeight w:val="283"/>
        </w:trPr>
        <w:tc>
          <w:tcPr>
            <w:tcW w:w="0" w:type="auto"/>
          </w:tcPr>
          <w:p w14:paraId="1040C310" w14:textId="77777777" w:rsidR="005358CF" w:rsidRPr="009C54F0" w:rsidRDefault="005358CF" w:rsidP="000734F1">
            <w:pPr>
              <w:rPr>
                <w:rFonts w:ascii="Arial" w:hAnsi="Arial" w:cs="Arial"/>
                <w:sz w:val="24"/>
                <w:szCs w:val="24"/>
              </w:rPr>
            </w:pPr>
            <w:r w:rsidRPr="009C54F0">
              <w:rPr>
                <w:rFonts w:ascii="Arial" w:hAnsi="Arial" w:cs="Arial"/>
                <w:sz w:val="24"/>
                <w:szCs w:val="24"/>
              </w:rPr>
              <w:t>Provide unlimited telephone and email support on health and safety matters</w:t>
            </w:r>
          </w:p>
        </w:tc>
      </w:tr>
      <w:tr w:rsidR="005358CF" w:rsidRPr="009C54F0" w14:paraId="083B6282" w14:textId="77777777" w:rsidTr="00B80C28">
        <w:trPr>
          <w:trHeight w:val="283"/>
        </w:trPr>
        <w:tc>
          <w:tcPr>
            <w:tcW w:w="0" w:type="auto"/>
          </w:tcPr>
          <w:p w14:paraId="07565445" w14:textId="77777777" w:rsidR="005358CF" w:rsidRPr="009C54F0" w:rsidRDefault="005358CF" w:rsidP="000734F1">
            <w:pPr>
              <w:rPr>
                <w:rFonts w:ascii="Arial" w:hAnsi="Arial" w:cs="Arial"/>
                <w:sz w:val="24"/>
                <w:szCs w:val="24"/>
              </w:rPr>
            </w:pPr>
            <w:r w:rsidRPr="009C54F0">
              <w:rPr>
                <w:rFonts w:ascii="Arial" w:hAnsi="Arial" w:cs="Arial"/>
                <w:sz w:val="24"/>
                <w:szCs w:val="24"/>
              </w:rPr>
              <w:t>Review the Council’s Health and Safety policy and Employee Handbook annually to make sure they are up to date</w:t>
            </w:r>
          </w:p>
        </w:tc>
      </w:tr>
      <w:tr w:rsidR="005358CF" w:rsidRPr="009C54F0" w14:paraId="26146219" w14:textId="77777777" w:rsidTr="00B80C28">
        <w:trPr>
          <w:trHeight w:val="283"/>
        </w:trPr>
        <w:tc>
          <w:tcPr>
            <w:tcW w:w="0" w:type="auto"/>
          </w:tcPr>
          <w:p w14:paraId="693ED25E" w14:textId="77777777" w:rsidR="005358CF" w:rsidRPr="009C54F0" w:rsidRDefault="005358CF" w:rsidP="000734F1">
            <w:pPr>
              <w:rPr>
                <w:rFonts w:ascii="Arial" w:hAnsi="Arial" w:cs="Arial"/>
                <w:sz w:val="24"/>
                <w:szCs w:val="24"/>
              </w:rPr>
            </w:pPr>
            <w:r w:rsidRPr="009C54F0">
              <w:rPr>
                <w:rFonts w:ascii="Arial" w:hAnsi="Arial" w:cs="Arial"/>
                <w:sz w:val="24"/>
                <w:szCs w:val="24"/>
              </w:rPr>
              <w:t>Accident and incident investigation, including advice on corrective action and support in the event of regulatory enforcement.</w:t>
            </w:r>
          </w:p>
        </w:tc>
      </w:tr>
      <w:tr w:rsidR="005358CF" w:rsidRPr="009C54F0" w14:paraId="01BFAA95" w14:textId="77777777" w:rsidTr="00B80C28">
        <w:trPr>
          <w:trHeight w:val="283"/>
        </w:trPr>
        <w:tc>
          <w:tcPr>
            <w:tcW w:w="0" w:type="auto"/>
          </w:tcPr>
          <w:p w14:paraId="77043145" w14:textId="77777777" w:rsidR="005358CF" w:rsidRPr="009C54F0" w:rsidRDefault="005358CF" w:rsidP="000734F1">
            <w:pPr>
              <w:rPr>
                <w:rFonts w:ascii="Arial" w:hAnsi="Arial" w:cs="Arial"/>
                <w:sz w:val="24"/>
                <w:szCs w:val="24"/>
              </w:rPr>
            </w:pPr>
            <w:r w:rsidRPr="009C54F0">
              <w:rPr>
                <w:rFonts w:ascii="Arial" w:hAnsi="Arial" w:cs="Arial"/>
                <w:sz w:val="24"/>
                <w:szCs w:val="24"/>
              </w:rPr>
              <w:t>Annual general risk assessment and report covering the Council’s premises, public spaces, policies and procedures, with recommendations for improvements</w:t>
            </w:r>
          </w:p>
        </w:tc>
      </w:tr>
      <w:tr w:rsidR="005358CF" w:rsidRPr="009C54F0" w14:paraId="5F892A70" w14:textId="77777777" w:rsidTr="00B80C28">
        <w:trPr>
          <w:trHeight w:val="283"/>
        </w:trPr>
        <w:tc>
          <w:tcPr>
            <w:tcW w:w="0" w:type="auto"/>
          </w:tcPr>
          <w:p w14:paraId="30FFB5D3" w14:textId="77777777" w:rsidR="005358CF" w:rsidRPr="009C54F0" w:rsidRDefault="005358CF" w:rsidP="000734F1">
            <w:pPr>
              <w:rPr>
                <w:rFonts w:ascii="Arial" w:hAnsi="Arial" w:cs="Arial"/>
                <w:sz w:val="24"/>
                <w:szCs w:val="24"/>
              </w:rPr>
            </w:pPr>
            <w:r w:rsidRPr="009C54F0">
              <w:rPr>
                <w:rFonts w:ascii="Arial" w:hAnsi="Arial" w:cs="Arial"/>
                <w:sz w:val="24"/>
                <w:szCs w:val="24"/>
              </w:rPr>
              <w:t>Fulfil the role of competent person</w:t>
            </w:r>
          </w:p>
        </w:tc>
      </w:tr>
      <w:tr w:rsidR="005358CF" w:rsidRPr="009C54F0" w14:paraId="3FA09C73" w14:textId="77777777" w:rsidTr="00B80C28">
        <w:trPr>
          <w:trHeight w:val="283"/>
        </w:trPr>
        <w:tc>
          <w:tcPr>
            <w:tcW w:w="0" w:type="auto"/>
          </w:tcPr>
          <w:p w14:paraId="2C2E0665" w14:textId="77777777" w:rsidR="005358CF" w:rsidRPr="009C54F0" w:rsidRDefault="005358CF" w:rsidP="000734F1">
            <w:pPr>
              <w:rPr>
                <w:rFonts w:ascii="Arial" w:hAnsi="Arial" w:cs="Arial"/>
                <w:sz w:val="24"/>
                <w:szCs w:val="24"/>
              </w:rPr>
            </w:pPr>
            <w:r w:rsidRPr="009C54F0">
              <w:rPr>
                <w:rFonts w:ascii="Arial" w:hAnsi="Arial" w:cs="Arial"/>
                <w:sz w:val="24"/>
                <w:szCs w:val="24"/>
              </w:rPr>
              <w:t>Assist the Council to set up an effective safety management system</w:t>
            </w:r>
          </w:p>
        </w:tc>
      </w:tr>
      <w:tr w:rsidR="005358CF" w:rsidRPr="009C54F0" w14:paraId="55423596" w14:textId="77777777" w:rsidTr="00B80C28">
        <w:trPr>
          <w:trHeight w:val="283"/>
        </w:trPr>
        <w:tc>
          <w:tcPr>
            <w:tcW w:w="0" w:type="auto"/>
          </w:tcPr>
          <w:p w14:paraId="0F9EC5F7" w14:textId="77777777" w:rsidR="005358CF" w:rsidRPr="009C54F0" w:rsidRDefault="005358CF" w:rsidP="000734F1">
            <w:pPr>
              <w:rPr>
                <w:rFonts w:ascii="Arial" w:hAnsi="Arial" w:cs="Arial"/>
                <w:sz w:val="24"/>
                <w:szCs w:val="24"/>
              </w:rPr>
            </w:pPr>
            <w:r w:rsidRPr="009C54F0">
              <w:rPr>
                <w:rFonts w:ascii="Arial" w:hAnsi="Arial" w:cs="Arial"/>
                <w:sz w:val="24"/>
                <w:szCs w:val="24"/>
              </w:rPr>
              <w:t>e-Learning on health and safety management and relevant topics</w:t>
            </w:r>
          </w:p>
        </w:tc>
      </w:tr>
      <w:tr w:rsidR="005358CF" w:rsidRPr="009C54F0" w14:paraId="081464DB" w14:textId="77777777" w:rsidTr="00B80C28">
        <w:trPr>
          <w:trHeight w:val="283"/>
        </w:trPr>
        <w:tc>
          <w:tcPr>
            <w:tcW w:w="0" w:type="auto"/>
          </w:tcPr>
          <w:p w14:paraId="680E9F72" w14:textId="77777777" w:rsidR="005358CF" w:rsidRPr="009C54F0" w:rsidRDefault="005358CF" w:rsidP="000734F1">
            <w:pPr>
              <w:rPr>
                <w:rFonts w:ascii="Arial" w:hAnsi="Arial" w:cs="Arial"/>
                <w:sz w:val="24"/>
                <w:szCs w:val="24"/>
              </w:rPr>
            </w:pPr>
            <w:r w:rsidRPr="009C54F0">
              <w:rPr>
                <w:rFonts w:ascii="Arial" w:hAnsi="Arial" w:cs="Arial"/>
                <w:sz w:val="24"/>
                <w:szCs w:val="24"/>
              </w:rPr>
              <w:t>Access to online compliance systems</w:t>
            </w:r>
          </w:p>
        </w:tc>
      </w:tr>
      <w:tr w:rsidR="005358CF" w:rsidRPr="009C54F0" w14:paraId="2B39E911" w14:textId="77777777" w:rsidTr="00B80C28">
        <w:trPr>
          <w:trHeight w:val="283"/>
        </w:trPr>
        <w:tc>
          <w:tcPr>
            <w:tcW w:w="0" w:type="auto"/>
          </w:tcPr>
          <w:p w14:paraId="116DD9A3" w14:textId="77777777" w:rsidR="005358CF" w:rsidRPr="009C54F0" w:rsidRDefault="005358CF" w:rsidP="000734F1">
            <w:pPr>
              <w:rPr>
                <w:rFonts w:ascii="Arial" w:hAnsi="Arial" w:cs="Arial"/>
                <w:sz w:val="24"/>
                <w:szCs w:val="24"/>
              </w:rPr>
            </w:pPr>
            <w:r w:rsidRPr="009C54F0">
              <w:rPr>
                <w:rFonts w:ascii="Arial" w:hAnsi="Arial" w:cs="Arial"/>
                <w:sz w:val="24"/>
                <w:szCs w:val="24"/>
              </w:rPr>
              <w:lastRenderedPageBreak/>
              <w:t>Provide expert advice to support Council managers producing risk assessments</w:t>
            </w:r>
          </w:p>
        </w:tc>
      </w:tr>
      <w:tr w:rsidR="005358CF" w:rsidRPr="009C54F0" w14:paraId="3BC09597" w14:textId="77777777" w:rsidTr="00B80C28">
        <w:trPr>
          <w:trHeight w:val="283"/>
        </w:trPr>
        <w:tc>
          <w:tcPr>
            <w:tcW w:w="0" w:type="auto"/>
          </w:tcPr>
          <w:p w14:paraId="67AF0265" w14:textId="77777777" w:rsidR="005358CF" w:rsidRPr="009C54F0" w:rsidRDefault="005358CF" w:rsidP="000734F1">
            <w:pPr>
              <w:rPr>
                <w:rFonts w:ascii="Arial" w:hAnsi="Arial" w:cs="Arial"/>
                <w:sz w:val="24"/>
                <w:szCs w:val="24"/>
              </w:rPr>
            </w:pPr>
            <w:r w:rsidRPr="009C54F0">
              <w:rPr>
                <w:rFonts w:ascii="Arial" w:hAnsi="Arial" w:cs="Arial"/>
                <w:sz w:val="24"/>
                <w:szCs w:val="24"/>
              </w:rPr>
              <w:t>Access to other relevant training, either online or in person for an additional fee (please provide full details)</w:t>
            </w:r>
          </w:p>
        </w:tc>
      </w:tr>
    </w:tbl>
    <w:p w14:paraId="66378B5C" w14:textId="77777777" w:rsidR="00CC274D" w:rsidRDefault="00CC274D" w:rsidP="000734F1">
      <w:pPr>
        <w:spacing w:after="0" w:line="240" w:lineRule="auto"/>
      </w:pPr>
    </w:p>
    <w:p w14:paraId="7BEA2987" w14:textId="77777777" w:rsidR="00CC274D" w:rsidRDefault="00CC274D" w:rsidP="000734F1">
      <w:pPr>
        <w:pStyle w:val="Heading2"/>
        <w:spacing w:before="0" w:line="240" w:lineRule="auto"/>
      </w:pPr>
      <w:r w:rsidRPr="00832F04">
        <w:t>Legal Expenses insurance</w:t>
      </w:r>
    </w:p>
    <w:p w14:paraId="611BF225" w14:textId="77777777" w:rsidR="000734F1" w:rsidRPr="000734F1" w:rsidRDefault="000734F1" w:rsidP="000734F1">
      <w:pPr>
        <w:spacing w:after="0" w:line="240" w:lineRule="auto"/>
        <w:rPr>
          <w:rStyle w:val="eop"/>
          <w:rFonts w:ascii="Arial" w:eastAsia="Times New Roman" w:hAnsi="Arial" w:cs="Arial"/>
          <w:kern w:val="0"/>
          <w:sz w:val="24"/>
          <w:szCs w:val="24"/>
          <w:lang w:eastAsia="en-GB"/>
          <w14:ligatures w14:val="none"/>
        </w:rPr>
      </w:pPr>
      <w:r w:rsidRPr="000734F1">
        <w:rPr>
          <w:rStyle w:val="eop"/>
          <w:rFonts w:ascii="Arial" w:eastAsia="Times New Roman" w:hAnsi="Arial" w:cs="Arial"/>
          <w:kern w:val="0"/>
          <w:sz w:val="24"/>
          <w:szCs w:val="24"/>
          <w:lang w:eastAsia="en-GB"/>
          <w14:ligatures w14:val="none"/>
        </w:rPr>
        <w:t xml:space="preserve">The Council has not needed to submit any claims for legal expenses under the current contract in the last 5 years. </w:t>
      </w:r>
    </w:p>
    <w:p w14:paraId="37B8E3B4" w14:textId="77777777" w:rsidR="000734F1" w:rsidRPr="000734F1" w:rsidRDefault="000734F1" w:rsidP="000734F1">
      <w:pPr>
        <w:spacing w:after="0" w:line="240" w:lineRule="auto"/>
      </w:pPr>
    </w:p>
    <w:tbl>
      <w:tblPr>
        <w:tblStyle w:val="TableGrid"/>
        <w:tblW w:w="0" w:type="auto"/>
        <w:tblLook w:val="04A0" w:firstRow="1" w:lastRow="0" w:firstColumn="1" w:lastColumn="0" w:noHBand="0" w:noVBand="1"/>
      </w:tblPr>
      <w:tblGrid>
        <w:gridCol w:w="6126"/>
      </w:tblGrid>
      <w:tr w:rsidR="005358CF" w:rsidRPr="005358CF" w14:paraId="44DC8B29" w14:textId="77777777" w:rsidTr="00B80C28">
        <w:tc>
          <w:tcPr>
            <w:tcW w:w="6126" w:type="dxa"/>
          </w:tcPr>
          <w:p w14:paraId="61480977" w14:textId="77777777" w:rsidR="005358CF" w:rsidRPr="005358CF" w:rsidRDefault="005358CF" w:rsidP="000734F1">
            <w:pPr>
              <w:rPr>
                <w:rFonts w:ascii="Arial" w:eastAsia="Times New Roman" w:hAnsi="Arial" w:cs="Arial"/>
                <w:b/>
                <w:sz w:val="24"/>
                <w:szCs w:val="28"/>
                <w:lang w:eastAsia="en-GB"/>
              </w:rPr>
            </w:pPr>
            <w:r w:rsidRPr="005358CF">
              <w:rPr>
                <w:rFonts w:ascii="Arial" w:eastAsia="Times New Roman" w:hAnsi="Arial" w:cs="Arial"/>
                <w:b/>
                <w:sz w:val="24"/>
                <w:szCs w:val="28"/>
                <w:lang w:eastAsia="en-GB"/>
              </w:rPr>
              <w:t>Cover required</w:t>
            </w:r>
          </w:p>
        </w:tc>
      </w:tr>
      <w:tr w:rsidR="005358CF" w:rsidRPr="005358CF" w14:paraId="2B41FE6E" w14:textId="77777777" w:rsidTr="00B80C28">
        <w:tc>
          <w:tcPr>
            <w:tcW w:w="6126" w:type="dxa"/>
          </w:tcPr>
          <w:p w14:paraId="5BD37723" w14:textId="77777777" w:rsidR="005358CF" w:rsidRPr="005358CF" w:rsidRDefault="005358CF" w:rsidP="000734F1">
            <w:pPr>
              <w:rPr>
                <w:rFonts w:ascii="Arial" w:hAnsi="Arial" w:cs="Arial"/>
                <w:sz w:val="24"/>
                <w:szCs w:val="28"/>
              </w:rPr>
            </w:pPr>
            <w:r w:rsidRPr="005358CF">
              <w:rPr>
                <w:rFonts w:ascii="Arial" w:eastAsia="Times New Roman" w:hAnsi="Arial" w:cs="Arial"/>
                <w:bCs/>
                <w:sz w:val="24"/>
                <w:szCs w:val="28"/>
                <w:lang w:eastAsia="en-GB"/>
              </w:rPr>
              <w:t>Employment claims</w:t>
            </w:r>
          </w:p>
        </w:tc>
      </w:tr>
      <w:tr w:rsidR="005358CF" w:rsidRPr="005358CF" w14:paraId="52B310AB" w14:textId="77777777" w:rsidTr="00B80C28">
        <w:tc>
          <w:tcPr>
            <w:tcW w:w="6126" w:type="dxa"/>
          </w:tcPr>
          <w:p w14:paraId="1DCA90B7" w14:textId="77777777" w:rsidR="005358CF" w:rsidRPr="005358CF" w:rsidRDefault="005358CF" w:rsidP="000734F1">
            <w:pPr>
              <w:rPr>
                <w:rFonts w:ascii="Arial" w:eastAsia="Times New Roman" w:hAnsi="Arial" w:cs="Arial"/>
                <w:bCs/>
                <w:sz w:val="24"/>
                <w:szCs w:val="28"/>
                <w:lang w:eastAsia="en-GB"/>
              </w:rPr>
            </w:pPr>
            <w:r w:rsidRPr="005358CF">
              <w:rPr>
                <w:rFonts w:ascii="Arial" w:eastAsia="Times New Roman" w:hAnsi="Arial" w:cs="Arial"/>
                <w:bCs/>
                <w:sz w:val="24"/>
                <w:szCs w:val="28"/>
                <w:lang w:eastAsia="en-GB"/>
              </w:rPr>
              <w:t>Health and Safety Prosecution</w:t>
            </w:r>
          </w:p>
        </w:tc>
      </w:tr>
    </w:tbl>
    <w:p w14:paraId="3A935952" w14:textId="77777777" w:rsidR="00CC274D" w:rsidRDefault="00CC274D" w:rsidP="000734F1">
      <w:pPr>
        <w:spacing w:after="0" w:line="240" w:lineRule="auto"/>
      </w:pPr>
    </w:p>
    <w:p w14:paraId="21DBC431" w14:textId="3D35DE65" w:rsidR="00A47CFB" w:rsidRDefault="00875DC5" w:rsidP="000734F1">
      <w:pPr>
        <w:pStyle w:val="Heading1"/>
        <w:rPr>
          <w:rStyle w:val="eop"/>
        </w:rPr>
      </w:pPr>
      <w:r>
        <w:rPr>
          <w:rStyle w:val="eop"/>
        </w:rPr>
        <w:t>Evaluation</w:t>
      </w:r>
    </w:p>
    <w:p w14:paraId="6033432C" w14:textId="31FC6CEB" w:rsidR="008B4416" w:rsidRDefault="006270AB" w:rsidP="000734F1">
      <w:pPr>
        <w:pStyle w:val="paragraph"/>
        <w:spacing w:before="0" w:beforeAutospacing="0" w:after="0" w:afterAutospacing="0"/>
        <w:textAlignment w:val="baseline"/>
        <w:rPr>
          <w:rStyle w:val="eop"/>
          <w:rFonts w:cs="Arial"/>
        </w:rPr>
      </w:pPr>
      <w:r>
        <w:rPr>
          <w:rStyle w:val="eop"/>
          <w:rFonts w:cs="Arial"/>
        </w:rPr>
        <w:t xml:space="preserve">Each section below will be evaluated separately. </w:t>
      </w:r>
    </w:p>
    <w:p w14:paraId="3145E0CC" w14:textId="77777777" w:rsidR="006270AB" w:rsidRDefault="006270AB" w:rsidP="000734F1">
      <w:pPr>
        <w:pStyle w:val="paragraph"/>
        <w:spacing w:before="0" w:beforeAutospacing="0" w:after="0" w:afterAutospacing="0"/>
        <w:textAlignment w:val="baseline"/>
        <w:rPr>
          <w:rStyle w:val="eop"/>
          <w:rFonts w:cs="Arial"/>
        </w:rPr>
      </w:pPr>
    </w:p>
    <w:p w14:paraId="4D51293F" w14:textId="77777777" w:rsidR="00165979" w:rsidRPr="00127CCA" w:rsidRDefault="00165979" w:rsidP="000734F1">
      <w:pPr>
        <w:pStyle w:val="Heading2"/>
        <w:spacing w:before="0" w:line="240" w:lineRule="auto"/>
      </w:pPr>
      <w:r w:rsidRPr="00127CCA">
        <w:t>Employment Law and HR Support</w:t>
      </w:r>
    </w:p>
    <w:p w14:paraId="4C62AB2E" w14:textId="4C2EEB9A" w:rsidR="00875DC5" w:rsidRDefault="008B4416" w:rsidP="000734F1">
      <w:pPr>
        <w:pStyle w:val="paragraph"/>
        <w:spacing w:before="0" w:beforeAutospacing="0" w:after="0" w:afterAutospacing="0"/>
        <w:textAlignment w:val="baseline"/>
        <w:rPr>
          <w:rStyle w:val="eop"/>
          <w:rFonts w:cs="Arial"/>
        </w:rPr>
      </w:pPr>
      <w:r>
        <w:rPr>
          <w:rStyle w:val="eop"/>
          <w:rFonts w:cs="Arial"/>
        </w:rPr>
        <w:t xml:space="preserve">Price for 5 years </w:t>
      </w:r>
      <w:r w:rsidR="006270AB">
        <w:rPr>
          <w:rStyle w:val="eop"/>
          <w:rFonts w:cs="Arial"/>
        </w:rPr>
        <w:t>5</w:t>
      </w:r>
      <w:r>
        <w:rPr>
          <w:rStyle w:val="eop"/>
          <w:rFonts w:cs="Arial"/>
        </w:rPr>
        <w:t>0%</w:t>
      </w:r>
    </w:p>
    <w:p w14:paraId="03C7F1A1" w14:textId="56EC0EEC" w:rsidR="008B4416" w:rsidRDefault="008B4416" w:rsidP="000734F1">
      <w:pPr>
        <w:pStyle w:val="paragraph"/>
        <w:spacing w:before="0" w:beforeAutospacing="0" w:after="0" w:afterAutospacing="0"/>
        <w:textAlignment w:val="baseline"/>
        <w:rPr>
          <w:rStyle w:val="eop"/>
          <w:rFonts w:cs="Arial"/>
        </w:rPr>
      </w:pPr>
      <w:r>
        <w:rPr>
          <w:rStyle w:val="eop"/>
          <w:rFonts w:cs="Arial"/>
        </w:rPr>
        <w:t>Breadth of services available 40%</w:t>
      </w:r>
    </w:p>
    <w:p w14:paraId="6B278949" w14:textId="76D746BB" w:rsidR="00E10207" w:rsidRDefault="00E10207" w:rsidP="000734F1">
      <w:pPr>
        <w:pStyle w:val="paragraph"/>
        <w:spacing w:before="0" w:beforeAutospacing="0" w:after="0" w:afterAutospacing="0"/>
        <w:textAlignment w:val="baseline"/>
        <w:rPr>
          <w:rStyle w:val="eop"/>
          <w:rFonts w:cs="Arial"/>
        </w:rPr>
      </w:pPr>
      <w:r w:rsidRPr="00E10207">
        <w:rPr>
          <w:rStyle w:val="eop"/>
          <w:rFonts w:cs="Arial"/>
        </w:rPr>
        <w:t xml:space="preserve">Availability of </w:t>
      </w:r>
      <w:r w:rsidRPr="00E10207">
        <w:rPr>
          <w:rStyle w:val="eop"/>
          <w:rFonts w:cs="Arial"/>
        </w:rPr>
        <w:t>Legal Expenses insurance</w:t>
      </w:r>
      <w:r w:rsidR="006270AB">
        <w:rPr>
          <w:rStyle w:val="eop"/>
          <w:rFonts w:cs="Arial"/>
        </w:rPr>
        <w:t xml:space="preserve"> 10%</w:t>
      </w:r>
    </w:p>
    <w:p w14:paraId="09F6D66F" w14:textId="08B37432" w:rsidR="00C85199" w:rsidRPr="00E10207" w:rsidRDefault="00C85199" w:rsidP="000734F1">
      <w:pPr>
        <w:pStyle w:val="paragraph"/>
        <w:spacing w:before="0" w:beforeAutospacing="0" w:after="0" w:afterAutospacing="0"/>
        <w:textAlignment w:val="baseline"/>
        <w:rPr>
          <w:rStyle w:val="eop"/>
          <w:rFonts w:cs="Arial"/>
        </w:rPr>
      </w:pPr>
      <w:r>
        <w:rPr>
          <w:rStyle w:val="eop"/>
          <w:rFonts w:cs="Arial"/>
        </w:rPr>
        <w:t>Ability to visit sites (essential)</w:t>
      </w:r>
    </w:p>
    <w:p w14:paraId="1EDC2B47" w14:textId="66CAB8CB" w:rsidR="008B4416" w:rsidRDefault="008B4416" w:rsidP="000734F1">
      <w:pPr>
        <w:pStyle w:val="paragraph"/>
        <w:spacing w:before="0" w:beforeAutospacing="0" w:after="0" w:afterAutospacing="0"/>
        <w:textAlignment w:val="baseline"/>
        <w:rPr>
          <w:rStyle w:val="eop"/>
          <w:rFonts w:cs="Arial"/>
        </w:rPr>
      </w:pPr>
    </w:p>
    <w:p w14:paraId="07AC1BCD" w14:textId="77777777" w:rsidR="00165979" w:rsidRDefault="00165979" w:rsidP="000734F1">
      <w:pPr>
        <w:pStyle w:val="Heading2"/>
        <w:spacing w:before="0" w:line="240" w:lineRule="auto"/>
      </w:pPr>
      <w:r>
        <w:t>Health and Safety Advice and Support</w:t>
      </w:r>
    </w:p>
    <w:p w14:paraId="63B3CE9D" w14:textId="77777777" w:rsidR="006270AB" w:rsidRDefault="006270AB" w:rsidP="000734F1">
      <w:pPr>
        <w:pStyle w:val="paragraph"/>
        <w:spacing w:before="0" w:beforeAutospacing="0" w:after="0" w:afterAutospacing="0"/>
        <w:textAlignment w:val="baseline"/>
        <w:rPr>
          <w:rStyle w:val="eop"/>
          <w:rFonts w:cs="Arial"/>
        </w:rPr>
      </w:pPr>
      <w:r>
        <w:rPr>
          <w:rStyle w:val="eop"/>
          <w:rFonts w:cs="Arial"/>
        </w:rPr>
        <w:t>Price for 5 years 50%</w:t>
      </w:r>
    </w:p>
    <w:p w14:paraId="040A41AB" w14:textId="77777777" w:rsidR="006270AB" w:rsidRDefault="006270AB" w:rsidP="000734F1">
      <w:pPr>
        <w:pStyle w:val="paragraph"/>
        <w:spacing w:before="0" w:beforeAutospacing="0" w:after="0" w:afterAutospacing="0"/>
        <w:textAlignment w:val="baseline"/>
        <w:rPr>
          <w:rStyle w:val="eop"/>
          <w:rFonts w:cs="Arial"/>
        </w:rPr>
      </w:pPr>
      <w:r>
        <w:rPr>
          <w:rStyle w:val="eop"/>
          <w:rFonts w:cs="Arial"/>
        </w:rPr>
        <w:t>Breadth of services available 40%</w:t>
      </w:r>
    </w:p>
    <w:p w14:paraId="1885EE6D" w14:textId="77777777" w:rsidR="006270AB" w:rsidRPr="00E10207" w:rsidRDefault="006270AB" w:rsidP="000734F1">
      <w:pPr>
        <w:pStyle w:val="paragraph"/>
        <w:spacing w:before="0" w:beforeAutospacing="0" w:after="0" w:afterAutospacing="0"/>
        <w:textAlignment w:val="baseline"/>
        <w:rPr>
          <w:rStyle w:val="eop"/>
          <w:rFonts w:cs="Arial"/>
        </w:rPr>
      </w:pPr>
      <w:r w:rsidRPr="00E10207">
        <w:rPr>
          <w:rStyle w:val="eop"/>
          <w:rFonts w:cs="Arial"/>
        </w:rPr>
        <w:t>Availability of Legal Expenses insurance</w:t>
      </w:r>
      <w:r>
        <w:rPr>
          <w:rStyle w:val="eop"/>
          <w:rFonts w:cs="Arial"/>
        </w:rPr>
        <w:t xml:space="preserve"> 10%</w:t>
      </w:r>
    </w:p>
    <w:p w14:paraId="4DD53702" w14:textId="77777777" w:rsidR="00165979" w:rsidRDefault="00165979" w:rsidP="000734F1">
      <w:pPr>
        <w:pStyle w:val="paragraph"/>
        <w:spacing w:before="0" w:beforeAutospacing="0" w:after="0" w:afterAutospacing="0"/>
        <w:textAlignment w:val="baseline"/>
        <w:rPr>
          <w:rStyle w:val="eop"/>
          <w:rFonts w:cs="Arial"/>
        </w:rPr>
      </w:pPr>
    </w:p>
    <w:p w14:paraId="6F520BD1" w14:textId="77777777" w:rsidR="00165979" w:rsidRDefault="00165979" w:rsidP="000734F1">
      <w:pPr>
        <w:pStyle w:val="paragraph"/>
        <w:spacing w:before="0" w:beforeAutospacing="0" w:after="0" w:afterAutospacing="0"/>
        <w:textAlignment w:val="baseline"/>
        <w:rPr>
          <w:rStyle w:val="eop"/>
          <w:rFonts w:cs="Arial"/>
        </w:rPr>
      </w:pPr>
    </w:p>
    <w:sectPr w:rsidR="00165979">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E9314" w14:textId="77777777" w:rsidR="004A0181" w:rsidRDefault="004A0181" w:rsidP="00D50F8B">
      <w:pPr>
        <w:spacing w:after="0" w:line="240" w:lineRule="auto"/>
      </w:pPr>
      <w:r>
        <w:separator/>
      </w:r>
    </w:p>
  </w:endnote>
  <w:endnote w:type="continuationSeparator" w:id="0">
    <w:p w14:paraId="2FB0FC60" w14:textId="77777777" w:rsidR="004A0181" w:rsidRDefault="004A0181" w:rsidP="00D50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DA1E9" w14:textId="77777777" w:rsidR="00D50F8B" w:rsidRDefault="00D50F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3A89E" w14:textId="77777777" w:rsidR="00D50F8B" w:rsidRDefault="00D50F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A150B" w14:textId="77777777" w:rsidR="00D50F8B" w:rsidRDefault="00D50F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A20DA" w14:textId="77777777" w:rsidR="004A0181" w:rsidRDefault="004A0181" w:rsidP="00D50F8B">
      <w:pPr>
        <w:spacing w:after="0" w:line="240" w:lineRule="auto"/>
      </w:pPr>
      <w:r>
        <w:separator/>
      </w:r>
    </w:p>
  </w:footnote>
  <w:footnote w:type="continuationSeparator" w:id="0">
    <w:p w14:paraId="2649E07B" w14:textId="77777777" w:rsidR="004A0181" w:rsidRDefault="004A0181" w:rsidP="00D50F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42C25" w14:textId="77777777" w:rsidR="00D50F8B" w:rsidRDefault="00D50F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76BEA" w14:textId="02D2270F" w:rsidR="00D50F8B" w:rsidRPr="00D50F8B" w:rsidRDefault="00D50F8B">
    <w:pPr>
      <w:pStyle w:val="Header"/>
      <w:rPr>
        <w:rFonts w:ascii="Arial" w:hAnsi="Arial" w:cs="Arial"/>
        <w:b/>
        <w:bCs/>
      </w:rPr>
    </w:pPr>
    <w:r w:rsidRPr="00D50F8B">
      <w:rPr>
        <w:rFonts w:ascii="Arial" w:hAnsi="Arial" w:cs="Arial"/>
        <w:b/>
        <w:bCs/>
      </w:rPr>
      <w:t>TENDER STC</w:t>
    </w:r>
    <w:r>
      <w:rPr>
        <w:rFonts w:ascii="Arial" w:hAnsi="Arial" w:cs="Arial"/>
        <w:b/>
        <w:bCs/>
      </w:rPr>
      <w:t xml:space="preserve"> </w:t>
    </w:r>
    <w:r w:rsidRPr="00D50F8B">
      <w:rPr>
        <w:rFonts w:ascii="Arial" w:hAnsi="Arial" w:cs="Arial"/>
        <w:b/>
        <w:bCs/>
      </w:rPr>
      <w:t>2024/01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38FAF" w14:textId="77777777" w:rsidR="00D50F8B" w:rsidRDefault="00D50F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5E8"/>
    <w:rsid w:val="000734F1"/>
    <w:rsid w:val="00165979"/>
    <w:rsid w:val="001B2A42"/>
    <w:rsid w:val="001F4B9C"/>
    <w:rsid w:val="00393F37"/>
    <w:rsid w:val="003E2A87"/>
    <w:rsid w:val="00430F3A"/>
    <w:rsid w:val="00460564"/>
    <w:rsid w:val="004A0181"/>
    <w:rsid w:val="004A7E50"/>
    <w:rsid w:val="005358CF"/>
    <w:rsid w:val="00596BE7"/>
    <w:rsid w:val="006270AB"/>
    <w:rsid w:val="00684870"/>
    <w:rsid w:val="006955E8"/>
    <w:rsid w:val="0069562E"/>
    <w:rsid w:val="006A7EB5"/>
    <w:rsid w:val="00732F36"/>
    <w:rsid w:val="00763BB1"/>
    <w:rsid w:val="007A456E"/>
    <w:rsid w:val="007B599B"/>
    <w:rsid w:val="00832F04"/>
    <w:rsid w:val="00862AE1"/>
    <w:rsid w:val="00875DC5"/>
    <w:rsid w:val="008B4416"/>
    <w:rsid w:val="008D145C"/>
    <w:rsid w:val="009C54F0"/>
    <w:rsid w:val="009D641E"/>
    <w:rsid w:val="009E262B"/>
    <w:rsid w:val="00A47CFB"/>
    <w:rsid w:val="00AB22DC"/>
    <w:rsid w:val="00AC1107"/>
    <w:rsid w:val="00AD3455"/>
    <w:rsid w:val="00B16A2E"/>
    <w:rsid w:val="00B41EA8"/>
    <w:rsid w:val="00B810A7"/>
    <w:rsid w:val="00BF1F22"/>
    <w:rsid w:val="00C85199"/>
    <w:rsid w:val="00CC274D"/>
    <w:rsid w:val="00D40DAB"/>
    <w:rsid w:val="00D50F8B"/>
    <w:rsid w:val="00D951EB"/>
    <w:rsid w:val="00E102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BF63A"/>
  <w15:chartTrackingRefBased/>
  <w15:docId w15:val="{18BCE509-9614-478A-A73B-DA63F5C75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599B"/>
    <w:pPr>
      <w:keepNext/>
      <w:keepLines/>
      <w:spacing w:after="0" w:line="240" w:lineRule="auto"/>
      <w:outlineLvl w:val="0"/>
    </w:pPr>
    <w:rPr>
      <w:rFonts w:ascii="Arial" w:eastAsiaTheme="majorEastAsia" w:hAnsi="Arial" w:cs="Arial"/>
      <w:b/>
      <w:bCs/>
      <w:color w:val="000000" w:themeColor="text1"/>
      <w:sz w:val="32"/>
      <w:szCs w:val="32"/>
    </w:rPr>
  </w:style>
  <w:style w:type="paragraph" w:styleId="Heading2">
    <w:name w:val="heading 2"/>
    <w:basedOn w:val="Normal"/>
    <w:next w:val="Normal"/>
    <w:link w:val="Heading2Char"/>
    <w:uiPriority w:val="9"/>
    <w:unhideWhenUsed/>
    <w:qFormat/>
    <w:rsid w:val="00832F04"/>
    <w:pPr>
      <w:keepNext/>
      <w:keepLines/>
      <w:spacing w:before="40" w:after="0"/>
      <w:outlineLvl w:val="1"/>
    </w:pPr>
    <w:rPr>
      <w:rFonts w:ascii="Arial" w:eastAsiaTheme="majorEastAsia" w:hAnsi="Arial" w:cs="Arial"/>
      <w:b/>
      <w:bCs/>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955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B599B"/>
    <w:rPr>
      <w:rFonts w:ascii="Arial" w:eastAsiaTheme="majorEastAsia" w:hAnsi="Arial" w:cs="Arial"/>
      <w:b/>
      <w:bCs/>
      <w:color w:val="000000" w:themeColor="text1"/>
      <w:sz w:val="32"/>
      <w:szCs w:val="32"/>
    </w:rPr>
  </w:style>
  <w:style w:type="character" w:customStyle="1" w:styleId="Heading2Char">
    <w:name w:val="Heading 2 Char"/>
    <w:basedOn w:val="DefaultParagraphFont"/>
    <w:link w:val="Heading2"/>
    <w:uiPriority w:val="9"/>
    <w:rsid w:val="00832F04"/>
    <w:rPr>
      <w:rFonts w:ascii="Arial" w:eastAsiaTheme="majorEastAsia" w:hAnsi="Arial" w:cs="Arial"/>
      <w:b/>
      <w:bCs/>
      <w:color w:val="000000" w:themeColor="text1"/>
      <w:sz w:val="24"/>
      <w:szCs w:val="24"/>
    </w:rPr>
  </w:style>
  <w:style w:type="paragraph" w:styleId="NormalWeb">
    <w:name w:val="Normal (Web)"/>
    <w:basedOn w:val="Normal"/>
    <w:uiPriority w:val="99"/>
    <w:semiHidden/>
    <w:unhideWhenUsed/>
    <w:rsid w:val="00832F0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paragraph">
    <w:name w:val="paragraph"/>
    <w:basedOn w:val="Normal"/>
    <w:rsid w:val="009D641E"/>
    <w:pPr>
      <w:spacing w:before="100" w:beforeAutospacing="1" w:after="100" w:afterAutospacing="1" w:line="240" w:lineRule="auto"/>
    </w:pPr>
    <w:rPr>
      <w:rFonts w:ascii="Arial" w:eastAsia="Times New Roman" w:hAnsi="Arial" w:cs="Times New Roman"/>
      <w:kern w:val="0"/>
      <w:sz w:val="24"/>
      <w:szCs w:val="24"/>
      <w:lang w:eastAsia="en-GB"/>
      <w14:ligatures w14:val="none"/>
    </w:rPr>
  </w:style>
  <w:style w:type="character" w:customStyle="1" w:styleId="normaltextrun">
    <w:name w:val="normaltextrun"/>
    <w:basedOn w:val="DefaultParagraphFont"/>
    <w:rsid w:val="009D641E"/>
  </w:style>
  <w:style w:type="character" w:customStyle="1" w:styleId="eop">
    <w:name w:val="eop"/>
    <w:basedOn w:val="DefaultParagraphFont"/>
    <w:rsid w:val="009D641E"/>
  </w:style>
  <w:style w:type="paragraph" w:styleId="Title">
    <w:name w:val="Title"/>
    <w:basedOn w:val="Normal"/>
    <w:next w:val="Normal"/>
    <w:link w:val="TitleChar"/>
    <w:uiPriority w:val="10"/>
    <w:qFormat/>
    <w:rsid w:val="007B599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599B"/>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D50F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0F8B"/>
  </w:style>
  <w:style w:type="paragraph" w:styleId="Footer">
    <w:name w:val="footer"/>
    <w:basedOn w:val="Normal"/>
    <w:link w:val="FooterChar"/>
    <w:uiPriority w:val="99"/>
    <w:unhideWhenUsed/>
    <w:rsid w:val="00D50F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0F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138283">
      <w:bodyDiv w:val="1"/>
      <w:marLeft w:val="0"/>
      <w:marRight w:val="0"/>
      <w:marTop w:val="0"/>
      <w:marBottom w:val="0"/>
      <w:divBdr>
        <w:top w:val="none" w:sz="0" w:space="0" w:color="auto"/>
        <w:left w:val="none" w:sz="0" w:space="0" w:color="auto"/>
        <w:bottom w:val="none" w:sz="0" w:space="0" w:color="auto"/>
        <w:right w:val="none" w:sz="0" w:space="0" w:color="auto"/>
      </w:divBdr>
    </w:div>
    <w:div w:id="203037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DDDCA6A4F27340891A2FDF7E90651D" ma:contentTypeVersion="18" ma:contentTypeDescription="Create a new document." ma:contentTypeScope="" ma:versionID="d52a4ba0768de71c1798a9af94724aca">
  <xsd:schema xmlns:xsd="http://www.w3.org/2001/XMLSchema" xmlns:xs="http://www.w3.org/2001/XMLSchema" xmlns:p="http://schemas.microsoft.com/office/2006/metadata/properties" xmlns:ns2="0f0de0f5-61ae-4850-8354-2fee425e62e9" xmlns:ns3="cb0a999d-d36c-4fba-9951-b704cb699b6b" targetNamespace="http://schemas.microsoft.com/office/2006/metadata/properties" ma:root="true" ma:fieldsID="1254a2b9f03678a8d8f0b37d610b693b" ns2:_="" ns3:_="">
    <xsd:import namespace="0f0de0f5-61ae-4850-8354-2fee425e62e9"/>
    <xsd:import namespace="cb0a999d-d36c-4fba-9951-b704cb699b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0de0f5-61ae-4850-8354-2fee425e62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3fde96-35f6-4520-a04f-6c74d367bab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0a999d-d36c-4fba-9951-b704cb699b6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b764f21-40a4-472f-b013-0fb9f3674ce3}" ma:internalName="TaxCatchAll" ma:showField="CatchAllData" ma:web="cb0a999d-d36c-4fba-9951-b704cb699b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b0a999d-d36c-4fba-9951-b704cb699b6b" xsi:nil="true"/>
    <lcf76f155ced4ddcb4097134ff3c332f xmlns="0f0de0f5-61ae-4850-8354-2fee425e62e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C9CA14-5BCF-4138-9D37-C95BB7B0ED9F}"/>
</file>

<file path=customXml/itemProps2.xml><?xml version="1.0" encoding="utf-8"?>
<ds:datastoreItem xmlns:ds="http://schemas.openxmlformats.org/officeDocument/2006/customXml" ds:itemID="{8B175D76-E1DA-4DD6-A9A1-A2DBD9250D51}">
  <ds:schemaRefs>
    <ds:schemaRef ds:uri="http://schemas.microsoft.com/office/2006/metadata/properties"/>
    <ds:schemaRef ds:uri="http://schemas.microsoft.com/office/infopath/2007/PartnerControls"/>
    <ds:schemaRef ds:uri="cb0a999d-d36c-4fba-9951-b704cb699b6b"/>
    <ds:schemaRef ds:uri="0f0de0f5-61ae-4850-8354-2fee425e62e9"/>
  </ds:schemaRefs>
</ds:datastoreItem>
</file>

<file path=customXml/itemProps3.xml><?xml version="1.0" encoding="utf-8"?>
<ds:datastoreItem xmlns:ds="http://schemas.openxmlformats.org/officeDocument/2006/customXml" ds:itemID="{DE561739-7CCD-4B9E-A431-B98EF0980A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3</Pages>
  <Words>847</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Bojaniwska</dc:creator>
  <cp:keywords/>
  <dc:description/>
  <cp:lastModifiedBy>Helen Bojaniwska</cp:lastModifiedBy>
  <cp:revision>33</cp:revision>
  <dcterms:created xsi:type="dcterms:W3CDTF">2023-12-21T14:33:00Z</dcterms:created>
  <dcterms:modified xsi:type="dcterms:W3CDTF">2024-02-08T16:24:00Z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0x010100A3DDDCA6A4F27340891A2FDF7E90651D</vt:lpwstr>
  </property>
  <property fmtid="{D5CDD505-2E9C-101B-9397-08002B2CF9AE}" pid="3" name="MediaServiceImageTags">
    <vt:lpwstr/>
  </property>
</Properties>
</file>