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531D"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794155B7" wp14:editId="794155B8">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1531E" w14:textId="77777777" w:rsidR="008D7A7D" w:rsidRPr="0093723A" w:rsidRDefault="008D7A7D" w:rsidP="00E65F5D">
      <w:pPr>
        <w:rPr>
          <w:rFonts w:ascii="Arial" w:hAnsi="Arial" w:cs="Arial"/>
          <w:szCs w:val="22"/>
        </w:rPr>
      </w:pPr>
    </w:p>
    <w:p w14:paraId="7941531F" w14:textId="77777777" w:rsidR="00031189" w:rsidRPr="0093723A" w:rsidRDefault="00031189" w:rsidP="00E65F5D">
      <w:pPr>
        <w:jc w:val="both"/>
        <w:rPr>
          <w:rFonts w:ascii="Arial" w:hAnsi="Arial" w:cs="Arial"/>
          <w:szCs w:val="22"/>
        </w:rPr>
      </w:pPr>
    </w:p>
    <w:p w14:paraId="79415320" w14:textId="77777777" w:rsidR="00031189" w:rsidRPr="0093723A" w:rsidRDefault="00031189" w:rsidP="00E65F5D">
      <w:pPr>
        <w:jc w:val="both"/>
        <w:rPr>
          <w:rFonts w:ascii="Arial" w:hAnsi="Arial" w:cs="Arial"/>
          <w:szCs w:val="22"/>
        </w:rPr>
      </w:pPr>
    </w:p>
    <w:p w14:paraId="79415321" w14:textId="77777777" w:rsidR="00031189" w:rsidRPr="0093723A" w:rsidRDefault="00031189" w:rsidP="00E65F5D">
      <w:pPr>
        <w:jc w:val="both"/>
        <w:rPr>
          <w:rFonts w:ascii="Arial" w:hAnsi="Arial" w:cs="Arial"/>
          <w:szCs w:val="22"/>
        </w:rPr>
      </w:pPr>
    </w:p>
    <w:p w14:paraId="79415322" w14:textId="77777777" w:rsidR="00031189" w:rsidRPr="0093723A" w:rsidRDefault="00031189" w:rsidP="00E65F5D">
      <w:pPr>
        <w:jc w:val="both"/>
        <w:rPr>
          <w:rFonts w:ascii="Arial" w:hAnsi="Arial" w:cs="Arial"/>
          <w:szCs w:val="22"/>
        </w:rPr>
      </w:pPr>
    </w:p>
    <w:p w14:paraId="79415323" w14:textId="77777777" w:rsidR="00031189" w:rsidRPr="0093723A" w:rsidRDefault="00031189" w:rsidP="00E65F5D">
      <w:pPr>
        <w:jc w:val="both"/>
        <w:rPr>
          <w:rFonts w:ascii="Arial" w:hAnsi="Arial" w:cs="Arial"/>
          <w:szCs w:val="22"/>
        </w:rPr>
      </w:pPr>
    </w:p>
    <w:p w14:paraId="79415324" w14:textId="77777777" w:rsidR="000A352F" w:rsidRPr="0093723A" w:rsidRDefault="000A352F" w:rsidP="00E65F5D">
      <w:pPr>
        <w:jc w:val="both"/>
        <w:rPr>
          <w:rFonts w:ascii="Arial" w:hAnsi="Arial" w:cs="Arial"/>
          <w:szCs w:val="22"/>
        </w:rPr>
      </w:pPr>
    </w:p>
    <w:p w14:paraId="79415325" w14:textId="77777777" w:rsidR="008113C3" w:rsidRPr="0093723A" w:rsidRDefault="008113C3" w:rsidP="00E65F5D">
      <w:pPr>
        <w:jc w:val="both"/>
        <w:rPr>
          <w:rFonts w:ascii="Arial" w:hAnsi="Arial" w:cs="Arial"/>
          <w:szCs w:val="22"/>
        </w:rPr>
      </w:pPr>
    </w:p>
    <w:p w14:paraId="79415326" w14:textId="77777777" w:rsidR="008113C3" w:rsidRPr="0093723A" w:rsidRDefault="008113C3" w:rsidP="00E65F5D">
      <w:pPr>
        <w:jc w:val="both"/>
        <w:rPr>
          <w:rFonts w:ascii="Arial" w:hAnsi="Arial" w:cs="Arial"/>
          <w:szCs w:val="22"/>
        </w:rPr>
      </w:pPr>
    </w:p>
    <w:p w14:paraId="79415327" w14:textId="293D3963"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715272">
        <w:rPr>
          <w:rFonts w:ascii="Arial" w:hAnsi="Arial" w:cs="Arial"/>
          <w:szCs w:val="22"/>
        </w:rPr>
        <w:t xml:space="preserve"> WEMS_P1_DATA</w:t>
      </w:r>
    </w:p>
    <w:p w14:paraId="79415328"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79415329" w14:textId="77777777" w:rsidR="00031189" w:rsidRPr="0093723A" w:rsidRDefault="00031189" w:rsidP="00E65F5D">
      <w:pPr>
        <w:jc w:val="both"/>
        <w:rPr>
          <w:rFonts w:ascii="Arial" w:hAnsi="Arial" w:cs="Arial"/>
          <w:szCs w:val="22"/>
        </w:rPr>
      </w:pPr>
    </w:p>
    <w:p w14:paraId="7941532A" w14:textId="2CCF5DC3" w:rsidR="00031189" w:rsidRPr="0093723A" w:rsidRDefault="00031189" w:rsidP="00E65F5D">
      <w:pPr>
        <w:jc w:val="both"/>
        <w:rPr>
          <w:rFonts w:ascii="Arial" w:hAnsi="Arial" w:cs="Arial"/>
          <w:szCs w:val="22"/>
        </w:rPr>
      </w:pPr>
      <w:r w:rsidRPr="0093723A">
        <w:rPr>
          <w:rFonts w:ascii="Arial" w:hAnsi="Arial" w:cs="Arial"/>
          <w:szCs w:val="22"/>
        </w:rPr>
        <w:t>Date:</w:t>
      </w:r>
      <w:r w:rsidR="00715272">
        <w:rPr>
          <w:rFonts w:ascii="Arial" w:hAnsi="Arial" w:cs="Arial"/>
          <w:szCs w:val="22"/>
        </w:rPr>
        <w:t xml:space="preserve"> 29/11/22</w:t>
      </w:r>
    </w:p>
    <w:p w14:paraId="7941532B" w14:textId="77777777" w:rsidR="00031189" w:rsidRPr="0093723A" w:rsidRDefault="00031189" w:rsidP="00E65F5D">
      <w:pPr>
        <w:jc w:val="both"/>
        <w:rPr>
          <w:rFonts w:ascii="Arial" w:hAnsi="Arial" w:cs="Arial"/>
          <w:szCs w:val="22"/>
        </w:rPr>
      </w:pPr>
    </w:p>
    <w:p w14:paraId="7941532C" w14:textId="77777777" w:rsidR="00031189" w:rsidRPr="0093723A" w:rsidRDefault="00031189" w:rsidP="00E65F5D">
      <w:pPr>
        <w:jc w:val="both"/>
        <w:rPr>
          <w:rFonts w:ascii="Arial" w:hAnsi="Arial" w:cs="Arial"/>
          <w:szCs w:val="22"/>
        </w:rPr>
      </w:pPr>
    </w:p>
    <w:p w14:paraId="7941532D" w14:textId="2A4CD0AB" w:rsidR="00031189" w:rsidRPr="004C24E3" w:rsidRDefault="00AB6556" w:rsidP="00E65F5D">
      <w:pPr>
        <w:jc w:val="both"/>
        <w:rPr>
          <w:rFonts w:ascii="Arial" w:hAnsi="Arial" w:cs="Arial"/>
          <w:color w:val="000000" w:themeColor="text1"/>
          <w:szCs w:val="22"/>
        </w:rPr>
      </w:pPr>
      <w:r w:rsidRPr="004C24E3">
        <w:rPr>
          <w:rFonts w:ascii="Arial" w:hAnsi="Arial" w:cs="Arial"/>
          <w:color w:val="000000" w:themeColor="text1"/>
          <w:szCs w:val="22"/>
        </w:rPr>
        <w:t xml:space="preserve">Dear </w:t>
      </w:r>
      <w:r w:rsidR="00715272" w:rsidRPr="004C24E3">
        <w:rPr>
          <w:rFonts w:ascii="Arial" w:hAnsi="Arial" w:cs="Arial"/>
          <w:color w:val="FF0000"/>
          <w:szCs w:val="22"/>
        </w:rPr>
        <w:t>xxx</w:t>
      </w:r>
      <w:r w:rsidR="00031189" w:rsidRPr="004C24E3">
        <w:rPr>
          <w:rFonts w:ascii="Arial" w:hAnsi="Arial" w:cs="Arial"/>
          <w:color w:val="000000" w:themeColor="text1"/>
          <w:szCs w:val="22"/>
        </w:rPr>
        <w:t>,</w:t>
      </w:r>
    </w:p>
    <w:p w14:paraId="7941532E" w14:textId="77777777" w:rsidR="00031189" w:rsidRPr="004C24E3" w:rsidRDefault="00031189" w:rsidP="00E65F5D">
      <w:pPr>
        <w:jc w:val="both"/>
        <w:rPr>
          <w:rFonts w:ascii="Arial" w:hAnsi="Arial" w:cs="Arial"/>
          <w:color w:val="000000" w:themeColor="text1"/>
          <w:szCs w:val="22"/>
        </w:rPr>
      </w:pPr>
    </w:p>
    <w:p w14:paraId="7941532F" w14:textId="5FEDE6E4" w:rsidR="00031189" w:rsidRPr="00715272" w:rsidRDefault="000878DD" w:rsidP="00E65F5D">
      <w:pPr>
        <w:jc w:val="both"/>
        <w:rPr>
          <w:rFonts w:ascii="Arial" w:hAnsi="Arial" w:cs="Arial"/>
          <w:b/>
          <w:szCs w:val="22"/>
        </w:rPr>
      </w:pPr>
      <w:r w:rsidRPr="00715272">
        <w:rPr>
          <w:rFonts w:ascii="Arial" w:hAnsi="Arial" w:cs="Arial"/>
          <w:b/>
          <w:szCs w:val="22"/>
        </w:rPr>
        <w:t xml:space="preserve">Contract </w:t>
      </w:r>
      <w:r w:rsidR="00031189" w:rsidRPr="00715272">
        <w:rPr>
          <w:rFonts w:ascii="Arial" w:hAnsi="Arial" w:cs="Arial"/>
          <w:b/>
          <w:szCs w:val="22"/>
        </w:rPr>
        <w:t>Ref:</w:t>
      </w:r>
      <w:r w:rsidR="00715272" w:rsidRPr="00715272">
        <w:rPr>
          <w:rFonts w:ascii="Arial" w:hAnsi="Arial" w:cs="Arial"/>
          <w:b/>
          <w:szCs w:val="22"/>
        </w:rPr>
        <w:t xml:space="preserve"> </w:t>
      </w:r>
      <w:r w:rsidR="00715272" w:rsidRPr="004C24E3">
        <w:rPr>
          <w:rFonts w:ascii="Arial" w:hAnsi="Arial" w:cs="Arial"/>
          <w:b/>
          <w:szCs w:val="22"/>
        </w:rPr>
        <w:t>WEMS_P1_DATA</w:t>
      </w:r>
    </w:p>
    <w:p w14:paraId="79415330" w14:textId="6F72AD17" w:rsidR="00031189" w:rsidRPr="00715272" w:rsidRDefault="000878DD" w:rsidP="00E65F5D">
      <w:pPr>
        <w:jc w:val="both"/>
        <w:rPr>
          <w:rFonts w:ascii="Arial" w:hAnsi="Arial" w:cs="Arial"/>
          <w:b/>
          <w:szCs w:val="22"/>
        </w:rPr>
      </w:pPr>
      <w:r w:rsidRPr="00715272">
        <w:rPr>
          <w:rFonts w:ascii="Arial" w:hAnsi="Arial" w:cs="Arial"/>
          <w:b/>
          <w:szCs w:val="22"/>
        </w:rPr>
        <w:t xml:space="preserve">Contract </w:t>
      </w:r>
      <w:r w:rsidR="00031189" w:rsidRPr="00715272">
        <w:rPr>
          <w:rFonts w:ascii="Arial" w:hAnsi="Arial" w:cs="Arial"/>
          <w:b/>
          <w:szCs w:val="22"/>
        </w:rPr>
        <w:t>Title:</w:t>
      </w:r>
      <w:r w:rsidR="00031189" w:rsidRPr="00715272">
        <w:rPr>
          <w:rFonts w:ascii="Arial" w:hAnsi="Arial" w:cs="Arial"/>
          <w:b/>
          <w:szCs w:val="22"/>
        </w:rPr>
        <w:tab/>
      </w:r>
      <w:r w:rsidR="004C24E3" w:rsidRPr="004C24E3">
        <w:rPr>
          <w:rFonts w:ascii="Arial" w:hAnsi="Arial" w:cs="Arial"/>
          <w:b/>
          <w:szCs w:val="22"/>
        </w:rPr>
        <w:t>Data skills Framework for Water Monitoring </w:t>
      </w:r>
    </w:p>
    <w:p w14:paraId="79415331" w14:textId="77777777" w:rsidR="00031189" w:rsidRPr="0093723A" w:rsidRDefault="00031189" w:rsidP="00E65F5D">
      <w:pPr>
        <w:ind w:left="720" w:hanging="720"/>
        <w:jc w:val="both"/>
        <w:rPr>
          <w:rFonts w:ascii="Arial" w:hAnsi="Arial" w:cs="Arial"/>
          <w:szCs w:val="22"/>
        </w:rPr>
      </w:pPr>
    </w:p>
    <w:p w14:paraId="79415332" w14:textId="44BFB090" w:rsidR="00031189" w:rsidRDefault="00031189" w:rsidP="00E65F5D">
      <w:pPr>
        <w:rPr>
          <w:rFonts w:ascii="Arial" w:hAnsi="Arial" w:cs="Arial"/>
          <w:szCs w:val="22"/>
        </w:rPr>
      </w:pPr>
      <w:r w:rsidRPr="0093723A">
        <w:rPr>
          <w:rFonts w:ascii="Arial" w:hAnsi="Arial" w:cs="Arial"/>
          <w:szCs w:val="22"/>
        </w:rPr>
        <w:t xml:space="preserve">You are invited to </w:t>
      </w:r>
      <w:r w:rsidR="00715272">
        <w:rPr>
          <w:rFonts w:ascii="Arial" w:hAnsi="Arial" w:cs="Arial"/>
          <w:szCs w:val="22"/>
        </w:rPr>
        <w:t>tender</w:t>
      </w:r>
      <w:r w:rsidR="00715272" w:rsidRPr="0093723A">
        <w:rPr>
          <w:rFonts w:ascii="Arial" w:hAnsi="Arial" w:cs="Arial"/>
          <w:szCs w:val="22"/>
        </w:rPr>
        <w:t xml:space="preserve"> </w:t>
      </w:r>
      <w:r w:rsidRPr="0093723A">
        <w:rPr>
          <w:rFonts w:ascii="Arial" w:hAnsi="Arial" w:cs="Arial"/>
          <w:szCs w:val="22"/>
        </w:rPr>
        <w:t xml:space="preserve">for the above in accordance with the enclosed documents. </w:t>
      </w:r>
    </w:p>
    <w:p w14:paraId="79415333" w14:textId="77777777" w:rsidR="00050B8F" w:rsidRDefault="00050B8F" w:rsidP="00E65F5D">
      <w:pPr>
        <w:rPr>
          <w:rFonts w:ascii="Arial" w:hAnsi="Arial" w:cs="Arial"/>
          <w:szCs w:val="22"/>
        </w:rPr>
      </w:pPr>
    </w:p>
    <w:p w14:paraId="79415334"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79415335" w14:textId="77777777" w:rsidR="00031189" w:rsidRPr="0093723A" w:rsidRDefault="00031189" w:rsidP="00E65F5D">
      <w:pPr>
        <w:rPr>
          <w:rFonts w:ascii="Arial" w:hAnsi="Arial" w:cs="Arial"/>
          <w:szCs w:val="22"/>
        </w:rPr>
      </w:pPr>
    </w:p>
    <w:p w14:paraId="79415338" w14:textId="304193D2" w:rsidR="007D26D8" w:rsidRPr="001C31F6" w:rsidRDefault="00031189" w:rsidP="00E65F5D">
      <w:pPr>
        <w:rPr>
          <w:rFonts w:ascii="Arial" w:hAnsi="Arial" w:cs="Arial"/>
          <w:color w:val="FF0000"/>
          <w:szCs w:val="22"/>
        </w:rPr>
      </w:pPr>
      <w:r w:rsidRPr="0093723A">
        <w:rPr>
          <w:rFonts w:ascii="Arial" w:hAnsi="Arial" w:cs="Arial"/>
          <w:szCs w:val="22"/>
        </w:rPr>
        <w:t>Your response should be returned to the following email address by</w:t>
      </w:r>
      <w:r w:rsidR="00715272">
        <w:rPr>
          <w:rFonts w:ascii="Arial" w:hAnsi="Arial" w:cs="Arial"/>
          <w:szCs w:val="22"/>
        </w:rPr>
        <w:t xml:space="preserve"> </w:t>
      </w:r>
      <w:r w:rsidR="00715272" w:rsidRPr="003D3E87">
        <w:rPr>
          <w:rFonts w:ascii="Arial" w:hAnsi="Arial" w:cs="Arial"/>
          <w:color w:val="000000" w:themeColor="text1"/>
          <w:szCs w:val="22"/>
        </w:rPr>
        <w:t>1</w:t>
      </w:r>
      <w:r w:rsidR="00733F68">
        <w:rPr>
          <w:rFonts w:ascii="Arial" w:hAnsi="Arial" w:cs="Arial"/>
          <w:color w:val="000000" w:themeColor="text1"/>
          <w:szCs w:val="22"/>
        </w:rPr>
        <w:t>2</w:t>
      </w:r>
      <w:r w:rsidR="00715272" w:rsidRPr="003D3E87">
        <w:rPr>
          <w:rFonts w:ascii="Arial" w:hAnsi="Arial" w:cs="Arial"/>
          <w:color w:val="000000" w:themeColor="text1"/>
          <w:szCs w:val="22"/>
        </w:rPr>
        <w:t xml:space="preserve">/12/2022 </w:t>
      </w:r>
      <w:r w:rsidR="00715272">
        <w:rPr>
          <w:rFonts w:ascii="Arial" w:hAnsi="Arial" w:cs="Arial"/>
          <w:szCs w:val="22"/>
        </w:rPr>
        <w:t xml:space="preserve">17:00 </w:t>
      </w:r>
      <w:hyperlink r:id="rId14" w:history="1">
        <w:r w:rsidR="00715272" w:rsidRPr="005926B4">
          <w:rPr>
            <w:rStyle w:val="Hyperlink"/>
            <w:rFonts w:ascii="Arial" w:hAnsi="Arial" w:cs="Arial"/>
            <w:szCs w:val="22"/>
          </w:rPr>
          <w:t>sarah.pick@environment-agency.gov.uk</w:t>
        </w:r>
      </w:hyperlink>
      <w:r w:rsidR="00715272">
        <w:rPr>
          <w:rFonts w:ascii="Arial" w:hAnsi="Arial" w:cs="Arial"/>
          <w:color w:val="FF0000"/>
          <w:szCs w:val="22"/>
        </w:rPr>
        <w:t xml:space="preserve"> </w:t>
      </w:r>
    </w:p>
    <w:p w14:paraId="79415339" w14:textId="77777777" w:rsidR="00031189" w:rsidRPr="0093723A" w:rsidRDefault="00031189" w:rsidP="00E65F5D">
      <w:pPr>
        <w:rPr>
          <w:rFonts w:ascii="Arial" w:hAnsi="Arial" w:cs="Arial"/>
          <w:szCs w:val="22"/>
        </w:rPr>
      </w:pPr>
    </w:p>
    <w:p w14:paraId="3990B8D4" w14:textId="77777777" w:rsidR="00715272" w:rsidRDefault="00715272" w:rsidP="00715272">
      <w:pPr>
        <w:rPr>
          <w:rFonts w:ascii="Arial" w:hAnsi="Arial" w:cs="Arial"/>
          <w:szCs w:val="22"/>
        </w:rPr>
      </w:pPr>
      <w:r>
        <w:rPr>
          <w:rFonts w:ascii="Arial" w:hAnsi="Arial" w:cs="Arial"/>
          <w:szCs w:val="22"/>
        </w:rPr>
        <w:t xml:space="preserve">Please submit any questions you have on the tender to this mailbox. </w:t>
      </w:r>
    </w:p>
    <w:p w14:paraId="000F7D3A" w14:textId="77777777" w:rsidR="00715272" w:rsidRDefault="00715272" w:rsidP="00715272">
      <w:pPr>
        <w:rPr>
          <w:rFonts w:ascii="Arial" w:hAnsi="Arial" w:cs="Arial"/>
          <w:szCs w:val="22"/>
        </w:rPr>
      </w:pPr>
      <w:r>
        <w:rPr>
          <w:rFonts w:ascii="Arial" w:hAnsi="Arial" w:cs="Arial"/>
          <w:szCs w:val="22"/>
        </w:rPr>
        <w:t xml:space="preserve"> </w:t>
      </w:r>
    </w:p>
    <w:p w14:paraId="6D43D63C" w14:textId="77777777" w:rsidR="00715272" w:rsidRDefault="00715272" w:rsidP="00715272">
      <w:pPr>
        <w:rPr>
          <w:rFonts w:ascii="Arial" w:hAnsi="Arial" w:cs="Arial"/>
          <w:szCs w:val="22"/>
        </w:rPr>
      </w:pPr>
      <w:r>
        <w:rPr>
          <w:rFonts w:ascii="Arial" w:hAnsi="Arial" w:cs="Arial"/>
          <w:szCs w:val="22"/>
        </w:rPr>
        <w:t xml:space="preserve">Please confirm, by email, receipt of these documents and whether you intend to submit a quote. </w:t>
      </w:r>
    </w:p>
    <w:p w14:paraId="5E7EB687" w14:textId="77777777" w:rsidR="00715272" w:rsidRDefault="00715272" w:rsidP="00715272">
      <w:pPr>
        <w:rPr>
          <w:rFonts w:ascii="Arial" w:hAnsi="Arial" w:cs="Arial"/>
          <w:szCs w:val="22"/>
        </w:rPr>
      </w:pPr>
    </w:p>
    <w:p w14:paraId="3E2D54E6" w14:textId="77777777" w:rsidR="00715272" w:rsidRDefault="00715272" w:rsidP="00715272">
      <w:pPr>
        <w:rPr>
          <w:rFonts w:ascii="Arial" w:hAnsi="Arial" w:cs="Arial"/>
          <w:szCs w:val="22"/>
        </w:rPr>
      </w:pPr>
      <w:r>
        <w:rPr>
          <w:rFonts w:ascii="Arial" w:hAnsi="Arial" w:cs="Arial"/>
          <w:szCs w:val="22"/>
        </w:rPr>
        <w:t>We look forward to receiving your tender submission.</w:t>
      </w:r>
    </w:p>
    <w:p w14:paraId="7941533D" w14:textId="77777777" w:rsidR="00031189" w:rsidRPr="0093723A" w:rsidRDefault="00031189" w:rsidP="00E65F5D">
      <w:pPr>
        <w:rPr>
          <w:rFonts w:ascii="Arial" w:hAnsi="Arial" w:cs="Arial"/>
          <w:szCs w:val="22"/>
        </w:rPr>
      </w:pPr>
    </w:p>
    <w:p w14:paraId="7941533E" w14:textId="77777777" w:rsidR="00031189" w:rsidRPr="0093723A" w:rsidRDefault="00031189" w:rsidP="00E65F5D">
      <w:pPr>
        <w:rPr>
          <w:rFonts w:ascii="Arial" w:hAnsi="Arial" w:cs="Arial"/>
          <w:szCs w:val="22"/>
        </w:rPr>
      </w:pPr>
    </w:p>
    <w:p w14:paraId="7941533F"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79415340" w14:textId="77777777" w:rsidR="00031189" w:rsidRPr="0093723A" w:rsidRDefault="00031189" w:rsidP="00E65F5D">
      <w:pPr>
        <w:ind w:left="720" w:hanging="720"/>
        <w:jc w:val="both"/>
        <w:rPr>
          <w:rFonts w:ascii="Arial" w:hAnsi="Arial" w:cs="Arial"/>
          <w:szCs w:val="22"/>
        </w:rPr>
      </w:pPr>
    </w:p>
    <w:p w14:paraId="79415341" w14:textId="77777777" w:rsidR="00031189" w:rsidRPr="0093723A" w:rsidRDefault="00031189" w:rsidP="00E65F5D">
      <w:pPr>
        <w:ind w:left="720" w:hanging="720"/>
        <w:jc w:val="both"/>
        <w:rPr>
          <w:rFonts w:ascii="Arial" w:hAnsi="Arial" w:cs="Arial"/>
          <w:szCs w:val="22"/>
        </w:rPr>
      </w:pPr>
    </w:p>
    <w:p w14:paraId="79415342" w14:textId="77777777" w:rsidR="00031189" w:rsidRPr="0093723A" w:rsidRDefault="00031189" w:rsidP="00E65F5D">
      <w:pPr>
        <w:jc w:val="both"/>
        <w:rPr>
          <w:rFonts w:ascii="Arial" w:hAnsi="Arial" w:cs="Arial"/>
          <w:szCs w:val="22"/>
        </w:rPr>
      </w:pPr>
    </w:p>
    <w:p w14:paraId="7C1F48BD" w14:textId="01B11CFC" w:rsidR="00715272" w:rsidRDefault="00715272" w:rsidP="00715272">
      <w:pPr>
        <w:ind w:left="720" w:hanging="720"/>
        <w:jc w:val="both"/>
        <w:rPr>
          <w:rFonts w:ascii="Arial" w:hAnsi="Arial" w:cs="Arial"/>
          <w:szCs w:val="22"/>
        </w:rPr>
      </w:pPr>
      <w:r>
        <w:rPr>
          <w:rFonts w:ascii="Arial" w:hAnsi="Arial" w:cs="Arial"/>
          <w:szCs w:val="22"/>
        </w:rPr>
        <w:t>Sarah Pick</w:t>
      </w:r>
    </w:p>
    <w:p w14:paraId="57368833" w14:textId="52CA5A30" w:rsidR="00715272" w:rsidRDefault="00715272" w:rsidP="00715272">
      <w:pPr>
        <w:ind w:left="720" w:hanging="720"/>
        <w:jc w:val="both"/>
        <w:rPr>
          <w:rFonts w:ascii="Arial" w:hAnsi="Arial" w:cs="Arial"/>
          <w:szCs w:val="22"/>
        </w:rPr>
      </w:pPr>
      <w:r>
        <w:rPr>
          <w:rFonts w:ascii="Arial" w:hAnsi="Arial" w:cs="Arial"/>
          <w:szCs w:val="22"/>
        </w:rPr>
        <w:t>Monitoring and Commissioning Team</w:t>
      </w:r>
    </w:p>
    <w:p w14:paraId="6213EB03" w14:textId="7358821F" w:rsidR="00715272" w:rsidRDefault="0039796A" w:rsidP="00715272">
      <w:pPr>
        <w:ind w:left="720" w:hanging="720"/>
        <w:jc w:val="both"/>
        <w:rPr>
          <w:rFonts w:ascii="Arial" w:hAnsi="Arial" w:cs="Arial"/>
          <w:szCs w:val="22"/>
        </w:rPr>
      </w:pPr>
      <w:hyperlink r:id="rId15" w:history="1">
        <w:r w:rsidR="00715272" w:rsidRPr="005926B4">
          <w:rPr>
            <w:rStyle w:val="Hyperlink"/>
            <w:rFonts w:ascii="Arial" w:hAnsi="Arial" w:cs="Arial"/>
            <w:szCs w:val="22"/>
          </w:rPr>
          <w:t>Sarah.pick@environment-agency.gov.uk</w:t>
        </w:r>
      </w:hyperlink>
      <w:r w:rsidR="00715272">
        <w:rPr>
          <w:rFonts w:ascii="Arial" w:hAnsi="Arial" w:cs="Arial"/>
          <w:szCs w:val="22"/>
        </w:rPr>
        <w:t xml:space="preserve"> </w:t>
      </w:r>
    </w:p>
    <w:p w14:paraId="312BADCE" w14:textId="77777777" w:rsidR="00715272" w:rsidRDefault="00715272" w:rsidP="00715272">
      <w:pPr>
        <w:ind w:left="720" w:hanging="720"/>
        <w:jc w:val="both"/>
        <w:rPr>
          <w:rFonts w:ascii="Arial" w:hAnsi="Arial" w:cs="Arial"/>
          <w:szCs w:val="22"/>
        </w:rPr>
      </w:pPr>
    </w:p>
    <w:p w14:paraId="73B777E6" w14:textId="77777777" w:rsidR="00715272" w:rsidRDefault="00715272" w:rsidP="00715272">
      <w:pPr>
        <w:ind w:left="720" w:hanging="720"/>
        <w:jc w:val="both"/>
        <w:rPr>
          <w:rFonts w:ascii="Arial" w:hAnsi="Arial" w:cs="Arial"/>
          <w:szCs w:val="22"/>
        </w:rPr>
      </w:pPr>
      <w:r>
        <w:rPr>
          <w:rFonts w:ascii="Arial" w:hAnsi="Arial" w:cs="Arial"/>
          <w:b/>
          <w:szCs w:val="22"/>
        </w:rPr>
        <w:t>The Environment Agency</w:t>
      </w:r>
      <w:r>
        <w:rPr>
          <w:rFonts w:ascii="Arial" w:hAnsi="Arial" w:cs="Arial"/>
          <w:szCs w:val="22"/>
        </w:rPr>
        <w:t>, Deanery Road, Bristol, BS1 5AH</w:t>
      </w:r>
    </w:p>
    <w:p w14:paraId="607F9802" w14:textId="77777777" w:rsidR="00715272" w:rsidRDefault="00715272" w:rsidP="00715272">
      <w:pPr>
        <w:jc w:val="both"/>
        <w:rPr>
          <w:rFonts w:ascii="Arial" w:hAnsi="Arial" w:cs="Arial"/>
          <w:b/>
          <w:szCs w:val="22"/>
        </w:rPr>
      </w:pPr>
    </w:p>
    <w:p w14:paraId="79415348" w14:textId="77777777" w:rsidR="00031189" w:rsidRPr="0093723A" w:rsidRDefault="00031189" w:rsidP="00E65F5D">
      <w:pPr>
        <w:ind w:left="720" w:hanging="720"/>
        <w:jc w:val="both"/>
        <w:rPr>
          <w:rFonts w:ascii="Arial" w:hAnsi="Arial" w:cs="Arial"/>
          <w:szCs w:val="22"/>
        </w:rPr>
      </w:pPr>
    </w:p>
    <w:p w14:paraId="79415349" w14:textId="77777777" w:rsidR="00031189" w:rsidRPr="0093723A" w:rsidRDefault="00031189" w:rsidP="00E65F5D">
      <w:pPr>
        <w:ind w:left="720" w:hanging="720"/>
        <w:jc w:val="both"/>
        <w:rPr>
          <w:rFonts w:ascii="Arial" w:hAnsi="Arial" w:cs="Arial"/>
          <w:szCs w:val="22"/>
        </w:rPr>
      </w:pPr>
    </w:p>
    <w:p w14:paraId="7941536F" w14:textId="66E77A80" w:rsidR="00050B8F" w:rsidRPr="004C24E3" w:rsidRDefault="00FE42D1" w:rsidP="004C24E3">
      <w:pPr>
        <w:jc w:val="center"/>
        <w:rPr>
          <w:rFonts w:ascii="Arial" w:hAnsi="Arial" w:cs="Arial"/>
          <w:b/>
          <w:color w:val="000000" w:themeColor="text1"/>
          <w:sz w:val="28"/>
          <w:szCs w:val="28"/>
        </w:rPr>
      </w:pPr>
      <w:r w:rsidRPr="0093723A">
        <w:rPr>
          <w:rFonts w:ascii="Arial" w:hAnsi="Arial" w:cs="Arial"/>
          <w:b/>
          <w:szCs w:val="22"/>
        </w:rPr>
        <w:br w:type="page"/>
      </w:r>
      <w:r w:rsidR="00D74C7C" w:rsidRPr="0093723A" w:rsidDel="00D74C7C">
        <w:rPr>
          <w:rFonts w:ascii="Arial" w:hAnsi="Arial" w:cs="Arial"/>
          <w:b/>
          <w:i/>
          <w:szCs w:val="22"/>
        </w:rPr>
        <w:lastRenderedPageBreak/>
        <w:t xml:space="preserve"> </w:t>
      </w:r>
      <w:r w:rsidR="000878DD" w:rsidRPr="004C24E3">
        <w:rPr>
          <w:rFonts w:ascii="Arial" w:hAnsi="Arial" w:cs="Arial"/>
          <w:b/>
          <w:color w:val="000000" w:themeColor="text1"/>
          <w:sz w:val="28"/>
          <w:szCs w:val="28"/>
          <w:u w:val="single"/>
        </w:rPr>
        <w:t>Request for Quot</w:t>
      </w:r>
      <w:r w:rsidR="00B94CDD" w:rsidRPr="004C24E3">
        <w:rPr>
          <w:rFonts w:ascii="Arial" w:hAnsi="Arial" w:cs="Arial"/>
          <w:b/>
          <w:color w:val="000000" w:themeColor="text1"/>
          <w:sz w:val="28"/>
          <w:szCs w:val="28"/>
          <w:u w:val="single"/>
        </w:rPr>
        <w:t>ation</w:t>
      </w:r>
    </w:p>
    <w:p w14:paraId="79415370" w14:textId="59536C3F" w:rsidR="001A553D" w:rsidRPr="004C24E3" w:rsidRDefault="001A553D" w:rsidP="00E65F5D">
      <w:pPr>
        <w:spacing w:before="240"/>
        <w:rPr>
          <w:rFonts w:ascii="Arial" w:hAnsi="Arial" w:cs="Arial"/>
          <w:b/>
          <w:color w:val="000000" w:themeColor="text1"/>
          <w:szCs w:val="22"/>
        </w:rPr>
      </w:pPr>
      <w:r w:rsidRPr="004C24E3">
        <w:rPr>
          <w:rFonts w:ascii="Arial" w:hAnsi="Arial" w:cs="Arial"/>
          <w:b/>
          <w:color w:val="000000" w:themeColor="text1"/>
          <w:szCs w:val="22"/>
        </w:rPr>
        <w:t>Ref:</w:t>
      </w:r>
      <w:r w:rsidRPr="004C24E3">
        <w:rPr>
          <w:rFonts w:ascii="Arial" w:hAnsi="Arial" w:cs="Arial"/>
          <w:b/>
          <w:color w:val="000000" w:themeColor="text1"/>
          <w:szCs w:val="22"/>
        </w:rPr>
        <w:tab/>
      </w:r>
      <w:bookmarkStart w:id="0" w:name="_Hlk120535669"/>
      <w:r w:rsidR="0088715C" w:rsidRPr="004C24E3">
        <w:rPr>
          <w:rFonts w:ascii="Arial" w:hAnsi="Arial" w:cs="Arial"/>
          <w:b/>
          <w:color w:val="000000" w:themeColor="text1"/>
          <w:szCs w:val="22"/>
        </w:rPr>
        <w:t>WEMS_P1_Data</w:t>
      </w:r>
      <w:bookmarkEnd w:id="0"/>
    </w:p>
    <w:p w14:paraId="79415371" w14:textId="5B78F230" w:rsidR="001A553D" w:rsidRPr="004C24E3" w:rsidRDefault="001A553D" w:rsidP="00E65F5D">
      <w:pPr>
        <w:jc w:val="both"/>
        <w:rPr>
          <w:rFonts w:ascii="Arial" w:hAnsi="Arial" w:cs="Arial"/>
          <w:b/>
          <w:color w:val="000000" w:themeColor="text1"/>
          <w:szCs w:val="22"/>
        </w:rPr>
      </w:pPr>
      <w:r w:rsidRPr="004C24E3">
        <w:rPr>
          <w:rFonts w:ascii="Arial" w:hAnsi="Arial" w:cs="Arial"/>
          <w:b/>
          <w:color w:val="000000" w:themeColor="text1"/>
          <w:szCs w:val="22"/>
        </w:rPr>
        <w:t>Title:</w:t>
      </w:r>
      <w:r w:rsidRPr="004C24E3">
        <w:rPr>
          <w:rFonts w:ascii="Arial" w:hAnsi="Arial" w:cs="Arial"/>
          <w:b/>
          <w:color w:val="000000" w:themeColor="text1"/>
          <w:szCs w:val="22"/>
        </w:rPr>
        <w:tab/>
      </w:r>
      <w:r w:rsidR="0088715C" w:rsidRPr="004C24E3">
        <w:rPr>
          <w:rFonts w:ascii="Arial" w:hAnsi="Arial" w:cs="Arial"/>
          <w:b/>
          <w:color w:val="000000" w:themeColor="text1"/>
          <w:szCs w:val="22"/>
        </w:rPr>
        <w:t>Water Environment Monitoring Data Skills</w:t>
      </w:r>
      <w:r w:rsidR="00642D97">
        <w:rPr>
          <w:rFonts w:ascii="Arial" w:hAnsi="Arial" w:cs="Arial"/>
          <w:b/>
          <w:color w:val="000000" w:themeColor="text1"/>
          <w:szCs w:val="22"/>
        </w:rPr>
        <w:t xml:space="preserve"> Framework</w:t>
      </w:r>
    </w:p>
    <w:p w14:paraId="79415372" w14:textId="77777777" w:rsidR="005700D8" w:rsidRPr="0093723A" w:rsidRDefault="005700D8" w:rsidP="00E65F5D">
      <w:pPr>
        <w:jc w:val="both"/>
        <w:rPr>
          <w:rFonts w:ascii="Arial" w:hAnsi="Arial" w:cs="Arial"/>
          <w:szCs w:val="22"/>
        </w:rPr>
      </w:pPr>
    </w:p>
    <w:p w14:paraId="79415373"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9415374" w14:textId="77777777" w:rsidR="003014F2" w:rsidRPr="0093723A" w:rsidRDefault="003014F2" w:rsidP="00E65F5D">
      <w:pPr>
        <w:rPr>
          <w:rFonts w:ascii="Arial" w:hAnsi="Arial" w:cs="Arial"/>
          <w:b/>
          <w:szCs w:val="22"/>
          <w:u w:val="single"/>
        </w:rPr>
      </w:pPr>
    </w:p>
    <w:p w14:paraId="79415375"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79415376"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79415377" w14:textId="77777777" w:rsidR="00491B79" w:rsidRPr="0093723A" w:rsidRDefault="00491B79" w:rsidP="00E65F5D">
      <w:pPr>
        <w:widowControl w:val="0"/>
        <w:rPr>
          <w:rFonts w:ascii="Arial" w:hAnsi="Arial" w:cs="Arial"/>
          <w:szCs w:val="22"/>
        </w:rPr>
      </w:pPr>
    </w:p>
    <w:p w14:paraId="79415378"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79415379" w14:textId="77777777" w:rsidR="00491B79" w:rsidRPr="0093723A" w:rsidRDefault="00491B79" w:rsidP="00E65F5D">
      <w:pPr>
        <w:widowControl w:val="0"/>
        <w:rPr>
          <w:rFonts w:ascii="Arial" w:hAnsi="Arial" w:cs="Arial"/>
          <w:szCs w:val="22"/>
        </w:rPr>
      </w:pPr>
    </w:p>
    <w:p w14:paraId="7941537A" w14:textId="77777777" w:rsidR="00491B79" w:rsidRPr="0093723A" w:rsidRDefault="0039796A" w:rsidP="00E65F5D">
      <w:pPr>
        <w:widowControl w:val="0"/>
        <w:rPr>
          <w:rFonts w:ascii="Arial" w:hAnsi="Arial" w:cs="Arial"/>
          <w:szCs w:val="22"/>
        </w:rPr>
      </w:pPr>
      <w:hyperlink r:id="rId16"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7941537B" w14:textId="77777777" w:rsidR="00491B79" w:rsidRPr="0093723A" w:rsidRDefault="00491B79" w:rsidP="00E65F5D">
      <w:pPr>
        <w:widowControl w:val="0"/>
        <w:rPr>
          <w:rFonts w:ascii="Arial" w:hAnsi="Arial" w:cs="Arial"/>
          <w:b/>
          <w:szCs w:val="22"/>
          <w:u w:val="single"/>
        </w:rPr>
      </w:pPr>
    </w:p>
    <w:p w14:paraId="7941537C"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941537D"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941537E" w14:textId="77777777" w:rsidR="00491B79" w:rsidRPr="0093723A" w:rsidRDefault="00491B79" w:rsidP="00E65F5D">
      <w:pPr>
        <w:widowControl w:val="0"/>
        <w:rPr>
          <w:rFonts w:ascii="Arial" w:hAnsi="Arial" w:cs="Arial"/>
          <w:szCs w:val="22"/>
        </w:rPr>
      </w:pPr>
    </w:p>
    <w:p w14:paraId="7941537F" w14:textId="77777777" w:rsidR="00491B79" w:rsidRPr="0093723A" w:rsidRDefault="00491B79" w:rsidP="00716DA8">
      <w:pPr>
        <w:widowControl w:val="0"/>
        <w:numPr>
          <w:ilvl w:val="0"/>
          <w:numId w:val="6"/>
        </w:numPr>
        <w:rPr>
          <w:rFonts w:ascii="Arial" w:hAnsi="Arial" w:cs="Arial"/>
          <w:szCs w:val="22"/>
        </w:rPr>
      </w:pPr>
      <w:r w:rsidRPr="0093723A">
        <w:rPr>
          <w:rFonts w:ascii="Arial" w:hAnsi="Arial" w:cs="Arial"/>
          <w:szCs w:val="22"/>
        </w:rPr>
        <w:t>Flood and Coastal Risk Management (design, construction and maintenance)</w:t>
      </w:r>
    </w:p>
    <w:p w14:paraId="79415380" w14:textId="77777777" w:rsidR="00491B79" w:rsidRPr="0093723A" w:rsidRDefault="00491B79" w:rsidP="00716DA8">
      <w:pPr>
        <w:widowControl w:val="0"/>
        <w:numPr>
          <w:ilvl w:val="0"/>
          <w:numId w:val="6"/>
        </w:numPr>
        <w:rPr>
          <w:rFonts w:ascii="Arial" w:hAnsi="Arial" w:cs="Arial"/>
          <w:szCs w:val="22"/>
        </w:rPr>
      </w:pPr>
      <w:r w:rsidRPr="0093723A">
        <w:rPr>
          <w:rFonts w:ascii="Arial" w:hAnsi="Arial" w:cs="Arial"/>
          <w:szCs w:val="22"/>
        </w:rPr>
        <w:t>ICT and Telecommunications</w:t>
      </w:r>
    </w:p>
    <w:p w14:paraId="79415381" w14:textId="77777777" w:rsidR="00491B79" w:rsidRPr="0093723A" w:rsidRDefault="00491B79" w:rsidP="00716DA8">
      <w:pPr>
        <w:widowControl w:val="0"/>
        <w:numPr>
          <w:ilvl w:val="0"/>
          <w:numId w:val="6"/>
        </w:numPr>
        <w:rPr>
          <w:rFonts w:ascii="Arial" w:hAnsi="Arial" w:cs="Arial"/>
          <w:szCs w:val="22"/>
        </w:rPr>
      </w:pPr>
      <w:r w:rsidRPr="0093723A">
        <w:rPr>
          <w:rFonts w:ascii="Arial" w:hAnsi="Arial" w:cs="Arial"/>
          <w:szCs w:val="22"/>
        </w:rPr>
        <w:t>Vehicles and Plant</w:t>
      </w:r>
    </w:p>
    <w:p w14:paraId="79415382" w14:textId="77777777" w:rsidR="00491B79" w:rsidRPr="0093723A" w:rsidRDefault="00491B79" w:rsidP="00716DA8">
      <w:pPr>
        <w:widowControl w:val="0"/>
        <w:numPr>
          <w:ilvl w:val="0"/>
          <w:numId w:val="6"/>
        </w:numPr>
        <w:rPr>
          <w:rFonts w:ascii="Arial" w:hAnsi="Arial" w:cs="Arial"/>
          <w:szCs w:val="22"/>
        </w:rPr>
      </w:pPr>
      <w:r w:rsidRPr="0093723A">
        <w:rPr>
          <w:rFonts w:ascii="Arial" w:hAnsi="Arial" w:cs="Arial"/>
          <w:szCs w:val="22"/>
        </w:rPr>
        <w:t>Environmental Consultancy and Monitoring</w:t>
      </w:r>
    </w:p>
    <w:p w14:paraId="79415383" w14:textId="77777777" w:rsidR="00491B79" w:rsidRPr="0093723A" w:rsidRDefault="00491B79" w:rsidP="00716DA8">
      <w:pPr>
        <w:widowControl w:val="0"/>
        <w:numPr>
          <w:ilvl w:val="0"/>
          <w:numId w:val="6"/>
        </w:numPr>
        <w:rPr>
          <w:rFonts w:ascii="Arial" w:hAnsi="Arial" w:cs="Arial"/>
          <w:szCs w:val="22"/>
        </w:rPr>
      </w:pPr>
      <w:r w:rsidRPr="0093723A">
        <w:rPr>
          <w:rFonts w:ascii="Arial" w:hAnsi="Arial" w:cs="Arial"/>
          <w:szCs w:val="22"/>
        </w:rPr>
        <w:t>Temporary Staff and Contractors</w:t>
      </w:r>
    </w:p>
    <w:p w14:paraId="79415384" w14:textId="77777777" w:rsidR="00491B79" w:rsidRPr="0093723A" w:rsidRDefault="00491B79" w:rsidP="00716DA8">
      <w:pPr>
        <w:widowControl w:val="0"/>
        <w:numPr>
          <w:ilvl w:val="0"/>
          <w:numId w:val="6"/>
        </w:numPr>
        <w:rPr>
          <w:rFonts w:ascii="Arial" w:hAnsi="Arial" w:cs="Arial"/>
          <w:szCs w:val="22"/>
        </w:rPr>
      </w:pPr>
      <w:r w:rsidRPr="0093723A">
        <w:rPr>
          <w:rFonts w:ascii="Arial" w:hAnsi="Arial" w:cs="Arial"/>
          <w:szCs w:val="22"/>
        </w:rPr>
        <w:t>Facilities Management, Energy and Utilities</w:t>
      </w:r>
    </w:p>
    <w:p w14:paraId="79415385" w14:textId="77777777" w:rsidR="00491B79" w:rsidRPr="0093723A" w:rsidRDefault="00491B79" w:rsidP="00716DA8">
      <w:pPr>
        <w:widowControl w:val="0"/>
        <w:numPr>
          <w:ilvl w:val="0"/>
          <w:numId w:val="6"/>
        </w:numPr>
        <w:rPr>
          <w:rFonts w:ascii="Arial" w:hAnsi="Arial" w:cs="Arial"/>
          <w:szCs w:val="22"/>
        </w:rPr>
      </w:pPr>
      <w:r w:rsidRPr="0093723A">
        <w:rPr>
          <w:rFonts w:ascii="Arial" w:hAnsi="Arial" w:cs="Arial"/>
          <w:szCs w:val="22"/>
        </w:rPr>
        <w:t>Flood Management and Water Related Services</w:t>
      </w:r>
    </w:p>
    <w:p w14:paraId="79415386" w14:textId="77777777" w:rsidR="00491B79" w:rsidRPr="0093723A" w:rsidRDefault="00491B79" w:rsidP="00E65F5D">
      <w:pPr>
        <w:widowControl w:val="0"/>
        <w:rPr>
          <w:rFonts w:ascii="Arial" w:hAnsi="Arial" w:cs="Arial"/>
          <w:b/>
          <w:szCs w:val="22"/>
        </w:rPr>
      </w:pPr>
    </w:p>
    <w:p w14:paraId="79415387"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79415388"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79415389" w14:textId="77777777" w:rsidR="00491B79" w:rsidRPr="0093723A" w:rsidRDefault="00491B79" w:rsidP="00E65F5D">
      <w:pPr>
        <w:widowControl w:val="0"/>
        <w:rPr>
          <w:rFonts w:ascii="Arial" w:hAnsi="Arial" w:cs="Arial"/>
          <w:szCs w:val="22"/>
        </w:rPr>
      </w:pPr>
    </w:p>
    <w:p w14:paraId="7941538A"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7941538B" w14:textId="77777777" w:rsidR="00AD6F35" w:rsidRDefault="00AD6F35" w:rsidP="00E65F5D">
      <w:pPr>
        <w:widowControl w:val="0"/>
        <w:rPr>
          <w:rFonts w:ascii="Arial" w:hAnsi="Arial" w:cs="Arial"/>
          <w:szCs w:val="22"/>
        </w:rPr>
      </w:pPr>
    </w:p>
    <w:p w14:paraId="7941538C" w14:textId="77777777" w:rsidR="00491B79" w:rsidRPr="0093723A" w:rsidRDefault="0039796A" w:rsidP="00E65F5D">
      <w:pPr>
        <w:widowControl w:val="0"/>
        <w:rPr>
          <w:rFonts w:ascii="Arial" w:hAnsi="Arial" w:cs="Arial"/>
          <w:szCs w:val="22"/>
        </w:rPr>
      </w:pPr>
      <w:hyperlink r:id="rId17"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7941538D" w14:textId="77777777" w:rsidR="00A323E2" w:rsidRPr="0093723A" w:rsidRDefault="00A323E2" w:rsidP="00E65F5D">
      <w:pPr>
        <w:widowControl w:val="0"/>
        <w:rPr>
          <w:rFonts w:ascii="Arial" w:hAnsi="Arial" w:cs="Arial"/>
          <w:color w:val="8DB3E2"/>
          <w:szCs w:val="22"/>
        </w:rPr>
      </w:pPr>
    </w:p>
    <w:p w14:paraId="7941538E"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7941538F"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79415390" w14:textId="77777777" w:rsidR="00491B79" w:rsidRPr="0093723A" w:rsidRDefault="00491B79" w:rsidP="00E65F5D">
      <w:pPr>
        <w:widowControl w:val="0"/>
        <w:rPr>
          <w:rFonts w:ascii="Arial" w:hAnsi="Arial" w:cs="Arial"/>
          <w:szCs w:val="22"/>
        </w:rPr>
      </w:pPr>
    </w:p>
    <w:p w14:paraId="79415391" w14:textId="77777777" w:rsidR="00491B79" w:rsidRPr="0093723A" w:rsidRDefault="0039796A" w:rsidP="00E65F5D">
      <w:pPr>
        <w:widowControl w:val="0"/>
        <w:rPr>
          <w:rFonts w:ascii="Arial" w:hAnsi="Arial" w:cs="Arial"/>
          <w:szCs w:val="22"/>
        </w:rPr>
      </w:pPr>
      <w:hyperlink r:id="rId18"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79415392" w14:textId="77777777" w:rsidR="00491B79" w:rsidRPr="0093723A" w:rsidRDefault="00491B79" w:rsidP="00E65F5D">
      <w:pPr>
        <w:widowControl w:val="0"/>
        <w:rPr>
          <w:rFonts w:ascii="Arial" w:hAnsi="Arial" w:cs="Arial"/>
          <w:szCs w:val="22"/>
        </w:rPr>
      </w:pPr>
    </w:p>
    <w:p w14:paraId="79415393"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79415394" w14:textId="77777777" w:rsidR="00491B79" w:rsidRPr="0093723A" w:rsidRDefault="00491B79" w:rsidP="00E65F5D">
      <w:pPr>
        <w:shd w:val="clear" w:color="auto" w:fill="FFFFFF"/>
        <w:rPr>
          <w:rFonts w:ascii="Arial" w:hAnsi="Arial" w:cs="Arial"/>
          <w:szCs w:val="22"/>
        </w:rPr>
      </w:pPr>
    </w:p>
    <w:p w14:paraId="79415395"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79415396"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79415397" w14:textId="77777777" w:rsidR="00491B79" w:rsidRPr="0093723A" w:rsidRDefault="00491B79" w:rsidP="00E65F5D">
      <w:pPr>
        <w:shd w:val="clear" w:color="auto" w:fill="FFFFFF"/>
        <w:rPr>
          <w:rFonts w:ascii="Arial" w:hAnsi="Arial" w:cs="Arial"/>
          <w:szCs w:val="22"/>
        </w:rPr>
      </w:pPr>
    </w:p>
    <w:p w14:paraId="79415398" w14:textId="77777777" w:rsidR="00491B79" w:rsidRPr="0093723A" w:rsidRDefault="0039796A" w:rsidP="00E65F5D">
      <w:pPr>
        <w:shd w:val="clear" w:color="auto" w:fill="FFFFFF"/>
        <w:rPr>
          <w:rFonts w:ascii="Arial" w:hAnsi="Arial" w:cs="Arial"/>
          <w:szCs w:val="22"/>
          <w:u w:val="single"/>
        </w:rPr>
      </w:pPr>
      <w:hyperlink r:id="rId19"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79415399"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7941539A" w14:textId="77777777" w:rsidR="00491B79" w:rsidRPr="0093723A" w:rsidRDefault="00491B79" w:rsidP="00E65F5D">
      <w:pPr>
        <w:rPr>
          <w:rFonts w:ascii="Arial" w:hAnsi="Arial" w:cs="Arial"/>
          <w:szCs w:val="22"/>
        </w:rPr>
      </w:pPr>
    </w:p>
    <w:p w14:paraId="7941539B"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7941539C" w14:textId="77777777" w:rsidR="00491B79" w:rsidRPr="0093723A" w:rsidRDefault="00491B79" w:rsidP="00E65F5D">
      <w:pPr>
        <w:rPr>
          <w:rFonts w:ascii="Arial" w:hAnsi="Arial" w:cs="Arial"/>
          <w:szCs w:val="22"/>
        </w:rPr>
      </w:pPr>
    </w:p>
    <w:p w14:paraId="7941539D"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20"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941539E"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1"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7941539F" w14:textId="77777777" w:rsidR="00EA6FE1" w:rsidRPr="0093723A" w:rsidRDefault="00EA6FE1" w:rsidP="00E65F5D">
      <w:pPr>
        <w:jc w:val="both"/>
        <w:rPr>
          <w:rFonts w:ascii="Arial" w:hAnsi="Arial" w:cs="Arial"/>
          <w:b/>
          <w:szCs w:val="22"/>
          <w:u w:val="single"/>
        </w:rPr>
      </w:pPr>
    </w:p>
    <w:p w14:paraId="794153A0"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794153A1" w14:textId="77777777" w:rsidR="00D92EC1" w:rsidRPr="0093723A" w:rsidRDefault="00D92EC1" w:rsidP="00E65F5D">
      <w:pPr>
        <w:jc w:val="both"/>
        <w:rPr>
          <w:rFonts w:ascii="Arial" w:hAnsi="Arial" w:cs="Arial"/>
          <w:szCs w:val="22"/>
        </w:rPr>
      </w:pPr>
    </w:p>
    <w:p w14:paraId="794153A2"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794153A3" w14:textId="77777777" w:rsidR="00C24614" w:rsidRPr="0093723A" w:rsidRDefault="00C24614" w:rsidP="00E65F5D">
      <w:pPr>
        <w:jc w:val="both"/>
        <w:rPr>
          <w:rFonts w:ascii="Arial" w:hAnsi="Arial" w:cs="Arial"/>
          <w:b/>
          <w:szCs w:val="22"/>
          <w:u w:val="single"/>
        </w:rPr>
      </w:pPr>
    </w:p>
    <w:p w14:paraId="794153AB" w14:textId="5CFE367F" w:rsidR="00C24614" w:rsidRPr="00FA7AEA" w:rsidRDefault="00541CFA" w:rsidP="00E65F5D">
      <w:pPr>
        <w:rPr>
          <w:rFonts w:ascii="Arial" w:hAnsi="Arial" w:cs="Arial"/>
          <w:bCs/>
          <w:color w:val="FF0000"/>
          <w:szCs w:val="22"/>
        </w:rPr>
      </w:pPr>
      <w:r w:rsidRPr="004C24E3">
        <w:rPr>
          <w:rFonts w:ascii="Arial" w:hAnsi="Arial" w:cs="Arial"/>
          <w:bCs/>
          <w:szCs w:val="22"/>
        </w:rPr>
        <w:t xml:space="preserve">This </w:t>
      </w:r>
      <w:r>
        <w:rPr>
          <w:rFonts w:ascii="Arial" w:hAnsi="Arial" w:cs="Arial"/>
          <w:bCs/>
          <w:szCs w:val="22"/>
        </w:rPr>
        <w:t>tender</w:t>
      </w:r>
      <w:r w:rsidRPr="004C24E3">
        <w:rPr>
          <w:rFonts w:ascii="Arial" w:hAnsi="Arial" w:cs="Arial"/>
          <w:bCs/>
          <w:szCs w:val="22"/>
        </w:rPr>
        <w:t xml:space="preserve"> is being run by the Environment Agency’s Monitoring and </w:t>
      </w:r>
      <w:r w:rsidR="00895F82" w:rsidRPr="00FA7AEA">
        <w:rPr>
          <w:rFonts w:ascii="Arial" w:hAnsi="Arial" w:cs="Arial"/>
          <w:bCs/>
          <w:szCs w:val="22"/>
        </w:rPr>
        <w:t>Commissioning</w:t>
      </w:r>
      <w:r w:rsidRPr="004C24E3">
        <w:rPr>
          <w:rFonts w:ascii="Arial" w:hAnsi="Arial" w:cs="Arial"/>
          <w:bCs/>
          <w:szCs w:val="22"/>
        </w:rPr>
        <w:t xml:space="preserve"> Team on behalf of the organisation. </w:t>
      </w:r>
    </w:p>
    <w:p w14:paraId="794153AC" w14:textId="77777777" w:rsidR="005700D8" w:rsidRPr="0093723A" w:rsidRDefault="005700D8" w:rsidP="00E65F5D">
      <w:pPr>
        <w:jc w:val="both"/>
        <w:rPr>
          <w:rFonts w:ascii="Arial" w:hAnsi="Arial" w:cs="Arial"/>
          <w:szCs w:val="22"/>
        </w:rPr>
      </w:pPr>
    </w:p>
    <w:p w14:paraId="794153AD"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794153AE" w14:textId="77777777" w:rsidR="005700D8" w:rsidRPr="0093723A" w:rsidRDefault="005700D8" w:rsidP="00E65F5D">
      <w:pPr>
        <w:rPr>
          <w:rFonts w:ascii="Arial" w:hAnsi="Arial" w:cs="Arial"/>
          <w:szCs w:val="22"/>
        </w:rPr>
      </w:pPr>
    </w:p>
    <w:p w14:paraId="794153AF" w14:textId="0395DE6A" w:rsidR="00AB6556" w:rsidRPr="0093723A" w:rsidRDefault="00AB6556" w:rsidP="00E65F5D">
      <w:pPr>
        <w:rPr>
          <w:rFonts w:ascii="Arial" w:hAnsi="Arial" w:cs="Arial"/>
          <w:szCs w:val="22"/>
        </w:rPr>
      </w:pPr>
      <w:r w:rsidRPr="0093723A">
        <w:rPr>
          <w:rFonts w:ascii="Arial" w:hAnsi="Arial" w:cs="Arial"/>
          <w:szCs w:val="22"/>
        </w:rPr>
        <w:t xml:space="preserve">It is anticipated that this </w:t>
      </w:r>
      <w:r w:rsidRPr="004C24E3">
        <w:rPr>
          <w:rFonts w:ascii="Arial" w:hAnsi="Arial" w:cs="Arial"/>
          <w:color w:val="000000" w:themeColor="text1"/>
          <w:szCs w:val="22"/>
        </w:rPr>
        <w:t xml:space="preserve">contract will be awarded to one supplier for a period of </w:t>
      </w:r>
      <w:r w:rsidR="0088715C" w:rsidRPr="004C24E3">
        <w:rPr>
          <w:rFonts w:ascii="Arial" w:hAnsi="Arial" w:cs="Arial"/>
          <w:b/>
          <w:bCs/>
          <w:color w:val="000000" w:themeColor="text1"/>
          <w:szCs w:val="22"/>
        </w:rPr>
        <w:t>3</w:t>
      </w:r>
      <w:r w:rsidR="00785FCB">
        <w:rPr>
          <w:rFonts w:ascii="Arial" w:hAnsi="Arial" w:cs="Arial"/>
          <w:b/>
          <w:bCs/>
          <w:color w:val="000000" w:themeColor="text1"/>
          <w:szCs w:val="22"/>
        </w:rPr>
        <w:t>-4</w:t>
      </w:r>
      <w:r w:rsidR="0088715C" w:rsidRPr="004C24E3">
        <w:rPr>
          <w:rFonts w:ascii="Arial" w:hAnsi="Arial" w:cs="Arial"/>
          <w:b/>
          <w:bCs/>
          <w:color w:val="000000" w:themeColor="text1"/>
          <w:szCs w:val="22"/>
        </w:rPr>
        <w:t xml:space="preserve"> </w:t>
      </w:r>
      <w:r w:rsidRPr="004C24E3">
        <w:rPr>
          <w:rFonts w:ascii="Arial" w:hAnsi="Arial" w:cs="Arial"/>
          <w:b/>
          <w:bCs/>
          <w:color w:val="000000" w:themeColor="text1"/>
          <w:szCs w:val="22"/>
        </w:rPr>
        <w:t>months</w:t>
      </w:r>
      <w:r w:rsidRPr="004C24E3">
        <w:rPr>
          <w:rFonts w:ascii="Arial" w:hAnsi="Arial" w:cs="Arial"/>
          <w:color w:val="000000" w:themeColor="text1"/>
          <w:szCs w:val="22"/>
        </w:rPr>
        <w:t xml:space="preserve"> to end no later than</w:t>
      </w:r>
      <w:r w:rsidR="0088715C" w:rsidRPr="004C24E3">
        <w:rPr>
          <w:rFonts w:ascii="Arial" w:hAnsi="Arial" w:cs="Arial"/>
          <w:color w:val="000000" w:themeColor="text1"/>
          <w:szCs w:val="22"/>
        </w:rPr>
        <w:t xml:space="preserve"> </w:t>
      </w:r>
      <w:r w:rsidR="0088715C" w:rsidRPr="004C24E3">
        <w:rPr>
          <w:rFonts w:ascii="Arial" w:hAnsi="Arial" w:cs="Arial"/>
          <w:b/>
          <w:bCs/>
          <w:color w:val="000000" w:themeColor="text1"/>
          <w:szCs w:val="22"/>
        </w:rPr>
        <w:t>31/03/23</w:t>
      </w:r>
      <w:r w:rsidRPr="004C24E3">
        <w:rPr>
          <w:rFonts w:ascii="Arial" w:hAnsi="Arial" w:cs="Arial"/>
          <w:color w:val="000000" w:themeColor="text1"/>
          <w:szCs w:val="22"/>
        </w:rPr>
        <w:t xml:space="preserve"> Prices will remain fixed for the duration of the contract award period. We may at our sole discretion extend this contract to include related or further work. Any extension shall be agreed in advance of any </w:t>
      </w:r>
      <w:r w:rsidRPr="0093723A">
        <w:rPr>
          <w:rFonts w:ascii="Arial" w:hAnsi="Arial" w:cs="Arial"/>
          <w:szCs w:val="22"/>
        </w:rPr>
        <w:t>work commencing and may be subject to further competition. Any amendment to contract prices for the extensions are to be by negotiation</w:t>
      </w:r>
      <w:r w:rsidR="00AD6F35">
        <w:rPr>
          <w:rFonts w:ascii="Arial" w:hAnsi="Arial" w:cs="Arial"/>
          <w:szCs w:val="22"/>
        </w:rPr>
        <w:t>.</w:t>
      </w:r>
    </w:p>
    <w:p w14:paraId="794153B0" w14:textId="77777777" w:rsidR="00AB6556" w:rsidRPr="0093723A" w:rsidRDefault="00AB6556" w:rsidP="00E65F5D">
      <w:pPr>
        <w:rPr>
          <w:rFonts w:ascii="Arial" w:hAnsi="Arial" w:cs="Arial"/>
          <w:szCs w:val="22"/>
        </w:rPr>
      </w:pPr>
    </w:p>
    <w:p w14:paraId="794153B1" w14:textId="3EF081D8" w:rsidR="00AB6556" w:rsidRPr="004C24E3" w:rsidRDefault="00AB6556" w:rsidP="00E65F5D">
      <w:pPr>
        <w:rPr>
          <w:rFonts w:ascii="Arial" w:hAnsi="Arial" w:cs="Arial"/>
          <w:color w:val="000000" w:themeColor="text1"/>
          <w:szCs w:val="22"/>
        </w:rPr>
      </w:pPr>
      <w:r w:rsidRPr="0093723A">
        <w:rPr>
          <w:rFonts w:ascii="Arial" w:hAnsi="Arial" w:cs="Arial"/>
          <w:szCs w:val="22"/>
        </w:rPr>
        <w:t xml:space="preserve">The </w:t>
      </w:r>
      <w:r w:rsidRPr="004C24E3">
        <w:rPr>
          <w:rFonts w:ascii="Arial" w:hAnsi="Arial" w:cs="Arial"/>
          <w:color w:val="000000" w:themeColor="text1"/>
          <w:szCs w:val="22"/>
        </w:rPr>
        <w:t xml:space="preserve">Environment Agency Conditions of Contract for </w:t>
      </w:r>
      <w:r w:rsidR="001743C7">
        <w:rPr>
          <w:rFonts w:ascii="Arial" w:hAnsi="Arial" w:cs="Arial"/>
          <w:color w:val="000000" w:themeColor="text1"/>
          <w:szCs w:val="22"/>
        </w:rPr>
        <w:t>Research and Development</w:t>
      </w:r>
      <w:r w:rsidR="00296D92" w:rsidRPr="004C24E3">
        <w:rPr>
          <w:rFonts w:ascii="Arial" w:hAnsi="Arial" w:cs="Arial"/>
          <w:color w:val="000000" w:themeColor="text1"/>
          <w:szCs w:val="22"/>
        </w:rPr>
        <w:t xml:space="preserve"> </w:t>
      </w:r>
      <w:r w:rsidR="002F4C87" w:rsidRPr="004C24E3">
        <w:rPr>
          <w:rFonts w:ascii="Arial" w:hAnsi="Arial" w:cs="Arial"/>
          <w:color w:val="000000" w:themeColor="text1"/>
          <w:szCs w:val="22"/>
        </w:rPr>
        <w:t>(Appendix C</w:t>
      </w:r>
      <w:r w:rsidR="00296D92" w:rsidRPr="004C24E3">
        <w:rPr>
          <w:rFonts w:ascii="Arial" w:hAnsi="Arial" w:cs="Arial"/>
          <w:color w:val="000000" w:themeColor="text1"/>
          <w:szCs w:val="22"/>
        </w:rPr>
        <w:t>)</w:t>
      </w:r>
      <w:r w:rsidRPr="004C24E3">
        <w:rPr>
          <w:rFonts w:ascii="Arial" w:hAnsi="Arial" w:cs="Arial"/>
          <w:color w:val="000000" w:themeColor="text1"/>
          <w:szCs w:val="22"/>
        </w:rPr>
        <w:t xml:space="preserve"> shall apply to this contract. </w:t>
      </w:r>
    </w:p>
    <w:p w14:paraId="794153B2" w14:textId="77777777" w:rsidR="00296D92" w:rsidRDefault="00296D92" w:rsidP="00E65F5D">
      <w:pPr>
        <w:rPr>
          <w:rFonts w:ascii="Arial" w:hAnsi="Arial" w:cs="Arial"/>
          <w:szCs w:val="22"/>
        </w:rPr>
      </w:pPr>
    </w:p>
    <w:p w14:paraId="794153B5" w14:textId="5BEE9F87"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0088715C">
        <w:rPr>
          <w:rFonts w:cs="Arial"/>
          <w:sz w:val="20"/>
          <w:szCs w:val="22"/>
        </w:rPr>
        <w:t xml:space="preserve"> Sarah Pick (email </w:t>
      </w:r>
      <w:hyperlink r:id="rId22" w:history="1">
        <w:r w:rsidR="0088715C" w:rsidRPr="00F37076">
          <w:rPr>
            <w:rStyle w:val="Hyperlink"/>
            <w:rFonts w:cs="Arial"/>
            <w:sz w:val="20"/>
            <w:szCs w:val="22"/>
          </w:rPr>
          <w:t>Sarah.pick@environment-agency.gov.uk</w:t>
        </w:r>
      </w:hyperlink>
      <w:r w:rsidR="0088715C">
        <w:rPr>
          <w:rFonts w:cs="Arial"/>
          <w:sz w:val="20"/>
          <w:szCs w:val="22"/>
        </w:rPr>
        <w:t xml:space="preserve">) </w:t>
      </w:r>
    </w:p>
    <w:p w14:paraId="794153B6" w14:textId="07D09C26" w:rsidR="005700D8" w:rsidRDefault="005700D8" w:rsidP="00E65F5D">
      <w:pPr>
        <w:rPr>
          <w:rFonts w:ascii="Arial" w:hAnsi="Arial" w:cs="Arial"/>
          <w:szCs w:val="22"/>
        </w:rPr>
      </w:pPr>
    </w:p>
    <w:p w14:paraId="69032536" w14:textId="77777777" w:rsidR="00785FCB" w:rsidRPr="0093723A" w:rsidRDefault="00785FCB" w:rsidP="00E65F5D">
      <w:pPr>
        <w:rPr>
          <w:rFonts w:ascii="Arial" w:hAnsi="Arial" w:cs="Arial"/>
          <w:szCs w:val="22"/>
        </w:rPr>
      </w:pPr>
    </w:p>
    <w:p w14:paraId="794153B7"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794153B8" w14:textId="77777777" w:rsidR="00296D92" w:rsidRPr="004C24E3" w:rsidRDefault="00296D92" w:rsidP="00296D92">
      <w:pPr>
        <w:rPr>
          <w:color w:val="000000" w:themeColor="text1"/>
        </w:rPr>
      </w:pPr>
    </w:p>
    <w:p w14:paraId="794153B9" w14:textId="6C6AF34E" w:rsidR="00296D92" w:rsidRPr="004C24E3" w:rsidRDefault="0088715C" w:rsidP="00296D92">
      <w:pPr>
        <w:ind w:right="-21"/>
        <w:rPr>
          <w:rFonts w:ascii="Arial" w:hAnsi="Arial" w:cs="Arial"/>
          <w:color w:val="000000" w:themeColor="text1"/>
          <w:szCs w:val="22"/>
        </w:rPr>
      </w:pPr>
      <w:r w:rsidRPr="004C24E3">
        <w:rPr>
          <w:rFonts w:ascii="Arial" w:hAnsi="Arial" w:cs="Arial"/>
          <w:color w:val="000000" w:themeColor="text1"/>
          <w:szCs w:val="22"/>
        </w:rPr>
        <w:t>Sarah Pick</w:t>
      </w:r>
      <w:r w:rsidR="00296D92" w:rsidRPr="004C24E3">
        <w:rPr>
          <w:rFonts w:ascii="Arial" w:hAnsi="Arial" w:cs="Arial"/>
          <w:color w:val="000000" w:themeColor="text1"/>
          <w:szCs w:val="22"/>
        </w:rPr>
        <w:t xml:space="preserve"> will be your contact for any questions linked to the content of the quote pack or the process. Please submit any questions by email and note that both the question and the response will be circulated to all tenderers.</w:t>
      </w:r>
    </w:p>
    <w:p w14:paraId="50D14571" w14:textId="77777777" w:rsidR="00541CFA" w:rsidRDefault="00541CFA" w:rsidP="00296D92">
      <w:pPr>
        <w:ind w:right="-21"/>
        <w:rPr>
          <w:rFonts w:ascii="Arial" w:hAnsi="Arial" w:cs="Arial"/>
          <w:szCs w:val="22"/>
        </w:rPr>
      </w:pPr>
    </w:p>
    <w:p w14:paraId="794153BA" w14:textId="084D00BA" w:rsidR="00296D92" w:rsidRPr="0093723A" w:rsidRDefault="0039796A" w:rsidP="00296D92">
      <w:pPr>
        <w:ind w:right="-21"/>
        <w:rPr>
          <w:rFonts w:ascii="Arial" w:hAnsi="Arial" w:cs="Arial"/>
          <w:szCs w:val="22"/>
        </w:rPr>
      </w:pPr>
      <w:hyperlink r:id="rId23" w:history="1">
        <w:r w:rsidR="00541CFA" w:rsidRPr="00FA7AEA">
          <w:rPr>
            <w:rStyle w:val="Hyperlink"/>
            <w:rFonts w:ascii="Arial" w:hAnsi="Arial" w:cs="Arial"/>
            <w:szCs w:val="22"/>
          </w:rPr>
          <w:t>Sarah.pick@environment-agency.gov.uk</w:t>
        </w:r>
      </w:hyperlink>
      <w:r w:rsidR="00541CFA">
        <w:rPr>
          <w:rFonts w:ascii="Arial" w:hAnsi="Arial" w:cs="Arial"/>
          <w:szCs w:val="22"/>
        </w:rPr>
        <w:t xml:space="preserve"> </w:t>
      </w:r>
    </w:p>
    <w:p w14:paraId="69763BB4" w14:textId="77777777" w:rsidR="00541CFA" w:rsidRPr="002F4C87" w:rsidRDefault="00541CFA" w:rsidP="00296D92">
      <w:pPr>
        <w:ind w:right="-21"/>
        <w:rPr>
          <w:rFonts w:ascii="Arial" w:hAnsi="Arial" w:cs="Arial"/>
          <w:color w:val="FF0000"/>
          <w:szCs w:val="22"/>
        </w:rPr>
      </w:pPr>
    </w:p>
    <w:p w14:paraId="794153BE" w14:textId="77777777" w:rsidR="00296D92" w:rsidRDefault="00296D92" w:rsidP="00296D92">
      <w:pPr>
        <w:rPr>
          <w:rFonts w:ascii="Arial" w:hAnsi="Arial" w:cs="Arial"/>
          <w:color w:val="FF0000"/>
          <w:szCs w:val="22"/>
        </w:rPr>
      </w:pPr>
    </w:p>
    <w:p w14:paraId="794153BF"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794153C0"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794153C3" w14:textId="77777777" w:rsidTr="000D1CA8">
        <w:tc>
          <w:tcPr>
            <w:tcW w:w="6062" w:type="dxa"/>
          </w:tcPr>
          <w:p w14:paraId="794153C1"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794153C2"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FA7AEA" w:rsidRPr="00FA7AEA" w14:paraId="794153C6" w14:textId="77777777" w:rsidTr="000D1CA8">
        <w:tc>
          <w:tcPr>
            <w:tcW w:w="6062" w:type="dxa"/>
          </w:tcPr>
          <w:p w14:paraId="794153C4" w14:textId="77777777" w:rsidR="00296D92" w:rsidRPr="004C24E3" w:rsidRDefault="00296D92" w:rsidP="00296D92">
            <w:pPr>
              <w:rPr>
                <w:rFonts w:ascii="Arial" w:hAnsi="Arial" w:cs="Arial"/>
                <w:color w:val="000000" w:themeColor="text1"/>
                <w:szCs w:val="22"/>
              </w:rPr>
            </w:pPr>
            <w:r w:rsidRPr="004C24E3">
              <w:rPr>
                <w:rFonts w:ascii="Arial" w:hAnsi="Arial" w:cs="Arial"/>
                <w:color w:val="000000" w:themeColor="text1"/>
                <w:szCs w:val="22"/>
              </w:rPr>
              <w:t>Supplier responses for Request for Quote</w:t>
            </w:r>
          </w:p>
        </w:tc>
        <w:tc>
          <w:tcPr>
            <w:tcW w:w="2460" w:type="dxa"/>
          </w:tcPr>
          <w:p w14:paraId="794153C5" w14:textId="7292CAE7" w:rsidR="00296D92" w:rsidRPr="004C24E3" w:rsidRDefault="00895F82" w:rsidP="00B54C10">
            <w:pPr>
              <w:rPr>
                <w:rFonts w:ascii="Arial" w:hAnsi="Arial" w:cs="Arial"/>
                <w:color w:val="000000" w:themeColor="text1"/>
                <w:szCs w:val="22"/>
              </w:rPr>
            </w:pPr>
            <w:r w:rsidRPr="004C24E3">
              <w:rPr>
                <w:rFonts w:ascii="Arial" w:hAnsi="Arial" w:cs="Arial"/>
                <w:color w:val="000000" w:themeColor="text1"/>
                <w:szCs w:val="22"/>
              </w:rPr>
              <w:t>1</w:t>
            </w:r>
            <w:r w:rsidR="00733F68">
              <w:rPr>
                <w:rFonts w:ascii="Arial" w:hAnsi="Arial" w:cs="Arial"/>
                <w:color w:val="000000" w:themeColor="text1"/>
                <w:szCs w:val="22"/>
              </w:rPr>
              <w:t>2</w:t>
            </w:r>
            <w:r w:rsidRPr="004C24E3">
              <w:rPr>
                <w:rFonts w:ascii="Arial" w:hAnsi="Arial" w:cs="Arial"/>
                <w:color w:val="000000" w:themeColor="text1"/>
                <w:szCs w:val="22"/>
              </w:rPr>
              <w:t>/12/2022 17:00</w:t>
            </w:r>
          </w:p>
        </w:tc>
      </w:tr>
      <w:tr w:rsidR="00FA7AEA" w:rsidRPr="00FA7AEA" w14:paraId="794153C9" w14:textId="77777777" w:rsidTr="000D1CA8">
        <w:tc>
          <w:tcPr>
            <w:tcW w:w="6062" w:type="dxa"/>
          </w:tcPr>
          <w:p w14:paraId="794153C7" w14:textId="77777777" w:rsidR="00296D92" w:rsidRPr="004C24E3" w:rsidRDefault="00B54C10" w:rsidP="00296D92">
            <w:pPr>
              <w:rPr>
                <w:rFonts w:ascii="Arial" w:hAnsi="Arial" w:cs="Arial"/>
                <w:color w:val="000000" w:themeColor="text1"/>
                <w:szCs w:val="22"/>
              </w:rPr>
            </w:pPr>
            <w:r w:rsidRPr="004C24E3">
              <w:rPr>
                <w:rFonts w:ascii="Arial" w:hAnsi="Arial" w:cs="Arial"/>
                <w:color w:val="000000" w:themeColor="text1"/>
                <w:szCs w:val="22"/>
              </w:rPr>
              <w:t>Evaluation of Request for Quote submissions</w:t>
            </w:r>
          </w:p>
        </w:tc>
        <w:tc>
          <w:tcPr>
            <w:tcW w:w="2460" w:type="dxa"/>
          </w:tcPr>
          <w:p w14:paraId="794153C8" w14:textId="05DCD560" w:rsidR="00296D92" w:rsidRPr="004C24E3" w:rsidRDefault="00895F82" w:rsidP="00296D92">
            <w:pPr>
              <w:rPr>
                <w:rFonts w:ascii="Arial" w:hAnsi="Arial" w:cs="Arial"/>
                <w:color w:val="000000" w:themeColor="text1"/>
                <w:szCs w:val="22"/>
              </w:rPr>
            </w:pPr>
            <w:r w:rsidRPr="004C24E3">
              <w:rPr>
                <w:rFonts w:ascii="Arial" w:hAnsi="Arial" w:cs="Arial"/>
                <w:color w:val="000000" w:themeColor="text1"/>
                <w:szCs w:val="22"/>
              </w:rPr>
              <w:t>1</w:t>
            </w:r>
            <w:r w:rsidR="00733F68">
              <w:rPr>
                <w:rFonts w:ascii="Arial" w:hAnsi="Arial" w:cs="Arial"/>
                <w:color w:val="000000" w:themeColor="text1"/>
                <w:szCs w:val="22"/>
              </w:rPr>
              <w:t>4</w:t>
            </w:r>
            <w:r w:rsidRPr="004C24E3">
              <w:rPr>
                <w:rFonts w:ascii="Arial" w:hAnsi="Arial" w:cs="Arial"/>
                <w:color w:val="000000" w:themeColor="text1"/>
                <w:szCs w:val="22"/>
              </w:rPr>
              <w:t>/12/2022</w:t>
            </w:r>
          </w:p>
        </w:tc>
      </w:tr>
      <w:tr w:rsidR="00FA7AEA" w:rsidRPr="00FA7AEA" w14:paraId="794153CC" w14:textId="77777777" w:rsidTr="000D1CA8">
        <w:tc>
          <w:tcPr>
            <w:tcW w:w="6062" w:type="dxa"/>
          </w:tcPr>
          <w:p w14:paraId="794153CA" w14:textId="77777777" w:rsidR="00296D92" w:rsidRPr="004C24E3" w:rsidRDefault="00B54C10" w:rsidP="00296D92">
            <w:pPr>
              <w:rPr>
                <w:rFonts w:ascii="Arial" w:hAnsi="Arial" w:cs="Arial"/>
                <w:color w:val="000000" w:themeColor="text1"/>
                <w:szCs w:val="22"/>
              </w:rPr>
            </w:pPr>
            <w:r w:rsidRPr="004C24E3">
              <w:rPr>
                <w:rFonts w:ascii="Arial" w:hAnsi="Arial" w:cs="Arial"/>
                <w:color w:val="000000" w:themeColor="text1"/>
                <w:szCs w:val="22"/>
              </w:rPr>
              <w:t>Award of contract</w:t>
            </w:r>
          </w:p>
        </w:tc>
        <w:tc>
          <w:tcPr>
            <w:tcW w:w="2460" w:type="dxa"/>
          </w:tcPr>
          <w:p w14:paraId="794153CB" w14:textId="42C64A2E" w:rsidR="00296D92" w:rsidRPr="004C24E3" w:rsidRDefault="00733F68" w:rsidP="00296D92">
            <w:pPr>
              <w:rPr>
                <w:rFonts w:ascii="Arial" w:hAnsi="Arial" w:cs="Arial"/>
                <w:color w:val="000000" w:themeColor="text1"/>
                <w:szCs w:val="22"/>
              </w:rPr>
            </w:pPr>
            <w:r w:rsidRPr="004C24E3">
              <w:rPr>
                <w:rFonts w:ascii="Arial" w:hAnsi="Arial" w:cs="Arial"/>
                <w:color w:val="000000" w:themeColor="text1"/>
                <w:szCs w:val="22"/>
              </w:rPr>
              <w:t>1</w:t>
            </w:r>
            <w:r>
              <w:rPr>
                <w:rFonts w:ascii="Arial" w:hAnsi="Arial" w:cs="Arial"/>
                <w:color w:val="000000" w:themeColor="text1"/>
                <w:szCs w:val="22"/>
              </w:rPr>
              <w:t>5</w:t>
            </w:r>
            <w:r w:rsidRPr="004C24E3">
              <w:rPr>
                <w:rFonts w:ascii="Arial" w:hAnsi="Arial" w:cs="Arial"/>
                <w:color w:val="000000" w:themeColor="text1"/>
                <w:szCs w:val="22"/>
              </w:rPr>
              <w:t>/12/2022</w:t>
            </w:r>
          </w:p>
        </w:tc>
      </w:tr>
      <w:tr w:rsidR="00FA7AEA" w:rsidRPr="00FA7AEA" w14:paraId="794153CF" w14:textId="77777777" w:rsidTr="000D1CA8">
        <w:tc>
          <w:tcPr>
            <w:tcW w:w="6062" w:type="dxa"/>
          </w:tcPr>
          <w:p w14:paraId="794153CD" w14:textId="77777777" w:rsidR="00411E0E" w:rsidRPr="004C24E3" w:rsidRDefault="00411E0E" w:rsidP="00296D92">
            <w:pPr>
              <w:rPr>
                <w:rFonts w:ascii="Arial" w:hAnsi="Arial" w:cs="Arial"/>
                <w:color w:val="000000" w:themeColor="text1"/>
                <w:szCs w:val="22"/>
              </w:rPr>
            </w:pPr>
            <w:r w:rsidRPr="004C24E3">
              <w:rPr>
                <w:rFonts w:ascii="Arial" w:hAnsi="Arial" w:cs="Arial"/>
                <w:color w:val="000000" w:themeColor="text1"/>
                <w:szCs w:val="22"/>
              </w:rPr>
              <w:t>Project/Contract end date</w:t>
            </w:r>
          </w:p>
        </w:tc>
        <w:tc>
          <w:tcPr>
            <w:tcW w:w="2460" w:type="dxa"/>
          </w:tcPr>
          <w:p w14:paraId="794153CE" w14:textId="49B66F07" w:rsidR="00411E0E" w:rsidRPr="004C24E3" w:rsidRDefault="00895F82" w:rsidP="00296D92">
            <w:pPr>
              <w:rPr>
                <w:rFonts w:ascii="Arial" w:hAnsi="Arial" w:cs="Arial"/>
                <w:color w:val="000000" w:themeColor="text1"/>
                <w:szCs w:val="22"/>
              </w:rPr>
            </w:pPr>
            <w:r w:rsidRPr="004C24E3">
              <w:rPr>
                <w:rFonts w:ascii="Arial" w:hAnsi="Arial" w:cs="Arial"/>
                <w:color w:val="000000" w:themeColor="text1"/>
                <w:szCs w:val="22"/>
              </w:rPr>
              <w:t>31/03/2023</w:t>
            </w:r>
          </w:p>
        </w:tc>
      </w:tr>
    </w:tbl>
    <w:p w14:paraId="794153D0" w14:textId="77777777" w:rsidR="00296D92" w:rsidRPr="0093723A" w:rsidRDefault="00296D92" w:rsidP="00296D92">
      <w:pPr>
        <w:rPr>
          <w:rFonts w:ascii="Arial" w:hAnsi="Arial" w:cs="Arial"/>
          <w:szCs w:val="22"/>
        </w:rPr>
      </w:pPr>
    </w:p>
    <w:p w14:paraId="794153D1" w14:textId="48CCE0AF" w:rsidR="00296D92" w:rsidRDefault="00411E0E" w:rsidP="00296D92">
      <w:pPr>
        <w:rPr>
          <w:rFonts w:ascii="Arial" w:hAnsi="Arial" w:cs="Arial"/>
        </w:rPr>
      </w:pPr>
      <w:r>
        <w:rPr>
          <w:rFonts w:ascii="Arial" w:hAnsi="Arial" w:cs="Arial"/>
        </w:rPr>
        <w:t xml:space="preserve">It should be noted that these timescales and activities may be subject to change. </w:t>
      </w:r>
    </w:p>
    <w:p w14:paraId="76D476C8" w14:textId="707A7BE4" w:rsidR="00FA7AEA" w:rsidRDefault="00FA7AEA" w:rsidP="00296D92">
      <w:pPr>
        <w:rPr>
          <w:rFonts w:ascii="Arial" w:hAnsi="Arial" w:cs="Arial"/>
        </w:rPr>
      </w:pPr>
    </w:p>
    <w:p w14:paraId="25EFCD85" w14:textId="5818EBCB" w:rsidR="00FA7AEA" w:rsidRDefault="00FA7AEA" w:rsidP="00296D92">
      <w:pPr>
        <w:rPr>
          <w:rFonts w:ascii="Arial" w:hAnsi="Arial" w:cs="Arial"/>
        </w:rPr>
      </w:pPr>
    </w:p>
    <w:p w14:paraId="4F1AB2BF" w14:textId="38AB7A34" w:rsidR="00FA7AEA" w:rsidRDefault="00FA7AEA" w:rsidP="00296D92">
      <w:pPr>
        <w:rPr>
          <w:rFonts w:ascii="Arial" w:hAnsi="Arial" w:cs="Arial"/>
        </w:rPr>
      </w:pPr>
    </w:p>
    <w:p w14:paraId="257BFBC0" w14:textId="675B1F21" w:rsidR="00FA7AEA" w:rsidRDefault="00FA7AEA" w:rsidP="00296D92">
      <w:pPr>
        <w:rPr>
          <w:rFonts w:ascii="Arial" w:hAnsi="Arial" w:cs="Arial"/>
        </w:rPr>
      </w:pPr>
    </w:p>
    <w:p w14:paraId="2DC62EE6" w14:textId="054FE339" w:rsidR="00FA7AEA" w:rsidRDefault="00FA7AEA" w:rsidP="00296D92">
      <w:pPr>
        <w:rPr>
          <w:rFonts w:ascii="Arial" w:hAnsi="Arial" w:cs="Arial"/>
        </w:rPr>
      </w:pPr>
    </w:p>
    <w:p w14:paraId="64CCB0AF" w14:textId="734F50D1" w:rsidR="00FA7AEA" w:rsidRDefault="00FA7AEA" w:rsidP="00296D92">
      <w:pPr>
        <w:rPr>
          <w:rFonts w:ascii="Arial" w:hAnsi="Arial" w:cs="Arial"/>
        </w:rPr>
      </w:pPr>
    </w:p>
    <w:p w14:paraId="44DC6221" w14:textId="484E47F9" w:rsidR="00FA7AEA" w:rsidRDefault="00FA7AEA" w:rsidP="00296D92">
      <w:pPr>
        <w:rPr>
          <w:rFonts w:ascii="Arial" w:hAnsi="Arial" w:cs="Arial"/>
        </w:rPr>
      </w:pPr>
    </w:p>
    <w:p w14:paraId="794153D3"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Pr>
          <w:rFonts w:ascii="Arial" w:hAnsi="Arial" w:cs="Arial"/>
          <w:b/>
          <w:sz w:val="22"/>
          <w:szCs w:val="22"/>
          <w:u w:val="single"/>
        </w:rPr>
        <w:t>3</w:t>
      </w:r>
    </w:p>
    <w:p w14:paraId="794153D4" w14:textId="77777777" w:rsidR="00C11EBA" w:rsidRPr="00C11EBA" w:rsidRDefault="00C11EBA" w:rsidP="00C11EBA"/>
    <w:p w14:paraId="794153D5"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794153D6" w14:textId="77777777" w:rsidR="00BD6C51" w:rsidRPr="0093723A" w:rsidRDefault="00BD6C51" w:rsidP="00E65F5D">
      <w:pPr>
        <w:ind w:right="-21"/>
        <w:rPr>
          <w:rFonts w:ascii="Arial" w:hAnsi="Arial" w:cs="Arial"/>
          <w:szCs w:val="22"/>
        </w:rPr>
      </w:pPr>
    </w:p>
    <w:p w14:paraId="26B25928" w14:textId="77777777" w:rsidR="00541CFA" w:rsidRDefault="00541CFA" w:rsidP="00541CFA">
      <w:pPr>
        <w:ind w:right="-21"/>
        <w:rPr>
          <w:rFonts w:ascii="Arial" w:hAnsi="Arial" w:cs="Arial"/>
          <w:szCs w:val="22"/>
        </w:rPr>
      </w:pPr>
      <w:r>
        <w:rPr>
          <w:rFonts w:ascii="Arial" w:hAnsi="Arial" w:cs="Arial"/>
          <w:szCs w:val="22"/>
        </w:rPr>
        <w:t>We will award this contract in line with the most economically advantageous tender (MEAT) as set out in the following award criteria:</w:t>
      </w:r>
    </w:p>
    <w:p w14:paraId="23132BC3" w14:textId="77777777" w:rsidR="00541CFA" w:rsidRDefault="00541CFA" w:rsidP="00541CFA">
      <w:pPr>
        <w:rPr>
          <w:rFonts w:ascii="Arial" w:hAnsi="Arial" w:cs="Arial"/>
          <w:szCs w:val="22"/>
        </w:rPr>
      </w:pPr>
    </w:p>
    <w:p w14:paraId="6E817AC0" w14:textId="6C780E5F" w:rsidR="00541CFA" w:rsidRDefault="00541CFA" w:rsidP="00716DA8">
      <w:pPr>
        <w:numPr>
          <w:ilvl w:val="0"/>
          <w:numId w:val="10"/>
        </w:numPr>
        <w:rPr>
          <w:rFonts w:ascii="Arial" w:hAnsi="Arial" w:cs="Arial"/>
          <w:szCs w:val="22"/>
        </w:rPr>
      </w:pPr>
      <w:r>
        <w:rPr>
          <w:rFonts w:ascii="Arial" w:hAnsi="Arial" w:cs="Arial"/>
          <w:szCs w:val="22"/>
        </w:rPr>
        <w:t xml:space="preserve">Price – </w:t>
      </w:r>
      <w:r w:rsidR="00FA7AEA">
        <w:rPr>
          <w:rFonts w:ascii="Arial" w:hAnsi="Arial" w:cs="Arial"/>
          <w:szCs w:val="22"/>
        </w:rPr>
        <w:t xml:space="preserve">   </w:t>
      </w:r>
      <w:r>
        <w:rPr>
          <w:rFonts w:ascii="Arial" w:hAnsi="Arial" w:cs="Arial"/>
          <w:szCs w:val="22"/>
        </w:rPr>
        <w:t>60%</w:t>
      </w:r>
    </w:p>
    <w:p w14:paraId="5E5DB79A" w14:textId="3CE66A1C" w:rsidR="00541CFA" w:rsidRPr="00FA7AEA" w:rsidRDefault="00541CFA" w:rsidP="00716DA8">
      <w:pPr>
        <w:numPr>
          <w:ilvl w:val="0"/>
          <w:numId w:val="10"/>
        </w:numPr>
        <w:rPr>
          <w:rFonts w:ascii="Arial" w:hAnsi="Arial" w:cs="Arial"/>
          <w:szCs w:val="22"/>
        </w:rPr>
      </w:pPr>
      <w:r w:rsidRPr="00FA7AEA">
        <w:rPr>
          <w:rFonts w:ascii="Arial" w:hAnsi="Arial" w:cs="Arial"/>
          <w:szCs w:val="22"/>
        </w:rPr>
        <w:t>Quality – 40%</w:t>
      </w:r>
      <w:r w:rsidRPr="00FA7AEA">
        <w:rPr>
          <w:rFonts w:ascii="Arial" w:hAnsi="Arial" w:cs="Arial"/>
          <w:szCs w:val="22"/>
        </w:rPr>
        <w:br/>
      </w:r>
    </w:p>
    <w:p w14:paraId="4A3C4F6E" w14:textId="2CDAAD64" w:rsidR="00541CFA" w:rsidRDefault="00541CFA" w:rsidP="00541CFA">
      <w:pPr>
        <w:rPr>
          <w:rFonts w:ascii="Arial" w:hAnsi="Arial" w:cs="Arial"/>
          <w:szCs w:val="22"/>
        </w:rPr>
      </w:pPr>
      <w:r>
        <w:rPr>
          <w:rFonts w:ascii="Arial" w:hAnsi="Arial" w:cs="Arial"/>
          <w:szCs w:val="22"/>
        </w:rPr>
        <w:t>The quality score is made up of method (1</w:t>
      </w:r>
      <w:r w:rsidR="00895F82">
        <w:rPr>
          <w:rFonts w:ascii="Arial" w:hAnsi="Arial" w:cs="Arial"/>
          <w:szCs w:val="22"/>
        </w:rPr>
        <w:t>5</w:t>
      </w:r>
      <w:r>
        <w:rPr>
          <w:rFonts w:ascii="Arial" w:hAnsi="Arial" w:cs="Arial"/>
          <w:szCs w:val="22"/>
        </w:rPr>
        <w:t>%), programme of work (1</w:t>
      </w:r>
      <w:r w:rsidR="00895F82">
        <w:rPr>
          <w:rFonts w:ascii="Arial" w:hAnsi="Arial" w:cs="Arial"/>
          <w:szCs w:val="22"/>
        </w:rPr>
        <w:t>5</w:t>
      </w:r>
      <w:r>
        <w:rPr>
          <w:rFonts w:ascii="Arial" w:hAnsi="Arial" w:cs="Arial"/>
          <w:szCs w:val="22"/>
        </w:rPr>
        <w:t>%) and experience (</w:t>
      </w:r>
      <w:r w:rsidR="00895F82">
        <w:rPr>
          <w:rFonts w:ascii="Arial" w:hAnsi="Arial" w:cs="Arial"/>
          <w:szCs w:val="22"/>
        </w:rPr>
        <w:t>10</w:t>
      </w:r>
      <w:r>
        <w:rPr>
          <w:rFonts w:ascii="Arial" w:hAnsi="Arial" w:cs="Arial"/>
          <w:szCs w:val="22"/>
        </w:rPr>
        <w:t xml:space="preserve">%). In scoring the tenders we will consider: </w:t>
      </w:r>
    </w:p>
    <w:p w14:paraId="06C0068E" w14:textId="77777777" w:rsidR="00541CFA" w:rsidRDefault="00541CFA" w:rsidP="00541CFA">
      <w:pPr>
        <w:rPr>
          <w:rFonts w:ascii="Arial" w:hAnsi="Arial" w:cs="Arial"/>
          <w:szCs w:val="22"/>
        </w:rPr>
      </w:pPr>
    </w:p>
    <w:p w14:paraId="0FC83607" w14:textId="76CE4465" w:rsidR="00541CFA" w:rsidRDefault="00541CFA" w:rsidP="00716DA8">
      <w:pPr>
        <w:pStyle w:val="ListParagraph"/>
        <w:numPr>
          <w:ilvl w:val="0"/>
          <w:numId w:val="9"/>
        </w:numPr>
        <w:rPr>
          <w:rFonts w:cs="Arial"/>
          <w:sz w:val="20"/>
          <w:szCs w:val="18"/>
        </w:rPr>
      </w:pPr>
      <w:r>
        <w:rPr>
          <w:rFonts w:cs="Arial"/>
          <w:sz w:val="20"/>
          <w:szCs w:val="18"/>
        </w:rPr>
        <w:t>Method – options, rationale for approach; ideas for reporting.</w:t>
      </w:r>
    </w:p>
    <w:p w14:paraId="0ECD661D" w14:textId="77777777" w:rsidR="00541CFA" w:rsidRDefault="00541CFA" w:rsidP="00716DA8">
      <w:pPr>
        <w:pStyle w:val="ListParagraph"/>
        <w:numPr>
          <w:ilvl w:val="0"/>
          <w:numId w:val="9"/>
        </w:numPr>
        <w:rPr>
          <w:rFonts w:cs="Arial"/>
          <w:sz w:val="18"/>
          <w:szCs w:val="16"/>
        </w:rPr>
      </w:pPr>
      <w:r>
        <w:rPr>
          <w:rFonts w:cs="Arial"/>
          <w:sz w:val="20"/>
          <w:szCs w:val="18"/>
        </w:rPr>
        <w:t xml:space="preserve">Programme of work – understanding of issues at each stage, information on who is involved at each stage, flow of work, fieldwork and reporting. </w:t>
      </w:r>
    </w:p>
    <w:p w14:paraId="78D32985" w14:textId="77777777" w:rsidR="00541CFA" w:rsidRDefault="00541CFA" w:rsidP="00716DA8">
      <w:pPr>
        <w:pStyle w:val="ListParagraph"/>
        <w:numPr>
          <w:ilvl w:val="0"/>
          <w:numId w:val="9"/>
        </w:numPr>
        <w:rPr>
          <w:rFonts w:cs="Arial"/>
          <w:sz w:val="18"/>
          <w:szCs w:val="16"/>
        </w:rPr>
      </w:pPr>
      <w:r>
        <w:rPr>
          <w:rFonts w:cs="Arial"/>
          <w:sz w:val="20"/>
          <w:szCs w:val="20"/>
        </w:rPr>
        <w:t>Skills and experience – staff and supplier experience of the proposed method and similar issues.</w:t>
      </w:r>
      <w:r>
        <w:rPr>
          <w:rFonts w:cs="Arial"/>
          <w:sz w:val="22"/>
          <w:szCs w:val="16"/>
        </w:rPr>
        <w:t xml:space="preserve"> </w:t>
      </w:r>
    </w:p>
    <w:p w14:paraId="794153EB" w14:textId="24F4A6DF" w:rsidR="004C13AC" w:rsidRPr="0093723A" w:rsidRDefault="00541CFA" w:rsidP="004C24E3">
      <w:pPr>
        <w:shd w:val="clear" w:color="auto" w:fill="FFFFFF"/>
        <w:spacing w:line="264" w:lineRule="auto"/>
        <w:rPr>
          <w:rFonts w:ascii="Arial" w:hAnsi="Arial" w:cs="Arial"/>
          <w:b/>
          <w:i/>
          <w:color w:val="FF0000"/>
          <w:szCs w:val="22"/>
        </w:rPr>
      </w:pPr>
      <w:r>
        <w:rPr>
          <w:rFonts w:ascii="Arial" w:hAnsi="Arial" w:cs="Arial"/>
          <w:iCs/>
          <w:szCs w:val="22"/>
        </w:rPr>
        <w:t>The criteria listed above will be assessed on a</w:t>
      </w:r>
      <w:r>
        <w:rPr>
          <w:rFonts w:ascii="Arial" w:hAnsi="Arial" w:cs="Arial"/>
          <w:szCs w:val="22"/>
        </w:rPr>
        <w:t xml:space="preserve"> 0 to 10 basis and will reflect the following judgements</w:t>
      </w:r>
      <w:r>
        <w:rPr>
          <w:rFonts w:ascii="Arial" w:hAnsi="Arial" w:cs="Arial"/>
          <w:color w:val="0000FF"/>
          <w:szCs w:val="22"/>
        </w:rPr>
        <w:t xml:space="preserve">: </w:t>
      </w:r>
    </w:p>
    <w:p w14:paraId="794153ED"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794153F1"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153EE"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794153E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4153F0"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794153F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153F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153F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794153F7"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153F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153F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94153FA"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153F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153F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794153FD"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153F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153F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79415400"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153F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153F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9415403"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1540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1540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79415404" w14:textId="77777777" w:rsidR="00734DA1" w:rsidRDefault="00734DA1" w:rsidP="00E65F5D">
      <w:pPr>
        <w:pStyle w:val="BodyText"/>
        <w:spacing w:after="0"/>
        <w:rPr>
          <w:rFonts w:ascii="Arial" w:hAnsi="Arial" w:cs="Arial"/>
          <w:b/>
          <w:color w:val="FF0000"/>
          <w:sz w:val="22"/>
          <w:szCs w:val="22"/>
        </w:rPr>
      </w:pPr>
    </w:p>
    <w:p w14:paraId="79415406" w14:textId="77777777" w:rsidR="003A6912" w:rsidRDefault="003A6912" w:rsidP="00E65F5D">
      <w:pPr>
        <w:pStyle w:val="BodyText"/>
        <w:spacing w:after="0"/>
        <w:rPr>
          <w:rFonts w:ascii="Arial" w:hAnsi="Arial" w:cs="Arial"/>
          <w:b/>
          <w:sz w:val="22"/>
          <w:szCs w:val="22"/>
          <w:u w:val="single"/>
        </w:rPr>
      </w:pPr>
    </w:p>
    <w:p w14:paraId="79415407"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79415408" w14:textId="77777777" w:rsidR="000D2F4D" w:rsidRPr="0093723A" w:rsidRDefault="000D2F4D" w:rsidP="000D2F4D">
      <w:pPr>
        <w:ind w:right="-1"/>
        <w:jc w:val="both"/>
        <w:rPr>
          <w:rFonts w:ascii="Arial" w:hAnsi="Arial" w:cs="Arial"/>
          <w:b/>
          <w:szCs w:val="22"/>
          <w:u w:val="single"/>
        </w:rPr>
      </w:pPr>
    </w:p>
    <w:p w14:paraId="79415409"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7941540A" w14:textId="77777777" w:rsidR="000D2F4D" w:rsidRPr="0093723A" w:rsidRDefault="000D2F4D" w:rsidP="000D2F4D">
      <w:pPr>
        <w:ind w:right="-1"/>
        <w:jc w:val="both"/>
        <w:rPr>
          <w:rFonts w:ascii="Arial" w:hAnsi="Arial" w:cs="Arial"/>
          <w:szCs w:val="22"/>
        </w:rPr>
      </w:pPr>
    </w:p>
    <w:p w14:paraId="7941540B"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7941540C" w14:textId="77777777" w:rsidR="000D2F4D" w:rsidRPr="0093723A" w:rsidRDefault="000D2F4D" w:rsidP="000D2F4D">
      <w:pPr>
        <w:jc w:val="both"/>
        <w:rPr>
          <w:rFonts w:ascii="Arial" w:hAnsi="Arial" w:cs="Arial"/>
          <w:szCs w:val="22"/>
        </w:rPr>
      </w:pPr>
    </w:p>
    <w:p w14:paraId="7941540D" w14:textId="77777777" w:rsidR="000D2F4D" w:rsidRPr="004C24E3" w:rsidRDefault="000D2F4D" w:rsidP="000D2F4D">
      <w:pPr>
        <w:pStyle w:val="BodyText"/>
        <w:spacing w:after="0"/>
        <w:rPr>
          <w:rFonts w:ascii="Arial" w:hAnsi="Arial" w:cs="Arial"/>
          <w:color w:val="000000" w:themeColor="text1"/>
          <w:szCs w:val="22"/>
        </w:rPr>
      </w:pPr>
      <w:r w:rsidRPr="004C24E3">
        <w:rPr>
          <w:rFonts w:ascii="Arial" w:hAnsi="Arial" w:cs="Arial"/>
          <w:color w:val="000000" w:themeColor="text1"/>
          <w:szCs w:val="22"/>
        </w:rPr>
        <w:t>Please complete and return the following information:</w:t>
      </w:r>
    </w:p>
    <w:p w14:paraId="355956F0" w14:textId="5F19C597" w:rsidR="00D74C7C" w:rsidRPr="004C24E3" w:rsidRDefault="00D74C7C" w:rsidP="00716DA8">
      <w:pPr>
        <w:pStyle w:val="BodyText3"/>
        <w:numPr>
          <w:ilvl w:val="0"/>
          <w:numId w:val="5"/>
        </w:numPr>
        <w:spacing w:after="0"/>
        <w:rPr>
          <w:rFonts w:ascii="Arial" w:hAnsi="Arial" w:cs="Arial"/>
          <w:color w:val="000000" w:themeColor="text1"/>
          <w:sz w:val="20"/>
          <w:szCs w:val="22"/>
        </w:rPr>
      </w:pPr>
      <w:r w:rsidRPr="004C24E3">
        <w:rPr>
          <w:rFonts w:ascii="Arial" w:hAnsi="Arial" w:cs="Arial"/>
          <w:color w:val="000000" w:themeColor="text1"/>
          <w:sz w:val="20"/>
          <w:szCs w:val="22"/>
        </w:rPr>
        <w:t>details of proposed methodology</w:t>
      </w:r>
      <w:r w:rsidR="00B52DE3" w:rsidRPr="004C24E3">
        <w:rPr>
          <w:rFonts w:ascii="Arial" w:hAnsi="Arial" w:cs="Arial"/>
          <w:color w:val="000000" w:themeColor="text1"/>
          <w:sz w:val="20"/>
          <w:szCs w:val="22"/>
        </w:rPr>
        <w:t xml:space="preserve"> (Appendix A)</w:t>
      </w:r>
    </w:p>
    <w:p w14:paraId="3AC6047C" w14:textId="6EE14D52" w:rsidR="00D74C7C" w:rsidRPr="004C24E3" w:rsidRDefault="00D74C7C" w:rsidP="00716DA8">
      <w:pPr>
        <w:numPr>
          <w:ilvl w:val="0"/>
          <w:numId w:val="5"/>
        </w:numPr>
        <w:rPr>
          <w:rFonts w:ascii="Arial" w:hAnsi="Arial" w:cs="Arial"/>
          <w:color w:val="000000" w:themeColor="text1"/>
          <w:szCs w:val="22"/>
        </w:rPr>
      </w:pPr>
      <w:r w:rsidRPr="004C24E3">
        <w:rPr>
          <w:rFonts w:ascii="Arial" w:hAnsi="Arial" w:cs="Arial"/>
          <w:color w:val="000000" w:themeColor="text1"/>
          <w:szCs w:val="22"/>
        </w:rPr>
        <w:t>detail your recent experience of carrying out similar contracts</w:t>
      </w:r>
      <w:r w:rsidR="00B52DE3" w:rsidRPr="004C24E3">
        <w:rPr>
          <w:rFonts w:ascii="Arial" w:hAnsi="Arial" w:cs="Arial"/>
          <w:color w:val="000000" w:themeColor="text1"/>
          <w:szCs w:val="22"/>
        </w:rPr>
        <w:t xml:space="preserve"> (Appendix A</w:t>
      </w:r>
      <w:r w:rsidR="00785FCB" w:rsidRPr="004C24E3">
        <w:rPr>
          <w:rFonts w:ascii="Arial" w:hAnsi="Arial" w:cs="Arial"/>
          <w:color w:val="000000" w:themeColor="text1"/>
          <w:szCs w:val="22"/>
        </w:rPr>
        <w:t>)</w:t>
      </w:r>
    </w:p>
    <w:p w14:paraId="7941540E" w14:textId="74D5A165" w:rsidR="000D2F4D" w:rsidRPr="004C24E3" w:rsidRDefault="000D2F4D" w:rsidP="00716DA8">
      <w:pPr>
        <w:pStyle w:val="BodyText"/>
        <w:numPr>
          <w:ilvl w:val="0"/>
          <w:numId w:val="5"/>
        </w:numPr>
        <w:spacing w:after="0"/>
        <w:rPr>
          <w:rFonts w:ascii="Arial" w:hAnsi="Arial" w:cs="Arial"/>
          <w:color w:val="000000" w:themeColor="text1"/>
          <w:szCs w:val="22"/>
        </w:rPr>
      </w:pPr>
      <w:r w:rsidRPr="004C24E3">
        <w:rPr>
          <w:rFonts w:ascii="Arial" w:hAnsi="Arial" w:cs="Arial"/>
          <w:color w:val="000000" w:themeColor="text1"/>
          <w:szCs w:val="22"/>
        </w:rPr>
        <w:t xml:space="preserve">completed </w:t>
      </w:r>
      <w:r w:rsidR="009C2291" w:rsidRPr="004C24E3">
        <w:rPr>
          <w:rFonts w:ascii="Arial" w:hAnsi="Arial" w:cs="Arial"/>
          <w:color w:val="000000" w:themeColor="text1"/>
          <w:szCs w:val="22"/>
        </w:rPr>
        <w:t>P</w:t>
      </w:r>
      <w:r w:rsidRPr="004C24E3">
        <w:rPr>
          <w:rFonts w:ascii="Arial" w:hAnsi="Arial" w:cs="Arial"/>
          <w:color w:val="000000" w:themeColor="text1"/>
          <w:szCs w:val="22"/>
        </w:rPr>
        <w:t xml:space="preserve">ricing </w:t>
      </w:r>
      <w:r w:rsidR="009C2291" w:rsidRPr="004C24E3">
        <w:rPr>
          <w:rFonts w:ascii="Arial" w:hAnsi="Arial" w:cs="Arial"/>
          <w:color w:val="000000" w:themeColor="text1"/>
          <w:szCs w:val="22"/>
        </w:rPr>
        <w:t>S</w:t>
      </w:r>
      <w:r w:rsidRPr="004C24E3">
        <w:rPr>
          <w:rFonts w:ascii="Arial" w:hAnsi="Arial" w:cs="Arial"/>
          <w:color w:val="000000" w:themeColor="text1"/>
          <w:szCs w:val="22"/>
        </w:rPr>
        <w:t>chedule</w:t>
      </w:r>
      <w:r w:rsidR="002F4C87" w:rsidRPr="004C24E3">
        <w:rPr>
          <w:rFonts w:ascii="Arial" w:hAnsi="Arial" w:cs="Arial"/>
          <w:color w:val="000000" w:themeColor="text1"/>
          <w:szCs w:val="22"/>
        </w:rPr>
        <w:t xml:space="preserve"> (Appendix A)</w:t>
      </w:r>
      <w:r w:rsidRPr="004C24E3">
        <w:rPr>
          <w:rFonts w:ascii="Arial" w:hAnsi="Arial" w:cs="Arial"/>
          <w:color w:val="000000" w:themeColor="text1"/>
          <w:szCs w:val="22"/>
        </w:rPr>
        <w:t xml:space="preserve">; </w:t>
      </w:r>
    </w:p>
    <w:p w14:paraId="7941540F" w14:textId="77777777" w:rsidR="000D2F4D" w:rsidRPr="0093723A" w:rsidRDefault="000D2F4D" w:rsidP="00716DA8">
      <w:pPr>
        <w:pStyle w:val="BodyText"/>
        <w:numPr>
          <w:ilvl w:val="0"/>
          <w:numId w:val="4"/>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79415410" w14:textId="1CBFB3CC" w:rsidR="000D2F4D" w:rsidRDefault="000D2F4D" w:rsidP="00716DA8">
      <w:pPr>
        <w:pStyle w:val="BodyText"/>
        <w:numPr>
          <w:ilvl w:val="0"/>
          <w:numId w:val="4"/>
        </w:numPr>
        <w:spacing w:after="0"/>
        <w:rPr>
          <w:rFonts w:ascii="Arial" w:hAnsi="Arial" w:cs="Arial"/>
          <w:szCs w:val="22"/>
        </w:rPr>
      </w:pPr>
      <w:r>
        <w:rPr>
          <w:rFonts w:ascii="Arial" w:hAnsi="Arial" w:cs="Arial"/>
          <w:szCs w:val="22"/>
        </w:rPr>
        <w:lastRenderedPageBreak/>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093A22AC" w14:textId="47D211D4" w:rsidR="00D74C7C" w:rsidRDefault="00D74C7C" w:rsidP="00716DA8">
      <w:pPr>
        <w:pStyle w:val="BodyText"/>
        <w:numPr>
          <w:ilvl w:val="0"/>
          <w:numId w:val="4"/>
        </w:numPr>
        <w:spacing w:after="0"/>
        <w:rPr>
          <w:rFonts w:ascii="Arial" w:hAnsi="Arial" w:cs="Arial"/>
          <w:szCs w:val="22"/>
        </w:rPr>
      </w:pPr>
      <w:r>
        <w:rPr>
          <w:rFonts w:ascii="Arial" w:hAnsi="Arial" w:cs="Arial"/>
          <w:szCs w:val="22"/>
        </w:rPr>
        <w:t xml:space="preserve">confirmation that the data protection schedule is accepted (Appendix </w:t>
      </w:r>
      <w:r w:rsidR="000F7090">
        <w:rPr>
          <w:rFonts w:ascii="Arial" w:hAnsi="Arial" w:cs="Arial"/>
          <w:szCs w:val="22"/>
        </w:rPr>
        <w:t>D</w:t>
      </w:r>
      <w:r>
        <w:rPr>
          <w:rFonts w:ascii="Arial" w:hAnsi="Arial" w:cs="Arial"/>
          <w:szCs w:val="22"/>
        </w:rPr>
        <w:t>).</w:t>
      </w:r>
    </w:p>
    <w:p w14:paraId="01615A87" w14:textId="77777777" w:rsidR="00D74C7C" w:rsidRPr="0093723A" w:rsidRDefault="00D74C7C" w:rsidP="004C24E3">
      <w:pPr>
        <w:pStyle w:val="BodyText"/>
        <w:spacing w:after="0"/>
        <w:ind w:left="720"/>
        <w:rPr>
          <w:rFonts w:ascii="Arial" w:hAnsi="Arial" w:cs="Arial"/>
          <w:szCs w:val="22"/>
        </w:rPr>
      </w:pPr>
    </w:p>
    <w:p w14:paraId="79415411" w14:textId="4AA881B7" w:rsidR="000D2F4D" w:rsidRDefault="000D2F4D" w:rsidP="000D2F4D">
      <w:pPr>
        <w:pStyle w:val="BodyText"/>
        <w:spacing w:after="0"/>
        <w:ind w:left="720"/>
        <w:rPr>
          <w:rFonts w:ascii="Arial" w:hAnsi="Arial" w:cs="Arial"/>
          <w:szCs w:val="22"/>
        </w:rPr>
      </w:pPr>
    </w:p>
    <w:p w14:paraId="3D851BAD" w14:textId="77777777" w:rsidR="00D74C7C" w:rsidRPr="0093723A" w:rsidRDefault="00D74C7C" w:rsidP="000D2F4D">
      <w:pPr>
        <w:pStyle w:val="BodyText"/>
        <w:spacing w:after="0"/>
        <w:ind w:left="720"/>
        <w:rPr>
          <w:rFonts w:ascii="Arial" w:hAnsi="Arial" w:cs="Arial"/>
          <w:szCs w:val="22"/>
        </w:rPr>
      </w:pPr>
    </w:p>
    <w:p w14:paraId="7941541B"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7941541C" w14:textId="1FA856C8" w:rsidR="003C74EF" w:rsidRDefault="003C74EF" w:rsidP="003C74EF">
      <w:pPr>
        <w:pStyle w:val="BodyText"/>
        <w:spacing w:after="0"/>
        <w:rPr>
          <w:rFonts w:ascii="Arial" w:hAnsi="Arial" w:cs="Arial"/>
          <w:b/>
          <w:szCs w:val="22"/>
          <w:u w:val="single"/>
        </w:rPr>
      </w:pPr>
    </w:p>
    <w:p w14:paraId="1FAC3F05" w14:textId="77777777" w:rsidR="00D74C7C" w:rsidRPr="0093723A" w:rsidRDefault="00D74C7C" w:rsidP="00D74C7C">
      <w:pPr>
        <w:pStyle w:val="BodyText"/>
        <w:spacing w:after="0"/>
        <w:rPr>
          <w:rFonts w:ascii="Arial" w:hAnsi="Arial" w:cs="Arial"/>
          <w:b/>
          <w:szCs w:val="22"/>
          <w:u w:val="single"/>
        </w:rPr>
      </w:pPr>
      <w:r w:rsidRPr="0093723A">
        <w:rPr>
          <w:rFonts w:ascii="Arial" w:hAnsi="Arial" w:cs="Arial"/>
          <w:b/>
          <w:szCs w:val="22"/>
          <w:u w:val="single"/>
        </w:rPr>
        <w:t>Specification</w:t>
      </w:r>
    </w:p>
    <w:p w14:paraId="18160436" w14:textId="77777777" w:rsidR="00D74C7C" w:rsidRPr="0093723A" w:rsidRDefault="00D74C7C" w:rsidP="003C74EF">
      <w:pPr>
        <w:pStyle w:val="BodyText"/>
        <w:spacing w:after="0"/>
        <w:rPr>
          <w:rFonts w:ascii="Arial" w:hAnsi="Arial" w:cs="Arial"/>
          <w:b/>
          <w:szCs w:val="22"/>
          <w:u w:val="single"/>
        </w:rPr>
      </w:pPr>
    </w:p>
    <w:p w14:paraId="50585109" w14:textId="1907CF03" w:rsidR="00D74C7C" w:rsidRPr="004C24E3" w:rsidRDefault="00D74C7C" w:rsidP="00D74C7C">
      <w:pPr>
        <w:pStyle w:val="BodyText"/>
        <w:spacing w:after="0"/>
        <w:rPr>
          <w:rFonts w:ascii="Arial" w:hAnsi="Arial" w:cs="Arial"/>
          <w:bCs/>
          <w:color w:val="000000" w:themeColor="text1"/>
          <w:szCs w:val="22"/>
        </w:rPr>
      </w:pPr>
      <w:r w:rsidRPr="004C24E3">
        <w:rPr>
          <w:rFonts w:ascii="Arial" w:hAnsi="Arial" w:cs="Arial"/>
          <w:bCs/>
          <w:color w:val="000000" w:themeColor="text1"/>
          <w:szCs w:val="22"/>
        </w:rPr>
        <w:t xml:space="preserve">Please refer to the </w:t>
      </w:r>
      <w:r w:rsidR="00FA7AEA" w:rsidRPr="004C24E3">
        <w:rPr>
          <w:rFonts w:ascii="Arial" w:hAnsi="Arial" w:cs="Arial"/>
          <w:b/>
          <w:color w:val="000000" w:themeColor="text1"/>
          <w:szCs w:val="22"/>
        </w:rPr>
        <w:t>Scoping Study</w:t>
      </w:r>
      <w:r w:rsidRPr="004C24E3">
        <w:rPr>
          <w:rFonts w:ascii="Arial" w:hAnsi="Arial" w:cs="Arial"/>
          <w:b/>
          <w:color w:val="000000" w:themeColor="text1"/>
          <w:szCs w:val="22"/>
        </w:rPr>
        <w:t xml:space="preserve"> brief </w:t>
      </w:r>
      <w:r w:rsidR="00FA7AEA" w:rsidRPr="004C24E3">
        <w:rPr>
          <w:rFonts w:ascii="Arial" w:hAnsi="Arial" w:cs="Arial"/>
          <w:b/>
          <w:color w:val="000000" w:themeColor="text1"/>
          <w:szCs w:val="22"/>
        </w:rPr>
        <w:t>Monitoring Data Skills - Invitation to tender - 28.11.22</w:t>
      </w:r>
      <w:r w:rsidRPr="004C24E3">
        <w:rPr>
          <w:rFonts w:ascii="Arial" w:hAnsi="Arial" w:cs="Arial"/>
          <w:b/>
          <w:color w:val="000000" w:themeColor="text1"/>
          <w:szCs w:val="22"/>
        </w:rPr>
        <w:t xml:space="preserve"> </w:t>
      </w:r>
      <w:r w:rsidRPr="004C24E3">
        <w:rPr>
          <w:rFonts w:ascii="Arial" w:hAnsi="Arial" w:cs="Arial"/>
          <w:bCs/>
          <w:color w:val="000000" w:themeColor="text1"/>
          <w:szCs w:val="22"/>
        </w:rPr>
        <w:t xml:space="preserve">for detailed information about the background to the requirement, objectives, </w:t>
      </w:r>
      <w:r w:rsidR="00FA7AEA" w:rsidRPr="004C24E3">
        <w:rPr>
          <w:rFonts w:ascii="Arial" w:hAnsi="Arial" w:cs="Arial"/>
          <w:bCs/>
          <w:color w:val="000000" w:themeColor="text1"/>
          <w:szCs w:val="22"/>
        </w:rPr>
        <w:t>requirements</w:t>
      </w:r>
      <w:r w:rsidRPr="004C24E3">
        <w:rPr>
          <w:rFonts w:ascii="Arial" w:hAnsi="Arial" w:cs="Arial"/>
          <w:bCs/>
          <w:color w:val="000000" w:themeColor="text1"/>
          <w:szCs w:val="22"/>
        </w:rPr>
        <w:t xml:space="preserve">, sample, deliverables and timescales. </w:t>
      </w:r>
    </w:p>
    <w:p w14:paraId="7941541E" w14:textId="77777777" w:rsidR="006739AF" w:rsidRPr="0093723A" w:rsidRDefault="006739AF" w:rsidP="00E65F5D">
      <w:pPr>
        <w:pStyle w:val="Heading1"/>
        <w:numPr>
          <w:ilvl w:val="0"/>
          <w:numId w:val="0"/>
        </w:numPr>
        <w:rPr>
          <w:rFonts w:cs="Arial"/>
          <w:sz w:val="20"/>
          <w:szCs w:val="22"/>
        </w:rPr>
      </w:pPr>
    </w:p>
    <w:p w14:paraId="79415420" w14:textId="77777777" w:rsidR="003C74EF" w:rsidRPr="0093723A" w:rsidRDefault="003C74EF" w:rsidP="00E65F5D">
      <w:pPr>
        <w:pStyle w:val="BodyText"/>
        <w:spacing w:after="0"/>
        <w:rPr>
          <w:rFonts w:ascii="Arial" w:hAnsi="Arial" w:cs="Arial"/>
          <w:b/>
          <w:szCs w:val="22"/>
          <w:u w:val="single"/>
        </w:rPr>
      </w:pPr>
    </w:p>
    <w:p w14:paraId="79415441" w14:textId="77777777" w:rsidR="003014F2" w:rsidRPr="0093723A" w:rsidRDefault="003014F2" w:rsidP="00E65F5D">
      <w:pPr>
        <w:pStyle w:val="BodyText"/>
        <w:spacing w:after="0"/>
        <w:rPr>
          <w:rFonts w:ascii="Arial" w:hAnsi="Arial" w:cs="Arial"/>
          <w:b/>
          <w:szCs w:val="22"/>
          <w:u w:val="single"/>
        </w:rPr>
      </w:pPr>
    </w:p>
    <w:p w14:paraId="79415442"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79415443" w14:textId="77777777" w:rsidR="00D557F7" w:rsidRPr="0093723A" w:rsidRDefault="00D557F7" w:rsidP="00E65F5D">
      <w:pPr>
        <w:jc w:val="both"/>
        <w:rPr>
          <w:rFonts w:ascii="Arial" w:hAnsi="Arial" w:cs="Arial"/>
          <w:b/>
          <w:szCs w:val="22"/>
          <w:u w:val="single"/>
        </w:rPr>
      </w:pPr>
    </w:p>
    <w:p w14:paraId="79415444"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79415445" w14:textId="77777777" w:rsidR="00BC2742" w:rsidRPr="0093723A" w:rsidRDefault="00BC2742" w:rsidP="00E65F5D">
      <w:pPr>
        <w:jc w:val="both"/>
        <w:rPr>
          <w:rFonts w:ascii="Arial" w:hAnsi="Arial" w:cs="Arial"/>
          <w:b/>
          <w:szCs w:val="22"/>
          <w:u w:val="single"/>
        </w:rPr>
      </w:pPr>
    </w:p>
    <w:p w14:paraId="79415446" w14:textId="20D883B3"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88715C">
        <w:rPr>
          <w:rFonts w:cs="Arial"/>
          <w:b/>
          <w:sz w:val="20"/>
          <w:szCs w:val="22"/>
        </w:rPr>
        <w:t xml:space="preserve">Sarah Pick (email </w:t>
      </w:r>
      <w:hyperlink r:id="rId24" w:history="1">
        <w:r w:rsidR="0088715C" w:rsidRPr="00F37076">
          <w:rPr>
            <w:rStyle w:val="Hyperlink"/>
            <w:rFonts w:cs="Arial"/>
            <w:b/>
            <w:sz w:val="20"/>
            <w:szCs w:val="22"/>
          </w:rPr>
          <w:t>sarah.pick@environment-agency.gov.uk</w:t>
        </w:r>
      </w:hyperlink>
      <w:r w:rsidR="0088715C">
        <w:rPr>
          <w:rFonts w:cs="Arial"/>
          <w:b/>
          <w:sz w:val="20"/>
          <w:szCs w:val="22"/>
        </w:rPr>
        <w:t xml:space="preserve">) </w:t>
      </w:r>
    </w:p>
    <w:p w14:paraId="79415447" w14:textId="77777777" w:rsidR="00FB55C7" w:rsidRPr="0093723A" w:rsidRDefault="00FB55C7" w:rsidP="00E65F5D">
      <w:pPr>
        <w:pStyle w:val="CcList"/>
        <w:rPr>
          <w:rFonts w:cs="Arial"/>
          <w:i/>
          <w:color w:val="FF0000"/>
          <w:sz w:val="20"/>
          <w:szCs w:val="22"/>
        </w:rPr>
      </w:pPr>
    </w:p>
    <w:p w14:paraId="6954FF12" w14:textId="77777777" w:rsidR="00D74C7C" w:rsidRDefault="00D74C7C" w:rsidP="00D74C7C">
      <w:pPr>
        <w:rPr>
          <w:rFonts w:ascii="Arial" w:hAnsi="Arial" w:cs="Arial"/>
          <w:szCs w:val="22"/>
        </w:rPr>
      </w:pPr>
      <w:r>
        <w:rPr>
          <w:rFonts w:ascii="Arial" w:hAnsi="Arial" w:cs="Arial"/>
          <w:szCs w:val="22"/>
        </w:rPr>
        <w:t xml:space="preserve">We will raise a purchase order to cover the cost of the services and will issue to the awarded supplier following contract award. </w:t>
      </w:r>
    </w:p>
    <w:p w14:paraId="7CCA5178" w14:textId="77777777" w:rsidR="00D74C7C" w:rsidRDefault="00D74C7C" w:rsidP="00D74C7C">
      <w:pPr>
        <w:rPr>
          <w:rFonts w:ascii="Arial" w:hAnsi="Arial" w:cs="Arial"/>
          <w:szCs w:val="22"/>
        </w:rPr>
      </w:pPr>
    </w:p>
    <w:p w14:paraId="78A45310" w14:textId="3B6DBCCE" w:rsidR="00D74C7C" w:rsidRDefault="00D74C7C" w:rsidP="00D74C7C">
      <w:pPr>
        <w:rPr>
          <w:rFonts w:ascii="Arial" w:hAnsi="Arial" w:cs="Arial"/>
          <w:szCs w:val="22"/>
        </w:rPr>
      </w:pPr>
      <w:r>
        <w:rPr>
          <w:rFonts w:ascii="Arial" w:hAnsi="Arial" w:cs="Arial"/>
          <w:szCs w:val="22"/>
        </w:rPr>
        <w:t xml:space="preserve">The payment terms will be 30% of the contract value at the start of the project, 30% on completion of workshops and the 40% balance after satisfactory completion of the final report. The work must be completed by end March 2023. </w:t>
      </w:r>
    </w:p>
    <w:p w14:paraId="5313915C" w14:textId="77777777" w:rsidR="00D74C7C" w:rsidRDefault="00D74C7C" w:rsidP="00D74C7C">
      <w:pPr>
        <w:rPr>
          <w:rFonts w:ascii="Arial" w:hAnsi="Arial" w:cs="Arial"/>
          <w:szCs w:val="22"/>
        </w:rPr>
      </w:pPr>
    </w:p>
    <w:p w14:paraId="30BC5CB3" w14:textId="3E1128C5" w:rsidR="00D74C7C" w:rsidRDefault="00D74C7C" w:rsidP="00D74C7C">
      <w:pPr>
        <w:rPr>
          <w:rFonts w:ascii="Arial" w:hAnsi="Arial" w:cs="Arial"/>
          <w:szCs w:val="22"/>
        </w:rPr>
      </w:pPr>
      <w:r>
        <w:rPr>
          <w:rFonts w:ascii="Arial" w:hAnsi="Arial" w:cs="Arial"/>
          <w:szCs w:val="22"/>
        </w:rPr>
        <w:t xml:space="preserve">Invoices must include a Purchase Order number and can be submitted by email to </w:t>
      </w:r>
      <w:hyperlink r:id="rId25" w:history="1">
        <w:r>
          <w:rPr>
            <w:rStyle w:val="Hyperlink"/>
            <w:rFonts w:ascii="Arial" w:hAnsi="Arial" w:cs="Arial"/>
            <w:szCs w:val="22"/>
          </w:rPr>
          <w:t>APInvoices-ENV-U@gov.sscl.com</w:t>
        </w:r>
      </w:hyperlink>
      <w:r>
        <w:rPr>
          <w:rFonts w:ascii="Arial" w:hAnsi="Arial" w:cs="Arial"/>
          <w:szCs w:val="22"/>
        </w:rPr>
        <w:t xml:space="preserve"> or by post to: Shared Services Connected Ltd, Sortation Ref 601, Phoenix House, Newport, NP10 8FZ. The timescale for payment of invoices will be up to 30 days after we have received a valid invoice. </w:t>
      </w:r>
    </w:p>
    <w:p w14:paraId="3355F545" w14:textId="77777777" w:rsidR="00FA7AEA" w:rsidRDefault="00FA7AEA" w:rsidP="00D74C7C">
      <w:pPr>
        <w:rPr>
          <w:rFonts w:ascii="Arial" w:hAnsi="Arial" w:cs="Arial"/>
          <w:szCs w:val="22"/>
        </w:rPr>
      </w:pPr>
    </w:p>
    <w:p w14:paraId="7941544F" w14:textId="77777777" w:rsidR="006277E6" w:rsidRDefault="006277E6" w:rsidP="00E65F5D">
      <w:pPr>
        <w:rPr>
          <w:rFonts w:ascii="Arial" w:hAnsi="Arial" w:cs="Arial"/>
          <w:szCs w:val="22"/>
        </w:rPr>
      </w:pPr>
    </w:p>
    <w:p w14:paraId="79415450"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79415451" w14:textId="77777777" w:rsidR="006D6FE0" w:rsidRDefault="006D6FE0" w:rsidP="00E65F5D">
      <w:pPr>
        <w:rPr>
          <w:rFonts w:ascii="Arial" w:hAnsi="Arial" w:cs="Arial"/>
          <w:szCs w:val="22"/>
        </w:rPr>
      </w:pPr>
    </w:p>
    <w:p w14:paraId="79415452" w14:textId="77777777" w:rsidR="006D6FE0" w:rsidRDefault="006D6FE0" w:rsidP="006D6FE0">
      <w:pPr>
        <w:rPr>
          <w:rFonts w:ascii="Arial" w:hAnsi="Arial" w:cs="Arial"/>
          <w:b/>
          <w:bCs/>
        </w:rPr>
      </w:pPr>
      <w:r>
        <w:rPr>
          <w:rFonts w:ascii="Arial" w:hAnsi="Arial" w:cs="Arial"/>
          <w:b/>
          <w:bCs/>
        </w:rPr>
        <w:t xml:space="preserve">Sustainability Considerations </w:t>
      </w:r>
    </w:p>
    <w:p w14:paraId="79415453"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79415454" w14:textId="77777777" w:rsidR="006D6FE0" w:rsidRDefault="006D6FE0" w:rsidP="006D6FE0">
      <w:pPr>
        <w:rPr>
          <w:rFonts w:ascii="Arial" w:hAnsi="Arial" w:cs="Arial"/>
        </w:rPr>
      </w:pPr>
    </w:p>
    <w:p w14:paraId="79415455"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79415456" w14:textId="77777777" w:rsidR="006D6FE0" w:rsidRDefault="006D6FE0" w:rsidP="006D6FE0">
      <w:pPr>
        <w:rPr>
          <w:rFonts w:ascii="Arial" w:hAnsi="Arial" w:cs="Arial"/>
        </w:rPr>
      </w:pPr>
    </w:p>
    <w:p w14:paraId="79415457"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79415458" w14:textId="77777777" w:rsidR="006D6FE0" w:rsidRPr="006D6FE0" w:rsidRDefault="006D6FE0" w:rsidP="00716DA8">
      <w:pPr>
        <w:pStyle w:val="ListParagraph"/>
        <w:numPr>
          <w:ilvl w:val="2"/>
          <w:numId w:val="8"/>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79415459" w14:textId="77777777" w:rsidR="006D6FE0" w:rsidRPr="006D6FE0" w:rsidRDefault="006D6FE0" w:rsidP="00716DA8">
      <w:pPr>
        <w:pStyle w:val="ListParagraph"/>
        <w:numPr>
          <w:ilvl w:val="2"/>
          <w:numId w:val="8"/>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7941545A" w14:textId="77777777" w:rsidR="006D6FE0" w:rsidRPr="006D6FE0" w:rsidRDefault="006D6FE0" w:rsidP="00716DA8">
      <w:pPr>
        <w:pStyle w:val="ListParagraph"/>
        <w:numPr>
          <w:ilvl w:val="2"/>
          <w:numId w:val="8"/>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7941545B" w14:textId="77777777" w:rsidR="006D6FE0" w:rsidRPr="006D6FE0" w:rsidRDefault="006D6FE0" w:rsidP="00716DA8">
      <w:pPr>
        <w:pStyle w:val="ListParagraph"/>
        <w:numPr>
          <w:ilvl w:val="2"/>
          <w:numId w:val="8"/>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7941545C" w14:textId="77777777" w:rsidR="006D6FE0" w:rsidRPr="006D6FE0" w:rsidRDefault="006D6FE0" w:rsidP="00716DA8">
      <w:pPr>
        <w:pStyle w:val="ListParagraph"/>
        <w:numPr>
          <w:ilvl w:val="2"/>
          <w:numId w:val="8"/>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Disposal of Waste: Whilst on site the contractor is responsible for the disposal of their own waste and can only use client facilities with express permission from the on site facilities officer. </w:t>
      </w:r>
    </w:p>
    <w:p w14:paraId="7941545D" w14:textId="77777777" w:rsidR="006D6FE0" w:rsidRPr="006D6FE0" w:rsidRDefault="006D6FE0" w:rsidP="00716DA8">
      <w:pPr>
        <w:pStyle w:val="ListParagraph"/>
        <w:numPr>
          <w:ilvl w:val="2"/>
          <w:numId w:val="8"/>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7941545E" w14:textId="77777777" w:rsidR="006D6FE0" w:rsidRDefault="006D6FE0" w:rsidP="006D6FE0">
      <w:pPr>
        <w:rPr>
          <w:rFonts w:ascii="Arial" w:hAnsi="Arial" w:cs="Arial"/>
        </w:rPr>
      </w:pPr>
    </w:p>
    <w:p w14:paraId="7941545F"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79415460"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79415461" w14:textId="77777777" w:rsidR="006D6FE0" w:rsidRDefault="0039796A" w:rsidP="006D6FE0">
      <w:pPr>
        <w:rPr>
          <w:rFonts w:ascii="Arial" w:hAnsi="Arial" w:cs="Arial"/>
        </w:rPr>
      </w:pPr>
      <w:hyperlink r:id="rId26" w:history="1">
        <w:r w:rsidR="006D6FE0">
          <w:rPr>
            <w:rStyle w:val="Hyperlink"/>
          </w:rPr>
          <w:t>https://www.gov.uk/government/organisations/environment-agency/about/equality-and-diversity</w:t>
        </w:r>
      </w:hyperlink>
    </w:p>
    <w:p w14:paraId="79415462" w14:textId="77777777" w:rsidR="006D6FE0" w:rsidRDefault="006D6FE0" w:rsidP="006D6FE0">
      <w:pPr>
        <w:rPr>
          <w:rFonts w:ascii="Arial" w:hAnsi="Arial" w:cs="Arial"/>
        </w:rPr>
      </w:pPr>
    </w:p>
    <w:p w14:paraId="79415463" w14:textId="77777777" w:rsidR="006D6FE0" w:rsidRDefault="006D6FE0" w:rsidP="006D6FE0">
      <w:pPr>
        <w:rPr>
          <w:rFonts w:ascii="Arial" w:hAnsi="Arial" w:cs="Arial"/>
          <w:b/>
          <w:bCs/>
        </w:rPr>
      </w:pPr>
      <w:r>
        <w:rPr>
          <w:rFonts w:ascii="Arial" w:hAnsi="Arial" w:cs="Arial"/>
          <w:b/>
          <w:bCs/>
        </w:rPr>
        <w:t xml:space="preserve">Health and Safety </w:t>
      </w:r>
    </w:p>
    <w:p w14:paraId="79415464"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79415465" w14:textId="77777777" w:rsidR="006D6FE0" w:rsidRDefault="006D6FE0" w:rsidP="006D6FE0">
      <w:pPr>
        <w:rPr>
          <w:rFonts w:ascii="Arial" w:hAnsi="Arial" w:cs="Arial"/>
          <w:color w:val="000000"/>
        </w:rPr>
      </w:pPr>
    </w:p>
    <w:p w14:paraId="79415466" w14:textId="77777777" w:rsidR="006D6FE0" w:rsidRDefault="006D6FE0" w:rsidP="006D6FE0">
      <w:pPr>
        <w:rPr>
          <w:rFonts w:ascii="Arial" w:hAnsi="Arial" w:cs="Arial"/>
          <w:color w:val="000000"/>
        </w:rPr>
      </w:pPr>
    </w:p>
    <w:p w14:paraId="79415467"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79415468" w14:textId="77777777" w:rsidR="006D6FE0" w:rsidRDefault="006D6FE0" w:rsidP="006D6FE0">
      <w:pPr>
        <w:rPr>
          <w:rFonts w:ascii="Arial" w:hAnsi="Arial" w:cs="Arial"/>
          <w:color w:val="000000"/>
        </w:rPr>
      </w:pPr>
    </w:p>
    <w:p w14:paraId="79415469"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7941546A" w14:textId="77777777" w:rsidR="006D6FE0" w:rsidRDefault="006D6FE0" w:rsidP="006D6FE0">
      <w:pPr>
        <w:rPr>
          <w:rFonts w:ascii="Arial" w:eastAsia="Calibri" w:hAnsi="Arial" w:cs="Arial"/>
          <w:b/>
          <w:bCs/>
        </w:rPr>
      </w:pPr>
    </w:p>
    <w:p w14:paraId="7941546B"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941546C" w14:textId="77777777" w:rsidR="006D6FE0" w:rsidRDefault="006D6FE0" w:rsidP="006D6FE0">
      <w:pPr>
        <w:rPr>
          <w:rFonts w:ascii="Arial" w:hAnsi="Arial" w:cs="Arial"/>
        </w:rPr>
      </w:pPr>
    </w:p>
    <w:p w14:paraId="7941546D" w14:textId="77777777" w:rsidR="006D6FE0" w:rsidRDefault="006D6FE0" w:rsidP="006D6FE0">
      <w:pPr>
        <w:rPr>
          <w:rFonts w:ascii="Arial" w:hAnsi="Arial" w:cs="Arial"/>
          <w:b/>
          <w:bCs/>
        </w:rPr>
      </w:pPr>
      <w:r>
        <w:rPr>
          <w:rFonts w:ascii="Arial" w:hAnsi="Arial" w:cs="Arial"/>
          <w:b/>
          <w:bCs/>
        </w:rPr>
        <w:t xml:space="preserve">Supply chain </w:t>
      </w:r>
    </w:p>
    <w:p w14:paraId="7941546E" w14:textId="77777777" w:rsidR="006D6FE0" w:rsidRDefault="006D6FE0" w:rsidP="006D6FE0">
      <w:pPr>
        <w:rPr>
          <w:rFonts w:ascii="Arial" w:hAnsi="Arial" w:cs="Arial"/>
        </w:rPr>
      </w:pPr>
    </w:p>
    <w:p w14:paraId="7941546F"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79415470" w14:textId="77777777" w:rsidR="006D6FE0" w:rsidRDefault="006D6FE0" w:rsidP="006D6FE0">
      <w:pPr>
        <w:rPr>
          <w:rFonts w:ascii="Arial" w:hAnsi="Arial" w:cs="Arial"/>
        </w:rPr>
      </w:pPr>
    </w:p>
    <w:p w14:paraId="79415471"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79415472" w14:textId="77777777" w:rsidR="006D6FE0" w:rsidRDefault="006D6FE0" w:rsidP="006D6FE0">
      <w:pPr>
        <w:rPr>
          <w:rFonts w:ascii="Arial" w:hAnsi="Arial" w:cs="Arial"/>
        </w:rPr>
      </w:pPr>
    </w:p>
    <w:p w14:paraId="79415473"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9415474"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79415475" w14:textId="77777777" w:rsidR="006D6FE0" w:rsidRPr="00A946D1" w:rsidRDefault="006D6FE0" w:rsidP="00E65F5D">
      <w:pPr>
        <w:rPr>
          <w:rFonts w:ascii="Arial" w:hAnsi="Arial" w:cs="Arial"/>
          <w:szCs w:val="22"/>
        </w:rPr>
      </w:pPr>
    </w:p>
    <w:p w14:paraId="79415476" w14:textId="77777777" w:rsidR="00491B79" w:rsidRPr="0093723A" w:rsidRDefault="00491B79" w:rsidP="00E65F5D">
      <w:pPr>
        <w:pStyle w:val="BodyText"/>
        <w:spacing w:after="0"/>
        <w:jc w:val="both"/>
        <w:rPr>
          <w:rFonts w:ascii="Arial" w:hAnsi="Arial" w:cs="Arial"/>
          <w:szCs w:val="22"/>
        </w:rPr>
      </w:pPr>
    </w:p>
    <w:p w14:paraId="79415477"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79415478" w14:textId="77777777" w:rsidR="005700D8" w:rsidRPr="0093723A" w:rsidRDefault="005700D8" w:rsidP="00E65F5D">
      <w:pPr>
        <w:pStyle w:val="Heading2"/>
        <w:numPr>
          <w:ilvl w:val="0"/>
          <w:numId w:val="0"/>
        </w:numPr>
        <w:tabs>
          <w:tab w:val="left" w:pos="426"/>
        </w:tabs>
        <w:rPr>
          <w:rFonts w:cs="Arial"/>
          <w:sz w:val="20"/>
          <w:szCs w:val="22"/>
        </w:rPr>
      </w:pPr>
    </w:p>
    <w:p w14:paraId="79415479"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7941547A" w14:textId="77777777" w:rsidR="005700D8" w:rsidRPr="0093723A" w:rsidRDefault="005700D8" w:rsidP="00E65F5D">
      <w:pPr>
        <w:pStyle w:val="Heading3"/>
        <w:numPr>
          <w:ilvl w:val="0"/>
          <w:numId w:val="0"/>
        </w:numPr>
        <w:rPr>
          <w:rFonts w:ascii="Arial" w:hAnsi="Arial" w:cs="Arial"/>
          <w:sz w:val="20"/>
          <w:szCs w:val="22"/>
        </w:rPr>
      </w:pPr>
    </w:p>
    <w:p w14:paraId="7941547B"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7941547C" w14:textId="77777777" w:rsidR="005700D8" w:rsidRPr="0093723A" w:rsidRDefault="005700D8" w:rsidP="00E65F5D">
      <w:pPr>
        <w:ind w:right="-1"/>
        <w:jc w:val="both"/>
        <w:rPr>
          <w:rFonts w:ascii="Arial" w:hAnsi="Arial" w:cs="Arial"/>
          <w:szCs w:val="22"/>
        </w:rPr>
      </w:pPr>
    </w:p>
    <w:p w14:paraId="7941547D"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941547E" w14:textId="77777777" w:rsidR="007931F6" w:rsidRPr="0093723A" w:rsidRDefault="007931F6" w:rsidP="00E65F5D">
      <w:pPr>
        <w:pStyle w:val="Heading3"/>
        <w:numPr>
          <w:ilvl w:val="0"/>
          <w:numId w:val="0"/>
        </w:numPr>
        <w:rPr>
          <w:rFonts w:ascii="Arial" w:hAnsi="Arial" w:cs="Arial"/>
          <w:sz w:val="20"/>
          <w:szCs w:val="22"/>
        </w:rPr>
      </w:pPr>
    </w:p>
    <w:p w14:paraId="7941547F"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79415480" w14:textId="77777777" w:rsidR="005700D8" w:rsidRPr="0093723A" w:rsidRDefault="005700D8" w:rsidP="00E65F5D">
      <w:pPr>
        <w:ind w:right="-1"/>
        <w:jc w:val="both"/>
        <w:rPr>
          <w:rFonts w:ascii="Arial" w:hAnsi="Arial" w:cs="Arial"/>
          <w:szCs w:val="22"/>
        </w:rPr>
      </w:pPr>
    </w:p>
    <w:p w14:paraId="79415481"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9415482" w14:textId="77777777" w:rsidR="005700D8" w:rsidRPr="0093723A" w:rsidRDefault="005700D8" w:rsidP="00E65F5D">
      <w:pPr>
        <w:ind w:right="-1"/>
        <w:jc w:val="both"/>
        <w:rPr>
          <w:rFonts w:ascii="Arial" w:hAnsi="Arial" w:cs="Arial"/>
          <w:szCs w:val="22"/>
        </w:rPr>
      </w:pPr>
    </w:p>
    <w:p w14:paraId="79415483"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79415484" w14:textId="77777777" w:rsidR="005700D8" w:rsidRPr="0093723A" w:rsidRDefault="005700D8" w:rsidP="00E65F5D">
      <w:pPr>
        <w:ind w:right="-1"/>
        <w:jc w:val="both"/>
        <w:rPr>
          <w:rFonts w:ascii="Arial" w:hAnsi="Arial" w:cs="Arial"/>
          <w:szCs w:val="22"/>
        </w:rPr>
      </w:pPr>
    </w:p>
    <w:p w14:paraId="79415485"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79415486" w14:textId="77777777" w:rsidR="00702558" w:rsidRPr="0093723A" w:rsidRDefault="00702558" w:rsidP="00E65F5D">
      <w:pPr>
        <w:ind w:right="-1"/>
        <w:jc w:val="both"/>
        <w:rPr>
          <w:rFonts w:ascii="Arial" w:hAnsi="Arial" w:cs="Arial"/>
          <w:szCs w:val="22"/>
        </w:rPr>
      </w:pPr>
    </w:p>
    <w:p w14:paraId="79415487"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79415488" w14:textId="77777777" w:rsidR="00702558" w:rsidRPr="0093723A" w:rsidRDefault="00702558" w:rsidP="00E65F5D">
      <w:pPr>
        <w:rPr>
          <w:rFonts w:ascii="Arial" w:hAnsi="Arial" w:cs="Arial"/>
          <w:szCs w:val="22"/>
        </w:rPr>
      </w:pPr>
    </w:p>
    <w:p w14:paraId="79415489"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941548A" w14:textId="77777777" w:rsidR="00FB55C7" w:rsidRPr="0093723A" w:rsidRDefault="00FB55C7" w:rsidP="00E65F5D">
      <w:pPr>
        <w:pStyle w:val="Heading2"/>
        <w:numPr>
          <w:ilvl w:val="0"/>
          <w:numId w:val="0"/>
        </w:numPr>
        <w:rPr>
          <w:rFonts w:cs="Arial"/>
        </w:rPr>
      </w:pPr>
    </w:p>
    <w:p w14:paraId="7941548B"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7941548C" w14:textId="77777777" w:rsidR="005700D8" w:rsidRPr="0093723A" w:rsidRDefault="005700D8" w:rsidP="00E65F5D">
      <w:pPr>
        <w:jc w:val="both"/>
        <w:rPr>
          <w:rFonts w:ascii="Arial" w:hAnsi="Arial" w:cs="Arial"/>
          <w:szCs w:val="22"/>
        </w:rPr>
      </w:pPr>
    </w:p>
    <w:p w14:paraId="7941548D"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7941548E" w14:textId="77777777" w:rsidR="005700D8" w:rsidRPr="0093723A" w:rsidRDefault="005700D8" w:rsidP="00E65F5D">
      <w:pPr>
        <w:jc w:val="both"/>
        <w:rPr>
          <w:rFonts w:ascii="Arial" w:hAnsi="Arial" w:cs="Arial"/>
          <w:szCs w:val="22"/>
        </w:rPr>
      </w:pPr>
    </w:p>
    <w:p w14:paraId="7941548F"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9415490" w14:textId="77777777" w:rsidR="005700D8" w:rsidRPr="0093723A" w:rsidRDefault="005700D8" w:rsidP="00E65F5D">
      <w:pPr>
        <w:jc w:val="both"/>
        <w:rPr>
          <w:rFonts w:ascii="Arial" w:hAnsi="Arial" w:cs="Arial"/>
          <w:szCs w:val="22"/>
        </w:rPr>
      </w:pPr>
    </w:p>
    <w:p w14:paraId="79415491"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79415492" w14:textId="77777777" w:rsidR="00AC670A" w:rsidRPr="0093723A" w:rsidRDefault="00AC670A" w:rsidP="00E65F5D">
      <w:pPr>
        <w:rPr>
          <w:rFonts w:ascii="Arial" w:hAnsi="Arial" w:cs="Arial"/>
          <w:szCs w:val="22"/>
        </w:rPr>
      </w:pPr>
    </w:p>
    <w:p w14:paraId="7941549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79415494" w14:textId="77777777" w:rsidR="005700D8" w:rsidRPr="0093723A" w:rsidRDefault="005700D8" w:rsidP="00E65F5D">
      <w:pPr>
        <w:pStyle w:val="Header"/>
        <w:tabs>
          <w:tab w:val="clear" w:pos="4153"/>
          <w:tab w:val="clear" w:pos="8306"/>
        </w:tabs>
        <w:rPr>
          <w:rFonts w:ascii="Arial" w:hAnsi="Arial" w:cs="Arial"/>
          <w:szCs w:val="22"/>
        </w:rPr>
      </w:pPr>
    </w:p>
    <w:p w14:paraId="79415495"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79415496" w14:textId="77777777" w:rsidR="005700D8" w:rsidRPr="0093723A" w:rsidRDefault="005700D8" w:rsidP="00E65F5D">
      <w:pPr>
        <w:jc w:val="both"/>
        <w:rPr>
          <w:rFonts w:ascii="Arial" w:hAnsi="Arial" w:cs="Arial"/>
          <w:szCs w:val="22"/>
        </w:rPr>
      </w:pPr>
    </w:p>
    <w:p w14:paraId="79415497"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79415498" w14:textId="77777777" w:rsidR="005700D8" w:rsidRPr="0093723A" w:rsidRDefault="005700D8" w:rsidP="00E65F5D">
      <w:pPr>
        <w:pStyle w:val="Header"/>
        <w:tabs>
          <w:tab w:val="clear" w:pos="4153"/>
          <w:tab w:val="clear" w:pos="8306"/>
        </w:tabs>
        <w:rPr>
          <w:rFonts w:ascii="Arial" w:hAnsi="Arial" w:cs="Arial"/>
          <w:szCs w:val="22"/>
        </w:rPr>
      </w:pPr>
    </w:p>
    <w:p w14:paraId="79415499"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7941549A" w14:textId="77777777" w:rsidR="00A946D1" w:rsidRDefault="00A946D1" w:rsidP="00E65F5D">
      <w:pPr>
        <w:pStyle w:val="AgencyStdParagraph"/>
        <w:widowControl/>
        <w:rPr>
          <w:rFonts w:ascii="Arial" w:hAnsi="Arial" w:cs="Arial"/>
          <w:sz w:val="20"/>
          <w:szCs w:val="22"/>
        </w:rPr>
      </w:pPr>
    </w:p>
    <w:p w14:paraId="7941549B"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7941549C" w14:textId="77777777" w:rsidR="001F22CB" w:rsidRDefault="001F22CB" w:rsidP="00E65F5D">
      <w:pPr>
        <w:pStyle w:val="AgencyStdParagraph"/>
        <w:widowControl/>
        <w:rPr>
          <w:rFonts w:ascii="Arial" w:hAnsi="Arial" w:cs="Arial"/>
          <w:sz w:val="20"/>
          <w:szCs w:val="22"/>
        </w:rPr>
      </w:pPr>
    </w:p>
    <w:p w14:paraId="7941549D"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7941549E" w14:textId="77777777" w:rsidR="005700D8" w:rsidRPr="0093723A" w:rsidRDefault="005700D8" w:rsidP="00E65F5D">
      <w:pPr>
        <w:pStyle w:val="Header"/>
        <w:tabs>
          <w:tab w:val="clear" w:pos="4153"/>
          <w:tab w:val="clear" w:pos="8306"/>
        </w:tabs>
        <w:jc w:val="both"/>
        <w:rPr>
          <w:rFonts w:ascii="Arial" w:hAnsi="Arial" w:cs="Arial"/>
          <w:szCs w:val="22"/>
        </w:rPr>
      </w:pPr>
    </w:p>
    <w:p w14:paraId="7941549F"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794154A0"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794154A1" w14:textId="77777777" w:rsidR="005700D8" w:rsidRPr="0093723A" w:rsidRDefault="005700D8" w:rsidP="00E65F5D">
      <w:pPr>
        <w:rPr>
          <w:rFonts w:ascii="Arial" w:hAnsi="Arial" w:cs="Arial"/>
          <w:szCs w:val="22"/>
        </w:rPr>
      </w:pPr>
    </w:p>
    <w:p w14:paraId="794154A2"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794154A3" w14:textId="77777777" w:rsidR="005700D8" w:rsidRPr="0093723A" w:rsidRDefault="005700D8" w:rsidP="00E65F5D">
      <w:pPr>
        <w:jc w:val="both"/>
        <w:rPr>
          <w:rFonts w:ascii="Arial" w:hAnsi="Arial" w:cs="Arial"/>
          <w:szCs w:val="22"/>
        </w:rPr>
      </w:pPr>
    </w:p>
    <w:p w14:paraId="794154A4" w14:textId="77777777" w:rsidR="005700D8" w:rsidRPr="0093723A" w:rsidRDefault="005700D8" w:rsidP="00716DA8">
      <w:pPr>
        <w:numPr>
          <w:ilvl w:val="0"/>
          <w:numId w:val="3"/>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794154A5" w14:textId="77777777" w:rsidR="005700D8" w:rsidRPr="0093723A" w:rsidRDefault="005700D8" w:rsidP="00E65F5D">
      <w:pPr>
        <w:jc w:val="both"/>
        <w:rPr>
          <w:rFonts w:ascii="Arial" w:hAnsi="Arial" w:cs="Arial"/>
          <w:szCs w:val="22"/>
        </w:rPr>
      </w:pPr>
    </w:p>
    <w:p w14:paraId="794154A6" w14:textId="77777777" w:rsidR="005700D8" w:rsidRPr="0093723A" w:rsidRDefault="005700D8" w:rsidP="00716DA8">
      <w:pPr>
        <w:numPr>
          <w:ilvl w:val="0"/>
          <w:numId w:val="2"/>
        </w:numPr>
        <w:jc w:val="both"/>
        <w:rPr>
          <w:rFonts w:ascii="Arial" w:hAnsi="Arial" w:cs="Arial"/>
          <w:szCs w:val="22"/>
        </w:rPr>
      </w:pPr>
      <w:r w:rsidRPr="0093723A">
        <w:rPr>
          <w:rFonts w:ascii="Arial" w:hAnsi="Arial" w:cs="Arial"/>
          <w:szCs w:val="22"/>
        </w:rPr>
        <w:lastRenderedPageBreak/>
        <w:t>You must ensure that all the personal data that we disclose to you or you collect on our behalf under this agreement are kept confidential.</w:t>
      </w:r>
    </w:p>
    <w:p w14:paraId="794154A7" w14:textId="77777777" w:rsidR="005700D8" w:rsidRPr="0093723A" w:rsidRDefault="005700D8" w:rsidP="00E65F5D">
      <w:pPr>
        <w:jc w:val="both"/>
        <w:rPr>
          <w:rFonts w:ascii="Arial" w:hAnsi="Arial" w:cs="Arial"/>
          <w:szCs w:val="22"/>
        </w:rPr>
      </w:pPr>
    </w:p>
    <w:p w14:paraId="794154A8" w14:textId="77777777" w:rsidR="005700D8" w:rsidRPr="0093723A" w:rsidRDefault="005700D8" w:rsidP="00716DA8">
      <w:pPr>
        <w:numPr>
          <w:ilvl w:val="0"/>
          <w:numId w:val="2"/>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794154A9" w14:textId="77777777" w:rsidR="005700D8" w:rsidRPr="0093723A" w:rsidRDefault="005700D8" w:rsidP="00E65F5D">
      <w:pPr>
        <w:pStyle w:val="AgencyStdParagraph"/>
        <w:widowControl/>
        <w:rPr>
          <w:rFonts w:ascii="Arial" w:hAnsi="Arial" w:cs="Arial"/>
          <w:sz w:val="20"/>
          <w:szCs w:val="22"/>
        </w:rPr>
      </w:pPr>
    </w:p>
    <w:p w14:paraId="794154AA" w14:textId="77777777" w:rsidR="005700D8" w:rsidRPr="0093723A" w:rsidRDefault="005700D8" w:rsidP="00716DA8">
      <w:pPr>
        <w:numPr>
          <w:ilvl w:val="0"/>
          <w:numId w:val="2"/>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794154AB" w14:textId="77777777" w:rsidR="005700D8" w:rsidRPr="0093723A" w:rsidRDefault="005700D8" w:rsidP="00E65F5D">
      <w:pPr>
        <w:jc w:val="both"/>
        <w:rPr>
          <w:rFonts w:ascii="Arial" w:hAnsi="Arial" w:cs="Arial"/>
          <w:szCs w:val="22"/>
        </w:rPr>
      </w:pPr>
    </w:p>
    <w:p w14:paraId="794154AC" w14:textId="77777777" w:rsidR="005700D8" w:rsidRPr="0093723A" w:rsidRDefault="005700D8" w:rsidP="00716DA8">
      <w:pPr>
        <w:numPr>
          <w:ilvl w:val="0"/>
          <w:numId w:val="2"/>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794154AD" w14:textId="77777777" w:rsidR="005700D8" w:rsidRPr="0093723A" w:rsidRDefault="005700D8" w:rsidP="00E65F5D">
      <w:pPr>
        <w:jc w:val="both"/>
        <w:rPr>
          <w:rFonts w:ascii="Arial" w:hAnsi="Arial" w:cs="Arial"/>
          <w:szCs w:val="22"/>
        </w:rPr>
      </w:pPr>
    </w:p>
    <w:p w14:paraId="794154AE" w14:textId="77777777" w:rsidR="005700D8" w:rsidRPr="0093723A" w:rsidRDefault="005700D8" w:rsidP="00716DA8">
      <w:pPr>
        <w:numPr>
          <w:ilvl w:val="0"/>
          <w:numId w:val="2"/>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94154AF" w14:textId="77777777" w:rsidR="005700D8" w:rsidRPr="0093723A" w:rsidRDefault="005700D8" w:rsidP="00E65F5D">
      <w:pPr>
        <w:jc w:val="both"/>
        <w:rPr>
          <w:rFonts w:ascii="Arial" w:hAnsi="Arial" w:cs="Arial"/>
          <w:szCs w:val="22"/>
        </w:rPr>
      </w:pPr>
    </w:p>
    <w:p w14:paraId="794154B0" w14:textId="77777777" w:rsidR="00103932" w:rsidRDefault="005700D8" w:rsidP="00716DA8">
      <w:pPr>
        <w:numPr>
          <w:ilvl w:val="0"/>
          <w:numId w:val="2"/>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794154B1" w14:textId="77777777" w:rsidR="005700D8" w:rsidRPr="0093723A" w:rsidRDefault="00103932" w:rsidP="00103932">
      <w:pPr>
        <w:jc w:val="both"/>
        <w:rPr>
          <w:rFonts w:ascii="Arial" w:hAnsi="Arial" w:cs="Arial"/>
          <w:szCs w:val="22"/>
        </w:rPr>
      </w:pPr>
      <w:r>
        <w:rPr>
          <w:rFonts w:ascii="Arial" w:hAnsi="Arial" w:cs="Arial"/>
          <w:szCs w:val="22"/>
        </w:rPr>
        <w:br w:type="page"/>
      </w:r>
    </w:p>
    <w:p w14:paraId="794154B2" w14:textId="6F22D48B" w:rsidR="002F4C87" w:rsidRPr="004C24E3" w:rsidRDefault="00544F4A" w:rsidP="002F4C87">
      <w:pPr>
        <w:pStyle w:val="Heading1"/>
        <w:numPr>
          <w:ilvl w:val="0"/>
          <w:numId w:val="0"/>
        </w:numPr>
        <w:rPr>
          <w:rFonts w:cs="Arial"/>
          <w:sz w:val="36"/>
          <w:szCs w:val="40"/>
        </w:rPr>
      </w:pPr>
      <w:r w:rsidRPr="004C24E3">
        <w:rPr>
          <w:rFonts w:cs="Arial"/>
          <w:sz w:val="36"/>
          <w:szCs w:val="40"/>
        </w:rPr>
        <w:lastRenderedPageBreak/>
        <w:t xml:space="preserve">APPENDIX A - </w:t>
      </w:r>
      <w:r w:rsidR="002F4C87" w:rsidRPr="004C24E3">
        <w:rPr>
          <w:rFonts w:cs="Arial"/>
          <w:sz w:val="36"/>
          <w:szCs w:val="40"/>
        </w:rPr>
        <w:t xml:space="preserve">SCHEDULE </w:t>
      </w:r>
    </w:p>
    <w:p w14:paraId="794154B3" w14:textId="77777777" w:rsidR="002F4C87" w:rsidRPr="0093723A" w:rsidRDefault="002F4C87" w:rsidP="002F4C87">
      <w:pPr>
        <w:rPr>
          <w:rFonts w:ascii="Arial" w:hAnsi="Arial" w:cs="Arial"/>
          <w:szCs w:val="22"/>
        </w:rPr>
      </w:pPr>
    </w:p>
    <w:p w14:paraId="03A1AC72" w14:textId="6C615020" w:rsidR="00D74C7C" w:rsidRDefault="00D74C7C" w:rsidP="002F4C87">
      <w:pPr>
        <w:pStyle w:val="BodyText"/>
        <w:spacing w:after="0"/>
        <w:rPr>
          <w:rFonts w:ascii="Arial" w:hAnsi="Arial" w:cs="Arial"/>
          <w:szCs w:val="22"/>
        </w:rPr>
      </w:pPr>
    </w:p>
    <w:p w14:paraId="6C4BDD19" w14:textId="356E037D" w:rsidR="00D74C7C" w:rsidRDefault="00D74C7C" w:rsidP="002F4C87">
      <w:pPr>
        <w:pStyle w:val="BodyText"/>
        <w:spacing w:after="0"/>
        <w:rPr>
          <w:rFonts w:ascii="Arial" w:hAnsi="Arial"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52DE3" w14:paraId="7594BC16" w14:textId="77777777" w:rsidTr="00B52DE3">
        <w:tc>
          <w:tcPr>
            <w:tcW w:w="5000" w:type="pct"/>
            <w:tcBorders>
              <w:top w:val="single" w:sz="4" w:space="0" w:color="auto"/>
              <w:left w:val="single" w:sz="4" w:space="0" w:color="auto"/>
              <w:bottom w:val="single" w:sz="4" w:space="0" w:color="auto"/>
              <w:right w:val="single" w:sz="4" w:space="0" w:color="auto"/>
            </w:tcBorders>
          </w:tcPr>
          <w:p w14:paraId="406ADEF6" w14:textId="232D8513" w:rsidR="00D74C7C" w:rsidRPr="004C24E3" w:rsidRDefault="00D74C7C">
            <w:pPr>
              <w:rPr>
                <w:rFonts w:ascii="Arial" w:hAnsi="Arial" w:cs="Arial"/>
                <w:szCs w:val="22"/>
              </w:rPr>
            </w:pPr>
            <w:r w:rsidRPr="004C24E3">
              <w:rPr>
                <w:rFonts w:ascii="Arial" w:hAnsi="Arial" w:cs="Arial"/>
                <w:szCs w:val="22"/>
              </w:rPr>
              <w:t>Methodology (1</w:t>
            </w:r>
            <w:r w:rsidR="001A1C0B">
              <w:rPr>
                <w:rFonts w:ascii="Arial" w:hAnsi="Arial" w:cs="Arial"/>
                <w:b/>
                <w:szCs w:val="22"/>
              </w:rPr>
              <w:t>5</w:t>
            </w:r>
            <w:r w:rsidRPr="004C24E3">
              <w:rPr>
                <w:rFonts w:ascii="Arial" w:hAnsi="Arial" w:cs="Arial"/>
                <w:szCs w:val="22"/>
              </w:rPr>
              <w:t>% of the overall score)</w:t>
            </w:r>
          </w:p>
          <w:p w14:paraId="5EF853C4" w14:textId="77777777" w:rsidR="00D74C7C" w:rsidRPr="004C24E3" w:rsidRDefault="00D74C7C">
            <w:pPr>
              <w:rPr>
                <w:rFonts w:ascii="Arial" w:hAnsi="Arial" w:cs="Arial"/>
                <w:szCs w:val="22"/>
              </w:rPr>
            </w:pPr>
            <w:r w:rsidRPr="004C24E3">
              <w:rPr>
                <w:rFonts w:ascii="Arial" w:hAnsi="Arial" w:cs="Arial"/>
                <w:szCs w:val="22"/>
              </w:rPr>
              <w:t>to cover: recommended approach, sampling, sample sizes, reporting</w:t>
            </w:r>
          </w:p>
          <w:p w14:paraId="77B25C38" w14:textId="77777777" w:rsidR="00D74C7C" w:rsidRDefault="00D74C7C"/>
          <w:p w14:paraId="1088BE44" w14:textId="77777777" w:rsidR="00D74C7C" w:rsidRDefault="00D74C7C"/>
          <w:p w14:paraId="68F7FC29" w14:textId="77777777" w:rsidR="00D74C7C" w:rsidRDefault="00D74C7C"/>
          <w:p w14:paraId="0C919959" w14:textId="77777777" w:rsidR="00D74C7C" w:rsidRDefault="00D74C7C"/>
          <w:p w14:paraId="48B4A6C0" w14:textId="77777777" w:rsidR="00D74C7C" w:rsidRDefault="00D74C7C"/>
          <w:p w14:paraId="556DEF29" w14:textId="77777777" w:rsidR="00D74C7C" w:rsidRDefault="00D74C7C"/>
          <w:p w14:paraId="757CE8CF" w14:textId="77777777" w:rsidR="00D74C7C" w:rsidRDefault="00D74C7C"/>
          <w:p w14:paraId="53FC4323" w14:textId="77777777" w:rsidR="00D74C7C" w:rsidRDefault="00D74C7C"/>
          <w:p w14:paraId="0FA86BF6" w14:textId="77777777" w:rsidR="00D74C7C" w:rsidRDefault="00D74C7C"/>
          <w:p w14:paraId="4B427277" w14:textId="77777777" w:rsidR="00D74C7C" w:rsidRDefault="00D74C7C"/>
          <w:p w14:paraId="4F2E1E9D" w14:textId="77777777" w:rsidR="00D74C7C" w:rsidRDefault="00D74C7C"/>
          <w:p w14:paraId="37594FA4" w14:textId="77777777" w:rsidR="00D74C7C" w:rsidRDefault="00D74C7C"/>
          <w:p w14:paraId="785121EA" w14:textId="77777777" w:rsidR="00D74C7C" w:rsidRDefault="00D74C7C"/>
        </w:tc>
      </w:tr>
      <w:tr w:rsidR="00B52DE3" w14:paraId="16D514E6" w14:textId="77777777" w:rsidTr="00B52DE3">
        <w:tc>
          <w:tcPr>
            <w:tcW w:w="5000" w:type="pct"/>
            <w:tcBorders>
              <w:top w:val="single" w:sz="4" w:space="0" w:color="auto"/>
              <w:left w:val="single" w:sz="4" w:space="0" w:color="auto"/>
              <w:bottom w:val="single" w:sz="4" w:space="0" w:color="auto"/>
              <w:right w:val="single" w:sz="4" w:space="0" w:color="auto"/>
            </w:tcBorders>
          </w:tcPr>
          <w:p w14:paraId="16CB45DA" w14:textId="2456F01D" w:rsidR="00D74C7C" w:rsidRPr="004C24E3" w:rsidRDefault="00D74C7C">
            <w:pPr>
              <w:rPr>
                <w:rFonts w:ascii="Arial" w:hAnsi="Arial" w:cs="Arial"/>
                <w:bCs/>
                <w:szCs w:val="22"/>
              </w:rPr>
            </w:pPr>
            <w:r w:rsidRPr="004C24E3">
              <w:rPr>
                <w:rFonts w:ascii="Arial" w:hAnsi="Arial" w:cs="Arial"/>
                <w:bCs/>
                <w:szCs w:val="22"/>
              </w:rPr>
              <w:t>Programme of work (1</w:t>
            </w:r>
            <w:r w:rsidR="001A1C0B" w:rsidRPr="004C24E3">
              <w:rPr>
                <w:rFonts w:ascii="Arial" w:hAnsi="Arial" w:cs="Arial"/>
                <w:b/>
                <w:bCs/>
                <w:szCs w:val="22"/>
              </w:rPr>
              <w:t>5</w:t>
            </w:r>
            <w:r w:rsidRPr="004C24E3">
              <w:rPr>
                <w:rFonts w:ascii="Arial" w:hAnsi="Arial" w:cs="Arial"/>
                <w:bCs/>
                <w:szCs w:val="22"/>
              </w:rPr>
              <w:t>% of the overall score)</w:t>
            </w:r>
          </w:p>
          <w:p w14:paraId="0F43797D" w14:textId="77777777" w:rsidR="00D74C7C" w:rsidRPr="004C24E3" w:rsidRDefault="00D74C7C">
            <w:pPr>
              <w:rPr>
                <w:rFonts w:ascii="Arial" w:hAnsi="Arial" w:cs="Arial"/>
                <w:b/>
                <w:bCs/>
                <w:szCs w:val="22"/>
              </w:rPr>
            </w:pPr>
            <w:r w:rsidRPr="004C24E3">
              <w:rPr>
                <w:rFonts w:ascii="Arial" w:hAnsi="Arial" w:cs="Arial"/>
                <w:bCs/>
                <w:szCs w:val="22"/>
              </w:rPr>
              <w:t>to cover: tasks and flow of work, overall timetable, who is involved at each stage</w:t>
            </w:r>
          </w:p>
          <w:p w14:paraId="2A987A37" w14:textId="77777777" w:rsidR="00D74C7C" w:rsidRPr="004C24E3" w:rsidRDefault="00D74C7C">
            <w:pPr>
              <w:rPr>
                <w:rFonts w:ascii="Arial" w:hAnsi="Arial" w:cs="Arial"/>
                <w:b/>
                <w:szCs w:val="22"/>
              </w:rPr>
            </w:pPr>
          </w:p>
          <w:p w14:paraId="36956699" w14:textId="77777777" w:rsidR="00D74C7C" w:rsidRDefault="00D74C7C"/>
          <w:p w14:paraId="1C8DD486" w14:textId="77777777" w:rsidR="00D74C7C" w:rsidRDefault="00D74C7C"/>
          <w:p w14:paraId="081EE376" w14:textId="77777777" w:rsidR="00D74C7C" w:rsidRDefault="00D74C7C"/>
          <w:p w14:paraId="2408E3FC" w14:textId="77777777" w:rsidR="00D74C7C" w:rsidRDefault="00D74C7C"/>
          <w:p w14:paraId="041F0448" w14:textId="77777777" w:rsidR="00D74C7C" w:rsidRDefault="00D74C7C"/>
          <w:p w14:paraId="34F3E771" w14:textId="77777777" w:rsidR="00D74C7C" w:rsidRDefault="00D74C7C"/>
          <w:p w14:paraId="0C02B71D" w14:textId="77777777" w:rsidR="00D74C7C" w:rsidRDefault="00D74C7C"/>
          <w:p w14:paraId="5F379DF0" w14:textId="77777777" w:rsidR="00D74C7C" w:rsidRDefault="00D74C7C"/>
          <w:p w14:paraId="73B2E82F" w14:textId="77777777" w:rsidR="00D74C7C" w:rsidRDefault="00D74C7C"/>
          <w:p w14:paraId="318257C6" w14:textId="77777777" w:rsidR="00D74C7C" w:rsidRDefault="00D74C7C"/>
          <w:p w14:paraId="706E14C7" w14:textId="77777777" w:rsidR="00D74C7C" w:rsidRDefault="00D74C7C"/>
          <w:p w14:paraId="4A200BEE" w14:textId="77777777" w:rsidR="00D74C7C" w:rsidRDefault="00D74C7C"/>
          <w:p w14:paraId="4A768A31" w14:textId="77777777" w:rsidR="00D74C7C" w:rsidRDefault="00D74C7C"/>
          <w:p w14:paraId="40A066BF" w14:textId="77777777" w:rsidR="00D74C7C" w:rsidRDefault="00D74C7C"/>
          <w:p w14:paraId="64928B45" w14:textId="77777777" w:rsidR="00D74C7C" w:rsidRDefault="00D74C7C"/>
        </w:tc>
      </w:tr>
      <w:tr w:rsidR="00B52DE3" w14:paraId="17459E15" w14:textId="77777777" w:rsidTr="00B52DE3">
        <w:tc>
          <w:tcPr>
            <w:tcW w:w="5000" w:type="pct"/>
            <w:tcBorders>
              <w:top w:val="single" w:sz="4" w:space="0" w:color="auto"/>
              <w:left w:val="single" w:sz="4" w:space="0" w:color="auto"/>
              <w:bottom w:val="single" w:sz="4" w:space="0" w:color="auto"/>
              <w:right w:val="single" w:sz="4" w:space="0" w:color="auto"/>
            </w:tcBorders>
          </w:tcPr>
          <w:p w14:paraId="43D6E182" w14:textId="36464394" w:rsidR="00D74C7C" w:rsidRPr="004C24E3" w:rsidRDefault="00D74C7C">
            <w:pPr>
              <w:rPr>
                <w:rFonts w:ascii="Arial" w:hAnsi="Arial" w:cs="Arial"/>
                <w:szCs w:val="22"/>
              </w:rPr>
            </w:pPr>
            <w:r w:rsidRPr="004C24E3">
              <w:rPr>
                <w:rFonts w:ascii="Arial" w:hAnsi="Arial" w:cs="Arial"/>
                <w:szCs w:val="22"/>
              </w:rPr>
              <w:t>Skills and experience (</w:t>
            </w:r>
            <w:r w:rsidR="001A1C0B">
              <w:rPr>
                <w:rFonts w:ascii="Arial" w:hAnsi="Arial" w:cs="Arial"/>
                <w:b/>
                <w:szCs w:val="22"/>
              </w:rPr>
              <w:t>10</w:t>
            </w:r>
            <w:r w:rsidRPr="004C24E3">
              <w:rPr>
                <w:rFonts w:ascii="Arial" w:hAnsi="Arial" w:cs="Arial"/>
                <w:szCs w:val="22"/>
              </w:rPr>
              <w:t>% of the overall score)</w:t>
            </w:r>
          </w:p>
          <w:p w14:paraId="25961AAF" w14:textId="77777777" w:rsidR="00D74C7C" w:rsidRPr="004C24E3" w:rsidRDefault="00D74C7C">
            <w:pPr>
              <w:rPr>
                <w:rFonts w:ascii="Arial" w:hAnsi="Arial" w:cs="Arial"/>
                <w:szCs w:val="22"/>
              </w:rPr>
            </w:pPr>
            <w:r w:rsidRPr="004C24E3">
              <w:rPr>
                <w:rFonts w:ascii="Arial" w:hAnsi="Arial" w:cs="Arial"/>
                <w:szCs w:val="22"/>
              </w:rPr>
              <w:t>to cover: identify the staff proposed,  skills of the project team, examples of similar projects where the experience is relevant for this work</w:t>
            </w:r>
          </w:p>
          <w:p w14:paraId="0A8A78FB" w14:textId="77777777" w:rsidR="00D74C7C" w:rsidRDefault="00D74C7C"/>
          <w:p w14:paraId="7D4FDAA5" w14:textId="77777777" w:rsidR="00D74C7C" w:rsidRDefault="00D74C7C"/>
          <w:p w14:paraId="7B83E53F" w14:textId="77777777" w:rsidR="00D74C7C" w:rsidRDefault="00D74C7C"/>
          <w:p w14:paraId="0DFEA517" w14:textId="77777777" w:rsidR="00D74C7C" w:rsidRDefault="00D74C7C"/>
          <w:p w14:paraId="7D1018ED" w14:textId="77777777" w:rsidR="00D74C7C" w:rsidRDefault="00D74C7C"/>
          <w:p w14:paraId="6D99376D" w14:textId="77777777" w:rsidR="00D74C7C" w:rsidRDefault="00D74C7C"/>
          <w:p w14:paraId="29F05034" w14:textId="77777777" w:rsidR="00D74C7C" w:rsidRDefault="00D74C7C"/>
          <w:p w14:paraId="03419B42" w14:textId="77777777" w:rsidR="00D74C7C" w:rsidRDefault="00D74C7C"/>
          <w:p w14:paraId="06EDE794" w14:textId="77777777" w:rsidR="00D74C7C" w:rsidRDefault="00D74C7C"/>
          <w:p w14:paraId="6FD9DFDF" w14:textId="77777777" w:rsidR="00D74C7C" w:rsidRDefault="00D74C7C"/>
          <w:p w14:paraId="146E6D4F" w14:textId="77777777" w:rsidR="00D74C7C" w:rsidRDefault="00D74C7C"/>
          <w:p w14:paraId="6B642B44" w14:textId="77777777" w:rsidR="00D74C7C" w:rsidRDefault="00D74C7C"/>
        </w:tc>
      </w:tr>
    </w:tbl>
    <w:p w14:paraId="3AB4108C" w14:textId="22EB883D" w:rsidR="00D74C7C" w:rsidRDefault="00D74C7C" w:rsidP="00D74C7C">
      <w:pPr>
        <w:rPr>
          <w:rFonts w:ascii="Arial" w:hAnsi="Arial" w:cs="Calibri"/>
          <w:sz w:val="22"/>
          <w:szCs w:val="22"/>
        </w:rPr>
      </w:pPr>
    </w:p>
    <w:p w14:paraId="40D661A7" w14:textId="044A2C06" w:rsidR="001A1C0B" w:rsidRDefault="001A1C0B" w:rsidP="00D74C7C">
      <w:pPr>
        <w:rPr>
          <w:rFonts w:ascii="Arial" w:hAnsi="Arial" w:cs="Calibri"/>
          <w:sz w:val="22"/>
          <w:szCs w:val="22"/>
        </w:rPr>
      </w:pPr>
    </w:p>
    <w:p w14:paraId="2C87834D" w14:textId="185546E4" w:rsidR="001A1C0B" w:rsidRDefault="001A1C0B" w:rsidP="00D74C7C">
      <w:pPr>
        <w:rPr>
          <w:rFonts w:ascii="Arial" w:hAnsi="Arial" w:cs="Calibri"/>
          <w:sz w:val="22"/>
          <w:szCs w:val="22"/>
        </w:rPr>
      </w:pPr>
    </w:p>
    <w:p w14:paraId="23AF8B8E" w14:textId="77777777" w:rsidR="00B52DE3" w:rsidRDefault="00B52DE3" w:rsidP="00B52DE3">
      <w:pPr>
        <w:pStyle w:val="Heading2"/>
        <w:numPr>
          <w:ilvl w:val="0"/>
          <w:numId w:val="0"/>
        </w:numPr>
      </w:pPr>
    </w:p>
    <w:p w14:paraId="7CFFF80F" w14:textId="1946D115" w:rsidR="001A1C0B" w:rsidRDefault="001A1C0B" w:rsidP="001A1C0B"/>
    <w:p w14:paraId="4CCFD1B8" w14:textId="77777777" w:rsidR="001A1C0B" w:rsidRPr="004C24E3" w:rsidRDefault="001A1C0B" w:rsidP="001A1C0B"/>
    <w:p w14:paraId="28EBA932" w14:textId="3A030500" w:rsidR="00D74C7C" w:rsidRPr="004C24E3" w:rsidRDefault="00D74C7C" w:rsidP="001A1C0B">
      <w:pPr>
        <w:pStyle w:val="Heading2"/>
        <w:numPr>
          <w:ilvl w:val="0"/>
          <w:numId w:val="0"/>
        </w:numPr>
        <w:rPr>
          <w:sz w:val="28"/>
          <w:szCs w:val="22"/>
        </w:rPr>
      </w:pPr>
      <w:r w:rsidRPr="004C24E3">
        <w:rPr>
          <w:sz w:val="28"/>
          <w:szCs w:val="22"/>
        </w:rPr>
        <w:lastRenderedPageBreak/>
        <w:t>Project costs</w:t>
      </w:r>
    </w:p>
    <w:p w14:paraId="20E3A42C" w14:textId="77777777" w:rsidR="00B52DE3" w:rsidRPr="00B52DE3" w:rsidRDefault="00B52DE3" w:rsidP="004C24E3"/>
    <w:p w14:paraId="6D184D00" w14:textId="77777777" w:rsidR="001A1C0B" w:rsidRPr="0093723A" w:rsidRDefault="001A1C0B" w:rsidP="001A1C0B">
      <w:pPr>
        <w:pStyle w:val="BodyText"/>
        <w:spacing w:after="0"/>
        <w:rPr>
          <w:rFonts w:ascii="Arial" w:hAnsi="Arial" w:cs="Arial"/>
          <w:szCs w:val="22"/>
          <w:lang w:eastAsia="en-US"/>
        </w:rPr>
      </w:pPr>
      <w:r w:rsidRPr="0093723A">
        <w:rPr>
          <w:rFonts w:ascii="Arial" w:hAnsi="Arial" w:cs="Arial"/>
          <w:szCs w:val="22"/>
          <w:lang w:eastAsia="en-US"/>
        </w:rPr>
        <w:t xml:space="preserve">ALL COSTS QUOTED MUST BE EXCLUSIVE OF VAT </w:t>
      </w:r>
    </w:p>
    <w:p w14:paraId="6C37748F" w14:textId="77777777" w:rsidR="00B52DE3" w:rsidRDefault="001A1C0B" w:rsidP="001A1C0B">
      <w:pPr>
        <w:pStyle w:val="BodyText"/>
        <w:spacing w:after="0"/>
        <w:rPr>
          <w:rFonts w:ascii="Arial" w:hAnsi="Arial" w:cs="Arial"/>
          <w:szCs w:val="22"/>
          <w:lang w:eastAsia="en-US"/>
        </w:rPr>
      </w:pPr>
      <w:r w:rsidRPr="0093723A">
        <w:rPr>
          <w:rFonts w:ascii="Arial" w:hAnsi="Arial" w:cs="Arial"/>
          <w:szCs w:val="22"/>
          <w:lang w:eastAsia="en-US"/>
        </w:rPr>
        <w:t xml:space="preserve">All costs must be quoted on this schedule. </w:t>
      </w:r>
    </w:p>
    <w:p w14:paraId="584EDAEE" w14:textId="41301236" w:rsidR="001A1C0B" w:rsidRDefault="001A1C0B" w:rsidP="001A1C0B">
      <w:pPr>
        <w:pStyle w:val="BodyText"/>
        <w:spacing w:after="0"/>
        <w:rPr>
          <w:rFonts w:ascii="Arial" w:hAnsi="Arial" w:cs="Arial"/>
          <w:szCs w:val="22"/>
          <w:lang w:eastAsia="en-US"/>
        </w:rPr>
      </w:pPr>
      <w:r w:rsidRPr="0093723A">
        <w:rPr>
          <w:rFonts w:ascii="Arial" w:hAnsi="Arial" w:cs="Arial"/>
          <w:szCs w:val="22"/>
          <w:lang w:eastAsia="en-US"/>
        </w:rPr>
        <w:t xml:space="preserve">Any costs not detailed will not be paid. </w:t>
      </w:r>
    </w:p>
    <w:p w14:paraId="73C6B0F0" w14:textId="77777777" w:rsidR="00D74C7C" w:rsidRDefault="00D74C7C" w:rsidP="00D74C7C"/>
    <w:p w14:paraId="287ED5DC" w14:textId="60A400BE" w:rsidR="00D74C7C" w:rsidRDefault="00D74C7C" w:rsidP="001A1C0B">
      <w:pPr>
        <w:pStyle w:val="BodyText"/>
        <w:spacing w:after="0"/>
        <w:rPr>
          <w:rFonts w:ascii="Arial" w:hAnsi="Arial" w:cs="Arial"/>
          <w:szCs w:val="22"/>
          <w:lang w:eastAsia="en-US"/>
        </w:rPr>
      </w:pPr>
      <w:r w:rsidRPr="004C24E3">
        <w:rPr>
          <w:rFonts w:ascii="Arial" w:hAnsi="Arial" w:cs="Arial"/>
          <w:szCs w:val="22"/>
          <w:lang w:eastAsia="en-US"/>
        </w:rPr>
        <w:t xml:space="preserve">Cost accounts for 60% of the total score. </w:t>
      </w:r>
    </w:p>
    <w:p w14:paraId="0EBD715D" w14:textId="03F289FA" w:rsidR="00B52DE3" w:rsidRDefault="00B52DE3" w:rsidP="001A1C0B">
      <w:pPr>
        <w:pStyle w:val="BodyText"/>
        <w:spacing w:after="0"/>
        <w:rPr>
          <w:rFonts w:ascii="Arial" w:hAnsi="Arial" w:cs="Arial"/>
          <w:szCs w:val="22"/>
          <w:lang w:eastAsia="en-US"/>
        </w:rPr>
      </w:pPr>
    </w:p>
    <w:p w14:paraId="0AA3F4FF" w14:textId="410E86B5" w:rsidR="00B52DE3" w:rsidRPr="004C24E3" w:rsidRDefault="00B52DE3" w:rsidP="001A1C0B">
      <w:pPr>
        <w:pStyle w:val="BodyText"/>
        <w:spacing w:after="0"/>
        <w:rPr>
          <w:rFonts w:ascii="Arial" w:hAnsi="Arial" w:cs="Arial"/>
          <w:b/>
          <w:bCs/>
          <w:sz w:val="24"/>
          <w:szCs w:val="28"/>
          <w:lang w:eastAsia="en-US"/>
        </w:rPr>
      </w:pPr>
      <w:r w:rsidRPr="004C24E3">
        <w:rPr>
          <w:rFonts w:ascii="Arial" w:hAnsi="Arial" w:cs="Arial"/>
          <w:b/>
          <w:bCs/>
          <w:sz w:val="24"/>
          <w:szCs w:val="28"/>
          <w:lang w:eastAsia="en-US"/>
        </w:rPr>
        <w:t>Staff costs &amp; Expenses</w:t>
      </w:r>
    </w:p>
    <w:p w14:paraId="07CE259E" w14:textId="77777777" w:rsidR="001A1C0B" w:rsidRPr="004C24E3" w:rsidRDefault="001A1C0B" w:rsidP="004C24E3">
      <w:pPr>
        <w:pStyle w:val="BodyText"/>
        <w:spacing w:after="0"/>
        <w:rPr>
          <w:rFonts w:ascii="Arial" w:hAnsi="Arial" w:cs="Arial"/>
          <w:szCs w:val="22"/>
          <w:lang w:eastAsia="en-US"/>
        </w:rPr>
      </w:pPr>
    </w:p>
    <w:p w14:paraId="24DF1757" w14:textId="77777777" w:rsidR="00D74C7C" w:rsidRPr="004C24E3" w:rsidRDefault="00D74C7C" w:rsidP="004C24E3">
      <w:pPr>
        <w:pStyle w:val="BodyText"/>
        <w:spacing w:after="0"/>
        <w:rPr>
          <w:rFonts w:ascii="Arial" w:hAnsi="Arial" w:cs="Arial"/>
          <w:szCs w:val="22"/>
          <w:lang w:eastAsia="en-US"/>
        </w:rPr>
      </w:pPr>
      <w:r w:rsidRPr="004C24E3">
        <w:rPr>
          <w:rFonts w:ascii="Arial" w:hAnsi="Arial" w:cs="Arial"/>
          <w:szCs w:val="22"/>
          <w:lang w:eastAsia="en-US"/>
        </w:rPr>
        <w:t>Please indicate for each stage of the project the staff involved, their job title, their number of days and any other costs (e.g. production of materials, hosting of survey, travel costs). Rates cannot exceed the pricing agreed. Please use day rates, including any applicable discount, as agreed.</w:t>
      </w:r>
    </w:p>
    <w:p w14:paraId="1D8F23D9" w14:textId="77777777" w:rsidR="00D74C7C" w:rsidRDefault="00D74C7C" w:rsidP="00D74C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411"/>
        <w:gridCol w:w="1404"/>
        <w:gridCol w:w="660"/>
        <w:gridCol w:w="791"/>
        <w:gridCol w:w="986"/>
      </w:tblGrid>
      <w:tr w:rsidR="00B52DE3" w:rsidRPr="001A1C0B" w14:paraId="6C3FAC16" w14:textId="77777777" w:rsidTr="004C24E3">
        <w:tc>
          <w:tcPr>
            <w:tcW w:w="1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5EFB00" w14:textId="77777777" w:rsidR="00D74C7C" w:rsidRPr="004C24E3" w:rsidRDefault="00D74C7C" w:rsidP="004C24E3">
            <w:pPr>
              <w:jc w:val="center"/>
              <w:rPr>
                <w:rFonts w:ascii="Arial" w:hAnsi="Arial" w:cs="Arial"/>
                <w:b/>
                <w:bCs/>
                <w:szCs w:val="22"/>
                <w:lang w:eastAsia="en-US"/>
              </w:rPr>
            </w:pPr>
            <w:r w:rsidRPr="004C24E3">
              <w:rPr>
                <w:rFonts w:ascii="Arial" w:hAnsi="Arial" w:cs="Arial"/>
                <w:b/>
                <w:bCs/>
                <w:szCs w:val="22"/>
                <w:lang w:eastAsia="en-US"/>
              </w:rPr>
              <w:t>Task</w:t>
            </w:r>
          </w:p>
        </w:tc>
        <w:tc>
          <w:tcPr>
            <w:tcW w:w="1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FE733" w14:textId="77777777" w:rsidR="00D74C7C" w:rsidRPr="004C24E3" w:rsidRDefault="00D74C7C" w:rsidP="004C24E3">
            <w:pPr>
              <w:jc w:val="center"/>
              <w:rPr>
                <w:rFonts w:ascii="Arial" w:hAnsi="Arial" w:cs="Arial"/>
                <w:b/>
                <w:bCs/>
                <w:szCs w:val="22"/>
                <w:lang w:eastAsia="en-US"/>
              </w:rPr>
            </w:pPr>
            <w:r w:rsidRPr="004C24E3">
              <w:rPr>
                <w:rFonts w:ascii="Arial" w:hAnsi="Arial" w:cs="Arial"/>
                <w:b/>
                <w:bCs/>
                <w:szCs w:val="22"/>
                <w:lang w:eastAsia="en-US"/>
              </w:rPr>
              <w:t>Who</w:t>
            </w: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E54BD9" w14:textId="4DD61D55" w:rsidR="00D74C7C" w:rsidRPr="004C24E3" w:rsidRDefault="00B52DE3" w:rsidP="004C24E3">
            <w:pPr>
              <w:jc w:val="center"/>
              <w:rPr>
                <w:rFonts w:ascii="Arial" w:hAnsi="Arial" w:cs="Arial"/>
                <w:b/>
                <w:bCs/>
                <w:szCs w:val="22"/>
                <w:lang w:eastAsia="en-US"/>
              </w:rPr>
            </w:pPr>
            <w:r w:rsidRPr="004C24E3">
              <w:rPr>
                <w:rFonts w:ascii="Arial" w:hAnsi="Arial" w:cs="Arial"/>
                <w:b/>
                <w:bCs/>
                <w:szCs w:val="22"/>
                <w:lang w:eastAsia="en-US"/>
              </w:rPr>
              <w:t>G</w:t>
            </w:r>
            <w:r w:rsidR="00D74C7C" w:rsidRPr="004C24E3">
              <w:rPr>
                <w:rFonts w:ascii="Arial" w:hAnsi="Arial" w:cs="Arial"/>
                <w:b/>
                <w:bCs/>
                <w:szCs w:val="22"/>
                <w:lang w:eastAsia="en-US"/>
              </w:rPr>
              <w:t>rade / role</w:t>
            </w: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B7FC6" w14:textId="77777777" w:rsidR="00D74C7C" w:rsidRPr="004C24E3" w:rsidRDefault="00D74C7C" w:rsidP="004C24E3">
            <w:pPr>
              <w:jc w:val="center"/>
              <w:rPr>
                <w:rFonts w:ascii="Arial" w:hAnsi="Arial" w:cs="Arial"/>
                <w:b/>
                <w:bCs/>
                <w:szCs w:val="22"/>
                <w:lang w:eastAsia="en-US"/>
              </w:rPr>
            </w:pPr>
            <w:r w:rsidRPr="004C24E3">
              <w:rPr>
                <w:rFonts w:ascii="Arial" w:hAnsi="Arial" w:cs="Arial"/>
                <w:b/>
                <w:bCs/>
                <w:szCs w:val="22"/>
                <w:lang w:eastAsia="en-US"/>
              </w:rPr>
              <w:t>Day rate</w:t>
            </w:r>
          </w:p>
        </w:tc>
        <w:tc>
          <w:tcPr>
            <w:tcW w:w="4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81B4C1" w14:textId="77777777" w:rsidR="00D74C7C" w:rsidRPr="004C24E3" w:rsidRDefault="00D74C7C" w:rsidP="004C24E3">
            <w:pPr>
              <w:jc w:val="center"/>
              <w:rPr>
                <w:rFonts w:ascii="Arial" w:hAnsi="Arial" w:cs="Arial"/>
                <w:b/>
                <w:bCs/>
                <w:szCs w:val="22"/>
                <w:lang w:eastAsia="en-US"/>
              </w:rPr>
            </w:pPr>
            <w:r w:rsidRPr="004C24E3">
              <w:rPr>
                <w:rFonts w:ascii="Arial" w:hAnsi="Arial" w:cs="Arial"/>
                <w:b/>
                <w:bCs/>
                <w:szCs w:val="22"/>
                <w:lang w:eastAsia="en-US"/>
              </w:rPr>
              <w:t>No of days</w:t>
            </w:r>
          </w:p>
        </w:tc>
        <w:tc>
          <w:tcPr>
            <w:tcW w:w="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004A8D" w14:textId="77144712" w:rsidR="00D74C7C" w:rsidRPr="004C24E3" w:rsidRDefault="00D74C7C" w:rsidP="004C24E3">
            <w:pPr>
              <w:jc w:val="center"/>
              <w:rPr>
                <w:rFonts w:ascii="Arial" w:hAnsi="Arial" w:cs="Arial"/>
                <w:b/>
                <w:bCs/>
                <w:szCs w:val="22"/>
                <w:lang w:eastAsia="en-US"/>
              </w:rPr>
            </w:pPr>
            <w:r w:rsidRPr="004C24E3">
              <w:rPr>
                <w:rFonts w:ascii="Arial" w:hAnsi="Arial" w:cs="Arial"/>
                <w:b/>
                <w:bCs/>
                <w:szCs w:val="22"/>
                <w:lang w:eastAsia="en-US"/>
              </w:rPr>
              <w:t>Cost</w:t>
            </w:r>
            <w:r w:rsidR="00B52DE3" w:rsidRPr="004C24E3">
              <w:rPr>
                <w:rFonts w:ascii="Arial" w:hAnsi="Arial" w:cs="Arial"/>
                <w:b/>
                <w:bCs/>
                <w:szCs w:val="22"/>
                <w:lang w:eastAsia="en-US"/>
              </w:rPr>
              <w:t xml:space="preserve"> (£)</w:t>
            </w:r>
          </w:p>
        </w:tc>
      </w:tr>
      <w:tr w:rsidR="00715272" w14:paraId="5A80DDF4" w14:textId="77777777" w:rsidTr="00B52DE3">
        <w:tc>
          <w:tcPr>
            <w:tcW w:w="1232" w:type="pct"/>
            <w:tcBorders>
              <w:top w:val="single" w:sz="4" w:space="0" w:color="auto"/>
              <w:left w:val="single" w:sz="4" w:space="0" w:color="auto"/>
              <w:bottom w:val="single" w:sz="4" w:space="0" w:color="auto"/>
              <w:right w:val="single" w:sz="4" w:space="0" w:color="auto"/>
            </w:tcBorders>
            <w:vAlign w:val="center"/>
          </w:tcPr>
          <w:p w14:paraId="1CA08FE5" w14:textId="77777777" w:rsidR="00D74C7C" w:rsidRDefault="00D74C7C" w:rsidP="00B52DE3"/>
        </w:tc>
        <w:tc>
          <w:tcPr>
            <w:tcW w:w="1453" w:type="pct"/>
            <w:tcBorders>
              <w:top w:val="single" w:sz="4" w:space="0" w:color="auto"/>
              <w:left w:val="single" w:sz="4" w:space="0" w:color="auto"/>
              <w:bottom w:val="single" w:sz="4" w:space="0" w:color="auto"/>
              <w:right w:val="single" w:sz="4" w:space="0" w:color="auto"/>
            </w:tcBorders>
            <w:vAlign w:val="center"/>
          </w:tcPr>
          <w:p w14:paraId="56BCF591" w14:textId="77777777" w:rsidR="00D74C7C" w:rsidRDefault="00D74C7C" w:rsidP="00B52DE3"/>
        </w:tc>
        <w:tc>
          <w:tcPr>
            <w:tcW w:w="846" w:type="pct"/>
            <w:tcBorders>
              <w:top w:val="single" w:sz="4" w:space="0" w:color="auto"/>
              <w:left w:val="single" w:sz="4" w:space="0" w:color="auto"/>
              <w:bottom w:val="single" w:sz="4" w:space="0" w:color="auto"/>
              <w:right w:val="single" w:sz="4" w:space="0" w:color="auto"/>
            </w:tcBorders>
            <w:vAlign w:val="center"/>
          </w:tcPr>
          <w:p w14:paraId="2A25B06A" w14:textId="77777777" w:rsidR="00D74C7C" w:rsidRDefault="00D74C7C" w:rsidP="00B52DE3"/>
        </w:tc>
        <w:tc>
          <w:tcPr>
            <w:tcW w:w="398" w:type="pct"/>
            <w:tcBorders>
              <w:top w:val="single" w:sz="4" w:space="0" w:color="auto"/>
              <w:left w:val="single" w:sz="4" w:space="0" w:color="auto"/>
              <w:bottom w:val="single" w:sz="4" w:space="0" w:color="auto"/>
              <w:right w:val="single" w:sz="4" w:space="0" w:color="auto"/>
            </w:tcBorders>
            <w:vAlign w:val="center"/>
          </w:tcPr>
          <w:p w14:paraId="02EDAC33" w14:textId="77777777" w:rsidR="00D74C7C" w:rsidRDefault="00D74C7C" w:rsidP="00B52DE3"/>
        </w:tc>
        <w:tc>
          <w:tcPr>
            <w:tcW w:w="477" w:type="pct"/>
            <w:tcBorders>
              <w:top w:val="single" w:sz="4" w:space="0" w:color="auto"/>
              <w:left w:val="single" w:sz="4" w:space="0" w:color="auto"/>
              <w:bottom w:val="single" w:sz="4" w:space="0" w:color="auto"/>
              <w:right w:val="single" w:sz="4" w:space="0" w:color="auto"/>
            </w:tcBorders>
            <w:vAlign w:val="center"/>
          </w:tcPr>
          <w:p w14:paraId="72F3E442" w14:textId="77777777" w:rsidR="00D74C7C" w:rsidRDefault="00D74C7C" w:rsidP="00B52DE3"/>
        </w:tc>
        <w:tc>
          <w:tcPr>
            <w:tcW w:w="594" w:type="pct"/>
            <w:tcBorders>
              <w:top w:val="single" w:sz="4" w:space="0" w:color="auto"/>
              <w:left w:val="single" w:sz="4" w:space="0" w:color="auto"/>
              <w:bottom w:val="single" w:sz="4" w:space="0" w:color="auto"/>
              <w:right w:val="single" w:sz="4" w:space="0" w:color="auto"/>
            </w:tcBorders>
            <w:vAlign w:val="center"/>
          </w:tcPr>
          <w:p w14:paraId="1188BFFA" w14:textId="77777777" w:rsidR="00D74C7C" w:rsidRDefault="00D74C7C" w:rsidP="00B52DE3"/>
        </w:tc>
      </w:tr>
      <w:tr w:rsidR="00715272" w14:paraId="00BAFB3F" w14:textId="77777777" w:rsidTr="00B52DE3">
        <w:tc>
          <w:tcPr>
            <w:tcW w:w="1232" w:type="pct"/>
            <w:tcBorders>
              <w:top w:val="single" w:sz="4" w:space="0" w:color="auto"/>
              <w:left w:val="single" w:sz="4" w:space="0" w:color="auto"/>
              <w:bottom w:val="single" w:sz="4" w:space="0" w:color="auto"/>
              <w:right w:val="single" w:sz="4" w:space="0" w:color="auto"/>
            </w:tcBorders>
            <w:vAlign w:val="center"/>
          </w:tcPr>
          <w:p w14:paraId="2A869BEB" w14:textId="77777777" w:rsidR="00D74C7C" w:rsidRDefault="00D74C7C" w:rsidP="00B52DE3"/>
        </w:tc>
        <w:tc>
          <w:tcPr>
            <w:tcW w:w="1453" w:type="pct"/>
            <w:tcBorders>
              <w:top w:val="single" w:sz="4" w:space="0" w:color="auto"/>
              <w:left w:val="single" w:sz="4" w:space="0" w:color="auto"/>
              <w:bottom w:val="single" w:sz="4" w:space="0" w:color="auto"/>
              <w:right w:val="single" w:sz="4" w:space="0" w:color="auto"/>
            </w:tcBorders>
            <w:vAlign w:val="center"/>
          </w:tcPr>
          <w:p w14:paraId="09185606" w14:textId="77777777" w:rsidR="00D74C7C" w:rsidRDefault="00D74C7C" w:rsidP="00B52DE3"/>
        </w:tc>
        <w:tc>
          <w:tcPr>
            <w:tcW w:w="846" w:type="pct"/>
            <w:tcBorders>
              <w:top w:val="single" w:sz="4" w:space="0" w:color="auto"/>
              <w:left w:val="single" w:sz="4" w:space="0" w:color="auto"/>
              <w:bottom w:val="single" w:sz="4" w:space="0" w:color="auto"/>
              <w:right w:val="single" w:sz="4" w:space="0" w:color="auto"/>
            </w:tcBorders>
            <w:vAlign w:val="center"/>
          </w:tcPr>
          <w:p w14:paraId="05A8DAE2" w14:textId="77777777" w:rsidR="00D74C7C" w:rsidRDefault="00D74C7C" w:rsidP="00B52DE3"/>
        </w:tc>
        <w:tc>
          <w:tcPr>
            <w:tcW w:w="398" w:type="pct"/>
            <w:tcBorders>
              <w:top w:val="single" w:sz="4" w:space="0" w:color="auto"/>
              <w:left w:val="single" w:sz="4" w:space="0" w:color="auto"/>
              <w:bottom w:val="single" w:sz="4" w:space="0" w:color="auto"/>
              <w:right w:val="single" w:sz="4" w:space="0" w:color="auto"/>
            </w:tcBorders>
            <w:vAlign w:val="center"/>
          </w:tcPr>
          <w:p w14:paraId="39E1B425" w14:textId="77777777" w:rsidR="00D74C7C" w:rsidRDefault="00D74C7C" w:rsidP="00B52DE3"/>
        </w:tc>
        <w:tc>
          <w:tcPr>
            <w:tcW w:w="477" w:type="pct"/>
            <w:tcBorders>
              <w:top w:val="single" w:sz="4" w:space="0" w:color="auto"/>
              <w:left w:val="single" w:sz="4" w:space="0" w:color="auto"/>
              <w:bottom w:val="single" w:sz="4" w:space="0" w:color="auto"/>
              <w:right w:val="single" w:sz="4" w:space="0" w:color="auto"/>
            </w:tcBorders>
            <w:vAlign w:val="center"/>
          </w:tcPr>
          <w:p w14:paraId="22C8B115" w14:textId="77777777" w:rsidR="00D74C7C" w:rsidRDefault="00D74C7C" w:rsidP="00B52DE3"/>
        </w:tc>
        <w:tc>
          <w:tcPr>
            <w:tcW w:w="594" w:type="pct"/>
            <w:tcBorders>
              <w:top w:val="single" w:sz="4" w:space="0" w:color="auto"/>
              <w:left w:val="single" w:sz="4" w:space="0" w:color="auto"/>
              <w:bottom w:val="single" w:sz="4" w:space="0" w:color="auto"/>
              <w:right w:val="single" w:sz="4" w:space="0" w:color="auto"/>
            </w:tcBorders>
            <w:vAlign w:val="center"/>
          </w:tcPr>
          <w:p w14:paraId="083E2A9B" w14:textId="77777777" w:rsidR="00D74C7C" w:rsidRDefault="00D74C7C" w:rsidP="00B52DE3"/>
        </w:tc>
      </w:tr>
      <w:tr w:rsidR="00715272" w14:paraId="0AA93F58" w14:textId="77777777" w:rsidTr="00B52DE3">
        <w:tc>
          <w:tcPr>
            <w:tcW w:w="1232" w:type="pct"/>
            <w:tcBorders>
              <w:top w:val="single" w:sz="4" w:space="0" w:color="auto"/>
              <w:left w:val="single" w:sz="4" w:space="0" w:color="auto"/>
              <w:bottom w:val="single" w:sz="4" w:space="0" w:color="auto"/>
              <w:right w:val="single" w:sz="4" w:space="0" w:color="auto"/>
            </w:tcBorders>
            <w:vAlign w:val="center"/>
          </w:tcPr>
          <w:p w14:paraId="7E683882" w14:textId="77777777" w:rsidR="00D74C7C" w:rsidRDefault="00D74C7C" w:rsidP="00B52DE3"/>
        </w:tc>
        <w:tc>
          <w:tcPr>
            <w:tcW w:w="1453" w:type="pct"/>
            <w:tcBorders>
              <w:top w:val="single" w:sz="4" w:space="0" w:color="auto"/>
              <w:left w:val="single" w:sz="4" w:space="0" w:color="auto"/>
              <w:bottom w:val="single" w:sz="4" w:space="0" w:color="auto"/>
              <w:right w:val="single" w:sz="4" w:space="0" w:color="auto"/>
            </w:tcBorders>
            <w:vAlign w:val="center"/>
          </w:tcPr>
          <w:p w14:paraId="7F4CDE4A" w14:textId="77777777" w:rsidR="00D74C7C" w:rsidRDefault="00D74C7C" w:rsidP="00B52DE3"/>
        </w:tc>
        <w:tc>
          <w:tcPr>
            <w:tcW w:w="846" w:type="pct"/>
            <w:tcBorders>
              <w:top w:val="single" w:sz="4" w:space="0" w:color="auto"/>
              <w:left w:val="single" w:sz="4" w:space="0" w:color="auto"/>
              <w:bottom w:val="single" w:sz="4" w:space="0" w:color="auto"/>
              <w:right w:val="single" w:sz="4" w:space="0" w:color="auto"/>
            </w:tcBorders>
            <w:vAlign w:val="center"/>
          </w:tcPr>
          <w:p w14:paraId="42F8C1E1" w14:textId="77777777" w:rsidR="00D74C7C" w:rsidRDefault="00D74C7C" w:rsidP="00B52DE3"/>
        </w:tc>
        <w:tc>
          <w:tcPr>
            <w:tcW w:w="398" w:type="pct"/>
            <w:tcBorders>
              <w:top w:val="single" w:sz="4" w:space="0" w:color="auto"/>
              <w:left w:val="single" w:sz="4" w:space="0" w:color="auto"/>
              <w:bottom w:val="single" w:sz="4" w:space="0" w:color="auto"/>
              <w:right w:val="single" w:sz="4" w:space="0" w:color="auto"/>
            </w:tcBorders>
            <w:vAlign w:val="center"/>
          </w:tcPr>
          <w:p w14:paraId="5C32BE76" w14:textId="77777777" w:rsidR="00D74C7C" w:rsidRDefault="00D74C7C" w:rsidP="00B52DE3"/>
        </w:tc>
        <w:tc>
          <w:tcPr>
            <w:tcW w:w="477" w:type="pct"/>
            <w:tcBorders>
              <w:top w:val="single" w:sz="4" w:space="0" w:color="auto"/>
              <w:left w:val="single" w:sz="4" w:space="0" w:color="auto"/>
              <w:bottom w:val="single" w:sz="4" w:space="0" w:color="auto"/>
              <w:right w:val="single" w:sz="4" w:space="0" w:color="auto"/>
            </w:tcBorders>
            <w:vAlign w:val="center"/>
          </w:tcPr>
          <w:p w14:paraId="21C19A06" w14:textId="77777777" w:rsidR="00D74C7C" w:rsidRDefault="00D74C7C" w:rsidP="00B52DE3"/>
        </w:tc>
        <w:tc>
          <w:tcPr>
            <w:tcW w:w="594" w:type="pct"/>
            <w:tcBorders>
              <w:top w:val="single" w:sz="4" w:space="0" w:color="auto"/>
              <w:left w:val="single" w:sz="4" w:space="0" w:color="auto"/>
              <w:bottom w:val="single" w:sz="4" w:space="0" w:color="auto"/>
              <w:right w:val="single" w:sz="4" w:space="0" w:color="auto"/>
            </w:tcBorders>
            <w:vAlign w:val="center"/>
          </w:tcPr>
          <w:p w14:paraId="1B3E93E6" w14:textId="77777777" w:rsidR="00D74C7C" w:rsidRDefault="00D74C7C" w:rsidP="00B52DE3"/>
        </w:tc>
      </w:tr>
      <w:tr w:rsidR="00715272" w14:paraId="05ACD0F3" w14:textId="77777777" w:rsidTr="00B52DE3">
        <w:tc>
          <w:tcPr>
            <w:tcW w:w="1232" w:type="pct"/>
            <w:tcBorders>
              <w:top w:val="single" w:sz="4" w:space="0" w:color="auto"/>
              <w:left w:val="single" w:sz="4" w:space="0" w:color="auto"/>
              <w:bottom w:val="single" w:sz="4" w:space="0" w:color="auto"/>
              <w:right w:val="single" w:sz="4" w:space="0" w:color="auto"/>
            </w:tcBorders>
            <w:vAlign w:val="center"/>
          </w:tcPr>
          <w:p w14:paraId="43A4BBC1" w14:textId="77777777" w:rsidR="00D74C7C" w:rsidRDefault="00D74C7C" w:rsidP="00B52DE3"/>
        </w:tc>
        <w:tc>
          <w:tcPr>
            <w:tcW w:w="1453" w:type="pct"/>
            <w:tcBorders>
              <w:top w:val="single" w:sz="4" w:space="0" w:color="auto"/>
              <w:left w:val="single" w:sz="4" w:space="0" w:color="auto"/>
              <w:bottom w:val="single" w:sz="4" w:space="0" w:color="auto"/>
              <w:right w:val="single" w:sz="4" w:space="0" w:color="auto"/>
            </w:tcBorders>
            <w:vAlign w:val="center"/>
          </w:tcPr>
          <w:p w14:paraId="21C3AC30" w14:textId="77777777" w:rsidR="00D74C7C" w:rsidRDefault="00D74C7C" w:rsidP="00B52DE3"/>
        </w:tc>
        <w:tc>
          <w:tcPr>
            <w:tcW w:w="846" w:type="pct"/>
            <w:tcBorders>
              <w:top w:val="single" w:sz="4" w:space="0" w:color="auto"/>
              <w:left w:val="single" w:sz="4" w:space="0" w:color="auto"/>
              <w:bottom w:val="single" w:sz="4" w:space="0" w:color="auto"/>
              <w:right w:val="single" w:sz="4" w:space="0" w:color="auto"/>
            </w:tcBorders>
            <w:vAlign w:val="center"/>
          </w:tcPr>
          <w:p w14:paraId="6AB17571" w14:textId="77777777" w:rsidR="00D74C7C" w:rsidRDefault="00D74C7C" w:rsidP="00B52DE3"/>
        </w:tc>
        <w:tc>
          <w:tcPr>
            <w:tcW w:w="398" w:type="pct"/>
            <w:tcBorders>
              <w:top w:val="single" w:sz="4" w:space="0" w:color="auto"/>
              <w:left w:val="single" w:sz="4" w:space="0" w:color="auto"/>
              <w:bottom w:val="single" w:sz="4" w:space="0" w:color="auto"/>
              <w:right w:val="single" w:sz="4" w:space="0" w:color="auto"/>
            </w:tcBorders>
            <w:vAlign w:val="center"/>
          </w:tcPr>
          <w:p w14:paraId="34F35F3F" w14:textId="77777777" w:rsidR="00D74C7C" w:rsidRDefault="00D74C7C" w:rsidP="00B52DE3"/>
        </w:tc>
        <w:tc>
          <w:tcPr>
            <w:tcW w:w="477" w:type="pct"/>
            <w:tcBorders>
              <w:top w:val="single" w:sz="4" w:space="0" w:color="auto"/>
              <w:left w:val="single" w:sz="4" w:space="0" w:color="auto"/>
              <w:bottom w:val="single" w:sz="4" w:space="0" w:color="auto"/>
              <w:right w:val="single" w:sz="4" w:space="0" w:color="auto"/>
            </w:tcBorders>
            <w:vAlign w:val="center"/>
          </w:tcPr>
          <w:p w14:paraId="7799BCA4" w14:textId="77777777" w:rsidR="00D74C7C" w:rsidRDefault="00D74C7C" w:rsidP="00B52DE3"/>
        </w:tc>
        <w:tc>
          <w:tcPr>
            <w:tcW w:w="594" w:type="pct"/>
            <w:tcBorders>
              <w:top w:val="single" w:sz="4" w:space="0" w:color="auto"/>
              <w:left w:val="single" w:sz="4" w:space="0" w:color="auto"/>
              <w:bottom w:val="single" w:sz="4" w:space="0" w:color="auto"/>
              <w:right w:val="single" w:sz="4" w:space="0" w:color="auto"/>
            </w:tcBorders>
            <w:vAlign w:val="center"/>
          </w:tcPr>
          <w:p w14:paraId="5FE6C7BA" w14:textId="77777777" w:rsidR="00D74C7C" w:rsidRDefault="00D74C7C" w:rsidP="00B52DE3"/>
        </w:tc>
      </w:tr>
      <w:tr w:rsidR="00715272" w14:paraId="604569DF" w14:textId="77777777" w:rsidTr="00B52DE3">
        <w:tc>
          <w:tcPr>
            <w:tcW w:w="1232" w:type="pct"/>
            <w:tcBorders>
              <w:top w:val="single" w:sz="4" w:space="0" w:color="auto"/>
              <w:left w:val="single" w:sz="4" w:space="0" w:color="auto"/>
              <w:bottom w:val="single" w:sz="4" w:space="0" w:color="auto"/>
              <w:right w:val="single" w:sz="4" w:space="0" w:color="auto"/>
            </w:tcBorders>
            <w:vAlign w:val="center"/>
          </w:tcPr>
          <w:p w14:paraId="2D43E1BF" w14:textId="77777777" w:rsidR="00D74C7C" w:rsidRDefault="00D74C7C" w:rsidP="00B52DE3"/>
        </w:tc>
        <w:tc>
          <w:tcPr>
            <w:tcW w:w="1453" w:type="pct"/>
            <w:tcBorders>
              <w:top w:val="single" w:sz="4" w:space="0" w:color="auto"/>
              <w:left w:val="single" w:sz="4" w:space="0" w:color="auto"/>
              <w:bottom w:val="single" w:sz="4" w:space="0" w:color="auto"/>
              <w:right w:val="single" w:sz="4" w:space="0" w:color="auto"/>
            </w:tcBorders>
            <w:vAlign w:val="center"/>
          </w:tcPr>
          <w:p w14:paraId="20381D34" w14:textId="77777777" w:rsidR="00D74C7C" w:rsidRDefault="00D74C7C" w:rsidP="00B52DE3"/>
        </w:tc>
        <w:tc>
          <w:tcPr>
            <w:tcW w:w="846" w:type="pct"/>
            <w:tcBorders>
              <w:top w:val="single" w:sz="4" w:space="0" w:color="auto"/>
              <w:left w:val="single" w:sz="4" w:space="0" w:color="auto"/>
              <w:bottom w:val="single" w:sz="4" w:space="0" w:color="auto"/>
              <w:right w:val="single" w:sz="4" w:space="0" w:color="auto"/>
            </w:tcBorders>
            <w:vAlign w:val="center"/>
          </w:tcPr>
          <w:p w14:paraId="23C50BF0" w14:textId="77777777" w:rsidR="00D74C7C" w:rsidRDefault="00D74C7C" w:rsidP="00B52DE3"/>
        </w:tc>
        <w:tc>
          <w:tcPr>
            <w:tcW w:w="398" w:type="pct"/>
            <w:tcBorders>
              <w:top w:val="single" w:sz="4" w:space="0" w:color="auto"/>
              <w:left w:val="single" w:sz="4" w:space="0" w:color="auto"/>
              <w:bottom w:val="single" w:sz="4" w:space="0" w:color="auto"/>
              <w:right w:val="single" w:sz="4" w:space="0" w:color="auto"/>
            </w:tcBorders>
            <w:vAlign w:val="center"/>
          </w:tcPr>
          <w:p w14:paraId="5967CAEE" w14:textId="77777777" w:rsidR="00D74C7C" w:rsidRDefault="00D74C7C" w:rsidP="00B52DE3"/>
        </w:tc>
        <w:tc>
          <w:tcPr>
            <w:tcW w:w="477" w:type="pct"/>
            <w:tcBorders>
              <w:top w:val="single" w:sz="4" w:space="0" w:color="auto"/>
              <w:left w:val="single" w:sz="4" w:space="0" w:color="auto"/>
              <w:bottom w:val="single" w:sz="4" w:space="0" w:color="auto"/>
              <w:right w:val="single" w:sz="4" w:space="0" w:color="auto"/>
            </w:tcBorders>
            <w:vAlign w:val="center"/>
          </w:tcPr>
          <w:p w14:paraId="7DE0F701" w14:textId="77777777" w:rsidR="00D74C7C" w:rsidRDefault="00D74C7C" w:rsidP="00B52DE3"/>
        </w:tc>
        <w:tc>
          <w:tcPr>
            <w:tcW w:w="594" w:type="pct"/>
            <w:tcBorders>
              <w:top w:val="single" w:sz="4" w:space="0" w:color="auto"/>
              <w:left w:val="single" w:sz="4" w:space="0" w:color="auto"/>
              <w:bottom w:val="single" w:sz="4" w:space="0" w:color="auto"/>
              <w:right w:val="single" w:sz="4" w:space="0" w:color="auto"/>
            </w:tcBorders>
            <w:vAlign w:val="center"/>
          </w:tcPr>
          <w:p w14:paraId="3A70ECCE" w14:textId="77777777" w:rsidR="00D74C7C" w:rsidRDefault="00D74C7C" w:rsidP="00B52DE3"/>
        </w:tc>
      </w:tr>
      <w:tr w:rsidR="00715272" w14:paraId="2B45E5C7" w14:textId="77777777" w:rsidTr="00B52DE3">
        <w:tc>
          <w:tcPr>
            <w:tcW w:w="1232" w:type="pct"/>
            <w:tcBorders>
              <w:top w:val="single" w:sz="4" w:space="0" w:color="auto"/>
              <w:left w:val="single" w:sz="4" w:space="0" w:color="auto"/>
              <w:bottom w:val="single" w:sz="4" w:space="0" w:color="auto"/>
              <w:right w:val="single" w:sz="4" w:space="0" w:color="auto"/>
            </w:tcBorders>
            <w:vAlign w:val="center"/>
          </w:tcPr>
          <w:p w14:paraId="4C71A031" w14:textId="77777777" w:rsidR="00D74C7C" w:rsidRDefault="00D74C7C" w:rsidP="00B52DE3"/>
        </w:tc>
        <w:tc>
          <w:tcPr>
            <w:tcW w:w="1453" w:type="pct"/>
            <w:tcBorders>
              <w:top w:val="single" w:sz="4" w:space="0" w:color="auto"/>
              <w:left w:val="single" w:sz="4" w:space="0" w:color="auto"/>
              <w:bottom w:val="single" w:sz="4" w:space="0" w:color="auto"/>
              <w:right w:val="single" w:sz="4" w:space="0" w:color="auto"/>
            </w:tcBorders>
            <w:vAlign w:val="center"/>
          </w:tcPr>
          <w:p w14:paraId="3E1B53BD" w14:textId="77777777" w:rsidR="00D74C7C" w:rsidRDefault="00D74C7C" w:rsidP="00B52DE3"/>
        </w:tc>
        <w:tc>
          <w:tcPr>
            <w:tcW w:w="846" w:type="pct"/>
            <w:tcBorders>
              <w:top w:val="single" w:sz="4" w:space="0" w:color="auto"/>
              <w:left w:val="single" w:sz="4" w:space="0" w:color="auto"/>
              <w:bottom w:val="single" w:sz="4" w:space="0" w:color="auto"/>
              <w:right w:val="single" w:sz="4" w:space="0" w:color="auto"/>
            </w:tcBorders>
            <w:vAlign w:val="center"/>
          </w:tcPr>
          <w:p w14:paraId="39684EA1" w14:textId="77777777" w:rsidR="00D74C7C" w:rsidRDefault="00D74C7C" w:rsidP="00B52DE3"/>
        </w:tc>
        <w:tc>
          <w:tcPr>
            <w:tcW w:w="398" w:type="pct"/>
            <w:tcBorders>
              <w:top w:val="single" w:sz="4" w:space="0" w:color="auto"/>
              <w:left w:val="single" w:sz="4" w:space="0" w:color="auto"/>
              <w:bottom w:val="single" w:sz="4" w:space="0" w:color="auto"/>
              <w:right w:val="single" w:sz="4" w:space="0" w:color="auto"/>
            </w:tcBorders>
            <w:vAlign w:val="center"/>
          </w:tcPr>
          <w:p w14:paraId="719D4F93" w14:textId="77777777" w:rsidR="00D74C7C" w:rsidRDefault="00D74C7C" w:rsidP="00B52DE3"/>
        </w:tc>
        <w:tc>
          <w:tcPr>
            <w:tcW w:w="477" w:type="pct"/>
            <w:tcBorders>
              <w:top w:val="single" w:sz="4" w:space="0" w:color="auto"/>
              <w:left w:val="single" w:sz="4" w:space="0" w:color="auto"/>
              <w:bottom w:val="single" w:sz="4" w:space="0" w:color="auto"/>
              <w:right w:val="single" w:sz="4" w:space="0" w:color="auto"/>
            </w:tcBorders>
            <w:vAlign w:val="center"/>
          </w:tcPr>
          <w:p w14:paraId="3B02B97B" w14:textId="77777777" w:rsidR="00D74C7C" w:rsidRDefault="00D74C7C" w:rsidP="00B52DE3"/>
        </w:tc>
        <w:tc>
          <w:tcPr>
            <w:tcW w:w="594" w:type="pct"/>
            <w:tcBorders>
              <w:top w:val="single" w:sz="4" w:space="0" w:color="auto"/>
              <w:left w:val="single" w:sz="4" w:space="0" w:color="auto"/>
              <w:bottom w:val="single" w:sz="4" w:space="0" w:color="auto"/>
              <w:right w:val="single" w:sz="4" w:space="0" w:color="auto"/>
            </w:tcBorders>
            <w:vAlign w:val="center"/>
          </w:tcPr>
          <w:p w14:paraId="72927FEB" w14:textId="77777777" w:rsidR="00D74C7C" w:rsidRDefault="00D74C7C" w:rsidP="00B52DE3"/>
        </w:tc>
      </w:tr>
      <w:tr w:rsidR="00715272" w14:paraId="4931172C" w14:textId="77777777" w:rsidTr="00B52DE3">
        <w:tc>
          <w:tcPr>
            <w:tcW w:w="1232" w:type="pct"/>
            <w:tcBorders>
              <w:top w:val="single" w:sz="4" w:space="0" w:color="auto"/>
              <w:left w:val="single" w:sz="4" w:space="0" w:color="auto"/>
              <w:bottom w:val="single" w:sz="4" w:space="0" w:color="auto"/>
              <w:right w:val="single" w:sz="4" w:space="0" w:color="auto"/>
            </w:tcBorders>
            <w:vAlign w:val="center"/>
          </w:tcPr>
          <w:p w14:paraId="7F4C45BB" w14:textId="77777777" w:rsidR="00D74C7C" w:rsidRDefault="00D74C7C" w:rsidP="00B52DE3"/>
        </w:tc>
        <w:tc>
          <w:tcPr>
            <w:tcW w:w="1453" w:type="pct"/>
            <w:tcBorders>
              <w:top w:val="single" w:sz="4" w:space="0" w:color="auto"/>
              <w:left w:val="single" w:sz="4" w:space="0" w:color="auto"/>
              <w:bottom w:val="single" w:sz="4" w:space="0" w:color="auto"/>
              <w:right w:val="single" w:sz="4" w:space="0" w:color="auto"/>
            </w:tcBorders>
            <w:vAlign w:val="center"/>
          </w:tcPr>
          <w:p w14:paraId="2C1C2586" w14:textId="77777777" w:rsidR="00D74C7C" w:rsidRDefault="00D74C7C" w:rsidP="00B52DE3"/>
        </w:tc>
        <w:tc>
          <w:tcPr>
            <w:tcW w:w="846" w:type="pct"/>
            <w:tcBorders>
              <w:top w:val="single" w:sz="4" w:space="0" w:color="auto"/>
              <w:left w:val="single" w:sz="4" w:space="0" w:color="auto"/>
              <w:bottom w:val="single" w:sz="4" w:space="0" w:color="auto"/>
              <w:right w:val="single" w:sz="4" w:space="0" w:color="auto"/>
            </w:tcBorders>
            <w:vAlign w:val="center"/>
          </w:tcPr>
          <w:p w14:paraId="4ED852A1" w14:textId="77777777" w:rsidR="00D74C7C" w:rsidRDefault="00D74C7C" w:rsidP="00B52DE3"/>
        </w:tc>
        <w:tc>
          <w:tcPr>
            <w:tcW w:w="398" w:type="pct"/>
            <w:tcBorders>
              <w:top w:val="single" w:sz="4" w:space="0" w:color="auto"/>
              <w:left w:val="single" w:sz="4" w:space="0" w:color="auto"/>
              <w:bottom w:val="single" w:sz="4" w:space="0" w:color="auto"/>
              <w:right w:val="single" w:sz="4" w:space="0" w:color="auto"/>
            </w:tcBorders>
            <w:vAlign w:val="center"/>
          </w:tcPr>
          <w:p w14:paraId="5BE6D93B" w14:textId="77777777" w:rsidR="00D74C7C" w:rsidRDefault="00D74C7C" w:rsidP="00B52DE3"/>
        </w:tc>
        <w:tc>
          <w:tcPr>
            <w:tcW w:w="477" w:type="pct"/>
            <w:tcBorders>
              <w:top w:val="single" w:sz="4" w:space="0" w:color="auto"/>
              <w:left w:val="single" w:sz="4" w:space="0" w:color="auto"/>
              <w:bottom w:val="single" w:sz="4" w:space="0" w:color="auto"/>
              <w:right w:val="single" w:sz="4" w:space="0" w:color="auto"/>
            </w:tcBorders>
            <w:vAlign w:val="center"/>
          </w:tcPr>
          <w:p w14:paraId="4228981B" w14:textId="77777777" w:rsidR="00D74C7C" w:rsidRDefault="00D74C7C" w:rsidP="00B52DE3"/>
        </w:tc>
        <w:tc>
          <w:tcPr>
            <w:tcW w:w="594" w:type="pct"/>
            <w:tcBorders>
              <w:top w:val="single" w:sz="4" w:space="0" w:color="auto"/>
              <w:left w:val="single" w:sz="4" w:space="0" w:color="auto"/>
              <w:bottom w:val="single" w:sz="4" w:space="0" w:color="auto"/>
              <w:right w:val="single" w:sz="4" w:space="0" w:color="auto"/>
            </w:tcBorders>
            <w:vAlign w:val="center"/>
          </w:tcPr>
          <w:p w14:paraId="2A601E53" w14:textId="77777777" w:rsidR="00D74C7C" w:rsidRDefault="00D74C7C" w:rsidP="00B52DE3"/>
        </w:tc>
      </w:tr>
      <w:tr w:rsidR="00715272" w14:paraId="5B2605DF" w14:textId="77777777" w:rsidTr="00B52DE3">
        <w:tc>
          <w:tcPr>
            <w:tcW w:w="1232" w:type="pct"/>
            <w:tcBorders>
              <w:top w:val="single" w:sz="4" w:space="0" w:color="auto"/>
              <w:left w:val="single" w:sz="4" w:space="0" w:color="auto"/>
              <w:bottom w:val="single" w:sz="4" w:space="0" w:color="auto"/>
              <w:right w:val="single" w:sz="4" w:space="0" w:color="auto"/>
            </w:tcBorders>
            <w:vAlign w:val="center"/>
          </w:tcPr>
          <w:p w14:paraId="4E831B3A" w14:textId="77777777" w:rsidR="00D74C7C" w:rsidRDefault="00D74C7C" w:rsidP="00B52DE3"/>
        </w:tc>
        <w:tc>
          <w:tcPr>
            <w:tcW w:w="1453" w:type="pct"/>
            <w:tcBorders>
              <w:top w:val="single" w:sz="4" w:space="0" w:color="auto"/>
              <w:left w:val="single" w:sz="4" w:space="0" w:color="auto"/>
              <w:bottom w:val="single" w:sz="4" w:space="0" w:color="auto"/>
              <w:right w:val="single" w:sz="4" w:space="0" w:color="auto"/>
            </w:tcBorders>
            <w:vAlign w:val="center"/>
          </w:tcPr>
          <w:p w14:paraId="16B851AC" w14:textId="77777777" w:rsidR="00D74C7C" w:rsidRDefault="00D74C7C" w:rsidP="00B52DE3"/>
        </w:tc>
        <w:tc>
          <w:tcPr>
            <w:tcW w:w="846" w:type="pct"/>
            <w:tcBorders>
              <w:top w:val="single" w:sz="4" w:space="0" w:color="auto"/>
              <w:left w:val="single" w:sz="4" w:space="0" w:color="auto"/>
              <w:bottom w:val="single" w:sz="4" w:space="0" w:color="auto"/>
              <w:right w:val="single" w:sz="4" w:space="0" w:color="auto"/>
            </w:tcBorders>
            <w:vAlign w:val="center"/>
          </w:tcPr>
          <w:p w14:paraId="3821DF8B" w14:textId="77777777" w:rsidR="00D74C7C" w:rsidRDefault="00D74C7C" w:rsidP="00B52DE3"/>
        </w:tc>
        <w:tc>
          <w:tcPr>
            <w:tcW w:w="398" w:type="pct"/>
            <w:tcBorders>
              <w:top w:val="single" w:sz="4" w:space="0" w:color="auto"/>
              <w:left w:val="single" w:sz="4" w:space="0" w:color="auto"/>
              <w:bottom w:val="single" w:sz="4" w:space="0" w:color="auto"/>
              <w:right w:val="single" w:sz="4" w:space="0" w:color="auto"/>
            </w:tcBorders>
            <w:vAlign w:val="center"/>
          </w:tcPr>
          <w:p w14:paraId="0689A9D9" w14:textId="77777777" w:rsidR="00D74C7C" w:rsidRDefault="00D74C7C" w:rsidP="00B52DE3"/>
        </w:tc>
        <w:tc>
          <w:tcPr>
            <w:tcW w:w="477" w:type="pct"/>
            <w:tcBorders>
              <w:top w:val="single" w:sz="4" w:space="0" w:color="auto"/>
              <w:left w:val="single" w:sz="4" w:space="0" w:color="auto"/>
              <w:bottom w:val="single" w:sz="4" w:space="0" w:color="auto"/>
              <w:right w:val="single" w:sz="4" w:space="0" w:color="auto"/>
            </w:tcBorders>
            <w:vAlign w:val="center"/>
          </w:tcPr>
          <w:p w14:paraId="6A458ED8" w14:textId="77777777" w:rsidR="00D74C7C" w:rsidRDefault="00D74C7C" w:rsidP="00B52DE3"/>
        </w:tc>
        <w:tc>
          <w:tcPr>
            <w:tcW w:w="594" w:type="pct"/>
            <w:tcBorders>
              <w:top w:val="single" w:sz="4" w:space="0" w:color="auto"/>
              <w:left w:val="single" w:sz="4" w:space="0" w:color="auto"/>
              <w:bottom w:val="single" w:sz="4" w:space="0" w:color="auto"/>
              <w:right w:val="single" w:sz="4" w:space="0" w:color="auto"/>
            </w:tcBorders>
            <w:vAlign w:val="center"/>
          </w:tcPr>
          <w:p w14:paraId="0985EA56" w14:textId="77777777" w:rsidR="00D74C7C" w:rsidRDefault="00D74C7C" w:rsidP="00B52DE3"/>
        </w:tc>
      </w:tr>
      <w:tr w:rsidR="00B52DE3" w:rsidRPr="00B52DE3" w14:paraId="57DAE596" w14:textId="77777777" w:rsidTr="00B52DE3">
        <w:tc>
          <w:tcPr>
            <w:tcW w:w="1232"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2C038F03" w14:textId="77777777" w:rsidR="00D74C7C" w:rsidRPr="004C24E3" w:rsidRDefault="00D74C7C" w:rsidP="00B52DE3">
            <w:pPr>
              <w:rPr>
                <w:rFonts w:ascii="Arial" w:hAnsi="Arial" w:cs="Arial"/>
                <w:b/>
                <w:bCs/>
                <w:szCs w:val="22"/>
                <w:lang w:eastAsia="en-US"/>
              </w:rPr>
            </w:pPr>
            <w:r w:rsidRPr="004C24E3">
              <w:rPr>
                <w:rFonts w:ascii="Arial" w:hAnsi="Arial" w:cs="Arial"/>
                <w:b/>
                <w:bCs/>
                <w:szCs w:val="22"/>
                <w:lang w:eastAsia="en-US"/>
              </w:rPr>
              <w:t>Total staff costs</w:t>
            </w:r>
          </w:p>
        </w:tc>
        <w:tc>
          <w:tcPr>
            <w:tcW w:w="14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92270E" w14:textId="77777777" w:rsidR="00D74C7C" w:rsidRPr="004C24E3" w:rsidRDefault="00D74C7C" w:rsidP="00B52DE3">
            <w:pPr>
              <w:rPr>
                <w:rFonts w:ascii="Arial" w:hAnsi="Arial" w:cs="Arial"/>
                <w:b/>
                <w:bCs/>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4F10A12" w14:textId="77777777" w:rsidR="00D74C7C" w:rsidRPr="004C24E3" w:rsidRDefault="00D74C7C" w:rsidP="00B52DE3">
            <w:pPr>
              <w:rPr>
                <w:rFonts w:ascii="Arial" w:hAnsi="Arial" w:cs="Arial"/>
                <w:b/>
                <w:bCs/>
                <w:szCs w:val="22"/>
                <w:lang w:eastAsia="en-US"/>
              </w:rPr>
            </w:pPr>
          </w:p>
        </w:tc>
        <w:tc>
          <w:tcPr>
            <w:tcW w:w="39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E1C210A" w14:textId="77777777" w:rsidR="00D74C7C" w:rsidRPr="004C24E3" w:rsidRDefault="00D74C7C" w:rsidP="00B52DE3">
            <w:pPr>
              <w:rPr>
                <w:rFonts w:ascii="Arial" w:hAnsi="Arial" w:cs="Arial"/>
                <w:b/>
                <w:bCs/>
                <w:szCs w:val="22"/>
                <w:lang w:eastAsia="en-US"/>
              </w:rPr>
            </w:pP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2C67EE" w14:textId="77777777" w:rsidR="00D74C7C" w:rsidRPr="004C24E3" w:rsidRDefault="00D74C7C" w:rsidP="00B52DE3">
            <w:pPr>
              <w:rPr>
                <w:rFonts w:ascii="Arial" w:hAnsi="Arial" w:cs="Arial"/>
                <w:b/>
                <w:bCs/>
                <w:szCs w:val="22"/>
                <w:lang w:eastAsia="en-US"/>
              </w:rPr>
            </w:pPr>
          </w:p>
        </w:tc>
        <w:tc>
          <w:tcPr>
            <w:tcW w:w="594" w:type="pct"/>
            <w:tcBorders>
              <w:top w:val="single" w:sz="4" w:space="0" w:color="auto"/>
              <w:left w:val="single" w:sz="4" w:space="0" w:color="auto"/>
              <w:bottom w:val="single" w:sz="4" w:space="0" w:color="auto"/>
              <w:right w:val="single" w:sz="4" w:space="0" w:color="auto"/>
            </w:tcBorders>
            <w:shd w:val="clear" w:color="auto" w:fill="FFFF00"/>
            <w:vAlign w:val="center"/>
          </w:tcPr>
          <w:p w14:paraId="6A9BF37E" w14:textId="77777777" w:rsidR="00D74C7C" w:rsidRPr="004C24E3" w:rsidRDefault="00D74C7C" w:rsidP="00B52DE3">
            <w:pPr>
              <w:rPr>
                <w:rFonts w:ascii="Arial" w:hAnsi="Arial" w:cs="Arial"/>
                <w:b/>
                <w:bCs/>
                <w:szCs w:val="22"/>
                <w:lang w:eastAsia="en-US"/>
              </w:rPr>
            </w:pPr>
          </w:p>
        </w:tc>
      </w:tr>
      <w:tr w:rsidR="00715272" w:rsidRPr="001A1C0B" w14:paraId="6FEFF7E1" w14:textId="77777777" w:rsidTr="00B52DE3">
        <w:tc>
          <w:tcPr>
            <w:tcW w:w="1232" w:type="pct"/>
            <w:tcBorders>
              <w:top w:val="single" w:sz="4" w:space="0" w:color="auto"/>
              <w:left w:val="single" w:sz="4" w:space="0" w:color="auto"/>
              <w:bottom w:val="single" w:sz="4" w:space="0" w:color="auto"/>
              <w:right w:val="single" w:sz="4" w:space="0" w:color="auto"/>
            </w:tcBorders>
            <w:vAlign w:val="center"/>
          </w:tcPr>
          <w:p w14:paraId="54C97335" w14:textId="77777777" w:rsidR="00D74C7C" w:rsidRPr="004C24E3" w:rsidRDefault="00D74C7C" w:rsidP="00B52DE3">
            <w:pPr>
              <w:rPr>
                <w:rFonts w:ascii="Arial" w:hAnsi="Arial" w:cs="Arial"/>
                <w:szCs w:val="22"/>
                <w:lang w:eastAsia="en-US"/>
              </w:rPr>
            </w:pPr>
          </w:p>
        </w:tc>
        <w:tc>
          <w:tcPr>
            <w:tcW w:w="1453" w:type="pct"/>
            <w:tcBorders>
              <w:top w:val="single" w:sz="4" w:space="0" w:color="auto"/>
              <w:left w:val="single" w:sz="4" w:space="0" w:color="auto"/>
              <w:bottom w:val="single" w:sz="4" w:space="0" w:color="auto"/>
              <w:right w:val="single" w:sz="4" w:space="0" w:color="auto"/>
            </w:tcBorders>
            <w:vAlign w:val="center"/>
          </w:tcPr>
          <w:p w14:paraId="4F559B89" w14:textId="77777777" w:rsidR="00D74C7C" w:rsidRPr="004C24E3" w:rsidRDefault="00D74C7C" w:rsidP="00B52DE3">
            <w:pPr>
              <w:rPr>
                <w:rFonts w:ascii="Arial" w:hAnsi="Arial" w:cs="Arial"/>
                <w:szCs w:val="22"/>
                <w:lang w:eastAsia="en-US"/>
              </w:rPr>
            </w:pPr>
          </w:p>
        </w:tc>
        <w:tc>
          <w:tcPr>
            <w:tcW w:w="846" w:type="pct"/>
            <w:tcBorders>
              <w:top w:val="single" w:sz="4" w:space="0" w:color="auto"/>
              <w:left w:val="single" w:sz="4" w:space="0" w:color="auto"/>
              <w:bottom w:val="single" w:sz="4" w:space="0" w:color="auto"/>
              <w:right w:val="single" w:sz="4" w:space="0" w:color="auto"/>
            </w:tcBorders>
            <w:vAlign w:val="center"/>
          </w:tcPr>
          <w:p w14:paraId="223CA419" w14:textId="77777777" w:rsidR="00D74C7C" w:rsidRPr="004C24E3" w:rsidRDefault="00D74C7C" w:rsidP="00B52DE3">
            <w:pPr>
              <w:rPr>
                <w:rFonts w:ascii="Arial" w:hAnsi="Arial" w:cs="Arial"/>
                <w:szCs w:val="22"/>
                <w:lang w:eastAsia="en-US"/>
              </w:rPr>
            </w:pPr>
          </w:p>
        </w:tc>
        <w:tc>
          <w:tcPr>
            <w:tcW w:w="398" w:type="pct"/>
            <w:tcBorders>
              <w:top w:val="single" w:sz="4" w:space="0" w:color="auto"/>
              <w:left w:val="single" w:sz="4" w:space="0" w:color="auto"/>
              <w:bottom w:val="single" w:sz="4" w:space="0" w:color="auto"/>
              <w:right w:val="single" w:sz="4" w:space="0" w:color="auto"/>
            </w:tcBorders>
            <w:vAlign w:val="center"/>
          </w:tcPr>
          <w:p w14:paraId="0B7017F2" w14:textId="77777777" w:rsidR="00D74C7C" w:rsidRPr="004C24E3" w:rsidRDefault="00D74C7C" w:rsidP="00B52DE3">
            <w:pPr>
              <w:rPr>
                <w:rFonts w:ascii="Arial" w:hAnsi="Arial" w:cs="Arial"/>
                <w:szCs w:val="22"/>
                <w:lang w:eastAsia="en-US"/>
              </w:rPr>
            </w:pPr>
          </w:p>
        </w:tc>
        <w:tc>
          <w:tcPr>
            <w:tcW w:w="477" w:type="pct"/>
            <w:tcBorders>
              <w:top w:val="single" w:sz="4" w:space="0" w:color="auto"/>
              <w:left w:val="single" w:sz="4" w:space="0" w:color="auto"/>
              <w:bottom w:val="single" w:sz="4" w:space="0" w:color="auto"/>
              <w:right w:val="single" w:sz="4" w:space="0" w:color="auto"/>
            </w:tcBorders>
            <w:vAlign w:val="center"/>
          </w:tcPr>
          <w:p w14:paraId="66534F9E" w14:textId="77777777" w:rsidR="00D74C7C" w:rsidRPr="004C24E3" w:rsidRDefault="00D74C7C" w:rsidP="00B52DE3">
            <w:pPr>
              <w:rPr>
                <w:rFonts w:ascii="Arial" w:hAnsi="Arial" w:cs="Arial"/>
                <w:szCs w:val="22"/>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25223CC9" w14:textId="77777777" w:rsidR="00D74C7C" w:rsidRPr="004C24E3" w:rsidRDefault="00D74C7C" w:rsidP="00B52DE3">
            <w:pPr>
              <w:rPr>
                <w:rFonts w:ascii="Arial" w:hAnsi="Arial" w:cs="Arial"/>
                <w:szCs w:val="22"/>
                <w:lang w:eastAsia="en-US"/>
              </w:rPr>
            </w:pPr>
          </w:p>
        </w:tc>
      </w:tr>
      <w:tr w:rsidR="00B52DE3" w:rsidRPr="001A1C0B" w14:paraId="1753FC9F" w14:textId="77777777" w:rsidTr="00B52DE3">
        <w:tc>
          <w:tcPr>
            <w:tcW w:w="5000" w:type="pct"/>
            <w:gridSpan w:val="6"/>
            <w:tcBorders>
              <w:top w:val="single" w:sz="4" w:space="0" w:color="auto"/>
              <w:left w:val="single" w:sz="4" w:space="0" w:color="auto"/>
              <w:bottom w:val="single" w:sz="4" w:space="0" w:color="auto"/>
              <w:right w:val="single" w:sz="4" w:space="0" w:color="auto"/>
            </w:tcBorders>
            <w:vAlign w:val="center"/>
          </w:tcPr>
          <w:p w14:paraId="65F341F4" w14:textId="08EDF007" w:rsidR="00B52DE3" w:rsidRPr="004C24E3" w:rsidRDefault="00B52DE3" w:rsidP="00B52DE3">
            <w:pPr>
              <w:rPr>
                <w:rFonts w:ascii="Arial" w:hAnsi="Arial" w:cs="Arial"/>
                <w:szCs w:val="22"/>
                <w:lang w:eastAsia="en-US"/>
              </w:rPr>
            </w:pPr>
            <w:r w:rsidRPr="003D3E87">
              <w:rPr>
                <w:rFonts w:ascii="Arial" w:hAnsi="Arial" w:cs="Arial"/>
                <w:szCs w:val="22"/>
                <w:lang w:eastAsia="en-US"/>
              </w:rPr>
              <w:t>Expenses (please detail type i.e. travel, accommodation etc)</w:t>
            </w:r>
          </w:p>
        </w:tc>
      </w:tr>
      <w:tr w:rsidR="00715272" w:rsidRPr="001A1C0B" w14:paraId="2F981C82" w14:textId="77777777" w:rsidTr="00B52DE3">
        <w:tc>
          <w:tcPr>
            <w:tcW w:w="1232" w:type="pct"/>
            <w:tcBorders>
              <w:top w:val="single" w:sz="4" w:space="0" w:color="auto"/>
              <w:left w:val="single" w:sz="4" w:space="0" w:color="auto"/>
              <w:bottom w:val="single" w:sz="4" w:space="0" w:color="auto"/>
              <w:right w:val="single" w:sz="4" w:space="0" w:color="auto"/>
            </w:tcBorders>
            <w:vAlign w:val="center"/>
          </w:tcPr>
          <w:p w14:paraId="7567B8BB" w14:textId="77777777" w:rsidR="00D74C7C" w:rsidRPr="004C24E3" w:rsidRDefault="00D74C7C" w:rsidP="00B52DE3">
            <w:pPr>
              <w:rPr>
                <w:rFonts w:ascii="Arial" w:hAnsi="Arial" w:cs="Arial"/>
                <w:szCs w:val="22"/>
                <w:lang w:eastAsia="en-US"/>
              </w:rPr>
            </w:pPr>
          </w:p>
        </w:tc>
        <w:tc>
          <w:tcPr>
            <w:tcW w:w="1453" w:type="pct"/>
            <w:tcBorders>
              <w:top w:val="single" w:sz="4" w:space="0" w:color="auto"/>
              <w:left w:val="single" w:sz="4" w:space="0" w:color="auto"/>
              <w:bottom w:val="single" w:sz="4" w:space="0" w:color="auto"/>
              <w:right w:val="single" w:sz="4" w:space="0" w:color="auto"/>
            </w:tcBorders>
            <w:vAlign w:val="center"/>
          </w:tcPr>
          <w:p w14:paraId="2726CBB5" w14:textId="77777777" w:rsidR="00D74C7C" w:rsidRPr="004C24E3" w:rsidRDefault="00D74C7C" w:rsidP="00B52DE3">
            <w:pPr>
              <w:rPr>
                <w:rFonts w:ascii="Arial" w:hAnsi="Arial" w:cs="Arial"/>
                <w:szCs w:val="22"/>
                <w:lang w:eastAsia="en-US"/>
              </w:rPr>
            </w:pPr>
          </w:p>
        </w:tc>
        <w:tc>
          <w:tcPr>
            <w:tcW w:w="846" w:type="pct"/>
            <w:tcBorders>
              <w:top w:val="single" w:sz="4" w:space="0" w:color="auto"/>
              <w:left w:val="single" w:sz="4" w:space="0" w:color="auto"/>
              <w:bottom w:val="single" w:sz="4" w:space="0" w:color="auto"/>
              <w:right w:val="single" w:sz="4" w:space="0" w:color="auto"/>
            </w:tcBorders>
            <w:vAlign w:val="center"/>
          </w:tcPr>
          <w:p w14:paraId="16619647" w14:textId="77777777" w:rsidR="00D74C7C" w:rsidRPr="004C24E3" w:rsidRDefault="00D74C7C" w:rsidP="00B52DE3">
            <w:pPr>
              <w:rPr>
                <w:rFonts w:ascii="Arial" w:hAnsi="Arial" w:cs="Arial"/>
                <w:szCs w:val="22"/>
                <w:lang w:eastAsia="en-US"/>
              </w:rPr>
            </w:pPr>
          </w:p>
        </w:tc>
        <w:tc>
          <w:tcPr>
            <w:tcW w:w="398" w:type="pct"/>
            <w:tcBorders>
              <w:top w:val="single" w:sz="4" w:space="0" w:color="auto"/>
              <w:left w:val="single" w:sz="4" w:space="0" w:color="auto"/>
              <w:bottom w:val="single" w:sz="4" w:space="0" w:color="auto"/>
              <w:right w:val="single" w:sz="4" w:space="0" w:color="auto"/>
            </w:tcBorders>
            <w:vAlign w:val="center"/>
          </w:tcPr>
          <w:p w14:paraId="38CEEC1F" w14:textId="77777777" w:rsidR="00D74C7C" w:rsidRPr="004C24E3" w:rsidRDefault="00D74C7C" w:rsidP="00B52DE3">
            <w:pPr>
              <w:rPr>
                <w:rFonts w:ascii="Arial" w:hAnsi="Arial" w:cs="Arial"/>
                <w:szCs w:val="22"/>
                <w:lang w:eastAsia="en-US"/>
              </w:rPr>
            </w:pPr>
          </w:p>
        </w:tc>
        <w:tc>
          <w:tcPr>
            <w:tcW w:w="477" w:type="pct"/>
            <w:tcBorders>
              <w:top w:val="single" w:sz="4" w:space="0" w:color="auto"/>
              <w:left w:val="single" w:sz="4" w:space="0" w:color="auto"/>
              <w:bottom w:val="single" w:sz="4" w:space="0" w:color="auto"/>
              <w:right w:val="single" w:sz="4" w:space="0" w:color="auto"/>
            </w:tcBorders>
            <w:vAlign w:val="center"/>
          </w:tcPr>
          <w:p w14:paraId="7545424A" w14:textId="77777777" w:rsidR="00D74C7C" w:rsidRPr="004C24E3" w:rsidRDefault="00D74C7C" w:rsidP="00B52DE3">
            <w:pPr>
              <w:rPr>
                <w:rFonts w:ascii="Arial" w:hAnsi="Arial" w:cs="Arial"/>
                <w:szCs w:val="22"/>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7D0D19B3" w14:textId="77777777" w:rsidR="00D74C7C" w:rsidRPr="004C24E3" w:rsidRDefault="00D74C7C" w:rsidP="00B52DE3">
            <w:pPr>
              <w:rPr>
                <w:rFonts w:ascii="Arial" w:hAnsi="Arial" w:cs="Arial"/>
                <w:szCs w:val="22"/>
                <w:lang w:eastAsia="en-US"/>
              </w:rPr>
            </w:pPr>
          </w:p>
        </w:tc>
      </w:tr>
      <w:tr w:rsidR="00715272" w:rsidRPr="001A1C0B" w14:paraId="6026E82F" w14:textId="77777777" w:rsidTr="00B52DE3">
        <w:tc>
          <w:tcPr>
            <w:tcW w:w="1232" w:type="pct"/>
            <w:tcBorders>
              <w:top w:val="single" w:sz="4" w:space="0" w:color="auto"/>
              <w:left w:val="single" w:sz="4" w:space="0" w:color="auto"/>
              <w:bottom w:val="single" w:sz="4" w:space="0" w:color="auto"/>
              <w:right w:val="single" w:sz="4" w:space="0" w:color="auto"/>
            </w:tcBorders>
            <w:vAlign w:val="center"/>
          </w:tcPr>
          <w:p w14:paraId="61C58663" w14:textId="77777777" w:rsidR="00D74C7C" w:rsidRPr="004C24E3" w:rsidRDefault="00D74C7C" w:rsidP="00B52DE3">
            <w:pPr>
              <w:rPr>
                <w:rFonts w:ascii="Arial" w:hAnsi="Arial" w:cs="Arial"/>
                <w:szCs w:val="22"/>
                <w:lang w:eastAsia="en-US"/>
              </w:rPr>
            </w:pPr>
          </w:p>
        </w:tc>
        <w:tc>
          <w:tcPr>
            <w:tcW w:w="1453" w:type="pct"/>
            <w:tcBorders>
              <w:top w:val="single" w:sz="4" w:space="0" w:color="auto"/>
              <w:left w:val="single" w:sz="4" w:space="0" w:color="auto"/>
              <w:bottom w:val="single" w:sz="4" w:space="0" w:color="auto"/>
              <w:right w:val="single" w:sz="4" w:space="0" w:color="auto"/>
            </w:tcBorders>
            <w:vAlign w:val="center"/>
          </w:tcPr>
          <w:p w14:paraId="71C17C12" w14:textId="77777777" w:rsidR="00D74C7C" w:rsidRPr="004C24E3" w:rsidRDefault="00D74C7C" w:rsidP="00B52DE3">
            <w:pPr>
              <w:rPr>
                <w:rFonts w:ascii="Arial" w:hAnsi="Arial" w:cs="Arial"/>
                <w:szCs w:val="22"/>
                <w:lang w:eastAsia="en-US"/>
              </w:rPr>
            </w:pPr>
          </w:p>
        </w:tc>
        <w:tc>
          <w:tcPr>
            <w:tcW w:w="846" w:type="pct"/>
            <w:tcBorders>
              <w:top w:val="single" w:sz="4" w:space="0" w:color="auto"/>
              <w:left w:val="single" w:sz="4" w:space="0" w:color="auto"/>
              <w:bottom w:val="single" w:sz="4" w:space="0" w:color="auto"/>
              <w:right w:val="single" w:sz="4" w:space="0" w:color="auto"/>
            </w:tcBorders>
            <w:vAlign w:val="center"/>
          </w:tcPr>
          <w:p w14:paraId="26C1C543" w14:textId="77777777" w:rsidR="00D74C7C" w:rsidRPr="004C24E3" w:rsidRDefault="00D74C7C" w:rsidP="00B52DE3">
            <w:pPr>
              <w:rPr>
                <w:rFonts w:ascii="Arial" w:hAnsi="Arial" w:cs="Arial"/>
                <w:szCs w:val="22"/>
                <w:lang w:eastAsia="en-US"/>
              </w:rPr>
            </w:pPr>
          </w:p>
        </w:tc>
        <w:tc>
          <w:tcPr>
            <w:tcW w:w="398" w:type="pct"/>
            <w:tcBorders>
              <w:top w:val="single" w:sz="4" w:space="0" w:color="auto"/>
              <w:left w:val="single" w:sz="4" w:space="0" w:color="auto"/>
              <w:bottom w:val="single" w:sz="4" w:space="0" w:color="auto"/>
              <w:right w:val="single" w:sz="4" w:space="0" w:color="auto"/>
            </w:tcBorders>
            <w:vAlign w:val="center"/>
          </w:tcPr>
          <w:p w14:paraId="72B96597" w14:textId="77777777" w:rsidR="00D74C7C" w:rsidRPr="004C24E3" w:rsidRDefault="00D74C7C" w:rsidP="00B52DE3">
            <w:pPr>
              <w:rPr>
                <w:rFonts w:ascii="Arial" w:hAnsi="Arial" w:cs="Arial"/>
                <w:szCs w:val="22"/>
                <w:lang w:eastAsia="en-US"/>
              </w:rPr>
            </w:pPr>
          </w:p>
        </w:tc>
        <w:tc>
          <w:tcPr>
            <w:tcW w:w="477" w:type="pct"/>
            <w:tcBorders>
              <w:top w:val="single" w:sz="4" w:space="0" w:color="auto"/>
              <w:left w:val="single" w:sz="4" w:space="0" w:color="auto"/>
              <w:bottom w:val="single" w:sz="4" w:space="0" w:color="auto"/>
              <w:right w:val="single" w:sz="4" w:space="0" w:color="auto"/>
            </w:tcBorders>
            <w:vAlign w:val="center"/>
          </w:tcPr>
          <w:p w14:paraId="4D7B5248" w14:textId="77777777" w:rsidR="00D74C7C" w:rsidRPr="004C24E3" w:rsidRDefault="00D74C7C" w:rsidP="00B52DE3">
            <w:pPr>
              <w:rPr>
                <w:rFonts w:ascii="Arial" w:hAnsi="Arial" w:cs="Arial"/>
                <w:szCs w:val="22"/>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0F107AE3" w14:textId="77777777" w:rsidR="00D74C7C" w:rsidRPr="004C24E3" w:rsidRDefault="00D74C7C" w:rsidP="00B52DE3">
            <w:pPr>
              <w:rPr>
                <w:rFonts w:ascii="Arial" w:hAnsi="Arial" w:cs="Arial"/>
                <w:szCs w:val="22"/>
                <w:lang w:eastAsia="en-US"/>
              </w:rPr>
            </w:pPr>
          </w:p>
        </w:tc>
      </w:tr>
      <w:tr w:rsidR="00715272" w:rsidRPr="001A1C0B" w14:paraId="0B29B51D" w14:textId="77777777" w:rsidTr="00B52DE3">
        <w:tc>
          <w:tcPr>
            <w:tcW w:w="1232" w:type="pct"/>
            <w:tcBorders>
              <w:top w:val="single" w:sz="4" w:space="0" w:color="auto"/>
              <w:left w:val="single" w:sz="4" w:space="0" w:color="auto"/>
              <w:bottom w:val="single" w:sz="4" w:space="0" w:color="auto"/>
              <w:right w:val="single" w:sz="4" w:space="0" w:color="auto"/>
            </w:tcBorders>
            <w:vAlign w:val="center"/>
          </w:tcPr>
          <w:p w14:paraId="6E805248" w14:textId="77777777" w:rsidR="00D74C7C" w:rsidRPr="004C24E3" w:rsidRDefault="00D74C7C" w:rsidP="00B52DE3">
            <w:pPr>
              <w:rPr>
                <w:rFonts w:ascii="Arial" w:hAnsi="Arial" w:cs="Arial"/>
                <w:szCs w:val="22"/>
                <w:lang w:eastAsia="en-US"/>
              </w:rPr>
            </w:pPr>
          </w:p>
        </w:tc>
        <w:tc>
          <w:tcPr>
            <w:tcW w:w="1453" w:type="pct"/>
            <w:tcBorders>
              <w:top w:val="single" w:sz="4" w:space="0" w:color="auto"/>
              <w:left w:val="single" w:sz="4" w:space="0" w:color="auto"/>
              <w:bottom w:val="single" w:sz="4" w:space="0" w:color="auto"/>
              <w:right w:val="single" w:sz="4" w:space="0" w:color="auto"/>
            </w:tcBorders>
            <w:vAlign w:val="center"/>
          </w:tcPr>
          <w:p w14:paraId="4BE17C75" w14:textId="77777777" w:rsidR="00D74C7C" w:rsidRPr="004C24E3" w:rsidRDefault="00D74C7C" w:rsidP="00B52DE3">
            <w:pPr>
              <w:rPr>
                <w:rFonts w:ascii="Arial" w:hAnsi="Arial" w:cs="Arial"/>
                <w:szCs w:val="22"/>
                <w:lang w:eastAsia="en-US"/>
              </w:rPr>
            </w:pPr>
          </w:p>
        </w:tc>
        <w:tc>
          <w:tcPr>
            <w:tcW w:w="846" w:type="pct"/>
            <w:tcBorders>
              <w:top w:val="single" w:sz="4" w:space="0" w:color="auto"/>
              <w:left w:val="single" w:sz="4" w:space="0" w:color="auto"/>
              <w:bottom w:val="single" w:sz="4" w:space="0" w:color="auto"/>
              <w:right w:val="single" w:sz="4" w:space="0" w:color="auto"/>
            </w:tcBorders>
            <w:vAlign w:val="center"/>
          </w:tcPr>
          <w:p w14:paraId="2470685A" w14:textId="77777777" w:rsidR="00D74C7C" w:rsidRPr="004C24E3" w:rsidRDefault="00D74C7C" w:rsidP="00B52DE3">
            <w:pPr>
              <w:rPr>
                <w:rFonts w:ascii="Arial" w:hAnsi="Arial" w:cs="Arial"/>
                <w:szCs w:val="22"/>
                <w:lang w:eastAsia="en-US"/>
              </w:rPr>
            </w:pPr>
          </w:p>
        </w:tc>
        <w:tc>
          <w:tcPr>
            <w:tcW w:w="398" w:type="pct"/>
            <w:tcBorders>
              <w:top w:val="single" w:sz="4" w:space="0" w:color="auto"/>
              <w:left w:val="single" w:sz="4" w:space="0" w:color="auto"/>
              <w:bottom w:val="single" w:sz="4" w:space="0" w:color="auto"/>
              <w:right w:val="single" w:sz="4" w:space="0" w:color="auto"/>
            </w:tcBorders>
            <w:vAlign w:val="center"/>
          </w:tcPr>
          <w:p w14:paraId="076001FE" w14:textId="77777777" w:rsidR="00D74C7C" w:rsidRPr="004C24E3" w:rsidRDefault="00D74C7C" w:rsidP="00B52DE3">
            <w:pPr>
              <w:rPr>
                <w:rFonts w:ascii="Arial" w:hAnsi="Arial" w:cs="Arial"/>
                <w:szCs w:val="22"/>
                <w:lang w:eastAsia="en-US"/>
              </w:rPr>
            </w:pPr>
          </w:p>
        </w:tc>
        <w:tc>
          <w:tcPr>
            <w:tcW w:w="477" w:type="pct"/>
            <w:tcBorders>
              <w:top w:val="single" w:sz="4" w:space="0" w:color="auto"/>
              <w:left w:val="single" w:sz="4" w:space="0" w:color="auto"/>
              <w:bottom w:val="single" w:sz="4" w:space="0" w:color="auto"/>
              <w:right w:val="single" w:sz="4" w:space="0" w:color="auto"/>
            </w:tcBorders>
            <w:vAlign w:val="center"/>
          </w:tcPr>
          <w:p w14:paraId="093910B8" w14:textId="77777777" w:rsidR="00D74C7C" w:rsidRPr="004C24E3" w:rsidRDefault="00D74C7C" w:rsidP="00B52DE3">
            <w:pPr>
              <w:rPr>
                <w:rFonts w:ascii="Arial" w:hAnsi="Arial" w:cs="Arial"/>
                <w:szCs w:val="22"/>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6D431318" w14:textId="77777777" w:rsidR="00D74C7C" w:rsidRPr="004C24E3" w:rsidRDefault="00D74C7C" w:rsidP="00B52DE3">
            <w:pPr>
              <w:rPr>
                <w:rFonts w:ascii="Arial" w:hAnsi="Arial" w:cs="Arial"/>
                <w:szCs w:val="22"/>
                <w:lang w:eastAsia="en-US"/>
              </w:rPr>
            </w:pPr>
          </w:p>
        </w:tc>
      </w:tr>
      <w:tr w:rsidR="00B52DE3" w:rsidRPr="00B52DE3" w14:paraId="10CD6D94" w14:textId="77777777" w:rsidTr="00B52DE3">
        <w:tc>
          <w:tcPr>
            <w:tcW w:w="1232"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6255D408" w14:textId="2A302424" w:rsidR="00B52DE3" w:rsidRPr="004C24E3" w:rsidRDefault="00B52DE3" w:rsidP="00B52DE3">
            <w:pPr>
              <w:rPr>
                <w:rFonts w:ascii="Arial" w:hAnsi="Arial" w:cs="Arial"/>
                <w:b/>
                <w:bCs/>
                <w:szCs w:val="22"/>
                <w:lang w:eastAsia="en-US"/>
              </w:rPr>
            </w:pPr>
            <w:r w:rsidRPr="004C24E3">
              <w:rPr>
                <w:rFonts w:ascii="Arial" w:hAnsi="Arial" w:cs="Arial"/>
                <w:b/>
                <w:bCs/>
                <w:szCs w:val="22"/>
                <w:lang w:eastAsia="en-US"/>
              </w:rPr>
              <w:t xml:space="preserve">Total </w:t>
            </w:r>
            <w:r>
              <w:rPr>
                <w:rFonts w:ascii="Arial" w:hAnsi="Arial" w:cs="Arial"/>
                <w:b/>
                <w:bCs/>
                <w:szCs w:val="22"/>
                <w:lang w:eastAsia="en-US"/>
              </w:rPr>
              <w:t>expenses</w:t>
            </w:r>
            <w:r w:rsidRPr="004C24E3">
              <w:rPr>
                <w:rFonts w:ascii="Arial" w:hAnsi="Arial" w:cs="Arial"/>
                <w:b/>
                <w:bCs/>
                <w:szCs w:val="22"/>
                <w:lang w:eastAsia="en-US"/>
              </w:rPr>
              <w:t xml:space="preserve"> costs</w:t>
            </w:r>
          </w:p>
        </w:tc>
        <w:tc>
          <w:tcPr>
            <w:tcW w:w="14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B4225B" w14:textId="77777777" w:rsidR="00B52DE3" w:rsidRPr="004C24E3" w:rsidRDefault="00B52DE3" w:rsidP="00B52DE3">
            <w:pPr>
              <w:rPr>
                <w:rFonts w:ascii="Arial" w:hAnsi="Arial" w:cs="Arial"/>
                <w:b/>
                <w:bCs/>
                <w:szCs w:val="22"/>
                <w:lang w:eastAsia="en-US"/>
              </w:rPr>
            </w:pPr>
          </w:p>
        </w:tc>
        <w:tc>
          <w:tcPr>
            <w:tcW w:w="8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696C2AB" w14:textId="77777777" w:rsidR="00B52DE3" w:rsidRPr="004C24E3" w:rsidRDefault="00B52DE3" w:rsidP="00B52DE3">
            <w:pPr>
              <w:rPr>
                <w:rFonts w:ascii="Arial" w:hAnsi="Arial" w:cs="Arial"/>
                <w:b/>
                <w:bCs/>
                <w:szCs w:val="22"/>
                <w:lang w:eastAsia="en-US"/>
              </w:rPr>
            </w:pPr>
          </w:p>
        </w:tc>
        <w:tc>
          <w:tcPr>
            <w:tcW w:w="39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B6EA26" w14:textId="77777777" w:rsidR="00B52DE3" w:rsidRPr="004C24E3" w:rsidRDefault="00B52DE3" w:rsidP="00B52DE3">
            <w:pPr>
              <w:rPr>
                <w:rFonts w:ascii="Arial" w:hAnsi="Arial" w:cs="Arial"/>
                <w:b/>
                <w:bCs/>
                <w:szCs w:val="22"/>
                <w:lang w:eastAsia="en-US"/>
              </w:rPr>
            </w:pPr>
          </w:p>
        </w:tc>
        <w:tc>
          <w:tcPr>
            <w:tcW w:w="4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4166FC" w14:textId="77777777" w:rsidR="00B52DE3" w:rsidRPr="004C24E3" w:rsidRDefault="00B52DE3" w:rsidP="00B52DE3">
            <w:pPr>
              <w:rPr>
                <w:rFonts w:ascii="Arial" w:hAnsi="Arial" w:cs="Arial"/>
                <w:b/>
                <w:bCs/>
                <w:szCs w:val="22"/>
                <w:lang w:eastAsia="en-US"/>
              </w:rPr>
            </w:pPr>
          </w:p>
        </w:tc>
        <w:tc>
          <w:tcPr>
            <w:tcW w:w="594" w:type="pct"/>
            <w:tcBorders>
              <w:top w:val="single" w:sz="4" w:space="0" w:color="auto"/>
              <w:left w:val="single" w:sz="4" w:space="0" w:color="auto"/>
              <w:bottom w:val="single" w:sz="4" w:space="0" w:color="auto"/>
              <w:right w:val="single" w:sz="4" w:space="0" w:color="auto"/>
            </w:tcBorders>
            <w:shd w:val="clear" w:color="auto" w:fill="FFFF00"/>
            <w:vAlign w:val="center"/>
          </w:tcPr>
          <w:p w14:paraId="7C188758" w14:textId="77777777" w:rsidR="00B52DE3" w:rsidRPr="004C24E3" w:rsidRDefault="00B52DE3" w:rsidP="00B52DE3">
            <w:pPr>
              <w:rPr>
                <w:rFonts w:ascii="Arial" w:hAnsi="Arial" w:cs="Arial"/>
                <w:b/>
                <w:bCs/>
                <w:szCs w:val="22"/>
                <w:lang w:eastAsia="en-US"/>
              </w:rPr>
            </w:pPr>
          </w:p>
        </w:tc>
      </w:tr>
    </w:tbl>
    <w:p w14:paraId="79415507" w14:textId="77777777" w:rsidR="007C5BBB" w:rsidRPr="0093723A" w:rsidRDefault="007C5BBB" w:rsidP="002F4C87">
      <w:pPr>
        <w:pStyle w:val="BodyText"/>
        <w:spacing w:after="0"/>
        <w:rPr>
          <w:rFonts w:ascii="Arial" w:hAnsi="Arial" w:cs="Arial"/>
          <w:spacing w:val="-3"/>
          <w:szCs w:val="22"/>
        </w:rPr>
      </w:pPr>
    </w:p>
    <w:p w14:paraId="79415508" w14:textId="77777777" w:rsidR="002F4C87" w:rsidRPr="004C24E3" w:rsidRDefault="002F4C87" w:rsidP="002F4C87">
      <w:pPr>
        <w:pStyle w:val="BodyText"/>
        <w:spacing w:after="0"/>
        <w:rPr>
          <w:rFonts w:ascii="Arial" w:hAnsi="Arial" w:cs="Arial"/>
          <w:b/>
          <w:sz w:val="24"/>
          <w:szCs w:val="28"/>
        </w:rPr>
      </w:pPr>
      <w:r w:rsidRPr="004C24E3">
        <w:rPr>
          <w:rFonts w:ascii="Arial" w:hAnsi="Arial" w:cs="Arial"/>
          <w:b/>
          <w:sz w:val="24"/>
          <w:szCs w:val="28"/>
        </w:rPr>
        <w:t>Other costs</w:t>
      </w:r>
    </w:p>
    <w:p w14:paraId="79415509"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7941550A" w14:textId="77777777" w:rsidR="002F4C87" w:rsidRPr="0093723A" w:rsidRDefault="002F4C87" w:rsidP="002F4C87">
      <w:pPr>
        <w:pStyle w:val="BodyText"/>
        <w:spacing w:after="0"/>
        <w:rPr>
          <w:rFonts w:ascii="Arial" w:hAnsi="Arial" w:cs="Arial"/>
          <w:szCs w:val="22"/>
        </w:rPr>
      </w:pPr>
    </w:p>
    <w:tbl>
      <w:tblPr>
        <w:tblW w:w="5000" w:type="pct"/>
        <w:tblLayout w:type="fixed"/>
        <w:tblCellMar>
          <w:left w:w="120" w:type="dxa"/>
          <w:right w:w="120" w:type="dxa"/>
        </w:tblCellMar>
        <w:tblLook w:val="0000" w:firstRow="0" w:lastRow="0" w:firstColumn="0" w:lastColumn="0" w:noHBand="0" w:noVBand="0"/>
      </w:tblPr>
      <w:tblGrid>
        <w:gridCol w:w="7221"/>
        <w:gridCol w:w="1067"/>
      </w:tblGrid>
      <w:tr w:rsidR="002F4C87" w:rsidRPr="00B52DE3" w14:paraId="7941550F" w14:textId="77777777" w:rsidTr="004C24E3">
        <w:tc>
          <w:tcPr>
            <w:tcW w:w="4356"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7941550C" w14:textId="3D033192" w:rsidR="002F4C87" w:rsidRPr="004C24E3" w:rsidRDefault="00B52DE3" w:rsidP="00B52DE3">
            <w:pPr>
              <w:rPr>
                <w:rFonts w:ascii="Arial" w:hAnsi="Arial" w:cs="Arial"/>
                <w:b/>
                <w:szCs w:val="22"/>
              </w:rPr>
            </w:pPr>
            <w:r w:rsidRPr="004C24E3">
              <w:rPr>
                <w:rFonts w:ascii="Arial" w:hAnsi="Arial" w:cs="Arial"/>
                <w:b/>
                <w:szCs w:val="22"/>
              </w:rPr>
              <w:t>Description</w:t>
            </w:r>
          </w:p>
        </w:tc>
        <w:tc>
          <w:tcPr>
            <w:tcW w:w="644"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7941550E" w14:textId="29B8CB9F" w:rsidR="002F4C87" w:rsidRPr="004C24E3" w:rsidRDefault="00915615" w:rsidP="004C24E3">
            <w:pPr>
              <w:rPr>
                <w:rFonts w:ascii="Arial" w:hAnsi="Arial" w:cs="Arial"/>
                <w:b/>
                <w:szCs w:val="22"/>
              </w:rPr>
            </w:pPr>
            <w:r>
              <w:rPr>
                <w:rFonts w:ascii="Arial" w:hAnsi="Arial" w:cs="Arial"/>
                <w:b/>
                <w:szCs w:val="22"/>
              </w:rPr>
              <w:t>Cost(£)</w:t>
            </w:r>
          </w:p>
        </w:tc>
      </w:tr>
      <w:tr w:rsidR="002F4C87" w:rsidRPr="00B52DE3" w14:paraId="79415514" w14:textId="77777777" w:rsidTr="004C24E3">
        <w:tc>
          <w:tcPr>
            <w:tcW w:w="4356" w:type="pct"/>
            <w:tcBorders>
              <w:top w:val="single" w:sz="7" w:space="0" w:color="000000"/>
              <w:left w:val="single" w:sz="7" w:space="0" w:color="000000"/>
              <w:bottom w:val="single" w:sz="7" w:space="0" w:color="000000"/>
              <w:right w:val="single" w:sz="7" w:space="0" w:color="000000"/>
            </w:tcBorders>
            <w:vAlign w:val="center"/>
          </w:tcPr>
          <w:p w14:paraId="79415511" w14:textId="0C88B3BA" w:rsidR="002F4C87" w:rsidRPr="004C24E3" w:rsidRDefault="002F4C87" w:rsidP="00B52DE3">
            <w:pPr>
              <w:rPr>
                <w:rFonts w:ascii="Arial" w:hAnsi="Arial" w:cs="Arial"/>
                <w:bCs/>
                <w:szCs w:val="22"/>
                <w:u w:val="single"/>
              </w:rPr>
            </w:pPr>
            <w:r w:rsidRPr="004C24E3">
              <w:rPr>
                <w:rFonts w:ascii="Arial" w:hAnsi="Arial" w:cs="Arial"/>
                <w:bCs/>
                <w:szCs w:val="22"/>
              </w:rPr>
              <w:t>1. Other costs (please detail</w:t>
            </w:r>
            <w:r w:rsidR="00B52DE3">
              <w:rPr>
                <w:rFonts w:ascii="Arial" w:hAnsi="Arial" w:cs="Arial"/>
                <w:bCs/>
                <w:szCs w:val="22"/>
                <w:u w:val="single"/>
              </w:rPr>
              <w:t>)</w:t>
            </w:r>
          </w:p>
        </w:tc>
        <w:tc>
          <w:tcPr>
            <w:tcW w:w="644" w:type="pct"/>
            <w:tcBorders>
              <w:top w:val="single" w:sz="7" w:space="0" w:color="000000"/>
              <w:left w:val="single" w:sz="7" w:space="0" w:color="000000"/>
              <w:bottom w:val="single" w:sz="7" w:space="0" w:color="000000"/>
              <w:right w:val="single" w:sz="7" w:space="0" w:color="000000"/>
            </w:tcBorders>
            <w:vAlign w:val="center"/>
          </w:tcPr>
          <w:p w14:paraId="79415512" w14:textId="77777777" w:rsidR="002F4C87" w:rsidRPr="004C24E3" w:rsidRDefault="002F4C87" w:rsidP="00B52DE3">
            <w:pPr>
              <w:spacing w:line="120" w:lineRule="exact"/>
              <w:rPr>
                <w:rFonts w:ascii="Arial" w:hAnsi="Arial" w:cs="Arial"/>
                <w:bCs/>
                <w:szCs w:val="22"/>
                <w:u w:val="single"/>
              </w:rPr>
            </w:pPr>
          </w:p>
          <w:p w14:paraId="79415513" w14:textId="77777777" w:rsidR="002F4C87" w:rsidRPr="004C24E3" w:rsidRDefault="002F4C87" w:rsidP="00B52DE3">
            <w:pPr>
              <w:rPr>
                <w:rFonts w:ascii="Arial" w:hAnsi="Arial" w:cs="Arial"/>
                <w:bCs/>
                <w:szCs w:val="22"/>
                <w:u w:val="single"/>
              </w:rPr>
            </w:pPr>
          </w:p>
        </w:tc>
      </w:tr>
      <w:tr w:rsidR="002F4C87" w:rsidRPr="00B52DE3" w14:paraId="7941551A" w14:textId="77777777" w:rsidTr="004C24E3">
        <w:tc>
          <w:tcPr>
            <w:tcW w:w="4356" w:type="pct"/>
            <w:tcBorders>
              <w:top w:val="single" w:sz="7" w:space="0" w:color="000000"/>
              <w:left w:val="single" w:sz="7" w:space="0" w:color="000000"/>
              <w:bottom w:val="single" w:sz="7" w:space="0" w:color="000000"/>
              <w:right w:val="single" w:sz="7" w:space="0" w:color="000000"/>
            </w:tcBorders>
            <w:vAlign w:val="center"/>
          </w:tcPr>
          <w:p w14:paraId="79415517" w14:textId="73639B18" w:rsidR="002F4C87" w:rsidRPr="004C24E3" w:rsidRDefault="002F4C87" w:rsidP="00B52DE3">
            <w:pPr>
              <w:rPr>
                <w:rFonts w:ascii="Arial" w:hAnsi="Arial" w:cs="Arial"/>
                <w:bCs/>
                <w:szCs w:val="22"/>
                <w:u w:val="single"/>
              </w:rPr>
            </w:pPr>
            <w:r w:rsidRPr="004C24E3">
              <w:rPr>
                <w:rFonts w:ascii="Arial" w:hAnsi="Arial" w:cs="Arial"/>
                <w:bCs/>
                <w:szCs w:val="22"/>
              </w:rPr>
              <w:t>2. Other costs (please detail)</w:t>
            </w:r>
          </w:p>
        </w:tc>
        <w:tc>
          <w:tcPr>
            <w:tcW w:w="644" w:type="pct"/>
            <w:tcBorders>
              <w:top w:val="single" w:sz="7" w:space="0" w:color="000000"/>
              <w:left w:val="single" w:sz="7" w:space="0" w:color="000000"/>
              <w:bottom w:val="single" w:sz="7" w:space="0" w:color="000000"/>
              <w:right w:val="single" w:sz="7" w:space="0" w:color="000000"/>
            </w:tcBorders>
            <w:vAlign w:val="center"/>
          </w:tcPr>
          <w:p w14:paraId="79415518" w14:textId="77777777" w:rsidR="002F4C87" w:rsidRPr="004C24E3" w:rsidRDefault="002F4C87" w:rsidP="00B52DE3">
            <w:pPr>
              <w:spacing w:line="120" w:lineRule="exact"/>
              <w:rPr>
                <w:rFonts w:ascii="Arial" w:hAnsi="Arial" w:cs="Arial"/>
                <w:bCs/>
                <w:szCs w:val="22"/>
                <w:u w:val="single"/>
              </w:rPr>
            </w:pPr>
          </w:p>
          <w:p w14:paraId="79415519" w14:textId="77777777" w:rsidR="002F4C87" w:rsidRPr="004C24E3" w:rsidRDefault="002F4C87" w:rsidP="00B52DE3">
            <w:pPr>
              <w:rPr>
                <w:rFonts w:ascii="Arial" w:hAnsi="Arial" w:cs="Arial"/>
                <w:bCs/>
                <w:szCs w:val="22"/>
                <w:u w:val="single"/>
              </w:rPr>
            </w:pPr>
          </w:p>
        </w:tc>
      </w:tr>
      <w:tr w:rsidR="002F4C87" w:rsidRPr="00B52DE3" w14:paraId="79415520" w14:textId="77777777" w:rsidTr="004C24E3">
        <w:tc>
          <w:tcPr>
            <w:tcW w:w="4356" w:type="pct"/>
            <w:tcBorders>
              <w:top w:val="single" w:sz="7" w:space="0" w:color="000000"/>
              <w:left w:val="single" w:sz="7" w:space="0" w:color="000000"/>
              <w:bottom w:val="single" w:sz="7" w:space="0" w:color="000000"/>
              <w:right w:val="single" w:sz="7" w:space="0" w:color="000000"/>
            </w:tcBorders>
            <w:vAlign w:val="center"/>
          </w:tcPr>
          <w:p w14:paraId="7941551D" w14:textId="4F41CE38" w:rsidR="002F4C87" w:rsidRPr="004C24E3" w:rsidRDefault="002F4C87" w:rsidP="00B52DE3">
            <w:pPr>
              <w:rPr>
                <w:rFonts w:ascii="Arial" w:hAnsi="Arial" w:cs="Arial"/>
                <w:bCs/>
                <w:szCs w:val="22"/>
                <w:u w:val="single"/>
              </w:rPr>
            </w:pPr>
            <w:r w:rsidRPr="004C24E3">
              <w:rPr>
                <w:rFonts w:ascii="Arial" w:hAnsi="Arial" w:cs="Arial"/>
                <w:bCs/>
                <w:szCs w:val="22"/>
              </w:rPr>
              <w:t>3. Other costs (please detail)</w:t>
            </w:r>
          </w:p>
        </w:tc>
        <w:tc>
          <w:tcPr>
            <w:tcW w:w="644" w:type="pct"/>
            <w:tcBorders>
              <w:top w:val="single" w:sz="7" w:space="0" w:color="000000"/>
              <w:left w:val="single" w:sz="7" w:space="0" w:color="000000"/>
              <w:bottom w:val="single" w:sz="7" w:space="0" w:color="000000"/>
              <w:right w:val="single" w:sz="7" w:space="0" w:color="000000"/>
            </w:tcBorders>
            <w:vAlign w:val="center"/>
          </w:tcPr>
          <w:p w14:paraId="7941551E" w14:textId="77777777" w:rsidR="002F4C87" w:rsidRPr="004C24E3" w:rsidRDefault="002F4C87" w:rsidP="00B52DE3">
            <w:pPr>
              <w:spacing w:line="120" w:lineRule="exact"/>
              <w:rPr>
                <w:rFonts w:ascii="Arial" w:hAnsi="Arial" w:cs="Arial"/>
                <w:bCs/>
                <w:szCs w:val="22"/>
                <w:u w:val="single"/>
              </w:rPr>
            </w:pPr>
          </w:p>
          <w:p w14:paraId="7941551F" w14:textId="77777777" w:rsidR="002F4C87" w:rsidRPr="004C24E3" w:rsidRDefault="002F4C87" w:rsidP="00B52DE3">
            <w:pPr>
              <w:rPr>
                <w:rFonts w:ascii="Arial" w:hAnsi="Arial" w:cs="Arial"/>
                <w:bCs/>
                <w:szCs w:val="22"/>
                <w:u w:val="single"/>
              </w:rPr>
            </w:pPr>
          </w:p>
        </w:tc>
      </w:tr>
      <w:tr w:rsidR="002F4C87" w:rsidRPr="0093723A" w14:paraId="79415526" w14:textId="77777777" w:rsidTr="004C24E3">
        <w:tc>
          <w:tcPr>
            <w:tcW w:w="4356" w:type="pct"/>
            <w:tcBorders>
              <w:top w:val="single" w:sz="7" w:space="0" w:color="000000"/>
              <w:left w:val="single" w:sz="7" w:space="0" w:color="000000"/>
              <w:bottom w:val="single" w:sz="7" w:space="0" w:color="000000"/>
              <w:right w:val="single" w:sz="7" w:space="0" w:color="000000"/>
            </w:tcBorders>
            <w:shd w:val="clear" w:color="auto" w:fill="FFFF00"/>
            <w:vAlign w:val="center"/>
          </w:tcPr>
          <w:p w14:paraId="79415523" w14:textId="2A9126C4" w:rsidR="002F4C87" w:rsidRPr="0093723A" w:rsidRDefault="00B52DE3" w:rsidP="00B52DE3">
            <w:pPr>
              <w:rPr>
                <w:rFonts w:ascii="Arial" w:hAnsi="Arial" w:cs="Arial"/>
                <w:b/>
                <w:szCs w:val="22"/>
                <w:u w:val="single"/>
              </w:rPr>
            </w:pPr>
            <w:r w:rsidRPr="004C24E3">
              <w:rPr>
                <w:rFonts w:ascii="Arial" w:hAnsi="Arial" w:cs="Arial"/>
                <w:b/>
                <w:szCs w:val="22"/>
              </w:rPr>
              <w:t>Total Other Costs</w:t>
            </w:r>
            <w:r w:rsidR="002F4C87" w:rsidRPr="0093723A">
              <w:rPr>
                <w:rFonts w:ascii="Arial" w:hAnsi="Arial" w:cs="Arial"/>
                <w:b/>
                <w:szCs w:val="22"/>
                <w:u w:val="single"/>
              </w:rPr>
              <w:t xml:space="preserve"> </w:t>
            </w:r>
          </w:p>
        </w:tc>
        <w:tc>
          <w:tcPr>
            <w:tcW w:w="644" w:type="pct"/>
            <w:tcBorders>
              <w:top w:val="single" w:sz="7" w:space="0" w:color="000000"/>
              <w:left w:val="single" w:sz="7" w:space="0" w:color="000000"/>
              <w:bottom w:val="single" w:sz="7" w:space="0" w:color="000000"/>
              <w:right w:val="single" w:sz="7" w:space="0" w:color="000000"/>
            </w:tcBorders>
            <w:shd w:val="clear" w:color="auto" w:fill="FFFF00"/>
            <w:vAlign w:val="center"/>
          </w:tcPr>
          <w:p w14:paraId="79415524" w14:textId="77777777" w:rsidR="002F4C87" w:rsidRPr="0093723A" w:rsidRDefault="002F4C87" w:rsidP="00B52DE3">
            <w:pPr>
              <w:spacing w:line="120" w:lineRule="exact"/>
              <w:rPr>
                <w:rFonts w:ascii="Arial" w:hAnsi="Arial" w:cs="Arial"/>
                <w:b/>
                <w:szCs w:val="22"/>
                <w:u w:val="single"/>
              </w:rPr>
            </w:pPr>
          </w:p>
          <w:p w14:paraId="79415525" w14:textId="77777777" w:rsidR="002F4C87" w:rsidRPr="0093723A" w:rsidRDefault="002F4C87" w:rsidP="00B52DE3">
            <w:pPr>
              <w:rPr>
                <w:rFonts w:ascii="Arial" w:hAnsi="Arial" w:cs="Arial"/>
                <w:b/>
                <w:szCs w:val="22"/>
                <w:u w:val="single"/>
              </w:rPr>
            </w:pPr>
          </w:p>
        </w:tc>
      </w:tr>
    </w:tbl>
    <w:p w14:paraId="79415527" w14:textId="77777777" w:rsidR="002F4C87" w:rsidRPr="0093723A" w:rsidRDefault="002F4C87" w:rsidP="002F4C87">
      <w:pPr>
        <w:pStyle w:val="BodyText"/>
        <w:spacing w:after="0"/>
        <w:rPr>
          <w:rFonts w:ascii="Arial" w:hAnsi="Arial" w:cs="Arial"/>
          <w:b/>
          <w:szCs w:val="22"/>
        </w:rPr>
      </w:pPr>
    </w:p>
    <w:p w14:paraId="79415543" w14:textId="77777777" w:rsidR="002F4C87" w:rsidRPr="0093723A" w:rsidRDefault="002F4C87" w:rsidP="002F4C87">
      <w:pPr>
        <w:rPr>
          <w:rFonts w:ascii="Arial" w:hAnsi="Arial" w:cs="Arial"/>
          <w:b/>
          <w:szCs w:val="22"/>
        </w:rPr>
      </w:pPr>
    </w:p>
    <w:p w14:paraId="79415544" w14:textId="77777777" w:rsidR="002F4C87" w:rsidRPr="004C24E3" w:rsidRDefault="002F4C87" w:rsidP="002F4C87">
      <w:pPr>
        <w:rPr>
          <w:rFonts w:ascii="Arial" w:hAnsi="Arial" w:cs="Arial"/>
          <w:b/>
          <w:sz w:val="24"/>
          <w:szCs w:val="28"/>
        </w:rPr>
      </w:pPr>
      <w:r w:rsidRPr="004C24E3">
        <w:rPr>
          <w:rFonts w:ascii="Arial" w:hAnsi="Arial" w:cs="Arial"/>
          <w:b/>
          <w:sz w:val="24"/>
          <w:szCs w:val="28"/>
        </w:rPr>
        <w:t>Total Overall Cost</w:t>
      </w:r>
    </w:p>
    <w:p w14:paraId="79415545" w14:textId="77777777" w:rsidR="002F4C87" w:rsidRPr="0093723A" w:rsidRDefault="002F4C87" w:rsidP="002F4C87">
      <w:pPr>
        <w:rPr>
          <w:rFonts w:ascii="Arial" w:hAnsi="Arial" w:cs="Arial"/>
          <w:b/>
          <w:szCs w:val="22"/>
        </w:rPr>
      </w:pPr>
    </w:p>
    <w:p w14:paraId="79415546"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79415547" w14:textId="77777777" w:rsidR="002F4C87" w:rsidRPr="0093723A" w:rsidRDefault="002F4C87" w:rsidP="002F4C87">
      <w:pPr>
        <w:rPr>
          <w:rFonts w:ascii="Arial" w:hAnsi="Arial" w:cs="Arial"/>
          <w:szCs w:val="22"/>
        </w:rPr>
      </w:pPr>
    </w:p>
    <w:tbl>
      <w:tblPr>
        <w:tblW w:w="5000" w:type="pct"/>
        <w:tblLayout w:type="fixed"/>
        <w:tblCellMar>
          <w:left w:w="120" w:type="dxa"/>
          <w:right w:w="120" w:type="dxa"/>
        </w:tblCellMar>
        <w:tblLook w:val="0000" w:firstRow="0" w:lastRow="0" w:firstColumn="0" w:lastColumn="0" w:noHBand="0" w:noVBand="0"/>
      </w:tblPr>
      <w:tblGrid>
        <w:gridCol w:w="5843"/>
        <w:gridCol w:w="2445"/>
      </w:tblGrid>
      <w:tr w:rsidR="002F4C87" w:rsidRPr="00B52DE3" w14:paraId="7941554D" w14:textId="77777777" w:rsidTr="004C24E3">
        <w:tc>
          <w:tcPr>
            <w:tcW w:w="3525"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79415549" w14:textId="0B720ACF" w:rsidR="002F4C87" w:rsidRPr="004C24E3" w:rsidRDefault="00915615" w:rsidP="004C24E3">
            <w:pPr>
              <w:jc w:val="center"/>
              <w:rPr>
                <w:rFonts w:ascii="Arial" w:hAnsi="Arial" w:cs="Arial"/>
                <w:b/>
                <w:szCs w:val="22"/>
              </w:rPr>
            </w:pPr>
            <w:r>
              <w:rPr>
                <w:rFonts w:ascii="Arial" w:hAnsi="Arial" w:cs="Arial"/>
                <w:b/>
                <w:szCs w:val="22"/>
              </w:rPr>
              <w:t>Item</w:t>
            </w:r>
          </w:p>
        </w:tc>
        <w:tc>
          <w:tcPr>
            <w:tcW w:w="1475" w:type="pct"/>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7941554C" w14:textId="6BA5BBD8" w:rsidR="002F4C87" w:rsidRPr="00B52DE3" w:rsidRDefault="00915615" w:rsidP="004C24E3">
            <w:pPr>
              <w:jc w:val="center"/>
              <w:rPr>
                <w:rFonts w:ascii="Arial" w:hAnsi="Arial" w:cs="Arial"/>
                <w:b/>
                <w:szCs w:val="22"/>
                <w:u w:val="single"/>
              </w:rPr>
            </w:pPr>
            <w:r>
              <w:rPr>
                <w:rFonts w:ascii="Arial" w:hAnsi="Arial" w:cs="Arial"/>
                <w:b/>
                <w:szCs w:val="22"/>
              </w:rPr>
              <w:t>Cost(£)</w:t>
            </w:r>
          </w:p>
        </w:tc>
      </w:tr>
      <w:tr w:rsidR="002F4C87" w:rsidRPr="0093723A" w14:paraId="79415551" w14:textId="77777777" w:rsidTr="004C24E3">
        <w:tc>
          <w:tcPr>
            <w:tcW w:w="3525" w:type="pct"/>
            <w:tcBorders>
              <w:top w:val="single" w:sz="7" w:space="0" w:color="000000"/>
              <w:left w:val="single" w:sz="7" w:space="0" w:color="000000"/>
              <w:bottom w:val="single" w:sz="7" w:space="0" w:color="000000"/>
              <w:right w:val="single" w:sz="7" w:space="0" w:color="000000"/>
            </w:tcBorders>
          </w:tcPr>
          <w:p w14:paraId="7941554E" w14:textId="2C7D5B1B" w:rsidR="002F4C87" w:rsidRPr="004C24E3" w:rsidRDefault="00B52DE3" w:rsidP="002F4C87">
            <w:pPr>
              <w:rPr>
                <w:rFonts w:ascii="Arial" w:hAnsi="Arial" w:cs="Arial"/>
                <w:b/>
                <w:szCs w:val="22"/>
              </w:rPr>
            </w:pPr>
            <w:r w:rsidRPr="004C24E3">
              <w:rPr>
                <w:rFonts w:ascii="Arial" w:hAnsi="Arial" w:cs="Arial"/>
                <w:b/>
                <w:szCs w:val="22"/>
              </w:rPr>
              <w:t xml:space="preserve">Total </w:t>
            </w:r>
            <w:r w:rsidR="002F4C87" w:rsidRPr="004C24E3">
              <w:rPr>
                <w:rFonts w:ascii="Arial" w:hAnsi="Arial" w:cs="Arial"/>
                <w:b/>
                <w:szCs w:val="22"/>
              </w:rPr>
              <w:t>Staff Costs</w:t>
            </w:r>
          </w:p>
        </w:tc>
        <w:tc>
          <w:tcPr>
            <w:tcW w:w="1475" w:type="pct"/>
            <w:tcBorders>
              <w:top w:val="single" w:sz="7" w:space="0" w:color="000000"/>
              <w:left w:val="single" w:sz="7" w:space="0" w:color="000000"/>
              <w:bottom w:val="single" w:sz="7" w:space="0" w:color="000000"/>
              <w:right w:val="single" w:sz="7" w:space="0" w:color="000000"/>
            </w:tcBorders>
            <w:shd w:val="clear" w:color="auto" w:fill="FFFF00"/>
          </w:tcPr>
          <w:p w14:paraId="7941554F" w14:textId="77777777" w:rsidR="002F4C87" w:rsidRPr="0093723A" w:rsidRDefault="002F4C87" w:rsidP="002F4C87">
            <w:pPr>
              <w:spacing w:line="120" w:lineRule="exact"/>
              <w:rPr>
                <w:rFonts w:ascii="Arial" w:hAnsi="Arial" w:cs="Arial"/>
                <w:b/>
                <w:szCs w:val="22"/>
                <w:u w:val="single"/>
              </w:rPr>
            </w:pPr>
          </w:p>
          <w:p w14:paraId="79415550" w14:textId="77777777" w:rsidR="002F4C87" w:rsidRPr="0093723A" w:rsidRDefault="002F4C87" w:rsidP="002F4C87">
            <w:pPr>
              <w:rPr>
                <w:rFonts w:ascii="Arial" w:hAnsi="Arial" w:cs="Arial"/>
                <w:b/>
                <w:szCs w:val="22"/>
                <w:u w:val="single"/>
              </w:rPr>
            </w:pPr>
          </w:p>
        </w:tc>
      </w:tr>
      <w:tr w:rsidR="00B52DE3" w:rsidRPr="0093723A" w14:paraId="3EC1DD71" w14:textId="77777777" w:rsidTr="00B52DE3">
        <w:tc>
          <w:tcPr>
            <w:tcW w:w="3525" w:type="pct"/>
            <w:tcBorders>
              <w:top w:val="single" w:sz="7" w:space="0" w:color="000000"/>
              <w:left w:val="single" w:sz="7" w:space="0" w:color="000000"/>
              <w:bottom w:val="single" w:sz="7" w:space="0" w:color="000000"/>
              <w:right w:val="single" w:sz="7" w:space="0" w:color="000000"/>
            </w:tcBorders>
          </w:tcPr>
          <w:p w14:paraId="649823EE" w14:textId="0B01E5C3" w:rsidR="00B52DE3" w:rsidRPr="004C24E3" w:rsidRDefault="00B52DE3" w:rsidP="002F4C87">
            <w:pPr>
              <w:rPr>
                <w:rFonts w:ascii="Arial" w:hAnsi="Arial" w:cs="Arial"/>
                <w:b/>
                <w:szCs w:val="22"/>
              </w:rPr>
            </w:pPr>
            <w:r w:rsidRPr="004C24E3">
              <w:rPr>
                <w:rFonts w:ascii="Arial" w:hAnsi="Arial" w:cs="Arial"/>
                <w:b/>
                <w:szCs w:val="22"/>
              </w:rPr>
              <w:t>Total Expenses Costs</w:t>
            </w:r>
          </w:p>
        </w:tc>
        <w:tc>
          <w:tcPr>
            <w:tcW w:w="1475" w:type="pct"/>
            <w:tcBorders>
              <w:top w:val="single" w:sz="7" w:space="0" w:color="000000"/>
              <w:left w:val="single" w:sz="7" w:space="0" w:color="000000"/>
              <w:bottom w:val="single" w:sz="7" w:space="0" w:color="000000"/>
              <w:right w:val="single" w:sz="7" w:space="0" w:color="000000"/>
            </w:tcBorders>
            <w:shd w:val="clear" w:color="auto" w:fill="FFFF00"/>
          </w:tcPr>
          <w:p w14:paraId="332D44DB" w14:textId="77777777" w:rsidR="00B52DE3" w:rsidRDefault="00B52DE3" w:rsidP="002F4C87">
            <w:pPr>
              <w:spacing w:line="120" w:lineRule="exact"/>
              <w:rPr>
                <w:rFonts w:ascii="Arial" w:hAnsi="Arial" w:cs="Arial"/>
                <w:b/>
                <w:szCs w:val="22"/>
                <w:u w:val="single"/>
              </w:rPr>
            </w:pPr>
          </w:p>
          <w:p w14:paraId="250A7442" w14:textId="77777777" w:rsidR="00B52DE3" w:rsidRDefault="00B52DE3" w:rsidP="002F4C87">
            <w:pPr>
              <w:spacing w:line="120" w:lineRule="exact"/>
              <w:rPr>
                <w:rFonts w:ascii="Arial" w:hAnsi="Arial" w:cs="Arial"/>
                <w:b/>
                <w:szCs w:val="22"/>
                <w:u w:val="single"/>
              </w:rPr>
            </w:pPr>
          </w:p>
          <w:p w14:paraId="3BA74B09" w14:textId="0EBDDE6B" w:rsidR="00B52DE3" w:rsidRPr="0093723A" w:rsidRDefault="00B52DE3" w:rsidP="002F4C87">
            <w:pPr>
              <w:spacing w:line="120" w:lineRule="exact"/>
              <w:rPr>
                <w:rFonts w:ascii="Arial" w:hAnsi="Arial" w:cs="Arial"/>
                <w:b/>
                <w:szCs w:val="22"/>
                <w:u w:val="single"/>
              </w:rPr>
            </w:pPr>
          </w:p>
        </w:tc>
      </w:tr>
      <w:tr w:rsidR="002F4C87" w:rsidRPr="0093723A" w14:paraId="79415555" w14:textId="77777777" w:rsidTr="004C24E3">
        <w:tc>
          <w:tcPr>
            <w:tcW w:w="3525" w:type="pct"/>
            <w:tcBorders>
              <w:top w:val="single" w:sz="7" w:space="0" w:color="000000"/>
              <w:left w:val="single" w:sz="7" w:space="0" w:color="000000"/>
              <w:bottom w:val="single" w:sz="7" w:space="0" w:color="000000"/>
              <w:right w:val="single" w:sz="7" w:space="0" w:color="000000"/>
            </w:tcBorders>
          </w:tcPr>
          <w:p w14:paraId="79415552" w14:textId="50242D9A" w:rsidR="002F4C87" w:rsidRPr="004C24E3" w:rsidRDefault="00B52DE3" w:rsidP="002F4C87">
            <w:pPr>
              <w:rPr>
                <w:rFonts w:ascii="Arial" w:hAnsi="Arial" w:cs="Arial"/>
                <w:b/>
                <w:szCs w:val="22"/>
              </w:rPr>
            </w:pPr>
            <w:r w:rsidRPr="004C24E3">
              <w:rPr>
                <w:rFonts w:ascii="Arial" w:hAnsi="Arial" w:cs="Arial"/>
                <w:b/>
                <w:szCs w:val="22"/>
              </w:rPr>
              <w:t>Total Other Costs</w:t>
            </w:r>
          </w:p>
        </w:tc>
        <w:tc>
          <w:tcPr>
            <w:tcW w:w="1475" w:type="pct"/>
            <w:tcBorders>
              <w:top w:val="single" w:sz="7" w:space="0" w:color="000000"/>
              <w:left w:val="single" w:sz="7" w:space="0" w:color="000000"/>
              <w:bottom w:val="single" w:sz="7" w:space="0" w:color="000000"/>
              <w:right w:val="single" w:sz="7" w:space="0" w:color="000000"/>
            </w:tcBorders>
            <w:shd w:val="clear" w:color="auto" w:fill="FFFF00"/>
          </w:tcPr>
          <w:p w14:paraId="79415553" w14:textId="77777777" w:rsidR="002F4C87" w:rsidRPr="0093723A" w:rsidRDefault="002F4C87" w:rsidP="002F4C87">
            <w:pPr>
              <w:spacing w:line="120" w:lineRule="exact"/>
              <w:rPr>
                <w:rFonts w:ascii="Arial" w:hAnsi="Arial" w:cs="Arial"/>
                <w:b/>
                <w:szCs w:val="22"/>
                <w:u w:val="single"/>
              </w:rPr>
            </w:pPr>
          </w:p>
          <w:p w14:paraId="79415554" w14:textId="77777777" w:rsidR="002F4C87" w:rsidRPr="0093723A" w:rsidRDefault="002F4C87" w:rsidP="002F4C87">
            <w:pPr>
              <w:rPr>
                <w:rFonts w:ascii="Arial" w:hAnsi="Arial" w:cs="Arial"/>
                <w:b/>
                <w:szCs w:val="22"/>
                <w:u w:val="single"/>
              </w:rPr>
            </w:pPr>
          </w:p>
        </w:tc>
      </w:tr>
      <w:tr w:rsidR="00B52DE3" w:rsidRPr="0093723A" w14:paraId="497097CF" w14:textId="77777777" w:rsidTr="00B52DE3">
        <w:tc>
          <w:tcPr>
            <w:tcW w:w="3525" w:type="pct"/>
            <w:tcBorders>
              <w:top w:val="single" w:sz="7" w:space="0" w:color="000000"/>
              <w:left w:val="single" w:sz="7" w:space="0" w:color="000000"/>
              <w:bottom w:val="single" w:sz="7" w:space="0" w:color="000000"/>
              <w:right w:val="single" w:sz="7" w:space="0" w:color="000000"/>
            </w:tcBorders>
          </w:tcPr>
          <w:p w14:paraId="37F54FD0" w14:textId="416B5A48" w:rsidR="00B52DE3" w:rsidRPr="00B52DE3" w:rsidDel="00B52DE3" w:rsidRDefault="00B52DE3" w:rsidP="002F4C87">
            <w:pPr>
              <w:rPr>
                <w:rFonts w:ascii="Arial" w:hAnsi="Arial" w:cs="Arial"/>
                <w:b/>
                <w:szCs w:val="22"/>
              </w:rPr>
            </w:pPr>
            <w:r>
              <w:rPr>
                <w:rFonts w:ascii="Arial" w:hAnsi="Arial" w:cs="Arial"/>
                <w:b/>
                <w:szCs w:val="22"/>
              </w:rPr>
              <w:t>TOTAL OVERALL COSTS</w:t>
            </w:r>
          </w:p>
        </w:tc>
        <w:tc>
          <w:tcPr>
            <w:tcW w:w="1475" w:type="pct"/>
            <w:tcBorders>
              <w:top w:val="single" w:sz="7" w:space="0" w:color="000000"/>
              <w:left w:val="single" w:sz="7" w:space="0" w:color="000000"/>
              <w:bottom w:val="single" w:sz="7" w:space="0" w:color="000000"/>
              <w:right w:val="single" w:sz="7" w:space="0" w:color="000000"/>
            </w:tcBorders>
            <w:shd w:val="clear" w:color="auto" w:fill="FFFF00"/>
          </w:tcPr>
          <w:p w14:paraId="5903A704" w14:textId="77777777" w:rsidR="00B52DE3" w:rsidRPr="0093723A" w:rsidRDefault="00B52DE3" w:rsidP="002F4C87">
            <w:pPr>
              <w:spacing w:line="120" w:lineRule="exact"/>
              <w:rPr>
                <w:rFonts w:ascii="Arial" w:hAnsi="Arial" w:cs="Arial"/>
                <w:b/>
                <w:szCs w:val="22"/>
                <w:u w:val="single"/>
              </w:rPr>
            </w:pPr>
          </w:p>
        </w:tc>
      </w:tr>
    </w:tbl>
    <w:p w14:paraId="0252CA40" w14:textId="77777777" w:rsidR="00915615" w:rsidRPr="00544F4A" w:rsidRDefault="00915615" w:rsidP="002F4C87">
      <w:pPr>
        <w:rPr>
          <w:rFonts w:ascii="Arial" w:hAnsi="Arial" w:cs="Arial"/>
        </w:rPr>
      </w:pPr>
    </w:p>
    <w:p w14:paraId="79415561" w14:textId="77777777" w:rsidR="002F4C87" w:rsidRPr="00544F4A" w:rsidRDefault="002F4C87" w:rsidP="002F4C87">
      <w:pPr>
        <w:pStyle w:val="BodyText"/>
        <w:spacing w:after="0"/>
        <w:jc w:val="both"/>
        <w:rPr>
          <w:rFonts w:ascii="Arial" w:hAnsi="Arial" w:cs="Arial"/>
        </w:rPr>
      </w:pPr>
      <w:r w:rsidRPr="00544F4A">
        <w:rPr>
          <w:rFonts w:ascii="Arial" w:hAnsi="Arial" w:cs="Arial"/>
        </w:rPr>
        <w:lastRenderedPageBreak/>
        <w:t>The following limits will be applicable to all claims for travel and subsistence under this contract:</w:t>
      </w:r>
    </w:p>
    <w:p w14:paraId="79415562" w14:textId="77777777" w:rsidR="002F4C87" w:rsidRPr="00544F4A" w:rsidRDefault="002F4C87" w:rsidP="002F4C87">
      <w:pPr>
        <w:pStyle w:val="BodyText"/>
        <w:spacing w:after="0"/>
        <w:jc w:val="both"/>
        <w:rPr>
          <w:rFonts w:ascii="Arial" w:hAnsi="Arial" w:cs="Arial"/>
        </w:rPr>
      </w:pPr>
    </w:p>
    <w:p w14:paraId="79415563" w14:textId="77777777" w:rsidR="002F4C87" w:rsidRPr="00544F4A" w:rsidRDefault="002F4C87" w:rsidP="00716DA8">
      <w:pPr>
        <w:pStyle w:val="BodyText"/>
        <w:numPr>
          <w:ilvl w:val="0"/>
          <w:numId w:val="7"/>
        </w:numPr>
        <w:spacing w:after="0"/>
        <w:ind w:hanging="436"/>
        <w:jc w:val="both"/>
        <w:rPr>
          <w:rFonts w:ascii="Arial" w:hAnsi="Arial" w:cs="Arial"/>
        </w:rPr>
      </w:pPr>
      <w:r w:rsidRPr="00544F4A">
        <w:rPr>
          <w:rFonts w:ascii="Arial" w:hAnsi="Arial" w:cs="Arial"/>
        </w:rPr>
        <w:t>Travel by rail: standard class should be used at all times</w:t>
      </w:r>
    </w:p>
    <w:p w14:paraId="79415564" w14:textId="77777777" w:rsidR="002F4C87" w:rsidRPr="00544F4A" w:rsidRDefault="002F4C87" w:rsidP="00716DA8">
      <w:pPr>
        <w:pStyle w:val="BodyText"/>
        <w:numPr>
          <w:ilvl w:val="0"/>
          <w:numId w:val="7"/>
        </w:numPr>
        <w:spacing w:after="0"/>
        <w:ind w:left="709" w:hanging="425"/>
        <w:jc w:val="both"/>
        <w:rPr>
          <w:rFonts w:ascii="Arial" w:hAnsi="Arial" w:cs="Arial"/>
        </w:rPr>
      </w:pPr>
      <w:r w:rsidRPr="00544F4A">
        <w:rPr>
          <w:rFonts w:ascii="Arial" w:hAnsi="Arial" w:cs="Arial"/>
        </w:rPr>
        <w:t>Travel by car: 45 pence/mile</w:t>
      </w:r>
    </w:p>
    <w:p w14:paraId="79415565" w14:textId="77777777" w:rsidR="002F4C87" w:rsidRPr="00544F4A" w:rsidRDefault="002F4C87" w:rsidP="002F4C87">
      <w:pPr>
        <w:jc w:val="both"/>
        <w:rPr>
          <w:rFonts w:ascii="Arial" w:hAnsi="Arial" w:cs="Arial"/>
          <w:b/>
          <w:bCs/>
        </w:rPr>
      </w:pPr>
    </w:p>
    <w:p w14:paraId="7941556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79415567" w14:textId="77777777" w:rsidR="002F4C87" w:rsidRPr="00544F4A" w:rsidRDefault="002F4C87" w:rsidP="002F4C87">
      <w:pPr>
        <w:pStyle w:val="BodyText"/>
        <w:spacing w:after="0"/>
        <w:jc w:val="both"/>
        <w:rPr>
          <w:rFonts w:ascii="Arial" w:hAnsi="Arial" w:cs="Arial"/>
        </w:rPr>
      </w:pPr>
    </w:p>
    <w:p w14:paraId="7941556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79415569" w14:textId="77777777" w:rsidR="002F4C87" w:rsidRPr="00544F4A" w:rsidRDefault="002F4C87" w:rsidP="002F4C87">
      <w:pPr>
        <w:pStyle w:val="BodyText"/>
        <w:spacing w:after="0"/>
        <w:jc w:val="both"/>
        <w:rPr>
          <w:rFonts w:ascii="Arial" w:hAnsi="Arial" w:cs="Arial"/>
        </w:rPr>
      </w:pPr>
    </w:p>
    <w:p w14:paraId="7941556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7941556B" w14:textId="77777777" w:rsidR="002F4C87" w:rsidRPr="00544F4A" w:rsidRDefault="002F4C87" w:rsidP="002F4C87">
      <w:pPr>
        <w:pStyle w:val="BodyText"/>
        <w:spacing w:after="0"/>
        <w:jc w:val="both"/>
        <w:rPr>
          <w:rFonts w:ascii="Arial" w:hAnsi="Arial" w:cs="Arial"/>
        </w:rPr>
      </w:pPr>
    </w:p>
    <w:p w14:paraId="7941556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7941556D" w14:textId="77777777" w:rsidR="002F4C87" w:rsidRPr="00544F4A" w:rsidRDefault="002F4C87" w:rsidP="002F4C87">
      <w:pPr>
        <w:pStyle w:val="BodyText"/>
        <w:spacing w:after="0"/>
        <w:jc w:val="both"/>
        <w:rPr>
          <w:rFonts w:ascii="Arial" w:hAnsi="Arial" w:cs="Arial"/>
        </w:rPr>
      </w:pPr>
    </w:p>
    <w:p w14:paraId="7941556E" w14:textId="7BF0FE87" w:rsidR="002F4C87"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67617D1F" w14:textId="220A06AC" w:rsidR="00D74C7C" w:rsidRDefault="00D74C7C" w:rsidP="002F4C87">
      <w:pPr>
        <w:pStyle w:val="BodyText"/>
        <w:spacing w:after="0"/>
        <w:jc w:val="both"/>
        <w:rPr>
          <w:rFonts w:ascii="Arial" w:hAnsi="Arial" w:cs="Arial"/>
        </w:rPr>
      </w:pPr>
    </w:p>
    <w:p w14:paraId="75AECA59" w14:textId="77777777" w:rsidR="00D74C7C" w:rsidRPr="00544F4A" w:rsidRDefault="00D74C7C" w:rsidP="002F4C87">
      <w:pPr>
        <w:pStyle w:val="BodyText"/>
        <w:spacing w:after="0"/>
        <w:jc w:val="both"/>
        <w:rPr>
          <w:rFonts w:ascii="Arial" w:hAnsi="Arial" w:cs="Arial"/>
        </w:rPr>
      </w:pPr>
    </w:p>
    <w:p w14:paraId="7941556F" w14:textId="77777777" w:rsidR="002F4C87" w:rsidRDefault="002F4C87" w:rsidP="00E65F5D">
      <w:pPr>
        <w:rPr>
          <w:rFonts w:ascii="Arial" w:hAnsi="Arial" w:cs="Arial"/>
          <w:szCs w:val="22"/>
        </w:rPr>
      </w:pPr>
    </w:p>
    <w:p w14:paraId="79415570" w14:textId="77777777" w:rsidR="00895C87" w:rsidRPr="003E76E2" w:rsidRDefault="006A3118" w:rsidP="003E76E2">
      <w:pPr>
        <w:pStyle w:val="Heading1"/>
        <w:numPr>
          <w:ilvl w:val="0"/>
          <w:numId w:val="0"/>
        </w:numPr>
        <w:rPr>
          <w:rFonts w:cs="Arial"/>
          <w:sz w:val="36"/>
          <w:szCs w:val="40"/>
        </w:rPr>
      </w:pPr>
      <w:r w:rsidRPr="004C24E3">
        <w:rPr>
          <w:rFonts w:cs="Arial"/>
          <w:sz w:val="36"/>
          <w:szCs w:val="40"/>
        </w:rPr>
        <w:t xml:space="preserve">APPENDIX </w:t>
      </w:r>
      <w:r w:rsidR="00544F4A" w:rsidRPr="004C24E3">
        <w:rPr>
          <w:rFonts w:cs="Arial"/>
          <w:sz w:val="36"/>
          <w:szCs w:val="40"/>
        </w:rPr>
        <w:t>B</w:t>
      </w:r>
      <w:r w:rsidR="00895C87" w:rsidRPr="004C24E3">
        <w:rPr>
          <w:rFonts w:cs="Arial"/>
          <w:sz w:val="36"/>
          <w:szCs w:val="40"/>
        </w:rPr>
        <w:t xml:space="preserve"> - PRIOR RIGHTS SCHEDULE </w:t>
      </w:r>
    </w:p>
    <w:p w14:paraId="79415571" w14:textId="77777777" w:rsidR="00895C87" w:rsidRPr="0093723A" w:rsidRDefault="00895C87" w:rsidP="00E65F5D">
      <w:pPr>
        <w:pStyle w:val="BodyText3"/>
        <w:spacing w:after="0"/>
        <w:rPr>
          <w:rFonts w:ascii="Arial" w:hAnsi="Arial" w:cs="Arial"/>
          <w:caps/>
          <w:sz w:val="20"/>
          <w:szCs w:val="22"/>
        </w:rPr>
      </w:pPr>
    </w:p>
    <w:p w14:paraId="79415572"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79415573"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79415574" w14:textId="77777777" w:rsidR="00895C87" w:rsidRPr="0093723A" w:rsidRDefault="00895C87" w:rsidP="00E65F5D">
      <w:pPr>
        <w:rPr>
          <w:rFonts w:ascii="Arial" w:hAnsi="Arial" w:cs="Arial"/>
          <w:szCs w:val="22"/>
        </w:rPr>
      </w:pPr>
    </w:p>
    <w:p w14:paraId="79415575"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79415576"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941557A" w14:textId="77777777" w:rsidTr="00137E82">
        <w:tc>
          <w:tcPr>
            <w:tcW w:w="3652" w:type="dxa"/>
          </w:tcPr>
          <w:p w14:paraId="79415577"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9415578"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941557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941557F" w14:textId="77777777" w:rsidTr="00137E82">
        <w:tc>
          <w:tcPr>
            <w:tcW w:w="3652" w:type="dxa"/>
          </w:tcPr>
          <w:p w14:paraId="7941557B" w14:textId="77777777" w:rsidR="00895C87" w:rsidRPr="0093723A" w:rsidRDefault="00895C87" w:rsidP="00E65F5D">
            <w:pPr>
              <w:rPr>
                <w:rFonts w:ascii="Arial" w:hAnsi="Arial" w:cs="Arial"/>
                <w:szCs w:val="22"/>
              </w:rPr>
            </w:pPr>
          </w:p>
        </w:tc>
        <w:tc>
          <w:tcPr>
            <w:tcW w:w="3119" w:type="dxa"/>
          </w:tcPr>
          <w:p w14:paraId="7941557C" w14:textId="77777777" w:rsidR="00895C87" w:rsidRPr="0093723A" w:rsidRDefault="00895C87" w:rsidP="00E65F5D">
            <w:pPr>
              <w:rPr>
                <w:rFonts w:ascii="Arial" w:hAnsi="Arial" w:cs="Arial"/>
                <w:szCs w:val="22"/>
              </w:rPr>
            </w:pPr>
          </w:p>
        </w:tc>
        <w:tc>
          <w:tcPr>
            <w:tcW w:w="2693" w:type="dxa"/>
          </w:tcPr>
          <w:p w14:paraId="7941557D" w14:textId="77777777" w:rsidR="00895C87" w:rsidRPr="0093723A" w:rsidRDefault="00895C87" w:rsidP="00E65F5D">
            <w:pPr>
              <w:rPr>
                <w:rFonts w:ascii="Arial" w:hAnsi="Arial" w:cs="Arial"/>
                <w:szCs w:val="22"/>
              </w:rPr>
            </w:pPr>
          </w:p>
          <w:p w14:paraId="7941557E"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79415584" w14:textId="77777777" w:rsidTr="00137E82">
        <w:tc>
          <w:tcPr>
            <w:tcW w:w="3652" w:type="dxa"/>
          </w:tcPr>
          <w:p w14:paraId="79415580" w14:textId="77777777" w:rsidR="00895C87" w:rsidRPr="0093723A" w:rsidRDefault="00895C87" w:rsidP="00E65F5D">
            <w:pPr>
              <w:rPr>
                <w:rFonts w:ascii="Arial" w:hAnsi="Arial" w:cs="Arial"/>
                <w:szCs w:val="22"/>
              </w:rPr>
            </w:pPr>
          </w:p>
        </w:tc>
        <w:tc>
          <w:tcPr>
            <w:tcW w:w="3119" w:type="dxa"/>
          </w:tcPr>
          <w:p w14:paraId="79415581" w14:textId="77777777" w:rsidR="00895C87" w:rsidRPr="0093723A" w:rsidRDefault="00895C87" w:rsidP="00E65F5D">
            <w:pPr>
              <w:rPr>
                <w:rFonts w:ascii="Arial" w:hAnsi="Arial" w:cs="Arial"/>
                <w:szCs w:val="22"/>
              </w:rPr>
            </w:pPr>
          </w:p>
        </w:tc>
        <w:tc>
          <w:tcPr>
            <w:tcW w:w="2693" w:type="dxa"/>
          </w:tcPr>
          <w:p w14:paraId="79415582" w14:textId="77777777" w:rsidR="00895C87" w:rsidRPr="0093723A" w:rsidRDefault="00895C87" w:rsidP="00E65F5D">
            <w:pPr>
              <w:rPr>
                <w:rFonts w:ascii="Arial" w:hAnsi="Arial" w:cs="Arial"/>
                <w:szCs w:val="22"/>
              </w:rPr>
            </w:pPr>
          </w:p>
          <w:p w14:paraId="79415583" w14:textId="77777777" w:rsidR="00895C87" w:rsidRPr="0093723A" w:rsidRDefault="00895C87" w:rsidP="00E65F5D">
            <w:pPr>
              <w:rPr>
                <w:rFonts w:ascii="Arial" w:hAnsi="Arial" w:cs="Arial"/>
                <w:szCs w:val="22"/>
              </w:rPr>
            </w:pPr>
          </w:p>
        </w:tc>
      </w:tr>
      <w:tr w:rsidR="00895C87" w:rsidRPr="0093723A" w14:paraId="79415589" w14:textId="77777777" w:rsidTr="00137E82">
        <w:tc>
          <w:tcPr>
            <w:tcW w:w="3652" w:type="dxa"/>
          </w:tcPr>
          <w:p w14:paraId="79415585" w14:textId="77777777" w:rsidR="00895C87" w:rsidRPr="0093723A" w:rsidRDefault="00895C87" w:rsidP="00E65F5D">
            <w:pPr>
              <w:rPr>
                <w:rFonts w:ascii="Arial" w:hAnsi="Arial" w:cs="Arial"/>
                <w:szCs w:val="22"/>
              </w:rPr>
            </w:pPr>
          </w:p>
        </w:tc>
        <w:tc>
          <w:tcPr>
            <w:tcW w:w="3119" w:type="dxa"/>
          </w:tcPr>
          <w:p w14:paraId="79415586" w14:textId="77777777" w:rsidR="00895C87" w:rsidRPr="0093723A" w:rsidRDefault="00895C87" w:rsidP="00E65F5D">
            <w:pPr>
              <w:rPr>
                <w:rFonts w:ascii="Arial" w:hAnsi="Arial" w:cs="Arial"/>
                <w:szCs w:val="22"/>
              </w:rPr>
            </w:pPr>
          </w:p>
        </w:tc>
        <w:tc>
          <w:tcPr>
            <w:tcW w:w="2693" w:type="dxa"/>
          </w:tcPr>
          <w:p w14:paraId="79415587" w14:textId="77777777" w:rsidR="00895C87" w:rsidRPr="0093723A" w:rsidRDefault="00895C87" w:rsidP="00E65F5D">
            <w:pPr>
              <w:rPr>
                <w:rFonts w:ascii="Arial" w:hAnsi="Arial" w:cs="Arial"/>
                <w:szCs w:val="22"/>
              </w:rPr>
            </w:pPr>
          </w:p>
          <w:p w14:paraId="79415588" w14:textId="77777777" w:rsidR="00895C87" w:rsidRPr="0093723A" w:rsidRDefault="00895C87" w:rsidP="00E65F5D">
            <w:pPr>
              <w:rPr>
                <w:rFonts w:ascii="Arial" w:hAnsi="Arial" w:cs="Arial"/>
                <w:szCs w:val="22"/>
              </w:rPr>
            </w:pPr>
          </w:p>
        </w:tc>
      </w:tr>
    </w:tbl>
    <w:p w14:paraId="7941558A" w14:textId="77777777" w:rsidR="00895C87" w:rsidRPr="0093723A" w:rsidRDefault="00895C87" w:rsidP="00E65F5D">
      <w:pPr>
        <w:rPr>
          <w:rFonts w:ascii="Arial" w:hAnsi="Arial" w:cs="Arial"/>
          <w:szCs w:val="22"/>
        </w:rPr>
      </w:pPr>
    </w:p>
    <w:p w14:paraId="7941558B"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7941558C"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9415590" w14:textId="77777777" w:rsidTr="00137E82">
        <w:tc>
          <w:tcPr>
            <w:tcW w:w="3652" w:type="dxa"/>
          </w:tcPr>
          <w:p w14:paraId="7941558D"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941558E"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941558F"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9415595" w14:textId="77777777" w:rsidTr="00137E82">
        <w:tc>
          <w:tcPr>
            <w:tcW w:w="3652" w:type="dxa"/>
          </w:tcPr>
          <w:p w14:paraId="79415591" w14:textId="77777777" w:rsidR="00895C87" w:rsidRPr="0093723A" w:rsidRDefault="00895C87" w:rsidP="00E65F5D">
            <w:pPr>
              <w:rPr>
                <w:rFonts w:ascii="Arial" w:hAnsi="Arial" w:cs="Arial"/>
                <w:szCs w:val="22"/>
              </w:rPr>
            </w:pPr>
          </w:p>
        </w:tc>
        <w:tc>
          <w:tcPr>
            <w:tcW w:w="3119" w:type="dxa"/>
          </w:tcPr>
          <w:p w14:paraId="79415592" w14:textId="77777777" w:rsidR="00895C87" w:rsidRPr="0093723A" w:rsidRDefault="00895C87" w:rsidP="00E65F5D">
            <w:pPr>
              <w:rPr>
                <w:rFonts w:ascii="Arial" w:hAnsi="Arial" w:cs="Arial"/>
                <w:szCs w:val="22"/>
              </w:rPr>
            </w:pPr>
          </w:p>
        </w:tc>
        <w:tc>
          <w:tcPr>
            <w:tcW w:w="2693" w:type="dxa"/>
          </w:tcPr>
          <w:p w14:paraId="79415593" w14:textId="77777777" w:rsidR="00895C87" w:rsidRPr="0093723A" w:rsidRDefault="00895C87" w:rsidP="00E65F5D">
            <w:pPr>
              <w:rPr>
                <w:rFonts w:ascii="Arial" w:hAnsi="Arial" w:cs="Arial"/>
                <w:szCs w:val="22"/>
              </w:rPr>
            </w:pPr>
          </w:p>
          <w:p w14:paraId="79415594" w14:textId="77777777" w:rsidR="00895C87" w:rsidRPr="0093723A" w:rsidRDefault="00895C87" w:rsidP="00E65F5D">
            <w:pPr>
              <w:rPr>
                <w:rFonts w:ascii="Arial" w:hAnsi="Arial" w:cs="Arial"/>
                <w:szCs w:val="22"/>
              </w:rPr>
            </w:pPr>
          </w:p>
        </w:tc>
      </w:tr>
      <w:tr w:rsidR="00895C87" w:rsidRPr="0093723A" w14:paraId="7941559A" w14:textId="77777777" w:rsidTr="00137E82">
        <w:tc>
          <w:tcPr>
            <w:tcW w:w="3652" w:type="dxa"/>
          </w:tcPr>
          <w:p w14:paraId="79415596" w14:textId="77777777" w:rsidR="00895C87" w:rsidRPr="0093723A" w:rsidRDefault="00895C87" w:rsidP="00E65F5D">
            <w:pPr>
              <w:rPr>
                <w:rFonts w:ascii="Arial" w:hAnsi="Arial" w:cs="Arial"/>
                <w:szCs w:val="22"/>
              </w:rPr>
            </w:pPr>
          </w:p>
        </w:tc>
        <w:tc>
          <w:tcPr>
            <w:tcW w:w="3119" w:type="dxa"/>
          </w:tcPr>
          <w:p w14:paraId="79415597" w14:textId="77777777" w:rsidR="00895C87" w:rsidRPr="0093723A" w:rsidRDefault="00895C87" w:rsidP="00E65F5D">
            <w:pPr>
              <w:rPr>
                <w:rFonts w:ascii="Arial" w:hAnsi="Arial" w:cs="Arial"/>
                <w:szCs w:val="22"/>
              </w:rPr>
            </w:pPr>
          </w:p>
        </w:tc>
        <w:tc>
          <w:tcPr>
            <w:tcW w:w="2693" w:type="dxa"/>
          </w:tcPr>
          <w:p w14:paraId="79415598" w14:textId="77777777" w:rsidR="00895C87" w:rsidRPr="0093723A" w:rsidRDefault="00895C87" w:rsidP="00E65F5D">
            <w:pPr>
              <w:rPr>
                <w:rFonts w:ascii="Arial" w:hAnsi="Arial" w:cs="Arial"/>
                <w:szCs w:val="22"/>
              </w:rPr>
            </w:pPr>
          </w:p>
          <w:p w14:paraId="79415599" w14:textId="77777777" w:rsidR="00895C87" w:rsidRPr="0093723A" w:rsidRDefault="00895C87" w:rsidP="00E65F5D">
            <w:pPr>
              <w:rPr>
                <w:rFonts w:ascii="Arial" w:hAnsi="Arial" w:cs="Arial"/>
                <w:szCs w:val="22"/>
              </w:rPr>
            </w:pPr>
          </w:p>
        </w:tc>
      </w:tr>
      <w:tr w:rsidR="00895C87" w:rsidRPr="0093723A" w14:paraId="7941559F" w14:textId="77777777" w:rsidTr="00137E82">
        <w:tc>
          <w:tcPr>
            <w:tcW w:w="3652" w:type="dxa"/>
          </w:tcPr>
          <w:p w14:paraId="7941559B" w14:textId="77777777" w:rsidR="00895C87" w:rsidRPr="0093723A" w:rsidRDefault="00895C87" w:rsidP="00E65F5D">
            <w:pPr>
              <w:rPr>
                <w:rFonts w:ascii="Arial" w:hAnsi="Arial" w:cs="Arial"/>
                <w:szCs w:val="22"/>
              </w:rPr>
            </w:pPr>
          </w:p>
        </w:tc>
        <w:tc>
          <w:tcPr>
            <w:tcW w:w="3119" w:type="dxa"/>
          </w:tcPr>
          <w:p w14:paraId="7941559C" w14:textId="77777777" w:rsidR="00895C87" w:rsidRPr="0093723A" w:rsidRDefault="00895C87" w:rsidP="00E65F5D">
            <w:pPr>
              <w:rPr>
                <w:rFonts w:ascii="Arial" w:hAnsi="Arial" w:cs="Arial"/>
                <w:szCs w:val="22"/>
              </w:rPr>
            </w:pPr>
          </w:p>
        </w:tc>
        <w:tc>
          <w:tcPr>
            <w:tcW w:w="2693" w:type="dxa"/>
          </w:tcPr>
          <w:p w14:paraId="7941559D" w14:textId="77777777" w:rsidR="00895C87" w:rsidRPr="0093723A" w:rsidRDefault="00895C87" w:rsidP="00E65F5D">
            <w:pPr>
              <w:rPr>
                <w:rFonts w:ascii="Arial" w:hAnsi="Arial" w:cs="Arial"/>
                <w:szCs w:val="22"/>
              </w:rPr>
            </w:pPr>
          </w:p>
          <w:p w14:paraId="7941559E" w14:textId="77777777" w:rsidR="00895C87" w:rsidRPr="0093723A" w:rsidRDefault="00895C87" w:rsidP="00E65F5D">
            <w:pPr>
              <w:rPr>
                <w:rFonts w:ascii="Arial" w:hAnsi="Arial" w:cs="Arial"/>
                <w:szCs w:val="22"/>
              </w:rPr>
            </w:pPr>
          </w:p>
        </w:tc>
      </w:tr>
    </w:tbl>
    <w:p w14:paraId="794155A0" w14:textId="77777777" w:rsidR="00895C87" w:rsidRPr="0093723A" w:rsidRDefault="00895C87" w:rsidP="00E65F5D">
      <w:pPr>
        <w:jc w:val="both"/>
        <w:rPr>
          <w:rFonts w:ascii="Arial" w:hAnsi="Arial" w:cs="Arial"/>
          <w:szCs w:val="22"/>
        </w:rPr>
      </w:pPr>
    </w:p>
    <w:p w14:paraId="794155A1" w14:textId="4B9CCE73" w:rsidR="00895C87"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w:t>
      </w:r>
      <w:r w:rsidR="00895C87" w:rsidRPr="0093723A">
        <w:rPr>
          <w:rFonts w:ascii="Arial" w:hAnsi="Arial" w:cs="Arial"/>
          <w:szCs w:val="22"/>
        </w:rPr>
        <w:lastRenderedPageBreak/>
        <w:t>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9A8F5A8" w14:textId="41E50CBE" w:rsidR="00C03051" w:rsidRDefault="00C03051" w:rsidP="00E65F5D">
      <w:pPr>
        <w:rPr>
          <w:rFonts w:ascii="Arial" w:hAnsi="Arial" w:cs="Arial"/>
          <w:szCs w:val="22"/>
        </w:rPr>
      </w:pPr>
    </w:p>
    <w:p w14:paraId="0B269F48" w14:textId="77777777" w:rsidR="00C03051" w:rsidRPr="0093723A" w:rsidRDefault="00C03051" w:rsidP="00E65F5D">
      <w:pPr>
        <w:rPr>
          <w:rFonts w:ascii="Arial" w:hAnsi="Arial" w:cs="Arial"/>
          <w:szCs w:val="22"/>
        </w:rPr>
      </w:pPr>
    </w:p>
    <w:p w14:paraId="794155A2" w14:textId="77777777" w:rsidR="0093252F" w:rsidRPr="0093723A" w:rsidRDefault="0093252F" w:rsidP="00E65F5D">
      <w:pPr>
        <w:rPr>
          <w:rFonts w:ascii="Arial" w:hAnsi="Arial" w:cs="Arial"/>
          <w:szCs w:val="22"/>
        </w:rPr>
      </w:pPr>
    </w:p>
    <w:p w14:paraId="794155A3" w14:textId="77777777" w:rsidR="00F1537C" w:rsidRPr="003E76E2" w:rsidRDefault="00F1537C" w:rsidP="003E76E2">
      <w:pPr>
        <w:pStyle w:val="Heading1"/>
        <w:numPr>
          <w:ilvl w:val="0"/>
          <w:numId w:val="0"/>
        </w:numPr>
        <w:rPr>
          <w:rFonts w:cs="Arial"/>
          <w:sz w:val="36"/>
          <w:szCs w:val="40"/>
        </w:rPr>
      </w:pPr>
      <w:r w:rsidRPr="004C24E3">
        <w:rPr>
          <w:rFonts w:cs="Arial"/>
          <w:sz w:val="36"/>
          <w:szCs w:val="40"/>
        </w:rPr>
        <w:t>APPENDIX C – ACCEPTANCE OF TERMS AND CONDITIONS</w:t>
      </w:r>
    </w:p>
    <w:p w14:paraId="794155A4" w14:textId="77777777" w:rsidR="00F1537C" w:rsidRDefault="00F1537C" w:rsidP="00E65F5D">
      <w:pPr>
        <w:rPr>
          <w:rFonts w:ascii="Arial" w:hAnsi="Arial" w:cs="Arial"/>
          <w:b/>
          <w:szCs w:val="22"/>
        </w:rPr>
      </w:pPr>
    </w:p>
    <w:p w14:paraId="794155A5"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794155A6" w14:textId="77777777" w:rsidR="00C11EBA" w:rsidRDefault="00C11EBA" w:rsidP="00E65F5D">
      <w:pPr>
        <w:rPr>
          <w:rFonts w:ascii="Arial" w:hAnsi="Arial" w:cs="Arial"/>
          <w:color w:val="FF0000"/>
          <w:szCs w:val="22"/>
        </w:rPr>
      </w:pPr>
    </w:p>
    <w:p w14:paraId="794155A8" w14:textId="77777777" w:rsidR="00C11EBA" w:rsidRDefault="00C11EBA" w:rsidP="00E65F5D">
      <w:pPr>
        <w:rPr>
          <w:rFonts w:ascii="Arial" w:hAnsi="Arial" w:cs="Arial"/>
          <w:color w:val="FF0000"/>
          <w:szCs w:val="22"/>
        </w:rPr>
      </w:pPr>
    </w:p>
    <w:p w14:paraId="794155A9"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794155AA"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794155AB" w14:textId="77777777" w:rsidR="00C11EBA" w:rsidRPr="005A2AA8" w:rsidRDefault="00C11EBA" w:rsidP="00C11EBA">
      <w:pPr>
        <w:rPr>
          <w:rFonts w:ascii="Arial" w:hAnsi="Arial" w:cs="Arial"/>
          <w:sz w:val="22"/>
          <w:szCs w:val="22"/>
        </w:rPr>
      </w:pPr>
    </w:p>
    <w:p w14:paraId="794155AC" w14:textId="77777777" w:rsidR="00C11EBA" w:rsidRPr="005A2AA8" w:rsidRDefault="00C11EBA" w:rsidP="00C11EBA">
      <w:pPr>
        <w:rPr>
          <w:rFonts w:ascii="Arial" w:hAnsi="Arial" w:cs="Arial"/>
          <w:sz w:val="22"/>
          <w:szCs w:val="22"/>
        </w:rPr>
      </w:pPr>
    </w:p>
    <w:p w14:paraId="794155AD"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794155AE" w14:textId="77777777" w:rsidR="00C11EBA" w:rsidRPr="005A2AA8" w:rsidRDefault="00C11EBA" w:rsidP="00C11EBA">
      <w:pPr>
        <w:rPr>
          <w:rFonts w:ascii="Arial" w:hAnsi="Arial" w:cs="Arial"/>
          <w:sz w:val="22"/>
          <w:szCs w:val="22"/>
        </w:rPr>
      </w:pPr>
    </w:p>
    <w:p w14:paraId="794155AF" w14:textId="77777777" w:rsidR="00C11EBA" w:rsidRPr="005A2AA8" w:rsidRDefault="00C11EBA" w:rsidP="00C11EBA">
      <w:pPr>
        <w:rPr>
          <w:rFonts w:ascii="Arial" w:hAnsi="Arial" w:cs="Arial"/>
          <w:sz w:val="22"/>
          <w:szCs w:val="22"/>
        </w:rPr>
      </w:pPr>
    </w:p>
    <w:p w14:paraId="794155B0"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794155B1" w14:textId="77777777" w:rsidR="00C11EBA" w:rsidRPr="005A2AA8" w:rsidRDefault="00C11EBA" w:rsidP="00C11EBA">
      <w:pPr>
        <w:rPr>
          <w:rFonts w:ascii="Arial" w:hAnsi="Arial" w:cs="Arial"/>
          <w:sz w:val="22"/>
          <w:szCs w:val="22"/>
        </w:rPr>
      </w:pPr>
    </w:p>
    <w:p w14:paraId="794155B2" w14:textId="77777777" w:rsidR="00C11EBA" w:rsidRPr="005A2AA8" w:rsidRDefault="00C11EBA" w:rsidP="00C11EBA">
      <w:pPr>
        <w:rPr>
          <w:rFonts w:ascii="Arial" w:hAnsi="Arial" w:cs="Arial"/>
          <w:sz w:val="22"/>
          <w:szCs w:val="22"/>
        </w:rPr>
      </w:pPr>
    </w:p>
    <w:p w14:paraId="794155B3"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794155B4" w14:textId="77777777" w:rsidR="00C11EBA" w:rsidRPr="005A2AA8" w:rsidRDefault="00C11EBA" w:rsidP="00C11EBA">
      <w:pPr>
        <w:rPr>
          <w:rFonts w:ascii="Arial" w:hAnsi="Arial" w:cs="Arial"/>
          <w:sz w:val="22"/>
          <w:szCs w:val="22"/>
        </w:rPr>
      </w:pPr>
    </w:p>
    <w:p w14:paraId="794155B5" w14:textId="77777777" w:rsidR="00C11EBA" w:rsidRPr="005A2AA8" w:rsidRDefault="00C11EBA" w:rsidP="00C11EBA">
      <w:pPr>
        <w:rPr>
          <w:rFonts w:ascii="Arial" w:hAnsi="Arial" w:cs="Arial"/>
          <w:sz w:val="22"/>
          <w:szCs w:val="22"/>
        </w:rPr>
      </w:pPr>
    </w:p>
    <w:p w14:paraId="794155B6" w14:textId="63B940DB"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54F9F822" w14:textId="14B123BE" w:rsidR="00C03051" w:rsidRDefault="00C03051" w:rsidP="00E65F5D">
      <w:pPr>
        <w:rPr>
          <w:rFonts w:ascii="Arial" w:hAnsi="Arial" w:cs="Arial"/>
          <w:sz w:val="22"/>
          <w:szCs w:val="22"/>
        </w:rPr>
      </w:pPr>
    </w:p>
    <w:p w14:paraId="6AB4FF5F" w14:textId="3CB5C710" w:rsidR="00C03051" w:rsidRDefault="00C03051" w:rsidP="00E65F5D">
      <w:pPr>
        <w:rPr>
          <w:rFonts w:ascii="Arial" w:hAnsi="Arial" w:cs="Arial"/>
          <w:sz w:val="22"/>
          <w:szCs w:val="22"/>
        </w:rPr>
      </w:pPr>
    </w:p>
    <w:p w14:paraId="24A28BB4" w14:textId="0AD63888" w:rsidR="00C03051" w:rsidRDefault="00C03051" w:rsidP="00E65F5D">
      <w:pPr>
        <w:rPr>
          <w:rFonts w:ascii="Arial" w:hAnsi="Arial" w:cs="Arial"/>
          <w:sz w:val="22"/>
          <w:szCs w:val="22"/>
        </w:rPr>
      </w:pPr>
    </w:p>
    <w:p w14:paraId="57437F77" w14:textId="537DCBB3" w:rsidR="00C03051" w:rsidRDefault="00C03051" w:rsidP="00E65F5D">
      <w:pPr>
        <w:rPr>
          <w:rFonts w:ascii="Arial" w:hAnsi="Arial" w:cs="Arial"/>
          <w:sz w:val="22"/>
          <w:szCs w:val="22"/>
        </w:rPr>
      </w:pPr>
    </w:p>
    <w:p w14:paraId="1BFC7935" w14:textId="3FC29E4D" w:rsidR="00C03051" w:rsidRDefault="00C03051" w:rsidP="00E65F5D">
      <w:pPr>
        <w:rPr>
          <w:rFonts w:ascii="Arial" w:hAnsi="Arial" w:cs="Arial"/>
          <w:sz w:val="22"/>
          <w:szCs w:val="22"/>
        </w:rPr>
      </w:pPr>
    </w:p>
    <w:p w14:paraId="45F4824A" w14:textId="77777777" w:rsidR="00C03051" w:rsidRPr="004C24E3" w:rsidRDefault="00C03051" w:rsidP="003E76E2">
      <w:pPr>
        <w:pStyle w:val="ListParagraph"/>
        <w:ind w:left="0"/>
        <w:jc w:val="both"/>
        <w:rPr>
          <w:rFonts w:cs="Arial"/>
          <w:b/>
          <w:sz w:val="28"/>
          <w:szCs w:val="28"/>
        </w:rPr>
      </w:pPr>
      <w:r w:rsidRPr="004C24E3">
        <w:rPr>
          <w:rFonts w:cs="Arial"/>
          <w:b/>
          <w:sz w:val="28"/>
          <w:szCs w:val="28"/>
        </w:rPr>
        <w:t>Conditions of Contract - Research &amp; Development</w:t>
      </w:r>
    </w:p>
    <w:p w14:paraId="650FE185" w14:textId="77777777" w:rsidR="004C24E3" w:rsidRPr="00715272" w:rsidRDefault="004C24E3" w:rsidP="003E76E2">
      <w:pPr>
        <w:ind w:left="720"/>
        <w:jc w:val="both"/>
        <w:rPr>
          <w:rFonts w:ascii="Arial" w:hAnsi="Arial" w:cs="Arial"/>
          <w:b/>
          <w:szCs w:val="22"/>
        </w:rPr>
      </w:pPr>
      <w:r w:rsidRPr="00715272">
        <w:rPr>
          <w:rFonts w:ascii="Arial" w:hAnsi="Arial" w:cs="Arial"/>
          <w:b/>
          <w:szCs w:val="22"/>
        </w:rPr>
        <w:t xml:space="preserve">Contract Ref: </w:t>
      </w:r>
      <w:r w:rsidRPr="004C24E3">
        <w:rPr>
          <w:rFonts w:ascii="Arial" w:hAnsi="Arial" w:cs="Arial"/>
          <w:b/>
          <w:szCs w:val="22"/>
        </w:rPr>
        <w:t>WEMS_P1_DATA</w:t>
      </w:r>
    </w:p>
    <w:p w14:paraId="2D4B9C16" w14:textId="77777777" w:rsidR="004C24E3" w:rsidRPr="00715272" w:rsidRDefault="004C24E3" w:rsidP="003E76E2">
      <w:pPr>
        <w:ind w:left="720"/>
        <w:jc w:val="both"/>
        <w:rPr>
          <w:rFonts w:ascii="Arial" w:hAnsi="Arial" w:cs="Arial"/>
          <w:b/>
          <w:szCs w:val="22"/>
        </w:rPr>
      </w:pPr>
      <w:r w:rsidRPr="00715272">
        <w:rPr>
          <w:rFonts w:ascii="Arial" w:hAnsi="Arial" w:cs="Arial"/>
          <w:b/>
          <w:szCs w:val="22"/>
        </w:rPr>
        <w:t>Contract Title:</w:t>
      </w:r>
      <w:r w:rsidRPr="00715272">
        <w:rPr>
          <w:rFonts w:ascii="Arial" w:hAnsi="Arial" w:cs="Arial"/>
          <w:b/>
          <w:szCs w:val="22"/>
        </w:rPr>
        <w:tab/>
      </w:r>
      <w:r w:rsidRPr="004C24E3">
        <w:rPr>
          <w:rFonts w:ascii="Arial" w:hAnsi="Arial" w:cs="Arial"/>
          <w:b/>
          <w:szCs w:val="22"/>
        </w:rPr>
        <w:t>Data skills Framework for Water Monitoring </w:t>
      </w:r>
    </w:p>
    <w:p w14:paraId="7B475392" w14:textId="77777777" w:rsidR="00C03051" w:rsidRDefault="00C03051" w:rsidP="003E76E2">
      <w:pPr>
        <w:ind w:firstLine="720"/>
        <w:jc w:val="both"/>
        <w:rPr>
          <w:rFonts w:ascii="Arial" w:hAnsi="Arial" w:cs="Arial"/>
          <w:sz w:val="22"/>
          <w:szCs w:val="22"/>
        </w:rPr>
      </w:pPr>
    </w:p>
    <w:p w14:paraId="7A5E0371"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Definitions and Interpretation................................................</w:t>
      </w:r>
      <w:r>
        <w:rPr>
          <w:rFonts w:cs="Arial"/>
          <w:sz w:val="22"/>
        </w:rPr>
        <w:tab/>
      </w:r>
    </w:p>
    <w:p w14:paraId="03B70C8D"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Precedence........................................................................…</w:t>
      </w:r>
    </w:p>
    <w:p w14:paraId="20693280"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Contract Supervisor...............................................................</w:t>
      </w:r>
    </w:p>
    <w:p w14:paraId="7EC31198"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Services..............................................................................…</w:t>
      </w:r>
    </w:p>
    <w:p w14:paraId="1C86DDCC"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Assignment............................................................................</w:t>
      </w:r>
      <w:r>
        <w:rPr>
          <w:rFonts w:cs="Arial"/>
          <w:sz w:val="22"/>
        </w:rPr>
        <w:tab/>
      </w:r>
    </w:p>
    <w:p w14:paraId="7CF78C09"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Contract Period......................................................................</w:t>
      </w:r>
    </w:p>
    <w:p w14:paraId="3FC42690"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Property..................................................................................</w:t>
      </w:r>
      <w:r>
        <w:rPr>
          <w:rFonts w:cs="Arial"/>
          <w:sz w:val="22"/>
        </w:rPr>
        <w:tab/>
      </w:r>
    </w:p>
    <w:p w14:paraId="63082E5D"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Confidential Information.........................................................</w:t>
      </w:r>
    </w:p>
    <w:p w14:paraId="4BE78DA3"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Security..................................................................................</w:t>
      </w:r>
    </w:p>
    <w:p w14:paraId="0D31769E"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Variations...............................................................................</w:t>
      </w:r>
    </w:p>
    <w:p w14:paraId="3DA03B0E"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Extensions of Time................................................................</w:t>
      </w:r>
      <w:r>
        <w:rPr>
          <w:rFonts w:cs="Arial"/>
          <w:sz w:val="22"/>
        </w:rPr>
        <w:tab/>
      </w:r>
    </w:p>
    <w:p w14:paraId="47064FA4"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Default</w:t>
      </w:r>
      <w:r>
        <w:rPr>
          <w:rFonts w:cs="Arial"/>
          <w:sz w:val="22"/>
        </w:rPr>
        <w:tab/>
        <w:t>............................................................................</w:t>
      </w:r>
    </w:p>
    <w:p w14:paraId="582A3253"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Termination.............................................................................</w:t>
      </w:r>
    </w:p>
    <w:p w14:paraId="65D97BA2"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Determination..........................................................................</w:t>
      </w:r>
    </w:p>
    <w:p w14:paraId="6368DBC1"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Indemnity.................................................................................</w:t>
      </w:r>
    </w:p>
    <w:p w14:paraId="48C35627"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Limitation of Contractor’s Liability............................................</w:t>
      </w:r>
    </w:p>
    <w:p w14:paraId="08CCE43F"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lastRenderedPageBreak/>
        <w:t>Insurance.................................................................................</w:t>
      </w:r>
    </w:p>
    <w:p w14:paraId="375D02B4"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Prevention of Fraud or Corruption...........................................</w:t>
      </w:r>
    </w:p>
    <w:p w14:paraId="063D879D"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Monitoring and Audit................................................................</w:t>
      </w:r>
    </w:p>
    <w:p w14:paraId="01884BCF"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Contract Price</w:t>
      </w:r>
      <w:r>
        <w:rPr>
          <w:rFonts w:cs="Arial"/>
          <w:sz w:val="22"/>
        </w:rPr>
        <w:tab/>
        <w:t>..................................................................</w:t>
      </w:r>
    </w:p>
    <w:p w14:paraId="64D0F965"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Invoicing and Payment............................................................</w:t>
      </w:r>
    </w:p>
    <w:p w14:paraId="3FFC968C"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Intellectual Property Rights......................................................</w:t>
      </w:r>
    </w:p>
    <w:p w14:paraId="58284BA7"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 xml:space="preserve">Warranties................................................................................ </w:t>
      </w:r>
    </w:p>
    <w:p w14:paraId="1CEB3ADC"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Publication of Results...............................................................</w:t>
      </w:r>
    </w:p>
    <w:p w14:paraId="073DC0B3"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Statutory Requirements............................................................</w:t>
      </w:r>
      <w:r>
        <w:rPr>
          <w:rFonts w:cs="Arial"/>
          <w:sz w:val="22"/>
        </w:rPr>
        <w:tab/>
      </w:r>
    </w:p>
    <w:p w14:paraId="67163E09"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Environment, Sustainability and Diversity.................................</w:t>
      </w:r>
    </w:p>
    <w:p w14:paraId="5B56C326"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Law...........................................................................................</w:t>
      </w:r>
    </w:p>
    <w:p w14:paraId="2A896784"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Waiver......................................................................................</w:t>
      </w:r>
    </w:p>
    <w:p w14:paraId="7454FD34"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Enforceability and Survivorship................................................</w:t>
      </w:r>
    </w:p>
    <w:p w14:paraId="7B82B450"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Dispute Resolution....................................…............................</w:t>
      </w:r>
    </w:p>
    <w:p w14:paraId="604C6E27"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General.......................................................…...........................</w:t>
      </w:r>
    </w:p>
    <w:p w14:paraId="6F2AA934"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Freedom of Information Act......................................................</w:t>
      </w:r>
    </w:p>
    <w:p w14:paraId="52AA2454" w14:textId="77777777" w:rsidR="00C03051" w:rsidRDefault="00C03051" w:rsidP="00716DA8">
      <w:pPr>
        <w:pStyle w:val="ListParagraph"/>
        <w:numPr>
          <w:ilvl w:val="1"/>
          <w:numId w:val="12"/>
        </w:numPr>
        <w:suppressAutoHyphens/>
        <w:autoSpaceDN w:val="0"/>
        <w:spacing w:after="0" w:line="240" w:lineRule="auto"/>
        <w:ind w:left="981"/>
        <w:jc w:val="both"/>
        <w:rPr>
          <w:rFonts w:cs="Arial"/>
          <w:sz w:val="22"/>
        </w:rPr>
      </w:pPr>
      <w:r>
        <w:rPr>
          <w:rFonts w:cs="Arial"/>
          <w:sz w:val="22"/>
        </w:rPr>
        <w:t>Data Protection…………………………………………………….</w:t>
      </w:r>
    </w:p>
    <w:p w14:paraId="64408ED8" w14:textId="77777777" w:rsidR="00C03051" w:rsidRDefault="00C03051" w:rsidP="003E76E2">
      <w:pPr>
        <w:pStyle w:val="ListParagraph"/>
        <w:ind w:left="981"/>
        <w:jc w:val="both"/>
        <w:rPr>
          <w:rFonts w:cs="Arial"/>
          <w:sz w:val="22"/>
        </w:rPr>
      </w:pPr>
    </w:p>
    <w:p w14:paraId="1BB4D6A1" w14:textId="77777777" w:rsidR="00C03051" w:rsidRDefault="00C03051" w:rsidP="003E76E2">
      <w:pPr>
        <w:ind w:firstLine="720"/>
        <w:jc w:val="both"/>
        <w:rPr>
          <w:rFonts w:ascii="Arial" w:hAnsi="Arial" w:cs="Arial"/>
          <w:sz w:val="22"/>
          <w:szCs w:val="22"/>
        </w:rPr>
      </w:pPr>
      <w:r>
        <w:rPr>
          <w:rFonts w:ascii="Arial" w:hAnsi="Arial" w:cs="Arial"/>
          <w:sz w:val="22"/>
          <w:szCs w:val="22"/>
        </w:rPr>
        <w:t>Appendix to Conditions - Research &amp; Development..........................</w:t>
      </w:r>
    </w:p>
    <w:p w14:paraId="039A9005" w14:textId="77777777" w:rsidR="00C03051" w:rsidRDefault="00C03051" w:rsidP="003E76E2">
      <w:pPr>
        <w:jc w:val="both"/>
        <w:rPr>
          <w:rFonts w:ascii="Arial" w:hAnsi="Arial" w:cs="Arial"/>
          <w:sz w:val="22"/>
          <w:szCs w:val="22"/>
        </w:rPr>
      </w:pPr>
    </w:p>
    <w:p w14:paraId="5B93C5C3" w14:textId="77777777" w:rsidR="00C03051" w:rsidRDefault="00C03051" w:rsidP="003E76E2">
      <w:pPr>
        <w:pStyle w:val="ListParagraph"/>
        <w:ind w:left="0"/>
        <w:jc w:val="center"/>
        <w:rPr>
          <w:rFonts w:cs="Arial"/>
          <w:b/>
          <w:sz w:val="20"/>
        </w:rPr>
      </w:pPr>
      <w:r>
        <w:rPr>
          <w:rFonts w:cs="Arial"/>
          <w:b/>
          <w:sz w:val="20"/>
        </w:rPr>
        <w:t>All rights reserved. No part of this document may be reproduced</w:t>
      </w:r>
    </w:p>
    <w:p w14:paraId="4F16C1A6" w14:textId="77777777" w:rsidR="00C03051" w:rsidRDefault="00C03051" w:rsidP="003E76E2">
      <w:pPr>
        <w:pStyle w:val="ListParagraph"/>
        <w:ind w:left="0"/>
        <w:jc w:val="center"/>
        <w:rPr>
          <w:rFonts w:cs="Arial"/>
          <w:b/>
          <w:sz w:val="20"/>
        </w:rPr>
      </w:pPr>
      <w:r>
        <w:rPr>
          <w:rFonts w:cs="Arial"/>
          <w:b/>
          <w:sz w:val="20"/>
        </w:rPr>
        <w:t>or transmitted in any form or by any means, including photocopying</w:t>
      </w:r>
    </w:p>
    <w:p w14:paraId="370FE827" w14:textId="77777777" w:rsidR="00C03051" w:rsidRDefault="00C03051" w:rsidP="00C03051">
      <w:pPr>
        <w:pStyle w:val="ListParagraph"/>
        <w:jc w:val="center"/>
        <w:rPr>
          <w:rFonts w:cs="Arial"/>
          <w:b/>
          <w:sz w:val="20"/>
        </w:rPr>
      </w:pPr>
      <w:r>
        <w:rPr>
          <w:rFonts w:cs="Arial"/>
          <w:b/>
          <w:sz w:val="20"/>
        </w:rPr>
        <w:t>and recording, without the written permission of the copyright holder.</w:t>
      </w:r>
    </w:p>
    <w:p w14:paraId="7849FAC1" w14:textId="77777777" w:rsidR="00C03051" w:rsidRDefault="00C03051" w:rsidP="00C03051">
      <w:pPr>
        <w:pStyle w:val="ListParagraph"/>
        <w:jc w:val="center"/>
        <w:rPr>
          <w:rFonts w:cs="Arial"/>
          <w:b/>
          <w:sz w:val="20"/>
        </w:rPr>
      </w:pPr>
      <w:r>
        <w:rPr>
          <w:rFonts w:cs="Arial"/>
          <w:b/>
          <w:sz w:val="20"/>
        </w:rPr>
        <w:t>Such written permission must also be obtained before any part of</w:t>
      </w:r>
    </w:p>
    <w:p w14:paraId="4925AF1B" w14:textId="77777777" w:rsidR="00C03051" w:rsidRDefault="00C03051" w:rsidP="00C03051">
      <w:pPr>
        <w:pStyle w:val="ListParagraph"/>
        <w:jc w:val="center"/>
        <w:rPr>
          <w:rFonts w:cs="Arial"/>
          <w:b/>
          <w:sz w:val="20"/>
        </w:rPr>
      </w:pPr>
      <w:r>
        <w:rPr>
          <w:rFonts w:cs="Arial"/>
          <w:b/>
          <w:sz w:val="20"/>
        </w:rPr>
        <w:t>this publication is stored in a retrieval system of any nature</w:t>
      </w:r>
    </w:p>
    <w:p w14:paraId="45BB755A" w14:textId="77777777" w:rsidR="00C03051" w:rsidRDefault="00C03051" w:rsidP="00C03051">
      <w:pPr>
        <w:pStyle w:val="ListParagraph"/>
        <w:jc w:val="center"/>
        <w:rPr>
          <w:rFonts w:cs="Arial"/>
          <w:b/>
          <w:sz w:val="20"/>
        </w:rPr>
      </w:pPr>
      <w:r>
        <w:rPr>
          <w:rFonts w:cs="Arial"/>
          <w:b/>
          <w:sz w:val="20"/>
        </w:rPr>
        <w:t>© Environment Agency 2018</w:t>
      </w:r>
    </w:p>
    <w:p w14:paraId="4391CFAB" w14:textId="77777777" w:rsidR="00C03051" w:rsidRDefault="00C03051" w:rsidP="00716DA8">
      <w:pPr>
        <w:pStyle w:val="ListParagraph"/>
        <w:pageBreakBefore/>
        <w:numPr>
          <w:ilvl w:val="0"/>
          <w:numId w:val="13"/>
        </w:numPr>
        <w:suppressAutoHyphens/>
        <w:autoSpaceDN w:val="0"/>
        <w:spacing w:after="0" w:line="240" w:lineRule="auto"/>
        <w:jc w:val="both"/>
        <w:rPr>
          <w:rFonts w:ascii="Times New Roman" w:hAnsi="Times New Roman"/>
          <w:szCs w:val="24"/>
        </w:rPr>
      </w:pPr>
      <w:r>
        <w:rPr>
          <w:rFonts w:cs="Arial"/>
          <w:b/>
          <w:sz w:val="22"/>
        </w:rPr>
        <w:lastRenderedPageBreak/>
        <w:t>DEFINITIONS AND INTERPRETATION</w:t>
      </w:r>
    </w:p>
    <w:p w14:paraId="4BD8A205" w14:textId="77777777" w:rsidR="00C03051" w:rsidRDefault="00C03051" w:rsidP="00C03051">
      <w:pPr>
        <w:jc w:val="both"/>
        <w:rPr>
          <w:rFonts w:ascii="Arial" w:hAnsi="Arial" w:cs="Arial"/>
          <w:sz w:val="22"/>
          <w:szCs w:val="22"/>
        </w:rPr>
      </w:pPr>
    </w:p>
    <w:p w14:paraId="50CC7DEB"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In the Contract, unless the context otherwise requires the following words and expressions shall have the following meanings:</w:t>
      </w:r>
    </w:p>
    <w:p w14:paraId="500793FC" w14:textId="77777777" w:rsidR="00C03051" w:rsidRDefault="00C03051" w:rsidP="00C03051">
      <w:pPr>
        <w:jc w:val="both"/>
        <w:rPr>
          <w:rFonts w:ascii="Arial" w:hAnsi="Arial" w:cs="Arial"/>
          <w:sz w:val="22"/>
          <w:szCs w:val="22"/>
        </w:rPr>
      </w:pPr>
    </w:p>
    <w:p w14:paraId="4DC50ECD"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Agency</w:t>
      </w:r>
    </w:p>
    <w:p w14:paraId="1BD5A9AA" w14:textId="77777777" w:rsidR="00C03051" w:rsidRDefault="00C03051" w:rsidP="00C03051">
      <w:pPr>
        <w:pStyle w:val="ListParagraph"/>
        <w:ind w:left="3042" w:firstLine="360"/>
        <w:jc w:val="both"/>
        <w:rPr>
          <w:rFonts w:cs="Arial"/>
          <w:sz w:val="22"/>
        </w:rPr>
      </w:pPr>
      <w:r>
        <w:rPr>
          <w:rFonts w:cs="Arial"/>
          <w:sz w:val="22"/>
        </w:rPr>
        <w:t>Environment Agency, its successors and assigns.</w:t>
      </w:r>
    </w:p>
    <w:p w14:paraId="6EDA9467" w14:textId="77777777" w:rsidR="00C03051" w:rsidRDefault="00C03051" w:rsidP="00C03051">
      <w:pPr>
        <w:jc w:val="both"/>
        <w:rPr>
          <w:rFonts w:ascii="Arial" w:hAnsi="Arial" w:cs="Arial"/>
          <w:sz w:val="22"/>
          <w:szCs w:val="22"/>
        </w:rPr>
      </w:pPr>
    </w:p>
    <w:p w14:paraId="527C35B8"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Agency’s Prior Rights</w:t>
      </w:r>
    </w:p>
    <w:p w14:paraId="0225A8E4" w14:textId="77777777" w:rsidR="00C03051" w:rsidRDefault="00C03051" w:rsidP="00C03051">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79CCEC85" w14:textId="77777777" w:rsidR="00C03051" w:rsidRDefault="00C03051" w:rsidP="00C03051">
      <w:pPr>
        <w:jc w:val="both"/>
        <w:rPr>
          <w:rFonts w:ascii="Arial" w:hAnsi="Arial" w:cs="Arial"/>
          <w:sz w:val="22"/>
          <w:szCs w:val="22"/>
        </w:rPr>
      </w:pPr>
    </w:p>
    <w:p w14:paraId="459AA547"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Appendix</w:t>
      </w:r>
      <w:r>
        <w:rPr>
          <w:rFonts w:cs="Arial"/>
          <w:sz w:val="22"/>
          <w:u w:val="single"/>
        </w:rPr>
        <w:tab/>
      </w:r>
    </w:p>
    <w:p w14:paraId="58C3620B" w14:textId="77777777" w:rsidR="00C03051" w:rsidRDefault="00C03051" w:rsidP="00C03051">
      <w:pPr>
        <w:pStyle w:val="ListParagraph"/>
        <w:ind w:left="3042" w:firstLine="360"/>
        <w:jc w:val="both"/>
        <w:rPr>
          <w:rFonts w:cs="Arial"/>
          <w:sz w:val="22"/>
        </w:rPr>
      </w:pPr>
      <w:r>
        <w:rPr>
          <w:rFonts w:cs="Arial"/>
          <w:sz w:val="22"/>
        </w:rPr>
        <w:t>The Appendix to these Conditions.</w:t>
      </w:r>
    </w:p>
    <w:p w14:paraId="5A952440" w14:textId="77777777" w:rsidR="00C03051" w:rsidRDefault="00C03051" w:rsidP="00C03051">
      <w:pPr>
        <w:jc w:val="both"/>
        <w:rPr>
          <w:rFonts w:ascii="Arial" w:hAnsi="Arial" w:cs="Arial"/>
          <w:sz w:val="22"/>
          <w:szCs w:val="22"/>
        </w:rPr>
      </w:pPr>
    </w:p>
    <w:p w14:paraId="269C8671"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Contractor</w:t>
      </w:r>
    </w:p>
    <w:p w14:paraId="5DDE52B3" w14:textId="77777777" w:rsidR="00C03051" w:rsidRDefault="00C03051" w:rsidP="00C03051">
      <w:pPr>
        <w:pStyle w:val="ListParagraph"/>
        <w:ind w:left="3402"/>
        <w:jc w:val="both"/>
        <w:rPr>
          <w:rFonts w:ascii="Times New Roman" w:hAnsi="Times New Roman"/>
          <w:szCs w:val="24"/>
        </w:rPr>
      </w:pPr>
      <w:r>
        <w:rPr>
          <w:rFonts w:cs="Arial"/>
          <w:sz w:val="22"/>
        </w:rPr>
        <w:t>The person, firm, company or body that undertakes to provide the services to the Agency as set out in the Appendix.</w:t>
      </w:r>
    </w:p>
    <w:p w14:paraId="351778F7" w14:textId="77777777" w:rsidR="00C03051" w:rsidRDefault="00C03051" w:rsidP="00C03051">
      <w:pPr>
        <w:jc w:val="both"/>
        <w:rPr>
          <w:rFonts w:ascii="Arial" w:hAnsi="Arial" w:cs="Arial"/>
          <w:sz w:val="22"/>
          <w:szCs w:val="22"/>
        </w:rPr>
      </w:pPr>
    </w:p>
    <w:p w14:paraId="608870B3"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 xml:space="preserve">Contractor’s Prior Rights </w:t>
      </w:r>
    </w:p>
    <w:p w14:paraId="6D585C1D" w14:textId="77777777" w:rsidR="00C03051" w:rsidRDefault="00C03051" w:rsidP="00C03051">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71D2C39C" w14:textId="77777777" w:rsidR="00C03051" w:rsidRDefault="00C03051" w:rsidP="00C03051">
      <w:pPr>
        <w:jc w:val="both"/>
        <w:rPr>
          <w:rFonts w:ascii="Arial" w:hAnsi="Arial" w:cs="Arial"/>
          <w:sz w:val="22"/>
          <w:szCs w:val="22"/>
        </w:rPr>
      </w:pPr>
    </w:p>
    <w:p w14:paraId="3DA73A46"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Contract</w:t>
      </w:r>
    </w:p>
    <w:p w14:paraId="537359FC" w14:textId="77777777" w:rsidR="00C03051" w:rsidRDefault="00C03051" w:rsidP="00C03051">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B4FE820" w14:textId="77777777" w:rsidR="00C03051" w:rsidRDefault="00C03051" w:rsidP="00C03051">
      <w:pPr>
        <w:jc w:val="both"/>
        <w:rPr>
          <w:rFonts w:ascii="Arial" w:hAnsi="Arial" w:cs="Arial"/>
          <w:sz w:val="22"/>
          <w:szCs w:val="22"/>
        </w:rPr>
      </w:pPr>
    </w:p>
    <w:p w14:paraId="1388C35B"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Contract Period</w:t>
      </w:r>
    </w:p>
    <w:p w14:paraId="00BB4896" w14:textId="77777777" w:rsidR="00C03051" w:rsidRDefault="00C03051" w:rsidP="00C03051">
      <w:pPr>
        <w:pStyle w:val="ListParagraph"/>
        <w:ind w:left="3402"/>
        <w:jc w:val="both"/>
        <w:rPr>
          <w:rFonts w:ascii="Times New Roman" w:hAnsi="Times New Roman"/>
          <w:szCs w:val="24"/>
        </w:rPr>
      </w:pPr>
      <w:r>
        <w:rPr>
          <w:rFonts w:cs="Arial"/>
          <w:sz w:val="22"/>
        </w:rPr>
        <w:t>The time period stated in the Appendix, or otherwise in the Contract, for the performance of the Services.</w:t>
      </w:r>
    </w:p>
    <w:p w14:paraId="2BDC63C2" w14:textId="77777777" w:rsidR="00C03051" w:rsidRDefault="00C03051" w:rsidP="00C03051">
      <w:pPr>
        <w:jc w:val="both"/>
        <w:rPr>
          <w:rFonts w:ascii="Arial" w:hAnsi="Arial" w:cs="Arial"/>
          <w:sz w:val="22"/>
          <w:szCs w:val="22"/>
        </w:rPr>
      </w:pPr>
    </w:p>
    <w:p w14:paraId="40EBC4F9" w14:textId="77777777" w:rsidR="00C03051" w:rsidRDefault="00C03051" w:rsidP="00716DA8">
      <w:pPr>
        <w:pStyle w:val="ListParagraph"/>
        <w:numPr>
          <w:ilvl w:val="2"/>
          <w:numId w:val="13"/>
        </w:numPr>
        <w:suppressAutoHyphens/>
        <w:autoSpaceDN w:val="0"/>
        <w:spacing w:after="160" w:line="254" w:lineRule="auto"/>
        <w:jc w:val="both"/>
        <w:rPr>
          <w:rFonts w:ascii="Times New Roman" w:hAnsi="Times New Roman"/>
          <w:szCs w:val="24"/>
        </w:rPr>
      </w:pPr>
      <w:r>
        <w:rPr>
          <w:rFonts w:cs="Arial"/>
          <w:sz w:val="22"/>
          <w:u w:val="single"/>
        </w:rPr>
        <w:t>Contractor Personn</w:t>
      </w:r>
      <w:r>
        <w:rPr>
          <w:rFonts w:cs="Arial"/>
          <w:sz w:val="22"/>
        </w:rPr>
        <w:t xml:space="preserve">el </w:t>
      </w:r>
    </w:p>
    <w:p w14:paraId="2FF04BFA" w14:textId="77777777" w:rsidR="00C03051" w:rsidRDefault="00C03051" w:rsidP="00C03051">
      <w:pPr>
        <w:pStyle w:val="ListParagraph"/>
        <w:ind w:left="3402"/>
        <w:jc w:val="both"/>
      </w:pPr>
      <w:r>
        <w:rPr>
          <w:rFonts w:cs="Arial"/>
          <w:sz w:val="22"/>
        </w:rPr>
        <w:t>means all directors, officers, employees, agents, consultants and contractors of the Contractor and/or of any sub-contractor engaged in the performance of its obligations under this Contract</w:t>
      </w:r>
    </w:p>
    <w:p w14:paraId="309F8AF1" w14:textId="77777777" w:rsidR="00C03051" w:rsidRDefault="00C03051" w:rsidP="00C03051">
      <w:pPr>
        <w:pStyle w:val="ListParagraph"/>
        <w:ind w:left="3402"/>
        <w:jc w:val="both"/>
        <w:rPr>
          <w:rFonts w:cs="Arial"/>
          <w:sz w:val="22"/>
          <w:u w:val="single"/>
        </w:rPr>
      </w:pPr>
    </w:p>
    <w:p w14:paraId="73A20036"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Contracting Authority</w:t>
      </w:r>
    </w:p>
    <w:p w14:paraId="28EF0E75" w14:textId="77777777" w:rsidR="00C03051" w:rsidRDefault="00C03051" w:rsidP="00C03051">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760A5546" w14:textId="77777777" w:rsidR="00C03051" w:rsidRDefault="00C03051" w:rsidP="00C03051">
      <w:pPr>
        <w:pStyle w:val="ListParagraph"/>
        <w:ind w:left="3402"/>
        <w:jc w:val="both"/>
        <w:rPr>
          <w:rFonts w:cs="Arial"/>
          <w:sz w:val="22"/>
          <w:u w:val="single"/>
        </w:rPr>
      </w:pPr>
    </w:p>
    <w:p w14:paraId="0576562B"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Contract Price</w:t>
      </w:r>
    </w:p>
    <w:p w14:paraId="27D46D4A" w14:textId="77777777" w:rsidR="00C03051" w:rsidRDefault="00C03051" w:rsidP="00C03051">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1B71762B" w14:textId="77777777" w:rsidR="00C03051" w:rsidRDefault="00C03051" w:rsidP="00C03051">
      <w:pPr>
        <w:jc w:val="both"/>
        <w:rPr>
          <w:rFonts w:ascii="Arial" w:hAnsi="Arial" w:cs="Arial"/>
          <w:sz w:val="22"/>
          <w:szCs w:val="22"/>
        </w:rPr>
      </w:pPr>
    </w:p>
    <w:p w14:paraId="6ACF11A1"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Contract Supervisor</w:t>
      </w:r>
    </w:p>
    <w:p w14:paraId="24E44EAB" w14:textId="77777777" w:rsidR="00C03051" w:rsidRDefault="00C03051" w:rsidP="00C03051">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65AAAF4A" w14:textId="77777777" w:rsidR="00C03051" w:rsidRDefault="00C03051" w:rsidP="00C03051">
      <w:pPr>
        <w:jc w:val="both"/>
        <w:rPr>
          <w:rFonts w:ascii="Arial" w:hAnsi="Arial" w:cs="Arial"/>
          <w:sz w:val="22"/>
          <w:szCs w:val="22"/>
        </w:rPr>
      </w:pPr>
    </w:p>
    <w:p w14:paraId="60139A6C" w14:textId="77777777" w:rsidR="00C03051" w:rsidRDefault="00C03051" w:rsidP="00716DA8">
      <w:pPr>
        <w:pStyle w:val="ListParagraph"/>
        <w:numPr>
          <w:ilvl w:val="2"/>
          <w:numId w:val="13"/>
        </w:numPr>
        <w:suppressAutoHyphens/>
        <w:autoSpaceDN w:val="0"/>
        <w:spacing w:after="160" w:line="254" w:lineRule="auto"/>
        <w:jc w:val="both"/>
        <w:rPr>
          <w:rFonts w:cs="Arial"/>
          <w:sz w:val="22"/>
          <w:u w:val="single"/>
        </w:rPr>
      </w:pPr>
      <w:r>
        <w:rPr>
          <w:rFonts w:cs="Arial"/>
          <w:sz w:val="22"/>
          <w:u w:val="single"/>
        </w:rPr>
        <w:t>Data Protection Legislation</w:t>
      </w:r>
    </w:p>
    <w:p w14:paraId="6B181AB1" w14:textId="77777777" w:rsidR="00C03051" w:rsidRDefault="00C03051" w:rsidP="00C03051">
      <w:pPr>
        <w:pStyle w:val="ListParagraph"/>
        <w:ind w:left="3402"/>
        <w:jc w:val="both"/>
        <w:rPr>
          <w:rFonts w:ascii="Times New Roman" w:hAnsi="Times New Roman"/>
          <w:szCs w:val="24"/>
        </w:rPr>
      </w:pPr>
      <w:r>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16C4E300" w14:textId="77777777" w:rsidR="00C03051" w:rsidRDefault="00C03051" w:rsidP="00C03051">
      <w:pPr>
        <w:pStyle w:val="ListParagraph"/>
        <w:ind w:left="3402"/>
        <w:jc w:val="both"/>
        <w:rPr>
          <w:rFonts w:cs="Arial"/>
          <w:sz w:val="22"/>
          <w:u w:val="single"/>
        </w:rPr>
      </w:pPr>
    </w:p>
    <w:p w14:paraId="1A4543A7" w14:textId="77777777" w:rsidR="00C03051" w:rsidRDefault="00C03051" w:rsidP="00716DA8">
      <w:pPr>
        <w:pStyle w:val="ListParagraph"/>
        <w:numPr>
          <w:ilvl w:val="2"/>
          <w:numId w:val="13"/>
        </w:numPr>
        <w:suppressAutoHyphens/>
        <w:autoSpaceDN w:val="0"/>
        <w:spacing w:after="160" w:line="254" w:lineRule="auto"/>
        <w:jc w:val="both"/>
        <w:rPr>
          <w:rFonts w:cs="Arial"/>
          <w:sz w:val="22"/>
          <w:u w:val="single"/>
        </w:rPr>
      </w:pPr>
      <w:r>
        <w:rPr>
          <w:rFonts w:cs="Arial"/>
          <w:sz w:val="22"/>
          <w:u w:val="single"/>
        </w:rPr>
        <w:t>Data Protection Schedule</w:t>
      </w:r>
    </w:p>
    <w:p w14:paraId="6E413089" w14:textId="77777777" w:rsidR="00C03051" w:rsidRDefault="00C03051" w:rsidP="00C03051">
      <w:pPr>
        <w:pStyle w:val="ListParagraph"/>
        <w:ind w:left="3402"/>
        <w:jc w:val="both"/>
        <w:rPr>
          <w:rFonts w:ascii="Times New Roman" w:hAnsi="Times New Roman"/>
          <w:szCs w:val="24"/>
        </w:rPr>
      </w:pPr>
      <w:r>
        <w:rPr>
          <w:rFonts w:cs="Arial"/>
          <w:sz w:val="22"/>
        </w:rPr>
        <w:t>The Schedule attached to this Contract describing how the Parties will comply with the Data Protection Legislation.</w:t>
      </w:r>
    </w:p>
    <w:p w14:paraId="55EFF3ED" w14:textId="77777777" w:rsidR="00C03051" w:rsidRDefault="00C03051" w:rsidP="00C03051">
      <w:pPr>
        <w:pStyle w:val="ListParagraph"/>
        <w:ind w:left="3402"/>
        <w:jc w:val="both"/>
        <w:rPr>
          <w:rFonts w:cs="Arial"/>
          <w:sz w:val="22"/>
          <w:u w:val="single"/>
        </w:rPr>
      </w:pPr>
    </w:p>
    <w:p w14:paraId="716DA42F"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Law</w:t>
      </w:r>
    </w:p>
    <w:p w14:paraId="16409E28" w14:textId="77777777" w:rsidR="00C03051" w:rsidRDefault="00C03051" w:rsidP="00C03051">
      <w:pPr>
        <w:pStyle w:val="ListParagraph"/>
        <w:ind w:left="3402"/>
        <w:jc w:val="both"/>
        <w:rPr>
          <w:rFonts w:cs="Arial"/>
          <w:sz w:val="22"/>
        </w:rPr>
      </w:pPr>
      <w:r>
        <w:rPr>
          <w:rFonts w:cs="Arial"/>
          <w:sz w:val="22"/>
        </w:rPr>
        <w:t xml:space="preserve">means any law, subordinate legislation within the meaning of Section 21(1) of the Interpretation Act 1978, bye-law,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14:paraId="48001A68" w14:textId="77777777" w:rsidR="00C03051" w:rsidRDefault="00C03051" w:rsidP="00C03051">
      <w:pPr>
        <w:pStyle w:val="ListParagraph"/>
        <w:ind w:left="3402"/>
        <w:jc w:val="both"/>
        <w:rPr>
          <w:rFonts w:cs="Arial"/>
          <w:sz w:val="22"/>
          <w:u w:val="single"/>
        </w:rPr>
      </w:pPr>
    </w:p>
    <w:p w14:paraId="4701D243"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Notice</w:t>
      </w:r>
    </w:p>
    <w:p w14:paraId="2BEC1CF2" w14:textId="77777777" w:rsidR="00C03051" w:rsidRDefault="00C03051" w:rsidP="00C03051">
      <w:pPr>
        <w:pStyle w:val="ListParagraph"/>
        <w:ind w:left="3402"/>
        <w:jc w:val="both"/>
        <w:rPr>
          <w:rFonts w:cs="Arial"/>
          <w:sz w:val="22"/>
        </w:rPr>
      </w:pPr>
      <w:r>
        <w:rPr>
          <w:rFonts w:cs="Arial"/>
          <w:sz w:val="22"/>
        </w:rPr>
        <w:t>Any written instruction or notice given to the Contractor by the Contract Supervisor, delivered by:</w:t>
      </w:r>
    </w:p>
    <w:p w14:paraId="1C1F4A21" w14:textId="77777777" w:rsidR="00C03051" w:rsidRDefault="00C03051" w:rsidP="00C03051">
      <w:pPr>
        <w:jc w:val="both"/>
        <w:rPr>
          <w:rFonts w:ascii="Arial" w:hAnsi="Arial" w:cs="Arial"/>
          <w:sz w:val="22"/>
          <w:szCs w:val="22"/>
        </w:rPr>
      </w:pPr>
    </w:p>
    <w:p w14:paraId="776BA223" w14:textId="77777777" w:rsidR="00C03051" w:rsidRDefault="00C03051" w:rsidP="00716DA8">
      <w:pPr>
        <w:pStyle w:val="ListParagraph"/>
        <w:numPr>
          <w:ilvl w:val="0"/>
          <w:numId w:val="14"/>
        </w:numPr>
        <w:suppressAutoHyphens/>
        <w:autoSpaceDN w:val="0"/>
        <w:spacing w:after="0" w:line="240" w:lineRule="auto"/>
        <w:jc w:val="both"/>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773803DC" w14:textId="77777777" w:rsidR="00C03051" w:rsidRDefault="00C03051" w:rsidP="00C03051">
      <w:pPr>
        <w:jc w:val="both"/>
        <w:rPr>
          <w:rFonts w:ascii="Arial" w:hAnsi="Arial" w:cs="Arial"/>
          <w:sz w:val="22"/>
          <w:szCs w:val="22"/>
        </w:rPr>
      </w:pPr>
    </w:p>
    <w:p w14:paraId="3AF90589" w14:textId="77777777" w:rsidR="00C03051" w:rsidRDefault="00C03051" w:rsidP="00716DA8">
      <w:pPr>
        <w:pStyle w:val="ListParagraph"/>
        <w:numPr>
          <w:ilvl w:val="0"/>
          <w:numId w:val="14"/>
        </w:numPr>
        <w:suppressAutoHyphens/>
        <w:autoSpaceDN w:val="0"/>
        <w:spacing w:after="0" w:line="240" w:lineRule="auto"/>
        <w:jc w:val="both"/>
        <w:rPr>
          <w:rFonts w:cs="Arial"/>
          <w:sz w:val="22"/>
        </w:rPr>
      </w:pPr>
      <w:r>
        <w:rPr>
          <w:rFonts w:cs="Arial"/>
          <w:sz w:val="22"/>
        </w:rPr>
        <w:t>first class post to the Contractor’s registered office. Such notice shall be deemed to have been served 48 hours after posting.</w:t>
      </w:r>
    </w:p>
    <w:p w14:paraId="7E5620EC" w14:textId="77777777" w:rsidR="00C03051" w:rsidRDefault="00C03051" w:rsidP="00C03051">
      <w:pPr>
        <w:jc w:val="both"/>
        <w:rPr>
          <w:rFonts w:ascii="Arial" w:hAnsi="Arial" w:cs="Arial"/>
          <w:sz w:val="22"/>
          <w:szCs w:val="22"/>
        </w:rPr>
      </w:pPr>
    </w:p>
    <w:p w14:paraId="4939FADD"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Intellectual Property Rights</w:t>
      </w:r>
    </w:p>
    <w:p w14:paraId="5059D750" w14:textId="77777777" w:rsidR="00C03051" w:rsidRDefault="00C03051" w:rsidP="00C03051">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21A5E88A" w14:textId="77777777" w:rsidR="00C03051" w:rsidRDefault="00C03051" w:rsidP="00C03051">
      <w:pPr>
        <w:pStyle w:val="ListParagraph"/>
        <w:ind w:left="792"/>
        <w:jc w:val="both"/>
        <w:rPr>
          <w:rFonts w:cs="Arial"/>
          <w:sz w:val="22"/>
        </w:rPr>
      </w:pPr>
    </w:p>
    <w:p w14:paraId="74D6ACC1"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Results</w:t>
      </w:r>
    </w:p>
    <w:p w14:paraId="6AAE51E9" w14:textId="77777777" w:rsidR="00C03051" w:rsidRDefault="00C03051" w:rsidP="00C03051">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3C8943C4" w14:textId="77777777" w:rsidR="00C03051" w:rsidRDefault="00C03051" w:rsidP="00C03051">
      <w:pPr>
        <w:jc w:val="both"/>
        <w:rPr>
          <w:rFonts w:ascii="Arial" w:hAnsi="Arial" w:cs="Arial"/>
          <w:sz w:val="22"/>
          <w:szCs w:val="22"/>
        </w:rPr>
      </w:pPr>
    </w:p>
    <w:p w14:paraId="78F99429"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Resulting Rights</w:t>
      </w:r>
    </w:p>
    <w:p w14:paraId="19B5E08F" w14:textId="77777777" w:rsidR="00C03051" w:rsidRDefault="00C03051" w:rsidP="00C03051">
      <w:pPr>
        <w:pStyle w:val="ListParagraph"/>
        <w:ind w:left="3402"/>
        <w:jc w:val="both"/>
        <w:rPr>
          <w:rFonts w:cs="Arial"/>
          <w:sz w:val="22"/>
        </w:rPr>
      </w:pPr>
      <w:r>
        <w:rPr>
          <w:rFonts w:cs="Arial"/>
          <w:sz w:val="22"/>
        </w:rPr>
        <w:lastRenderedPageBreak/>
        <w:t>All Intellectual Property Rights in the Results that are originated, conceived, written or made by the Contractor, whether alone or with others in the performance of the Services or otherwise resulting from the Contract.</w:t>
      </w:r>
    </w:p>
    <w:p w14:paraId="71748492" w14:textId="77777777" w:rsidR="00C03051" w:rsidRDefault="00C03051" w:rsidP="00C03051">
      <w:pPr>
        <w:jc w:val="both"/>
        <w:rPr>
          <w:rFonts w:ascii="Arial" w:hAnsi="Arial" w:cs="Arial"/>
          <w:sz w:val="22"/>
          <w:szCs w:val="22"/>
        </w:rPr>
      </w:pPr>
    </w:p>
    <w:p w14:paraId="1E0EBED7"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Services</w:t>
      </w:r>
    </w:p>
    <w:p w14:paraId="36BC03DD" w14:textId="77777777" w:rsidR="00C03051" w:rsidRDefault="00C03051" w:rsidP="00C03051">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65ED133E" w14:textId="77777777" w:rsidR="00C03051" w:rsidRDefault="00C03051" w:rsidP="00C03051">
      <w:pPr>
        <w:jc w:val="both"/>
        <w:rPr>
          <w:rFonts w:ascii="Arial" w:hAnsi="Arial" w:cs="Arial"/>
          <w:sz w:val="22"/>
          <w:szCs w:val="22"/>
        </w:rPr>
      </w:pPr>
    </w:p>
    <w:p w14:paraId="5308292F" w14:textId="77777777" w:rsidR="00C03051" w:rsidRDefault="00C03051" w:rsidP="00716DA8">
      <w:pPr>
        <w:pStyle w:val="ListParagraph"/>
        <w:numPr>
          <w:ilvl w:val="2"/>
          <w:numId w:val="13"/>
        </w:numPr>
        <w:suppressAutoHyphens/>
        <w:autoSpaceDN w:val="0"/>
        <w:spacing w:after="0" w:line="240" w:lineRule="auto"/>
        <w:jc w:val="both"/>
        <w:rPr>
          <w:rFonts w:cs="Arial"/>
          <w:sz w:val="22"/>
          <w:u w:val="single"/>
        </w:rPr>
      </w:pPr>
      <w:r>
        <w:rPr>
          <w:rFonts w:cs="Arial"/>
          <w:sz w:val="22"/>
          <w:u w:val="single"/>
        </w:rPr>
        <w:t>PCR</w:t>
      </w:r>
    </w:p>
    <w:p w14:paraId="7B20CCFB" w14:textId="77777777" w:rsidR="00C03051" w:rsidRDefault="00C03051" w:rsidP="00C03051">
      <w:pPr>
        <w:pStyle w:val="ListParagraph"/>
        <w:ind w:left="3402"/>
        <w:jc w:val="both"/>
        <w:rPr>
          <w:rFonts w:cs="Arial"/>
          <w:sz w:val="22"/>
        </w:rPr>
      </w:pPr>
      <w:r>
        <w:rPr>
          <w:rFonts w:cs="Arial"/>
          <w:sz w:val="22"/>
        </w:rPr>
        <w:t>Means the Public Contract Regulations 2015 (SI 2015/102) as amended.</w:t>
      </w:r>
    </w:p>
    <w:p w14:paraId="3464C261" w14:textId="77777777" w:rsidR="00C03051" w:rsidRDefault="00C03051" w:rsidP="00C03051">
      <w:pPr>
        <w:jc w:val="both"/>
        <w:rPr>
          <w:rFonts w:ascii="Arial" w:hAnsi="Arial" w:cs="Arial"/>
          <w:sz w:val="22"/>
          <w:szCs w:val="22"/>
        </w:rPr>
      </w:pPr>
    </w:p>
    <w:p w14:paraId="1881CD32"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Except as set out above and in the Data Protection Schedule, the Contract shall be interpreted in accordance with the Interpretation Act 1978.</w:t>
      </w:r>
    </w:p>
    <w:p w14:paraId="46A9B55B" w14:textId="77777777" w:rsidR="00C03051" w:rsidRDefault="00C03051" w:rsidP="00C03051">
      <w:pPr>
        <w:jc w:val="both"/>
        <w:rPr>
          <w:rFonts w:ascii="Arial" w:hAnsi="Arial" w:cs="Arial"/>
          <w:sz w:val="22"/>
          <w:szCs w:val="22"/>
        </w:rPr>
      </w:pPr>
    </w:p>
    <w:p w14:paraId="779F34C1"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All headings in these Conditions are for ease of reference only, and shall not affect the construction of the Contract.</w:t>
      </w:r>
    </w:p>
    <w:p w14:paraId="31B7C201" w14:textId="77777777" w:rsidR="00C03051" w:rsidRDefault="00C03051" w:rsidP="00C03051">
      <w:pPr>
        <w:jc w:val="both"/>
        <w:rPr>
          <w:rFonts w:ascii="Arial" w:hAnsi="Arial" w:cs="Arial"/>
          <w:sz w:val="22"/>
          <w:szCs w:val="22"/>
        </w:rPr>
      </w:pPr>
    </w:p>
    <w:p w14:paraId="719A7DCC"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Any reference in these Conditions to a statutory requirement this will include all subsequent modifications.</w:t>
      </w:r>
    </w:p>
    <w:p w14:paraId="4ED8E85B" w14:textId="77777777" w:rsidR="00C03051" w:rsidRDefault="00C03051" w:rsidP="00C03051">
      <w:pPr>
        <w:jc w:val="both"/>
        <w:rPr>
          <w:rFonts w:ascii="Arial" w:hAnsi="Arial" w:cs="Arial"/>
          <w:sz w:val="22"/>
          <w:szCs w:val="22"/>
        </w:rPr>
      </w:pPr>
    </w:p>
    <w:p w14:paraId="7256BE9A"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04DB0818" w14:textId="77777777" w:rsidR="00C03051" w:rsidRDefault="00C03051" w:rsidP="00C03051">
      <w:pPr>
        <w:jc w:val="both"/>
        <w:rPr>
          <w:rFonts w:ascii="Arial" w:hAnsi="Arial" w:cs="Arial"/>
          <w:sz w:val="22"/>
          <w:szCs w:val="22"/>
        </w:rPr>
      </w:pPr>
    </w:p>
    <w:p w14:paraId="61D234CB"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PRECEDENCE</w:t>
      </w:r>
    </w:p>
    <w:p w14:paraId="584032CD" w14:textId="77777777" w:rsidR="00C03051" w:rsidRDefault="00C03051" w:rsidP="00C03051">
      <w:pPr>
        <w:jc w:val="both"/>
        <w:rPr>
          <w:rFonts w:ascii="Arial" w:hAnsi="Arial" w:cs="Arial"/>
          <w:sz w:val="22"/>
          <w:szCs w:val="22"/>
        </w:rPr>
      </w:pPr>
    </w:p>
    <w:p w14:paraId="31E9C142" w14:textId="77777777" w:rsidR="00C03051" w:rsidRDefault="00C03051" w:rsidP="00C03051">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6FA7D232" w14:textId="77777777" w:rsidR="00C03051" w:rsidRDefault="00C03051" w:rsidP="00C03051">
      <w:pPr>
        <w:jc w:val="both"/>
        <w:rPr>
          <w:rFonts w:ascii="Arial" w:hAnsi="Arial" w:cs="Arial"/>
          <w:sz w:val="22"/>
          <w:szCs w:val="22"/>
        </w:rPr>
      </w:pPr>
    </w:p>
    <w:p w14:paraId="1437C479" w14:textId="77777777" w:rsidR="00C03051" w:rsidRDefault="00C03051" w:rsidP="00716DA8">
      <w:pPr>
        <w:pStyle w:val="ListParagraph"/>
        <w:numPr>
          <w:ilvl w:val="2"/>
          <w:numId w:val="15"/>
        </w:numPr>
        <w:suppressAutoHyphens/>
        <w:autoSpaceDN w:val="0"/>
        <w:spacing w:after="0" w:line="240" w:lineRule="auto"/>
        <w:jc w:val="both"/>
        <w:rPr>
          <w:rFonts w:cs="Arial"/>
          <w:sz w:val="22"/>
        </w:rPr>
      </w:pPr>
      <w:r>
        <w:rPr>
          <w:rFonts w:cs="Arial"/>
          <w:sz w:val="22"/>
        </w:rPr>
        <w:t>Conditions of Contract including Appendix, Data Protection Schedule and any Special Conditions</w:t>
      </w:r>
    </w:p>
    <w:p w14:paraId="3A79169F" w14:textId="77777777" w:rsidR="00C03051" w:rsidRDefault="00C03051" w:rsidP="00716DA8">
      <w:pPr>
        <w:pStyle w:val="ListParagraph"/>
        <w:numPr>
          <w:ilvl w:val="2"/>
          <w:numId w:val="15"/>
        </w:numPr>
        <w:suppressAutoHyphens/>
        <w:autoSpaceDN w:val="0"/>
        <w:spacing w:after="0" w:line="240" w:lineRule="auto"/>
        <w:jc w:val="both"/>
        <w:rPr>
          <w:rFonts w:cs="Arial"/>
          <w:sz w:val="22"/>
        </w:rPr>
      </w:pPr>
      <w:r>
        <w:rPr>
          <w:rFonts w:cs="Arial"/>
          <w:sz w:val="22"/>
        </w:rPr>
        <w:t>Specification</w:t>
      </w:r>
    </w:p>
    <w:p w14:paraId="5265A23C" w14:textId="77777777" w:rsidR="00C03051" w:rsidRDefault="00C03051" w:rsidP="00716DA8">
      <w:pPr>
        <w:pStyle w:val="ListParagraph"/>
        <w:numPr>
          <w:ilvl w:val="2"/>
          <w:numId w:val="15"/>
        </w:numPr>
        <w:suppressAutoHyphens/>
        <w:autoSpaceDN w:val="0"/>
        <w:spacing w:after="0" w:line="240" w:lineRule="auto"/>
        <w:jc w:val="both"/>
        <w:rPr>
          <w:rFonts w:cs="Arial"/>
          <w:sz w:val="22"/>
        </w:rPr>
      </w:pPr>
      <w:r>
        <w:rPr>
          <w:rFonts w:cs="Arial"/>
          <w:sz w:val="22"/>
        </w:rPr>
        <w:t>Pricing Schedule</w:t>
      </w:r>
    </w:p>
    <w:p w14:paraId="200DB4C9" w14:textId="77777777" w:rsidR="00C03051" w:rsidRDefault="00C03051" w:rsidP="00716DA8">
      <w:pPr>
        <w:pStyle w:val="ListParagraph"/>
        <w:numPr>
          <w:ilvl w:val="2"/>
          <w:numId w:val="15"/>
        </w:numPr>
        <w:suppressAutoHyphens/>
        <w:autoSpaceDN w:val="0"/>
        <w:spacing w:after="0" w:line="240" w:lineRule="auto"/>
        <w:jc w:val="both"/>
        <w:rPr>
          <w:rFonts w:cs="Arial"/>
          <w:sz w:val="22"/>
        </w:rPr>
      </w:pPr>
      <w:r>
        <w:rPr>
          <w:rFonts w:cs="Arial"/>
          <w:sz w:val="22"/>
        </w:rPr>
        <w:t>Drawings, maps or other diagrams.</w:t>
      </w:r>
    </w:p>
    <w:p w14:paraId="48DD4674" w14:textId="77777777" w:rsidR="00C03051" w:rsidRDefault="00C03051" w:rsidP="00C03051">
      <w:pPr>
        <w:jc w:val="both"/>
        <w:rPr>
          <w:rFonts w:ascii="Arial" w:hAnsi="Arial" w:cs="Arial"/>
          <w:sz w:val="22"/>
          <w:szCs w:val="22"/>
        </w:rPr>
      </w:pPr>
    </w:p>
    <w:p w14:paraId="6BE4BC43"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CONTRACT SUPERVISOR</w:t>
      </w:r>
    </w:p>
    <w:p w14:paraId="4117344D" w14:textId="77777777" w:rsidR="00C03051" w:rsidRDefault="00C03051" w:rsidP="00C03051">
      <w:pPr>
        <w:jc w:val="both"/>
        <w:rPr>
          <w:rFonts w:ascii="Arial" w:hAnsi="Arial" w:cs="Arial"/>
          <w:sz w:val="22"/>
          <w:szCs w:val="22"/>
        </w:rPr>
      </w:pPr>
    </w:p>
    <w:p w14:paraId="323E3F6C" w14:textId="77777777" w:rsidR="00C03051" w:rsidRDefault="00C03051" w:rsidP="00C03051">
      <w:pPr>
        <w:pStyle w:val="ListParagraph"/>
        <w:ind w:left="1134"/>
        <w:jc w:val="both"/>
        <w:rPr>
          <w:rFonts w:ascii="Times New Roman" w:hAnsi="Times New Roman"/>
          <w:szCs w:val="24"/>
        </w:rPr>
      </w:pPr>
      <w:r>
        <w:rPr>
          <w:rFonts w:cs="Arial"/>
          <w:sz w:val="22"/>
        </w:rPr>
        <w:t xml:space="preserve">The Contractor shall strictly comply with any instruction given by the Contract Supervisor concerning or about the Contract provided such instructions are reasonable and consistent with the nature, scope and value of the Contract. All such instructions shall be in writing. The </w:t>
      </w:r>
      <w:r>
        <w:rPr>
          <w:rFonts w:cs="Arial"/>
          <w:sz w:val="22"/>
        </w:rPr>
        <w:lastRenderedPageBreak/>
        <w:t>Contractor is not obliged to comply with any verbal instruction from the Contract Supervisor, that is not confirmed in writing within seven working days.</w:t>
      </w:r>
    </w:p>
    <w:p w14:paraId="1913D6B9" w14:textId="77777777" w:rsidR="00C03051" w:rsidRDefault="00C03051" w:rsidP="00C03051">
      <w:pPr>
        <w:jc w:val="both"/>
        <w:rPr>
          <w:rFonts w:ascii="Arial" w:hAnsi="Arial" w:cs="Arial"/>
          <w:sz w:val="22"/>
          <w:szCs w:val="22"/>
        </w:rPr>
      </w:pPr>
    </w:p>
    <w:p w14:paraId="29212B6F"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SERVICES</w:t>
      </w:r>
    </w:p>
    <w:p w14:paraId="788C0BF3" w14:textId="77777777" w:rsidR="00C03051" w:rsidRDefault="00C03051" w:rsidP="00C03051">
      <w:pPr>
        <w:jc w:val="both"/>
        <w:rPr>
          <w:rFonts w:ascii="Arial" w:hAnsi="Arial" w:cs="Arial"/>
          <w:sz w:val="22"/>
          <w:szCs w:val="22"/>
        </w:rPr>
      </w:pPr>
    </w:p>
    <w:p w14:paraId="2FB3662F"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1063EB20" w14:textId="77777777" w:rsidR="00C03051" w:rsidRDefault="00C03051" w:rsidP="00C03051">
      <w:pPr>
        <w:jc w:val="both"/>
        <w:rPr>
          <w:rFonts w:ascii="Arial" w:hAnsi="Arial" w:cs="Arial"/>
          <w:sz w:val="22"/>
          <w:szCs w:val="22"/>
        </w:rPr>
      </w:pPr>
    </w:p>
    <w:p w14:paraId="643FDA21"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00A003FA" w14:textId="77777777" w:rsidR="00C03051" w:rsidRDefault="00C03051" w:rsidP="00C03051">
      <w:pPr>
        <w:jc w:val="both"/>
        <w:rPr>
          <w:rFonts w:ascii="Arial" w:hAnsi="Arial" w:cs="Arial"/>
          <w:sz w:val="22"/>
          <w:szCs w:val="22"/>
        </w:rPr>
      </w:pPr>
    </w:p>
    <w:p w14:paraId="15C53516"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(subject to Condition 4.5) make Key Personnel available for the whole of the Contract Period, for the purposes of providing the Services.</w:t>
      </w:r>
    </w:p>
    <w:p w14:paraId="4992475D" w14:textId="77777777" w:rsidR="00C03051" w:rsidRDefault="00C03051" w:rsidP="00C03051">
      <w:pPr>
        <w:jc w:val="both"/>
        <w:rPr>
          <w:rFonts w:ascii="Arial" w:hAnsi="Arial" w:cs="Arial"/>
          <w:sz w:val="22"/>
          <w:szCs w:val="22"/>
        </w:rPr>
      </w:pPr>
    </w:p>
    <w:p w14:paraId="0BC88CDF"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Where the Contract Supervisor gives Notice that Key Personnel are associated with the provision of specific services, such services shall only be provided by such persons.</w:t>
      </w:r>
    </w:p>
    <w:p w14:paraId="27D10D25" w14:textId="77777777" w:rsidR="00C03051" w:rsidRDefault="00C03051" w:rsidP="00C03051">
      <w:pPr>
        <w:jc w:val="both"/>
        <w:rPr>
          <w:rFonts w:ascii="Arial" w:hAnsi="Arial" w:cs="Arial"/>
          <w:sz w:val="22"/>
          <w:szCs w:val="22"/>
        </w:rPr>
      </w:pPr>
    </w:p>
    <w:p w14:paraId="19F21EE2"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No changes of any kind shall be made to the Key Personnel List, without the prior written agreement of the Contract Supervisor.</w:t>
      </w:r>
    </w:p>
    <w:p w14:paraId="789780CA" w14:textId="77777777" w:rsidR="00C03051" w:rsidRDefault="00C03051" w:rsidP="00C03051">
      <w:pPr>
        <w:jc w:val="both"/>
        <w:rPr>
          <w:rFonts w:ascii="Arial" w:hAnsi="Arial" w:cs="Arial"/>
          <w:sz w:val="22"/>
          <w:szCs w:val="22"/>
        </w:rPr>
      </w:pPr>
    </w:p>
    <w:p w14:paraId="6734CA87"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6F4A94B3" w14:textId="77777777" w:rsidR="00C03051" w:rsidRDefault="00C03051" w:rsidP="00C03051">
      <w:pPr>
        <w:jc w:val="both"/>
        <w:rPr>
          <w:rFonts w:ascii="Arial" w:hAnsi="Arial" w:cs="Arial"/>
          <w:sz w:val="22"/>
          <w:szCs w:val="22"/>
        </w:rPr>
      </w:pPr>
    </w:p>
    <w:p w14:paraId="1B379A4E"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3F275ECE" w14:textId="77777777" w:rsidR="00C03051" w:rsidRDefault="00C03051" w:rsidP="00C03051">
      <w:pPr>
        <w:jc w:val="both"/>
        <w:rPr>
          <w:rFonts w:ascii="Arial" w:hAnsi="Arial" w:cs="Arial"/>
          <w:sz w:val="22"/>
          <w:szCs w:val="22"/>
        </w:rPr>
      </w:pPr>
    </w:p>
    <w:p w14:paraId="646CCEB7"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3D432011" w14:textId="77777777" w:rsidR="00C03051" w:rsidRDefault="00C03051" w:rsidP="00C03051">
      <w:pPr>
        <w:jc w:val="both"/>
        <w:rPr>
          <w:rFonts w:ascii="Arial" w:hAnsi="Arial" w:cs="Arial"/>
          <w:sz w:val="22"/>
          <w:szCs w:val="22"/>
        </w:rPr>
      </w:pPr>
    </w:p>
    <w:p w14:paraId="533200FE"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405D01CA" w14:textId="77777777" w:rsidR="00C03051" w:rsidRDefault="00C03051" w:rsidP="00C03051">
      <w:pPr>
        <w:jc w:val="both"/>
        <w:rPr>
          <w:rFonts w:ascii="Arial" w:hAnsi="Arial" w:cs="Arial"/>
          <w:sz w:val="22"/>
          <w:szCs w:val="22"/>
        </w:rPr>
      </w:pPr>
    </w:p>
    <w:p w14:paraId="4B1A8357"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532D7C18" w14:textId="77777777" w:rsidR="00C03051" w:rsidRDefault="00C03051" w:rsidP="00C03051">
      <w:pPr>
        <w:jc w:val="both"/>
        <w:rPr>
          <w:rFonts w:ascii="Arial" w:hAnsi="Arial" w:cs="Arial"/>
          <w:sz w:val="22"/>
          <w:szCs w:val="22"/>
        </w:rPr>
      </w:pPr>
    </w:p>
    <w:p w14:paraId="12FE763E"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ASSIGNMENT</w:t>
      </w:r>
    </w:p>
    <w:p w14:paraId="470AF3FA" w14:textId="77777777" w:rsidR="00C03051" w:rsidRDefault="00C03051" w:rsidP="00C03051">
      <w:pPr>
        <w:jc w:val="both"/>
        <w:rPr>
          <w:rFonts w:ascii="Arial" w:hAnsi="Arial" w:cs="Arial"/>
          <w:sz w:val="22"/>
          <w:szCs w:val="22"/>
        </w:rPr>
      </w:pPr>
    </w:p>
    <w:p w14:paraId="0A3E944B"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not assign, transfer or sub-contract the Contract, or any part of it, without the prior written permission of Contract Supervisor.</w:t>
      </w:r>
    </w:p>
    <w:p w14:paraId="1DCBA5E3" w14:textId="77777777" w:rsidR="00C03051" w:rsidRDefault="00C03051" w:rsidP="00C03051">
      <w:pPr>
        <w:jc w:val="both"/>
        <w:rPr>
          <w:rFonts w:ascii="Arial" w:hAnsi="Arial" w:cs="Arial"/>
          <w:sz w:val="22"/>
          <w:szCs w:val="22"/>
        </w:rPr>
      </w:pPr>
    </w:p>
    <w:p w14:paraId="28A7C87D"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Any assignment, transfer or sub-contract entered into, shall not relieve the Contractor of any of its obligations or duties under the Contract.</w:t>
      </w:r>
    </w:p>
    <w:p w14:paraId="47C320C7" w14:textId="77777777" w:rsidR="00C03051" w:rsidRDefault="00C03051" w:rsidP="00C03051">
      <w:pPr>
        <w:jc w:val="both"/>
        <w:rPr>
          <w:rFonts w:ascii="Arial" w:hAnsi="Arial" w:cs="Arial"/>
          <w:sz w:val="22"/>
          <w:szCs w:val="22"/>
        </w:rPr>
      </w:pPr>
    </w:p>
    <w:p w14:paraId="23CD4311"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Nothing in this Contract confers or purports to confer on any third party any benefit or any right to enforce any term of the Contract</w:t>
      </w:r>
    </w:p>
    <w:p w14:paraId="1492B5AD" w14:textId="77777777" w:rsidR="00C03051" w:rsidRDefault="00C03051" w:rsidP="00C03051">
      <w:pPr>
        <w:jc w:val="both"/>
        <w:rPr>
          <w:rFonts w:ascii="Arial" w:hAnsi="Arial" w:cs="Arial"/>
          <w:sz w:val="22"/>
          <w:szCs w:val="22"/>
        </w:rPr>
      </w:pPr>
    </w:p>
    <w:p w14:paraId="5B5060CC"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CONTRACT PERIOD</w:t>
      </w:r>
    </w:p>
    <w:p w14:paraId="359E5FBB" w14:textId="77777777" w:rsidR="00C03051" w:rsidRDefault="00C03051" w:rsidP="00C03051">
      <w:pPr>
        <w:jc w:val="both"/>
        <w:rPr>
          <w:rFonts w:ascii="Arial" w:hAnsi="Arial" w:cs="Arial"/>
          <w:sz w:val="22"/>
          <w:szCs w:val="22"/>
        </w:rPr>
      </w:pPr>
    </w:p>
    <w:p w14:paraId="17CB58CF" w14:textId="77777777" w:rsidR="00C03051" w:rsidRDefault="00C03051" w:rsidP="00C03051">
      <w:pPr>
        <w:pStyle w:val="ListParagraph"/>
        <w:ind w:left="1440"/>
        <w:jc w:val="both"/>
        <w:rPr>
          <w:rFonts w:cs="Arial"/>
          <w:sz w:val="22"/>
        </w:rPr>
      </w:pPr>
      <w:r>
        <w:rPr>
          <w:rFonts w:cs="Arial"/>
          <w:sz w:val="22"/>
        </w:rPr>
        <w:t xml:space="preserve">The Contractor shall perform the Services within the time stated in the Appendix [DRAFTING NOTE – CHECK APPENDIX], subject to such amendments arising from Condition 10 (Variations), and/or Condition 11 (Extensions of Time.). </w:t>
      </w:r>
    </w:p>
    <w:p w14:paraId="6F1AC8CD" w14:textId="77777777" w:rsidR="00C03051" w:rsidRDefault="00C03051" w:rsidP="00C03051">
      <w:pPr>
        <w:jc w:val="both"/>
        <w:rPr>
          <w:rFonts w:ascii="Arial" w:hAnsi="Arial" w:cs="Arial"/>
          <w:sz w:val="22"/>
          <w:szCs w:val="22"/>
        </w:rPr>
      </w:pPr>
    </w:p>
    <w:p w14:paraId="719644E0"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PROPERTY</w:t>
      </w:r>
    </w:p>
    <w:p w14:paraId="2CDD2E80" w14:textId="77777777" w:rsidR="00C03051" w:rsidRDefault="00C03051" w:rsidP="00C03051">
      <w:pPr>
        <w:jc w:val="both"/>
        <w:rPr>
          <w:rFonts w:ascii="Arial" w:hAnsi="Arial" w:cs="Arial"/>
          <w:sz w:val="22"/>
          <w:szCs w:val="22"/>
        </w:rPr>
      </w:pPr>
    </w:p>
    <w:p w14:paraId="3C4DB858"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0CA5EBA0" w14:textId="77777777" w:rsidR="00C03051" w:rsidRDefault="00C03051" w:rsidP="00C03051">
      <w:pPr>
        <w:jc w:val="both"/>
        <w:rPr>
          <w:rFonts w:ascii="Arial" w:hAnsi="Arial" w:cs="Arial"/>
          <w:sz w:val="22"/>
          <w:szCs w:val="22"/>
        </w:rPr>
      </w:pPr>
    </w:p>
    <w:p w14:paraId="544D22EE"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keep all property issued by the Agency in safe custody and good condition, set aside and clearly marked as the property of the Agency.</w:t>
      </w:r>
    </w:p>
    <w:p w14:paraId="2E41DB14" w14:textId="77777777" w:rsidR="00C03051" w:rsidRDefault="00C03051" w:rsidP="00C03051">
      <w:pPr>
        <w:jc w:val="both"/>
        <w:rPr>
          <w:rFonts w:ascii="Arial" w:hAnsi="Arial" w:cs="Arial"/>
          <w:sz w:val="22"/>
          <w:szCs w:val="22"/>
        </w:rPr>
      </w:pPr>
    </w:p>
    <w:p w14:paraId="2F7E6735"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1F4A2709" w14:textId="77777777" w:rsidR="00C03051" w:rsidRDefault="00C03051" w:rsidP="00C03051">
      <w:pPr>
        <w:jc w:val="both"/>
        <w:rPr>
          <w:rFonts w:ascii="Arial" w:hAnsi="Arial" w:cs="Arial"/>
          <w:sz w:val="22"/>
          <w:szCs w:val="22"/>
        </w:rPr>
      </w:pPr>
    </w:p>
    <w:p w14:paraId="7AC84262"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CONFIDENTIAL INFORMATION</w:t>
      </w:r>
    </w:p>
    <w:p w14:paraId="6FA799B1" w14:textId="77777777" w:rsidR="00C03051" w:rsidRDefault="00C03051" w:rsidP="00C03051">
      <w:pPr>
        <w:jc w:val="both"/>
        <w:rPr>
          <w:rFonts w:ascii="Arial" w:hAnsi="Arial" w:cs="Arial"/>
          <w:sz w:val="22"/>
          <w:szCs w:val="22"/>
        </w:rPr>
      </w:pPr>
    </w:p>
    <w:p w14:paraId="0BC01151"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 xml:space="preserve">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w:t>
      </w:r>
      <w:r>
        <w:rPr>
          <w:rFonts w:cs="Arial"/>
          <w:sz w:val="22"/>
        </w:rPr>
        <w:lastRenderedPageBreak/>
        <w:t>other information which could reasonably be regarded as confidential.</w:t>
      </w:r>
    </w:p>
    <w:p w14:paraId="62650732" w14:textId="77777777" w:rsidR="00C03051" w:rsidRDefault="00C03051" w:rsidP="00C03051">
      <w:pPr>
        <w:jc w:val="both"/>
        <w:rPr>
          <w:rFonts w:ascii="Arial" w:hAnsi="Arial" w:cs="Arial"/>
          <w:sz w:val="22"/>
          <w:szCs w:val="22"/>
        </w:rPr>
      </w:pPr>
    </w:p>
    <w:p w14:paraId="58D200E6"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take all necessary precautions to ensure that all Confidential Information as in Condition 8.1:</w:t>
      </w:r>
    </w:p>
    <w:p w14:paraId="0B795B70" w14:textId="77777777" w:rsidR="00C03051" w:rsidRDefault="00C03051" w:rsidP="00C03051">
      <w:pPr>
        <w:jc w:val="both"/>
        <w:rPr>
          <w:rFonts w:ascii="Arial" w:hAnsi="Arial" w:cs="Arial"/>
          <w:sz w:val="22"/>
          <w:szCs w:val="22"/>
        </w:rPr>
      </w:pPr>
    </w:p>
    <w:p w14:paraId="49B59009"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Is given only to the minimum number of staff and then only to the extent necessary for each member of staff’s activities in the provision of the Services;</w:t>
      </w:r>
    </w:p>
    <w:p w14:paraId="55637386" w14:textId="77777777" w:rsidR="00C03051" w:rsidRDefault="00C03051" w:rsidP="00C03051">
      <w:pPr>
        <w:jc w:val="both"/>
        <w:rPr>
          <w:rFonts w:ascii="Arial" w:hAnsi="Arial" w:cs="Arial"/>
          <w:sz w:val="22"/>
          <w:szCs w:val="22"/>
        </w:rPr>
      </w:pPr>
    </w:p>
    <w:p w14:paraId="6353B5BE"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Is treated as confidential and not disclosed, without the prior approval of the Contract Supervisor, to any other person.</w:t>
      </w:r>
    </w:p>
    <w:p w14:paraId="1D70209A" w14:textId="77777777" w:rsidR="00C03051" w:rsidRDefault="00C03051" w:rsidP="00C03051">
      <w:pPr>
        <w:jc w:val="both"/>
        <w:rPr>
          <w:rFonts w:ascii="Arial" w:hAnsi="Arial" w:cs="Arial"/>
          <w:sz w:val="22"/>
          <w:szCs w:val="22"/>
        </w:rPr>
      </w:pPr>
    </w:p>
    <w:p w14:paraId="719F80F8"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0F239FCF" w14:textId="77777777" w:rsidR="00C03051" w:rsidRDefault="00C03051" w:rsidP="00C03051">
      <w:pPr>
        <w:jc w:val="both"/>
        <w:rPr>
          <w:rFonts w:ascii="Arial" w:hAnsi="Arial" w:cs="Arial"/>
          <w:sz w:val="22"/>
          <w:szCs w:val="22"/>
        </w:rPr>
      </w:pPr>
    </w:p>
    <w:p w14:paraId="64B68976"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Agency’s remedies for breaches of Conditions 8.1, 8.2, and 8.3 shall not be limited to damages.</w:t>
      </w:r>
    </w:p>
    <w:p w14:paraId="49C455B9" w14:textId="77777777" w:rsidR="00C03051" w:rsidRDefault="00C03051" w:rsidP="00C03051">
      <w:pPr>
        <w:jc w:val="both"/>
        <w:rPr>
          <w:rFonts w:ascii="Arial" w:hAnsi="Arial" w:cs="Arial"/>
          <w:sz w:val="22"/>
          <w:szCs w:val="22"/>
        </w:rPr>
      </w:pPr>
    </w:p>
    <w:p w14:paraId="0C197C97"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48CD734A" w14:textId="77777777" w:rsidR="00C03051" w:rsidRDefault="00C03051" w:rsidP="00C03051">
      <w:pPr>
        <w:jc w:val="both"/>
        <w:rPr>
          <w:rFonts w:ascii="Arial" w:hAnsi="Arial" w:cs="Arial"/>
          <w:sz w:val="22"/>
          <w:szCs w:val="22"/>
        </w:rPr>
      </w:pPr>
    </w:p>
    <w:p w14:paraId="0CCCADD6"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SECURITY</w:t>
      </w:r>
    </w:p>
    <w:p w14:paraId="233596F4" w14:textId="77777777" w:rsidR="00C03051" w:rsidRDefault="00C03051" w:rsidP="00C03051">
      <w:pPr>
        <w:jc w:val="both"/>
        <w:rPr>
          <w:rFonts w:ascii="Arial" w:hAnsi="Arial" w:cs="Arial"/>
          <w:sz w:val="22"/>
          <w:szCs w:val="22"/>
        </w:rPr>
      </w:pPr>
    </w:p>
    <w:p w14:paraId="59ECC88F" w14:textId="77777777" w:rsidR="00C03051" w:rsidRDefault="00C03051" w:rsidP="00C03051">
      <w:pPr>
        <w:pStyle w:val="ListParagraph"/>
        <w:ind w:left="1440"/>
        <w:jc w:val="both"/>
        <w:rPr>
          <w:rFonts w:cs="Arial"/>
          <w:sz w:val="22"/>
        </w:rPr>
      </w:pPr>
      <w:r>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6BD6FF72" w14:textId="77777777" w:rsidR="00C03051" w:rsidRDefault="00C03051" w:rsidP="00C03051">
      <w:pPr>
        <w:jc w:val="both"/>
        <w:rPr>
          <w:rFonts w:ascii="Arial" w:hAnsi="Arial" w:cs="Arial"/>
          <w:sz w:val="22"/>
          <w:szCs w:val="22"/>
        </w:rPr>
      </w:pPr>
    </w:p>
    <w:p w14:paraId="3212AF07"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VARIATIONS</w:t>
      </w:r>
    </w:p>
    <w:p w14:paraId="11D167B4" w14:textId="77777777" w:rsidR="00C03051" w:rsidRDefault="00C03051" w:rsidP="00C03051">
      <w:pPr>
        <w:jc w:val="both"/>
        <w:rPr>
          <w:rFonts w:ascii="Arial" w:hAnsi="Arial" w:cs="Arial"/>
          <w:sz w:val="22"/>
          <w:szCs w:val="22"/>
        </w:rPr>
      </w:pPr>
    </w:p>
    <w:p w14:paraId="298414CC" w14:textId="77777777" w:rsidR="00C03051" w:rsidRDefault="00C03051" w:rsidP="00716DA8">
      <w:pPr>
        <w:pStyle w:val="ListParagraph"/>
        <w:numPr>
          <w:ilvl w:val="1"/>
          <w:numId w:val="13"/>
        </w:numPr>
        <w:suppressAutoHyphens/>
        <w:autoSpaceDN w:val="0"/>
        <w:spacing w:after="0" w:line="240" w:lineRule="auto"/>
        <w:jc w:val="both"/>
        <w:rPr>
          <w:rFonts w:ascii="Times New Roman" w:hAnsi="Times New Roman"/>
          <w:szCs w:val="24"/>
        </w:rPr>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4B1E969F" w14:textId="77777777" w:rsidR="00C03051" w:rsidRDefault="00C03051" w:rsidP="00C03051">
      <w:pPr>
        <w:jc w:val="both"/>
        <w:rPr>
          <w:rFonts w:ascii="Arial" w:hAnsi="Arial" w:cs="Arial"/>
          <w:sz w:val="22"/>
          <w:szCs w:val="22"/>
        </w:rPr>
      </w:pPr>
    </w:p>
    <w:p w14:paraId="6F853AA9"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65284A9F" w14:textId="77777777" w:rsidR="00C03051" w:rsidRDefault="00C03051" w:rsidP="00C03051">
      <w:pPr>
        <w:jc w:val="both"/>
        <w:rPr>
          <w:rFonts w:ascii="Arial" w:hAnsi="Arial" w:cs="Arial"/>
          <w:sz w:val="22"/>
          <w:szCs w:val="22"/>
        </w:rPr>
      </w:pPr>
    </w:p>
    <w:p w14:paraId="55C39EE3"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 xml:space="preserve">Where a variation is the result of some default or breach of the Contract by the Contractor, or for some other cause for which it is </w:t>
      </w:r>
      <w:r>
        <w:rPr>
          <w:rFonts w:cs="Arial"/>
          <w:sz w:val="22"/>
        </w:rPr>
        <w:lastRenderedPageBreak/>
        <w:t>solely responsible, any additional cost attributable to the variation shall be borne by the Contractor.</w:t>
      </w:r>
    </w:p>
    <w:p w14:paraId="4CB33E3C" w14:textId="77777777" w:rsidR="00C03051" w:rsidRDefault="00C03051" w:rsidP="00C03051">
      <w:pPr>
        <w:jc w:val="both"/>
        <w:rPr>
          <w:rFonts w:ascii="Arial" w:hAnsi="Arial" w:cs="Arial"/>
          <w:sz w:val="22"/>
          <w:szCs w:val="22"/>
        </w:rPr>
      </w:pPr>
    </w:p>
    <w:p w14:paraId="1367607C"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may also propose a variation to the Services, but no such variation shall take effect unless agreed and confirmed in writing by the Contract Supervisor.</w:t>
      </w:r>
    </w:p>
    <w:p w14:paraId="7FED42F8" w14:textId="77777777" w:rsidR="00C03051" w:rsidRDefault="00C03051" w:rsidP="00C03051">
      <w:pPr>
        <w:jc w:val="both"/>
        <w:rPr>
          <w:rFonts w:ascii="Arial" w:hAnsi="Arial" w:cs="Arial"/>
          <w:sz w:val="22"/>
          <w:szCs w:val="22"/>
        </w:rPr>
      </w:pPr>
    </w:p>
    <w:p w14:paraId="4C2F20B3" w14:textId="77777777" w:rsidR="00C03051" w:rsidRDefault="00C03051" w:rsidP="00716DA8">
      <w:pPr>
        <w:pStyle w:val="ListParagraph"/>
        <w:numPr>
          <w:ilvl w:val="1"/>
          <w:numId w:val="13"/>
        </w:numPr>
        <w:suppressAutoHyphens/>
        <w:autoSpaceDN w:val="0"/>
        <w:spacing w:after="0" w:line="240" w:lineRule="auto"/>
        <w:jc w:val="both"/>
        <w:rPr>
          <w:rFonts w:ascii="Times New Roman" w:hAnsi="Times New Roman"/>
          <w:szCs w:val="24"/>
        </w:rPr>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47064F90" w14:textId="77777777" w:rsidR="00C03051" w:rsidRDefault="00C03051" w:rsidP="00C03051">
      <w:pPr>
        <w:pStyle w:val="ListParagraph"/>
        <w:rPr>
          <w:rFonts w:cs="Arial"/>
          <w:sz w:val="22"/>
        </w:rPr>
      </w:pPr>
    </w:p>
    <w:p w14:paraId="58272DAA"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14:paraId="720FB13D" w14:textId="77777777" w:rsidR="00C03051" w:rsidRDefault="00C03051" w:rsidP="00C03051">
      <w:pPr>
        <w:pStyle w:val="ListParagraph"/>
        <w:rPr>
          <w:rFonts w:cs="Arial"/>
          <w:sz w:val="22"/>
        </w:rPr>
      </w:pPr>
    </w:p>
    <w:p w14:paraId="5F0F733C"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Agency may vary the Contract to comply with a change in English Law. Such a change will be effected by the Contract Supervisor notifying the Contractor in writing.</w:t>
      </w:r>
    </w:p>
    <w:p w14:paraId="6EC4AB39" w14:textId="77777777" w:rsidR="00C03051" w:rsidRDefault="00C03051" w:rsidP="00C03051">
      <w:pPr>
        <w:pStyle w:val="ListParagraph"/>
        <w:rPr>
          <w:rFonts w:cs="Arial"/>
          <w:sz w:val="22"/>
        </w:rPr>
      </w:pPr>
    </w:p>
    <w:p w14:paraId="09E98F2A"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Agency may assign, novate or otherwise dispose of its rights and obligations under the Contract or any part thereof to:</w:t>
      </w:r>
    </w:p>
    <w:p w14:paraId="6025EFA2" w14:textId="77777777" w:rsidR="00C03051" w:rsidRDefault="00C03051" w:rsidP="00C03051">
      <w:pPr>
        <w:pStyle w:val="ListParagraph"/>
        <w:rPr>
          <w:rFonts w:cs="Arial"/>
          <w:sz w:val="22"/>
        </w:rPr>
      </w:pPr>
    </w:p>
    <w:p w14:paraId="2A670E97"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any Contracting Authority; or</w:t>
      </w:r>
    </w:p>
    <w:p w14:paraId="4EA7908B" w14:textId="77777777" w:rsidR="00C03051" w:rsidRDefault="00C03051" w:rsidP="00C03051">
      <w:pPr>
        <w:pStyle w:val="ListParagraph"/>
        <w:ind w:left="3402"/>
        <w:jc w:val="both"/>
        <w:rPr>
          <w:rFonts w:cs="Arial"/>
          <w:sz w:val="22"/>
        </w:rPr>
      </w:pPr>
    </w:p>
    <w:p w14:paraId="0D610E99"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any other body established by the Crown or under statute in order substantially to perform any of the functions that had previously been performed by the Agency; or</w:t>
      </w:r>
    </w:p>
    <w:p w14:paraId="5F79BED9" w14:textId="77777777" w:rsidR="00C03051" w:rsidRDefault="00C03051" w:rsidP="00C03051">
      <w:pPr>
        <w:pStyle w:val="ListParagraph"/>
        <w:rPr>
          <w:rFonts w:cs="Arial"/>
          <w:sz w:val="22"/>
        </w:rPr>
      </w:pPr>
    </w:p>
    <w:p w14:paraId="5C9B7EAB"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54575F47" w14:textId="77777777" w:rsidR="00C03051" w:rsidRDefault="00C03051" w:rsidP="00C03051">
      <w:pPr>
        <w:pStyle w:val="ListParagraph"/>
        <w:rPr>
          <w:rFonts w:cs="Arial"/>
          <w:sz w:val="22"/>
        </w:rPr>
      </w:pPr>
    </w:p>
    <w:p w14:paraId="36EF1BFB"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0E114953" w14:textId="77777777" w:rsidR="00C03051" w:rsidRDefault="00C03051" w:rsidP="00C03051">
      <w:pPr>
        <w:jc w:val="both"/>
        <w:rPr>
          <w:rFonts w:ascii="Arial" w:hAnsi="Arial" w:cs="Arial"/>
          <w:sz w:val="22"/>
          <w:szCs w:val="22"/>
        </w:rPr>
      </w:pPr>
    </w:p>
    <w:p w14:paraId="4836A029"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EXTENSIONS OF TIME</w:t>
      </w:r>
    </w:p>
    <w:p w14:paraId="72AB28C5" w14:textId="77777777" w:rsidR="00C03051" w:rsidRDefault="00C03051" w:rsidP="00C03051">
      <w:pPr>
        <w:jc w:val="both"/>
        <w:rPr>
          <w:rFonts w:ascii="Arial" w:hAnsi="Arial" w:cs="Arial"/>
          <w:sz w:val="22"/>
          <w:szCs w:val="22"/>
        </w:rPr>
      </w:pPr>
    </w:p>
    <w:p w14:paraId="2B4812A4"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 xml:space="preserve">Should the performance of the Contract be delayed by any cause beyond the reasonable control of the Contractor, and provided that the Contractor shall first have given the Contract Supervisor written notice within five working days after becoming aware that such delay </w:t>
      </w:r>
      <w:r>
        <w:rPr>
          <w:rFonts w:cs="Arial"/>
          <w:sz w:val="22"/>
        </w:rPr>
        <w:lastRenderedPageBreak/>
        <w:t>was likely to occur, then, the Contract Supervisor, if satisfied that this Condition applies:</w:t>
      </w:r>
    </w:p>
    <w:p w14:paraId="06FFE7D6" w14:textId="77777777" w:rsidR="00C03051" w:rsidRDefault="00C03051" w:rsidP="00C03051">
      <w:pPr>
        <w:jc w:val="both"/>
        <w:rPr>
          <w:rFonts w:ascii="Arial" w:hAnsi="Arial" w:cs="Arial"/>
          <w:sz w:val="22"/>
          <w:szCs w:val="22"/>
        </w:rPr>
      </w:pPr>
    </w:p>
    <w:p w14:paraId="226DB072"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6516C5A0" w14:textId="77777777" w:rsidR="00C03051" w:rsidRDefault="00C03051" w:rsidP="00C03051">
      <w:pPr>
        <w:jc w:val="both"/>
        <w:rPr>
          <w:rFonts w:ascii="Arial" w:hAnsi="Arial" w:cs="Arial"/>
          <w:sz w:val="22"/>
          <w:szCs w:val="22"/>
        </w:rPr>
      </w:pPr>
    </w:p>
    <w:p w14:paraId="35A87E84"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in the case of any delay of which the Agency is the cause, shall grant the Contractor a reasonable extension of time to take account of the delay.</w:t>
      </w:r>
    </w:p>
    <w:p w14:paraId="1C0A5D4E" w14:textId="77777777" w:rsidR="00C03051" w:rsidRDefault="00C03051" w:rsidP="00C03051">
      <w:pPr>
        <w:jc w:val="both"/>
        <w:rPr>
          <w:rFonts w:ascii="Arial" w:hAnsi="Arial" w:cs="Arial"/>
          <w:sz w:val="22"/>
          <w:szCs w:val="22"/>
        </w:rPr>
      </w:pPr>
    </w:p>
    <w:p w14:paraId="54AA3A86"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21940192" w14:textId="77777777" w:rsidR="00C03051" w:rsidRDefault="00C03051" w:rsidP="00C03051">
      <w:pPr>
        <w:jc w:val="both"/>
        <w:rPr>
          <w:rFonts w:ascii="Arial" w:hAnsi="Arial" w:cs="Arial"/>
          <w:sz w:val="22"/>
          <w:szCs w:val="22"/>
        </w:rPr>
      </w:pPr>
    </w:p>
    <w:p w14:paraId="460CFE2D"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Any extension of time granted under this Condition shall not affect the Agency’s rights to terminate or determine the Contract under Conditions 13 and 14 respectively.</w:t>
      </w:r>
    </w:p>
    <w:p w14:paraId="7B7FF0C4" w14:textId="77777777" w:rsidR="00C03051" w:rsidRDefault="00C03051" w:rsidP="00C03051">
      <w:pPr>
        <w:jc w:val="both"/>
        <w:rPr>
          <w:rFonts w:ascii="Arial" w:hAnsi="Arial" w:cs="Arial"/>
          <w:sz w:val="22"/>
          <w:szCs w:val="22"/>
        </w:rPr>
      </w:pPr>
    </w:p>
    <w:p w14:paraId="76448909"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DEFAULT</w:t>
      </w:r>
    </w:p>
    <w:p w14:paraId="3E4A0599" w14:textId="77777777" w:rsidR="00C03051" w:rsidRDefault="00C03051" w:rsidP="00C03051">
      <w:pPr>
        <w:jc w:val="both"/>
        <w:rPr>
          <w:rFonts w:ascii="Arial" w:hAnsi="Arial" w:cs="Arial"/>
          <w:sz w:val="22"/>
          <w:szCs w:val="22"/>
        </w:rPr>
      </w:pPr>
    </w:p>
    <w:p w14:paraId="38C584A4"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be in default if it:</w:t>
      </w:r>
    </w:p>
    <w:p w14:paraId="0C7E5B0D" w14:textId="77777777" w:rsidR="00C03051" w:rsidRDefault="00C03051" w:rsidP="00C03051">
      <w:pPr>
        <w:jc w:val="both"/>
        <w:rPr>
          <w:rFonts w:ascii="Arial" w:hAnsi="Arial" w:cs="Arial"/>
          <w:sz w:val="22"/>
          <w:szCs w:val="22"/>
        </w:rPr>
      </w:pPr>
    </w:p>
    <w:p w14:paraId="6677C289"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Fails to perform the Contract with due skill, care, diligence and timeliness; or</w:t>
      </w:r>
    </w:p>
    <w:p w14:paraId="1B6EE02F" w14:textId="77777777" w:rsidR="00C03051" w:rsidRDefault="00C03051" w:rsidP="00C03051">
      <w:pPr>
        <w:jc w:val="both"/>
        <w:rPr>
          <w:rFonts w:ascii="Arial" w:hAnsi="Arial" w:cs="Arial"/>
          <w:sz w:val="22"/>
          <w:szCs w:val="22"/>
        </w:rPr>
      </w:pPr>
    </w:p>
    <w:p w14:paraId="079B1975"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Refuses or neglects to comply with any reasonable written instruction given by the Contract Supervisor; or</w:t>
      </w:r>
    </w:p>
    <w:p w14:paraId="642C61B0" w14:textId="77777777" w:rsidR="00C03051" w:rsidRDefault="00C03051" w:rsidP="00C03051">
      <w:pPr>
        <w:jc w:val="both"/>
        <w:rPr>
          <w:rFonts w:ascii="Arial" w:hAnsi="Arial" w:cs="Arial"/>
          <w:sz w:val="22"/>
          <w:szCs w:val="22"/>
        </w:rPr>
      </w:pPr>
    </w:p>
    <w:p w14:paraId="15AC8205"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Is otherwise in breach of Contract.</w:t>
      </w:r>
    </w:p>
    <w:p w14:paraId="1604AE92" w14:textId="77777777" w:rsidR="00C03051" w:rsidRDefault="00C03051" w:rsidP="00C03051">
      <w:pPr>
        <w:jc w:val="both"/>
        <w:rPr>
          <w:rFonts w:ascii="Arial" w:hAnsi="Arial" w:cs="Arial"/>
          <w:sz w:val="22"/>
          <w:szCs w:val="22"/>
        </w:rPr>
      </w:pPr>
    </w:p>
    <w:p w14:paraId="4CA9C5B8"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281303E7" w14:textId="77777777" w:rsidR="00C03051" w:rsidRDefault="00C03051" w:rsidP="00C03051">
      <w:pPr>
        <w:jc w:val="both"/>
        <w:rPr>
          <w:rFonts w:ascii="Arial" w:hAnsi="Arial" w:cs="Arial"/>
          <w:sz w:val="22"/>
          <w:szCs w:val="22"/>
        </w:rPr>
      </w:pPr>
    </w:p>
    <w:p w14:paraId="7C898982"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436D4334" w14:textId="77777777" w:rsidR="00C03051" w:rsidRDefault="00C03051" w:rsidP="00C03051">
      <w:pPr>
        <w:jc w:val="both"/>
        <w:rPr>
          <w:rFonts w:ascii="Arial" w:hAnsi="Arial" w:cs="Arial"/>
          <w:sz w:val="22"/>
          <w:szCs w:val="22"/>
        </w:rPr>
      </w:pPr>
    </w:p>
    <w:p w14:paraId="51B7E8D9"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TERMINATION</w:t>
      </w:r>
    </w:p>
    <w:p w14:paraId="176CA733" w14:textId="77777777" w:rsidR="00C03051" w:rsidRDefault="00C03051" w:rsidP="00C03051">
      <w:pPr>
        <w:jc w:val="both"/>
        <w:rPr>
          <w:rFonts w:ascii="Arial" w:hAnsi="Arial" w:cs="Arial"/>
          <w:sz w:val="22"/>
          <w:szCs w:val="22"/>
        </w:rPr>
      </w:pPr>
    </w:p>
    <w:p w14:paraId="3E570540"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 xml:space="preserve">The Agency may immediately, without any liability on its part and without prejudice to any of its other rights and remedies under the Contract, terminate all, or any part of the Contract by Notice to the Contractor, or the Contractor’s receiver, or the Contractor’s liquidator </w:t>
      </w:r>
      <w:r>
        <w:rPr>
          <w:rFonts w:cs="Arial"/>
          <w:sz w:val="22"/>
        </w:rPr>
        <w:lastRenderedPageBreak/>
        <w:t>or to any other person in whom the Contract may become vested, if the Contractor:</w:t>
      </w:r>
    </w:p>
    <w:p w14:paraId="2B714B28" w14:textId="77777777" w:rsidR="00C03051" w:rsidRDefault="00C03051" w:rsidP="00C03051">
      <w:pPr>
        <w:jc w:val="both"/>
        <w:rPr>
          <w:rFonts w:ascii="Arial" w:hAnsi="Arial" w:cs="Arial"/>
          <w:sz w:val="22"/>
          <w:szCs w:val="22"/>
        </w:rPr>
      </w:pPr>
    </w:p>
    <w:p w14:paraId="345D0E61"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fails in the opinion of the Contract Supervisor to comply with (or take reasonable steps to comply with) a Notice under Condition 12.2; or</w:t>
      </w:r>
    </w:p>
    <w:p w14:paraId="70FD78B3" w14:textId="77777777" w:rsidR="00C03051" w:rsidRDefault="00C03051" w:rsidP="00C03051">
      <w:pPr>
        <w:jc w:val="both"/>
        <w:rPr>
          <w:rFonts w:ascii="Arial" w:hAnsi="Arial" w:cs="Arial"/>
          <w:sz w:val="22"/>
          <w:szCs w:val="22"/>
        </w:rPr>
      </w:pPr>
    </w:p>
    <w:p w14:paraId="470C6696"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41C85033" w14:textId="77777777" w:rsidR="00C03051" w:rsidRDefault="00C03051" w:rsidP="00C03051">
      <w:pPr>
        <w:jc w:val="both"/>
        <w:rPr>
          <w:rFonts w:ascii="Arial" w:hAnsi="Arial" w:cs="Arial"/>
          <w:sz w:val="22"/>
          <w:szCs w:val="22"/>
        </w:rPr>
      </w:pPr>
    </w:p>
    <w:p w14:paraId="3CB987D9" w14:textId="77777777" w:rsidR="00C03051" w:rsidRDefault="00C03051" w:rsidP="00C03051">
      <w:pPr>
        <w:ind w:left="414" w:firstLine="720"/>
        <w:jc w:val="both"/>
        <w:rPr>
          <w:rFonts w:ascii="Arial" w:hAnsi="Arial" w:cs="Arial"/>
          <w:sz w:val="22"/>
          <w:szCs w:val="22"/>
        </w:rPr>
      </w:pPr>
      <w:r>
        <w:rPr>
          <w:rFonts w:ascii="Arial" w:hAnsi="Arial" w:cs="Arial"/>
          <w:sz w:val="22"/>
          <w:szCs w:val="22"/>
        </w:rPr>
        <w:t>'Termination under the Procurement PCR’</w:t>
      </w:r>
    </w:p>
    <w:p w14:paraId="349D6913" w14:textId="77777777" w:rsidR="00C03051" w:rsidRDefault="00C03051" w:rsidP="00C03051">
      <w:pPr>
        <w:jc w:val="both"/>
        <w:rPr>
          <w:rFonts w:ascii="Arial" w:hAnsi="Arial" w:cs="Arial"/>
          <w:sz w:val="22"/>
          <w:szCs w:val="22"/>
        </w:rPr>
      </w:pPr>
    </w:p>
    <w:p w14:paraId="15D4BE32"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Agency may terminate the Contract on written Notice to the Contractor if:</w:t>
      </w:r>
    </w:p>
    <w:p w14:paraId="1D9131CC" w14:textId="77777777" w:rsidR="00C03051" w:rsidRDefault="00C03051" w:rsidP="00C03051">
      <w:pPr>
        <w:jc w:val="both"/>
        <w:rPr>
          <w:rFonts w:ascii="Arial" w:hAnsi="Arial" w:cs="Arial"/>
          <w:sz w:val="22"/>
          <w:szCs w:val="22"/>
        </w:rPr>
      </w:pPr>
    </w:p>
    <w:p w14:paraId="66302A56"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the contract has been subject to a substantial modification which requires a new procurement procedure pursuant to regulation 72(9) of the PCR;</w:t>
      </w:r>
    </w:p>
    <w:p w14:paraId="60D50D2B" w14:textId="77777777" w:rsidR="00C03051" w:rsidRDefault="00C03051" w:rsidP="00C03051">
      <w:pPr>
        <w:jc w:val="both"/>
        <w:rPr>
          <w:rFonts w:ascii="Arial" w:hAnsi="Arial" w:cs="Arial"/>
          <w:sz w:val="22"/>
          <w:szCs w:val="22"/>
        </w:rPr>
      </w:pPr>
    </w:p>
    <w:p w14:paraId="686701FC"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52C418CE" w14:textId="77777777" w:rsidR="00C03051" w:rsidRDefault="00C03051" w:rsidP="00C03051">
      <w:pPr>
        <w:jc w:val="both"/>
        <w:rPr>
          <w:rFonts w:ascii="Arial" w:hAnsi="Arial" w:cs="Arial"/>
          <w:sz w:val="22"/>
          <w:szCs w:val="22"/>
        </w:rPr>
      </w:pPr>
    </w:p>
    <w:p w14:paraId="47F88521"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24182B37" w14:textId="77777777" w:rsidR="00C03051" w:rsidRDefault="00C03051" w:rsidP="00C03051">
      <w:pPr>
        <w:jc w:val="both"/>
        <w:rPr>
          <w:rFonts w:ascii="Arial" w:hAnsi="Arial" w:cs="Arial"/>
          <w:sz w:val="22"/>
          <w:szCs w:val="22"/>
        </w:rPr>
      </w:pPr>
    </w:p>
    <w:p w14:paraId="4E3EA9DB"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DETERMINATION</w:t>
      </w:r>
    </w:p>
    <w:p w14:paraId="55071E55" w14:textId="77777777" w:rsidR="00C03051" w:rsidRDefault="00C03051" w:rsidP="00C03051">
      <w:pPr>
        <w:jc w:val="both"/>
        <w:rPr>
          <w:rFonts w:ascii="Arial" w:hAnsi="Arial" w:cs="Arial"/>
          <w:sz w:val="22"/>
          <w:szCs w:val="22"/>
        </w:rPr>
      </w:pPr>
    </w:p>
    <w:p w14:paraId="0D2392AD"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28BEAAA0" w14:textId="77777777" w:rsidR="00C03051" w:rsidRDefault="00C03051" w:rsidP="00C03051">
      <w:pPr>
        <w:jc w:val="both"/>
        <w:rPr>
          <w:rFonts w:ascii="Arial" w:hAnsi="Arial" w:cs="Arial"/>
          <w:sz w:val="22"/>
          <w:szCs w:val="22"/>
        </w:rPr>
      </w:pPr>
    </w:p>
    <w:p w14:paraId="35A4834F"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034E369C" w14:textId="77777777" w:rsidR="00C03051" w:rsidRDefault="00C03051" w:rsidP="00C03051">
      <w:pPr>
        <w:jc w:val="both"/>
        <w:rPr>
          <w:rFonts w:ascii="Arial" w:hAnsi="Arial" w:cs="Arial"/>
          <w:sz w:val="22"/>
          <w:szCs w:val="22"/>
        </w:rPr>
      </w:pPr>
    </w:p>
    <w:p w14:paraId="6A91A808"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 xml:space="preserve">The Agency will not pay for any costs or commitments that the Contractor is able to mitigate and shall only pay those costs that the Agency has validated to its satisfaction. The Agency’s total liability under this clause shall not in any circumstances exceed the Contract </w:t>
      </w:r>
      <w:r>
        <w:rPr>
          <w:rFonts w:cs="Arial"/>
          <w:sz w:val="22"/>
        </w:rPr>
        <w:lastRenderedPageBreak/>
        <w:t>Price that would have been payable for the Services if the Contract had not been determined.</w:t>
      </w:r>
    </w:p>
    <w:p w14:paraId="70E81EEF" w14:textId="77777777" w:rsidR="00C03051" w:rsidRDefault="00C03051" w:rsidP="00C03051">
      <w:pPr>
        <w:jc w:val="both"/>
        <w:rPr>
          <w:rFonts w:ascii="Arial" w:hAnsi="Arial" w:cs="Arial"/>
          <w:sz w:val="22"/>
          <w:szCs w:val="22"/>
        </w:rPr>
      </w:pPr>
    </w:p>
    <w:p w14:paraId="13F7BA7A"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INDEMNITY</w:t>
      </w:r>
    </w:p>
    <w:p w14:paraId="21B99358" w14:textId="77777777" w:rsidR="00C03051" w:rsidRDefault="00C03051" w:rsidP="00C03051">
      <w:pPr>
        <w:jc w:val="both"/>
        <w:rPr>
          <w:rFonts w:ascii="Arial" w:hAnsi="Arial" w:cs="Arial"/>
          <w:sz w:val="22"/>
          <w:szCs w:val="22"/>
        </w:rPr>
      </w:pPr>
    </w:p>
    <w:p w14:paraId="67565336"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75C319F4" w14:textId="77777777" w:rsidR="00C03051" w:rsidRDefault="00C03051" w:rsidP="00C03051">
      <w:pPr>
        <w:jc w:val="both"/>
        <w:rPr>
          <w:rFonts w:ascii="Arial" w:hAnsi="Arial" w:cs="Arial"/>
          <w:sz w:val="22"/>
          <w:szCs w:val="22"/>
        </w:rPr>
      </w:pPr>
    </w:p>
    <w:p w14:paraId="58C78F97"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Death or injury to any person, and/or</w:t>
      </w:r>
    </w:p>
    <w:p w14:paraId="7ADC67B2" w14:textId="77777777" w:rsidR="00C03051" w:rsidRDefault="00C03051" w:rsidP="00C03051">
      <w:pPr>
        <w:pStyle w:val="ListParagraph"/>
        <w:ind w:left="1224"/>
        <w:jc w:val="both"/>
        <w:rPr>
          <w:rFonts w:cs="Arial"/>
          <w:sz w:val="22"/>
        </w:rPr>
      </w:pPr>
    </w:p>
    <w:p w14:paraId="748321AE"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Loss or damage to any property, excluding indirect and consequential loss, and/or</w:t>
      </w:r>
    </w:p>
    <w:p w14:paraId="65B00087" w14:textId="77777777" w:rsidR="00C03051" w:rsidRDefault="00C03051" w:rsidP="00C03051">
      <w:pPr>
        <w:jc w:val="both"/>
        <w:rPr>
          <w:rFonts w:ascii="Arial" w:hAnsi="Arial" w:cs="Arial"/>
          <w:sz w:val="22"/>
          <w:szCs w:val="22"/>
        </w:rPr>
      </w:pPr>
    </w:p>
    <w:p w14:paraId="2C111FAC"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 xml:space="preserve">Infringement of third party Intellectual Property Rights </w:t>
      </w:r>
    </w:p>
    <w:p w14:paraId="27F8E127" w14:textId="77777777" w:rsidR="00C03051" w:rsidRDefault="00C03051" w:rsidP="00C03051">
      <w:pPr>
        <w:pStyle w:val="ListParagraph"/>
        <w:rPr>
          <w:rFonts w:cs="Arial"/>
          <w:sz w:val="22"/>
        </w:rPr>
      </w:pPr>
    </w:p>
    <w:p w14:paraId="11E25C94" w14:textId="77777777" w:rsidR="00C03051" w:rsidRDefault="00C03051" w:rsidP="00C03051">
      <w:pPr>
        <w:ind w:left="1701"/>
        <w:jc w:val="both"/>
        <w:rPr>
          <w:rFonts w:ascii="Arial" w:hAnsi="Arial" w:cs="Arial"/>
          <w:sz w:val="22"/>
          <w:szCs w:val="22"/>
        </w:rPr>
      </w:pPr>
      <w:r>
        <w:rPr>
          <w:rFonts w:ascii="Arial" w:hAnsi="Arial" w:cs="Arial"/>
          <w:sz w:val="22"/>
          <w:szCs w:val="22"/>
        </w:rPr>
        <w:t>which might arise as a consequence of the actions, omissions or negligence of the Contractor, its staff or agents in the execution of the Contract.</w:t>
      </w:r>
    </w:p>
    <w:p w14:paraId="34065137" w14:textId="77777777" w:rsidR="00C03051" w:rsidRDefault="00C03051" w:rsidP="00C03051">
      <w:pPr>
        <w:jc w:val="both"/>
        <w:rPr>
          <w:rFonts w:ascii="Arial" w:hAnsi="Arial" w:cs="Arial"/>
          <w:sz w:val="22"/>
          <w:szCs w:val="22"/>
        </w:rPr>
      </w:pPr>
    </w:p>
    <w:p w14:paraId="71666E57"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Nothing in this Condition 15 shall limit or exclude any liability of the Agency for personal injury or death arising from its negligence.</w:t>
      </w:r>
    </w:p>
    <w:p w14:paraId="01A3E4C3" w14:textId="77777777" w:rsidR="00C03051" w:rsidRDefault="00C03051" w:rsidP="00C03051">
      <w:pPr>
        <w:jc w:val="both"/>
        <w:rPr>
          <w:rFonts w:ascii="Arial" w:hAnsi="Arial" w:cs="Arial"/>
          <w:sz w:val="22"/>
          <w:szCs w:val="22"/>
        </w:rPr>
      </w:pPr>
    </w:p>
    <w:p w14:paraId="078BC8B6"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LIMIT OF CONTRACTOR’S LIABILITY</w:t>
      </w:r>
    </w:p>
    <w:p w14:paraId="189FA69E" w14:textId="77777777" w:rsidR="00C03051" w:rsidRDefault="00C03051" w:rsidP="00C03051">
      <w:pPr>
        <w:jc w:val="both"/>
        <w:rPr>
          <w:rFonts w:ascii="Arial" w:hAnsi="Arial" w:cs="Arial"/>
          <w:sz w:val="22"/>
          <w:szCs w:val="22"/>
        </w:rPr>
      </w:pPr>
    </w:p>
    <w:p w14:paraId="3FC7B8BA"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6C06980A" w14:textId="77777777" w:rsidR="00C03051" w:rsidRDefault="00C03051" w:rsidP="00C03051">
      <w:pPr>
        <w:jc w:val="both"/>
        <w:rPr>
          <w:rFonts w:ascii="Arial" w:hAnsi="Arial" w:cs="Arial"/>
          <w:sz w:val="22"/>
          <w:szCs w:val="22"/>
        </w:rPr>
      </w:pPr>
    </w:p>
    <w:p w14:paraId="54039F55"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The sum stated in the Appendix [DRAFTING NOTE – INSERT SUM and consider personal data risk];</w:t>
      </w:r>
    </w:p>
    <w:p w14:paraId="2A0468B5" w14:textId="77777777" w:rsidR="00C03051" w:rsidRDefault="00C03051" w:rsidP="00C03051">
      <w:pPr>
        <w:jc w:val="both"/>
        <w:rPr>
          <w:rFonts w:ascii="Arial" w:hAnsi="Arial" w:cs="Arial"/>
          <w:sz w:val="22"/>
          <w:szCs w:val="22"/>
        </w:rPr>
      </w:pPr>
    </w:p>
    <w:p w14:paraId="06319FA7"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If no sum is stated in the Appendix, ten times the Contract Price, or five million pounds whichever is the greater.</w:t>
      </w:r>
    </w:p>
    <w:p w14:paraId="38C6907A" w14:textId="77777777" w:rsidR="00C03051" w:rsidRDefault="00C03051" w:rsidP="00C03051">
      <w:pPr>
        <w:jc w:val="both"/>
        <w:rPr>
          <w:rFonts w:ascii="Arial" w:hAnsi="Arial" w:cs="Arial"/>
          <w:sz w:val="22"/>
          <w:szCs w:val="22"/>
        </w:rPr>
      </w:pPr>
    </w:p>
    <w:p w14:paraId="34A164C0"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INSURANCE</w:t>
      </w:r>
    </w:p>
    <w:p w14:paraId="2EA2D7B8" w14:textId="77777777" w:rsidR="00C03051" w:rsidRDefault="00C03051" w:rsidP="00C03051">
      <w:pPr>
        <w:jc w:val="both"/>
        <w:rPr>
          <w:rFonts w:ascii="Arial" w:hAnsi="Arial" w:cs="Arial"/>
          <w:sz w:val="22"/>
          <w:szCs w:val="22"/>
        </w:rPr>
      </w:pPr>
    </w:p>
    <w:p w14:paraId="383A69A3"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insure, and maintain insurance against the liabilities under Condition 15 (Indemnity), in the manner, and to the values listed in the Appendix to these Conditions. [DRAFTING NOTE – CHECK SUM and consider personal data risk]. If no sum is stated, the value insured shall be £5m, (five million pounds).</w:t>
      </w:r>
    </w:p>
    <w:p w14:paraId="33F36A1B" w14:textId="77777777" w:rsidR="00C03051" w:rsidRDefault="00C03051" w:rsidP="00C03051">
      <w:pPr>
        <w:jc w:val="both"/>
        <w:rPr>
          <w:rFonts w:ascii="Arial" w:hAnsi="Arial" w:cs="Arial"/>
          <w:sz w:val="22"/>
          <w:szCs w:val="22"/>
        </w:rPr>
      </w:pPr>
    </w:p>
    <w:p w14:paraId="1C3A6A1F"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If required by the Agency, nominated insurances shall be in the joint names of the Contractor and the Agency.</w:t>
      </w:r>
    </w:p>
    <w:p w14:paraId="0805F8B6" w14:textId="77777777" w:rsidR="00C03051" w:rsidRDefault="00C03051" w:rsidP="00C03051">
      <w:pPr>
        <w:jc w:val="both"/>
        <w:rPr>
          <w:rFonts w:ascii="Arial" w:hAnsi="Arial" w:cs="Arial"/>
          <w:sz w:val="22"/>
          <w:szCs w:val="22"/>
        </w:rPr>
      </w:pPr>
    </w:p>
    <w:p w14:paraId="68232299"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lastRenderedPageBreak/>
        <w:t>The Contractor shall, upon request, produce to Contract Supervisor documentary evidence that the insurances required are fully paid up and valid for the duration of the Contract.</w:t>
      </w:r>
    </w:p>
    <w:p w14:paraId="26F34889" w14:textId="77777777" w:rsidR="00C03051" w:rsidRDefault="00C03051" w:rsidP="00C03051">
      <w:pPr>
        <w:jc w:val="both"/>
        <w:rPr>
          <w:rFonts w:ascii="Arial" w:hAnsi="Arial" w:cs="Arial"/>
          <w:sz w:val="22"/>
          <w:szCs w:val="22"/>
        </w:rPr>
      </w:pPr>
    </w:p>
    <w:p w14:paraId="5E327A66"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PREVENTION OF FRAUD AND CORRUPTION</w:t>
      </w:r>
    </w:p>
    <w:p w14:paraId="518E7199" w14:textId="77777777" w:rsidR="00C03051" w:rsidRDefault="00C03051" w:rsidP="00C03051">
      <w:pPr>
        <w:jc w:val="both"/>
        <w:rPr>
          <w:rFonts w:ascii="Arial" w:hAnsi="Arial" w:cs="Arial"/>
          <w:sz w:val="22"/>
          <w:szCs w:val="22"/>
        </w:rPr>
      </w:pPr>
    </w:p>
    <w:p w14:paraId="60A8CC8D"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46BC327C" w14:textId="77777777" w:rsidR="00C03051" w:rsidRDefault="00C03051" w:rsidP="00C03051">
      <w:pPr>
        <w:jc w:val="both"/>
        <w:rPr>
          <w:rFonts w:ascii="Arial" w:hAnsi="Arial" w:cs="Arial"/>
          <w:sz w:val="22"/>
          <w:szCs w:val="22"/>
        </w:rPr>
      </w:pPr>
    </w:p>
    <w:p w14:paraId="3CE9A327"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A24DC6B" w14:textId="77777777" w:rsidR="00C03051" w:rsidRDefault="00C03051" w:rsidP="00C03051">
      <w:pPr>
        <w:jc w:val="both"/>
        <w:rPr>
          <w:rFonts w:ascii="Arial" w:hAnsi="Arial" w:cs="Arial"/>
          <w:sz w:val="22"/>
          <w:szCs w:val="22"/>
        </w:rPr>
      </w:pPr>
    </w:p>
    <w:p w14:paraId="2328D921"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711E7BCF" w14:textId="77777777" w:rsidR="00C03051" w:rsidRDefault="00C03051" w:rsidP="00C03051">
      <w:pPr>
        <w:jc w:val="both"/>
        <w:rPr>
          <w:rFonts w:ascii="Arial" w:hAnsi="Arial" w:cs="Arial"/>
          <w:sz w:val="22"/>
          <w:szCs w:val="22"/>
        </w:rPr>
      </w:pPr>
    </w:p>
    <w:p w14:paraId="3980B693"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19E90158" w14:textId="77777777" w:rsidR="00C03051" w:rsidRDefault="00C03051" w:rsidP="00C03051">
      <w:pPr>
        <w:jc w:val="both"/>
        <w:rPr>
          <w:rFonts w:ascii="Arial" w:hAnsi="Arial" w:cs="Arial"/>
          <w:sz w:val="22"/>
          <w:szCs w:val="22"/>
        </w:rPr>
      </w:pPr>
    </w:p>
    <w:p w14:paraId="1AE53B94"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recover in full from the Contractor any other loss sustained by the Agency in consequence of any breach of this clause.</w:t>
      </w:r>
    </w:p>
    <w:p w14:paraId="672B4F7D" w14:textId="77777777" w:rsidR="00C03051" w:rsidRDefault="00C03051" w:rsidP="00C03051">
      <w:pPr>
        <w:jc w:val="both"/>
        <w:rPr>
          <w:rFonts w:ascii="Arial" w:hAnsi="Arial" w:cs="Arial"/>
          <w:sz w:val="22"/>
          <w:szCs w:val="22"/>
        </w:rPr>
      </w:pPr>
    </w:p>
    <w:p w14:paraId="03956D7E"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not, directly or indirectly through intermediaries commit any offence under the Bribery Act 2010 (as amended), in any of its dealings with the Agency.</w:t>
      </w:r>
    </w:p>
    <w:p w14:paraId="169630A6" w14:textId="77777777" w:rsidR="00C03051" w:rsidRDefault="00C03051" w:rsidP="00C03051">
      <w:pPr>
        <w:jc w:val="both"/>
        <w:rPr>
          <w:rFonts w:ascii="Arial" w:hAnsi="Arial" w:cs="Arial"/>
          <w:sz w:val="22"/>
          <w:szCs w:val="22"/>
        </w:rPr>
      </w:pPr>
    </w:p>
    <w:p w14:paraId="1AD51AC9"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MONITORING AND AUDIT</w:t>
      </w:r>
    </w:p>
    <w:p w14:paraId="7C71599F" w14:textId="77777777" w:rsidR="00C03051" w:rsidRDefault="00C03051" w:rsidP="00C03051">
      <w:pPr>
        <w:jc w:val="both"/>
        <w:rPr>
          <w:rFonts w:ascii="Arial" w:hAnsi="Arial" w:cs="Arial"/>
          <w:sz w:val="22"/>
          <w:szCs w:val="22"/>
        </w:rPr>
      </w:pPr>
    </w:p>
    <w:p w14:paraId="23882957"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39A6BCC2" w14:textId="77777777" w:rsidR="00C03051" w:rsidRDefault="00C03051" w:rsidP="00C03051">
      <w:pPr>
        <w:jc w:val="both"/>
        <w:rPr>
          <w:rFonts w:ascii="Arial" w:hAnsi="Arial" w:cs="Arial"/>
          <w:sz w:val="22"/>
          <w:szCs w:val="22"/>
        </w:rPr>
      </w:pPr>
    </w:p>
    <w:p w14:paraId="4CA42343"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 xml:space="preserve">The Contractor shall keep and maintain for six years following termination of the Contract, records of all expenses and expenditure which have been or are reimbursable by the Agency, and of the hours </w:t>
      </w:r>
      <w:r>
        <w:rPr>
          <w:rFonts w:cs="Arial"/>
          <w:sz w:val="22"/>
        </w:rPr>
        <w:lastRenderedPageBreak/>
        <w:t>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4FE99170" w14:textId="77777777" w:rsidR="00C03051" w:rsidRDefault="00C03051" w:rsidP="00C03051">
      <w:pPr>
        <w:jc w:val="both"/>
        <w:rPr>
          <w:rFonts w:ascii="Arial" w:hAnsi="Arial" w:cs="Arial"/>
          <w:sz w:val="22"/>
          <w:szCs w:val="22"/>
        </w:rPr>
      </w:pPr>
    </w:p>
    <w:p w14:paraId="4E7D5632"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CONTRACT PRICE</w:t>
      </w:r>
    </w:p>
    <w:p w14:paraId="39609435" w14:textId="77777777" w:rsidR="00C03051" w:rsidRDefault="00C03051" w:rsidP="00C03051">
      <w:pPr>
        <w:jc w:val="both"/>
        <w:rPr>
          <w:rFonts w:ascii="Arial" w:hAnsi="Arial" w:cs="Arial"/>
          <w:sz w:val="22"/>
          <w:szCs w:val="22"/>
        </w:rPr>
      </w:pPr>
    </w:p>
    <w:p w14:paraId="49227924"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 Price will be paid by the Agency to the Contractor, as amended by any variations ordered under Condition 10 (Variations).</w:t>
      </w:r>
    </w:p>
    <w:p w14:paraId="4A8E2348" w14:textId="77777777" w:rsidR="00C03051" w:rsidRDefault="00C03051" w:rsidP="00C03051">
      <w:pPr>
        <w:jc w:val="both"/>
        <w:rPr>
          <w:rFonts w:ascii="Arial" w:hAnsi="Arial" w:cs="Arial"/>
          <w:sz w:val="22"/>
          <w:szCs w:val="22"/>
        </w:rPr>
      </w:pPr>
    </w:p>
    <w:p w14:paraId="49EC6CC1"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0E14FBA9" w14:textId="77777777" w:rsidR="00C03051" w:rsidRDefault="00C03051" w:rsidP="00C03051">
      <w:pPr>
        <w:jc w:val="both"/>
        <w:rPr>
          <w:rFonts w:ascii="Arial" w:hAnsi="Arial" w:cs="Arial"/>
          <w:sz w:val="22"/>
          <w:szCs w:val="22"/>
        </w:rPr>
      </w:pPr>
    </w:p>
    <w:p w14:paraId="56074A2D"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INVOICING AND PAYMENT</w:t>
      </w:r>
    </w:p>
    <w:p w14:paraId="70B57AA2" w14:textId="77777777" w:rsidR="00C03051" w:rsidRDefault="00C03051" w:rsidP="00C03051">
      <w:pPr>
        <w:jc w:val="both"/>
        <w:rPr>
          <w:rFonts w:ascii="Arial" w:hAnsi="Arial" w:cs="Arial"/>
          <w:sz w:val="22"/>
          <w:szCs w:val="22"/>
        </w:rPr>
      </w:pPr>
    </w:p>
    <w:p w14:paraId="7D2E9454"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7EFD67E7" w14:textId="77777777" w:rsidR="00C03051" w:rsidRDefault="00C03051" w:rsidP="00C03051">
      <w:pPr>
        <w:jc w:val="both"/>
        <w:rPr>
          <w:rFonts w:ascii="Arial" w:hAnsi="Arial" w:cs="Arial"/>
          <w:sz w:val="22"/>
          <w:szCs w:val="22"/>
        </w:rPr>
      </w:pPr>
    </w:p>
    <w:p w14:paraId="5A87FFD4"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2E6E4C0C" w14:textId="77777777" w:rsidR="00C03051" w:rsidRDefault="00C03051" w:rsidP="00C03051">
      <w:pPr>
        <w:jc w:val="both"/>
        <w:rPr>
          <w:rFonts w:ascii="Arial" w:hAnsi="Arial" w:cs="Arial"/>
          <w:sz w:val="22"/>
          <w:szCs w:val="22"/>
        </w:rPr>
      </w:pPr>
    </w:p>
    <w:p w14:paraId="58682EA4"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2FD231F4" w14:textId="77777777" w:rsidR="00C03051" w:rsidRDefault="00C03051" w:rsidP="00C03051">
      <w:pPr>
        <w:jc w:val="both"/>
        <w:rPr>
          <w:rFonts w:ascii="Arial" w:hAnsi="Arial" w:cs="Arial"/>
          <w:sz w:val="22"/>
          <w:szCs w:val="22"/>
        </w:rPr>
      </w:pPr>
    </w:p>
    <w:p w14:paraId="2DD33875"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INTELLECTUAL PROPERTY RIGHTS</w:t>
      </w:r>
    </w:p>
    <w:p w14:paraId="1B2999AD" w14:textId="77777777" w:rsidR="00C03051" w:rsidRDefault="00C03051" w:rsidP="00C03051">
      <w:pPr>
        <w:jc w:val="both"/>
        <w:rPr>
          <w:rFonts w:ascii="Arial" w:hAnsi="Arial" w:cs="Arial"/>
          <w:sz w:val="22"/>
          <w:szCs w:val="22"/>
        </w:rPr>
      </w:pPr>
    </w:p>
    <w:p w14:paraId="25F94C07"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67E67BA3" w14:textId="77777777" w:rsidR="00C03051" w:rsidRDefault="00C03051" w:rsidP="00C03051">
      <w:pPr>
        <w:jc w:val="both"/>
        <w:rPr>
          <w:rFonts w:ascii="Arial" w:hAnsi="Arial" w:cs="Arial"/>
          <w:sz w:val="22"/>
          <w:szCs w:val="22"/>
        </w:rPr>
      </w:pPr>
    </w:p>
    <w:p w14:paraId="102206EA"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All Results shall be the property of the Agency.</w:t>
      </w:r>
      <w:r>
        <w:rPr>
          <w:rFonts w:cs="Arial"/>
          <w:sz w:val="22"/>
        </w:rPr>
        <w:tab/>
      </w:r>
    </w:p>
    <w:p w14:paraId="04700BAA" w14:textId="77777777" w:rsidR="00C03051" w:rsidRDefault="00C03051" w:rsidP="00C03051">
      <w:pPr>
        <w:jc w:val="both"/>
        <w:rPr>
          <w:rFonts w:ascii="Arial" w:hAnsi="Arial" w:cs="Arial"/>
          <w:sz w:val="22"/>
          <w:szCs w:val="22"/>
        </w:rPr>
      </w:pPr>
    </w:p>
    <w:p w14:paraId="597C2544"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0AAE7780" w14:textId="77777777" w:rsidR="00C03051" w:rsidRDefault="00C03051" w:rsidP="00C03051">
      <w:pPr>
        <w:jc w:val="both"/>
        <w:rPr>
          <w:rFonts w:ascii="Arial" w:hAnsi="Arial" w:cs="Arial"/>
          <w:sz w:val="22"/>
          <w:szCs w:val="22"/>
        </w:rPr>
      </w:pPr>
    </w:p>
    <w:p w14:paraId="622B1C26"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Unless otherwise agreed in writing between the Contractor and the Agency, the Contractor hereby:</w:t>
      </w:r>
    </w:p>
    <w:p w14:paraId="2AE3D5EB" w14:textId="77777777" w:rsidR="00C03051" w:rsidRDefault="00C03051" w:rsidP="00C03051">
      <w:pPr>
        <w:jc w:val="both"/>
        <w:rPr>
          <w:rFonts w:ascii="Arial" w:hAnsi="Arial" w:cs="Arial"/>
          <w:sz w:val="22"/>
          <w:szCs w:val="22"/>
        </w:rPr>
      </w:pPr>
    </w:p>
    <w:p w14:paraId="0192525F"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lastRenderedPageBreak/>
        <w:t>assigns to the Agency all Resulting Rights</w:t>
      </w:r>
    </w:p>
    <w:p w14:paraId="656EAA40" w14:textId="77777777" w:rsidR="00C03051" w:rsidRDefault="00C03051" w:rsidP="00C03051">
      <w:pPr>
        <w:jc w:val="both"/>
        <w:rPr>
          <w:rFonts w:ascii="Arial" w:hAnsi="Arial" w:cs="Arial"/>
          <w:sz w:val="22"/>
          <w:szCs w:val="22"/>
        </w:rPr>
      </w:pPr>
    </w:p>
    <w:p w14:paraId="61864BBD"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78148BF1" w14:textId="77777777" w:rsidR="00C03051" w:rsidRDefault="00C03051" w:rsidP="00C03051">
      <w:pPr>
        <w:jc w:val="both"/>
        <w:rPr>
          <w:rFonts w:ascii="Arial" w:hAnsi="Arial" w:cs="Arial"/>
          <w:sz w:val="22"/>
          <w:szCs w:val="22"/>
        </w:rPr>
      </w:pPr>
    </w:p>
    <w:p w14:paraId="4749872C"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6AD38F1B" w14:textId="77777777" w:rsidR="00C03051" w:rsidRDefault="00C03051" w:rsidP="00C03051">
      <w:pPr>
        <w:jc w:val="both"/>
        <w:rPr>
          <w:rFonts w:ascii="Arial" w:hAnsi="Arial" w:cs="Arial"/>
          <w:sz w:val="22"/>
          <w:szCs w:val="22"/>
        </w:rPr>
      </w:pPr>
    </w:p>
    <w:p w14:paraId="5125DCC5"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Agency undertakes to the Contractor not to use or exploit the Contractor's Prior Rights, save as provided in Condition 22.3.</w:t>
      </w:r>
    </w:p>
    <w:p w14:paraId="34934304" w14:textId="77777777" w:rsidR="00C03051" w:rsidRDefault="00C03051" w:rsidP="00C03051">
      <w:pPr>
        <w:jc w:val="both"/>
        <w:rPr>
          <w:rFonts w:ascii="Arial" w:hAnsi="Arial" w:cs="Arial"/>
          <w:sz w:val="22"/>
          <w:szCs w:val="22"/>
        </w:rPr>
      </w:pPr>
    </w:p>
    <w:p w14:paraId="107EB4F1"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67F035C6" w14:textId="77777777" w:rsidR="00C03051" w:rsidRDefault="00C03051" w:rsidP="00C03051">
      <w:pPr>
        <w:jc w:val="both"/>
        <w:rPr>
          <w:rFonts w:ascii="Arial" w:hAnsi="Arial" w:cs="Arial"/>
          <w:sz w:val="22"/>
          <w:szCs w:val="22"/>
        </w:rPr>
      </w:pPr>
    </w:p>
    <w:p w14:paraId="054BDDED"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4A8D7D47" w14:textId="77777777" w:rsidR="00C03051" w:rsidRDefault="00C03051" w:rsidP="00C03051">
      <w:pPr>
        <w:jc w:val="both"/>
        <w:rPr>
          <w:rFonts w:ascii="Arial" w:hAnsi="Arial" w:cs="Arial"/>
          <w:sz w:val="22"/>
          <w:szCs w:val="22"/>
        </w:rPr>
      </w:pPr>
    </w:p>
    <w:p w14:paraId="310BDEC4"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not be liable if such infringement arises from the use of any design, technique or method of working provided by or specified by the Agency.</w:t>
      </w:r>
    </w:p>
    <w:p w14:paraId="2F6DD41B" w14:textId="77777777" w:rsidR="00C03051" w:rsidRDefault="00C03051" w:rsidP="00C03051">
      <w:pPr>
        <w:jc w:val="both"/>
        <w:rPr>
          <w:rFonts w:ascii="Arial" w:hAnsi="Arial" w:cs="Arial"/>
          <w:sz w:val="22"/>
          <w:szCs w:val="22"/>
        </w:rPr>
      </w:pPr>
    </w:p>
    <w:p w14:paraId="236ECD8D"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6CD06779" w14:textId="77777777" w:rsidR="00C03051" w:rsidRDefault="00C03051" w:rsidP="00C03051">
      <w:pPr>
        <w:jc w:val="both"/>
        <w:rPr>
          <w:rFonts w:ascii="Arial" w:hAnsi="Arial" w:cs="Arial"/>
          <w:sz w:val="22"/>
          <w:szCs w:val="22"/>
        </w:rPr>
      </w:pPr>
    </w:p>
    <w:p w14:paraId="121E7137"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not be liable for any consequential losses, damage or injuries arising from third party misuse of the Results, of which the Contractor is not aware.</w:t>
      </w:r>
    </w:p>
    <w:p w14:paraId="34E9FFF5" w14:textId="77777777" w:rsidR="00C03051" w:rsidRDefault="00C03051" w:rsidP="00C03051">
      <w:pPr>
        <w:jc w:val="both"/>
        <w:rPr>
          <w:rFonts w:ascii="Arial" w:hAnsi="Arial" w:cs="Arial"/>
          <w:sz w:val="22"/>
          <w:szCs w:val="22"/>
        </w:rPr>
      </w:pPr>
    </w:p>
    <w:p w14:paraId="100D1D98"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WARRANTIES</w:t>
      </w:r>
    </w:p>
    <w:p w14:paraId="6234FD8C" w14:textId="77777777" w:rsidR="00C03051" w:rsidRDefault="00C03051" w:rsidP="00C03051">
      <w:pPr>
        <w:jc w:val="both"/>
        <w:rPr>
          <w:rFonts w:ascii="Arial" w:hAnsi="Arial" w:cs="Arial"/>
          <w:sz w:val="22"/>
          <w:szCs w:val="22"/>
        </w:rPr>
      </w:pPr>
    </w:p>
    <w:p w14:paraId="25EFDFF1" w14:textId="77777777" w:rsidR="00C03051" w:rsidRDefault="00C03051" w:rsidP="00C03051">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7E6EF298" w14:textId="77777777" w:rsidR="00C03051" w:rsidRDefault="00C03051" w:rsidP="00C03051">
      <w:pPr>
        <w:jc w:val="both"/>
        <w:rPr>
          <w:rFonts w:ascii="Arial" w:hAnsi="Arial" w:cs="Arial"/>
          <w:sz w:val="22"/>
          <w:szCs w:val="22"/>
        </w:rPr>
      </w:pPr>
    </w:p>
    <w:p w14:paraId="015DAD74"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PUBLICATION OF RESULTS</w:t>
      </w:r>
    </w:p>
    <w:p w14:paraId="01D3F4EA" w14:textId="77777777" w:rsidR="00C03051" w:rsidRDefault="00C03051" w:rsidP="00C03051">
      <w:pPr>
        <w:jc w:val="both"/>
        <w:rPr>
          <w:rFonts w:ascii="Arial" w:hAnsi="Arial" w:cs="Arial"/>
          <w:sz w:val="22"/>
          <w:szCs w:val="22"/>
        </w:rPr>
      </w:pPr>
    </w:p>
    <w:p w14:paraId="3B676A35"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 xml:space="preserve">Without prejudice to the generality of Condition 22, the Contractor shall not, without the prior written agreement of Contract Supervisor, </w:t>
      </w:r>
      <w:r>
        <w:rPr>
          <w:rFonts w:cs="Arial"/>
          <w:sz w:val="22"/>
        </w:rPr>
        <w:lastRenderedPageBreak/>
        <w:t>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0962573F" w14:textId="77777777" w:rsidR="00C03051" w:rsidRDefault="00C03051" w:rsidP="00C03051">
      <w:pPr>
        <w:jc w:val="both"/>
        <w:rPr>
          <w:rFonts w:ascii="Arial" w:hAnsi="Arial" w:cs="Arial"/>
          <w:sz w:val="22"/>
          <w:szCs w:val="22"/>
        </w:rPr>
      </w:pPr>
    </w:p>
    <w:p w14:paraId="1CB9CAE7"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1EA9D08B" w14:textId="77777777" w:rsidR="00C03051" w:rsidRDefault="00C03051" w:rsidP="00C03051">
      <w:pPr>
        <w:jc w:val="both"/>
        <w:rPr>
          <w:rFonts w:ascii="Arial" w:hAnsi="Arial" w:cs="Arial"/>
          <w:sz w:val="22"/>
          <w:szCs w:val="22"/>
        </w:rPr>
      </w:pPr>
    </w:p>
    <w:p w14:paraId="73B2290D"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Any agreed publication shall contain an acknowledgement that the Services were carried out under contract to the Agency, and is published with the Agency's agreement.</w:t>
      </w:r>
    </w:p>
    <w:p w14:paraId="14DDDFA5" w14:textId="77777777" w:rsidR="00C03051" w:rsidRDefault="00C03051" w:rsidP="00C03051">
      <w:pPr>
        <w:jc w:val="both"/>
        <w:rPr>
          <w:rFonts w:ascii="Arial" w:hAnsi="Arial" w:cs="Arial"/>
          <w:sz w:val="22"/>
          <w:szCs w:val="22"/>
        </w:rPr>
      </w:pPr>
    </w:p>
    <w:p w14:paraId="1ED9839A"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199A6970" w14:textId="77777777" w:rsidR="00C03051" w:rsidRDefault="00C03051" w:rsidP="00C03051">
      <w:pPr>
        <w:jc w:val="both"/>
        <w:rPr>
          <w:rFonts w:ascii="Arial" w:hAnsi="Arial" w:cs="Arial"/>
          <w:sz w:val="22"/>
          <w:szCs w:val="22"/>
        </w:rPr>
      </w:pPr>
    </w:p>
    <w:p w14:paraId="53CBB3E5"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STATUTORY REQUIREMENTS</w:t>
      </w:r>
    </w:p>
    <w:p w14:paraId="48C13999" w14:textId="77777777" w:rsidR="00C03051" w:rsidRDefault="00C03051" w:rsidP="00C03051">
      <w:pPr>
        <w:jc w:val="both"/>
        <w:rPr>
          <w:rFonts w:ascii="Arial" w:hAnsi="Arial" w:cs="Arial"/>
          <w:sz w:val="22"/>
          <w:szCs w:val="22"/>
        </w:rPr>
      </w:pPr>
    </w:p>
    <w:p w14:paraId="37CB8184" w14:textId="77777777" w:rsidR="00C03051" w:rsidRDefault="00C03051" w:rsidP="00C03051">
      <w:pPr>
        <w:pStyle w:val="ListParagraph"/>
        <w:ind w:left="1440"/>
        <w:jc w:val="both"/>
        <w:rPr>
          <w:rFonts w:cs="Arial"/>
          <w:sz w:val="22"/>
        </w:rPr>
      </w:pPr>
      <w:r>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1534841D" w14:textId="77777777" w:rsidR="00C03051" w:rsidRDefault="00C03051" w:rsidP="00C03051">
      <w:pPr>
        <w:jc w:val="both"/>
        <w:rPr>
          <w:rFonts w:ascii="Arial" w:hAnsi="Arial" w:cs="Arial"/>
          <w:sz w:val="22"/>
          <w:szCs w:val="22"/>
        </w:rPr>
      </w:pPr>
    </w:p>
    <w:p w14:paraId="1ABD1A3D"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ENVIRONMENT, SUSTAINABILITY AND DIVERSITY</w:t>
      </w:r>
    </w:p>
    <w:p w14:paraId="63A4577F" w14:textId="77777777" w:rsidR="00C03051" w:rsidRDefault="00C03051" w:rsidP="00C03051">
      <w:pPr>
        <w:pStyle w:val="ListParagraph"/>
        <w:ind w:left="1134"/>
        <w:jc w:val="both"/>
        <w:rPr>
          <w:rFonts w:cs="Arial"/>
          <w:sz w:val="22"/>
        </w:rPr>
      </w:pPr>
    </w:p>
    <w:p w14:paraId="32BD8BF6"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2CAF3AA1" w14:textId="77777777" w:rsidR="00C03051" w:rsidRDefault="00C03051" w:rsidP="00C03051">
      <w:pPr>
        <w:pStyle w:val="ListParagraph"/>
        <w:ind w:left="1701"/>
        <w:jc w:val="both"/>
        <w:rPr>
          <w:rFonts w:cs="Arial"/>
          <w:sz w:val="22"/>
        </w:rPr>
      </w:pPr>
    </w:p>
    <w:p w14:paraId="5968F94B"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2B30A50A" w14:textId="77777777" w:rsidR="00C03051" w:rsidRDefault="00C03051" w:rsidP="00C03051">
      <w:pPr>
        <w:pStyle w:val="ListParagraph"/>
        <w:rPr>
          <w:rFonts w:cs="Arial"/>
          <w:sz w:val="22"/>
        </w:rPr>
      </w:pPr>
    </w:p>
    <w:p w14:paraId="04382E9A"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comply with the provisions of the Modern Slavery Act 2015;</w:t>
      </w:r>
    </w:p>
    <w:p w14:paraId="7A6085BC" w14:textId="77777777" w:rsidR="00C03051" w:rsidRDefault="00C03051" w:rsidP="00C03051">
      <w:pPr>
        <w:pStyle w:val="ListParagraph"/>
        <w:ind w:left="3402"/>
        <w:jc w:val="both"/>
        <w:rPr>
          <w:rFonts w:cs="Arial"/>
          <w:sz w:val="22"/>
        </w:rPr>
      </w:pPr>
    </w:p>
    <w:p w14:paraId="63F77B8D"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pay staff fair wages (and pays its staff in the UK not less than the Foundation Living Wage Rate ); and</w:t>
      </w:r>
    </w:p>
    <w:p w14:paraId="284BAC9C" w14:textId="77777777" w:rsidR="00C03051" w:rsidRDefault="00C03051" w:rsidP="00C03051">
      <w:pPr>
        <w:pStyle w:val="ListParagraph"/>
        <w:rPr>
          <w:rFonts w:cs="Arial"/>
          <w:sz w:val="22"/>
        </w:rPr>
      </w:pPr>
    </w:p>
    <w:p w14:paraId="7A29B516"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implement fair shift arrangements, providing sufficient gaps between shifts, adequate rest breaks and reasonable shift length, and other best practices for staff welfare and performance.</w:t>
      </w:r>
    </w:p>
    <w:p w14:paraId="2D14F3B8" w14:textId="77777777" w:rsidR="00C03051" w:rsidRDefault="00C03051" w:rsidP="00C03051">
      <w:pPr>
        <w:pStyle w:val="ListParagraph"/>
        <w:rPr>
          <w:rFonts w:cs="Arial"/>
          <w:sz w:val="22"/>
        </w:rPr>
      </w:pPr>
    </w:p>
    <w:p w14:paraId="17D6B4E2"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22E6102E" w14:textId="77777777" w:rsidR="00C03051" w:rsidRDefault="00C03051" w:rsidP="00C03051">
      <w:pPr>
        <w:pStyle w:val="ListParagraph"/>
        <w:ind w:left="1701"/>
        <w:jc w:val="both"/>
        <w:rPr>
          <w:rFonts w:cs="Arial"/>
          <w:sz w:val="22"/>
        </w:rPr>
      </w:pPr>
    </w:p>
    <w:p w14:paraId="6F077286"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eliminates discrimination, harassment, victimisation and any other conduct that is prohibited by or under the Equality Act 2010;</w:t>
      </w:r>
    </w:p>
    <w:p w14:paraId="0BC17944" w14:textId="77777777" w:rsidR="00C03051" w:rsidRDefault="00C03051" w:rsidP="00C03051">
      <w:pPr>
        <w:pStyle w:val="ListParagraph"/>
        <w:ind w:left="3402"/>
        <w:jc w:val="both"/>
        <w:rPr>
          <w:rFonts w:cs="Arial"/>
          <w:sz w:val="22"/>
        </w:rPr>
      </w:pPr>
    </w:p>
    <w:p w14:paraId="1855DF7A"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advances equality of opportunity between people who share a protected characteristic and those who do not; and</w:t>
      </w:r>
    </w:p>
    <w:p w14:paraId="316B0085" w14:textId="77777777" w:rsidR="00C03051" w:rsidRDefault="00C03051" w:rsidP="00C03051">
      <w:pPr>
        <w:pStyle w:val="ListParagraph"/>
        <w:ind w:left="3402"/>
        <w:jc w:val="both"/>
        <w:rPr>
          <w:rFonts w:cs="Arial"/>
          <w:sz w:val="22"/>
        </w:rPr>
      </w:pPr>
    </w:p>
    <w:p w14:paraId="70FFC6CE"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fosters good relations between people who share a protected characteristic and those who do not.</w:t>
      </w:r>
    </w:p>
    <w:p w14:paraId="1F7ABA89" w14:textId="77777777" w:rsidR="00C03051" w:rsidRDefault="00C03051" w:rsidP="00C03051">
      <w:pPr>
        <w:pStyle w:val="ListParagraph"/>
        <w:ind w:left="1440"/>
        <w:jc w:val="both"/>
        <w:rPr>
          <w:rFonts w:cs="Arial"/>
          <w:sz w:val="22"/>
        </w:rPr>
      </w:pPr>
    </w:p>
    <w:p w14:paraId="4252CA40"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LAW</w:t>
      </w:r>
    </w:p>
    <w:p w14:paraId="7D25C0BA" w14:textId="77777777" w:rsidR="00C03051" w:rsidRDefault="00C03051" w:rsidP="00C03051">
      <w:pPr>
        <w:jc w:val="both"/>
        <w:rPr>
          <w:rFonts w:ascii="Arial" w:hAnsi="Arial" w:cs="Arial"/>
          <w:sz w:val="22"/>
          <w:szCs w:val="22"/>
        </w:rPr>
      </w:pPr>
    </w:p>
    <w:p w14:paraId="2C5FAAB7" w14:textId="77777777" w:rsidR="00C03051" w:rsidRDefault="00C03051" w:rsidP="00C03051">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6D24EDCB" w14:textId="77777777" w:rsidR="00C03051" w:rsidRDefault="00C03051" w:rsidP="00C03051">
      <w:pPr>
        <w:jc w:val="both"/>
        <w:rPr>
          <w:rFonts w:ascii="Arial" w:hAnsi="Arial" w:cs="Arial"/>
          <w:sz w:val="22"/>
          <w:szCs w:val="22"/>
        </w:rPr>
      </w:pPr>
    </w:p>
    <w:p w14:paraId="3CC3713E"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WAIVER</w:t>
      </w:r>
    </w:p>
    <w:p w14:paraId="30DC31F7" w14:textId="77777777" w:rsidR="00C03051" w:rsidRDefault="00C03051" w:rsidP="00C03051">
      <w:pPr>
        <w:jc w:val="both"/>
        <w:rPr>
          <w:rFonts w:ascii="Arial" w:hAnsi="Arial" w:cs="Arial"/>
          <w:sz w:val="22"/>
          <w:szCs w:val="22"/>
        </w:rPr>
      </w:pPr>
    </w:p>
    <w:p w14:paraId="0A758D6D"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14:paraId="5ABF4704" w14:textId="77777777" w:rsidR="00C03051" w:rsidRDefault="00C03051" w:rsidP="00C03051">
      <w:pPr>
        <w:jc w:val="both"/>
        <w:rPr>
          <w:rFonts w:ascii="Arial" w:hAnsi="Arial" w:cs="Arial"/>
          <w:sz w:val="22"/>
          <w:szCs w:val="22"/>
        </w:rPr>
      </w:pPr>
    </w:p>
    <w:p w14:paraId="77145C09"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No waiver by the Agency shall be effective unless made in writing.</w:t>
      </w:r>
    </w:p>
    <w:p w14:paraId="631BC193" w14:textId="77777777" w:rsidR="00C03051" w:rsidRDefault="00C03051" w:rsidP="00C03051">
      <w:pPr>
        <w:jc w:val="both"/>
        <w:rPr>
          <w:rFonts w:ascii="Arial" w:hAnsi="Arial" w:cs="Arial"/>
          <w:sz w:val="22"/>
          <w:szCs w:val="22"/>
        </w:rPr>
      </w:pPr>
    </w:p>
    <w:p w14:paraId="3ADE0B6E"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No waiver by the Agency of a breach of Contract shall constitute a waiver of any subsequent breach of Contract.</w:t>
      </w:r>
    </w:p>
    <w:p w14:paraId="73694B6E" w14:textId="77777777" w:rsidR="00C03051" w:rsidRDefault="00C03051" w:rsidP="00C03051">
      <w:pPr>
        <w:jc w:val="both"/>
        <w:rPr>
          <w:rFonts w:ascii="Arial" w:hAnsi="Arial" w:cs="Arial"/>
          <w:sz w:val="22"/>
          <w:szCs w:val="22"/>
        </w:rPr>
      </w:pPr>
    </w:p>
    <w:p w14:paraId="297FBE50"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ENFORCEABILITY AND SURVIVORSHIP</w:t>
      </w:r>
    </w:p>
    <w:p w14:paraId="24B4C693" w14:textId="77777777" w:rsidR="00C03051" w:rsidRDefault="00C03051" w:rsidP="00C03051">
      <w:pPr>
        <w:jc w:val="both"/>
        <w:rPr>
          <w:rFonts w:ascii="Arial" w:hAnsi="Arial" w:cs="Arial"/>
          <w:sz w:val="22"/>
          <w:szCs w:val="22"/>
        </w:rPr>
      </w:pPr>
    </w:p>
    <w:p w14:paraId="4632C221"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 xml:space="preserve">If any part of the Contract is found by a court of competent jurisdiction or other competent authority to be invalid or legally unenforceable, then that part will be severed from the remainder of the Contract </w:t>
      </w:r>
      <w:r>
        <w:rPr>
          <w:rFonts w:cs="Arial"/>
          <w:sz w:val="22"/>
        </w:rPr>
        <w:lastRenderedPageBreak/>
        <w:t>which will continue to be valid and enforceable to the fullest extent permitted by law.</w:t>
      </w:r>
    </w:p>
    <w:p w14:paraId="244E45D4" w14:textId="77777777" w:rsidR="00C03051" w:rsidRDefault="00C03051" w:rsidP="00C03051">
      <w:pPr>
        <w:jc w:val="both"/>
        <w:rPr>
          <w:rFonts w:ascii="Arial" w:hAnsi="Arial" w:cs="Arial"/>
          <w:sz w:val="22"/>
          <w:szCs w:val="22"/>
        </w:rPr>
      </w:pPr>
    </w:p>
    <w:p w14:paraId="69D9A7AF"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following clauses shall survive termination of the Contract, howsoever caused: 8, 13, 14, 15, 22, 23, 24, 25, 27, 29, 30, 31, 32 and 33.</w:t>
      </w:r>
    </w:p>
    <w:p w14:paraId="5E02E453" w14:textId="77777777" w:rsidR="00C03051" w:rsidRDefault="00C03051" w:rsidP="00C03051">
      <w:pPr>
        <w:jc w:val="both"/>
        <w:rPr>
          <w:rFonts w:ascii="Arial" w:hAnsi="Arial" w:cs="Arial"/>
          <w:sz w:val="22"/>
          <w:szCs w:val="22"/>
        </w:rPr>
      </w:pPr>
    </w:p>
    <w:p w14:paraId="2FFE38BE"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DISPUTE RESOLUTION</w:t>
      </w:r>
    </w:p>
    <w:p w14:paraId="46D39CC7" w14:textId="77777777" w:rsidR="00C03051" w:rsidRDefault="00C03051" w:rsidP="00C03051">
      <w:pPr>
        <w:jc w:val="both"/>
        <w:rPr>
          <w:rFonts w:ascii="Arial" w:hAnsi="Arial" w:cs="Arial"/>
          <w:sz w:val="22"/>
          <w:szCs w:val="22"/>
        </w:rPr>
      </w:pPr>
    </w:p>
    <w:p w14:paraId="3F324A45"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075819F4" w14:textId="77777777" w:rsidR="00C03051" w:rsidRDefault="00C03051" w:rsidP="00C03051">
      <w:pPr>
        <w:jc w:val="both"/>
        <w:rPr>
          <w:rFonts w:ascii="Arial" w:hAnsi="Arial" w:cs="Arial"/>
          <w:sz w:val="22"/>
          <w:szCs w:val="22"/>
        </w:rPr>
      </w:pPr>
    </w:p>
    <w:p w14:paraId="59E853CC"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40E38EC1" w14:textId="77777777" w:rsidR="00C03051" w:rsidRDefault="00C03051" w:rsidP="00C03051">
      <w:pPr>
        <w:jc w:val="both"/>
        <w:rPr>
          <w:rFonts w:ascii="Arial" w:hAnsi="Arial" w:cs="Arial"/>
          <w:sz w:val="22"/>
          <w:szCs w:val="22"/>
        </w:rPr>
      </w:pPr>
    </w:p>
    <w:p w14:paraId="74E84D30"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0EE62ACB" w14:textId="77777777" w:rsidR="00C03051" w:rsidRDefault="00C03051" w:rsidP="00C03051">
      <w:pPr>
        <w:jc w:val="both"/>
        <w:rPr>
          <w:rFonts w:ascii="Arial" w:hAnsi="Arial" w:cs="Arial"/>
          <w:sz w:val="22"/>
          <w:szCs w:val="22"/>
        </w:rPr>
      </w:pPr>
    </w:p>
    <w:p w14:paraId="2F046711"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56F2CF4A" w14:textId="77777777" w:rsidR="00C03051" w:rsidRDefault="00C03051" w:rsidP="00C03051">
      <w:pPr>
        <w:jc w:val="both"/>
        <w:rPr>
          <w:rFonts w:ascii="Arial" w:hAnsi="Arial" w:cs="Arial"/>
          <w:sz w:val="22"/>
          <w:szCs w:val="22"/>
        </w:rPr>
      </w:pPr>
    </w:p>
    <w:p w14:paraId="3C073B1A"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7C731987" w14:textId="77777777" w:rsidR="00C03051" w:rsidRDefault="00C03051" w:rsidP="00C03051">
      <w:pPr>
        <w:jc w:val="both"/>
        <w:rPr>
          <w:rFonts w:ascii="Arial" w:hAnsi="Arial" w:cs="Arial"/>
          <w:sz w:val="22"/>
          <w:szCs w:val="22"/>
        </w:rPr>
      </w:pPr>
    </w:p>
    <w:p w14:paraId="66A73C03"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parties shall bear their own legal costs of this dispute resolution procedure, but the costs and expenses of mediation shall be borne by the parties equally.</w:t>
      </w:r>
    </w:p>
    <w:p w14:paraId="38B6358D" w14:textId="77777777" w:rsidR="00C03051" w:rsidRDefault="00C03051" w:rsidP="00C03051">
      <w:pPr>
        <w:jc w:val="both"/>
        <w:rPr>
          <w:rFonts w:ascii="Arial" w:hAnsi="Arial" w:cs="Arial"/>
          <w:sz w:val="22"/>
          <w:szCs w:val="22"/>
        </w:rPr>
      </w:pPr>
    </w:p>
    <w:p w14:paraId="413142BB"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19D9D7FA" w14:textId="77777777" w:rsidR="00C03051" w:rsidRDefault="00C03051" w:rsidP="00C03051">
      <w:pPr>
        <w:jc w:val="both"/>
        <w:rPr>
          <w:rFonts w:ascii="Arial" w:hAnsi="Arial" w:cs="Arial"/>
          <w:sz w:val="22"/>
          <w:szCs w:val="22"/>
        </w:rPr>
      </w:pPr>
    </w:p>
    <w:p w14:paraId="553F55B4"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GENERAL</w:t>
      </w:r>
    </w:p>
    <w:p w14:paraId="79C7C9F5" w14:textId="77777777" w:rsidR="00C03051" w:rsidRDefault="00C03051" w:rsidP="00C03051">
      <w:pPr>
        <w:jc w:val="both"/>
        <w:rPr>
          <w:rFonts w:ascii="Arial" w:hAnsi="Arial" w:cs="Arial"/>
          <w:sz w:val="22"/>
          <w:szCs w:val="22"/>
        </w:rPr>
      </w:pPr>
    </w:p>
    <w:p w14:paraId="009BA79B"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 xml:space="preserve">Neither party to the Contract will be liable to the other for any delay in performing or failing to perform its obligations under the Contract because of any cause outside its reasonable control. Such delay or failure will not constitute a breach of the Contract and the time for </w:t>
      </w:r>
      <w:r>
        <w:rPr>
          <w:rFonts w:cs="Arial"/>
          <w:sz w:val="22"/>
        </w:rPr>
        <w:lastRenderedPageBreak/>
        <w:t>performance of the affected obligation will be extended by a reasonable period.</w:t>
      </w:r>
    </w:p>
    <w:p w14:paraId="6E79927D" w14:textId="77777777" w:rsidR="00C03051" w:rsidRDefault="00C03051" w:rsidP="00C03051">
      <w:pPr>
        <w:jc w:val="both"/>
        <w:rPr>
          <w:rFonts w:ascii="Arial" w:hAnsi="Arial" w:cs="Arial"/>
          <w:sz w:val="22"/>
          <w:szCs w:val="22"/>
        </w:rPr>
      </w:pPr>
    </w:p>
    <w:p w14:paraId="48F5B38E"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14F6346B" w14:textId="77777777" w:rsidR="00C03051" w:rsidRDefault="00C03051" w:rsidP="00C03051">
      <w:pPr>
        <w:jc w:val="both"/>
        <w:rPr>
          <w:rFonts w:ascii="Arial" w:hAnsi="Arial" w:cs="Arial"/>
          <w:sz w:val="22"/>
          <w:szCs w:val="22"/>
        </w:rPr>
      </w:pPr>
    </w:p>
    <w:p w14:paraId="44459A94"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FREEDOM OF INFORMATION ACT</w:t>
      </w:r>
    </w:p>
    <w:p w14:paraId="3D47F1F6" w14:textId="77777777" w:rsidR="00C03051" w:rsidRDefault="00C03051" w:rsidP="00C03051">
      <w:pPr>
        <w:jc w:val="both"/>
        <w:rPr>
          <w:rFonts w:ascii="Arial" w:hAnsi="Arial" w:cs="Arial"/>
          <w:sz w:val="22"/>
          <w:szCs w:val="22"/>
        </w:rPr>
      </w:pPr>
    </w:p>
    <w:p w14:paraId="0C1A4E2D"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6835C5B9" w14:textId="77777777" w:rsidR="00C03051" w:rsidRDefault="00C03051" w:rsidP="00C03051">
      <w:pPr>
        <w:jc w:val="both"/>
        <w:rPr>
          <w:rFonts w:ascii="Arial" w:hAnsi="Arial" w:cs="Arial"/>
          <w:sz w:val="22"/>
          <w:szCs w:val="22"/>
        </w:rPr>
      </w:pPr>
    </w:p>
    <w:p w14:paraId="71EF3EF1"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The Contractor agrees that:</w:t>
      </w:r>
    </w:p>
    <w:p w14:paraId="024EA39B" w14:textId="77777777" w:rsidR="00C03051" w:rsidRDefault="00C03051" w:rsidP="00C03051">
      <w:pPr>
        <w:jc w:val="both"/>
        <w:rPr>
          <w:rFonts w:ascii="Arial" w:hAnsi="Arial" w:cs="Arial"/>
          <w:sz w:val="22"/>
          <w:szCs w:val="22"/>
        </w:rPr>
      </w:pPr>
    </w:p>
    <w:p w14:paraId="1DE7351F"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All information submitted to the Agency may need to be disclosed by the Agency in response to a request under the Act or the Regulations; and</w:t>
      </w:r>
    </w:p>
    <w:p w14:paraId="49EDA880" w14:textId="77777777" w:rsidR="00C03051" w:rsidRDefault="00C03051" w:rsidP="00C03051">
      <w:pPr>
        <w:jc w:val="both"/>
        <w:rPr>
          <w:rFonts w:ascii="Arial" w:hAnsi="Arial" w:cs="Arial"/>
          <w:sz w:val="22"/>
          <w:szCs w:val="22"/>
        </w:rPr>
      </w:pPr>
    </w:p>
    <w:p w14:paraId="3D6616DC" w14:textId="77777777" w:rsidR="00C03051" w:rsidRDefault="00C03051" w:rsidP="00716DA8">
      <w:pPr>
        <w:pStyle w:val="ListParagraph"/>
        <w:numPr>
          <w:ilvl w:val="2"/>
          <w:numId w:val="13"/>
        </w:numPr>
        <w:suppressAutoHyphens/>
        <w:autoSpaceDN w:val="0"/>
        <w:spacing w:after="0" w:line="240" w:lineRule="auto"/>
        <w:jc w:val="both"/>
        <w:rPr>
          <w:rFonts w:cs="Arial"/>
          <w:sz w:val="22"/>
        </w:rPr>
      </w:pPr>
      <w:r>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1087C007" w14:textId="77777777" w:rsidR="00C03051" w:rsidRDefault="00C03051" w:rsidP="00C03051">
      <w:pPr>
        <w:pStyle w:val="ListParagraph"/>
        <w:rPr>
          <w:rFonts w:cs="Arial"/>
          <w:sz w:val="22"/>
        </w:rPr>
      </w:pPr>
    </w:p>
    <w:p w14:paraId="42DE98AC"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7093C6F0" w14:textId="77777777" w:rsidR="00C03051" w:rsidRDefault="00C03051" w:rsidP="00C03051">
      <w:pPr>
        <w:jc w:val="both"/>
        <w:rPr>
          <w:rFonts w:ascii="Arial" w:hAnsi="Arial" w:cs="Arial"/>
          <w:sz w:val="22"/>
          <w:szCs w:val="22"/>
        </w:rPr>
      </w:pPr>
    </w:p>
    <w:p w14:paraId="7043D7D3" w14:textId="77777777" w:rsidR="00C03051" w:rsidRDefault="00C03051" w:rsidP="00716DA8">
      <w:pPr>
        <w:pStyle w:val="ListParagraph"/>
        <w:numPr>
          <w:ilvl w:val="0"/>
          <w:numId w:val="13"/>
        </w:numPr>
        <w:suppressAutoHyphens/>
        <w:autoSpaceDN w:val="0"/>
        <w:spacing w:after="0" w:line="240" w:lineRule="auto"/>
        <w:jc w:val="both"/>
        <w:rPr>
          <w:rFonts w:cs="Arial"/>
          <w:b/>
          <w:sz w:val="22"/>
        </w:rPr>
      </w:pPr>
      <w:r>
        <w:rPr>
          <w:rFonts w:cs="Arial"/>
          <w:b/>
          <w:sz w:val="22"/>
        </w:rPr>
        <w:t>Data Protection</w:t>
      </w:r>
    </w:p>
    <w:p w14:paraId="75BBB68E" w14:textId="77777777" w:rsidR="00C03051" w:rsidRDefault="00C03051" w:rsidP="00C03051">
      <w:pPr>
        <w:pStyle w:val="ListParagraph"/>
        <w:ind w:left="1134"/>
        <w:jc w:val="both"/>
        <w:rPr>
          <w:rFonts w:cs="Arial"/>
          <w:sz w:val="22"/>
        </w:rPr>
      </w:pPr>
    </w:p>
    <w:p w14:paraId="3D575DFF" w14:textId="77777777" w:rsidR="00C03051" w:rsidRDefault="00C03051" w:rsidP="00716DA8">
      <w:pPr>
        <w:pStyle w:val="ListParagraph"/>
        <w:numPr>
          <w:ilvl w:val="1"/>
          <w:numId w:val="13"/>
        </w:numPr>
        <w:suppressAutoHyphens/>
        <w:autoSpaceDN w:val="0"/>
        <w:spacing w:after="0" w:line="240" w:lineRule="auto"/>
        <w:jc w:val="both"/>
        <w:rPr>
          <w:rFonts w:cs="Arial"/>
          <w:sz w:val="22"/>
        </w:rPr>
      </w:pPr>
      <w:r>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6375CB0E" w14:textId="2D3A05DB" w:rsidR="00993668" w:rsidRPr="000F7090" w:rsidRDefault="00993668" w:rsidP="000F7090"/>
    <w:p w14:paraId="25FF6552" w14:textId="51DECE8F" w:rsidR="00650D51" w:rsidRPr="000F7090" w:rsidRDefault="00650D51" w:rsidP="000F7090"/>
    <w:p w14:paraId="6BA720A2" w14:textId="77777777" w:rsidR="00650D51" w:rsidRPr="000F7090" w:rsidRDefault="00650D51" w:rsidP="000F7090"/>
    <w:p w14:paraId="452BDD59" w14:textId="730D6202" w:rsidR="00C03051" w:rsidRPr="000F7090" w:rsidRDefault="00C03051" w:rsidP="000F7090">
      <w:pPr>
        <w:rPr>
          <w:rFonts w:ascii="Arial" w:hAnsi="Arial" w:cs="Arial"/>
          <w:b/>
          <w:bCs/>
          <w:sz w:val="36"/>
          <w:szCs w:val="36"/>
        </w:rPr>
      </w:pPr>
      <w:r w:rsidRPr="000F7090">
        <w:rPr>
          <w:rFonts w:ascii="Arial" w:hAnsi="Arial" w:cs="Arial"/>
          <w:b/>
          <w:bCs/>
          <w:sz w:val="36"/>
          <w:szCs w:val="36"/>
        </w:rPr>
        <w:lastRenderedPageBreak/>
        <w:t>Appendix to Conditions Research and Development</w:t>
      </w:r>
    </w:p>
    <w:p w14:paraId="3ED78071" w14:textId="77777777" w:rsidR="00C03051" w:rsidRDefault="00C03051" w:rsidP="00C03051">
      <w:pPr>
        <w:jc w:val="both"/>
      </w:pPr>
    </w:p>
    <w:p w14:paraId="1D37959B" w14:textId="77777777" w:rsidR="00650D51" w:rsidRPr="00715272" w:rsidRDefault="00650D51" w:rsidP="00650D51">
      <w:pPr>
        <w:jc w:val="both"/>
        <w:rPr>
          <w:rFonts w:ascii="Arial" w:hAnsi="Arial" w:cs="Arial"/>
          <w:b/>
          <w:szCs w:val="22"/>
        </w:rPr>
      </w:pPr>
      <w:r w:rsidRPr="00715272">
        <w:rPr>
          <w:rFonts w:ascii="Arial" w:hAnsi="Arial" w:cs="Arial"/>
          <w:b/>
          <w:szCs w:val="22"/>
        </w:rPr>
        <w:t xml:space="preserve">Contract Ref: </w:t>
      </w:r>
      <w:r w:rsidRPr="004C24E3">
        <w:rPr>
          <w:rFonts w:ascii="Arial" w:hAnsi="Arial" w:cs="Arial"/>
          <w:b/>
          <w:szCs w:val="22"/>
        </w:rPr>
        <w:t>WEMS_P1_DATA</w:t>
      </w:r>
    </w:p>
    <w:p w14:paraId="78731D8B" w14:textId="77777777" w:rsidR="00650D51" w:rsidRPr="00715272" w:rsidRDefault="00650D51" w:rsidP="00650D51">
      <w:pPr>
        <w:jc w:val="both"/>
        <w:rPr>
          <w:rFonts w:ascii="Arial" w:hAnsi="Arial" w:cs="Arial"/>
          <w:b/>
          <w:szCs w:val="22"/>
        </w:rPr>
      </w:pPr>
      <w:r w:rsidRPr="00715272">
        <w:rPr>
          <w:rFonts w:ascii="Arial" w:hAnsi="Arial" w:cs="Arial"/>
          <w:b/>
          <w:szCs w:val="22"/>
        </w:rPr>
        <w:t>Contract Title:</w:t>
      </w:r>
      <w:r w:rsidRPr="00715272">
        <w:rPr>
          <w:rFonts w:ascii="Arial" w:hAnsi="Arial" w:cs="Arial"/>
          <w:b/>
          <w:szCs w:val="22"/>
        </w:rPr>
        <w:tab/>
      </w:r>
      <w:r w:rsidRPr="004C24E3">
        <w:rPr>
          <w:rFonts w:ascii="Arial" w:hAnsi="Arial" w:cs="Arial"/>
          <w:b/>
          <w:szCs w:val="22"/>
        </w:rPr>
        <w:t>Data skills Framework for Water Monitoring </w:t>
      </w:r>
    </w:p>
    <w:p w14:paraId="163B5D48" w14:textId="77777777" w:rsidR="00C03051" w:rsidRDefault="00C03051" w:rsidP="00C03051">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7E764A26" w14:textId="77777777" w:rsidR="00C03051" w:rsidRDefault="00C03051" w:rsidP="00C03051">
      <w:pPr>
        <w:tabs>
          <w:tab w:val="left" w:pos="-1440"/>
        </w:tabs>
        <w:jc w:val="both"/>
        <w:rPr>
          <w:sz w:val="22"/>
          <w:szCs w:val="22"/>
        </w:rPr>
      </w:pPr>
    </w:p>
    <w:p w14:paraId="1B07A073" w14:textId="77777777" w:rsidR="00C03051" w:rsidRPr="00650D51" w:rsidRDefault="00C03051" w:rsidP="00C03051">
      <w:pPr>
        <w:tabs>
          <w:tab w:val="left" w:pos="-1440"/>
        </w:tabs>
        <w:jc w:val="both"/>
        <w:rPr>
          <w:sz w:val="24"/>
          <w:szCs w:val="24"/>
        </w:rPr>
      </w:pPr>
      <w:r w:rsidRPr="00650D51">
        <w:rPr>
          <w:b/>
          <w:sz w:val="22"/>
          <w:szCs w:val="22"/>
        </w:rPr>
        <w:t>1</w:t>
      </w:r>
      <w:r w:rsidRPr="00650D51">
        <w:rPr>
          <w:b/>
          <w:sz w:val="22"/>
          <w:szCs w:val="22"/>
        </w:rPr>
        <w:tab/>
        <w:t>Contract Supervisor</w:t>
      </w:r>
      <w:r w:rsidRPr="00650D51">
        <w:rPr>
          <w:b/>
          <w:sz w:val="22"/>
          <w:szCs w:val="22"/>
        </w:rPr>
        <w:tab/>
      </w:r>
      <w:r w:rsidRPr="00650D51">
        <w:rPr>
          <w:b/>
          <w:sz w:val="22"/>
          <w:szCs w:val="22"/>
        </w:rPr>
        <w:tab/>
      </w:r>
      <w:r w:rsidRPr="00650D51">
        <w:rPr>
          <w:b/>
          <w:sz w:val="22"/>
          <w:szCs w:val="22"/>
        </w:rPr>
        <w:tab/>
      </w:r>
      <w:r w:rsidRPr="00650D51">
        <w:rPr>
          <w:b/>
          <w:sz w:val="22"/>
          <w:szCs w:val="22"/>
        </w:rPr>
        <w:tab/>
      </w:r>
      <w:r w:rsidRPr="00650D51">
        <w:rPr>
          <w:b/>
          <w:sz w:val="22"/>
          <w:szCs w:val="22"/>
        </w:rPr>
        <w:tab/>
      </w:r>
      <w:r w:rsidRPr="00650D51">
        <w:rPr>
          <w:b/>
          <w:sz w:val="22"/>
          <w:szCs w:val="22"/>
        </w:rPr>
        <w:tab/>
      </w:r>
      <w:r w:rsidRPr="00650D51">
        <w:rPr>
          <w:b/>
          <w:sz w:val="22"/>
          <w:szCs w:val="22"/>
        </w:rPr>
        <w:tab/>
      </w:r>
      <w:r w:rsidRPr="00650D51">
        <w:rPr>
          <w:b/>
          <w:sz w:val="22"/>
          <w:szCs w:val="22"/>
        </w:rPr>
        <w:tab/>
        <w:t>3</w:t>
      </w:r>
      <w:r w:rsidRPr="00650D51">
        <w:rPr>
          <w:sz w:val="22"/>
          <w:szCs w:val="22"/>
        </w:rPr>
        <w:tab/>
      </w:r>
    </w:p>
    <w:p w14:paraId="5454876F" w14:textId="25EF8FB7" w:rsidR="003E76E2" w:rsidRPr="00650D51" w:rsidRDefault="00C03051" w:rsidP="003E76E2">
      <w:pPr>
        <w:tabs>
          <w:tab w:val="left" w:pos="-1440"/>
        </w:tabs>
        <w:jc w:val="both"/>
        <w:rPr>
          <w:sz w:val="22"/>
          <w:szCs w:val="22"/>
        </w:rPr>
      </w:pPr>
      <w:r w:rsidRPr="00650D51">
        <w:rPr>
          <w:sz w:val="22"/>
          <w:szCs w:val="22"/>
        </w:rPr>
        <w:tab/>
      </w:r>
      <w:r w:rsidR="003E76E2" w:rsidRPr="00650D51">
        <w:rPr>
          <w:sz w:val="22"/>
          <w:szCs w:val="22"/>
        </w:rPr>
        <w:t>Sarah Pick</w:t>
      </w:r>
    </w:p>
    <w:p w14:paraId="49DC8D02" w14:textId="05C1C723" w:rsidR="003E76E2" w:rsidRPr="00650D51" w:rsidRDefault="003E76E2" w:rsidP="003E76E2">
      <w:pPr>
        <w:tabs>
          <w:tab w:val="left" w:pos="-1440"/>
        </w:tabs>
        <w:jc w:val="both"/>
      </w:pPr>
      <w:r w:rsidRPr="00650D51">
        <w:rPr>
          <w:sz w:val="22"/>
          <w:szCs w:val="22"/>
        </w:rPr>
        <w:tab/>
        <w:t>Senior Advisor</w:t>
      </w:r>
    </w:p>
    <w:p w14:paraId="2D1A5DD8" w14:textId="77777777" w:rsidR="003E76E2" w:rsidRPr="00650D51" w:rsidRDefault="003E76E2" w:rsidP="003E76E2">
      <w:pPr>
        <w:tabs>
          <w:tab w:val="left" w:pos="-1440"/>
        </w:tabs>
        <w:ind w:left="2835" w:hanging="2126"/>
        <w:jc w:val="both"/>
        <w:rPr>
          <w:sz w:val="22"/>
          <w:szCs w:val="22"/>
        </w:rPr>
      </w:pPr>
    </w:p>
    <w:p w14:paraId="678EF252" w14:textId="77777777" w:rsidR="003E76E2" w:rsidRPr="00650D51" w:rsidRDefault="003E76E2" w:rsidP="003E76E2">
      <w:pPr>
        <w:tabs>
          <w:tab w:val="left" w:pos="-1440"/>
        </w:tabs>
        <w:ind w:left="2835" w:hanging="2126"/>
        <w:jc w:val="both"/>
        <w:rPr>
          <w:sz w:val="22"/>
          <w:szCs w:val="22"/>
        </w:rPr>
      </w:pPr>
      <w:r w:rsidRPr="00650D51">
        <w:rPr>
          <w:sz w:val="22"/>
          <w:szCs w:val="22"/>
        </w:rPr>
        <w:t>Environment Agency</w:t>
      </w:r>
    </w:p>
    <w:p w14:paraId="71F31F3C" w14:textId="77777777" w:rsidR="003E76E2" w:rsidRPr="00650D51" w:rsidRDefault="003E76E2" w:rsidP="003E76E2">
      <w:pPr>
        <w:tabs>
          <w:tab w:val="left" w:pos="-1440"/>
        </w:tabs>
        <w:ind w:left="2835" w:hanging="2126"/>
        <w:jc w:val="both"/>
        <w:rPr>
          <w:sz w:val="22"/>
          <w:szCs w:val="22"/>
        </w:rPr>
      </w:pPr>
      <w:r w:rsidRPr="00650D51">
        <w:rPr>
          <w:sz w:val="22"/>
          <w:szCs w:val="22"/>
        </w:rPr>
        <w:t>Deanery Road</w:t>
      </w:r>
    </w:p>
    <w:p w14:paraId="17022CC5" w14:textId="77777777" w:rsidR="003E76E2" w:rsidRPr="00650D51" w:rsidRDefault="003E76E2" w:rsidP="003E76E2">
      <w:pPr>
        <w:tabs>
          <w:tab w:val="left" w:pos="-1440"/>
        </w:tabs>
        <w:ind w:left="2835" w:hanging="2126"/>
        <w:jc w:val="both"/>
        <w:rPr>
          <w:sz w:val="22"/>
          <w:szCs w:val="22"/>
        </w:rPr>
      </w:pPr>
      <w:r w:rsidRPr="00650D51">
        <w:rPr>
          <w:sz w:val="22"/>
          <w:szCs w:val="22"/>
        </w:rPr>
        <w:t>Bristol</w:t>
      </w:r>
    </w:p>
    <w:p w14:paraId="497C51AA" w14:textId="77777777" w:rsidR="003E76E2" w:rsidRPr="00650D51" w:rsidRDefault="003E76E2" w:rsidP="003E76E2">
      <w:pPr>
        <w:tabs>
          <w:tab w:val="left" w:pos="-1440"/>
        </w:tabs>
        <w:ind w:left="2835" w:hanging="2126"/>
        <w:jc w:val="both"/>
      </w:pPr>
      <w:r w:rsidRPr="00650D51">
        <w:rPr>
          <w:sz w:val="22"/>
          <w:szCs w:val="22"/>
        </w:rPr>
        <w:t>BS1 5AH</w:t>
      </w:r>
    </w:p>
    <w:p w14:paraId="3F07A4BE" w14:textId="4155C744" w:rsidR="00C03051" w:rsidRPr="00650D51" w:rsidRDefault="00C03051" w:rsidP="003E76E2">
      <w:pPr>
        <w:tabs>
          <w:tab w:val="left" w:pos="-1440"/>
        </w:tabs>
        <w:jc w:val="both"/>
        <w:rPr>
          <w:sz w:val="22"/>
          <w:szCs w:val="22"/>
        </w:rPr>
      </w:pPr>
    </w:p>
    <w:p w14:paraId="2347D974" w14:textId="77777777" w:rsidR="00C03051" w:rsidRPr="00650D51" w:rsidRDefault="00C03051" w:rsidP="00716DA8">
      <w:pPr>
        <w:pStyle w:val="BodyText"/>
        <w:numPr>
          <w:ilvl w:val="0"/>
          <w:numId w:val="16"/>
        </w:numPr>
        <w:suppressAutoHyphens/>
        <w:autoSpaceDN w:val="0"/>
        <w:jc w:val="both"/>
      </w:pPr>
      <w:r w:rsidRPr="00650D51">
        <w:rPr>
          <w:rFonts w:ascii="Arial" w:hAnsi="Arial" w:cs="Arial"/>
          <w:b/>
          <w:sz w:val="22"/>
          <w:szCs w:val="22"/>
        </w:rPr>
        <w:t>Contractor</w:t>
      </w:r>
      <w:r w:rsidRPr="00650D51">
        <w:rPr>
          <w:rFonts w:ascii="Arial" w:hAnsi="Arial" w:cs="Arial"/>
          <w:sz w:val="22"/>
          <w:szCs w:val="22"/>
        </w:rPr>
        <w:tab/>
      </w:r>
      <w:r w:rsidRPr="00650D51">
        <w:rPr>
          <w:rFonts w:ascii="Arial" w:hAnsi="Arial" w:cs="Arial"/>
          <w:sz w:val="22"/>
          <w:szCs w:val="22"/>
        </w:rPr>
        <w:tab/>
      </w:r>
      <w:r w:rsidRPr="00650D51">
        <w:rPr>
          <w:rFonts w:ascii="Arial" w:hAnsi="Arial" w:cs="Arial"/>
          <w:sz w:val="22"/>
          <w:szCs w:val="22"/>
        </w:rPr>
        <w:tab/>
      </w:r>
      <w:r w:rsidRPr="00650D51">
        <w:rPr>
          <w:rFonts w:ascii="Arial" w:hAnsi="Arial" w:cs="Arial"/>
          <w:sz w:val="22"/>
          <w:szCs w:val="22"/>
        </w:rPr>
        <w:tab/>
      </w:r>
    </w:p>
    <w:p w14:paraId="166DF51C" w14:textId="77777777" w:rsidR="00C03051" w:rsidRPr="00650D51" w:rsidRDefault="00C03051" w:rsidP="00C03051">
      <w:pPr>
        <w:pStyle w:val="BodyText"/>
        <w:ind w:left="720"/>
        <w:jc w:val="both"/>
      </w:pPr>
      <w:fldSimple w:instr=" MERGEFIELD Company_Name ">
        <w:r w:rsidRPr="00650D51">
          <w:t>«Company_Name»</w:t>
        </w:r>
      </w:fldSimple>
    </w:p>
    <w:p w14:paraId="1360EEF8" w14:textId="77777777" w:rsidR="00C03051" w:rsidRPr="00650D51" w:rsidRDefault="00C03051" w:rsidP="00C03051">
      <w:pPr>
        <w:pStyle w:val="BodyText"/>
        <w:ind w:left="720"/>
        <w:jc w:val="both"/>
        <w:rPr>
          <w:rFonts w:ascii="Arial" w:hAnsi="Arial" w:cs="Arial"/>
          <w:sz w:val="22"/>
          <w:szCs w:val="22"/>
        </w:rPr>
      </w:pPr>
      <w:r w:rsidRPr="00650D51">
        <w:rPr>
          <w:rFonts w:ascii="Arial" w:hAnsi="Arial" w:cs="Arial"/>
          <w:sz w:val="22"/>
          <w:szCs w:val="22"/>
        </w:rPr>
        <w:t>Address:</w:t>
      </w:r>
    </w:p>
    <w:p w14:paraId="08BC51A0" w14:textId="77777777" w:rsidR="00C03051" w:rsidRPr="00650D51" w:rsidRDefault="00C03051" w:rsidP="00C03051">
      <w:pPr>
        <w:tabs>
          <w:tab w:val="left" w:pos="-1440"/>
        </w:tabs>
        <w:ind w:left="709" w:hanging="709"/>
        <w:jc w:val="both"/>
        <w:rPr>
          <w:sz w:val="24"/>
          <w:szCs w:val="24"/>
        </w:rPr>
      </w:pPr>
      <w:r w:rsidRPr="00650D51">
        <w:rPr>
          <w:sz w:val="22"/>
          <w:szCs w:val="22"/>
        </w:rPr>
        <w:tab/>
      </w:r>
      <w:fldSimple w:instr=" MERGEFIELD SUPPLIER_ADDRESS ">
        <w:r w:rsidRPr="00650D51">
          <w:t>«SUPPLIER_ADDRESS»</w:t>
        </w:r>
      </w:fldSimple>
    </w:p>
    <w:p w14:paraId="3B941D13" w14:textId="77777777" w:rsidR="00C03051" w:rsidRPr="00650D51" w:rsidRDefault="00C03051" w:rsidP="00C03051">
      <w:pPr>
        <w:tabs>
          <w:tab w:val="left" w:pos="-1440"/>
        </w:tabs>
        <w:ind w:left="709" w:hanging="709"/>
        <w:jc w:val="both"/>
      </w:pPr>
      <w:r w:rsidRPr="00650D51">
        <w:rPr>
          <w:sz w:val="22"/>
          <w:szCs w:val="22"/>
        </w:rPr>
        <w:tab/>
      </w:r>
      <w:fldSimple w:instr=" MERGEFIELD TOWN_CITY ">
        <w:r w:rsidRPr="00650D51">
          <w:t>«TOWN_CITY»</w:t>
        </w:r>
      </w:fldSimple>
    </w:p>
    <w:p w14:paraId="3C2C335A" w14:textId="77777777" w:rsidR="00C03051" w:rsidRPr="00650D51" w:rsidRDefault="00C03051" w:rsidP="00C03051">
      <w:pPr>
        <w:tabs>
          <w:tab w:val="left" w:pos="-1440"/>
        </w:tabs>
        <w:ind w:left="709" w:hanging="709"/>
        <w:jc w:val="both"/>
      </w:pPr>
      <w:r w:rsidRPr="00650D51">
        <w:rPr>
          <w:sz w:val="22"/>
          <w:szCs w:val="22"/>
        </w:rPr>
        <w:tab/>
      </w:r>
      <w:fldSimple w:instr=" MERGEFIELD COUNTY ">
        <w:r w:rsidRPr="00650D51">
          <w:t>«COUNTY»</w:t>
        </w:r>
      </w:fldSimple>
    </w:p>
    <w:p w14:paraId="06BAC82F" w14:textId="77777777" w:rsidR="00C03051" w:rsidRPr="00650D51" w:rsidRDefault="00C03051" w:rsidP="00C03051">
      <w:pPr>
        <w:tabs>
          <w:tab w:val="left" w:pos="-1440"/>
        </w:tabs>
        <w:ind w:left="709" w:hanging="709"/>
        <w:jc w:val="both"/>
      </w:pPr>
      <w:r w:rsidRPr="00650D51">
        <w:rPr>
          <w:sz w:val="22"/>
          <w:szCs w:val="22"/>
        </w:rPr>
        <w:tab/>
      </w:r>
      <w:fldSimple w:instr=" MERGEFIELD ZIP ">
        <w:r w:rsidRPr="00650D51">
          <w:t>«ZIP»</w:t>
        </w:r>
      </w:fldSimple>
    </w:p>
    <w:p w14:paraId="469E674D" w14:textId="77777777" w:rsidR="00C03051" w:rsidRPr="00650D51" w:rsidRDefault="00C03051" w:rsidP="00C03051">
      <w:pPr>
        <w:tabs>
          <w:tab w:val="left" w:pos="-1440"/>
        </w:tabs>
        <w:jc w:val="both"/>
        <w:rPr>
          <w:sz w:val="22"/>
          <w:szCs w:val="22"/>
        </w:rPr>
      </w:pPr>
    </w:p>
    <w:p w14:paraId="45EDBF9A" w14:textId="77777777" w:rsidR="00C03051" w:rsidRPr="00650D51" w:rsidRDefault="00C03051" w:rsidP="00C03051">
      <w:pPr>
        <w:tabs>
          <w:tab w:val="left" w:pos="-1440"/>
        </w:tabs>
        <w:jc w:val="both"/>
        <w:rPr>
          <w:sz w:val="24"/>
          <w:szCs w:val="24"/>
        </w:rPr>
      </w:pPr>
      <w:r w:rsidRPr="00650D51">
        <w:rPr>
          <w:b/>
          <w:sz w:val="22"/>
          <w:szCs w:val="22"/>
        </w:rPr>
        <w:t>3</w:t>
      </w:r>
      <w:r w:rsidRPr="00650D51">
        <w:rPr>
          <w:b/>
          <w:sz w:val="22"/>
          <w:szCs w:val="22"/>
        </w:rPr>
        <w:tab/>
        <w:t>Completion</w:t>
      </w:r>
      <w:r w:rsidRPr="00650D51">
        <w:rPr>
          <w:b/>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b/>
          <w:sz w:val="22"/>
          <w:szCs w:val="22"/>
        </w:rPr>
        <w:t>6</w:t>
      </w:r>
      <w:r w:rsidRPr="00650D51">
        <w:rPr>
          <w:sz w:val="22"/>
          <w:szCs w:val="22"/>
        </w:rPr>
        <w:tab/>
      </w:r>
    </w:p>
    <w:p w14:paraId="4CDC4D7D" w14:textId="77777777" w:rsidR="00C03051" w:rsidRPr="00650D51" w:rsidRDefault="00C03051" w:rsidP="00C03051">
      <w:pPr>
        <w:tabs>
          <w:tab w:val="left" w:pos="-1440"/>
        </w:tabs>
        <w:jc w:val="both"/>
        <w:rPr>
          <w:sz w:val="22"/>
          <w:szCs w:val="22"/>
        </w:rPr>
      </w:pPr>
    </w:p>
    <w:p w14:paraId="3A958662" w14:textId="732DDFA8" w:rsidR="00C03051" w:rsidRPr="00650D51" w:rsidRDefault="00C03051" w:rsidP="00C03051">
      <w:pPr>
        <w:tabs>
          <w:tab w:val="left" w:pos="-1440"/>
        </w:tabs>
        <w:ind w:left="2835" w:hanging="2126"/>
        <w:jc w:val="both"/>
        <w:rPr>
          <w:sz w:val="24"/>
          <w:szCs w:val="24"/>
        </w:rPr>
      </w:pPr>
      <w:r w:rsidRPr="00650D51">
        <w:rPr>
          <w:sz w:val="22"/>
          <w:szCs w:val="22"/>
        </w:rPr>
        <w:t>Contract Start Date</w:t>
      </w:r>
      <w:r w:rsidRPr="00650D51">
        <w:rPr>
          <w:sz w:val="22"/>
          <w:szCs w:val="22"/>
        </w:rPr>
        <w:tab/>
      </w:r>
      <w:r w:rsidRPr="00650D51">
        <w:rPr>
          <w:sz w:val="22"/>
          <w:szCs w:val="22"/>
        </w:rPr>
        <w:tab/>
      </w:r>
      <w:r w:rsidRPr="00650D51">
        <w:rPr>
          <w:sz w:val="22"/>
          <w:szCs w:val="22"/>
        </w:rPr>
        <w:tab/>
      </w:r>
      <w:r w:rsidRPr="00650D51">
        <w:rPr>
          <w:sz w:val="22"/>
          <w:szCs w:val="22"/>
        </w:rPr>
        <w:tab/>
      </w:r>
      <w:fldSimple w:instr=" MERGEFIELD Contract_Start_Date ">
        <w:r w:rsidR="003E76E2" w:rsidRPr="00650D51">
          <w:t>15/12/2022</w:t>
        </w:r>
      </w:fldSimple>
    </w:p>
    <w:p w14:paraId="15512C81" w14:textId="77777777" w:rsidR="00C03051" w:rsidRPr="00650D51" w:rsidRDefault="00C03051" w:rsidP="00C03051">
      <w:pPr>
        <w:tabs>
          <w:tab w:val="left" w:pos="-1440"/>
        </w:tabs>
        <w:jc w:val="both"/>
        <w:rPr>
          <w:sz w:val="22"/>
          <w:szCs w:val="22"/>
        </w:rPr>
      </w:pPr>
    </w:p>
    <w:p w14:paraId="66250E9A" w14:textId="0CE07834" w:rsidR="00C03051" w:rsidRPr="00650D51" w:rsidRDefault="00C03051" w:rsidP="00C03051">
      <w:pPr>
        <w:tabs>
          <w:tab w:val="left" w:pos="-1440"/>
        </w:tabs>
        <w:ind w:left="2835" w:hanging="2126"/>
        <w:jc w:val="both"/>
        <w:rPr>
          <w:sz w:val="24"/>
          <w:szCs w:val="24"/>
        </w:rPr>
      </w:pPr>
      <w:r w:rsidRPr="00650D51">
        <w:rPr>
          <w:sz w:val="22"/>
          <w:szCs w:val="22"/>
        </w:rPr>
        <w:t>Contract End Date</w:t>
      </w:r>
      <w:r w:rsidRPr="00650D51">
        <w:rPr>
          <w:b/>
          <w:sz w:val="22"/>
          <w:szCs w:val="22"/>
        </w:rPr>
        <w:tab/>
      </w:r>
      <w:r w:rsidRPr="00650D51">
        <w:rPr>
          <w:b/>
          <w:sz w:val="22"/>
          <w:szCs w:val="22"/>
        </w:rPr>
        <w:tab/>
      </w:r>
      <w:r w:rsidRPr="00650D51">
        <w:rPr>
          <w:b/>
          <w:sz w:val="22"/>
          <w:szCs w:val="22"/>
        </w:rPr>
        <w:tab/>
      </w:r>
      <w:r w:rsidRPr="00650D51">
        <w:rPr>
          <w:sz w:val="22"/>
          <w:szCs w:val="22"/>
        </w:rPr>
        <w:tab/>
      </w:r>
      <w:fldSimple w:instr=" MERGEFIELD Contract_End_Date ">
        <w:r w:rsidR="003E76E2" w:rsidRPr="00650D51">
          <w:t>31/03/2023</w:t>
        </w:r>
      </w:fldSimple>
      <w:r w:rsidRPr="00650D51">
        <w:rPr>
          <w:sz w:val="22"/>
          <w:szCs w:val="22"/>
        </w:rPr>
        <w:tab/>
        <w:t xml:space="preserve">       </w:t>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t xml:space="preserve">     </w:t>
      </w:r>
      <w:r w:rsidRPr="00650D51">
        <w:rPr>
          <w:sz w:val="22"/>
          <w:szCs w:val="22"/>
        </w:rPr>
        <w:tab/>
      </w:r>
    </w:p>
    <w:p w14:paraId="36AE1D90" w14:textId="77777777" w:rsidR="00C03051" w:rsidRPr="00650D51" w:rsidRDefault="00C03051" w:rsidP="00C03051">
      <w:pPr>
        <w:jc w:val="both"/>
      </w:pPr>
      <w:r w:rsidRPr="00650D51">
        <w:rPr>
          <w:b/>
          <w:sz w:val="22"/>
          <w:szCs w:val="22"/>
        </w:rPr>
        <w:t>4</w:t>
      </w:r>
      <w:r w:rsidRPr="00650D51">
        <w:rPr>
          <w:b/>
          <w:sz w:val="22"/>
          <w:szCs w:val="22"/>
        </w:rPr>
        <w:tab/>
        <w:t>Delivery</w:t>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b/>
          <w:sz w:val="22"/>
          <w:szCs w:val="22"/>
        </w:rPr>
        <w:t>11</w:t>
      </w:r>
    </w:p>
    <w:p w14:paraId="50B0DB34" w14:textId="77777777" w:rsidR="00C03051" w:rsidRPr="00650D51" w:rsidRDefault="00C03051" w:rsidP="00C03051">
      <w:pPr>
        <w:jc w:val="both"/>
        <w:rPr>
          <w:b/>
          <w:sz w:val="22"/>
          <w:szCs w:val="22"/>
        </w:rPr>
      </w:pPr>
    </w:p>
    <w:p w14:paraId="38094367" w14:textId="77777777" w:rsidR="003E76E2" w:rsidRPr="00650D51" w:rsidRDefault="003E76E2" w:rsidP="00C03051">
      <w:pPr>
        <w:ind w:left="709"/>
        <w:jc w:val="both"/>
        <w:rPr>
          <w:sz w:val="22"/>
          <w:szCs w:val="22"/>
        </w:rPr>
      </w:pPr>
      <w:r w:rsidRPr="00650D51">
        <w:rPr>
          <w:sz w:val="22"/>
          <w:szCs w:val="22"/>
        </w:rPr>
        <w:t xml:space="preserve">Preferred digital delivery to </w:t>
      </w:r>
      <w:hyperlink r:id="rId27" w:history="1">
        <w:r w:rsidRPr="00650D51">
          <w:rPr>
            <w:rStyle w:val="Hyperlink"/>
            <w:sz w:val="22"/>
            <w:szCs w:val="22"/>
          </w:rPr>
          <w:t>sarah.pick@environment-agency.gov.uk</w:t>
        </w:r>
      </w:hyperlink>
      <w:r w:rsidRPr="00650D51">
        <w:rPr>
          <w:sz w:val="22"/>
          <w:szCs w:val="22"/>
        </w:rPr>
        <w:t xml:space="preserve"> </w:t>
      </w:r>
    </w:p>
    <w:p w14:paraId="53BF1C47" w14:textId="65FE55D8" w:rsidR="00C03051" w:rsidRPr="00650D51" w:rsidRDefault="003E76E2" w:rsidP="00C03051">
      <w:pPr>
        <w:ind w:left="709"/>
        <w:jc w:val="both"/>
        <w:rPr>
          <w:sz w:val="24"/>
          <w:szCs w:val="24"/>
        </w:rPr>
      </w:pPr>
      <w:r w:rsidRPr="00650D51">
        <w:rPr>
          <w:sz w:val="22"/>
          <w:szCs w:val="22"/>
        </w:rPr>
        <w:t>If not possible please contact Sarah Pick</w:t>
      </w:r>
    </w:p>
    <w:p w14:paraId="65ACABBA" w14:textId="77777777" w:rsidR="00C03051" w:rsidRPr="00650D51" w:rsidRDefault="00C03051" w:rsidP="00C03051">
      <w:pPr>
        <w:jc w:val="both"/>
        <w:rPr>
          <w:b/>
          <w:sz w:val="22"/>
          <w:szCs w:val="22"/>
        </w:rPr>
      </w:pPr>
    </w:p>
    <w:p w14:paraId="2C44F9E7" w14:textId="77777777" w:rsidR="00C03051" w:rsidRPr="00650D51" w:rsidRDefault="00C03051" w:rsidP="00C03051">
      <w:pPr>
        <w:jc w:val="both"/>
        <w:rPr>
          <w:b/>
          <w:sz w:val="22"/>
          <w:szCs w:val="22"/>
        </w:rPr>
      </w:pPr>
      <w:r w:rsidRPr="00650D51">
        <w:rPr>
          <w:b/>
          <w:sz w:val="22"/>
          <w:szCs w:val="22"/>
        </w:rPr>
        <w:t>5</w:t>
      </w:r>
      <w:r w:rsidRPr="00650D51">
        <w:rPr>
          <w:b/>
          <w:sz w:val="22"/>
          <w:szCs w:val="22"/>
        </w:rPr>
        <w:tab/>
        <w:t>Insurance</w:t>
      </w:r>
      <w:r w:rsidRPr="00650D51">
        <w:rPr>
          <w:b/>
          <w:sz w:val="22"/>
          <w:szCs w:val="22"/>
        </w:rPr>
        <w:tab/>
      </w:r>
      <w:r w:rsidRPr="00650D51">
        <w:rPr>
          <w:b/>
          <w:sz w:val="22"/>
          <w:szCs w:val="22"/>
        </w:rPr>
        <w:tab/>
      </w:r>
      <w:r w:rsidRPr="00650D51">
        <w:rPr>
          <w:b/>
          <w:sz w:val="22"/>
          <w:szCs w:val="22"/>
        </w:rPr>
        <w:tab/>
      </w:r>
      <w:r w:rsidRPr="00650D51">
        <w:rPr>
          <w:b/>
          <w:sz w:val="22"/>
          <w:szCs w:val="22"/>
        </w:rPr>
        <w:tab/>
      </w:r>
      <w:r w:rsidRPr="00650D51">
        <w:rPr>
          <w:b/>
          <w:sz w:val="22"/>
          <w:szCs w:val="22"/>
        </w:rPr>
        <w:tab/>
      </w:r>
      <w:r w:rsidRPr="00650D51">
        <w:rPr>
          <w:b/>
          <w:sz w:val="22"/>
          <w:szCs w:val="22"/>
        </w:rPr>
        <w:tab/>
      </w:r>
      <w:r w:rsidRPr="00650D51">
        <w:rPr>
          <w:b/>
          <w:sz w:val="22"/>
          <w:szCs w:val="22"/>
        </w:rPr>
        <w:tab/>
      </w:r>
      <w:r w:rsidRPr="00650D51">
        <w:rPr>
          <w:b/>
          <w:sz w:val="22"/>
          <w:szCs w:val="22"/>
        </w:rPr>
        <w:tab/>
        <w:t xml:space="preserve">    </w:t>
      </w:r>
      <w:r w:rsidRPr="00650D51">
        <w:rPr>
          <w:b/>
          <w:sz w:val="22"/>
          <w:szCs w:val="22"/>
        </w:rPr>
        <w:tab/>
        <w:t>17</w:t>
      </w:r>
    </w:p>
    <w:p w14:paraId="6D33EC01" w14:textId="77777777" w:rsidR="00C03051" w:rsidRPr="00650D51" w:rsidRDefault="00C03051" w:rsidP="00C03051">
      <w:pPr>
        <w:jc w:val="both"/>
        <w:rPr>
          <w:sz w:val="22"/>
          <w:szCs w:val="22"/>
        </w:rPr>
      </w:pPr>
    </w:p>
    <w:p w14:paraId="7BF1E170" w14:textId="77777777" w:rsidR="00C03051" w:rsidRPr="00650D51" w:rsidRDefault="00C03051" w:rsidP="00C03051">
      <w:pPr>
        <w:ind w:left="709"/>
        <w:jc w:val="both"/>
        <w:rPr>
          <w:sz w:val="24"/>
          <w:szCs w:val="24"/>
        </w:rPr>
      </w:pPr>
      <w:r w:rsidRPr="00650D51">
        <w:rPr>
          <w:sz w:val="22"/>
          <w:szCs w:val="22"/>
        </w:rPr>
        <w:t>Professional Indemnity Min. Cover</w:t>
      </w:r>
      <w:r w:rsidRPr="00650D51">
        <w:rPr>
          <w:sz w:val="22"/>
          <w:szCs w:val="22"/>
        </w:rPr>
        <w:tab/>
      </w:r>
      <w:r w:rsidRPr="00650D51">
        <w:rPr>
          <w:color w:val="000000"/>
          <w:sz w:val="22"/>
          <w:szCs w:val="22"/>
        </w:rPr>
        <w:t>£</w:t>
      </w:r>
      <w:r w:rsidRPr="00650D51">
        <w:rPr>
          <w:i/>
          <w:color w:val="FF0000"/>
          <w:sz w:val="22"/>
          <w:szCs w:val="22"/>
        </w:rPr>
        <w:t xml:space="preserve">x </w:t>
      </w:r>
      <w:r w:rsidRPr="00650D51">
        <w:rPr>
          <w:color w:val="000000"/>
          <w:sz w:val="22"/>
          <w:szCs w:val="22"/>
        </w:rPr>
        <w:t>million</w:t>
      </w:r>
    </w:p>
    <w:p w14:paraId="0962884B" w14:textId="77777777" w:rsidR="00C03051" w:rsidRPr="00650D51" w:rsidRDefault="00C03051" w:rsidP="00C03051">
      <w:pPr>
        <w:ind w:left="709"/>
        <w:jc w:val="both"/>
      </w:pPr>
      <w:r w:rsidRPr="00650D51">
        <w:rPr>
          <w:sz w:val="22"/>
          <w:szCs w:val="22"/>
        </w:rPr>
        <w:t>Third Party Minimum Cover</w:t>
      </w:r>
      <w:r w:rsidRPr="00650D51">
        <w:rPr>
          <w:sz w:val="22"/>
          <w:szCs w:val="22"/>
        </w:rPr>
        <w:tab/>
      </w:r>
      <w:r w:rsidRPr="00650D51">
        <w:rPr>
          <w:sz w:val="22"/>
          <w:szCs w:val="22"/>
        </w:rPr>
        <w:tab/>
      </w:r>
      <w:r w:rsidRPr="00650D51">
        <w:rPr>
          <w:color w:val="000000"/>
          <w:sz w:val="22"/>
          <w:szCs w:val="22"/>
        </w:rPr>
        <w:t>£</w:t>
      </w:r>
      <w:r w:rsidRPr="00650D51">
        <w:rPr>
          <w:i/>
          <w:color w:val="FF0000"/>
          <w:sz w:val="22"/>
          <w:szCs w:val="22"/>
        </w:rPr>
        <w:t xml:space="preserve">x </w:t>
      </w:r>
      <w:r w:rsidRPr="00650D51">
        <w:rPr>
          <w:color w:val="000000"/>
          <w:sz w:val="22"/>
          <w:szCs w:val="22"/>
        </w:rPr>
        <w:t>million</w:t>
      </w:r>
    </w:p>
    <w:p w14:paraId="24134970" w14:textId="77777777" w:rsidR="00C03051" w:rsidRPr="00650D51" w:rsidRDefault="00C03051" w:rsidP="00C03051">
      <w:pPr>
        <w:ind w:left="709"/>
        <w:jc w:val="both"/>
      </w:pPr>
      <w:r w:rsidRPr="00650D51">
        <w:rPr>
          <w:sz w:val="22"/>
          <w:szCs w:val="22"/>
        </w:rPr>
        <w:t>Public Liability Min. Cover</w:t>
      </w:r>
      <w:r w:rsidRPr="00650D51">
        <w:rPr>
          <w:sz w:val="22"/>
          <w:szCs w:val="22"/>
        </w:rPr>
        <w:tab/>
      </w:r>
      <w:r w:rsidRPr="00650D51">
        <w:rPr>
          <w:sz w:val="22"/>
          <w:szCs w:val="22"/>
        </w:rPr>
        <w:tab/>
      </w:r>
      <w:r w:rsidRPr="00650D51">
        <w:rPr>
          <w:color w:val="000000"/>
          <w:sz w:val="22"/>
          <w:szCs w:val="22"/>
        </w:rPr>
        <w:t>£</w:t>
      </w:r>
      <w:r w:rsidRPr="00650D51">
        <w:rPr>
          <w:i/>
          <w:color w:val="FF0000"/>
          <w:sz w:val="22"/>
          <w:szCs w:val="22"/>
        </w:rPr>
        <w:t xml:space="preserve">x </w:t>
      </w:r>
      <w:r w:rsidRPr="00650D51">
        <w:rPr>
          <w:color w:val="000000"/>
          <w:sz w:val="22"/>
          <w:szCs w:val="22"/>
        </w:rPr>
        <w:t>million</w:t>
      </w:r>
    </w:p>
    <w:p w14:paraId="12F51D44" w14:textId="77777777" w:rsidR="00C03051" w:rsidRPr="00650D51" w:rsidRDefault="00C03051" w:rsidP="00C03051">
      <w:pPr>
        <w:jc w:val="both"/>
        <w:rPr>
          <w:sz w:val="22"/>
          <w:szCs w:val="22"/>
        </w:rPr>
      </w:pPr>
    </w:p>
    <w:p w14:paraId="6070696E" w14:textId="77777777" w:rsidR="00C03051" w:rsidRPr="00650D51" w:rsidRDefault="00C03051" w:rsidP="00C03051">
      <w:pPr>
        <w:jc w:val="both"/>
        <w:rPr>
          <w:sz w:val="24"/>
          <w:szCs w:val="24"/>
        </w:rPr>
      </w:pPr>
      <w:r w:rsidRPr="00650D51">
        <w:rPr>
          <w:b/>
          <w:sz w:val="22"/>
          <w:szCs w:val="22"/>
        </w:rPr>
        <w:t>6</w:t>
      </w:r>
      <w:r w:rsidRPr="00650D51">
        <w:rPr>
          <w:b/>
          <w:sz w:val="22"/>
          <w:szCs w:val="22"/>
        </w:rPr>
        <w:tab/>
        <w:t>Limit on Liability</w:t>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r>
      <w:r w:rsidRPr="00650D51">
        <w:rPr>
          <w:sz w:val="22"/>
          <w:szCs w:val="22"/>
        </w:rPr>
        <w:tab/>
        <w:t xml:space="preserve">    </w:t>
      </w:r>
      <w:r w:rsidRPr="00650D51">
        <w:rPr>
          <w:sz w:val="22"/>
          <w:szCs w:val="22"/>
        </w:rPr>
        <w:tab/>
      </w:r>
      <w:r w:rsidRPr="00650D51">
        <w:rPr>
          <w:b/>
          <w:sz w:val="22"/>
          <w:szCs w:val="22"/>
        </w:rPr>
        <w:t>16</w:t>
      </w:r>
    </w:p>
    <w:p w14:paraId="538995D9" w14:textId="77777777" w:rsidR="00C03051" w:rsidRPr="00650D51" w:rsidRDefault="00C03051" w:rsidP="00C03051">
      <w:pPr>
        <w:jc w:val="both"/>
        <w:rPr>
          <w:sz w:val="22"/>
          <w:szCs w:val="22"/>
        </w:rPr>
      </w:pPr>
    </w:p>
    <w:p w14:paraId="60468D75" w14:textId="77777777" w:rsidR="00C03051" w:rsidRDefault="00C03051" w:rsidP="00C03051">
      <w:pPr>
        <w:ind w:firstLine="720"/>
        <w:jc w:val="both"/>
        <w:rPr>
          <w:sz w:val="24"/>
          <w:szCs w:val="24"/>
        </w:rPr>
      </w:pPr>
      <w:r w:rsidRPr="00650D51">
        <w:rPr>
          <w:sz w:val="22"/>
          <w:szCs w:val="22"/>
        </w:rPr>
        <w:t>Limit on Contractors Liability</w:t>
      </w:r>
      <w:r w:rsidRPr="00650D51">
        <w:rPr>
          <w:sz w:val="22"/>
          <w:szCs w:val="22"/>
        </w:rPr>
        <w:tab/>
      </w:r>
      <w:r w:rsidRPr="00650D51">
        <w:rPr>
          <w:color w:val="000000"/>
          <w:sz w:val="22"/>
          <w:szCs w:val="22"/>
        </w:rPr>
        <w:t>£</w:t>
      </w:r>
      <w:r w:rsidRPr="00650D51">
        <w:rPr>
          <w:i/>
          <w:color w:val="FF0000"/>
          <w:sz w:val="22"/>
          <w:szCs w:val="22"/>
        </w:rPr>
        <w:t xml:space="preserve">x </w:t>
      </w:r>
      <w:r w:rsidRPr="00650D51">
        <w:rPr>
          <w:sz w:val="22"/>
          <w:szCs w:val="22"/>
        </w:rPr>
        <w:t>million</w:t>
      </w:r>
    </w:p>
    <w:p w14:paraId="0DADA35D" w14:textId="77777777" w:rsidR="00C03051" w:rsidRDefault="00C03051" w:rsidP="00C03051">
      <w:pPr>
        <w:jc w:val="both"/>
        <w:rPr>
          <w:sz w:val="22"/>
          <w:szCs w:val="22"/>
        </w:rPr>
      </w:pPr>
    </w:p>
    <w:p w14:paraId="5960E2CD" w14:textId="059BDB25" w:rsidR="00C03051" w:rsidRDefault="00C03051" w:rsidP="00C03051">
      <w:pPr>
        <w:spacing w:after="160" w:line="254" w:lineRule="auto"/>
        <w:rPr>
          <w:sz w:val="24"/>
          <w:szCs w:val="24"/>
        </w:rPr>
      </w:pPr>
    </w:p>
    <w:p w14:paraId="4732CA52" w14:textId="02888841" w:rsidR="00650D51" w:rsidRDefault="00650D51" w:rsidP="00C03051">
      <w:pPr>
        <w:spacing w:after="160" w:line="254" w:lineRule="auto"/>
        <w:rPr>
          <w:sz w:val="24"/>
          <w:szCs w:val="24"/>
        </w:rPr>
      </w:pPr>
    </w:p>
    <w:p w14:paraId="4ADFDEA2" w14:textId="096CCF77" w:rsidR="00650D51" w:rsidRDefault="00650D51" w:rsidP="00C03051">
      <w:pPr>
        <w:spacing w:after="160" w:line="254" w:lineRule="auto"/>
        <w:rPr>
          <w:sz w:val="24"/>
          <w:szCs w:val="24"/>
        </w:rPr>
      </w:pPr>
    </w:p>
    <w:p w14:paraId="2E5FADD9" w14:textId="279D185A" w:rsidR="00650D51" w:rsidRDefault="00650D51" w:rsidP="00C03051">
      <w:pPr>
        <w:spacing w:after="160" w:line="254" w:lineRule="auto"/>
        <w:rPr>
          <w:sz w:val="24"/>
          <w:szCs w:val="24"/>
        </w:rPr>
      </w:pPr>
    </w:p>
    <w:p w14:paraId="3AC00F13" w14:textId="143A3821" w:rsidR="00650D51" w:rsidRPr="000F7090" w:rsidRDefault="00650D51" w:rsidP="00650D51">
      <w:pPr>
        <w:pStyle w:val="Heading1"/>
        <w:numPr>
          <w:ilvl w:val="0"/>
          <w:numId w:val="0"/>
        </w:numPr>
        <w:rPr>
          <w:rFonts w:cs="Arial"/>
          <w:sz w:val="36"/>
          <w:szCs w:val="40"/>
        </w:rPr>
      </w:pPr>
      <w:r w:rsidRPr="000F7090">
        <w:rPr>
          <w:rFonts w:cs="Arial"/>
          <w:sz w:val="36"/>
          <w:szCs w:val="40"/>
        </w:rPr>
        <w:t xml:space="preserve">APPENDIX </w:t>
      </w:r>
      <w:r w:rsidR="000F7090" w:rsidRPr="000F7090">
        <w:rPr>
          <w:rFonts w:cs="Arial"/>
          <w:sz w:val="36"/>
          <w:szCs w:val="40"/>
        </w:rPr>
        <w:t>D</w:t>
      </w:r>
      <w:r w:rsidRPr="000F7090">
        <w:rPr>
          <w:rFonts w:cs="Arial"/>
          <w:sz w:val="36"/>
          <w:szCs w:val="40"/>
        </w:rPr>
        <w:t xml:space="preserve"> – Data Protection Schedule</w:t>
      </w:r>
    </w:p>
    <w:p w14:paraId="750F1D0C" w14:textId="77777777" w:rsidR="00650D51" w:rsidRPr="000F7090" w:rsidRDefault="00650D51" w:rsidP="000F7090"/>
    <w:p w14:paraId="5FDA4AB2" w14:textId="77777777" w:rsidR="00650D51" w:rsidRDefault="00650D51" w:rsidP="00650D51">
      <w:pPr>
        <w:rPr>
          <w:rFonts w:ascii="Arial" w:hAnsi="Arial" w:cs="Arial"/>
          <w:szCs w:val="22"/>
        </w:rPr>
      </w:pPr>
      <w:r>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Data Protection Schedule in Section 8 and appended to this Request for Quote document. </w:t>
      </w:r>
    </w:p>
    <w:p w14:paraId="547079E3" w14:textId="77777777" w:rsidR="00650D51" w:rsidRDefault="00650D51" w:rsidP="00650D51">
      <w:pPr>
        <w:rPr>
          <w:rFonts w:ascii="Arial" w:hAnsi="Arial" w:cs="Arial"/>
          <w:color w:val="FF0000"/>
          <w:szCs w:val="22"/>
        </w:rPr>
      </w:pPr>
    </w:p>
    <w:p w14:paraId="7A00D087" w14:textId="77777777" w:rsidR="00650D51" w:rsidRDefault="00650D51" w:rsidP="00650D51">
      <w:pPr>
        <w:rPr>
          <w:rFonts w:ascii="Arial" w:hAnsi="Arial" w:cs="Arial"/>
          <w:color w:val="FF0000"/>
          <w:szCs w:val="22"/>
        </w:rPr>
      </w:pPr>
    </w:p>
    <w:p w14:paraId="0C4CCDCC" w14:textId="77777777" w:rsidR="00650D51" w:rsidRDefault="00650D51" w:rsidP="00650D51">
      <w:pPr>
        <w:rPr>
          <w:rFonts w:ascii="Arial" w:hAnsi="Arial" w:cs="Arial"/>
          <w:sz w:val="22"/>
          <w:szCs w:val="22"/>
        </w:rPr>
      </w:pPr>
      <w:r>
        <w:rPr>
          <w:rFonts w:ascii="Arial" w:hAnsi="Arial" w:cs="Arial"/>
          <w:sz w:val="22"/>
          <w:szCs w:val="22"/>
        </w:rPr>
        <w:t xml:space="preserve">Company </w:t>
      </w:r>
      <w:r>
        <w:rPr>
          <w:rFonts w:ascii="Arial" w:hAnsi="Arial" w:cs="Arial"/>
          <w:sz w:val="22"/>
          <w:szCs w:val="22"/>
        </w:rPr>
        <w:tab/>
        <w:t>____________________________________________________</w:t>
      </w:r>
    </w:p>
    <w:p w14:paraId="797FBD3C" w14:textId="77777777" w:rsidR="00650D51" w:rsidRDefault="00650D51" w:rsidP="00650D51">
      <w:pPr>
        <w:tabs>
          <w:tab w:val="right" w:leader="dot" w:pos="8305"/>
        </w:tabs>
        <w:rPr>
          <w:rFonts w:ascii="Arial" w:hAnsi="Arial" w:cs="Arial"/>
          <w:sz w:val="22"/>
          <w:szCs w:val="22"/>
        </w:rPr>
      </w:pPr>
      <w:r>
        <w:rPr>
          <w:rFonts w:ascii="Arial" w:hAnsi="Arial" w:cs="Arial"/>
          <w:sz w:val="22"/>
          <w:szCs w:val="22"/>
        </w:rPr>
        <w:t>Name</w:t>
      </w:r>
    </w:p>
    <w:p w14:paraId="348B947E" w14:textId="77777777" w:rsidR="00650D51" w:rsidRDefault="00650D51" w:rsidP="00650D51">
      <w:pPr>
        <w:rPr>
          <w:rFonts w:ascii="Arial" w:hAnsi="Arial" w:cs="Arial"/>
          <w:sz w:val="22"/>
          <w:szCs w:val="22"/>
        </w:rPr>
      </w:pPr>
    </w:p>
    <w:p w14:paraId="69CC7C9D" w14:textId="77777777" w:rsidR="00650D51" w:rsidRDefault="00650D51" w:rsidP="00650D51">
      <w:pPr>
        <w:rPr>
          <w:rFonts w:ascii="Arial" w:hAnsi="Arial" w:cs="Arial"/>
          <w:sz w:val="22"/>
          <w:szCs w:val="22"/>
        </w:rPr>
      </w:pPr>
    </w:p>
    <w:p w14:paraId="64D580E1" w14:textId="77777777" w:rsidR="00650D51" w:rsidRDefault="00650D51" w:rsidP="00650D51">
      <w:pPr>
        <w:rPr>
          <w:rFonts w:ascii="Arial" w:hAnsi="Arial" w:cs="Arial"/>
          <w:sz w:val="22"/>
          <w:szCs w:val="22"/>
        </w:rPr>
      </w:pPr>
      <w:r>
        <w:rPr>
          <w:rFonts w:ascii="Arial" w:hAnsi="Arial" w:cs="Arial"/>
          <w:sz w:val="22"/>
          <w:szCs w:val="22"/>
        </w:rPr>
        <w:t>Signature</w:t>
      </w:r>
      <w:r>
        <w:rPr>
          <w:rFonts w:ascii="Arial" w:hAnsi="Arial" w:cs="Arial"/>
          <w:sz w:val="22"/>
          <w:szCs w:val="22"/>
        </w:rPr>
        <w:tab/>
        <w:t>____________________________________________________</w:t>
      </w:r>
    </w:p>
    <w:p w14:paraId="6DBE1C84" w14:textId="77777777" w:rsidR="00650D51" w:rsidRDefault="00650D51" w:rsidP="00650D51">
      <w:pPr>
        <w:rPr>
          <w:rFonts w:ascii="Arial" w:hAnsi="Arial" w:cs="Arial"/>
          <w:sz w:val="22"/>
          <w:szCs w:val="22"/>
        </w:rPr>
      </w:pPr>
    </w:p>
    <w:p w14:paraId="3158D98F" w14:textId="77777777" w:rsidR="00650D51" w:rsidRDefault="00650D51" w:rsidP="00650D51">
      <w:pPr>
        <w:rPr>
          <w:rFonts w:ascii="Arial" w:hAnsi="Arial" w:cs="Arial"/>
          <w:sz w:val="22"/>
          <w:szCs w:val="22"/>
        </w:rPr>
      </w:pPr>
    </w:p>
    <w:p w14:paraId="389F021D" w14:textId="77777777" w:rsidR="00650D51" w:rsidRDefault="00650D51" w:rsidP="00650D51">
      <w:pPr>
        <w:rPr>
          <w:rFonts w:ascii="Arial" w:hAnsi="Arial" w:cs="Arial"/>
          <w:sz w:val="22"/>
          <w:szCs w:val="22"/>
        </w:rPr>
      </w:pPr>
      <w:r>
        <w:rPr>
          <w:rFonts w:ascii="Arial" w:hAnsi="Arial" w:cs="Arial"/>
          <w:sz w:val="22"/>
          <w:szCs w:val="22"/>
        </w:rPr>
        <w:t>Print Name</w:t>
      </w:r>
      <w:r>
        <w:rPr>
          <w:rFonts w:ascii="Arial" w:hAnsi="Arial" w:cs="Arial"/>
          <w:sz w:val="22"/>
          <w:szCs w:val="22"/>
        </w:rPr>
        <w:tab/>
        <w:t>____________________________________________________</w:t>
      </w:r>
    </w:p>
    <w:p w14:paraId="4720F118" w14:textId="77777777" w:rsidR="00650D51" w:rsidRDefault="00650D51" w:rsidP="00650D51">
      <w:pPr>
        <w:rPr>
          <w:rFonts w:ascii="Arial" w:hAnsi="Arial" w:cs="Arial"/>
          <w:sz w:val="22"/>
          <w:szCs w:val="22"/>
        </w:rPr>
      </w:pPr>
    </w:p>
    <w:p w14:paraId="55CE0866" w14:textId="77777777" w:rsidR="00650D51" w:rsidRDefault="00650D51" w:rsidP="00650D51">
      <w:pPr>
        <w:rPr>
          <w:rFonts w:ascii="Arial" w:hAnsi="Arial" w:cs="Arial"/>
          <w:sz w:val="22"/>
          <w:szCs w:val="22"/>
        </w:rPr>
      </w:pPr>
    </w:p>
    <w:p w14:paraId="5C25135C" w14:textId="77777777" w:rsidR="00650D51" w:rsidRDefault="00650D51" w:rsidP="00650D51">
      <w:pPr>
        <w:rPr>
          <w:rFonts w:ascii="Arial" w:hAnsi="Arial" w:cs="Arial"/>
          <w:sz w:val="22"/>
          <w:szCs w:val="22"/>
        </w:rPr>
      </w:pPr>
      <w:r>
        <w:rPr>
          <w:rFonts w:ascii="Arial" w:hAnsi="Arial" w:cs="Arial"/>
          <w:sz w:val="22"/>
          <w:szCs w:val="22"/>
        </w:rPr>
        <w:t>Position</w:t>
      </w:r>
      <w:r>
        <w:rPr>
          <w:rFonts w:ascii="Arial" w:hAnsi="Arial" w:cs="Arial"/>
          <w:sz w:val="22"/>
          <w:szCs w:val="22"/>
        </w:rPr>
        <w:tab/>
        <w:t>____________________________________________________</w:t>
      </w:r>
    </w:p>
    <w:p w14:paraId="15649641" w14:textId="77777777" w:rsidR="00650D51" w:rsidRDefault="00650D51" w:rsidP="00650D51">
      <w:pPr>
        <w:rPr>
          <w:rFonts w:ascii="Arial" w:hAnsi="Arial" w:cs="Arial"/>
          <w:sz w:val="22"/>
          <w:szCs w:val="22"/>
        </w:rPr>
      </w:pPr>
    </w:p>
    <w:p w14:paraId="4EE4E952" w14:textId="77777777" w:rsidR="00650D51" w:rsidRDefault="00650D51" w:rsidP="00650D51">
      <w:pPr>
        <w:rPr>
          <w:rFonts w:ascii="Arial" w:hAnsi="Arial" w:cs="Arial"/>
          <w:sz w:val="22"/>
          <w:szCs w:val="22"/>
        </w:rPr>
      </w:pPr>
    </w:p>
    <w:p w14:paraId="3ED7C0FC" w14:textId="77777777" w:rsidR="00650D51" w:rsidRDefault="00650D51" w:rsidP="00650D51">
      <w:pPr>
        <w:rPr>
          <w:rFonts w:ascii="Arial" w:hAnsi="Arial" w:cs="Arial"/>
          <w:sz w:val="22"/>
          <w:szCs w:val="22"/>
        </w:rPr>
      </w:pPr>
      <w:r>
        <w:rPr>
          <w:rFonts w:ascii="Arial" w:hAnsi="Arial" w:cs="Arial"/>
          <w:sz w:val="22"/>
          <w:szCs w:val="22"/>
        </w:rPr>
        <w:t>Date</w:t>
      </w:r>
      <w:r>
        <w:rPr>
          <w:rFonts w:ascii="Arial" w:hAnsi="Arial" w:cs="Arial"/>
          <w:sz w:val="22"/>
          <w:szCs w:val="22"/>
        </w:rPr>
        <w:tab/>
      </w:r>
      <w:r>
        <w:rPr>
          <w:rFonts w:ascii="Arial" w:hAnsi="Arial" w:cs="Arial"/>
          <w:sz w:val="22"/>
          <w:szCs w:val="22"/>
        </w:rPr>
        <w:tab/>
        <w:t>____________________________________________________</w:t>
      </w:r>
    </w:p>
    <w:p w14:paraId="50BC0937" w14:textId="77777777" w:rsidR="00650D51" w:rsidRDefault="00650D51" w:rsidP="00C03051">
      <w:pPr>
        <w:spacing w:after="160" w:line="254" w:lineRule="auto"/>
        <w:rPr>
          <w:sz w:val="24"/>
          <w:szCs w:val="24"/>
        </w:rPr>
      </w:pPr>
    </w:p>
    <w:p w14:paraId="283FC4B8" w14:textId="6930387A" w:rsidR="00C03051" w:rsidRDefault="00C03051" w:rsidP="00E65F5D">
      <w:pPr>
        <w:rPr>
          <w:rFonts w:ascii="Arial" w:hAnsi="Arial" w:cs="Arial"/>
          <w:sz w:val="22"/>
          <w:szCs w:val="22"/>
        </w:rPr>
      </w:pPr>
    </w:p>
    <w:p w14:paraId="79F38791" w14:textId="77777777" w:rsidR="003E76E2" w:rsidRDefault="003E76E2" w:rsidP="00E65F5D">
      <w:pPr>
        <w:rPr>
          <w:rFonts w:ascii="Arial" w:hAnsi="Arial" w:cs="Arial"/>
          <w:sz w:val="22"/>
          <w:szCs w:val="22"/>
        </w:rPr>
      </w:pPr>
    </w:p>
    <w:p w14:paraId="66E8A361" w14:textId="77777777" w:rsidR="00352104" w:rsidRDefault="00352104" w:rsidP="00352104">
      <w:pPr>
        <w:rPr>
          <w:b/>
          <w:sz w:val="32"/>
          <w:szCs w:val="32"/>
        </w:rPr>
      </w:pPr>
      <w:r w:rsidRPr="00032A53">
        <w:rPr>
          <w:b/>
          <w:sz w:val="32"/>
          <w:szCs w:val="32"/>
        </w:rPr>
        <w:t>Data Protection Schedule</w:t>
      </w:r>
    </w:p>
    <w:p w14:paraId="05D0A518" w14:textId="77777777" w:rsidR="00352104" w:rsidRPr="00016E25" w:rsidRDefault="00352104" w:rsidP="00352104"/>
    <w:p w14:paraId="305A4FEE" w14:textId="78E6E4AE" w:rsidR="00352104" w:rsidRPr="00A03847" w:rsidRDefault="00352104" w:rsidP="00352104">
      <w:pPr>
        <w:spacing w:line="276" w:lineRule="auto"/>
        <w:jc w:val="both"/>
        <w:rPr>
          <w:sz w:val="22"/>
          <w:szCs w:val="22"/>
        </w:rPr>
      </w:pPr>
      <w:r w:rsidRPr="00A03847">
        <w:rPr>
          <w:sz w:val="22"/>
          <w:szCs w:val="22"/>
        </w:rPr>
        <w:t>[</w:t>
      </w:r>
      <w:r w:rsidRPr="00A03847">
        <w:rPr>
          <w:b/>
          <w:sz w:val="22"/>
          <w:szCs w:val="22"/>
        </w:rPr>
        <w:t>DRAFTING NOTE</w:t>
      </w:r>
      <w:r w:rsidRPr="00A03847">
        <w:rPr>
          <w:sz w:val="22"/>
          <w:szCs w:val="22"/>
        </w:rPr>
        <w:t xml:space="preserve">: </w:t>
      </w:r>
      <w:r w:rsidRPr="00F82A71">
        <w:rPr>
          <w:i/>
          <w:sz w:val="22"/>
          <w:szCs w:val="22"/>
        </w:rPr>
        <w:t>This Schedule is prepared from the perspective that the Agency is the Data Controller and the Contractor is the Data Processor.</w:t>
      </w:r>
      <w:r w:rsidRPr="00A03847">
        <w:rPr>
          <w:sz w:val="22"/>
          <w:szCs w:val="22"/>
        </w:rPr>
        <w:t>]</w:t>
      </w:r>
    </w:p>
    <w:p w14:paraId="13B91882" w14:textId="77777777" w:rsidR="00352104" w:rsidRPr="00A03847" w:rsidRDefault="00352104" w:rsidP="00352104">
      <w:pPr>
        <w:spacing w:line="276" w:lineRule="auto"/>
        <w:jc w:val="both"/>
        <w:rPr>
          <w:sz w:val="22"/>
          <w:szCs w:val="22"/>
        </w:rPr>
      </w:pPr>
    </w:p>
    <w:p w14:paraId="3EEDEBCC" w14:textId="77777777" w:rsidR="00352104" w:rsidRPr="00A03847" w:rsidRDefault="00352104" w:rsidP="00352104">
      <w:pPr>
        <w:spacing w:line="276" w:lineRule="auto"/>
        <w:jc w:val="both"/>
        <w:rPr>
          <w:b/>
          <w:sz w:val="22"/>
          <w:szCs w:val="22"/>
          <w:u w:val="single"/>
        </w:rPr>
      </w:pPr>
      <w:r w:rsidRPr="00A03847">
        <w:rPr>
          <w:b/>
          <w:sz w:val="22"/>
          <w:szCs w:val="22"/>
          <w:u w:val="single"/>
        </w:rPr>
        <w:t>Definitions – the definitions in this Schedule and the Contract shall apply:</w:t>
      </w:r>
    </w:p>
    <w:p w14:paraId="487BD045" w14:textId="77777777" w:rsidR="00352104" w:rsidRPr="00A03847" w:rsidRDefault="00352104" w:rsidP="00352104">
      <w:pPr>
        <w:spacing w:line="276" w:lineRule="auto"/>
        <w:jc w:val="both"/>
        <w:rPr>
          <w:b/>
          <w:sz w:val="22"/>
          <w:szCs w:val="22"/>
          <w:u w:val="single"/>
        </w:rPr>
      </w:pPr>
    </w:p>
    <w:p w14:paraId="50F1B4C4" w14:textId="77777777" w:rsidR="00352104" w:rsidRPr="00A03847" w:rsidRDefault="00352104" w:rsidP="00352104">
      <w:pPr>
        <w:spacing w:line="276" w:lineRule="auto"/>
        <w:jc w:val="both"/>
        <w:rPr>
          <w:sz w:val="22"/>
          <w:szCs w:val="22"/>
        </w:rPr>
      </w:pPr>
      <w:r w:rsidRPr="00A03847">
        <w:rPr>
          <w:b/>
          <w:sz w:val="22"/>
          <w:szCs w:val="22"/>
        </w:rPr>
        <w:t>Annex 1</w:t>
      </w:r>
      <w:r w:rsidRPr="00A03847">
        <w:rPr>
          <w:sz w:val="22"/>
          <w:szCs w:val="22"/>
        </w:rPr>
        <w:t>: the Schedule of Processing, Personal Data and Data Subjects attached to this Data Protection Schedule.</w:t>
      </w:r>
    </w:p>
    <w:p w14:paraId="63B0AAE7" w14:textId="77777777" w:rsidR="00352104" w:rsidRPr="00A03847" w:rsidRDefault="00352104" w:rsidP="00352104">
      <w:pPr>
        <w:spacing w:line="276" w:lineRule="auto"/>
        <w:jc w:val="both"/>
        <w:rPr>
          <w:sz w:val="22"/>
          <w:szCs w:val="22"/>
        </w:rPr>
      </w:pPr>
    </w:p>
    <w:p w14:paraId="0B9948BF" w14:textId="77777777" w:rsidR="00352104" w:rsidRPr="00A03847" w:rsidRDefault="00352104" w:rsidP="00352104">
      <w:pPr>
        <w:spacing w:line="276" w:lineRule="auto"/>
        <w:jc w:val="both"/>
        <w:rPr>
          <w:sz w:val="22"/>
          <w:szCs w:val="22"/>
        </w:rPr>
      </w:pPr>
      <w:r w:rsidRPr="00A03847">
        <w:rPr>
          <w:b/>
          <w:sz w:val="22"/>
          <w:szCs w:val="22"/>
        </w:rPr>
        <w:t>Annex 2</w:t>
      </w:r>
      <w:r w:rsidRPr="00A03847">
        <w:rPr>
          <w:sz w:val="22"/>
          <w:szCs w:val="22"/>
        </w:rPr>
        <w:t>: Joint Controller Agreement (where required).</w:t>
      </w:r>
    </w:p>
    <w:p w14:paraId="12887F49" w14:textId="77777777" w:rsidR="00352104" w:rsidRPr="00A03847" w:rsidRDefault="00352104" w:rsidP="00352104">
      <w:pPr>
        <w:spacing w:line="276" w:lineRule="auto"/>
        <w:jc w:val="both"/>
        <w:rPr>
          <w:sz w:val="22"/>
          <w:szCs w:val="22"/>
        </w:rPr>
      </w:pPr>
    </w:p>
    <w:p w14:paraId="1987DA54" w14:textId="77777777" w:rsidR="00352104" w:rsidRPr="00A03847" w:rsidRDefault="00352104" w:rsidP="00352104">
      <w:pPr>
        <w:spacing w:line="276" w:lineRule="auto"/>
        <w:jc w:val="both"/>
        <w:rPr>
          <w:sz w:val="22"/>
          <w:szCs w:val="22"/>
        </w:rPr>
      </w:pPr>
      <w:r w:rsidRPr="00A03847">
        <w:rPr>
          <w:b/>
          <w:sz w:val="22"/>
          <w:szCs w:val="22"/>
        </w:rPr>
        <w:t>Party</w:t>
      </w:r>
      <w:r w:rsidRPr="00A03847">
        <w:rPr>
          <w:sz w:val="22"/>
          <w:szCs w:val="22"/>
        </w:rPr>
        <w:t>: a Party to this Contract.</w:t>
      </w:r>
    </w:p>
    <w:p w14:paraId="0BCF94F2" w14:textId="77777777" w:rsidR="00352104" w:rsidRPr="00A03847" w:rsidRDefault="00352104" w:rsidP="00352104">
      <w:pPr>
        <w:spacing w:line="276" w:lineRule="auto"/>
        <w:jc w:val="both"/>
        <w:rPr>
          <w:sz w:val="22"/>
          <w:szCs w:val="22"/>
        </w:rPr>
      </w:pPr>
    </w:p>
    <w:p w14:paraId="3591C5E1" w14:textId="77777777" w:rsidR="00352104" w:rsidRPr="00A03847" w:rsidRDefault="00352104" w:rsidP="00352104">
      <w:pPr>
        <w:spacing w:line="276" w:lineRule="auto"/>
        <w:jc w:val="both"/>
        <w:rPr>
          <w:sz w:val="22"/>
          <w:szCs w:val="22"/>
        </w:rPr>
      </w:pPr>
      <w:r w:rsidRPr="00A03847">
        <w:rPr>
          <w:b/>
          <w:sz w:val="22"/>
          <w:szCs w:val="22"/>
        </w:rPr>
        <w:t>Data Protection Impact Assessment</w:t>
      </w:r>
      <w:r w:rsidRPr="00A03847">
        <w:rPr>
          <w:sz w:val="22"/>
          <w:szCs w:val="22"/>
        </w:rPr>
        <w:t>: an assessment by the Controller of the impact of the envisaged processing on the protection of Personal Data.</w:t>
      </w:r>
    </w:p>
    <w:p w14:paraId="34612AE5" w14:textId="77777777" w:rsidR="00352104" w:rsidRPr="00A03847" w:rsidRDefault="00352104" w:rsidP="00352104">
      <w:pPr>
        <w:spacing w:line="276" w:lineRule="auto"/>
        <w:jc w:val="both"/>
        <w:rPr>
          <w:sz w:val="22"/>
          <w:szCs w:val="22"/>
        </w:rPr>
      </w:pPr>
    </w:p>
    <w:p w14:paraId="0EB76B16" w14:textId="77777777" w:rsidR="00352104" w:rsidRPr="00A03847" w:rsidRDefault="00352104" w:rsidP="00352104">
      <w:pPr>
        <w:spacing w:line="276" w:lineRule="auto"/>
        <w:jc w:val="both"/>
        <w:rPr>
          <w:sz w:val="22"/>
          <w:szCs w:val="22"/>
        </w:rPr>
      </w:pPr>
      <w:r w:rsidRPr="00A03847">
        <w:rPr>
          <w:b/>
          <w:sz w:val="22"/>
          <w:szCs w:val="22"/>
        </w:rPr>
        <w:t>Controller, Processor, Data Subject, Personal Data, Personal Data Breach, Data Protection Officer</w:t>
      </w:r>
      <w:r w:rsidRPr="00A03847">
        <w:rPr>
          <w:sz w:val="22"/>
          <w:szCs w:val="22"/>
        </w:rPr>
        <w:t>: takes the meaning given in the GDPR.</w:t>
      </w:r>
    </w:p>
    <w:p w14:paraId="2D93E0F1" w14:textId="77777777" w:rsidR="00352104" w:rsidRPr="00A03847" w:rsidRDefault="00352104" w:rsidP="00352104">
      <w:pPr>
        <w:spacing w:line="276" w:lineRule="auto"/>
        <w:jc w:val="both"/>
        <w:rPr>
          <w:sz w:val="22"/>
          <w:szCs w:val="22"/>
        </w:rPr>
      </w:pPr>
    </w:p>
    <w:p w14:paraId="1D294F00" w14:textId="77777777" w:rsidR="00352104" w:rsidRPr="00A03847" w:rsidRDefault="00352104" w:rsidP="00352104">
      <w:pPr>
        <w:spacing w:line="276" w:lineRule="auto"/>
        <w:jc w:val="both"/>
        <w:rPr>
          <w:sz w:val="22"/>
          <w:szCs w:val="22"/>
        </w:rPr>
      </w:pPr>
      <w:r w:rsidRPr="00A03847">
        <w:rPr>
          <w:b/>
          <w:sz w:val="22"/>
          <w:szCs w:val="22"/>
        </w:rPr>
        <w:t>Data Loss Event</w:t>
      </w:r>
      <w:r w:rsidRPr="00A03847">
        <w:rPr>
          <w:sz w:val="22"/>
          <w:szCs w:val="22"/>
        </w:rPr>
        <w:t>: any event that results, or may result, in unauthorised access to Personal Data held by the Processor under this Contract, and/or actual or potential loss and/or destruction of Personal Data in breach of this Contract, including any Personal Data Breach.</w:t>
      </w:r>
    </w:p>
    <w:p w14:paraId="54C8777C" w14:textId="77777777" w:rsidR="00352104" w:rsidRPr="00A03847" w:rsidRDefault="00352104" w:rsidP="00352104">
      <w:pPr>
        <w:spacing w:line="276" w:lineRule="auto"/>
        <w:jc w:val="both"/>
        <w:rPr>
          <w:sz w:val="22"/>
          <w:szCs w:val="22"/>
        </w:rPr>
      </w:pPr>
    </w:p>
    <w:p w14:paraId="299CAAA3" w14:textId="77777777" w:rsidR="00352104" w:rsidRPr="00A03847" w:rsidRDefault="00352104" w:rsidP="00352104">
      <w:pPr>
        <w:spacing w:line="276" w:lineRule="auto"/>
        <w:jc w:val="both"/>
        <w:rPr>
          <w:sz w:val="22"/>
          <w:szCs w:val="22"/>
        </w:rPr>
      </w:pPr>
      <w:r w:rsidRPr="00A03847">
        <w:rPr>
          <w:b/>
          <w:sz w:val="22"/>
          <w:szCs w:val="22"/>
        </w:rPr>
        <w:lastRenderedPageBreak/>
        <w:t>Data Subject Request</w:t>
      </w:r>
      <w:r w:rsidRPr="00A03847">
        <w:rPr>
          <w:sz w:val="22"/>
          <w:szCs w:val="22"/>
        </w:rPr>
        <w:t>: a request made by, or on behalf of, a Data Subject in accordance with rights granted pursuant to the Data Protection Legislation to access their Personal Data.</w:t>
      </w:r>
    </w:p>
    <w:p w14:paraId="7A4AF9D7" w14:textId="77777777" w:rsidR="00352104" w:rsidRPr="00A03847" w:rsidRDefault="00352104" w:rsidP="00352104">
      <w:pPr>
        <w:spacing w:line="276" w:lineRule="auto"/>
        <w:jc w:val="both"/>
        <w:rPr>
          <w:sz w:val="22"/>
          <w:szCs w:val="22"/>
        </w:rPr>
      </w:pPr>
    </w:p>
    <w:p w14:paraId="295FAA03" w14:textId="77777777" w:rsidR="00352104" w:rsidRPr="00A03847" w:rsidRDefault="00352104" w:rsidP="00352104">
      <w:pPr>
        <w:spacing w:line="276" w:lineRule="auto"/>
        <w:jc w:val="both"/>
        <w:rPr>
          <w:sz w:val="22"/>
          <w:szCs w:val="22"/>
        </w:rPr>
      </w:pPr>
      <w:r w:rsidRPr="00A03847">
        <w:rPr>
          <w:rFonts w:eastAsia="Arial"/>
          <w:b/>
          <w:sz w:val="22"/>
          <w:szCs w:val="22"/>
        </w:rPr>
        <w:t xml:space="preserve">Joint Controllers: </w:t>
      </w:r>
      <w:r w:rsidRPr="00A03847">
        <w:rPr>
          <w:rFonts w:eastAsia="Arial"/>
          <w:sz w:val="22"/>
          <w:szCs w:val="22"/>
        </w:rPr>
        <w:t xml:space="preserve">where two or more Controllers jointly determine the purposes and means of processing. </w:t>
      </w:r>
      <w:r w:rsidRPr="00A03847">
        <w:rPr>
          <w:b/>
          <w:sz w:val="22"/>
          <w:szCs w:val="22"/>
        </w:rPr>
        <w:t>Protective Measures</w:t>
      </w:r>
      <w:r w:rsidRPr="00A03847">
        <w:rPr>
          <w:sz w:val="22"/>
          <w:szCs w:val="22"/>
        </w:rPr>
        <w:t xml:space="preserve">: appropriate technical and organisational measures which may include: the use of pseudonyms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r w:rsidRPr="00A03847">
        <w:rPr>
          <w:rFonts w:eastAsia="Arial"/>
          <w:sz w:val="22"/>
          <w:szCs w:val="22"/>
        </w:rPr>
        <w:t>including those outlined in Annex 1 (Security)</w:t>
      </w:r>
      <w:r w:rsidRPr="00A03847">
        <w:rPr>
          <w:sz w:val="22"/>
          <w:szCs w:val="22"/>
        </w:rPr>
        <w:t>.</w:t>
      </w:r>
    </w:p>
    <w:p w14:paraId="560A0723" w14:textId="77777777" w:rsidR="00352104" w:rsidRPr="00A03847" w:rsidRDefault="00352104" w:rsidP="00352104">
      <w:pPr>
        <w:spacing w:line="276" w:lineRule="auto"/>
        <w:jc w:val="both"/>
        <w:rPr>
          <w:sz w:val="22"/>
          <w:szCs w:val="22"/>
        </w:rPr>
      </w:pPr>
    </w:p>
    <w:p w14:paraId="59C09F95" w14:textId="77777777" w:rsidR="00352104" w:rsidRPr="00A03847" w:rsidRDefault="00352104" w:rsidP="00352104">
      <w:pPr>
        <w:spacing w:line="276" w:lineRule="auto"/>
        <w:jc w:val="both"/>
        <w:rPr>
          <w:sz w:val="22"/>
          <w:szCs w:val="22"/>
        </w:rPr>
      </w:pPr>
      <w:r w:rsidRPr="00A03847">
        <w:rPr>
          <w:b/>
          <w:sz w:val="22"/>
          <w:szCs w:val="22"/>
        </w:rPr>
        <w:t>Sub-processor</w:t>
      </w:r>
      <w:r w:rsidRPr="00A03847">
        <w:rPr>
          <w:sz w:val="22"/>
          <w:szCs w:val="22"/>
        </w:rPr>
        <w:t>: any third Party appointed to process Personal Data on behalf of the Processor related to this Contract.</w:t>
      </w:r>
    </w:p>
    <w:p w14:paraId="4DB6F71D" w14:textId="77777777" w:rsidR="00352104" w:rsidRPr="00A03847" w:rsidRDefault="00352104" w:rsidP="00352104">
      <w:pPr>
        <w:pStyle w:val="ListParagraph"/>
        <w:spacing w:after="0"/>
        <w:jc w:val="both"/>
        <w:rPr>
          <w:sz w:val="22"/>
        </w:rPr>
      </w:pPr>
    </w:p>
    <w:p w14:paraId="7F32E128" w14:textId="77777777" w:rsidR="00352104" w:rsidRDefault="00352104" w:rsidP="00716DA8">
      <w:pPr>
        <w:keepNext/>
        <w:numPr>
          <w:ilvl w:val="0"/>
          <w:numId w:val="18"/>
        </w:numPr>
        <w:spacing w:line="276" w:lineRule="auto"/>
        <w:jc w:val="both"/>
        <w:rPr>
          <w:rFonts w:eastAsia="Arial"/>
          <w:b/>
          <w:sz w:val="22"/>
          <w:szCs w:val="22"/>
        </w:rPr>
      </w:pPr>
      <w:r w:rsidRPr="00A03847">
        <w:rPr>
          <w:rFonts w:eastAsia="Arial"/>
          <w:b/>
          <w:sz w:val="22"/>
          <w:szCs w:val="22"/>
        </w:rPr>
        <w:t>DATA PROTECTION</w:t>
      </w:r>
    </w:p>
    <w:p w14:paraId="5DF4C2A0" w14:textId="77777777" w:rsidR="00352104" w:rsidRPr="00A03847" w:rsidRDefault="00352104" w:rsidP="00352104">
      <w:pPr>
        <w:keepNext/>
        <w:spacing w:line="276" w:lineRule="auto"/>
        <w:ind w:left="720"/>
        <w:jc w:val="both"/>
        <w:rPr>
          <w:rFonts w:eastAsia="Arial"/>
          <w:b/>
          <w:sz w:val="22"/>
          <w:szCs w:val="22"/>
        </w:rPr>
      </w:pPr>
    </w:p>
    <w:p w14:paraId="11DB6126" w14:textId="77777777" w:rsidR="00352104" w:rsidRDefault="00352104" w:rsidP="00716DA8">
      <w:pPr>
        <w:numPr>
          <w:ilvl w:val="1"/>
          <w:numId w:val="17"/>
        </w:numPr>
        <w:spacing w:line="276" w:lineRule="auto"/>
        <w:jc w:val="both"/>
        <w:rPr>
          <w:rFonts w:eastAsia="Arial"/>
          <w:sz w:val="22"/>
          <w:szCs w:val="22"/>
        </w:rPr>
      </w:pPr>
      <w:bookmarkStart w:id="2" w:name="kix.ymjdoamkggw" w:colFirst="0" w:colLast="0"/>
      <w:bookmarkEnd w:id="2"/>
      <w:r w:rsidRPr="00A03847">
        <w:rPr>
          <w:rFonts w:eastAsia="Arial"/>
          <w:sz w:val="22"/>
          <w:szCs w:val="22"/>
        </w:rPr>
        <w:t>The P</w:t>
      </w:r>
      <w:bookmarkStart w:id="3" w:name="kix.lu6z1q2s2akd" w:colFirst="0" w:colLast="0"/>
      <w:bookmarkEnd w:id="3"/>
      <w:r w:rsidRPr="00A03847">
        <w:rPr>
          <w:rFonts w:eastAsia="Arial"/>
          <w:sz w:val="22"/>
          <w:szCs w:val="22"/>
        </w:rPr>
        <w:t xml:space="preserve">arties acknowledge that for the purposes of the Data Protection Legislation, the </w:t>
      </w:r>
      <w:r w:rsidRPr="00A03847">
        <w:rPr>
          <w:rFonts w:eastAsia="Arial"/>
          <w:sz w:val="22"/>
          <w:szCs w:val="22"/>
          <w:highlight w:val="yellow"/>
        </w:rPr>
        <w:t>Agency</w:t>
      </w:r>
      <w:r w:rsidRPr="00A03847">
        <w:rPr>
          <w:rFonts w:eastAsia="Arial"/>
          <w:sz w:val="22"/>
          <w:szCs w:val="22"/>
        </w:rPr>
        <w:t xml:space="preserve"> is the Controller and the </w:t>
      </w:r>
      <w:r w:rsidRPr="00A03847">
        <w:rPr>
          <w:rFonts w:eastAsia="Arial"/>
          <w:sz w:val="22"/>
          <w:szCs w:val="22"/>
          <w:highlight w:val="yellow"/>
        </w:rPr>
        <w:t>Contractor</w:t>
      </w:r>
      <w:r w:rsidRPr="00A03847">
        <w:rPr>
          <w:rFonts w:eastAsia="Arial"/>
          <w:sz w:val="22"/>
          <w:szCs w:val="22"/>
        </w:rPr>
        <w:t xml:space="preserve"> is the Processor unless otherwise specified in Annex 1. The only processing that the Processor is authorised to do is listed in Annex 1 by the Controller and may not be determined by the Processor. </w:t>
      </w:r>
    </w:p>
    <w:p w14:paraId="282AAD4C" w14:textId="77777777" w:rsidR="00352104" w:rsidRPr="00A03847" w:rsidRDefault="00352104" w:rsidP="00352104">
      <w:pPr>
        <w:spacing w:line="276" w:lineRule="auto"/>
        <w:jc w:val="both"/>
        <w:rPr>
          <w:rFonts w:eastAsia="Arial"/>
          <w:sz w:val="22"/>
          <w:szCs w:val="22"/>
        </w:rPr>
      </w:pPr>
    </w:p>
    <w:p w14:paraId="084702D2" w14:textId="77777777" w:rsidR="00352104" w:rsidRPr="00A03847" w:rsidRDefault="00352104" w:rsidP="00716DA8">
      <w:pPr>
        <w:numPr>
          <w:ilvl w:val="1"/>
          <w:numId w:val="17"/>
        </w:numPr>
        <w:spacing w:line="276" w:lineRule="auto"/>
        <w:jc w:val="both"/>
        <w:rPr>
          <w:rFonts w:eastAsia="Arial"/>
          <w:sz w:val="22"/>
          <w:szCs w:val="22"/>
        </w:rPr>
      </w:pPr>
      <w:r w:rsidRPr="00A03847">
        <w:rPr>
          <w:rFonts w:eastAsia="Arial"/>
          <w:sz w:val="22"/>
          <w:szCs w:val="22"/>
        </w:rPr>
        <w:t>The Processor shall notify the Controller immediately if it considers that any of the Controller's instructions infringe the Data Protection Legislation.</w:t>
      </w:r>
    </w:p>
    <w:p w14:paraId="2743ED56" w14:textId="77777777" w:rsidR="00352104" w:rsidRDefault="00352104" w:rsidP="00716DA8">
      <w:pPr>
        <w:numPr>
          <w:ilvl w:val="1"/>
          <w:numId w:val="17"/>
        </w:numPr>
        <w:spacing w:line="276" w:lineRule="auto"/>
        <w:jc w:val="both"/>
        <w:rPr>
          <w:rFonts w:eastAsia="Arial"/>
          <w:sz w:val="22"/>
          <w:szCs w:val="22"/>
        </w:rPr>
      </w:pPr>
      <w:r w:rsidRPr="00A03847">
        <w:rPr>
          <w:rFonts w:eastAsia="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73F4B4CF" w14:textId="77777777" w:rsidR="00352104" w:rsidRPr="00A03847" w:rsidRDefault="00352104" w:rsidP="00352104">
      <w:pPr>
        <w:spacing w:line="276" w:lineRule="auto"/>
        <w:ind w:left="720"/>
        <w:jc w:val="both"/>
        <w:rPr>
          <w:rFonts w:eastAsia="Arial"/>
          <w:sz w:val="22"/>
          <w:szCs w:val="22"/>
        </w:rPr>
      </w:pPr>
    </w:p>
    <w:p w14:paraId="0DC96EBA" w14:textId="77777777" w:rsidR="00352104" w:rsidRPr="00A03847"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a systematic description of the envisaged processing operations and the purpose of the processing;</w:t>
      </w:r>
    </w:p>
    <w:p w14:paraId="03A97D10" w14:textId="77777777" w:rsidR="00352104" w:rsidRPr="00A03847" w:rsidRDefault="00352104" w:rsidP="00352104">
      <w:pPr>
        <w:spacing w:line="276" w:lineRule="auto"/>
        <w:ind w:left="1554"/>
        <w:jc w:val="both"/>
        <w:rPr>
          <w:rFonts w:eastAsia="Arial"/>
          <w:sz w:val="22"/>
          <w:szCs w:val="22"/>
        </w:rPr>
      </w:pPr>
    </w:p>
    <w:p w14:paraId="182F77BA" w14:textId="77777777" w:rsidR="00352104" w:rsidRPr="00A03847"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an assessment of the necessity and proportionality of the processing operations in relation to the Services;</w:t>
      </w:r>
    </w:p>
    <w:p w14:paraId="7010D4C9" w14:textId="77777777" w:rsidR="00352104" w:rsidRPr="00A03847" w:rsidRDefault="00352104" w:rsidP="00352104">
      <w:pPr>
        <w:spacing w:line="276" w:lineRule="auto"/>
        <w:jc w:val="both"/>
        <w:rPr>
          <w:rFonts w:eastAsia="Arial"/>
          <w:sz w:val="22"/>
          <w:szCs w:val="22"/>
        </w:rPr>
      </w:pPr>
    </w:p>
    <w:p w14:paraId="50C02864" w14:textId="77777777" w:rsidR="00352104" w:rsidRPr="00A03847"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an assessment of the risks to the rights and freedoms of Data Subjects; and</w:t>
      </w:r>
    </w:p>
    <w:p w14:paraId="76DA6A74" w14:textId="77777777" w:rsidR="00352104" w:rsidRPr="00A03847" w:rsidRDefault="00352104" w:rsidP="00352104">
      <w:pPr>
        <w:spacing w:line="276" w:lineRule="auto"/>
        <w:ind w:left="1554"/>
        <w:jc w:val="both"/>
        <w:rPr>
          <w:rFonts w:eastAsia="Arial"/>
          <w:sz w:val="22"/>
          <w:szCs w:val="22"/>
        </w:rPr>
      </w:pPr>
    </w:p>
    <w:p w14:paraId="3432D416" w14:textId="77777777" w:rsidR="00352104"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the measures envisaged to address the risks, including safeguards, security measures and mechanisms to ensure the protection of Personal Data.</w:t>
      </w:r>
    </w:p>
    <w:p w14:paraId="1CFF11DB" w14:textId="77777777" w:rsidR="00352104" w:rsidRPr="00A03847" w:rsidRDefault="00352104" w:rsidP="00352104">
      <w:pPr>
        <w:spacing w:line="276" w:lineRule="auto"/>
        <w:jc w:val="both"/>
        <w:rPr>
          <w:rFonts w:eastAsia="Arial"/>
          <w:sz w:val="22"/>
          <w:szCs w:val="22"/>
        </w:rPr>
      </w:pPr>
    </w:p>
    <w:p w14:paraId="005CCB70" w14:textId="77777777" w:rsidR="00352104" w:rsidRDefault="00352104" w:rsidP="00716DA8">
      <w:pPr>
        <w:numPr>
          <w:ilvl w:val="1"/>
          <w:numId w:val="17"/>
        </w:numPr>
        <w:spacing w:line="276" w:lineRule="auto"/>
        <w:jc w:val="both"/>
        <w:rPr>
          <w:rFonts w:eastAsia="Arial"/>
          <w:sz w:val="22"/>
          <w:szCs w:val="22"/>
        </w:rPr>
      </w:pPr>
      <w:bookmarkStart w:id="4" w:name="kix.jwocsgktdzyb" w:colFirst="0" w:colLast="0"/>
      <w:bookmarkEnd w:id="4"/>
      <w:r w:rsidRPr="00A03847">
        <w:rPr>
          <w:rFonts w:eastAsia="Arial"/>
          <w:sz w:val="22"/>
          <w:szCs w:val="22"/>
        </w:rPr>
        <w:t>The Processor shall, in relation to any Personal Data processed in connection with its obligations under this Contract:</w:t>
      </w:r>
    </w:p>
    <w:p w14:paraId="02F5491B" w14:textId="77777777" w:rsidR="00352104" w:rsidRPr="00A03847" w:rsidRDefault="00352104" w:rsidP="00352104">
      <w:pPr>
        <w:spacing w:line="276" w:lineRule="auto"/>
        <w:ind w:left="720"/>
        <w:jc w:val="both"/>
        <w:rPr>
          <w:rFonts w:eastAsia="Arial"/>
          <w:sz w:val="22"/>
          <w:szCs w:val="22"/>
        </w:rPr>
      </w:pPr>
    </w:p>
    <w:p w14:paraId="170233E1" w14:textId="77777777" w:rsidR="00352104" w:rsidRPr="00A03847" w:rsidRDefault="00352104" w:rsidP="00716DA8">
      <w:pPr>
        <w:numPr>
          <w:ilvl w:val="2"/>
          <w:numId w:val="17"/>
        </w:numPr>
        <w:spacing w:line="276" w:lineRule="auto"/>
        <w:ind w:hanging="561"/>
        <w:jc w:val="both"/>
        <w:rPr>
          <w:rFonts w:eastAsia="Arial"/>
          <w:sz w:val="22"/>
          <w:szCs w:val="22"/>
        </w:rPr>
      </w:pPr>
      <w:bookmarkStart w:id="5" w:name="kix.i56w6dr6cv1k" w:colFirst="0" w:colLast="0"/>
      <w:bookmarkEnd w:id="5"/>
      <w:r w:rsidRPr="00A03847">
        <w:rPr>
          <w:rFonts w:eastAsia="Arial"/>
          <w:sz w:val="22"/>
          <w:szCs w:val="22"/>
        </w:rPr>
        <w:t>process that Personal Data only in accordance with Annex 1, unless the Processor is required to do otherwise by Law. If it is so required the Processor shall promptly notify the Controller before processing the Personal Data unless prohibited by Law;</w:t>
      </w:r>
    </w:p>
    <w:p w14:paraId="4A8D00E3" w14:textId="77777777" w:rsidR="00352104" w:rsidRPr="00A03847" w:rsidRDefault="00352104" w:rsidP="00352104">
      <w:pPr>
        <w:spacing w:line="276" w:lineRule="auto"/>
        <w:ind w:left="1554"/>
        <w:jc w:val="both"/>
        <w:rPr>
          <w:rFonts w:eastAsia="Arial"/>
          <w:sz w:val="22"/>
          <w:szCs w:val="22"/>
        </w:rPr>
      </w:pPr>
    </w:p>
    <w:p w14:paraId="1E67ED54" w14:textId="77777777" w:rsidR="00352104" w:rsidRPr="00A03847" w:rsidRDefault="00352104" w:rsidP="00716DA8">
      <w:pPr>
        <w:numPr>
          <w:ilvl w:val="2"/>
          <w:numId w:val="17"/>
        </w:numPr>
        <w:spacing w:line="276" w:lineRule="auto"/>
        <w:ind w:hanging="561"/>
        <w:jc w:val="both"/>
        <w:rPr>
          <w:rFonts w:eastAsia="Arial"/>
          <w:sz w:val="22"/>
          <w:szCs w:val="22"/>
        </w:rPr>
      </w:pPr>
      <w:bookmarkStart w:id="6" w:name="kix.efulejue9oeg" w:colFirst="0" w:colLast="0"/>
      <w:bookmarkEnd w:id="6"/>
      <w:r w:rsidRPr="00A03847">
        <w:rPr>
          <w:rFonts w:eastAsia="Arial"/>
          <w:sz w:val="22"/>
          <w:szCs w:val="22"/>
        </w:rPr>
        <w:t xml:space="preserve">ensure that it has in place Protective Measures, which are appropriate to protect against a Data Loss Event, which  the Controller may reasonably </w:t>
      </w:r>
      <w:r w:rsidRPr="00A03847">
        <w:rPr>
          <w:rFonts w:eastAsia="Arial"/>
          <w:sz w:val="22"/>
          <w:szCs w:val="22"/>
        </w:rPr>
        <w:lastRenderedPageBreak/>
        <w:t>reject (but failure to reject shall not amount to approval by the Controller of the adequacy of the Protective Measures), having taken account of the:</w:t>
      </w:r>
    </w:p>
    <w:p w14:paraId="14087E0B" w14:textId="77777777" w:rsidR="00352104" w:rsidRPr="00A03847" w:rsidRDefault="00352104" w:rsidP="00716DA8">
      <w:pPr>
        <w:numPr>
          <w:ilvl w:val="3"/>
          <w:numId w:val="17"/>
        </w:numPr>
        <w:tabs>
          <w:tab w:val="left" w:pos="2261"/>
        </w:tabs>
        <w:spacing w:line="276" w:lineRule="auto"/>
        <w:jc w:val="both"/>
        <w:rPr>
          <w:rFonts w:eastAsia="Arial"/>
          <w:sz w:val="22"/>
          <w:szCs w:val="22"/>
        </w:rPr>
      </w:pPr>
      <w:r w:rsidRPr="00A03847">
        <w:rPr>
          <w:rFonts w:eastAsia="Arial"/>
          <w:sz w:val="22"/>
          <w:szCs w:val="22"/>
        </w:rPr>
        <w:t>nature of the data to be protected;</w:t>
      </w:r>
      <w:bookmarkStart w:id="7" w:name="kix.4naaai8z6pfd" w:colFirst="0" w:colLast="0"/>
      <w:bookmarkEnd w:id="7"/>
    </w:p>
    <w:p w14:paraId="24D82D43" w14:textId="77777777" w:rsidR="00352104" w:rsidRPr="00A03847" w:rsidRDefault="00352104" w:rsidP="00716DA8">
      <w:pPr>
        <w:numPr>
          <w:ilvl w:val="3"/>
          <w:numId w:val="17"/>
        </w:numPr>
        <w:tabs>
          <w:tab w:val="left" w:pos="2261"/>
        </w:tabs>
        <w:spacing w:line="276" w:lineRule="auto"/>
        <w:jc w:val="both"/>
        <w:rPr>
          <w:rFonts w:eastAsia="Arial"/>
          <w:sz w:val="22"/>
          <w:szCs w:val="22"/>
        </w:rPr>
      </w:pPr>
      <w:r w:rsidRPr="00A03847">
        <w:rPr>
          <w:rFonts w:eastAsia="Arial"/>
          <w:sz w:val="22"/>
          <w:szCs w:val="22"/>
        </w:rPr>
        <w:t>harm that might result from a Data Loss Event;</w:t>
      </w:r>
    </w:p>
    <w:p w14:paraId="144D1ED6" w14:textId="77777777" w:rsidR="00352104" w:rsidRPr="00A03847" w:rsidRDefault="00352104" w:rsidP="00716DA8">
      <w:pPr>
        <w:numPr>
          <w:ilvl w:val="3"/>
          <w:numId w:val="17"/>
        </w:numPr>
        <w:tabs>
          <w:tab w:val="left" w:pos="2261"/>
        </w:tabs>
        <w:spacing w:line="276" w:lineRule="auto"/>
        <w:jc w:val="both"/>
        <w:rPr>
          <w:rFonts w:eastAsia="Arial"/>
          <w:sz w:val="22"/>
          <w:szCs w:val="22"/>
        </w:rPr>
      </w:pPr>
      <w:r w:rsidRPr="00A03847">
        <w:rPr>
          <w:rFonts w:eastAsia="Arial"/>
          <w:sz w:val="22"/>
          <w:szCs w:val="22"/>
        </w:rPr>
        <w:t>state of technological development; and</w:t>
      </w:r>
    </w:p>
    <w:p w14:paraId="6DA4B3C2" w14:textId="77777777" w:rsidR="00352104" w:rsidRDefault="00352104" w:rsidP="00716DA8">
      <w:pPr>
        <w:numPr>
          <w:ilvl w:val="3"/>
          <w:numId w:val="17"/>
        </w:numPr>
        <w:tabs>
          <w:tab w:val="left" w:pos="2261"/>
        </w:tabs>
        <w:spacing w:line="276" w:lineRule="auto"/>
        <w:jc w:val="both"/>
        <w:rPr>
          <w:rFonts w:eastAsia="Arial"/>
          <w:sz w:val="22"/>
          <w:szCs w:val="22"/>
        </w:rPr>
      </w:pPr>
      <w:r w:rsidRPr="00A03847">
        <w:rPr>
          <w:rFonts w:eastAsia="Arial"/>
          <w:sz w:val="22"/>
          <w:szCs w:val="22"/>
        </w:rPr>
        <w:t xml:space="preserve">cost of implementing any measures; </w:t>
      </w:r>
    </w:p>
    <w:p w14:paraId="62910645" w14:textId="77777777" w:rsidR="00352104" w:rsidRPr="00A03847" w:rsidRDefault="00352104" w:rsidP="00352104">
      <w:pPr>
        <w:tabs>
          <w:tab w:val="left" w:pos="2261"/>
        </w:tabs>
        <w:spacing w:line="276" w:lineRule="auto"/>
        <w:ind w:left="2275"/>
        <w:jc w:val="both"/>
        <w:rPr>
          <w:rFonts w:eastAsia="Arial"/>
          <w:sz w:val="22"/>
          <w:szCs w:val="22"/>
        </w:rPr>
      </w:pPr>
    </w:p>
    <w:p w14:paraId="70AA7B60" w14:textId="77777777" w:rsidR="00352104" w:rsidRDefault="00352104" w:rsidP="00716DA8">
      <w:pPr>
        <w:numPr>
          <w:ilvl w:val="2"/>
          <w:numId w:val="17"/>
        </w:numPr>
        <w:spacing w:line="276" w:lineRule="auto"/>
        <w:ind w:hanging="561"/>
        <w:jc w:val="both"/>
        <w:rPr>
          <w:rFonts w:eastAsia="Arial"/>
          <w:sz w:val="22"/>
          <w:szCs w:val="22"/>
        </w:rPr>
      </w:pPr>
      <w:bookmarkStart w:id="8" w:name="kix.g9ycvf3mihu9" w:colFirst="0" w:colLast="0"/>
      <w:bookmarkEnd w:id="8"/>
      <w:r w:rsidRPr="00A03847">
        <w:rPr>
          <w:rFonts w:eastAsia="Arial"/>
          <w:sz w:val="22"/>
          <w:szCs w:val="22"/>
        </w:rPr>
        <w:t>ensure that :</w:t>
      </w:r>
    </w:p>
    <w:p w14:paraId="574C0ACF" w14:textId="77777777" w:rsidR="00352104" w:rsidRPr="00A03847" w:rsidRDefault="00352104" w:rsidP="00352104">
      <w:pPr>
        <w:spacing w:line="276" w:lineRule="auto"/>
        <w:ind w:left="1554"/>
        <w:jc w:val="both"/>
        <w:rPr>
          <w:rFonts w:eastAsia="Arial"/>
          <w:sz w:val="22"/>
          <w:szCs w:val="22"/>
        </w:rPr>
      </w:pPr>
    </w:p>
    <w:p w14:paraId="1B4787A2" w14:textId="77777777" w:rsidR="00352104" w:rsidRDefault="00352104" w:rsidP="00716DA8">
      <w:pPr>
        <w:numPr>
          <w:ilvl w:val="3"/>
          <w:numId w:val="17"/>
        </w:numPr>
        <w:tabs>
          <w:tab w:val="left" w:pos="2261"/>
        </w:tabs>
        <w:spacing w:line="276" w:lineRule="auto"/>
        <w:jc w:val="both"/>
        <w:rPr>
          <w:rFonts w:eastAsia="Arial"/>
          <w:sz w:val="22"/>
          <w:szCs w:val="22"/>
        </w:rPr>
      </w:pPr>
      <w:r w:rsidRPr="00A03847">
        <w:rPr>
          <w:rFonts w:eastAsia="Arial"/>
          <w:sz w:val="22"/>
          <w:szCs w:val="22"/>
        </w:rPr>
        <w:t xml:space="preserve">the </w:t>
      </w:r>
      <w:r w:rsidRPr="00A03847">
        <w:rPr>
          <w:rFonts w:eastAsia="Arial"/>
          <w:sz w:val="22"/>
          <w:szCs w:val="22"/>
          <w:highlight w:val="yellow"/>
        </w:rPr>
        <w:t>Contractor</w:t>
      </w:r>
      <w:r w:rsidRPr="00A03847">
        <w:rPr>
          <w:rFonts w:eastAsia="Arial"/>
          <w:sz w:val="22"/>
          <w:szCs w:val="22"/>
        </w:rPr>
        <w:t xml:space="preserve"> Personnel do not process Personal Data except in accordance with this Contract (and in particular Annex 1);</w:t>
      </w:r>
    </w:p>
    <w:p w14:paraId="222B22ED" w14:textId="77777777" w:rsidR="00352104" w:rsidRPr="00A03847" w:rsidRDefault="00352104" w:rsidP="00352104">
      <w:pPr>
        <w:tabs>
          <w:tab w:val="left" w:pos="2261"/>
        </w:tabs>
        <w:spacing w:line="276" w:lineRule="auto"/>
        <w:ind w:left="2275"/>
        <w:jc w:val="both"/>
        <w:rPr>
          <w:rFonts w:eastAsia="Arial"/>
          <w:sz w:val="22"/>
          <w:szCs w:val="22"/>
        </w:rPr>
      </w:pPr>
    </w:p>
    <w:p w14:paraId="6BE7A61A" w14:textId="77777777" w:rsidR="00352104" w:rsidRDefault="00352104" w:rsidP="00716DA8">
      <w:pPr>
        <w:numPr>
          <w:ilvl w:val="3"/>
          <w:numId w:val="17"/>
        </w:numPr>
        <w:tabs>
          <w:tab w:val="left" w:pos="2261"/>
        </w:tabs>
        <w:spacing w:line="276" w:lineRule="auto"/>
        <w:jc w:val="both"/>
        <w:rPr>
          <w:rFonts w:eastAsia="Arial"/>
          <w:sz w:val="22"/>
          <w:szCs w:val="22"/>
        </w:rPr>
      </w:pPr>
      <w:r w:rsidRPr="00A03847">
        <w:rPr>
          <w:rFonts w:eastAsia="Arial"/>
          <w:sz w:val="22"/>
          <w:szCs w:val="22"/>
        </w:rPr>
        <w:t xml:space="preserve">it takes all reasonable steps to ensure the reliability and integrity of any </w:t>
      </w:r>
      <w:r w:rsidRPr="00A03847">
        <w:rPr>
          <w:rFonts w:eastAsia="Arial"/>
          <w:sz w:val="22"/>
          <w:szCs w:val="22"/>
          <w:highlight w:val="yellow"/>
        </w:rPr>
        <w:t>Contractor</w:t>
      </w:r>
      <w:r w:rsidRPr="00A03847">
        <w:rPr>
          <w:rFonts w:eastAsia="Arial"/>
          <w:sz w:val="22"/>
          <w:szCs w:val="22"/>
        </w:rPr>
        <w:t xml:space="preserve"> Personnel who have access to the Personal Data and ensure that they:</w:t>
      </w:r>
    </w:p>
    <w:p w14:paraId="30DC22A4" w14:textId="77777777" w:rsidR="00352104" w:rsidRPr="00A03847" w:rsidRDefault="00352104" w:rsidP="00352104">
      <w:pPr>
        <w:tabs>
          <w:tab w:val="left" w:pos="2261"/>
        </w:tabs>
        <w:spacing w:line="276" w:lineRule="auto"/>
        <w:ind w:left="2275"/>
        <w:jc w:val="both"/>
        <w:rPr>
          <w:rFonts w:eastAsia="Arial"/>
          <w:sz w:val="22"/>
          <w:szCs w:val="22"/>
        </w:rPr>
      </w:pPr>
    </w:p>
    <w:p w14:paraId="0829B656" w14:textId="77777777" w:rsidR="00352104" w:rsidRDefault="00352104" w:rsidP="00716DA8">
      <w:pPr>
        <w:numPr>
          <w:ilvl w:val="4"/>
          <w:numId w:val="17"/>
        </w:numPr>
        <w:spacing w:line="276" w:lineRule="auto"/>
        <w:jc w:val="both"/>
        <w:rPr>
          <w:rFonts w:eastAsia="Arial"/>
          <w:sz w:val="22"/>
          <w:szCs w:val="22"/>
        </w:rPr>
      </w:pPr>
      <w:r w:rsidRPr="00A03847">
        <w:rPr>
          <w:rFonts w:eastAsia="Arial"/>
          <w:sz w:val="22"/>
          <w:szCs w:val="22"/>
        </w:rPr>
        <w:t>are aware of and comply with the Processor’s duties under this clause;</w:t>
      </w:r>
    </w:p>
    <w:p w14:paraId="4344C308" w14:textId="77777777" w:rsidR="00352104" w:rsidRPr="00A03847" w:rsidRDefault="00352104" w:rsidP="00352104">
      <w:pPr>
        <w:spacing w:line="276" w:lineRule="auto"/>
        <w:ind w:left="2880"/>
        <w:jc w:val="both"/>
        <w:rPr>
          <w:rFonts w:eastAsia="Arial"/>
          <w:sz w:val="22"/>
          <w:szCs w:val="22"/>
        </w:rPr>
      </w:pPr>
    </w:p>
    <w:p w14:paraId="3FFACFD1" w14:textId="77777777" w:rsidR="00352104" w:rsidRDefault="00352104" w:rsidP="00716DA8">
      <w:pPr>
        <w:numPr>
          <w:ilvl w:val="4"/>
          <w:numId w:val="17"/>
        </w:numPr>
        <w:spacing w:line="276" w:lineRule="auto"/>
        <w:jc w:val="both"/>
        <w:rPr>
          <w:rFonts w:eastAsia="Arial"/>
          <w:sz w:val="22"/>
          <w:szCs w:val="22"/>
        </w:rPr>
      </w:pPr>
      <w:r w:rsidRPr="00A03847">
        <w:rPr>
          <w:rFonts w:eastAsia="Arial"/>
          <w:sz w:val="22"/>
          <w:szCs w:val="22"/>
        </w:rPr>
        <w:t>are subject to appropriate confidentiality undertakings with the Processor or any Sub-processor;</w:t>
      </w:r>
    </w:p>
    <w:p w14:paraId="14034A76" w14:textId="77777777" w:rsidR="00352104" w:rsidRPr="00A03847" w:rsidRDefault="00352104" w:rsidP="00352104">
      <w:pPr>
        <w:spacing w:line="276" w:lineRule="auto"/>
        <w:jc w:val="both"/>
        <w:rPr>
          <w:rFonts w:eastAsia="Arial"/>
          <w:sz w:val="22"/>
          <w:szCs w:val="22"/>
        </w:rPr>
      </w:pPr>
    </w:p>
    <w:p w14:paraId="5D4C59EC" w14:textId="77777777" w:rsidR="00352104" w:rsidRDefault="00352104" w:rsidP="00716DA8">
      <w:pPr>
        <w:numPr>
          <w:ilvl w:val="4"/>
          <w:numId w:val="17"/>
        </w:numPr>
        <w:spacing w:line="276" w:lineRule="auto"/>
        <w:jc w:val="both"/>
        <w:rPr>
          <w:rFonts w:eastAsia="Arial"/>
          <w:sz w:val="22"/>
          <w:szCs w:val="22"/>
        </w:rPr>
      </w:pPr>
      <w:r w:rsidRPr="00A03847">
        <w:rPr>
          <w:rFonts w:eastAsia="Arial"/>
          <w:sz w:val="22"/>
          <w:szCs w:val="22"/>
        </w:rPr>
        <w:t>are informed of the confidential nature of the Personal Data and do not publish, disclose or divulge any of the Personal Data to any third Party unless directed in writing to do so by the Controller or as otherwise permitted by this Contract; and</w:t>
      </w:r>
    </w:p>
    <w:p w14:paraId="55229065" w14:textId="77777777" w:rsidR="00352104" w:rsidRPr="00A03847" w:rsidRDefault="00352104" w:rsidP="00352104">
      <w:pPr>
        <w:spacing w:line="276" w:lineRule="auto"/>
        <w:jc w:val="both"/>
        <w:rPr>
          <w:rFonts w:eastAsia="Arial"/>
          <w:sz w:val="22"/>
          <w:szCs w:val="22"/>
        </w:rPr>
      </w:pPr>
    </w:p>
    <w:p w14:paraId="2A0A4E7B" w14:textId="77777777" w:rsidR="00352104" w:rsidRPr="00A03847" w:rsidRDefault="00352104" w:rsidP="00716DA8">
      <w:pPr>
        <w:numPr>
          <w:ilvl w:val="4"/>
          <w:numId w:val="17"/>
        </w:numPr>
        <w:spacing w:line="276" w:lineRule="auto"/>
        <w:jc w:val="both"/>
        <w:rPr>
          <w:rFonts w:eastAsia="Arial"/>
          <w:sz w:val="22"/>
          <w:szCs w:val="22"/>
        </w:rPr>
      </w:pPr>
      <w:r w:rsidRPr="00A03847">
        <w:rPr>
          <w:rFonts w:eastAsia="Arial"/>
          <w:sz w:val="22"/>
          <w:szCs w:val="22"/>
        </w:rPr>
        <w:t>have undergone adequate training in the use, care, protection and handling of Personal Data; and</w:t>
      </w:r>
    </w:p>
    <w:p w14:paraId="68718BB7" w14:textId="77777777" w:rsidR="00352104" w:rsidRPr="00A03847" w:rsidRDefault="00352104" w:rsidP="00352104">
      <w:pPr>
        <w:spacing w:line="276" w:lineRule="auto"/>
        <w:ind w:left="2880"/>
        <w:jc w:val="both"/>
        <w:rPr>
          <w:rFonts w:eastAsia="Arial"/>
          <w:sz w:val="22"/>
          <w:szCs w:val="22"/>
        </w:rPr>
      </w:pPr>
    </w:p>
    <w:p w14:paraId="6709CCCF" w14:textId="77777777" w:rsidR="00352104" w:rsidRDefault="00352104" w:rsidP="00716DA8">
      <w:pPr>
        <w:numPr>
          <w:ilvl w:val="2"/>
          <w:numId w:val="17"/>
        </w:numPr>
        <w:spacing w:line="276" w:lineRule="auto"/>
        <w:ind w:hanging="561"/>
        <w:jc w:val="both"/>
        <w:rPr>
          <w:rFonts w:eastAsia="Arial"/>
          <w:sz w:val="22"/>
          <w:szCs w:val="22"/>
        </w:rPr>
      </w:pPr>
      <w:bookmarkStart w:id="9" w:name="kix.2g8e8an7trmb" w:colFirst="0" w:colLast="0"/>
      <w:bookmarkEnd w:id="9"/>
      <w:r w:rsidRPr="00A03847">
        <w:rPr>
          <w:rFonts w:eastAsia="Arial"/>
          <w:sz w:val="22"/>
          <w:szCs w:val="22"/>
        </w:rPr>
        <w:t>not transfer Personal Data outside of the EU unless the prior written consent of the Controller has been obtained and the following conditions are fulfilled:</w:t>
      </w:r>
    </w:p>
    <w:p w14:paraId="7E031F86" w14:textId="77777777" w:rsidR="00352104" w:rsidRPr="00A03847" w:rsidRDefault="00352104" w:rsidP="00352104">
      <w:pPr>
        <w:spacing w:line="276" w:lineRule="auto"/>
        <w:ind w:left="1554"/>
        <w:jc w:val="both"/>
        <w:rPr>
          <w:rFonts w:eastAsia="Arial"/>
          <w:sz w:val="22"/>
          <w:szCs w:val="22"/>
        </w:rPr>
      </w:pPr>
    </w:p>
    <w:p w14:paraId="58DD6152" w14:textId="77777777" w:rsidR="00352104" w:rsidRDefault="00352104" w:rsidP="00716DA8">
      <w:pPr>
        <w:numPr>
          <w:ilvl w:val="3"/>
          <w:numId w:val="17"/>
        </w:numPr>
        <w:tabs>
          <w:tab w:val="left" w:pos="2261"/>
        </w:tabs>
        <w:spacing w:line="276" w:lineRule="auto"/>
        <w:jc w:val="both"/>
        <w:rPr>
          <w:rFonts w:eastAsia="Arial"/>
          <w:sz w:val="22"/>
          <w:szCs w:val="22"/>
        </w:rPr>
      </w:pPr>
      <w:bookmarkStart w:id="10" w:name="kix.c22tjhedtyz" w:colFirst="0" w:colLast="0"/>
      <w:bookmarkEnd w:id="10"/>
      <w:r w:rsidRPr="00A03847">
        <w:rPr>
          <w:rFonts w:eastAsia="Arial"/>
          <w:sz w:val="22"/>
          <w:szCs w:val="22"/>
        </w:rPr>
        <w:t>the Controller or the Processor has provided appropriate safeguards in relation to the transfer (whether in accordance with GDPR Article 46 or LED Article 37) as determined by the Controller;</w:t>
      </w:r>
    </w:p>
    <w:p w14:paraId="3FEB7A8E" w14:textId="77777777" w:rsidR="00352104" w:rsidRPr="00A03847" w:rsidRDefault="00352104" w:rsidP="00352104">
      <w:pPr>
        <w:tabs>
          <w:tab w:val="left" w:pos="2261"/>
        </w:tabs>
        <w:spacing w:line="276" w:lineRule="auto"/>
        <w:ind w:left="2275"/>
        <w:jc w:val="both"/>
        <w:rPr>
          <w:rFonts w:eastAsia="Arial"/>
          <w:sz w:val="22"/>
          <w:szCs w:val="22"/>
        </w:rPr>
      </w:pPr>
    </w:p>
    <w:p w14:paraId="47C9656A" w14:textId="77777777" w:rsidR="00352104" w:rsidRDefault="00352104" w:rsidP="00716DA8">
      <w:pPr>
        <w:numPr>
          <w:ilvl w:val="3"/>
          <w:numId w:val="17"/>
        </w:numPr>
        <w:tabs>
          <w:tab w:val="left" w:pos="2261"/>
        </w:tabs>
        <w:spacing w:line="276" w:lineRule="auto"/>
        <w:jc w:val="both"/>
        <w:rPr>
          <w:rFonts w:eastAsia="Arial"/>
          <w:sz w:val="22"/>
          <w:szCs w:val="22"/>
        </w:rPr>
      </w:pPr>
      <w:bookmarkStart w:id="11" w:name="kix.qjaz1kvyr93y" w:colFirst="0" w:colLast="0"/>
      <w:bookmarkEnd w:id="11"/>
      <w:r w:rsidRPr="00A03847">
        <w:rPr>
          <w:rFonts w:eastAsia="Arial"/>
          <w:sz w:val="22"/>
          <w:szCs w:val="22"/>
        </w:rPr>
        <w:t>the Data Subject has enforceable rights and effective legal remedies;</w:t>
      </w:r>
    </w:p>
    <w:p w14:paraId="14446675" w14:textId="77777777" w:rsidR="00352104" w:rsidRPr="00A03847" w:rsidRDefault="00352104" w:rsidP="00352104">
      <w:pPr>
        <w:tabs>
          <w:tab w:val="left" w:pos="2261"/>
        </w:tabs>
        <w:spacing w:line="276" w:lineRule="auto"/>
        <w:jc w:val="both"/>
        <w:rPr>
          <w:rFonts w:eastAsia="Arial"/>
          <w:sz w:val="22"/>
          <w:szCs w:val="22"/>
        </w:rPr>
      </w:pPr>
    </w:p>
    <w:p w14:paraId="1F1B4CE7" w14:textId="77777777" w:rsidR="00352104" w:rsidRDefault="00352104" w:rsidP="00716DA8">
      <w:pPr>
        <w:numPr>
          <w:ilvl w:val="3"/>
          <w:numId w:val="17"/>
        </w:numPr>
        <w:tabs>
          <w:tab w:val="left" w:pos="2261"/>
        </w:tabs>
        <w:spacing w:line="276" w:lineRule="auto"/>
        <w:jc w:val="both"/>
        <w:rPr>
          <w:rFonts w:eastAsia="Arial"/>
          <w:sz w:val="22"/>
          <w:szCs w:val="22"/>
        </w:rPr>
      </w:pPr>
      <w:bookmarkStart w:id="12" w:name="kix.64f022h9e2ls" w:colFirst="0" w:colLast="0"/>
      <w:bookmarkEnd w:id="12"/>
      <w:r w:rsidRPr="00A03847">
        <w:rPr>
          <w:rFonts w:eastAsia="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5620ECF" w14:textId="77777777" w:rsidR="00352104" w:rsidRPr="00A03847" w:rsidRDefault="00352104" w:rsidP="00352104">
      <w:pPr>
        <w:tabs>
          <w:tab w:val="left" w:pos="2261"/>
        </w:tabs>
        <w:spacing w:line="276" w:lineRule="auto"/>
        <w:jc w:val="both"/>
        <w:rPr>
          <w:rFonts w:eastAsia="Arial"/>
          <w:sz w:val="22"/>
          <w:szCs w:val="22"/>
        </w:rPr>
      </w:pPr>
    </w:p>
    <w:p w14:paraId="4DDF13AF" w14:textId="77777777" w:rsidR="00352104" w:rsidRPr="00A03847" w:rsidRDefault="00352104" w:rsidP="00716DA8">
      <w:pPr>
        <w:numPr>
          <w:ilvl w:val="3"/>
          <w:numId w:val="17"/>
        </w:numPr>
        <w:tabs>
          <w:tab w:val="left" w:pos="2261"/>
        </w:tabs>
        <w:spacing w:line="276" w:lineRule="auto"/>
        <w:jc w:val="both"/>
        <w:rPr>
          <w:rFonts w:eastAsia="Arial"/>
          <w:sz w:val="22"/>
          <w:szCs w:val="22"/>
        </w:rPr>
      </w:pPr>
      <w:bookmarkStart w:id="13" w:name="kix.yqyo2mborius" w:colFirst="0" w:colLast="0"/>
      <w:bookmarkEnd w:id="13"/>
      <w:r w:rsidRPr="00A03847">
        <w:rPr>
          <w:rFonts w:eastAsia="Arial"/>
          <w:sz w:val="22"/>
          <w:szCs w:val="22"/>
        </w:rPr>
        <w:t>the Processor complies with any reasonable instructions notified to it in advance by the Controller with respect to the processing of the Personal Data;</w:t>
      </w:r>
    </w:p>
    <w:p w14:paraId="0202FD6A" w14:textId="77777777" w:rsidR="00352104" w:rsidRPr="00A03847" w:rsidRDefault="00352104" w:rsidP="00352104">
      <w:pPr>
        <w:tabs>
          <w:tab w:val="left" w:pos="2261"/>
        </w:tabs>
        <w:spacing w:line="276" w:lineRule="auto"/>
        <w:ind w:left="2275"/>
        <w:jc w:val="both"/>
        <w:rPr>
          <w:rFonts w:eastAsia="Arial"/>
          <w:sz w:val="22"/>
          <w:szCs w:val="22"/>
        </w:rPr>
      </w:pPr>
    </w:p>
    <w:p w14:paraId="47C08102" w14:textId="77777777" w:rsidR="00352104" w:rsidRDefault="00352104" w:rsidP="00716DA8">
      <w:pPr>
        <w:numPr>
          <w:ilvl w:val="2"/>
          <w:numId w:val="17"/>
        </w:numPr>
        <w:spacing w:line="276" w:lineRule="auto"/>
        <w:ind w:hanging="561"/>
        <w:jc w:val="both"/>
        <w:rPr>
          <w:rFonts w:eastAsia="Arial"/>
          <w:sz w:val="22"/>
          <w:szCs w:val="22"/>
        </w:rPr>
      </w:pPr>
      <w:bookmarkStart w:id="14" w:name="kix.u6s546ha042" w:colFirst="0" w:colLast="0"/>
      <w:bookmarkEnd w:id="14"/>
      <w:r w:rsidRPr="00A03847">
        <w:rPr>
          <w:rFonts w:eastAsia="Arial"/>
          <w:sz w:val="22"/>
          <w:szCs w:val="22"/>
        </w:rPr>
        <w:lastRenderedPageBreak/>
        <w:t>at the written direction of the Controller, delete or return Personal Data (and any copies of it) to the Controller on termination of the Contract unless the Processor is required by Law to retain the Personal Data.</w:t>
      </w:r>
    </w:p>
    <w:p w14:paraId="3F21F7BB" w14:textId="77777777" w:rsidR="00352104" w:rsidRPr="00A03847" w:rsidRDefault="00352104" w:rsidP="00352104">
      <w:pPr>
        <w:spacing w:line="276" w:lineRule="auto"/>
        <w:ind w:left="1554"/>
        <w:jc w:val="both"/>
        <w:rPr>
          <w:rFonts w:eastAsia="Arial"/>
          <w:sz w:val="22"/>
          <w:szCs w:val="22"/>
        </w:rPr>
      </w:pPr>
    </w:p>
    <w:p w14:paraId="15298EC9" w14:textId="77777777" w:rsidR="00352104" w:rsidRDefault="00352104" w:rsidP="00716DA8">
      <w:pPr>
        <w:numPr>
          <w:ilvl w:val="1"/>
          <w:numId w:val="17"/>
        </w:numPr>
        <w:spacing w:line="276" w:lineRule="auto"/>
        <w:jc w:val="both"/>
        <w:rPr>
          <w:rFonts w:eastAsia="Arial"/>
          <w:sz w:val="22"/>
          <w:szCs w:val="22"/>
        </w:rPr>
      </w:pPr>
      <w:bookmarkStart w:id="15" w:name="kix.k0xfh28qudaj" w:colFirst="0" w:colLast="0"/>
      <w:bookmarkEnd w:id="15"/>
      <w:r w:rsidRPr="00A03847">
        <w:rPr>
          <w:rFonts w:eastAsia="Arial"/>
          <w:sz w:val="22"/>
          <w:szCs w:val="22"/>
        </w:rPr>
        <w:t>Subject to clause 1.6, the Processor shall notify the Controller immediately if it:</w:t>
      </w:r>
    </w:p>
    <w:p w14:paraId="7657844A" w14:textId="77777777" w:rsidR="00352104" w:rsidRPr="00A03847" w:rsidRDefault="00352104" w:rsidP="00352104">
      <w:pPr>
        <w:spacing w:line="276" w:lineRule="auto"/>
        <w:ind w:left="720"/>
        <w:jc w:val="both"/>
        <w:rPr>
          <w:rFonts w:eastAsia="Arial"/>
          <w:sz w:val="22"/>
          <w:szCs w:val="22"/>
        </w:rPr>
      </w:pPr>
    </w:p>
    <w:p w14:paraId="167B11D5" w14:textId="77777777" w:rsidR="00352104"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receives a Data Subject Request (or purported Data Subject Request);</w:t>
      </w:r>
    </w:p>
    <w:p w14:paraId="0A67D11A" w14:textId="77777777" w:rsidR="00352104" w:rsidRPr="00A03847" w:rsidRDefault="00352104" w:rsidP="00352104">
      <w:pPr>
        <w:spacing w:line="276" w:lineRule="auto"/>
        <w:ind w:left="1554"/>
        <w:jc w:val="both"/>
        <w:rPr>
          <w:rFonts w:eastAsia="Arial"/>
          <w:sz w:val="22"/>
          <w:szCs w:val="22"/>
        </w:rPr>
      </w:pPr>
    </w:p>
    <w:p w14:paraId="4BCD992D" w14:textId="77777777" w:rsidR="00352104"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 xml:space="preserve">receives a request to rectify, block or erase any Personal Data; </w:t>
      </w:r>
    </w:p>
    <w:p w14:paraId="297A3F2C" w14:textId="77777777" w:rsidR="00352104" w:rsidRPr="00A03847" w:rsidRDefault="00352104" w:rsidP="00352104">
      <w:pPr>
        <w:spacing w:line="276" w:lineRule="auto"/>
        <w:ind w:left="1554"/>
        <w:jc w:val="both"/>
        <w:rPr>
          <w:rFonts w:eastAsia="Arial"/>
          <w:sz w:val="22"/>
          <w:szCs w:val="22"/>
        </w:rPr>
      </w:pPr>
    </w:p>
    <w:p w14:paraId="51D63D12" w14:textId="77777777" w:rsidR="00352104"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 xml:space="preserve">receives any other request, complaint or communication relating to either Party's obligations under the Data Protection Legislation; </w:t>
      </w:r>
    </w:p>
    <w:p w14:paraId="22F1BD53" w14:textId="77777777" w:rsidR="00352104" w:rsidRDefault="00352104" w:rsidP="00352104">
      <w:pPr>
        <w:spacing w:line="276" w:lineRule="auto"/>
        <w:ind w:left="1554"/>
        <w:jc w:val="both"/>
        <w:rPr>
          <w:rFonts w:eastAsia="Arial"/>
          <w:sz w:val="22"/>
          <w:szCs w:val="22"/>
        </w:rPr>
      </w:pPr>
    </w:p>
    <w:p w14:paraId="2EF8CE34" w14:textId="77777777" w:rsidR="00352104" w:rsidRPr="00A03847"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 xml:space="preserve">receives any communication from the Information Commissioner or any other regulatory authority in connection with Personal Data processed under this Contract; </w:t>
      </w:r>
    </w:p>
    <w:p w14:paraId="1A0B6B72" w14:textId="77777777" w:rsidR="00352104" w:rsidRPr="00A03847" w:rsidRDefault="00352104" w:rsidP="00352104">
      <w:pPr>
        <w:spacing w:line="276" w:lineRule="auto"/>
        <w:ind w:left="1554"/>
        <w:jc w:val="both"/>
        <w:rPr>
          <w:rFonts w:eastAsia="Arial"/>
          <w:sz w:val="22"/>
          <w:szCs w:val="22"/>
        </w:rPr>
      </w:pPr>
    </w:p>
    <w:p w14:paraId="4325C3FD" w14:textId="77777777" w:rsidR="00352104"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receives a request from any third Party for disclosure of Personal Data where compliance with such request is required or purported to be required by Law; or</w:t>
      </w:r>
    </w:p>
    <w:p w14:paraId="1ADC9701" w14:textId="77777777" w:rsidR="00352104" w:rsidRPr="00A03847" w:rsidRDefault="00352104" w:rsidP="00352104">
      <w:pPr>
        <w:spacing w:line="276" w:lineRule="auto"/>
        <w:ind w:left="1554"/>
        <w:jc w:val="both"/>
        <w:rPr>
          <w:rFonts w:eastAsia="Arial"/>
          <w:sz w:val="22"/>
          <w:szCs w:val="22"/>
        </w:rPr>
      </w:pPr>
    </w:p>
    <w:p w14:paraId="1B99CFE4" w14:textId="77777777" w:rsidR="00352104"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becomes aware of a Data Loss Event.</w:t>
      </w:r>
    </w:p>
    <w:p w14:paraId="76C91F16" w14:textId="77777777" w:rsidR="00352104" w:rsidRPr="00A03847" w:rsidRDefault="00352104" w:rsidP="00352104">
      <w:pPr>
        <w:spacing w:line="276" w:lineRule="auto"/>
        <w:ind w:left="1554"/>
        <w:jc w:val="both"/>
        <w:rPr>
          <w:rFonts w:eastAsia="Arial"/>
          <w:sz w:val="22"/>
          <w:szCs w:val="22"/>
        </w:rPr>
      </w:pPr>
    </w:p>
    <w:p w14:paraId="1CBA9737" w14:textId="77777777" w:rsidR="00352104" w:rsidRDefault="00352104" w:rsidP="00716DA8">
      <w:pPr>
        <w:numPr>
          <w:ilvl w:val="1"/>
          <w:numId w:val="17"/>
        </w:numPr>
        <w:spacing w:line="276" w:lineRule="auto"/>
        <w:jc w:val="both"/>
        <w:rPr>
          <w:rFonts w:eastAsia="Arial"/>
          <w:sz w:val="22"/>
          <w:szCs w:val="22"/>
        </w:rPr>
      </w:pPr>
      <w:r w:rsidRPr="00A03847">
        <w:rPr>
          <w:rFonts w:eastAsia="Arial"/>
          <w:sz w:val="22"/>
          <w:szCs w:val="22"/>
        </w:rPr>
        <w:t xml:space="preserve">The Processor’s obligation to notify under clause 1.5 shall include the provision of further information to the Controller in phases, as details become available. </w:t>
      </w:r>
    </w:p>
    <w:p w14:paraId="3D47D526" w14:textId="77777777" w:rsidR="00352104" w:rsidRPr="00A03847" w:rsidRDefault="00352104" w:rsidP="00352104">
      <w:pPr>
        <w:spacing w:line="276" w:lineRule="auto"/>
        <w:ind w:left="720"/>
        <w:jc w:val="both"/>
        <w:rPr>
          <w:rFonts w:eastAsia="Arial"/>
          <w:sz w:val="22"/>
          <w:szCs w:val="22"/>
        </w:rPr>
      </w:pPr>
    </w:p>
    <w:p w14:paraId="07C8E72D" w14:textId="77777777" w:rsidR="00352104" w:rsidRDefault="00352104" w:rsidP="00716DA8">
      <w:pPr>
        <w:numPr>
          <w:ilvl w:val="1"/>
          <w:numId w:val="17"/>
        </w:numPr>
        <w:spacing w:line="276" w:lineRule="auto"/>
        <w:jc w:val="both"/>
        <w:rPr>
          <w:rFonts w:eastAsia="Arial"/>
          <w:sz w:val="22"/>
          <w:szCs w:val="22"/>
        </w:rPr>
      </w:pPr>
      <w:r w:rsidRPr="00A03847">
        <w:rPr>
          <w:rFonts w:eastAsia="Arial"/>
          <w:sz w:val="22"/>
          <w:szCs w:val="22"/>
        </w:rPr>
        <w:t>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14:paraId="4159710E" w14:textId="77777777" w:rsidR="00352104" w:rsidRPr="00A03847" w:rsidRDefault="00352104" w:rsidP="00352104">
      <w:pPr>
        <w:spacing w:line="276" w:lineRule="auto"/>
        <w:ind w:left="720"/>
        <w:jc w:val="both"/>
        <w:rPr>
          <w:rFonts w:eastAsia="Arial"/>
          <w:sz w:val="22"/>
          <w:szCs w:val="22"/>
        </w:rPr>
      </w:pPr>
    </w:p>
    <w:p w14:paraId="1F52F969" w14:textId="77777777" w:rsidR="00352104"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the Controller with full details and copies of the complaint, communication or request;</w:t>
      </w:r>
    </w:p>
    <w:p w14:paraId="4D36E405" w14:textId="77777777" w:rsidR="00352104" w:rsidRPr="00A03847" w:rsidRDefault="00352104" w:rsidP="00352104">
      <w:pPr>
        <w:spacing w:line="276" w:lineRule="auto"/>
        <w:ind w:left="1554"/>
        <w:jc w:val="both"/>
        <w:rPr>
          <w:rFonts w:eastAsia="Arial"/>
          <w:sz w:val="22"/>
          <w:szCs w:val="22"/>
        </w:rPr>
      </w:pPr>
    </w:p>
    <w:p w14:paraId="4DD67A78" w14:textId="77777777" w:rsidR="00352104"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 xml:space="preserve">such assistance as is reasonably requested by the Controller to enable the Controller to comply with a Data Subject Request within the relevant timescales set out in the Data Protection Legislation; </w:t>
      </w:r>
    </w:p>
    <w:p w14:paraId="38252197" w14:textId="77777777" w:rsidR="00352104" w:rsidRPr="00A03847" w:rsidRDefault="00352104" w:rsidP="00352104">
      <w:pPr>
        <w:spacing w:line="276" w:lineRule="auto"/>
        <w:ind w:left="1554"/>
        <w:jc w:val="both"/>
        <w:rPr>
          <w:rFonts w:eastAsia="Arial"/>
          <w:sz w:val="22"/>
          <w:szCs w:val="22"/>
        </w:rPr>
      </w:pPr>
    </w:p>
    <w:p w14:paraId="03866916" w14:textId="77777777" w:rsidR="00352104"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 xml:space="preserve">the Controller, at its request, with any Personal Data it holds in relation to a Data Subject; </w:t>
      </w:r>
    </w:p>
    <w:p w14:paraId="567A328E" w14:textId="77777777" w:rsidR="00352104" w:rsidRPr="00A03847" w:rsidRDefault="00352104" w:rsidP="00352104">
      <w:pPr>
        <w:spacing w:line="276" w:lineRule="auto"/>
        <w:ind w:left="1554"/>
        <w:jc w:val="both"/>
        <w:rPr>
          <w:rFonts w:eastAsia="Arial"/>
          <w:sz w:val="22"/>
          <w:szCs w:val="22"/>
        </w:rPr>
      </w:pPr>
    </w:p>
    <w:p w14:paraId="28F248F4" w14:textId="77777777" w:rsidR="00352104"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 xml:space="preserve">assistance as requested by the Controller following any Data Loss Event; </w:t>
      </w:r>
    </w:p>
    <w:p w14:paraId="71E58A89" w14:textId="77777777" w:rsidR="00352104" w:rsidRPr="00A03847" w:rsidRDefault="00352104" w:rsidP="00352104">
      <w:pPr>
        <w:spacing w:line="276" w:lineRule="auto"/>
        <w:ind w:left="1554"/>
        <w:jc w:val="both"/>
        <w:rPr>
          <w:rFonts w:eastAsia="Arial"/>
          <w:sz w:val="22"/>
          <w:szCs w:val="22"/>
        </w:rPr>
      </w:pPr>
    </w:p>
    <w:p w14:paraId="0E009811" w14:textId="77777777" w:rsidR="00352104"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assistance as requested by the Controller with respect to any request from the Information Commissioner’s Office, or any consultation by the Controller with the Information Commissioner's Office.</w:t>
      </w:r>
    </w:p>
    <w:p w14:paraId="47D6860A" w14:textId="77777777" w:rsidR="00352104" w:rsidRPr="00A03847" w:rsidRDefault="00352104" w:rsidP="00352104">
      <w:pPr>
        <w:spacing w:line="276" w:lineRule="auto"/>
        <w:ind w:left="1554"/>
        <w:jc w:val="both"/>
        <w:rPr>
          <w:rFonts w:eastAsia="Arial"/>
          <w:sz w:val="22"/>
          <w:szCs w:val="22"/>
        </w:rPr>
      </w:pPr>
    </w:p>
    <w:p w14:paraId="0BE0FA83" w14:textId="77777777" w:rsidR="00352104" w:rsidRPr="00A03847" w:rsidRDefault="00352104" w:rsidP="00716DA8">
      <w:pPr>
        <w:numPr>
          <w:ilvl w:val="1"/>
          <w:numId w:val="17"/>
        </w:numPr>
        <w:spacing w:line="276" w:lineRule="auto"/>
        <w:jc w:val="both"/>
        <w:rPr>
          <w:rFonts w:eastAsia="Arial"/>
          <w:sz w:val="22"/>
          <w:szCs w:val="22"/>
        </w:rPr>
      </w:pPr>
      <w:r w:rsidRPr="00A03847">
        <w:rPr>
          <w:rFonts w:eastAsia="Arial"/>
          <w:sz w:val="22"/>
          <w:szCs w:val="22"/>
        </w:rPr>
        <w:lastRenderedPageBreak/>
        <w:t>The Processor shall maintain complete and accurate records and information to demonstrate its compliance with this clause. This requirement does not apply where the Processor employs fewer than 250 staff, unless:</w:t>
      </w:r>
    </w:p>
    <w:p w14:paraId="50F73500" w14:textId="77777777" w:rsidR="00352104" w:rsidRPr="00A03847" w:rsidRDefault="00352104" w:rsidP="00352104">
      <w:pPr>
        <w:spacing w:line="276" w:lineRule="auto"/>
        <w:ind w:left="720"/>
        <w:jc w:val="both"/>
        <w:rPr>
          <w:rFonts w:eastAsia="Arial"/>
          <w:sz w:val="22"/>
          <w:szCs w:val="22"/>
        </w:rPr>
      </w:pPr>
    </w:p>
    <w:p w14:paraId="36B930CB" w14:textId="77777777" w:rsidR="00352104" w:rsidRPr="00A03847"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the Controller determines that the processing is not occasional;</w:t>
      </w:r>
    </w:p>
    <w:p w14:paraId="7991B5E2" w14:textId="77777777" w:rsidR="00352104" w:rsidRPr="00A03847" w:rsidRDefault="00352104" w:rsidP="00352104">
      <w:pPr>
        <w:spacing w:line="276" w:lineRule="auto"/>
        <w:ind w:left="1554"/>
        <w:jc w:val="both"/>
        <w:rPr>
          <w:rFonts w:eastAsia="Arial"/>
          <w:sz w:val="22"/>
          <w:szCs w:val="22"/>
        </w:rPr>
      </w:pPr>
    </w:p>
    <w:p w14:paraId="65FB8CA5" w14:textId="77777777" w:rsidR="00352104" w:rsidRPr="00A03847"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the Controller determines the processing includes special categories of data as referred to in Article 9(1) of the GDPR or Personal Data relating to criminal convictions and offences referred to in Article 10 of the GDPR; or</w:t>
      </w:r>
    </w:p>
    <w:p w14:paraId="7E4F855B" w14:textId="77777777" w:rsidR="00352104" w:rsidRPr="00A03847" w:rsidRDefault="00352104" w:rsidP="00352104">
      <w:pPr>
        <w:spacing w:line="276" w:lineRule="auto"/>
        <w:ind w:left="1554"/>
        <w:jc w:val="both"/>
        <w:rPr>
          <w:rFonts w:eastAsia="Arial"/>
          <w:sz w:val="22"/>
          <w:szCs w:val="22"/>
        </w:rPr>
      </w:pPr>
    </w:p>
    <w:p w14:paraId="4BBBF815" w14:textId="77777777" w:rsidR="00352104" w:rsidRPr="00A03847"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the Controller determines that the processing is likely to result in a risk to the rights and freedoms of Data Subjects.</w:t>
      </w:r>
    </w:p>
    <w:p w14:paraId="05291992" w14:textId="77777777" w:rsidR="00352104" w:rsidRPr="00A03847" w:rsidRDefault="00352104" w:rsidP="00352104">
      <w:pPr>
        <w:spacing w:line="276" w:lineRule="auto"/>
        <w:ind w:left="1554"/>
        <w:jc w:val="both"/>
        <w:rPr>
          <w:rFonts w:eastAsia="Arial"/>
          <w:sz w:val="22"/>
          <w:szCs w:val="22"/>
        </w:rPr>
      </w:pPr>
    </w:p>
    <w:p w14:paraId="14C6A4A6" w14:textId="77777777" w:rsidR="00352104" w:rsidRPr="00A03847" w:rsidRDefault="00352104" w:rsidP="00716DA8">
      <w:pPr>
        <w:numPr>
          <w:ilvl w:val="1"/>
          <w:numId w:val="17"/>
        </w:numPr>
        <w:spacing w:line="276" w:lineRule="auto"/>
        <w:jc w:val="both"/>
        <w:rPr>
          <w:rFonts w:eastAsia="Arial"/>
          <w:sz w:val="22"/>
          <w:szCs w:val="22"/>
        </w:rPr>
      </w:pPr>
      <w:bookmarkStart w:id="16" w:name="kix.v6x2ad8z2q1m" w:colFirst="0" w:colLast="0"/>
      <w:bookmarkEnd w:id="16"/>
      <w:r w:rsidRPr="00A03847">
        <w:rPr>
          <w:rFonts w:eastAsia="Arial"/>
          <w:sz w:val="22"/>
          <w:szCs w:val="22"/>
        </w:rPr>
        <w:t>The Processor shall allow for audits of its Data Processing activity by the Controller or the Controller’s designated auditor.</w:t>
      </w:r>
    </w:p>
    <w:p w14:paraId="23A72708" w14:textId="77777777" w:rsidR="00352104" w:rsidRPr="00A03847" w:rsidRDefault="00352104" w:rsidP="00352104">
      <w:pPr>
        <w:spacing w:line="276" w:lineRule="auto"/>
        <w:ind w:left="720"/>
        <w:jc w:val="both"/>
        <w:rPr>
          <w:rFonts w:eastAsia="Arial"/>
          <w:sz w:val="22"/>
          <w:szCs w:val="22"/>
        </w:rPr>
      </w:pPr>
    </w:p>
    <w:p w14:paraId="5E91369F" w14:textId="77777777" w:rsidR="00352104" w:rsidRPr="00A03847" w:rsidRDefault="00352104" w:rsidP="00716DA8">
      <w:pPr>
        <w:numPr>
          <w:ilvl w:val="1"/>
          <w:numId w:val="17"/>
        </w:numPr>
        <w:spacing w:line="276" w:lineRule="auto"/>
        <w:jc w:val="both"/>
        <w:rPr>
          <w:rFonts w:eastAsia="Arial"/>
          <w:sz w:val="22"/>
          <w:szCs w:val="22"/>
        </w:rPr>
      </w:pPr>
      <w:r w:rsidRPr="00A03847">
        <w:rPr>
          <w:rFonts w:eastAsia="Arial"/>
          <w:sz w:val="22"/>
          <w:szCs w:val="22"/>
        </w:rPr>
        <w:t xml:space="preserve">Each Party shall designate its own data protection officer if required by the Data Protection Legislation. </w:t>
      </w:r>
    </w:p>
    <w:p w14:paraId="03E94E01" w14:textId="77777777" w:rsidR="00352104" w:rsidRPr="00A03847" w:rsidRDefault="00352104" w:rsidP="00352104">
      <w:pPr>
        <w:spacing w:line="276" w:lineRule="auto"/>
        <w:ind w:left="720"/>
        <w:jc w:val="both"/>
        <w:rPr>
          <w:rFonts w:eastAsia="Arial"/>
          <w:sz w:val="22"/>
          <w:szCs w:val="22"/>
        </w:rPr>
      </w:pPr>
    </w:p>
    <w:p w14:paraId="2862207B" w14:textId="77777777" w:rsidR="00352104" w:rsidRPr="00A03847" w:rsidRDefault="00352104" w:rsidP="00716DA8">
      <w:pPr>
        <w:numPr>
          <w:ilvl w:val="1"/>
          <w:numId w:val="17"/>
        </w:numPr>
        <w:spacing w:line="276" w:lineRule="auto"/>
        <w:jc w:val="both"/>
        <w:rPr>
          <w:rFonts w:eastAsia="Arial"/>
          <w:sz w:val="22"/>
          <w:szCs w:val="22"/>
        </w:rPr>
      </w:pPr>
      <w:r w:rsidRPr="00A03847">
        <w:rPr>
          <w:rFonts w:eastAsia="Arial"/>
          <w:sz w:val="22"/>
          <w:szCs w:val="22"/>
        </w:rPr>
        <w:t>Before allowing any Sub-processor to process any Personal Data related to this Contract, the Processor must:</w:t>
      </w:r>
    </w:p>
    <w:p w14:paraId="5784D74A" w14:textId="77777777" w:rsidR="00352104" w:rsidRPr="00A03847" w:rsidRDefault="00352104" w:rsidP="00352104">
      <w:pPr>
        <w:spacing w:line="276" w:lineRule="auto"/>
        <w:ind w:left="720"/>
        <w:jc w:val="both"/>
        <w:rPr>
          <w:rFonts w:eastAsia="Arial"/>
          <w:sz w:val="22"/>
          <w:szCs w:val="22"/>
        </w:rPr>
      </w:pPr>
    </w:p>
    <w:p w14:paraId="1E440C19" w14:textId="77777777" w:rsidR="00352104" w:rsidRPr="00A03847"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notify the Controller in writing of the intended Sub-processor and processing;</w:t>
      </w:r>
    </w:p>
    <w:p w14:paraId="3390E93C" w14:textId="77777777" w:rsidR="00352104" w:rsidRPr="00A03847" w:rsidRDefault="00352104" w:rsidP="00352104">
      <w:pPr>
        <w:spacing w:line="276" w:lineRule="auto"/>
        <w:ind w:left="1554"/>
        <w:jc w:val="both"/>
        <w:rPr>
          <w:rFonts w:eastAsia="Arial"/>
          <w:sz w:val="22"/>
          <w:szCs w:val="22"/>
        </w:rPr>
      </w:pPr>
    </w:p>
    <w:p w14:paraId="59506794" w14:textId="77777777" w:rsidR="00352104" w:rsidRPr="00A03847"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 xml:space="preserve">obtain the written consent of the Controller; </w:t>
      </w:r>
    </w:p>
    <w:p w14:paraId="7CA28F39" w14:textId="77777777" w:rsidR="00352104" w:rsidRPr="00A03847"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enter into a written agreement with the Sub-processor which gives effect to the terms set out in this Schedule such that they apply to the Sub-processor; and</w:t>
      </w:r>
    </w:p>
    <w:p w14:paraId="035D8495" w14:textId="77777777" w:rsidR="00352104" w:rsidRPr="00A03847" w:rsidRDefault="00352104" w:rsidP="00352104">
      <w:pPr>
        <w:spacing w:line="276" w:lineRule="auto"/>
        <w:ind w:left="1554"/>
        <w:jc w:val="both"/>
        <w:rPr>
          <w:rFonts w:eastAsia="Arial"/>
          <w:sz w:val="22"/>
          <w:szCs w:val="22"/>
        </w:rPr>
      </w:pPr>
    </w:p>
    <w:p w14:paraId="35B3F9CF" w14:textId="77777777" w:rsidR="00352104" w:rsidRPr="00A03847" w:rsidRDefault="00352104" w:rsidP="00716DA8">
      <w:pPr>
        <w:numPr>
          <w:ilvl w:val="2"/>
          <w:numId w:val="17"/>
        </w:numPr>
        <w:spacing w:line="276" w:lineRule="auto"/>
        <w:ind w:hanging="561"/>
        <w:jc w:val="both"/>
        <w:rPr>
          <w:rFonts w:eastAsia="Arial"/>
          <w:sz w:val="22"/>
          <w:szCs w:val="22"/>
        </w:rPr>
      </w:pPr>
      <w:r w:rsidRPr="00A03847">
        <w:rPr>
          <w:rFonts w:eastAsia="Arial"/>
          <w:sz w:val="22"/>
          <w:szCs w:val="22"/>
        </w:rPr>
        <w:t>provide the Controller with such information regarding the Sub-processor as the Controller may reasonably require.</w:t>
      </w:r>
    </w:p>
    <w:p w14:paraId="54833E15" w14:textId="77777777" w:rsidR="00352104" w:rsidRPr="00A03847" w:rsidRDefault="00352104" w:rsidP="00352104">
      <w:pPr>
        <w:spacing w:line="276" w:lineRule="auto"/>
        <w:ind w:left="1554"/>
        <w:jc w:val="both"/>
        <w:rPr>
          <w:rFonts w:eastAsia="Arial"/>
          <w:sz w:val="22"/>
          <w:szCs w:val="22"/>
        </w:rPr>
      </w:pPr>
    </w:p>
    <w:p w14:paraId="49F19B32" w14:textId="77777777" w:rsidR="00352104" w:rsidRPr="00A03847" w:rsidRDefault="00352104" w:rsidP="00716DA8">
      <w:pPr>
        <w:numPr>
          <w:ilvl w:val="1"/>
          <w:numId w:val="17"/>
        </w:numPr>
        <w:spacing w:line="276" w:lineRule="auto"/>
        <w:jc w:val="both"/>
        <w:rPr>
          <w:rFonts w:eastAsia="Arial"/>
          <w:sz w:val="22"/>
          <w:szCs w:val="22"/>
        </w:rPr>
      </w:pPr>
      <w:r w:rsidRPr="00A03847">
        <w:rPr>
          <w:rFonts w:eastAsia="Arial"/>
          <w:sz w:val="22"/>
          <w:szCs w:val="22"/>
        </w:rPr>
        <w:t>The Processor shall remain fully liable for all acts or omissions of any of its Sub-processors.</w:t>
      </w:r>
    </w:p>
    <w:p w14:paraId="54DBB8C3" w14:textId="77777777" w:rsidR="00352104" w:rsidRPr="00A03847" w:rsidRDefault="00352104" w:rsidP="00352104">
      <w:pPr>
        <w:spacing w:line="276" w:lineRule="auto"/>
        <w:ind w:left="720"/>
        <w:jc w:val="both"/>
        <w:rPr>
          <w:rFonts w:eastAsia="Arial"/>
          <w:sz w:val="22"/>
          <w:szCs w:val="22"/>
        </w:rPr>
      </w:pPr>
    </w:p>
    <w:p w14:paraId="0C4BE463" w14:textId="77777777" w:rsidR="00352104" w:rsidRPr="00A03847" w:rsidRDefault="00352104" w:rsidP="00716DA8">
      <w:pPr>
        <w:numPr>
          <w:ilvl w:val="1"/>
          <w:numId w:val="17"/>
        </w:numPr>
        <w:spacing w:line="276" w:lineRule="auto"/>
        <w:jc w:val="both"/>
        <w:rPr>
          <w:rFonts w:eastAsia="Arial"/>
          <w:sz w:val="22"/>
          <w:szCs w:val="22"/>
        </w:rPr>
      </w:pPr>
      <w:bookmarkStart w:id="17" w:name="kix.xibj6wbmdnyl" w:colFirst="0" w:colLast="0"/>
      <w:bookmarkEnd w:id="17"/>
      <w:r w:rsidRPr="00A03847">
        <w:rPr>
          <w:rFonts w:eastAsia="Arial"/>
          <w:sz w:val="22"/>
          <w:szCs w:val="22"/>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568571BF" w14:textId="77777777" w:rsidR="00352104" w:rsidRPr="00A03847" w:rsidRDefault="00352104" w:rsidP="00352104">
      <w:pPr>
        <w:spacing w:line="276" w:lineRule="auto"/>
        <w:jc w:val="both"/>
        <w:rPr>
          <w:rFonts w:eastAsia="Arial"/>
          <w:sz w:val="22"/>
          <w:szCs w:val="22"/>
        </w:rPr>
      </w:pPr>
    </w:p>
    <w:p w14:paraId="586986AD" w14:textId="77777777" w:rsidR="00352104" w:rsidRPr="00A03847" w:rsidRDefault="00352104" w:rsidP="00716DA8">
      <w:pPr>
        <w:numPr>
          <w:ilvl w:val="1"/>
          <w:numId w:val="17"/>
        </w:numPr>
        <w:spacing w:line="276" w:lineRule="auto"/>
        <w:jc w:val="both"/>
        <w:rPr>
          <w:rFonts w:eastAsia="Arial"/>
          <w:sz w:val="22"/>
          <w:szCs w:val="22"/>
        </w:rPr>
      </w:pPr>
      <w:r w:rsidRPr="00A03847">
        <w:rPr>
          <w:rFonts w:eastAsia="Arial"/>
          <w:sz w:val="22"/>
          <w:szCs w:val="22"/>
        </w:rPr>
        <w:t>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w:t>
      </w:r>
    </w:p>
    <w:p w14:paraId="63606FF7" w14:textId="77777777" w:rsidR="00352104" w:rsidRPr="00A03847" w:rsidRDefault="00352104" w:rsidP="00352104">
      <w:pPr>
        <w:spacing w:line="276" w:lineRule="auto"/>
        <w:ind w:left="720"/>
        <w:jc w:val="both"/>
        <w:rPr>
          <w:rFonts w:eastAsia="Arial"/>
          <w:sz w:val="22"/>
          <w:szCs w:val="22"/>
        </w:rPr>
      </w:pPr>
    </w:p>
    <w:p w14:paraId="05B43DC3" w14:textId="77777777" w:rsidR="00352104" w:rsidRPr="00A03847" w:rsidRDefault="00352104" w:rsidP="00352104">
      <w:pPr>
        <w:spacing w:line="276" w:lineRule="auto"/>
        <w:ind w:left="720" w:hanging="720"/>
        <w:jc w:val="both"/>
        <w:rPr>
          <w:sz w:val="22"/>
          <w:szCs w:val="22"/>
        </w:rPr>
      </w:pPr>
      <w:r w:rsidRPr="00A03847">
        <w:rPr>
          <w:rFonts w:eastAsia="Arial"/>
          <w:sz w:val="22"/>
          <w:szCs w:val="22"/>
        </w:rPr>
        <w:t>1.15</w:t>
      </w:r>
      <w:r w:rsidRPr="00A03847">
        <w:rPr>
          <w:rFonts w:eastAsia="Arial"/>
          <w:sz w:val="22"/>
          <w:szCs w:val="22"/>
        </w:rPr>
        <w:tab/>
        <w:t xml:space="preserve">Where the Parties include two or more Joint Controllers as identified in Annex 1 in accordance with GDPR Article 26, those Parties shall enter into a Joint Controller </w:t>
      </w:r>
      <w:r w:rsidRPr="00A03847">
        <w:rPr>
          <w:rFonts w:eastAsia="Arial"/>
          <w:sz w:val="22"/>
          <w:szCs w:val="22"/>
        </w:rPr>
        <w:lastRenderedPageBreak/>
        <w:t>Agreement based on the terms outlined in Annex 2 in replacement of Clauses 1.1-1.14 for the Personal Data under Joint Control.</w:t>
      </w:r>
    </w:p>
    <w:p w14:paraId="6EB20BF2" w14:textId="77777777" w:rsidR="00352104" w:rsidRDefault="00352104" w:rsidP="00352104"/>
    <w:p w14:paraId="3F814644" w14:textId="77777777" w:rsidR="00352104" w:rsidRPr="00A03847" w:rsidRDefault="00352104" w:rsidP="00352104">
      <w:pPr>
        <w:spacing w:line="276" w:lineRule="auto"/>
        <w:jc w:val="both"/>
        <w:rPr>
          <w:b/>
          <w:sz w:val="22"/>
          <w:szCs w:val="22"/>
        </w:rPr>
      </w:pPr>
      <w:r w:rsidRPr="00A03847">
        <w:rPr>
          <w:b/>
          <w:sz w:val="22"/>
          <w:szCs w:val="22"/>
        </w:rPr>
        <w:t xml:space="preserve">Annex 1 - Schedule of Processing, Personal Data and Data Subjects Processing, Personal Data and Data Subjects </w:t>
      </w:r>
    </w:p>
    <w:p w14:paraId="5D716236" w14:textId="77777777" w:rsidR="00352104" w:rsidRPr="00A03847" w:rsidRDefault="00352104" w:rsidP="00352104">
      <w:pPr>
        <w:spacing w:line="276" w:lineRule="auto"/>
        <w:jc w:val="both"/>
        <w:rPr>
          <w:sz w:val="22"/>
          <w:szCs w:val="22"/>
        </w:rPr>
      </w:pPr>
      <w:r w:rsidRPr="00A03847">
        <w:rPr>
          <w:sz w:val="22"/>
          <w:szCs w:val="22"/>
        </w:rPr>
        <w:t>This Schedule shall be completed by the Controller, who may take account of the view of the Processor, however the final decision as to the content of this Schedule shall be with the Controller at its absolute discretion.</w:t>
      </w:r>
    </w:p>
    <w:p w14:paraId="61D1A4B5" w14:textId="77777777" w:rsidR="00352104" w:rsidRPr="00A03847" w:rsidRDefault="00352104" w:rsidP="00352104">
      <w:pPr>
        <w:spacing w:line="276" w:lineRule="auto"/>
        <w:jc w:val="both"/>
        <w:rPr>
          <w:sz w:val="22"/>
          <w:szCs w:val="22"/>
        </w:rPr>
      </w:pPr>
    </w:p>
    <w:p w14:paraId="42A88D98" w14:textId="77777777" w:rsidR="00352104" w:rsidRPr="00A03847" w:rsidRDefault="00352104" w:rsidP="00352104">
      <w:pPr>
        <w:spacing w:line="276" w:lineRule="auto"/>
        <w:jc w:val="both"/>
        <w:rPr>
          <w:sz w:val="22"/>
          <w:szCs w:val="22"/>
        </w:rPr>
      </w:pPr>
      <w:r w:rsidRPr="00A03847">
        <w:rPr>
          <w:sz w:val="22"/>
          <w:szCs w:val="22"/>
        </w:rPr>
        <w:t xml:space="preserve">1. The contact details of the Controller’s Data Protection Officer are: </w:t>
      </w:r>
    </w:p>
    <w:p w14:paraId="574CD1E4" w14:textId="77777777" w:rsidR="00352104" w:rsidRPr="00A03847" w:rsidRDefault="00352104" w:rsidP="00352104">
      <w:pPr>
        <w:spacing w:line="276" w:lineRule="auto"/>
        <w:jc w:val="both"/>
        <w:rPr>
          <w:sz w:val="22"/>
          <w:szCs w:val="22"/>
        </w:rPr>
      </w:pPr>
      <w:r w:rsidRPr="00A03847">
        <w:rPr>
          <w:sz w:val="22"/>
          <w:szCs w:val="22"/>
        </w:rPr>
        <w:t>Sam Lumb, Data Protection Officer</w:t>
      </w:r>
    </w:p>
    <w:p w14:paraId="391CF138" w14:textId="516CC811" w:rsidR="00352104" w:rsidRPr="00A03847" w:rsidRDefault="0039796A" w:rsidP="00352104">
      <w:pPr>
        <w:spacing w:line="276" w:lineRule="auto"/>
        <w:jc w:val="both"/>
        <w:rPr>
          <w:sz w:val="22"/>
          <w:szCs w:val="22"/>
        </w:rPr>
      </w:pPr>
      <w:hyperlink r:id="rId28" w:history="1">
        <w:r w:rsidR="003D4A91" w:rsidRPr="005926B4">
          <w:rPr>
            <w:rStyle w:val="Hyperlink"/>
            <w:sz w:val="22"/>
            <w:szCs w:val="22"/>
          </w:rPr>
          <w:t>DataProtection@environment-agency.gov.uk</w:t>
        </w:r>
      </w:hyperlink>
      <w:r w:rsidR="003D4A91">
        <w:rPr>
          <w:sz w:val="22"/>
          <w:szCs w:val="22"/>
        </w:rPr>
        <w:t xml:space="preserve"> </w:t>
      </w:r>
      <w:r w:rsidR="00352104" w:rsidRPr="00A03847">
        <w:rPr>
          <w:sz w:val="22"/>
          <w:szCs w:val="22"/>
        </w:rPr>
        <w:t xml:space="preserve"> </w:t>
      </w:r>
    </w:p>
    <w:p w14:paraId="265EBF92" w14:textId="77777777" w:rsidR="00352104" w:rsidRPr="00A03847" w:rsidRDefault="00352104" w:rsidP="00352104">
      <w:pPr>
        <w:spacing w:line="276" w:lineRule="auto"/>
        <w:jc w:val="both"/>
        <w:rPr>
          <w:sz w:val="22"/>
          <w:szCs w:val="22"/>
        </w:rPr>
      </w:pPr>
      <w:r w:rsidRPr="00A03847">
        <w:rPr>
          <w:sz w:val="22"/>
          <w:szCs w:val="22"/>
        </w:rPr>
        <w:t>Horizon House, Deanery Road, Bristol BS1 5AH</w:t>
      </w:r>
    </w:p>
    <w:p w14:paraId="5E54EA5A" w14:textId="014B5B97" w:rsidR="003D4A91" w:rsidRPr="00A03847" w:rsidRDefault="00352104" w:rsidP="003D4A91">
      <w:pPr>
        <w:spacing w:line="276" w:lineRule="auto"/>
        <w:jc w:val="both"/>
        <w:rPr>
          <w:sz w:val="22"/>
          <w:szCs w:val="22"/>
        </w:rPr>
      </w:pPr>
      <w:r w:rsidRPr="00A03847">
        <w:rPr>
          <w:sz w:val="22"/>
          <w:szCs w:val="22"/>
        </w:rPr>
        <w:t xml:space="preserve">2. The contact details of the Processor’s Data Protection Officer are: </w:t>
      </w:r>
      <w:hyperlink r:id="rId29" w:history="1">
        <w:r w:rsidR="003D4A91" w:rsidRPr="005926B4">
          <w:rPr>
            <w:rStyle w:val="Hyperlink"/>
            <w:sz w:val="22"/>
            <w:szCs w:val="22"/>
          </w:rPr>
          <w:t>DataProtection@environment-agency.gov.uk</w:t>
        </w:r>
      </w:hyperlink>
      <w:r w:rsidR="003D4A91">
        <w:rPr>
          <w:sz w:val="22"/>
          <w:szCs w:val="22"/>
        </w:rPr>
        <w:t xml:space="preserve"> </w:t>
      </w:r>
      <w:r w:rsidR="003D4A91" w:rsidRPr="00A03847">
        <w:rPr>
          <w:sz w:val="22"/>
          <w:szCs w:val="22"/>
        </w:rPr>
        <w:t xml:space="preserve"> </w:t>
      </w:r>
    </w:p>
    <w:p w14:paraId="30B2AABA" w14:textId="77777777" w:rsidR="00352104" w:rsidRPr="00A03847" w:rsidRDefault="00352104" w:rsidP="00352104">
      <w:pPr>
        <w:spacing w:line="276" w:lineRule="auto"/>
        <w:jc w:val="both"/>
        <w:rPr>
          <w:sz w:val="22"/>
          <w:szCs w:val="22"/>
        </w:rPr>
      </w:pPr>
      <w:r w:rsidRPr="00A03847">
        <w:rPr>
          <w:sz w:val="22"/>
          <w:szCs w:val="22"/>
        </w:rPr>
        <w:t xml:space="preserve">3. The Processor shall comply with any further written instructions with respect to processing by the Controller. </w:t>
      </w:r>
    </w:p>
    <w:p w14:paraId="514C5C17" w14:textId="64E365B7" w:rsidR="00352104" w:rsidRDefault="00352104" w:rsidP="00352104">
      <w:pPr>
        <w:rPr>
          <w:sz w:val="22"/>
          <w:szCs w:val="22"/>
        </w:rPr>
      </w:pPr>
      <w:r w:rsidRPr="00A03847">
        <w:rPr>
          <w:sz w:val="22"/>
          <w:szCs w:val="22"/>
        </w:rPr>
        <w:t>4. Any such further instructions shall be incorporated into this Annex 1.</w:t>
      </w:r>
    </w:p>
    <w:p w14:paraId="02C21452" w14:textId="6A924469" w:rsidR="003D4A91" w:rsidRDefault="003D4A91" w:rsidP="00352104">
      <w:pPr>
        <w:rPr>
          <w:sz w:val="22"/>
          <w:szCs w:val="22"/>
        </w:rPr>
      </w:pPr>
    </w:p>
    <w:p w14:paraId="085759F3" w14:textId="1A2275AE" w:rsidR="003D4A91" w:rsidRDefault="003D4A91" w:rsidP="00352104">
      <w:pPr>
        <w:rPr>
          <w:sz w:val="22"/>
          <w:szCs w:val="22"/>
        </w:rPr>
      </w:pPr>
    </w:p>
    <w:p w14:paraId="370942BE" w14:textId="79524524" w:rsidR="003D4A91" w:rsidRDefault="003D4A91" w:rsidP="00352104">
      <w:pPr>
        <w:rPr>
          <w:sz w:val="22"/>
          <w:szCs w:val="22"/>
        </w:rPr>
      </w:pPr>
    </w:p>
    <w:p w14:paraId="64337947" w14:textId="25C074BB" w:rsidR="003D4A91" w:rsidRDefault="003D4A91" w:rsidP="00352104">
      <w:pPr>
        <w:rPr>
          <w:sz w:val="22"/>
          <w:szCs w:val="22"/>
        </w:rPr>
      </w:pPr>
    </w:p>
    <w:p w14:paraId="634AFEE7" w14:textId="77777777" w:rsidR="003D4A91" w:rsidRDefault="003D4A91" w:rsidP="00352104">
      <w:pPr>
        <w:rPr>
          <w:sz w:val="22"/>
          <w:szCs w:val="22"/>
        </w:rPr>
      </w:pPr>
    </w:p>
    <w:p w14:paraId="7975B2DF" w14:textId="77777777" w:rsidR="00352104" w:rsidRDefault="00352104" w:rsidP="00352104"/>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873"/>
      </w:tblGrid>
      <w:tr w:rsidR="00352104" w:rsidRPr="00016E25" w14:paraId="6C6F860C" w14:textId="77777777" w:rsidTr="003D3E87">
        <w:trPr>
          <w:trHeight w:val="480"/>
        </w:trPr>
        <w:tc>
          <w:tcPr>
            <w:tcW w:w="3045" w:type="dxa"/>
            <w:shd w:val="clear" w:color="auto" w:fill="BFBFBF"/>
            <w:vAlign w:val="center"/>
          </w:tcPr>
          <w:p w14:paraId="335C1105" w14:textId="77777777" w:rsidR="00352104" w:rsidRPr="00016E25" w:rsidRDefault="00352104" w:rsidP="003D3E87">
            <w:pPr>
              <w:rPr>
                <w:rFonts w:eastAsia="Arial"/>
              </w:rPr>
            </w:pPr>
            <w:r w:rsidRPr="00016E25">
              <w:rPr>
                <w:rFonts w:eastAsia="Arial"/>
              </w:rPr>
              <w:t>Description</w:t>
            </w:r>
          </w:p>
        </w:tc>
        <w:tc>
          <w:tcPr>
            <w:tcW w:w="6873" w:type="dxa"/>
            <w:shd w:val="clear" w:color="auto" w:fill="BFBFBF"/>
            <w:vAlign w:val="center"/>
          </w:tcPr>
          <w:p w14:paraId="6E05B7F8" w14:textId="77777777" w:rsidR="00352104" w:rsidRPr="00016E25" w:rsidRDefault="00352104" w:rsidP="003D3E87">
            <w:pPr>
              <w:rPr>
                <w:rFonts w:eastAsia="Arial"/>
              </w:rPr>
            </w:pPr>
            <w:r w:rsidRPr="00016E25">
              <w:rPr>
                <w:rFonts w:eastAsia="Arial"/>
              </w:rPr>
              <w:t>Details</w:t>
            </w:r>
          </w:p>
        </w:tc>
      </w:tr>
      <w:tr w:rsidR="00352104" w:rsidRPr="00016E25" w14:paraId="1751C0D9" w14:textId="77777777" w:rsidTr="003D3E87">
        <w:trPr>
          <w:trHeight w:val="1620"/>
        </w:trPr>
        <w:tc>
          <w:tcPr>
            <w:tcW w:w="3045" w:type="dxa"/>
            <w:shd w:val="clear" w:color="auto" w:fill="auto"/>
          </w:tcPr>
          <w:p w14:paraId="0D767C5D" w14:textId="77777777" w:rsidR="00352104" w:rsidRPr="00016E25" w:rsidRDefault="00352104" w:rsidP="003D3E87">
            <w:pPr>
              <w:rPr>
                <w:rFonts w:eastAsia="Arial"/>
              </w:rPr>
            </w:pPr>
            <w:r w:rsidRPr="00016E25">
              <w:rPr>
                <w:rFonts w:eastAsia="Arial"/>
              </w:rPr>
              <w:t>Identity of the Controller and Processor</w:t>
            </w:r>
          </w:p>
        </w:tc>
        <w:tc>
          <w:tcPr>
            <w:tcW w:w="6873" w:type="dxa"/>
            <w:shd w:val="clear" w:color="auto" w:fill="auto"/>
          </w:tcPr>
          <w:p w14:paraId="158DB4F5" w14:textId="77777777" w:rsidR="00352104" w:rsidRPr="00016E25" w:rsidRDefault="00352104" w:rsidP="003D3E87">
            <w:pPr>
              <w:rPr>
                <w:rFonts w:eastAsia="Arial"/>
              </w:rPr>
            </w:pPr>
            <w:r w:rsidRPr="00016E25">
              <w:rPr>
                <w:rFonts w:eastAsia="Arial"/>
              </w:rPr>
              <w:t xml:space="preserve">The Parties acknowledge that for the purposes of the Data Protection Legislation, the </w:t>
            </w:r>
            <w:r w:rsidRPr="00016E25">
              <w:rPr>
                <w:rFonts w:eastAsia="Arial"/>
                <w:highlight w:val="yellow"/>
              </w:rPr>
              <w:t>Agency</w:t>
            </w:r>
            <w:r w:rsidRPr="00016E25">
              <w:rPr>
                <w:rFonts w:eastAsia="Arial"/>
              </w:rPr>
              <w:t xml:space="preserve"> is the Controller and the </w:t>
            </w:r>
            <w:r w:rsidRPr="00016E25">
              <w:rPr>
                <w:rFonts w:eastAsia="Arial"/>
                <w:highlight w:val="yellow"/>
              </w:rPr>
              <w:t>Contractor</w:t>
            </w:r>
            <w:r w:rsidRPr="00016E25">
              <w:rPr>
                <w:rFonts w:eastAsia="Arial"/>
              </w:rPr>
              <w:t xml:space="preserve"> is the Processor in accordance with Clause 1.1.</w:t>
            </w:r>
          </w:p>
          <w:p w14:paraId="7863E52E" w14:textId="77777777" w:rsidR="00352104" w:rsidRPr="00016E25" w:rsidRDefault="00352104" w:rsidP="003D3E87">
            <w:pPr>
              <w:rPr>
                <w:rFonts w:eastAsia="Arial"/>
                <w:highlight w:val="yellow"/>
              </w:rPr>
            </w:pPr>
          </w:p>
          <w:p w14:paraId="2B5C0F2C" w14:textId="77777777" w:rsidR="00352104" w:rsidRPr="00016E25" w:rsidRDefault="00352104" w:rsidP="003D3E87">
            <w:pPr>
              <w:rPr>
                <w:rFonts w:eastAsia="Arial"/>
                <w:i/>
              </w:rPr>
            </w:pPr>
            <w:r w:rsidRPr="00016E25">
              <w:rPr>
                <w:rFonts w:eastAsia="Arial"/>
                <w:highlight w:val="yellow"/>
              </w:rPr>
              <w:t>[Guidance:</w:t>
            </w:r>
            <w:r w:rsidRPr="00016E25">
              <w:rPr>
                <w:rFonts w:eastAsia="Arial"/>
              </w:rPr>
              <w:t xml:space="preserve"> </w:t>
            </w:r>
            <w:r w:rsidRPr="00016E25">
              <w:rPr>
                <w:rFonts w:eastAsia="Arial"/>
                <w:i/>
              </w:rPr>
              <w:t xml:space="preserve">You may need to vary this section where (in the rare case) the Agency and Contractor have a different relationship. For example where the Parties are Joint Controller of some Personal Data: </w:t>
            </w:r>
          </w:p>
          <w:p w14:paraId="05BECF66" w14:textId="77777777" w:rsidR="00352104" w:rsidRPr="00016E25" w:rsidRDefault="00352104" w:rsidP="003D3E87">
            <w:pPr>
              <w:rPr>
                <w:rFonts w:eastAsia="Arial"/>
                <w:i/>
              </w:rPr>
            </w:pPr>
          </w:p>
          <w:p w14:paraId="04272951" w14:textId="77777777" w:rsidR="00352104" w:rsidRPr="00016E25" w:rsidRDefault="00352104" w:rsidP="003D3E87">
            <w:pPr>
              <w:rPr>
                <w:rFonts w:eastAsia="Arial"/>
                <w:i/>
              </w:rPr>
            </w:pPr>
            <w:r w:rsidRPr="00016E25">
              <w:rPr>
                <w:rFonts w:eastAsia="Arial"/>
                <w:i/>
              </w:rPr>
              <w:t>“Notwithstanding Clause 1.1 the Parties acknowledge that they are also Joint Controllers for the purposes of the Data Protection Legislation in respect of:</w:t>
            </w:r>
          </w:p>
          <w:p w14:paraId="6D68B0CF" w14:textId="77777777" w:rsidR="00352104" w:rsidRPr="00016E25" w:rsidRDefault="00352104" w:rsidP="003D3E87">
            <w:pPr>
              <w:rPr>
                <w:rFonts w:eastAsia="Arial"/>
                <w:i/>
              </w:rPr>
            </w:pPr>
            <w:r w:rsidRPr="00016E25">
              <w:rPr>
                <w:rFonts w:eastAsia="Arial"/>
                <w:i/>
                <w:highlight w:val="yellow"/>
              </w:rPr>
              <w:t>[Insert</w:t>
            </w:r>
            <w:r w:rsidRPr="00016E25">
              <w:rPr>
                <w:rFonts w:eastAsia="Arial"/>
                <w:i/>
              </w:rPr>
              <w:t xml:space="preserve"> the scope of Personal Data which the purposes and means of the processing is determined by the both Parties]</w:t>
            </w:r>
          </w:p>
          <w:p w14:paraId="6453F1BA" w14:textId="77777777" w:rsidR="00352104" w:rsidRPr="00016E25" w:rsidRDefault="00352104" w:rsidP="003D3E87">
            <w:pPr>
              <w:rPr>
                <w:rFonts w:eastAsia="Arial"/>
                <w:i/>
              </w:rPr>
            </w:pPr>
          </w:p>
          <w:p w14:paraId="036D6895" w14:textId="77777777" w:rsidR="00352104" w:rsidRPr="00016E25" w:rsidRDefault="00352104" w:rsidP="003D3E87">
            <w:pPr>
              <w:rPr>
                <w:rFonts w:eastAsia="Arial"/>
                <w:i/>
              </w:rPr>
            </w:pPr>
            <w:r w:rsidRPr="00016E25">
              <w:rPr>
                <w:rFonts w:eastAsia="Arial"/>
                <w:i/>
              </w:rPr>
              <w:t>In respect of Personal Data under Joint Control, Clause 1.1-1.15 will not apply and the Parties agree to put in place a Joint Controller Agreement as outlined in Annex 2 instead.”</w:t>
            </w:r>
          </w:p>
        </w:tc>
      </w:tr>
      <w:tr w:rsidR="00352104" w:rsidRPr="00016E25" w14:paraId="140D5FF5" w14:textId="77777777" w:rsidTr="003D3E87">
        <w:trPr>
          <w:trHeight w:val="1620"/>
        </w:trPr>
        <w:tc>
          <w:tcPr>
            <w:tcW w:w="3045" w:type="dxa"/>
            <w:shd w:val="clear" w:color="auto" w:fill="auto"/>
          </w:tcPr>
          <w:p w14:paraId="365FF875" w14:textId="77777777" w:rsidR="00352104" w:rsidRPr="00016E25" w:rsidRDefault="00352104" w:rsidP="003D3E87">
            <w:pPr>
              <w:rPr>
                <w:rFonts w:eastAsia="Arial"/>
              </w:rPr>
            </w:pPr>
            <w:r w:rsidRPr="00016E25">
              <w:rPr>
                <w:rFonts w:eastAsia="Arial"/>
              </w:rPr>
              <w:t>Subject matter of the processing</w:t>
            </w:r>
          </w:p>
        </w:tc>
        <w:tc>
          <w:tcPr>
            <w:tcW w:w="6873" w:type="dxa"/>
            <w:shd w:val="clear" w:color="auto" w:fill="auto"/>
          </w:tcPr>
          <w:p w14:paraId="43C06D8C" w14:textId="6C432B0D" w:rsidR="00352104" w:rsidRPr="00016E25" w:rsidRDefault="00352104" w:rsidP="003D3E87">
            <w:pPr>
              <w:rPr>
                <w:rFonts w:eastAsia="Arial"/>
                <w:i/>
              </w:rPr>
            </w:pPr>
            <w:r w:rsidRPr="00016E25">
              <w:rPr>
                <w:rFonts w:eastAsia="Arial"/>
                <w:i/>
              </w:rPr>
              <w:t>The processing is needed in order to ensure that the Processor can effectively deliver the contract to provide a service to members of the public. ]</w:t>
            </w:r>
          </w:p>
          <w:p w14:paraId="48377EEF" w14:textId="77777777" w:rsidR="00352104" w:rsidRPr="00016E25" w:rsidRDefault="00352104" w:rsidP="003D3E87">
            <w:pPr>
              <w:rPr>
                <w:rFonts w:eastAsia="Arial"/>
              </w:rPr>
            </w:pPr>
          </w:p>
        </w:tc>
      </w:tr>
      <w:tr w:rsidR="00352104" w:rsidRPr="00016E25" w14:paraId="2F1961B4" w14:textId="77777777" w:rsidTr="003D3E87">
        <w:trPr>
          <w:trHeight w:val="640"/>
        </w:trPr>
        <w:tc>
          <w:tcPr>
            <w:tcW w:w="3045" w:type="dxa"/>
            <w:shd w:val="clear" w:color="auto" w:fill="auto"/>
          </w:tcPr>
          <w:p w14:paraId="6026F845" w14:textId="77777777" w:rsidR="00352104" w:rsidRPr="00016E25" w:rsidRDefault="00352104" w:rsidP="003D3E87">
            <w:pPr>
              <w:rPr>
                <w:rFonts w:eastAsia="Arial"/>
              </w:rPr>
            </w:pPr>
            <w:r w:rsidRPr="00016E25">
              <w:rPr>
                <w:rFonts w:eastAsia="Arial"/>
              </w:rPr>
              <w:t>Duration of the processing</w:t>
            </w:r>
          </w:p>
        </w:tc>
        <w:tc>
          <w:tcPr>
            <w:tcW w:w="6873" w:type="dxa"/>
            <w:shd w:val="clear" w:color="auto" w:fill="auto"/>
          </w:tcPr>
          <w:p w14:paraId="520F46BB" w14:textId="77777777" w:rsidR="00352104" w:rsidRPr="00016E25" w:rsidRDefault="00352104" w:rsidP="003D3E87">
            <w:pPr>
              <w:rPr>
                <w:rFonts w:eastAsia="Arial"/>
              </w:rPr>
            </w:pPr>
            <w:r w:rsidRPr="00016E25">
              <w:rPr>
                <w:rFonts w:eastAsia="Arial"/>
                <w:i/>
              </w:rPr>
              <w:t>[Clearly set out the duration of the processing including dates]</w:t>
            </w:r>
          </w:p>
        </w:tc>
      </w:tr>
      <w:tr w:rsidR="00352104" w:rsidRPr="00016E25" w14:paraId="09F79E73" w14:textId="77777777" w:rsidTr="003D3E87">
        <w:trPr>
          <w:trHeight w:val="1520"/>
        </w:trPr>
        <w:tc>
          <w:tcPr>
            <w:tcW w:w="3045" w:type="dxa"/>
            <w:shd w:val="clear" w:color="auto" w:fill="auto"/>
          </w:tcPr>
          <w:p w14:paraId="7BC61433" w14:textId="77777777" w:rsidR="00352104" w:rsidRPr="00016E25" w:rsidRDefault="00352104" w:rsidP="003D3E87">
            <w:pPr>
              <w:rPr>
                <w:rFonts w:eastAsia="Arial"/>
              </w:rPr>
            </w:pPr>
            <w:r w:rsidRPr="00016E25">
              <w:rPr>
                <w:rFonts w:eastAsia="Arial"/>
              </w:rPr>
              <w:lastRenderedPageBreak/>
              <w:t>Nature and purposes of the processing</w:t>
            </w:r>
          </w:p>
        </w:tc>
        <w:tc>
          <w:tcPr>
            <w:tcW w:w="6873" w:type="dxa"/>
            <w:shd w:val="clear" w:color="auto" w:fill="auto"/>
          </w:tcPr>
          <w:p w14:paraId="7901D23F" w14:textId="77777777" w:rsidR="00352104" w:rsidRPr="00016E25" w:rsidRDefault="00352104" w:rsidP="003D3E87">
            <w:pPr>
              <w:rPr>
                <w:rFonts w:eastAsia="Arial"/>
                <w:i/>
              </w:rPr>
            </w:pPr>
            <w:r w:rsidRPr="00016E25">
              <w:rPr>
                <w:rFonts w:eastAsia="Arial"/>
                <w:i/>
              </w:rPr>
              <w:t xml:space="preserve">[Please be as specific as possible, but make sure that you cover all intended purposes. </w:t>
            </w:r>
          </w:p>
          <w:p w14:paraId="55EBC67A" w14:textId="77777777" w:rsidR="00352104" w:rsidRPr="00016E25" w:rsidRDefault="00352104" w:rsidP="003D3E87">
            <w:pPr>
              <w:rPr>
                <w:rFonts w:eastAsia="Arial"/>
                <w:i/>
              </w:rPr>
            </w:pPr>
          </w:p>
          <w:p w14:paraId="512A1F72" w14:textId="77777777" w:rsidR="00352104" w:rsidRPr="00016E25" w:rsidRDefault="00352104" w:rsidP="003D3E87">
            <w:pPr>
              <w:rPr>
                <w:rFonts w:eastAsia="Arial"/>
                <w:i/>
              </w:rPr>
            </w:pPr>
            <w:r w:rsidRPr="00016E25">
              <w:rPr>
                <w:rFonts w:eastAsia="Arial"/>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8052C2F" w14:textId="77777777" w:rsidR="00352104" w:rsidRPr="00016E25" w:rsidRDefault="00352104" w:rsidP="003D3E87">
            <w:pPr>
              <w:rPr>
                <w:rFonts w:eastAsia="Arial"/>
                <w:i/>
              </w:rPr>
            </w:pPr>
          </w:p>
          <w:p w14:paraId="597CE3C2" w14:textId="77777777" w:rsidR="00352104" w:rsidRPr="00016E25" w:rsidRDefault="00352104" w:rsidP="003D3E87">
            <w:pPr>
              <w:rPr>
                <w:rFonts w:eastAsia="Arial"/>
                <w:i/>
              </w:rPr>
            </w:pPr>
            <w:r w:rsidRPr="00016E25">
              <w:rPr>
                <w:rFonts w:eastAsia="Arial"/>
                <w:i/>
              </w:rPr>
              <w:t>The purpose might include: employment processing, statutory obligation, recruitment assessment etc]</w:t>
            </w:r>
          </w:p>
          <w:p w14:paraId="273A7DC4" w14:textId="77777777" w:rsidR="00352104" w:rsidRPr="00016E25" w:rsidRDefault="00352104" w:rsidP="003D3E87">
            <w:pPr>
              <w:rPr>
                <w:rFonts w:eastAsia="Arial"/>
              </w:rPr>
            </w:pPr>
            <w:r w:rsidRPr="00016E25">
              <w:rPr>
                <w:rFonts w:eastAsia="Arial"/>
                <w:i/>
              </w:rPr>
              <w:t xml:space="preserve"> </w:t>
            </w:r>
          </w:p>
        </w:tc>
      </w:tr>
      <w:tr w:rsidR="00352104" w:rsidRPr="00016E25" w14:paraId="735DF428" w14:textId="77777777" w:rsidTr="003D3E87">
        <w:trPr>
          <w:trHeight w:val="740"/>
        </w:trPr>
        <w:tc>
          <w:tcPr>
            <w:tcW w:w="3045" w:type="dxa"/>
            <w:shd w:val="clear" w:color="auto" w:fill="auto"/>
          </w:tcPr>
          <w:p w14:paraId="7B8657DF" w14:textId="77777777" w:rsidR="00352104" w:rsidRPr="00016E25" w:rsidRDefault="00352104" w:rsidP="003D3E87">
            <w:pPr>
              <w:rPr>
                <w:rFonts w:eastAsia="Arial"/>
              </w:rPr>
            </w:pPr>
            <w:r w:rsidRPr="00016E25">
              <w:rPr>
                <w:rFonts w:eastAsia="Arial"/>
              </w:rPr>
              <w:t>Type of Personal Data being Processed</w:t>
            </w:r>
          </w:p>
        </w:tc>
        <w:tc>
          <w:tcPr>
            <w:tcW w:w="6873" w:type="dxa"/>
            <w:shd w:val="clear" w:color="auto" w:fill="auto"/>
          </w:tcPr>
          <w:p w14:paraId="6BE60BC2" w14:textId="77777777" w:rsidR="00352104" w:rsidRPr="00016E25" w:rsidRDefault="00352104" w:rsidP="003D3E87">
            <w:pPr>
              <w:rPr>
                <w:rFonts w:eastAsia="Arial"/>
              </w:rPr>
            </w:pPr>
            <w:r w:rsidRPr="00016E25">
              <w:rPr>
                <w:rFonts w:eastAsia="Arial"/>
                <w:i/>
              </w:rPr>
              <w:t>[Examples here include: name, address, date of birth, NI number, telephone number, pay, images, biometric data etc]</w:t>
            </w:r>
          </w:p>
        </w:tc>
      </w:tr>
      <w:tr w:rsidR="00352104" w:rsidRPr="00016E25" w14:paraId="2A135DF2" w14:textId="77777777" w:rsidTr="003D3E87">
        <w:trPr>
          <w:trHeight w:val="1280"/>
        </w:trPr>
        <w:tc>
          <w:tcPr>
            <w:tcW w:w="3045" w:type="dxa"/>
            <w:shd w:val="clear" w:color="auto" w:fill="auto"/>
          </w:tcPr>
          <w:p w14:paraId="766C84E9" w14:textId="77777777" w:rsidR="00352104" w:rsidRPr="00016E25" w:rsidRDefault="00352104" w:rsidP="003D3E87">
            <w:pPr>
              <w:rPr>
                <w:rFonts w:eastAsia="Arial"/>
              </w:rPr>
            </w:pPr>
            <w:r w:rsidRPr="00016E25">
              <w:rPr>
                <w:rFonts w:eastAsia="Arial"/>
              </w:rPr>
              <w:t>Categories of Data Subject</w:t>
            </w:r>
          </w:p>
        </w:tc>
        <w:tc>
          <w:tcPr>
            <w:tcW w:w="6873" w:type="dxa"/>
            <w:shd w:val="clear" w:color="auto" w:fill="auto"/>
          </w:tcPr>
          <w:p w14:paraId="3C33CB84" w14:textId="77777777" w:rsidR="00352104" w:rsidRPr="00016E25" w:rsidRDefault="00352104" w:rsidP="003D3E87">
            <w:pPr>
              <w:rPr>
                <w:rFonts w:eastAsia="Arial"/>
              </w:rPr>
            </w:pPr>
            <w:r w:rsidRPr="00016E25">
              <w:rPr>
                <w:rFonts w:eastAsia="Arial"/>
                <w:i/>
              </w:rPr>
              <w:t>[Examples include: Staff (including volunteers, agents, and temporary workers), customers/ clients, suppliers, patients, students / pupils, members of the public, users of a particular</w:t>
            </w:r>
            <w:r w:rsidRPr="00016E25">
              <w:rPr>
                <w:rFonts w:eastAsia="Arial"/>
                <w:i/>
              </w:rPr>
              <w:br/>
              <w:t>website etc]</w:t>
            </w:r>
          </w:p>
        </w:tc>
      </w:tr>
      <w:tr w:rsidR="00352104" w:rsidRPr="00016E25" w14:paraId="5118098E" w14:textId="77777777" w:rsidTr="003D3E87">
        <w:trPr>
          <w:trHeight w:val="1660"/>
        </w:trPr>
        <w:tc>
          <w:tcPr>
            <w:tcW w:w="3045" w:type="dxa"/>
            <w:shd w:val="clear" w:color="auto" w:fill="auto"/>
          </w:tcPr>
          <w:p w14:paraId="4407E255" w14:textId="77777777" w:rsidR="00352104" w:rsidRPr="00016E25" w:rsidRDefault="00352104" w:rsidP="003D3E87">
            <w:pPr>
              <w:rPr>
                <w:rFonts w:eastAsia="Arial"/>
              </w:rPr>
            </w:pPr>
            <w:r w:rsidRPr="00016E25">
              <w:rPr>
                <w:rFonts w:eastAsia="Arial"/>
              </w:rPr>
              <w:t>Plan for return and destruction of the data once the processing is complete</w:t>
            </w:r>
          </w:p>
          <w:p w14:paraId="7D82B369" w14:textId="77777777" w:rsidR="00352104" w:rsidRPr="00016E25" w:rsidRDefault="00352104" w:rsidP="003D3E87">
            <w:pPr>
              <w:rPr>
                <w:rFonts w:eastAsia="Arial"/>
              </w:rPr>
            </w:pPr>
            <w:r w:rsidRPr="00016E25">
              <w:rPr>
                <w:rFonts w:eastAsia="Arial"/>
              </w:rPr>
              <w:t>UNLESS requirement under union or member state law to preserve that type of data</w:t>
            </w:r>
          </w:p>
        </w:tc>
        <w:tc>
          <w:tcPr>
            <w:tcW w:w="6873" w:type="dxa"/>
            <w:shd w:val="clear" w:color="auto" w:fill="auto"/>
          </w:tcPr>
          <w:p w14:paraId="1A29CFDD" w14:textId="77777777" w:rsidR="00352104" w:rsidRPr="00016E25" w:rsidRDefault="00352104" w:rsidP="003D3E87">
            <w:pPr>
              <w:rPr>
                <w:rFonts w:eastAsia="Arial"/>
              </w:rPr>
            </w:pPr>
            <w:r w:rsidRPr="00016E25">
              <w:rPr>
                <w:rFonts w:eastAsia="Arial"/>
                <w:i/>
              </w:rPr>
              <w:t>[Describe how long the data will be retained for, how it be returned or destroyed]</w:t>
            </w:r>
          </w:p>
        </w:tc>
      </w:tr>
    </w:tbl>
    <w:p w14:paraId="2233763D" w14:textId="77777777" w:rsidR="00352104" w:rsidRPr="00016E25" w:rsidRDefault="00352104" w:rsidP="00352104"/>
    <w:p w14:paraId="608EF20C" w14:textId="7E5AC3A9" w:rsidR="00352104" w:rsidRPr="004C24E3" w:rsidRDefault="00352104" w:rsidP="00E65F5D"/>
    <w:sectPr w:rsidR="00352104" w:rsidRPr="004C24E3">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6B1BB" w14:textId="77777777" w:rsidR="0039796A" w:rsidRDefault="0039796A" w:rsidP="003F44EC">
      <w:r>
        <w:separator/>
      </w:r>
    </w:p>
  </w:endnote>
  <w:endnote w:type="continuationSeparator" w:id="0">
    <w:p w14:paraId="071A0478" w14:textId="77777777" w:rsidR="0039796A" w:rsidRDefault="0039796A"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55BF"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55C0"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55C2"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A40C" w14:textId="77777777" w:rsidR="0039796A" w:rsidRDefault="0039796A" w:rsidP="003F44EC">
      <w:r>
        <w:separator/>
      </w:r>
    </w:p>
  </w:footnote>
  <w:footnote w:type="continuationSeparator" w:id="0">
    <w:p w14:paraId="13878B4E" w14:textId="77777777" w:rsidR="0039796A" w:rsidRDefault="0039796A"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55BD"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55BE"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55C1"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3C69BF"/>
    <w:multiLevelType w:val="multilevel"/>
    <w:tmpl w:val="39BC554C"/>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C4035E"/>
    <w:multiLevelType w:val="hybridMultilevel"/>
    <w:tmpl w:val="B920B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32161C"/>
    <w:multiLevelType w:val="multilevel"/>
    <w:tmpl w:val="D43CC220"/>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46F9E"/>
    <w:multiLevelType w:val="multilevel"/>
    <w:tmpl w:val="91A04FE8"/>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004313"/>
    <w:multiLevelType w:val="multilevel"/>
    <w:tmpl w:val="FB9AFF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434330"/>
    <w:multiLevelType w:val="multilevel"/>
    <w:tmpl w:val="6F8A59B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07163EC"/>
    <w:multiLevelType w:val="multilevel"/>
    <w:tmpl w:val="6046CA26"/>
    <w:lvl w:ilvl="0">
      <w:start w:val="2"/>
      <w:numFmt w:val="decimal"/>
      <w:lvlText w:val="%1"/>
      <w:lvlJc w:val="left"/>
      <w:pPr>
        <w:ind w:left="720" w:hanging="720"/>
      </w:pPr>
      <w:rPr>
        <w:b/>
        <w:sz w:val="24"/>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7" w15:restartNumberingAfterBreak="0">
    <w:nsid w:val="7AF27B29"/>
    <w:multiLevelType w:val="multilevel"/>
    <w:tmpl w:val="7068DA02"/>
    <w:styleLink w:val="WWOutlineListStyle"/>
    <w:lvl w:ilvl="0">
      <w:start w:val="7"/>
      <w:numFmt w:val="decimal"/>
      <w:lvlText w:val="Section %1  "/>
      <w:lvlJc w:val="left"/>
      <w:pPr>
        <w:ind w:left="0" w:firstLine="0"/>
      </w:pPr>
      <w:rPr>
        <w:rFonts w:ascii="Arial" w:hAnsi="Arial"/>
        <w:b/>
        <w:i w:val="0"/>
        <w:sz w:val="32"/>
      </w:rPr>
    </w:lvl>
    <w:lvl w:ilvl="1">
      <w:start w:val="1"/>
      <w:numFmt w:val="decimal"/>
      <w:lvlText w:val="%1.%2  "/>
      <w:lvlJc w:val="left"/>
      <w:pPr>
        <w:ind w:left="0" w:firstLine="0"/>
      </w:pPr>
      <w:rPr>
        <w:rFonts w:ascii="Arial" w:hAnsi="Arial"/>
        <w:b/>
        <w:i w:val="0"/>
        <w:sz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upperLetter"/>
      <w:lvlText w:val="Appendix 7.%9  "/>
      <w:lvlJc w:val="left"/>
      <w:pPr>
        <w:ind w:left="0" w:firstLine="0"/>
      </w:pPr>
      <w:rPr>
        <w:rFonts w:ascii="Arial" w:hAnsi="Arial"/>
        <w:b/>
        <w:i w:val="0"/>
        <w:sz w:val="24"/>
      </w:rPr>
    </w:lvl>
  </w:abstractNum>
  <w:num w:numId="1">
    <w:abstractNumId w:val="12"/>
  </w:num>
  <w:num w:numId="2">
    <w:abstractNumId w:val="3"/>
  </w:num>
  <w:num w:numId="3">
    <w:abstractNumId w:val="15"/>
  </w:num>
  <w:num w:numId="4">
    <w:abstractNumId w:val="6"/>
  </w:num>
  <w:num w:numId="5">
    <w:abstractNumId w:val="13"/>
  </w:num>
  <w:num w:numId="6">
    <w:abstractNumId w:val="10"/>
  </w:num>
  <w:num w:numId="7">
    <w:abstractNumId w:val="14"/>
  </w:num>
  <w:num w:numId="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1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D1CA8"/>
    <w:rsid w:val="000D2F4D"/>
    <w:rsid w:val="000E2DE0"/>
    <w:rsid w:val="000E6B62"/>
    <w:rsid w:val="000F7090"/>
    <w:rsid w:val="00103932"/>
    <w:rsid w:val="00110822"/>
    <w:rsid w:val="00122B02"/>
    <w:rsid w:val="00137C20"/>
    <w:rsid w:val="00137E82"/>
    <w:rsid w:val="001743C7"/>
    <w:rsid w:val="00180764"/>
    <w:rsid w:val="00183491"/>
    <w:rsid w:val="001839AA"/>
    <w:rsid w:val="001948DB"/>
    <w:rsid w:val="001A1C0B"/>
    <w:rsid w:val="001A3679"/>
    <w:rsid w:val="001A553D"/>
    <w:rsid w:val="001C31F6"/>
    <w:rsid w:val="001F2201"/>
    <w:rsid w:val="001F22CB"/>
    <w:rsid w:val="002170E6"/>
    <w:rsid w:val="00222854"/>
    <w:rsid w:val="00222DA0"/>
    <w:rsid w:val="0023711F"/>
    <w:rsid w:val="00242637"/>
    <w:rsid w:val="002877CB"/>
    <w:rsid w:val="00296D92"/>
    <w:rsid w:val="002A2300"/>
    <w:rsid w:val="002A69DB"/>
    <w:rsid w:val="002B4CC9"/>
    <w:rsid w:val="002E5FCC"/>
    <w:rsid w:val="002F4C87"/>
    <w:rsid w:val="002F5AC6"/>
    <w:rsid w:val="002F7873"/>
    <w:rsid w:val="003014F2"/>
    <w:rsid w:val="003318A9"/>
    <w:rsid w:val="00334A8C"/>
    <w:rsid w:val="0034416E"/>
    <w:rsid w:val="00352104"/>
    <w:rsid w:val="00375CE2"/>
    <w:rsid w:val="0038340B"/>
    <w:rsid w:val="00395856"/>
    <w:rsid w:val="0039796A"/>
    <w:rsid w:val="003A6912"/>
    <w:rsid w:val="003B2D83"/>
    <w:rsid w:val="003B578A"/>
    <w:rsid w:val="003B7515"/>
    <w:rsid w:val="003C1C3E"/>
    <w:rsid w:val="003C74EF"/>
    <w:rsid w:val="003D4A91"/>
    <w:rsid w:val="003E76E2"/>
    <w:rsid w:val="003F44EC"/>
    <w:rsid w:val="00411E0E"/>
    <w:rsid w:val="00426B85"/>
    <w:rsid w:val="00467724"/>
    <w:rsid w:val="00480C18"/>
    <w:rsid w:val="00491B79"/>
    <w:rsid w:val="004979D1"/>
    <w:rsid w:val="004C13AC"/>
    <w:rsid w:val="004C24E3"/>
    <w:rsid w:val="004C7FC4"/>
    <w:rsid w:val="004F2DDC"/>
    <w:rsid w:val="004F51A0"/>
    <w:rsid w:val="004F5E11"/>
    <w:rsid w:val="00502E9B"/>
    <w:rsid w:val="005141BA"/>
    <w:rsid w:val="005250C5"/>
    <w:rsid w:val="00536906"/>
    <w:rsid w:val="00541CFA"/>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2D97"/>
    <w:rsid w:val="00646663"/>
    <w:rsid w:val="00650D51"/>
    <w:rsid w:val="006515A9"/>
    <w:rsid w:val="00664FF6"/>
    <w:rsid w:val="006739AF"/>
    <w:rsid w:val="00680D18"/>
    <w:rsid w:val="006A3118"/>
    <w:rsid w:val="006B2A00"/>
    <w:rsid w:val="006B2DDF"/>
    <w:rsid w:val="006B6DE1"/>
    <w:rsid w:val="006C3EEF"/>
    <w:rsid w:val="006D38D0"/>
    <w:rsid w:val="006D6FE0"/>
    <w:rsid w:val="006E4951"/>
    <w:rsid w:val="00702558"/>
    <w:rsid w:val="00710211"/>
    <w:rsid w:val="00715272"/>
    <w:rsid w:val="00716DA8"/>
    <w:rsid w:val="00733F68"/>
    <w:rsid w:val="00734DA1"/>
    <w:rsid w:val="0074406A"/>
    <w:rsid w:val="00750582"/>
    <w:rsid w:val="00751216"/>
    <w:rsid w:val="0076219C"/>
    <w:rsid w:val="007652CF"/>
    <w:rsid w:val="00766C82"/>
    <w:rsid w:val="0077327A"/>
    <w:rsid w:val="00775063"/>
    <w:rsid w:val="00777EF1"/>
    <w:rsid w:val="00785FCB"/>
    <w:rsid w:val="007931F6"/>
    <w:rsid w:val="007C058A"/>
    <w:rsid w:val="007C5BBB"/>
    <w:rsid w:val="007D26AD"/>
    <w:rsid w:val="007D26D8"/>
    <w:rsid w:val="007E3780"/>
    <w:rsid w:val="00801D1C"/>
    <w:rsid w:val="00810644"/>
    <w:rsid w:val="008113C3"/>
    <w:rsid w:val="00825B21"/>
    <w:rsid w:val="00837491"/>
    <w:rsid w:val="00841632"/>
    <w:rsid w:val="008811D3"/>
    <w:rsid w:val="0088715C"/>
    <w:rsid w:val="00895C87"/>
    <w:rsid w:val="00895F82"/>
    <w:rsid w:val="008C4BA6"/>
    <w:rsid w:val="008D7A7D"/>
    <w:rsid w:val="00915615"/>
    <w:rsid w:val="00921556"/>
    <w:rsid w:val="0093252F"/>
    <w:rsid w:val="00932EA0"/>
    <w:rsid w:val="0093723A"/>
    <w:rsid w:val="00941D4B"/>
    <w:rsid w:val="0095254E"/>
    <w:rsid w:val="009715FD"/>
    <w:rsid w:val="0098516F"/>
    <w:rsid w:val="00993668"/>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2DE3"/>
    <w:rsid w:val="00B54C10"/>
    <w:rsid w:val="00B66B70"/>
    <w:rsid w:val="00B86D78"/>
    <w:rsid w:val="00B94CDD"/>
    <w:rsid w:val="00BC26AA"/>
    <w:rsid w:val="00BC2742"/>
    <w:rsid w:val="00BD6C51"/>
    <w:rsid w:val="00BE3CF5"/>
    <w:rsid w:val="00BF3654"/>
    <w:rsid w:val="00C03051"/>
    <w:rsid w:val="00C11EBA"/>
    <w:rsid w:val="00C24614"/>
    <w:rsid w:val="00C2768F"/>
    <w:rsid w:val="00C33F87"/>
    <w:rsid w:val="00C401D9"/>
    <w:rsid w:val="00C40F42"/>
    <w:rsid w:val="00C56BE7"/>
    <w:rsid w:val="00C82830"/>
    <w:rsid w:val="00C87218"/>
    <w:rsid w:val="00CA7693"/>
    <w:rsid w:val="00CE58EF"/>
    <w:rsid w:val="00CE79BB"/>
    <w:rsid w:val="00D2044C"/>
    <w:rsid w:val="00D333F1"/>
    <w:rsid w:val="00D557F7"/>
    <w:rsid w:val="00D74C7C"/>
    <w:rsid w:val="00D75420"/>
    <w:rsid w:val="00D768C4"/>
    <w:rsid w:val="00D777E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91F7C"/>
    <w:rsid w:val="00FA1F8B"/>
    <w:rsid w:val="00FA7AEA"/>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153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uiPriority w:val="9"/>
    <w:qFormat/>
    <w:rsid w:val="005700D8"/>
    <w:pPr>
      <w:keepNext/>
      <w:numPr>
        <w:numId w:val="1"/>
      </w:numPr>
      <w:outlineLvl w:val="0"/>
    </w:pPr>
    <w:rPr>
      <w:rFonts w:ascii="Arial" w:hAnsi="Arial"/>
      <w:b/>
      <w:sz w:val="32"/>
    </w:rPr>
  </w:style>
  <w:style w:type="paragraph" w:styleId="Heading2">
    <w:name w:val="heading 2"/>
    <w:basedOn w:val="Normal"/>
    <w:next w:val="Normal"/>
    <w:uiPriority w:val="9"/>
    <w:qFormat/>
    <w:rsid w:val="005700D8"/>
    <w:pPr>
      <w:keepNext/>
      <w:numPr>
        <w:ilvl w:val="1"/>
        <w:numId w:val="1"/>
      </w:numPr>
      <w:outlineLvl w:val="1"/>
    </w:pPr>
    <w:rPr>
      <w:rFonts w:ascii="Arial" w:hAnsi="Arial"/>
      <w:b/>
      <w:sz w:val="24"/>
      <w:u w:val="single"/>
    </w:rPr>
  </w:style>
  <w:style w:type="paragraph" w:styleId="Heading3">
    <w:name w:val="heading 3"/>
    <w:basedOn w:val="Normal"/>
    <w:next w:val="Normal"/>
    <w:uiPriority w:val="9"/>
    <w:qFormat/>
    <w:rsid w:val="005700D8"/>
    <w:pPr>
      <w:keepNext/>
      <w:numPr>
        <w:ilvl w:val="2"/>
        <w:numId w:val="1"/>
      </w:numPr>
      <w:outlineLvl w:val="2"/>
    </w:pPr>
    <w:rPr>
      <w:b/>
      <w:sz w:val="24"/>
    </w:rPr>
  </w:style>
  <w:style w:type="paragraph" w:styleId="Heading4">
    <w:name w:val="heading 4"/>
    <w:basedOn w:val="Normal"/>
    <w:next w:val="Normal"/>
    <w:uiPriority w:val="9"/>
    <w:qFormat/>
    <w:rsid w:val="005700D8"/>
    <w:pPr>
      <w:keepNext/>
      <w:numPr>
        <w:ilvl w:val="3"/>
        <w:numId w:val="1"/>
      </w:numPr>
      <w:outlineLvl w:val="3"/>
    </w:pPr>
    <w:rPr>
      <w:i/>
      <w:color w:val="FF0000"/>
    </w:rPr>
  </w:style>
  <w:style w:type="paragraph" w:styleId="Heading5">
    <w:name w:val="heading 5"/>
    <w:basedOn w:val="Normal"/>
    <w:next w:val="Normal"/>
    <w:uiPriority w:val="9"/>
    <w:qFormat/>
    <w:rsid w:val="005700D8"/>
    <w:pPr>
      <w:keepNext/>
      <w:numPr>
        <w:ilvl w:val="4"/>
        <w:numId w:val="1"/>
      </w:numPr>
      <w:outlineLvl w:val="4"/>
    </w:pPr>
    <w:rPr>
      <w:i/>
    </w:rPr>
  </w:style>
  <w:style w:type="paragraph" w:styleId="Heading6">
    <w:name w:val="heading 6"/>
    <w:basedOn w:val="Normal"/>
    <w:next w:val="Normal"/>
    <w:uiPriority w:val="9"/>
    <w:qFormat/>
    <w:rsid w:val="005700D8"/>
    <w:pPr>
      <w:numPr>
        <w:ilvl w:val="5"/>
        <w:numId w:val="1"/>
      </w:numPr>
      <w:spacing w:before="240" w:after="60"/>
      <w:outlineLvl w:val="5"/>
    </w:pPr>
    <w:rPr>
      <w:i/>
      <w:sz w:val="22"/>
    </w:rPr>
  </w:style>
  <w:style w:type="paragraph" w:styleId="Heading7">
    <w:name w:val="heading 7"/>
    <w:basedOn w:val="Normal"/>
    <w:next w:val="Normal"/>
    <w:qFormat/>
    <w:rsid w:val="005700D8"/>
    <w:pPr>
      <w:numPr>
        <w:ilvl w:val="6"/>
        <w:numId w:val="1"/>
      </w:numPr>
      <w:spacing w:before="240" w:after="60"/>
      <w:outlineLvl w:val="6"/>
    </w:pPr>
    <w:rPr>
      <w:rFonts w:ascii="Arial" w:hAnsi="Arial"/>
    </w:rPr>
  </w:style>
  <w:style w:type="paragraph" w:styleId="Heading8">
    <w:name w:val="heading 8"/>
    <w:basedOn w:val="Normal"/>
    <w:next w:val="Normal"/>
    <w:qFormat/>
    <w:rsid w:val="005700D8"/>
    <w:pPr>
      <w:numPr>
        <w:ilvl w:val="7"/>
        <w:numId w:val="1"/>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1"/>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88715C"/>
    <w:rPr>
      <w:color w:val="605E5C"/>
      <w:shd w:val="clear" w:color="auto" w:fill="E1DFDD"/>
    </w:rPr>
  </w:style>
  <w:style w:type="character" w:customStyle="1" w:styleId="BodyTextChar">
    <w:name w:val="Body Text Char"/>
    <w:basedOn w:val="DefaultParagraphFont"/>
    <w:link w:val="BodyText"/>
    <w:rsid w:val="00D74C7C"/>
  </w:style>
  <w:style w:type="paragraph" w:customStyle="1" w:styleId="Secondheading">
    <w:name w:val="Second heading"/>
    <w:qFormat/>
    <w:rsid w:val="00D74C7C"/>
    <w:pPr>
      <w:spacing w:before="240" w:after="40"/>
    </w:pPr>
    <w:rPr>
      <w:rFonts w:ascii="Arial" w:eastAsia="Arial" w:hAnsi="Arial"/>
      <w:b/>
      <w:color w:val="44546A" w:themeColor="text2"/>
      <w:sz w:val="32"/>
      <w:szCs w:val="22"/>
      <w:lang w:eastAsia="en-US"/>
    </w:rPr>
  </w:style>
  <w:style w:type="character" w:customStyle="1" w:styleId="Boldtextgreen">
    <w:name w:val="Bold text green"/>
    <w:basedOn w:val="DefaultParagraphFont"/>
    <w:uiPriority w:val="1"/>
    <w:qFormat/>
    <w:rsid w:val="00D74C7C"/>
    <w:rPr>
      <w:b/>
      <w:bCs w:val="0"/>
      <w:color w:val="44546A" w:themeColor="text2"/>
    </w:rPr>
  </w:style>
  <w:style w:type="numbering" w:customStyle="1" w:styleId="WWOutlineListStyle">
    <w:name w:val="WW_OutlineListStyle"/>
    <w:rsid w:val="00C0305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98603">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87732647">
      <w:bodyDiv w:val="1"/>
      <w:marLeft w:val="0"/>
      <w:marRight w:val="0"/>
      <w:marTop w:val="0"/>
      <w:marBottom w:val="0"/>
      <w:divBdr>
        <w:top w:val="none" w:sz="0" w:space="0" w:color="auto"/>
        <w:left w:val="none" w:sz="0" w:space="0" w:color="auto"/>
        <w:bottom w:val="none" w:sz="0" w:space="0" w:color="auto"/>
        <w:right w:val="none" w:sz="0" w:space="0" w:color="auto"/>
      </w:divBdr>
    </w:div>
    <w:div w:id="592474549">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31261287">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63536133">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28670278">
      <w:bodyDiv w:val="1"/>
      <w:marLeft w:val="0"/>
      <w:marRight w:val="0"/>
      <w:marTop w:val="0"/>
      <w:marBottom w:val="0"/>
      <w:divBdr>
        <w:top w:val="none" w:sz="0" w:space="0" w:color="auto"/>
        <w:left w:val="none" w:sz="0" w:space="0" w:color="auto"/>
        <w:bottom w:val="none" w:sz="0" w:space="0" w:color="auto"/>
        <w:right w:val="none" w:sz="0" w:space="0" w:color="auto"/>
      </w:divBdr>
    </w:div>
    <w:div w:id="1244341063">
      <w:bodyDiv w:val="1"/>
      <w:marLeft w:val="0"/>
      <w:marRight w:val="0"/>
      <w:marTop w:val="0"/>
      <w:marBottom w:val="0"/>
      <w:divBdr>
        <w:top w:val="none" w:sz="0" w:space="0" w:color="auto"/>
        <w:left w:val="none" w:sz="0" w:space="0" w:color="auto"/>
        <w:bottom w:val="none" w:sz="0" w:space="0" w:color="auto"/>
        <w:right w:val="none" w:sz="0" w:space="0" w:color="auto"/>
      </w:divBdr>
    </w:div>
    <w:div w:id="1374964409">
      <w:bodyDiv w:val="1"/>
      <w:marLeft w:val="0"/>
      <w:marRight w:val="0"/>
      <w:marTop w:val="0"/>
      <w:marBottom w:val="0"/>
      <w:divBdr>
        <w:top w:val="none" w:sz="0" w:space="0" w:color="auto"/>
        <w:left w:val="none" w:sz="0" w:space="0" w:color="auto"/>
        <w:bottom w:val="none" w:sz="0" w:space="0" w:color="auto"/>
        <w:right w:val="none" w:sz="0" w:space="0" w:color="auto"/>
      </w:divBdr>
    </w:div>
    <w:div w:id="1391419338">
      <w:bodyDiv w:val="1"/>
      <w:marLeft w:val="0"/>
      <w:marRight w:val="0"/>
      <w:marTop w:val="0"/>
      <w:marBottom w:val="0"/>
      <w:divBdr>
        <w:top w:val="none" w:sz="0" w:space="0" w:color="auto"/>
        <w:left w:val="none" w:sz="0" w:space="0" w:color="auto"/>
        <w:bottom w:val="none" w:sz="0" w:space="0" w:color="auto"/>
        <w:right w:val="none" w:sz="0" w:space="0" w:color="auto"/>
      </w:divBdr>
    </w:div>
    <w:div w:id="1512141957">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12765222">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naturalresources.wales/splash?orig=/" TargetMode="External"/><Relationship Id="rId26" Type="http://schemas.openxmlformats.org/officeDocument/2006/relationships/hyperlink" Target="https://www.gov.uk/government/organisations/environment-agency/about/equality-and-diversity" TargetMode="External"/><Relationship Id="rId21" Type="http://schemas.openxmlformats.org/officeDocument/2006/relationships/hyperlink" Target="https://www.gov.uk/browse/business/waste-environment/environmental-regulations" TargetMode="Externa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hyperlink" Target="mailto:APInvoices-ENV-U@gov.sscl.co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organisations/environment-agency/about" TargetMode="External"/><Relationship Id="rId20" Type="http://schemas.openxmlformats.org/officeDocument/2006/relationships/hyperlink" Target="https://www.gov.uk/browse/business/waste-environment" TargetMode="External"/><Relationship Id="rId29" Type="http://schemas.openxmlformats.org/officeDocument/2006/relationships/hyperlink" Target="mailto:DataProtection@environment-agency.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sarah.pick@environment-agency.gov.u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arah.pick@environment-agency.gov.uk" TargetMode="External"/><Relationship Id="rId23" Type="http://schemas.openxmlformats.org/officeDocument/2006/relationships/hyperlink" Target="mailto:Sarah.pick@environment-agency.gov.uk" TargetMode="External"/><Relationship Id="rId28" Type="http://schemas.openxmlformats.org/officeDocument/2006/relationships/hyperlink" Target="mailto:DataProtection@environment-agency.gov.uk"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government/organisations/environment-agency/about/procuremen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arah.pick@environment-agency.gov.uk" TargetMode="External"/><Relationship Id="rId22" Type="http://schemas.openxmlformats.org/officeDocument/2006/relationships/hyperlink" Target="mailto:Sarah.pick@environment-agency.gov.uk" TargetMode="External"/><Relationship Id="rId27" Type="http://schemas.openxmlformats.org/officeDocument/2006/relationships/hyperlink" Target="mailto:sarah.pick@environment-agency.gov.uk"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3d8ba4885029c97b455aef7c1db5b322">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f5d90f17f618940f4340f306a3c2477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476F3-A01D-4E52-A553-D412A14D1326}">
  <ds:schemaRefs>
    <ds:schemaRef ds:uri="office.server.policy"/>
  </ds:schemaRefs>
</ds:datastoreItem>
</file>

<file path=customXml/itemProps2.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3.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4.xml><?xml version="1.0" encoding="utf-8"?>
<ds:datastoreItem xmlns:ds="http://schemas.openxmlformats.org/officeDocument/2006/customXml" ds:itemID="{8CEB3370-8823-4DB9-9BC6-2A9A40F28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6.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11702</Words>
  <Characters>66702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78248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2022-11-28T14:01:00Z</dcterms:created>
  <dcterms:modified xsi:type="dcterms:W3CDTF">2022-11-29T13:46:00Z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