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BF0E3" w14:textId="77777777" w:rsidR="00E902BF" w:rsidRDefault="00E902BF">
      <w:pPr>
        <w:jc w:val="center"/>
      </w:pPr>
    </w:p>
    <w:p w14:paraId="582BF0E4" w14:textId="77777777" w:rsidR="00E902BF" w:rsidRDefault="00243E03">
      <w:pPr>
        <w:jc w:val="center"/>
      </w:pPr>
      <w:bookmarkStart w:id="0" w:name="_Hlk98851933"/>
      <w:r>
        <w:rPr>
          <w:noProof/>
        </w:rPr>
        <w:drawing>
          <wp:inline distT="0" distB="0" distL="0" distR="0" wp14:anchorId="582BF0E3" wp14:editId="582BF0E4">
            <wp:extent cx="2339528" cy="1504846"/>
            <wp:effectExtent l="0" t="0" r="3622" b="104"/>
            <wp:docPr id="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2339528" cy="1504846"/>
                    </a:xfrm>
                    <a:prstGeom prst="rect">
                      <a:avLst/>
                    </a:prstGeom>
                    <a:noFill/>
                    <a:ln>
                      <a:noFill/>
                      <a:prstDash/>
                    </a:ln>
                  </pic:spPr>
                </pic:pic>
              </a:graphicData>
            </a:graphic>
          </wp:inline>
        </w:drawing>
      </w:r>
    </w:p>
    <w:p w14:paraId="582BF0E5" w14:textId="77777777" w:rsidR="00E902BF" w:rsidRDefault="00E902BF">
      <w:pPr>
        <w:jc w:val="center"/>
      </w:pPr>
    </w:p>
    <w:p w14:paraId="582BF0E9" w14:textId="77777777" w:rsidR="00E902BF" w:rsidRDefault="00E902BF">
      <w:pPr>
        <w:pStyle w:val="ListParagraph"/>
      </w:pPr>
      <w:bookmarkStart w:id="1" w:name="_Hlk102630872"/>
    </w:p>
    <w:bookmarkEnd w:id="1"/>
    <w:tbl>
      <w:tblPr>
        <w:tblW w:w="9016" w:type="dxa"/>
        <w:tblCellMar>
          <w:left w:w="10" w:type="dxa"/>
          <w:right w:w="10" w:type="dxa"/>
        </w:tblCellMar>
        <w:tblLook w:val="0000" w:firstRow="0" w:lastRow="0" w:firstColumn="0" w:lastColumn="0" w:noHBand="0" w:noVBand="0"/>
      </w:tblPr>
      <w:tblGrid>
        <w:gridCol w:w="9016"/>
      </w:tblGrid>
      <w:tr w:rsidR="00E902BF" w14:paraId="582BF0ED" w14:textId="77777777">
        <w:tc>
          <w:tcPr>
            <w:tcW w:w="9016" w:type="dxa"/>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tcPr>
          <w:p w14:paraId="582BF0EA" w14:textId="77777777" w:rsidR="00E902BF" w:rsidRDefault="00E902BF">
            <w:pPr>
              <w:spacing w:after="0"/>
              <w:jc w:val="center"/>
              <w:rPr>
                <w:b/>
                <w:bCs/>
                <w:sz w:val="60"/>
              </w:rPr>
            </w:pPr>
          </w:p>
          <w:p w14:paraId="582BF0EB" w14:textId="77777777" w:rsidR="00E902BF" w:rsidRDefault="00243E03">
            <w:pPr>
              <w:spacing w:after="0"/>
              <w:jc w:val="center"/>
              <w:rPr>
                <w:b/>
                <w:bCs/>
                <w:sz w:val="60"/>
              </w:rPr>
            </w:pPr>
            <w:r>
              <w:rPr>
                <w:b/>
                <w:bCs/>
                <w:sz w:val="60"/>
              </w:rPr>
              <w:t>REQUEST FOR QUOTATION</w:t>
            </w:r>
          </w:p>
          <w:p w14:paraId="582BF0EC" w14:textId="77777777" w:rsidR="00E902BF" w:rsidRDefault="00E902BF">
            <w:pPr>
              <w:spacing w:after="0"/>
              <w:jc w:val="center"/>
              <w:rPr>
                <w:b/>
                <w:bCs/>
                <w:sz w:val="60"/>
              </w:rPr>
            </w:pPr>
          </w:p>
        </w:tc>
      </w:tr>
    </w:tbl>
    <w:p w14:paraId="582BF0EE" w14:textId="77777777" w:rsidR="00E902BF" w:rsidRDefault="00E902BF">
      <w:pPr>
        <w:jc w:val="center"/>
        <w:rPr>
          <w:b/>
          <w:bCs/>
          <w:sz w:val="60"/>
        </w:rPr>
      </w:pPr>
    </w:p>
    <w:p w14:paraId="582BF0EF" w14:textId="77777777" w:rsidR="00E902BF" w:rsidRDefault="00243E03">
      <w:pPr>
        <w:jc w:val="center"/>
        <w:rPr>
          <w:b/>
          <w:bCs/>
          <w:sz w:val="60"/>
        </w:rPr>
      </w:pPr>
      <w:r>
        <w:rPr>
          <w:b/>
          <w:bCs/>
          <w:sz w:val="60"/>
        </w:rPr>
        <w:t>for:</w:t>
      </w:r>
    </w:p>
    <w:p w14:paraId="582BF0F0" w14:textId="77777777" w:rsidR="00E902BF" w:rsidRDefault="00E902BF">
      <w:pPr>
        <w:jc w:val="center"/>
        <w:rPr>
          <w:b/>
          <w:bCs/>
          <w:sz w:val="60"/>
        </w:rPr>
      </w:pPr>
    </w:p>
    <w:tbl>
      <w:tblPr>
        <w:tblW w:w="9016" w:type="dxa"/>
        <w:tblCellMar>
          <w:left w:w="10" w:type="dxa"/>
          <w:right w:w="10" w:type="dxa"/>
        </w:tblCellMar>
        <w:tblLook w:val="0000" w:firstRow="0" w:lastRow="0" w:firstColumn="0" w:lastColumn="0" w:noHBand="0" w:noVBand="0"/>
      </w:tblPr>
      <w:tblGrid>
        <w:gridCol w:w="9016"/>
      </w:tblGrid>
      <w:tr w:rsidR="00E902BF" w14:paraId="582BF0F2" w14:textId="77777777">
        <w:trPr>
          <w:trHeight w:val="2381"/>
        </w:trPr>
        <w:tc>
          <w:tcPr>
            <w:tcW w:w="9016"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14:paraId="582BF0F1" w14:textId="5F5832EC" w:rsidR="00E902BF" w:rsidRDefault="0024793F">
            <w:pPr>
              <w:spacing w:after="0"/>
              <w:jc w:val="center"/>
            </w:pPr>
            <w:r w:rsidRPr="008A5DCD">
              <w:rPr>
                <w:b/>
                <w:bCs/>
                <w:sz w:val="32"/>
                <w:szCs w:val="8"/>
              </w:rPr>
              <w:t>Guidance note</w:t>
            </w:r>
            <w:r w:rsidR="009B416A">
              <w:rPr>
                <w:b/>
                <w:bCs/>
                <w:sz w:val="32"/>
                <w:szCs w:val="8"/>
              </w:rPr>
              <w:t xml:space="preserve">s and policy statement </w:t>
            </w:r>
            <w:r w:rsidR="005643B5" w:rsidRPr="008A5DCD">
              <w:rPr>
                <w:b/>
                <w:bCs/>
                <w:sz w:val="32"/>
                <w:szCs w:val="8"/>
              </w:rPr>
              <w:t xml:space="preserve">for local authority officers </w:t>
            </w:r>
            <w:r w:rsidR="009F338E" w:rsidRPr="008A5DCD">
              <w:rPr>
                <w:b/>
                <w:bCs/>
                <w:sz w:val="32"/>
                <w:szCs w:val="8"/>
              </w:rPr>
              <w:t>setting out health and safety considerations in relation to the siting of telecoms apparatus</w:t>
            </w:r>
            <w:r w:rsidR="000B32EB" w:rsidRPr="008A5DCD">
              <w:rPr>
                <w:b/>
                <w:bCs/>
                <w:sz w:val="32"/>
                <w:szCs w:val="8"/>
              </w:rPr>
              <w:t>.</w:t>
            </w:r>
          </w:p>
        </w:tc>
      </w:tr>
    </w:tbl>
    <w:p w14:paraId="582BF0F3" w14:textId="77777777" w:rsidR="00E902BF" w:rsidRDefault="00E902BF">
      <w:pPr>
        <w:rPr>
          <w:b/>
          <w:bCs/>
          <w:i/>
          <w:iCs/>
          <w:sz w:val="20"/>
        </w:rPr>
      </w:pPr>
    </w:p>
    <w:p w14:paraId="582BF0F4" w14:textId="77777777" w:rsidR="00E902BF" w:rsidRDefault="00E902BF"/>
    <w:bookmarkEnd w:id="0"/>
    <w:p w14:paraId="582BF0F5" w14:textId="77777777" w:rsidR="00E902BF" w:rsidRDefault="00243E03">
      <w:pPr>
        <w:jc w:val="right"/>
        <w:sectPr w:rsidR="00E902BF">
          <w:pgSz w:w="11906" w:h="16838"/>
          <w:pgMar w:top="0" w:right="1440" w:bottom="1440" w:left="1440" w:header="720" w:footer="720" w:gutter="0"/>
          <w:cols w:space="720"/>
        </w:sectPr>
      </w:pPr>
      <w:r>
        <w:t>Document RFQ/Q</w:t>
      </w:r>
    </w:p>
    <w:p w14:paraId="582BF0F6" w14:textId="77777777" w:rsidR="00E902BF" w:rsidRDefault="00243E03">
      <w:pPr>
        <w:jc w:val="center"/>
        <w:rPr>
          <w:b/>
          <w:bCs/>
          <w:sz w:val="28"/>
        </w:rPr>
      </w:pPr>
      <w:r>
        <w:rPr>
          <w:b/>
          <w:bCs/>
          <w:sz w:val="28"/>
        </w:rPr>
        <w:lastRenderedPageBreak/>
        <w:t xml:space="preserve">SUPPLIER GUIDANCE </w:t>
      </w:r>
    </w:p>
    <w:p w14:paraId="582BF0F7" w14:textId="235D17F7" w:rsidR="00E902BF" w:rsidRDefault="00243E03">
      <w:r>
        <w:rPr>
          <w:b/>
          <w:bCs/>
          <w:sz w:val="24"/>
        </w:rPr>
        <w:t>THIS DOCUMENT</w:t>
      </w:r>
      <w:r>
        <w:rPr>
          <w:sz w:val="24"/>
        </w:rPr>
        <w:t xml:space="preserve"> is issued for the purposes of securing competitive quotations for the goods, services or works set out in the SPECIFICATION section below.</w:t>
      </w:r>
    </w:p>
    <w:p w14:paraId="582BF0F8" w14:textId="77777777" w:rsidR="00E902BF" w:rsidRDefault="00243E03">
      <w:r>
        <w:rPr>
          <w:sz w:val="24"/>
        </w:rPr>
        <w:t xml:space="preserve">The goods, services or works shall be supplied on the basis of the Terms and Conditions (T&amp;Cs) set out in Appendix 1 to this Request for Quotation. Acceptance of the Quotation shall be on the basis of these T&amp;Cs and this shall be confirmed by the issue of a Letter of Acceptance and a Purchase Order in line with the quoted sum. </w:t>
      </w:r>
    </w:p>
    <w:p w14:paraId="582BF0F9" w14:textId="77777777" w:rsidR="00E902BF" w:rsidRDefault="00243E03">
      <w:r>
        <w:rPr>
          <w:sz w:val="24"/>
        </w:rPr>
        <w:t xml:space="preserve">Your quotation should be completed using the QUOTATION sections at the end of this document. This complete document must then be signed and returned, </w:t>
      </w:r>
      <w:r>
        <w:rPr>
          <w:i/>
          <w:iCs/>
          <w:sz w:val="24"/>
        </w:rPr>
        <w:t>via a return e-mail</w:t>
      </w:r>
      <w:r>
        <w:rPr>
          <w:sz w:val="24"/>
        </w:rPr>
        <w:t>, to the named Client/Buyer who issued the RFQ.</w:t>
      </w:r>
    </w:p>
    <w:p w14:paraId="582BF0FA" w14:textId="77777777" w:rsidR="00E902BF" w:rsidRPr="00746431" w:rsidRDefault="00243E03">
      <w:pPr>
        <w:rPr>
          <w:sz w:val="24"/>
        </w:rPr>
      </w:pPr>
      <w:r>
        <w:rPr>
          <w:sz w:val="24"/>
        </w:rPr>
        <w:t xml:space="preserve">Your quotation should be returned to </w:t>
      </w:r>
      <w:r w:rsidRPr="00746431">
        <w:rPr>
          <w:sz w:val="24"/>
        </w:rPr>
        <w:t>arrive no later than:</w:t>
      </w:r>
    </w:p>
    <w:p w14:paraId="582BF0FB" w14:textId="16D044AD" w:rsidR="00E902BF" w:rsidRDefault="00243E03">
      <w:pPr>
        <w:jc w:val="center"/>
      </w:pPr>
      <w:r w:rsidRPr="00746431">
        <w:rPr>
          <w:b/>
          <w:bCs/>
          <w:sz w:val="24"/>
        </w:rPr>
        <w:t xml:space="preserve">12.00 noon on </w:t>
      </w:r>
      <w:r w:rsidR="00A42ADE">
        <w:rPr>
          <w:sz w:val="24"/>
          <w:shd w:val="clear" w:color="auto" w:fill="FFFF00"/>
        </w:rPr>
        <w:t>Thursday 9</w:t>
      </w:r>
      <w:r w:rsidR="00746431" w:rsidRPr="00746431">
        <w:rPr>
          <w:sz w:val="24"/>
          <w:shd w:val="clear" w:color="auto" w:fill="FFFF00"/>
        </w:rPr>
        <w:t xml:space="preserve"> February 2023</w:t>
      </w:r>
      <w:r w:rsidRPr="00746431">
        <w:rPr>
          <w:sz w:val="24"/>
        </w:rPr>
        <w:t>.</w:t>
      </w:r>
    </w:p>
    <w:p w14:paraId="582BF0FC" w14:textId="77777777" w:rsidR="00E902BF" w:rsidRDefault="00243E03">
      <w:bookmarkStart w:id="2" w:name="_Hlk100675381"/>
      <w:r>
        <w:rPr>
          <w:b/>
          <w:bCs/>
          <w:i/>
          <w:iCs/>
          <w:sz w:val="24"/>
        </w:rPr>
        <w:t>Please note that late submissions cannot be accepted.</w:t>
      </w:r>
    </w:p>
    <w:bookmarkEnd w:id="2"/>
    <w:p w14:paraId="582BF0FD" w14:textId="77777777" w:rsidR="00E902BF" w:rsidRDefault="00243E03">
      <w:pPr>
        <w:rPr>
          <w:sz w:val="24"/>
        </w:rPr>
      </w:pPr>
      <w:r>
        <w:rPr>
          <w:sz w:val="24"/>
        </w:rPr>
        <w:t xml:space="preserve">Any enquiries relating to this quotation, the requirements or the process should be sent to the issuing client via return e-mail. Responses to enquiries will not be provided by telephone. </w:t>
      </w:r>
      <w:bookmarkStart w:id="3" w:name="_Hlk101785124"/>
      <w:r>
        <w:rPr>
          <w:sz w:val="24"/>
        </w:rPr>
        <w:t>Responses will be shared with all bidders where relevant to the submission.</w:t>
      </w:r>
    </w:p>
    <w:bookmarkEnd w:id="3"/>
    <w:p w14:paraId="582BF0FE" w14:textId="77777777" w:rsidR="00E902BF" w:rsidRDefault="00243E03">
      <w:r>
        <w:rPr>
          <w:sz w:val="24"/>
        </w:rPr>
        <w:t xml:space="preserve">The Quotation will confirm the maximum price to be paid for the services, </w:t>
      </w:r>
      <w:r>
        <w:rPr>
          <w:strike/>
          <w:sz w:val="24"/>
        </w:rPr>
        <w:t>or</w:t>
      </w:r>
      <w:r>
        <w:rPr>
          <w:sz w:val="24"/>
        </w:rPr>
        <w:t xml:space="preserve"> goods or works as specified. The price quoted must be ex-VAT. VAT should then be added to the Invoice as appropriate upon completion of delivery.</w:t>
      </w:r>
    </w:p>
    <w:p w14:paraId="582BF0FF" w14:textId="77777777" w:rsidR="00E902BF" w:rsidRDefault="00E902BF">
      <w:pPr>
        <w:rPr>
          <w:sz w:val="24"/>
        </w:rPr>
      </w:pPr>
    </w:p>
    <w:p w14:paraId="582BF100" w14:textId="61944469" w:rsidR="00E902BF" w:rsidRDefault="00243E03">
      <w:r>
        <w:rPr>
          <w:b/>
          <w:bCs/>
          <w:sz w:val="24"/>
        </w:rPr>
        <w:t>SPECIFICATION</w:t>
      </w:r>
      <w:r>
        <w:rPr>
          <w:sz w:val="24"/>
        </w:rPr>
        <w:t xml:space="preserve"> </w:t>
      </w:r>
      <w:bookmarkStart w:id="4" w:name="_Hlk102632080"/>
      <w:r>
        <w:rPr>
          <w:sz w:val="24"/>
        </w:rPr>
        <w:t>of the required services</w:t>
      </w:r>
      <w:r>
        <w:rPr>
          <w:i/>
          <w:iCs/>
          <w:sz w:val="16"/>
        </w:rPr>
        <w:t xml:space="preserve"> </w:t>
      </w:r>
      <w:r>
        <w:rPr>
          <w:sz w:val="24"/>
        </w:rPr>
        <w:t>is as follows:</w:t>
      </w:r>
      <w:bookmarkEnd w:id="4"/>
    </w:p>
    <w:tbl>
      <w:tblPr>
        <w:tblW w:w="9016" w:type="dxa"/>
        <w:tblCellMar>
          <w:left w:w="10" w:type="dxa"/>
          <w:right w:w="10" w:type="dxa"/>
        </w:tblCellMar>
        <w:tblLook w:val="0000" w:firstRow="0" w:lastRow="0" w:firstColumn="0" w:lastColumn="0" w:noHBand="0" w:noVBand="0"/>
      </w:tblPr>
      <w:tblGrid>
        <w:gridCol w:w="9016"/>
      </w:tblGrid>
      <w:tr w:rsidR="00E902BF" w14:paraId="582BF102" w14:textId="77777777">
        <w:trPr>
          <w:trHeight w:val="1191"/>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42D74" w14:textId="5AD95662" w:rsidR="002A11BB" w:rsidRDefault="002A11BB" w:rsidP="00EA479E">
            <w:pPr>
              <w:spacing w:after="0"/>
              <w:rPr>
                <w:rFonts w:cs="Calibri"/>
              </w:rPr>
            </w:pPr>
            <w:r>
              <w:rPr>
                <w:rFonts w:cs="Calibri"/>
              </w:rPr>
              <w:t xml:space="preserve">The </w:t>
            </w:r>
            <w:hyperlink r:id="rId11" w:history="1">
              <w:r w:rsidRPr="0082165C">
                <w:rPr>
                  <w:rStyle w:val="Hyperlink"/>
                  <w:rFonts w:cs="Calibri"/>
                </w:rPr>
                <w:t>West London Alliance</w:t>
              </w:r>
            </w:hyperlink>
            <w:r w:rsidR="00ED1E15">
              <w:rPr>
                <w:rStyle w:val="Hyperlink"/>
                <w:rFonts w:cs="Calibri"/>
              </w:rPr>
              <w:t xml:space="preserve"> </w:t>
            </w:r>
            <w:r w:rsidR="00ED1E15">
              <w:rPr>
                <w:rStyle w:val="Hyperlink"/>
              </w:rPr>
              <w:t>(WLA)</w:t>
            </w:r>
            <w:r>
              <w:rPr>
                <w:rFonts w:cs="Calibri"/>
              </w:rPr>
              <w:t xml:space="preserve"> is a local authority partnership for the seven West London boroughs (Barnet, Brent, Ealing, Hammersmith &amp; Fulham, Harrow, Hillingdon and Hounslow). </w:t>
            </w:r>
            <w:r w:rsidRPr="00BD3FE2">
              <w:rPr>
                <w:rFonts w:cs="Calibri"/>
              </w:rPr>
              <w:t xml:space="preserve">The </w:t>
            </w:r>
            <w:r w:rsidR="00ED1E15">
              <w:rPr>
                <w:rFonts w:cs="Calibri"/>
              </w:rPr>
              <w:t>WLA</w:t>
            </w:r>
            <w:r w:rsidRPr="00BD3FE2">
              <w:rPr>
                <w:rFonts w:cs="Calibri"/>
              </w:rPr>
              <w:t> is committed to an enduring programme of collaboration and innovation to improve outcomes for the West London sub-region. We deliver initiatives through working across borough boundaries focussing on the priority areas of </w:t>
            </w:r>
            <w:hyperlink r:id="rId12" w:history="1">
              <w:r w:rsidRPr="00BD3FE2">
                <w:rPr>
                  <w:rFonts w:cs="Calibri"/>
                </w:rPr>
                <w:t>Economy &amp; Skills</w:t>
              </w:r>
            </w:hyperlink>
            <w:r w:rsidRPr="00BD3FE2">
              <w:rPr>
                <w:rFonts w:cs="Calibri"/>
              </w:rPr>
              <w:t> and </w:t>
            </w:r>
            <w:hyperlink r:id="rId13" w:history="1">
              <w:r w:rsidRPr="00BD3FE2">
                <w:rPr>
                  <w:rFonts w:cs="Calibri"/>
                </w:rPr>
                <w:t>Social Care &amp; Housing</w:t>
              </w:r>
            </w:hyperlink>
            <w:r w:rsidRPr="00BD3FE2">
              <w:rPr>
                <w:rFonts w:cs="Calibri"/>
              </w:rPr>
              <w:t>.</w:t>
            </w:r>
          </w:p>
          <w:p w14:paraId="3B9611EB" w14:textId="77777777" w:rsidR="00EA479E" w:rsidRDefault="00EA479E" w:rsidP="00EA479E">
            <w:pPr>
              <w:spacing w:after="0"/>
              <w:rPr>
                <w:rFonts w:cs="Calibri"/>
              </w:rPr>
            </w:pPr>
          </w:p>
          <w:p w14:paraId="28D098F4" w14:textId="2C25217B" w:rsidR="002A11BB" w:rsidRDefault="002A11BB" w:rsidP="002A11BB">
            <w:pPr>
              <w:rPr>
                <w:rFonts w:cs="Calibri"/>
              </w:rPr>
            </w:pPr>
            <w:r>
              <w:rPr>
                <w:rFonts w:cs="Calibri"/>
              </w:rPr>
              <w:t>All seven boroughs are collaborating on the Expanding Opportunities for All programme which seeks to accelerate the deployment of future wireless network</w:t>
            </w:r>
            <w:r w:rsidR="002377BF">
              <w:rPr>
                <w:rFonts w:cs="Calibri"/>
              </w:rPr>
              <w:t xml:space="preserve"> </w:t>
            </w:r>
            <w:r>
              <w:rPr>
                <w:rFonts w:cs="Calibri"/>
              </w:rPr>
              <w:t xml:space="preserve">infrastructure in West London through making available public sector assets for the deployment of telecoms equipment, streamlining ways of working with Operators and addressing demand aggregation, digital exclusion and creating a better brand for wireless infrastructure amongst residents. An overview of the programme is in </w:t>
            </w:r>
            <w:r w:rsidRPr="00B90F99">
              <w:rPr>
                <w:rFonts w:cs="Calibri"/>
                <w:b/>
                <w:bCs/>
              </w:rPr>
              <w:t>Annex 1</w:t>
            </w:r>
            <w:bookmarkStart w:id="5" w:name="_Hlk115252956"/>
            <w:r>
              <w:rPr>
                <w:rFonts w:cs="Calibri"/>
              </w:rPr>
              <w:t xml:space="preserve">. </w:t>
            </w:r>
          </w:p>
          <w:bookmarkEnd w:id="5"/>
          <w:p w14:paraId="65888C00" w14:textId="49646701" w:rsidR="002A11BB" w:rsidRDefault="002A11BB" w:rsidP="002A11BB">
            <w:pPr>
              <w:rPr>
                <w:rFonts w:cs="Calibri"/>
              </w:rPr>
            </w:pPr>
            <w:r>
              <w:rPr>
                <w:rFonts w:cs="Calibri"/>
              </w:rPr>
              <w:t xml:space="preserve">The range of Local Authority involvement to enable improvements to the nation's digital infrastructure is broad; from using </w:t>
            </w:r>
            <w:r w:rsidR="00C61798">
              <w:rPr>
                <w:rFonts w:cs="Calibri"/>
              </w:rPr>
              <w:t>P</w:t>
            </w:r>
            <w:r>
              <w:rPr>
                <w:rFonts w:cs="Calibri"/>
              </w:rPr>
              <w:t xml:space="preserve">lanning powers, to providing access to property and street assets and permitting highways works. In West London, local authorities are firmly behind this agenda. </w:t>
            </w:r>
            <w:r w:rsidR="00861EF9">
              <w:rPr>
                <w:rFonts w:cs="Calibri"/>
              </w:rPr>
              <w:t xml:space="preserve">As part of commitment to ensuring residents and businesses </w:t>
            </w:r>
            <w:r w:rsidR="00011021">
              <w:rPr>
                <w:rFonts w:cs="Calibri"/>
              </w:rPr>
              <w:t>benefit from excellent digital connectivity</w:t>
            </w:r>
            <w:r w:rsidR="00B70FBA">
              <w:rPr>
                <w:rFonts w:cs="Calibri"/>
              </w:rPr>
              <w:t>,</w:t>
            </w:r>
            <w:r w:rsidR="00011021">
              <w:rPr>
                <w:rFonts w:cs="Calibri"/>
              </w:rPr>
              <w:t xml:space="preserve"> the seven West London boroughs </w:t>
            </w:r>
            <w:r w:rsidR="00900878">
              <w:rPr>
                <w:rFonts w:cs="Calibri"/>
              </w:rPr>
              <w:t xml:space="preserve">are making </w:t>
            </w:r>
            <w:r w:rsidR="00DD7525">
              <w:rPr>
                <w:rFonts w:cs="Calibri"/>
              </w:rPr>
              <w:t>some of their</w:t>
            </w:r>
            <w:r w:rsidR="00BA7F50">
              <w:rPr>
                <w:rFonts w:cs="Calibri"/>
              </w:rPr>
              <w:t xml:space="preserve"> street</w:t>
            </w:r>
            <w:r w:rsidR="00DD7525">
              <w:rPr>
                <w:rFonts w:cs="Calibri"/>
              </w:rPr>
              <w:t xml:space="preserve"> </w:t>
            </w:r>
            <w:r w:rsidR="00C16024">
              <w:rPr>
                <w:rFonts w:cs="Calibri"/>
              </w:rPr>
              <w:t>assets</w:t>
            </w:r>
            <w:r w:rsidR="00510EAE">
              <w:rPr>
                <w:rFonts w:cs="Calibri"/>
              </w:rPr>
              <w:t>, buildings and</w:t>
            </w:r>
            <w:r w:rsidR="00470A1B">
              <w:rPr>
                <w:rFonts w:cs="Calibri"/>
              </w:rPr>
              <w:t xml:space="preserve"> </w:t>
            </w:r>
            <w:r w:rsidR="00510EAE">
              <w:rPr>
                <w:rFonts w:cs="Calibri"/>
              </w:rPr>
              <w:t>land</w:t>
            </w:r>
            <w:r w:rsidR="00C16024">
              <w:rPr>
                <w:rFonts w:cs="Calibri"/>
              </w:rPr>
              <w:t xml:space="preserve"> available </w:t>
            </w:r>
            <w:r w:rsidR="00DD7525">
              <w:rPr>
                <w:rFonts w:cs="Calibri"/>
              </w:rPr>
              <w:t xml:space="preserve">to telecoms Operators to deploy </w:t>
            </w:r>
            <w:r w:rsidR="00510EAE">
              <w:rPr>
                <w:rFonts w:cs="Calibri"/>
              </w:rPr>
              <w:t>telecoms</w:t>
            </w:r>
            <w:r w:rsidR="00733D45">
              <w:rPr>
                <w:rFonts w:cs="Calibri"/>
              </w:rPr>
              <w:t xml:space="preserve"> equipment</w:t>
            </w:r>
            <w:r w:rsidR="00DD7525">
              <w:rPr>
                <w:rFonts w:cs="Calibri"/>
              </w:rPr>
              <w:t xml:space="preserve"> </w:t>
            </w:r>
            <w:r w:rsidR="00BA7F50">
              <w:rPr>
                <w:rFonts w:cs="Calibri"/>
              </w:rPr>
              <w:t>on</w:t>
            </w:r>
            <w:r w:rsidR="00DD7525">
              <w:rPr>
                <w:rFonts w:cs="Calibri"/>
              </w:rPr>
              <w:t xml:space="preserve">. </w:t>
            </w:r>
            <w:r w:rsidR="00C16024">
              <w:rPr>
                <w:rFonts w:cs="Calibri"/>
              </w:rPr>
              <w:t xml:space="preserve"> </w:t>
            </w:r>
          </w:p>
          <w:p w14:paraId="1508614F" w14:textId="0505AF30" w:rsidR="00733D45" w:rsidRDefault="00B4795C" w:rsidP="002A11BB">
            <w:pPr>
              <w:rPr>
                <w:rFonts w:cs="Calibri"/>
              </w:rPr>
            </w:pPr>
            <w:r>
              <w:rPr>
                <w:rFonts w:cs="Calibri"/>
              </w:rPr>
              <w:t>G</w:t>
            </w:r>
            <w:r w:rsidR="003A2AB1">
              <w:rPr>
                <w:rFonts w:cs="Calibri"/>
              </w:rPr>
              <w:t>uidance on the general safety of small cells</w:t>
            </w:r>
            <w:r w:rsidR="005B646F">
              <w:rPr>
                <w:rFonts w:cs="Calibri"/>
              </w:rPr>
              <w:t>,</w:t>
            </w:r>
            <w:r w:rsidR="003A2AB1">
              <w:rPr>
                <w:rFonts w:cs="Calibri"/>
              </w:rPr>
              <w:t xml:space="preserve"> or other telecoms equipment is</w:t>
            </w:r>
            <w:r w:rsidR="003A2AB1" w:rsidRPr="00066078">
              <w:rPr>
                <w:rFonts w:cs="Calibri"/>
                <w:b/>
                <w:bCs/>
              </w:rPr>
              <w:t xml:space="preserve"> not</w:t>
            </w:r>
            <w:r w:rsidR="003A2AB1">
              <w:rPr>
                <w:rFonts w:cs="Calibri"/>
              </w:rPr>
              <w:t xml:space="preserve"> our requirement; </w:t>
            </w:r>
            <w:r w:rsidR="00733D45">
              <w:rPr>
                <w:rFonts w:cs="Calibri"/>
              </w:rPr>
              <w:t xml:space="preserve">The boroughs work closely with Operators to </w:t>
            </w:r>
            <w:r w:rsidR="00A902EF">
              <w:rPr>
                <w:rFonts w:cs="Calibri"/>
              </w:rPr>
              <w:t>ensure each asset is suitable for use. Operators are required to provide</w:t>
            </w:r>
            <w:r w:rsidR="00276735">
              <w:rPr>
                <w:rFonts w:cs="Calibri"/>
              </w:rPr>
              <w:t xml:space="preserve"> information on</w:t>
            </w:r>
            <w:r w:rsidR="00A902EF">
              <w:rPr>
                <w:rFonts w:cs="Calibri"/>
              </w:rPr>
              <w:t xml:space="preserve"> ICNIRP </w:t>
            </w:r>
            <w:r w:rsidR="00276735">
              <w:rPr>
                <w:rFonts w:cs="Calibri"/>
              </w:rPr>
              <w:t>certification</w:t>
            </w:r>
            <w:r w:rsidR="00A902EF">
              <w:rPr>
                <w:rFonts w:cs="Calibri"/>
              </w:rPr>
              <w:t xml:space="preserve"> relating to each deployment</w:t>
            </w:r>
            <w:r w:rsidR="00606181">
              <w:rPr>
                <w:rFonts w:cs="Calibri"/>
              </w:rPr>
              <w:t xml:space="preserve"> and it is their re</w:t>
            </w:r>
            <w:r w:rsidR="00B86101">
              <w:rPr>
                <w:rFonts w:cs="Calibri"/>
              </w:rPr>
              <w:t xml:space="preserve">sponsibility to ensure the equipment they use is safe and meets legal </w:t>
            </w:r>
            <w:r w:rsidR="00B86101">
              <w:rPr>
                <w:rFonts w:cs="Calibri"/>
              </w:rPr>
              <w:lastRenderedPageBreak/>
              <w:t>requirements</w:t>
            </w:r>
            <w:r w:rsidR="00A902EF">
              <w:rPr>
                <w:rFonts w:cs="Calibri"/>
              </w:rPr>
              <w:t>.</w:t>
            </w:r>
            <w:r w:rsidR="00A54A93">
              <w:rPr>
                <w:rFonts w:cs="Calibri"/>
              </w:rPr>
              <w:t xml:space="preserve"> The West London Alliance has engaged with </w:t>
            </w:r>
            <w:r w:rsidR="00192216">
              <w:rPr>
                <w:rFonts w:cs="Calibri"/>
              </w:rPr>
              <w:t xml:space="preserve">the UK Health Security Agency and other experts in the field and provided general guidance on </w:t>
            </w:r>
            <w:r w:rsidR="003A2AB1">
              <w:rPr>
                <w:rFonts w:cs="Calibri"/>
              </w:rPr>
              <w:t xml:space="preserve">5G and human health. </w:t>
            </w:r>
          </w:p>
          <w:p w14:paraId="1E0729EC" w14:textId="6EFBAE68" w:rsidR="006A56FA" w:rsidRDefault="003A2AB1" w:rsidP="002A11BB">
            <w:pPr>
              <w:rPr>
                <w:rFonts w:cs="Calibri"/>
              </w:rPr>
            </w:pPr>
            <w:r>
              <w:rPr>
                <w:rFonts w:cs="Calibri"/>
              </w:rPr>
              <w:t>We are seeking to commission</w:t>
            </w:r>
            <w:r w:rsidR="00EB1A8C">
              <w:rPr>
                <w:rFonts w:cs="Calibri"/>
              </w:rPr>
              <w:t xml:space="preserve"> a </w:t>
            </w:r>
            <w:r w:rsidR="00FB72E9">
              <w:rPr>
                <w:rFonts w:cs="Calibri"/>
              </w:rPr>
              <w:t>S</w:t>
            </w:r>
            <w:r w:rsidR="00EB1A8C">
              <w:rPr>
                <w:rFonts w:cs="Calibri"/>
              </w:rPr>
              <w:t xml:space="preserve">ubject </w:t>
            </w:r>
            <w:r w:rsidR="00FB72E9">
              <w:rPr>
                <w:rFonts w:cs="Calibri"/>
              </w:rPr>
              <w:t>M</w:t>
            </w:r>
            <w:r w:rsidR="00EB1A8C">
              <w:rPr>
                <w:rFonts w:cs="Calibri"/>
              </w:rPr>
              <w:t xml:space="preserve">atter </w:t>
            </w:r>
            <w:r w:rsidR="00FB72E9">
              <w:rPr>
                <w:rFonts w:cs="Calibri"/>
              </w:rPr>
              <w:t>E</w:t>
            </w:r>
            <w:r w:rsidR="00EB1A8C">
              <w:rPr>
                <w:rFonts w:cs="Calibri"/>
              </w:rPr>
              <w:t>xpert to produce</w:t>
            </w:r>
            <w:r w:rsidR="000E719D">
              <w:rPr>
                <w:rFonts w:cs="Calibri"/>
              </w:rPr>
              <w:t xml:space="preserve"> the following </w:t>
            </w:r>
            <w:r w:rsidR="007D685B">
              <w:rPr>
                <w:rFonts w:cs="Calibri"/>
              </w:rPr>
              <w:t>four</w:t>
            </w:r>
            <w:r w:rsidR="000E719D">
              <w:rPr>
                <w:rFonts w:cs="Calibri"/>
              </w:rPr>
              <w:t xml:space="preserve"> deliverables</w:t>
            </w:r>
            <w:r w:rsidR="006A56FA">
              <w:rPr>
                <w:rFonts w:cs="Calibri"/>
              </w:rPr>
              <w:t>:</w:t>
            </w:r>
          </w:p>
          <w:p w14:paraId="194DBF33" w14:textId="77777777" w:rsidR="000F6EBE" w:rsidRDefault="00B4743A" w:rsidP="00EA2CF9">
            <w:pPr>
              <w:pStyle w:val="ListParagraph"/>
              <w:numPr>
                <w:ilvl w:val="0"/>
                <w:numId w:val="9"/>
              </w:numPr>
              <w:rPr>
                <w:rFonts w:cs="Calibri"/>
              </w:rPr>
            </w:pPr>
            <w:r w:rsidRPr="00F06FBC">
              <w:rPr>
                <w:rFonts w:cs="Calibri"/>
                <w:b/>
                <w:bCs/>
              </w:rPr>
              <w:t xml:space="preserve">A template </w:t>
            </w:r>
            <w:r w:rsidR="00BF2A73" w:rsidRPr="00F06FBC">
              <w:rPr>
                <w:rFonts w:cs="Calibri"/>
                <w:b/>
                <w:bCs/>
              </w:rPr>
              <w:t>public and operational ICN</w:t>
            </w:r>
            <w:r w:rsidR="00AD268F">
              <w:rPr>
                <w:rFonts w:cs="Calibri"/>
                <w:b/>
                <w:bCs/>
              </w:rPr>
              <w:t>I</w:t>
            </w:r>
            <w:r w:rsidR="00BF2A73" w:rsidRPr="00F06FBC">
              <w:rPr>
                <w:rFonts w:cs="Calibri"/>
                <w:b/>
                <w:bCs/>
              </w:rPr>
              <w:t>RP Plan</w:t>
            </w:r>
            <w:r w:rsidR="00BF2A73">
              <w:rPr>
                <w:rFonts w:cs="Calibri"/>
              </w:rPr>
              <w:t xml:space="preserve"> for Operators to </w:t>
            </w:r>
            <w:r w:rsidR="00F06FBC">
              <w:rPr>
                <w:rFonts w:cs="Calibri"/>
              </w:rPr>
              <w:t xml:space="preserve">complete on a </w:t>
            </w:r>
            <w:r w:rsidR="00A752BF">
              <w:rPr>
                <w:rFonts w:cs="Calibri"/>
              </w:rPr>
              <w:t>site-specific</w:t>
            </w:r>
            <w:r w:rsidR="00F06FBC">
              <w:rPr>
                <w:rFonts w:cs="Calibri"/>
              </w:rPr>
              <w:t xml:space="preserve"> basis to accompany each request for use of a</w:t>
            </w:r>
            <w:r w:rsidR="00B803C5">
              <w:rPr>
                <w:rFonts w:cs="Calibri"/>
              </w:rPr>
              <w:t xml:space="preserve"> local authority</w:t>
            </w:r>
            <w:r w:rsidR="00F06FBC">
              <w:rPr>
                <w:rFonts w:cs="Calibri"/>
              </w:rPr>
              <w:t xml:space="preserve"> asset. </w:t>
            </w:r>
            <w:r w:rsidR="00A752BF">
              <w:rPr>
                <w:rFonts w:cs="Calibri"/>
              </w:rPr>
              <w:t xml:space="preserve">The template should prompt Operators to provide </w:t>
            </w:r>
            <w:r w:rsidR="00AD268F">
              <w:rPr>
                <w:rFonts w:cs="Calibri"/>
              </w:rPr>
              <w:t xml:space="preserve">all the information the borough will need to </w:t>
            </w:r>
            <w:r w:rsidR="000D3F1D">
              <w:rPr>
                <w:rFonts w:cs="Calibri"/>
              </w:rPr>
              <w:t>assess</w:t>
            </w:r>
            <w:r w:rsidR="00AD268F">
              <w:rPr>
                <w:rFonts w:cs="Calibri"/>
              </w:rPr>
              <w:t xml:space="preserve"> ICNIRP compliance</w:t>
            </w:r>
            <w:r w:rsidR="002471AF">
              <w:rPr>
                <w:rFonts w:cs="Calibri"/>
              </w:rPr>
              <w:t xml:space="preserve"> and the exclusion zone</w:t>
            </w:r>
            <w:r w:rsidR="000F6EBE">
              <w:rPr>
                <w:rFonts w:cs="Calibri"/>
              </w:rPr>
              <w:t xml:space="preserve"> requirements</w:t>
            </w:r>
            <w:r w:rsidR="002471AF">
              <w:rPr>
                <w:rFonts w:cs="Calibri"/>
              </w:rPr>
              <w:t xml:space="preserve"> this gives rise to</w:t>
            </w:r>
            <w:r w:rsidR="000F6EBE">
              <w:rPr>
                <w:rFonts w:cs="Calibri"/>
              </w:rPr>
              <w:t>. It should also</w:t>
            </w:r>
            <w:r w:rsidR="004A27C0">
              <w:rPr>
                <w:rFonts w:cs="Calibri"/>
              </w:rPr>
              <w:t xml:space="preserve"> set out drawing requirements. </w:t>
            </w:r>
          </w:p>
          <w:p w14:paraId="62B7165F" w14:textId="7AA9FB7D" w:rsidR="00CA0BAB" w:rsidRPr="000F6EBE" w:rsidRDefault="00900ADD" w:rsidP="000F6EBE">
            <w:pPr>
              <w:ind w:left="720"/>
              <w:rPr>
                <w:rFonts w:cs="Calibri"/>
              </w:rPr>
            </w:pPr>
            <w:r w:rsidRPr="000F6EBE">
              <w:rPr>
                <w:rFonts w:cs="Calibri"/>
              </w:rPr>
              <w:t>The template must be able</w:t>
            </w:r>
            <w:r w:rsidR="000F6EBE">
              <w:rPr>
                <w:rFonts w:cs="Calibri"/>
              </w:rPr>
              <w:t xml:space="preserve"> to</w:t>
            </w:r>
            <w:r w:rsidRPr="000F6EBE">
              <w:rPr>
                <w:rFonts w:cs="Calibri"/>
              </w:rPr>
              <w:t xml:space="preserve"> support applications for the use of street assets</w:t>
            </w:r>
            <w:r w:rsidR="00CE487D" w:rsidRPr="000F6EBE">
              <w:rPr>
                <w:rFonts w:cs="Calibri"/>
              </w:rPr>
              <w:t>; buildings and public land, so a tailored version</w:t>
            </w:r>
            <w:r w:rsidR="00F85108" w:rsidRPr="000F6EBE">
              <w:rPr>
                <w:rFonts w:cs="Calibri"/>
              </w:rPr>
              <w:t xml:space="preserve"> of the template</w:t>
            </w:r>
            <w:r w:rsidR="00CE487D" w:rsidRPr="000F6EBE">
              <w:rPr>
                <w:rFonts w:cs="Calibri"/>
              </w:rPr>
              <w:t xml:space="preserve"> for each</w:t>
            </w:r>
            <w:r w:rsidR="00F85108" w:rsidRPr="000F6EBE">
              <w:rPr>
                <w:rFonts w:cs="Calibri"/>
              </w:rPr>
              <w:t xml:space="preserve"> asset type</w:t>
            </w:r>
            <w:r w:rsidR="00CE487D" w:rsidRPr="000F6EBE">
              <w:rPr>
                <w:rFonts w:cs="Calibri"/>
              </w:rPr>
              <w:t xml:space="preserve"> is acceptable</w:t>
            </w:r>
            <w:r w:rsidR="00F85108" w:rsidRPr="000F6EBE">
              <w:rPr>
                <w:rFonts w:cs="Calibri"/>
              </w:rPr>
              <w:t xml:space="preserve"> if </w:t>
            </w:r>
            <w:r w:rsidR="0025776C" w:rsidRPr="000F6EBE">
              <w:rPr>
                <w:rFonts w:cs="Calibri"/>
              </w:rPr>
              <w:t xml:space="preserve">this makes the requirements clearer than a generic template would. </w:t>
            </w:r>
          </w:p>
          <w:p w14:paraId="42AD31A2" w14:textId="0D6986E6" w:rsidR="00EA2CF9" w:rsidRDefault="0034352F" w:rsidP="00EA2CF9">
            <w:pPr>
              <w:pStyle w:val="ListParagraph"/>
              <w:numPr>
                <w:ilvl w:val="0"/>
                <w:numId w:val="9"/>
              </w:numPr>
              <w:rPr>
                <w:rFonts w:cs="Calibri"/>
              </w:rPr>
            </w:pPr>
            <w:r w:rsidRPr="00CA0BAB">
              <w:rPr>
                <w:rFonts w:cs="Calibri"/>
                <w:b/>
                <w:bCs/>
              </w:rPr>
              <w:t>A completed</w:t>
            </w:r>
            <w:r w:rsidR="001A6EBA" w:rsidRPr="00CA0BAB">
              <w:rPr>
                <w:rFonts w:cs="Calibri"/>
                <w:b/>
                <w:bCs/>
              </w:rPr>
              <w:t xml:space="preserve"> sample</w:t>
            </w:r>
            <w:r w:rsidRPr="00CA0BAB">
              <w:rPr>
                <w:rFonts w:cs="Calibri"/>
                <w:b/>
                <w:bCs/>
              </w:rPr>
              <w:t xml:space="preserve"> template</w:t>
            </w:r>
            <w:r w:rsidR="00BF0A6B">
              <w:rPr>
                <w:rFonts w:cs="Calibri"/>
                <w:b/>
                <w:bCs/>
              </w:rPr>
              <w:t xml:space="preserve"> for each of the asset types</w:t>
            </w:r>
            <w:r>
              <w:rPr>
                <w:rFonts w:cs="Calibri"/>
              </w:rPr>
              <w:t xml:space="preserve"> </w:t>
            </w:r>
            <w:r w:rsidR="00313EA2">
              <w:rPr>
                <w:rFonts w:cs="Calibri"/>
              </w:rPr>
              <w:t xml:space="preserve">(street assets; buildings and public land) </w:t>
            </w:r>
            <w:r>
              <w:rPr>
                <w:rFonts w:cs="Calibri"/>
              </w:rPr>
              <w:t xml:space="preserve">to illustrate good practice </w:t>
            </w:r>
            <w:r w:rsidR="00390FCB">
              <w:rPr>
                <w:rFonts w:cs="Calibri"/>
              </w:rPr>
              <w:t>to Operators in terms of the information they are required to provide</w:t>
            </w:r>
            <w:r w:rsidR="007A4799">
              <w:rPr>
                <w:rFonts w:cs="Calibri"/>
              </w:rPr>
              <w:t xml:space="preserve"> and to local authority officers in terms of what to look for</w:t>
            </w:r>
            <w:r w:rsidR="001A6EBA">
              <w:rPr>
                <w:rFonts w:cs="Calibri"/>
              </w:rPr>
              <w:t xml:space="preserve">. </w:t>
            </w:r>
          </w:p>
          <w:p w14:paraId="79A54A90" w14:textId="39581C2F" w:rsidR="00CA0BAB" w:rsidRPr="00237223" w:rsidRDefault="00CA0BAB" w:rsidP="00237223">
            <w:pPr>
              <w:pStyle w:val="ListParagraph"/>
              <w:numPr>
                <w:ilvl w:val="0"/>
                <w:numId w:val="9"/>
              </w:numPr>
              <w:rPr>
                <w:rFonts w:cs="Calibri"/>
              </w:rPr>
            </w:pPr>
            <w:r w:rsidRPr="00F06FBC">
              <w:rPr>
                <w:rFonts w:cs="Calibri"/>
                <w:b/>
                <w:bCs/>
              </w:rPr>
              <w:t xml:space="preserve">A </w:t>
            </w:r>
            <w:r w:rsidR="00390FCB">
              <w:rPr>
                <w:rFonts w:cs="Calibri"/>
                <w:b/>
                <w:bCs/>
              </w:rPr>
              <w:t xml:space="preserve">version of the template that includes </w:t>
            </w:r>
            <w:r w:rsidRPr="00F06FBC">
              <w:rPr>
                <w:rFonts w:cs="Calibri"/>
                <w:b/>
                <w:bCs/>
              </w:rPr>
              <w:t>guidance</w:t>
            </w:r>
            <w:r w:rsidR="000F3544">
              <w:rPr>
                <w:rFonts w:cs="Calibri"/>
                <w:b/>
                <w:bCs/>
              </w:rPr>
              <w:t xml:space="preserve"> notes</w:t>
            </w:r>
            <w:r w:rsidRPr="00F06FBC">
              <w:rPr>
                <w:rFonts w:cs="Calibri"/>
                <w:b/>
                <w:bCs/>
              </w:rPr>
              <w:t xml:space="preserve"> to support local authority staff</w:t>
            </w:r>
            <w:r>
              <w:rPr>
                <w:rFonts w:cs="Calibri"/>
                <w:b/>
                <w:bCs/>
              </w:rPr>
              <w:t xml:space="preserve"> </w:t>
            </w:r>
            <w:r w:rsidRPr="006A56FA">
              <w:rPr>
                <w:rFonts w:cs="Calibri"/>
              </w:rPr>
              <w:t xml:space="preserve">responsible for approving requests from Operators to deploy </w:t>
            </w:r>
            <w:r w:rsidR="007E015A">
              <w:rPr>
                <w:rFonts w:cs="Calibri"/>
              </w:rPr>
              <w:t>equipment</w:t>
            </w:r>
            <w:r w:rsidRPr="006A56FA">
              <w:rPr>
                <w:rFonts w:cs="Calibri"/>
              </w:rPr>
              <w:t xml:space="preserve"> on local authority assets. </w:t>
            </w:r>
            <w:r>
              <w:rPr>
                <w:rFonts w:cs="Calibri"/>
              </w:rPr>
              <w:t>M</w:t>
            </w:r>
            <w:r w:rsidRPr="006A56FA">
              <w:rPr>
                <w:rFonts w:cs="Calibri"/>
              </w:rPr>
              <w:t xml:space="preserve">any of </w:t>
            </w:r>
            <w:r>
              <w:rPr>
                <w:rFonts w:cs="Calibri"/>
              </w:rPr>
              <w:t>these staff, but not all,</w:t>
            </w:r>
            <w:r w:rsidRPr="006A56FA">
              <w:rPr>
                <w:rFonts w:cs="Calibri"/>
              </w:rPr>
              <w:t xml:space="preserve"> will be working </w:t>
            </w:r>
            <w:r>
              <w:rPr>
                <w:rFonts w:cs="Calibri"/>
              </w:rPr>
              <w:t>within</w:t>
            </w:r>
            <w:r w:rsidRPr="006A56FA">
              <w:rPr>
                <w:rFonts w:cs="Calibri"/>
              </w:rPr>
              <w:t xml:space="preserve"> Highways</w:t>
            </w:r>
            <w:r w:rsidR="00AD2342">
              <w:rPr>
                <w:rFonts w:cs="Calibri"/>
              </w:rPr>
              <w:t xml:space="preserve"> and Property</w:t>
            </w:r>
            <w:r w:rsidRPr="006A56FA">
              <w:rPr>
                <w:rFonts w:cs="Calibri"/>
              </w:rPr>
              <w:t xml:space="preserve"> teams</w:t>
            </w:r>
            <w:r>
              <w:rPr>
                <w:rFonts w:cs="Calibri"/>
              </w:rPr>
              <w:t>.</w:t>
            </w:r>
            <w:r w:rsidR="001D03C5">
              <w:rPr>
                <w:rFonts w:cs="Calibri"/>
              </w:rPr>
              <w:t xml:space="preserve"> </w:t>
            </w:r>
            <w:r w:rsidR="0090379D">
              <w:rPr>
                <w:rFonts w:cs="Calibri"/>
              </w:rPr>
              <w:t xml:space="preserve">The guidance should set out who in a local authority should be involved in </w:t>
            </w:r>
            <w:r w:rsidR="00112830">
              <w:rPr>
                <w:rFonts w:cs="Calibri"/>
              </w:rPr>
              <w:t xml:space="preserve">discussions and take decisions. </w:t>
            </w:r>
            <w:r w:rsidR="001D03C5">
              <w:rPr>
                <w:rFonts w:cs="Calibri"/>
              </w:rPr>
              <w:t xml:space="preserve">Local Planning Authorities consider </w:t>
            </w:r>
            <w:r w:rsidR="00F06C6F">
              <w:rPr>
                <w:rFonts w:cs="Calibri"/>
              </w:rPr>
              <w:t xml:space="preserve">telecoms applications against specific Planning criteria and </w:t>
            </w:r>
            <w:r w:rsidR="00237223">
              <w:rPr>
                <w:rFonts w:cs="Calibri"/>
              </w:rPr>
              <w:t>therefore,</w:t>
            </w:r>
            <w:r w:rsidR="008026A0" w:rsidRPr="00237223">
              <w:rPr>
                <w:rFonts w:cs="Calibri"/>
              </w:rPr>
              <w:t xml:space="preserve"> th</w:t>
            </w:r>
            <w:r w:rsidR="005C2124">
              <w:rPr>
                <w:rFonts w:cs="Calibri"/>
              </w:rPr>
              <w:t>is</w:t>
            </w:r>
            <w:r w:rsidR="008026A0" w:rsidRPr="00237223">
              <w:rPr>
                <w:rFonts w:cs="Calibri"/>
              </w:rPr>
              <w:t xml:space="preserve"> guidance </w:t>
            </w:r>
            <w:r w:rsidR="00237223" w:rsidRPr="00237223">
              <w:rPr>
                <w:rFonts w:cs="Calibri"/>
              </w:rPr>
              <w:t>is not designed</w:t>
            </w:r>
            <w:r w:rsidR="008026A0" w:rsidRPr="00237223">
              <w:rPr>
                <w:rFonts w:cs="Calibri"/>
              </w:rPr>
              <w:t xml:space="preserve"> to cover </w:t>
            </w:r>
            <w:r w:rsidR="000A33C0">
              <w:rPr>
                <w:rFonts w:cs="Calibri"/>
              </w:rPr>
              <w:t xml:space="preserve">Planning criteria. </w:t>
            </w:r>
          </w:p>
          <w:p w14:paraId="552A6428" w14:textId="699F174A" w:rsidR="00CA0BAB" w:rsidRDefault="00CA0BAB" w:rsidP="00CA0BAB">
            <w:pPr>
              <w:ind w:left="720"/>
              <w:rPr>
                <w:rFonts w:cs="Calibri"/>
              </w:rPr>
            </w:pPr>
            <w:r>
              <w:rPr>
                <w:rFonts w:cs="Calibri"/>
              </w:rPr>
              <w:t xml:space="preserve">The guidance should set out </w:t>
            </w:r>
            <w:r w:rsidR="00097278">
              <w:rPr>
                <w:rFonts w:cs="Calibri"/>
              </w:rPr>
              <w:t>factor</w:t>
            </w:r>
            <w:r>
              <w:rPr>
                <w:rFonts w:cs="Calibri"/>
              </w:rPr>
              <w:t xml:space="preserve">s to be </w:t>
            </w:r>
            <w:r w:rsidR="00422DD8">
              <w:rPr>
                <w:rFonts w:cs="Calibri"/>
              </w:rPr>
              <w:t>considered</w:t>
            </w:r>
            <w:r>
              <w:rPr>
                <w:rFonts w:cs="Calibri"/>
              </w:rPr>
              <w:t xml:space="preserve"> to ensure the safe siting of </w:t>
            </w:r>
            <w:r w:rsidR="00FC1F5C">
              <w:rPr>
                <w:rFonts w:cs="Calibri"/>
              </w:rPr>
              <w:t xml:space="preserve">telecoms </w:t>
            </w:r>
            <w:r w:rsidR="00097278">
              <w:rPr>
                <w:rFonts w:cs="Calibri"/>
              </w:rPr>
              <w:t>equipment</w:t>
            </w:r>
            <w:r>
              <w:rPr>
                <w:rFonts w:cs="Calibri"/>
              </w:rPr>
              <w:t xml:space="preserve"> in relation to exclusion requirements. </w:t>
            </w:r>
            <w:r w:rsidR="00970A31">
              <w:rPr>
                <w:rFonts w:cs="Calibri"/>
              </w:rPr>
              <w:t>T</w:t>
            </w:r>
            <w:r>
              <w:rPr>
                <w:rFonts w:cs="Calibri"/>
              </w:rPr>
              <w:t>his will need to cover proximity to pedestrians</w:t>
            </w:r>
            <w:r w:rsidR="0038768D">
              <w:rPr>
                <w:rFonts w:cs="Calibri"/>
              </w:rPr>
              <w:t xml:space="preserve"> and residents</w:t>
            </w:r>
            <w:r>
              <w:rPr>
                <w:rFonts w:cs="Calibri"/>
              </w:rPr>
              <w:t xml:space="preserve"> (the public and those working on or near the asset for any purpose</w:t>
            </w:r>
            <w:r w:rsidR="005C16A4">
              <w:rPr>
                <w:rFonts w:cs="Calibri"/>
              </w:rPr>
              <w:t xml:space="preserve">, including for example making repairs to a </w:t>
            </w:r>
            <w:r w:rsidR="00AE767F">
              <w:rPr>
                <w:rFonts w:cs="Calibri"/>
              </w:rPr>
              <w:t>streetlight</w:t>
            </w:r>
            <w:r w:rsidR="005C16A4">
              <w:rPr>
                <w:rFonts w:cs="Calibri"/>
              </w:rPr>
              <w:t xml:space="preserve"> with a small cell deployed on it, or </w:t>
            </w:r>
            <w:r w:rsidR="00763D7D">
              <w:rPr>
                <w:rFonts w:cs="Calibri"/>
              </w:rPr>
              <w:t>to a roof with a telecoms mast</w:t>
            </w:r>
            <w:r>
              <w:rPr>
                <w:rFonts w:cs="Calibri"/>
              </w:rPr>
              <w:t xml:space="preserve">); vehicles (stationary or moving under of near the asset); and buildings in the proximity of the asset. This is not an exhaustive list and we are looking for the guidance note to include any other relevant considerations. </w:t>
            </w:r>
          </w:p>
          <w:p w14:paraId="5186AF9D" w14:textId="2C0FDD2F" w:rsidR="00082AA0" w:rsidRPr="00082AA0" w:rsidRDefault="00082AA0" w:rsidP="00082AA0">
            <w:pPr>
              <w:pStyle w:val="ListParagraph"/>
              <w:numPr>
                <w:ilvl w:val="0"/>
                <w:numId w:val="9"/>
              </w:numPr>
              <w:rPr>
                <w:rFonts w:cs="Calibri"/>
              </w:rPr>
            </w:pPr>
            <w:r w:rsidRPr="0005536C">
              <w:rPr>
                <w:rFonts w:cs="Calibri"/>
                <w:b/>
                <w:bCs/>
              </w:rPr>
              <w:t>A generic policy statement</w:t>
            </w:r>
            <w:r>
              <w:rPr>
                <w:rFonts w:cs="Calibri"/>
              </w:rPr>
              <w:t xml:space="preserve"> suitable for adoption by all seven West London boroughs </w:t>
            </w:r>
            <w:r w:rsidR="0005536C">
              <w:rPr>
                <w:rFonts w:cs="Calibri"/>
              </w:rPr>
              <w:t>and  publis</w:t>
            </w:r>
            <w:r w:rsidR="00B84FB2">
              <w:rPr>
                <w:rFonts w:cs="Calibri"/>
              </w:rPr>
              <w:t xml:space="preserve">hable. The policy statement should </w:t>
            </w:r>
            <w:r>
              <w:rPr>
                <w:rFonts w:cs="Calibri"/>
              </w:rPr>
              <w:t xml:space="preserve">sets out </w:t>
            </w:r>
            <w:r w:rsidR="00C94422">
              <w:rPr>
                <w:rFonts w:cs="Calibri"/>
              </w:rPr>
              <w:t>the position on how the local authority ensure</w:t>
            </w:r>
            <w:r w:rsidR="009D3CA6">
              <w:rPr>
                <w:rFonts w:cs="Calibri"/>
              </w:rPr>
              <w:t xml:space="preserve"> Operators deploying on their assets meet </w:t>
            </w:r>
            <w:r w:rsidR="009F5F7F">
              <w:rPr>
                <w:rFonts w:cs="Calibri"/>
              </w:rPr>
              <w:t xml:space="preserve">safety requirements </w:t>
            </w:r>
            <w:r w:rsidR="00B84FB2">
              <w:rPr>
                <w:rFonts w:cs="Calibri"/>
              </w:rPr>
              <w:t xml:space="preserve">in respect of ICNIRP, </w:t>
            </w:r>
            <w:r w:rsidR="009F5F7F">
              <w:rPr>
                <w:rFonts w:cs="Calibri"/>
              </w:rPr>
              <w:t xml:space="preserve">and </w:t>
            </w:r>
            <w:r w:rsidR="00B84FB2">
              <w:rPr>
                <w:rFonts w:cs="Calibri"/>
              </w:rPr>
              <w:t xml:space="preserve">how </w:t>
            </w:r>
            <w:r w:rsidR="009F5F7F">
              <w:rPr>
                <w:rFonts w:cs="Calibri"/>
              </w:rPr>
              <w:t xml:space="preserve">exclusion zones are enforced. This statement should </w:t>
            </w:r>
            <w:r w:rsidR="003B7F5E">
              <w:rPr>
                <w:rFonts w:cs="Calibri"/>
              </w:rPr>
              <w:t>set out clearly</w:t>
            </w:r>
            <w:r w:rsidR="009F5F7F">
              <w:rPr>
                <w:rFonts w:cs="Calibri"/>
              </w:rPr>
              <w:t xml:space="preserve"> the responsibilities of the Operators and the local authority. </w:t>
            </w:r>
          </w:p>
          <w:p w14:paraId="565C1DE7" w14:textId="6B260E5C" w:rsidR="00EB1A8C" w:rsidRPr="00854B8E" w:rsidRDefault="009A7247" w:rsidP="002A11BB">
            <w:pPr>
              <w:rPr>
                <w:rFonts w:cs="Calibri"/>
              </w:rPr>
            </w:pPr>
            <w:r>
              <w:rPr>
                <w:rFonts w:cs="Calibri"/>
              </w:rPr>
              <w:t>T</w:t>
            </w:r>
            <w:r w:rsidR="00EB1A8C">
              <w:rPr>
                <w:rFonts w:cs="Calibri"/>
              </w:rPr>
              <w:t xml:space="preserve">he local authority assets in question </w:t>
            </w:r>
            <w:r w:rsidR="001408DE">
              <w:rPr>
                <w:rFonts w:cs="Calibri"/>
              </w:rPr>
              <w:t>are</w:t>
            </w:r>
            <w:r w:rsidR="00EB1A8C">
              <w:rPr>
                <w:rFonts w:cs="Calibri"/>
              </w:rPr>
              <w:t xml:space="preserve"> primarily street lighting</w:t>
            </w:r>
            <w:r w:rsidR="007074A7">
              <w:rPr>
                <w:rFonts w:cs="Calibri"/>
              </w:rPr>
              <w:t>,</w:t>
            </w:r>
            <w:r w:rsidR="00F22A67">
              <w:rPr>
                <w:rFonts w:cs="Calibri"/>
              </w:rPr>
              <w:t xml:space="preserve"> local authority owned buildings, both commercial and </w:t>
            </w:r>
            <w:r w:rsidR="0055410B">
              <w:rPr>
                <w:rFonts w:cs="Calibri"/>
              </w:rPr>
              <w:t>residential</w:t>
            </w:r>
            <w:r w:rsidR="007074A7">
              <w:rPr>
                <w:rFonts w:cs="Calibri"/>
              </w:rPr>
              <w:t xml:space="preserve"> and public land</w:t>
            </w:r>
            <w:r w:rsidR="00EB1A8C">
              <w:rPr>
                <w:rFonts w:cs="Calibri"/>
              </w:rPr>
              <w:t>. However, the guidance should also be applicable to the follow asset type</w:t>
            </w:r>
            <w:r w:rsidR="00707954">
              <w:rPr>
                <w:rFonts w:cs="Calibri"/>
              </w:rPr>
              <w:t>s</w:t>
            </w:r>
            <w:r w:rsidR="00EB1A8C">
              <w:rPr>
                <w:rFonts w:cs="Calibri"/>
              </w:rPr>
              <w:t>:</w:t>
            </w:r>
            <w:r w:rsidR="0055410B">
              <w:rPr>
                <w:rFonts w:cs="Calibri"/>
              </w:rPr>
              <w:t xml:space="preserve"> </w:t>
            </w:r>
            <w:r w:rsidR="007074A7">
              <w:rPr>
                <w:rFonts w:cs="Calibri"/>
              </w:rPr>
              <w:t>T</w:t>
            </w:r>
            <w:r w:rsidR="00854B8E" w:rsidRPr="00854B8E">
              <w:rPr>
                <w:rFonts w:cs="Calibri"/>
              </w:rPr>
              <w:t>raffic lights, signposts</w:t>
            </w:r>
            <w:r w:rsidR="00351367">
              <w:rPr>
                <w:rFonts w:cs="Calibri"/>
              </w:rPr>
              <w:t xml:space="preserve"> and</w:t>
            </w:r>
            <w:r w:rsidR="00854B8E" w:rsidRPr="00854B8E">
              <w:rPr>
                <w:rFonts w:cs="Calibri"/>
              </w:rPr>
              <w:t xml:space="preserve"> CCTV columns</w:t>
            </w:r>
            <w:r w:rsidR="00854B8E">
              <w:rPr>
                <w:rFonts w:cs="Calibri"/>
              </w:rPr>
              <w:t>.</w:t>
            </w:r>
          </w:p>
          <w:p w14:paraId="45ECE612" w14:textId="468195F4" w:rsidR="00BF524C" w:rsidRDefault="009A7247" w:rsidP="002A11BB">
            <w:pPr>
              <w:rPr>
                <w:rFonts w:cs="Calibri"/>
              </w:rPr>
            </w:pPr>
            <w:r>
              <w:rPr>
                <w:rFonts w:cs="Calibri"/>
              </w:rPr>
              <w:t>The</w:t>
            </w:r>
            <w:r w:rsidR="006813F1">
              <w:rPr>
                <w:rFonts w:cs="Calibri"/>
              </w:rPr>
              <w:t xml:space="preserve"> documents must be accessible and clear to a </w:t>
            </w:r>
            <w:r w:rsidR="00B12B2A">
              <w:rPr>
                <w:rFonts w:cs="Calibri"/>
              </w:rPr>
              <w:t>non-</w:t>
            </w:r>
            <w:r w:rsidR="00252BA5">
              <w:rPr>
                <w:rFonts w:cs="Calibri"/>
              </w:rPr>
              <w:t>specialist</w:t>
            </w:r>
            <w:r w:rsidR="00B12B2A">
              <w:rPr>
                <w:rFonts w:cs="Calibri"/>
              </w:rPr>
              <w:t xml:space="preserve"> audience. They should include i</w:t>
            </w:r>
            <w:r w:rsidR="00BF524C">
              <w:rPr>
                <w:rFonts w:cs="Calibri"/>
              </w:rPr>
              <w:t>mages,</w:t>
            </w:r>
            <w:r w:rsidR="00607C00">
              <w:rPr>
                <w:rFonts w:cs="Calibri"/>
              </w:rPr>
              <w:t xml:space="preserve"> a</w:t>
            </w:r>
            <w:r w:rsidR="00BF524C">
              <w:rPr>
                <w:rFonts w:cs="Calibri"/>
              </w:rPr>
              <w:t xml:space="preserve"> glossary of technical terms</w:t>
            </w:r>
            <w:r w:rsidR="00A76A8D">
              <w:rPr>
                <w:rFonts w:cs="Calibri"/>
              </w:rPr>
              <w:t xml:space="preserve">, </w:t>
            </w:r>
            <w:r w:rsidR="00607C00">
              <w:rPr>
                <w:rFonts w:cs="Calibri"/>
              </w:rPr>
              <w:t>and use clear language</w:t>
            </w:r>
            <w:r w:rsidR="00252BA5">
              <w:rPr>
                <w:rFonts w:cs="Calibri"/>
              </w:rPr>
              <w:t xml:space="preserve"> throughout</w:t>
            </w:r>
            <w:r w:rsidR="00607C00">
              <w:rPr>
                <w:rFonts w:cs="Calibri"/>
              </w:rPr>
              <w:t>. The template should be in a format that allows it to be edited by Operators</w:t>
            </w:r>
            <w:r w:rsidR="00E34877">
              <w:rPr>
                <w:rFonts w:cs="Calibri"/>
              </w:rPr>
              <w:t xml:space="preserve">. </w:t>
            </w:r>
          </w:p>
          <w:p w14:paraId="79A8F2B0" w14:textId="0991CB3E" w:rsidR="00EA479E" w:rsidRDefault="00DC2B38">
            <w:pPr>
              <w:spacing w:after="0"/>
            </w:pPr>
            <w:r>
              <w:t xml:space="preserve">Drafts of the documents should be shared with local authority staff and Operators for their feedback. The WLA will provide contact details. </w:t>
            </w:r>
            <w:r w:rsidR="007F1F49">
              <w:t>The</w:t>
            </w:r>
            <w:r w:rsidR="00637267">
              <w:t xml:space="preserve"> final</w:t>
            </w:r>
            <w:r w:rsidR="00EA479E">
              <w:t xml:space="preserve"> version of</w:t>
            </w:r>
            <w:r w:rsidR="007F1F49">
              <w:t xml:space="preserve"> </w:t>
            </w:r>
            <w:r w:rsidR="009A7247">
              <w:t xml:space="preserve">the </w:t>
            </w:r>
            <w:r w:rsidR="00D860F0">
              <w:t>documents</w:t>
            </w:r>
            <w:r w:rsidR="007F1F49">
              <w:t xml:space="preserve"> should be delivered within </w:t>
            </w:r>
            <w:r w:rsidR="0036420B">
              <w:t xml:space="preserve">five </w:t>
            </w:r>
            <w:r w:rsidR="007F1F49">
              <w:t xml:space="preserve">weeks of contract award. </w:t>
            </w:r>
            <w:r w:rsidR="00637267">
              <w:t xml:space="preserve"> </w:t>
            </w:r>
          </w:p>
          <w:p w14:paraId="3946174F" w14:textId="50F90B03" w:rsidR="000C7AF1" w:rsidRDefault="000C7AF1">
            <w:pPr>
              <w:spacing w:after="0"/>
            </w:pPr>
          </w:p>
          <w:p w14:paraId="7D285FB5" w14:textId="0B607AD2" w:rsidR="000C7AF1" w:rsidRDefault="000C7AF1">
            <w:pPr>
              <w:spacing w:after="0"/>
            </w:pPr>
            <w:r>
              <w:t xml:space="preserve">The guidance note will be the property of the London Borough of Ealing who will be able to publish and share it as </w:t>
            </w:r>
            <w:r w:rsidR="006E0A2D">
              <w:t xml:space="preserve">it chooses. </w:t>
            </w:r>
          </w:p>
          <w:p w14:paraId="1FF2CD30" w14:textId="77777777" w:rsidR="00EA479E" w:rsidRDefault="00EA479E">
            <w:pPr>
              <w:spacing w:after="0"/>
            </w:pPr>
          </w:p>
          <w:p w14:paraId="1F83277A" w14:textId="77777777" w:rsidR="00883443" w:rsidRDefault="00637267">
            <w:pPr>
              <w:spacing w:after="0"/>
            </w:pPr>
            <w:r>
              <w:t>Payment will be on Ealing’s acceptance of the output</w:t>
            </w:r>
            <w:r w:rsidR="00D860F0">
              <w:t>s</w:t>
            </w:r>
            <w:r>
              <w:t xml:space="preserve">. </w:t>
            </w:r>
          </w:p>
          <w:p w14:paraId="582BF101" w14:textId="5E37D8C0" w:rsidR="00FD43A2" w:rsidRDefault="00FD43A2">
            <w:pPr>
              <w:spacing w:after="0"/>
            </w:pPr>
          </w:p>
        </w:tc>
      </w:tr>
    </w:tbl>
    <w:p w14:paraId="582BF103" w14:textId="77777777" w:rsidR="00E902BF" w:rsidRDefault="00E902BF">
      <w:pPr>
        <w:rPr>
          <w:sz w:val="24"/>
        </w:rPr>
      </w:pPr>
    </w:p>
    <w:p w14:paraId="582BF104" w14:textId="77777777" w:rsidR="00E902BF" w:rsidRDefault="00243E03">
      <w:pPr>
        <w:rPr>
          <w:b/>
          <w:bCs/>
          <w:sz w:val="24"/>
        </w:rPr>
      </w:pPr>
      <w:r>
        <w:rPr>
          <w:b/>
          <w:bCs/>
          <w:sz w:val="24"/>
        </w:rPr>
        <w:t>INSURANCES</w:t>
      </w:r>
    </w:p>
    <w:p w14:paraId="582BF105" w14:textId="77777777" w:rsidR="00E902BF" w:rsidRDefault="00243E03">
      <w:pPr>
        <w:rPr>
          <w:sz w:val="24"/>
        </w:rPr>
      </w:pPr>
      <w:r>
        <w:rPr>
          <w:sz w:val="24"/>
        </w:rPr>
        <w:t>The company submitting the Quotation must carry the following levels of insurance cover as a minimum. Proof of cover will be required before a start can be made on any contract:</w:t>
      </w:r>
    </w:p>
    <w:tbl>
      <w:tblPr>
        <w:tblW w:w="5807" w:type="dxa"/>
        <w:jc w:val="center"/>
        <w:tblCellMar>
          <w:left w:w="10" w:type="dxa"/>
          <w:right w:w="10" w:type="dxa"/>
        </w:tblCellMar>
        <w:tblLook w:val="0000" w:firstRow="0" w:lastRow="0" w:firstColumn="0" w:lastColumn="0" w:noHBand="0" w:noVBand="0"/>
      </w:tblPr>
      <w:tblGrid>
        <w:gridCol w:w="2830"/>
        <w:gridCol w:w="2977"/>
      </w:tblGrid>
      <w:tr w:rsidR="00E902BF" w14:paraId="582BF108" w14:textId="77777777">
        <w:trPr>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BF106" w14:textId="77777777" w:rsidR="00E902BF" w:rsidRDefault="00243E03">
            <w:pPr>
              <w:spacing w:after="0"/>
              <w:rPr>
                <w:sz w:val="24"/>
              </w:rPr>
            </w:pPr>
            <w:r>
              <w:rPr>
                <w:sz w:val="24"/>
              </w:rPr>
              <w:t>Employer’s Liability</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BF107" w14:textId="77777777" w:rsidR="00E902BF" w:rsidRDefault="00243E03">
            <w:pPr>
              <w:spacing w:after="0"/>
            </w:pPr>
            <w:r>
              <w:rPr>
                <w:sz w:val="24"/>
              </w:rPr>
              <w:t>£10 million</w:t>
            </w:r>
          </w:p>
        </w:tc>
      </w:tr>
      <w:tr w:rsidR="00E902BF" w14:paraId="582BF10B" w14:textId="77777777">
        <w:trPr>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BF109" w14:textId="77777777" w:rsidR="00E902BF" w:rsidRDefault="00243E03">
            <w:pPr>
              <w:spacing w:after="0"/>
              <w:rPr>
                <w:sz w:val="24"/>
              </w:rPr>
            </w:pPr>
            <w:r>
              <w:rPr>
                <w:sz w:val="24"/>
              </w:rPr>
              <w:t>Public Liability</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BF10A" w14:textId="77777777" w:rsidR="00E902BF" w:rsidRDefault="00243E03">
            <w:pPr>
              <w:spacing w:after="0"/>
            </w:pPr>
            <w:r>
              <w:rPr>
                <w:sz w:val="24"/>
              </w:rPr>
              <w:t>£5million</w:t>
            </w:r>
          </w:p>
        </w:tc>
      </w:tr>
      <w:tr w:rsidR="00E902BF" w14:paraId="582BF10E" w14:textId="77777777">
        <w:trPr>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BF10C" w14:textId="77777777" w:rsidR="00E902BF" w:rsidRDefault="00243E03">
            <w:pPr>
              <w:spacing w:after="0"/>
              <w:rPr>
                <w:sz w:val="24"/>
              </w:rPr>
            </w:pPr>
            <w:r>
              <w:rPr>
                <w:sz w:val="24"/>
              </w:rPr>
              <w:t>Professional Indemnity</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BF10D" w14:textId="77777777" w:rsidR="00E902BF" w:rsidRDefault="00243E03">
            <w:pPr>
              <w:spacing w:after="0"/>
            </w:pPr>
            <w:r>
              <w:rPr>
                <w:sz w:val="24"/>
              </w:rPr>
              <w:t>£2million</w:t>
            </w:r>
          </w:p>
        </w:tc>
      </w:tr>
      <w:tr w:rsidR="00E902BF" w14:paraId="582BF111" w14:textId="77777777">
        <w:trPr>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BF10F" w14:textId="77777777" w:rsidR="00E902BF" w:rsidRDefault="00243E03">
            <w:pPr>
              <w:spacing w:after="0"/>
              <w:rPr>
                <w:sz w:val="24"/>
              </w:rPr>
            </w:pPr>
            <w:r>
              <w:rPr>
                <w:sz w:val="24"/>
              </w:rPr>
              <w:t>Product Liability</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BF110" w14:textId="77777777" w:rsidR="00E902BF" w:rsidRDefault="00243E03">
            <w:pPr>
              <w:spacing w:after="0"/>
            </w:pPr>
            <w:r>
              <w:rPr>
                <w:sz w:val="24"/>
              </w:rPr>
              <w:t>£2million</w:t>
            </w:r>
          </w:p>
        </w:tc>
      </w:tr>
    </w:tbl>
    <w:p w14:paraId="582BF119" w14:textId="77777777" w:rsidR="00E902BF" w:rsidRDefault="00E902BF">
      <w:pPr>
        <w:rPr>
          <w:b/>
          <w:bCs/>
          <w:sz w:val="24"/>
        </w:rPr>
      </w:pPr>
    </w:p>
    <w:p w14:paraId="582BF11A" w14:textId="77777777" w:rsidR="00E902BF" w:rsidRDefault="00E902BF">
      <w:pPr>
        <w:rPr>
          <w:b/>
          <w:bCs/>
          <w:sz w:val="24"/>
        </w:rPr>
      </w:pPr>
    </w:p>
    <w:p w14:paraId="582BF11B" w14:textId="77777777" w:rsidR="00E902BF" w:rsidRDefault="00243E03">
      <w:r>
        <w:rPr>
          <w:b/>
          <w:bCs/>
          <w:sz w:val="24"/>
        </w:rPr>
        <w:t xml:space="preserve">EVALUATION OF QUOTATIONS </w:t>
      </w:r>
      <w:r>
        <w:rPr>
          <w:sz w:val="24"/>
        </w:rPr>
        <w:t xml:space="preserve">will be on the basis of determining the Most Economically Advantageous Offer – a combination of Price and Quality. </w:t>
      </w:r>
    </w:p>
    <w:p w14:paraId="582BF11C" w14:textId="77777777" w:rsidR="00E902BF" w:rsidRDefault="00243E03">
      <w:pPr>
        <w:rPr>
          <w:sz w:val="24"/>
        </w:rPr>
      </w:pPr>
      <w:r>
        <w:rPr>
          <w:sz w:val="24"/>
        </w:rPr>
        <w:t>Price and quality will each be allocated a part (the ‘weighting’) of the 100% total score available for this exercise.</w:t>
      </w:r>
    </w:p>
    <w:p w14:paraId="582BF11D" w14:textId="77777777" w:rsidR="00E902BF" w:rsidRDefault="00E902BF">
      <w:pPr>
        <w:rPr>
          <w:sz w:val="24"/>
        </w:rPr>
      </w:pPr>
    </w:p>
    <w:p w14:paraId="582BF11E" w14:textId="77777777" w:rsidR="00E902BF" w:rsidRDefault="00243E03">
      <w:r>
        <w:rPr>
          <w:b/>
          <w:bCs/>
          <w:sz w:val="24"/>
        </w:rPr>
        <w:t>THE QUALITY: PRICE WEIGHTING</w:t>
      </w:r>
      <w:r>
        <w:rPr>
          <w:sz w:val="24"/>
        </w:rPr>
        <w:t xml:space="preserve"> for this quotation exercise is:</w:t>
      </w:r>
    </w:p>
    <w:tbl>
      <w:tblPr>
        <w:tblW w:w="4764" w:type="dxa"/>
        <w:jc w:val="center"/>
        <w:tblCellMar>
          <w:left w:w="10" w:type="dxa"/>
          <w:right w:w="10" w:type="dxa"/>
        </w:tblCellMar>
        <w:tblLook w:val="0000" w:firstRow="0" w:lastRow="0" w:firstColumn="0" w:lastColumn="0" w:noHBand="0" w:noVBand="0"/>
      </w:tblPr>
      <w:tblGrid>
        <w:gridCol w:w="1191"/>
        <w:gridCol w:w="1191"/>
        <w:gridCol w:w="1191"/>
        <w:gridCol w:w="1191"/>
      </w:tblGrid>
      <w:tr w:rsidR="00E902BF" w14:paraId="582BF123" w14:textId="77777777">
        <w:trPr>
          <w:trHeight w:val="510"/>
          <w:jc w:val="center"/>
        </w:trPr>
        <w:tc>
          <w:tcPr>
            <w:tcW w:w="119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82BF11F" w14:textId="77777777" w:rsidR="00E902BF" w:rsidRDefault="00243E03">
            <w:pPr>
              <w:spacing w:after="0"/>
              <w:jc w:val="right"/>
              <w:rPr>
                <w:sz w:val="24"/>
              </w:rPr>
            </w:pPr>
            <w:r>
              <w:rPr>
                <w:sz w:val="24"/>
              </w:rPr>
              <w:t>Quality</w:t>
            </w:r>
          </w:p>
        </w:tc>
        <w:tc>
          <w:tcPr>
            <w:tcW w:w="119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2BF120" w14:textId="012CCEE6" w:rsidR="00E902BF" w:rsidRPr="00351367" w:rsidRDefault="00883443">
            <w:pPr>
              <w:spacing w:after="0"/>
              <w:rPr>
                <w:sz w:val="24"/>
              </w:rPr>
            </w:pPr>
            <w:r w:rsidRPr="00351367">
              <w:rPr>
                <w:sz w:val="24"/>
              </w:rPr>
              <w:t>40%</w:t>
            </w:r>
          </w:p>
        </w:tc>
        <w:tc>
          <w:tcPr>
            <w:tcW w:w="119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82BF121" w14:textId="77777777" w:rsidR="00E902BF" w:rsidRDefault="00243E03">
            <w:pPr>
              <w:spacing w:after="0"/>
              <w:jc w:val="right"/>
              <w:rPr>
                <w:sz w:val="24"/>
              </w:rPr>
            </w:pPr>
            <w:r>
              <w:rPr>
                <w:sz w:val="24"/>
              </w:rPr>
              <w:t>Price</w:t>
            </w:r>
          </w:p>
        </w:tc>
        <w:tc>
          <w:tcPr>
            <w:tcW w:w="119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2BF122" w14:textId="04CAB058" w:rsidR="00E902BF" w:rsidRDefault="00883443">
            <w:pPr>
              <w:spacing w:after="0"/>
            </w:pPr>
            <w:r>
              <w:t>60%</w:t>
            </w:r>
          </w:p>
        </w:tc>
      </w:tr>
    </w:tbl>
    <w:p w14:paraId="582BF124" w14:textId="77777777" w:rsidR="00E902BF" w:rsidRDefault="00E902BF">
      <w:pPr>
        <w:rPr>
          <w:sz w:val="24"/>
        </w:rPr>
      </w:pPr>
    </w:p>
    <w:p w14:paraId="582BF125" w14:textId="77777777" w:rsidR="00E902BF" w:rsidRDefault="00243E03">
      <w:r>
        <w:rPr>
          <w:b/>
          <w:bCs/>
          <w:sz w:val="24"/>
        </w:rPr>
        <w:t xml:space="preserve">EVALUATION OF QUALITY SUBMISSIONS </w:t>
      </w:r>
      <w:r>
        <w:rPr>
          <w:sz w:val="24"/>
        </w:rPr>
        <w:t>will be undertaken using the following methodology:</w:t>
      </w:r>
    </w:p>
    <w:p w14:paraId="582BF126" w14:textId="77777777" w:rsidR="00E902BF" w:rsidRDefault="00243E03">
      <w:pPr>
        <w:pStyle w:val="ListParagraph"/>
        <w:numPr>
          <w:ilvl w:val="0"/>
          <w:numId w:val="2"/>
        </w:numPr>
        <w:rPr>
          <w:sz w:val="24"/>
        </w:rPr>
      </w:pPr>
      <w:r>
        <w:rPr>
          <w:sz w:val="24"/>
        </w:rPr>
        <w:t xml:space="preserve">Quality bids will be assessed by scoring bidders’ responses to the quality questions provided in the QUALITY SUBMISSION SECTION below. </w:t>
      </w:r>
    </w:p>
    <w:p w14:paraId="582BF127" w14:textId="77777777" w:rsidR="00E902BF" w:rsidRDefault="00243E03">
      <w:pPr>
        <w:pStyle w:val="ListParagraph"/>
        <w:numPr>
          <w:ilvl w:val="0"/>
          <w:numId w:val="2"/>
        </w:numPr>
        <w:rPr>
          <w:sz w:val="24"/>
        </w:rPr>
      </w:pPr>
      <w:r>
        <w:rPr>
          <w:sz w:val="24"/>
        </w:rPr>
        <w:t>Each question will itself have a proportion of the total quality weighting, reflecting its priority within the quality model.</w:t>
      </w:r>
    </w:p>
    <w:p w14:paraId="582BF128" w14:textId="77777777" w:rsidR="00E902BF" w:rsidRDefault="00243E03">
      <w:pPr>
        <w:pStyle w:val="ListParagraph"/>
        <w:numPr>
          <w:ilvl w:val="0"/>
          <w:numId w:val="2"/>
        </w:numPr>
        <w:rPr>
          <w:sz w:val="24"/>
        </w:rPr>
      </w:pPr>
      <w:r>
        <w:rPr>
          <w:sz w:val="24"/>
        </w:rPr>
        <w:t>If a question is divided up into parts, each part will also have its own (sub) weighting as part of the whole-question score.</w:t>
      </w:r>
    </w:p>
    <w:p w14:paraId="582BF129" w14:textId="77777777" w:rsidR="00E902BF" w:rsidRDefault="00243E03">
      <w:pPr>
        <w:pStyle w:val="ListParagraph"/>
        <w:numPr>
          <w:ilvl w:val="0"/>
          <w:numId w:val="2"/>
        </w:numPr>
        <w:rPr>
          <w:sz w:val="24"/>
        </w:rPr>
      </w:pPr>
      <w:r>
        <w:rPr>
          <w:sz w:val="24"/>
        </w:rPr>
        <w:t>Each question or part of a question will be scored out of five points using the following evaluation criteria:</w:t>
      </w:r>
    </w:p>
    <w:tbl>
      <w:tblPr>
        <w:tblW w:w="7928" w:type="dxa"/>
        <w:jc w:val="center"/>
        <w:tblCellMar>
          <w:left w:w="10" w:type="dxa"/>
          <w:right w:w="10" w:type="dxa"/>
        </w:tblCellMar>
        <w:tblLook w:val="0000" w:firstRow="0" w:lastRow="0" w:firstColumn="0" w:lastColumn="0" w:noHBand="0" w:noVBand="0"/>
      </w:tblPr>
      <w:tblGrid>
        <w:gridCol w:w="1170"/>
        <w:gridCol w:w="6758"/>
      </w:tblGrid>
      <w:tr w:rsidR="00E902BF" w14:paraId="582BF12C" w14:textId="77777777">
        <w:trPr>
          <w:jc w:val="center"/>
        </w:trPr>
        <w:tc>
          <w:tcPr>
            <w:tcW w:w="1170" w:type="dxa"/>
            <w:tcBorders>
              <w:top w:val="single" w:sz="8" w:space="0" w:color="000000"/>
              <w:left w:val="single" w:sz="8" w:space="0" w:color="000000"/>
              <w:bottom w:val="single" w:sz="8" w:space="0" w:color="000000"/>
              <w:right w:val="single" w:sz="8" w:space="0" w:color="000000"/>
            </w:tcBorders>
            <w:shd w:val="clear" w:color="auto" w:fill="C6D9F1"/>
            <w:tcMar>
              <w:top w:w="0" w:type="dxa"/>
              <w:left w:w="108" w:type="dxa"/>
              <w:bottom w:w="0" w:type="dxa"/>
              <w:right w:w="108" w:type="dxa"/>
            </w:tcMar>
          </w:tcPr>
          <w:p w14:paraId="582BF12A" w14:textId="77777777" w:rsidR="00E902BF" w:rsidRDefault="00243E03">
            <w:pPr>
              <w:spacing w:before="120" w:after="120" w:line="300" w:lineRule="atLeast"/>
              <w:jc w:val="center"/>
              <w:rPr>
                <w:rFonts w:cs="Arial"/>
                <w:b/>
              </w:rPr>
            </w:pPr>
            <w:r>
              <w:rPr>
                <w:rFonts w:cs="Arial"/>
                <w:b/>
              </w:rPr>
              <w:t>Score</w:t>
            </w:r>
          </w:p>
        </w:tc>
        <w:tc>
          <w:tcPr>
            <w:tcW w:w="6758" w:type="dxa"/>
            <w:tcBorders>
              <w:top w:val="single" w:sz="8" w:space="0" w:color="000000"/>
              <w:bottom w:val="single" w:sz="8" w:space="0" w:color="000000"/>
              <w:right w:val="single" w:sz="8" w:space="0" w:color="000000"/>
            </w:tcBorders>
            <w:shd w:val="clear" w:color="auto" w:fill="C6D9F1"/>
            <w:tcMar>
              <w:top w:w="0" w:type="dxa"/>
              <w:left w:w="108" w:type="dxa"/>
              <w:bottom w:w="0" w:type="dxa"/>
              <w:right w:w="108" w:type="dxa"/>
            </w:tcMar>
          </w:tcPr>
          <w:p w14:paraId="582BF12B" w14:textId="77777777" w:rsidR="00E902BF" w:rsidRDefault="00243E03">
            <w:pPr>
              <w:spacing w:before="120" w:after="120" w:line="300" w:lineRule="atLeast"/>
              <w:jc w:val="center"/>
              <w:rPr>
                <w:rFonts w:cs="Arial"/>
                <w:b/>
              </w:rPr>
            </w:pPr>
            <w:r>
              <w:rPr>
                <w:rFonts w:cs="Arial"/>
                <w:b/>
              </w:rPr>
              <w:t>Description</w:t>
            </w:r>
          </w:p>
        </w:tc>
      </w:tr>
      <w:tr w:rsidR="00E902BF" w14:paraId="582BF12F" w14:textId="77777777">
        <w:trPr>
          <w:trHeight w:val="685"/>
          <w:jc w:val="center"/>
        </w:trPr>
        <w:tc>
          <w:tcPr>
            <w:tcW w:w="117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82BF12D" w14:textId="77777777" w:rsidR="00E902BF" w:rsidRDefault="00243E03">
            <w:pPr>
              <w:spacing w:before="120" w:after="120" w:line="300" w:lineRule="atLeast"/>
              <w:jc w:val="center"/>
              <w:rPr>
                <w:rFonts w:cs="Arial"/>
              </w:rPr>
            </w:pPr>
            <w:r>
              <w:rPr>
                <w:rFonts w:cs="Arial"/>
              </w:rPr>
              <w:t>0</w:t>
            </w:r>
          </w:p>
        </w:tc>
        <w:tc>
          <w:tcPr>
            <w:tcW w:w="6758"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82BF12E" w14:textId="77777777" w:rsidR="00E902BF" w:rsidRDefault="00243E03">
            <w:pPr>
              <w:spacing w:before="120" w:after="120" w:line="300" w:lineRule="atLeast"/>
              <w:rPr>
                <w:rFonts w:cs="Arial"/>
              </w:rPr>
            </w:pPr>
            <w:r>
              <w:rPr>
                <w:rFonts w:cs="Arial"/>
              </w:rPr>
              <w:t>Completely fails to meet required standard or does not provide a proposal.</w:t>
            </w:r>
          </w:p>
        </w:tc>
      </w:tr>
      <w:tr w:rsidR="00E902BF" w14:paraId="582BF132" w14:textId="77777777">
        <w:trPr>
          <w:jc w:val="center"/>
        </w:trPr>
        <w:tc>
          <w:tcPr>
            <w:tcW w:w="1170"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82BF130" w14:textId="77777777" w:rsidR="00E902BF" w:rsidRDefault="00243E03">
            <w:pPr>
              <w:spacing w:before="120" w:after="120" w:line="300" w:lineRule="atLeast"/>
              <w:jc w:val="center"/>
              <w:rPr>
                <w:rFonts w:cs="Arial"/>
              </w:rPr>
            </w:pPr>
            <w:r>
              <w:rPr>
                <w:rFonts w:cs="Arial"/>
              </w:rPr>
              <w:t>1</w:t>
            </w:r>
          </w:p>
        </w:tc>
        <w:tc>
          <w:tcPr>
            <w:tcW w:w="6758" w:type="dxa"/>
            <w:tcBorders>
              <w:bottom w:val="single" w:sz="8" w:space="0" w:color="000000"/>
              <w:right w:val="single" w:sz="8" w:space="0" w:color="000000"/>
            </w:tcBorders>
            <w:shd w:val="clear" w:color="auto" w:fill="auto"/>
            <w:tcMar>
              <w:top w:w="0" w:type="dxa"/>
              <w:left w:w="108" w:type="dxa"/>
              <w:bottom w:w="0" w:type="dxa"/>
              <w:right w:w="108" w:type="dxa"/>
            </w:tcMar>
          </w:tcPr>
          <w:p w14:paraId="582BF131" w14:textId="77777777" w:rsidR="00E902BF" w:rsidRDefault="00243E03">
            <w:pPr>
              <w:spacing w:before="120" w:after="120" w:line="300" w:lineRule="atLeast"/>
              <w:rPr>
                <w:rFonts w:cs="Arial"/>
              </w:rPr>
            </w:pPr>
            <w:r>
              <w:rPr>
                <w:rFonts w:cs="Arial"/>
              </w:rPr>
              <w:t>Proposal significantly fails to meet the standards required, contains significant shortcomings or is inconsistent with other proposals.</w:t>
            </w:r>
          </w:p>
        </w:tc>
      </w:tr>
      <w:tr w:rsidR="00E902BF" w14:paraId="582BF135" w14:textId="77777777">
        <w:trPr>
          <w:jc w:val="center"/>
        </w:trPr>
        <w:tc>
          <w:tcPr>
            <w:tcW w:w="1170"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82BF133" w14:textId="77777777" w:rsidR="00E902BF" w:rsidRDefault="00243E03">
            <w:pPr>
              <w:spacing w:before="120" w:after="120" w:line="300" w:lineRule="atLeast"/>
              <w:jc w:val="center"/>
              <w:rPr>
                <w:rFonts w:cs="Arial"/>
              </w:rPr>
            </w:pPr>
            <w:r>
              <w:rPr>
                <w:rFonts w:cs="Arial"/>
              </w:rPr>
              <w:t>2</w:t>
            </w:r>
          </w:p>
        </w:tc>
        <w:tc>
          <w:tcPr>
            <w:tcW w:w="6758" w:type="dxa"/>
            <w:tcBorders>
              <w:bottom w:val="single" w:sz="8" w:space="0" w:color="000000"/>
              <w:right w:val="single" w:sz="8" w:space="0" w:color="000000"/>
            </w:tcBorders>
            <w:shd w:val="clear" w:color="auto" w:fill="auto"/>
            <w:tcMar>
              <w:top w:w="0" w:type="dxa"/>
              <w:left w:w="108" w:type="dxa"/>
              <w:bottom w:w="0" w:type="dxa"/>
              <w:right w:w="108" w:type="dxa"/>
            </w:tcMar>
          </w:tcPr>
          <w:p w14:paraId="582BF134" w14:textId="77777777" w:rsidR="00E902BF" w:rsidRDefault="00243E03">
            <w:pPr>
              <w:spacing w:before="120" w:after="120" w:line="300" w:lineRule="atLeast"/>
              <w:rPr>
                <w:rFonts w:cs="Arial"/>
              </w:rPr>
            </w:pPr>
            <w:r>
              <w:rPr>
                <w:rFonts w:cs="Arial"/>
              </w:rPr>
              <w:t>Proposal falls short of achieving expected standard in a number of identifiable respects.</w:t>
            </w:r>
          </w:p>
        </w:tc>
      </w:tr>
      <w:tr w:rsidR="00E902BF" w14:paraId="582BF138" w14:textId="77777777">
        <w:trPr>
          <w:jc w:val="center"/>
        </w:trPr>
        <w:tc>
          <w:tcPr>
            <w:tcW w:w="1170"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82BF136" w14:textId="77777777" w:rsidR="00E902BF" w:rsidRDefault="00243E03">
            <w:pPr>
              <w:spacing w:before="120" w:after="120" w:line="300" w:lineRule="atLeast"/>
              <w:jc w:val="center"/>
              <w:rPr>
                <w:rFonts w:cs="Arial"/>
              </w:rPr>
            </w:pPr>
            <w:r>
              <w:rPr>
                <w:rFonts w:cs="Arial"/>
              </w:rPr>
              <w:lastRenderedPageBreak/>
              <w:t>3</w:t>
            </w:r>
          </w:p>
        </w:tc>
        <w:tc>
          <w:tcPr>
            <w:tcW w:w="6758" w:type="dxa"/>
            <w:tcBorders>
              <w:bottom w:val="single" w:sz="8" w:space="0" w:color="000000"/>
              <w:right w:val="single" w:sz="8" w:space="0" w:color="000000"/>
            </w:tcBorders>
            <w:shd w:val="clear" w:color="auto" w:fill="auto"/>
            <w:tcMar>
              <w:top w:w="0" w:type="dxa"/>
              <w:left w:w="108" w:type="dxa"/>
              <w:bottom w:w="0" w:type="dxa"/>
              <w:right w:w="108" w:type="dxa"/>
            </w:tcMar>
          </w:tcPr>
          <w:p w14:paraId="582BF137" w14:textId="77777777" w:rsidR="00E902BF" w:rsidRDefault="00243E03">
            <w:pPr>
              <w:spacing w:before="120" w:after="120" w:line="300" w:lineRule="atLeast"/>
              <w:rPr>
                <w:rFonts w:cs="Arial"/>
              </w:rPr>
            </w:pPr>
            <w:r>
              <w:rPr>
                <w:rFonts w:cs="Arial"/>
              </w:rPr>
              <w:t>Proposal meets the required standard in most material respects, but is lacking or inconsistent in others.</w:t>
            </w:r>
          </w:p>
        </w:tc>
      </w:tr>
      <w:tr w:rsidR="00E902BF" w14:paraId="582BF13B" w14:textId="77777777">
        <w:trPr>
          <w:jc w:val="center"/>
        </w:trPr>
        <w:tc>
          <w:tcPr>
            <w:tcW w:w="1170"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82BF139" w14:textId="77777777" w:rsidR="00E902BF" w:rsidRDefault="00243E03">
            <w:pPr>
              <w:spacing w:before="120" w:after="120" w:line="300" w:lineRule="atLeast"/>
              <w:jc w:val="center"/>
              <w:rPr>
                <w:rFonts w:cs="Arial"/>
              </w:rPr>
            </w:pPr>
            <w:r>
              <w:rPr>
                <w:rFonts w:cs="Arial"/>
              </w:rPr>
              <w:t>4</w:t>
            </w:r>
          </w:p>
        </w:tc>
        <w:tc>
          <w:tcPr>
            <w:tcW w:w="6758" w:type="dxa"/>
            <w:tcBorders>
              <w:bottom w:val="single" w:sz="8" w:space="0" w:color="000000"/>
              <w:right w:val="single" w:sz="8" w:space="0" w:color="000000"/>
            </w:tcBorders>
            <w:shd w:val="clear" w:color="auto" w:fill="auto"/>
            <w:tcMar>
              <w:top w:w="0" w:type="dxa"/>
              <w:left w:w="108" w:type="dxa"/>
              <w:bottom w:w="0" w:type="dxa"/>
              <w:right w:w="108" w:type="dxa"/>
            </w:tcMar>
          </w:tcPr>
          <w:p w14:paraId="582BF13A" w14:textId="77777777" w:rsidR="00E902BF" w:rsidRDefault="00243E03">
            <w:pPr>
              <w:spacing w:before="120" w:after="120" w:line="300" w:lineRule="atLeast"/>
              <w:rPr>
                <w:rFonts w:cs="Arial"/>
              </w:rPr>
            </w:pPr>
            <w:r>
              <w:rPr>
                <w:rFonts w:cs="Arial"/>
              </w:rPr>
              <w:t>Proposal meets the required standard in all material respects.</w:t>
            </w:r>
          </w:p>
        </w:tc>
      </w:tr>
      <w:tr w:rsidR="00E902BF" w14:paraId="582BF13E" w14:textId="77777777">
        <w:trPr>
          <w:jc w:val="center"/>
        </w:trPr>
        <w:tc>
          <w:tcPr>
            <w:tcW w:w="1170"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82BF13C" w14:textId="77777777" w:rsidR="00E902BF" w:rsidRDefault="00243E03">
            <w:pPr>
              <w:spacing w:before="120" w:after="120" w:line="300" w:lineRule="atLeast"/>
              <w:jc w:val="center"/>
              <w:rPr>
                <w:rFonts w:cs="Arial"/>
              </w:rPr>
            </w:pPr>
            <w:r>
              <w:rPr>
                <w:rFonts w:cs="Arial"/>
              </w:rPr>
              <w:t>5</w:t>
            </w:r>
          </w:p>
        </w:tc>
        <w:tc>
          <w:tcPr>
            <w:tcW w:w="6758" w:type="dxa"/>
            <w:tcBorders>
              <w:bottom w:val="single" w:sz="8" w:space="0" w:color="000000"/>
              <w:right w:val="single" w:sz="8" w:space="0" w:color="000000"/>
            </w:tcBorders>
            <w:shd w:val="clear" w:color="auto" w:fill="auto"/>
            <w:tcMar>
              <w:top w:w="0" w:type="dxa"/>
              <w:left w:w="108" w:type="dxa"/>
              <w:bottom w:w="0" w:type="dxa"/>
              <w:right w:w="108" w:type="dxa"/>
            </w:tcMar>
          </w:tcPr>
          <w:p w14:paraId="582BF13D" w14:textId="77777777" w:rsidR="00E902BF" w:rsidRDefault="00243E03">
            <w:pPr>
              <w:spacing w:before="120" w:after="120" w:line="300" w:lineRule="atLeast"/>
              <w:rPr>
                <w:rFonts w:cs="Arial"/>
              </w:rPr>
            </w:pPr>
            <w:r>
              <w:rPr>
                <w:rFonts w:cs="Arial"/>
              </w:rPr>
              <w:t>Proposal meets the required standard in all material respects and exceeds some or all of the major requirements.</w:t>
            </w:r>
          </w:p>
        </w:tc>
      </w:tr>
    </w:tbl>
    <w:p w14:paraId="582BF13F" w14:textId="77777777" w:rsidR="00E902BF" w:rsidRDefault="00E902BF">
      <w:pPr>
        <w:pStyle w:val="ListParagraph"/>
        <w:spacing w:after="0"/>
        <w:rPr>
          <w:sz w:val="24"/>
        </w:rPr>
      </w:pPr>
    </w:p>
    <w:p w14:paraId="582BF140" w14:textId="77777777" w:rsidR="00E902BF" w:rsidRDefault="00243E03">
      <w:pPr>
        <w:pStyle w:val="ListParagraph"/>
        <w:numPr>
          <w:ilvl w:val="0"/>
          <w:numId w:val="2"/>
        </w:numPr>
      </w:pPr>
      <w:r>
        <w:rPr>
          <w:sz w:val="24"/>
        </w:rPr>
        <w:t xml:space="preserve">Quality submissions will be evaluated by an evaluation panel comprising a minimum of two suitably qualified persons. </w:t>
      </w:r>
    </w:p>
    <w:p w14:paraId="582BF141" w14:textId="77777777" w:rsidR="00E902BF" w:rsidRDefault="00243E03">
      <w:pPr>
        <w:pStyle w:val="ListParagraph"/>
        <w:numPr>
          <w:ilvl w:val="0"/>
          <w:numId w:val="2"/>
        </w:numPr>
      </w:pPr>
      <w:r>
        <w:rPr>
          <w:sz w:val="24"/>
        </w:rPr>
        <w:t>Each evaluator will individually assess the bids and a moderation meeting will be held to arrive at a final score for each question on which the whole panel agrees.</w:t>
      </w:r>
    </w:p>
    <w:p w14:paraId="582BF142" w14:textId="77777777" w:rsidR="00E902BF" w:rsidRDefault="00243E03">
      <w:pPr>
        <w:pStyle w:val="ListParagraph"/>
        <w:numPr>
          <w:ilvl w:val="0"/>
          <w:numId w:val="2"/>
        </w:numPr>
        <w:rPr>
          <w:sz w:val="24"/>
        </w:rPr>
      </w:pPr>
      <w:r>
        <w:rPr>
          <w:sz w:val="24"/>
        </w:rPr>
        <w:t>Each question or part question will then be allotted its weighted percentage score using the following formula:</w:t>
      </w:r>
    </w:p>
    <w:tbl>
      <w:tblPr>
        <w:tblW w:w="8075" w:type="dxa"/>
        <w:jc w:val="center"/>
        <w:tblCellMar>
          <w:left w:w="10" w:type="dxa"/>
          <w:right w:w="10" w:type="dxa"/>
        </w:tblCellMar>
        <w:tblLook w:val="0000" w:firstRow="0" w:lastRow="0" w:firstColumn="0" w:lastColumn="0" w:noHBand="0" w:noVBand="0"/>
      </w:tblPr>
      <w:tblGrid>
        <w:gridCol w:w="8075"/>
      </w:tblGrid>
      <w:tr w:rsidR="00E902BF" w14:paraId="582BF147" w14:textId="77777777">
        <w:trPr>
          <w:jc w:val="center"/>
        </w:trPr>
        <w:tc>
          <w:tcPr>
            <w:tcW w:w="8075"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582BF143" w14:textId="77777777" w:rsidR="00E902BF" w:rsidRDefault="00E902BF">
            <w:pPr>
              <w:pStyle w:val="ListParagraph"/>
              <w:spacing w:after="0"/>
              <w:ind w:left="0"/>
              <w:jc w:val="center"/>
              <w:rPr>
                <w:sz w:val="24"/>
              </w:rPr>
            </w:pPr>
          </w:p>
          <w:p w14:paraId="582BF144" w14:textId="77777777" w:rsidR="00E902BF" w:rsidRDefault="00243E03">
            <w:pPr>
              <w:pStyle w:val="ListParagraph"/>
              <w:spacing w:after="0"/>
              <w:ind w:left="0"/>
              <w:jc w:val="center"/>
            </w:pPr>
            <w:r>
              <w:rPr>
                <w:sz w:val="24"/>
              </w:rPr>
              <w:t xml:space="preserve">% Score for Question = </w:t>
            </w:r>
            <w:r>
              <w:rPr>
                <w:sz w:val="24"/>
                <w:u w:val="single"/>
              </w:rPr>
              <w:t>Score out of 5</w:t>
            </w:r>
            <w:r>
              <w:rPr>
                <w:sz w:val="24"/>
              </w:rPr>
              <w:t xml:space="preserve"> x  Question Weighting %</w:t>
            </w:r>
          </w:p>
          <w:p w14:paraId="582BF145" w14:textId="77777777" w:rsidR="00E902BF" w:rsidRDefault="00243E03">
            <w:pPr>
              <w:pStyle w:val="ListParagraph"/>
              <w:spacing w:after="0"/>
              <w:ind w:left="0"/>
              <w:rPr>
                <w:sz w:val="24"/>
              </w:rPr>
            </w:pPr>
            <w:r>
              <w:rPr>
                <w:sz w:val="24"/>
              </w:rPr>
              <w:t xml:space="preserve">                                                                      5</w:t>
            </w:r>
          </w:p>
          <w:p w14:paraId="582BF146" w14:textId="77777777" w:rsidR="00E902BF" w:rsidRDefault="00E902BF">
            <w:pPr>
              <w:pStyle w:val="ListParagraph"/>
              <w:spacing w:after="0"/>
              <w:ind w:left="0"/>
              <w:jc w:val="center"/>
              <w:rPr>
                <w:sz w:val="24"/>
              </w:rPr>
            </w:pPr>
          </w:p>
        </w:tc>
      </w:tr>
    </w:tbl>
    <w:p w14:paraId="582BF148" w14:textId="77777777" w:rsidR="00E902BF" w:rsidRDefault="00E902BF">
      <w:pPr>
        <w:pStyle w:val="ListParagraph"/>
        <w:spacing w:after="0"/>
        <w:jc w:val="center"/>
        <w:rPr>
          <w:sz w:val="24"/>
        </w:rPr>
      </w:pPr>
    </w:p>
    <w:p w14:paraId="582BF149" w14:textId="77777777" w:rsidR="00E902BF" w:rsidRDefault="00243E03">
      <w:pPr>
        <w:pStyle w:val="ListParagraph"/>
        <w:numPr>
          <w:ilvl w:val="0"/>
          <w:numId w:val="3"/>
        </w:numPr>
        <w:spacing w:after="0"/>
        <w:rPr>
          <w:sz w:val="24"/>
        </w:rPr>
      </w:pPr>
      <w:r>
        <w:rPr>
          <w:sz w:val="24"/>
        </w:rPr>
        <w:t>All question scores will be added to arrive at the total percentage score for quality.</w:t>
      </w:r>
    </w:p>
    <w:p w14:paraId="582BF14A" w14:textId="77777777" w:rsidR="00E902BF" w:rsidRDefault="00E902BF">
      <w:pPr>
        <w:spacing w:after="0"/>
        <w:rPr>
          <w:b/>
          <w:bCs/>
          <w:sz w:val="24"/>
        </w:rPr>
      </w:pPr>
    </w:p>
    <w:p w14:paraId="582BF14B" w14:textId="77777777" w:rsidR="00E902BF" w:rsidRDefault="00E902BF">
      <w:pPr>
        <w:spacing w:after="0"/>
        <w:rPr>
          <w:b/>
          <w:bCs/>
          <w:sz w:val="24"/>
        </w:rPr>
      </w:pPr>
    </w:p>
    <w:p w14:paraId="582BF14C" w14:textId="77777777" w:rsidR="00E902BF" w:rsidRDefault="00243E03">
      <w:pPr>
        <w:spacing w:after="0"/>
      </w:pPr>
      <w:r>
        <w:rPr>
          <w:b/>
          <w:bCs/>
          <w:sz w:val="24"/>
        </w:rPr>
        <w:t xml:space="preserve">EVALUATION OF PRICE </w:t>
      </w:r>
      <w:r>
        <w:rPr>
          <w:sz w:val="24"/>
        </w:rPr>
        <w:t>will be undertaken using the following formula:</w:t>
      </w:r>
    </w:p>
    <w:p w14:paraId="582BF14D" w14:textId="77777777" w:rsidR="00E902BF" w:rsidRDefault="00E902BF">
      <w:pPr>
        <w:spacing w:after="0"/>
        <w:rPr>
          <w:sz w:val="24"/>
        </w:rPr>
      </w:pPr>
    </w:p>
    <w:tbl>
      <w:tblPr>
        <w:tblW w:w="8217" w:type="dxa"/>
        <w:jc w:val="center"/>
        <w:tblCellMar>
          <w:left w:w="10" w:type="dxa"/>
          <w:right w:w="10" w:type="dxa"/>
        </w:tblCellMar>
        <w:tblLook w:val="0000" w:firstRow="0" w:lastRow="0" w:firstColumn="0" w:lastColumn="0" w:noHBand="0" w:noVBand="0"/>
      </w:tblPr>
      <w:tblGrid>
        <w:gridCol w:w="8217"/>
      </w:tblGrid>
      <w:tr w:rsidR="00E902BF" w14:paraId="582BF152" w14:textId="77777777">
        <w:trPr>
          <w:jc w:val="center"/>
        </w:trPr>
        <w:tc>
          <w:tcPr>
            <w:tcW w:w="8217"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582BF14E" w14:textId="77777777" w:rsidR="00E902BF" w:rsidRDefault="00E902BF">
            <w:pPr>
              <w:spacing w:after="0"/>
              <w:rPr>
                <w:sz w:val="24"/>
              </w:rPr>
            </w:pPr>
          </w:p>
          <w:p w14:paraId="582BF14F" w14:textId="77777777" w:rsidR="00E902BF" w:rsidRDefault="00243E03">
            <w:pPr>
              <w:spacing w:after="0"/>
              <w:jc w:val="center"/>
            </w:pPr>
            <w:r>
              <w:rPr>
                <w:sz w:val="24"/>
              </w:rPr>
              <w:t xml:space="preserve">Price Score Bid A = </w:t>
            </w:r>
            <w:r>
              <w:rPr>
                <w:sz w:val="24"/>
                <w:u w:val="single"/>
              </w:rPr>
              <w:t>Price of Lowest Bid</w:t>
            </w:r>
            <w:r>
              <w:rPr>
                <w:sz w:val="24"/>
              </w:rPr>
              <w:t xml:space="preserve">   x   Price Weighting</w:t>
            </w:r>
          </w:p>
          <w:p w14:paraId="582BF150" w14:textId="77777777" w:rsidR="00E902BF" w:rsidRDefault="00243E03">
            <w:pPr>
              <w:spacing w:after="0"/>
              <w:rPr>
                <w:sz w:val="24"/>
              </w:rPr>
            </w:pPr>
            <w:r>
              <w:rPr>
                <w:sz w:val="24"/>
              </w:rPr>
              <w:t xml:space="preserve">                                                       Price of Bid A</w:t>
            </w:r>
          </w:p>
          <w:p w14:paraId="582BF151" w14:textId="77777777" w:rsidR="00E902BF" w:rsidRDefault="00E902BF">
            <w:pPr>
              <w:spacing w:after="0"/>
              <w:rPr>
                <w:sz w:val="24"/>
              </w:rPr>
            </w:pPr>
          </w:p>
        </w:tc>
      </w:tr>
    </w:tbl>
    <w:p w14:paraId="582BF153" w14:textId="77777777" w:rsidR="00E902BF" w:rsidRDefault="00E902BF">
      <w:pPr>
        <w:rPr>
          <w:b/>
          <w:bCs/>
          <w:sz w:val="24"/>
        </w:rPr>
      </w:pPr>
    </w:p>
    <w:p w14:paraId="582BF154" w14:textId="77777777" w:rsidR="00E902BF" w:rsidRDefault="00243E03">
      <w:pPr>
        <w:rPr>
          <w:sz w:val="24"/>
        </w:rPr>
      </w:pPr>
      <w:r>
        <w:rPr>
          <w:sz w:val="24"/>
        </w:rPr>
        <w:t>If multiple prices are required, each individual price element will be evaluated using the same formula and the weighted scores will be added to determine the overall price score.</w:t>
      </w:r>
    </w:p>
    <w:p w14:paraId="582BF155" w14:textId="77777777" w:rsidR="00E902BF" w:rsidRDefault="00E902BF">
      <w:pPr>
        <w:spacing w:after="0"/>
        <w:rPr>
          <w:b/>
          <w:bCs/>
          <w:sz w:val="24"/>
        </w:rPr>
      </w:pPr>
    </w:p>
    <w:p w14:paraId="582BF156" w14:textId="77777777" w:rsidR="00E902BF" w:rsidRDefault="00243E03">
      <w:pPr>
        <w:spacing w:after="0"/>
      </w:pPr>
      <w:r>
        <w:rPr>
          <w:b/>
          <w:bCs/>
          <w:sz w:val="24"/>
        </w:rPr>
        <w:t>TOTAL BID SCORE</w:t>
      </w:r>
      <w:r>
        <w:rPr>
          <w:sz w:val="24"/>
        </w:rPr>
        <w:t xml:space="preserve"> will be the sum of the quality and price scores.</w:t>
      </w:r>
    </w:p>
    <w:p w14:paraId="582BF157" w14:textId="77777777" w:rsidR="00E902BF" w:rsidRDefault="00E902BF">
      <w:pPr>
        <w:spacing w:after="0"/>
        <w:rPr>
          <w:b/>
          <w:bCs/>
          <w:sz w:val="24"/>
        </w:rPr>
      </w:pPr>
    </w:p>
    <w:p w14:paraId="582BF158" w14:textId="77777777" w:rsidR="00E902BF" w:rsidRDefault="00243E03">
      <w:r>
        <w:rPr>
          <w:b/>
          <w:bCs/>
          <w:sz w:val="24"/>
        </w:rPr>
        <w:t>BIDDERS SHOULD SUBMIT</w:t>
      </w:r>
      <w:r>
        <w:rPr>
          <w:sz w:val="24"/>
        </w:rPr>
        <w:t xml:space="preserve"> their quotations using the</w:t>
      </w:r>
      <w:bookmarkStart w:id="6" w:name="_Hlk102632338"/>
      <w:r>
        <w:rPr>
          <w:sz w:val="24"/>
        </w:rPr>
        <w:t xml:space="preserve"> QUOTATION SUBMISSION SECTION</w:t>
      </w:r>
      <w:r>
        <w:rPr>
          <w:i/>
          <w:iCs/>
          <w:sz w:val="24"/>
        </w:rPr>
        <w:t xml:space="preserve"> </w:t>
      </w:r>
      <w:bookmarkStart w:id="7" w:name="_Hlk102632313"/>
      <w:r>
        <w:rPr>
          <w:i/>
          <w:iCs/>
          <w:sz w:val="24"/>
        </w:rPr>
        <w:t>located below</w:t>
      </w:r>
      <w:bookmarkEnd w:id="6"/>
      <w:bookmarkEnd w:id="7"/>
      <w:r>
        <w:rPr>
          <w:i/>
          <w:iCs/>
          <w:sz w:val="24"/>
        </w:rPr>
        <w:t xml:space="preserve">. </w:t>
      </w:r>
      <w:r>
        <w:rPr>
          <w:sz w:val="24"/>
        </w:rPr>
        <w:t xml:space="preserve">Quotations must be submitted as this whole document attached to an e-mail addressed to the client that issued this RFQ. </w:t>
      </w:r>
    </w:p>
    <w:p w14:paraId="582BF159" w14:textId="77777777" w:rsidR="00E902BF" w:rsidRDefault="00243E03">
      <w:pPr>
        <w:rPr>
          <w:sz w:val="24"/>
        </w:rPr>
      </w:pPr>
      <w:r>
        <w:rPr>
          <w:sz w:val="24"/>
        </w:rPr>
        <w:t>Quotations must arrive no later than the stated deadline. Late submissions cannot be accepted.</w:t>
      </w:r>
    </w:p>
    <w:p w14:paraId="582BF15A" w14:textId="77777777" w:rsidR="00E902BF" w:rsidRDefault="00243E03">
      <w:pPr>
        <w:rPr>
          <w:sz w:val="24"/>
        </w:rPr>
      </w:pPr>
      <w:r>
        <w:rPr>
          <w:sz w:val="24"/>
        </w:rPr>
        <w:t>Bidders will be notified of the outcome of this exercise, in writing, at the earliest opportunity.</w:t>
      </w:r>
    </w:p>
    <w:p w14:paraId="582BF15B" w14:textId="77777777" w:rsidR="00E902BF" w:rsidRDefault="00E902BF">
      <w:pPr>
        <w:rPr>
          <w:sz w:val="24"/>
        </w:rPr>
      </w:pPr>
    </w:p>
    <w:p w14:paraId="582BF15C" w14:textId="77777777" w:rsidR="00E902BF" w:rsidRDefault="00243E03">
      <w:r>
        <w:rPr>
          <w:b/>
          <w:bCs/>
          <w:sz w:val="24"/>
        </w:rPr>
        <w:t>THE COUNCIL RESERVES THE RIGHT TO:</w:t>
      </w:r>
    </w:p>
    <w:p w14:paraId="582BF15D" w14:textId="77777777" w:rsidR="00E902BF" w:rsidRDefault="00243E03">
      <w:pPr>
        <w:pStyle w:val="ListParagraph"/>
        <w:numPr>
          <w:ilvl w:val="1"/>
          <w:numId w:val="1"/>
        </w:numPr>
        <w:rPr>
          <w:sz w:val="24"/>
        </w:rPr>
      </w:pPr>
      <w:r>
        <w:rPr>
          <w:sz w:val="24"/>
        </w:rPr>
        <w:lastRenderedPageBreak/>
        <w:t>Not accept the lowest – or any – quotation received as part of this exercise.</w:t>
      </w:r>
    </w:p>
    <w:p w14:paraId="582BF15E" w14:textId="77777777" w:rsidR="00E902BF" w:rsidRDefault="00243E03">
      <w:pPr>
        <w:pStyle w:val="ListParagraph"/>
        <w:numPr>
          <w:ilvl w:val="1"/>
          <w:numId w:val="1"/>
        </w:numPr>
        <w:rPr>
          <w:sz w:val="24"/>
        </w:rPr>
      </w:pPr>
      <w:r>
        <w:rPr>
          <w:sz w:val="24"/>
        </w:rPr>
        <w:t>Amend the requirements or other content of this RFQ but undertakes to give bidders adequate notice of any changes and time to accommodate any impact these changes may have on their quote.</w:t>
      </w:r>
    </w:p>
    <w:p w14:paraId="582BF15F" w14:textId="77777777" w:rsidR="00E902BF" w:rsidRDefault="00E902BF">
      <w:pPr>
        <w:pStyle w:val="ListParagraph"/>
        <w:ind w:left="1440"/>
        <w:rPr>
          <w:sz w:val="24"/>
        </w:rPr>
      </w:pPr>
    </w:p>
    <w:p w14:paraId="582BF160" w14:textId="77777777" w:rsidR="00E902BF" w:rsidRDefault="00243E03">
      <w:r>
        <w:rPr>
          <w:b/>
          <w:bCs/>
          <w:sz w:val="24"/>
        </w:rPr>
        <w:t>CONDITIONS FOR SUBMITTING A QUOTATION</w:t>
      </w:r>
    </w:p>
    <w:p w14:paraId="582BF161" w14:textId="77777777" w:rsidR="00E902BF" w:rsidRDefault="00243E03">
      <w:pPr>
        <w:pStyle w:val="ListParagraph"/>
        <w:numPr>
          <w:ilvl w:val="4"/>
          <w:numId w:val="1"/>
        </w:numPr>
        <w:ind w:left="360"/>
        <w:rPr>
          <w:sz w:val="24"/>
        </w:rPr>
      </w:pPr>
      <w:r>
        <w:rPr>
          <w:sz w:val="24"/>
        </w:rPr>
        <w:t>All requirements of this brief, including and especially these conditions, must be complied with.</w:t>
      </w:r>
    </w:p>
    <w:p w14:paraId="582BF162" w14:textId="77777777" w:rsidR="00E902BF" w:rsidRDefault="00243E03">
      <w:pPr>
        <w:pStyle w:val="ListParagraph"/>
        <w:numPr>
          <w:ilvl w:val="4"/>
          <w:numId w:val="1"/>
        </w:numPr>
        <w:ind w:left="360"/>
        <w:rPr>
          <w:sz w:val="24"/>
        </w:rPr>
      </w:pPr>
      <w:r>
        <w:rPr>
          <w:sz w:val="24"/>
        </w:rPr>
        <w:t>The Bidder understands that the Council will not accept any claims for costs associated with preparing and submitting a quotation, even if the exercise is cancelled or a quotation is not accepted.</w:t>
      </w:r>
    </w:p>
    <w:p w14:paraId="582BF163" w14:textId="77777777" w:rsidR="00E902BF" w:rsidRDefault="00243E03">
      <w:pPr>
        <w:pStyle w:val="ListParagraph"/>
        <w:numPr>
          <w:ilvl w:val="4"/>
          <w:numId w:val="1"/>
        </w:numPr>
        <w:ind w:left="360"/>
        <w:rPr>
          <w:sz w:val="24"/>
        </w:rPr>
      </w:pPr>
      <w:r>
        <w:rPr>
          <w:sz w:val="24"/>
        </w:rPr>
        <w:t>The Bidder confirms that there has been no collusion with either the Council as a body, Councillors or other bidders in compiling and submitting this quotation.</w:t>
      </w:r>
    </w:p>
    <w:p w14:paraId="582BF164" w14:textId="77777777" w:rsidR="00E902BF" w:rsidRDefault="00243E03">
      <w:pPr>
        <w:pStyle w:val="ListParagraph"/>
        <w:numPr>
          <w:ilvl w:val="4"/>
          <w:numId w:val="1"/>
        </w:numPr>
        <w:ind w:left="360"/>
        <w:rPr>
          <w:sz w:val="24"/>
        </w:rPr>
      </w:pPr>
      <w:r>
        <w:rPr>
          <w:sz w:val="24"/>
        </w:rPr>
        <w:t>All employees working on any contract that arises from this quotation must be paid, as a minimum, the Real Living Wage.</w:t>
      </w:r>
    </w:p>
    <w:p w14:paraId="582BF165" w14:textId="77777777" w:rsidR="00E902BF" w:rsidRDefault="00243E03">
      <w:pPr>
        <w:pStyle w:val="ListParagraph"/>
        <w:numPr>
          <w:ilvl w:val="4"/>
          <w:numId w:val="1"/>
        </w:numPr>
        <w:ind w:left="360"/>
        <w:rPr>
          <w:sz w:val="24"/>
        </w:rPr>
      </w:pPr>
      <w:r>
        <w:rPr>
          <w:sz w:val="24"/>
        </w:rPr>
        <w:t>There will be no transgression of the Modern Slavery Act 2015 on any contract that arises from this quotation.</w:t>
      </w:r>
    </w:p>
    <w:p w14:paraId="582BF166" w14:textId="77777777" w:rsidR="00E902BF" w:rsidRDefault="00243E03">
      <w:pPr>
        <w:pStyle w:val="ListParagraph"/>
        <w:numPr>
          <w:ilvl w:val="4"/>
          <w:numId w:val="1"/>
        </w:numPr>
        <w:ind w:left="360"/>
        <w:rPr>
          <w:sz w:val="24"/>
        </w:rPr>
      </w:pPr>
      <w:r>
        <w:rPr>
          <w:sz w:val="24"/>
        </w:rPr>
        <w:t>The Bidder must have the required levels of insurance as listed in the following section and will provide certificated proof of this insurance if they successful in their bid.</w:t>
      </w:r>
    </w:p>
    <w:p w14:paraId="582BF167" w14:textId="77777777" w:rsidR="00E902BF" w:rsidRDefault="00243E03">
      <w:pPr>
        <w:pStyle w:val="ListParagraph"/>
        <w:numPr>
          <w:ilvl w:val="4"/>
          <w:numId w:val="1"/>
        </w:numPr>
        <w:ind w:left="360"/>
        <w:rPr>
          <w:sz w:val="24"/>
        </w:rPr>
      </w:pPr>
      <w:r>
        <w:rPr>
          <w:sz w:val="24"/>
        </w:rPr>
        <w:t>The quotation, in both the price and quality elements, must take into account the Council’s environmental targets and provide for minimising the environmental impact of delivering the required service.</w:t>
      </w:r>
    </w:p>
    <w:p w14:paraId="582BF168" w14:textId="77777777" w:rsidR="00E902BF" w:rsidRDefault="00243E03">
      <w:pPr>
        <w:pStyle w:val="ListParagraph"/>
        <w:numPr>
          <w:ilvl w:val="4"/>
          <w:numId w:val="1"/>
        </w:numPr>
        <w:ind w:left="360"/>
        <w:rPr>
          <w:sz w:val="24"/>
        </w:rPr>
      </w:pPr>
      <w:r>
        <w:rPr>
          <w:sz w:val="24"/>
        </w:rPr>
        <w:t>The Terms and Conditions as defined in Appendix 1 are accepted.</w:t>
      </w:r>
    </w:p>
    <w:p w14:paraId="582BF169" w14:textId="77777777" w:rsidR="00E902BF" w:rsidRDefault="00E902BF">
      <w:pPr>
        <w:rPr>
          <w:sz w:val="24"/>
        </w:rPr>
      </w:pPr>
    </w:p>
    <w:p w14:paraId="582BF16A" w14:textId="77777777" w:rsidR="00E902BF" w:rsidRDefault="00E902BF">
      <w:pPr>
        <w:rPr>
          <w:b/>
          <w:bCs/>
          <w:sz w:val="24"/>
        </w:rPr>
      </w:pPr>
    </w:p>
    <w:p w14:paraId="582BF16B" w14:textId="77777777" w:rsidR="00E902BF" w:rsidRDefault="00E902BF">
      <w:pPr>
        <w:rPr>
          <w:b/>
          <w:bCs/>
          <w:sz w:val="24"/>
        </w:rPr>
      </w:pPr>
      <w:bookmarkStart w:id="8" w:name="_Hlk102631202"/>
    </w:p>
    <w:p w14:paraId="582BF16C" w14:textId="77777777" w:rsidR="00E902BF" w:rsidRDefault="00E902BF">
      <w:pPr>
        <w:rPr>
          <w:b/>
          <w:bCs/>
          <w:sz w:val="24"/>
        </w:rPr>
      </w:pPr>
    </w:p>
    <w:p w14:paraId="582BF16D" w14:textId="77777777" w:rsidR="00E902BF" w:rsidRDefault="00E902BF">
      <w:pPr>
        <w:rPr>
          <w:b/>
          <w:bCs/>
          <w:sz w:val="24"/>
        </w:rPr>
      </w:pPr>
    </w:p>
    <w:p w14:paraId="582BF16E" w14:textId="77777777" w:rsidR="00E902BF" w:rsidRDefault="00243E03">
      <w:r>
        <w:rPr>
          <w:b/>
          <w:bCs/>
          <w:sz w:val="24"/>
        </w:rPr>
        <w:t xml:space="preserve">THE QUOTATION SUBMISSION SECTION </w:t>
      </w:r>
      <w:r>
        <w:rPr>
          <w:sz w:val="24"/>
        </w:rPr>
        <w:t>follows…</w:t>
      </w:r>
    </w:p>
    <w:bookmarkEnd w:id="8"/>
    <w:p w14:paraId="582BF16F" w14:textId="77777777" w:rsidR="00E902BF" w:rsidRDefault="00E902BF">
      <w:pPr>
        <w:suppressAutoHyphens w:val="0"/>
        <w:rPr>
          <w:b/>
          <w:bCs/>
          <w:sz w:val="28"/>
        </w:rPr>
      </w:pPr>
    </w:p>
    <w:p w14:paraId="582BF170" w14:textId="77777777" w:rsidR="00E902BF" w:rsidRDefault="00243E03">
      <w:pPr>
        <w:pageBreakBefore/>
        <w:jc w:val="center"/>
        <w:rPr>
          <w:b/>
          <w:bCs/>
          <w:sz w:val="28"/>
        </w:rPr>
      </w:pPr>
      <w:bookmarkStart w:id="9" w:name="_Hlk102631470"/>
      <w:r>
        <w:rPr>
          <w:b/>
          <w:bCs/>
          <w:sz w:val="28"/>
        </w:rPr>
        <w:lastRenderedPageBreak/>
        <w:t>QUOTATION SUBMISSION SECTION</w:t>
      </w:r>
    </w:p>
    <w:bookmarkEnd w:id="9"/>
    <w:p w14:paraId="582BF171" w14:textId="77777777" w:rsidR="00E902BF" w:rsidRDefault="00E902BF">
      <w:pPr>
        <w:jc w:val="center"/>
        <w:rPr>
          <w:b/>
          <w:bCs/>
          <w:sz w:val="28"/>
        </w:rPr>
      </w:pPr>
    </w:p>
    <w:p w14:paraId="582BF172" w14:textId="77777777" w:rsidR="00E902BF" w:rsidRDefault="00243E03">
      <w:r>
        <w:rPr>
          <w:b/>
          <w:bCs/>
          <w:sz w:val="24"/>
        </w:rPr>
        <w:t>QUOTATION: QUALITY QUESTIONS</w:t>
      </w:r>
      <w:r>
        <w:rPr>
          <w:sz w:val="24"/>
        </w:rPr>
        <w:t xml:space="preserve"> are provided in this section. </w:t>
      </w:r>
    </w:p>
    <w:p w14:paraId="582BF173" w14:textId="77777777" w:rsidR="00E902BF" w:rsidRDefault="00243E03">
      <w:pPr>
        <w:pStyle w:val="ListParagraph"/>
        <w:numPr>
          <w:ilvl w:val="0"/>
          <w:numId w:val="3"/>
        </w:numPr>
        <w:rPr>
          <w:sz w:val="24"/>
        </w:rPr>
      </w:pPr>
      <w:r>
        <w:rPr>
          <w:sz w:val="24"/>
        </w:rPr>
        <w:t>Responses to these Quality Questions should be entered in the Response field that accompanies each question.</w:t>
      </w:r>
    </w:p>
    <w:p w14:paraId="582BF174" w14:textId="77777777" w:rsidR="00E902BF" w:rsidRDefault="00243E03">
      <w:pPr>
        <w:pStyle w:val="ListParagraph"/>
        <w:numPr>
          <w:ilvl w:val="0"/>
          <w:numId w:val="3"/>
        </w:numPr>
        <w:rPr>
          <w:sz w:val="24"/>
        </w:rPr>
      </w:pPr>
      <w:r>
        <w:rPr>
          <w:sz w:val="24"/>
        </w:rPr>
        <w:t xml:space="preserve">Individual question weightings and word limits are provided.  </w:t>
      </w:r>
    </w:p>
    <w:p w14:paraId="582BF175" w14:textId="77777777" w:rsidR="00E902BF" w:rsidRDefault="00243E03">
      <w:pPr>
        <w:pStyle w:val="ListParagraph"/>
        <w:numPr>
          <w:ilvl w:val="0"/>
          <w:numId w:val="3"/>
        </w:numPr>
        <w:rPr>
          <w:sz w:val="24"/>
        </w:rPr>
      </w:pPr>
      <w:r>
        <w:rPr>
          <w:sz w:val="24"/>
        </w:rPr>
        <w:t>Any text over and above a stipulated word limit will be disregarded</w:t>
      </w:r>
    </w:p>
    <w:p w14:paraId="582BF176" w14:textId="77777777" w:rsidR="00E902BF" w:rsidRDefault="00243E03">
      <w:pPr>
        <w:pStyle w:val="ListParagraph"/>
        <w:numPr>
          <w:ilvl w:val="0"/>
          <w:numId w:val="3"/>
        </w:numPr>
        <w:rPr>
          <w:sz w:val="24"/>
        </w:rPr>
      </w:pPr>
      <w:r>
        <w:rPr>
          <w:sz w:val="24"/>
        </w:rPr>
        <w:t xml:space="preserve">Attachments should not be submitted unless specifically requested or allowed. All attachments must be clearly titled and referenced in the response. Attachments must not be used to increase the word count. </w:t>
      </w:r>
    </w:p>
    <w:p w14:paraId="582BF177" w14:textId="77777777" w:rsidR="00E902BF" w:rsidRDefault="00E902BF">
      <w:pPr>
        <w:pStyle w:val="ListParagraph"/>
        <w:spacing w:after="0"/>
        <w:rPr>
          <w:sz w:val="24"/>
        </w:rPr>
      </w:pPr>
    </w:p>
    <w:tbl>
      <w:tblPr>
        <w:tblW w:w="9494" w:type="dxa"/>
        <w:jc w:val="center"/>
        <w:tblCellMar>
          <w:left w:w="10" w:type="dxa"/>
          <w:right w:w="10" w:type="dxa"/>
        </w:tblCellMar>
        <w:tblLook w:val="0000" w:firstRow="0" w:lastRow="0" w:firstColumn="0" w:lastColumn="0" w:noHBand="0" w:noVBand="0"/>
      </w:tblPr>
      <w:tblGrid>
        <w:gridCol w:w="461"/>
        <w:gridCol w:w="6622"/>
        <w:gridCol w:w="1276"/>
        <w:gridCol w:w="1135"/>
      </w:tblGrid>
      <w:tr w:rsidR="00E902BF" w14:paraId="582BF17D" w14:textId="77777777">
        <w:trPr>
          <w:jc w:val="center"/>
        </w:trPr>
        <w:tc>
          <w:tcPr>
            <w:tcW w:w="461"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582BF178" w14:textId="77777777" w:rsidR="00E902BF" w:rsidRDefault="00243E03">
            <w:pPr>
              <w:spacing w:after="0"/>
              <w:jc w:val="center"/>
            </w:pPr>
            <w:r>
              <w:rPr>
                <w:b/>
                <w:bCs/>
              </w:rPr>
              <w:t>N</w:t>
            </w:r>
            <w:r>
              <w:rPr>
                <w:b/>
                <w:bCs/>
                <w:vertAlign w:val="superscript"/>
              </w:rPr>
              <w:t>o</w:t>
            </w:r>
          </w:p>
        </w:tc>
        <w:tc>
          <w:tcPr>
            <w:tcW w:w="6622"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582BF179" w14:textId="77777777" w:rsidR="00E902BF" w:rsidRDefault="00243E03">
            <w:pPr>
              <w:spacing w:after="0"/>
              <w:rPr>
                <w:b/>
                <w:bCs/>
              </w:rPr>
            </w:pPr>
            <w:r>
              <w:rPr>
                <w:b/>
                <w:bCs/>
              </w:rPr>
              <w:t>Question</w:t>
            </w:r>
          </w:p>
        </w:tc>
        <w:tc>
          <w:tcPr>
            <w:tcW w:w="1276"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582BF17A" w14:textId="77777777" w:rsidR="00E902BF" w:rsidRDefault="00243E03">
            <w:pPr>
              <w:spacing w:after="0"/>
              <w:jc w:val="center"/>
              <w:rPr>
                <w:b/>
                <w:bCs/>
              </w:rPr>
            </w:pPr>
            <w:r>
              <w:rPr>
                <w:b/>
                <w:bCs/>
              </w:rPr>
              <w:t>Weighting</w:t>
            </w:r>
          </w:p>
          <w:p w14:paraId="582BF17B" w14:textId="77777777" w:rsidR="00E902BF" w:rsidRDefault="00243E03">
            <w:pPr>
              <w:spacing w:after="0"/>
              <w:jc w:val="center"/>
              <w:rPr>
                <w:b/>
                <w:bCs/>
              </w:rPr>
            </w:pPr>
            <w:r>
              <w:rPr>
                <w:b/>
                <w:bCs/>
              </w:rPr>
              <w:t>%</w:t>
            </w:r>
          </w:p>
        </w:tc>
        <w:tc>
          <w:tcPr>
            <w:tcW w:w="1135"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582BF17C" w14:textId="77777777" w:rsidR="00E902BF" w:rsidRDefault="00243E03">
            <w:pPr>
              <w:spacing w:after="0"/>
              <w:jc w:val="center"/>
              <w:rPr>
                <w:b/>
                <w:bCs/>
              </w:rPr>
            </w:pPr>
            <w:r>
              <w:rPr>
                <w:b/>
                <w:bCs/>
              </w:rPr>
              <w:t>Word Limit</w:t>
            </w:r>
          </w:p>
        </w:tc>
      </w:tr>
      <w:tr w:rsidR="00E902BF" w14:paraId="582BF182" w14:textId="77777777">
        <w:trPr>
          <w:jc w:val="center"/>
        </w:trPr>
        <w:tc>
          <w:tcPr>
            <w:tcW w:w="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BF17E" w14:textId="77777777" w:rsidR="00E902BF" w:rsidRDefault="00243E03">
            <w:pPr>
              <w:spacing w:after="0"/>
            </w:pPr>
            <w:r>
              <w:t>1</w:t>
            </w:r>
          </w:p>
        </w:tc>
        <w:tc>
          <w:tcPr>
            <w:tcW w:w="6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BF17F" w14:textId="39C97318" w:rsidR="00E902BF" w:rsidRDefault="00FB24DD">
            <w:pPr>
              <w:spacing w:after="0"/>
            </w:pPr>
            <w:r>
              <w:rPr>
                <w:rFonts w:cs="Calibri"/>
              </w:rPr>
              <w:t>Set out the</w:t>
            </w:r>
            <w:r w:rsidRPr="00FF02C6">
              <w:rPr>
                <w:rFonts w:cs="Calibri"/>
              </w:rPr>
              <w:t xml:space="preserve"> approach to be taken to the delivery of the outputs listed in Table 1 </w:t>
            </w:r>
            <w:r>
              <w:rPr>
                <w:rFonts w:cs="Calibri"/>
              </w:rPr>
              <w:t>‘Required Outputs’ in the specification</w:t>
            </w:r>
            <w:r w:rsidRPr="00FF02C6">
              <w:rPr>
                <w:rFonts w:cs="Calibri"/>
              </w:rPr>
              <w:t>.</w:t>
            </w:r>
            <w:r w:rsidR="008A5F69">
              <w:rPr>
                <w:rFonts w:cs="Calibri"/>
              </w:rPr>
              <w:t xml:space="preserve"> Please also provide any examples of similar work you have produced.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2BF180" w14:textId="10624638" w:rsidR="00E902BF" w:rsidRDefault="009754F4">
            <w:pPr>
              <w:spacing w:after="0"/>
              <w:jc w:val="center"/>
            </w:pPr>
            <w:r>
              <w:t>50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2BF181" w14:textId="7DCFF91F" w:rsidR="00E902BF" w:rsidRDefault="001A1506">
            <w:pPr>
              <w:spacing w:after="0"/>
              <w:jc w:val="center"/>
            </w:pPr>
            <w:r>
              <w:t>1,000</w:t>
            </w:r>
          </w:p>
        </w:tc>
      </w:tr>
      <w:tr w:rsidR="00E902BF" w14:paraId="582BF185" w14:textId="77777777">
        <w:trPr>
          <w:trHeight w:val="1134"/>
          <w:jc w:val="center"/>
        </w:trPr>
        <w:tc>
          <w:tcPr>
            <w:tcW w:w="949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BF183" w14:textId="77777777" w:rsidR="00E902BF" w:rsidRDefault="00243E03">
            <w:pPr>
              <w:spacing w:after="0"/>
            </w:pPr>
            <w:r>
              <w:rPr>
                <w:i/>
                <w:iCs/>
              </w:rPr>
              <w:t>Response:</w:t>
            </w:r>
          </w:p>
          <w:p w14:paraId="582BF184" w14:textId="77777777" w:rsidR="00E902BF" w:rsidRDefault="00E902BF">
            <w:pPr>
              <w:spacing w:after="0"/>
            </w:pPr>
          </w:p>
        </w:tc>
      </w:tr>
      <w:tr w:rsidR="00E902BF" w14:paraId="582BF187" w14:textId="77777777">
        <w:trPr>
          <w:trHeight w:val="20"/>
          <w:jc w:val="center"/>
        </w:trPr>
        <w:tc>
          <w:tcPr>
            <w:tcW w:w="9494"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82BF186" w14:textId="77777777" w:rsidR="00E902BF" w:rsidRDefault="00E902BF">
            <w:pPr>
              <w:spacing w:after="0"/>
            </w:pPr>
          </w:p>
        </w:tc>
      </w:tr>
      <w:tr w:rsidR="00E902BF" w14:paraId="582BF18C" w14:textId="77777777">
        <w:trPr>
          <w:trHeight w:val="567"/>
          <w:jc w:val="center"/>
        </w:trPr>
        <w:tc>
          <w:tcPr>
            <w:tcW w:w="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BF188" w14:textId="77777777" w:rsidR="00E902BF" w:rsidRDefault="00243E03">
            <w:pPr>
              <w:spacing w:after="0"/>
            </w:pPr>
            <w:r>
              <w:t>2</w:t>
            </w:r>
          </w:p>
        </w:tc>
        <w:tc>
          <w:tcPr>
            <w:tcW w:w="6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BF189" w14:textId="3A63BF00" w:rsidR="00E902BF" w:rsidRDefault="00F60D85">
            <w:pPr>
              <w:spacing w:after="0"/>
            </w:pPr>
            <w:r>
              <w:rPr>
                <w:rFonts w:cs="Calibri"/>
              </w:rPr>
              <w:t>Provide d</w:t>
            </w:r>
            <w:r w:rsidRPr="005071D5">
              <w:rPr>
                <w:rFonts w:cs="Calibri"/>
              </w:rPr>
              <w:t>etails of key personnel who would be involved in the project and relevant experience</w:t>
            </w:r>
            <w:r>
              <w:rPr>
                <w:rFonts w:cs="Calibri"/>
              </w:rPr>
              <w:t xml:space="preserve"> and qualifications.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2BF18A" w14:textId="37E2DD4A" w:rsidR="00E902BF" w:rsidRDefault="009754F4">
            <w:pPr>
              <w:spacing w:after="0"/>
              <w:jc w:val="center"/>
            </w:pPr>
            <w:r>
              <w:t>25</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2BF18B" w14:textId="405FAF09" w:rsidR="00E902BF" w:rsidRDefault="001A1506">
            <w:pPr>
              <w:spacing w:after="0"/>
              <w:jc w:val="center"/>
            </w:pPr>
            <w:r>
              <w:t>250</w:t>
            </w:r>
          </w:p>
        </w:tc>
      </w:tr>
      <w:tr w:rsidR="00E902BF" w14:paraId="582BF18F" w14:textId="77777777">
        <w:trPr>
          <w:trHeight w:val="1134"/>
          <w:jc w:val="center"/>
        </w:trPr>
        <w:tc>
          <w:tcPr>
            <w:tcW w:w="949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BF18D" w14:textId="77777777" w:rsidR="00E902BF" w:rsidRDefault="00243E03">
            <w:pPr>
              <w:spacing w:after="0"/>
            </w:pPr>
            <w:r>
              <w:rPr>
                <w:i/>
                <w:iCs/>
              </w:rPr>
              <w:t>Response:</w:t>
            </w:r>
          </w:p>
          <w:p w14:paraId="582BF18E" w14:textId="77777777" w:rsidR="00E902BF" w:rsidRDefault="00E902BF">
            <w:pPr>
              <w:spacing w:after="0"/>
            </w:pPr>
          </w:p>
        </w:tc>
      </w:tr>
      <w:tr w:rsidR="00E902BF" w14:paraId="582BF191" w14:textId="77777777">
        <w:trPr>
          <w:jc w:val="center"/>
        </w:trPr>
        <w:tc>
          <w:tcPr>
            <w:tcW w:w="9494"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82BF190" w14:textId="77777777" w:rsidR="00E902BF" w:rsidRDefault="00E902BF">
            <w:pPr>
              <w:spacing w:after="0"/>
            </w:pPr>
          </w:p>
        </w:tc>
      </w:tr>
      <w:tr w:rsidR="00E902BF" w14:paraId="582BF196" w14:textId="77777777">
        <w:trPr>
          <w:trHeight w:val="567"/>
          <w:jc w:val="center"/>
        </w:trPr>
        <w:tc>
          <w:tcPr>
            <w:tcW w:w="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BF192" w14:textId="77777777" w:rsidR="00E902BF" w:rsidRDefault="00243E03">
            <w:pPr>
              <w:spacing w:after="0"/>
            </w:pPr>
            <w:r>
              <w:t>3</w:t>
            </w:r>
          </w:p>
        </w:tc>
        <w:tc>
          <w:tcPr>
            <w:tcW w:w="6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BF193" w14:textId="0EE2AF08" w:rsidR="00E902BF" w:rsidRDefault="005E435F">
            <w:pPr>
              <w:spacing w:after="0"/>
            </w:pPr>
            <w:r>
              <w:rPr>
                <w:rFonts w:cs="Calibri"/>
              </w:rPr>
              <w:t>Set out a proposed</w:t>
            </w:r>
            <w:r w:rsidRPr="00F071A6">
              <w:rPr>
                <w:rFonts w:cs="Calibri"/>
              </w:rPr>
              <w:t xml:space="preserve"> timetable for delivering the project and its outputs</w:t>
            </w:r>
            <w:r>
              <w:rPr>
                <w:rFonts w:cs="Calibri"/>
              </w:rPr>
              <w:t xml:space="preserve"> with clear milestones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2BF194" w14:textId="4150450D" w:rsidR="00E902BF" w:rsidRDefault="009754F4">
            <w:pPr>
              <w:spacing w:after="0"/>
              <w:jc w:val="center"/>
            </w:pPr>
            <w:r>
              <w:t>25</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2BF195" w14:textId="4BF0E7C4" w:rsidR="00E902BF" w:rsidRDefault="001A1506">
            <w:pPr>
              <w:spacing w:after="0"/>
              <w:jc w:val="center"/>
            </w:pPr>
            <w:r>
              <w:t>250</w:t>
            </w:r>
          </w:p>
        </w:tc>
      </w:tr>
      <w:tr w:rsidR="00E902BF" w14:paraId="582BF199" w14:textId="77777777">
        <w:trPr>
          <w:trHeight w:val="1134"/>
          <w:jc w:val="center"/>
        </w:trPr>
        <w:tc>
          <w:tcPr>
            <w:tcW w:w="949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BF197" w14:textId="77777777" w:rsidR="00E902BF" w:rsidRDefault="00243E03">
            <w:pPr>
              <w:spacing w:after="0"/>
            </w:pPr>
            <w:r>
              <w:rPr>
                <w:i/>
                <w:iCs/>
              </w:rPr>
              <w:t>Response:</w:t>
            </w:r>
          </w:p>
          <w:p w14:paraId="582BF198" w14:textId="77777777" w:rsidR="00E902BF" w:rsidRDefault="00E902BF">
            <w:pPr>
              <w:spacing w:after="0"/>
            </w:pPr>
          </w:p>
        </w:tc>
      </w:tr>
      <w:tr w:rsidR="00E902BF" w14:paraId="582BF1B0" w14:textId="77777777">
        <w:trPr>
          <w:jc w:val="center"/>
        </w:trPr>
        <w:tc>
          <w:tcPr>
            <w:tcW w:w="9494"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82BF1AF" w14:textId="77777777" w:rsidR="00E902BF" w:rsidRDefault="00E902BF">
            <w:pPr>
              <w:spacing w:after="0"/>
            </w:pPr>
          </w:p>
        </w:tc>
      </w:tr>
    </w:tbl>
    <w:p w14:paraId="582BF1B6" w14:textId="77777777" w:rsidR="00E902BF" w:rsidRDefault="00E902BF">
      <w:pPr>
        <w:spacing w:after="0"/>
        <w:rPr>
          <w:sz w:val="24"/>
        </w:rPr>
      </w:pPr>
    </w:p>
    <w:p w14:paraId="582BF1B7" w14:textId="77777777" w:rsidR="00E902BF" w:rsidRDefault="00E902BF">
      <w:pPr>
        <w:rPr>
          <w:sz w:val="24"/>
        </w:rPr>
      </w:pPr>
    </w:p>
    <w:p w14:paraId="582BF1B8" w14:textId="77777777" w:rsidR="00E902BF" w:rsidRDefault="00243E03">
      <w:r>
        <w:rPr>
          <w:b/>
          <w:bCs/>
          <w:sz w:val="24"/>
        </w:rPr>
        <w:t>QUOTATION: PRICE SUBMISSION</w:t>
      </w:r>
      <w:r>
        <w:rPr>
          <w:sz w:val="24"/>
        </w:rPr>
        <w:t xml:space="preserve"> must be ex-VAT, which should be added as appropriate at time of invoice.</w:t>
      </w:r>
    </w:p>
    <w:tbl>
      <w:tblPr>
        <w:tblW w:w="8926" w:type="dxa"/>
        <w:tblCellMar>
          <w:left w:w="10" w:type="dxa"/>
          <w:right w:w="10" w:type="dxa"/>
        </w:tblCellMar>
        <w:tblLook w:val="0000" w:firstRow="0" w:lastRow="0" w:firstColumn="0" w:lastColumn="0" w:noHBand="0" w:noVBand="0"/>
      </w:tblPr>
      <w:tblGrid>
        <w:gridCol w:w="6941"/>
        <w:gridCol w:w="1985"/>
      </w:tblGrid>
      <w:tr w:rsidR="00E902BF" w14:paraId="582BF1BB" w14:textId="77777777">
        <w:tc>
          <w:tcPr>
            <w:tcW w:w="6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BF1B9" w14:textId="051A7F35" w:rsidR="00E902BF" w:rsidRDefault="00243E03">
            <w:pPr>
              <w:spacing w:after="0"/>
            </w:pPr>
            <w:r>
              <w:rPr>
                <w:sz w:val="24"/>
              </w:rPr>
              <w:t>We confirm our price for delivering the</w:t>
            </w:r>
            <w:r w:rsidR="00DC74F4">
              <w:rPr>
                <w:sz w:val="24"/>
              </w:rPr>
              <w:t xml:space="preserve"> </w:t>
            </w:r>
            <w:r>
              <w:rPr>
                <w:sz w:val="24"/>
              </w:rPr>
              <w:t>services specified and in the manner confirmed in the quality statements above:</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2BF1BA" w14:textId="77777777" w:rsidR="00E902BF" w:rsidRDefault="00243E03">
            <w:pPr>
              <w:spacing w:after="0"/>
              <w:rPr>
                <w:sz w:val="24"/>
              </w:rPr>
            </w:pPr>
            <w:r>
              <w:rPr>
                <w:sz w:val="24"/>
              </w:rPr>
              <w:t>£</w:t>
            </w:r>
          </w:p>
        </w:tc>
      </w:tr>
    </w:tbl>
    <w:p w14:paraId="582BF1BC" w14:textId="77777777" w:rsidR="00E902BF" w:rsidRDefault="00E902BF">
      <w:pPr>
        <w:spacing w:after="0"/>
        <w:rPr>
          <w:i/>
          <w:iCs/>
          <w:sz w:val="16"/>
          <w:shd w:val="clear" w:color="auto" w:fill="FFFF00"/>
        </w:rPr>
      </w:pPr>
    </w:p>
    <w:p w14:paraId="582BF1BE" w14:textId="77777777" w:rsidR="00E902BF" w:rsidRDefault="00E902BF">
      <w:pPr>
        <w:spacing w:after="0"/>
        <w:rPr>
          <w:b/>
          <w:bCs/>
          <w:sz w:val="24"/>
        </w:rPr>
      </w:pPr>
    </w:p>
    <w:p w14:paraId="582BF1BF" w14:textId="77777777" w:rsidR="00E902BF" w:rsidRDefault="00E902BF">
      <w:pPr>
        <w:spacing w:after="0"/>
        <w:rPr>
          <w:b/>
          <w:bCs/>
          <w:sz w:val="24"/>
        </w:rPr>
      </w:pPr>
    </w:p>
    <w:p w14:paraId="12C23C68" w14:textId="77777777" w:rsidR="00B73CA4" w:rsidRDefault="00B73CA4">
      <w:pPr>
        <w:suppressAutoHyphens w:val="0"/>
        <w:rPr>
          <w:b/>
          <w:bCs/>
          <w:sz w:val="24"/>
        </w:rPr>
      </w:pPr>
      <w:bookmarkStart w:id="10" w:name="_Hlk102632482"/>
      <w:r>
        <w:rPr>
          <w:b/>
          <w:bCs/>
          <w:sz w:val="24"/>
        </w:rPr>
        <w:br w:type="page"/>
      </w:r>
    </w:p>
    <w:p w14:paraId="582BF1C0" w14:textId="1E789393" w:rsidR="00E902BF" w:rsidRDefault="00243E03">
      <w:r>
        <w:rPr>
          <w:b/>
          <w:bCs/>
          <w:sz w:val="24"/>
        </w:rPr>
        <w:lastRenderedPageBreak/>
        <w:t>ADDITIONAL INFORMATION REQUIRED FROM THE BIDDER:</w:t>
      </w:r>
    </w:p>
    <w:tbl>
      <w:tblPr>
        <w:tblW w:w="9016" w:type="dxa"/>
        <w:tblCellMar>
          <w:left w:w="10" w:type="dxa"/>
          <w:right w:w="10" w:type="dxa"/>
        </w:tblCellMar>
        <w:tblLook w:val="0000" w:firstRow="0" w:lastRow="0" w:firstColumn="0" w:lastColumn="0" w:noHBand="0" w:noVBand="0"/>
      </w:tblPr>
      <w:tblGrid>
        <w:gridCol w:w="9016"/>
      </w:tblGrid>
      <w:tr w:rsidR="00E902BF" w14:paraId="582BF1C4"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BF1C3" w14:textId="2F0FDD77" w:rsidR="00E902BF" w:rsidRDefault="006B04F6">
            <w:pPr>
              <w:spacing w:after="0"/>
              <w:rPr>
                <w:b/>
                <w:bCs/>
                <w:sz w:val="24"/>
              </w:rPr>
            </w:pPr>
            <w:r>
              <w:rPr>
                <w:b/>
                <w:bCs/>
                <w:sz w:val="24"/>
              </w:rPr>
              <w:t>None</w:t>
            </w:r>
          </w:p>
        </w:tc>
      </w:tr>
      <w:bookmarkEnd w:id="10"/>
    </w:tbl>
    <w:p w14:paraId="582BF1C7" w14:textId="77777777" w:rsidR="00E902BF" w:rsidRDefault="00E902BF">
      <w:pPr>
        <w:rPr>
          <w:b/>
          <w:bCs/>
          <w:sz w:val="24"/>
        </w:rPr>
      </w:pPr>
    </w:p>
    <w:p w14:paraId="582BF1C8" w14:textId="77777777" w:rsidR="00E902BF" w:rsidRDefault="00243E03">
      <w:bookmarkStart w:id="11" w:name="_Hlk98937294"/>
      <w:r>
        <w:rPr>
          <w:b/>
          <w:bCs/>
          <w:sz w:val="24"/>
        </w:rPr>
        <w:t xml:space="preserve">THIS STATEMENT BY THE BIDDER </w:t>
      </w:r>
      <w:r>
        <w:rPr>
          <w:sz w:val="24"/>
        </w:rPr>
        <w:t>must be completed to</w:t>
      </w:r>
      <w:r>
        <w:rPr>
          <w:b/>
          <w:bCs/>
          <w:sz w:val="24"/>
        </w:rPr>
        <w:t xml:space="preserve"> </w:t>
      </w:r>
      <w:r>
        <w:rPr>
          <w:sz w:val="24"/>
        </w:rPr>
        <w:t xml:space="preserve">confirm the bid. E-signatures or written signatures must be used either by electronic signature or a scanned original signed by hand in ink. Typed signatures will not be accepted. Accordingly, this quotation document may be submitted in </w:t>
      </w:r>
      <w:r>
        <w:rPr>
          <w:i/>
          <w:iCs/>
          <w:sz w:val="24"/>
        </w:rPr>
        <w:t>Word</w:t>
      </w:r>
      <w:r>
        <w:rPr>
          <w:sz w:val="24"/>
        </w:rPr>
        <w:t xml:space="preserve"> or </w:t>
      </w:r>
      <w:r>
        <w:rPr>
          <w:i/>
          <w:iCs/>
          <w:sz w:val="24"/>
        </w:rPr>
        <w:t>pdf</w:t>
      </w:r>
      <w:r>
        <w:rPr>
          <w:sz w:val="24"/>
        </w:rPr>
        <w:t xml:space="preserve"> format.</w:t>
      </w:r>
    </w:p>
    <w:p w14:paraId="582BF1C9" w14:textId="77777777" w:rsidR="00E902BF" w:rsidRDefault="00E902BF">
      <w:pPr>
        <w:spacing w:after="0"/>
        <w:textAlignment w:val="auto"/>
        <w:rPr>
          <w:b/>
          <w:bCs/>
          <w:sz w:val="24"/>
        </w:rPr>
      </w:pPr>
    </w:p>
    <w:p w14:paraId="582BF1CA" w14:textId="77777777" w:rsidR="00E902BF" w:rsidRDefault="00243E03">
      <w:pPr>
        <w:spacing w:after="0"/>
        <w:textAlignment w:val="auto"/>
        <w:rPr>
          <w:b/>
          <w:bCs/>
          <w:sz w:val="24"/>
        </w:rPr>
      </w:pPr>
      <w:r>
        <w:rPr>
          <w:b/>
          <w:bCs/>
          <w:sz w:val="24"/>
        </w:rPr>
        <w:t>Statement by the Bidder:</w:t>
      </w:r>
    </w:p>
    <w:bookmarkEnd w:id="11"/>
    <w:p w14:paraId="582BF1CB" w14:textId="77777777" w:rsidR="00E902BF" w:rsidRDefault="00243E03">
      <w:pPr>
        <w:textAlignment w:val="auto"/>
        <w:rPr>
          <w:sz w:val="24"/>
        </w:rPr>
      </w:pPr>
      <w:r>
        <w:rPr>
          <w:sz w:val="24"/>
        </w:rPr>
        <w:t>We, the Supplier, accept the Terms and Conditions stated in Appendix 1. We confirm our offer as being firm and final and in compliance with all requirements as detailed in the Specification and the Request for Quotation.</w:t>
      </w:r>
    </w:p>
    <w:tbl>
      <w:tblPr>
        <w:tblW w:w="8642" w:type="dxa"/>
        <w:tblCellMar>
          <w:left w:w="10" w:type="dxa"/>
          <w:right w:w="10" w:type="dxa"/>
        </w:tblCellMar>
        <w:tblLook w:val="0000" w:firstRow="0" w:lastRow="0" w:firstColumn="0" w:lastColumn="0" w:noHBand="0" w:noVBand="0"/>
      </w:tblPr>
      <w:tblGrid>
        <w:gridCol w:w="2263"/>
        <w:gridCol w:w="6379"/>
      </w:tblGrid>
      <w:tr w:rsidR="00E902BF" w14:paraId="582BF1CE" w14:textId="77777777">
        <w:trPr>
          <w:trHeight w:val="567"/>
        </w:trPr>
        <w:tc>
          <w:tcPr>
            <w:tcW w:w="2263" w:type="dxa"/>
            <w:shd w:val="clear" w:color="auto" w:fill="auto"/>
            <w:tcMar>
              <w:top w:w="0" w:type="dxa"/>
              <w:left w:w="108" w:type="dxa"/>
              <w:bottom w:w="0" w:type="dxa"/>
              <w:right w:w="108" w:type="dxa"/>
            </w:tcMar>
            <w:vAlign w:val="center"/>
          </w:tcPr>
          <w:p w14:paraId="582BF1CC" w14:textId="77777777" w:rsidR="00E902BF" w:rsidRDefault="00243E03">
            <w:pPr>
              <w:spacing w:after="0"/>
              <w:textAlignment w:val="auto"/>
              <w:rPr>
                <w:sz w:val="24"/>
              </w:rPr>
            </w:pPr>
            <w:bookmarkStart w:id="12" w:name="_Hlk98937220"/>
            <w:r>
              <w:rPr>
                <w:sz w:val="24"/>
              </w:rPr>
              <w:t>Name:</w:t>
            </w:r>
          </w:p>
        </w:tc>
        <w:tc>
          <w:tcPr>
            <w:tcW w:w="6379" w:type="dxa"/>
            <w:shd w:val="clear" w:color="auto" w:fill="auto"/>
            <w:tcMar>
              <w:top w:w="0" w:type="dxa"/>
              <w:left w:w="108" w:type="dxa"/>
              <w:bottom w:w="0" w:type="dxa"/>
              <w:right w:w="108" w:type="dxa"/>
            </w:tcMar>
            <w:vAlign w:val="center"/>
          </w:tcPr>
          <w:p w14:paraId="582BF1CD" w14:textId="77777777" w:rsidR="00E902BF" w:rsidRDefault="00243E03">
            <w:pPr>
              <w:spacing w:after="0"/>
              <w:textAlignment w:val="auto"/>
            </w:pPr>
            <w:r>
              <w:rPr>
                <w:i/>
                <w:iCs/>
                <w:sz w:val="16"/>
              </w:rPr>
              <w:t>[Type/print]</w:t>
            </w:r>
          </w:p>
        </w:tc>
      </w:tr>
      <w:tr w:rsidR="00E902BF" w14:paraId="582BF1D1" w14:textId="77777777">
        <w:trPr>
          <w:trHeight w:val="567"/>
        </w:trPr>
        <w:tc>
          <w:tcPr>
            <w:tcW w:w="2263" w:type="dxa"/>
            <w:shd w:val="clear" w:color="auto" w:fill="auto"/>
            <w:tcMar>
              <w:top w:w="0" w:type="dxa"/>
              <w:left w:w="108" w:type="dxa"/>
              <w:bottom w:w="0" w:type="dxa"/>
              <w:right w:w="108" w:type="dxa"/>
            </w:tcMar>
            <w:vAlign w:val="center"/>
          </w:tcPr>
          <w:p w14:paraId="582BF1CF" w14:textId="77777777" w:rsidR="00E902BF" w:rsidRDefault="00243E03">
            <w:pPr>
              <w:spacing w:after="0"/>
              <w:textAlignment w:val="auto"/>
              <w:rPr>
                <w:sz w:val="24"/>
              </w:rPr>
            </w:pPr>
            <w:r>
              <w:rPr>
                <w:sz w:val="24"/>
              </w:rPr>
              <w:t>Signature:</w:t>
            </w:r>
          </w:p>
        </w:tc>
        <w:tc>
          <w:tcPr>
            <w:tcW w:w="6379" w:type="dxa"/>
            <w:shd w:val="clear" w:color="auto" w:fill="auto"/>
            <w:tcMar>
              <w:top w:w="0" w:type="dxa"/>
              <w:left w:w="108" w:type="dxa"/>
              <w:bottom w:w="0" w:type="dxa"/>
              <w:right w:w="108" w:type="dxa"/>
            </w:tcMar>
            <w:vAlign w:val="center"/>
          </w:tcPr>
          <w:p w14:paraId="582BF1D0" w14:textId="77777777" w:rsidR="00E902BF" w:rsidRDefault="00243E03">
            <w:pPr>
              <w:spacing w:after="0"/>
              <w:textAlignment w:val="auto"/>
            </w:pPr>
            <w:r>
              <w:rPr>
                <w:i/>
                <w:iCs/>
                <w:sz w:val="16"/>
              </w:rPr>
              <w:t xml:space="preserve">[Sign or e-signature] </w:t>
            </w:r>
          </w:p>
        </w:tc>
      </w:tr>
      <w:tr w:rsidR="00E902BF" w14:paraId="582BF1D4" w14:textId="77777777">
        <w:trPr>
          <w:trHeight w:val="567"/>
        </w:trPr>
        <w:tc>
          <w:tcPr>
            <w:tcW w:w="2263" w:type="dxa"/>
            <w:shd w:val="clear" w:color="auto" w:fill="auto"/>
            <w:tcMar>
              <w:top w:w="0" w:type="dxa"/>
              <w:left w:w="108" w:type="dxa"/>
              <w:bottom w:w="0" w:type="dxa"/>
              <w:right w:w="108" w:type="dxa"/>
            </w:tcMar>
            <w:vAlign w:val="center"/>
          </w:tcPr>
          <w:p w14:paraId="582BF1D2" w14:textId="77777777" w:rsidR="00E902BF" w:rsidRDefault="00243E03">
            <w:pPr>
              <w:spacing w:after="0"/>
              <w:textAlignment w:val="auto"/>
              <w:rPr>
                <w:sz w:val="24"/>
              </w:rPr>
            </w:pPr>
            <w:r>
              <w:rPr>
                <w:sz w:val="24"/>
              </w:rPr>
              <w:t>Position:</w:t>
            </w:r>
          </w:p>
        </w:tc>
        <w:tc>
          <w:tcPr>
            <w:tcW w:w="6379" w:type="dxa"/>
            <w:shd w:val="clear" w:color="auto" w:fill="auto"/>
            <w:tcMar>
              <w:top w:w="0" w:type="dxa"/>
              <w:left w:w="108" w:type="dxa"/>
              <w:bottom w:w="0" w:type="dxa"/>
              <w:right w:w="108" w:type="dxa"/>
            </w:tcMar>
            <w:vAlign w:val="center"/>
          </w:tcPr>
          <w:p w14:paraId="582BF1D3" w14:textId="77777777" w:rsidR="00E902BF" w:rsidRDefault="00E902BF">
            <w:pPr>
              <w:spacing w:after="0"/>
              <w:textAlignment w:val="auto"/>
              <w:rPr>
                <w:sz w:val="16"/>
              </w:rPr>
            </w:pPr>
          </w:p>
        </w:tc>
      </w:tr>
      <w:tr w:rsidR="00E902BF" w14:paraId="582BF1D7" w14:textId="77777777">
        <w:trPr>
          <w:trHeight w:val="567"/>
        </w:trPr>
        <w:tc>
          <w:tcPr>
            <w:tcW w:w="2263" w:type="dxa"/>
            <w:shd w:val="clear" w:color="auto" w:fill="auto"/>
            <w:tcMar>
              <w:top w:w="0" w:type="dxa"/>
              <w:left w:w="108" w:type="dxa"/>
              <w:bottom w:w="0" w:type="dxa"/>
              <w:right w:w="108" w:type="dxa"/>
            </w:tcMar>
            <w:vAlign w:val="center"/>
          </w:tcPr>
          <w:p w14:paraId="582BF1D5" w14:textId="77777777" w:rsidR="00E902BF" w:rsidRDefault="00243E03">
            <w:pPr>
              <w:spacing w:after="0"/>
              <w:textAlignment w:val="auto"/>
              <w:rPr>
                <w:sz w:val="24"/>
              </w:rPr>
            </w:pPr>
            <w:r>
              <w:rPr>
                <w:sz w:val="24"/>
              </w:rPr>
              <w:t>Name of Company:</w:t>
            </w:r>
          </w:p>
        </w:tc>
        <w:tc>
          <w:tcPr>
            <w:tcW w:w="6379" w:type="dxa"/>
            <w:shd w:val="clear" w:color="auto" w:fill="auto"/>
            <w:tcMar>
              <w:top w:w="0" w:type="dxa"/>
              <w:left w:w="108" w:type="dxa"/>
              <w:bottom w:w="0" w:type="dxa"/>
              <w:right w:w="108" w:type="dxa"/>
            </w:tcMar>
            <w:vAlign w:val="center"/>
          </w:tcPr>
          <w:p w14:paraId="582BF1D6" w14:textId="77777777" w:rsidR="00E902BF" w:rsidRDefault="00E902BF">
            <w:pPr>
              <w:spacing w:after="0"/>
              <w:textAlignment w:val="auto"/>
              <w:rPr>
                <w:sz w:val="16"/>
              </w:rPr>
            </w:pPr>
          </w:p>
        </w:tc>
      </w:tr>
      <w:tr w:rsidR="00E902BF" w14:paraId="582BF1DA" w14:textId="77777777">
        <w:trPr>
          <w:trHeight w:val="567"/>
        </w:trPr>
        <w:tc>
          <w:tcPr>
            <w:tcW w:w="2263" w:type="dxa"/>
            <w:shd w:val="clear" w:color="auto" w:fill="auto"/>
            <w:tcMar>
              <w:top w:w="0" w:type="dxa"/>
              <w:left w:w="108" w:type="dxa"/>
              <w:bottom w:w="0" w:type="dxa"/>
              <w:right w:w="108" w:type="dxa"/>
            </w:tcMar>
            <w:vAlign w:val="center"/>
          </w:tcPr>
          <w:p w14:paraId="582BF1D8" w14:textId="77777777" w:rsidR="00E902BF" w:rsidRDefault="00243E03">
            <w:pPr>
              <w:spacing w:after="0"/>
              <w:textAlignment w:val="auto"/>
              <w:rPr>
                <w:sz w:val="24"/>
              </w:rPr>
            </w:pPr>
            <w:r>
              <w:rPr>
                <w:sz w:val="24"/>
              </w:rPr>
              <w:t>Date:</w:t>
            </w:r>
          </w:p>
        </w:tc>
        <w:tc>
          <w:tcPr>
            <w:tcW w:w="6379" w:type="dxa"/>
            <w:shd w:val="clear" w:color="auto" w:fill="auto"/>
            <w:tcMar>
              <w:top w:w="0" w:type="dxa"/>
              <w:left w:w="108" w:type="dxa"/>
              <w:bottom w:w="0" w:type="dxa"/>
              <w:right w:w="108" w:type="dxa"/>
            </w:tcMar>
            <w:vAlign w:val="center"/>
          </w:tcPr>
          <w:p w14:paraId="582BF1D9" w14:textId="77777777" w:rsidR="00E902BF" w:rsidRDefault="00E902BF">
            <w:pPr>
              <w:spacing w:after="0"/>
              <w:textAlignment w:val="auto"/>
              <w:rPr>
                <w:sz w:val="16"/>
              </w:rPr>
            </w:pPr>
          </w:p>
        </w:tc>
      </w:tr>
      <w:bookmarkEnd w:id="12"/>
    </w:tbl>
    <w:p w14:paraId="582BF1DB" w14:textId="77777777" w:rsidR="00E902BF" w:rsidRDefault="00E902BF">
      <w:pPr>
        <w:jc w:val="center"/>
        <w:textAlignment w:val="auto"/>
        <w:rPr>
          <w:sz w:val="24"/>
        </w:rPr>
        <w:sectPr w:rsidR="00E902BF">
          <w:pgSz w:w="11906" w:h="16838"/>
          <w:pgMar w:top="1276" w:right="1440" w:bottom="993" w:left="1440" w:header="720" w:footer="720" w:gutter="0"/>
          <w:cols w:space="720"/>
        </w:sectPr>
      </w:pPr>
    </w:p>
    <w:p w14:paraId="6FDBA59D" w14:textId="77777777" w:rsidR="00F577B2" w:rsidRDefault="00F577B2" w:rsidP="00F577B2">
      <w:pPr>
        <w:jc w:val="center"/>
      </w:pPr>
      <w:r>
        <w:rPr>
          <w:noProof/>
        </w:rPr>
        <w:lastRenderedPageBreak/>
        <w:drawing>
          <wp:inline distT="0" distB="0" distL="0" distR="0" wp14:anchorId="514EFA3F" wp14:editId="5DE328CA">
            <wp:extent cx="2336163" cy="1506217"/>
            <wp:effectExtent l="0" t="0" r="6987" b="0"/>
            <wp:docPr id="2" name="Picture 2"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2336163" cy="1506217"/>
                    </a:xfrm>
                    <a:prstGeom prst="rect">
                      <a:avLst/>
                    </a:prstGeom>
                    <a:noFill/>
                    <a:ln>
                      <a:noFill/>
                      <a:prstDash/>
                    </a:ln>
                  </pic:spPr>
                </pic:pic>
              </a:graphicData>
            </a:graphic>
          </wp:inline>
        </w:drawing>
      </w:r>
    </w:p>
    <w:p w14:paraId="586D67C1" w14:textId="77777777" w:rsidR="00F577B2" w:rsidRDefault="00F577B2" w:rsidP="00F577B2">
      <w:pPr>
        <w:jc w:val="center"/>
        <w:rPr>
          <w:sz w:val="24"/>
        </w:rPr>
      </w:pPr>
    </w:p>
    <w:p w14:paraId="78322A5B" w14:textId="77777777" w:rsidR="00F577B2" w:rsidRDefault="00F577B2" w:rsidP="00F577B2">
      <w:pPr>
        <w:jc w:val="center"/>
        <w:rPr>
          <w:b/>
          <w:bCs/>
          <w:sz w:val="60"/>
        </w:rPr>
      </w:pPr>
    </w:p>
    <w:tbl>
      <w:tblPr>
        <w:tblW w:w="9016" w:type="dxa"/>
        <w:tblCellMar>
          <w:left w:w="10" w:type="dxa"/>
          <w:right w:w="10" w:type="dxa"/>
        </w:tblCellMar>
        <w:tblLook w:val="0000" w:firstRow="0" w:lastRow="0" w:firstColumn="0" w:lastColumn="0" w:noHBand="0" w:noVBand="0"/>
      </w:tblPr>
      <w:tblGrid>
        <w:gridCol w:w="9016"/>
      </w:tblGrid>
      <w:tr w:rsidR="00F577B2" w14:paraId="07AFBC32" w14:textId="77777777" w:rsidTr="00DD4789">
        <w:tc>
          <w:tcPr>
            <w:tcW w:w="9016" w:type="dxa"/>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tcPr>
          <w:p w14:paraId="378FDDB2" w14:textId="77777777" w:rsidR="00F577B2" w:rsidRDefault="00F577B2" w:rsidP="00DD4789">
            <w:pPr>
              <w:jc w:val="center"/>
              <w:rPr>
                <w:b/>
                <w:bCs/>
                <w:sz w:val="60"/>
              </w:rPr>
            </w:pPr>
          </w:p>
          <w:p w14:paraId="2538BA3A" w14:textId="77777777" w:rsidR="00F577B2" w:rsidRDefault="00F577B2" w:rsidP="00DD4789">
            <w:pPr>
              <w:jc w:val="center"/>
              <w:rPr>
                <w:b/>
                <w:bCs/>
                <w:sz w:val="40"/>
              </w:rPr>
            </w:pPr>
            <w:r>
              <w:rPr>
                <w:b/>
                <w:bCs/>
                <w:sz w:val="40"/>
              </w:rPr>
              <w:t>REQUEST FOR QUOTATION</w:t>
            </w:r>
          </w:p>
          <w:p w14:paraId="0C4CFE44" w14:textId="77777777" w:rsidR="00F577B2" w:rsidRDefault="00F577B2" w:rsidP="00DD4789">
            <w:pPr>
              <w:jc w:val="center"/>
              <w:rPr>
                <w:sz w:val="40"/>
              </w:rPr>
            </w:pPr>
          </w:p>
          <w:p w14:paraId="00C33D37" w14:textId="77777777" w:rsidR="00F577B2" w:rsidRDefault="00F577B2" w:rsidP="00DD4789">
            <w:pPr>
              <w:jc w:val="center"/>
              <w:rPr>
                <w:b/>
                <w:bCs/>
                <w:sz w:val="40"/>
              </w:rPr>
            </w:pPr>
            <w:r>
              <w:rPr>
                <w:b/>
                <w:bCs/>
                <w:sz w:val="40"/>
              </w:rPr>
              <w:t>APPENDIX 1</w:t>
            </w:r>
          </w:p>
          <w:p w14:paraId="5D101788" w14:textId="77777777" w:rsidR="00F577B2" w:rsidRDefault="00F577B2" w:rsidP="00DD4789">
            <w:pPr>
              <w:jc w:val="center"/>
              <w:rPr>
                <w:b/>
                <w:bCs/>
                <w:sz w:val="40"/>
              </w:rPr>
            </w:pPr>
          </w:p>
          <w:p w14:paraId="4D63B138" w14:textId="77777777" w:rsidR="00F577B2" w:rsidRDefault="00F577B2" w:rsidP="00DD4789">
            <w:pPr>
              <w:jc w:val="center"/>
              <w:rPr>
                <w:b/>
                <w:bCs/>
                <w:sz w:val="48"/>
              </w:rPr>
            </w:pPr>
            <w:r>
              <w:rPr>
                <w:b/>
                <w:bCs/>
                <w:sz w:val="48"/>
              </w:rPr>
              <w:t>TERMS AND CONDITIONS OF SUPPLY</w:t>
            </w:r>
          </w:p>
          <w:p w14:paraId="04929D78" w14:textId="77777777" w:rsidR="00F577B2" w:rsidRDefault="00F577B2" w:rsidP="00DD4789">
            <w:pPr>
              <w:rPr>
                <w:b/>
                <w:bCs/>
                <w:sz w:val="60"/>
              </w:rPr>
            </w:pPr>
          </w:p>
        </w:tc>
      </w:tr>
    </w:tbl>
    <w:p w14:paraId="7BD37518" w14:textId="77777777" w:rsidR="00F577B2" w:rsidRDefault="00F577B2" w:rsidP="00F577B2"/>
    <w:p w14:paraId="7A401CFD" w14:textId="77777777" w:rsidR="00F577B2" w:rsidRDefault="00F577B2" w:rsidP="00F577B2"/>
    <w:p w14:paraId="08A51F1C" w14:textId="77777777" w:rsidR="00F577B2" w:rsidRDefault="00F577B2" w:rsidP="00F577B2"/>
    <w:p w14:paraId="41A718C3" w14:textId="77777777" w:rsidR="00F577B2" w:rsidRDefault="00F577B2" w:rsidP="00F577B2">
      <w:r>
        <w:rPr>
          <w:b/>
          <w:bCs/>
          <w:sz w:val="24"/>
        </w:rPr>
        <w:t xml:space="preserve">These Terms and Conditions </w:t>
      </w:r>
      <w:r>
        <w:rPr>
          <w:sz w:val="24"/>
        </w:rPr>
        <w:t xml:space="preserve">apply to the provision of any service (including works and supplies services) secured through the Request for Quotation process exercised by the London Borough of Ealing. </w:t>
      </w:r>
    </w:p>
    <w:p w14:paraId="426DD565" w14:textId="77777777" w:rsidR="00F577B2" w:rsidRDefault="00F577B2" w:rsidP="00F577B2">
      <w:pPr>
        <w:rPr>
          <w:sz w:val="24"/>
        </w:rPr>
      </w:pPr>
    </w:p>
    <w:p w14:paraId="0AA05465" w14:textId="77777777" w:rsidR="00F577B2" w:rsidRDefault="00F577B2" w:rsidP="00F577B2">
      <w:r>
        <w:rPr>
          <w:sz w:val="24"/>
        </w:rPr>
        <w:t xml:space="preserve">The Supplier’s offer will be made through the submission of a quotation and the Contract will be entered into through the issue of a Letter of Acceptance by the London Borough of Ealing and countersigned by the Supplier. </w:t>
      </w:r>
    </w:p>
    <w:p w14:paraId="43D24BDB" w14:textId="77777777" w:rsidR="00F577B2" w:rsidRDefault="00F577B2" w:rsidP="00F577B2">
      <w:pPr>
        <w:rPr>
          <w:sz w:val="24"/>
        </w:rPr>
      </w:pPr>
    </w:p>
    <w:p w14:paraId="75B4EDFE" w14:textId="77777777" w:rsidR="00F577B2" w:rsidRDefault="00F577B2" w:rsidP="00F577B2">
      <w:pPr>
        <w:jc w:val="center"/>
        <w:rPr>
          <w:sz w:val="24"/>
        </w:rPr>
      </w:pPr>
      <w:r>
        <w:rPr>
          <w:sz w:val="24"/>
        </w:rPr>
        <w:t>___________________________________</w:t>
      </w:r>
    </w:p>
    <w:p w14:paraId="391B1685" w14:textId="77777777" w:rsidR="00F577B2" w:rsidRDefault="00F577B2" w:rsidP="00F577B2">
      <w:pPr>
        <w:pageBreakBefore/>
        <w:jc w:val="center"/>
      </w:pPr>
      <w:r>
        <w:rPr>
          <w:b/>
          <w:bCs/>
          <w:sz w:val="24"/>
        </w:rPr>
        <w:lastRenderedPageBreak/>
        <w:t>Terms and Conditions</w:t>
      </w:r>
    </w:p>
    <w:p w14:paraId="5F3BBFDC" w14:textId="77777777" w:rsidR="00F577B2" w:rsidRDefault="00F577B2" w:rsidP="00F577B2">
      <w:pPr>
        <w:jc w:val="center"/>
        <w:rPr>
          <w:sz w:val="24"/>
        </w:rPr>
      </w:pPr>
    </w:p>
    <w:tbl>
      <w:tblPr>
        <w:tblW w:w="8897" w:type="dxa"/>
        <w:tblLayout w:type="fixed"/>
        <w:tblCellMar>
          <w:left w:w="10" w:type="dxa"/>
          <w:right w:w="10" w:type="dxa"/>
        </w:tblCellMar>
        <w:tblLook w:val="0000" w:firstRow="0" w:lastRow="0" w:firstColumn="0" w:lastColumn="0" w:noHBand="0" w:noVBand="0"/>
      </w:tblPr>
      <w:tblGrid>
        <w:gridCol w:w="922"/>
        <w:gridCol w:w="354"/>
        <w:gridCol w:w="7621"/>
      </w:tblGrid>
      <w:tr w:rsidR="00F577B2" w14:paraId="5914825B" w14:textId="77777777" w:rsidTr="00DD4789">
        <w:trPr>
          <w:trHeight w:val="283"/>
        </w:trPr>
        <w:tc>
          <w:tcPr>
            <w:tcW w:w="922" w:type="dxa"/>
            <w:tcBorders>
              <w:right w:val="single" w:sz="4" w:space="0" w:color="000000"/>
            </w:tcBorders>
            <w:shd w:val="clear" w:color="auto" w:fill="auto"/>
            <w:tcMar>
              <w:top w:w="0" w:type="dxa"/>
              <w:left w:w="108" w:type="dxa"/>
              <w:bottom w:w="0" w:type="dxa"/>
              <w:right w:w="108" w:type="dxa"/>
            </w:tcMar>
          </w:tcPr>
          <w:p w14:paraId="123C4912" w14:textId="77777777" w:rsidR="00F577B2" w:rsidRDefault="00F577B2" w:rsidP="00DD4789">
            <w:pPr>
              <w:jc w:val="right"/>
              <w:rPr>
                <w:rFonts w:cs="Calibri"/>
                <w:b/>
                <w:bCs/>
                <w:sz w:val="24"/>
                <w:szCs w:val="24"/>
              </w:rPr>
            </w:pPr>
            <w:r>
              <w:rPr>
                <w:rFonts w:cs="Calibri"/>
                <w:b/>
                <w:bCs/>
                <w:sz w:val="24"/>
                <w:szCs w:val="24"/>
              </w:rPr>
              <w:t>1</w:t>
            </w:r>
          </w:p>
        </w:tc>
        <w:tc>
          <w:tcPr>
            <w:tcW w:w="354" w:type="dxa"/>
            <w:tcBorders>
              <w:left w:val="single" w:sz="4" w:space="0" w:color="000000"/>
            </w:tcBorders>
            <w:shd w:val="clear" w:color="auto" w:fill="auto"/>
            <w:tcMar>
              <w:top w:w="0" w:type="dxa"/>
              <w:left w:w="108" w:type="dxa"/>
              <w:bottom w:w="0" w:type="dxa"/>
              <w:right w:w="108" w:type="dxa"/>
            </w:tcMar>
          </w:tcPr>
          <w:p w14:paraId="2DCBEB77" w14:textId="77777777" w:rsidR="00F577B2" w:rsidRDefault="00F577B2" w:rsidP="00DD4789">
            <w:pPr>
              <w:rPr>
                <w:rFonts w:cs="Calibri"/>
                <w:sz w:val="24"/>
                <w:szCs w:val="24"/>
              </w:rPr>
            </w:pPr>
          </w:p>
        </w:tc>
        <w:tc>
          <w:tcPr>
            <w:tcW w:w="7621" w:type="dxa"/>
            <w:shd w:val="clear" w:color="auto" w:fill="auto"/>
            <w:tcMar>
              <w:top w:w="0" w:type="dxa"/>
              <w:left w:w="108" w:type="dxa"/>
              <w:bottom w:w="0" w:type="dxa"/>
              <w:right w:w="108" w:type="dxa"/>
            </w:tcMar>
          </w:tcPr>
          <w:p w14:paraId="0315095A" w14:textId="77777777" w:rsidR="00F577B2" w:rsidRDefault="00F577B2" w:rsidP="00DD4789">
            <w:pPr>
              <w:rPr>
                <w:rFonts w:cs="Calibri"/>
                <w:b/>
                <w:bCs/>
                <w:sz w:val="24"/>
                <w:szCs w:val="24"/>
              </w:rPr>
            </w:pPr>
            <w:r>
              <w:rPr>
                <w:rFonts w:cs="Calibri"/>
                <w:b/>
                <w:bCs/>
                <w:sz w:val="24"/>
                <w:szCs w:val="24"/>
              </w:rPr>
              <w:t>This Contract</w:t>
            </w:r>
          </w:p>
        </w:tc>
      </w:tr>
      <w:tr w:rsidR="00F577B2" w14:paraId="698564E4" w14:textId="77777777" w:rsidTr="00DD4789">
        <w:trPr>
          <w:trHeight w:val="283"/>
        </w:trPr>
        <w:tc>
          <w:tcPr>
            <w:tcW w:w="922" w:type="dxa"/>
            <w:tcBorders>
              <w:right w:val="single" w:sz="4" w:space="0" w:color="000000"/>
            </w:tcBorders>
            <w:shd w:val="clear" w:color="auto" w:fill="auto"/>
            <w:tcMar>
              <w:top w:w="0" w:type="dxa"/>
              <w:left w:w="108" w:type="dxa"/>
              <w:bottom w:w="0" w:type="dxa"/>
              <w:right w:w="108" w:type="dxa"/>
            </w:tcMar>
          </w:tcPr>
          <w:p w14:paraId="02D9D3E7" w14:textId="77777777" w:rsidR="00F577B2" w:rsidRDefault="00F577B2" w:rsidP="00DD4789">
            <w:pPr>
              <w:jc w:val="right"/>
              <w:rPr>
                <w:rFonts w:cs="Calibri"/>
                <w:sz w:val="24"/>
                <w:szCs w:val="24"/>
              </w:rPr>
            </w:pPr>
            <w:r>
              <w:rPr>
                <w:rFonts w:cs="Calibri"/>
                <w:sz w:val="24"/>
                <w:szCs w:val="24"/>
              </w:rPr>
              <w:t>1.1</w:t>
            </w:r>
          </w:p>
        </w:tc>
        <w:tc>
          <w:tcPr>
            <w:tcW w:w="354" w:type="dxa"/>
            <w:tcBorders>
              <w:left w:val="single" w:sz="4" w:space="0" w:color="000000"/>
            </w:tcBorders>
            <w:shd w:val="clear" w:color="auto" w:fill="auto"/>
            <w:tcMar>
              <w:top w:w="0" w:type="dxa"/>
              <w:left w:w="108" w:type="dxa"/>
              <w:bottom w:w="0" w:type="dxa"/>
              <w:right w:w="108" w:type="dxa"/>
            </w:tcMar>
          </w:tcPr>
          <w:p w14:paraId="79A2EC2D" w14:textId="77777777" w:rsidR="00F577B2" w:rsidRDefault="00F577B2" w:rsidP="00DD4789">
            <w:pPr>
              <w:rPr>
                <w:rFonts w:cs="Calibri"/>
                <w:sz w:val="24"/>
                <w:szCs w:val="24"/>
              </w:rPr>
            </w:pPr>
          </w:p>
        </w:tc>
        <w:tc>
          <w:tcPr>
            <w:tcW w:w="7621" w:type="dxa"/>
            <w:shd w:val="clear" w:color="auto" w:fill="auto"/>
            <w:tcMar>
              <w:top w:w="0" w:type="dxa"/>
              <w:left w:w="108" w:type="dxa"/>
              <w:bottom w:w="0" w:type="dxa"/>
              <w:right w:w="108" w:type="dxa"/>
            </w:tcMar>
          </w:tcPr>
          <w:p w14:paraId="7A4B8171" w14:textId="77777777" w:rsidR="00F577B2" w:rsidRDefault="00F577B2" w:rsidP="00DD4789">
            <w:r>
              <w:rPr>
                <w:rFonts w:cs="Calibri"/>
                <w:sz w:val="24"/>
                <w:szCs w:val="24"/>
              </w:rPr>
              <w:t>This is a Contract between the London Borough of Ealing (herein after referred to as the Client) and the successful Supplier for the provision of works, services or supplies (hereafter referred to as services) as described in the Specification section of the Request for Quotation (RFQ) document.</w:t>
            </w:r>
          </w:p>
          <w:p w14:paraId="3DB1D000" w14:textId="77777777" w:rsidR="00F577B2" w:rsidRDefault="00F577B2" w:rsidP="00DD4789">
            <w:pPr>
              <w:rPr>
                <w:rFonts w:cs="Calibri"/>
                <w:sz w:val="24"/>
                <w:szCs w:val="24"/>
              </w:rPr>
            </w:pPr>
          </w:p>
        </w:tc>
      </w:tr>
      <w:tr w:rsidR="00F577B2" w14:paraId="646354F6" w14:textId="77777777" w:rsidTr="00DD4789">
        <w:trPr>
          <w:trHeight w:val="283"/>
        </w:trPr>
        <w:tc>
          <w:tcPr>
            <w:tcW w:w="922" w:type="dxa"/>
            <w:tcBorders>
              <w:right w:val="single" w:sz="4" w:space="0" w:color="000000"/>
            </w:tcBorders>
            <w:shd w:val="clear" w:color="auto" w:fill="auto"/>
            <w:tcMar>
              <w:top w:w="0" w:type="dxa"/>
              <w:left w:w="108" w:type="dxa"/>
              <w:bottom w:w="0" w:type="dxa"/>
              <w:right w:w="108" w:type="dxa"/>
            </w:tcMar>
          </w:tcPr>
          <w:p w14:paraId="3D7C7750" w14:textId="77777777" w:rsidR="00F577B2" w:rsidRDefault="00F577B2" w:rsidP="00DD4789">
            <w:pPr>
              <w:jc w:val="right"/>
              <w:rPr>
                <w:rFonts w:cs="Calibri"/>
                <w:sz w:val="24"/>
                <w:szCs w:val="24"/>
              </w:rPr>
            </w:pPr>
            <w:r>
              <w:rPr>
                <w:rFonts w:cs="Calibri"/>
                <w:sz w:val="24"/>
                <w:szCs w:val="24"/>
              </w:rPr>
              <w:t>1.2</w:t>
            </w:r>
          </w:p>
        </w:tc>
        <w:tc>
          <w:tcPr>
            <w:tcW w:w="354" w:type="dxa"/>
            <w:tcBorders>
              <w:left w:val="single" w:sz="4" w:space="0" w:color="000000"/>
            </w:tcBorders>
            <w:shd w:val="clear" w:color="auto" w:fill="auto"/>
            <w:tcMar>
              <w:top w:w="0" w:type="dxa"/>
              <w:left w:w="108" w:type="dxa"/>
              <w:bottom w:w="0" w:type="dxa"/>
              <w:right w:w="108" w:type="dxa"/>
            </w:tcMar>
          </w:tcPr>
          <w:p w14:paraId="6AFA14E5" w14:textId="77777777" w:rsidR="00F577B2" w:rsidRDefault="00F577B2" w:rsidP="00DD4789">
            <w:pPr>
              <w:rPr>
                <w:rFonts w:cs="Calibri"/>
                <w:sz w:val="24"/>
                <w:szCs w:val="24"/>
              </w:rPr>
            </w:pPr>
          </w:p>
        </w:tc>
        <w:tc>
          <w:tcPr>
            <w:tcW w:w="7621" w:type="dxa"/>
            <w:shd w:val="clear" w:color="auto" w:fill="auto"/>
            <w:tcMar>
              <w:top w:w="0" w:type="dxa"/>
              <w:left w:w="108" w:type="dxa"/>
              <w:bottom w:w="0" w:type="dxa"/>
              <w:right w:w="108" w:type="dxa"/>
            </w:tcMar>
          </w:tcPr>
          <w:p w14:paraId="1700976B" w14:textId="77777777" w:rsidR="00F577B2" w:rsidRDefault="00F577B2" w:rsidP="00DD4789">
            <w:r>
              <w:rPr>
                <w:rFonts w:cs="Calibri"/>
                <w:sz w:val="24"/>
                <w:szCs w:val="24"/>
              </w:rPr>
              <w:t xml:space="preserve">The Supplier’s quotation (the offer) provides for all services as described in the Specification and the Client’s Letter of Acceptance countersigned by the Supplier completes the Contract. </w:t>
            </w:r>
          </w:p>
          <w:p w14:paraId="0CBDB206" w14:textId="77777777" w:rsidR="00F577B2" w:rsidRDefault="00F577B2" w:rsidP="00DD4789">
            <w:pPr>
              <w:rPr>
                <w:rFonts w:cs="Calibri"/>
                <w:sz w:val="24"/>
                <w:szCs w:val="24"/>
              </w:rPr>
            </w:pPr>
          </w:p>
        </w:tc>
      </w:tr>
      <w:tr w:rsidR="00F577B2" w14:paraId="2B675713" w14:textId="77777777" w:rsidTr="00DD4789">
        <w:trPr>
          <w:trHeight w:val="283"/>
        </w:trPr>
        <w:tc>
          <w:tcPr>
            <w:tcW w:w="922" w:type="dxa"/>
            <w:tcBorders>
              <w:right w:val="single" w:sz="4" w:space="0" w:color="000000"/>
            </w:tcBorders>
            <w:shd w:val="clear" w:color="auto" w:fill="auto"/>
            <w:tcMar>
              <w:top w:w="0" w:type="dxa"/>
              <w:left w:w="108" w:type="dxa"/>
              <w:bottom w:w="0" w:type="dxa"/>
              <w:right w:w="108" w:type="dxa"/>
            </w:tcMar>
          </w:tcPr>
          <w:p w14:paraId="51BF57D4" w14:textId="77777777" w:rsidR="00F577B2" w:rsidRDefault="00F577B2" w:rsidP="00DD4789">
            <w:pPr>
              <w:jc w:val="right"/>
              <w:rPr>
                <w:rFonts w:cs="Calibri"/>
                <w:sz w:val="24"/>
                <w:szCs w:val="24"/>
              </w:rPr>
            </w:pPr>
            <w:r>
              <w:rPr>
                <w:rFonts w:cs="Calibri"/>
                <w:sz w:val="24"/>
                <w:szCs w:val="24"/>
              </w:rPr>
              <w:t>1.3</w:t>
            </w:r>
          </w:p>
        </w:tc>
        <w:tc>
          <w:tcPr>
            <w:tcW w:w="354" w:type="dxa"/>
            <w:tcBorders>
              <w:left w:val="single" w:sz="4" w:space="0" w:color="000000"/>
            </w:tcBorders>
            <w:shd w:val="clear" w:color="auto" w:fill="auto"/>
            <w:tcMar>
              <w:top w:w="0" w:type="dxa"/>
              <w:left w:w="108" w:type="dxa"/>
              <w:bottom w:w="0" w:type="dxa"/>
              <w:right w:w="108" w:type="dxa"/>
            </w:tcMar>
          </w:tcPr>
          <w:p w14:paraId="34994086" w14:textId="77777777" w:rsidR="00F577B2" w:rsidRDefault="00F577B2" w:rsidP="00DD4789">
            <w:pPr>
              <w:rPr>
                <w:rFonts w:cs="Calibri"/>
                <w:sz w:val="24"/>
                <w:szCs w:val="24"/>
              </w:rPr>
            </w:pPr>
          </w:p>
        </w:tc>
        <w:tc>
          <w:tcPr>
            <w:tcW w:w="7621" w:type="dxa"/>
            <w:shd w:val="clear" w:color="auto" w:fill="auto"/>
            <w:tcMar>
              <w:top w:w="0" w:type="dxa"/>
              <w:left w:w="108" w:type="dxa"/>
              <w:bottom w:w="0" w:type="dxa"/>
              <w:right w:w="108" w:type="dxa"/>
            </w:tcMar>
          </w:tcPr>
          <w:p w14:paraId="764D2CB8" w14:textId="77777777" w:rsidR="00F577B2" w:rsidRDefault="00F577B2" w:rsidP="00DD4789">
            <w:r>
              <w:rPr>
                <w:rFonts w:cs="Calibri"/>
                <w:sz w:val="24"/>
                <w:szCs w:val="24"/>
              </w:rPr>
              <w:t>In the event of any dispute, the Specification takes precedence over the Supplier</w:t>
            </w:r>
            <w:r>
              <w:rPr>
                <w:rFonts w:cs="Calibri"/>
                <w:bCs/>
                <w:sz w:val="24"/>
                <w:szCs w:val="24"/>
              </w:rPr>
              <w:t>’s offer</w:t>
            </w:r>
            <w:r>
              <w:rPr>
                <w:rFonts w:cs="Calibri"/>
                <w:sz w:val="24"/>
                <w:szCs w:val="24"/>
              </w:rPr>
              <w:t xml:space="preserve"> and these terms and conditions of Contract take precedence over both.</w:t>
            </w:r>
          </w:p>
          <w:p w14:paraId="09B97919" w14:textId="77777777" w:rsidR="00F577B2" w:rsidRDefault="00F577B2" w:rsidP="00DD4789">
            <w:pPr>
              <w:rPr>
                <w:rFonts w:cs="Calibri"/>
                <w:sz w:val="24"/>
                <w:szCs w:val="24"/>
              </w:rPr>
            </w:pPr>
          </w:p>
        </w:tc>
      </w:tr>
      <w:tr w:rsidR="00F577B2" w14:paraId="767458F9" w14:textId="77777777" w:rsidTr="00DD4789">
        <w:trPr>
          <w:trHeight w:val="283"/>
        </w:trPr>
        <w:tc>
          <w:tcPr>
            <w:tcW w:w="922" w:type="dxa"/>
            <w:tcBorders>
              <w:right w:val="single" w:sz="4" w:space="0" w:color="000000"/>
            </w:tcBorders>
            <w:shd w:val="clear" w:color="auto" w:fill="auto"/>
            <w:tcMar>
              <w:top w:w="0" w:type="dxa"/>
              <w:left w:w="108" w:type="dxa"/>
              <w:bottom w:w="0" w:type="dxa"/>
              <w:right w:w="108" w:type="dxa"/>
            </w:tcMar>
          </w:tcPr>
          <w:p w14:paraId="36844713" w14:textId="77777777" w:rsidR="00F577B2" w:rsidRDefault="00F577B2" w:rsidP="00DD4789">
            <w:pPr>
              <w:jc w:val="right"/>
              <w:rPr>
                <w:rFonts w:cs="Calibri"/>
                <w:sz w:val="24"/>
                <w:szCs w:val="24"/>
              </w:rPr>
            </w:pPr>
            <w:r>
              <w:rPr>
                <w:rFonts w:cs="Calibri"/>
                <w:sz w:val="24"/>
                <w:szCs w:val="24"/>
              </w:rPr>
              <w:t>1.4</w:t>
            </w:r>
          </w:p>
        </w:tc>
        <w:tc>
          <w:tcPr>
            <w:tcW w:w="354" w:type="dxa"/>
            <w:tcBorders>
              <w:left w:val="single" w:sz="4" w:space="0" w:color="000000"/>
            </w:tcBorders>
            <w:shd w:val="clear" w:color="auto" w:fill="auto"/>
            <w:tcMar>
              <w:top w:w="0" w:type="dxa"/>
              <w:left w:w="108" w:type="dxa"/>
              <w:bottom w:w="0" w:type="dxa"/>
              <w:right w:w="108" w:type="dxa"/>
            </w:tcMar>
          </w:tcPr>
          <w:p w14:paraId="0BA76F35" w14:textId="77777777" w:rsidR="00F577B2" w:rsidRDefault="00F577B2" w:rsidP="00DD4789">
            <w:pPr>
              <w:rPr>
                <w:rFonts w:cs="Calibri"/>
                <w:sz w:val="24"/>
                <w:szCs w:val="24"/>
              </w:rPr>
            </w:pPr>
          </w:p>
        </w:tc>
        <w:tc>
          <w:tcPr>
            <w:tcW w:w="7621" w:type="dxa"/>
            <w:shd w:val="clear" w:color="auto" w:fill="auto"/>
            <w:tcMar>
              <w:top w:w="0" w:type="dxa"/>
              <w:left w:w="108" w:type="dxa"/>
              <w:bottom w:w="0" w:type="dxa"/>
              <w:right w:w="108" w:type="dxa"/>
            </w:tcMar>
          </w:tcPr>
          <w:p w14:paraId="31620CC9" w14:textId="77777777" w:rsidR="00F577B2" w:rsidRDefault="00F577B2" w:rsidP="00DD4789">
            <w:pPr>
              <w:rPr>
                <w:rFonts w:cs="Calibri"/>
                <w:sz w:val="24"/>
                <w:szCs w:val="24"/>
              </w:rPr>
            </w:pPr>
            <w:r>
              <w:rPr>
                <w:rFonts w:cs="Calibri"/>
                <w:sz w:val="24"/>
                <w:szCs w:val="24"/>
              </w:rPr>
              <w:t>The Supplier’s offer must include for all costs associated with delivering the specified services and no additional costs or charges shall be entertained by the Client.</w:t>
            </w:r>
          </w:p>
          <w:p w14:paraId="19914E44" w14:textId="77777777" w:rsidR="00F577B2" w:rsidRDefault="00F577B2" w:rsidP="00DD4789">
            <w:pPr>
              <w:rPr>
                <w:rFonts w:cs="Calibri"/>
                <w:sz w:val="24"/>
                <w:szCs w:val="24"/>
              </w:rPr>
            </w:pPr>
          </w:p>
        </w:tc>
      </w:tr>
      <w:tr w:rsidR="00F577B2" w14:paraId="5A6D5457" w14:textId="77777777" w:rsidTr="00DD4789">
        <w:trPr>
          <w:trHeight w:val="283"/>
        </w:trPr>
        <w:tc>
          <w:tcPr>
            <w:tcW w:w="922" w:type="dxa"/>
            <w:tcBorders>
              <w:right w:val="single" w:sz="4" w:space="0" w:color="000000"/>
            </w:tcBorders>
            <w:shd w:val="clear" w:color="auto" w:fill="auto"/>
            <w:tcMar>
              <w:top w:w="0" w:type="dxa"/>
              <w:left w:w="108" w:type="dxa"/>
              <w:bottom w:w="0" w:type="dxa"/>
              <w:right w:w="108" w:type="dxa"/>
            </w:tcMar>
          </w:tcPr>
          <w:p w14:paraId="6886333A" w14:textId="77777777" w:rsidR="00F577B2" w:rsidRDefault="00F577B2" w:rsidP="00DD4789">
            <w:pPr>
              <w:jc w:val="right"/>
              <w:rPr>
                <w:rFonts w:cs="Calibri"/>
                <w:sz w:val="24"/>
                <w:szCs w:val="24"/>
              </w:rPr>
            </w:pPr>
            <w:r>
              <w:rPr>
                <w:rFonts w:cs="Calibri"/>
                <w:sz w:val="24"/>
                <w:szCs w:val="24"/>
              </w:rPr>
              <w:t>1.5</w:t>
            </w:r>
          </w:p>
        </w:tc>
        <w:tc>
          <w:tcPr>
            <w:tcW w:w="354" w:type="dxa"/>
            <w:tcBorders>
              <w:left w:val="single" w:sz="4" w:space="0" w:color="000000"/>
            </w:tcBorders>
            <w:shd w:val="clear" w:color="auto" w:fill="auto"/>
            <w:tcMar>
              <w:top w:w="0" w:type="dxa"/>
              <w:left w:w="108" w:type="dxa"/>
              <w:bottom w:w="0" w:type="dxa"/>
              <w:right w:w="108" w:type="dxa"/>
            </w:tcMar>
          </w:tcPr>
          <w:p w14:paraId="7F683220" w14:textId="77777777" w:rsidR="00F577B2" w:rsidRDefault="00F577B2" w:rsidP="00DD4789">
            <w:pPr>
              <w:rPr>
                <w:rFonts w:cs="Calibri"/>
                <w:sz w:val="24"/>
                <w:szCs w:val="24"/>
              </w:rPr>
            </w:pPr>
          </w:p>
        </w:tc>
        <w:tc>
          <w:tcPr>
            <w:tcW w:w="7621" w:type="dxa"/>
            <w:shd w:val="clear" w:color="auto" w:fill="auto"/>
            <w:tcMar>
              <w:top w:w="0" w:type="dxa"/>
              <w:left w:w="108" w:type="dxa"/>
              <w:bottom w:w="0" w:type="dxa"/>
              <w:right w:w="108" w:type="dxa"/>
            </w:tcMar>
          </w:tcPr>
          <w:p w14:paraId="5B57F1B4" w14:textId="77777777" w:rsidR="00F577B2" w:rsidRDefault="00F577B2" w:rsidP="00DD4789">
            <w:r>
              <w:rPr>
                <w:rFonts w:cs="Calibri"/>
                <w:sz w:val="24"/>
                <w:szCs w:val="24"/>
              </w:rPr>
              <w:t>Further to Paragraph 1.4, where the Supplier feels they have grounds to levy additional charges (for example, additional Client requirements or unforeseen or increased material costs), negotiations may take place to agree these changes and the additional costs. No such additional expenditure shall be undertaken until the extra costs have been agreed by both parties in writing.</w:t>
            </w:r>
          </w:p>
          <w:p w14:paraId="57E07ECD" w14:textId="77777777" w:rsidR="00F577B2" w:rsidRDefault="00F577B2" w:rsidP="00DD4789">
            <w:pPr>
              <w:rPr>
                <w:rFonts w:cs="Calibri"/>
                <w:sz w:val="24"/>
                <w:szCs w:val="24"/>
              </w:rPr>
            </w:pPr>
          </w:p>
        </w:tc>
      </w:tr>
      <w:tr w:rsidR="00F577B2" w14:paraId="3AA59D07" w14:textId="77777777" w:rsidTr="00DD4789">
        <w:trPr>
          <w:trHeight w:val="283"/>
        </w:trPr>
        <w:tc>
          <w:tcPr>
            <w:tcW w:w="922" w:type="dxa"/>
            <w:tcBorders>
              <w:right w:val="single" w:sz="4" w:space="0" w:color="000000"/>
            </w:tcBorders>
            <w:shd w:val="clear" w:color="auto" w:fill="auto"/>
            <w:tcMar>
              <w:top w:w="0" w:type="dxa"/>
              <w:left w:w="108" w:type="dxa"/>
              <w:bottom w:w="0" w:type="dxa"/>
              <w:right w:w="108" w:type="dxa"/>
            </w:tcMar>
          </w:tcPr>
          <w:p w14:paraId="2F496D97" w14:textId="77777777" w:rsidR="00F577B2" w:rsidRDefault="00F577B2" w:rsidP="00DD4789">
            <w:pPr>
              <w:jc w:val="right"/>
              <w:rPr>
                <w:rFonts w:cs="Calibri"/>
                <w:sz w:val="24"/>
                <w:szCs w:val="24"/>
              </w:rPr>
            </w:pPr>
            <w:r>
              <w:rPr>
                <w:rFonts w:cs="Calibri"/>
                <w:sz w:val="24"/>
                <w:szCs w:val="24"/>
              </w:rPr>
              <w:t>1.6</w:t>
            </w:r>
          </w:p>
        </w:tc>
        <w:tc>
          <w:tcPr>
            <w:tcW w:w="354" w:type="dxa"/>
            <w:tcBorders>
              <w:left w:val="single" w:sz="4" w:space="0" w:color="000000"/>
            </w:tcBorders>
            <w:shd w:val="clear" w:color="auto" w:fill="auto"/>
            <w:tcMar>
              <w:top w:w="0" w:type="dxa"/>
              <w:left w:w="108" w:type="dxa"/>
              <w:bottom w:w="0" w:type="dxa"/>
              <w:right w:w="108" w:type="dxa"/>
            </w:tcMar>
          </w:tcPr>
          <w:p w14:paraId="2EFE077C" w14:textId="77777777" w:rsidR="00F577B2" w:rsidRDefault="00F577B2" w:rsidP="00DD4789">
            <w:pPr>
              <w:rPr>
                <w:rFonts w:cs="Calibri"/>
                <w:sz w:val="24"/>
                <w:szCs w:val="24"/>
              </w:rPr>
            </w:pPr>
          </w:p>
        </w:tc>
        <w:tc>
          <w:tcPr>
            <w:tcW w:w="7621" w:type="dxa"/>
            <w:shd w:val="clear" w:color="auto" w:fill="auto"/>
            <w:tcMar>
              <w:top w:w="0" w:type="dxa"/>
              <w:left w:w="108" w:type="dxa"/>
              <w:bottom w:w="0" w:type="dxa"/>
              <w:right w:w="108" w:type="dxa"/>
            </w:tcMar>
          </w:tcPr>
          <w:p w14:paraId="6271DA6A" w14:textId="77777777" w:rsidR="00F577B2" w:rsidRDefault="00F577B2" w:rsidP="00DD4789">
            <w:r>
              <w:rPr>
                <w:rFonts w:cs="Calibri"/>
                <w:sz w:val="24"/>
                <w:szCs w:val="24"/>
              </w:rPr>
              <w:t>This Contract shall commence from the date of receipt by the Client of the countersigned Letter of Acceptance from the Supplier or on any other specific date as stated within the Letter of Acceptance.</w:t>
            </w:r>
          </w:p>
          <w:p w14:paraId="44D50174" w14:textId="77777777" w:rsidR="00F577B2" w:rsidRDefault="00F577B2" w:rsidP="00DD4789">
            <w:pPr>
              <w:rPr>
                <w:rFonts w:cs="Calibri"/>
                <w:sz w:val="24"/>
                <w:szCs w:val="24"/>
              </w:rPr>
            </w:pPr>
          </w:p>
        </w:tc>
      </w:tr>
      <w:tr w:rsidR="00F577B2" w14:paraId="2CE37E7D" w14:textId="77777777" w:rsidTr="00DD4789">
        <w:trPr>
          <w:trHeight w:val="283"/>
        </w:trPr>
        <w:tc>
          <w:tcPr>
            <w:tcW w:w="922" w:type="dxa"/>
            <w:tcBorders>
              <w:right w:val="single" w:sz="4" w:space="0" w:color="000000"/>
            </w:tcBorders>
            <w:shd w:val="clear" w:color="auto" w:fill="auto"/>
            <w:tcMar>
              <w:top w:w="0" w:type="dxa"/>
              <w:left w:w="108" w:type="dxa"/>
              <w:bottom w:w="0" w:type="dxa"/>
              <w:right w:w="108" w:type="dxa"/>
            </w:tcMar>
          </w:tcPr>
          <w:p w14:paraId="7E85DFDE" w14:textId="77777777" w:rsidR="00F577B2" w:rsidRDefault="00F577B2" w:rsidP="00DD4789">
            <w:pPr>
              <w:jc w:val="right"/>
            </w:pPr>
            <w:r>
              <w:rPr>
                <w:rFonts w:cs="Calibri"/>
                <w:sz w:val="24"/>
                <w:szCs w:val="24"/>
              </w:rPr>
              <w:t>1.7</w:t>
            </w:r>
          </w:p>
        </w:tc>
        <w:tc>
          <w:tcPr>
            <w:tcW w:w="354" w:type="dxa"/>
            <w:tcBorders>
              <w:left w:val="single" w:sz="4" w:space="0" w:color="000000"/>
            </w:tcBorders>
            <w:shd w:val="clear" w:color="auto" w:fill="auto"/>
            <w:tcMar>
              <w:top w:w="0" w:type="dxa"/>
              <w:left w:w="108" w:type="dxa"/>
              <w:bottom w:w="0" w:type="dxa"/>
              <w:right w:w="108" w:type="dxa"/>
            </w:tcMar>
          </w:tcPr>
          <w:p w14:paraId="70EA4F0B" w14:textId="77777777" w:rsidR="00F577B2" w:rsidRDefault="00F577B2" w:rsidP="00DD4789">
            <w:pPr>
              <w:rPr>
                <w:rFonts w:cs="Calibri"/>
                <w:sz w:val="24"/>
                <w:szCs w:val="24"/>
              </w:rPr>
            </w:pP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p>
        </w:tc>
        <w:tc>
          <w:tcPr>
            <w:tcW w:w="7621" w:type="dxa"/>
            <w:shd w:val="clear" w:color="auto" w:fill="auto"/>
            <w:tcMar>
              <w:top w:w="0" w:type="dxa"/>
              <w:left w:w="108" w:type="dxa"/>
              <w:bottom w:w="0" w:type="dxa"/>
              <w:right w:w="108" w:type="dxa"/>
            </w:tcMar>
          </w:tcPr>
          <w:p w14:paraId="67E73B86" w14:textId="77777777" w:rsidR="00F577B2" w:rsidRDefault="00F577B2" w:rsidP="00DD4789">
            <w:r>
              <w:rPr>
                <w:rFonts w:cs="Calibri"/>
                <w:sz w:val="24"/>
                <w:szCs w:val="24"/>
              </w:rPr>
              <w:t xml:space="preserve">The Contract term shall be for the period or periods of months and ending on the date as set out in the Letter of Acceptance and shall terminate automatically thereafter unless the Contract is terminated sooner in accordance with Clauses 2.8 and 2.9 of these contract terms and conditions. </w:t>
            </w:r>
          </w:p>
        </w:tc>
      </w:tr>
      <w:tr w:rsidR="00F577B2" w14:paraId="44E41A7B" w14:textId="77777777" w:rsidTr="00DD4789">
        <w:trPr>
          <w:trHeight w:val="283"/>
        </w:trPr>
        <w:tc>
          <w:tcPr>
            <w:tcW w:w="922" w:type="dxa"/>
            <w:tcBorders>
              <w:right w:val="single" w:sz="4" w:space="0" w:color="000000"/>
            </w:tcBorders>
            <w:shd w:val="clear" w:color="auto" w:fill="auto"/>
            <w:tcMar>
              <w:top w:w="0" w:type="dxa"/>
              <w:left w:w="108" w:type="dxa"/>
              <w:bottom w:w="0" w:type="dxa"/>
              <w:right w:w="108" w:type="dxa"/>
            </w:tcMar>
          </w:tcPr>
          <w:p w14:paraId="2E785016" w14:textId="77777777" w:rsidR="00F577B2" w:rsidRDefault="00F577B2" w:rsidP="00DD4789">
            <w:pPr>
              <w:jc w:val="right"/>
            </w:pPr>
            <w:r>
              <w:rPr>
                <w:rFonts w:cs="Calibri"/>
                <w:sz w:val="24"/>
                <w:szCs w:val="24"/>
              </w:rPr>
              <w:t>1.8</w:t>
            </w:r>
          </w:p>
        </w:tc>
        <w:tc>
          <w:tcPr>
            <w:tcW w:w="354" w:type="dxa"/>
            <w:tcBorders>
              <w:left w:val="single" w:sz="4" w:space="0" w:color="000000"/>
            </w:tcBorders>
            <w:shd w:val="clear" w:color="auto" w:fill="auto"/>
            <w:tcMar>
              <w:top w:w="0" w:type="dxa"/>
              <w:left w:w="108" w:type="dxa"/>
              <w:bottom w:w="0" w:type="dxa"/>
              <w:right w:w="108" w:type="dxa"/>
            </w:tcMar>
          </w:tcPr>
          <w:p w14:paraId="58A52B31" w14:textId="77777777" w:rsidR="00F577B2" w:rsidRDefault="00F577B2" w:rsidP="00DD4789">
            <w:pPr>
              <w:rPr>
                <w:rFonts w:cs="Calibri"/>
                <w:sz w:val="24"/>
                <w:szCs w:val="24"/>
              </w:rPr>
            </w:pPr>
          </w:p>
        </w:tc>
        <w:tc>
          <w:tcPr>
            <w:tcW w:w="7621" w:type="dxa"/>
            <w:shd w:val="clear" w:color="auto" w:fill="auto"/>
            <w:tcMar>
              <w:top w:w="0" w:type="dxa"/>
              <w:left w:w="108" w:type="dxa"/>
              <w:bottom w:w="0" w:type="dxa"/>
              <w:right w:w="108" w:type="dxa"/>
            </w:tcMar>
          </w:tcPr>
          <w:p w14:paraId="5376D06A" w14:textId="77777777" w:rsidR="00F577B2" w:rsidRDefault="00F577B2" w:rsidP="00DD4789">
            <w:r>
              <w:rPr>
                <w:rFonts w:cs="Calibri"/>
                <w:sz w:val="24"/>
                <w:szCs w:val="24"/>
              </w:rPr>
              <w:t xml:space="preserve">The provision of the required services must be delivered by the Supplier who submitted the quotation. This Contract may not be transferred by the </w:t>
            </w:r>
            <w:r>
              <w:rPr>
                <w:rFonts w:cs="Calibri"/>
                <w:sz w:val="24"/>
                <w:szCs w:val="24"/>
              </w:rPr>
              <w:lastRenderedPageBreak/>
              <w:t>Supplier to any other party. Sub-contracting by the Supplier may be exercised either:</w:t>
            </w:r>
          </w:p>
          <w:p w14:paraId="102655A4" w14:textId="77777777" w:rsidR="00F577B2" w:rsidRDefault="00F577B2" w:rsidP="00DD4789">
            <w:pPr>
              <w:numPr>
                <w:ilvl w:val="0"/>
                <w:numId w:val="4"/>
              </w:numPr>
              <w:spacing w:after="0"/>
              <w:textAlignment w:val="auto"/>
            </w:pPr>
            <w:r>
              <w:rPr>
                <w:rFonts w:cs="Calibri"/>
                <w:sz w:val="24"/>
                <w:szCs w:val="24"/>
              </w:rPr>
              <w:t xml:space="preserve">Where the Specification provides for it; or </w:t>
            </w:r>
          </w:p>
          <w:p w14:paraId="29B033F8" w14:textId="77777777" w:rsidR="00F577B2" w:rsidRDefault="00F577B2" w:rsidP="00DD4789">
            <w:pPr>
              <w:numPr>
                <w:ilvl w:val="0"/>
                <w:numId w:val="4"/>
              </w:numPr>
              <w:spacing w:after="0"/>
              <w:textAlignment w:val="auto"/>
            </w:pPr>
            <w:r>
              <w:rPr>
                <w:rFonts w:cs="Calibri"/>
                <w:sz w:val="24"/>
                <w:szCs w:val="24"/>
              </w:rPr>
              <w:t xml:space="preserve">By specific agreement with the Client in writing. </w:t>
            </w:r>
          </w:p>
          <w:p w14:paraId="67C67E31" w14:textId="77777777" w:rsidR="00F577B2" w:rsidRDefault="00F577B2" w:rsidP="00DD4789">
            <w:pPr>
              <w:rPr>
                <w:rFonts w:cs="Calibri"/>
                <w:sz w:val="24"/>
                <w:szCs w:val="24"/>
              </w:rPr>
            </w:pPr>
          </w:p>
        </w:tc>
      </w:tr>
      <w:tr w:rsidR="00F577B2" w14:paraId="620BE2FA" w14:textId="77777777" w:rsidTr="00DD4789">
        <w:trPr>
          <w:trHeight w:val="283"/>
        </w:trPr>
        <w:tc>
          <w:tcPr>
            <w:tcW w:w="922" w:type="dxa"/>
            <w:tcBorders>
              <w:right w:val="single" w:sz="4" w:space="0" w:color="000000"/>
            </w:tcBorders>
            <w:shd w:val="clear" w:color="auto" w:fill="auto"/>
            <w:tcMar>
              <w:top w:w="0" w:type="dxa"/>
              <w:left w:w="108" w:type="dxa"/>
              <w:bottom w:w="0" w:type="dxa"/>
              <w:right w:w="108" w:type="dxa"/>
            </w:tcMar>
          </w:tcPr>
          <w:p w14:paraId="7DD8C41C" w14:textId="77777777" w:rsidR="00F577B2" w:rsidRDefault="00F577B2" w:rsidP="00DD4789">
            <w:pPr>
              <w:jc w:val="right"/>
            </w:pPr>
            <w:r>
              <w:rPr>
                <w:rFonts w:cs="Calibri"/>
                <w:sz w:val="24"/>
                <w:szCs w:val="24"/>
              </w:rPr>
              <w:lastRenderedPageBreak/>
              <w:t>1.9</w:t>
            </w:r>
          </w:p>
        </w:tc>
        <w:tc>
          <w:tcPr>
            <w:tcW w:w="354" w:type="dxa"/>
            <w:tcBorders>
              <w:left w:val="single" w:sz="4" w:space="0" w:color="000000"/>
            </w:tcBorders>
            <w:shd w:val="clear" w:color="auto" w:fill="auto"/>
            <w:tcMar>
              <w:top w:w="0" w:type="dxa"/>
              <w:left w:w="108" w:type="dxa"/>
              <w:bottom w:w="0" w:type="dxa"/>
              <w:right w:w="108" w:type="dxa"/>
            </w:tcMar>
          </w:tcPr>
          <w:p w14:paraId="7FE867CB" w14:textId="77777777" w:rsidR="00F577B2" w:rsidRDefault="00F577B2" w:rsidP="00DD4789">
            <w:pPr>
              <w:rPr>
                <w:rFonts w:cs="Calibri"/>
                <w:sz w:val="24"/>
                <w:szCs w:val="24"/>
              </w:rPr>
            </w:pPr>
          </w:p>
        </w:tc>
        <w:tc>
          <w:tcPr>
            <w:tcW w:w="7621" w:type="dxa"/>
            <w:shd w:val="clear" w:color="auto" w:fill="auto"/>
            <w:tcMar>
              <w:top w:w="0" w:type="dxa"/>
              <w:left w:w="108" w:type="dxa"/>
              <w:bottom w:w="0" w:type="dxa"/>
              <w:right w:w="108" w:type="dxa"/>
            </w:tcMar>
          </w:tcPr>
          <w:p w14:paraId="11E2E03E" w14:textId="77777777" w:rsidR="00F577B2" w:rsidRDefault="00F577B2" w:rsidP="00DD4789">
            <w:r>
              <w:rPr>
                <w:rFonts w:cs="Calibri"/>
                <w:sz w:val="24"/>
                <w:szCs w:val="24"/>
              </w:rPr>
              <w:t>In the event of sub-contractors being used to provide all or part of the services, the Supplier shall remain solely responsible for the full and proper delivery of the service and these contract terms and conditions shall apply.</w:t>
            </w:r>
          </w:p>
          <w:p w14:paraId="47C169FD" w14:textId="77777777" w:rsidR="00F577B2" w:rsidRDefault="00F577B2" w:rsidP="00DD4789">
            <w:pPr>
              <w:rPr>
                <w:rFonts w:cs="Calibri"/>
                <w:sz w:val="24"/>
                <w:szCs w:val="24"/>
              </w:rPr>
            </w:pPr>
          </w:p>
        </w:tc>
      </w:tr>
      <w:tr w:rsidR="00F577B2" w14:paraId="0D0D4EF6" w14:textId="77777777" w:rsidTr="00DD4789">
        <w:trPr>
          <w:trHeight w:val="283"/>
        </w:trPr>
        <w:tc>
          <w:tcPr>
            <w:tcW w:w="922" w:type="dxa"/>
            <w:tcBorders>
              <w:right w:val="single" w:sz="4" w:space="0" w:color="000000"/>
            </w:tcBorders>
            <w:shd w:val="clear" w:color="auto" w:fill="auto"/>
            <w:tcMar>
              <w:top w:w="0" w:type="dxa"/>
              <w:left w:w="108" w:type="dxa"/>
              <w:bottom w:w="0" w:type="dxa"/>
              <w:right w:w="108" w:type="dxa"/>
            </w:tcMar>
          </w:tcPr>
          <w:p w14:paraId="7D0F8960" w14:textId="77777777" w:rsidR="00F577B2" w:rsidRDefault="00F577B2" w:rsidP="00DD4789">
            <w:pPr>
              <w:jc w:val="right"/>
            </w:pPr>
            <w:r>
              <w:rPr>
                <w:rFonts w:cs="Calibri"/>
                <w:sz w:val="24"/>
                <w:szCs w:val="24"/>
              </w:rPr>
              <w:t xml:space="preserve">1.10 </w:t>
            </w:r>
          </w:p>
        </w:tc>
        <w:tc>
          <w:tcPr>
            <w:tcW w:w="354" w:type="dxa"/>
            <w:tcBorders>
              <w:left w:val="single" w:sz="4" w:space="0" w:color="000000"/>
            </w:tcBorders>
            <w:shd w:val="clear" w:color="auto" w:fill="auto"/>
            <w:tcMar>
              <w:top w:w="0" w:type="dxa"/>
              <w:left w:w="108" w:type="dxa"/>
              <w:bottom w:w="0" w:type="dxa"/>
              <w:right w:w="108" w:type="dxa"/>
            </w:tcMar>
          </w:tcPr>
          <w:p w14:paraId="5816320B" w14:textId="77777777" w:rsidR="00F577B2" w:rsidRDefault="00F577B2" w:rsidP="00DD4789">
            <w:pPr>
              <w:rPr>
                <w:rFonts w:cs="Calibri"/>
                <w:sz w:val="24"/>
                <w:szCs w:val="24"/>
              </w:rPr>
            </w:pPr>
          </w:p>
        </w:tc>
        <w:tc>
          <w:tcPr>
            <w:tcW w:w="7621" w:type="dxa"/>
            <w:shd w:val="clear" w:color="auto" w:fill="auto"/>
            <w:tcMar>
              <w:top w:w="0" w:type="dxa"/>
              <w:left w:w="108" w:type="dxa"/>
              <w:bottom w:w="0" w:type="dxa"/>
              <w:right w:w="108" w:type="dxa"/>
            </w:tcMar>
          </w:tcPr>
          <w:p w14:paraId="668AA7BC" w14:textId="77777777" w:rsidR="00F577B2" w:rsidRDefault="00F577B2" w:rsidP="00DD4789">
            <w:pPr>
              <w:rPr>
                <w:rFonts w:cs="Calibri"/>
                <w:sz w:val="24"/>
                <w:szCs w:val="24"/>
              </w:rPr>
            </w:pPr>
            <w:r>
              <w:rPr>
                <w:rFonts w:cs="Calibri"/>
                <w:sz w:val="24"/>
                <w:szCs w:val="24"/>
              </w:rPr>
              <w:t>Either party may propose a change to the terms of this Contract or the Specification. Any such change must be agreed by, confirmed in writing and signed by both parties to this contract.</w:t>
            </w:r>
          </w:p>
          <w:p w14:paraId="7051CC08" w14:textId="77777777" w:rsidR="00F577B2" w:rsidRDefault="00F577B2" w:rsidP="00DD4789"/>
        </w:tc>
      </w:tr>
      <w:tr w:rsidR="00F577B2" w14:paraId="2A90CA06" w14:textId="77777777" w:rsidTr="00DD4789">
        <w:trPr>
          <w:trHeight w:val="283"/>
        </w:trPr>
        <w:tc>
          <w:tcPr>
            <w:tcW w:w="922" w:type="dxa"/>
            <w:tcBorders>
              <w:right w:val="single" w:sz="4" w:space="0" w:color="000000"/>
            </w:tcBorders>
            <w:shd w:val="clear" w:color="auto" w:fill="auto"/>
            <w:tcMar>
              <w:top w:w="0" w:type="dxa"/>
              <w:left w:w="108" w:type="dxa"/>
              <w:bottom w:w="0" w:type="dxa"/>
              <w:right w:w="108" w:type="dxa"/>
            </w:tcMar>
          </w:tcPr>
          <w:p w14:paraId="529AF72D" w14:textId="77777777" w:rsidR="00F577B2" w:rsidRDefault="00F577B2" w:rsidP="00DD4789">
            <w:pPr>
              <w:jc w:val="right"/>
              <w:rPr>
                <w:rFonts w:cs="Calibri"/>
                <w:b/>
                <w:bCs/>
                <w:sz w:val="24"/>
                <w:szCs w:val="24"/>
              </w:rPr>
            </w:pPr>
            <w:r>
              <w:rPr>
                <w:rFonts w:cs="Calibri"/>
                <w:b/>
                <w:bCs/>
                <w:sz w:val="24"/>
                <w:szCs w:val="24"/>
              </w:rPr>
              <w:t>2</w:t>
            </w:r>
          </w:p>
        </w:tc>
        <w:tc>
          <w:tcPr>
            <w:tcW w:w="354" w:type="dxa"/>
            <w:tcBorders>
              <w:left w:val="single" w:sz="4" w:space="0" w:color="000000"/>
            </w:tcBorders>
            <w:shd w:val="clear" w:color="auto" w:fill="auto"/>
            <w:tcMar>
              <w:top w:w="0" w:type="dxa"/>
              <w:left w:w="108" w:type="dxa"/>
              <w:bottom w:w="0" w:type="dxa"/>
              <w:right w:w="108" w:type="dxa"/>
            </w:tcMar>
          </w:tcPr>
          <w:p w14:paraId="1E0961F3" w14:textId="77777777" w:rsidR="00F577B2" w:rsidRDefault="00F577B2" w:rsidP="00DD4789">
            <w:pPr>
              <w:rPr>
                <w:rFonts w:cs="Calibri"/>
                <w:sz w:val="24"/>
                <w:szCs w:val="24"/>
              </w:rPr>
            </w:pPr>
          </w:p>
        </w:tc>
        <w:tc>
          <w:tcPr>
            <w:tcW w:w="7621" w:type="dxa"/>
            <w:shd w:val="clear" w:color="auto" w:fill="auto"/>
            <w:tcMar>
              <w:top w:w="0" w:type="dxa"/>
              <w:left w:w="108" w:type="dxa"/>
              <w:bottom w:w="0" w:type="dxa"/>
              <w:right w:w="108" w:type="dxa"/>
            </w:tcMar>
          </w:tcPr>
          <w:p w14:paraId="68FF70A1" w14:textId="77777777" w:rsidR="00F577B2" w:rsidRDefault="00F577B2" w:rsidP="00DD4789">
            <w:pPr>
              <w:rPr>
                <w:rFonts w:cs="Calibri"/>
                <w:b/>
                <w:bCs/>
                <w:sz w:val="24"/>
                <w:szCs w:val="24"/>
              </w:rPr>
            </w:pPr>
            <w:r>
              <w:rPr>
                <w:rFonts w:cs="Calibri"/>
                <w:b/>
                <w:bCs/>
                <w:sz w:val="24"/>
                <w:szCs w:val="24"/>
              </w:rPr>
              <w:t>Contract Management</w:t>
            </w:r>
          </w:p>
        </w:tc>
      </w:tr>
      <w:tr w:rsidR="00F577B2" w14:paraId="3C72C224" w14:textId="77777777" w:rsidTr="00DD4789">
        <w:trPr>
          <w:trHeight w:val="283"/>
        </w:trPr>
        <w:tc>
          <w:tcPr>
            <w:tcW w:w="922" w:type="dxa"/>
            <w:tcBorders>
              <w:right w:val="single" w:sz="4" w:space="0" w:color="000000"/>
            </w:tcBorders>
            <w:shd w:val="clear" w:color="auto" w:fill="auto"/>
            <w:tcMar>
              <w:top w:w="0" w:type="dxa"/>
              <w:left w:w="108" w:type="dxa"/>
              <w:bottom w:w="0" w:type="dxa"/>
              <w:right w:w="108" w:type="dxa"/>
            </w:tcMar>
          </w:tcPr>
          <w:p w14:paraId="0FA3137C" w14:textId="77777777" w:rsidR="00F577B2" w:rsidRDefault="00F577B2" w:rsidP="00DD4789">
            <w:pPr>
              <w:jc w:val="right"/>
              <w:rPr>
                <w:rFonts w:cs="Calibri"/>
                <w:sz w:val="24"/>
                <w:szCs w:val="24"/>
              </w:rPr>
            </w:pPr>
            <w:r>
              <w:rPr>
                <w:rFonts w:cs="Calibri"/>
                <w:sz w:val="24"/>
                <w:szCs w:val="24"/>
              </w:rPr>
              <w:t>2.1</w:t>
            </w:r>
          </w:p>
        </w:tc>
        <w:tc>
          <w:tcPr>
            <w:tcW w:w="354" w:type="dxa"/>
            <w:tcBorders>
              <w:left w:val="single" w:sz="4" w:space="0" w:color="000000"/>
            </w:tcBorders>
            <w:shd w:val="clear" w:color="auto" w:fill="auto"/>
            <w:tcMar>
              <w:top w:w="0" w:type="dxa"/>
              <w:left w:w="108" w:type="dxa"/>
              <w:bottom w:w="0" w:type="dxa"/>
              <w:right w:w="108" w:type="dxa"/>
            </w:tcMar>
          </w:tcPr>
          <w:p w14:paraId="7E2F4493" w14:textId="77777777" w:rsidR="00F577B2" w:rsidRDefault="00F577B2" w:rsidP="00DD4789">
            <w:pPr>
              <w:rPr>
                <w:rFonts w:cs="Calibri"/>
                <w:sz w:val="24"/>
                <w:szCs w:val="24"/>
              </w:rPr>
            </w:pPr>
          </w:p>
        </w:tc>
        <w:tc>
          <w:tcPr>
            <w:tcW w:w="7621" w:type="dxa"/>
            <w:shd w:val="clear" w:color="auto" w:fill="auto"/>
            <w:tcMar>
              <w:top w:w="0" w:type="dxa"/>
              <w:left w:w="108" w:type="dxa"/>
              <w:bottom w:w="0" w:type="dxa"/>
              <w:right w:w="108" w:type="dxa"/>
            </w:tcMar>
          </w:tcPr>
          <w:p w14:paraId="7666B502" w14:textId="77777777" w:rsidR="00F577B2" w:rsidRDefault="00F577B2" w:rsidP="00DD4789">
            <w:pPr>
              <w:rPr>
                <w:rFonts w:cs="Calibri"/>
                <w:sz w:val="24"/>
                <w:szCs w:val="24"/>
              </w:rPr>
            </w:pPr>
            <w:r>
              <w:rPr>
                <w:rFonts w:cs="Calibri"/>
                <w:sz w:val="24"/>
                <w:szCs w:val="24"/>
              </w:rPr>
              <w:t>The Client shall have a named person (the Client Manager) who is responsible for managing the delivery of the required services.</w:t>
            </w:r>
          </w:p>
          <w:p w14:paraId="5D3B066F" w14:textId="77777777" w:rsidR="00F577B2" w:rsidRDefault="00F577B2" w:rsidP="00DD4789">
            <w:pPr>
              <w:rPr>
                <w:rFonts w:cs="Calibri"/>
                <w:sz w:val="24"/>
                <w:szCs w:val="24"/>
              </w:rPr>
            </w:pPr>
          </w:p>
        </w:tc>
      </w:tr>
      <w:tr w:rsidR="00F577B2" w14:paraId="5AD9F806" w14:textId="77777777" w:rsidTr="00DD4789">
        <w:trPr>
          <w:trHeight w:val="283"/>
        </w:trPr>
        <w:tc>
          <w:tcPr>
            <w:tcW w:w="922" w:type="dxa"/>
            <w:tcBorders>
              <w:right w:val="single" w:sz="4" w:space="0" w:color="000000"/>
            </w:tcBorders>
            <w:shd w:val="clear" w:color="auto" w:fill="auto"/>
            <w:tcMar>
              <w:top w:w="0" w:type="dxa"/>
              <w:left w:w="108" w:type="dxa"/>
              <w:bottom w:w="0" w:type="dxa"/>
              <w:right w:w="108" w:type="dxa"/>
            </w:tcMar>
          </w:tcPr>
          <w:p w14:paraId="198EB58C" w14:textId="77777777" w:rsidR="00F577B2" w:rsidRDefault="00F577B2" w:rsidP="00DD4789">
            <w:pPr>
              <w:jc w:val="right"/>
              <w:rPr>
                <w:rFonts w:cs="Calibri"/>
                <w:sz w:val="24"/>
                <w:szCs w:val="24"/>
              </w:rPr>
            </w:pPr>
            <w:r>
              <w:rPr>
                <w:rFonts w:cs="Calibri"/>
                <w:sz w:val="24"/>
                <w:szCs w:val="24"/>
              </w:rPr>
              <w:t>2.2</w:t>
            </w:r>
          </w:p>
        </w:tc>
        <w:tc>
          <w:tcPr>
            <w:tcW w:w="354" w:type="dxa"/>
            <w:tcBorders>
              <w:left w:val="single" w:sz="4" w:space="0" w:color="000000"/>
            </w:tcBorders>
            <w:shd w:val="clear" w:color="auto" w:fill="auto"/>
            <w:tcMar>
              <w:top w:w="0" w:type="dxa"/>
              <w:left w:w="108" w:type="dxa"/>
              <w:bottom w:w="0" w:type="dxa"/>
              <w:right w:w="108" w:type="dxa"/>
            </w:tcMar>
          </w:tcPr>
          <w:p w14:paraId="12D786DE" w14:textId="77777777" w:rsidR="00F577B2" w:rsidRDefault="00F577B2" w:rsidP="00DD4789">
            <w:pPr>
              <w:rPr>
                <w:rFonts w:cs="Calibri"/>
                <w:sz w:val="24"/>
                <w:szCs w:val="24"/>
              </w:rPr>
            </w:pPr>
          </w:p>
        </w:tc>
        <w:tc>
          <w:tcPr>
            <w:tcW w:w="7621" w:type="dxa"/>
            <w:shd w:val="clear" w:color="auto" w:fill="auto"/>
            <w:tcMar>
              <w:top w:w="0" w:type="dxa"/>
              <w:left w:w="108" w:type="dxa"/>
              <w:bottom w:w="0" w:type="dxa"/>
              <w:right w:w="108" w:type="dxa"/>
            </w:tcMar>
          </w:tcPr>
          <w:p w14:paraId="715D9F4E" w14:textId="77777777" w:rsidR="00F577B2" w:rsidRDefault="00F577B2" w:rsidP="00DD4789">
            <w:pPr>
              <w:rPr>
                <w:rFonts w:cs="Calibri"/>
                <w:sz w:val="24"/>
                <w:szCs w:val="24"/>
              </w:rPr>
            </w:pPr>
            <w:r>
              <w:rPr>
                <w:rFonts w:cs="Calibri"/>
                <w:sz w:val="24"/>
                <w:szCs w:val="24"/>
              </w:rPr>
              <w:t>The Supplier shall have a named person (the Contract Manager) who is responsible for the delivery of all services as specified and who shall act as main point of contact for the Client.</w:t>
            </w:r>
          </w:p>
          <w:p w14:paraId="2FB55711" w14:textId="77777777" w:rsidR="00F577B2" w:rsidRDefault="00F577B2" w:rsidP="00DD4789">
            <w:pPr>
              <w:rPr>
                <w:rFonts w:cs="Calibri"/>
                <w:sz w:val="24"/>
                <w:szCs w:val="24"/>
              </w:rPr>
            </w:pPr>
          </w:p>
        </w:tc>
      </w:tr>
      <w:tr w:rsidR="00F577B2" w14:paraId="44FCE2D3" w14:textId="77777777" w:rsidTr="00DD4789">
        <w:trPr>
          <w:trHeight w:val="283"/>
        </w:trPr>
        <w:tc>
          <w:tcPr>
            <w:tcW w:w="922" w:type="dxa"/>
            <w:tcBorders>
              <w:right w:val="single" w:sz="4" w:space="0" w:color="000000"/>
            </w:tcBorders>
            <w:shd w:val="clear" w:color="auto" w:fill="auto"/>
            <w:tcMar>
              <w:top w:w="0" w:type="dxa"/>
              <w:left w:w="108" w:type="dxa"/>
              <w:bottom w:w="0" w:type="dxa"/>
              <w:right w:w="108" w:type="dxa"/>
            </w:tcMar>
          </w:tcPr>
          <w:p w14:paraId="770CD7A4" w14:textId="77777777" w:rsidR="00F577B2" w:rsidRDefault="00F577B2" w:rsidP="00DD4789">
            <w:pPr>
              <w:jc w:val="right"/>
              <w:rPr>
                <w:rFonts w:cs="Calibri"/>
                <w:sz w:val="24"/>
                <w:szCs w:val="24"/>
              </w:rPr>
            </w:pPr>
            <w:r>
              <w:rPr>
                <w:rFonts w:cs="Calibri"/>
                <w:sz w:val="24"/>
                <w:szCs w:val="24"/>
              </w:rPr>
              <w:t>2.3</w:t>
            </w:r>
          </w:p>
        </w:tc>
        <w:tc>
          <w:tcPr>
            <w:tcW w:w="354" w:type="dxa"/>
            <w:tcBorders>
              <w:left w:val="single" w:sz="4" w:space="0" w:color="000000"/>
            </w:tcBorders>
            <w:shd w:val="clear" w:color="auto" w:fill="auto"/>
            <w:tcMar>
              <w:top w:w="0" w:type="dxa"/>
              <w:left w:w="108" w:type="dxa"/>
              <w:bottom w:w="0" w:type="dxa"/>
              <w:right w:w="108" w:type="dxa"/>
            </w:tcMar>
          </w:tcPr>
          <w:p w14:paraId="42B9AA23" w14:textId="77777777" w:rsidR="00F577B2" w:rsidRDefault="00F577B2" w:rsidP="00DD4789">
            <w:pPr>
              <w:rPr>
                <w:rFonts w:cs="Calibri"/>
                <w:sz w:val="24"/>
                <w:szCs w:val="24"/>
              </w:rPr>
            </w:pPr>
          </w:p>
        </w:tc>
        <w:tc>
          <w:tcPr>
            <w:tcW w:w="7621" w:type="dxa"/>
            <w:shd w:val="clear" w:color="auto" w:fill="auto"/>
            <w:tcMar>
              <w:top w:w="0" w:type="dxa"/>
              <w:left w:w="108" w:type="dxa"/>
              <w:bottom w:w="0" w:type="dxa"/>
              <w:right w:w="108" w:type="dxa"/>
            </w:tcMar>
          </w:tcPr>
          <w:p w14:paraId="67C0C86B" w14:textId="77777777" w:rsidR="00F577B2" w:rsidRDefault="00F577B2" w:rsidP="00DD4789">
            <w:pPr>
              <w:rPr>
                <w:rFonts w:cs="Calibri"/>
                <w:sz w:val="24"/>
                <w:szCs w:val="24"/>
              </w:rPr>
            </w:pPr>
            <w:r>
              <w:rPr>
                <w:rFonts w:cs="Calibri"/>
                <w:sz w:val="24"/>
                <w:szCs w:val="24"/>
              </w:rPr>
              <w:t>The Client shall be able to communicate with the Supplier at any time during normal office hours. Contact outside of normal office hours, if required for any reason, shall be by agreement or as laid down in the Specification.</w:t>
            </w:r>
          </w:p>
          <w:p w14:paraId="69D5AA8D" w14:textId="77777777" w:rsidR="00F577B2" w:rsidRDefault="00F577B2" w:rsidP="00DD4789">
            <w:pPr>
              <w:rPr>
                <w:rFonts w:cs="Calibri"/>
                <w:sz w:val="24"/>
                <w:szCs w:val="24"/>
              </w:rPr>
            </w:pPr>
          </w:p>
        </w:tc>
      </w:tr>
      <w:tr w:rsidR="00F577B2" w14:paraId="706275A9" w14:textId="77777777" w:rsidTr="00DD4789">
        <w:trPr>
          <w:trHeight w:val="283"/>
        </w:trPr>
        <w:tc>
          <w:tcPr>
            <w:tcW w:w="922" w:type="dxa"/>
            <w:tcBorders>
              <w:right w:val="single" w:sz="4" w:space="0" w:color="000000"/>
            </w:tcBorders>
            <w:shd w:val="clear" w:color="auto" w:fill="auto"/>
            <w:tcMar>
              <w:top w:w="0" w:type="dxa"/>
              <w:left w:w="108" w:type="dxa"/>
              <w:bottom w:w="0" w:type="dxa"/>
              <w:right w:w="108" w:type="dxa"/>
            </w:tcMar>
          </w:tcPr>
          <w:p w14:paraId="34969F4E" w14:textId="77777777" w:rsidR="00F577B2" w:rsidRDefault="00F577B2" w:rsidP="00DD4789">
            <w:pPr>
              <w:jc w:val="right"/>
              <w:rPr>
                <w:rFonts w:cs="Calibri"/>
                <w:sz w:val="24"/>
                <w:szCs w:val="24"/>
              </w:rPr>
            </w:pPr>
            <w:r>
              <w:rPr>
                <w:rFonts w:cs="Calibri"/>
                <w:sz w:val="24"/>
                <w:szCs w:val="24"/>
              </w:rPr>
              <w:t>2.4</w:t>
            </w:r>
          </w:p>
        </w:tc>
        <w:tc>
          <w:tcPr>
            <w:tcW w:w="354" w:type="dxa"/>
            <w:tcBorders>
              <w:left w:val="single" w:sz="4" w:space="0" w:color="000000"/>
            </w:tcBorders>
            <w:shd w:val="clear" w:color="auto" w:fill="auto"/>
            <w:tcMar>
              <w:top w:w="0" w:type="dxa"/>
              <w:left w:w="108" w:type="dxa"/>
              <w:bottom w:w="0" w:type="dxa"/>
              <w:right w:w="108" w:type="dxa"/>
            </w:tcMar>
          </w:tcPr>
          <w:p w14:paraId="116A4755" w14:textId="77777777" w:rsidR="00F577B2" w:rsidRDefault="00F577B2" w:rsidP="00DD4789">
            <w:pPr>
              <w:rPr>
                <w:rFonts w:cs="Calibri"/>
                <w:sz w:val="24"/>
                <w:szCs w:val="24"/>
              </w:rPr>
            </w:pPr>
          </w:p>
        </w:tc>
        <w:tc>
          <w:tcPr>
            <w:tcW w:w="7621" w:type="dxa"/>
            <w:shd w:val="clear" w:color="auto" w:fill="auto"/>
            <w:tcMar>
              <w:top w:w="0" w:type="dxa"/>
              <w:left w:w="108" w:type="dxa"/>
              <w:bottom w:w="0" w:type="dxa"/>
              <w:right w:w="108" w:type="dxa"/>
            </w:tcMar>
          </w:tcPr>
          <w:p w14:paraId="353F531C" w14:textId="77777777" w:rsidR="00F577B2" w:rsidRDefault="00F577B2" w:rsidP="00DD4789">
            <w:pPr>
              <w:rPr>
                <w:rFonts w:cs="Calibri"/>
                <w:sz w:val="24"/>
                <w:szCs w:val="24"/>
              </w:rPr>
            </w:pPr>
            <w:r>
              <w:rPr>
                <w:rFonts w:cs="Calibri"/>
                <w:sz w:val="24"/>
                <w:szCs w:val="24"/>
              </w:rPr>
              <w:t xml:space="preserve">Contract progress meetings shall be held as laid down in the Specification and/or as deemed necessary by either party. A request for a meeting by either party shall not be declined and a time and date agreed for that meeting to be at the earliest possible time. </w:t>
            </w:r>
          </w:p>
          <w:p w14:paraId="59641ABC" w14:textId="77777777" w:rsidR="00F577B2" w:rsidRDefault="00F577B2" w:rsidP="00DD4789">
            <w:pPr>
              <w:rPr>
                <w:rFonts w:cs="Calibri"/>
                <w:sz w:val="24"/>
                <w:szCs w:val="24"/>
              </w:rPr>
            </w:pPr>
          </w:p>
        </w:tc>
      </w:tr>
      <w:tr w:rsidR="00F577B2" w14:paraId="71A691B2" w14:textId="77777777" w:rsidTr="00DD4789">
        <w:trPr>
          <w:trHeight w:val="283"/>
        </w:trPr>
        <w:tc>
          <w:tcPr>
            <w:tcW w:w="922" w:type="dxa"/>
            <w:tcBorders>
              <w:right w:val="single" w:sz="4" w:space="0" w:color="000000"/>
            </w:tcBorders>
            <w:shd w:val="clear" w:color="auto" w:fill="auto"/>
            <w:tcMar>
              <w:top w:w="0" w:type="dxa"/>
              <w:left w:w="108" w:type="dxa"/>
              <w:bottom w:w="0" w:type="dxa"/>
              <w:right w:w="108" w:type="dxa"/>
            </w:tcMar>
          </w:tcPr>
          <w:p w14:paraId="0C48CCA8" w14:textId="77777777" w:rsidR="00F577B2" w:rsidRDefault="00F577B2" w:rsidP="00DD4789">
            <w:pPr>
              <w:jc w:val="right"/>
              <w:rPr>
                <w:rFonts w:cs="Calibri"/>
                <w:sz w:val="24"/>
                <w:szCs w:val="24"/>
              </w:rPr>
            </w:pPr>
            <w:r>
              <w:rPr>
                <w:rFonts w:cs="Calibri"/>
                <w:sz w:val="24"/>
                <w:szCs w:val="24"/>
              </w:rPr>
              <w:t>2.5</w:t>
            </w:r>
          </w:p>
        </w:tc>
        <w:tc>
          <w:tcPr>
            <w:tcW w:w="354" w:type="dxa"/>
            <w:tcBorders>
              <w:left w:val="single" w:sz="4" w:space="0" w:color="000000"/>
            </w:tcBorders>
            <w:shd w:val="clear" w:color="auto" w:fill="auto"/>
            <w:tcMar>
              <w:top w:w="0" w:type="dxa"/>
              <w:left w:w="108" w:type="dxa"/>
              <w:bottom w:w="0" w:type="dxa"/>
              <w:right w:w="108" w:type="dxa"/>
            </w:tcMar>
          </w:tcPr>
          <w:p w14:paraId="5FE01109" w14:textId="77777777" w:rsidR="00F577B2" w:rsidRDefault="00F577B2" w:rsidP="00DD4789">
            <w:pPr>
              <w:rPr>
                <w:rFonts w:cs="Calibri"/>
                <w:sz w:val="24"/>
                <w:szCs w:val="24"/>
              </w:rPr>
            </w:pPr>
          </w:p>
        </w:tc>
        <w:tc>
          <w:tcPr>
            <w:tcW w:w="7621" w:type="dxa"/>
            <w:shd w:val="clear" w:color="auto" w:fill="auto"/>
            <w:tcMar>
              <w:top w:w="0" w:type="dxa"/>
              <w:left w:w="108" w:type="dxa"/>
              <w:bottom w:w="0" w:type="dxa"/>
              <w:right w:w="108" w:type="dxa"/>
            </w:tcMar>
          </w:tcPr>
          <w:p w14:paraId="31FA7577" w14:textId="77777777" w:rsidR="00F577B2" w:rsidRDefault="00F577B2" w:rsidP="00DD4789">
            <w:pPr>
              <w:rPr>
                <w:rFonts w:cs="Calibri"/>
                <w:sz w:val="24"/>
                <w:szCs w:val="24"/>
              </w:rPr>
            </w:pPr>
            <w:r>
              <w:rPr>
                <w:rFonts w:cs="Calibri"/>
                <w:sz w:val="24"/>
                <w:szCs w:val="24"/>
              </w:rPr>
              <w:t>Under-performance by the Supplier shall be acted upon by the Client Manager verbally and in writing. Evidence of dates and instances of underperformance must be provided.</w:t>
            </w:r>
          </w:p>
          <w:p w14:paraId="70791EFC" w14:textId="77777777" w:rsidR="00F577B2" w:rsidRDefault="00F577B2" w:rsidP="00DD4789">
            <w:pPr>
              <w:rPr>
                <w:rFonts w:cs="Calibri"/>
                <w:sz w:val="24"/>
                <w:szCs w:val="24"/>
              </w:rPr>
            </w:pPr>
          </w:p>
        </w:tc>
      </w:tr>
      <w:tr w:rsidR="00F577B2" w14:paraId="622435BA" w14:textId="77777777" w:rsidTr="00DD4789">
        <w:trPr>
          <w:trHeight w:val="283"/>
        </w:trPr>
        <w:tc>
          <w:tcPr>
            <w:tcW w:w="922" w:type="dxa"/>
            <w:tcBorders>
              <w:right w:val="single" w:sz="4" w:space="0" w:color="000000"/>
            </w:tcBorders>
            <w:shd w:val="clear" w:color="auto" w:fill="auto"/>
            <w:tcMar>
              <w:top w:w="0" w:type="dxa"/>
              <w:left w:w="108" w:type="dxa"/>
              <w:bottom w:w="0" w:type="dxa"/>
              <w:right w:w="108" w:type="dxa"/>
            </w:tcMar>
          </w:tcPr>
          <w:p w14:paraId="1E304616" w14:textId="77777777" w:rsidR="00F577B2" w:rsidRDefault="00F577B2" w:rsidP="00DD4789">
            <w:pPr>
              <w:jc w:val="right"/>
              <w:rPr>
                <w:rFonts w:cs="Calibri"/>
                <w:sz w:val="24"/>
                <w:szCs w:val="24"/>
              </w:rPr>
            </w:pPr>
            <w:r>
              <w:rPr>
                <w:rFonts w:cs="Calibri"/>
                <w:sz w:val="24"/>
                <w:szCs w:val="24"/>
              </w:rPr>
              <w:t>2.6</w:t>
            </w:r>
          </w:p>
        </w:tc>
        <w:tc>
          <w:tcPr>
            <w:tcW w:w="354" w:type="dxa"/>
            <w:tcBorders>
              <w:left w:val="single" w:sz="4" w:space="0" w:color="000000"/>
            </w:tcBorders>
            <w:shd w:val="clear" w:color="auto" w:fill="auto"/>
            <w:tcMar>
              <w:top w:w="0" w:type="dxa"/>
              <w:left w:w="108" w:type="dxa"/>
              <w:bottom w:w="0" w:type="dxa"/>
              <w:right w:w="108" w:type="dxa"/>
            </w:tcMar>
          </w:tcPr>
          <w:p w14:paraId="3CFD8D8A" w14:textId="77777777" w:rsidR="00F577B2" w:rsidRDefault="00F577B2" w:rsidP="00DD4789">
            <w:pPr>
              <w:rPr>
                <w:rFonts w:cs="Calibri"/>
                <w:sz w:val="24"/>
                <w:szCs w:val="24"/>
              </w:rPr>
            </w:pPr>
          </w:p>
        </w:tc>
        <w:tc>
          <w:tcPr>
            <w:tcW w:w="7621" w:type="dxa"/>
            <w:shd w:val="clear" w:color="auto" w:fill="auto"/>
            <w:tcMar>
              <w:top w:w="0" w:type="dxa"/>
              <w:left w:w="108" w:type="dxa"/>
              <w:bottom w:w="0" w:type="dxa"/>
              <w:right w:w="108" w:type="dxa"/>
            </w:tcMar>
          </w:tcPr>
          <w:p w14:paraId="662BAEEA" w14:textId="77777777" w:rsidR="00F577B2" w:rsidRDefault="00F577B2" w:rsidP="00DD4789">
            <w:r>
              <w:rPr>
                <w:rFonts w:cs="Calibri"/>
                <w:sz w:val="24"/>
                <w:szCs w:val="24"/>
              </w:rPr>
              <w:t xml:space="preserve">Under-performance by the Supplier must be addressed at a meeting and a Plan for Improvement agreed between the parties. The Plan for Improvement must incorporate </w:t>
            </w:r>
            <w:r>
              <w:rPr>
                <w:rFonts w:cs="Calibri"/>
                <w:i/>
                <w:iCs/>
                <w:sz w:val="24"/>
                <w:szCs w:val="24"/>
              </w:rPr>
              <w:t xml:space="preserve">SMART </w:t>
            </w:r>
            <w:r>
              <w:rPr>
                <w:rFonts w:cs="Calibri"/>
                <w:sz w:val="24"/>
                <w:szCs w:val="24"/>
              </w:rPr>
              <w:t xml:space="preserve">targets and be able to demonstrate the required level of performance is being met. </w:t>
            </w:r>
          </w:p>
          <w:p w14:paraId="34E2214C" w14:textId="77777777" w:rsidR="00F577B2" w:rsidRDefault="00F577B2" w:rsidP="00DD4789">
            <w:pPr>
              <w:rPr>
                <w:rFonts w:cs="Calibri"/>
                <w:sz w:val="24"/>
                <w:szCs w:val="24"/>
              </w:rPr>
            </w:pPr>
          </w:p>
        </w:tc>
      </w:tr>
      <w:tr w:rsidR="00F577B2" w14:paraId="6FD20E5C" w14:textId="77777777" w:rsidTr="00DD4789">
        <w:trPr>
          <w:trHeight w:val="283"/>
        </w:trPr>
        <w:tc>
          <w:tcPr>
            <w:tcW w:w="922" w:type="dxa"/>
            <w:tcBorders>
              <w:right w:val="single" w:sz="4" w:space="0" w:color="000000"/>
            </w:tcBorders>
            <w:shd w:val="clear" w:color="auto" w:fill="auto"/>
            <w:tcMar>
              <w:top w:w="0" w:type="dxa"/>
              <w:left w:w="108" w:type="dxa"/>
              <w:bottom w:w="0" w:type="dxa"/>
              <w:right w:w="108" w:type="dxa"/>
            </w:tcMar>
          </w:tcPr>
          <w:p w14:paraId="222E0799" w14:textId="77777777" w:rsidR="00F577B2" w:rsidRDefault="00F577B2" w:rsidP="00DD4789">
            <w:pPr>
              <w:jc w:val="right"/>
              <w:rPr>
                <w:rFonts w:cs="Calibri"/>
                <w:sz w:val="24"/>
                <w:szCs w:val="24"/>
              </w:rPr>
            </w:pPr>
            <w:r>
              <w:rPr>
                <w:rFonts w:cs="Calibri"/>
                <w:sz w:val="24"/>
                <w:szCs w:val="24"/>
              </w:rPr>
              <w:lastRenderedPageBreak/>
              <w:t>2.7</w:t>
            </w:r>
          </w:p>
        </w:tc>
        <w:tc>
          <w:tcPr>
            <w:tcW w:w="354" w:type="dxa"/>
            <w:tcBorders>
              <w:left w:val="single" w:sz="4" w:space="0" w:color="000000"/>
            </w:tcBorders>
            <w:shd w:val="clear" w:color="auto" w:fill="auto"/>
            <w:tcMar>
              <w:top w:w="0" w:type="dxa"/>
              <w:left w:w="108" w:type="dxa"/>
              <w:bottom w:w="0" w:type="dxa"/>
              <w:right w:w="108" w:type="dxa"/>
            </w:tcMar>
          </w:tcPr>
          <w:p w14:paraId="5AE6490E" w14:textId="77777777" w:rsidR="00F577B2" w:rsidRDefault="00F577B2" w:rsidP="00DD4789">
            <w:pPr>
              <w:rPr>
                <w:rFonts w:cs="Calibri"/>
                <w:sz w:val="24"/>
                <w:szCs w:val="24"/>
              </w:rPr>
            </w:pPr>
          </w:p>
        </w:tc>
        <w:tc>
          <w:tcPr>
            <w:tcW w:w="7621" w:type="dxa"/>
            <w:shd w:val="clear" w:color="auto" w:fill="auto"/>
            <w:tcMar>
              <w:top w:w="0" w:type="dxa"/>
              <w:left w:w="108" w:type="dxa"/>
              <w:bottom w:w="0" w:type="dxa"/>
              <w:right w:w="108" w:type="dxa"/>
            </w:tcMar>
          </w:tcPr>
          <w:p w14:paraId="4F8D7B12" w14:textId="77777777" w:rsidR="00F577B2" w:rsidRDefault="00F577B2" w:rsidP="00DD4789">
            <w:r>
              <w:rPr>
                <w:rFonts w:cs="Calibri"/>
                <w:sz w:val="24"/>
                <w:szCs w:val="24"/>
              </w:rPr>
              <w:t>Failure to meet the targets as set out in the Plan for Improvement will give grounds for the Client to terminate this Contract.</w:t>
            </w:r>
          </w:p>
          <w:p w14:paraId="01B74B58" w14:textId="77777777" w:rsidR="00F577B2" w:rsidRDefault="00F577B2" w:rsidP="00DD4789">
            <w:pPr>
              <w:rPr>
                <w:rFonts w:cs="Calibri"/>
                <w:sz w:val="24"/>
                <w:szCs w:val="24"/>
              </w:rPr>
            </w:pPr>
          </w:p>
        </w:tc>
      </w:tr>
      <w:tr w:rsidR="00F577B2" w14:paraId="309F30AA" w14:textId="77777777" w:rsidTr="00DD4789">
        <w:trPr>
          <w:trHeight w:val="283"/>
        </w:trPr>
        <w:tc>
          <w:tcPr>
            <w:tcW w:w="922" w:type="dxa"/>
            <w:tcBorders>
              <w:right w:val="single" w:sz="4" w:space="0" w:color="000000"/>
            </w:tcBorders>
            <w:shd w:val="clear" w:color="auto" w:fill="auto"/>
            <w:tcMar>
              <w:top w:w="0" w:type="dxa"/>
              <w:left w:w="108" w:type="dxa"/>
              <w:bottom w:w="0" w:type="dxa"/>
              <w:right w:w="108" w:type="dxa"/>
            </w:tcMar>
          </w:tcPr>
          <w:p w14:paraId="687DE3BF" w14:textId="77777777" w:rsidR="00F577B2" w:rsidRDefault="00F577B2" w:rsidP="00DD4789">
            <w:pPr>
              <w:jc w:val="right"/>
              <w:rPr>
                <w:rFonts w:cs="Calibri"/>
                <w:sz w:val="24"/>
                <w:szCs w:val="24"/>
              </w:rPr>
            </w:pPr>
            <w:r>
              <w:rPr>
                <w:rFonts w:cs="Calibri"/>
                <w:sz w:val="24"/>
                <w:szCs w:val="24"/>
              </w:rPr>
              <w:t>2.8</w:t>
            </w:r>
          </w:p>
        </w:tc>
        <w:tc>
          <w:tcPr>
            <w:tcW w:w="354" w:type="dxa"/>
            <w:tcBorders>
              <w:left w:val="single" w:sz="4" w:space="0" w:color="000000"/>
            </w:tcBorders>
            <w:shd w:val="clear" w:color="auto" w:fill="auto"/>
            <w:tcMar>
              <w:top w:w="0" w:type="dxa"/>
              <w:left w:w="108" w:type="dxa"/>
              <w:bottom w:w="0" w:type="dxa"/>
              <w:right w:w="108" w:type="dxa"/>
            </w:tcMar>
          </w:tcPr>
          <w:p w14:paraId="4096FEC3" w14:textId="77777777" w:rsidR="00F577B2" w:rsidRDefault="00F577B2" w:rsidP="00DD4789">
            <w:pPr>
              <w:rPr>
                <w:rFonts w:cs="Calibri"/>
                <w:sz w:val="24"/>
                <w:szCs w:val="24"/>
              </w:rPr>
            </w:pPr>
          </w:p>
        </w:tc>
        <w:tc>
          <w:tcPr>
            <w:tcW w:w="7621" w:type="dxa"/>
            <w:shd w:val="clear" w:color="auto" w:fill="auto"/>
            <w:tcMar>
              <w:top w:w="0" w:type="dxa"/>
              <w:left w:w="108" w:type="dxa"/>
              <w:bottom w:w="0" w:type="dxa"/>
              <w:right w:w="108" w:type="dxa"/>
            </w:tcMar>
          </w:tcPr>
          <w:p w14:paraId="7BB859A6" w14:textId="77777777" w:rsidR="00F577B2" w:rsidRDefault="00F577B2" w:rsidP="00DD4789">
            <w:r>
              <w:rPr>
                <w:rFonts w:cs="Calibri"/>
                <w:sz w:val="24"/>
                <w:szCs w:val="24"/>
              </w:rPr>
              <w:t>Contract termination may be exercised by the Client where the Supplier has:</w:t>
            </w:r>
          </w:p>
          <w:p w14:paraId="6A543B33" w14:textId="77777777" w:rsidR="00F577B2" w:rsidRDefault="00F577B2" w:rsidP="00DD4789">
            <w:pPr>
              <w:numPr>
                <w:ilvl w:val="0"/>
                <w:numId w:val="5"/>
              </w:numPr>
              <w:spacing w:after="0"/>
              <w:textAlignment w:val="auto"/>
            </w:pPr>
            <w:r>
              <w:rPr>
                <w:rFonts w:cs="Calibri"/>
                <w:sz w:val="24"/>
                <w:szCs w:val="24"/>
              </w:rPr>
              <w:t>Acted fraudulently; or</w:t>
            </w:r>
          </w:p>
          <w:p w14:paraId="3C700425" w14:textId="77777777" w:rsidR="00F577B2" w:rsidRDefault="00F577B2" w:rsidP="00DD4789">
            <w:pPr>
              <w:numPr>
                <w:ilvl w:val="0"/>
                <w:numId w:val="5"/>
              </w:numPr>
              <w:spacing w:after="0"/>
              <w:textAlignment w:val="auto"/>
            </w:pPr>
            <w:r>
              <w:rPr>
                <w:rFonts w:cs="Calibri"/>
                <w:sz w:val="24"/>
                <w:szCs w:val="24"/>
              </w:rPr>
              <w:t>Brought the Client into disrepute; or</w:t>
            </w:r>
          </w:p>
          <w:p w14:paraId="305BD982" w14:textId="77777777" w:rsidR="00F577B2" w:rsidRDefault="00F577B2" w:rsidP="00DD4789">
            <w:pPr>
              <w:numPr>
                <w:ilvl w:val="0"/>
                <w:numId w:val="5"/>
              </w:numPr>
              <w:spacing w:after="0"/>
              <w:textAlignment w:val="auto"/>
            </w:pPr>
            <w:r>
              <w:rPr>
                <w:rFonts w:cs="Calibri"/>
                <w:sz w:val="24"/>
                <w:szCs w:val="24"/>
              </w:rPr>
              <w:t>Failed to achieve the targets in a Plan for Improvement; or</w:t>
            </w:r>
          </w:p>
          <w:p w14:paraId="4EB41071" w14:textId="77777777" w:rsidR="00F577B2" w:rsidRDefault="00F577B2" w:rsidP="00DD4789">
            <w:pPr>
              <w:numPr>
                <w:ilvl w:val="0"/>
                <w:numId w:val="5"/>
              </w:numPr>
              <w:spacing w:after="0"/>
              <w:textAlignment w:val="auto"/>
            </w:pPr>
            <w:r>
              <w:rPr>
                <w:rFonts w:cs="Calibri"/>
                <w:sz w:val="24"/>
                <w:szCs w:val="24"/>
              </w:rPr>
              <w:t>Acted in breach of the terms of this Contract or</w:t>
            </w:r>
          </w:p>
          <w:p w14:paraId="6CE78C13" w14:textId="77777777" w:rsidR="00F577B2" w:rsidRDefault="00F577B2" w:rsidP="00DD4789">
            <w:pPr>
              <w:numPr>
                <w:ilvl w:val="0"/>
                <w:numId w:val="5"/>
              </w:numPr>
              <w:spacing w:after="0"/>
              <w:textAlignment w:val="auto"/>
              <w:rPr>
                <w:rFonts w:cs="Calibri"/>
                <w:sz w:val="24"/>
                <w:szCs w:val="24"/>
              </w:rPr>
            </w:pPr>
            <w:r>
              <w:rPr>
                <w:rFonts w:cs="Calibri"/>
                <w:sz w:val="24"/>
                <w:szCs w:val="24"/>
              </w:rPr>
              <w:t>Gone bankrupt or been put into Administration.</w:t>
            </w:r>
          </w:p>
          <w:p w14:paraId="09F5AA9E" w14:textId="77777777" w:rsidR="00F577B2" w:rsidRDefault="00F577B2" w:rsidP="00DD4789">
            <w:pPr>
              <w:ind w:left="720"/>
              <w:rPr>
                <w:rFonts w:cs="Calibri"/>
                <w:sz w:val="24"/>
                <w:szCs w:val="24"/>
              </w:rPr>
            </w:pPr>
          </w:p>
        </w:tc>
      </w:tr>
      <w:tr w:rsidR="00F577B2" w14:paraId="5C0BD52A" w14:textId="77777777" w:rsidTr="00DD4789">
        <w:trPr>
          <w:trHeight w:val="283"/>
        </w:trPr>
        <w:tc>
          <w:tcPr>
            <w:tcW w:w="922" w:type="dxa"/>
            <w:tcBorders>
              <w:right w:val="single" w:sz="4" w:space="0" w:color="000000"/>
            </w:tcBorders>
            <w:shd w:val="clear" w:color="auto" w:fill="auto"/>
            <w:tcMar>
              <w:top w:w="0" w:type="dxa"/>
              <w:left w:w="108" w:type="dxa"/>
              <w:bottom w:w="0" w:type="dxa"/>
              <w:right w:w="108" w:type="dxa"/>
            </w:tcMar>
          </w:tcPr>
          <w:p w14:paraId="661AA540" w14:textId="77777777" w:rsidR="00F577B2" w:rsidRDefault="00F577B2" w:rsidP="00DD4789">
            <w:pPr>
              <w:jc w:val="right"/>
              <w:rPr>
                <w:rFonts w:cs="Calibri"/>
                <w:sz w:val="24"/>
                <w:szCs w:val="24"/>
              </w:rPr>
            </w:pPr>
            <w:r>
              <w:rPr>
                <w:rFonts w:cs="Calibri"/>
                <w:sz w:val="24"/>
                <w:szCs w:val="24"/>
              </w:rPr>
              <w:t>2.9</w:t>
            </w:r>
          </w:p>
        </w:tc>
        <w:tc>
          <w:tcPr>
            <w:tcW w:w="354" w:type="dxa"/>
            <w:tcBorders>
              <w:left w:val="single" w:sz="4" w:space="0" w:color="000000"/>
            </w:tcBorders>
            <w:shd w:val="clear" w:color="auto" w:fill="auto"/>
            <w:tcMar>
              <w:top w:w="0" w:type="dxa"/>
              <w:left w:w="108" w:type="dxa"/>
              <w:bottom w:w="0" w:type="dxa"/>
              <w:right w:w="108" w:type="dxa"/>
            </w:tcMar>
          </w:tcPr>
          <w:p w14:paraId="27426AA2" w14:textId="77777777" w:rsidR="00F577B2" w:rsidRDefault="00F577B2" w:rsidP="00DD4789">
            <w:pPr>
              <w:rPr>
                <w:rFonts w:cs="Calibri"/>
                <w:sz w:val="24"/>
                <w:szCs w:val="24"/>
              </w:rPr>
            </w:pPr>
          </w:p>
        </w:tc>
        <w:tc>
          <w:tcPr>
            <w:tcW w:w="7621" w:type="dxa"/>
            <w:shd w:val="clear" w:color="auto" w:fill="auto"/>
            <w:tcMar>
              <w:top w:w="0" w:type="dxa"/>
              <w:left w:w="108" w:type="dxa"/>
              <w:bottom w:w="0" w:type="dxa"/>
              <w:right w:w="108" w:type="dxa"/>
            </w:tcMar>
          </w:tcPr>
          <w:p w14:paraId="3A018F49" w14:textId="77777777" w:rsidR="00F577B2" w:rsidRDefault="00F577B2" w:rsidP="00DD4789">
            <w:r>
              <w:rPr>
                <w:rFonts w:cs="Calibri"/>
                <w:sz w:val="24"/>
                <w:szCs w:val="24"/>
              </w:rPr>
              <w:t xml:space="preserve">Where this Contract permits (see Paragraph 2.8) this Contract may be terminated by the Client with any notice in writing to the Supplier, at the discretion of the Client Manager (including immediate). </w:t>
            </w:r>
          </w:p>
          <w:p w14:paraId="68E2B377" w14:textId="77777777" w:rsidR="00F577B2" w:rsidRDefault="00F577B2" w:rsidP="00DD4789">
            <w:pPr>
              <w:rPr>
                <w:rFonts w:cs="Calibri"/>
                <w:sz w:val="24"/>
                <w:szCs w:val="24"/>
              </w:rPr>
            </w:pPr>
          </w:p>
        </w:tc>
      </w:tr>
      <w:tr w:rsidR="00F577B2" w14:paraId="5DEB31D7" w14:textId="77777777" w:rsidTr="00DD4789">
        <w:trPr>
          <w:trHeight w:val="283"/>
        </w:trPr>
        <w:tc>
          <w:tcPr>
            <w:tcW w:w="922" w:type="dxa"/>
            <w:tcBorders>
              <w:right w:val="single" w:sz="4" w:space="0" w:color="000000"/>
            </w:tcBorders>
            <w:shd w:val="clear" w:color="auto" w:fill="auto"/>
            <w:tcMar>
              <w:top w:w="0" w:type="dxa"/>
              <w:left w:w="108" w:type="dxa"/>
              <w:bottom w:w="0" w:type="dxa"/>
              <w:right w:w="108" w:type="dxa"/>
            </w:tcMar>
          </w:tcPr>
          <w:p w14:paraId="4CFD8C8A" w14:textId="77777777" w:rsidR="00F577B2" w:rsidRDefault="00F577B2" w:rsidP="00DD4789">
            <w:pPr>
              <w:jc w:val="right"/>
              <w:rPr>
                <w:rFonts w:cs="Calibri"/>
                <w:sz w:val="24"/>
                <w:szCs w:val="24"/>
              </w:rPr>
            </w:pPr>
            <w:r>
              <w:rPr>
                <w:rFonts w:cs="Calibri"/>
                <w:sz w:val="24"/>
                <w:szCs w:val="24"/>
              </w:rPr>
              <w:t>2.10</w:t>
            </w:r>
          </w:p>
        </w:tc>
        <w:tc>
          <w:tcPr>
            <w:tcW w:w="354" w:type="dxa"/>
            <w:tcBorders>
              <w:left w:val="single" w:sz="4" w:space="0" w:color="000000"/>
            </w:tcBorders>
            <w:shd w:val="clear" w:color="auto" w:fill="auto"/>
            <w:tcMar>
              <w:top w:w="0" w:type="dxa"/>
              <w:left w:w="108" w:type="dxa"/>
              <w:bottom w:w="0" w:type="dxa"/>
              <w:right w:w="108" w:type="dxa"/>
            </w:tcMar>
          </w:tcPr>
          <w:p w14:paraId="360573A2" w14:textId="77777777" w:rsidR="00F577B2" w:rsidRDefault="00F577B2" w:rsidP="00DD4789">
            <w:pPr>
              <w:rPr>
                <w:rFonts w:cs="Calibri"/>
                <w:sz w:val="24"/>
                <w:szCs w:val="24"/>
              </w:rPr>
            </w:pPr>
          </w:p>
        </w:tc>
        <w:tc>
          <w:tcPr>
            <w:tcW w:w="7621" w:type="dxa"/>
            <w:shd w:val="clear" w:color="auto" w:fill="auto"/>
            <w:tcMar>
              <w:top w:w="0" w:type="dxa"/>
              <w:left w:w="108" w:type="dxa"/>
              <w:bottom w:w="0" w:type="dxa"/>
              <w:right w:w="108" w:type="dxa"/>
            </w:tcMar>
          </w:tcPr>
          <w:p w14:paraId="0A31DE1A" w14:textId="77777777" w:rsidR="00F577B2" w:rsidRDefault="00F577B2" w:rsidP="00DD4789">
            <w:r>
              <w:rPr>
                <w:rFonts w:cs="Calibri"/>
                <w:sz w:val="24"/>
                <w:szCs w:val="24"/>
              </w:rPr>
              <w:t>In the event of termination, the Supplier shall – where circumstances permit - be paid any monies agreed as owed to them in line with the Client’s terms of payment.</w:t>
            </w:r>
          </w:p>
          <w:p w14:paraId="36225387" w14:textId="77777777" w:rsidR="00F577B2" w:rsidRDefault="00F577B2" w:rsidP="00DD4789">
            <w:pPr>
              <w:rPr>
                <w:rFonts w:cs="Calibri"/>
                <w:sz w:val="24"/>
                <w:szCs w:val="24"/>
              </w:rPr>
            </w:pPr>
          </w:p>
        </w:tc>
      </w:tr>
      <w:tr w:rsidR="00F577B2" w14:paraId="403157C5" w14:textId="77777777" w:rsidTr="00DD4789">
        <w:trPr>
          <w:trHeight w:val="283"/>
        </w:trPr>
        <w:tc>
          <w:tcPr>
            <w:tcW w:w="922" w:type="dxa"/>
            <w:tcBorders>
              <w:right w:val="single" w:sz="4" w:space="0" w:color="000000"/>
            </w:tcBorders>
            <w:shd w:val="clear" w:color="auto" w:fill="auto"/>
            <w:tcMar>
              <w:top w:w="0" w:type="dxa"/>
              <w:left w:w="108" w:type="dxa"/>
              <w:bottom w:w="0" w:type="dxa"/>
              <w:right w:w="108" w:type="dxa"/>
            </w:tcMar>
          </w:tcPr>
          <w:p w14:paraId="22E3F01B" w14:textId="77777777" w:rsidR="00F577B2" w:rsidRDefault="00F577B2" w:rsidP="00DD4789">
            <w:pPr>
              <w:jc w:val="right"/>
              <w:rPr>
                <w:rFonts w:cs="Calibri"/>
                <w:sz w:val="24"/>
                <w:szCs w:val="24"/>
              </w:rPr>
            </w:pPr>
            <w:r>
              <w:rPr>
                <w:rFonts w:cs="Calibri"/>
                <w:sz w:val="24"/>
                <w:szCs w:val="24"/>
              </w:rPr>
              <w:t>2.11</w:t>
            </w:r>
          </w:p>
        </w:tc>
        <w:tc>
          <w:tcPr>
            <w:tcW w:w="354" w:type="dxa"/>
            <w:tcBorders>
              <w:left w:val="single" w:sz="4" w:space="0" w:color="000000"/>
            </w:tcBorders>
            <w:shd w:val="clear" w:color="auto" w:fill="auto"/>
            <w:tcMar>
              <w:top w:w="0" w:type="dxa"/>
              <w:left w:w="108" w:type="dxa"/>
              <w:bottom w:w="0" w:type="dxa"/>
              <w:right w:w="108" w:type="dxa"/>
            </w:tcMar>
          </w:tcPr>
          <w:p w14:paraId="1D7EFDF9" w14:textId="77777777" w:rsidR="00F577B2" w:rsidRDefault="00F577B2" w:rsidP="00DD4789">
            <w:pPr>
              <w:rPr>
                <w:rFonts w:cs="Calibri"/>
                <w:sz w:val="24"/>
                <w:szCs w:val="24"/>
              </w:rPr>
            </w:pPr>
          </w:p>
        </w:tc>
        <w:tc>
          <w:tcPr>
            <w:tcW w:w="7621" w:type="dxa"/>
            <w:shd w:val="clear" w:color="auto" w:fill="auto"/>
            <w:tcMar>
              <w:top w:w="0" w:type="dxa"/>
              <w:left w:w="108" w:type="dxa"/>
              <w:bottom w:w="0" w:type="dxa"/>
              <w:right w:w="108" w:type="dxa"/>
            </w:tcMar>
          </w:tcPr>
          <w:p w14:paraId="2BE1FBD8" w14:textId="77777777" w:rsidR="00F577B2" w:rsidRDefault="00F577B2" w:rsidP="00DD4789">
            <w:pPr>
              <w:rPr>
                <w:rFonts w:cs="Calibri"/>
                <w:sz w:val="24"/>
                <w:szCs w:val="24"/>
              </w:rPr>
            </w:pPr>
            <w:r>
              <w:rPr>
                <w:rFonts w:cs="Calibri"/>
                <w:sz w:val="24"/>
                <w:szCs w:val="24"/>
              </w:rPr>
              <w:t>Any monies owed to the Client upon termination or upon natural end of the Contract shall be redeemed by the Client through invoice. The right to levy administration charges in this instance are reserved.</w:t>
            </w:r>
          </w:p>
          <w:p w14:paraId="178764C3" w14:textId="77777777" w:rsidR="00F577B2" w:rsidRDefault="00F577B2" w:rsidP="00DD4789">
            <w:pPr>
              <w:rPr>
                <w:rFonts w:cs="Calibri"/>
                <w:sz w:val="24"/>
                <w:szCs w:val="24"/>
              </w:rPr>
            </w:pPr>
          </w:p>
        </w:tc>
      </w:tr>
      <w:tr w:rsidR="00F577B2" w14:paraId="3BCA302F" w14:textId="77777777" w:rsidTr="00DD4789">
        <w:trPr>
          <w:trHeight w:val="283"/>
        </w:trPr>
        <w:tc>
          <w:tcPr>
            <w:tcW w:w="922" w:type="dxa"/>
            <w:tcBorders>
              <w:right w:val="single" w:sz="4" w:space="0" w:color="000000"/>
            </w:tcBorders>
            <w:shd w:val="clear" w:color="auto" w:fill="auto"/>
            <w:tcMar>
              <w:top w:w="0" w:type="dxa"/>
              <w:left w:w="108" w:type="dxa"/>
              <w:bottom w:w="0" w:type="dxa"/>
              <w:right w:w="108" w:type="dxa"/>
            </w:tcMar>
          </w:tcPr>
          <w:p w14:paraId="4000EC9E" w14:textId="77777777" w:rsidR="00F577B2" w:rsidRDefault="00F577B2" w:rsidP="00DD4789">
            <w:pPr>
              <w:jc w:val="right"/>
              <w:rPr>
                <w:rFonts w:cs="Calibri"/>
                <w:sz w:val="24"/>
                <w:szCs w:val="24"/>
              </w:rPr>
            </w:pPr>
            <w:r>
              <w:rPr>
                <w:rFonts w:cs="Calibri"/>
                <w:sz w:val="24"/>
                <w:szCs w:val="24"/>
              </w:rPr>
              <w:t>2.12</w:t>
            </w:r>
          </w:p>
        </w:tc>
        <w:tc>
          <w:tcPr>
            <w:tcW w:w="354" w:type="dxa"/>
            <w:tcBorders>
              <w:left w:val="single" w:sz="4" w:space="0" w:color="000000"/>
            </w:tcBorders>
            <w:shd w:val="clear" w:color="auto" w:fill="auto"/>
            <w:tcMar>
              <w:top w:w="0" w:type="dxa"/>
              <w:left w:w="108" w:type="dxa"/>
              <w:bottom w:w="0" w:type="dxa"/>
              <w:right w:w="108" w:type="dxa"/>
            </w:tcMar>
          </w:tcPr>
          <w:p w14:paraId="7E82513F" w14:textId="77777777" w:rsidR="00F577B2" w:rsidRDefault="00F577B2" w:rsidP="00DD4789">
            <w:pPr>
              <w:rPr>
                <w:rFonts w:cs="Calibri"/>
                <w:sz w:val="24"/>
                <w:szCs w:val="24"/>
              </w:rPr>
            </w:pPr>
          </w:p>
        </w:tc>
        <w:tc>
          <w:tcPr>
            <w:tcW w:w="7621" w:type="dxa"/>
            <w:shd w:val="clear" w:color="auto" w:fill="auto"/>
            <w:tcMar>
              <w:top w:w="0" w:type="dxa"/>
              <w:left w:w="108" w:type="dxa"/>
              <w:bottom w:w="0" w:type="dxa"/>
              <w:right w:w="108" w:type="dxa"/>
            </w:tcMar>
          </w:tcPr>
          <w:p w14:paraId="6873D4A5" w14:textId="77777777" w:rsidR="00F577B2" w:rsidRDefault="00F577B2" w:rsidP="00DD4789">
            <w:pPr>
              <w:rPr>
                <w:rFonts w:cs="Arial"/>
                <w:sz w:val="24"/>
                <w:szCs w:val="24"/>
              </w:rPr>
            </w:pPr>
            <w:r>
              <w:rPr>
                <w:rFonts w:cs="Arial"/>
                <w:sz w:val="24"/>
                <w:szCs w:val="24"/>
              </w:rPr>
              <w:t>Any dispute arising out of this Contract shall be referred for resolution as follows:</w:t>
            </w:r>
          </w:p>
          <w:p w14:paraId="3EB1BA66" w14:textId="77777777" w:rsidR="00F577B2" w:rsidRDefault="00F577B2" w:rsidP="00DD4789">
            <w:pPr>
              <w:numPr>
                <w:ilvl w:val="0"/>
                <w:numId w:val="6"/>
              </w:numPr>
              <w:spacing w:after="0"/>
              <w:textAlignment w:val="auto"/>
            </w:pPr>
            <w:r>
              <w:rPr>
                <w:rFonts w:cs="Arial"/>
                <w:sz w:val="24"/>
                <w:szCs w:val="24"/>
              </w:rPr>
              <w:t xml:space="preserve">First to an Executive Director of the Client and the Managing Director of the Supplier. </w:t>
            </w:r>
          </w:p>
          <w:p w14:paraId="4348A994" w14:textId="77777777" w:rsidR="00F577B2" w:rsidRDefault="00F577B2" w:rsidP="00DD4789">
            <w:pPr>
              <w:numPr>
                <w:ilvl w:val="0"/>
                <w:numId w:val="6"/>
              </w:numPr>
              <w:spacing w:after="0"/>
              <w:textAlignment w:val="auto"/>
            </w:pPr>
            <w:r>
              <w:rPr>
                <w:rFonts w:cs="Arial"/>
                <w:sz w:val="24"/>
                <w:szCs w:val="24"/>
              </w:rPr>
              <w:t>If the dispute cannot be resolved by those two persons within ten working days of referral, then the dispute shall be referred for resolution to a single expert or appropriate professional body, to be agreed upon by the Parties.</w:t>
            </w:r>
          </w:p>
          <w:p w14:paraId="559E7A64" w14:textId="77777777" w:rsidR="00F577B2" w:rsidRDefault="00F577B2" w:rsidP="00DD4789">
            <w:pPr>
              <w:ind w:left="720"/>
              <w:rPr>
                <w:rFonts w:cs="Calibri"/>
                <w:sz w:val="24"/>
                <w:szCs w:val="24"/>
              </w:rPr>
            </w:pPr>
          </w:p>
        </w:tc>
      </w:tr>
      <w:tr w:rsidR="00F577B2" w14:paraId="2EA26B5D" w14:textId="77777777" w:rsidTr="00DD4789">
        <w:trPr>
          <w:trHeight w:val="283"/>
        </w:trPr>
        <w:tc>
          <w:tcPr>
            <w:tcW w:w="922" w:type="dxa"/>
            <w:tcBorders>
              <w:right w:val="single" w:sz="4" w:space="0" w:color="000000"/>
            </w:tcBorders>
            <w:shd w:val="clear" w:color="auto" w:fill="auto"/>
            <w:tcMar>
              <w:top w:w="0" w:type="dxa"/>
              <w:left w:w="108" w:type="dxa"/>
              <w:bottom w:w="0" w:type="dxa"/>
              <w:right w:w="108" w:type="dxa"/>
            </w:tcMar>
          </w:tcPr>
          <w:p w14:paraId="56A75D74" w14:textId="77777777" w:rsidR="00F577B2" w:rsidRDefault="00F577B2" w:rsidP="00DD4789">
            <w:pPr>
              <w:jc w:val="right"/>
              <w:rPr>
                <w:rFonts w:cs="Calibri"/>
                <w:b/>
                <w:bCs/>
                <w:sz w:val="24"/>
                <w:szCs w:val="24"/>
              </w:rPr>
            </w:pPr>
            <w:r>
              <w:rPr>
                <w:rFonts w:cs="Calibri"/>
                <w:b/>
                <w:bCs/>
                <w:sz w:val="24"/>
                <w:szCs w:val="24"/>
              </w:rPr>
              <w:t>3</w:t>
            </w:r>
          </w:p>
        </w:tc>
        <w:tc>
          <w:tcPr>
            <w:tcW w:w="354" w:type="dxa"/>
            <w:tcBorders>
              <w:left w:val="single" w:sz="4" w:space="0" w:color="000000"/>
            </w:tcBorders>
            <w:shd w:val="clear" w:color="auto" w:fill="auto"/>
            <w:tcMar>
              <w:top w:w="0" w:type="dxa"/>
              <w:left w:w="108" w:type="dxa"/>
              <w:bottom w:w="0" w:type="dxa"/>
              <w:right w:w="108" w:type="dxa"/>
            </w:tcMar>
          </w:tcPr>
          <w:p w14:paraId="6DB917EF" w14:textId="77777777" w:rsidR="00F577B2" w:rsidRDefault="00F577B2" w:rsidP="00DD4789">
            <w:pPr>
              <w:rPr>
                <w:rFonts w:cs="Calibri"/>
                <w:sz w:val="24"/>
                <w:szCs w:val="24"/>
              </w:rPr>
            </w:pPr>
          </w:p>
        </w:tc>
        <w:tc>
          <w:tcPr>
            <w:tcW w:w="7621" w:type="dxa"/>
            <w:shd w:val="clear" w:color="auto" w:fill="auto"/>
            <w:tcMar>
              <w:top w:w="0" w:type="dxa"/>
              <w:left w:w="108" w:type="dxa"/>
              <w:bottom w:w="0" w:type="dxa"/>
              <w:right w:w="108" w:type="dxa"/>
            </w:tcMar>
          </w:tcPr>
          <w:p w14:paraId="70D82222" w14:textId="77777777" w:rsidR="00F577B2" w:rsidRDefault="00F577B2" w:rsidP="00DD4789">
            <w:pPr>
              <w:rPr>
                <w:rFonts w:cs="Calibri"/>
                <w:b/>
                <w:bCs/>
                <w:sz w:val="24"/>
                <w:szCs w:val="24"/>
              </w:rPr>
            </w:pPr>
            <w:r>
              <w:rPr>
                <w:rFonts w:cs="Calibri"/>
                <w:b/>
                <w:bCs/>
                <w:sz w:val="24"/>
                <w:szCs w:val="24"/>
              </w:rPr>
              <w:t>Terms of Payment</w:t>
            </w:r>
          </w:p>
        </w:tc>
      </w:tr>
      <w:tr w:rsidR="00F577B2" w14:paraId="20AC0AD2" w14:textId="77777777" w:rsidTr="00DD4789">
        <w:trPr>
          <w:trHeight w:val="283"/>
        </w:trPr>
        <w:tc>
          <w:tcPr>
            <w:tcW w:w="922" w:type="dxa"/>
            <w:tcBorders>
              <w:right w:val="single" w:sz="4" w:space="0" w:color="000000"/>
            </w:tcBorders>
            <w:shd w:val="clear" w:color="auto" w:fill="auto"/>
            <w:tcMar>
              <w:top w:w="0" w:type="dxa"/>
              <w:left w:w="108" w:type="dxa"/>
              <w:bottom w:w="0" w:type="dxa"/>
              <w:right w:w="108" w:type="dxa"/>
            </w:tcMar>
          </w:tcPr>
          <w:p w14:paraId="27FD8FC0" w14:textId="77777777" w:rsidR="00F577B2" w:rsidRDefault="00F577B2" w:rsidP="00DD4789">
            <w:pPr>
              <w:jc w:val="right"/>
              <w:rPr>
                <w:rFonts w:cs="Calibri"/>
                <w:sz w:val="24"/>
                <w:szCs w:val="24"/>
              </w:rPr>
            </w:pPr>
            <w:r>
              <w:rPr>
                <w:rFonts w:cs="Calibri"/>
                <w:sz w:val="24"/>
                <w:szCs w:val="24"/>
              </w:rPr>
              <w:t>3.1</w:t>
            </w:r>
          </w:p>
        </w:tc>
        <w:tc>
          <w:tcPr>
            <w:tcW w:w="354" w:type="dxa"/>
            <w:tcBorders>
              <w:left w:val="single" w:sz="4" w:space="0" w:color="000000"/>
            </w:tcBorders>
            <w:shd w:val="clear" w:color="auto" w:fill="auto"/>
            <w:tcMar>
              <w:top w:w="0" w:type="dxa"/>
              <w:left w:w="108" w:type="dxa"/>
              <w:bottom w:w="0" w:type="dxa"/>
              <w:right w:w="108" w:type="dxa"/>
            </w:tcMar>
          </w:tcPr>
          <w:p w14:paraId="45807EBC" w14:textId="77777777" w:rsidR="00F577B2" w:rsidRDefault="00F577B2" w:rsidP="00DD4789">
            <w:pPr>
              <w:rPr>
                <w:rFonts w:cs="Calibri"/>
                <w:sz w:val="24"/>
                <w:szCs w:val="24"/>
              </w:rPr>
            </w:pPr>
          </w:p>
        </w:tc>
        <w:tc>
          <w:tcPr>
            <w:tcW w:w="7621" w:type="dxa"/>
            <w:shd w:val="clear" w:color="auto" w:fill="auto"/>
            <w:tcMar>
              <w:top w:w="0" w:type="dxa"/>
              <w:left w:w="108" w:type="dxa"/>
              <w:bottom w:w="0" w:type="dxa"/>
              <w:right w:w="108" w:type="dxa"/>
            </w:tcMar>
          </w:tcPr>
          <w:p w14:paraId="6D8ABECC" w14:textId="77777777" w:rsidR="00F577B2" w:rsidRDefault="00F577B2" w:rsidP="00DD4789">
            <w:r>
              <w:rPr>
                <w:rFonts w:cs="Calibri"/>
                <w:sz w:val="24"/>
                <w:szCs w:val="24"/>
              </w:rPr>
              <w:t xml:space="preserve">The Client’s standard terms of payment shall apply, namely: 30 days net on receipt of an agreed invoice. </w:t>
            </w:r>
          </w:p>
          <w:p w14:paraId="7EC68367" w14:textId="77777777" w:rsidR="00F577B2" w:rsidRDefault="00F577B2" w:rsidP="00DD4789">
            <w:pPr>
              <w:rPr>
                <w:rFonts w:cs="Calibri"/>
                <w:sz w:val="24"/>
                <w:szCs w:val="24"/>
              </w:rPr>
            </w:pPr>
          </w:p>
        </w:tc>
      </w:tr>
      <w:tr w:rsidR="00F577B2" w14:paraId="30FECCB5" w14:textId="77777777" w:rsidTr="00DD4789">
        <w:trPr>
          <w:trHeight w:val="283"/>
        </w:trPr>
        <w:tc>
          <w:tcPr>
            <w:tcW w:w="922" w:type="dxa"/>
            <w:tcBorders>
              <w:right w:val="single" w:sz="4" w:space="0" w:color="000000"/>
            </w:tcBorders>
            <w:shd w:val="clear" w:color="auto" w:fill="auto"/>
            <w:tcMar>
              <w:top w:w="0" w:type="dxa"/>
              <w:left w:w="108" w:type="dxa"/>
              <w:bottom w:w="0" w:type="dxa"/>
              <w:right w:w="108" w:type="dxa"/>
            </w:tcMar>
          </w:tcPr>
          <w:p w14:paraId="0327CC45" w14:textId="77777777" w:rsidR="00F577B2" w:rsidRDefault="00F577B2" w:rsidP="00DD4789">
            <w:pPr>
              <w:jc w:val="right"/>
              <w:rPr>
                <w:rFonts w:cs="Calibri"/>
                <w:sz w:val="24"/>
                <w:szCs w:val="24"/>
              </w:rPr>
            </w:pPr>
            <w:r>
              <w:rPr>
                <w:rFonts w:cs="Calibri"/>
                <w:sz w:val="24"/>
                <w:szCs w:val="24"/>
              </w:rPr>
              <w:t>3.2</w:t>
            </w:r>
          </w:p>
        </w:tc>
        <w:tc>
          <w:tcPr>
            <w:tcW w:w="354" w:type="dxa"/>
            <w:tcBorders>
              <w:left w:val="single" w:sz="4" w:space="0" w:color="000000"/>
            </w:tcBorders>
            <w:shd w:val="clear" w:color="auto" w:fill="auto"/>
            <w:tcMar>
              <w:top w:w="0" w:type="dxa"/>
              <w:left w:w="108" w:type="dxa"/>
              <w:bottom w:w="0" w:type="dxa"/>
              <w:right w:w="108" w:type="dxa"/>
            </w:tcMar>
          </w:tcPr>
          <w:p w14:paraId="28D42C77" w14:textId="77777777" w:rsidR="00F577B2" w:rsidRDefault="00F577B2" w:rsidP="00DD4789">
            <w:pPr>
              <w:rPr>
                <w:rFonts w:cs="Calibri"/>
                <w:sz w:val="24"/>
                <w:szCs w:val="24"/>
              </w:rPr>
            </w:pPr>
          </w:p>
        </w:tc>
        <w:tc>
          <w:tcPr>
            <w:tcW w:w="7621" w:type="dxa"/>
            <w:shd w:val="clear" w:color="auto" w:fill="auto"/>
            <w:tcMar>
              <w:top w:w="0" w:type="dxa"/>
              <w:left w:w="108" w:type="dxa"/>
              <w:bottom w:w="0" w:type="dxa"/>
              <w:right w:w="108" w:type="dxa"/>
            </w:tcMar>
          </w:tcPr>
          <w:p w14:paraId="6EBA89F3" w14:textId="77777777" w:rsidR="00F577B2" w:rsidRDefault="00F577B2" w:rsidP="00DD4789">
            <w:pPr>
              <w:rPr>
                <w:rFonts w:cs="Calibri"/>
                <w:sz w:val="24"/>
                <w:szCs w:val="24"/>
              </w:rPr>
            </w:pPr>
            <w:r>
              <w:rPr>
                <w:rFonts w:cs="Calibri"/>
                <w:sz w:val="24"/>
                <w:szCs w:val="24"/>
              </w:rPr>
              <w:t>VAT shall be added at time of invoice as appropriate.</w:t>
            </w:r>
          </w:p>
          <w:p w14:paraId="054B3361" w14:textId="77777777" w:rsidR="00F577B2" w:rsidRDefault="00F577B2" w:rsidP="00DD4789">
            <w:pPr>
              <w:rPr>
                <w:rFonts w:cs="Calibri"/>
                <w:sz w:val="24"/>
                <w:szCs w:val="24"/>
              </w:rPr>
            </w:pPr>
          </w:p>
        </w:tc>
      </w:tr>
      <w:tr w:rsidR="00F577B2" w14:paraId="3E42E632" w14:textId="77777777" w:rsidTr="00DD4789">
        <w:trPr>
          <w:trHeight w:val="283"/>
        </w:trPr>
        <w:tc>
          <w:tcPr>
            <w:tcW w:w="922" w:type="dxa"/>
            <w:tcBorders>
              <w:right w:val="single" w:sz="4" w:space="0" w:color="000000"/>
            </w:tcBorders>
            <w:shd w:val="clear" w:color="auto" w:fill="auto"/>
            <w:tcMar>
              <w:top w:w="0" w:type="dxa"/>
              <w:left w:w="108" w:type="dxa"/>
              <w:bottom w:w="0" w:type="dxa"/>
              <w:right w:w="108" w:type="dxa"/>
            </w:tcMar>
          </w:tcPr>
          <w:p w14:paraId="3A0005A2" w14:textId="77777777" w:rsidR="00F577B2" w:rsidRDefault="00F577B2" w:rsidP="00DD4789">
            <w:pPr>
              <w:jc w:val="right"/>
              <w:rPr>
                <w:rFonts w:cs="Calibri"/>
                <w:sz w:val="24"/>
                <w:szCs w:val="24"/>
              </w:rPr>
            </w:pPr>
            <w:r>
              <w:rPr>
                <w:rFonts w:cs="Calibri"/>
                <w:sz w:val="24"/>
                <w:szCs w:val="24"/>
              </w:rPr>
              <w:lastRenderedPageBreak/>
              <w:t>3.3</w:t>
            </w:r>
          </w:p>
        </w:tc>
        <w:tc>
          <w:tcPr>
            <w:tcW w:w="354" w:type="dxa"/>
            <w:tcBorders>
              <w:left w:val="single" w:sz="4" w:space="0" w:color="000000"/>
            </w:tcBorders>
            <w:shd w:val="clear" w:color="auto" w:fill="auto"/>
            <w:tcMar>
              <w:top w:w="0" w:type="dxa"/>
              <w:left w:w="108" w:type="dxa"/>
              <w:bottom w:w="0" w:type="dxa"/>
              <w:right w:w="108" w:type="dxa"/>
            </w:tcMar>
          </w:tcPr>
          <w:p w14:paraId="2DE4F570" w14:textId="77777777" w:rsidR="00F577B2" w:rsidRDefault="00F577B2" w:rsidP="00DD4789">
            <w:pPr>
              <w:rPr>
                <w:rFonts w:cs="Calibri"/>
                <w:sz w:val="24"/>
                <w:szCs w:val="24"/>
              </w:rPr>
            </w:pPr>
          </w:p>
        </w:tc>
        <w:tc>
          <w:tcPr>
            <w:tcW w:w="7621" w:type="dxa"/>
            <w:shd w:val="clear" w:color="auto" w:fill="auto"/>
            <w:tcMar>
              <w:top w:w="0" w:type="dxa"/>
              <w:left w:w="108" w:type="dxa"/>
              <w:bottom w:w="0" w:type="dxa"/>
              <w:right w:w="108" w:type="dxa"/>
            </w:tcMar>
          </w:tcPr>
          <w:p w14:paraId="43A89E82" w14:textId="77777777" w:rsidR="00F577B2" w:rsidRDefault="00F577B2" w:rsidP="00DD4789">
            <w:pPr>
              <w:rPr>
                <w:rFonts w:cs="Calibri"/>
                <w:sz w:val="24"/>
                <w:szCs w:val="24"/>
              </w:rPr>
            </w:pPr>
            <w:r>
              <w:rPr>
                <w:rFonts w:cs="Calibri"/>
                <w:sz w:val="24"/>
                <w:szCs w:val="24"/>
              </w:rPr>
              <w:t>Payment shall be on terms as laid down in the Request for Quotation.</w:t>
            </w:r>
          </w:p>
          <w:p w14:paraId="36D5AC61" w14:textId="77777777" w:rsidR="00F577B2" w:rsidRDefault="00F577B2" w:rsidP="00DD4789">
            <w:pPr>
              <w:rPr>
                <w:rFonts w:cs="Calibri"/>
                <w:sz w:val="24"/>
                <w:szCs w:val="24"/>
              </w:rPr>
            </w:pPr>
          </w:p>
        </w:tc>
      </w:tr>
      <w:tr w:rsidR="00F577B2" w14:paraId="06BF36CD" w14:textId="77777777" w:rsidTr="00DD4789">
        <w:trPr>
          <w:trHeight w:val="283"/>
        </w:trPr>
        <w:tc>
          <w:tcPr>
            <w:tcW w:w="922" w:type="dxa"/>
            <w:tcBorders>
              <w:right w:val="single" w:sz="4" w:space="0" w:color="000000"/>
            </w:tcBorders>
            <w:shd w:val="clear" w:color="auto" w:fill="auto"/>
            <w:tcMar>
              <w:top w:w="0" w:type="dxa"/>
              <w:left w:w="108" w:type="dxa"/>
              <w:bottom w:w="0" w:type="dxa"/>
              <w:right w:w="108" w:type="dxa"/>
            </w:tcMar>
          </w:tcPr>
          <w:p w14:paraId="2785E7A7" w14:textId="77777777" w:rsidR="00F577B2" w:rsidRDefault="00F577B2" w:rsidP="00DD4789">
            <w:pPr>
              <w:jc w:val="right"/>
              <w:rPr>
                <w:rFonts w:cs="Calibri"/>
                <w:sz w:val="24"/>
                <w:szCs w:val="24"/>
              </w:rPr>
            </w:pPr>
            <w:r>
              <w:rPr>
                <w:rFonts w:cs="Calibri"/>
                <w:sz w:val="24"/>
                <w:szCs w:val="24"/>
              </w:rPr>
              <w:t>3.4</w:t>
            </w:r>
          </w:p>
        </w:tc>
        <w:tc>
          <w:tcPr>
            <w:tcW w:w="354" w:type="dxa"/>
            <w:tcBorders>
              <w:left w:val="single" w:sz="4" w:space="0" w:color="000000"/>
            </w:tcBorders>
            <w:shd w:val="clear" w:color="auto" w:fill="auto"/>
            <w:tcMar>
              <w:top w:w="0" w:type="dxa"/>
              <w:left w:w="108" w:type="dxa"/>
              <w:bottom w:w="0" w:type="dxa"/>
              <w:right w:w="108" w:type="dxa"/>
            </w:tcMar>
          </w:tcPr>
          <w:p w14:paraId="5714C330" w14:textId="77777777" w:rsidR="00F577B2" w:rsidRDefault="00F577B2" w:rsidP="00DD4789">
            <w:pPr>
              <w:rPr>
                <w:rFonts w:cs="Calibri"/>
                <w:sz w:val="24"/>
                <w:szCs w:val="24"/>
              </w:rPr>
            </w:pPr>
          </w:p>
        </w:tc>
        <w:tc>
          <w:tcPr>
            <w:tcW w:w="7621" w:type="dxa"/>
            <w:shd w:val="clear" w:color="auto" w:fill="auto"/>
            <w:tcMar>
              <w:top w:w="0" w:type="dxa"/>
              <w:left w:w="108" w:type="dxa"/>
              <w:bottom w:w="0" w:type="dxa"/>
              <w:right w:w="108" w:type="dxa"/>
            </w:tcMar>
          </w:tcPr>
          <w:p w14:paraId="5290FA41" w14:textId="77777777" w:rsidR="00F577B2" w:rsidRDefault="00F577B2" w:rsidP="00DD4789">
            <w:r>
              <w:rPr>
                <w:rFonts w:cs="Calibri"/>
                <w:sz w:val="24"/>
                <w:szCs w:val="24"/>
              </w:rPr>
              <w:t>Where an invoice is disputed, payment of all agreed elements shall be made in line with Paragraph 3.1 and any elements open to question shall be discussed and agreed in writing. Disputed elements when agreed in writing shall be paid:</w:t>
            </w:r>
          </w:p>
          <w:p w14:paraId="1EDD6615" w14:textId="77777777" w:rsidR="00F577B2" w:rsidRDefault="00F577B2" w:rsidP="00DD4789">
            <w:pPr>
              <w:numPr>
                <w:ilvl w:val="0"/>
                <w:numId w:val="7"/>
              </w:numPr>
              <w:spacing w:after="0"/>
              <w:textAlignment w:val="auto"/>
            </w:pPr>
            <w:r>
              <w:rPr>
                <w:rFonts w:cs="Calibri"/>
                <w:sz w:val="24"/>
                <w:szCs w:val="24"/>
              </w:rPr>
              <w:t>On the basis of the original invoice; or</w:t>
            </w:r>
          </w:p>
          <w:p w14:paraId="2EA1FEA2" w14:textId="77777777" w:rsidR="00F577B2" w:rsidRDefault="00F577B2" w:rsidP="00DD4789">
            <w:pPr>
              <w:numPr>
                <w:ilvl w:val="0"/>
                <w:numId w:val="7"/>
              </w:numPr>
              <w:spacing w:after="0"/>
              <w:textAlignment w:val="auto"/>
            </w:pPr>
            <w:r>
              <w:rPr>
                <w:rFonts w:cs="Calibri"/>
                <w:sz w:val="24"/>
                <w:szCs w:val="24"/>
              </w:rPr>
              <w:t>Through submission, by agreement, of a supplementary invoice; or</w:t>
            </w:r>
          </w:p>
          <w:p w14:paraId="17B25FE0" w14:textId="77777777" w:rsidR="00F577B2" w:rsidRDefault="00F577B2" w:rsidP="00DD4789">
            <w:pPr>
              <w:numPr>
                <w:ilvl w:val="0"/>
                <w:numId w:val="7"/>
              </w:numPr>
              <w:spacing w:after="0"/>
              <w:textAlignment w:val="auto"/>
              <w:rPr>
                <w:rFonts w:cs="Calibri"/>
                <w:sz w:val="24"/>
                <w:szCs w:val="24"/>
              </w:rPr>
            </w:pPr>
            <w:r>
              <w:rPr>
                <w:rFonts w:cs="Calibri"/>
                <w:sz w:val="24"/>
                <w:szCs w:val="24"/>
              </w:rPr>
              <w:t>As an addition to any following invoice.</w:t>
            </w:r>
          </w:p>
          <w:p w14:paraId="3114D1BE" w14:textId="77777777" w:rsidR="00F577B2" w:rsidRDefault="00F577B2" w:rsidP="00DD4789">
            <w:pPr>
              <w:rPr>
                <w:rFonts w:cs="Calibri"/>
                <w:sz w:val="24"/>
                <w:szCs w:val="24"/>
              </w:rPr>
            </w:pPr>
            <w:r>
              <w:rPr>
                <w:rFonts w:cs="Calibri"/>
                <w:sz w:val="24"/>
                <w:szCs w:val="24"/>
              </w:rPr>
              <w:t xml:space="preserve"> </w:t>
            </w:r>
          </w:p>
        </w:tc>
      </w:tr>
      <w:tr w:rsidR="00F577B2" w14:paraId="5C30C0EC" w14:textId="77777777" w:rsidTr="00DD4789">
        <w:trPr>
          <w:trHeight w:val="283"/>
        </w:trPr>
        <w:tc>
          <w:tcPr>
            <w:tcW w:w="922" w:type="dxa"/>
            <w:tcBorders>
              <w:right w:val="single" w:sz="4" w:space="0" w:color="000000"/>
            </w:tcBorders>
            <w:shd w:val="clear" w:color="auto" w:fill="auto"/>
            <w:tcMar>
              <w:top w:w="0" w:type="dxa"/>
              <w:left w:w="108" w:type="dxa"/>
              <w:bottom w:w="0" w:type="dxa"/>
              <w:right w:w="108" w:type="dxa"/>
            </w:tcMar>
          </w:tcPr>
          <w:p w14:paraId="70A6029A" w14:textId="77777777" w:rsidR="00F577B2" w:rsidRDefault="00F577B2" w:rsidP="00DD4789">
            <w:pPr>
              <w:jc w:val="right"/>
              <w:rPr>
                <w:rFonts w:cs="Calibri"/>
                <w:sz w:val="24"/>
                <w:szCs w:val="24"/>
              </w:rPr>
            </w:pPr>
            <w:r>
              <w:rPr>
                <w:rFonts w:cs="Calibri"/>
                <w:sz w:val="24"/>
                <w:szCs w:val="24"/>
              </w:rPr>
              <w:t>3.5</w:t>
            </w:r>
          </w:p>
        </w:tc>
        <w:tc>
          <w:tcPr>
            <w:tcW w:w="354" w:type="dxa"/>
            <w:tcBorders>
              <w:left w:val="single" w:sz="4" w:space="0" w:color="000000"/>
            </w:tcBorders>
            <w:shd w:val="clear" w:color="auto" w:fill="auto"/>
            <w:tcMar>
              <w:top w:w="0" w:type="dxa"/>
              <w:left w:w="108" w:type="dxa"/>
              <w:bottom w:w="0" w:type="dxa"/>
              <w:right w:w="108" w:type="dxa"/>
            </w:tcMar>
          </w:tcPr>
          <w:p w14:paraId="2BBECDA0" w14:textId="77777777" w:rsidR="00F577B2" w:rsidRDefault="00F577B2" w:rsidP="00DD4789">
            <w:pPr>
              <w:rPr>
                <w:rFonts w:cs="Calibri"/>
                <w:sz w:val="24"/>
                <w:szCs w:val="24"/>
              </w:rPr>
            </w:pPr>
          </w:p>
        </w:tc>
        <w:tc>
          <w:tcPr>
            <w:tcW w:w="7621" w:type="dxa"/>
            <w:shd w:val="clear" w:color="auto" w:fill="auto"/>
            <w:tcMar>
              <w:top w:w="0" w:type="dxa"/>
              <w:left w:w="108" w:type="dxa"/>
              <w:bottom w:w="0" w:type="dxa"/>
              <w:right w:w="108" w:type="dxa"/>
            </w:tcMar>
          </w:tcPr>
          <w:p w14:paraId="51E33A62" w14:textId="77777777" w:rsidR="00F577B2" w:rsidRDefault="00F577B2" w:rsidP="00DD4789">
            <w:pPr>
              <w:rPr>
                <w:rFonts w:cs="Calibri"/>
                <w:sz w:val="24"/>
                <w:szCs w:val="24"/>
              </w:rPr>
            </w:pPr>
            <w:r>
              <w:rPr>
                <w:rFonts w:cs="Calibri"/>
                <w:sz w:val="24"/>
                <w:szCs w:val="24"/>
              </w:rPr>
              <w:t>Any sum invoiced which requires alteration or cancellation shall be corrected through the issue of a credit note against the original invoice.</w:t>
            </w:r>
          </w:p>
          <w:p w14:paraId="1543917A" w14:textId="77777777" w:rsidR="00F577B2" w:rsidRDefault="00F577B2" w:rsidP="00DD4789">
            <w:pPr>
              <w:rPr>
                <w:rFonts w:cs="Calibri"/>
                <w:sz w:val="24"/>
                <w:szCs w:val="24"/>
              </w:rPr>
            </w:pPr>
          </w:p>
        </w:tc>
      </w:tr>
      <w:tr w:rsidR="00F577B2" w14:paraId="6DC7160F" w14:textId="77777777" w:rsidTr="00DD4789">
        <w:trPr>
          <w:trHeight w:val="283"/>
        </w:trPr>
        <w:tc>
          <w:tcPr>
            <w:tcW w:w="922" w:type="dxa"/>
            <w:tcBorders>
              <w:right w:val="single" w:sz="4" w:space="0" w:color="000000"/>
            </w:tcBorders>
            <w:shd w:val="clear" w:color="auto" w:fill="auto"/>
            <w:tcMar>
              <w:top w:w="0" w:type="dxa"/>
              <w:left w:w="108" w:type="dxa"/>
              <w:bottom w:w="0" w:type="dxa"/>
              <w:right w:w="108" w:type="dxa"/>
            </w:tcMar>
          </w:tcPr>
          <w:p w14:paraId="55660223" w14:textId="77777777" w:rsidR="00F577B2" w:rsidRDefault="00F577B2" w:rsidP="00DD4789">
            <w:pPr>
              <w:jc w:val="right"/>
              <w:rPr>
                <w:rFonts w:cs="Calibri"/>
                <w:b/>
                <w:bCs/>
                <w:sz w:val="24"/>
                <w:szCs w:val="24"/>
              </w:rPr>
            </w:pPr>
            <w:r>
              <w:rPr>
                <w:rFonts w:cs="Calibri"/>
                <w:b/>
                <w:bCs/>
                <w:sz w:val="24"/>
                <w:szCs w:val="24"/>
              </w:rPr>
              <w:t>4</w:t>
            </w:r>
          </w:p>
        </w:tc>
        <w:tc>
          <w:tcPr>
            <w:tcW w:w="354" w:type="dxa"/>
            <w:tcBorders>
              <w:left w:val="single" w:sz="4" w:space="0" w:color="000000"/>
            </w:tcBorders>
            <w:shd w:val="clear" w:color="auto" w:fill="auto"/>
            <w:tcMar>
              <w:top w:w="0" w:type="dxa"/>
              <w:left w:w="108" w:type="dxa"/>
              <w:bottom w:w="0" w:type="dxa"/>
              <w:right w:w="108" w:type="dxa"/>
            </w:tcMar>
          </w:tcPr>
          <w:p w14:paraId="456CE1D7" w14:textId="77777777" w:rsidR="00F577B2" w:rsidRDefault="00F577B2" w:rsidP="00DD4789">
            <w:pPr>
              <w:rPr>
                <w:rFonts w:cs="Calibri"/>
                <w:sz w:val="24"/>
                <w:szCs w:val="24"/>
              </w:rPr>
            </w:pPr>
          </w:p>
        </w:tc>
        <w:tc>
          <w:tcPr>
            <w:tcW w:w="7621" w:type="dxa"/>
            <w:shd w:val="clear" w:color="auto" w:fill="auto"/>
            <w:tcMar>
              <w:top w:w="0" w:type="dxa"/>
              <w:left w:w="108" w:type="dxa"/>
              <w:bottom w:w="0" w:type="dxa"/>
              <w:right w:w="108" w:type="dxa"/>
            </w:tcMar>
          </w:tcPr>
          <w:p w14:paraId="7D20C8DF" w14:textId="77777777" w:rsidR="00F577B2" w:rsidRDefault="00F577B2" w:rsidP="00DD4789">
            <w:pPr>
              <w:rPr>
                <w:rFonts w:cs="Calibri"/>
                <w:b/>
                <w:bCs/>
                <w:sz w:val="24"/>
                <w:szCs w:val="24"/>
              </w:rPr>
            </w:pPr>
            <w:r>
              <w:rPr>
                <w:rFonts w:cs="Calibri"/>
                <w:b/>
                <w:bCs/>
                <w:sz w:val="24"/>
                <w:szCs w:val="24"/>
              </w:rPr>
              <w:t>Service Delivery</w:t>
            </w:r>
          </w:p>
        </w:tc>
      </w:tr>
      <w:tr w:rsidR="00F577B2" w14:paraId="004238F1" w14:textId="77777777" w:rsidTr="00DD4789">
        <w:trPr>
          <w:trHeight w:val="283"/>
        </w:trPr>
        <w:tc>
          <w:tcPr>
            <w:tcW w:w="922" w:type="dxa"/>
            <w:tcBorders>
              <w:right w:val="single" w:sz="4" w:space="0" w:color="000000"/>
            </w:tcBorders>
            <w:shd w:val="clear" w:color="auto" w:fill="auto"/>
            <w:tcMar>
              <w:top w:w="0" w:type="dxa"/>
              <w:left w:w="108" w:type="dxa"/>
              <w:bottom w:w="0" w:type="dxa"/>
              <w:right w:w="108" w:type="dxa"/>
            </w:tcMar>
          </w:tcPr>
          <w:p w14:paraId="09A631D1" w14:textId="77777777" w:rsidR="00F577B2" w:rsidRDefault="00F577B2" w:rsidP="00DD4789">
            <w:pPr>
              <w:jc w:val="right"/>
              <w:rPr>
                <w:rFonts w:cs="Calibri"/>
                <w:sz w:val="24"/>
                <w:szCs w:val="24"/>
              </w:rPr>
            </w:pPr>
            <w:r>
              <w:rPr>
                <w:rFonts w:cs="Calibri"/>
                <w:sz w:val="24"/>
                <w:szCs w:val="24"/>
              </w:rPr>
              <w:t>4.1</w:t>
            </w:r>
          </w:p>
        </w:tc>
        <w:tc>
          <w:tcPr>
            <w:tcW w:w="354" w:type="dxa"/>
            <w:tcBorders>
              <w:left w:val="single" w:sz="4" w:space="0" w:color="000000"/>
            </w:tcBorders>
            <w:shd w:val="clear" w:color="auto" w:fill="auto"/>
            <w:tcMar>
              <w:top w:w="0" w:type="dxa"/>
              <w:left w:w="108" w:type="dxa"/>
              <w:bottom w:w="0" w:type="dxa"/>
              <w:right w:w="108" w:type="dxa"/>
            </w:tcMar>
          </w:tcPr>
          <w:p w14:paraId="47D1D5D9" w14:textId="77777777" w:rsidR="00F577B2" w:rsidRDefault="00F577B2" w:rsidP="00DD4789">
            <w:pPr>
              <w:rPr>
                <w:rFonts w:cs="Calibri"/>
                <w:sz w:val="24"/>
                <w:szCs w:val="24"/>
              </w:rPr>
            </w:pPr>
          </w:p>
        </w:tc>
        <w:tc>
          <w:tcPr>
            <w:tcW w:w="7621" w:type="dxa"/>
            <w:shd w:val="clear" w:color="auto" w:fill="auto"/>
            <w:tcMar>
              <w:top w:w="0" w:type="dxa"/>
              <w:left w:w="108" w:type="dxa"/>
              <w:bottom w:w="0" w:type="dxa"/>
              <w:right w:w="108" w:type="dxa"/>
            </w:tcMar>
          </w:tcPr>
          <w:p w14:paraId="5805C524" w14:textId="77777777" w:rsidR="00F577B2" w:rsidRDefault="00F577B2" w:rsidP="00DD4789">
            <w:r>
              <w:rPr>
                <w:rFonts w:cs="Calibri"/>
                <w:sz w:val="24"/>
                <w:szCs w:val="24"/>
              </w:rPr>
              <w:t>The Supplier shall at all times maintain the required levels of insurance and advise the Client of policy renewals as they arise.</w:t>
            </w:r>
          </w:p>
          <w:p w14:paraId="7068D1B6" w14:textId="77777777" w:rsidR="00F577B2" w:rsidRDefault="00F577B2" w:rsidP="00DD4789">
            <w:pPr>
              <w:rPr>
                <w:rFonts w:cs="Calibri"/>
                <w:sz w:val="24"/>
                <w:szCs w:val="24"/>
              </w:rPr>
            </w:pPr>
          </w:p>
        </w:tc>
      </w:tr>
      <w:tr w:rsidR="00F577B2" w14:paraId="564FF265" w14:textId="77777777" w:rsidTr="00DD4789">
        <w:trPr>
          <w:trHeight w:val="283"/>
        </w:trPr>
        <w:tc>
          <w:tcPr>
            <w:tcW w:w="922" w:type="dxa"/>
            <w:tcBorders>
              <w:right w:val="single" w:sz="4" w:space="0" w:color="000000"/>
            </w:tcBorders>
            <w:shd w:val="clear" w:color="auto" w:fill="auto"/>
            <w:tcMar>
              <w:top w:w="0" w:type="dxa"/>
              <w:left w:w="108" w:type="dxa"/>
              <w:bottom w:w="0" w:type="dxa"/>
              <w:right w:w="108" w:type="dxa"/>
            </w:tcMar>
          </w:tcPr>
          <w:p w14:paraId="078F38EA" w14:textId="77777777" w:rsidR="00F577B2" w:rsidRDefault="00F577B2" w:rsidP="00DD4789">
            <w:pPr>
              <w:jc w:val="right"/>
              <w:rPr>
                <w:rFonts w:cs="Calibri"/>
                <w:sz w:val="24"/>
                <w:szCs w:val="24"/>
              </w:rPr>
            </w:pPr>
            <w:r>
              <w:rPr>
                <w:rFonts w:cs="Calibri"/>
                <w:sz w:val="24"/>
                <w:szCs w:val="24"/>
              </w:rPr>
              <w:t>4.2</w:t>
            </w:r>
          </w:p>
        </w:tc>
        <w:tc>
          <w:tcPr>
            <w:tcW w:w="354" w:type="dxa"/>
            <w:tcBorders>
              <w:left w:val="single" w:sz="4" w:space="0" w:color="000000"/>
            </w:tcBorders>
            <w:shd w:val="clear" w:color="auto" w:fill="auto"/>
            <w:tcMar>
              <w:top w:w="0" w:type="dxa"/>
              <w:left w:w="108" w:type="dxa"/>
              <w:bottom w:w="0" w:type="dxa"/>
              <w:right w:w="108" w:type="dxa"/>
            </w:tcMar>
          </w:tcPr>
          <w:p w14:paraId="1C8727CD" w14:textId="77777777" w:rsidR="00F577B2" w:rsidRDefault="00F577B2" w:rsidP="00DD4789">
            <w:pPr>
              <w:rPr>
                <w:rFonts w:cs="Calibri"/>
                <w:sz w:val="24"/>
                <w:szCs w:val="24"/>
              </w:rPr>
            </w:pPr>
          </w:p>
        </w:tc>
        <w:tc>
          <w:tcPr>
            <w:tcW w:w="7621" w:type="dxa"/>
            <w:shd w:val="clear" w:color="auto" w:fill="auto"/>
            <w:tcMar>
              <w:top w:w="0" w:type="dxa"/>
              <w:left w:w="108" w:type="dxa"/>
              <w:bottom w:w="0" w:type="dxa"/>
              <w:right w:w="108" w:type="dxa"/>
            </w:tcMar>
          </w:tcPr>
          <w:p w14:paraId="080EAD92" w14:textId="77777777" w:rsidR="00F577B2" w:rsidRDefault="00F577B2" w:rsidP="00DD4789">
            <w:r>
              <w:rPr>
                <w:rFonts w:cs="Calibri"/>
                <w:sz w:val="24"/>
                <w:szCs w:val="24"/>
              </w:rPr>
              <w:t>Any professional accreditations stipulated as a requirement for the delivery of the service shall be maintained and the Client advised of their renewals as they arise.</w:t>
            </w:r>
          </w:p>
          <w:p w14:paraId="362576EB" w14:textId="77777777" w:rsidR="00F577B2" w:rsidRDefault="00F577B2" w:rsidP="00DD4789">
            <w:pPr>
              <w:rPr>
                <w:rFonts w:cs="Calibri"/>
                <w:sz w:val="24"/>
                <w:szCs w:val="24"/>
              </w:rPr>
            </w:pPr>
          </w:p>
        </w:tc>
      </w:tr>
      <w:tr w:rsidR="00F577B2" w14:paraId="4765C1D6" w14:textId="77777777" w:rsidTr="00DD4789">
        <w:trPr>
          <w:trHeight w:val="283"/>
        </w:trPr>
        <w:tc>
          <w:tcPr>
            <w:tcW w:w="922" w:type="dxa"/>
            <w:tcBorders>
              <w:right w:val="single" w:sz="4" w:space="0" w:color="000000"/>
            </w:tcBorders>
            <w:shd w:val="clear" w:color="auto" w:fill="auto"/>
            <w:tcMar>
              <w:top w:w="0" w:type="dxa"/>
              <w:left w:w="108" w:type="dxa"/>
              <w:bottom w:w="0" w:type="dxa"/>
              <w:right w:w="108" w:type="dxa"/>
            </w:tcMar>
          </w:tcPr>
          <w:p w14:paraId="5412E6C1" w14:textId="77777777" w:rsidR="00F577B2" w:rsidRDefault="00F577B2" w:rsidP="00DD4789">
            <w:pPr>
              <w:jc w:val="right"/>
              <w:rPr>
                <w:rFonts w:cs="Calibri"/>
                <w:sz w:val="24"/>
                <w:szCs w:val="24"/>
              </w:rPr>
            </w:pPr>
            <w:r>
              <w:rPr>
                <w:rFonts w:cs="Calibri"/>
                <w:sz w:val="24"/>
                <w:szCs w:val="24"/>
              </w:rPr>
              <w:t>4.3</w:t>
            </w:r>
          </w:p>
        </w:tc>
        <w:tc>
          <w:tcPr>
            <w:tcW w:w="354" w:type="dxa"/>
            <w:tcBorders>
              <w:left w:val="single" w:sz="4" w:space="0" w:color="000000"/>
            </w:tcBorders>
            <w:shd w:val="clear" w:color="auto" w:fill="auto"/>
            <w:tcMar>
              <w:top w:w="0" w:type="dxa"/>
              <w:left w:w="108" w:type="dxa"/>
              <w:bottom w:w="0" w:type="dxa"/>
              <w:right w:w="108" w:type="dxa"/>
            </w:tcMar>
          </w:tcPr>
          <w:p w14:paraId="742B60B0" w14:textId="77777777" w:rsidR="00F577B2" w:rsidRDefault="00F577B2" w:rsidP="00DD4789">
            <w:pPr>
              <w:rPr>
                <w:rFonts w:cs="Calibri"/>
                <w:sz w:val="24"/>
                <w:szCs w:val="24"/>
              </w:rPr>
            </w:pPr>
          </w:p>
        </w:tc>
        <w:tc>
          <w:tcPr>
            <w:tcW w:w="7621" w:type="dxa"/>
            <w:shd w:val="clear" w:color="auto" w:fill="auto"/>
            <w:tcMar>
              <w:top w:w="0" w:type="dxa"/>
              <w:left w:w="108" w:type="dxa"/>
              <w:bottom w:w="0" w:type="dxa"/>
              <w:right w:w="108" w:type="dxa"/>
            </w:tcMar>
          </w:tcPr>
          <w:p w14:paraId="3F293354" w14:textId="77777777" w:rsidR="00F577B2" w:rsidRDefault="00F577B2" w:rsidP="00DD4789">
            <w:r>
              <w:rPr>
                <w:rFonts w:cs="Calibri"/>
                <w:sz w:val="24"/>
                <w:szCs w:val="24"/>
              </w:rPr>
              <w:t>Any Quality Assurance processes or accreditations stipulated by the Client as a requirement for the delivery of the service shall be maintained by the Supplier throughout the duration of the Contract.</w:t>
            </w:r>
          </w:p>
          <w:p w14:paraId="2AA2ECDE" w14:textId="77777777" w:rsidR="00F577B2" w:rsidRDefault="00F577B2" w:rsidP="00DD4789">
            <w:pPr>
              <w:rPr>
                <w:rFonts w:cs="Calibri"/>
                <w:sz w:val="24"/>
                <w:szCs w:val="24"/>
              </w:rPr>
            </w:pPr>
          </w:p>
        </w:tc>
      </w:tr>
      <w:tr w:rsidR="00F577B2" w14:paraId="75A50A82" w14:textId="77777777" w:rsidTr="00DD4789">
        <w:trPr>
          <w:trHeight w:val="283"/>
        </w:trPr>
        <w:tc>
          <w:tcPr>
            <w:tcW w:w="922" w:type="dxa"/>
            <w:tcBorders>
              <w:right w:val="single" w:sz="4" w:space="0" w:color="000000"/>
            </w:tcBorders>
            <w:shd w:val="clear" w:color="auto" w:fill="auto"/>
            <w:tcMar>
              <w:top w:w="0" w:type="dxa"/>
              <w:left w:w="108" w:type="dxa"/>
              <w:bottom w:w="0" w:type="dxa"/>
              <w:right w:w="108" w:type="dxa"/>
            </w:tcMar>
          </w:tcPr>
          <w:p w14:paraId="25CA09A2" w14:textId="77777777" w:rsidR="00F577B2" w:rsidRDefault="00F577B2" w:rsidP="00DD4789">
            <w:pPr>
              <w:jc w:val="right"/>
              <w:rPr>
                <w:rFonts w:cs="Calibri"/>
                <w:sz w:val="24"/>
                <w:szCs w:val="24"/>
              </w:rPr>
            </w:pPr>
            <w:r>
              <w:rPr>
                <w:rFonts w:cs="Calibri"/>
                <w:sz w:val="24"/>
                <w:szCs w:val="24"/>
              </w:rPr>
              <w:t>4.4</w:t>
            </w:r>
          </w:p>
        </w:tc>
        <w:tc>
          <w:tcPr>
            <w:tcW w:w="354" w:type="dxa"/>
            <w:tcBorders>
              <w:left w:val="single" w:sz="4" w:space="0" w:color="000000"/>
            </w:tcBorders>
            <w:shd w:val="clear" w:color="auto" w:fill="auto"/>
            <w:tcMar>
              <w:top w:w="0" w:type="dxa"/>
              <w:left w:w="108" w:type="dxa"/>
              <w:bottom w:w="0" w:type="dxa"/>
              <w:right w:w="108" w:type="dxa"/>
            </w:tcMar>
          </w:tcPr>
          <w:p w14:paraId="52E04BFD" w14:textId="77777777" w:rsidR="00F577B2" w:rsidRDefault="00F577B2" w:rsidP="00DD4789">
            <w:pPr>
              <w:rPr>
                <w:rFonts w:cs="Calibri"/>
                <w:sz w:val="24"/>
                <w:szCs w:val="24"/>
              </w:rPr>
            </w:pPr>
          </w:p>
        </w:tc>
        <w:tc>
          <w:tcPr>
            <w:tcW w:w="7621" w:type="dxa"/>
            <w:shd w:val="clear" w:color="auto" w:fill="auto"/>
            <w:tcMar>
              <w:top w:w="0" w:type="dxa"/>
              <w:left w:w="108" w:type="dxa"/>
              <w:bottom w:w="0" w:type="dxa"/>
              <w:right w:w="108" w:type="dxa"/>
            </w:tcMar>
          </w:tcPr>
          <w:p w14:paraId="01D01556" w14:textId="77777777" w:rsidR="00F577B2" w:rsidRDefault="00F577B2" w:rsidP="00DD4789">
            <w:r>
              <w:rPr>
                <w:rFonts w:cs="Calibri"/>
                <w:sz w:val="24"/>
                <w:szCs w:val="24"/>
              </w:rPr>
              <w:t>The requirements of all Health and Safety legislation must be complied with by the Supplier and all due care and attention must be paid to the well-being of staff and operatives whilst undertaking delivery of the required services.</w:t>
            </w:r>
          </w:p>
          <w:p w14:paraId="26CF315A" w14:textId="77777777" w:rsidR="00F577B2" w:rsidRDefault="00F577B2" w:rsidP="00DD4789">
            <w:pPr>
              <w:rPr>
                <w:rFonts w:cs="Calibri"/>
                <w:sz w:val="24"/>
                <w:szCs w:val="24"/>
              </w:rPr>
            </w:pPr>
          </w:p>
        </w:tc>
      </w:tr>
      <w:tr w:rsidR="00F577B2" w14:paraId="7E3D824F" w14:textId="77777777" w:rsidTr="00DD4789">
        <w:trPr>
          <w:trHeight w:val="283"/>
        </w:trPr>
        <w:tc>
          <w:tcPr>
            <w:tcW w:w="922" w:type="dxa"/>
            <w:tcBorders>
              <w:right w:val="single" w:sz="4" w:space="0" w:color="000000"/>
            </w:tcBorders>
            <w:shd w:val="clear" w:color="auto" w:fill="auto"/>
            <w:tcMar>
              <w:top w:w="0" w:type="dxa"/>
              <w:left w:w="108" w:type="dxa"/>
              <w:bottom w:w="0" w:type="dxa"/>
              <w:right w:w="108" w:type="dxa"/>
            </w:tcMar>
          </w:tcPr>
          <w:p w14:paraId="579112A3" w14:textId="77777777" w:rsidR="00F577B2" w:rsidRDefault="00F577B2" w:rsidP="00DD4789">
            <w:pPr>
              <w:jc w:val="right"/>
              <w:rPr>
                <w:rFonts w:cs="Calibri"/>
                <w:sz w:val="24"/>
                <w:szCs w:val="24"/>
              </w:rPr>
            </w:pPr>
            <w:r>
              <w:rPr>
                <w:rFonts w:cs="Calibri"/>
                <w:sz w:val="24"/>
                <w:szCs w:val="24"/>
              </w:rPr>
              <w:t>4.5</w:t>
            </w:r>
          </w:p>
        </w:tc>
        <w:tc>
          <w:tcPr>
            <w:tcW w:w="354" w:type="dxa"/>
            <w:tcBorders>
              <w:left w:val="single" w:sz="4" w:space="0" w:color="000000"/>
            </w:tcBorders>
            <w:shd w:val="clear" w:color="auto" w:fill="auto"/>
            <w:tcMar>
              <w:top w:w="0" w:type="dxa"/>
              <w:left w:w="108" w:type="dxa"/>
              <w:bottom w:w="0" w:type="dxa"/>
              <w:right w:w="108" w:type="dxa"/>
            </w:tcMar>
          </w:tcPr>
          <w:p w14:paraId="7384E954" w14:textId="77777777" w:rsidR="00F577B2" w:rsidRDefault="00F577B2" w:rsidP="00DD4789">
            <w:pPr>
              <w:rPr>
                <w:rFonts w:cs="Calibri"/>
                <w:sz w:val="24"/>
                <w:szCs w:val="24"/>
              </w:rPr>
            </w:pPr>
          </w:p>
        </w:tc>
        <w:tc>
          <w:tcPr>
            <w:tcW w:w="7621" w:type="dxa"/>
            <w:shd w:val="clear" w:color="auto" w:fill="auto"/>
            <w:tcMar>
              <w:top w:w="0" w:type="dxa"/>
              <w:left w:w="108" w:type="dxa"/>
              <w:bottom w:w="0" w:type="dxa"/>
              <w:right w:w="108" w:type="dxa"/>
            </w:tcMar>
          </w:tcPr>
          <w:p w14:paraId="4CF82DDB" w14:textId="77777777" w:rsidR="00F577B2" w:rsidRDefault="00F577B2" w:rsidP="00DD4789">
            <w:r>
              <w:rPr>
                <w:rFonts w:cs="Calibri"/>
                <w:sz w:val="24"/>
                <w:szCs w:val="24"/>
              </w:rPr>
              <w:t>All persons employed by the Supplier in the delivery of this Contract must be paid the Real Living Wage as a minimum.</w:t>
            </w:r>
          </w:p>
          <w:p w14:paraId="68040B97" w14:textId="77777777" w:rsidR="00F577B2" w:rsidRDefault="00F577B2" w:rsidP="00DD4789">
            <w:pPr>
              <w:rPr>
                <w:rFonts w:cs="Calibri"/>
                <w:sz w:val="24"/>
                <w:szCs w:val="24"/>
              </w:rPr>
            </w:pPr>
          </w:p>
        </w:tc>
      </w:tr>
      <w:tr w:rsidR="00F577B2" w14:paraId="7E60C879" w14:textId="77777777" w:rsidTr="00DD4789">
        <w:trPr>
          <w:trHeight w:val="283"/>
        </w:trPr>
        <w:tc>
          <w:tcPr>
            <w:tcW w:w="922" w:type="dxa"/>
            <w:tcBorders>
              <w:right w:val="single" w:sz="4" w:space="0" w:color="000000"/>
            </w:tcBorders>
            <w:shd w:val="clear" w:color="auto" w:fill="auto"/>
            <w:tcMar>
              <w:top w:w="0" w:type="dxa"/>
              <w:left w:w="108" w:type="dxa"/>
              <w:bottom w:w="0" w:type="dxa"/>
              <w:right w:w="108" w:type="dxa"/>
            </w:tcMar>
          </w:tcPr>
          <w:p w14:paraId="18BD0477" w14:textId="77777777" w:rsidR="00F577B2" w:rsidRDefault="00F577B2" w:rsidP="00DD4789">
            <w:pPr>
              <w:jc w:val="right"/>
              <w:rPr>
                <w:rFonts w:cs="Calibri"/>
                <w:sz w:val="24"/>
                <w:szCs w:val="24"/>
              </w:rPr>
            </w:pPr>
            <w:r>
              <w:rPr>
                <w:rFonts w:cs="Calibri"/>
                <w:sz w:val="24"/>
                <w:szCs w:val="24"/>
              </w:rPr>
              <w:t>4.6</w:t>
            </w:r>
          </w:p>
        </w:tc>
        <w:tc>
          <w:tcPr>
            <w:tcW w:w="354" w:type="dxa"/>
            <w:tcBorders>
              <w:left w:val="single" w:sz="4" w:space="0" w:color="000000"/>
            </w:tcBorders>
            <w:shd w:val="clear" w:color="auto" w:fill="auto"/>
            <w:tcMar>
              <w:top w:w="0" w:type="dxa"/>
              <w:left w:w="108" w:type="dxa"/>
              <w:bottom w:w="0" w:type="dxa"/>
              <w:right w:w="108" w:type="dxa"/>
            </w:tcMar>
          </w:tcPr>
          <w:p w14:paraId="26611522" w14:textId="77777777" w:rsidR="00F577B2" w:rsidRDefault="00F577B2" w:rsidP="00DD4789">
            <w:pPr>
              <w:rPr>
                <w:rFonts w:cs="Calibri"/>
                <w:sz w:val="24"/>
                <w:szCs w:val="24"/>
              </w:rPr>
            </w:pPr>
          </w:p>
        </w:tc>
        <w:tc>
          <w:tcPr>
            <w:tcW w:w="7621" w:type="dxa"/>
            <w:shd w:val="clear" w:color="auto" w:fill="auto"/>
            <w:tcMar>
              <w:top w:w="0" w:type="dxa"/>
              <w:left w:w="108" w:type="dxa"/>
              <w:bottom w:w="0" w:type="dxa"/>
              <w:right w:w="108" w:type="dxa"/>
            </w:tcMar>
          </w:tcPr>
          <w:p w14:paraId="75749343" w14:textId="77777777" w:rsidR="00F577B2" w:rsidRDefault="00F577B2" w:rsidP="00DD4789">
            <w:pPr>
              <w:rPr>
                <w:rFonts w:cs="Calibri"/>
                <w:sz w:val="24"/>
                <w:szCs w:val="24"/>
              </w:rPr>
            </w:pPr>
            <w:r>
              <w:rPr>
                <w:rFonts w:cs="Calibri"/>
                <w:sz w:val="24"/>
                <w:szCs w:val="24"/>
              </w:rPr>
              <w:t>The Supplier must provide the required services in line with:</w:t>
            </w:r>
          </w:p>
          <w:p w14:paraId="14427059" w14:textId="77777777" w:rsidR="00F577B2" w:rsidRDefault="00F577B2" w:rsidP="00DD4789">
            <w:pPr>
              <w:numPr>
                <w:ilvl w:val="0"/>
                <w:numId w:val="8"/>
              </w:numPr>
              <w:spacing w:after="0"/>
              <w:textAlignment w:val="auto"/>
              <w:rPr>
                <w:rFonts w:cs="Calibri"/>
                <w:sz w:val="24"/>
                <w:szCs w:val="24"/>
              </w:rPr>
            </w:pPr>
            <w:r>
              <w:rPr>
                <w:rFonts w:cs="Calibri"/>
                <w:sz w:val="24"/>
                <w:szCs w:val="24"/>
              </w:rPr>
              <w:t>Equality Act 2010</w:t>
            </w:r>
          </w:p>
          <w:p w14:paraId="53DCB550" w14:textId="77777777" w:rsidR="00F577B2" w:rsidRDefault="00F577B2" w:rsidP="00DD4789">
            <w:pPr>
              <w:numPr>
                <w:ilvl w:val="0"/>
                <w:numId w:val="8"/>
              </w:numPr>
              <w:shd w:val="clear" w:color="auto" w:fill="FFFFFF"/>
              <w:spacing w:after="0"/>
              <w:textAlignment w:val="auto"/>
            </w:pPr>
            <w:r>
              <w:rPr>
                <w:rFonts w:cs="Calibri"/>
                <w:sz w:val="24"/>
                <w:szCs w:val="24"/>
              </w:rPr>
              <w:t xml:space="preserve">Modern Slavery Act 2015 </w:t>
            </w:r>
          </w:p>
          <w:p w14:paraId="552493A1" w14:textId="77777777" w:rsidR="00F577B2" w:rsidRDefault="00F577B2" w:rsidP="00DD4789">
            <w:pPr>
              <w:numPr>
                <w:ilvl w:val="0"/>
                <w:numId w:val="8"/>
              </w:numPr>
              <w:shd w:val="clear" w:color="auto" w:fill="FFFFFF"/>
              <w:spacing w:after="0"/>
              <w:textAlignment w:val="auto"/>
            </w:pPr>
            <w:r>
              <w:rPr>
                <w:rFonts w:cs="Calibri"/>
                <w:sz w:val="24"/>
                <w:szCs w:val="24"/>
              </w:rPr>
              <w:t>UK General Data Protection Regulation (UK GDPR) and the Data Protection Act 2018</w:t>
            </w:r>
          </w:p>
          <w:p w14:paraId="774071F5" w14:textId="77777777" w:rsidR="00F577B2" w:rsidRDefault="00F577B2" w:rsidP="00DD4789">
            <w:pPr>
              <w:ind w:left="720"/>
              <w:rPr>
                <w:rFonts w:cs="Calibri"/>
                <w:sz w:val="24"/>
                <w:szCs w:val="24"/>
              </w:rPr>
            </w:pPr>
          </w:p>
        </w:tc>
      </w:tr>
      <w:tr w:rsidR="00F577B2" w14:paraId="60257BAE" w14:textId="77777777" w:rsidTr="00DD4789">
        <w:trPr>
          <w:trHeight w:val="283"/>
        </w:trPr>
        <w:tc>
          <w:tcPr>
            <w:tcW w:w="922" w:type="dxa"/>
            <w:tcBorders>
              <w:right w:val="single" w:sz="4" w:space="0" w:color="000000"/>
            </w:tcBorders>
            <w:shd w:val="clear" w:color="auto" w:fill="auto"/>
            <w:tcMar>
              <w:top w:w="0" w:type="dxa"/>
              <w:left w:w="108" w:type="dxa"/>
              <w:bottom w:w="0" w:type="dxa"/>
              <w:right w:w="108" w:type="dxa"/>
            </w:tcMar>
          </w:tcPr>
          <w:p w14:paraId="61F7CF8D" w14:textId="77777777" w:rsidR="00F577B2" w:rsidRDefault="00F577B2" w:rsidP="00DD4789">
            <w:pPr>
              <w:jc w:val="right"/>
              <w:rPr>
                <w:rFonts w:cs="Calibri"/>
                <w:sz w:val="24"/>
                <w:szCs w:val="24"/>
              </w:rPr>
            </w:pPr>
            <w:r>
              <w:rPr>
                <w:rFonts w:cs="Calibri"/>
                <w:sz w:val="24"/>
                <w:szCs w:val="24"/>
              </w:rPr>
              <w:lastRenderedPageBreak/>
              <w:t>4.7</w:t>
            </w:r>
          </w:p>
        </w:tc>
        <w:tc>
          <w:tcPr>
            <w:tcW w:w="354" w:type="dxa"/>
            <w:tcBorders>
              <w:left w:val="single" w:sz="4" w:space="0" w:color="000000"/>
            </w:tcBorders>
            <w:shd w:val="clear" w:color="auto" w:fill="auto"/>
            <w:tcMar>
              <w:top w:w="0" w:type="dxa"/>
              <w:left w:w="108" w:type="dxa"/>
              <w:bottom w:w="0" w:type="dxa"/>
              <w:right w:w="108" w:type="dxa"/>
            </w:tcMar>
          </w:tcPr>
          <w:p w14:paraId="7AE24F54" w14:textId="77777777" w:rsidR="00F577B2" w:rsidRDefault="00F577B2" w:rsidP="00DD4789">
            <w:pPr>
              <w:rPr>
                <w:rFonts w:cs="Calibri"/>
                <w:sz w:val="24"/>
                <w:szCs w:val="24"/>
              </w:rPr>
            </w:pPr>
          </w:p>
        </w:tc>
        <w:tc>
          <w:tcPr>
            <w:tcW w:w="7621" w:type="dxa"/>
            <w:shd w:val="clear" w:color="auto" w:fill="auto"/>
            <w:tcMar>
              <w:top w:w="0" w:type="dxa"/>
              <w:left w:w="108" w:type="dxa"/>
              <w:bottom w:w="0" w:type="dxa"/>
              <w:right w:w="108" w:type="dxa"/>
            </w:tcMar>
          </w:tcPr>
          <w:p w14:paraId="570A3410" w14:textId="77777777" w:rsidR="00F577B2" w:rsidRDefault="00F577B2" w:rsidP="00DD4789">
            <w:r>
              <w:rPr>
                <w:rFonts w:cs="Calibri"/>
                <w:sz w:val="24"/>
                <w:szCs w:val="24"/>
              </w:rPr>
              <w:t>The Client’s policies in respect of each of the above are available and can be furnished upon request.</w:t>
            </w:r>
          </w:p>
          <w:p w14:paraId="3D7C2F0B" w14:textId="77777777" w:rsidR="00F577B2" w:rsidRDefault="00F577B2" w:rsidP="00DD4789">
            <w:pPr>
              <w:rPr>
                <w:rFonts w:cs="Calibri"/>
                <w:sz w:val="24"/>
                <w:szCs w:val="24"/>
              </w:rPr>
            </w:pPr>
          </w:p>
        </w:tc>
      </w:tr>
      <w:tr w:rsidR="00F577B2" w14:paraId="37FF4B08" w14:textId="77777777" w:rsidTr="00DD4789">
        <w:trPr>
          <w:trHeight w:val="283"/>
        </w:trPr>
        <w:tc>
          <w:tcPr>
            <w:tcW w:w="922" w:type="dxa"/>
            <w:tcBorders>
              <w:right w:val="single" w:sz="4" w:space="0" w:color="000000"/>
            </w:tcBorders>
            <w:shd w:val="clear" w:color="auto" w:fill="auto"/>
            <w:tcMar>
              <w:top w:w="0" w:type="dxa"/>
              <w:left w:w="108" w:type="dxa"/>
              <w:bottom w:w="0" w:type="dxa"/>
              <w:right w:w="108" w:type="dxa"/>
            </w:tcMar>
          </w:tcPr>
          <w:p w14:paraId="1906B561" w14:textId="77777777" w:rsidR="00F577B2" w:rsidRDefault="00F577B2" w:rsidP="00DD4789">
            <w:pPr>
              <w:jc w:val="right"/>
              <w:rPr>
                <w:rFonts w:cs="Calibri"/>
                <w:sz w:val="24"/>
                <w:szCs w:val="24"/>
              </w:rPr>
            </w:pPr>
            <w:r>
              <w:rPr>
                <w:rFonts w:cs="Calibri"/>
                <w:sz w:val="24"/>
                <w:szCs w:val="24"/>
              </w:rPr>
              <w:t>4.8</w:t>
            </w:r>
          </w:p>
        </w:tc>
        <w:tc>
          <w:tcPr>
            <w:tcW w:w="354" w:type="dxa"/>
            <w:tcBorders>
              <w:left w:val="single" w:sz="4" w:space="0" w:color="000000"/>
            </w:tcBorders>
            <w:shd w:val="clear" w:color="auto" w:fill="auto"/>
            <w:tcMar>
              <w:top w:w="0" w:type="dxa"/>
              <w:left w:w="108" w:type="dxa"/>
              <w:bottom w:w="0" w:type="dxa"/>
              <w:right w:w="108" w:type="dxa"/>
            </w:tcMar>
          </w:tcPr>
          <w:p w14:paraId="316904AF" w14:textId="77777777" w:rsidR="00F577B2" w:rsidRDefault="00F577B2" w:rsidP="00DD4789">
            <w:pPr>
              <w:rPr>
                <w:rFonts w:cs="Calibri"/>
                <w:sz w:val="24"/>
                <w:szCs w:val="24"/>
              </w:rPr>
            </w:pPr>
          </w:p>
        </w:tc>
        <w:tc>
          <w:tcPr>
            <w:tcW w:w="7621" w:type="dxa"/>
            <w:shd w:val="clear" w:color="auto" w:fill="auto"/>
            <w:tcMar>
              <w:top w:w="0" w:type="dxa"/>
              <w:left w:w="108" w:type="dxa"/>
              <w:bottom w:w="0" w:type="dxa"/>
              <w:right w:w="108" w:type="dxa"/>
            </w:tcMar>
          </w:tcPr>
          <w:p w14:paraId="24E57B21" w14:textId="77777777" w:rsidR="00F577B2" w:rsidRDefault="00F577B2" w:rsidP="00DD4789">
            <w:pPr>
              <w:rPr>
                <w:rFonts w:cs="Calibri"/>
                <w:sz w:val="24"/>
                <w:szCs w:val="24"/>
              </w:rPr>
            </w:pPr>
            <w:r>
              <w:rPr>
                <w:rFonts w:cs="Calibri"/>
                <w:sz w:val="24"/>
                <w:szCs w:val="24"/>
              </w:rPr>
              <w:t xml:space="preserve">The Supplier must at all times endeavour to minimise their Carbon Footprint and minimise any other adverse environmental impact in the execution of this Contract. </w:t>
            </w:r>
          </w:p>
          <w:p w14:paraId="12B15464" w14:textId="77777777" w:rsidR="00F577B2" w:rsidRDefault="00F577B2" w:rsidP="00DD4789">
            <w:pPr>
              <w:rPr>
                <w:rFonts w:cs="Calibri"/>
                <w:sz w:val="24"/>
                <w:szCs w:val="24"/>
              </w:rPr>
            </w:pPr>
          </w:p>
        </w:tc>
      </w:tr>
      <w:tr w:rsidR="00F577B2" w14:paraId="4E88F774" w14:textId="77777777" w:rsidTr="00DD4789">
        <w:trPr>
          <w:trHeight w:val="283"/>
        </w:trPr>
        <w:tc>
          <w:tcPr>
            <w:tcW w:w="922" w:type="dxa"/>
            <w:tcBorders>
              <w:right w:val="single" w:sz="4" w:space="0" w:color="000000"/>
            </w:tcBorders>
            <w:shd w:val="clear" w:color="auto" w:fill="auto"/>
            <w:tcMar>
              <w:top w:w="0" w:type="dxa"/>
              <w:left w:w="108" w:type="dxa"/>
              <w:bottom w:w="0" w:type="dxa"/>
              <w:right w:w="108" w:type="dxa"/>
            </w:tcMar>
          </w:tcPr>
          <w:p w14:paraId="57EE4F6A" w14:textId="77777777" w:rsidR="00F577B2" w:rsidRDefault="00F577B2" w:rsidP="00DD4789">
            <w:pPr>
              <w:jc w:val="right"/>
              <w:rPr>
                <w:rFonts w:cs="Calibri"/>
                <w:sz w:val="24"/>
                <w:szCs w:val="24"/>
              </w:rPr>
            </w:pPr>
            <w:r>
              <w:rPr>
                <w:rFonts w:cs="Calibri"/>
                <w:sz w:val="24"/>
                <w:szCs w:val="24"/>
              </w:rPr>
              <w:t>4.9</w:t>
            </w:r>
          </w:p>
        </w:tc>
        <w:tc>
          <w:tcPr>
            <w:tcW w:w="354" w:type="dxa"/>
            <w:tcBorders>
              <w:left w:val="single" w:sz="4" w:space="0" w:color="000000"/>
            </w:tcBorders>
            <w:shd w:val="clear" w:color="auto" w:fill="auto"/>
            <w:tcMar>
              <w:top w:w="0" w:type="dxa"/>
              <w:left w:w="108" w:type="dxa"/>
              <w:bottom w:w="0" w:type="dxa"/>
              <w:right w:w="108" w:type="dxa"/>
            </w:tcMar>
          </w:tcPr>
          <w:p w14:paraId="6C6989B8" w14:textId="77777777" w:rsidR="00F577B2" w:rsidRDefault="00F577B2" w:rsidP="00DD4789">
            <w:pPr>
              <w:rPr>
                <w:rFonts w:cs="Calibri"/>
                <w:sz w:val="24"/>
                <w:szCs w:val="24"/>
              </w:rPr>
            </w:pPr>
          </w:p>
        </w:tc>
        <w:tc>
          <w:tcPr>
            <w:tcW w:w="7621" w:type="dxa"/>
            <w:shd w:val="clear" w:color="auto" w:fill="auto"/>
            <w:tcMar>
              <w:top w:w="0" w:type="dxa"/>
              <w:left w:w="108" w:type="dxa"/>
              <w:bottom w:w="0" w:type="dxa"/>
              <w:right w:w="108" w:type="dxa"/>
            </w:tcMar>
          </w:tcPr>
          <w:p w14:paraId="27D54D7C" w14:textId="77777777" w:rsidR="00F577B2" w:rsidRDefault="00F577B2" w:rsidP="00DD4789">
            <w:pPr>
              <w:rPr>
                <w:rFonts w:cs="Calibri"/>
                <w:sz w:val="24"/>
                <w:szCs w:val="24"/>
              </w:rPr>
            </w:pPr>
            <w:r>
              <w:rPr>
                <w:rFonts w:cs="Calibri"/>
                <w:sz w:val="24"/>
                <w:szCs w:val="24"/>
              </w:rPr>
              <w:t>The Supplier must not offer or accept any gratuity or favour in kind in connection with or for any part of this Contract.</w:t>
            </w:r>
          </w:p>
          <w:p w14:paraId="3D0A486B" w14:textId="77777777" w:rsidR="00F577B2" w:rsidRDefault="00F577B2" w:rsidP="00DD4789">
            <w:pPr>
              <w:rPr>
                <w:rFonts w:cs="Calibri"/>
                <w:sz w:val="24"/>
                <w:szCs w:val="24"/>
              </w:rPr>
            </w:pPr>
          </w:p>
        </w:tc>
      </w:tr>
      <w:tr w:rsidR="00F577B2" w14:paraId="137F8C4C" w14:textId="77777777" w:rsidTr="00DD4789">
        <w:trPr>
          <w:trHeight w:val="283"/>
        </w:trPr>
        <w:tc>
          <w:tcPr>
            <w:tcW w:w="922" w:type="dxa"/>
            <w:tcBorders>
              <w:right w:val="single" w:sz="4" w:space="0" w:color="000000"/>
            </w:tcBorders>
            <w:shd w:val="clear" w:color="auto" w:fill="auto"/>
            <w:tcMar>
              <w:top w:w="0" w:type="dxa"/>
              <w:left w:w="108" w:type="dxa"/>
              <w:bottom w:w="0" w:type="dxa"/>
              <w:right w:w="108" w:type="dxa"/>
            </w:tcMar>
          </w:tcPr>
          <w:p w14:paraId="7789FB06" w14:textId="77777777" w:rsidR="00F577B2" w:rsidRDefault="00F577B2" w:rsidP="00DD4789">
            <w:pPr>
              <w:jc w:val="right"/>
              <w:rPr>
                <w:rFonts w:cs="Calibri"/>
                <w:sz w:val="24"/>
                <w:szCs w:val="24"/>
              </w:rPr>
            </w:pPr>
            <w:r>
              <w:rPr>
                <w:rFonts w:cs="Calibri"/>
                <w:sz w:val="24"/>
                <w:szCs w:val="24"/>
              </w:rPr>
              <w:t>4.10</w:t>
            </w:r>
          </w:p>
          <w:p w14:paraId="037005E0" w14:textId="77777777" w:rsidR="00F577B2" w:rsidRDefault="00F577B2" w:rsidP="00DD4789">
            <w:pPr>
              <w:jc w:val="right"/>
              <w:rPr>
                <w:rFonts w:cs="Calibri"/>
                <w:sz w:val="24"/>
                <w:szCs w:val="24"/>
              </w:rPr>
            </w:pPr>
          </w:p>
          <w:p w14:paraId="7B9E1D0A" w14:textId="77777777" w:rsidR="00F577B2" w:rsidRDefault="00F577B2" w:rsidP="00DD4789">
            <w:pPr>
              <w:jc w:val="right"/>
              <w:rPr>
                <w:rFonts w:cs="Calibri"/>
                <w:sz w:val="24"/>
                <w:szCs w:val="24"/>
              </w:rPr>
            </w:pPr>
          </w:p>
          <w:p w14:paraId="7BCD1173" w14:textId="77777777" w:rsidR="00F577B2" w:rsidRDefault="00F577B2" w:rsidP="00DD4789">
            <w:pPr>
              <w:jc w:val="right"/>
              <w:rPr>
                <w:rFonts w:cs="Calibri"/>
                <w:sz w:val="24"/>
                <w:szCs w:val="24"/>
              </w:rPr>
            </w:pPr>
          </w:p>
          <w:p w14:paraId="05235CB2" w14:textId="77777777" w:rsidR="00F577B2" w:rsidRDefault="00F577B2" w:rsidP="00DD4789">
            <w:pPr>
              <w:jc w:val="right"/>
              <w:rPr>
                <w:rFonts w:cs="Calibri"/>
                <w:sz w:val="24"/>
                <w:szCs w:val="24"/>
              </w:rPr>
            </w:pPr>
            <w:r>
              <w:rPr>
                <w:rFonts w:cs="Calibri"/>
                <w:sz w:val="24"/>
                <w:szCs w:val="24"/>
              </w:rPr>
              <w:t>4.11</w:t>
            </w:r>
          </w:p>
          <w:p w14:paraId="38A7CC24" w14:textId="77777777" w:rsidR="00F577B2" w:rsidRDefault="00F577B2" w:rsidP="00DD4789">
            <w:pPr>
              <w:jc w:val="right"/>
              <w:rPr>
                <w:rFonts w:cs="Calibri"/>
                <w:sz w:val="24"/>
                <w:szCs w:val="24"/>
              </w:rPr>
            </w:pPr>
          </w:p>
          <w:p w14:paraId="184F52C1" w14:textId="77777777" w:rsidR="00F577B2" w:rsidRDefault="00F577B2" w:rsidP="00DD4789">
            <w:pPr>
              <w:jc w:val="right"/>
              <w:rPr>
                <w:rFonts w:cs="Calibri"/>
                <w:sz w:val="24"/>
                <w:szCs w:val="24"/>
              </w:rPr>
            </w:pPr>
          </w:p>
          <w:p w14:paraId="36266924" w14:textId="77777777" w:rsidR="00F577B2" w:rsidRDefault="00F577B2" w:rsidP="00DD4789">
            <w:pPr>
              <w:jc w:val="right"/>
              <w:rPr>
                <w:rFonts w:cs="Calibri"/>
                <w:sz w:val="24"/>
                <w:szCs w:val="24"/>
              </w:rPr>
            </w:pPr>
          </w:p>
          <w:p w14:paraId="7A9C584D" w14:textId="77777777" w:rsidR="00F577B2" w:rsidRDefault="00F577B2" w:rsidP="00DD4789">
            <w:pPr>
              <w:jc w:val="right"/>
              <w:rPr>
                <w:rFonts w:cs="Calibri"/>
                <w:sz w:val="24"/>
                <w:szCs w:val="24"/>
              </w:rPr>
            </w:pPr>
          </w:p>
          <w:p w14:paraId="5AF47416" w14:textId="77777777" w:rsidR="00F577B2" w:rsidRDefault="00F577B2" w:rsidP="00DD4789">
            <w:pPr>
              <w:jc w:val="right"/>
              <w:rPr>
                <w:rFonts w:cs="Calibri"/>
                <w:sz w:val="24"/>
                <w:szCs w:val="24"/>
              </w:rPr>
            </w:pPr>
            <w:r>
              <w:rPr>
                <w:rFonts w:cs="Calibri"/>
                <w:sz w:val="24"/>
                <w:szCs w:val="24"/>
              </w:rPr>
              <w:t>4.12</w:t>
            </w:r>
          </w:p>
          <w:p w14:paraId="6F166268" w14:textId="77777777" w:rsidR="00F577B2" w:rsidRDefault="00F577B2" w:rsidP="00DD4789">
            <w:pPr>
              <w:jc w:val="right"/>
              <w:rPr>
                <w:rFonts w:cs="Calibri"/>
                <w:sz w:val="24"/>
                <w:szCs w:val="24"/>
              </w:rPr>
            </w:pPr>
          </w:p>
          <w:p w14:paraId="48CA17A2" w14:textId="77777777" w:rsidR="00F577B2" w:rsidRDefault="00F577B2" w:rsidP="00DD4789">
            <w:pPr>
              <w:jc w:val="right"/>
              <w:rPr>
                <w:rFonts w:cs="Calibri"/>
                <w:sz w:val="24"/>
                <w:szCs w:val="24"/>
              </w:rPr>
            </w:pPr>
          </w:p>
          <w:p w14:paraId="0BF97267" w14:textId="77777777" w:rsidR="00F577B2" w:rsidRDefault="00F577B2" w:rsidP="00DD4789">
            <w:pPr>
              <w:jc w:val="right"/>
              <w:rPr>
                <w:rFonts w:cs="Calibri"/>
                <w:sz w:val="24"/>
                <w:szCs w:val="24"/>
              </w:rPr>
            </w:pPr>
          </w:p>
          <w:p w14:paraId="7BA69701" w14:textId="77777777" w:rsidR="00F577B2" w:rsidRDefault="00F577B2" w:rsidP="00DD4789">
            <w:pPr>
              <w:jc w:val="right"/>
              <w:rPr>
                <w:rFonts w:cs="Calibri"/>
                <w:sz w:val="24"/>
                <w:szCs w:val="24"/>
              </w:rPr>
            </w:pPr>
          </w:p>
          <w:p w14:paraId="40FC0D68" w14:textId="77777777" w:rsidR="00F577B2" w:rsidRDefault="00F577B2" w:rsidP="00DD4789">
            <w:pPr>
              <w:jc w:val="right"/>
              <w:rPr>
                <w:rFonts w:cs="Calibri"/>
                <w:sz w:val="24"/>
                <w:szCs w:val="24"/>
              </w:rPr>
            </w:pPr>
          </w:p>
          <w:p w14:paraId="209B14FE" w14:textId="77777777" w:rsidR="00F577B2" w:rsidRDefault="00F577B2" w:rsidP="00DD4789">
            <w:pPr>
              <w:jc w:val="center"/>
              <w:rPr>
                <w:rFonts w:cs="Calibri"/>
                <w:sz w:val="24"/>
                <w:szCs w:val="24"/>
              </w:rPr>
            </w:pPr>
          </w:p>
        </w:tc>
        <w:tc>
          <w:tcPr>
            <w:tcW w:w="354" w:type="dxa"/>
            <w:tcBorders>
              <w:left w:val="single" w:sz="4" w:space="0" w:color="000000"/>
            </w:tcBorders>
            <w:shd w:val="clear" w:color="auto" w:fill="auto"/>
            <w:tcMar>
              <w:top w:w="0" w:type="dxa"/>
              <w:left w:w="108" w:type="dxa"/>
              <w:bottom w:w="0" w:type="dxa"/>
              <w:right w:w="108" w:type="dxa"/>
            </w:tcMar>
          </w:tcPr>
          <w:p w14:paraId="78810F50" w14:textId="77777777" w:rsidR="00F577B2" w:rsidRDefault="00F577B2" w:rsidP="00DD4789">
            <w:pPr>
              <w:rPr>
                <w:rFonts w:cs="Calibri"/>
                <w:sz w:val="24"/>
                <w:szCs w:val="24"/>
              </w:rPr>
            </w:pPr>
          </w:p>
        </w:tc>
        <w:tc>
          <w:tcPr>
            <w:tcW w:w="7621" w:type="dxa"/>
            <w:shd w:val="clear" w:color="auto" w:fill="auto"/>
            <w:tcMar>
              <w:top w:w="0" w:type="dxa"/>
              <w:left w:w="108" w:type="dxa"/>
              <w:bottom w:w="0" w:type="dxa"/>
              <w:right w:w="108" w:type="dxa"/>
            </w:tcMar>
          </w:tcPr>
          <w:p w14:paraId="0A35755D" w14:textId="77777777" w:rsidR="00F577B2" w:rsidRDefault="00F577B2" w:rsidP="00DD4789">
            <w:pPr>
              <w:rPr>
                <w:rFonts w:cs="Calibri"/>
                <w:sz w:val="24"/>
                <w:szCs w:val="24"/>
              </w:rPr>
            </w:pPr>
            <w:r>
              <w:rPr>
                <w:rFonts w:cs="Calibri"/>
                <w:sz w:val="24"/>
                <w:szCs w:val="24"/>
              </w:rPr>
              <w:t>The Supplier</w:t>
            </w:r>
            <w:r>
              <w:rPr>
                <w:rFonts w:cs="Calibri"/>
                <w:b/>
                <w:bCs/>
                <w:sz w:val="24"/>
                <w:szCs w:val="24"/>
              </w:rPr>
              <w:t xml:space="preserve"> </w:t>
            </w:r>
            <w:r>
              <w:rPr>
                <w:rFonts w:cs="Calibri"/>
                <w:sz w:val="24"/>
                <w:szCs w:val="24"/>
              </w:rPr>
              <w:t>shall indemnify and keep indemnified the Client against all liabilities, actions, claims, demands, proceedings, damages, costs, losses, charges and expenses whatsoever arising directly from the breach by the Supplier of any of its obligations under this Contract.</w:t>
            </w:r>
          </w:p>
          <w:p w14:paraId="3FE429A8" w14:textId="77777777" w:rsidR="00F577B2" w:rsidRDefault="00F577B2" w:rsidP="00DD4789">
            <w:pPr>
              <w:rPr>
                <w:rFonts w:cs="Calibri"/>
                <w:sz w:val="24"/>
                <w:szCs w:val="24"/>
              </w:rPr>
            </w:pPr>
          </w:p>
          <w:p w14:paraId="2F1EE6B4" w14:textId="77777777" w:rsidR="00F577B2" w:rsidRPr="004B4EA5" w:rsidRDefault="00F577B2" w:rsidP="00DD4789">
            <w:pPr>
              <w:rPr>
                <w:rFonts w:cs="Calibri"/>
                <w:sz w:val="24"/>
                <w:szCs w:val="24"/>
              </w:rPr>
            </w:pPr>
            <w:r w:rsidRPr="004B4EA5">
              <w:rPr>
                <w:rFonts w:cs="Calibri"/>
                <w:sz w:val="24"/>
                <w:szCs w:val="24"/>
                <w:lang w:val="en-US"/>
              </w:rPr>
              <w:t>The Supplier’s total aggregate liability in respect of any Services carried out pursuant to this Contract, whether such liability arises out of, under or in connection with this Contract (including without limitation under any indemnity) and whether in contract, breach of statutory duty, in delict (including negligence) or otherwise,</w:t>
            </w:r>
            <w:r w:rsidRPr="004B4EA5">
              <w:rPr>
                <w:rFonts w:cs="Calibri"/>
                <w:sz w:val="24"/>
                <w:szCs w:val="24"/>
              </w:rPr>
              <w:t xml:space="preserve"> shall be limited to 125% of the Supplier’s fee </w:t>
            </w:r>
            <w:r w:rsidRPr="004B4EA5">
              <w:rPr>
                <w:rFonts w:cs="Calibri"/>
                <w:sz w:val="24"/>
                <w:szCs w:val="24"/>
                <w:lang w:val="en-US"/>
              </w:rPr>
              <w:t>for such services under this Contract.</w:t>
            </w:r>
          </w:p>
          <w:p w14:paraId="4F85449B" w14:textId="77777777" w:rsidR="00F577B2" w:rsidRDefault="00F577B2" w:rsidP="00DD4789">
            <w:pPr>
              <w:rPr>
                <w:rFonts w:cs="Calibri"/>
                <w:sz w:val="24"/>
                <w:szCs w:val="24"/>
              </w:rPr>
            </w:pPr>
          </w:p>
          <w:p w14:paraId="46A5D782" w14:textId="77777777" w:rsidR="00F577B2" w:rsidRPr="004B4EA5" w:rsidRDefault="00F577B2" w:rsidP="00DD4789">
            <w:pPr>
              <w:rPr>
                <w:sz w:val="24"/>
                <w:szCs w:val="24"/>
              </w:rPr>
            </w:pPr>
            <w:r w:rsidRPr="004B4EA5">
              <w:rPr>
                <w:sz w:val="24"/>
                <w:szCs w:val="24"/>
                <w:lang w:val="en-US"/>
              </w:rPr>
              <w:t>Notwithstanding any other provision of this Contract, save to the extent that the same cannot be excluded or limited by law, both Parties shall have no liability, whether arising under or in connection with this Contract or in tort (including negligence), strict liability, breach of statutory duty or otherwise for any (i) loss of profits, contracts, actual or anticipated savings, goodwill (including damage to goodwill), business, pure economic loss or (ii) indirect or consequential loss, in every case, howsoever arising and of whatsoever nature.</w:t>
            </w:r>
          </w:p>
          <w:p w14:paraId="634970F7" w14:textId="77777777" w:rsidR="00F577B2" w:rsidRDefault="00F577B2" w:rsidP="00DD4789">
            <w:pPr>
              <w:rPr>
                <w:rFonts w:cs="Calibri"/>
                <w:sz w:val="24"/>
                <w:szCs w:val="24"/>
              </w:rPr>
            </w:pPr>
          </w:p>
        </w:tc>
      </w:tr>
      <w:tr w:rsidR="00F577B2" w14:paraId="12DDABA2" w14:textId="77777777" w:rsidTr="00DD4789">
        <w:trPr>
          <w:trHeight w:val="283"/>
        </w:trPr>
        <w:tc>
          <w:tcPr>
            <w:tcW w:w="922" w:type="dxa"/>
            <w:tcBorders>
              <w:right w:val="single" w:sz="4" w:space="0" w:color="000000"/>
            </w:tcBorders>
            <w:shd w:val="clear" w:color="auto" w:fill="auto"/>
            <w:tcMar>
              <w:top w:w="0" w:type="dxa"/>
              <w:left w:w="108" w:type="dxa"/>
              <w:bottom w:w="0" w:type="dxa"/>
              <w:right w:w="108" w:type="dxa"/>
            </w:tcMar>
          </w:tcPr>
          <w:p w14:paraId="1F360DE9" w14:textId="77777777" w:rsidR="00F577B2" w:rsidRDefault="00F577B2" w:rsidP="00DD4789">
            <w:pPr>
              <w:jc w:val="right"/>
              <w:rPr>
                <w:rFonts w:cs="Calibri"/>
                <w:sz w:val="24"/>
                <w:szCs w:val="24"/>
              </w:rPr>
            </w:pPr>
            <w:r>
              <w:rPr>
                <w:rFonts w:cs="Calibri"/>
                <w:sz w:val="24"/>
                <w:szCs w:val="24"/>
              </w:rPr>
              <w:t>4.13</w:t>
            </w:r>
          </w:p>
        </w:tc>
        <w:tc>
          <w:tcPr>
            <w:tcW w:w="354" w:type="dxa"/>
            <w:tcBorders>
              <w:left w:val="single" w:sz="4" w:space="0" w:color="000000"/>
            </w:tcBorders>
            <w:shd w:val="clear" w:color="auto" w:fill="auto"/>
            <w:tcMar>
              <w:top w:w="0" w:type="dxa"/>
              <w:left w:w="108" w:type="dxa"/>
              <w:bottom w:w="0" w:type="dxa"/>
              <w:right w:w="108" w:type="dxa"/>
            </w:tcMar>
          </w:tcPr>
          <w:p w14:paraId="77C0765D" w14:textId="77777777" w:rsidR="00F577B2" w:rsidRDefault="00F577B2" w:rsidP="00DD4789">
            <w:pPr>
              <w:rPr>
                <w:rFonts w:cs="Calibri"/>
                <w:sz w:val="24"/>
                <w:szCs w:val="24"/>
              </w:rPr>
            </w:pPr>
          </w:p>
        </w:tc>
        <w:tc>
          <w:tcPr>
            <w:tcW w:w="7621" w:type="dxa"/>
            <w:shd w:val="clear" w:color="auto" w:fill="auto"/>
            <w:tcMar>
              <w:top w:w="0" w:type="dxa"/>
              <w:left w:w="108" w:type="dxa"/>
              <w:bottom w:w="0" w:type="dxa"/>
              <w:right w:w="108" w:type="dxa"/>
            </w:tcMar>
          </w:tcPr>
          <w:p w14:paraId="2D89BC02" w14:textId="77777777" w:rsidR="00F577B2" w:rsidRDefault="00F577B2" w:rsidP="00DD4789">
            <w:r>
              <w:rPr>
                <w:rFonts w:cs="Arial"/>
                <w:sz w:val="24"/>
                <w:szCs w:val="24"/>
              </w:rPr>
              <w:t>The S</w:t>
            </w:r>
            <w:r>
              <w:rPr>
                <w:rFonts w:cs="Arial"/>
                <w:bCs/>
                <w:sz w:val="24"/>
                <w:szCs w:val="24"/>
              </w:rPr>
              <w:t>upplier acknowledges</w:t>
            </w:r>
            <w:r>
              <w:rPr>
                <w:rFonts w:cs="Arial"/>
                <w:sz w:val="24"/>
                <w:szCs w:val="24"/>
              </w:rPr>
              <w:t xml:space="preserve"> that all copyright, trademarks, patents and other intellectual property rights deriving from the </w:t>
            </w:r>
            <w:r>
              <w:rPr>
                <w:rFonts w:cs="Arial"/>
                <w:bCs/>
                <w:sz w:val="24"/>
                <w:szCs w:val="24"/>
              </w:rPr>
              <w:t>services</w:t>
            </w:r>
            <w:r>
              <w:rPr>
                <w:rFonts w:cs="Arial"/>
                <w:sz w:val="24"/>
                <w:szCs w:val="24"/>
              </w:rPr>
              <w:t xml:space="preserve"> provided shall belong to the Client, including any documents or other works prepared by the </w:t>
            </w:r>
            <w:r>
              <w:rPr>
                <w:rFonts w:cs="Arial"/>
                <w:bCs/>
                <w:sz w:val="24"/>
                <w:szCs w:val="24"/>
              </w:rPr>
              <w:t xml:space="preserve">Supplier, </w:t>
            </w:r>
            <w:r>
              <w:rPr>
                <w:rFonts w:cs="Arial"/>
                <w:sz w:val="24"/>
                <w:szCs w:val="24"/>
              </w:rPr>
              <w:t xml:space="preserve">its Staff and any substitutes and sub-Contractors.  </w:t>
            </w:r>
          </w:p>
          <w:p w14:paraId="17FE53B3" w14:textId="77777777" w:rsidR="00F577B2" w:rsidRDefault="00F577B2" w:rsidP="00DD4789">
            <w:pPr>
              <w:rPr>
                <w:rFonts w:cs="Calibri"/>
                <w:sz w:val="24"/>
                <w:szCs w:val="24"/>
              </w:rPr>
            </w:pPr>
          </w:p>
        </w:tc>
      </w:tr>
      <w:tr w:rsidR="00F577B2" w14:paraId="3CB1DFC6" w14:textId="77777777" w:rsidTr="00DD4789">
        <w:trPr>
          <w:trHeight w:val="283"/>
        </w:trPr>
        <w:tc>
          <w:tcPr>
            <w:tcW w:w="922" w:type="dxa"/>
            <w:tcBorders>
              <w:right w:val="single" w:sz="4" w:space="0" w:color="000000"/>
            </w:tcBorders>
            <w:shd w:val="clear" w:color="auto" w:fill="auto"/>
            <w:tcMar>
              <w:top w:w="0" w:type="dxa"/>
              <w:left w:w="108" w:type="dxa"/>
              <w:bottom w:w="0" w:type="dxa"/>
              <w:right w:w="108" w:type="dxa"/>
            </w:tcMar>
          </w:tcPr>
          <w:p w14:paraId="5D0E22C4" w14:textId="77777777" w:rsidR="00F577B2" w:rsidRDefault="00F577B2" w:rsidP="00DD4789">
            <w:pPr>
              <w:jc w:val="right"/>
              <w:rPr>
                <w:rFonts w:cs="Calibri"/>
                <w:sz w:val="24"/>
                <w:szCs w:val="24"/>
              </w:rPr>
            </w:pPr>
            <w:r>
              <w:rPr>
                <w:rFonts w:cs="Calibri"/>
                <w:sz w:val="24"/>
                <w:szCs w:val="24"/>
              </w:rPr>
              <w:t>4.14</w:t>
            </w:r>
          </w:p>
        </w:tc>
        <w:tc>
          <w:tcPr>
            <w:tcW w:w="354" w:type="dxa"/>
            <w:tcBorders>
              <w:left w:val="single" w:sz="4" w:space="0" w:color="000000"/>
            </w:tcBorders>
            <w:shd w:val="clear" w:color="auto" w:fill="auto"/>
            <w:tcMar>
              <w:top w:w="0" w:type="dxa"/>
              <w:left w:w="108" w:type="dxa"/>
              <w:bottom w:w="0" w:type="dxa"/>
              <w:right w:w="108" w:type="dxa"/>
            </w:tcMar>
          </w:tcPr>
          <w:p w14:paraId="0258ACE6" w14:textId="77777777" w:rsidR="00F577B2" w:rsidRDefault="00F577B2" w:rsidP="00DD4789">
            <w:pPr>
              <w:rPr>
                <w:rFonts w:cs="Calibri"/>
                <w:sz w:val="24"/>
                <w:szCs w:val="24"/>
              </w:rPr>
            </w:pPr>
          </w:p>
        </w:tc>
        <w:tc>
          <w:tcPr>
            <w:tcW w:w="7621" w:type="dxa"/>
            <w:shd w:val="clear" w:color="auto" w:fill="auto"/>
            <w:tcMar>
              <w:top w:w="0" w:type="dxa"/>
              <w:left w:w="108" w:type="dxa"/>
              <w:bottom w:w="0" w:type="dxa"/>
              <w:right w:w="108" w:type="dxa"/>
            </w:tcMar>
          </w:tcPr>
          <w:p w14:paraId="1EED920E" w14:textId="77777777" w:rsidR="00F577B2" w:rsidRDefault="00F577B2" w:rsidP="00DD4789">
            <w:r>
              <w:rPr>
                <w:rFonts w:cs="Arial"/>
                <w:sz w:val="24"/>
                <w:szCs w:val="24"/>
              </w:rPr>
              <w:t xml:space="preserve">Any waste arising from the delivery of the </w:t>
            </w:r>
            <w:r>
              <w:rPr>
                <w:rFonts w:cs="Arial"/>
                <w:strike/>
                <w:sz w:val="24"/>
                <w:szCs w:val="24"/>
              </w:rPr>
              <w:t>s</w:t>
            </w:r>
            <w:r>
              <w:rPr>
                <w:rFonts w:cs="Arial"/>
                <w:sz w:val="24"/>
                <w:szCs w:val="24"/>
              </w:rPr>
              <w:t>ervices shall be disposed of in a manner that is legal, minimises environmental harm and maximises sustainability.</w:t>
            </w:r>
          </w:p>
          <w:p w14:paraId="1B08D3CB" w14:textId="77777777" w:rsidR="00F577B2" w:rsidRDefault="00F577B2" w:rsidP="00DD4789">
            <w:pPr>
              <w:rPr>
                <w:rFonts w:cs="Arial"/>
                <w:sz w:val="24"/>
                <w:szCs w:val="24"/>
              </w:rPr>
            </w:pPr>
          </w:p>
        </w:tc>
      </w:tr>
      <w:tr w:rsidR="00F577B2" w14:paraId="3F7772DF" w14:textId="77777777" w:rsidTr="00DD4789">
        <w:trPr>
          <w:trHeight w:val="283"/>
        </w:trPr>
        <w:tc>
          <w:tcPr>
            <w:tcW w:w="922" w:type="dxa"/>
            <w:tcBorders>
              <w:right w:val="single" w:sz="4" w:space="0" w:color="000000"/>
            </w:tcBorders>
            <w:shd w:val="clear" w:color="auto" w:fill="auto"/>
            <w:tcMar>
              <w:top w:w="0" w:type="dxa"/>
              <w:left w:w="108" w:type="dxa"/>
              <w:bottom w:w="0" w:type="dxa"/>
              <w:right w:w="108" w:type="dxa"/>
            </w:tcMar>
          </w:tcPr>
          <w:p w14:paraId="0EE27E48" w14:textId="77777777" w:rsidR="00F577B2" w:rsidRDefault="00F577B2" w:rsidP="00DD4789">
            <w:pPr>
              <w:jc w:val="right"/>
              <w:rPr>
                <w:rFonts w:cs="Calibri"/>
                <w:sz w:val="24"/>
                <w:szCs w:val="24"/>
              </w:rPr>
            </w:pPr>
            <w:r>
              <w:rPr>
                <w:rFonts w:cs="Calibri"/>
                <w:sz w:val="24"/>
                <w:szCs w:val="24"/>
              </w:rPr>
              <w:lastRenderedPageBreak/>
              <w:t>4.15</w:t>
            </w:r>
          </w:p>
        </w:tc>
        <w:tc>
          <w:tcPr>
            <w:tcW w:w="354" w:type="dxa"/>
            <w:tcBorders>
              <w:left w:val="single" w:sz="4" w:space="0" w:color="000000"/>
            </w:tcBorders>
            <w:shd w:val="clear" w:color="auto" w:fill="auto"/>
            <w:tcMar>
              <w:top w:w="0" w:type="dxa"/>
              <w:left w:w="108" w:type="dxa"/>
              <w:bottom w:w="0" w:type="dxa"/>
              <w:right w:w="108" w:type="dxa"/>
            </w:tcMar>
          </w:tcPr>
          <w:p w14:paraId="22135159" w14:textId="77777777" w:rsidR="00F577B2" w:rsidRDefault="00F577B2" w:rsidP="00DD4789">
            <w:pPr>
              <w:rPr>
                <w:rFonts w:cs="Calibri"/>
                <w:sz w:val="24"/>
                <w:szCs w:val="24"/>
              </w:rPr>
            </w:pPr>
          </w:p>
        </w:tc>
        <w:tc>
          <w:tcPr>
            <w:tcW w:w="7621" w:type="dxa"/>
            <w:shd w:val="clear" w:color="auto" w:fill="auto"/>
            <w:tcMar>
              <w:top w:w="0" w:type="dxa"/>
              <w:left w:w="108" w:type="dxa"/>
              <w:bottom w:w="0" w:type="dxa"/>
              <w:right w:w="108" w:type="dxa"/>
            </w:tcMar>
          </w:tcPr>
          <w:p w14:paraId="5A2477DB" w14:textId="77777777" w:rsidR="00F577B2" w:rsidRDefault="00F577B2" w:rsidP="00DD4789">
            <w:pPr>
              <w:rPr>
                <w:rFonts w:cs="Arial"/>
                <w:sz w:val="24"/>
                <w:szCs w:val="24"/>
              </w:rPr>
            </w:pPr>
            <w:r>
              <w:rPr>
                <w:rFonts w:cs="Arial"/>
                <w:sz w:val="24"/>
                <w:szCs w:val="24"/>
              </w:rPr>
              <w:t>Consumables and equipment used to facilitate the delivery of the services must, so far as is possible, minimise environmental harm and maximise sustainability.</w:t>
            </w:r>
          </w:p>
          <w:p w14:paraId="4416F310" w14:textId="77777777" w:rsidR="00F577B2" w:rsidRDefault="00F577B2" w:rsidP="00DD4789">
            <w:pPr>
              <w:rPr>
                <w:rFonts w:cs="Arial"/>
                <w:sz w:val="24"/>
                <w:szCs w:val="24"/>
              </w:rPr>
            </w:pPr>
          </w:p>
        </w:tc>
      </w:tr>
      <w:tr w:rsidR="00F577B2" w14:paraId="029854A0" w14:textId="77777777" w:rsidTr="00DD4789">
        <w:trPr>
          <w:trHeight w:val="283"/>
        </w:trPr>
        <w:tc>
          <w:tcPr>
            <w:tcW w:w="922" w:type="dxa"/>
            <w:tcBorders>
              <w:right w:val="single" w:sz="4" w:space="0" w:color="000000"/>
            </w:tcBorders>
            <w:shd w:val="clear" w:color="auto" w:fill="auto"/>
            <w:tcMar>
              <w:top w:w="0" w:type="dxa"/>
              <w:left w:w="108" w:type="dxa"/>
              <w:bottom w:w="0" w:type="dxa"/>
              <w:right w:w="108" w:type="dxa"/>
            </w:tcMar>
          </w:tcPr>
          <w:p w14:paraId="647EA87B" w14:textId="77777777" w:rsidR="00F577B2" w:rsidRDefault="00F577B2" w:rsidP="00DD4789">
            <w:pPr>
              <w:jc w:val="right"/>
              <w:rPr>
                <w:rFonts w:cs="Calibri"/>
                <w:b/>
                <w:bCs/>
                <w:sz w:val="24"/>
                <w:szCs w:val="24"/>
              </w:rPr>
            </w:pPr>
            <w:r>
              <w:rPr>
                <w:rFonts w:cs="Calibri"/>
                <w:b/>
                <w:bCs/>
                <w:sz w:val="24"/>
                <w:szCs w:val="24"/>
              </w:rPr>
              <w:t>5</w:t>
            </w:r>
          </w:p>
        </w:tc>
        <w:tc>
          <w:tcPr>
            <w:tcW w:w="354" w:type="dxa"/>
            <w:tcBorders>
              <w:left w:val="single" w:sz="4" w:space="0" w:color="000000"/>
            </w:tcBorders>
            <w:shd w:val="clear" w:color="auto" w:fill="auto"/>
            <w:tcMar>
              <w:top w:w="0" w:type="dxa"/>
              <w:left w:w="108" w:type="dxa"/>
              <w:bottom w:w="0" w:type="dxa"/>
              <w:right w:w="108" w:type="dxa"/>
            </w:tcMar>
          </w:tcPr>
          <w:p w14:paraId="6A125DDC" w14:textId="77777777" w:rsidR="00F577B2" w:rsidRDefault="00F577B2" w:rsidP="00DD4789">
            <w:pPr>
              <w:rPr>
                <w:rFonts w:cs="Calibri"/>
                <w:sz w:val="24"/>
                <w:szCs w:val="24"/>
              </w:rPr>
            </w:pPr>
          </w:p>
        </w:tc>
        <w:tc>
          <w:tcPr>
            <w:tcW w:w="7621" w:type="dxa"/>
            <w:shd w:val="clear" w:color="auto" w:fill="auto"/>
            <w:tcMar>
              <w:top w:w="0" w:type="dxa"/>
              <w:left w:w="108" w:type="dxa"/>
              <w:bottom w:w="0" w:type="dxa"/>
              <w:right w:w="108" w:type="dxa"/>
            </w:tcMar>
          </w:tcPr>
          <w:p w14:paraId="5DA79F54" w14:textId="77777777" w:rsidR="00F577B2" w:rsidRDefault="00F577B2" w:rsidP="00DD4789">
            <w:pPr>
              <w:rPr>
                <w:b/>
                <w:bCs/>
              </w:rPr>
            </w:pPr>
            <w:r>
              <w:rPr>
                <w:b/>
                <w:bCs/>
              </w:rPr>
              <w:t>Real Living Wage</w:t>
            </w:r>
          </w:p>
        </w:tc>
      </w:tr>
      <w:tr w:rsidR="00F577B2" w14:paraId="14AD86A4" w14:textId="77777777" w:rsidTr="00DD4789">
        <w:trPr>
          <w:trHeight w:val="283"/>
        </w:trPr>
        <w:tc>
          <w:tcPr>
            <w:tcW w:w="922" w:type="dxa"/>
            <w:tcBorders>
              <w:right w:val="single" w:sz="4" w:space="0" w:color="000000"/>
            </w:tcBorders>
            <w:shd w:val="clear" w:color="auto" w:fill="auto"/>
            <w:tcMar>
              <w:top w:w="0" w:type="dxa"/>
              <w:left w:w="108" w:type="dxa"/>
              <w:bottom w:w="0" w:type="dxa"/>
              <w:right w:w="108" w:type="dxa"/>
            </w:tcMar>
          </w:tcPr>
          <w:p w14:paraId="28F34250" w14:textId="77777777" w:rsidR="00F577B2" w:rsidRDefault="00F577B2" w:rsidP="00DD4789">
            <w:pPr>
              <w:jc w:val="right"/>
              <w:rPr>
                <w:rFonts w:cs="Calibri"/>
                <w:sz w:val="24"/>
                <w:szCs w:val="24"/>
              </w:rPr>
            </w:pPr>
            <w:r>
              <w:rPr>
                <w:rFonts w:cs="Calibri"/>
                <w:sz w:val="24"/>
                <w:szCs w:val="24"/>
              </w:rPr>
              <w:t>5.1</w:t>
            </w:r>
          </w:p>
          <w:p w14:paraId="1743B5C8" w14:textId="77777777" w:rsidR="00F577B2" w:rsidRDefault="00F577B2" w:rsidP="00DD4789">
            <w:pPr>
              <w:jc w:val="right"/>
              <w:rPr>
                <w:rFonts w:cs="Calibri"/>
                <w:sz w:val="24"/>
                <w:szCs w:val="24"/>
              </w:rPr>
            </w:pPr>
          </w:p>
          <w:p w14:paraId="1BA18569" w14:textId="77777777" w:rsidR="00F577B2" w:rsidRDefault="00F577B2" w:rsidP="00DD4789">
            <w:pPr>
              <w:jc w:val="right"/>
              <w:rPr>
                <w:rFonts w:cs="Calibri"/>
                <w:sz w:val="24"/>
                <w:szCs w:val="24"/>
              </w:rPr>
            </w:pPr>
          </w:p>
          <w:p w14:paraId="1E87D920" w14:textId="77777777" w:rsidR="00F577B2" w:rsidRDefault="00F577B2" w:rsidP="00DD4789">
            <w:pPr>
              <w:jc w:val="right"/>
              <w:rPr>
                <w:rFonts w:cs="Calibri"/>
                <w:sz w:val="24"/>
                <w:szCs w:val="24"/>
              </w:rPr>
            </w:pPr>
          </w:p>
          <w:p w14:paraId="5CA15B24" w14:textId="77777777" w:rsidR="00F577B2" w:rsidRDefault="00F577B2" w:rsidP="00DD4789">
            <w:pPr>
              <w:jc w:val="right"/>
              <w:rPr>
                <w:rFonts w:cs="Calibri"/>
                <w:sz w:val="24"/>
                <w:szCs w:val="24"/>
              </w:rPr>
            </w:pPr>
          </w:p>
          <w:p w14:paraId="35326EF6" w14:textId="77777777" w:rsidR="00F577B2" w:rsidRDefault="00F577B2" w:rsidP="00DD4789">
            <w:pPr>
              <w:jc w:val="right"/>
              <w:rPr>
                <w:rFonts w:cs="Calibri"/>
                <w:sz w:val="24"/>
                <w:szCs w:val="24"/>
              </w:rPr>
            </w:pPr>
          </w:p>
          <w:p w14:paraId="6AD7A902" w14:textId="77777777" w:rsidR="00F577B2" w:rsidRDefault="00F577B2" w:rsidP="00DD4789">
            <w:pPr>
              <w:jc w:val="right"/>
              <w:rPr>
                <w:rFonts w:cs="Calibri"/>
                <w:sz w:val="24"/>
                <w:szCs w:val="24"/>
              </w:rPr>
            </w:pPr>
          </w:p>
          <w:p w14:paraId="6E7BA32A" w14:textId="77777777" w:rsidR="00F577B2" w:rsidRDefault="00F577B2" w:rsidP="00DD4789">
            <w:pPr>
              <w:jc w:val="right"/>
              <w:rPr>
                <w:rFonts w:cs="Calibri"/>
                <w:sz w:val="24"/>
                <w:szCs w:val="24"/>
              </w:rPr>
            </w:pPr>
          </w:p>
          <w:p w14:paraId="182F82C3" w14:textId="77777777" w:rsidR="00F577B2" w:rsidRPr="004B4EA5" w:rsidRDefault="00F577B2" w:rsidP="00DD4789">
            <w:pPr>
              <w:jc w:val="right"/>
              <w:rPr>
                <w:rFonts w:cs="Calibri"/>
                <w:b/>
                <w:bCs/>
                <w:sz w:val="24"/>
                <w:szCs w:val="24"/>
              </w:rPr>
            </w:pPr>
            <w:r w:rsidRPr="004B4EA5">
              <w:rPr>
                <w:rFonts w:cs="Calibri"/>
                <w:b/>
                <w:bCs/>
                <w:sz w:val="24"/>
                <w:szCs w:val="24"/>
              </w:rPr>
              <w:t>6</w:t>
            </w:r>
          </w:p>
          <w:p w14:paraId="71B83A18" w14:textId="77777777" w:rsidR="00F577B2" w:rsidRDefault="00F577B2" w:rsidP="00DD4789">
            <w:pPr>
              <w:jc w:val="right"/>
              <w:rPr>
                <w:rFonts w:cs="Calibri"/>
                <w:sz w:val="24"/>
                <w:szCs w:val="24"/>
              </w:rPr>
            </w:pPr>
            <w:r>
              <w:rPr>
                <w:rFonts w:cs="Calibri"/>
                <w:sz w:val="24"/>
                <w:szCs w:val="24"/>
              </w:rPr>
              <w:t xml:space="preserve">6.1 </w:t>
            </w:r>
          </w:p>
          <w:p w14:paraId="4399A0F5" w14:textId="77777777" w:rsidR="00F577B2" w:rsidRDefault="00F577B2" w:rsidP="00DD4789">
            <w:pPr>
              <w:jc w:val="right"/>
              <w:rPr>
                <w:rFonts w:cs="Calibri"/>
                <w:sz w:val="24"/>
                <w:szCs w:val="24"/>
              </w:rPr>
            </w:pPr>
          </w:p>
          <w:p w14:paraId="77C0A2C1" w14:textId="77777777" w:rsidR="00F577B2" w:rsidRDefault="00F577B2" w:rsidP="00DD4789">
            <w:pPr>
              <w:jc w:val="right"/>
              <w:rPr>
                <w:rFonts w:cs="Calibri"/>
                <w:sz w:val="24"/>
                <w:szCs w:val="24"/>
              </w:rPr>
            </w:pPr>
          </w:p>
          <w:p w14:paraId="3430B874" w14:textId="77777777" w:rsidR="00F577B2" w:rsidRDefault="00F577B2" w:rsidP="00DD4789">
            <w:pPr>
              <w:jc w:val="right"/>
              <w:rPr>
                <w:rFonts w:cs="Calibri"/>
                <w:sz w:val="24"/>
                <w:szCs w:val="24"/>
              </w:rPr>
            </w:pPr>
          </w:p>
          <w:p w14:paraId="4C211B2C" w14:textId="77777777" w:rsidR="00F577B2" w:rsidRDefault="00F577B2" w:rsidP="00DD4789">
            <w:pPr>
              <w:jc w:val="right"/>
              <w:rPr>
                <w:rFonts w:cs="Calibri"/>
                <w:sz w:val="24"/>
                <w:szCs w:val="24"/>
              </w:rPr>
            </w:pPr>
          </w:p>
          <w:p w14:paraId="2D1C4971" w14:textId="77777777" w:rsidR="00F577B2" w:rsidRDefault="00F577B2" w:rsidP="00DD4789">
            <w:pPr>
              <w:jc w:val="right"/>
              <w:rPr>
                <w:rFonts w:cs="Calibri"/>
                <w:sz w:val="24"/>
                <w:szCs w:val="24"/>
              </w:rPr>
            </w:pPr>
          </w:p>
          <w:p w14:paraId="313A4174" w14:textId="77777777" w:rsidR="00F577B2" w:rsidRDefault="00F577B2" w:rsidP="00DD4789">
            <w:pPr>
              <w:jc w:val="right"/>
              <w:rPr>
                <w:rFonts w:cs="Calibri"/>
                <w:sz w:val="24"/>
                <w:szCs w:val="24"/>
              </w:rPr>
            </w:pPr>
          </w:p>
          <w:p w14:paraId="22EDCAF8" w14:textId="77777777" w:rsidR="00F577B2" w:rsidRDefault="00F577B2" w:rsidP="00DD4789">
            <w:pPr>
              <w:jc w:val="right"/>
              <w:rPr>
                <w:rFonts w:cs="Calibri"/>
                <w:sz w:val="24"/>
                <w:szCs w:val="24"/>
              </w:rPr>
            </w:pPr>
          </w:p>
          <w:p w14:paraId="17905F0B" w14:textId="77777777" w:rsidR="00F577B2" w:rsidRDefault="00F577B2" w:rsidP="00DD4789">
            <w:pPr>
              <w:jc w:val="right"/>
              <w:rPr>
                <w:rFonts w:cs="Calibri"/>
                <w:sz w:val="24"/>
                <w:szCs w:val="24"/>
              </w:rPr>
            </w:pPr>
          </w:p>
          <w:p w14:paraId="189ADF66" w14:textId="77777777" w:rsidR="00F577B2" w:rsidRDefault="00F577B2" w:rsidP="00DD4789">
            <w:pPr>
              <w:jc w:val="right"/>
              <w:rPr>
                <w:rFonts w:cs="Calibri"/>
                <w:sz w:val="24"/>
                <w:szCs w:val="24"/>
              </w:rPr>
            </w:pPr>
          </w:p>
          <w:p w14:paraId="0878FA97" w14:textId="77777777" w:rsidR="00F577B2" w:rsidRDefault="00F577B2" w:rsidP="00DD4789">
            <w:pPr>
              <w:jc w:val="right"/>
              <w:rPr>
                <w:rFonts w:cs="Calibri"/>
                <w:sz w:val="24"/>
                <w:szCs w:val="24"/>
              </w:rPr>
            </w:pPr>
          </w:p>
          <w:p w14:paraId="24321E9E" w14:textId="77777777" w:rsidR="00F577B2" w:rsidRDefault="00F577B2" w:rsidP="00DD4789">
            <w:pPr>
              <w:rPr>
                <w:rFonts w:cs="Calibri"/>
                <w:sz w:val="24"/>
                <w:szCs w:val="24"/>
              </w:rPr>
            </w:pPr>
          </w:p>
        </w:tc>
        <w:tc>
          <w:tcPr>
            <w:tcW w:w="354" w:type="dxa"/>
            <w:tcBorders>
              <w:left w:val="single" w:sz="4" w:space="0" w:color="000000"/>
            </w:tcBorders>
            <w:shd w:val="clear" w:color="auto" w:fill="auto"/>
            <w:tcMar>
              <w:top w:w="0" w:type="dxa"/>
              <w:left w:w="108" w:type="dxa"/>
              <w:bottom w:w="0" w:type="dxa"/>
              <w:right w:w="108" w:type="dxa"/>
            </w:tcMar>
          </w:tcPr>
          <w:p w14:paraId="31CD49DF" w14:textId="77777777" w:rsidR="00F577B2" w:rsidRPr="007F59A1" w:rsidRDefault="00F577B2" w:rsidP="00DD4789">
            <w:pPr>
              <w:rPr>
                <w:rFonts w:cs="Calibri"/>
                <w:sz w:val="24"/>
                <w:szCs w:val="24"/>
              </w:rPr>
            </w:pPr>
          </w:p>
        </w:tc>
        <w:tc>
          <w:tcPr>
            <w:tcW w:w="7621" w:type="dxa"/>
            <w:shd w:val="clear" w:color="auto" w:fill="auto"/>
            <w:tcMar>
              <w:top w:w="0" w:type="dxa"/>
              <w:left w:w="108" w:type="dxa"/>
              <w:bottom w:w="0" w:type="dxa"/>
              <w:right w:w="108" w:type="dxa"/>
            </w:tcMar>
          </w:tcPr>
          <w:p w14:paraId="2B97CBE0" w14:textId="77777777" w:rsidR="00F577B2" w:rsidRPr="007F59A1" w:rsidRDefault="00F577B2" w:rsidP="00DD4789">
            <w:pPr>
              <w:rPr>
                <w:rFonts w:cs="Calibri"/>
                <w:sz w:val="24"/>
                <w:szCs w:val="24"/>
                <w:shd w:val="clear" w:color="auto" w:fill="FFFFFF"/>
              </w:rPr>
            </w:pPr>
            <w:r w:rsidRPr="007F59A1">
              <w:rPr>
                <w:rFonts w:cs="Calibri"/>
                <w:sz w:val="24"/>
                <w:szCs w:val="24"/>
                <w:shd w:val="clear" w:color="auto" w:fill="FFFFFF"/>
              </w:rPr>
              <w:t>Without prejudice to any other provision of this Contract, the Supplier shall (and will ensure that its consultants, contractors and sub-contractors shall): use all reasonable endeavours to ensure that no employees engaged in the provision of the services is paid an hourly wage (or equivalent of an hourly wage) less than the Real Living Wage; use all reasonable endeavours to ensure that no employees engaged in the provision of the services is paid less than the amount to which they are entitled in their respective contracts of employment; and provide to the Greater London Authority (GLA) such information concerning the Real Living Wage as the GLA or its nominees may reasonably require from time to time.</w:t>
            </w:r>
          </w:p>
          <w:p w14:paraId="79751E5F" w14:textId="77777777" w:rsidR="00F577B2" w:rsidRPr="007F59A1" w:rsidRDefault="00F577B2" w:rsidP="00DD4789">
            <w:pPr>
              <w:rPr>
                <w:rFonts w:cs="Calibri"/>
                <w:sz w:val="24"/>
                <w:szCs w:val="24"/>
                <w:shd w:val="clear" w:color="auto" w:fill="FFFFFF"/>
              </w:rPr>
            </w:pPr>
          </w:p>
          <w:p w14:paraId="1D1B2617" w14:textId="77777777" w:rsidR="00F577B2" w:rsidRPr="004B4EA5" w:rsidRDefault="00F577B2" w:rsidP="00DD4789">
            <w:pPr>
              <w:rPr>
                <w:rFonts w:cs="Arial"/>
                <w:b/>
                <w:bCs/>
                <w:sz w:val="24"/>
                <w:szCs w:val="24"/>
                <w:lang w:val="en-US"/>
              </w:rPr>
            </w:pPr>
            <w:r w:rsidRPr="004B4EA5">
              <w:rPr>
                <w:rFonts w:cs="Arial"/>
                <w:b/>
                <w:bCs/>
                <w:sz w:val="24"/>
                <w:szCs w:val="24"/>
                <w:lang w:val="en-US"/>
              </w:rPr>
              <w:t>Governing Law and Jurisdiction</w:t>
            </w:r>
          </w:p>
          <w:p w14:paraId="3590F255" w14:textId="77777777" w:rsidR="00F577B2" w:rsidRPr="007F59A1" w:rsidRDefault="00F577B2" w:rsidP="00DD4789">
            <w:pPr>
              <w:rPr>
                <w:rFonts w:cs="Arial"/>
                <w:sz w:val="24"/>
                <w:szCs w:val="24"/>
              </w:rPr>
            </w:pPr>
            <w:r w:rsidRPr="004B4EA5">
              <w:rPr>
                <w:rFonts w:cs="Arial"/>
                <w:sz w:val="24"/>
                <w:szCs w:val="24"/>
                <w:lang w:val="en-US"/>
              </w:rPr>
              <w:t>This Contract shall be governed by and construed in accordance with English Law. Each Party irrevocably agrees to submit to the exclusive jurisdiction of the English courts over any claim or matter arising from or in connection with the Contract</w:t>
            </w:r>
          </w:p>
        </w:tc>
      </w:tr>
    </w:tbl>
    <w:p w14:paraId="6012FA4C" w14:textId="77777777" w:rsidR="00F577B2" w:rsidRDefault="00F577B2" w:rsidP="00F577B2">
      <w:pPr>
        <w:jc w:val="center"/>
        <w:rPr>
          <w:rFonts w:ascii="Arial" w:hAnsi="Arial" w:cs="Arial"/>
          <w:sz w:val="24"/>
          <w:szCs w:val="24"/>
        </w:rPr>
      </w:pPr>
    </w:p>
    <w:p w14:paraId="531922B4" w14:textId="77777777" w:rsidR="00F577B2" w:rsidRDefault="00F577B2" w:rsidP="00F577B2"/>
    <w:p w14:paraId="06553F37" w14:textId="77777777" w:rsidR="00F577B2" w:rsidRDefault="00F577B2" w:rsidP="00F577B2">
      <w:pPr>
        <w:jc w:val="center"/>
      </w:pPr>
      <w:r>
        <w:t>_____________________________________</w:t>
      </w:r>
    </w:p>
    <w:p w14:paraId="0F66E312" w14:textId="77777777" w:rsidR="00F577B2" w:rsidRDefault="00F577B2" w:rsidP="00F577B2">
      <w:pPr>
        <w:textAlignment w:val="auto"/>
        <w:rPr>
          <w:sz w:val="24"/>
        </w:rPr>
      </w:pPr>
    </w:p>
    <w:p w14:paraId="7921E4F4" w14:textId="77777777" w:rsidR="00F577B2" w:rsidRDefault="00F577B2" w:rsidP="00F577B2">
      <w:pPr>
        <w:jc w:val="center"/>
      </w:pPr>
    </w:p>
    <w:p w14:paraId="2459666B" w14:textId="77777777" w:rsidR="00F577B2" w:rsidRDefault="00F577B2" w:rsidP="00F577B2">
      <w:pPr>
        <w:suppressAutoHyphens w:val="0"/>
        <w:rPr>
          <w:sz w:val="24"/>
        </w:rPr>
      </w:pPr>
      <w:r>
        <w:rPr>
          <w:sz w:val="24"/>
        </w:rPr>
        <w:t>Bidders must not enter any information in the following section.</w:t>
      </w:r>
    </w:p>
    <w:p w14:paraId="14BAE16D" w14:textId="77777777" w:rsidR="00F577B2" w:rsidRDefault="00F577B2" w:rsidP="00F577B2">
      <w:pPr>
        <w:pageBreakBefore/>
        <w:rPr>
          <w:sz w:val="24"/>
        </w:rPr>
      </w:pPr>
    </w:p>
    <w:p w14:paraId="6066E22B" w14:textId="77777777" w:rsidR="00F577B2" w:rsidRDefault="00F577B2" w:rsidP="00F577B2">
      <w:pPr>
        <w:rPr>
          <w:sz w:val="24"/>
        </w:rPr>
      </w:pPr>
    </w:p>
    <w:p w14:paraId="65FF8813" w14:textId="77777777" w:rsidR="00F577B2" w:rsidRDefault="00F577B2" w:rsidP="00F577B2">
      <w:pPr>
        <w:jc w:val="center"/>
      </w:pPr>
      <w:r>
        <w:rPr>
          <w:b/>
          <w:bCs/>
          <w:sz w:val="32"/>
        </w:rPr>
        <w:t>APPROVAL TO AWARD</w:t>
      </w:r>
    </w:p>
    <w:p w14:paraId="171435CB" w14:textId="77777777" w:rsidR="00F577B2" w:rsidRDefault="00F577B2" w:rsidP="00F577B2">
      <w:pPr>
        <w:rPr>
          <w:b/>
          <w:bCs/>
          <w:i/>
          <w:iCs/>
          <w:color w:val="FF0000"/>
          <w:sz w:val="24"/>
        </w:rPr>
      </w:pPr>
      <w:r>
        <w:rPr>
          <w:b/>
          <w:bCs/>
          <w:i/>
          <w:iCs/>
          <w:color w:val="FF0000"/>
          <w:sz w:val="24"/>
        </w:rPr>
        <w:t>For Council use only.</w:t>
      </w:r>
    </w:p>
    <w:p w14:paraId="7D606E01" w14:textId="77777777" w:rsidR="00F577B2" w:rsidRDefault="00F577B2" w:rsidP="00F577B2">
      <w:pPr>
        <w:rPr>
          <w:sz w:val="24"/>
        </w:rPr>
      </w:pPr>
      <w:r>
        <w:rPr>
          <w:sz w:val="24"/>
        </w:rPr>
        <w:br/>
        <w:t>I confirm my approval to award the commission as detailed in this RFQ document to the supplier named within it at a cost up to the value of the quotation they have submitted.</w:t>
      </w:r>
    </w:p>
    <w:p w14:paraId="77692494" w14:textId="77777777" w:rsidR="00F577B2" w:rsidRDefault="00F577B2" w:rsidP="00F577B2">
      <w:pPr>
        <w:rPr>
          <w:sz w:val="24"/>
        </w:rPr>
      </w:pPr>
      <w:r>
        <w:rPr>
          <w:sz w:val="24"/>
        </w:rPr>
        <w:t>Signed:</w:t>
      </w:r>
    </w:p>
    <w:tbl>
      <w:tblPr>
        <w:tblW w:w="7650" w:type="dxa"/>
        <w:tblCellMar>
          <w:left w:w="10" w:type="dxa"/>
          <w:right w:w="10" w:type="dxa"/>
        </w:tblCellMar>
        <w:tblLook w:val="0000" w:firstRow="0" w:lastRow="0" w:firstColumn="0" w:lastColumn="0" w:noHBand="0" w:noVBand="0"/>
      </w:tblPr>
      <w:tblGrid>
        <w:gridCol w:w="1271"/>
        <w:gridCol w:w="6379"/>
      </w:tblGrid>
      <w:tr w:rsidR="00F577B2" w14:paraId="5E844BC7" w14:textId="77777777" w:rsidTr="00DD4789">
        <w:trPr>
          <w:trHeight w:val="454"/>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AD4AAA" w14:textId="77777777" w:rsidR="00F577B2" w:rsidRDefault="00F577B2" w:rsidP="00DD4789">
            <w:pPr>
              <w:spacing w:after="0"/>
              <w:rPr>
                <w:sz w:val="24"/>
              </w:rPr>
            </w:pPr>
            <w:r>
              <w:rPr>
                <w:sz w:val="24"/>
              </w:rPr>
              <w:t>Signed:</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1609D6" w14:textId="77777777" w:rsidR="00F577B2" w:rsidRDefault="00F577B2" w:rsidP="00DD4789">
            <w:pPr>
              <w:spacing w:after="0"/>
              <w:rPr>
                <w:sz w:val="24"/>
              </w:rPr>
            </w:pPr>
          </w:p>
        </w:tc>
      </w:tr>
      <w:tr w:rsidR="00F577B2" w14:paraId="054823E6" w14:textId="77777777" w:rsidTr="00DD4789">
        <w:trPr>
          <w:trHeight w:val="454"/>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5C0702" w14:textId="77777777" w:rsidR="00F577B2" w:rsidRDefault="00F577B2" w:rsidP="00DD4789">
            <w:pPr>
              <w:spacing w:after="0"/>
              <w:rPr>
                <w:sz w:val="24"/>
              </w:rPr>
            </w:pPr>
            <w:r>
              <w:rPr>
                <w:sz w:val="24"/>
              </w:rPr>
              <w:t>Name:</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8598EA" w14:textId="77777777" w:rsidR="00F577B2" w:rsidRDefault="00F577B2" w:rsidP="00DD4789">
            <w:pPr>
              <w:spacing w:after="0"/>
              <w:rPr>
                <w:sz w:val="24"/>
              </w:rPr>
            </w:pPr>
          </w:p>
        </w:tc>
      </w:tr>
      <w:tr w:rsidR="00F577B2" w14:paraId="5ED6D4AD" w14:textId="77777777" w:rsidTr="00DD4789">
        <w:trPr>
          <w:trHeight w:val="454"/>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95EEB2" w14:textId="77777777" w:rsidR="00F577B2" w:rsidRDefault="00F577B2" w:rsidP="00DD4789">
            <w:pPr>
              <w:spacing w:after="0"/>
              <w:rPr>
                <w:sz w:val="24"/>
              </w:rPr>
            </w:pPr>
            <w:r>
              <w:rPr>
                <w:sz w:val="24"/>
              </w:rPr>
              <w:t>Position:</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F2E8BA" w14:textId="77777777" w:rsidR="00F577B2" w:rsidRDefault="00F577B2" w:rsidP="00DD4789">
            <w:pPr>
              <w:spacing w:after="0"/>
              <w:rPr>
                <w:sz w:val="24"/>
              </w:rPr>
            </w:pPr>
          </w:p>
        </w:tc>
      </w:tr>
      <w:tr w:rsidR="00F577B2" w14:paraId="1180B9F9" w14:textId="77777777" w:rsidTr="00DD4789">
        <w:trPr>
          <w:trHeight w:val="454"/>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A9D806" w14:textId="77777777" w:rsidR="00F577B2" w:rsidRDefault="00F577B2" w:rsidP="00DD4789">
            <w:pPr>
              <w:spacing w:after="0"/>
              <w:rPr>
                <w:sz w:val="24"/>
              </w:rPr>
            </w:pPr>
            <w:r>
              <w:rPr>
                <w:sz w:val="24"/>
              </w:rPr>
              <w:t>Date:</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D15397" w14:textId="77777777" w:rsidR="00F577B2" w:rsidRDefault="00F577B2" w:rsidP="00DD4789">
            <w:pPr>
              <w:spacing w:after="0"/>
              <w:rPr>
                <w:sz w:val="24"/>
              </w:rPr>
            </w:pPr>
          </w:p>
        </w:tc>
      </w:tr>
    </w:tbl>
    <w:p w14:paraId="126B5183" w14:textId="77777777" w:rsidR="00F577B2" w:rsidRDefault="00F577B2" w:rsidP="00F577B2">
      <w:pPr>
        <w:rPr>
          <w:sz w:val="24"/>
        </w:rPr>
      </w:pPr>
    </w:p>
    <w:p w14:paraId="3A22D014" w14:textId="77777777" w:rsidR="00F577B2" w:rsidRDefault="00F577B2" w:rsidP="00F577B2">
      <w:r>
        <w:rPr>
          <w:sz w:val="24"/>
        </w:rPr>
        <w:t xml:space="preserve">*Please note: Signatures must be either be Council-approved e-signatures or by hand using a </w:t>
      </w:r>
      <w:r>
        <w:rPr>
          <w:i/>
          <w:iCs/>
          <w:sz w:val="24"/>
        </w:rPr>
        <w:t xml:space="preserve">.pdf </w:t>
      </w:r>
      <w:r>
        <w:rPr>
          <w:sz w:val="24"/>
        </w:rPr>
        <w:t>version</w:t>
      </w:r>
      <w:r>
        <w:rPr>
          <w:i/>
          <w:iCs/>
          <w:sz w:val="24"/>
        </w:rPr>
        <w:t>.</w:t>
      </w:r>
    </w:p>
    <w:p w14:paraId="64955FA9" w14:textId="77777777" w:rsidR="00F577B2" w:rsidRDefault="00F577B2" w:rsidP="00F577B2">
      <w:pPr>
        <w:rPr>
          <w:i/>
          <w:iCs/>
          <w:sz w:val="24"/>
        </w:rPr>
      </w:pPr>
    </w:p>
    <w:p w14:paraId="5183D2C6" w14:textId="77777777" w:rsidR="00F577B2" w:rsidRDefault="00F577B2" w:rsidP="00F577B2">
      <w:pPr>
        <w:jc w:val="center"/>
      </w:pPr>
      <w:r>
        <w:rPr>
          <w:sz w:val="24"/>
        </w:rPr>
        <w:t>____________________________________</w:t>
      </w:r>
    </w:p>
    <w:p w14:paraId="4939E3D9" w14:textId="77777777" w:rsidR="00F577B2" w:rsidRDefault="00F577B2" w:rsidP="00F577B2">
      <w:pPr>
        <w:jc w:val="center"/>
      </w:pPr>
    </w:p>
    <w:p w14:paraId="4CE6E794" w14:textId="77777777" w:rsidR="00F577B2" w:rsidRDefault="00F577B2" w:rsidP="00F577B2">
      <w:pPr>
        <w:jc w:val="center"/>
      </w:pPr>
    </w:p>
    <w:p w14:paraId="582BF308" w14:textId="409418A1" w:rsidR="00B73CA4" w:rsidRDefault="00B73CA4">
      <w:pPr>
        <w:suppressAutoHyphens w:val="0"/>
      </w:pPr>
      <w:r>
        <w:br w:type="page"/>
      </w:r>
    </w:p>
    <w:p w14:paraId="0C81B0D5" w14:textId="77777777" w:rsidR="00E902BF" w:rsidRDefault="00E902BF">
      <w:pPr>
        <w:jc w:val="center"/>
      </w:pPr>
    </w:p>
    <w:sectPr w:rsidR="00E902BF">
      <w:pgSz w:w="11906" w:h="16838"/>
      <w:pgMar w:top="1276" w:right="1440" w:bottom="1135"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1EB1A" w14:textId="77777777" w:rsidR="000E3D65" w:rsidRDefault="000E3D65">
      <w:pPr>
        <w:spacing w:after="0"/>
      </w:pPr>
      <w:r>
        <w:separator/>
      </w:r>
    </w:p>
  </w:endnote>
  <w:endnote w:type="continuationSeparator" w:id="0">
    <w:p w14:paraId="7DC430FB" w14:textId="77777777" w:rsidR="000E3D65" w:rsidRDefault="000E3D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D562C" w14:textId="77777777" w:rsidR="000E3D65" w:rsidRDefault="000E3D65">
      <w:pPr>
        <w:spacing w:after="0"/>
      </w:pPr>
      <w:r>
        <w:rPr>
          <w:color w:val="000000"/>
        </w:rPr>
        <w:separator/>
      </w:r>
    </w:p>
  </w:footnote>
  <w:footnote w:type="continuationSeparator" w:id="0">
    <w:p w14:paraId="1CA48723" w14:textId="77777777" w:rsidR="000E3D65" w:rsidRDefault="000E3D6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F22DF"/>
    <w:multiLevelType w:val="multilevel"/>
    <w:tmpl w:val="1460FB0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F154C8"/>
    <w:multiLevelType w:val="multilevel"/>
    <w:tmpl w:val="858E4194"/>
    <w:lvl w:ilvl="0">
      <w:start w:val="1"/>
      <w:numFmt w:val="lowerLetter"/>
      <w:lvlText w:val="%1."/>
      <w:lvlJc w:val="left"/>
      <w:pPr>
        <w:ind w:left="720" w:hanging="360"/>
      </w:pPr>
      <w:rPr>
        <w:rFonts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3974EA"/>
    <w:multiLevelType w:val="multilevel"/>
    <w:tmpl w:val="15CEDC7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49D3434"/>
    <w:multiLevelType w:val="multilevel"/>
    <w:tmpl w:val="EC54FD6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65E50B0"/>
    <w:multiLevelType w:val="multilevel"/>
    <w:tmpl w:val="830A9B5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4B89796E"/>
    <w:multiLevelType w:val="multilevel"/>
    <w:tmpl w:val="7B3073D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5C6B4268"/>
    <w:multiLevelType w:val="multilevel"/>
    <w:tmpl w:val="90A69812"/>
    <w:lvl w:ilvl="0">
      <w:start w:val="1"/>
      <w:numFmt w:val="decimal"/>
      <w:lvlText w:val="%1."/>
      <w:lvlJc w:val="left"/>
      <w:pPr>
        <w:ind w:left="720" w:hanging="360"/>
      </w:pPr>
      <w:rPr>
        <w:b/>
        <w:i/>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CFF68EC"/>
    <w:multiLevelType w:val="hybridMultilevel"/>
    <w:tmpl w:val="1626224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28403AE"/>
    <w:multiLevelType w:val="multilevel"/>
    <w:tmpl w:val="B5B6A77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8089987">
    <w:abstractNumId w:val="6"/>
  </w:num>
  <w:num w:numId="2" w16cid:durableId="784808685">
    <w:abstractNumId w:val="5"/>
  </w:num>
  <w:num w:numId="3" w16cid:durableId="91977091">
    <w:abstractNumId w:val="4"/>
  </w:num>
  <w:num w:numId="4" w16cid:durableId="343477258">
    <w:abstractNumId w:val="2"/>
  </w:num>
  <w:num w:numId="5" w16cid:durableId="1083723812">
    <w:abstractNumId w:val="8"/>
  </w:num>
  <w:num w:numId="6" w16cid:durableId="1013607609">
    <w:abstractNumId w:val="1"/>
  </w:num>
  <w:num w:numId="7" w16cid:durableId="1385179119">
    <w:abstractNumId w:val="3"/>
  </w:num>
  <w:num w:numId="8" w16cid:durableId="1187715785">
    <w:abstractNumId w:val="0"/>
  </w:num>
  <w:num w:numId="9" w16cid:durableId="17192373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2BF"/>
    <w:rsid w:val="00011021"/>
    <w:rsid w:val="0005536C"/>
    <w:rsid w:val="00066078"/>
    <w:rsid w:val="00082AA0"/>
    <w:rsid w:val="00097278"/>
    <w:rsid w:val="000A33C0"/>
    <w:rsid w:val="000A60EC"/>
    <w:rsid w:val="000B32EB"/>
    <w:rsid w:val="000C7AF1"/>
    <w:rsid w:val="000D3F1D"/>
    <w:rsid w:val="000E3D65"/>
    <w:rsid w:val="000E719D"/>
    <w:rsid w:val="000E7BA7"/>
    <w:rsid w:val="000F3544"/>
    <w:rsid w:val="000F6EBE"/>
    <w:rsid w:val="00112830"/>
    <w:rsid w:val="001408DE"/>
    <w:rsid w:val="001466C9"/>
    <w:rsid w:val="00192216"/>
    <w:rsid w:val="001A1506"/>
    <w:rsid w:val="001A6EBA"/>
    <w:rsid w:val="001B5E0F"/>
    <w:rsid w:val="001D03C5"/>
    <w:rsid w:val="00237223"/>
    <w:rsid w:val="002377BF"/>
    <w:rsid w:val="00243407"/>
    <w:rsid w:val="00243E03"/>
    <w:rsid w:val="002471AF"/>
    <w:rsid w:val="0024793F"/>
    <w:rsid w:val="00252BA5"/>
    <w:rsid w:val="0025776C"/>
    <w:rsid w:val="00262DAD"/>
    <w:rsid w:val="00276735"/>
    <w:rsid w:val="0028313F"/>
    <w:rsid w:val="002A0AC3"/>
    <w:rsid w:val="002A11BB"/>
    <w:rsid w:val="00313EA2"/>
    <w:rsid w:val="0034352F"/>
    <w:rsid w:val="00351367"/>
    <w:rsid w:val="0036420B"/>
    <w:rsid w:val="0036751D"/>
    <w:rsid w:val="0038768D"/>
    <w:rsid w:val="00390FCB"/>
    <w:rsid w:val="003A2AB1"/>
    <w:rsid w:val="003B7F5E"/>
    <w:rsid w:val="003E7F63"/>
    <w:rsid w:val="00422DD8"/>
    <w:rsid w:val="004502E6"/>
    <w:rsid w:val="00470A1B"/>
    <w:rsid w:val="004A27C0"/>
    <w:rsid w:val="004B2041"/>
    <w:rsid w:val="00510EAE"/>
    <w:rsid w:val="0055410B"/>
    <w:rsid w:val="005643B5"/>
    <w:rsid w:val="005B646F"/>
    <w:rsid w:val="005C16A4"/>
    <w:rsid w:val="005C2124"/>
    <w:rsid w:val="005D737C"/>
    <w:rsid w:val="005E435F"/>
    <w:rsid w:val="00606181"/>
    <w:rsid w:val="00607C00"/>
    <w:rsid w:val="006147FE"/>
    <w:rsid w:val="00637267"/>
    <w:rsid w:val="006813F1"/>
    <w:rsid w:val="006961E4"/>
    <w:rsid w:val="006A56FA"/>
    <w:rsid w:val="006B04F6"/>
    <w:rsid w:val="006E0A2D"/>
    <w:rsid w:val="007074A7"/>
    <w:rsid w:val="00707954"/>
    <w:rsid w:val="00733D45"/>
    <w:rsid w:val="00746431"/>
    <w:rsid w:val="00763D7D"/>
    <w:rsid w:val="007A4799"/>
    <w:rsid w:val="007D685B"/>
    <w:rsid w:val="007E015A"/>
    <w:rsid w:val="007F1F49"/>
    <w:rsid w:val="008026A0"/>
    <w:rsid w:val="00854B8E"/>
    <w:rsid w:val="00861EF9"/>
    <w:rsid w:val="00883443"/>
    <w:rsid w:val="008A5DCD"/>
    <w:rsid w:val="008A5F69"/>
    <w:rsid w:val="008D19F7"/>
    <w:rsid w:val="00900878"/>
    <w:rsid w:val="00900ADD"/>
    <w:rsid w:val="0090379D"/>
    <w:rsid w:val="009677EF"/>
    <w:rsid w:val="00970A31"/>
    <w:rsid w:val="009740D8"/>
    <w:rsid w:val="009754F4"/>
    <w:rsid w:val="009A7247"/>
    <w:rsid w:val="009B416A"/>
    <w:rsid w:val="009D3CA6"/>
    <w:rsid w:val="009F338E"/>
    <w:rsid w:val="009F5F7F"/>
    <w:rsid w:val="00A073BE"/>
    <w:rsid w:val="00A42ADE"/>
    <w:rsid w:val="00A54A93"/>
    <w:rsid w:val="00A752BF"/>
    <w:rsid w:val="00A76A8D"/>
    <w:rsid w:val="00A902EF"/>
    <w:rsid w:val="00A97C78"/>
    <w:rsid w:val="00AD10F2"/>
    <w:rsid w:val="00AD2342"/>
    <w:rsid w:val="00AD268F"/>
    <w:rsid w:val="00AE767F"/>
    <w:rsid w:val="00B12B2A"/>
    <w:rsid w:val="00B4743A"/>
    <w:rsid w:val="00B4795C"/>
    <w:rsid w:val="00B70FBA"/>
    <w:rsid w:val="00B73CA4"/>
    <w:rsid w:val="00B803C5"/>
    <w:rsid w:val="00B84FB2"/>
    <w:rsid w:val="00B86101"/>
    <w:rsid w:val="00BA7F50"/>
    <w:rsid w:val="00BC6869"/>
    <w:rsid w:val="00BF0A6B"/>
    <w:rsid w:val="00BF2A73"/>
    <w:rsid w:val="00BF524C"/>
    <w:rsid w:val="00C16024"/>
    <w:rsid w:val="00C3729C"/>
    <w:rsid w:val="00C5325A"/>
    <w:rsid w:val="00C61798"/>
    <w:rsid w:val="00C86A5C"/>
    <w:rsid w:val="00C94422"/>
    <w:rsid w:val="00CA0BAB"/>
    <w:rsid w:val="00CB26CC"/>
    <w:rsid w:val="00CC3622"/>
    <w:rsid w:val="00CE487D"/>
    <w:rsid w:val="00D17C69"/>
    <w:rsid w:val="00D860F0"/>
    <w:rsid w:val="00D95F19"/>
    <w:rsid w:val="00DC2B38"/>
    <w:rsid w:val="00DC74F4"/>
    <w:rsid w:val="00DC7945"/>
    <w:rsid w:val="00DD7525"/>
    <w:rsid w:val="00DF7262"/>
    <w:rsid w:val="00E17761"/>
    <w:rsid w:val="00E34877"/>
    <w:rsid w:val="00E902BF"/>
    <w:rsid w:val="00EA2CF9"/>
    <w:rsid w:val="00EA479E"/>
    <w:rsid w:val="00EB1A8C"/>
    <w:rsid w:val="00ED1E15"/>
    <w:rsid w:val="00EE71B0"/>
    <w:rsid w:val="00F06C6F"/>
    <w:rsid w:val="00F06FBC"/>
    <w:rsid w:val="00F22A67"/>
    <w:rsid w:val="00F577B2"/>
    <w:rsid w:val="00F60D85"/>
    <w:rsid w:val="00F85108"/>
    <w:rsid w:val="00F92F91"/>
    <w:rsid w:val="00FB24DD"/>
    <w:rsid w:val="00FB72E9"/>
    <w:rsid w:val="00FC1F5C"/>
    <w:rsid w:val="00FD43A2"/>
    <w:rsid w:val="00FF66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BF0E3"/>
  <w15:docId w15:val="{2341A31C-B37A-4C86-808B-9327A1857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basedOn w:val="DefaultParagraphFont"/>
    <w:rPr>
      <w:rFonts w:ascii="Segoe UI" w:eastAsia="Calibri" w:hAnsi="Segoe UI" w:cs="Segoe UI"/>
      <w:sz w:val="18"/>
      <w:szCs w:val="18"/>
    </w:r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character" w:styleId="Hyperlink">
    <w:name w:val="Hyperlink"/>
    <w:basedOn w:val="DefaultParagraphFont"/>
    <w:uiPriority w:val="99"/>
    <w:unhideWhenUsed/>
    <w:rsid w:val="002A11BB"/>
    <w:rPr>
      <w:color w:val="0000FF"/>
      <w:u w:val="single"/>
    </w:rPr>
  </w:style>
  <w:style w:type="paragraph" w:styleId="FootnoteText">
    <w:name w:val="footnote text"/>
    <w:basedOn w:val="Normal"/>
    <w:link w:val="FootnoteTextChar"/>
    <w:uiPriority w:val="99"/>
    <w:semiHidden/>
    <w:unhideWhenUsed/>
    <w:rsid w:val="002A11BB"/>
    <w:pPr>
      <w:suppressAutoHyphens w:val="0"/>
      <w:autoSpaceDN/>
      <w:spacing w:after="0"/>
      <w:textAlignment w:val="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2A11BB"/>
    <w:rPr>
      <w:rFonts w:asciiTheme="minorHAnsi" w:eastAsiaTheme="minorHAnsi" w:hAnsiTheme="minorHAnsi" w:cstheme="minorBidi"/>
      <w:sz w:val="20"/>
      <w:szCs w:val="20"/>
    </w:rPr>
  </w:style>
  <w:style w:type="character" w:styleId="FootnoteReference">
    <w:name w:val="footnote reference"/>
    <w:basedOn w:val="DefaultParagraphFont"/>
    <w:uiPriority w:val="99"/>
    <w:semiHidden/>
    <w:unhideWhenUsed/>
    <w:rsid w:val="002A11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la.london/our-programmes/commissioning-allianc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la.london/our-programmes/economy-skill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la.london/"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7FFB0D1F64BC4E9BA741A9E3BFD3B1" ma:contentTypeVersion="18" ma:contentTypeDescription="Create a new document." ma:contentTypeScope="" ma:versionID="73cbb971cac03a1ba6b9f68cac0b0f04">
  <xsd:schema xmlns:xsd="http://www.w3.org/2001/XMLSchema" xmlns:xs="http://www.w3.org/2001/XMLSchema" xmlns:p="http://schemas.microsoft.com/office/2006/metadata/properties" xmlns:ns2="3409ce50-3df8-48bd-baef-135e6174bee7" xmlns:ns3="c2089df3-bc48-454e-9a6d-f1a55165d8c7" targetNamespace="http://schemas.microsoft.com/office/2006/metadata/properties" ma:root="true" ma:fieldsID="05a1e1db8bc6eb7b5adf5716f1ff4da2" ns2:_="" ns3:_="">
    <xsd:import namespace="3409ce50-3df8-48bd-baef-135e6174bee7"/>
    <xsd:import namespace="c2089df3-bc48-454e-9a6d-f1a55165d8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file_x0020_type0" minOccurs="0"/>
                <xsd:element ref="ns2:MediaServiceLocation" minOccurs="0"/>
                <xsd:element ref="ns2:lcf76f155ced4ddcb4097134ff3c332f" minOccurs="0"/>
                <xsd:element ref="ns3:TaxCatchAll"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09ce50-3df8-48bd-baef-135e6174be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file_x0020_type0" ma:index="20" nillable="true" ma:displayName="file type" ma:description="file type" ma:internalName="file_x0020_type0">
      <xsd:simpleType>
        <xsd:restriction base="dms:Text">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5efd349-4fc2-4c40-bc86-6aac66f77ae7" ma:termSetId="09814cd3-568e-fe90-9814-8d621ff8fb84" ma:anchorId="fba54fb3-c3e1-fe81-a776-ca4b69148c4d" ma:open="true" ma:isKeyword="false">
      <xsd:complexType>
        <xsd:sequence>
          <xsd:element ref="pc:Terms" minOccurs="0" maxOccurs="1"/>
        </xsd:sequence>
      </xsd:complexType>
    </xsd:element>
    <xsd:element name="_Flow_SignoffStatus" ma:index="25"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089df3-bc48-454e-9a6d-f1a55165d8c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2be3c72-855c-40d8-b5b5-9649f6c33da1}" ma:internalName="TaxCatchAll" ma:showField="CatchAllData" ma:web="c2089df3-bc48-454e-9a6d-f1a55165d8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2089df3-bc48-454e-9a6d-f1a55165d8c7" xsi:nil="true"/>
    <lcf76f155ced4ddcb4097134ff3c332f xmlns="3409ce50-3df8-48bd-baef-135e6174bee7">
      <Terms xmlns="http://schemas.microsoft.com/office/infopath/2007/PartnerControls"/>
    </lcf76f155ced4ddcb4097134ff3c332f>
    <file_x0020_type0 xmlns="3409ce50-3df8-48bd-baef-135e6174bee7" xsi:nil="true"/>
    <_Flow_SignoffStatus xmlns="3409ce50-3df8-48bd-baef-135e6174bee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13618A-8850-4B46-B38C-1F50FF6B3A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09ce50-3df8-48bd-baef-135e6174bee7"/>
    <ds:schemaRef ds:uri="c2089df3-bc48-454e-9a6d-f1a55165d8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73555A-6512-499F-8183-51F253B98E68}">
  <ds:schemaRefs>
    <ds:schemaRef ds:uri="http://purl.org/dc/elements/1.1/"/>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c2089df3-bc48-454e-9a6d-f1a55165d8c7"/>
    <ds:schemaRef ds:uri="3409ce50-3df8-48bd-baef-135e6174bee7"/>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B3E1C21E-5EEB-404F-B3EF-ECE09E85C9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17</Pages>
  <Words>3849</Words>
  <Characters>21943</Characters>
  <Application>Microsoft Office Word</Application>
  <DocSecurity>0</DocSecurity>
  <Lines>182</Lines>
  <Paragraphs>51</Paragraphs>
  <ScaleCrop>false</ScaleCrop>
  <Company>London Borough of Ealing</Company>
  <LinksUpToDate>false</LinksUpToDate>
  <CharactersWithSpaces>25741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Price and Quality</dc:title>
  <dc:subject/>
  <dc:creator>Andrew Shorter</dc:creator>
  <dc:description/>
  <cp:lastModifiedBy>Lucy Dunn</cp:lastModifiedBy>
  <cp:revision>56</cp:revision>
  <dcterms:created xsi:type="dcterms:W3CDTF">2022-12-05T14:17:00Z</dcterms:created>
  <dcterms:modified xsi:type="dcterms:W3CDTF">2023-01-26T13:35:00Z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0x010100217FFB0D1F64BC4E9BA741A9E3BFD3B1</vt:lpwstr>
  </property>
  <property fmtid="{D5CDD505-2E9C-101B-9397-08002B2CF9AE}" pid="3" name="_dlc_DocIdItemGuid">
    <vt:lpwstr>1df17419-aae8-4ab8-923c-f7a26902c9e1</vt:lpwstr>
  </property>
  <property fmtid="{D5CDD505-2E9C-101B-9397-08002B2CF9AE}" pid="4" name="Ealing_Category">
    <vt:lpwstr/>
  </property>
  <property fmtid="{D5CDD505-2E9C-101B-9397-08002B2CF9AE}" pid="5" name="MediaServiceImageTags">
    <vt:lpwstr/>
  </property>
</Properties>
</file>