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0DCE670" w14:textId="12539ABB" w:rsidR="00900DF0" w:rsidRDefault="00900DF0">
      <w:pPr>
        <w:rPr>
          <w:rFonts w:ascii="Arial" w:hAnsi="Arial" w:cs="Arial"/>
        </w:rPr>
      </w:pPr>
    </w:p>
    <w:p w14:paraId="58876222" w14:textId="77777777" w:rsidR="00AC3596" w:rsidRDefault="00AC3596">
      <w:pPr>
        <w:rPr>
          <w:rFonts w:ascii="Arial" w:hAnsi="Arial" w:cs="Arial"/>
        </w:rPr>
      </w:pPr>
    </w:p>
    <w:p w14:paraId="5CF033C5" w14:textId="77777777" w:rsidR="000C59DF" w:rsidRPr="00C97EEC" w:rsidRDefault="000C59DF">
      <w:pPr>
        <w:jc w:val="left"/>
        <w:rPr>
          <w:rFonts w:ascii="Arial" w:hAnsi="Arial" w:cs="Arial"/>
        </w:rPr>
      </w:pPr>
    </w:p>
    <w:p w14:paraId="05FEFEFC" w14:textId="10E67CD8" w:rsidR="000C59DF" w:rsidRPr="00C97EEC" w:rsidRDefault="0093522B">
      <w:pPr>
        <w:jc w:val="left"/>
        <w:rPr>
          <w:rFonts w:ascii="Arial" w:hAnsi="Arial" w:cs="Arial"/>
        </w:rPr>
      </w:pPr>
      <w:bookmarkStart w:id="0" w:name="_gjdgxs" w:colFirst="0" w:colLast="0"/>
      <w:bookmarkEnd w:id="0"/>
      <w:r>
        <w:rPr>
          <w:rFonts w:ascii="Arial" w:eastAsia="Arial" w:hAnsi="Arial" w:cs="Arial"/>
          <w:b/>
          <w:sz w:val="24"/>
          <w:szCs w:val="24"/>
        </w:rPr>
        <w:t>Digital Outcomes and Specialists 3</w:t>
      </w:r>
      <w:r w:rsidR="00AB4EC8" w:rsidRPr="00C97EEC">
        <w:rPr>
          <w:rFonts w:ascii="Arial" w:eastAsia="Arial" w:hAnsi="Arial" w:cs="Arial"/>
          <w:b/>
          <w:sz w:val="24"/>
          <w:szCs w:val="24"/>
        </w:rPr>
        <w:t xml:space="preserve"> </w:t>
      </w:r>
      <w:r w:rsidR="00AB4EC8" w:rsidRPr="00C97EEC">
        <w:rPr>
          <w:rFonts w:ascii="Arial" w:eastAsia="Arial" w:hAnsi="Arial" w:cs="Arial"/>
          <w:b/>
          <w:sz w:val="24"/>
          <w:szCs w:val="24"/>
          <w:highlight w:val="white"/>
        </w:rPr>
        <w:t>Framework</w:t>
      </w:r>
      <w:r w:rsidR="00AB4EC8" w:rsidRPr="00C97EEC">
        <w:rPr>
          <w:rFonts w:ascii="Arial" w:eastAsia="Arial" w:hAnsi="Arial" w:cs="Arial"/>
          <w:b/>
          <w:sz w:val="24"/>
          <w:szCs w:val="24"/>
        </w:rPr>
        <w:t xml:space="preserve"> </w:t>
      </w:r>
      <w:r w:rsidR="00AB4EC8" w:rsidRPr="00C97EEC">
        <w:rPr>
          <w:rFonts w:ascii="Arial" w:eastAsia="Arial" w:hAnsi="Arial" w:cs="Arial"/>
          <w:b/>
          <w:sz w:val="24"/>
          <w:szCs w:val="24"/>
          <w:highlight w:val="white"/>
        </w:rPr>
        <w:t>Agreement</w:t>
      </w:r>
      <w:r w:rsidR="00AB4EC8" w:rsidRPr="00C97EEC">
        <w:rPr>
          <w:rFonts w:ascii="Arial" w:eastAsia="Arial" w:hAnsi="Arial" w:cs="Arial"/>
          <w:b/>
          <w:sz w:val="24"/>
          <w:szCs w:val="24"/>
        </w:rPr>
        <w:t xml:space="preserve">  </w:t>
      </w:r>
    </w:p>
    <w:p w14:paraId="2288CB09" w14:textId="77777777" w:rsidR="000C59DF" w:rsidRPr="00C97EEC" w:rsidRDefault="00AB4EC8">
      <w:pPr>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w:t>
      </w:r>
      <w:r w:rsidRPr="00C97EEC">
        <w:rPr>
          <w:rFonts w:ascii="Arial" w:eastAsia="Arial" w:hAnsi="Arial" w:cs="Arial"/>
          <w:b/>
          <w:sz w:val="24"/>
          <w:szCs w:val="24"/>
          <w:highlight w:val="white"/>
        </w:rPr>
        <w:t>Contract</w:t>
      </w:r>
    </w:p>
    <w:p w14:paraId="74E1E8AA" w14:textId="77777777" w:rsidR="000C59DF" w:rsidRPr="00C97EEC" w:rsidRDefault="000C59DF">
      <w:pPr>
        <w:jc w:val="left"/>
        <w:rPr>
          <w:rFonts w:ascii="Arial" w:hAnsi="Arial" w:cs="Arial"/>
        </w:rPr>
      </w:pPr>
    </w:p>
    <w:p w14:paraId="19A7BE24" w14:textId="113CC904" w:rsidR="000C59DF" w:rsidRPr="00C97EEC" w:rsidRDefault="00AB4EC8">
      <w:pPr>
        <w:spacing w:before="60"/>
        <w:ind w:right="-24"/>
        <w:jc w:val="left"/>
        <w:rPr>
          <w:rFonts w:ascii="Arial" w:hAnsi="Arial" w:cs="Arial"/>
        </w:rPr>
      </w:pPr>
      <w:r w:rsidRPr="00C97EEC">
        <w:rPr>
          <w:rFonts w:ascii="Arial" w:eastAsia="Arial" w:hAnsi="Arial" w:cs="Arial"/>
          <w:sz w:val="24"/>
          <w:szCs w:val="24"/>
          <w:highlight w:val="white"/>
        </w:rPr>
        <w:t>This</w:t>
      </w:r>
      <w:r w:rsidRPr="00C97EEC">
        <w:rPr>
          <w:rFonts w:ascii="Arial" w:eastAsia="Arial" w:hAnsi="Arial" w:cs="Arial"/>
          <w:sz w:val="24"/>
          <w:szCs w:val="24"/>
        </w:rPr>
        <w:t xml:space="preserv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for the </w:t>
      </w:r>
      <w:r w:rsidR="0093522B">
        <w:rPr>
          <w:rFonts w:ascii="Arial" w:eastAsia="Arial" w:hAnsi="Arial" w:cs="Arial"/>
          <w:sz w:val="24"/>
          <w:szCs w:val="24"/>
          <w:highlight w:val="white"/>
        </w:rPr>
        <w:t>Digital Outcomes and Specialists 3</w:t>
      </w:r>
      <w:r w:rsidRPr="00C97EEC">
        <w:rPr>
          <w:rFonts w:ascii="Arial" w:eastAsia="Arial" w:hAnsi="Arial" w:cs="Arial"/>
          <w:sz w:val="24"/>
          <w:szCs w:val="24"/>
        </w:rPr>
        <w:t xml:space="preserve"> </w:t>
      </w:r>
      <w:r w:rsidRPr="00C97EEC">
        <w:rPr>
          <w:rFonts w:ascii="Arial" w:eastAsia="Arial" w:hAnsi="Arial" w:cs="Arial"/>
          <w:sz w:val="24"/>
          <w:szCs w:val="24"/>
          <w:highlight w:val="white"/>
        </w:rPr>
        <w:t>Framework</w:t>
      </w:r>
      <w:r w:rsidRPr="00C97EEC">
        <w:rPr>
          <w:rFonts w:ascii="Arial" w:eastAsia="Arial" w:hAnsi="Arial" w:cs="Arial"/>
          <w:sz w:val="24"/>
          <w:szCs w:val="24"/>
        </w:rPr>
        <w:t xml:space="preserve"> </w:t>
      </w:r>
      <w:r w:rsidRPr="00C97EEC">
        <w:rPr>
          <w:rFonts w:ascii="Arial" w:eastAsia="Arial" w:hAnsi="Arial" w:cs="Arial"/>
          <w:sz w:val="24"/>
          <w:szCs w:val="24"/>
          <w:highlight w:val="white"/>
        </w:rPr>
        <w:t>Agreement</w:t>
      </w:r>
      <w:r w:rsidRPr="00C97EEC">
        <w:rPr>
          <w:rFonts w:ascii="Arial" w:eastAsia="Arial" w:hAnsi="Arial" w:cs="Arial"/>
          <w:sz w:val="24"/>
          <w:szCs w:val="24"/>
        </w:rPr>
        <w:t xml:space="preserve"> (</w:t>
      </w:r>
      <w:r w:rsidR="00794322">
        <w:rPr>
          <w:rFonts w:ascii="Arial" w:eastAsia="Arial" w:hAnsi="Arial" w:cs="Arial"/>
          <w:sz w:val="24"/>
          <w:szCs w:val="24"/>
        </w:rPr>
        <w:t>RM1043.5</w:t>
      </w:r>
      <w:r w:rsidRPr="00C97EEC">
        <w:rPr>
          <w:rFonts w:ascii="Arial" w:eastAsia="Arial" w:hAnsi="Arial" w:cs="Arial"/>
          <w:sz w:val="24"/>
          <w:szCs w:val="24"/>
        </w:rPr>
        <w:t>) includes</w:t>
      </w:r>
    </w:p>
    <w:p w14:paraId="533632A2" w14:textId="77777777" w:rsidR="000C59DF" w:rsidRPr="00C97EEC" w:rsidRDefault="000C59DF">
      <w:pPr>
        <w:spacing w:before="60"/>
        <w:ind w:right="-24"/>
        <w:jc w:val="left"/>
        <w:rPr>
          <w:rFonts w:ascii="Arial" w:hAnsi="Arial" w:cs="Arial"/>
        </w:rPr>
      </w:pPr>
    </w:p>
    <w:p w14:paraId="61415C99" w14:textId="0AD9649D" w:rsidR="000C59DF" w:rsidRPr="000F11B3" w:rsidRDefault="001232EA">
      <w:pPr>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_Ref522090696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Part A - Order Form</w:t>
        </w:r>
        <w:r w:rsidR="008459AD">
          <w:rPr>
            <w:rFonts w:ascii="Arial" w:hAnsi="Arial" w:cs="Arial"/>
            <w:color w:val="1155CC"/>
            <w:u w:val="single"/>
          </w:rPr>
          <w:fldChar w:fldCharType="end"/>
        </w:r>
      </w:hyperlink>
      <w:hyperlink w:anchor="_3dy6vkm"/>
    </w:p>
    <w:p w14:paraId="238A3B11" w14:textId="77777777" w:rsidR="000C59DF" w:rsidRPr="00C97EEC" w:rsidRDefault="001232EA">
      <w:pPr>
        <w:ind w:left="360"/>
        <w:rPr>
          <w:rFonts w:ascii="Arial" w:hAnsi="Arial" w:cs="Arial"/>
        </w:rPr>
      </w:pPr>
      <w:hyperlink w:anchor="_3dy6vkm"/>
    </w:p>
    <w:p w14:paraId="110F43B2" w14:textId="455D6367" w:rsidR="000C59DF" w:rsidRPr="000F11B3" w:rsidRDefault="001232EA">
      <w:pPr>
        <w:rPr>
          <w:rFonts w:ascii="Arial" w:hAnsi="Arial" w:cs="Arial"/>
          <w:color w:val="1155CC"/>
          <w:u w:val="single"/>
        </w:rPr>
      </w:pPr>
      <w:hyperlink w:history="1">
        <w:r w:rsidR="008459AD" w:rsidRPr="000F11B3">
          <w:rPr>
            <w:color w:val="1155CC"/>
          </w:rPr>
          <w:fldChar w:fldCharType="begin"/>
        </w:r>
        <w:r w:rsidR="008459AD" w:rsidRPr="000F11B3">
          <w:rPr>
            <w:rFonts w:ascii="Arial" w:hAnsi="Arial" w:cs="Arial"/>
            <w:color w:val="1155CC"/>
            <w:u w:val="single"/>
          </w:rPr>
          <w:instrText xml:space="preserve"> REF _Ref522090715 \h </w:instrText>
        </w:r>
        <w:r w:rsidR="008459AD">
          <w:rPr>
            <w:color w:val="1155CC"/>
          </w:rPr>
          <w:instrText xml:space="preserve"> \* MERGEFORMAT </w:instrText>
        </w:r>
        <w:r w:rsidR="008459AD" w:rsidRPr="000F11B3">
          <w:rPr>
            <w:color w:val="1155CC"/>
          </w:rPr>
        </w:r>
        <w:r w:rsidR="008459AD" w:rsidRPr="000F11B3">
          <w:rPr>
            <w:color w:val="1155CC"/>
          </w:rPr>
          <w:fldChar w:fldCharType="separate"/>
        </w:r>
        <w:r w:rsidR="000341A9" w:rsidRPr="000341A9">
          <w:rPr>
            <w:rFonts w:ascii="Arial" w:hAnsi="Arial" w:cs="Arial"/>
            <w:color w:val="1155CC"/>
            <w:u w:val="single"/>
          </w:rPr>
          <w:t>Part B – Terms and conditions</w:t>
        </w:r>
        <w:r w:rsidR="008459AD" w:rsidRPr="000F11B3">
          <w:rPr>
            <w:color w:val="1155CC"/>
          </w:rPr>
          <w:fldChar w:fldCharType="end"/>
        </w:r>
      </w:hyperlink>
      <w:hyperlink w:anchor="_23ckvvd"/>
    </w:p>
    <w:p w14:paraId="11A4AD8D" w14:textId="77777777" w:rsidR="000C59DF" w:rsidRPr="00C97EEC" w:rsidRDefault="001232EA">
      <w:pPr>
        <w:ind w:left="360"/>
        <w:rPr>
          <w:rFonts w:ascii="Arial" w:hAnsi="Arial" w:cs="Arial"/>
        </w:rPr>
      </w:pPr>
      <w:hyperlink w:anchor="_32hioqz">
        <w:r w:rsidR="00AB4EC8" w:rsidRPr="00C97EEC">
          <w:rPr>
            <w:rFonts w:ascii="Arial" w:hAnsi="Arial" w:cs="Arial"/>
            <w:color w:val="1155CC"/>
            <w:u w:val="single"/>
          </w:rPr>
          <w:t>1.</w:t>
        </w:r>
        <w:r w:rsidR="00AB4EC8" w:rsidRPr="00C97EEC">
          <w:rPr>
            <w:rFonts w:ascii="Arial" w:hAnsi="Arial" w:cs="Arial"/>
            <w:color w:val="1155CC"/>
            <w:u w:val="single"/>
          </w:rPr>
          <w:tab/>
          <w:t>Contract start date, length and methodology</w:t>
        </w:r>
      </w:hyperlink>
      <w:hyperlink w:anchor="_ihv636"/>
    </w:p>
    <w:p w14:paraId="75A2C24D" w14:textId="77777777" w:rsidR="000C59DF" w:rsidRPr="00C97EEC" w:rsidRDefault="001232EA">
      <w:pPr>
        <w:ind w:left="360"/>
        <w:rPr>
          <w:rFonts w:ascii="Arial" w:hAnsi="Arial" w:cs="Arial"/>
        </w:rPr>
      </w:pPr>
      <w:hyperlink w:anchor="_1hmsyys">
        <w:r w:rsidR="00AB4EC8" w:rsidRPr="00C97EEC">
          <w:rPr>
            <w:rFonts w:ascii="Arial" w:hAnsi="Arial" w:cs="Arial"/>
            <w:color w:val="1155CC"/>
            <w:u w:val="single"/>
          </w:rPr>
          <w:t>2.</w:t>
        </w:r>
      </w:hyperlink>
      <w:hyperlink w:anchor="_1hmsyys">
        <w:r w:rsidR="00AB4EC8" w:rsidRPr="00C97EEC">
          <w:rPr>
            <w:rFonts w:ascii="Arial" w:hAnsi="Arial" w:cs="Arial"/>
            <w:color w:val="1155CC"/>
          </w:rPr>
          <w:t xml:space="preserve">  </w:t>
        </w:r>
      </w:hyperlink>
      <w:hyperlink w:anchor="_1hmsyys">
        <w:r w:rsidR="00AB4EC8" w:rsidRPr="00C97EEC">
          <w:rPr>
            <w:rFonts w:ascii="Arial" w:hAnsi="Arial" w:cs="Arial"/>
            <w:color w:val="1155CC"/>
            <w:u w:val="single"/>
          </w:rPr>
          <w:t>Supplier Staff</w:t>
        </w:r>
      </w:hyperlink>
      <w:hyperlink w:anchor="_32hioqz"/>
    </w:p>
    <w:p w14:paraId="0004FA24" w14:textId="77777777" w:rsidR="000C59DF" w:rsidRPr="00C97EEC" w:rsidRDefault="001232EA">
      <w:pPr>
        <w:ind w:left="360"/>
        <w:rPr>
          <w:rFonts w:ascii="Arial" w:hAnsi="Arial" w:cs="Arial"/>
        </w:rPr>
      </w:pPr>
      <w:hyperlink w:anchor="_4f1mdlm">
        <w:r w:rsidR="00AB4EC8" w:rsidRPr="00C97EEC">
          <w:rPr>
            <w:rFonts w:ascii="Arial" w:hAnsi="Arial" w:cs="Arial"/>
            <w:color w:val="1155CC"/>
            <w:u w:val="single"/>
          </w:rPr>
          <w:t>3.</w:t>
        </w:r>
      </w:hyperlink>
      <w:hyperlink w:anchor="_4f1mdlm">
        <w:r w:rsidR="00AB4EC8" w:rsidRPr="00C97EEC">
          <w:rPr>
            <w:rFonts w:ascii="Arial" w:hAnsi="Arial" w:cs="Arial"/>
            <w:color w:val="1155CC"/>
          </w:rPr>
          <w:t xml:space="preserve">  </w:t>
        </w:r>
      </w:hyperlink>
      <w:hyperlink w:anchor="_4f1mdlm">
        <w:r w:rsidR="00AB4EC8" w:rsidRPr="00C97EEC">
          <w:rPr>
            <w:rFonts w:ascii="Arial" w:hAnsi="Arial" w:cs="Arial"/>
            <w:color w:val="1155CC"/>
            <w:u w:val="single"/>
          </w:rPr>
          <w:t>Swap-out</w:t>
        </w:r>
      </w:hyperlink>
      <w:hyperlink w:anchor="_1v1yuxt"/>
    </w:p>
    <w:p w14:paraId="59FCD56C" w14:textId="77777777" w:rsidR="000C59DF" w:rsidRPr="00C97EEC" w:rsidRDefault="001232EA">
      <w:pPr>
        <w:ind w:left="360"/>
        <w:rPr>
          <w:rFonts w:ascii="Arial" w:hAnsi="Arial" w:cs="Arial"/>
        </w:rPr>
      </w:pPr>
      <w:hyperlink w:anchor="_19c6y18">
        <w:r w:rsidR="00AB4EC8" w:rsidRPr="00C97EEC">
          <w:rPr>
            <w:rFonts w:ascii="Arial" w:hAnsi="Arial" w:cs="Arial"/>
            <w:color w:val="1155CC"/>
            <w:u w:val="single"/>
          </w:rPr>
          <w:t>4.</w:t>
        </w:r>
      </w:hyperlink>
      <w:hyperlink w:anchor="_19c6y18">
        <w:r w:rsidR="00AB4EC8" w:rsidRPr="00C97EEC">
          <w:rPr>
            <w:rFonts w:ascii="Arial" w:hAnsi="Arial" w:cs="Arial"/>
            <w:color w:val="1155CC"/>
          </w:rPr>
          <w:t xml:space="preserve">  </w:t>
        </w:r>
      </w:hyperlink>
      <w:hyperlink w:anchor="_19c6y18">
        <w:r w:rsidR="00AB4EC8" w:rsidRPr="00C97EEC">
          <w:rPr>
            <w:rFonts w:ascii="Arial" w:hAnsi="Arial" w:cs="Arial"/>
            <w:color w:val="1155CC"/>
            <w:u w:val="single"/>
          </w:rPr>
          <w:t>Staff vetting procedures</w:t>
        </w:r>
      </w:hyperlink>
      <w:hyperlink w:anchor="_2u6wntf"/>
    </w:p>
    <w:p w14:paraId="53947FBA" w14:textId="77777777" w:rsidR="000C59DF" w:rsidRPr="00C97EEC" w:rsidRDefault="001232EA">
      <w:pPr>
        <w:ind w:left="360"/>
        <w:rPr>
          <w:rFonts w:ascii="Arial" w:hAnsi="Arial" w:cs="Arial"/>
        </w:rPr>
      </w:pPr>
      <w:hyperlink w:anchor="_28h4qwu">
        <w:r w:rsidR="00AB4EC8" w:rsidRPr="00C97EEC">
          <w:rPr>
            <w:rFonts w:ascii="Arial" w:hAnsi="Arial" w:cs="Arial"/>
            <w:color w:val="1155CC"/>
            <w:u w:val="single"/>
          </w:rPr>
          <w:t>5.</w:t>
        </w:r>
      </w:hyperlink>
      <w:hyperlink w:anchor="_28h4qwu">
        <w:r w:rsidR="00AB4EC8" w:rsidRPr="00C97EEC">
          <w:rPr>
            <w:rFonts w:ascii="Arial" w:hAnsi="Arial" w:cs="Arial"/>
            <w:color w:val="1155CC"/>
          </w:rPr>
          <w:t xml:space="preserve">  </w:t>
        </w:r>
      </w:hyperlink>
      <w:hyperlink w:anchor="_28h4qwu">
        <w:r w:rsidR="00AB4EC8" w:rsidRPr="00C97EEC">
          <w:rPr>
            <w:rFonts w:ascii="Arial" w:hAnsi="Arial" w:cs="Arial"/>
            <w:color w:val="1155CC"/>
            <w:u w:val="single"/>
          </w:rPr>
          <w:t>Due diligence</w:t>
        </w:r>
      </w:hyperlink>
      <w:hyperlink w:anchor="_3tbugp1"/>
    </w:p>
    <w:p w14:paraId="02F4F511" w14:textId="77777777" w:rsidR="000C59DF" w:rsidRPr="00C97EEC" w:rsidRDefault="001232EA">
      <w:pPr>
        <w:ind w:left="360"/>
        <w:rPr>
          <w:rFonts w:ascii="Arial" w:hAnsi="Arial" w:cs="Arial"/>
        </w:rPr>
      </w:pPr>
      <w:hyperlink w:anchor="_nmf14n">
        <w:r w:rsidR="00AB4EC8" w:rsidRPr="00C97EEC">
          <w:rPr>
            <w:rFonts w:ascii="Arial" w:hAnsi="Arial" w:cs="Arial"/>
            <w:color w:val="1155CC"/>
            <w:u w:val="single"/>
          </w:rPr>
          <w:t>6.</w:t>
        </w:r>
        <w:r w:rsidR="00AB4EC8" w:rsidRPr="00C97EEC">
          <w:rPr>
            <w:rFonts w:ascii="Arial" w:hAnsi="Arial" w:cs="Arial"/>
            <w:color w:val="1155CC"/>
            <w:u w:val="single"/>
          </w:rPr>
          <w:tab/>
          <w:t>Warranties, representations and acceptance criteria</w:t>
        </w:r>
      </w:hyperlink>
      <w:hyperlink w:anchor="_28h4qwu"/>
    </w:p>
    <w:p w14:paraId="0A6A2F46" w14:textId="77777777" w:rsidR="000C59DF" w:rsidRPr="00C97EEC" w:rsidRDefault="001232EA">
      <w:pPr>
        <w:ind w:left="360"/>
        <w:rPr>
          <w:rFonts w:ascii="Arial" w:hAnsi="Arial" w:cs="Arial"/>
        </w:rPr>
      </w:pPr>
      <w:hyperlink w:anchor="_nmf14n">
        <w:r w:rsidR="00AB4EC8" w:rsidRPr="00C97EEC">
          <w:rPr>
            <w:rFonts w:ascii="Arial" w:hAnsi="Arial" w:cs="Arial"/>
            <w:color w:val="1155CC"/>
            <w:u w:val="single"/>
          </w:rPr>
          <w:t>7.</w:t>
        </w:r>
        <w:r w:rsidR="00AB4EC8" w:rsidRPr="00C97EEC">
          <w:rPr>
            <w:rFonts w:ascii="Arial" w:hAnsi="Arial" w:cs="Arial"/>
            <w:color w:val="1155CC"/>
            <w:u w:val="single"/>
          </w:rPr>
          <w:tab/>
        </w:r>
      </w:hyperlink>
      <w:hyperlink w:anchor="_1mrcu09">
        <w:r w:rsidR="00AB4EC8" w:rsidRPr="00C97EEC">
          <w:rPr>
            <w:rFonts w:ascii="Arial" w:hAnsi="Arial" w:cs="Arial"/>
            <w:color w:val="1155CC"/>
            <w:u w:val="single"/>
          </w:rPr>
          <w:t>Business continuity and disaster recovery</w:t>
        </w:r>
      </w:hyperlink>
      <w:hyperlink w:anchor="_37m2jsg"/>
    </w:p>
    <w:p w14:paraId="26A43659" w14:textId="77777777" w:rsidR="000C59DF" w:rsidRPr="00C97EEC" w:rsidRDefault="001232EA">
      <w:pPr>
        <w:ind w:left="360"/>
        <w:rPr>
          <w:rFonts w:ascii="Arial" w:hAnsi="Arial" w:cs="Arial"/>
        </w:rPr>
      </w:pPr>
      <w:hyperlink w:anchor="_46r0co2">
        <w:r w:rsidR="008B6A79" w:rsidRPr="00C97EEC">
          <w:rPr>
            <w:rFonts w:ascii="Arial" w:hAnsi="Arial" w:cs="Arial"/>
            <w:color w:val="1155CC"/>
            <w:u w:val="single"/>
          </w:rPr>
          <w:t>8. _</w:t>
        </w:r>
        <w:r w:rsidR="00AB4EC8" w:rsidRPr="00C97EEC">
          <w:rPr>
            <w:rFonts w:ascii="Arial" w:hAnsi="Arial" w:cs="Arial"/>
            <w:color w:val="1155CC"/>
            <w:u w:val="single"/>
          </w:rPr>
          <w:t>Payment terms and VAT</w:t>
        </w:r>
      </w:hyperlink>
      <w:hyperlink w:anchor="_1mrcu09"/>
    </w:p>
    <w:p w14:paraId="04C5BB5C" w14:textId="77777777" w:rsidR="000C59DF" w:rsidRPr="00C97EEC" w:rsidRDefault="001232EA">
      <w:pPr>
        <w:ind w:left="360"/>
        <w:rPr>
          <w:rFonts w:ascii="Arial" w:hAnsi="Arial" w:cs="Arial"/>
        </w:rPr>
      </w:pPr>
      <w:hyperlink w:anchor="_3ygebqi">
        <w:r w:rsidR="00AB4EC8" w:rsidRPr="00C97EEC">
          <w:rPr>
            <w:rFonts w:ascii="Arial" w:hAnsi="Arial" w:cs="Arial"/>
            <w:color w:val="1155CC"/>
            <w:u w:val="single"/>
          </w:rPr>
          <w:t>9.</w:t>
        </w:r>
        <w:r w:rsidR="00AB4EC8" w:rsidRPr="00C97EEC">
          <w:rPr>
            <w:rFonts w:ascii="Arial" w:hAnsi="Arial" w:cs="Arial"/>
            <w:color w:val="1155CC"/>
            <w:u w:val="single"/>
          </w:rPr>
          <w:tab/>
          <w:t>Recovery of sums due and right of set-off</w:t>
        </w:r>
      </w:hyperlink>
      <w:hyperlink w:anchor="_1egqt2p"/>
    </w:p>
    <w:p w14:paraId="30B16425" w14:textId="77777777" w:rsidR="000C59DF" w:rsidRPr="00C97EEC" w:rsidRDefault="001232EA">
      <w:pPr>
        <w:ind w:left="360"/>
        <w:rPr>
          <w:rFonts w:ascii="Arial" w:hAnsi="Arial" w:cs="Arial"/>
        </w:rPr>
      </w:pPr>
      <w:hyperlink w:anchor="_sqyw64">
        <w:r w:rsidR="00AB4EC8" w:rsidRPr="00C97EEC">
          <w:rPr>
            <w:rFonts w:ascii="Arial" w:hAnsi="Arial" w:cs="Arial"/>
            <w:color w:val="1155CC"/>
            <w:u w:val="single"/>
          </w:rPr>
          <w:t>10.</w:t>
        </w:r>
        <w:r w:rsidR="00AB4EC8" w:rsidRPr="00C97EEC">
          <w:rPr>
            <w:rFonts w:ascii="Arial" w:hAnsi="Arial" w:cs="Arial"/>
            <w:color w:val="1155CC"/>
            <w:u w:val="single"/>
          </w:rPr>
          <w:tab/>
          <w:t>Insurance</w:t>
        </w:r>
      </w:hyperlink>
      <w:hyperlink w:anchor="_2dlolyb"/>
    </w:p>
    <w:p w14:paraId="205BA59D" w14:textId="77777777" w:rsidR="000C59DF" w:rsidRPr="00C97EEC" w:rsidRDefault="001232EA">
      <w:pPr>
        <w:ind w:left="360"/>
        <w:rPr>
          <w:rFonts w:ascii="Arial" w:hAnsi="Arial" w:cs="Arial"/>
        </w:rPr>
      </w:pPr>
      <w:hyperlink w:anchor="_1rvwp1q">
        <w:r w:rsidR="00AB4EC8" w:rsidRPr="00C97EEC">
          <w:rPr>
            <w:rFonts w:ascii="Arial" w:hAnsi="Arial" w:cs="Arial"/>
            <w:color w:val="1155CC"/>
            <w:u w:val="single"/>
          </w:rPr>
          <w:t>11.</w:t>
        </w:r>
        <w:r w:rsidR="00AB4EC8" w:rsidRPr="00C97EEC">
          <w:rPr>
            <w:rFonts w:ascii="Arial" w:hAnsi="Arial" w:cs="Arial"/>
            <w:color w:val="1155CC"/>
            <w:u w:val="single"/>
          </w:rPr>
          <w:tab/>
          <w:t>Confidentiality</w:t>
        </w:r>
      </w:hyperlink>
      <w:hyperlink w:anchor="_3cqmetx"/>
    </w:p>
    <w:p w14:paraId="76ED42C6" w14:textId="77777777" w:rsidR="000C59DF" w:rsidRPr="00C97EEC" w:rsidRDefault="001232EA">
      <w:pPr>
        <w:ind w:left="360"/>
        <w:rPr>
          <w:rFonts w:ascii="Arial" w:hAnsi="Arial" w:cs="Arial"/>
        </w:rPr>
      </w:pPr>
      <w:hyperlink w:anchor="_kgcv8k">
        <w:r w:rsidR="00AB4EC8" w:rsidRPr="00C97EEC">
          <w:rPr>
            <w:rFonts w:ascii="Arial" w:hAnsi="Arial" w:cs="Arial"/>
            <w:color w:val="1155CC"/>
            <w:u w:val="single"/>
          </w:rPr>
          <w:t>12. Conflict of Interest</w:t>
        </w:r>
      </w:hyperlink>
      <w:hyperlink w:anchor="_25b2l0r"/>
    </w:p>
    <w:p w14:paraId="07279A1C" w14:textId="77777777" w:rsidR="000C59DF" w:rsidRPr="00C97EEC" w:rsidRDefault="001232EA">
      <w:pPr>
        <w:ind w:left="360"/>
        <w:rPr>
          <w:rFonts w:ascii="Arial" w:hAnsi="Arial" w:cs="Arial"/>
        </w:rPr>
      </w:pPr>
      <w:hyperlink w:anchor="_34g0dwd">
        <w:r w:rsidR="00AB4EC8" w:rsidRPr="00C97EEC">
          <w:rPr>
            <w:rFonts w:ascii="Arial" w:hAnsi="Arial" w:cs="Arial"/>
            <w:color w:val="1155CC"/>
            <w:u w:val="single"/>
          </w:rPr>
          <w:t>13.</w:t>
        </w:r>
        <w:r w:rsidR="00AB4EC8" w:rsidRPr="00C97EEC">
          <w:rPr>
            <w:rFonts w:ascii="Arial" w:hAnsi="Arial" w:cs="Arial"/>
            <w:color w:val="1155CC"/>
            <w:u w:val="single"/>
          </w:rPr>
          <w:tab/>
          <w:t>Intellectual Property Rights</w:t>
        </w:r>
      </w:hyperlink>
      <w:hyperlink w:anchor="_kgcv8k"/>
    </w:p>
    <w:p w14:paraId="154FDCE5" w14:textId="77777777" w:rsidR="000C59DF" w:rsidRPr="00C97EEC" w:rsidRDefault="001232EA">
      <w:pPr>
        <w:ind w:left="360"/>
        <w:rPr>
          <w:rFonts w:ascii="Arial" w:hAnsi="Arial" w:cs="Arial"/>
        </w:rPr>
      </w:pPr>
      <w:hyperlink w:anchor="_1jlao46">
        <w:r w:rsidR="00AB4EC8" w:rsidRPr="00C97EEC">
          <w:rPr>
            <w:rFonts w:ascii="Arial" w:hAnsi="Arial" w:cs="Arial"/>
            <w:color w:val="1155CC"/>
            <w:u w:val="single"/>
          </w:rPr>
          <w:t>14. Data Protection and Disclosure</w:t>
        </w:r>
      </w:hyperlink>
      <w:hyperlink w:anchor="_34g0dwd"/>
    </w:p>
    <w:p w14:paraId="33DA03ED" w14:textId="77777777" w:rsidR="000C59DF" w:rsidRPr="00C97EEC" w:rsidRDefault="001232EA">
      <w:pPr>
        <w:ind w:left="360"/>
        <w:rPr>
          <w:rFonts w:ascii="Arial" w:hAnsi="Arial" w:cs="Arial"/>
        </w:rPr>
      </w:pPr>
      <w:hyperlink w:anchor="_2iq8gzs">
        <w:r w:rsidR="00AB4EC8" w:rsidRPr="00C97EEC">
          <w:rPr>
            <w:rFonts w:ascii="Arial" w:hAnsi="Arial" w:cs="Arial"/>
            <w:color w:val="1155CC"/>
            <w:u w:val="single"/>
          </w:rPr>
          <w:t>15. Buyer Data</w:t>
        </w:r>
      </w:hyperlink>
      <w:hyperlink w:anchor="_43ky6rz"/>
    </w:p>
    <w:p w14:paraId="4DD5608E" w14:textId="77777777" w:rsidR="000C59DF" w:rsidRPr="00C97EEC" w:rsidRDefault="001232EA">
      <w:pPr>
        <w:ind w:left="360"/>
        <w:rPr>
          <w:rFonts w:ascii="Arial" w:hAnsi="Arial" w:cs="Arial"/>
        </w:rPr>
      </w:pPr>
      <w:hyperlink w:anchor="_2w5ecyt">
        <w:r w:rsidR="00AB4EC8" w:rsidRPr="00C97EEC">
          <w:rPr>
            <w:rFonts w:ascii="Arial" w:hAnsi="Arial" w:cs="Arial"/>
            <w:color w:val="1155CC"/>
            <w:u w:val="single"/>
          </w:rPr>
          <w:t>16.</w:t>
        </w:r>
        <w:r w:rsidR="00AB4EC8" w:rsidRPr="00C97EEC">
          <w:rPr>
            <w:rFonts w:ascii="Arial" w:hAnsi="Arial" w:cs="Arial"/>
            <w:color w:val="1155CC"/>
            <w:u w:val="single"/>
          </w:rPr>
          <w:tab/>
          <w:t>Document and source code management repository</w:t>
        </w:r>
      </w:hyperlink>
      <w:hyperlink w:anchor="_4h042r0"/>
    </w:p>
    <w:p w14:paraId="0DE6100A" w14:textId="77777777" w:rsidR="000C59DF" w:rsidRPr="00C97EEC" w:rsidRDefault="001232EA">
      <w:pPr>
        <w:ind w:left="360"/>
        <w:rPr>
          <w:rFonts w:ascii="Arial" w:hAnsi="Arial" w:cs="Arial"/>
        </w:rPr>
      </w:pPr>
      <w:hyperlink w:anchor="_1baon6m">
        <w:r w:rsidR="00AB4EC8" w:rsidRPr="00C97EEC">
          <w:rPr>
            <w:rFonts w:ascii="Arial" w:hAnsi="Arial" w:cs="Arial"/>
            <w:color w:val="1155CC"/>
            <w:u w:val="single"/>
          </w:rPr>
          <w:t>17.</w:t>
        </w:r>
        <w:r w:rsidR="00AB4EC8" w:rsidRPr="00C97EEC">
          <w:rPr>
            <w:rFonts w:ascii="Arial" w:hAnsi="Arial" w:cs="Arial"/>
            <w:color w:val="1155CC"/>
            <w:u w:val="single"/>
          </w:rPr>
          <w:tab/>
          <w:t>Records and audit access</w:t>
        </w:r>
      </w:hyperlink>
      <w:hyperlink w:anchor="_2w5ecyt"/>
    </w:p>
    <w:p w14:paraId="4E020B0D" w14:textId="77777777" w:rsidR="000C59DF" w:rsidRPr="00C97EEC" w:rsidRDefault="001232EA">
      <w:pPr>
        <w:ind w:left="360"/>
        <w:rPr>
          <w:rFonts w:ascii="Arial" w:hAnsi="Arial" w:cs="Arial"/>
        </w:rPr>
      </w:pPr>
      <w:hyperlink w:anchor="_39kk8xu">
        <w:r w:rsidR="00AB4EC8" w:rsidRPr="00C97EEC">
          <w:rPr>
            <w:rFonts w:ascii="Arial" w:hAnsi="Arial" w:cs="Arial"/>
            <w:color w:val="1155CC"/>
            <w:u w:val="single"/>
          </w:rPr>
          <w:t>18.</w:t>
        </w:r>
        <w:r w:rsidR="00AB4EC8" w:rsidRPr="00C97EEC">
          <w:rPr>
            <w:rFonts w:ascii="Arial" w:hAnsi="Arial" w:cs="Arial"/>
            <w:color w:val="1155CC"/>
            <w:u w:val="single"/>
          </w:rPr>
          <w:tab/>
          <w:t>Freedom of Information (FOI) requests</w:t>
        </w:r>
      </w:hyperlink>
      <w:hyperlink w:anchor="_pkwqa1"/>
    </w:p>
    <w:p w14:paraId="3F6ECD23" w14:textId="77777777" w:rsidR="000C59DF" w:rsidRPr="00C97EEC" w:rsidRDefault="001232EA">
      <w:pPr>
        <w:ind w:left="360"/>
        <w:rPr>
          <w:rFonts w:ascii="Arial" w:hAnsi="Arial" w:cs="Arial"/>
        </w:rPr>
      </w:pPr>
      <w:hyperlink w:anchor="_1opuj5n">
        <w:r w:rsidR="00AB4EC8" w:rsidRPr="00C97EEC">
          <w:rPr>
            <w:rFonts w:ascii="Arial" w:hAnsi="Arial" w:cs="Arial"/>
            <w:color w:val="1155CC"/>
            <w:u w:val="single"/>
          </w:rPr>
          <w:t>19. Standards and quality</w:t>
        </w:r>
      </w:hyperlink>
      <w:hyperlink w:anchor="_39kk8xu"/>
    </w:p>
    <w:p w14:paraId="18C08245" w14:textId="77777777" w:rsidR="000C59DF" w:rsidRPr="00C97EEC" w:rsidRDefault="001232EA">
      <w:pPr>
        <w:ind w:left="360"/>
        <w:rPr>
          <w:rFonts w:ascii="Arial" w:hAnsi="Arial" w:cs="Arial"/>
        </w:rPr>
      </w:pPr>
      <w:hyperlink w:anchor="_48pi1tg">
        <w:r w:rsidR="00AB4EC8" w:rsidRPr="00C97EEC">
          <w:rPr>
            <w:rFonts w:ascii="Arial" w:hAnsi="Arial" w:cs="Arial"/>
            <w:color w:val="1155CC"/>
            <w:u w:val="single"/>
          </w:rPr>
          <w:t>20.</w:t>
        </w:r>
        <w:r w:rsidR="00AB4EC8" w:rsidRPr="00C97EEC">
          <w:rPr>
            <w:rFonts w:ascii="Arial" w:hAnsi="Arial" w:cs="Arial"/>
            <w:color w:val="1155CC"/>
            <w:u w:val="single"/>
          </w:rPr>
          <w:tab/>
          <w:t>Security</w:t>
        </w:r>
      </w:hyperlink>
      <w:hyperlink w:anchor="_1opuj5n"/>
    </w:p>
    <w:p w14:paraId="2C5260A4" w14:textId="77777777" w:rsidR="000C59DF" w:rsidRPr="00C97EEC" w:rsidRDefault="001232EA">
      <w:pPr>
        <w:ind w:left="360"/>
        <w:rPr>
          <w:rFonts w:ascii="Arial" w:hAnsi="Arial" w:cs="Arial"/>
        </w:rPr>
      </w:pPr>
      <w:hyperlink w:anchor="_upglbi">
        <w:r w:rsidR="00AB4EC8" w:rsidRPr="00C97EEC">
          <w:rPr>
            <w:rFonts w:ascii="Arial" w:hAnsi="Arial" w:cs="Arial"/>
            <w:color w:val="1155CC"/>
            <w:u w:val="single"/>
          </w:rPr>
          <w:t>21.</w:t>
        </w:r>
        <w:r w:rsidR="00AB4EC8" w:rsidRPr="00C97EEC">
          <w:rPr>
            <w:rFonts w:ascii="Arial" w:hAnsi="Arial" w:cs="Arial"/>
            <w:color w:val="1155CC"/>
            <w:u w:val="single"/>
          </w:rPr>
          <w:tab/>
          <w:t>Incorporation of terms</w:t>
        </w:r>
      </w:hyperlink>
      <w:hyperlink w:anchor="_2fk6b3p"/>
    </w:p>
    <w:p w14:paraId="6F5249AB" w14:textId="77777777" w:rsidR="000C59DF" w:rsidRPr="00C97EEC" w:rsidRDefault="001232EA">
      <w:pPr>
        <w:ind w:left="360"/>
        <w:rPr>
          <w:rFonts w:ascii="Arial" w:hAnsi="Arial" w:cs="Arial"/>
        </w:rPr>
      </w:pPr>
      <w:hyperlink w:anchor="_1tuee74">
        <w:r w:rsidR="00AB4EC8" w:rsidRPr="00C97EEC">
          <w:rPr>
            <w:rFonts w:ascii="Arial" w:hAnsi="Arial" w:cs="Arial"/>
            <w:color w:val="1155CC"/>
            <w:u w:val="single"/>
          </w:rPr>
          <w:t>22.</w:t>
        </w:r>
        <w:r w:rsidR="00AB4EC8" w:rsidRPr="00C97EEC">
          <w:rPr>
            <w:rFonts w:ascii="Arial" w:hAnsi="Arial" w:cs="Arial"/>
            <w:color w:val="1155CC"/>
            <w:u w:val="single"/>
          </w:rPr>
          <w:tab/>
          <w:t>Managing disputes</w:t>
        </w:r>
      </w:hyperlink>
      <w:hyperlink w:anchor="_3ep43zb"/>
    </w:p>
    <w:p w14:paraId="42E11A02" w14:textId="77777777" w:rsidR="000C59DF" w:rsidRPr="00C97EEC" w:rsidRDefault="001232EA">
      <w:pPr>
        <w:ind w:left="360"/>
        <w:rPr>
          <w:rFonts w:ascii="Arial" w:hAnsi="Arial" w:cs="Arial"/>
        </w:rPr>
      </w:pPr>
      <w:hyperlink w:anchor="_4du1wux">
        <w:r w:rsidR="00AB4EC8" w:rsidRPr="00C97EEC">
          <w:rPr>
            <w:rFonts w:ascii="Arial" w:hAnsi="Arial" w:cs="Arial"/>
            <w:color w:val="1155CC"/>
            <w:u w:val="single"/>
          </w:rPr>
          <w:t>23.</w:t>
        </w:r>
        <w:r w:rsidR="00AB4EC8" w:rsidRPr="00C97EEC">
          <w:rPr>
            <w:rFonts w:ascii="Arial" w:hAnsi="Arial" w:cs="Arial"/>
            <w:color w:val="1155CC"/>
            <w:u w:val="single"/>
          </w:rPr>
          <w:tab/>
          <w:t>Termination</w:t>
        </w:r>
      </w:hyperlink>
      <w:hyperlink w:anchor="_1tuee74"/>
    </w:p>
    <w:p w14:paraId="50AFA65A" w14:textId="77777777" w:rsidR="000C59DF" w:rsidRPr="00C97EEC" w:rsidRDefault="001232EA">
      <w:pPr>
        <w:ind w:left="360"/>
        <w:rPr>
          <w:rFonts w:ascii="Arial" w:hAnsi="Arial" w:cs="Arial"/>
        </w:rPr>
      </w:pPr>
      <w:hyperlink w:anchor="_279ka65">
        <w:r w:rsidR="00AB4EC8" w:rsidRPr="00C97EEC">
          <w:rPr>
            <w:rFonts w:ascii="Arial" w:hAnsi="Arial" w:cs="Arial"/>
            <w:color w:val="1155CC"/>
            <w:u w:val="single"/>
          </w:rPr>
          <w:t>24. Consequences of termination</w:t>
        </w:r>
      </w:hyperlink>
      <w:hyperlink w:anchor="_3s49zyc"/>
    </w:p>
    <w:p w14:paraId="7D8DAC8C" w14:textId="77777777" w:rsidR="000C59DF" w:rsidRPr="00C97EEC" w:rsidRDefault="001232EA">
      <w:pPr>
        <w:ind w:left="360"/>
        <w:rPr>
          <w:rFonts w:ascii="Arial" w:hAnsi="Arial" w:cs="Arial"/>
        </w:rPr>
      </w:pPr>
      <w:hyperlink w:anchor="_rjefff">
        <w:r w:rsidR="00AB4EC8" w:rsidRPr="00C97EEC">
          <w:rPr>
            <w:rFonts w:ascii="Arial" w:hAnsi="Arial" w:cs="Arial"/>
            <w:color w:val="1155CC"/>
            <w:u w:val="single"/>
          </w:rPr>
          <w:t>25.</w:t>
        </w:r>
        <w:r w:rsidR="00AB4EC8" w:rsidRPr="00C97EEC">
          <w:rPr>
            <w:rFonts w:ascii="Arial" w:hAnsi="Arial" w:cs="Arial"/>
            <w:color w:val="1155CC"/>
            <w:u w:val="single"/>
          </w:rPr>
          <w:tab/>
          <w:t>Supplier’s status</w:t>
        </w:r>
      </w:hyperlink>
      <w:hyperlink w:anchor="_2ce457m"/>
    </w:p>
    <w:p w14:paraId="3F217F9B" w14:textId="77777777" w:rsidR="000C59DF" w:rsidRPr="00C97EEC" w:rsidRDefault="001232EA">
      <w:pPr>
        <w:ind w:left="360"/>
        <w:rPr>
          <w:rFonts w:ascii="Arial" w:hAnsi="Arial" w:cs="Arial"/>
        </w:rPr>
      </w:pPr>
      <w:hyperlink w:anchor="_1qoc8b1">
        <w:r w:rsidR="00AB4EC8" w:rsidRPr="00C97EEC">
          <w:rPr>
            <w:rFonts w:ascii="Arial" w:hAnsi="Arial" w:cs="Arial"/>
            <w:color w:val="1155CC"/>
            <w:u w:val="single"/>
          </w:rPr>
          <w:t>26.</w:t>
        </w:r>
        <w:r w:rsidR="00AB4EC8" w:rsidRPr="00C97EEC">
          <w:rPr>
            <w:rFonts w:ascii="Arial" w:hAnsi="Arial" w:cs="Arial"/>
            <w:color w:val="1155CC"/>
            <w:u w:val="single"/>
          </w:rPr>
          <w:tab/>
          <w:t>Notices</w:t>
        </w:r>
      </w:hyperlink>
      <w:hyperlink w:anchor="_3bj1y38"/>
    </w:p>
    <w:p w14:paraId="032923D2" w14:textId="77777777" w:rsidR="000C59DF" w:rsidRPr="00C97EEC" w:rsidRDefault="001232EA">
      <w:pPr>
        <w:ind w:left="360"/>
        <w:rPr>
          <w:rFonts w:ascii="Arial" w:hAnsi="Arial" w:cs="Arial"/>
        </w:rPr>
      </w:pPr>
      <w:hyperlink w:anchor="_243i4a2">
        <w:r w:rsidR="00AB4EC8" w:rsidRPr="00C97EEC">
          <w:rPr>
            <w:rFonts w:ascii="Arial" w:hAnsi="Arial" w:cs="Arial"/>
            <w:color w:val="1155CC"/>
            <w:u w:val="single"/>
          </w:rPr>
          <w:t>27.</w:t>
        </w:r>
        <w:r w:rsidR="00AB4EC8" w:rsidRPr="00C97EEC">
          <w:rPr>
            <w:rFonts w:ascii="Arial" w:hAnsi="Arial" w:cs="Arial"/>
            <w:color w:val="1155CC"/>
            <w:u w:val="single"/>
          </w:rPr>
          <w:tab/>
          <w:t>Exit plan</w:t>
        </w:r>
      </w:hyperlink>
      <w:hyperlink w:anchor="_3oy7u29"/>
    </w:p>
    <w:p w14:paraId="5C4FDFD7" w14:textId="77777777" w:rsidR="000C59DF" w:rsidRPr="00C97EEC" w:rsidRDefault="001232EA">
      <w:pPr>
        <w:ind w:left="360"/>
        <w:rPr>
          <w:rFonts w:ascii="Arial" w:hAnsi="Arial" w:cs="Arial"/>
        </w:rPr>
      </w:pPr>
      <w:hyperlink w:anchor="_j8sehv">
        <w:r w:rsidR="00AB4EC8" w:rsidRPr="00C97EEC">
          <w:rPr>
            <w:rFonts w:ascii="Arial" w:hAnsi="Arial" w:cs="Arial"/>
            <w:color w:val="1155CC"/>
            <w:u w:val="single"/>
          </w:rPr>
          <w:t>28.</w:t>
        </w:r>
        <w:r w:rsidR="00AB4EC8" w:rsidRPr="00C97EEC">
          <w:rPr>
            <w:rFonts w:ascii="Arial" w:hAnsi="Arial" w:cs="Arial"/>
            <w:color w:val="1155CC"/>
            <w:u w:val="single"/>
          </w:rPr>
          <w:tab/>
          <w:t>Staff Transfer</w:t>
        </w:r>
      </w:hyperlink>
    </w:p>
    <w:p w14:paraId="7F4B2FEB" w14:textId="77777777" w:rsidR="000C59DF" w:rsidRPr="00C97EEC" w:rsidRDefault="001232EA">
      <w:pPr>
        <w:ind w:left="360"/>
        <w:rPr>
          <w:rFonts w:ascii="Arial" w:hAnsi="Arial" w:cs="Arial"/>
        </w:rPr>
      </w:pPr>
      <w:hyperlink w:anchor="_j8sehv">
        <w:r w:rsidR="00AB4EC8" w:rsidRPr="00C97EEC">
          <w:rPr>
            <w:rFonts w:ascii="Arial" w:hAnsi="Arial" w:cs="Arial"/>
            <w:color w:val="1155CC"/>
            <w:u w:val="single"/>
          </w:rPr>
          <w:t>29. Help at retendering and handover to replacement supplier</w:t>
        </w:r>
      </w:hyperlink>
      <w:hyperlink w:anchor="_243i4a2"/>
    </w:p>
    <w:p w14:paraId="027A4209" w14:textId="77777777" w:rsidR="000C59DF" w:rsidRPr="00C97EEC" w:rsidRDefault="001232EA">
      <w:pPr>
        <w:ind w:left="360"/>
        <w:rPr>
          <w:rFonts w:ascii="Arial" w:hAnsi="Arial" w:cs="Arial"/>
        </w:rPr>
      </w:pPr>
      <w:hyperlink w:anchor="_1idq7dh">
        <w:r w:rsidR="001A1E1B" w:rsidRPr="00C97EEC">
          <w:rPr>
            <w:rFonts w:ascii="Arial" w:hAnsi="Arial" w:cs="Arial"/>
            <w:color w:val="1155CC"/>
            <w:u w:val="single"/>
          </w:rPr>
          <w:t xml:space="preserve">30. </w:t>
        </w:r>
        <w:r w:rsidR="00AB4EC8" w:rsidRPr="00C97EEC">
          <w:rPr>
            <w:rFonts w:ascii="Arial" w:hAnsi="Arial" w:cs="Arial"/>
            <w:color w:val="1155CC"/>
            <w:u w:val="single"/>
          </w:rPr>
          <w:t>Changes to Services</w:t>
        </w:r>
      </w:hyperlink>
      <w:hyperlink w:anchor="_338fx5o"/>
    </w:p>
    <w:p w14:paraId="274409E5" w14:textId="77777777" w:rsidR="000C59DF" w:rsidRPr="00C97EEC" w:rsidRDefault="001232EA">
      <w:pPr>
        <w:ind w:left="360"/>
        <w:rPr>
          <w:rFonts w:ascii="Arial" w:hAnsi="Arial" w:cs="Arial"/>
        </w:rPr>
      </w:pPr>
      <w:hyperlink w:anchor="_42ddq1a">
        <w:r w:rsidR="001A1E1B" w:rsidRPr="00C97EEC">
          <w:rPr>
            <w:rFonts w:ascii="Arial" w:hAnsi="Arial" w:cs="Arial"/>
            <w:color w:val="1155CC"/>
            <w:u w:val="single"/>
          </w:rPr>
          <w:t xml:space="preserve">31. </w:t>
        </w:r>
        <w:r w:rsidR="00AB4EC8" w:rsidRPr="00C97EEC">
          <w:rPr>
            <w:rFonts w:ascii="Arial" w:hAnsi="Arial" w:cs="Arial"/>
            <w:color w:val="1155CC"/>
            <w:u w:val="single"/>
          </w:rPr>
          <w:t>Contract changes</w:t>
        </w:r>
      </w:hyperlink>
      <w:hyperlink w:anchor="_1idq7dh"/>
    </w:p>
    <w:p w14:paraId="783C59A0" w14:textId="77777777" w:rsidR="000C59DF" w:rsidRPr="00C97EEC" w:rsidRDefault="001232EA">
      <w:pPr>
        <w:ind w:left="360"/>
        <w:rPr>
          <w:rFonts w:ascii="Arial" w:hAnsi="Arial" w:cs="Arial"/>
        </w:rPr>
      </w:pPr>
      <w:hyperlink w:anchor="_1vsw3ci">
        <w:r w:rsidR="00AB4EC8" w:rsidRPr="00C97EEC">
          <w:rPr>
            <w:rFonts w:ascii="Arial" w:hAnsi="Arial" w:cs="Arial"/>
            <w:color w:val="1155CC"/>
            <w:u w:val="single"/>
          </w:rPr>
          <w:t>32.</w:t>
        </w:r>
        <w:r w:rsidR="00AB4EC8" w:rsidRPr="00C97EEC">
          <w:rPr>
            <w:rFonts w:ascii="Arial" w:hAnsi="Arial" w:cs="Arial"/>
            <w:color w:val="1155CC"/>
            <w:u w:val="single"/>
          </w:rPr>
          <w:tab/>
          <w:t>Force Majeure</w:t>
        </w:r>
      </w:hyperlink>
      <w:hyperlink w:anchor="_3gnlt4p"/>
    </w:p>
    <w:p w14:paraId="3E475240" w14:textId="77777777" w:rsidR="000C59DF" w:rsidRPr="00C97EEC" w:rsidRDefault="001232EA">
      <w:pPr>
        <w:ind w:left="360"/>
        <w:rPr>
          <w:rFonts w:ascii="Arial" w:hAnsi="Arial" w:cs="Arial"/>
        </w:rPr>
      </w:pPr>
      <w:hyperlink w:anchor="_3u2rp3q">
        <w:r w:rsidR="00AB4EC8" w:rsidRPr="00C97EEC">
          <w:rPr>
            <w:rFonts w:ascii="Arial" w:hAnsi="Arial" w:cs="Arial"/>
            <w:color w:val="1155CC"/>
            <w:u w:val="single"/>
          </w:rPr>
          <w:t>33.</w:t>
        </w:r>
        <w:r w:rsidR="00AB4EC8" w:rsidRPr="00C97EEC">
          <w:rPr>
            <w:rFonts w:ascii="Arial" w:hAnsi="Arial" w:cs="Arial"/>
            <w:color w:val="1155CC"/>
            <w:u w:val="single"/>
          </w:rPr>
          <w:tab/>
          <w:t>Entire agreement</w:t>
        </w:r>
      </w:hyperlink>
      <w:hyperlink w:anchor="_1a346fx"/>
    </w:p>
    <w:p w14:paraId="512B364B" w14:textId="77777777" w:rsidR="000C59DF" w:rsidRPr="00C97EEC" w:rsidRDefault="001232EA">
      <w:pPr>
        <w:ind w:left="360"/>
        <w:rPr>
          <w:rFonts w:ascii="Arial" w:hAnsi="Arial" w:cs="Arial"/>
        </w:rPr>
      </w:pPr>
      <w:hyperlink w:anchor="_20xfydz">
        <w:r w:rsidR="00AB4EC8" w:rsidRPr="00C97EEC">
          <w:rPr>
            <w:rFonts w:ascii="Arial" w:hAnsi="Arial" w:cs="Arial"/>
            <w:color w:val="1155CC"/>
            <w:u w:val="single"/>
          </w:rPr>
          <w:t>34.</w:t>
        </w:r>
        <w:r w:rsidR="00AB4EC8" w:rsidRPr="00C97EEC">
          <w:rPr>
            <w:rFonts w:ascii="Arial" w:hAnsi="Arial" w:cs="Arial"/>
            <w:color w:val="1155CC"/>
            <w:u w:val="single"/>
          </w:rPr>
          <w:tab/>
          <w:t>Liability</w:t>
        </w:r>
      </w:hyperlink>
      <w:hyperlink w:anchor="_3ls5o66"/>
    </w:p>
    <w:p w14:paraId="01CEBB4F" w14:textId="77777777" w:rsidR="000C59DF" w:rsidRPr="00C97EEC" w:rsidRDefault="001232EA">
      <w:pPr>
        <w:ind w:left="360"/>
        <w:rPr>
          <w:rFonts w:ascii="Arial" w:hAnsi="Arial" w:cs="Arial"/>
        </w:rPr>
      </w:pPr>
      <w:hyperlink w:anchor="_2rrrqc1">
        <w:r w:rsidR="00AB4EC8" w:rsidRPr="00C97EEC">
          <w:rPr>
            <w:rFonts w:ascii="Arial" w:hAnsi="Arial" w:cs="Arial"/>
            <w:color w:val="1155CC"/>
            <w:u w:val="single"/>
          </w:rPr>
          <w:t>35.</w:t>
        </w:r>
        <w:r w:rsidR="00AB4EC8" w:rsidRPr="00C97EEC">
          <w:rPr>
            <w:rFonts w:ascii="Arial" w:hAnsi="Arial" w:cs="Arial"/>
            <w:color w:val="1155CC"/>
            <w:u w:val="single"/>
          </w:rPr>
          <w:tab/>
          <w:t>Waiver and cumulative remedies</w:t>
        </w:r>
      </w:hyperlink>
      <w:hyperlink w:anchor="_16x20ju"/>
    </w:p>
    <w:p w14:paraId="72F473ED" w14:textId="77777777" w:rsidR="000C59DF" w:rsidRPr="00C97EEC" w:rsidRDefault="001232EA">
      <w:pPr>
        <w:ind w:left="360"/>
        <w:rPr>
          <w:rFonts w:ascii="Arial" w:hAnsi="Arial" w:cs="Arial"/>
        </w:rPr>
      </w:pPr>
      <w:hyperlink w:anchor="_16x20ju">
        <w:r w:rsidR="00AB4EC8" w:rsidRPr="00C97EEC">
          <w:rPr>
            <w:rFonts w:ascii="Arial" w:hAnsi="Arial" w:cs="Arial"/>
            <w:color w:val="1155CC"/>
            <w:u w:val="single"/>
          </w:rPr>
          <w:t>36.</w:t>
        </w:r>
        <w:r w:rsidR="00AB4EC8" w:rsidRPr="00C97EEC">
          <w:rPr>
            <w:rFonts w:ascii="Arial" w:hAnsi="Arial" w:cs="Arial"/>
            <w:color w:val="1155CC"/>
            <w:u w:val="single"/>
          </w:rPr>
          <w:tab/>
          <w:t>Fraud</w:t>
        </w:r>
      </w:hyperlink>
      <w:hyperlink w:anchor="_3qwpj7n"/>
    </w:p>
    <w:p w14:paraId="27104E14" w14:textId="77777777" w:rsidR="000C59DF" w:rsidRPr="00C97EEC" w:rsidRDefault="001232EA">
      <w:pPr>
        <w:ind w:left="360"/>
        <w:rPr>
          <w:rFonts w:ascii="Arial" w:hAnsi="Arial" w:cs="Arial"/>
        </w:rPr>
      </w:pPr>
      <w:hyperlink w:anchor="_3qwpj7n">
        <w:r w:rsidR="00AB4EC8" w:rsidRPr="00C97EEC">
          <w:rPr>
            <w:rFonts w:ascii="Arial" w:hAnsi="Arial" w:cs="Arial"/>
            <w:color w:val="1155CC"/>
            <w:u w:val="single"/>
          </w:rPr>
          <w:t>37.</w:t>
        </w:r>
        <w:r w:rsidR="00AB4EC8" w:rsidRPr="00C97EEC">
          <w:rPr>
            <w:rFonts w:ascii="Arial" w:hAnsi="Arial" w:cs="Arial"/>
            <w:color w:val="1155CC"/>
            <w:u w:val="single"/>
          </w:rPr>
          <w:tab/>
          <w:t>Prevention of bribery and corruption</w:t>
        </w:r>
      </w:hyperlink>
      <w:hyperlink w:anchor="_261ztfg"/>
    </w:p>
    <w:p w14:paraId="37900CF0" w14:textId="77777777" w:rsidR="000C59DF" w:rsidRPr="00C97EEC" w:rsidRDefault="001232EA">
      <w:pPr>
        <w:ind w:left="360"/>
        <w:rPr>
          <w:rFonts w:ascii="Arial" w:hAnsi="Arial" w:cs="Arial"/>
        </w:rPr>
      </w:pPr>
      <w:hyperlink w:anchor="_l7a3n9">
        <w:r w:rsidR="00AB4EC8" w:rsidRPr="00C97EEC">
          <w:rPr>
            <w:rFonts w:ascii="Arial" w:hAnsi="Arial" w:cs="Arial"/>
            <w:color w:val="1155CC"/>
            <w:u w:val="single"/>
          </w:rPr>
          <w:t>38.</w:t>
        </w:r>
        <w:r w:rsidR="00AB4EC8" w:rsidRPr="00C97EEC">
          <w:rPr>
            <w:rFonts w:ascii="Arial" w:hAnsi="Arial" w:cs="Arial"/>
            <w:color w:val="1155CC"/>
            <w:u w:val="single"/>
          </w:rPr>
          <w:tab/>
          <w:t>Legislative change</w:t>
        </w:r>
      </w:hyperlink>
      <w:hyperlink w:anchor="_356xmb2"/>
    </w:p>
    <w:p w14:paraId="2C4D2B74" w14:textId="77777777" w:rsidR="000C59DF" w:rsidRPr="00C97EEC" w:rsidRDefault="001232EA">
      <w:pPr>
        <w:ind w:left="360"/>
        <w:rPr>
          <w:rFonts w:ascii="Arial" w:hAnsi="Arial" w:cs="Arial"/>
        </w:rPr>
      </w:pPr>
      <w:hyperlink w:anchor="_356xmb2">
        <w:r w:rsidR="00AB4EC8" w:rsidRPr="00C97EEC">
          <w:rPr>
            <w:rFonts w:ascii="Arial" w:hAnsi="Arial" w:cs="Arial"/>
            <w:color w:val="1155CC"/>
            <w:u w:val="single"/>
          </w:rPr>
          <w:t>39.</w:t>
        </w:r>
        <w:r w:rsidR="00AB4EC8" w:rsidRPr="00C97EEC">
          <w:rPr>
            <w:rFonts w:ascii="Arial" w:hAnsi="Arial" w:cs="Arial"/>
            <w:color w:val="1155CC"/>
            <w:u w:val="single"/>
          </w:rPr>
          <w:tab/>
          <w:t>Publicity, branding, media and official enquiries</w:t>
        </w:r>
      </w:hyperlink>
      <w:hyperlink w:anchor="_1kc7wiv"/>
    </w:p>
    <w:p w14:paraId="2788D9EF" w14:textId="77777777" w:rsidR="000C59DF" w:rsidRPr="00C97EEC" w:rsidRDefault="001232EA">
      <w:pPr>
        <w:ind w:left="360"/>
        <w:rPr>
          <w:rFonts w:ascii="Arial" w:hAnsi="Arial" w:cs="Arial"/>
        </w:rPr>
      </w:pPr>
      <w:hyperlink w:anchor="_44bvf6o">
        <w:r w:rsidR="001A1E1B" w:rsidRPr="00C97EEC">
          <w:rPr>
            <w:rFonts w:ascii="Arial" w:hAnsi="Arial" w:cs="Arial"/>
            <w:color w:val="1155CC"/>
            <w:u w:val="single"/>
          </w:rPr>
          <w:t xml:space="preserve">40. </w:t>
        </w:r>
        <w:r w:rsidR="00AB4EC8" w:rsidRPr="00C97EEC">
          <w:rPr>
            <w:rFonts w:ascii="Arial" w:hAnsi="Arial" w:cs="Arial"/>
            <w:color w:val="1155CC"/>
            <w:u w:val="single"/>
          </w:rPr>
          <w:t>Non Discrimination</w:t>
        </w:r>
      </w:hyperlink>
      <w:hyperlink w:anchor="_2jh5peh"/>
    </w:p>
    <w:p w14:paraId="481D62AA" w14:textId="77777777" w:rsidR="000C59DF" w:rsidRPr="00C97EEC" w:rsidRDefault="001232EA">
      <w:pPr>
        <w:ind w:left="360"/>
        <w:rPr>
          <w:rFonts w:ascii="Arial" w:hAnsi="Arial" w:cs="Arial"/>
        </w:rPr>
      </w:pPr>
      <w:hyperlink w:anchor="_ymfzma">
        <w:r w:rsidR="00AB4EC8" w:rsidRPr="00C97EEC">
          <w:rPr>
            <w:rFonts w:ascii="Arial" w:hAnsi="Arial" w:cs="Arial"/>
            <w:color w:val="1155CC"/>
            <w:u w:val="single"/>
          </w:rPr>
          <w:t>41.</w:t>
        </w:r>
        <w:r w:rsidR="00AB4EC8" w:rsidRPr="00C97EEC">
          <w:rPr>
            <w:rFonts w:ascii="Arial" w:hAnsi="Arial" w:cs="Arial"/>
            <w:color w:val="1155CC"/>
            <w:u w:val="single"/>
          </w:rPr>
          <w:tab/>
          <w:t>Premises</w:t>
        </w:r>
      </w:hyperlink>
      <w:hyperlink w:anchor="_3im3ia3"/>
    </w:p>
    <w:p w14:paraId="2A5F007B" w14:textId="77777777" w:rsidR="000C59DF" w:rsidRPr="00C97EEC" w:rsidRDefault="001232EA">
      <w:pPr>
        <w:ind w:left="360"/>
        <w:rPr>
          <w:rFonts w:ascii="Arial" w:hAnsi="Arial" w:cs="Arial"/>
        </w:rPr>
      </w:pPr>
      <w:hyperlink w:anchor="_3im3ia3">
        <w:r w:rsidR="00AB4EC8" w:rsidRPr="00C97EEC">
          <w:rPr>
            <w:rFonts w:ascii="Arial" w:hAnsi="Arial" w:cs="Arial"/>
            <w:color w:val="1155CC"/>
            <w:u w:val="single"/>
          </w:rPr>
          <w:t>42.</w:t>
        </w:r>
        <w:r w:rsidR="00AB4EC8" w:rsidRPr="00C97EEC">
          <w:rPr>
            <w:rFonts w:ascii="Arial" w:hAnsi="Arial" w:cs="Arial"/>
            <w:color w:val="1155CC"/>
            <w:u w:val="single"/>
          </w:rPr>
          <w:tab/>
          <w:t>Equipment</w:t>
        </w:r>
      </w:hyperlink>
      <w:hyperlink w:anchor="_1xrdshw"/>
    </w:p>
    <w:p w14:paraId="19A237AB" w14:textId="77777777" w:rsidR="000C59DF" w:rsidRPr="00C97EEC" w:rsidRDefault="001232EA">
      <w:pPr>
        <w:ind w:left="360"/>
        <w:rPr>
          <w:rFonts w:ascii="Arial" w:hAnsi="Arial" w:cs="Arial"/>
        </w:rPr>
      </w:pPr>
      <w:hyperlink w:anchor="_4hr1b5p">
        <w:r w:rsidR="00AB4EC8" w:rsidRPr="00C97EEC">
          <w:rPr>
            <w:rFonts w:ascii="Arial" w:hAnsi="Arial" w:cs="Arial"/>
            <w:color w:val="1155CC"/>
            <w:u w:val="single"/>
          </w:rPr>
          <w:t>43.</w:t>
        </w:r>
        <w:r w:rsidR="00AB4EC8" w:rsidRPr="00C97EEC">
          <w:rPr>
            <w:rFonts w:ascii="Arial" w:hAnsi="Arial" w:cs="Arial"/>
            <w:color w:val="1155CC"/>
            <w:u w:val="single"/>
          </w:rPr>
          <w:tab/>
          <w:t>Law and jurisdiction</w:t>
        </w:r>
      </w:hyperlink>
      <w:hyperlink w:anchor="_2wwbldi"/>
    </w:p>
    <w:p w14:paraId="7F3E4B72" w14:textId="77777777" w:rsidR="000C59DF" w:rsidRPr="00C97EEC" w:rsidRDefault="001232EA">
      <w:pPr>
        <w:ind w:left="360"/>
        <w:rPr>
          <w:rFonts w:ascii="Arial" w:hAnsi="Arial" w:cs="Arial"/>
        </w:rPr>
      </w:pPr>
      <w:hyperlink w:anchor="_1c1lvlb">
        <w:r w:rsidR="00AB4EC8" w:rsidRPr="00C97EEC">
          <w:rPr>
            <w:rFonts w:ascii="Arial" w:hAnsi="Arial" w:cs="Arial"/>
            <w:color w:val="1155CC"/>
            <w:u w:val="single"/>
          </w:rPr>
          <w:t>44. Defined Terms</w:t>
        </w:r>
      </w:hyperlink>
      <w:hyperlink w:anchor="_3w19e94"/>
    </w:p>
    <w:p w14:paraId="13E15AB0" w14:textId="77777777" w:rsidR="00AC3596" w:rsidRDefault="00AC3596">
      <w:pPr>
        <w:ind w:left="360"/>
      </w:pPr>
    </w:p>
    <w:p w14:paraId="4760D898" w14:textId="158CD5E4" w:rsidR="00AC3596" w:rsidRPr="000F11B3" w:rsidRDefault="001232EA" w:rsidP="00AC3596">
      <w:pPr>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_Ref522090795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Part C - The Schedules</w:t>
        </w:r>
        <w:r w:rsidR="008459AD">
          <w:rPr>
            <w:rFonts w:ascii="Arial" w:hAnsi="Arial" w:cs="Arial"/>
            <w:color w:val="1155CC"/>
            <w:u w:val="single"/>
          </w:rPr>
          <w:fldChar w:fldCharType="end"/>
        </w:r>
      </w:hyperlink>
      <w:hyperlink w:anchor="_3dy6vkm"/>
    </w:p>
    <w:p w14:paraId="69622412" w14:textId="447360CE" w:rsidR="00AC3596" w:rsidRPr="000F11B3" w:rsidRDefault="001232EA" w:rsidP="000F11B3">
      <w:pPr>
        <w:ind w:left="360"/>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_Ref522090850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Schedule 1 – Requirements</w:t>
        </w:r>
        <w:r w:rsidR="008459AD">
          <w:rPr>
            <w:rFonts w:ascii="Arial" w:hAnsi="Arial" w:cs="Arial"/>
            <w:color w:val="1155CC"/>
            <w:u w:val="single"/>
          </w:rPr>
          <w:fldChar w:fldCharType="end"/>
        </w:r>
      </w:hyperlink>
      <w:hyperlink w:anchor="_3dy6vkm"/>
    </w:p>
    <w:p w14:paraId="750EB31B" w14:textId="66A1C2A5" w:rsidR="00AC3596" w:rsidRPr="000F11B3" w:rsidRDefault="001232EA" w:rsidP="000F11B3">
      <w:pPr>
        <w:ind w:left="360"/>
        <w:rPr>
          <w:rFonts w:ascii="Arial" w:hAnsi="Arial" w:cs="Arial"/>
          <w:color w:val="1155CC"/>
          <w:u w:val="single"/>
        </w:rPr>
      </w:pPr>
      <w:hyperlink w:anchor="_1t3h5sf">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_Ref522090864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Schedule 2 - Supplier’s response</w:t>
        </w:r>
        <w:r w:rsidR="008459AD">
          <w:rPr>
            <w:rFonts w:ascii="Arial" w:hAnsi="Arial" w:cs="Arial"/>
            <w:color w:val="1155CC"/>
            <w:u w:val="single"/>
          </w:rPr>
          <w:fldChar w:fldCharType="end"/>
        </w:r>
      </w:hyperlink>
      <w:hyperlink w:anchor="_1t3h5sf"/>
    </w:p>
    <w:p w14:paraId="4FFA1A94" w14:textId="57CFEC57" w:rsidR="00AC3596" w:rsidRPr="000F11B3" w:rsidRDefault="001232EA" w:rsidP="000F11B3">
      <w:pPr>
        <w:ind w:left="360"/>
        <w:rPr>
          <w:rFonts w:ascii="Arial" w:hAnsi="Arial" w:cs="Arial"/>
          <w:color w:val="1155CC"/>
          <w:u w:val="single"/>
        </w:rPr>
      </w:pPr>
      <w:hyperlink w:anchor="_4d34og8">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_Ref522090884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Schedule 3 - Statement of Work (SOW), including pricing arrangements and Key Staff</w:t>
        </w:r>
        <w:r w:rsidR="008459AD">
          <w:rPr>
            <w:rFonts w:ascii="Arial" w:hAnsi="Arial" w:cs="Arial"/>
            <w:color w:val="1155CC"/>
            <w:u w:val="single"/>
          </w:rPr>
          <w:fldChar w:fldCharType="end"/>
        </w:r>
      </w:hyperlink>
      <w:hyperlink w:anchor="_4d34og8"/>
    </w:p>
    <w:p w14:paraId="48DA7EB3" w14:textId="418A4875" w:rsidR="00AC3596" w:rsidRPr="000F11B3" w:rsidRDefault="001232EA" w:rsidP="000F11B3">
      <w:pPr>
        <w:ind w:left="360"/>
        <w:rPr>
          <w:rFonts w:ascii="Arial" w:hAnsi="Arial" w:cs="Arial"/>
          <w:color w:val="1155CC"/>
          <w:u w:val="single"/>
        </w:rPr>
      </w:pPr>
      <w:hyperlink w:anchor="_35nkun2">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_Ref522090898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Schedule 4 - Contract Change Notice (CCN)</w:t>
        </w:r>
        <w:r w:rsidR="008459AD">
          <w:rPr>
            <w:rFonts w:ascii="Arial" w:hAnsi="Arial" w:cs="Arial"/>
            <w:color w:val="1155CC"/>
            <w:u w:val="single"/>
          </w:rPr>
          <w:fldChar w:fldCharType="end"/>
        </w:r>
      </w:hyperlink>
      <w:hyperlink w:anchor="_35nkun2"/>
    </w:p>
    <w:p w14:paraId="013B7831" w14:textId="7DB68F80" w:rsidR="00AC3596" w:rsidRPr="000F11B3"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_Ref522090907 \h  \* MERGEFORMAT </w:instrText>
      </w:r>
      <w:r>
        <w:rPr>
          <w:rFonts w:ascii="Arial" w:hAnsi="Arial" w:cs="Arial"/>
          <w:color w:val="1155CC"/>
          <w:u w:val="single"/>
        </w:rPr>
      </w:r>
      <w:r>
        <w:rPr>
          <w:rFonts w:ascii="Arial" w:hAnsi="Arial" w:cs="Arial"/>
          <w:color w:val="1155CC"/>
          <w:u w:val="single"/>
        </w:rPr>
        <w:fldChar w:fldCharType="separate"/>
      </w:r>
      <w:r w:rsidR="000341A9" w:rsidRPr="000341A9">
        <w:rPr>
          <w:rFonts w:ascii="Arial" w:hAnsi="Arial" w:cs="Arial"/>
          <w:color w:val="1155CC"/>
          <w:u w:val="single"/>
        </w:rPr>
        <w:t>Schedule 5 - Balanced Scorecard</w:t>
      </w:r>
      <w:r>
        <w:rPr>
          <w:rFonts w:ascii="Arial" w:hAnsi="Arial" w:cs="Arial"/>
          <w:color w:val="1155CC"/>
          <w:u w:val="single"/>
        </w:rPr>
        <w:fldChar w:fldCharType="end"/>
      </w:r>
    </w:p>
    <w:p w14:paraId="617E9723" w14:textId="0D5DB207" w:rsidR="00AC3596" w:rsidRPr="000F11B3" w:rsidRDefault="001232EA" w:rsidP="000F11B3">
      <w:pPr>
        <w:ind w:left="360"/>
        <w:rPr>
          <w:rFonts w:ascii="Arial" w:hAnsi="Arial" w:cs="Arial"/>
          <w:color w:val="1155CC"/>
          <w:u w:val="single"/>
        </w:rPr>
      </w:pPr>
      <w:hyperlink w:anchor="_2jxsxqh">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_Ref522090915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0341A9" w:rsidRPr="000341A9">
          <w:rPr>
            <w:rFonts w:ascii="Arial" w:hAnsi="Arial" w:cs="Arial"/>
            <w:color w:val="1155CC"/>
            <w:u w:val="single"/>
          </w:rPr>
          <w:t>Schedule 6 - Optional Buyer terms and conditions</w:t>
        </w:r>
        <w:r w:rsidR="008459AD">
          <w:rPr>
            <w:rFonts w:ascii="Arial" w:hAnsi="Arial" w:cs="Arial"/>
            <w:color w:val="1155CC"/>
            <w:u w:val="single"/>
          </w:rPr>
          <w:fldChar w:fldCharType="end"/>
        </w:r>
      </w:hyperlink>
      <w:hyperlink w:anchor="_44sinio"/>
    </w:p>
    <w:p w14:paraId="2532BA06" w14:textId="041705F1" w:rsidR="008459AD" w:rsidRPr="000F11B3" w:rsidRDefault="008459AD" w:rsidP="000F11B3">
      <w:pPr>
        <w:ind w:left="360"/>
        <w:rPr>
          <w:rFonts w:ascii="Arial" w:hAnsi="Arial" w:cs="Arial"/>
          <w:color w:val="1155CC"/>
          <w:u w:val="single"/>
        </w:rPr>
      </w:pPr>
      <w:r w:rsidRPr="000F11B3">
        <w:rPr>
          <w:rFonts w:ascii="Arial" w:hAnsi="Arial" w:cs="Arial"/>
          <w:color w:val="1155CC"/>
          <w:u w:val="single"/>
        </w:rPr>
        <w:fldChar w:fldCharType="begin"/>
      </w:r>
      <w:r w:rsidRPr="000F11B3">
        <w:rPr>
          <w:rFonts w:ascii="Arial" w:hAnsi="Arial" w:cs="Arial"/>
          <w:color w:val="1155CC"/>
          <w:u w:val="single"/>
        </w:rPr>
        <w:instrText xml:space="preserve"> REF _Ref522090930 \h </w:instrText>
      </w:r>
      <w:r>
        <w:rPr>
          <w:rFonts w:ascii="Arial" w:hAnsi="Arial" w:cs="Arial"/>
          <w:color w:val="1155CC"/>
          <w:u w:val="single"/>
        </w:rPr>
        <w:instrText xml:space="preserve"> \* MERGEFORMAT </w:instrText>
      </w:r>
      <w:r w:rsidRPr="000F11B3">
        <w:rPr>
          <w:rFonts w:ascii="Arial" w:hAnsi="Arial" w:cs="Arial"/>
          <w:color w:val="1155CC"/>
          <w:u w:val="single"/>
        </w:rPr>
      </w:r>
      <w:r w:rsidRPr="000F11B3">
        <w:rPr>
          <w:rFonts w:ascii="Arial" w:hAnsi="Arial" w:cs="Arial"/>
          <w:color w:val="1155CC"/>
          <w:u w:val="single"/>
        </w:rPr>
        <w:fldChar w:fldCharType="separate"/>
      </w:r>
      <w:r w:rsidR="000341A9" w:rsidRPr="000341A9">
        <w:rPr>
          <w:rFonts w:ascii="Arial" w:hAnsi="Arial" w:cs="Arial"/>
          <w:color w:val="1155CC"/>
          <w:u w:val="single"/>
        </w:rPr>
        <w:t>Schedule 7 - How Services are bought (Further Competition process)</w:t>
      </w:r>
      <w:r w:rsidRPr="000F11B3">
        <w:rPr>
          <w:rFonts w:ascii="Arial" w:hAnsi="Arial" w:cs="Arial"/>
          <w:color w:val="1155CC"/>
          <w:u w:val="single"/>
        </w:rPr>
        <w:fldChar w:fldCharType="end"/>
      </w:r>
    </w:p>
    <w:p w14:paraId="4D3833CC" w14:textId="16ABE898" w:rsidR="00AC3596" w:rsidRDefault="008459AD" w:rsidP="000F11B3">
      <w:pPr>
        <w:ind w:left="360"/>
        <w:rPr>
          <w:rFonts w:ascii="Arial" w:hAnsi="Arial" w:cs="Arial"/>
          <w:color w:val="1155CC"/>
          <w:u w:val="single"/>
        </w:rPr>
      </w:pPr>
      <w:r w:rsidRPr="000F11B3">
        <w:rPr>
          <w:rFonts w:ascii="Arial" w:hAnsi="Arial" w:cs="Arial"/>
          <w:color w:val="1155CC"/>
          <w:u w:val="single"/>
        </w:rPr>
        <w:fldChar w:fldCharType="begin"/>
      </w:r>
      <w:r w:rsidRPr="000F11B3">
        <w:rPr>
          <w:rFonts w:ascii="Arial" w:hAnsi="Arial" w:cs="Arial"/>
          <w:color w:val="1155CC"/>
          <w:u w:val="single"/>
        </w:rPr>
        <w:instrText xml:space="preserve"> REF _Ref522090941 \h </w:instrText>
      </w:r>
      <w:r>
        <w:rPr>
          <w:rFonts w:ascii="Arial" w:hAnsi="Arial" w:cs="Arial"/>
          <w:color w:val="1155CC"/>
          <w:u w:val="single"/>
        </w:rPr>
        <w:instrText xml:space="preserve"> \* MERGEFORMAT </w:instrText>
      </w:r>
      <w:r w:rsidRPr="000F11B3">
        <w:rPr>
          <w:rFonts w:ascii="Arial" w:hAnsi="Arial" w:cs="Arial"/>
          <w:color w:val="1155CC"/>
          <w:u w:val="single"/>
        </w:rPr>
      </w:r>
      <w:r w:rsidRPr="000F11B3">
        <w:rPr>
          <w:rFonts w:ascii="Arial" w:hAnsi="Arial" w:cs="Arial"/>
          <w:color w:val="1155CC"/>
          <w:u w:val="single"/>
        </w:rPr>
        <w:fldChar w:fldCharType="separate"/>
      </w:r>
      <w:r w:rsidR="000341A9" w:rsidRPr="000341A9">
        <w:rPr>
          <w:rFonts w:ascii="Arial" w:hAnsi="Arial" w:cs="Arial"/>
          <w:color w:val="1155CC"/>
          <w:u w:val="single"/>
        </w:rPr>
        <w:t>Schedule 8 - Deed of guarantee</w:t>
      </w:r>
      <w:r w:rsidRPr="000F11B3">
        <w:rPr>
          <w:rFonts w:ascii="Arial" w:hAnsi="Arial" w:cs="Arial"/>
          <w:color w:val="1155CC"/>
          <w:u w:val="single"/>
        </w:rPr>
        <w:fldChar w:fldCharType="end"/>
      </w:r>
    </w:p>
    <w:p w14:paraId="2CC55248" w14:textId="08B0BCCE" w:rsidR="008459AD"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_Ref515022816 \h  \* MERGEFORMAT </w:instrText>
      </w:r>
      <w:r>
        <w:rPr>
          <w:rFonts w:ascii="Arial" w:hAnsi="Arial" w:cs="Arial"/>
          <w:color w:val="1155CC"/>
          <w:u w:val="single"/>
        </w:rPr>
      </w:r>
      <w:r>
        <w:rPr>
          <w:rFonts w:ascii="Arial" w:hAnsi="Arial" w:cs="Arial"/>
          <w:color w:val="1155CC"/>
          <w:u w:val="single"/>
        </w:rPr>
        <w:fldChar w:fldCharType="separate"/>
      </w:r>
      <w:r w:rsidR="000341A9" w:rsidRPr="000341A9">
        <w:rPr>
          <w:rFonts w:ascii="Arial" w:hAnsi="Arial" w:cs="Arial"/>
          <w:color w:val="1155CC"/>
          <w:u w:val="single"/>
        </w:rPr>
        <w:t>Schedule 9 - Processing, Personal Data and Data Subjects</w:t>
      </w:r>
      <w:r>
        <w:rPr>
          <w:rFonts w:ascii="Arial" w:hAnsi="Arial" w:cs="Arial"/>
          <w:color w:val="1155CC"/>
          <w:u w:val="single"/>
        </w:rPr>
        <w:fldChar w:fldCharType="end"/>
      </w:r>
    </w:p>
    <w:p w14:paraId="17162C29" w14:textId="4606B054" w:rsidR="00AC3596" w:rsidRPr="00274986"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_Ref515023652 \h  \* MERGEFORMAT </w:instrText>
      </w:r>
      <w:r>
        <w:rPr>
          <w:rFonts w:ascii="Arial" w:hAnsi="Arial" w:cs="Arial"/>
          <w:color w:val="1155CC"/>
          <w:u w:val="single"/>
        </w:rPr>
      </w:r>
      <w:r>
        <w:rPr>
          <w:rFonts w:ascii="Arial" w:hAnsi="Arial" w:cs="Arial"/>
          <w:color w:val="1155CC"/>
          <w:u w:val="single"/>
        </w:rPr>
        <w:fldChar w:fldCharType="separate"/>
      </w:r>
      <w:r w:rsidR="000341A9" w:rsidRPr="000341A9">
        <w:rPr>
          <w:rFonts w:ascii="Arial" w:hAnsi="Arial" w:cs="Arial"/>
          <w:color w:val="1155CC"/>
          <w:u w:val="single"/>
        </w:rPr>
        <w:t>Schedule 10 – Alternative Clauses</w:t>
      </w:r>
      <w:r>
        <w:rPr>
          <w:rFonts w:ascii="Arial" w:hAnsi="Arial" w:cs="Arial"/>
          <w:color w:val="1155CC"/>
          <w:u w:val="single"/>
        </w:rPr>
        <w:fldChar w:fldCharType="end"/>
      </w:r>
      <w:hyperlink w:anchor="_49x2ik5"/>
    </w:p>
    <w:p w14:paraId="48A8D9EB" w14:textId="77777777" w:rsidR="00AC3596" w:rsidRPr="00C97EEC" w:rsidRDefault="001232EA" w:rsidP="00AC3596">
      <w:pPr>
        <w:ind w:left="720"/>
        <w:rPr>
          <w:rFonts w:ascii="Arial" w:hAnsi="Arial" w:cs="Arial"/>
        </w:rPr>
      </w:pPr>
      <w:hyperlink w:anchor="_49x2ik5"/>
    </w:p>
    <w:p w14:paraId="10BCD6FC" w14:textId="77777777" w:rsidR="00AC3596" w:rsidRDefault="00AC3596">
      <w:pPr>
        <w:ind w:left="360"/>
      </w:pPr>
    </w:p>
    <w:p w14:paraId="37903998" w14:textId="77777777" w:rsidR="000C59DF" w:rsidRPr="00C97EEC" w:rsidRDefault="001232EA">
      <w:pPr>
        <w:ind w:left="360"/>
        <w:rPr>
          <w:rFonts w:ascii="Arial" w:hAnsi="Arial" w:cs="Arial"/>
        </w:rPr>
      </w:pPr>
      <w:hyperlink w:anchor="_3w19e94"/>
    </w:p>
    <w:p w14:paraId="32FE50F7" w14:textId="52D544C6" w:rsidR="000C59DF" w:rsidRPr="00C97EEC" w:rsidRDefault="00AB4EC8">
      <w:pPr>
        <w:ind w:left="7"/>
        <w:rPr>
          <w:rFonts w:ascii="Arial" w:hAnsi="Arial" w:cs="Arial"/>
        </w:rPr>
      </w:pPr>
      <w:r w:rsidRPr="00C97EEC">
        <w:rPr>
          <w:rFonts w:ascii="Arial" w:eastAsia="Arial" w:hAnsi="Arial" w:cs="Arial"/>
          <w:sz w:val="24"/>
          <w:szCs w:val="24"/>
          <w:highlight w:val="white"/>
        </w:rPr>
        <w:t xml:space="preserve">The Order Form (Part A), the Terms and Conditions (Part </w:t>
      </w:r>
      <w:r w:rsidR="0093522B">
        <w:rPr>
          <w:rFonts w:ascii="Arial" w:eastAsia="Arial" w:hAnsi="Arial" w:cs="Arial"/>
          <w:sz w:val="24"/>
          <w:szCs w:val="24"/>
          <w:highlight w:val="white"/>
        </w:rPr>
        <w:t>B</w:t>
      </w:r>
      <w:r w:rsidRPr="00C97EEC">
        <w:rPr>
          <w:rFonts w:ascii="Arial" w:eastAsia="Arial" w:hAnsi="Arial" w:cs="Arial"/>
          <w:sz w:val="24"/>
          <w:szCs w:val="24"/>
          <w:highlight w:val="white"/>
        </w:rPr>
        <w:t>)</w:t>
      </w:r>
      <w:r w:rsidR="0093522B">
        <w:rPr>
          <w:rFonts w:ascii="Arial" w:eastAsia="Arial" w:hAnsi="Arial" w:cs="Arial"/>
          <w:sz w:val="24"/>
          <w:szCs w:val="24"/>
          <w:highlight w:val="white"/>
        </w:rPr>
        <w:t xml:space="preserve">, and </w:t>
      </w:r>
      <w:r w:rsidR="0093522B" w:rsidRPr="00C97EEC">
        <w:rPr>
          <w:rFonts w:ascii="Arial" w:eastAsia="Arial" w:hAnsi="Arial" w:cs="Arial"/>
          <w:sz w:val="24"/>
          <w:szCs w:val="24"/>
          <w:highlight w:val="white"/>
        </w:rPr>
        <w:t xml:space="preserve">the Schedules (Part </w:t>
      </w:r>
      <w:r w:rsidR="0093522B">
        <w:rPr>
          <w:rFonts w:ascii="Arial" w:eastAsia="Arial" w:hAnsi="Arial" w:cs="Arial"/>
          <w:sz w:val="24"/>
          <w:szCs w:val="24"/>
          <w:highlight w:val="white"/>
        </w:rPr>
        <w:t>C</w:t>
      </w:r>
      <w:r w:rsidR="0093522B" w:rsidRPr="00C97EEC">
        <w:rPr>
          <w:rFonts w:ascii="Arial" w:eastAsia="Arial" w:hAnsi="Arial" w:cs="Arial"/>
          <w:sz w:val="24"/>
          <w:szCs w:val="24"/>
          <w:highlight w:val="white"/>
        </w:rPr>
        <w:t>)</w:t>
      </w:r>
      <w:r w:rsidRPr="00C97EEC">
        <w:rPr>
          <w:rFonts w:ascii="Arial" w:eastAsia="Arial" w:hAnsi="Arial" w:cs="Arial"/>
          <w:sz w:val="24"/>
          <w:szCs w:val="24"/>
          <w:highlight w:val="white"/>
        </w:rPr>
        <w:t xml:space="preserve"> will become the binding contract after the Further Competition Process has been concluded. Specific details will be added after the award of the Framework Agreement. The Order Form may include:</w:t>
      </w:r>
    </w:p>
    <w:p w14:paraId="037EC3B0" w14:textId="77777777" w:rsidR="00510ED2" w:rsidRDefault="00AB4EC8" w:rsidP="00510ED2">
      <w:pPr>
        <w:numPr>
          <w:ilvl w:val="0"/>
          <w:numId w:val="21"/>
        </w:numPr>
        <w:ind w:hanging="360"/>
        <w:contextualSpacing/>
        <w:rPr>
          <w:rFonts w:ascii="Arial" w:eastAsia="Arial" w:hAnsi="Arial" w:cs="Arial"/>
          <w:sz w:val="24"/>
          <w:szCs w:val="24"/>
          <w:highlight w:val="white"/>
        </w:rPr>
      </w:pPr>
      <w:r w:rsidRPr="00C97EEC">
        <w:rPr>
          <w:rFonts w:ascii="Arial" w:eastAsia="Arial" w:hAnsi="Arial" w:cs="Arial"/>
          <w:sz w:val="24"/>
          <w:szCs w:val="24"/>
          <w:highlight w:val="white"/>
        </w:rPr>
        <w:t>Buyer and Supplier details</w:t>
      </w:r>
    </w:p>
    <w:p w14:paraId="5A8C1116" w14:textId="3125E94A" w:rsidR="000C59DF" w:rsidRPr="00510ED2" w:rsidRDefault="00AB4EC8" w:rsidP="00510ED2">
      <w:pPr>
        <w:numPr>
          <w:ilvl w:val="0"/>
          <w:numId w:val="21"/>
        </w:numPr>
        <w:ind w:hanging="360"/>
        <w:contextualSpacing/>
        <w:rPr>
          <w:rFonts w:ascii="Arial" w:eastAsia="Arial" w:hAnsi="Arial" w:cs="Arial"/>
          <w:sz w:val="24"/>
          <w:szCs w:val="24"/>
          <w:highlight w:val="white"/>
        </w:rPr>
      </w:pPr>
      <w:r w:rsidRPr="00510ED2">
        <w:rPr>
          <w:rFonts w:ascii="Arial" w:eastAsia="Arial" w:hAnsi="Arial" w:cs="Arial"/>
          <w:sz w:val="24"/>
          <w:szCs w:val="24"/>
          <w:highlight w:val="white"/>
        </w:rPr>
        <w:t>contract term</w:t>
      </w:r>
    </w:p>
    <w:p w14:paraId="4A78541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Deliverables</w:t>
      </w:r>
    </w:p>
    <w:p w14:paraId="053F64D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location</w:t>
      </w:r>
    </w:p>
    <w:p w14:paraId="6C0CDF40"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warranties</w:t>
      </w:r>
    </w:p>
    <w:p w14:paraId="44DD953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staffing needs</w:t>
      </w:r>
    </w:p>
    <w:p w14:paraId="03B1EEF2"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 vetting procedure</w:t>
      </w:r>
    </w:p>
    <w:p w14:paraId="5C28617A"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notice period for termination</w:t>
      </w:r>
    </w:p>
    <w:p w14:paraId="14305B91"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standards required (including security requirements)</w:t>
      </w:r>
    </w:p>
    <w:p w14:paraId="1E357FC7"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charges, invoicing method, payment methods and payment terms </w:t>
      </w:r>
    </w:p>
    <w:p w14:paraId="0573AE51"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additional Buyer terms and conditions</w:t>
      </w:r>
    </w:p>
    <w:p w14:paraId="41F315A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insurances</w:t>
      </w:r>
    </w:p>
    <w:p w14:paraId="25931C76"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business continuity and disaster recovery</w:t>
      </w:r>
    </w:p>
    <w:p w14:paraId="17B79E7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security</w:t>
      </w:r>
    </w:p>
    <w:p w14:paraId="7A469BD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governance</w:t>
      </w:r>
    </w:p>
    <w:p w14:paraId="01D53677"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methodology</w:t>
      </w:r>
    </w:p>
    <w:p w14:paraId="6B971EE9"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Buyer and Supplier responsibilities </w:t>
      </w:r>
    </w:p>
    <w:p w14:paraId="1F89CCE1" w14:textId="77777777" w:rsidR="000C59DF" w:rsidRPr="00C97EEC" w:rsidRDefault="000C59DF">
      <w:pPr>
        <w:keepNext/>
        <w:keepLines/>
        <w:spacing w:before="60"/>
        <w:jc w:val="left"/>
        <w:rPr>
          <w:rFonts w:ascii="Arial" w:hAnsi="Arial" w:cs="Arial"/>
        </w:rPr>
      </w:pPr>
    </w:p>
    <w:p w14:paraId="0485A471" w14:textId="01491485"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 xml:space="preserve">A mockup Order Form (Part A) and Schedules (Part </w:t>
      </w:r>
      <w:r w:rsidR="0093522B">
        <w:rPr>
          <w:rFonts w:ascii="Arial" w:eastAsia="Arial" w:hAnsi="Arial" w:cs="Arial"/>
          <w:sz w:val="24"/>
          <w:szCs w:val="24"/>
          <w:highlight w:val="white"/>
        </w:rPr>
        <w:t>C</w:t>
      </w:r>
      <w:r w:rsidRPr="00C97EEC">
        <w:rPr>
          <w:rFonts w:ascii="Arial" w:eastAsia="Arial" w:hAnsi="Arial" w:cs="Arial"/>
          <w:sz w:val="24"/>
          <w:szCs w:val="24"/>
          <w:highlight w:val="white"/>
        </w:rPr>
        <w:t xml:space="preserve">) </w:t>
      </w:r>
      <w:r w:rsidR="0093522B">
        <w:rPr>
          <w:rFonts w:ascii="Arial" w:eastAsia="Arial" w:hAnsi="Arial" w:cs="Arial"/>
          <w:sz w:val="24"/>
          <w:szCs w:val="24"/>
          <w:highlight w:val="white"/>
        </w:rPr>
        <w:t>are</w:t>
      </w:r>
      <w:r w:rsidR="0093522B" w:rsidRPr="00C97EEC">
        <w:rPr>
          <w:rFonts w:ascii="Arial" w:eastAsia="Arial" w:hAnsi="Arial" w:cs="Arial"/>
          <w:sz w:val="24"/>
          <w:szCs w:val="24"/>
          <w:highlight w:val="white"/>
        </w:rPr>
        <w:t xml:space="preserve"> </w:t>
      </w:r>
      <w:r w:rsidRPr="00C97EEC">
        <w:rPr>
          <w:rFonts w:ascii="Arial" w:eastAsia="Arial" w:hAnsi="Arial" w:cs="Arial"/>
          <w:sz w:val="24"/>
          <w:szCs w:val="24"/>
          <w:highlight w:val="white"/>
        </w:rPr>
        <w:t>set out below.</w:t>
      </w:r>
    </w:p>
    <w:p w14:paraId="16022838" w14:textId="77777777" w:rsidR="000C59DF" w:rsidRPr="00C97EEC" w:rsidRDefault="000C59DF">
      <w:pPr>
        <w:keepNext/>
        <w:keepLines/>
        <w:spacing w:before="60"/>
        <w:jc w:val="left"/>
        <w:rPr>
          <w:rFonts w:ascii="Arial" w:hAnsi="Arial" w:cs="Arial"/>
        </w:rPr>
      </w:pPr>
    </w:p>
    <w:p w14:paraId="6BCDA36A" w14:textId="77777777"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During the lifetime of the Framework Agreement, the Call-Off Contract Order Form template will be regularly updated to ensure that it continues to meet user needs.</w:t>
      </w:r>
    </w:p>
    <w:p w14:paraId="4B0306C1" w14:textId="77777777" w:rsidR="000C59DF" w:rsidRPr="00C97EEC" w:rsidRDefault="000C59DF">
      <w:pPr>
        <w:pStyle w:val="Heading1"/>
        <w:spacing w:before="60"/>
        <w:jc w:val="left"/>
        <w:rPr>
          <w:rFonts w:ascii="Arial" w:hAnsi="Arial" w:cs="Arial"/>
        </w:rPr>
      </w:pPr>
      <w:bookmarkStart w:id="1" w:name="_30j0zll" w:colFirst="0" w:colLast="0"/>
      <w:bookmarkEnd w:id="1"/>
    </w:p>
    <w:p w14:paraId="4E26EDA8" w14:textId="77777777" w:rsidR="000C59DF" w:rsidRPr="00C97EEC" w:rsidRDefault="000C59DF">
      <w:pPr>
        <w:pStyle w:val="Heading1"/>
        <w:spacing w:before="60"/>
        <w:jc w:val="left"/>
        <w:rPr>
          <w:rFonts w:ascii="Arial" w:hAnsi="Arial" w:cs="Arial"/>
        </w:rPr>
      </w:pPr>
      <w:bookmarkStart w:id="2" w:name="_1fob9te" w:colFirst="0" w:colLast="0"/>
      <w:bookmarkEnd w:id="2"/>
    </w:p>
    <w:p w14:paraId="4678342D" w14:textId="77777777" w:rsidR="000C59DF" w:rsidRPr="00C97EEC" w:rsidRDefault="000C59DF">
      <w:pPr>
        <w:pStyle w:val="Heading1"/>
        <w:spacing w:before="60"/>
        <w:jc w:val="left"/>
        <w:rPr>
          <w:rFonts w:ascii="Arial" w:hAnsi="Arial" w:cs="Arial"/>
        </w:rPr>
      </w:pPr>
      <w:bookmarkStart w:id="3" w:name="_3znysh7" w:colFirst="0" w:colLast="0"/>
      <w:bookmarkEnd w:id="3"/>
    </w:p>
    <w:p w14:paraId="0C767CA4" w14:textId="77777777" w:rsidR="000C59DF" w:rsidRPr="00C97EEC" w:rsidRDefault="00AB4EC8">
      <w:pPr>
        <w:rPr>
          <w:rFonts w:ascii="Arial" w:hAnsi="Arial" w:cs="Arial"/>
        </w:rPr>
      </w:pPr>
      <w:r w:rsidRPr="00C97EEC">
        <w:rPr>
          <w:rFonts w:ascii="Arial" w:hAnsi="Arial" w:cs="Arial"/>
        </w:rPr>
        <w:br w:type="page"/>
      </w:r>
    </w:p>
    <w:p w14:paraId="38984E56" w14:textId="77777777" w:rsidR="000C59DF" w:rsidRPr="00C97EEC" w:rsidRDefault="000C59DF">
      <w:pPr>
        <w:rPr>
          <w:rFonts w:ascii="Arial" w:hAnsi="Arial" w:cs="Arial"/>
        </w:rPr>
      </w:pPr>
    </w:p>
    <w:p w14:paraId="4601F9E8" w14:textId="77777777" w:rsidR="000C59DF" w:rsidRPr="00C97EEC" w:rsidRDefault="000C59DF">
      <w:pPr>
        <w:rPr>
          <w:rFonts w:ascii="Arial" w:hAnsi="Arial" w:cs="Arial"/>
        </w:rPr>
      </w:pPr>
    </w:p>
    <w:p w14:paraId="54DD09C1" w14:textId="77777777" w:rsidR="000C59DF" w:rsidRPr="00C97EEC" w:rsidRDefault="000C59DF">
      <w:pPr>
        <w:pStyle w:val="Heading1"/>
        <w:spacing w:before="60"/>
        <w:jc w:val="left"/>
        <w:rPr>
          <w:rFonts w:ascii="Arial" w:hAnsi="Arial" w:cs="Arial"/>
        </w:rPr>
      </w:pPr>
      <w:bookmarkStart w:id="4" w:name="_2et92p0" w:colFirst="0" w:colLast="0"/>
      <w:bookmarkEnd w:id="4"/>
    </w:p>
    <w:p w14:paraId="3ECC0E1A" w14:textId="77777777" w:rsidR="000C59DF" w:rsidRPr="00C97EEC" w:rsidRDefault="00AB4EC8">
      <w:pPr>
        <w:pStyle w:val="Heading1"/>
        <w:spacing w:before="60"/>
        <w:jc w:val="left"/>
        <w:rPr>
          <w:rFonts w:ascii="Arial" w:hAnsi="Arial" w:cs="Arial"/>
        </w:rPr>
      </w:pPr>
      <w:bookmarkStart w:id="5" w:name="_Ref522090696"/>
      <w:r w:rsidRPr="00C97EEC">
        <w:rPr>
          <w:rFonts w:ascii="Arial" w:eastAsia="Arial" w:hAnsi="Arial" w:cs="Arial"/>
        </w:rPr>
        <w:t>Part A - Order Form</w:t>
      </w:r>
      <w:bookmarkEnd w:id="5"/>
      <w:r w:rsidRPr="00C97EEC">
        <w:rPr>
          <w:rFonts w:ascii="Arial" w:eastAsia="Arial" w:hAnsi="Arial" w:cs="Arial"/>
        </w:rPr>
        <w:t xml:space="preserve"> </w:t>
      </w:r>
    </w:p>
    <w:tbl>
      <w:tblPr>
        <w:tblStyle w:val="a0"/>
        <w:tblW w:w="9870" w:type="dxa"/>
        <w:tblInd w:w="-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240"/>
        <w:gridCol w:w="6630"/>
      </w:tblGrid>
      <w:tr w:rsidR="000C59DF" w:rsidRPr="00C97EEC" w14:paraId="7A593AE1" w14:textId="77777777" w:rsidTr="000C59DF">
        <w:tc>
          <w:tcPr>
            <w:tcW w:w="3240" w:type="dxa"/>
            <w:tcMar>
              <w:top w:w="100" w:type="dxa"/>
              <w:left w:w="100" w:type="dxa"/>
              <w:bottom w:w="100" w:type="dxa"/>
              <w:right w:w="100" w:type="dxa"/>
            </w:tcMar>
          </w:tcPr>
          <w:p w14:paraId="3545BEE2" w14:textId="77777777" w:rsidR="000C59DF" w:rsidRPr="00C97EEC" w:rsidRDefault="00AB4EC8">
            <w:pPr>
              <w:jc w:val="left"/>
              <w:rPr>
                <w:rFonts w:ascii="Arial" w:hAnsi="Arial" w:cs="Arial"/>
              </w:rPr>
            </w:pPr>
            <w:r w:rsidRPr="00C97EEC">
              <w:rPr>
                <w:rFonts w:ascii="Arial" w:eastAsia="Arial" w:hAnsi="Arial" w:cs="Arial"/>
                <w:b/>
                <w:sz w:val="24"/>
                <w:szCs w:val="24"/>
              </w:rPr>
              <w:t xml:space="preserve">Buyer </w:t>
            </w:r>
          </w:p>
        </w:tc>
        <w:tc>
          <w:tcPr>
            <w:tcW w:w="6630" w:type="dxa"/>
            <w:tcMar>
              <w:top w:w="100" w:type="dxa"/>
              <w:left w:w="100" w:type="dxa"/>
              <w:bottom w:w="100" w:type="dxa"/>
              <w:right w:w="100" w:type="dxa"/>
            </w:tcMar>
          </w:tcPr>
          <w:p w14:paraId="4FB8A9DC" w14:textId="025BFA5B" w:rsidR="000C59DF" w:rsidRPr="00C97EEC" w:rsidRDefault="00017EE7">
            <w:pPr>
              <w:jc w:val="left"/>
              <w:rPr>
                <w:rFonts w:ascii="Arial" w:hAnsi="Arial" w:cs="Arial"/>
              </w:rPr>
            </w:pPr>
            <w:r w:rsidRPr="006E657C">
              <w:rPr>
                <w:rFonts w:ascii="Arial" w:eastAsia="Arial" w:hAnsi="Arial" w:cs="Arial"/>
                <w:sz w:val="24"/>
                <w:szCs w:val="24"/>
                <w:highlight w:val="white"/>
              </w:rPr>
              <w:t>HMRC</w:t>
            </w:r>
          </w:p>
        </w:tc>
      </w:tr>
      <w:tr w:rsidR="000C59DF" w:rsidRPr="00C97EEC" w14:paraId="68D4C06E" w14:textId="77777777" w:rsidTr="000C59DF">
        <w:tc>
          <w:tcPr>
            <w:tcW w:w="3240" w:type="dxa"/>
            <w:tcMar>
              <w:top w:w="100" w:type="dxa"/>
              <w:left w:w="100" w:type="dxa"/>
              <w:bottom w:w="100" w:type="dxa"/>
              <w:right w:w="100" w:type="dxa"/>
            </w:tcMar>
          </w:tcPr>
          <w:p w14:paraId="4C34C166"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Supplier </w:t>
            </w:r>
          </w:p>
        </w:tc>
        <w:tc>
          <w:tcPr>
            <w:tcW w:w="6630" w:type="dxa"/>
            <w:tcMar>
              <w:top w:w="100" w:type="dxa"/>
              <w:left w:w="100" w:type="dxa"/>
              <w:bottom w:w="100" w:type="dxa"/>
              <w:right w:w="100" w:type="dxa"/>
            </w:tcMar>
          </w:tcPr>
          <w:p w14:paraId="1EEC430B" w14:textId="724CB7A2" w:rsidR="000C59DF" w:rsidRPr="006E657C" w:rsidRDefault="00940B22">
            <w:pPr>
              <w:jc w:val="left"/>
              <w:rPr>
                <w:rFonts w:ascii="Arial" w:eastAsia="Arial" w:hAnsi="Arial" w:cs="Arial"/>
                <w:sz w:val="24"/>
                <w:szCs w:val="24"/>
                <w:highlight w:val="white"/>
              </w:rPr>
            </w:pPr>
            <w:r w:rsidRPr="00940B22">
              <w:rPr>
                <w:rFonts w:ascii="Arial" w:eastAsia="Arial" w:hAnsi="Arial" w:cs="Arial"/>
                <w:sz w:val="24"/>
                <w:szCs w:val="24"/>
              </w:rPr>
              <w:t>Cognizant Worldwide Limited</w:t>
            </w:r>
          </w:p>
        </w:tc>
      </w:tr>
      <w:tr w:rsidR="000C59DF" w:rsidRPr="00C97EEC" w14:paraId="6A6CF127" w14:textId="77777777" w:rsidTr="000C59DF">
        <w:tc>
          <w:tcPr>
            <w:tcW w:w="3240" w:type="dxa"/>
            <w:tcMar>
              <w:top w:w="100" w:type="dxa"/>
              <w:left w:w="100" w:type="dxa"/>
              <w:bottom w:w="100" w:type="dxa"/>
              <w:right w:w="100" w:type="dxa"/>
            </w:tcMar>
          </w:tcPr>
          <w:p w14:paraId="44E72815" w14:textId="4E6A3CB8" w:rsidR="000C59DF" w:rsidRPr="00C97EEC" w:rsidRDefault="00AB4EC8" w:rsidP="00900DF0">
            <w:pPr>
              <w:jc w:val="left"/>
              <w:rPr>
                <w:rFonts w:ascii="Arial" w:hAnsi="Arial" w:cs="Arial"/>
              </w:rPr>
            </w:pPr>
            <w:r w:rsidRPr="00C97EEC">
              <w:rPr>
                <w:rFonts w:ascii="Arial" w:eastAsia="Arial" w:hAnsi="Arial" w:cs="Arial"/>
                <w:b/>
                <w:sz w:val="24"/>
                <w:szCs w:val="24"/>
              </w:rPr>
              <w:t>Call-Off Contract Ref.</w:t>
            </w:r>
          </w:p>
        </w:tc>
        <w:tc>
          <w:tcPr>
            <w:tcW w:w="6630" w:type="dxa"/>
            <w:tcMar>
              <w:top w:w="100" w:type="dxa"/>
              <w:left w:w="100" w:type="dxa"/>
              <w:bottom w:w="100" w:type="dxa"/>
              <w:right w:w="100" w:type="dxa"/>
            </w:tcMar>
          </w:tcPr>
          <w:p w14:paraId="72F98B96" w14:textId="37B0CEC4" w:rsidR="000C59DF" w:rsidRPr="006E657C" w:rsidRDefault="00017EE7" w:rsidP="00017EE7">
            <w:pPr>
              <w:jc w:val="left"/>
              <w:rPr>
                <w:rFonts w:ascii="Arial" w:eastAsia="Arial" w:hAnsi="Arial" w:cs="Arial"/>
                <w:sz w:val="24"/>
                <w:szCs w:val="24"/>
                <w:highlight w:val="white"/>
              </w:rPr>
            </w:pPr>
            <w:r w:rsidRPr="006E657C">
              <w:rPr>
                <w:rFonts w:ascii="Arial" w:eastAsia="Arial" w:hAnsi="Arial" w:cs="Arial"/>
                <w:sz w:val="24"/>
                <w:szCs w:val="24"/>
                <w:highlight w:val="white"/>
              </w:rPr>
              <w:t xml:space="preserve">SR224464303  </w:t>
            </w:r>
          </w:p>
        </w:tc>
      </w:tr>
      <w:tr w:rsidR="000C59DF" w:rsidRPr="00C97EEC" w14:paraId="2961DEDB" w14:textId="77777777" w:rsidTr="000C59DF">
        <w:tc>
          <w:tcPr>
            <w:tcW w:w="3240" w:type="dxa"/>
            <w:tcMar>
              <w:top w:w="100" w:type="dxa"/>
              <w:left w:w="100" w:type="dxa"/>
              <w:bottom w:w="100" w:type="dxa"/>
              <w:right w:w="100" w:type="dxa"/>
            </w:tcMar>
          </w:tcPr>
          <w:p w14:paraId="706C4227"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title </w:t>
            </w:r>
          </w:p>
        </w:tc>
        <w:tc>
          <w:tcPr>
            <w:tcW w:w="6630" w:type="dxa"/>
            <w:tcMar>
              <w:top w:w="100" w:type="dxa"/>
              <w:left w:w="100" w:type="dxa"/>
              <w:bottom w:w="100" w:type="dxa"/>
              <w:right w:w="100" w:type="dxa"/>
            </w:tcMar>
          </w:tcPr>
          <w:p w14:paraId="0432BBF8" w14:textId="45E08152" w:rsidR="000C59DF" w:rsidRPr="00C97EEC" w:rsidRDefault="00017EE7">
            <w:pPr>
              <w:jc w:val="left"/>
              <w:rPr>
                <w:rFonts w:ascii="Arial" w:hAnsi="Arial" w:cs="Arial"/>
              </w:rPr>
            </w:pPr>
            <w:r w:rsidRPr="006E657C">
              <w:rPr>
                <w:rFonts w:ascii="Arial" w:eastAsia="Arial" w:hAnsi="Arial" w:cs="Arial"/>
                <w:sz w:val="24"/>
                <w:szCs w:val="24"/>
                <w:highlight w:val="white"/>
              </w:rPr>
              <w:t>CDS JAVA Delivery Services - Cognizant</w:t>
            </w:r>
          </w:p>
        </w:tc>
      </w:tr>
      <w:tr w:rsidR="000C59DF" w:rsidRPr="00C97EEC" w14:paraId="25FABBEE" w14:textId="77777777" w:rsidTr="000C59DF">
        <w:tc>
          <w:tcPr>
            <w:tcW w:w="3240" w:type="dxa"/>
            <w:tcMar>
              <w:top w:w="100" w:type="dxa"/>
              <w:left w:w="100" w:type="dxa"/>
              <w:bottom w:w="100" w:type="dxa"/>
              <w:right w:w="100" w:type="dxa"/>
            </w:tcMar>
          </w:tcPr>
          <w:p w14:paraId="2AAF2F28"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description </w:t>
            </w:r>
          </w:p>
        </w:tc>
        <w:tc>
          <w:tcPr>
            <w:tcW w:w="6630" w:type="dxa"/>
            <w:tcMar>
              <w:top w:w="100" w:type="dxa"/>
              <w:left w:w="100" w:type="dxa"/>
              <w:bottom w:w="100" w:type="dxa"/>
              <w:right w:w="100" w:type="dxa"/>
            </w:tcMar>
          </w:tcPr>
          <w:p w14:paraId="1DB0E2D5" w14:textId="3E4306BC" w:rsidR="000C59DF" w:rsidRPr="00C97EEC" w:rsidRDefault="00E83EEC">
            <w:pPr>
              <w:jc w:val="left"/>
              <w:rPr>
                <w:rFonts w:ascii="Arial" w:hAnsi="Arial" w:cs="Arial"/>
              </w:rPr>
            </w:pPr>
            <w:r w:rsidRPr="00277AA2">
              <w:rPr>
                <w:rFonts w:ascii="Arial" w:eastAsia="Arial" w:hAnsi="Arial" w:cs="Arial"/>
                <w:sz w:val="24"/>
                <w:szCs w:val="24"/>
                <w:highlight w:val="white"/>
              </w:rPr>
              <w:t>To Support HMRC with functional and non-functional deliveries for CDS to ensure progress in its performance, stability, security and functionality etc. The suppliers are required to possess expertise in delivering robust, secure, stable and performant deliveries with high level of quality both functionally and non-functionally using Agile principles and methodology.</w:t>
            </w:r>
            <w:r>
              <w:rPr>
                <w:rFonts w:ascii="Arial" w:eastAsia="Arial" w:hAnsi="Arial" w:cs="Arial"/>
                <w:sz w:val="24"/>
                <w:szCs w:val="24"/>
              </w:rPr>
              <w:t xml:space="preserve"> </w:t>
            </w:r>
            <w:r w:rsidRPr="00277AA2">
              <w:rPr>
                <w:rFonts w:ascii="Arial" w:eastAsia="Arial" w:hAnsi="Arial" w:cs="Arial"/>
                <w:sz w:val="24"/>
                <w:szCs w:val="24"/>
              </w:rPr>
              <w:t>This will be done through outcome based statements of work</w:t>
            </w:r>
            <w:r>
              <w:rPr>
                <w:rFonts w:ascii="Arial" w:eastAsia="Arial" w:hAnsi="Arial" w:cs="Arial"/>
                <w:sz w:val="24"/>
                <w:szCs w:val="24"/>
              </w:rPr>
              <w:t>.</w:t>
            </w:r>
          </w:p>
        </w:tc>
      </w:tr>
      <w:tr w:rsidR="000C59DF" w:rsidRPr="00C97EEC" w14:paraId="1C37C832" w14:textId="77777777" w:rsidTr="000C59DF">
        <w:tc>
          <w:tcPr>
            <w:tcW w:w="3240" w:type="dxa"/>
            <w:tcMar>
              <w:top w:w="100" w:type="dxa"/>
              <w:left w:w="100" w:type="dxa"/>
              <w:bottom w:w="100" w:type="dxa"/>
              <w:right w:w="100" w:type="dxa"/>
            </w:tcMar>
          </w:tcPr>
          <w:p w14:paraId="1F0855EE"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period</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1DD55558" w14:textId="77777777" w:rsidR="000C59DF" w:rsidRPr="00C97EEC" w:rsidRDefault="000C59DF">
            <w:pPr>
              <w:jc w:val="left"/>
              <w:rPr>
                <w:rFonts w:ascii="Arial" w:hAnsi="Arial" w:cs="Arial"/>
              </w:rPr>
            </w:pPr>
          </w:p>
        </w:tc>
      </w:tr>
      <w:tr w:rsidR="000C59DF" w:rsidRPr="00C97EEC" w14:paraId="5B9ACBF7" w14:textId="77777777" w:rsidTr="000C59DF">
        <w:tc>
          <w:tcPr>
            <w:tcW w:w="3240" w:type="dxa"/>
            <w:tcMar>
              <w:top w:w="100" w:type="dxa"/>
              <w:left w:w="100" w:type="dxa"/>
              <w:bottom w:w="100" w:type="dxa"/>
              <w:right w:w="100" w:type="dxa"/>
            </w:tcMar>
          </w:tcPr>
          <w:p w14:paraId="2307D49F"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Start date </w:t>
            </w:r>
          </w:p>
        </w:tc>
        <w:tc>
          <w:tcPr>
            <w:tcW w:w="6630" w:type="dxa"/>
            <w:tcMar>
              <w:top w:w="100" w:type="dxa"/>
              <w:left w:w="100" w:type="dxa"/>
              <w:bottom w:w="100" w:type="dxa"/>
              <w:right w:w="100" w:type="dxa"/>
            </w:tcMar>
          </w:tcPr>
          <w:p w14:paraId="3E289324" w14:textId="6F14E4AA" w:rsidR="00E56966" w:rsidRDefault="004D25CE" w:rsidP="008459AD">
            <w:pPr>
              <w:jc w:val="left"/>
              <w:rPr>
                <w:rFonts w:ascii="Arial" w:eastAsia="Arial" w:hAnsi="Arial" w:cs="Arial"/>
                <w:sz w:val="24"/>
                <w:szCs w:val="24"/>
              </w:rPr>
            </w:pPr>
            <w:r>
              <w:rPr>
                <w:rFonts w:ascii="Arial" w:eastAsia="Arial" w:hAnsi="Arial" w:cs="Arial"/>
                <w:sz w:val="24"/>
                <w:szCs w:val="24"/>
              </w:rPr>
              <w:t xml:space="preserve">02/09/2019 </w:t>
            </w:r>
            <w:r w:rsidR="00BC732D">
              <w:rPr>
                <w:rFonts w:ascii="Arial" w:eastAsia="Arial" w:hAnsi="Arial" w:cs="Arial"/>
                <w:sz w:val="24"/>
                <w:szCs w:val="24"/>
              </w:rPr>
              <w:t>and is valid for</w:t>
            </w:r>
          </w:p>
          <w:p w14:paraId="7E74A2E9" w14:textId="08A6BA23" w:rsidR="000C59DF" w:rsidRPr="00C97EEC" w:rsidRDefault="004D25CE" w:rsidP="008459AD">
            <w:pPr>
              <w:jc w:val="left"/>
              <w:rPr>
                <w:rFonts w:ascii="Arial" w:hAnsi="Arial" w:cs="Arial"/>
              </w:rPr>
            </w:pPr>
            <w:r>
              <w:rPr>
                <w:rFonts w:ascii="Arial" w:eastAsia="Arial" w:hAnsi="Arial" w:cs="Arial"/>
                <w:sz w:val="24"/>
                <w:szCs w:val="24"/>
              </w:rPr>
              <w:t>24 months.</w:t>
            </w:r>
          </w:p>
        </w:tc>
      </w:tr>
      <w:tr w:rsidR="000C59DF" w:rsidRPr="00C97EEC" w14:paraId="0AB632E3" w14:textId="77777777" w:rsidTr="000C59DF">
        <w:tc>
          <w:tcPr>
            <w:tcW w:w="3240" w:type="dxa"/>
            <w:tcMar>
              <w:top w:w="100" w:type="dxa"/>
              <w:left w:w="100" w:type="dxa"/>
              <w:bottom w:w="100" w:type="dxa"/>
              <w:right w:w="100" w:type="dxa"/>
            </w:tcMar>
          </w:tcPr>
          <w:p w14:paraId="5C8F9E5E" w14:textId="77777777" w:rsidR="000C59DF" w:rsidRPr="00C97EEC" w:rsidRDefault="00AB4EC8">
            <w:pPr>
              <w:jc w:val="left"/>
              <w:rPr>
                <w:rFonts w:ascii="Arial" w:hAnsi="Arial" w:cs="Arial"/>
              </w:rPr>
            </w:pPr>
            <w:r w:rsidRPr="00C97EEC">
              <w:rPr>
                <w:rFonts w:ascii="Arial" w:eastAsia="Arial" w:hAnsi="Arial" w:cs="Arial"/>
                <w:b/>
                <w:sz w:val="24"/>
                <w:szCs w:val="24"/>
              </w:rPr>
              <w:t>End date</w:t>
            </w:r>
          </w:p>
        </w:tc>
        <w:tc>
          <w:tcPr>
            <w:tcW w:w="6630" w:type="dxa"/>
            <w:tcMar>
              <w:top w:w="100" w:type="dxa"/>
              <w:left w:w="100" w:type="dxa"/>
              <w:bottom w:w="100" w:type="dxa"/>
              <w:right w:w="100" w:type="dxa"/>
            </w:tcMar>
          </w:tcPr>
          <w:p w14:paraId="0CBB5B9C" w14:textId="510907A7" w:rsidR="000C59DF" w:rsidRPr="00C97EEC" w:rsidRDefault="004D25CE" w:rsidP="00900DF0">
            <w:pPr>
              <w:jc w:val="left"/>
              <w:rPr>
                <w:rFonts w:ascii="Arial" w:hAnsi="Arial" w:cs="Arial"/>
              </w:rPr>
            </w:pPr>
            <w:r>
              <w:rPr>
                <w:rFonts w:ascii="Arial" w:eastAsia="Arial" w:hAnsi="Arial" w:cs="Arial"/>
                <w:sz w:val="24"/>
                <w:szCs w:val="24"/>
              </w:rPr>
              <w:t>01/09/2021</w:t>
            </w:r>
          </w:p>
        </w:tc>
      </w:tr>
      <w:tr w:rsidR="000C59DF" w:rsidRPr="00C97EEC" w14:paraId="4C1D65EC" w14:textId="77777777" w:rsidTr="000C59DF">
        <w:tc>
          <w:tcPr>
            <w:tcW w:w="3240" w:type="dxa"/>
            <w:tcMar>
              <w:top w:w="100" w:type="dxa"/>
              <w:left w:w="100" w:type="dxa"/>
              <w:bottom w:w="100" w:type="dxa"/>
              <w:right w:w="100" w:type="dxa"/>
            </w:tcMar>
          </w:tcPr>
          <w:p w14:paraId="0ACADF52" w14:textId="77777777" w:rsidR="000C59DF" w:rsidRPr="00C97EEC" w:rsidRDefault="00AB4EC8">
            <w:pPr>
              <w:jc w:val="left"/>
              <w:rPr>
                <w:rFonts w:ascii="Arial" w:hAnsi="Arial" w:cs="Arial"/>
              </w:rPr>
            </w:pPr>
            <w:r w:rsidRPr="00C97EEC">
              <w:rPr>
                <w:rFonts w:ascii="Arial" w:eastAsia="Arial" w:hAnsi="Arial" w:cs="Arial"/>
                <w:b/>
                <w:sz w:val="24"/>
                <w:szCs w:val="24"/>
              </w:rPr>
              <w:t>(Optional) Maximum Call-Off Contract Extension  Period</w:t>
            </w:r>
          </w:p>
        </w:tc>
        <w:tc>
          <w:tcPr>
            <w:tcW w:w="6630" w:type="dxa"/>
            <w:tcMar>
              <w:top w:w="100" w:type="dxa"/>
              <w:left w:w="100" w:type="dxa"/>
              <w:bottom w:w="100" w:type="dxa"/>
              <w:right w:w="100" w:type="dxa"/>
            </w:tcMar>
          </w:tcPr>
          <w:p w14:paraId="23E610C0" w14:textId="43C12D40" w:rsidR="000C59DF" w:rsidRPr="00C97EEC" w:rsidRDefault="004D25CE">
            <w:pPr>
              <w:jc w:val="left"/>
              <w:rPr>
                <w:rFonts w:ascii="Arial" w:hAnsi="Arial" w:cs="Arial"/>
              </w:rPr>
            </w:pPr>
            <w:r>
              <w:rPr>
                <w:rFonts w:ascii="Arial" w:eastAsia="Arial" w:hAnsi="Arial" w:cs="Arial"/>
                <w:sz w:val="24"/>
                <w:szCs w:val="24"/>
              </w:rPr>
              <w:t>6 Months</w:t>
            </w:r>
          </w:p>
        </w:tc>
      </w:tr>
      <w:tr w:rsidR="000C59DF" w:rsidRPr="00C97EEC" w14:paraId="35EEF765" w14:textId="77777777" w:rsidTr="000C59DF">
        <w:tc>
          <w:tcPr>
            <w:tcW w:w="3240" w:type="dxa"/>
            <w:tcMar>
              <w:top w:w="100" w:type="dxa"/>
              <w:left w:w="100" w:type="dxa"/>
              <w:bottom w:w="100" w:type="dxa"/>
              <w:right w:w="100" w:type="dxa"/>
            </w:tcMar>
          </w:tcPr>
          <w:p w14:paraId="1EDBF636" w14:textId="77777777" w:rsidR="000C59DF" w:rsidRPr="00C97EEC" w:rsidRDefault="00AB4EC8">
            <w:pPr>
              <w:jc w:val="left"/>
              <w:rPr>
                <w:rFonts w:ascii="Arial" w:hAnsi="Arial" w:cs="Arial"/>
              </w:rPr>
            </w:pPr>
            <w:r w:rsidRPr="00C97EEC">
              <w:rPr>
                <w:rFonts w:ascii="Arial" w:eastAsia="Arial" w:hAnsi="Arial" w:cs="Arial"/>
                <w:b/>
                <w:sz w:val="24"/>
                <w:szCs w:val="24"/>
              </w:rPr>
              <w:t>Latest Extension Period End Date</w:t>
            </w:r>
          </w:p>
        </w:tc>
        <w:tc>
          <w:tcPr>
            <w:tcW w:w="6630" w:type="dxa"/>
            <w:tcMar>
              <w:top w:w="100" w:type="dxa"/>
              <w:left w:w="100" w:type="dxa"/>
              <w:bottom w:w="100" w:type="dxa"/>
              <w:right w:w="100" w:type="dxa"/>
            </w:tcMar>
          </w:tcPr>
          <w:p w14:paraId="77814989" w14:textId="49E91EB0" w:rsidR="000C59DF" w:rsidRPr="00C97EEC" w:rsidRDefault="004D25CE">
            <w:pPr>
              <w:jc w:val="left"/>
              <w:rPr>
                <w:rFonts w:ascii="Arial" w:hAnsi="Arial" w:cs="Arial"/>
              </w:rPr>
            </w:pPr>
            <w:r>
              <w:rPr>
                <w:rFonts w:ascii="Arial" w:eastAsia="Arial" w:hAnsi="Arial" w:cs="Arial"/>
                <w:sz w:val="24"/>
                <w:szCs w:val="24"/>
              </w:rPr>
              <w:t>01/03/2022</w:t>
            </w:r>
          </w:p>
        </w:tc>
      </w:tr>
      <w:tr w:rsidR="000C59DF" w:rsidRPr="00C97EEC" w14:paraId="3BA233F5" w14:textId="77777777" w:rsidTr="000C59DF">
        <w:tc>
          <w:tcPr>
            <w:tcW w:w="3240" w:type="dxa"/>
            <w:tcMar>
              <w:top w:w="100" w:type="dxa"/>
              <w:left w:w="100" w:type="dxa"/>
              <w:bottom w:w="100" w:type="dxa"/>
              <w:right w:w="100" w:type="dxa"/>
            </w:tcMar>
          </w:tcPr>
          <w:p w14:paraId="2B95A374" w14:textId="77777777" w:rsidR="000C59DF" w:rsidRPr="00C97EEC" w:rsidRDefault="00AB4EC8">
            <w:pPr>
              <w:jc w:val="left"/>
              <w:rPr>
                <w:rFonts w:ascii="Arial" w:hAnsi="Arial" w:cs="Arial"/>
              </w:rPr>
            </w:pPr>
            <w:r w:rsidRPr="00C97EEC">
              <w:rPr>
                <w:rFonts w:ascii="Arial" w:eastAsia="Arial" w:hAnsi="Arial" w:cs="Arial"/>
                <w:b/>
                <w:sz w:val="24"/>
                <w:szCs w:val="24"/>
              </w:rPr>
              <w:t>Notice period (prior to the initial Call-Off Contract period) to trigger Call-Off Contract Extension</w:t>
            </w:r>
          </w:p>
        </w:tc>
        <w:tc>
          <w:tcPr>
            <w:tcW w:w="6630" w:type="dxa"/>
            <w:tcMar>
              <w:top w:w="100" w:type="dxa"/>
              <w:left w:w="100" w:type="dxa"/>
              <w:bottom w:w="100" w:type="dxa"/>
              <w:right w:w="100" w:type="dxa"/>
            </w:tcMar>
          </w:tcPr>
          <w:p w14:paraId="26AC50BD" w14:textId="32490A6D" w:rsidR="000C59DF" w:rsidRPr="00C97EEC" w:rsidRDefault="004D25CE">
            <w:pPr>
              <w:jc w:val="left"/>
              <w:rPr>
                <w:rFonts w:ascii="Arial" w:hAnsi="Arial" w:cs="Arial"/>
              </w:rPr>
            </w:pPr>
            <w:r>
              <w:rPr>
                <w:rFonts w:ascii="Arial" w:eastAsia="Arial" w:hAnsi="Arial" w:cs="Arial"/>
                <w:sz w:val="24"/>
                <w:szCs w:val="24"/>
              </w:rPr>
              <w:t>30 days</w:t>
            </w:r>
          </w:p>
        </w:tc>
      </w:tr>
      <w:tr w:rsidR="000C59DF" w:rsidRPr="00C97EEC" w14:paraId="2520B2FD" w14:textId="77777777" w:rsidTr="000C59DF">
        <w:tc>
          <w:tcPr>
            <w:tcW w:w="3240" w:type="dxa"/>
            <w:tcMar>
              <w:top w:w="100" w:type="dxa"/>
              <w:left w:w="100" w:type="dxa"/>
              <w:bottom w:w="100" w:type="dxa"/>
              <w:right w:w="100" w:type="dxa"/>
            </w:tcMar>
          </w:tcPr>
          <w:p w14:paraId="58B01AEA"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value</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770565D6" w14:textId="0559FB6B" w:rsidR="000C59DF" w:rsidRPr="00C97EEC" w:rsidRDefault="00446B4B">
            <w:pPr>
              <w:jc w:val="left"/>
              <w:rPr>
                <w:rFonts w:ascii="Arial" w:hAnsi="Arial" w:cs="Arial"/>
              </w:rPr>
            </w:pPr>
            <w:r w:rsidRPr="006E657C">
              <w:rPr>
                <w:rFonts w:ascii="Arial" w:eastAsia="Arial" w:hAnsi="Arial" w:cs="Arial"/>
                <w:sz w:val="24"/>
                <w:szCs w:val="24"/>
                <w:highlight w:val="white"/>
              </w:rPr>
              <w:t>£5.1m (excluding VAT)</w:t>
            </w:r>
          </w:p>
        </w:tc>
      </w:tr>
      <w:tr w:rsidR="000C59DF" w:rsidRPr="00C97EEC" w14:paraId="0A9450FA" w14:textId="77777777" w:rsidTr="000C59DF">
        <w:tc>
          <w:tcPr>
            <w:tcW w:w="3240" w:type="dxa"/>
            <w:tcMar>
              <w:top w:w="100" w:type="dxa"/>
              <w:left w:w="100" w:type="dxa"/>
              <w:bottom w:w="100" w:type="dxa"/>
              <w:right w:w="100" w:type="dxa"/>
            </w:tcMar>
          </w:tcPr>
          <w:p w14:paraId="727F4B48"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Charging method </w:t>
            </w:r>
          </w:p>
        </w:tc>
        <w:tc>
          <w:tcPr>
            <w:tcW w:w="6630" w:type="dxa"/>
            <w:tcMar>
              <w:top w:w="100" w:type="dxa"/>
              <w:left w:w="100" w:type="dxa"/>
              <w:bottom w:w="100" w:type="dxa"/>
              <w:right w:w="100" w:type="dxa"/>
            </w:tcMar>
          </w:tcPr>
          <w:p w14:paraId="1877EBEA" w14:textId="77777777" w:rsidR="000C59DF" w:rsidRPr="00C97EEC" w:rsidRDefault="000C59DF">
            <w:pPr>
              <w:jc w:val="left"/>
              <w:rPr>
                <w:rFonts w:ascii="Arial" w:hAnsi="Arial" w:cs="Arial"/>
              </w:rPr>
            </w:pPr>
          </w:p>
          <w:tbl>
            <w:tblPr>
              <w:tblStyle w:val="a"/>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495"/>
            </w:tblGrid>
            <w:tr w:rsidR="000C59DF" w:rsidRPr="00C97EEC" w14:paraId="6B0EFE7D" w14:textId="77777777" w:rsidTr="000C59DF">
              <w:trPr>
                <w:trHeight w:val="600"/>
              </w:trPr>
              <w:tc>
                <w:tcPr>
                  <w:tcW w:w="5775" w:type="dxa"/>
                  <w:tcMar>
                    <w:top w:w="100" w:type="dxa"/>
                    <w:left w:w="100" w:type="dxa"/>
                    <w:bottom w:w="100" w:type="dxa"/>
                    <w:right w:w="100" w:type="dxa"/>
                  </w:tcMar>
                </w:tcPr>
                <w:p w14:paraId="4BA23311" w14:textId="77777777" w:rsidR="000C59DF" w:rsidRPr="00C97EEC" w:rsidRDefault="00AB4EC8">
                  <w:pPr>
                    <w:rPr>
                      <w:rFonts w:ascii="Arial" w:hAnsi="Arial" w:cs="Arial"/>
                    </w:rPr>
                  </w:pPr>
                  <w:r w:rsidRPr="00C97EEC">
                    <w:rPr>
                      <w:rFonts w:ascii="Arial" w:eastAsia="Arial" w:hAnsi="Arial" w:cs="Arial"/>
                      <w:sz w:val="24"/>
                      <w:szCs w:val="24"/>
                    </w:rPr>
                    <w:t>Capped time and materials (CTM)</w:t>
                  </w:r>
                </w:p>
              </w:tc>
              <w:tc>
                <w:tcPr>
                  <w:tcW w:w="495" w:type="dxa"/>
                  <w:tcMar>
                    <w:top w:w="100" w:type="dxa"/>
                    <w:left w:w="100" w:type="dxa"/>
                    <w:bottom w:w="100" w:type="dxa"/>
                    <w:right w:w="100" w:type="dxa"/>
                  </w:tcMar>
                </w:tcPr>
                <w:p w14:paraId="288E02D2" w14:textId="77777777" w:rsidR="000C59DF" w:rsidRPr="00C97EEC" w:rsidRDefault="000C59DF">
                  <w:pPr>
                    <w:widowControl w:val="0"/>
                    <w:jc w:val="left"/>
                    <w:rPr>
                      <w:rFonts w:ascii="Arial" w:hAnsi="Arial" w:cs="Arial"/>
                    </w:rPr>
                  </w:pPr>
                </w:p>
              </w:tc>
            </w:tr>
            <w:tr w:rsidR="000C59DF" w:rsidRPr="00C97EEC" w14:paraId="61E43B57" w14:textId="77777777" w:rsidTr="000C59DF">
              <w:tc>
                <w:tcPr>
                  <w:tcW w:w="5775" w:type="dxa"/>
                  <w:tcMar>
                    <w:top w:w="100" w:type="dxa"/>
                    <w:left w:w="100" w:type="dxa"/>
                    <w:bottom w:w="100" w:type="dxa"/>
                    <w:right w:w="100" w:type="dxa"/>
                  </w:tcMar>
                </w:tcPr>
                <w:p w14:paraId="3945F733" w14:textId="77777777" w:rsidR="000C59DF" w:rsidRPr="00C97EEC" w:rsidRDefault="00AB4EC8">
                  <w:pPr>
                    <w:rPr>
                      <w:rFonts w:ascii="Arial" w:hAnsi="Arial" w:cs="Arial"/>
                    </w:rPr>
                  </w:pPr>
                  <w:r w:rsidRPr="00C97EEC">
                    <w:rPr>
                      <w:rFonts w:ascii="Arial" w:eastAsia="Arial" w:hAnsi="Arial" w:cs="Arial"/>
                      <w:sz w:val="24"/>
                      <w:szCs w:val="24"/>
                    </w:rPr>
                    <w:t>Price per story</w:t>
                  </w:r>
                </w:p>
              </w:tc>
              <w:tc>
                <w:tcPr>
                  <w:tcW w:w="495" w:type="dxa"/>
                  <w:tcMar>
                    <w:top w:w="100" w:type="dxa"/>
                    <w:left w:w="100" w:type="dxa"/>
                    <w:bottom w:w="100" w:type="dxa"/>
                    <w:right w:w="100" w:type="dxa"/>
                  </w:tcMar>
                </w:tcPr>
                <w:p w14:paraId="4C2927AF" w14:textId="77777777" w:rsidR="000C59DF" w:rsidRPr="00C97EEC" w:rsidRDefault="000C59DF">
                  <w:pPr>
                    <w:widowControl w:val="0"/>
                    <w:jc w:val="left"/>
                    <w:rPr>
                      <w:rFonts w:ascii="Arial" w:hAnsi="Arial" w:cs="Arial"/>
                    </w:rPr>
                  </w:pPr>
                </w:p>
              </w:tc>
            </w:tr>
            <w:tr w:rsidR="000C59DF" w:rsidRPr="00C97EEC" w14:paraId="728A6B5B" w14:textId="77777777" w:rsidTr="000C59DF">
              <w:tc>
                <w:tcPr>
                  <w:tcW w:w="5775" w:type="dxa"/>
                  <w:tcMar>
                    <w:top w:w="100" w:type="dxa"/>
                    <w:left w:w="100" w:type="dxa"/>
                    <w:bottom w:w="100" w:type="dxa"/>
                    <w:right w:w="100" w:type="dxa"/>
                  </w:tcMar>
                </w:tcPr>
                <w:p w14:paraId="0BC55F7C" w14:textId="77777777" w:rsidR="000C59DF" w:rsidRPr="00C97EEC" w:rsidRDefault="00AB4EC8">
                  <w:pPr>
                    <w:rPr>
                      <w:rFonts w:ascii="Arial" w:hAnsi="Arial" w:cs="Arial"/>
                    </w:rPr>
                  </w:pPr>
                  <w:r w:rsidRPr="00C97EEC">
                    <w:rPr>
                      <w:rFonts w:ascii="Arial" w:eastAsia="Arial" w:hAnsi="Arial" w:cs="Arial"/>
                      <w:sz w:val="24"/>
                      <w:szCs w:val="24"/>
                    </w:rPr>
                    <w:t xml:space="preserve">Time and materials (T&amp;M) </w:t>
                  </w:r>
                </w:p>
              </w:tc>
              <w:tc>
                <w:tcPr>
                  <w:tcW w:w="495" w:type="dxa"/>
                  <w:tcMar>
                    <w:top w:w="100" w:type="dxa"/>
                    <w:left w:w="100" w:type="dxa"/>
                    <w:bottom w:w="100" w:type="dxa"/>
                    <w:right w:w="100" w:type="dxa"/>
                  </w:tcMar>
                </w:tcPr>
                <w:p w14:paraId="2DECDA96" w14:textId="77777777" w:rsidR="000C59DF" w:rsidRPr="00C97EEC" w:rsidRDefault="000C59DF">
                  <w:pPr>
                    <w:widowControl w:val="0"/>
                    <w:jc w:val="left"/>
                    <w:rPr>
                      <w:rFonts w:ascii="Arial" w:hAnsi="Arial" w:cs="Arial"/>
                    </w:rPr>
                  </w:pPr>
                </w:p>
              </w:tc>
            </w:tr>
            <w:tr w:rsidR="000C59DF" w:rsidRPr="00C97EEC" w14:paraId="5C983A01" w14:textId="77777777" w:rsidTr="000C59DF">
              <w:tc>
                <w:tcPr>
                  <w:tcW w:w="5775" w:type="dxa"/>
                  <w:tcMar>
                    <w:top w:w="100" w:type="dxa"/>
                    <w:left w:w="100" w:type="dxa"/>
                    <w:bottom w:w="100" w:type="dxa"/>
                    <w:right w:w="100" w:type="dxa"/>
                  </w:tcMar>
                </w:tcPr>
                <w:p w14:paraId="43456B1C" w14:textId="77777777" w:rsidR="000C59DF" w:rsidRPr="00C97EEC" w:rsidRDefault="00AB4EC8">
                  <w:pPr>
                    <w:rPr>
                      <w:rFonts w:ascii="Arial" w:hAnsi="Arial" w:cs="Arial"/>
                    </w:rPr>
                  </w:pPr>
                  <w:r w:rsidRPr="00C97EEC">
                    <w:rPr>
                      <w:rFonts w:ascii="Arial" w:eastAsia="Arial" w:hAnsi="Arial" w:cs="Arial"/>
                      <w:sz w:val="24"/>
                      <w:szCs w:val="24"/>
                    </w:rPr>
                    <w:t xml:space="preserve">Fixed price </w:t>
                  </w:r>
                </w:p>
              </w:tc>
              <w:tc>
                <w:tcPr>
                  <w:tcW w:w="495" w:type="dxa"/>
                  <w:tcMar>
                    <w:top w:w="100" w:type="dxa"/>
                    <w:left w:w="100" w:type="dxa"/>
                    <w:bottom w:w="100" w:type="dxa"/>
                    <w:right w:w="100" w:type="dxa"/>
                  </w:tcMar>
                </w:tcPr>
                <w:p w14:paraId="592ADE1F" w14:textId="24C9BC8A" w:rsidR="000C59DF" w:rsidRPr="00C97EEC" w:rsidRDefault="0022060C">
                  <w:pPr>
                    <w:widowControl w:val="0"/>
                    <w:jc w:val="left"/>
                    <w:rPr>
                      <w:rFonts w:ascii="Arial" w:hAnsi="Arial" w:cs="Arial"/>
                    </w:rPr>
                  </w:pPr>
                  <w:r>
                    <w:rPr>
                      <w:rFonts w:ascii="Arial" w:hAnsi="Arial" w:cs="Arial"/>
                    </w:rPr>
                    <w:t>X</w:t>
                  </w:r>
                </w:p>
              </w:tc>
            </w:tr>
            <w:tr w:rsidR="000C59DF" w:rsidRPr="00C97EEC" w14:paraId="66BBADAE" w14:textId="77777777" w:rsidTr="000C59DF">
              <w:tc>
                <w:tcPr>
                  <w:tcW w:w="5775" w:type="dxa"/>
                  <w:tcMar>
                    <w:top w:w="100" w:type="dxa"/>
                    <w:left w:w="100" w:type="dxa"/>
                    <w:bottom w:w="100" w:type="dxa"/>
                    <w:right w:w="100" w:type="dxa"/>
                  </w:tcMar>
                </w:tcPr>
                <w:p w14:paraId="56F62409" w14:textId="77777777" w:rsidR="000C59DF" w:rsidRPr="00C97EEC" w:rsidRDefault="00AB4EC8">
                  <w:pPr>
                    <w:rPr>
                      <w:rFonts w:ascii="Arial" w:hAnsi="Arial" w:cs="Arial"/>
                    </w:rPr>
                  </w:pPr>
                  <w:r w:rsidRPr="00C97EEC">
                    <w:rPr>
                      <w:rFonts w:ascii="Arial" w:eastAsia="Arial" w:hAnsi="Arial" w:cs="Arial"/>
                      <w:sz w:val="24"/>
                      <w:szCs w:val="24"/>
                    </w:rPr>
                    <w:t>Other pricing method or a combination of pricing methods agreed by the parties</w:t>
                  </w:r>
                </w:p>
              </w:tc>
              <w:tc>
                <w:tcPr>
                  <w:tcW w:w="495" w:type="dxa"/>
                  <w:tcMar>
                    <w:top w:w="100" w:type="dxa"/>
                    <w:left w:w="100" w:type="dxa"/>
                    <w:bottom w:w="100" w:type="dxa"/>
                    <w:right w:w="100" w:type="dxa"/>
                  </w:tcMar>
                </w:tcPr>
                <w:p w14:paraId="3BD147C9" w14:textId="77777777" w:rsidR="000C59DF" w:rsidRPr="00C97EEC" w:rsidRDefault="000C59DF">
                  <w:pPr>
                    <w:widowControl w:val="0"/>
                    <w:jc w:val="left"/>
                    <w:rPr>
                      <w:rFonts w:ascii="Arial" w:hAnsi="Arial" w:cs="Arial"/>
                    </w:rPr>
                  </w:pPr>
                </w:p>
              </w:tc>
            </w:tr>
          </w:tbl>
          <w:p w14:paraId="4902C6E0" w14:textId="77777777" w:rsidR="000C59DF" w:rsidRPr="00C97EEC" w:rsidRDefault="000C59DF">
            <w:pPr>
              <w:jc w:val="left"/>
              <w:rPr>
                <w:rFonts w:ascii="Arial" w:hAnsi="Arial" w:cs="Arial"/>
              </w:rPr>
            </w:pPr>
          </w:p>
        </w:tc>
      </w:tr>
      <w:tr w:rsidR="000C59DF" w:rsidRPr="00C97EEC" w14:paraId="22507B72" w14:textId="77777777" w:rsidTr="000C59DF">
        <w:tc>
          <w:tcPr>
            <w:tcW w:w="3240" w:type="dxa"/>
            <w:tcMar>
              <w:top w:w="100" w:type="dxa"/>
              <w:left w:w="100" w:type="dxa"/>
              <w:bottom w:w="100" w:type="dxa"/>
              <w:right w:w="100" w:type="dxa"/>
            </w:tcMar>
          </w:tcPr>
          <w:p w14:paraId="76F332E0" w14:textId="77777777" w:rsidR="000C59DF" w:rsidRPr="00C97EEC" w:rsidRDefault="00AB4EC8">
            <w:pPr>
              <w:jc w:val="left"/>
              <w:rPr>
                <w:rFonts w:ascii="Arial" w:hAnsi="Arial" w:cs="Arial"/>
              </w:rPr>
            </w:pPr>
            <w:r w:rsidRPr="00C97EEC">
              <w:rPr>
                <w:rFonts w:ascii="Arial" w:eastAsia="Arial" w:hAnsi="Arial" w:cs="Arial"/>
                <w:b/>
                <w:sz w:val="24"/>
                <w:szCs w:val="24"/>
              </w:rPr>
              <w:t xml:space="preserve">Notice period for termination for convenience </w:t>
            </w:r>
          </w:p>
        </w:tc>
        <w:tc>
          <w:tcPr>
            <w:tcW w:w="6630" w:type="dxa"/>
            <w:tcMar>
              <w:top w:w="100" w:type="dxa"/>
              <w:left w:w="100" w:type="dxa"/>
              <w:bottom w:w="100" w:type="dxa"/>
              <w:right w:w="100" w:type="dxa"/>
            </w:tcMar>
          </w:tcPr>
          <w:p w14:paraId="6AF3B415" w14:textId="0701E2FB" w:rsidR="000C59DF" w:rsidRPr="00C97EEC" w:rsidRDefault="00017EE7">
            <w:pPr>
              <w:jc w:val="left"/>
              <w:rPr>
                <w:rFonts w:ascii="Arial" w:hAnsi="Arial" w:cs="Arial"/>
              </w:rPr>
            </w:pPr>
            <w:r>
              <w:rPr>
                <w:rFonts w:ascii="Arial" w:hAnsi="Arial" w:cs="Arial"/>
              </w:rPr>
              <w:t>30 Days</w:t>
            </w:r>
          </w:p>
        </w:tc>
      </w:tr>
      <w:tr w:rsidR="000C59DF" w:rsidRPr="00C97EEC" w14:paraId="462CB34C" w14:textId="77777777" w:rsidTr="000C59DF">
        <w:tc>
          <w:tcPr>
            <w:tcW w:w="3240" w:type="dxa"/>
            <w:tcMar>
              <w:top w:w="100" w:type="dxa"/>
              <w:left w:w="100" w:type="dxa"/>
              <w:bottom w:w="100" w:type="dxa"/>
              <w:right w:w="100" w:type="dxa"/>
            </w:tcMar>
          </w:tcPr>
          <w:p w14:paraId="335451F3" w14:textId="77777777" w:rsidR="000C59DF" w:rsidRPr="00C97EEC" w:rsidRDefault="00AB4EC8">
            <w:pPr>
              <w:jc w:val="left"/>
              <w:rPr>
                <w:rFonts w:ascii="Arial" w:hAnsi="Arial" w:cs="Arial"/>
              </w:rPr>
            </w:pPr>
            <w:r w:rsidRPr="00C97EEC">
              <w:rPr>
                <w:rFonts w:ascii="Arial" w:eastAsia="Arial" w:hAnsi="Arial" w:cs="Arial"/>
                <w:b/>
                <w:sz w:val="24"/>
                <w:szCs w:val="24"/>
              </w:rPr>
              <w:t>Initial SOW package</w:t>
            </w:r>
          </w:p>
        </w:tc>
        <w:tc>
          <w:tcPr>
            <w:tcW w:w="6630" w:type="dxa"/>
            <w:tcMar>
              <w:top w:w="100" w:type="dxa"/>
              <w:left w:w="100" w:type="dxa"/>
              <w:bottom w:w="100" w:type="dxa"/>
              <w:right w:w="100" w:type="dxa"/>
            </w:tcMar>
          </w:tcPr>
          <w:p w14:paraId="44D8A487" w14:textId="6BE7B682" w:rsidR="000C59DF" w:rsidRPr="00C97EEC" w:rsidRDefault="001232EA">
            <w:pPr>
              <w:jc w:val="left"/>
              <w:rPr>
                <w:rFonts w:ascii="Arial" w:hAnsi="Arial" w:cs="Arial"/>
              </w:rPr>
            </w:pPr>
            <w:r>
              <w:rPr>
                <w:rFonts w:ascii="Arial" w:hAnsi="Arial" w:cs="Arial"/>
              </w:rPr>
              <w:t>Redacted</w:t>
            </w:r>
          </w:p>
        </w:tc>
      </w:tr>
    </w:tbl>
    <w:p w14:paraId="3BE745CC" w14:textId="6BA4E08B" w:rsidR="000C59DF" w:rsidRPr="00C97EEC" w:rsidRDefault="00AB4EC8">
      <w:pPr>
        <w:spacing w:before="60" w:after="60"/>
        <w:ind w:right="-24"/>
        <w:rPr>
          <w:rFonts w:ascii="Arial" w:hAnsi="Arial" w:cs="Arial"/>
        </w:rPr>
      </w:pPr>
      <w:r w:rsidRPr="00C97EEC">
        <w:rPr>
          <w:rFonts w:ascii="Arial" w:eastAsia="Arial" w:hAnsi="Arial" w:cs="Arial"/>
          <w:sz w:val="24"/>
          <w:szCs w:val="24"/>
        </w:rPr>
        <w:t>This Order Form</w:t>
      </w:r>
      <w:r w:rsidRPr="00C97EEC">
        <w:rPr>
          <w:rFonts w:ascii="Arial" w:eastAsia="Arial" w:hAnsi="Arial" w:cs="Arial"/>
          <w:sz w:val="24"/>
          <w:szCs w:val="24"/>
          <w:highlight w:val="white"/>
        </w:rPr>
        <w:t xml:space="preserve"> is issued in accordance with the Digital Outcomes and Specialists Framework Agreement (</w:t>
      </w:r>
      <w:r w:rsidR="00794322">
        <w:rPr>
          <w:rFonts w:ascii="Arial" w:eastAsia="Arial" w:hAnsi="Arial" w:cs="Arial"/>
          <w:sz w:val="24"/>
          <w:szCs w:val="24"/>
          <w:highlight w:val="white"/>
        </w:rPr>
        <w:t>RM1043.5</w:t>
      </w:r>
      <w:r w:rsidRPr="00C97EEC">
        <w:rPr>
          <w:rFonts w:ascii="Arial" w:eastAsia="Arial" w:hAnsi="Arial" w:cs="Arial"/>
          <w:sz w:val="24"/>
          <w:szCs w:val="24"/>
        </w:rPr>
        <w:t>).</w:t>
      </w:r>
    </w:p>
    <w:p w14:paraId="326D7F1F" w14:textId="77777777" w:rsidR="000C59DF" w:rsidRPr="00C97EEC" w:rsidRDefault="000C59DF">
      <w:pPr>
        <w:spacing w:before="60" w:after="60"/>
        <w:ind w:right="-24"/>
        <w:rPr>
          <w:rFonts w:ascii="Arial" w:hAnsi="Arial" w:cs="Arial"/>
        </w:rPr>
      </w:pPr>
    </w:p>
    <w:p w14:paraId="2DB2A433" w14:textId="77777777" w:rsidR="000C59DF" w:rsidRPr="00C97EEC" w:rsidRDefault="000C59DF">
      <w:pPr>
        <w:spacing w:before="60" w:after="60"/>
        <w:ind w:right="-24"/>
        <w:rPr>
          <w:rFonts w:ascii="Arial" w:hAnsi="Arial" w:cs="Arial"/>
        </w:rPr>
      </w:pPr>
    </w:p>
    <w:tbl>
      <w:tblPr>
        <w:tblStyle w:val="a2"/>
        <w:tblW w:w="1072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0720"/>
      </w:tblGrid>
      <w:tr w:rsidR="000C59DF" w:rsidRPr="00C97EEC" w14:paraId="44FA7012" w14:textId="77777777">
        <w:trPr>
          <w:cnfStyle w:val="000000100000" w:firstRow="0" w:lastRow="0" w:firstColumn="0" w:lastColumn="0" w:oddVBand="0" w:evenVBand="0" w:oddHBand="1" w:evenHBand="0" w:firstRowFirstColumn="0" w:firstRowLastColumn="0" w:lastRowFirstColumn="0" w:lastRowLastColumn="0"/>
        </w:trPr>
        <w:tc>
          <w:tcPr>
            <w:tcW w:w="10720" w:type="dxa"/>
          </w:tcPr>
          <w:p w14:paraId="39520D7F" w14:textId="429D8153"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Project reference:</w:t>
            </w:r>
            <w:r w:rsidRPr="00C97EEC">
              <w:rPr>
                <w:rFonts w:ascii="Arial" w:eastAsia="Arial" w:hAnsi="Arial" w:cs="Arial"/>
                <w:b/>
                <w:sz w:val="24"/>
                <w:szCs w:val="24"/>
              </w:rPr>
              <w:tab/>
            </w:r>
            <w:r w:rsidRPr="00C97EEC">
              <w:rPr>
                <w:rFonts w:ascii="Arial" w:eastAsia="Arial" w:hAnsi="Arial" w:cs="Arial"/>
                <w:b/>
                <w:sz w:val="24"/>
                <w:szCs w:val="24"/>
              </w:rPr>
              <w:tab/>
              <w:t xml:space="preserve">      </w:t>
            </w:r>
            <w:r w:rsidRPr="00017EE7">
              <w:rPr>
                <w:rFonts w:ascii="Arial" w:eastAsia="Arial" w:hAnsi="Arial" w:cs="Arial"/>
                <w:sz w:val="24"/>
                <w:szCs w:val="24"/>
              </w:rPr>
              <w:t>DOS-</w:t>
            </w:r>
            <w:r w:rsidR="00017EE7" w:rsidRPr="00017EE7">
              <w:rPr>
                <w:rFonts w:ascii="Arial" w:eastAsia="Arial" w:hAnsi="Arial" w:cs="Arial"/>
                <w:sz w:val="24"/>
                <w:szCs w:val="24"/>
              </w:rPr>
              <w:t xml:space="preserve"> SR224464303</w:t>
            </w:r>
          </w:p>
          <w:p w14:paraId="1BDC9A3B" w14:textId="175402FB"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Buyer reference:</w:t>
            </w:r>
            <w:r w:rsidRPr="00C97EEC">
              <w:rPr>
                <w:rFonts w:ascii="Arial" w:eastAsia="Arial" w:hAnsi="Arial" w:cs="Arial"/>
                <w:b/>
                <w:sz w:val="24"/>
                <w:szCs w:val="24"/>
              </w:rPr>
              <w:tab/>
              <w:t xml:space="preserve">      </w:t>
            </w:r>
            <w:r w:rsidR="00C97EEC">
              <w:rPr>
                <w:rFonts w:ascii="Arial" w:eastAsia="Arial" w:hAnsi="Arial" w:cs="Arial"/>
                <w:b/>
                <w:sz w:val="24"/>
                <w:szCs w:val="24"/>
              </w:rPr>
              <w:t xml:space="preserve">           </w:t>
            </w:r>
            <w:r w:rsidR="00017EE7" w:rsidRPr="00017EE7">
              <w:rPr>
                <w:rFonts w:ascii="Arial" w:eastAsia="Arial" w:hAnsi="Arial" w:cs="Arial"/>
                <w:sz w:val="24"/>
                <w:szCs w:val="24"/>
              </w:rPr>
              <w:t>SR224464303</w:t>
            </w:r>
          </w:p>
          <w:p w14:paraId="79157BC8" w14:textId="77777777" w:rsidR="000C59DF" w:rsidRPr="00C97EEC" w:rsidRDefault="000C59DF">
            <w:pPr>
              <w:spacing w:before="60" w:after="60"/>
              <w:ind w:left="-120" w:right="-24"/>
              <w:rPr>
                <w:rFonts w:ascii="Arial" w:hAnsi="Arial" w:cs="Arial"/>
              </w:rPr>
            </w:pPr>
          </w:p>
          <w:tbl>
            <w:tblPr>
              <w:tblStyle w:val="a1"/>
              <w:tblW w:w="9015" w:type="dxa"/>
              <w:tblBorders>
                <w:top w:val="nil"/>
                <w:left w:val="nil"/>
                <w:bottom w:val="nil"/>
                <w:right w:val="nil"/>
                <w:insideH w:val="nil"/>
                <w:insideV w:val="nil"/>
              </w:tblBorders>
              <w:tblLayout w:type="fixed"/>
              <w:tblLook w:val="0400" w:firstRow="0" w:lastRow="0" w:firstColumn="0" w:lastColumn="0" w:noHBand="0" w:noVBand="1"/>
            </w:tblPr>
            <w:tblGrid>
              <w:gridCol w:w="3360"/>
              <w:gridCol w:w="5655"/>
            </w:tblGrid>
            <w:tr w:rsidR="000C59DF" w:rsidRPr="00C97EEC" w14:paraId="2BC3E0FB" w14:textId="77777777" w:rsidTr="000C59DF">
              <w:trPr>
                <w:cnfStyle w:val="000000100000" w:firstRow="0" w:lastRow="0" w:firstColumn="0" w:lastColumn="0" w:oddVBand="0" w:evenVBand="0" w:oddHBand="1" w:evenHBand="0" w:firstRowFirstColumn="0" w:firstRowLastColumn="0" w:lastRowFirstColumn="0" w:lastRowLastColumn="0"/>
              </w:trPr>
              <w:tc>
                <w:tcPr>
                  <w:tcW w:w="3360" w:type="dxa"/>
                  <w:shd w:val="clear" w:color="auto" w:fill="FFFFFF"/>
                </w:tcPr>
                <w:p w14:paraId="483AAA42"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Order date:</w:t>
                  </w:r>
                </w:p>
              </w:tc>
              <w:tc>
                <w:tcPr>
                  <w:tcW w:w="5655" w:type="dxa"/>
                </w:tcPr>
                <w:p w14:paraId="0DA27089" w14:textId="6249CC8A" w:rsidR="000C59DF" w:rsidRPr="00C97EEC" w:rsidRDefault="004D25CE">
                  <w:pPr>
                    <w:keepNext/>
                    <w:spacing w:after="60"/>
                    <w:ind w:left="-120"/>
                    <w:rPr>
                      <w:rFonts w:ascii="Arial" w:hAnsi="Arial" w:cs="Arial"/>
                    </w:rPr>
                  </w:pPr>
                  <w:r>
                    <w:rPr>
                      <w:rFonts w:ascii="Arial" w:eastAsia="Arial" w:hAnsi="Arial" w:cs="Arial"/>
                      <w:sz w:val="24"/>
                      <w:szCs w:val="24"/>
                    </w:rPr>
                    <w:t>30/08/2019</w:t>
                  </w:r>
                </w:p>
              </w:tc>
            </w:tr>
            <w:tr w:rsidR="000C59DF" w:rsidRPr="00C97EEC" w14:paraId="123A7495" w14:textId="77777777" w:rsidTr="000C59DF">
              <w:trPr>
                <w:cnfStyle w:val="000000010000" w:firstRow="0" w:lastRow="0" w:firstColumn="0" w:lastColumn="0" w:oddVBand="0" w:evenVBand="0" w:oddHBand="0" w:evenHBand="1" w:firstRowFirstColumn="0" w:firstRowLastColumn="0" w:lastRowFirstColumn="0" w:lastRowLastColumn="0"/>
              </w:trPr>
              <w:tc>
                <w:tcPr>
                  <w:tcW w:w="3360" w:type="dxa"/>
                  <w:shd w:val="clear" w:color="auto" w:fill="FFFFFF"/>
                </w:tcPr>
                <w:p w14:paraId="149AD347"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Purchase order:</w:t>
                  </w:r>
                </w:p>
              </w:tc>
              <w:tc>
                <w:tcPr>
                  <w:tcW w:w="5655" w:type="dxa"/>
                </w:tcPr>
                <w:p w14:paraId="581C3451" w14:textId="77777777" w:rsidR="000C59DF" w:rsidRDefault="004D25CE">
                  <w:pPr>
                    <w:keepNext/>
                    <w:spacing w:after="60"/>
                    <w:ind w:left="-120"/>
                    <w:rPr>
                      <w:rFonts w:ascii="Arial" w:eastAsia="Arial" w:hAnsi="Arial" w:cs="Arial"/>
                      <w:sz w:val="24"/>
                      <w:szCs w:val="24"/>
                    </w:rPr>
                  </w:pPr>
                  <w:r>
                    <w:rPr>
                      <w:rFonts w:ascii="Arial" w:eastAsia="Arial" w:hAnsi="Arial" w:cs="Arial"/>
                      <w:sz w:val="24"/>
                      <w:szCs w:val="24"/>
                    </w:rPr>
                    <w:t>TBC</w:t>
                  </w:r>
                </w:p>
                <w:p w14:paraId="55E0200D" w14:textId="2BFB05DA" w:rsidR="004D25CE" w:rsidRPr="00C97EEC" w:rsidRDefault="004D25CE">
                  <w:pPr>
                    <w:keepNext/>
                    <w:spacing w:after="60"/>
                    <w:ind w:left="-120"/>
                    <w:rPr>
                      <w:rFonts w:ascii="Arial" w:hAnsi="Arial" w:cs="Arial"/>
                    </w:rPr>
                  </w:pPr>
                </w:p>
              </w:tc>
            </w:tr>
            <w:tr w:rsidR="000C59DF" w:rsidRPr="00C97EEC" w14:paraId="043EB295" w14:textId="77777777" w:rsidTr="000C59DF">
              <w:trPr>
                <w:cnfStyle w:val="000000100000" w:firstRow="0" w:lastRow="0" w:firstColumn="0" w:lastColumn="0" w:oddVBand="0" w:evenVBand="0" w:oddHBand="1" w:evenHBand="0" w:firstRowFirstColumn="0" w:firstRowLastColumn="0" w:lastRowFirstColumn="0" w:lastRowLastColumn="0"/>
              </w:trPr>
              <w:tc>
                <w:tcPr>
                  <w:tcW w:w="3360" w:type="dxa"/>
                  <w:shd w:val="clear" w:color="auto" w:fill="FFFFFF"/>
                </w:tcPr>
                <w:p w14:paraId="67973425"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From</w:t>
                  </w:r>
                  <w:r w:rsidRPr="00C97EEC">
                    <w:rPr>
                      <w:rFonts w:ascii="Arial" w:eastAsia="Arial" w:hAnsi="Arial" w:cs="Arial"/>
                      <w:b/>
                      <w:smallCaps/>
                      <w:sz w:val="24"/>
                      <w:szCs w:val="24"/>
                    </w:rPr>
                    <w:t>:</w:t>
                  </w:r>
                </w:p>
              </w:tc>
              <w:tc>
                <w:tcPr>
                  <w:tcW w:w="5655" w:type="dxa"/>
                  <w:shd w:val="clear" w:color="auto" w:fill="FFFFFF"/>
                </w:tcPr>
                <w:p w14:paraId="2EB85C3D"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Buyer</w:t>
                  </w:r>
                </w:p>
                <w:p w14:paraId="71B7601B" w14:textId="4E8F619B" w:rsidR="000C59DF" w:rsidRPr="00C97EEC" w:rsidRDefault="00017EE7">
                  <w:pPr>
                    <w:ind w:left="-120"/>
                    <w:rPr>
                      <w:rFonts w:ascii="Arial" w:hAnsi="Arial" w:cs="Arial"/>
                    </w:rPr>
                  </w:pPr>
                  <w:r>
                    <w:rPr>
                      <w:rFonts w:ascii="Arial" w:eastAsia="Arial" w:hAnsi="Arial" w:cs="Arial"/>
                      <w:sz w:val="24"/>
                      <w:szCs w:val="24"/>
                    </w:rPr>
                    <w:t>HMRC</w:t>
                  </w:r>
                </w:p>
                <w:p w14:paraId="2AB1B583" w14:textId="77777777" w:rsidR="00017EE7" w:rsidRDefault="00017EE7" w:rsidP="00017EE7">
                  <w:pPr>
                    <w:keepNext/>
                    <w:spacing w:before="60" w:after="60"/>
                    <w:ind w:left="-120"/>
                    <w:rPr>
                      <w:rFonts w:ascii="Arial" w:eastAsia="Arial" w:hAnsi="Arial" w:cs="Arial"/>
                      <w:sz w:val="24"/>
                      <w:szCs w:val="24"/>
                    </w:rPr>
                  </w:pPr>
                  <w:r>
                    <w:rPr>
                      <w:rFonts w:ascii="Arial" w:eastAsia="Arial" w:hAnsi="Arial" w:cs="Arial"/>
                      <w:sz w:val="24"/>
                      <w:szCs w:val="24"/>
                    </w:rPr>
                    <w:t xml:space="preserve">Ralli Quays, </w:t>
                  </w:r>
                </w:p>
                <w:p w14:paraId="7E8D1BC2" w14:textId="77777777" w:rsidR="00017EE7" w:rsidRDefault="00017EE7" w:rsidP="00017EE7">
                  <w:pPr>
                    <w:keepNext/>
                    <w:spacing w:before="60" w:after="60"/>
                    <w:ind w:left="-120"/>
                    <w:rPr>
                      <w:rFonts w:ascii="Arial" w:eastAsia="Arial" w:hAnsi="Arial" w:cs="Arial"/>
                      <w:sz w:val="24"/>
                      <w:szCs w:val="24"/>
                    </w:rPr>
                  </w:pPr>
                  <w:r>
                    <w:rPr>
                      <w:rFonts w:ascii="Arial" w:eastAsia="Arial" w:hAnsi="Arial" w:cs="Arial"/>
                      <w:sz w:val="24"/>
                      <w:szCs w:val="24"/>
                    </w:rPr>
                    <w:t xml:space="preserve">3 Stanley Street, </w:t>
                  </w:r>
                </w:p>
                <w:p w14:paraId="066ED206" w14:textId="77777777" w:rsidR="00017EE7" w:rsidRDefault="00017EE7" w:rsidP="00017EE7">
                  <w:pPr>
                    <w:keepNext/>
                    <w:spacing w:before="60" w:after="60"/>
                    <w:ind w:left="-120"/>
                    <w:rPr>
                      <w:rFonts w:ascii="Arial" w:eastAsia="Arial" w:hAnsi="Arial" w:cs="Arial"/>
                      <w:sz w:val="24"/>
                      <w:szCs w:val="24"/>
                    </w:rPr>
                  </w:pPr>
                  <w:r>
                    <w:rPr>
                      <w:rFonts w:ascii="Arial" w:eastAsia="Arial" w:hAnsi="Arial" w:cs="Arial"/>
                      <w:sz w:val="24"/>
                      <w:szCs w:val="24"/>
                    </w:rPr>
                    <w:t xml:space="preserve">Salford. </w:t>
                  </w:r>
                </w:p>
                <w:p w14:paraId="647BDD0F" w14:textId="77777777" w:rsidR="00017EE7" w:rsidRPr="00C97EEC" w:rsidRDefault="00017EE7" w:rsidP="00017EE7">
                  <w:pPr>
                    <w:keepNext/>
                    <w:spacing w:before="60" w:after="60"/>
                    <w:ind w:left="-120"/>
                    <w:rPr>
                      <w:rFonts w:ascii="Arial" w:hAnsi="Arial" w:cs="Arial"/>
                    </w:rPr>
                  </w:pPr>
                  <w:r>
                    <w:rPr>
                      <w:rFonts w:ascii="Arial" w:eastAsia="Arial" w:hAnsi="Arial" w:cs="Arial"/>
                      <w:sz w:val="24"/>
                      <w:szCs w:val="24"/>
                    </w:rPr>
                    <w:t>M60 9LA</w:t>
                  </w:r>
                </w:p>
                <w:p w14:paraId="41CA2D75" w14:textId="77777777" w:rsidR="000C59DF" w:rsidRPr="00C97EEC" w:rsidRDefault="000C59DF">
                  <w:pPr>
                    <w:spacing w:before="60" w:after="60"/>
                    <w:ind w:left="-120"/>
                    <w:rPr>
                      <w:rFonts w:ascii="Arial" w:hAnsi="Arial" w:cs="Arial"/>
                    </w:rPr>
                  </w:pPr>
                </w:p>
              </w:tc>
            </w:tr>
            <w:tr w:rsidR="000C59DF" w:rsidRPr="00C97EEC" w14:paraId="3E15B3FF" w14:textId="77777777" w:rsidTr="000C59DF">
              <w:trPr>
                <w:cnfStyle w:val="000000010000" w:firstRow="0" w:lastRow="0" w:firstColumn="0" w:lastColumn="0" w:oddVBand="0" w:evenVBand="0" w:oddHBand="0" w:evenHBand="1" w:firstRowFirstColumn="0" w:firstRowLastColumn="0" w:lastRowFirstColumn="0" w:lastRowLastColumn="0"/>
              </w:trPr>
              <w:tc>
                <w:tcPr>
                  <w:tcW w:w="3360" w:type="dxa"/>
                  <w:shd w:val="clear" w:color="auto" w:fill="FFFFFF"/>
                </w:tcPr>
                <w:p w14:paraId="74559FC5"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To</w:t>
                  </w:r>
                  <w:r w:rsidRPr="00C97EEC">
                    <w:rPr>
                      <w:rFonts w:ascii="Arial" w:eastAsia="Arial" w:hAnsi="Arial" w:cs="Arial"/>
                      <w:sz w:val="24"/>
                      <w:szCs w:val="24"/>
                    </w:rPr>
                    <w:t>:</w:t>
                  </w:r>
                </w:p>
              </w:tc>
              <w:tc>
                <w:tcPr>
                  <w:tcW w:w="5655" w:type="dxa"/>
                  <w:shd w:val="clear" w:color="auto" w:fill="FFFFFF"/>
                </w:tcPr>
                <w:p w14:paraId="13DF37C3" w14:textId="48DD8983" w:rsidR="000C59DF" w:rsidRPr="00C97EEC" w:rsidRDefault="007477BC">
                  <w:pPr>
                    <w:keepNext/>
                    <w:spacing w:before="60" w:after="60"/>
                    <w:ind w:left="-120"/>
                    <w:rPr>
                      <w:rFonts w:ascii="Arial" w:hAnsi="Arial" w:cs="Arial"/>
                    </w:rPr>
                  </w:pPr>
                  <w:r>
                    <w:rPr>
                      <w:rFonts w:ascii="Arial" w:eastAsia="Arial" w:hAnsi="Arial" w:cs="Arial"/>
                      <w:b/>
                      <w:sz w:val="24"/>
                      <w:szCs w:val="24"/>
                    </w:rPr>
                    <w:t>the S</w:t>
                  </w:r>
                  <w:r w:rsidR="00AB4EC8" w:rsidRPr="00C97EEC">
                    <w:rPr>
                      <w:rFonts w:ascii="Arial" w:eastAsia="Arial" w:hAnsi="Arial" w:cs="Arial"/>
                      <w:b/>
                      <w:sz w:val="24"/>
                      <w:szCs w:val="24"/>
                    </w:rPr>
                    <w:t>upplier</w:t>
                  </w:r>
                </w:p>
                <w:p w14:paraId="0CA92EE9" w14:textId="77777777" w:rsidR="000341A9" w:rsidRPr="00C97EEC" w:rsidRDefault="000341A9" w:rsidP="000341A9">
                  <w:pPr>
                    <w:keepNext/>
                    <w:spacing w:before="60" w:after="60"/>
                    <w:ind w:left="-120"/>
                    <w:rPr>
                      <w:rFonts w:ascii="Arial" w:hAnsi="Arial" w:cs="Arial"/>
                    </w:rPr>
                  </w:pPr>
                  <w:r>
                    <w:rPr>
                      <w:rFonts w:ascii="Arial" w:eastAsia="Arial" w:hAnsi="Arial" w:cs="Arial"/>
                      <w:sz w:val="24"/>
                      <w:szCs w:val="24"/>
                    </w:rPr>
                    <w:t>Cognizant Worldwide Limited</w:t>
                  </w:r>
                </w:p>
                <w:p w14:paraId="51794715" w14:textId="77777777" w:rsidR="000341A9" w:rsidRPr="002B2DF8" w:rsidRDefault="000341A9" w:rsidP="000341A9">
                  <w:pPr>
                    <w:keepNext/>
                    <w:spacing w:before="60" w:after="60"/>
                    <w:ind w:left="-120" w:right="-276"/>
                    <w:rPr>
                      <w:rFonts w:ascii="Arial" w:eastAsia="Arial" w:hAnsi="Arial" w:cs="Arial"/>
                      <w:sz w:val="24"/>
                      <w:szCs w:val="24"/>
                    </w:rPr>
                  </w:pPr>
                  <w:r w:rsidRPr="002B2DF8">
                    <w:rPr>
                      <w:rFonts w:ascii="Arial" w:eastAsia="Arial" w:hAnsi="Arial" w:cs="Arial"/>
                      <w:sz w:val="24"/>
                      <w:szCs w:val="24"/>
                    </w:rPr>
                    <w:t>1 Kingdom Street</w:t>
                  </w:r>
                </w:p>
                <w:p w14:paraId="34A8D170" w14:textId="77777777" w:rsidR="000341A9" w:rsidRPr="002B2DF8" w:rsidRDefault="000341A9" w:rsidP="000341A9">
                  <w:pPr>
                    <w:keepNext/>
                    <w:spacing w:before="60" w:after="60"/>
                    <w:ind w:left="-120" w:right="-276"/>
                    <w:rPr>
                      <w:rFonts w:ascii="Arial" w:eastAsia="Arial" w:hAnsi="Arial" w:cs="Arial"/>
                      <w:sz w:val="24"/>
                      <w:szCs w:val="24"/>
                    </w:rPr>
                  </w:pPr>
                  <w:r w:rsidRPr="002B2DF8">
                    <w:rPr>
                      <w:rFonts w:ascii="Arial" w:eastAsia="Arial" w:hAnsi="Arial" w:cs="Arial"/>
                      <w:sz w:val="24"/>
                      <w:szCs w:val="24"/>
                    </w:rPr>
                    <w:t>London</w:t>
                  </w:r>
                </w:p>
                <w:p w14:paraId="4B77833D" w14:textId="77777777" w:rsidR="000341A9" w:rsidRDefault="000341A9" w:rsidP="000341A9">
                  <w:pPr>
                    <w:keepNext/>
                    <w:spacing w:before="60" w:after="60"/>
                    <w:ind w:left="-120" w:right="-276"/>
                    <w:rPr>
                      <w:rFonts w:ascii="Arial" w:eastAsia="Arial" w:hAnsi="Arial" w:cs="Arial"/>
                      <w:sz w:val="24"/>
                      <w:szCs w:val="24"/>
                    </w:rPr>
                  </w:pPr>
                  <w:r w:rsidRPr="002B2DF8">
                    <w:rPr>
                      <w:rFonts w:ascii="Arial" w:eastAsia="Arial" w:hAnsi="Arial" w:cs="Arial"/>
                      <w:sz w:val="24"/>
                      <w:szCs w:val="24"/>
                    </w:rPr>
                    <w:t>W2 6BD</w:t>
                  </w:r>
                </w:p>
                <w:p w14:paraId="42F294ED" w14:textId="77777777" w:rsidR="000341A9" w:rsidRPr="00AE274E" w:rsidRDefault="000341A9" w:rsidP="000341A9">
                  <w:pPr>
                    <w:keepNext/>
                    <w:spacing w:before="60" w:after="60"/>
                    <w:ind w:left="-120" w:right="-276"/>
                    <w:rPr>
                      <w:rFonts w:ascii="Arial" w:eastAsia="Arial" w:hAnsi="Arial" w:cs="Arial"/>
                      <w:sz w:val="24"/>
                      <w:szCs w:val="24"/>
                    </w:rPr>
                  </w:pPr>
                  <w:r w:rsidRPr="00AE274E">
                    <w:rPr>
                      <w:rFonts w:ascii="Arial" w:eastAsia="Arial" w:hAnsi="Arial" w:cs="Arial"/>
                      <w:sz w:val="24"/>
                      <w:szCs w:val="24"/>
                    </w:rPr>
                    <w:t>0207 297 7600</w:t>
                  </w:r>
                </w:p>
                <w:p w14:paraId="7760226D" w14:textId="5FCAC661" w:rsidR="000C59DF" w:rsidRPr="00C97EEC" w:rsidRDefault="000C59DF">
                  <w:pPr>
                    <w:keepNext/>
                    <w:spacing w:before="60" w:after="60"/>
                    <w:ind w:left="-120"/>
                    <w:rPr>
                      <w:rFonts w:ascii="Arial" w:hAnsi="Arial" w:cs="Arial"/>
                    </w:rPr>
                  </w:pPr>
                </w:p>
              </w:tc>
            </w:tr>
            <w:tr w:rsidR="000C59DF" w:rsidRPr="00C97EEC" w14:paraId="2BDFBBEC" w14:textId="77777777" w:rsidTr="000C59DF">
              <w:trPr>
                <w:cnfStyle w:val="000000100000" w:firstRow="0" w:lastRow="0" w:firstColumn="0" w:lastColumn="0" w:oddVBand="0" w:evenVBand="0" w:oddHBand="1" w:evenHBand="0" w:firstRowFirstColumn="0" w:firstRowLastColumn="0" w:lastRowFirstColumn="0" w:lastRowLastColumn="0"/>
                <w:trHeight w:val="660"/>
              </w:trPr>
              <w:tc>
                <w:tcPr>
                  <w:tcW w:w="3360" w:type="dxa"/>
                  <w:shd w:val="clear" w:color="auto" w:fill="FFFFFF"/>
                </w:tcPr>
                <w:p w14:paraId="61A715FA" w14:textId="77777777" w:rsidR="000C59DF" w:rsidRPr="00C97EEC" w:rsidRDefault="000C59DF">
                  <w:pPr>
                    <w:keepNext/>
                    <w:spacing w:before="60" w:after="60"/>
                    <w:ind w:left="-120"/>
                    <w:jc w:val="right"/>
                    <w:rPr>
                      <w:rFonts w:ascii="Arial" w:hAnsi="Arial" w:cs="Arial"/>
                    </w:rPr>
                  </w:pPr>
                </w:p>
                <w:p w14:paraId="6202F794"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br/>
                    <w:t>Together:</w:t>
                  </w:r>
                </w:p>
              </w:tc>
              <w:tc>
                <w:tcPr>
                  <w:tcW w:w="5655" w:type="dxa"/>
                  <w:shd w:val="clear" w:color="auto" w:fill="FFFFFF"/>
                </w:tcPr>
                <w:p w14:paraId="26E0C7DA" w14:textId="7C7B5CEB" w:rsidR="000C59DF" w:rsidRPr="00C97EEC" w:rsidRDefault="00AB4EC8" w:rsidP="00C97EEC">
                  <w:pPr>
                    <w:keepNext/>
                    <w:spacing w:before="60" w:after="60"/>
                    <w:ind w:left="-120"/>
                    <w:jc w:val="left"/>
                    <w:rPr>
                      <w:rFonts w:ascii="Arial" w:hAnsi="Arial" w:cs="Arial"/>
                    </w:rPr>
                  </w:pPr>
                  <w:r w:rsidRPr="000341A9">
                    <w:rPr>
                      <w:rFonts w:ascii="Arial" w:eastAsia="Arial" w:hAnsi="Arial" w:cs="Arial"/>
                      <w:sz w:val="24"/>
                      <w:szCs w:val="24"/>
                    </w:rPr>
                    <w:t>Company number</w:t>
                  </w:r>
                  <w:r w:rsidR="000341A9" w:rsidRPr="000341A9">
                    <w:rPr>
                      <w:rFonts w:ascii="Arial" w:eastAsia="Arial" w:hAnsi="Arial" w:cs="Arial"/>
                      <w:sz w:val="24"/>
                      <w:szCs w:val="24"/>
                    </w:rPr>
                    <w:t xml:space="preserve"> 07195160</w:t>
                  </w:r>
                  <w:r w:rsidRPr="000341A9">
                    <w:rPr>
                      <w:rFonts w:ascii="Arial" w:eastAsia="Arial" w:hAnsi="Arial" w:cs="Arial"/>
                      <w:sz w:val="24"/>
                      <w:szCs w:val="24"/>
                    </w:rPr>
                    <w:br/>
                  </w:r>
                </w:p>
                <w:p w14:paraId="185FBCEE"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“Parties”</w:t>
                  </w:r>
                </w:p>
              </w:tc>
            </w:tr>
          </w:tbl>
          <w:p w14:paraId="41390ED2" w14:textId="77777777" w:rsidR="000C59DF" w:rsidRPr="00C97EEC" w:rsidRDefault="000C59DF">
            <w:pPr>
              <w:jc w:val="left"/>
              <w:rPr>
                <w:rFonts w:ascii="Arial" w:hAnsi="Arial" w:cs="Arial"/>
              </w:rPr>
            </w:pPr>
          </w:p>
        </w:tc>
      </w:tr>
      <w:tr w:rsidR="000C59DF" w:rsidRPr="00C97EEC" w14:paraId="5C178431" w14:textId="77777777">
        <w:trPr>
          <w:cnfStyle w:val="000000010000" w:firstRow="0" w:lastRow="0" w:firstColumn="0" w:lastColumn="0" w:oddVBand="0" w:evenVBand="0" w:oddHBand="0" w:evenHBand="1" w:firstRowFirstColumn="0" w:firstRowLastColumn="0" w:lastRowFirstColumn="0" w:lastRowLastColumn="0"/>
        </w:trPr>
        <w:tc>
          <w:tcPr>
            <w:tcW w:w="10720" w:type="dxa"/>
          </w:tcPr>
          <w:p w14:paraId="56AA3DF3" w14:textId="77777777" w:rsidR="000C59DF" w:rsidRPr="00C97EEC" w:rsidRDefault="000C59DF">
            <w:pPr>
              <w:spacing w:before="60" w:after="60"/>
              <w:ind w:left="-120"/>
              <w:rPr>
                <w:rFonts w:ascii="Arial" w:hAnsi="Arial" w:cs="Arial"/>
              </w:rPr>
            </w:pPr>
          </w:p>
        </w:tc>
      </w:tr>
    </w:tbl>
    <w:p w14:paraId="0D3741BE" w14:textId="77777777" w:rsidR="000C59DF" w:rsidRPr="00C97EEC" w:rsidRDefault="000C59DF">
      <w:pPr>
        <w:spacing w:before="60" w:after="60"/>
        <w:ind w:left="-45" w:right="270"/>
        <w:rPr>
          <w:rFonts w:ascii="Arial" w:hAnsi="Arial" w:cs="Arial"/>
        </w:rPr>
      </w:pPr>
    </w:p>
    <w:p w14:paraId="1BE1C5C1" w14:textId="77777777" w:rsidR="000C59DF" w:rsidRPr="00C97EEC" w:rsidRDefault="00AB4EC8" w:rsidP="00675A82">
      <w:pPr>
        <w:spacing w:before="60" w:after="60"/>
        <w:ind w:left="-284"/>
        <w:jc w:val="left"/>
        <w:rPr>
          <w:rFonts w:ascii="Arial" w:hAnsi="Arial" w:cs="Arial"/>
        </w:rPr>
      </w:pPr>
      <w:r w:rsidRPr="00C97EEC">
        <w:rPr>
          <w:rFonts w:ascii="Arial" w:eastAsia="Arial" w:hAnsi="Arial" w:cs="Arial"/>
          <w:b/>
          <w:sz w:val="24"/>
          <w:szCs w:val="24"/>
          <w:shd w:val="clear" w:color="auto" w:fill="C6D9F1"/>
        </w:rPr>
        <w:t xml:space="preserve">Principle contact details </w:t>
      </w:r>
    </w:p>
    <w:tbl>
      <w:tblPr>
        <w:tblStyle w:val="a3"/>
        <w:tblW w:w="9885"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365"/>
        <w:gridCol w:w="1995"/>
        <w:gridCol w:w="6525"/>
      </w:tblGrid>
      <w:tr w:rsidR="000C59DF" w:rsidRPr="00C97EEC" w14:paraId="60523FBF"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3F6C4BA3"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For the Buyer:</w:t>
            </w:r>
          </w:p>
        </w:tc>
        <w:tc>
          <w:tcPr>
            <w:tcW w:w="1995" w:type="dxa"/>
          </w:tcPr>
          <w:p w14:paraId="389E93D7" w14:textId="77777777" w:rsidR="000C59DF" w:rsidRPr="00C97EEC" w:rsidRDefault="00AB4EC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369A80F6" w14:textId="5C176CFA" w:rsidR="000C59DF" w:rsidRPr="00C97EEC" w:rsidRDefault="001232EA" w:rsidP="0017532E">
            <w:pPr>
              <w:spacing w:before="60" w:after="60"/>
              <w:ind w:right="1140"/>
              <w:rPr>
                <w:rFonts w:ascii="Arial" w:hAnsi="Arial" w:cs="Arial"/>
              </w:rPr>
            </w:pPr>
            <w:r>
              <w:rPr>
                <w:rFonts w:ascii="Arial" w:hAnsi="Arial" w:cs="Arial"/>
              </w:rPr>
              <w:t>Redacted</w:t>
            </w:r>
          </w:p>
        </w:tc>
      </w:tr>
      <w:tr w:rsidR="000C59DF" w:rsidRPr="00C97EEC" w14:paraId="44699C2F"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4E646F2F" w14:textId="77777777" w:rsidR="000C59DF" w:rsidRPr="00C97EEC" w:rsidRDefault="000C59DF">
            <w:pPr>
              <w:spacing w:before="60" w:after="60"/>
              <w:jc w:val="left"/>
              <w:rPr>
                <w:rFonts w:ascii="Arial" w:hAnsi="Arial" w:cs="Arial"/>
              </w:rPr>
            </w:pPr>
          </w:p>
        </w:tc>
        <w:tc>
          <w:tcPr>
            <w:tcW w:w="1995" w:type="dxa"/>
          </w:tcPr>
          <w:p w14:paraId="7E0A2E05" w14:textId="77777777" w:rsidR="000C59DF" w:rsidRPr="00C97EEC" w:rsidRDefault="00AB4EC8">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67946EC0" w14:textId="7EDC1670" w:rsidR="000C59DF" w:rsidRPr="00C97EEC" w:rsidRDefault="001232EA" w:rsidP="0017532E">
            <w:pPr>
              <w:spacing w:before="60" w:after="60"/>
              <w:ind w:right="1140"/>
              <w:rPr>
                <w:rFonts w:ascii="Arial" w:hAnsi="Arial" w:cs="Arial"/>
              </w:rPr>
            </w:pPr>
            <w:r>
              <w:rPr>
                <w:rFonts w:ascii="Arial" w:hAnsi="Arial" w:cs="Arial"/>
              </w:rPr>
              <w:t>Redacted</w:t>
            </w:r>
          </w:p>
        </w:tc>
      </w:tr>
      <w:tr w:rsidR="000C59DF" w:rsidRPr="00C97EEC" w14:paraId="63613872"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22998826" w14:textId="77777777" w:rsidR="000C59DF" w:rsidRPr="00C97EEC" w:rsidRDefault="000C59DF">
            <w:pPr>
              <w:spacing w:before="60" w:after="60"/>
              <w:jc w:val="left"/>
              <w:rPr>
                <w:rFonts w:ascii="Arial" w:hAnsi="Arial" w:cs="Arial"/>
              </w:rPr>
            </w:pPr>
          </w:p>
        </w:tc>
        <w:tc>
          <w:tcPr>
            <w:tcW w:w="1995" w:type="dxa"/>
          </w:tcPr>
          <w:p w14:paraId="7708E1CF" w14:textId="77777777" w:rsidR="000C59DF" w:rsidRPr="00C97EEC" w:rsidRDefault="00AB4EC8">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2ACBB165" w14:textId="5C55BFB2" w:rsidR="000C59DF" w:rsidRPr="00C97EEC" w:rsidRDefault="001232EA" w:rsidP="006E657C">
            <w:pPr>
              <w:keepNext/>
              <w:spacing w:before="60" w:after="60"/>
              <w:ind w:left="-120" w:right="-276"/>
              <w:rPr>
                <w:rFonts w:ascii="Arial" w:hAnsi="Arial" w:cs="Arial"/>
              </w:rPr>
            </w:pPr>
            <w:r>
              <w:rPr>
                <w:rFonts w:ascii="Arial" w:hAnsi="Arial" w:cs="Arial"/>
              </w:rPr>
              <w:t>Redacted</w:t>
            </w:r>
          </w:p>
        </w:tc>
      </w:tr>
      <w:tr w:rsidR="000C59DF" w:rsidRPr="00C97EEC" w14:paraId="35173E99"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23BF5591" w14:textId="77777777" w:rsidR="000C59DF" w:rsidRPr="00C97EEC" w:rsidRDefault="000C59DF">
            <w:pPr>
              <w:spacing w:before="60" w:after="60"/>
              <w:jc w:val="left"/>
              <w:rPr>
                <w:rFonts w:ascii="Arial" w:hAnsi="Arial" w:cs="Arial"/>
              </w:rPr>
            </w:pPr>
          </w:p>
        </w:tc>
        <w:tc>
          <w:tcPr>
            <w:tcW w:w="1995" w:type="dxa"/>
          </w:tcPr>
          <w:p w14:paraId="7E426195" w14:textId="77777777" w:rsidR="000C59DF" w:rsidRPr="00B55429" w:rsidRDefault="00AB4EC8">
            <w:pPr>
              <w:spacing w:before="60" w:after="60"/>
              <w:rPr>
                <w:rFonts w:ascii="Arial" w:eastAsia="Arial" w:hAnsi="Arial" w:cs="Arial"/>
                <w:sz w:val="24"/>
                <w:szCs w:val="24"/>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53A67D06" w14:textId="60A7F6FD" w:rsidR="000C59DF" w:rsidRPr="00B55429" w:rsidRDefault="001232EA">
            <w:pPr>
              <w:spacing w:before="60" w:after="60"/>
              <w:ind w:left="-120" w:right="1140"/>
              <w:rPr>
                <w:rFonts w:ascii="Arial" w:eastAsia="Arial" w:hAnsi="Arial" w:cs="Arial"/>
                <w:sz w:val="24"/>
                <w:szCs w:val="24"/>
              </w:rPr>
            </w:pPr>
            <w:r>
              <w:rPr>
                <w:rFonts w:ascii="Arial" w:hAnsi="Arial" w:cs="Arial"/>
              </w:rPr>
              <w:t>Redacted</w:t>
            </w:r>
          </w:p>
        </w:tc>
      </w:tr>
      <w:tr w:rsidR="000341A9" w:rsidRPr="00C97EEC" w14:paraId="1F5DDFB1"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57C9513E" w14:textId="77777777" w:rsidR="000341A9" w:rsidRPr="00C97EEC" w:rsidRDefault="000341A9" w:rsidP="000341A9">
            <w:pPr>
              <w:spacing w:before="60" w:after="60"/>
              <w:jc w:val="left"/>
              <w:rPr>
                <w:rFonts w:ascii="Arial" w:hAnsi="Arial" w:cs="Arial"/>
              </w:rPr>
            </w:pPr>
            <w:r w:rsidRPr="00C97EEC">
              <w:rPr>
                <w:rFonts w:ascii="Arial" w:eastAsia="Arial" w:hAnsi="Arial" w:cs="Arial"/>
                <w:sz w:val="24"/>
                <w:szCs w:val="24"/>
              </w:rPr>
              <w:t xml:space="preserve">For the </w:t>
            </w:r>
          </w:p>
          <w:p w14:paraId="613E934F" w14:textId="77777777" w:rsidR="000341A9" w:rsidRPr="00C97EEC" w:rsidRDefault="000341A9" w:rsidP="000341A9">
            <w:pPr>
              <w:spacing w:before="60" w:after="60"/>
              <w:jc w:val="left"/>
              <w:rPr>
                <w:rFonts w:ascii="Arial" w:hAnsi="Arial" w:cs="Arial"/>
              </w:rPr>
            </w:pPr>
            <w:r w:rsidRPr="00C97EEC">
              <w:rPr>
                <w:rFonts w:ascii="Arial" w:eastAsia="Arial" w:hAnsi="Arial" w:cs="Arial"/>
                <w:sz w:val="24"/>
                <w:szCs w:val="24"/>
              </w:rPr>
              <w:t xml:space="preserve">supplier </w:t>
            </w:r>
          </w:p>
        </w:tc>
        <w:tc>
          <w:tcPr>
            <w:tcW w:w="1995" w:type="dxa"/>
          </w:tcPr>
          <w:p w14:paraId="38A62B18" w14:textId="77777777" w:rsidR="000341A9" w:rsidRPr="00C97EEC" w:rsidRDefault="000341A9" w:rsidP="000341A9">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59D0190D" w14:textId="26BB3442" w:rsidR="000341A9" w:rsidRPr="000341A9" w:rsidRDefault="001232EA" w:rsidP="000341A9">
            <w:pPr>
              <w:keepNext/>
              <w:spacing w:before="60" w:after="60"/>
              <w:ind w:left="-120"/>
              <w:jc w:val="left"/>
              <w:rPr>
                <w:rFonts w:ascii="Arial" w:eastAsia="Arial" w:hAnsi="Arial" w:cs="Arial"/>
                <w:sz w:val="24"/>
                <w:szCs w:val="24"/>
              </w:rPr>
            </w:pPr>
            <w:r>
              <w:rPr>
                <w:rFonts w:ascii="Arial" w:hAnsi="Arial" w:cs="Arial"/>
              </w:rPr>
              <w:t>Redacted</w:t>
            </w:r>
          </w:p>
        </w:tc>
      </w:tr>
      <w:tr w:rsidR="000341A9" w:rsidRPr="00C97EEC" w14:paraId="56055D09"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6F5B4637" w14:textId="77777777" w:rsidR="000341A9" w:rsidRPr="00C97EEC" w:rsidRDefault="000341A9" w:rsidP="000341A9">
            <w:pPr>
              <w:spacing w:before="60" w:after="60"/>
              <w:jc w:val="left"/>
              <w:rPr>
                <w:rFonts w:ascii="Arial" w:hAnsi="Arial" w:cs="Arial"/>
              </w:rPr>
            </w:pPr>
          </w:p>
        </w:tc>
        <w:tc>
          <w:tcPr>
            <w:tcW w:w="1995" w:type="dxa"/>
          </w:tcPr>
          <w:p w14:paraId="1BA19FAC" w14:textId="77777777" w:rsidR="000341A9" w:rsidRPr="00C97EEC" w:rsidRDefault="000341A9" w:rsidP="000341A9">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22774E58" w14:textId="76D0947A" w:rsidR="000341A9" w:rsidRPr="000341A9" w:rsidRDefault="001232EA" w:rsidP="000341A9">
            <w:pPr>
              <w:keepNext/>
              <w:spacing w:before="60" w:after="60"/>
              <w:ind w:left="-120"/>
              <w:jc w:val="left"/>
              <w:rPr>
                <w:rFonts w:ascii="Arial" w:eastAsia="Arial" w:hAnsi="Arial" w:cs="Arial"/>
                <w:sz w:val="24"/>
                <w:szCs w:val="24"/>
              </w:rPr>
            </w:pPr>
            <w:r>
              <w:rPr>
                <w:rFonts w:ascii="Arial" w:hAnsi="Arial" w:cs="Arial"/>
              </w:rPr>
              <w:t>Redacted</w:t>
            </w:r>
          </w:p>
        </w:tc>
      </w:tr>
      <w:tr w:rsidR="000341A9" w:rsidRPr="00C97EEC" w14:paraId="5864AF1D"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26CEFEA8" w14:textId="77777777" w:rsidR="000341A9" w:rsidRPr="00C97EEC" w:rsidRDefault="000341A9" w:rsidP="000341A9">
            <w:pPr>
              <w:spacing w:before="60" w:after="60"/>
              <w:jc w:val="left"/>
              <w:rPr>
                <w:rFonts w:ascii="Arial" w:hAnsi="Arial" w:cs="Arial"/>
              </w:rPr>
            </w:pPr>
          </w:p>
        </w:tc>
        <w:tc>
          <w:tcPr>
            <w:tcW w:w="1995" w:type="dxa"/>
          </w:tcPr>
          <w:p w14:paraId="6E0C4B72" w14:textId="77777777" w:rsidR="000341A9" w:rsidRPr="00C97EEC" w:rsidRDefault="000341A9" w:rsidP="000341A9">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68B73B23" w14:textId="3ADCF79E" w:rsidR="000341A9" w:rsidRPr="000341A9" w:rsidRDefault="001232EA" w:rsidP="000341A9">
            <w:pPr>
              <w:keepNext/>
              <w:spacing w:before="60" w:after="60"/>
              <w:ind w:left="-120"/>
              <w:jc w:val="left"/>
              <w:rPr>
                <w:rFonts w:ascii="Arial" w:eastAsia="Arial" w:hAnsi="Arial" w:cs="Arial"/>
                <w:sz w:val="24"/>
                <w:szCs w:val="24"/>
              </w:rPr>
            </w:pPr>
            <w:r>
              <w:rPr>
                <w:rFonts w:ascii="Arial" w:hAnsi="Arial" w:cs="Arial"/>
              </w:rPr>
              <w:t>Redacted</w:t>
            </w:r>
          </w:p>
        </w:tc>
      </w:tr>
      <w:tr w:rsidR="000341A9" w:rsidRPr="00C97EEC" w14:paraId="716D4E74"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299EDFFA" w14:textId="77777777" w:rsidR="000341A9" w:rsidRPr="00C97EEC" w:rsidRDefault="000341A9" w:rsidP="000341A9">
            <w:pPr>
              <w:spacing w:before="60" w:after="60"/>
              <w:jc w:val="left"/>
              <w:rPr>
                <w:rFonts w:ascii="Arial" w:hAnsi="Arial" w:cs="Arial"/>
              </w:rPr>
            </w:pPr>
          </w:p>
        </w:tc>
        <w:tc>
          <w:tcPr>
            <w:tcW w:w="1995" w:type="dxa"/>
          </w:tcPr>
          <w:p w14:paraId="4F0337A3" w14:textId="77777777" w:rsidR="000341A9" w:rsidRPr="00C97EEC" w:rsidRDefault="000341A9" w:rsidP="000341A9">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497A3C6F" w14:textId="4A14466F" w:rsidR="000341A9" w:rsidRPr="000341A9" w:rsidRDefault="001232EA" w:rsidP="000341A9">
            <w:pPr>
              <w:keepNext/>
              <w:spacing w:before="60" w:after="60"/>
              <w:ind w:left="-120"/>
              <w:jc w:val="left"/>
              <w:rPr>
                <w:rFonts w:ascii="Arial" w:eastAsia="Arial" w:hAnsi="Arial" w:cs="Arial"/>
                <w:sz w:val="24"/>
                <w:szCs w:val="24"/>
              </w:rPr>
            </w:pPr>
            <w:r>
              <w:rPr>
                <w:rFonts w:ascii="Arial" w:hAnsi="Arial" w:cs="Arial"/>
              </w:rPr>
              <w:t>Redacted</w:t>
            </w:r>
          </w:p>
        </w:tc>
      </w:tr>
    </w:tbl>
    <w:p w14:paraId="0967BA12" w14:textId="77777777" w:rsidR="000C59DF" w:rsidRDefault="000C59DF">
      <w:pPr>
        <w:jc w:val="left"/>
        <w:rPr>
          <w:rFonts w:ascii="Arial" w:hAnsi="Arial" w:cs="Arial"/>
        </w:rPr>
      </w:pPr>
    </w:p>
    <w:p w14:paraId="6B59F6D0" w14:textId="77777777" w:rsidR="00002B99" w:rsidRDefault="00002B99">
      <w:pPr>
        <w:jc w:val="left"/>
        <w:rPr>
          <w:rFonts w:ascii="Arial" w:hAnsi="Arial" w:cs="Arial"/>
        </w:rPr>
      </w:pPr>
    </w:p>
    <w:p w14:paraId="755E8531" w14:textId="77777777" w:rsidR="00002B99" w:rsidRDefault="00002B99">
      <w:pPr>
        <w:jc w:val="left"/>
        <w:rPr>
          <w:rFonts w:ascii="Arial" w:hAnsi="Arial" w:cs="Arial"/>
        </w:rPr>
      </w:pPr>
    </w:p>
    <w:p w14:paraId="46289DEA" w14:textId="77777777" w:rsidR="00002B99" w:rsidRDefault="00002B99">
      <w:pPr>
        <w:jc w:val="left"/>
        <w:rPr>
          <w:rFonts w:ascii="Arial" w:hAnsi="Arial" w:cs="Arial"/>
        </w:rPr>
      </w:pPr>
    </w:p>
    <w:p w14:paraId="1F3EF041" w14:textId="77777777" w:rsidR="00002B99" w:rsidRDefault="00002B99">
      <w:pPr>
        <w:jc w:val="left"/>
        <w:rPr>
          <w:rFonts w:ascii="Arial" w:hAnsi="Arial" w:cs="Arial"/>
        </w:rPr>
      </w:pPr>
    </w:p>
    <w:p w14:paraId="4C93A3B6" w14:textId="77777777" w:rsidR="00002B99" w:rsidRPr="00C97EEC" w:rsidRDefault="00002B99" w:rsidP="00002B99">
      <w:pPr>
        <w:spacing w:before="60" w:after="60"/>
        <w:ind w:left="-284"/>
        <w:jc w:val="left"/>
        <w:rPr>
          <w:rFonts w:ascii="Arial" w:hAnsi="Arial" w:cs="Arial"/>
        </w:rPr>
      </w:pPr>
      <w:r>
        <w:rPr>
          <w:rFonts w:ascii="Arial" w:eastAsia="Arial" w:hAnsi="Arial" w:cs="Arial"/>
          <w:b/>
          <w:sz w:val="24"/>
          <w:szCs w:val="24"/>
          <w:shd w:val="clear" w:color="auto" w:fill="C6D9F1"/>
        </w:rPr>
        <w:t>Data Protection Officers</w:t>
      </w:r>
      <w:r w:rsidRPr="00C97EEC">
        <w:rPr>
          <w:rFonts w:ascii="Arial" w:eastAsia="Arial" w:hAnsi="Arial" w:cs="Arial"/>
          <w:b/>
          <w:sz w:val="24"/>
          <w:szCs w:val="24"/>
          <w:shd w:val="clear" w:color="auto" w:fill="C6D9F1"/>
        </w:rPr>
        <w:t xml:space="preserve"> </w:t>
      </w:r>
    </w:p>
    <w:tbl>
      <w:tblPr>
        <w:tblStyle w:val="a3"/>
        <w:tblW w:w="9885"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365"/>
        <w:gridCol w:w="1995"/>
        <w:gridCol w:w="6525"/>
      </w:tblGrid>
      <w:tr w:rsidR="00002B99" w:rsidRPr="00C97EEC" w14:paraId="49088564"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56FC5C80" w14:textId="77777777" w:rsidR="00002B99" w:rsidRPr="00C97EEC" w:rsidRDefault="00002B99" w:rsidP="00341106">
            <w:pPr>
              <w:spacing w:before="60" w:after="60"/>
              <w:jc w:val="left"/>
              <w:rPr>
                <w:rFonts w:ascii="Arial" w:hAnsi="Arial" w:cs="Arial"/>
              </w:rPr>
            </w:pPr>
            <w:r w:rsidRPr="00C97EEC">
              <w:rPr>
                <w:rFonts w:ascii="Arial" w:eastAsia="Arial" w:hAnsi="Arial" w:cs="Arial"/>
                <w:sz w:val="24"/>
                <w:szCs w:val="24"/>
              </w:rPr>
              <w:t>For the Buyer:</w:t>
            </w:r>
          </w:p>
        </w:tc>
        <w:tc>
          <w:tcPr>
            <w:tcW w:w="1995" w:type="dxa"/>
          </w:tcPr>
          <w:p w14:paraId="2A757D1B" w14:textId="77777777" w:rsidR="00002B99" w:rsidRPr="00C97EEC" w:rsidRDefault="00002B99" w:rsidP="00341106">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784D5025" w14:textId="308DC1A6" w:rsidR="00002B99" w:rsidRPr="00B55429" w:rsidRDefault="001232EA" w:rsidP="00341106">
            <w:pPr>
              <w:spacing w:before="60" w:after="60"/>
              <w:ind w:left="-120" w:right="1140"/>
              <w:rPr>
                <w:rFonts w:ascii="Arial" w:eastAsia="Arial" w:hAnsi="Arial" w:cs="Arial"/>
                <w:sz w:val="24"/>
                <w:szCs w:val="24"/>
              </w:rPr>
            </w:pPr>
            <w:r>
              <w:rPr>
                <w:rFonts w:ascii="Arial" w:hAnsi="Arial" w:cs="Arial"/>
              </w:rPr>
              <w:t>Redacted</w:t>
            </w:r>
          </w:p>
        </w:tc>
      </w:tr>
      <w:tr w:rsidR="001232EA" w:rsidRPr="00C97EEC" w14:paraId="4C19874B"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66F2212C" w14:textId="77777777" w:rsidR="001232EA" w:rsidRPr="00C97EEC" w:rsidRDefault="001232EA" w:rsidP="001232EA">
            <w:pPr>
              <w:spacing w:before="60" w:after="60"/>
              <w:jc w:val="left"/>
              <w:rPr>
                <w:rFonts w:ascii="Arial" w:hAnsi="Arial" w:cs="Arial"/>
              </w:rPr>
            </w:pPr>
          </w:p>
        </w:tc>
        <w:tc>
          <w:tcPr>
            <w:tcW w:w="1995" w:type="dxa"/>
          </w:tcPr>
          <w:p w14:paraId="71EF78A3"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0AF3F563" w14:textId="3F0EE54A" w:rsidR="001232EA" w:rsidRPr="00C97EEC" w:rsidRDefault="001232EA" w:rsidP="001232EA">
            <w:pPr>
              <w:spacing w:before="60" w:after="60"/>
              <w:ind w:left="-120" w:right="1140"/>
              <w:rPr>
                <w:rFonts w:ascii="Arial" w:hAnsi="Arial" w:cs="Arial"/>
              </w:rPr>
            </w:pPr>
            <w:r w:rsidRPr="00964FD9">
              <w:rPr>
                <w:rFonts w:ascii="Arial" w:hAnsi="Arial" w:cs="Arial"/>
              </w:rPr>
              <w:t>Redacted</w:t>
            </w:r>
          </w:p>
        </w:tc>
      </w:tr>
      <w:tr w:rsidR="001232EA" w:rsidRPr="00C97EEC" w14:paraId="101E7675"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tcPr>
          <w:p w14:paraId="0A682828" w14:textId="77777777" w:rsidR="001232EA" w:rsidRPr="00C97EEC" w:rsidRDefault="001232EA" w:rsidP="001232EA">
            <w:pPr>
              <w:spacing w:before="60" w:after="60"/>
              <w:jc w:val="left"/>
              <w:rPr>
                <w:rFonts w:ascii="Arial" w:hAnsi="Arial" w:cs="Arial"/>
              </w:rPr>
            </w:pPr>
          </w:p>
        </w:tc>
        <w:tc>
          <w:tcPr>
            <w:tcW w:w="1995" w:type="dxa"/>
          </w:tcPr>
          <w:p w14:paraId="58D94D30"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23730F4B" w14:textId="5F59EF90" w:rsidR="001232EA" w:rsidRPr="00C97EEC" w:rsidRDefault="001232EA" w:rsidP="001232EA">
            <w:pPr>
              <w:spacing w:before="60" w:after="60"/>
              <w:ind w:left="-120" w:right="1140"/>
              <w:rPr>
                <w:rFonts w:ascii="Arial" w:hAnsi="Arial" w:cs="Arial"/>
              </w:rPr>
            </w:pPr>
            <w:r w:rsidRPr="00964FD9">
              <w:rPr>
                <w:rFonts w:ascii="Arial" w:hAnsi="Arial" w:cs="Arial"/>
              </w:rPr>
              <w:t>Redacted</w:t>
            </w:r>
          </w:p>
        </w:tc>
      </w:tr>
      <w:tr w:rsidR="001232EA" w:rsidRPr="00C97EEC" w14:paraId="27F859DB"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7BB3218B" w14:textId="77777777" w:rsidR="001232EA" w:rsidRPr="00C97EEC" w:rsidRDefault="001232EA" w:rsidP="001232EA">
            <w:pPr>
              <w:spacing w:before="60" w:after="60"/>
              <w:jc w:val="left"/>
              <w:rPr>
                <w:rFonts w:ascii="Arial" w:hAnsi="Arial" w:cs="Arial"/>
              </w:rPr>
            </w:pPr>
          </w:p>
        </w:tc>
        <w:tc>
          <w:tcPr>
            <w:tcW w:w="1995" w:type="dxa"/>
          </w:tcPr>
          <w:p w14:paraId="221AD6CC"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7AAF08FA" w14:textId="2B875256" w:rsidR="001232EA" w:rsidRPr="00C97EEC" w:rsidRDefault="001232EA" w:rsidP="001232EA">
            <w:pPr>
              <w:spacing w:before="60" w:after="60"/>
              <w:ind w:left="-120" w:right="1140"/>
              <w:rPr>
                <w:rFonts w:ascii="Arial" w:hAnsi="Arial" w:cs="Arial"/>
              </w:rPr>
            </w:pPr>
            <w:r w:rsidRPr="00964FD9">
              <w:rPr>
                <w:rFonts w:ascii="Arial" w:hAnsi="Arial" w:cs="Arial"/>
              </w:rPr>
              <w:t>Redacted</w:t>
            </w:r>
          </w:p>
        </w:tc>
      </w:tr>
      <w:tr w:rsidR="001232EA" w:rsidRPr="00C97EEC" w14:paraId="4666CF89"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7D9BE3EC" w14:textId="77777777" w:rsidR="001232EA" w:rsidRPr="00C97EEC" w:rsidRDefault="001232EA" w:rsidP="001232EA">
            <w:pPr>
              <w:spacing w:before="60" w:after="60"/>
              <w:jc w:val="left"/>
              <w:rPr>
                <w:rFonts w:ascii="Arial" w:hAnsi="Arial" w:cs="Arial"/>
              </w:rPr>
            </w:pPr>
            <w:r w:rsidRPr="00C97EEC">
              <w:rPr>
                <w:rFonts w:ascii="Arial" w:eastAsia="Arial" w:hAnsi="Arial" w:cs="Arial"/>
                <w:sz w:val="24"/>
                <w:szCs w:val="24"/>
              </w:rPr>
              <w:t xml:space="preserve">For the </w:t>
            </w:r>
          </w:p>
          <w:p w14:paraId="6083CBDE" w14:textId="4AE79509" w:rsidR="001232EA" w:rsidRPr="00C97EEC" w:rsidRDefault="001232EA" w:rsidP="001232EA">
            <w:pPr>
              <w:spacing w:before="60" w:after="60"/>
              <w:jc w:val="left"/>
              <w:rPr>
                <w:rFonts w:ascii="Arial" w:hAnsi="Arial" w:cs="Arial"/>
              </w:rPr>
            </w:pPr>
            <w:r w:rsidRPr="00C97EEC">
              <w:rPr>
                <w:rFonts w:ascii="Arial" w:eastAsia="Arial" w:hAnsi="Arial" w:cs="Arial"/>
                <w:sz w:val="24"/>
                <w:szCs w:val="24"/>
              </w:rPr>
              <w:t>supplier</w:t>
            </w:r>
            <w:r>
              <w:rPr>
                <w:rFonts w:ascii="Arial" w:eastAsia="Arial" w:hAnsi="Arial" w:cs="Arial"/>
                <w:sz w:val="24"/>
                <w:szCs w:val="24"/>
              </w:rPr>
              <w:t>:</w:t>
            </w:r>
            <w:r w:rsidRPr="00C97EEC">
              <w:rPr>
                <w:rFonts w:ascii="Arial" w:eastAsia="Arial" w:hAnsi="Arial" w:cs="Arial"/>
                <w:sz w:val="24"/>
                <w:szCs w:val="24"/>
              </w:rPr>
              <w:t xml:space="preserve"> </w:t>
            </w:r>
          </w:p>
        </w:tc>
        <w:tc>
          <w:tcPr>
            <w:tcW w:w="1995" w:type="dxa"/>
          </w:tcPr>
          <w:p w14:paraId="3B30FCA9"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6159A048" w14:textId="04A92BB0" w:rsidR="001232EA" w:rsidRPr="000341A9" w:rsidRDefault="001232EA" w:rsidP="001232EA">
            <w:pPr>
              <w:spacing w:before="60" w:after="60"/>
              <w:ind w:left="-120" w:right="1140"/>
              <w:rPr>
                <w:rFonts w:ascii="Arial" w:hAnsi="Arial" w:cs="Arial"/>
                <w:sz w:val="24"/>
                <w:szCs w:val="24"/>
              </w:rPr>
            </w:pPr>
            <w:r w:rsidRPr="00964FD9">
              <w:rPr>
                <w:rFonts w:ascii="Arial" w:hAnsi="Arial" w:cs="Arial"/>
              </w:rPr>
              <w:t>Redacted</w:t>
            </w:r>
          </w:p>
        </w:tc>
      </w:tr>
      <w:tr w:rsidR="001232EA" w:rsidRPr="00C97EEC" w14:paraId="573A5994"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71348B64" w14:textId="77777777" w:rsidR="001232EA" w:rsidRPr="00C97EEC" w:rsidRDefault="001232EA" w:rsidP="001232EA">
            <w:pPr>
              <w:spacing w:before="60" w:after="60"/>
              <w:jc w:val="left"/>
              <w:rPr>
                <w:rFonts w:ascii="Arial" w:hAnsi="Arial" w:cs="Arial"/>
              </w:rPr>
            </w:pPr>
          </w:p>
        </w:tc>
        <w:tc>
          <w:tcPr>
            <w:tcW w:w="1995" w:type="dxa"/>
          </w:tcPr>
          <w:p w14:paraId="07D46641"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7A6386E1" w14:textId="69C9119F" w:rsidR="001232EA" w:rsidRPr="000341A9" w:rsidRDefault="001232EA" w:rsidP="001232EA">
            <w:pPr>
              <w:spacing w:before="60" w:after="60"/>
              <w:ind w:left="-120" w:right="1140"/>
              <w:rPr>
                <w:rFonts w:ascii="Arial" w:hAnsi="Arial" w:cs="Arial"/>
                <w:sz w:val="24"/>
                <w:szCs w:val="24"/>
              </w:rPr>
            </w:pPr>
            <w:r w:rsidRPr="00964FD9">
              <w:rPr>
                <w:rFonts w:ascii="Arial" w:hAnsi="Arial" w:cs="Arial"/>
              </w:rPr>
              <w:t>Redacted</w:t>
            </w:r>
          </w:p>
        </w:tc>
      </w:tr>
      <w:tr w:rsidR="001232EA" w:rsidRPr="00C97EEC" w14:paraId="65990FB6"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tcPr>
          <w:p w14:paraId="748B55B5" w14:textId="77777777" w:rsidR="001232EA" w:rsidRPr="00C97EEC" w:rsidRDefault="001232EA" w:rsidP="001232EA">
            <w:pPr>
              <w:spacing w:before="60" w:after="60"/>
              <w:jc w:val="left"/>
              <w:rPr>
                <w:rFonts w:ascii="Arial" w:hAnsi="Arial" w:cs="Arial"/>
              </w:rPr>
            </w:pPr>
          </w:p>
        </w:tc>
        <w:tc>
          <w:tcPr>
            <w:tcW w:w="1995" w:type="dxa"/>
          </w:tcPr>
          <w:p w14:paraId="206403E1"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37F5A3C8" w14:textId="19A9CAF2" w:rsidR="001232EA" w:rsidRPr="000341A9" w:rsidRDefault="001232EA" w:rsidP="001232EA">
            <w:pPr>
              <w:spacing w:before="60" w:after="60"/>
              <w:ind w:left="-120" w:right="1140"/>
              <w:rPr>
                <w:rFonts w:ascii="Arial" w:hAnsi="Arial" w:cs="Arial"/>
                <w:sz w:val="24"/>
                <w:szCs w:val="24"/>
              </w:rPr>
            </w:pPr>
            <w:r w:rsidRPr="00964FD9">
              <w:rPr>
                <w:rFonts w:ascii="Arial" w:hAnsi="Arial" w:cs="Arial"/>
              </w:rPr>
              <w:t>Redacted</w:t>
            </w:r>
          </w:p>
        </w:tc>
      </w:tr>
      <w:tr w:rsidR="001232EA" w:rsidRPr="00C97EEC" w14:paraId="229CFC03"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3BFCB413" w14:textId="77777777" w:rsidR="001232EA" w:rsidRPr="00C97EEC" w:rsidRDefault="001232EA" w:rsidP="001232EA">
            <w:pPr>
              <w:spacing w:before="60" w:after="60"/>
              <w:jc w:val="left"/>
              <w:rPr>
                <w:rFonts w:ascii="Arial" w:hAnsi="Arial" w:cs="Arial"/>
              </w:rPr>
            </w:pPr>
          </w:p>
        </w:tc>
        <w:tc>
          <w:tcPr>
            <w:tcW w:w="1995" w:type="dxa"/>
          </w:tcPr>
          <w:p w14:paraId="68951983" w14:textId="77777777" w:rsidR="001232EA" w:rsidRPr="00C97EEC" w:rsidRDefault="001232EA" w:rsidP="001232EA">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3B00A3E9" w14:textId="79A7847A" w:rsidR="001232EA" w:rsidRPr="000341A9" w:rsidRDefault="001232EA" w:rsidP="001232EA">
            <w:pPr>
              <w:spacing w:before="60" w:after="60"/>
              <w:ind w:left="-120" w:right="1140"/>
              <w:rPr>
                <w:rFonts w:ascii="Arial" w:hAnsi="Arial" w:cs="Arial"/>
                <w:sz w:val="24"/>
                <w:szCs w:val="24"/>
              </w:rPr>
            </w:pPr>
            <w:r w:rsidRPr="00964FD9">
              <w:rPr>
                <w:rFonts w:ascii="Arial" w:hAnsi="Arial" w:cs="Arial"/>
              </w:rPr>
              <w:t>Redacted</w:t>
            </w:r>
          </w:p>
        </w:tc>
      </w:tr>
    </w:tbl>
    <w:p w14:paraId="7B7CB4CF" w14:textId="77777777" w:rsidR="00002B99" w:rsidRDefault="00002B99">
      <w:pPr>
        <w:jc w:val="left"/>
        <w:rPr>
          <w:rFonts w:ascii="Arial" w:hAnsi="Arial" w:cs="Arial"/>
        </w:rPr>
      </w:pPr>
    </w:p>
    <w:p w14:paraId="7A317277" w14:textId="77777777" w:rsidR="00002B99" w:rsidRPr="00C97EEC" w:rsidRDefault="00002B99">
      <w:pPr>
        <w:jc w:val="left"/>
        <w:rPr>
          <w:rFonts w:ascii="Arial" w:hAnsi="Arial" w:cs="Arial"/>
        </w:rPr>
      </w:pPr>
    </w:p>
    <w:tbl>
      <w:tblPr>
        <w:tblStyle w:val="a4"/>
        <w:tblW w:w="966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2620"/>
        <w:gridCol w:w="7040"/>
      </w:tblGrid>
      <w:tr w:rsidR="000C59DF" w:rsidRPr="00C97EEC" w14:paraId="5C1B941D"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2C3082E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t xml:space="preserve">Buyer contractual requirements </w:t>
            </w:r>
          </w:p>
        </w:tc>
      </w:tr>
      <w:tr w:rsidR="00CF1721" w:rsidRPr="00C97EEC" w14:paraId="0406B8F3"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290E0A75" w14:textId="503042AA" w:rsidR="00CF1721" w:rsidRPr="00C97EEC" w:rsidRDefault="00CF1721" w:rsidP="00CF1721">
            <w:pPr>
              <w:spacing w:before="60" w:after="60"/>
              <w:ind w:right="90"/>
              <w:jc w:val="left"/>
              <w:rPr>
                <w:rFonts w:ascii="Arial" w:hAnsi="Arial" w:cs="Arial"/>
              </w:rPr>
            </w:pPr>
            <w:r w:rsidRPr="00C97EEC">
              <w:rPr>
                <w:rFonts w:ascii="Arial" w:eastAsia="Arial" w:hAnsi="Arial" w:cs="Arial"/>
                <w:b/>
                <w:sz w:val="24"/>
                <w:szCs w:val="24"/>
              </w:rPr>
              <w:t>Digital outcomes and specialists services required:</w:t>
            </w:r>
          </w:p>
        </w:tc>
        <w:tc>
          <w:tcPr>
            <w:tcW w:w="7040" w:type="dxa"/>
          </w:tcPr>
          <w:p w14:paraId="1AB3EFE4" w14:textId="400CB508" w:rsidR="00CF1721" w:rsidRPr="00C97EEC" w:rsidRDefault="00277AA2" w:rsidP="00277AA2">
            <w:pPr>
              <w:spacing w:before="60" w:after="60"/>
              <w:ind w:left="-45" w:right="1140"/>
              <w:rPr>
                <w:rFonts w:ascii="Arial" w:hAnsi="Arial" w:cs="Arial"/>
              </w:rPr>
            </w:pPr>
            <w:r w:rsidRPr="00277AA2">
              <w:rPr>
                <w:rFonts w:ascii="Arial" w:eastAsia="Arial" w:hAnsi="Arial" w:cs="Arial"/>
                <w:sz w:val="24"/>
                <w:szCs w:val="24"/>
                <w:highlight w:val="white"/>
              </w:rPr>
              <w:t>To Support HMRC with functional and non-functional deliveries for CDS to ensure progress in its performance, stability, security and functionality etc. The suppliers are required to possess expertise in delivering robust, secure, stable and performant deliveries with high level of quality both functionally and non-functionally using Agile principles and methodology.</w:t>
            </w:r>
            <w:r>
              <w:rPr>
                <w:rFonts w:ascii="Arial" w:eastAsia="Arial" w:hAnsi="Arial" w:cs="Arial"/>
                <w:sz w:val="24"/>
                <w:szCs w:val="24"/>
              </w:rPr>
              <w:t xml:space="preserve"> </w:t>
            </w:r>
            <w:r w:rsidRPr="00277AA2">
              <w:rPr>
                <w:rFonts w:ascii="Arial" w:eastAsia="Arial" w:hAnsi="Arial" w:cs="Arial"/>
                <w:sz w:val="24"/>
                <w:szCs w:val="24"/>
              </w:rPr>
              <w:t>This will be done through outcome based statements of work</w:t>
            </w:r>
            <w:r>
              <w:rPr>
                <w:rFonts w:ascii="Arial" w:eastAsia="Arial" w:hAnsi="Arial" w:cs="Arial"/>
                <w:sz w:val="24"/>
                <w:szCs w:val="24"/>
              </w:rPr>
              <w:t>.</w:t>
            </w:r>
          </w:p>
        </w:tc>
      </w:tr>
      <w:tr w:rsidR="00CF1721" w:rsidRPr="00C97EEC" w14:paraId="408596CE"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10F201D2" w14:textId="6C69A5AC" w:rsidR="00CF1721" w:rsidRPr="00C97EEC" w:rsidRDefault="00CF1721" w:rsidP="00CF1721">
            <w:pPr>
              <w:spacing w:before="60" w:after="60"/>
              <w:ind w:right="90"/>
              <w:jc w:val="left"/>
              <w:rPr>
                <w:rFonts w:ascii="Arial" w:hAnsi="Arial" w:cs="Arial"/>
              </w:rPr>
            </w:pPr>
            <w:r w:rsidRPr="00C97EEC">
              <w:rPr>
                <w:rFonts w:ascii="Arial" w:eastAsia="Arial" w:hAnsi="Arial" w:cs="Arial"/>
                <w:b/>
                <w:sz w:val="24"/>
                <w:szCs w:val="24"/>
              </w:rPr>
              <w:t>Warranty period</w:t>
            </w:r>
          </w:p>
        </w:tc>
        <w:tc>
          <w:tcPr>
            <w:tcW w:w="7040" w:type="dxa"/>
          </w:tcPr>
          <w:p w14:paraId="2F3C89F7" w14:textId="6DF53FB1" w:rsidR="00CF1721" w:rsidRPr="00C97EEC" w:rsidRDefault="00CF1721" w:rsidP="00CF1721">
            <w:pPr>
              <w:spacing w:before="60" w:after="60"/>
              <w:ind w:left="-45"/>
              <w:jc w:val="left"/>
              <w:rPr>
                <w:rFonts w:ascii="Arial" w:hAnsi="Arial" w:cs="Arial"/>
              </w:rPr>
            </w:pPr>
            <w:r w:rsidRPr="00F61D3B">
              <w:rPr>
                <w:rFonts w:ascii="Arial" w:eastAsia="Arial" w:hAnsi="Arial" w:cs="Arial"/>
                <w:sz w:val="24"/>
                <w:szCs w:val="24"/>
              </w:rPr>
              <w:t xml:space="preserve">90 days </w:t>
            </w:r>
            <w:r w:rsidRPr="00C97EEC">
              <w:rPr>
                <w:rFonts w:ascii="Arial" w:eastAsia="Arial" w:hAnsi="Arial" w:cs="Arial"/>
                <w:sz w:val="24"/>
                <w:szCs w:val="24"/>
                <w:highlight w:val="white"/>
              </w:rPr>
              <w:t>from the date of Buyer acceptance of release.</w:t>
            </w:r>
          </w:p>
        </w:tc>
      </w:tr>
      <w:tr w:rsidR="00CF1721" w:rsidRPr="00C97EEC" w14:paraId="5054489E"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5FF74103" w14:textId="391B9218" w:rsidR="00CF1721" w:rsidRPr="00C97EEC" w:rsidRDefault="00CF1721" w:rsidP="00CF1721">
            <w:pPr>
              <w:spacing w:before="60" w:after="60"/>
              <w:ind w:right="90"/>
              <w:jc w:val="left"/>
              <w:rPr>
                <w:rFonts w:ascii="Arial" w:hAnsi="Arial" w:cs="Arial"/>
              </w:rPr>
            </w:pPr>
            <w:r w:rsidRPr="00C97EEC">
              <w:rPr>
                <w:rFonts w:ascii="Arial" w:eastAsia="Arial" w:hAnsi="Arial" w:cs="Arial"/>
                <w:b/>
                <w:sz w:val="24"/>
                <w:szCs w:val="24"/>
              </w:rPr>
              <w:t>Location:</w:t>
            </w:r>
          </w:p>
        </w:tc>
        <w:tc>
          <w:tcPr>
            <w:tcW w:w="7040" w:type="dxa"/>
          </w:tcPr>
          <w:p w14:paraId="2B860AAD" w14:textId="01F2BA8E" w:rsidR="00CF1721" w:rsidRPr="00C97EEC" w:rsidRDefault="00CF1721" w:rsidP="00CF1721">
            <w:pPr>
              <w:spacing w:before="60" w:after="60"/>
              <w:ind w:left="-45"/>
              <w:jc w:val="left"/>
              <w:rPr>
                <w:rFonts w:ascii="Arial" w:hAnsi="Arial" w:cs="Arial"/>
              </w:rPr>
            </w:pPr>
            <w:r w:rsidRPr="00F61D3B">
              <w:rPr>
                <w:rFonts w:ascii="Arial" w:eastAsia="Arial" w:hAnsi="Arial" w:cs="Arial"/>
                <w:sz w:val="24"/>
                <w:szCs w:val="24"/>
                <w:highlight w:val="white"/>
              </w:rPr>
              <w:t>Alexander House - Victoria Avenue - Southend - Essex</w:t>
            </w:r>
          </w:p>
        </w:tc>
      </w:tr>
      <w:tr w:rsidR="00CF1721" w:rsidRPr="00C97EEC" w14:paraId="04748476"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4C72B0F6" w14:textId="017B7CE8" w:rsidR="00CF1721" w:rsidRPr="00C97EEC" w:rsidRDefault="00CF1721" w:rsidP="00CF1721">
            <w:pPr>
              <w:spacing w:after="120"/>
              <w:ind w:right="90"/>
              <w:rPr>
                <w:rFonts w:ascii="Arial" w:hAnsi="Arial" w:cs="Arial"/>
              </w:rPr>
            </w:pPr>
            <w:r w:rsidRPr="00C97EEC">
              <w:rPr>
                <w:rFonts w:ascii="Arial" w:eastAsia="Arial" w:hAnsi="Arial" w:cs="Arial"/>
                <w:b/>
                <w:sz w:val="24"/>
                <w:szCs w:val="24"/>
              </w:rPr>
              <w:t>Staff vetting procedures:</w:t>
            </w:r>
          </w:p>
        </w:tc>
        <w:tc>
          <w:tcPr>
            <w:tcW w:w="7040" w:type="dxa"/>
          </w:tcPr>
          <w:p w14:paraId="5EFFE1BE" w14:textId="77777777" w:rsidR="00CF1721" w:rsidRPr="00C97EEC" w:rsidRDefault="00CF1721" w:rsidP="00CF1721">
            <w:pPr>
              <w:spacing w:before="60" w:after="60"/>
              <w:ind w:left="-45" w:right="1140"/>
              <w:rPr>
                <w:rFonts w:ascii="Arial" w:hAnsi="Arial" w:cs="Arial"/>
              </w:rPr>
            </w:pPr>
            <w:r w:rsidRPr="00C97EEC">
              <w:rPr>
                <w:rFonts w:ascii="Arial" w:eastAsia="Arial" w:hAnsi="Arial" w:cs="Arial"/>
                <w:sz w:val="24"/>
                <w:szCs w:val="24"/>
                <w:highlight w:val="white"/>
              </w:rPr>
              <w:t xml:space="preserve">The level of clearance for this requirement is: </w:t>
            </w:r>
          </w:p>
          <w:p w14:paraId="5F16B041" w14:textId="19842D63" w:rsidR="00CF1721" w:rsidRPr="00C97EEC" w:rsidRDefault="00CF1721" w:rsidP="00CF1721">
            <w:pPr>
              <w:spacing w:before="60" w:after="60"/>
              <w:ind w:left="-45"/>
              <w:jc w:val="left"/>
              <w:rPr>
                <w:rFonts w:ascii="Arial" w:hAnsi="Arial" w:cs="Arial"/>
              </w:rPr>
            </w:pPr>
            <w:r>
              <w:rPr>
                <w:rFonts w:ascii="Arial" w:eastAsia="Arial" w:hAnsi="Arial" w:cs="Arial"/>
                <w:sz w:val="24"/>
                <w:szCs w:val="24"/>
              </w:rPr>
              <w:t>Minimum BPSS. Where SC is required, HMRC will fund and support this process.</w:t>
            </w:r>
          </w:p>
        </w:tc>
      </w:tr>
      <w:tr w:rsidR="00CF1721" w:rsidRPr="00C97EEC" w14:paraId="06F5F8C2"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50A43FD" w14:textId="3D7D2351" w:rsidR="00CF1721" w:rsidRPr="00C97EEC" w:rsidRDefault="00CF1721" w:rsidP="00CF1721">
            <w:pPr>
              <w:spacing w:after="120"/>
              <w:rPr>
                <w:rFonts w:ascii="Arial" w:hAnsi="Arial" w:cs="Arial"/>
              </w:rPr>
            </w:pPr>
            <w:r w:rsidRPr="00C97EEC">
              <w:rPr>
                <w:rFonts w:ascii="Arial" w:eastAsia="Arial" w:hAnsi="Arial" w:cs="Arial"/>
                <w:b/>
                <w:sz w:val="24"/>
                <w:szCs w:val="24"/>
              </w:rPr>
              <w:t>Standards:</w:t>
            </w:r>
          </w:p>
        </w:tc>
        <w:tc>
          <w:tcPr>
            <w:tcW w:w="7040" w:type="dxa"/>
          </w:tcPr>
          <w:p w14:paraId="75DEFF53" w14:textId="6D358460" w:rsidR="00CF1721" w:rsidRPr="00C97EEC" w:rsidRDefault="00CF1721" w:rsidP="00CF1721">
            <w:pPr>
              <w:spacing w:before="60" w:after="60"/>
              <w:ind w:left="-45"/>
              <w:jc w:val="left"/>
              <w:rPr>
                <w:rFonts w:ascii="Arial" w:hAnsi="Arial" w:cs="Arial"/>
              </w:rPr>
            </w:pPr>
            <w:r>
              <w:rPr>
                <w:rFonts w:ascii="Arial" w:eastAsia="Arial" w:hAnsi="Arial" w:cs="Arial"/>
                <w:sz w:val="24"/>
                <w:szCs w:val="24"/>
              </w:rPr>
              <w:t>N/A</w:t>
            </w:r>
          </w:p>
        </w:tc>
      </w:tr>
      <w:tr w:rsidR="00CF1721" w:rsidRPr="00C97EEC" w14:paraId="5D487C65"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2554E9A5" w14:textId="41A931F6" w:rsidR="00CF1721" w:rsidRPr="00C97EEC" w:rsidRDefault="00CF1721" w:rsidP="00CF1721">
            <w:pPr>
              <w:spacing w:after="120"/>
              <w:rPr>
                <w:rFonts w:ascii="Arial" w:hAnsi="Arial" w:cs="Arial"/>
              </w:rPr>
            </w:pPr>
            <w:r w:rsidRPr="00C97EEC">
              <w:rPr>
                <w:rFonts w:ascii="Arial" w:eastAsia="Arial" w:hAnsi="Arial" w:cs="Arial"/>
                <w:b/>
                <w:sz w:val="24"/>
                <w:szCs w:val="24"/>
              </w:rPr>
              <w:t>Limit on supplier’s liability:</w:t>
            </w:r>
          </w:p>
        </w:tc>
        <w:tc>
          <w:tcPr>
            <w:tcW w:w="7040" w:type="dxa"/>
          </w:tcPr>
          <w:p w14:paraId="12EE887B" w14:textId="77777777" w:rsidR="00CF1721" w:rsidRDefault="00CF1721" w:rsidP="00CF1721">
            <w:pPr>
              <w:spacing w:before="60" w:after="60"/>
              <w:ind w:left="-45"/>
              <w:jc w:val="left"/>
              <w:rPr>
                <w:rFonts w:ascii="Arial" w:eastAsia="Arial" w:hAnsi="Arial" w:cs="Arial"/>
                <w:sz w:val="24"/>
                <w:szCs w:val="24"/>
              </w:rPr>
            </w:pPr>
            <w:r w:rsidRPr="00D46327">
              <w:rPr>
                <w:rFonts w:ascii="Arial" w:eastAsia="Arial" w:hAnsi="Arial" w:cs="Arial"/>
                <w:sz w:val="24"/>
                <w:szCs w:val="24"/>
              </w:rPr>
              <w:t>The annual total liability of either party or all property defaults will not exceed 125% of the charges payable during the call off contract term. The annual total liability for Buyer Data defaults will not exceed 125% of the charges payable by the buyer to the supplier during the call off contract term. The annual total liability for all other defaults will not exceed125% of the charges payable by the buyer to the supplier during the call off contract term.</w:t>
            </w:r>
          </w:p>
          <w:p w14:paraId="63F68F8D" w14:textId="77777777" w:rsidR="00CF1721" w:rsidRDefault="00CF1721" w:rsidP="00CF1721">
            <w:pPr>
              <w:spacing w:before="60" w:after="60"/>
              <w:ind w:left="-45"/>
              <w:jc w:val="left"/>
              <w:rPr>
                <w:rFonts w:ascii="Arial" w:eastAsia="Arial" w:hAnsi="Arial" w:cs="Arial"/>
                <w:sz w:val="24"/>
                <w:szCs w:val="24"/>
              </w:rPr>
            </w:pPr>
          </w:p>
          <w:p w14:paraId="04EE0F42" w14:textId="77777777" w:rsidR="00CF1721" w:rsidRPr="00CF3683" w:rsidRDefault="00CF1721" w:rsidP="00CF1721">
            <w:pPr>
              <w:spacing w:before="60" w:after="60"/>
              <w:ind w:left="-45"/>
              <w:jc w:val="left"/>
              <w:rPr>
                <w:rFonts w:ascii="Arial" w:eastAsia="Arial" w:hAnsi="Arial" w:cs="Arial"/>
                <w:sz w:val="24"/>
                <w:szCs w:val="24"/>
              </w:rPr>
            </w:pPr>
            <w:r w:rsidRPr="00CF3683">
              <w:rPr>
                <w:rFonts w:ascii="Arial" w:eastAsia="Arial" w:hAnsi="Arial" w:cs="Arial"/>
                <w:sz w:val="24"/>
                <w:szCs w:val="24"/>
              </w:rPr>
              <w:t xml:space="preserve">For the avoidance of doubt, this section ‘Limitation of Liability’ shall prevail over clause </w:t>
            </w:r>
            <w:r>
              <w:rPr>
                <w:rFonts w:ascii="Arial" w:eastAsia="Arial" w:hAnsi="Arial" w:cs="Arial"/>
                <w:sz w:val="24"/>
                <w:szCs w:val="24"/>
              </w:rPr>
              <w:t>3</w:t>
            </w:r>
            <w:r w:rsidRPr="00CF3683">
              <w:rPr>
                <w:rFonts w:ascii="Arial" w:eastAsia="Arial" w:hAnsi="Arial" w:cs="Arial"/>
                <w:sz w:val="24"/>
                <w:szCs w:val="24"/>
              </w:rPr>
              <w:t>4 (below)</w:t>
            </w:r>
          </w:p>
          <w:p w14:paraId="45941723" w14:textId="3290AE2C" w:rsidR="00CF1721" w:rsidRPr="00C97EEC" w:rsidRDefault="00CF1721" w:rsidP="00CF1721">
            <w:pPr>
              <w:spacing w:before="60" w:after="60"/>
              <w:ind w:left="-45"/>
              <w:jc w:val="left"/>
              <w:rPr>
                <w:rFonts w:ascii="Arial" w:hAnsi="Arial" w:cs="Arial"/>
              </w:rPr>
            </w:pPr>
          </w:p>
        </w:tc>
      </w:tr>
      <w:tr w:rsidR="00CF1721" w:rsidRPr="00C97EEC" w14:paraId="2E15654D"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0D910FF" w14:textId="1F2F8501" w:rsidR="00CF1721" w:rsidRPr="00C97EEC" w:rsidRDefault="00CF1721" w:rsidP="00CF1721">
            <w:pPr>
              <w:spacing w:after="120"/>
              <w:rPr>
                <w:rFonts w:ascii="Arial" w:hAnsi="Arial" w:cs="Arial"/>
              </w:rPr>
            </w:pPr>
            <w:r w:rsidRPr="00C97EEC">
              <w:rPr>
                <w:rFonts w:ascii="Arial" w:eastAsia="Arial" w:hAnsi="Arial" w:cs="Arial"/>
                <w:b/>
                <w:sz w:val="24"/>
                <w:szCs w:val="24"/>
              </w:rPr>
              <w:t>Insurance:</w:t>
            </w:r>
          </w:p>
        </w:tc>
        <w:tc>
          <w:tcPr>
            <w:tcW w:w="7040" w:type="dxa"/>
          </w:tcPr>
          <w:p w14:paraId="23B0CA3A" w14:textId="77777777" w:rsidR="00CF1721" w:rsidRDefault="00CF1721" w:rsidP="00CF1721">
            <w:pPr>
              <w:spacing w:before="60" w:after="60"/>
              <w:ind w:left="-45"/>
              <w:jc w:val="left"/>
              <w:rPr>
                <w:rFonts w:ascii="Arial" w:eastAsia="Arial" w:hAnsi="Arial" w:cs="Arial"/>
                <w:sz w:val="24"/>
                <w:szCs w:val="24"/>
              </w:rPr>
            </w:pPr>
            <w:r w:rsidRPr="00D46327">
              <w:rPr>
                <w:rFonts w:ascii="Arial" w:eastAsia="Arial" w:hAnsi="Arial" w:cs="Arial"/>
                <w:sz w:val="24"/>
                <w:szCs w:val="24"/>
              </w:rPr>
              <w:t>The insurance(</w:t>
            </w:r>
            <w:r>
              <w:rPr>
                <w:rFonts w:ascii="Arial" w:eastAsia="Arial" w:hAnsi="Arial" w:cs="Arial"/>
                <w:sz w:val="24"/>
                <w:szCs w:val="24"/>
              </w:rPr>
              <w:t xml:space="preserve">s) required will be: </w:t>
            </w:r>
            <w:r w:rsidRPr="00D46327">
              <w:rPr>
                <w:rFonts w:ascii="Arial" w:eastAsia="Arial" w:hAnsi="Arial" w:cs="Arial"/>
                <w:sz w:val="24"/>
                <w:szCs w:val="24"/>
              </w:rPr>
              <w:t xml:space="preserve"> </w:t>
            </w:r>
          </w:p>
          <w:p w14:paraId="504AE185" w14:textId="77777777" w:rsidR="00CF1721" w:rsidRPr="00D46327" w:rsidRDefault="00CF1721" w:rsidP="00CF1721">
            <w:pPr>
              <w:pStyle w:val="ListParagraph"/>
              <w:numPr>
                <w:ilvl w:val="0"/>
                <w:numId w:val="44"/>
              </w:numPr>
              <w:spacing w:before="60" w:after="60"/>
              <w:jc w:val="left"/>
              <w:rPr>
                <w:rFonts w:ascii="Arial" w:hAnsi="Arial" w:cs="Arial"/>
              </w:rPr>
            </w:pPr>
            <w:r w:rsidRPr="00D46327">
              <w:rPr>
                <w:rFonts w:ascii="Arial" w:eastAsia="Arial" w:hAnsi="Arial" w:cs="Arial"/>
                <w:sz w:val="24"/>
                <w:szCs w:val="24"/>
              </w:rPr>
              <w:t>A minimum insurance period of 6 years following the expiration or e</w:t>
            </w:r>
            <w:r>
              <w:rPr>
                <w:rFonts w:ascii="Arial" w:eastAsia="Arial" w:hAnsi="Arial" w:cs="Arial"/>
                <w:sz w:val="24"/>
                <w:szCs w:val="24"/>
              </w:rPr>
              <w:t xml:space="preserve">nding of the call off contract </w:t>
            </w:r>
            <w:r w:rsidRPr="00D46327">
              <w:rPr>
                <w:rFonts w:ascii="Arial" w:eastAsia="Arial" w:hAnsi="Arial" w:cs="Arial"/>
                <w:sz w:val="24"/>
                <w:szCs w:val="24"/>
              </w:rPr>
              <w:t xml:space="preserve"> </w:t>
            </w:r>
          </w:p>
          <w:p w14:paraId="63BA8BF9" w14:textId="77777777" w:rsidR="00CF1721" w:rsidRDefault="00CF1721" w:rsidP="00CF1721">
            <w:pPr>
              <w:pStyle w:val="ListParagraph"/>
              <w:numPr>
                <w:ilvl w:val="0"/>
                <w:numId w:val="44"/>
              </w:numPr>
              <w:spacing w:before="60" w:after="60"/>
              <w:jc w:val="left"/>
              <w:rPr>
                <w:rFonts w:ascii="Arial" w:hAnsi="Arial" w:cs="Arial"/>
              </w:rPr>
            </w:pPr>
            <w:r w:rsidRPr="00D46327">
              <w:rPr>
                <w:rFonts w:ascii="Arial" w:eastAsia="Arial" w:hAnsi="Arial" w:cs="Arial"/>
                <w:sz w:val="24"/>
                <w:szCs w:val="24"/>
              </w:rPr>
              <w:t xml:space="preserve">Professional indemnity insurance is held by the Supplier and by any agent, Sub-Contractor or consultant involved in the supply of the Services and that such professional indemnity insurance has a minimum limit of indemnity of one million pounds sterling (£1,000,000) for each individual claim and </w:t>
            </w:r>
            <w:r>
              <w:rPr>
                <w:rFonts w:ascii="Arial" w:eastAsia="Arial" w:hAnsi="Arial" w:cs="Arial"/>
                <w:sz w:val="24"/>
                <w:szCs w:val="24"/>
              </w:rPr>
              <w:t>four</w:t>
            </w:r>
            <w:r w:rsidRPr="00D46327">
              <w:rPr>
                <w:rFonts w:ascii="Arial" w:eastAsia="Arial" w:hAnsi="Arial" w:cs="Arial"/>
                <w:sz w:val="24"/>
                <w:szCs w:val="24"/>
              </w:rPr>
              <w:t xml:space="preserve"> million pounds sterling (£</w:t>
            </w:r>
            <w:r>
              <w:rPr>
                <w:rFonts w:ascii="Arial" w:eastAsia="Arial" w:hAnsi="Arial" w:cs="Arial"/>
                <w:sz w:val="24"/>
                <w:szCs w:val="24"/>
              </w:rPr>
              <w:t>4</w:t>
            </w:r>
            <w:r w:rsidRPr="00D46327">
              <w:rPr>
                <w:rFonts w:ascii="Arial" w:eastAsia="Arial" w:hAnsi="Arial" w:cs="Arial"/>
                <w:sz w:val="24"/>
                <w:szCs w:val="24"/>
              </w:rPr>
              <w:t xml:space="preserve">,000,000) annual aggregate or such higher limit as the Customer may reasonably require (and as required by Law) from time to time; </w:t>
            </w:r>
          </w:p>
          <w:p w14:paraId="0698B570" w14:textId="77777777" w:rsidR="00CF1721" w:rsidRDefault="00CF1721" w:rsidP="00CF1721">
            <w:pPr>
              <w:pStyle w:val="ListParagraph"/>
              <w:spacing w:before="60" w:after="60"/>
              <w:ind w:left="675"/>
              <w:jc w:val="left"/>
              <w:rPr>
                <w:rFonts w:ascii="Arial" w:hAnsi="Arial" w:cs="Arial"/>
              </w:rPr>
            </w:pPr>
          </w:p>
          <w:p w14:paraId="626DEC76" w14:textId="2B754555" w:rsidR="00CF1721" w:rsidRPr="00C97EEC" w:rsidRDefault="00CF1721" w:rsidP="00CF1721">
            <w:pPr>
              <w:spacing w:before="60" w:after="60"/>
              <w:ind w:left="-45"/>
              <w:jc w:val="left"/>
              <w:rPr>
                <w:rFonts w:ascii="Arial" w:hAnsi="Arial" w:cs="Arial"/>
              </w:rPr>
            </w:pPr>
            <w:r w:rsidRPr="00D46327">
              <w:rPr>
                <w:rFonts w:ascii="Arial" w:eastAsia="Arial" w:hAnsi="Arial" w:cs="Arial"/>
                <w:sz w:val="24"/>
                <w:szCs w:val="24"/>
              </w:rPr>
              <w:t>Employers liability insurance with a minimum limit of £5,000,000 or any higher minimum limit required by law.</w:t>
            </w:r>
          </w:p>
        </w:tc>
      </w:tr>
      <w:tr w:rsidR="000C59DF" w:rsidRPr="00C97EEC" w14:paraId="65F20E6C"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05DC0D2C"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t>Supplier’s information</w:t>
            </w:r>
          </w:p>
        </w:tc>
      </w:tr>
      <w:tr w:rsidR="00221EFE" w:rsidRPr="00C97EEC" w14:paraId="06055130"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12204358" w14:textId="77777777" w:rsidR="00221EFE" w:rsidRPr="00C97EEC" w:rsidRDefault="00221EFE" w:rsidP="00221EFE">
            <w:pPr>
              <w:spacing w:before="60" w:after="60"/>
              <w:jc w:val="left"/>
              <w:rPr>
                <w:rFonts w:ascii="Arial" w:hAnsi="Arial" w:cs="Arial"/>
              </w:rPr>
            </w:pPr>
            <w:r w:rsidRPr="00C97EEC">
              <w:rPr>
                <w:rFonts w:ascii="Arial" w:eastAsia="Arial" w:hAnsi="Arial" w:cs="Arial"/>
                <w:b/>
                <w:sz w:val="24"/>
                <w:szCs w:val="24"/>
              </w:rPr>
              <w:t>Commercially sensitive information:</w:t>
            </w:r>
          </w:p>
        </w:tc>
        <w:tc>
          <w:tcPr>
            <w:tcW w:w="7040" w:type="dxa"/>
          </w:tcPr>
          <w:p w14:paraId="534B2CDF" w14:textId="55B79E31" w:rsidR="00221EFE" w:rsidRPr="00221EFE" w:rsidRDefault="00221EFE" w:rsidP="00221EFE">
            <w:pPr>
              <w:keepNext/>
              <w:spacing w:before="60" w:after="60"/>
              <w:jc w:val="left"/>
              <w:rPr>
                <w:rFonts w:ascii="Arial" w:hAnsi="Arial" w:cs="Arial"/>
                <w:sz w:val="24"/>
                <w:szCs w:val="24"/>
              </w:rPr>
            </w:pPr>
            <w:r w:rsidRPr="00221EFE">
              <w:rPr>
                <w:rFonts w:ascii="Arial" w:hAnsi="Arial" w:cs="Arial"/>
                <w:sz w:val="24"/>
                <w:szCs w:val="24"/>
              </w:rPr>
              <w:t>Cognizant r</w:t>
            </w:r>
            <w:r w:rsidR="00B55429">
              <w:rPr>
                <w:rFonts w:ascii="Arial" w:hAnsi="Arial" w:cs="Arial"/>
                <w:sz w:val="24"/>
                <w:szCs w:val="24"/>
              </w:rPr>
              <w:t xml:space="preserve">egard the agreed </w:t>
            </w:r>
            <w:r w:rsidRPr="00221EFE">
              <w:rPr>
                <w:rFonts w:ascii="Arial" w:hAnsi="Arial" w:cs="Arial"/>
                <w:sz w:val="24"/>
                <w:szCs w:val="24"/>
              </w:rPr>
              <w:t xml:space="preserve"> Rate Card and any personal details about our employees as commercially sensitive information.</w:t>
            </w:r>
          </w:p>
        </w:tc>
      </w:tr>
      <w:tr w:rsidR="00221EFE" w:rsidRPr="00C97EEC" w14:paraId="611FD02B"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150860AD" w14:textId="77777777" w:rsidR="00221EFE" w:rsidRPr="00C97EEC" w:rsidRDefault="00221EFE" w:rsidP="00221EFE">
            <w:pPr>
              <w:spacing w:before="60" w:after="60"/>
              <w:jc w:val="left"/>
              <w:rPr>
                <w:rFonts w:ascii="Arial" w:hAnsi="Arial" w:cs="Arial"/>
              </w:rPr>
            </w:pPr>
            <w:r w:rsidRPr="00C97EEC">
              <w:rPr>
                <w:rFonts w:ascii="Arial" w:eastAsia="Arial" w:hAnsi="Arial" w:cs="Arial"/>
                <w:b/>
                <w:sz w:val="24"/>
                <w:szCs w:val="24"/>
              </w:rPr>
              <w:t>Subcontractors / Partners:</w:t>
            </w:r>
          </w:p>
        </w:tc>
        <w:tc>
          <w:tcPr>
            <w:tcW w:w="7040" w:type="dxa"/>
          </w:tcPr>
          <w:p w14:paraId="44ED5D44" w14:textId="408BCC61" w:rsidR="00221EFE" w:rsidRPr="00221EFE" w:rsidRDefault="00221EFE" w:rsidP="00221EFE">
            <w:pPr>
              <w:keepNext/>
              <w:spacing w:before="60" w:after="60"/>
              <w:jc w:val="left"/>
              <w:rPr>
                <w:rFonts w:ascii="Arial" w:hAnsi="Arial" w:cs="Arial"/>
                <w:sz w:val="24"/>
                <w:szCs w:val="24"/>
              </w:rPr>
            </w:pPr>
            <w:r w:rsidRPr="00221EFE">
              <w:rPr>
                <w:rFonts w:ascii="Arial" w:hAnsi="Arial" w:cs="Arial"/>
                <w:sz w:val="24"/>
                <w:szCs w:val="24"/>
              </w:rPr>
              <w:t>None Used</w:t>
            </w:r>
          </w:p>
        </w:tc>
      </w:tr>
      <w:tr w:rsidR="000C59DF" w:rsidRPr="00C97EEC" w14:paraId="4053A6EE" w14:textId="77777777" w:rsidTr="000C59DF">
        <w:trPr>
          <w:cnfStyle w:val="000000010000" w:firstRow="0" w:lastRow="0" w:firstColumn="0" w:lastColumn="0" w:oddVBand="0" w:evenVBand="0" w:oddHBand="0" w:evenHBand="1" w:firstRowFirstColumn="0" w:firstRowLastColumn="0" w:lastRowFirstColumn="0" w:lastRowLastColumn="0"/>
        </w:trPr>
        <w:tc>
          <w:tcPr>
            <w:tcW w:w="9660" w:type="dxa"/>
            <w:gridSpan w:val="2"/>
            <w:shd w:val="clear" w:color="auto" w:fill="DBE5F1"/>
          </w:tcPr>
          <w:p w14:paraId="1C81F2F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FE2F3"/>
              </w:rPr>
              <w:t xml:space="preserve">Call-Off </w:t>
            </w:r>
            <w:r w:rsidRPr="00C97EEC">
              <w:rPr>
                <w:rFonts w:ascii="Arial" w:eastAsia="Arial" w:hAnsi="Arial" w:cs="Arial"/>
                <w:b/>
                <w:sz w:val="24"/>
                <w:szCs w:val="24"/>
                <w:shd w:val="clear" w:color="auto" w:fill="C6D9F1"/>
              </w:rPr>
              <w:t xml:space="preserve">Contract Charges and payment </w:t>
            </w:r>
          </w:p>
        </w:tc>
      </w:tr>
      <w:tr w:rsidR="000C59DF" w:rsidRPr="00C97EEC" w14:paraId="00AD1DE7"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437DC30"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The method of payment for the </w:t>
            </w: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Contract Charges </w:t>
            </w:r>
            <w:r w:rsidRPr="00C97EEC">
              <w:rPr>
                <w:rFonts w:ascii="Arial" w:eastAsia="Arial" w:hAnsi="Arial" w:cs="Arial"/>
                <w:sz w:val="24"/>
                <w:szCs w:val="24"/>
              </w:rPr>
              <w:t>(GPC or BACS)</w:t>
            </w:r>
          </w:p>
        </w:tc>
        <w:tc>
          <w:tcPr>
            <w:tcW w:w="7040" w:type="dxa"/>
          </w:tcPr>
          <w:p w14:paraId="4E071493" w14:textId="68FE0219" w:rsidR="000C59DF" w:rsidRPr="00C97EEC" w:rsidRDefault="004D25CE">
            <w:pPr>
              <w:keepNext/>
              <w:spacing w:before="60" w:after="60"/>
              <w:jc w:val="left"/>
              <w:rPr>
                <w:rFonts w:ascii="Arial" w:hAnsi="Arial" w:cs="Arial"/>
              </w:rPr>
            </w:pPr>
            <w:r>
              <w:rPr>
                <w:rFonts w:ascii="Arial" w:eastAsia="Arial" w:hAnsi="Arial" w:cs="Arial"/>
                <w:sz w:val="24"/>
                <w:szCs w:val="24"/>
              </w:rPr>
              <w:t>BACS</w:t>
            </w:r>
          </w:p>
        </w:tc>
      </w:tr>
      <w:tr w:rsidR="000C59DF" w:rsidRPr="00C97EEC" w14:paraId="758ABD70"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C60D9DF"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details</w:t>
            </w:r>
          </w:p>
        </w:tc>
        <w:tc>
          <w:tcPr>
            <w:tcW w:w="7040" w:type="dxa"/>
          </w:tcPr>
          <w:p w14:paraId="2893C9F4"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The supplier will issue electronic invoices as agreed in the individual statements of work. The buyer will pay the supplier within 30 days of receipt of a valid invoice.  </w:t>
            </w:r>
          </w:p>
          <w:p w14:paraId="7A930744" w14:textId="60012FCE" w:rsidR="000C59DF" w:rsidRPr="00C97EEC" w:rsidRDefault="000C59DF">
            <w:pPr>
              <w:keepNext/>
              <w:spacing w:before="60" w:after="60"/>
              <w:jc w:val="left"/>
              <w:rPr>
                <w:rFonts w:ascii="Arial" w:hAnsi="Arial" w:cs="Arial"/>
              </w:rPr>
            </w:pPr>
          </w:p>
        </w:tc>
      </w:tr>
      <w:tr w:rsidR="000C59DF" w:rsidRPr="00C97EEC" w14:paraId="7FAAA81A"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6927256"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Who and where to send invoices to:</w:t>
            </w:r>
          </w:p>
        </w:tc>
        <w:tc>
          <w:tcPr>
            <w:tcW w:w="7040" w:type="dxa"/>
          </w:tcPr>
          <w:p w14:paraId="47DC18EC" w14:textId="77777777" w:rsidR="004D25CE" w:rsidRPr="00F80A98"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Invoices will be sent to: Payments.team@hmrc.gsi.gov.uk </w:t>
            </w:r>
          </w:p>
          <w:p w14:paraId="61B4F6C4" w14:textId="77777777" w:rsidR="004D25CE" w:rsidRPr="00F80A98"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 </w:t>
            </w:r>
          </w:p>
          <w:p w14:paraId="766B9FA8"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Should hard copy invoices be require these will be sent to: Financial Shared Services </w:t>
            </w:r>
          </w:p>
          <w:p w14:paraId="19D8E3CC"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Accounts Payable </w:t>
            </w:r>
          </w:p>
          <w:p w14:paraId="30A7D503"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B Spur </w:t>
            </w:r>
          </w:p>
          <w:p w14:paraId="31A3AE01"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South Block </w:t>
            </w:r>
          </w:p>
          <w:p w14:paraId="6F573500"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Barrington Road </w:t>
            </w:r>
          </w:p>
          <w:p w14:paraId="7F993CA1"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Worthing </w:t>
            </w:r>
          </w:p>
          <w:p w14:paraId="34B7E19A" w14:textId="77777777" w:rsidR="004D25CE" w:rsidRDefault="004D25CE" w:rsidP="004D25CE">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West Sussex </w:t>
            </w:r>
          </w:p>
          <w:p w14:paraId="1B3948CD" w14:textId="0D56A731" w:rsidR="000C59DF" w:rsidRPr="00C97EEC" w:rsidRDefault="004D25CE" w:rsidP="004D25CE">
            <w:pPr>
              <w:keepNext/>
              <w:spacing w:before="60" w:after="60"/>
              <w:jc w:val="left"/>
              <w:rPr>
                <w:rFonts w:ascii="Arial" w:hAnsi="Arial" w:cs="Arial"/>
              </w:rPr>
            </w:pPr>
            <w:r w:rsidRPr="00F80A98">
              <w:rPr>
                <w:rFonts w:ascii="Arial" w:eastAsia="Arial" w:hAnsi="Arial" w:cs="Arial"/>
                <w:sz w:val="24"/>
                <w:szCs w:val="24"/>
              </w:rPr>
              <w:t>BN12 4XH</w:t>
            </w:r>
          </w:p>
        </w:tc>
      </w:tr>
      <w:tr w:rsidR="000C59DF" w:rsidRPr="00C97EEC" w14:paraId="64941DC2"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50FFE029"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Invoice information required – </w:t>
            </w:r>
            <w:r w:rsidRPr="00C97EEC">
              <w:rPr>
                <w:rFonts w:ascii="Arial" w:eastAsia="Arial" w:hAnsi="Arial" w:cs="Arial"/>
                <w:sz w:val="24"/>
                <w:szCs w:val="24"/>
              </w:rPr>
              <w:t>eg PO, project ref, etc.</w:t>
            </w:r>
          </w:p>
        </w:tc>
        <w:tc>
          <w:tcPr>
            <w:tcW w:w="7040" w:type="dxa"/>
          </w:tcPr>
          <w:p w14:paraId="03476256" w14:textId="3A443A16" w:rsidR="000C59DF" w:rsidRPr="00C97EEC" w:rsidRDefault="004D25CE">
            <w:pPr>
              <w:keepNext/>
              <w:spacing w:before="60" w:after="60"/>
              <w:jc w:val="left"/>
              <w:rPr>
                <w:rFonts w:ascii="Arial" w:hAnsi="Arial" w:cs="Arial"/>
              </w:rPr>
            </w:pPr>
            <w:r w:rsidRPr="00F80A98">
              <w:rPr>
                <w:rFonts w:ascii="Arial" w:eastAsia="Arial" w:hAnsi="Arial" w:cs="Arial"/>
                <w:sz w:val="24"/>
                <w:szCs w:val="24"/>
              </w:rPr>
              <w:t>All invoices must include purchase order/limit order detail</w:t>
            </w:r>
          </w:p>
        </w:tc>
      </w:tr>
      <w:tr w:rsidR="000C59DF" w:rsidRPr="00C97EEC" w14:paraId="1BD12432"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2146953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frequency</w:t>
            </w:r>
          </w:p>
        </w:tc>
        <w:tc>
          <w:tcPr>
            <w:tcW w:w="7040" w:type="dxa"/>
          </w:tcPr>
          <w:p w14:paraId="2BD81602" w14:textId="171BAE8B" w:rsidR="000C59DF" w:rsidRPr="00C97EEC" w:rsidRDefault="004D25CE">
            <w:pPr>
              <w:keepNext/>
              <w:spacing w:before="60" w:after="60"/>
              <w:jc w:val="left"/>
              <w:rPr>
                <w:rFonts w:ascii="Arial" w:hAnsi="Arial" w:cs="Arial"/>
              </w:rPr>
            </w:pPr>
            <w:r w:rsidRPr="00F80A98">
              <w:rPr>
                <w:rFonts w:ascii="Arial" w:eastAsia="Arial" w:hAnsi="Arial" w:cs="Arial"/>
                <w:sz w:val="24"/>
                <w:szCs w:val="24"/>
              </w:rPr>
              <w:t>In line with SoW</w:t>
            </w:r>
          </w:p>
        </w:tc>
      </w:tr>
      <w:tr w:rsidR="000C59DF" w:rsidRPr="00C97EEC" w14:paraId="24D9A96C"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16640FF"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mallCaps/>
                <w:sz w:val="24"/>
                <w:szCs w:val="24"/>
              </w:rPr>
              <w:t xml:space="preserve"> </w:t>
            </w:r>
            <w:r w:rsidRPr="00C97EEC">
              <w:rPr>
                <w:rFonts w:ascii="Arial" w:eastAsia="Arial" w:hAnsi="Arial" w:cs="Arial"/>
                <w:b/>
                <w:sz w:val="24"/>
                <w:szCs w:val="24"/>
              </w:rPr>
              <w:t>Contract value:</w:t>
            </w:r>
          </w:p>
        </w:tc>
        <w:tc>
          <w:tcPr>
            <w:tcW w:w="7040" w:type="dxa"/>
          </w:tcPr>
          <w:p w14:paraId="0AD83E46" w14:textId="77BE6DF8" w:rsidR="000C59DF" w:rsidRPr="00C97EEC" w:rsidRDefault="00FC50AF" w:rsidP="00FC50AF">
            <w:pPr>
              <w:keepNext/>
              <w:spacing w:before="60" w:after="60"/>
              <w:jc w:val="left"/>
              <w:rPr>
                <w:rFonts w:ascii="Arial" w:hAnsi="Arial" w:cs="Arial"/>
              </w:rPr>
            </w:pPr>
            <w:r>
              <w:rPr>
                <w:rFonts w:ascii="Arial" w:eastAsia="Arial" w:hAnsi="Arial" w:cs="Arial"/>
                <w:sz w:val="24"/>
                <w:szCs w:val="24"/>
              </w:rPr>
              <w:t>Maximum £5</w:t>
            </w:r>
            <w:r w:rsidR="00017EE7">
              <w:rPr>
                <w:rFonts w:ascii="Arial" w:eastAsia="Arial" w:hAnsi="Arial" w:cs="Arial"/>
                <w:sz w:val="24"/>
                <w:szCs w:val="24"/>
              </w:rPr>
              <w:t>.</w:t>
            </w:r>
            <w:r>
              <w:rPr>
                <w:rFonts w:ascii="Arial" w:eastAsia="Arial" w:hAnsi="Arial" w:cs="Arial"/>
                <w:sz w:val="24"/>
                <w:szCs w:val="24"/>
              </w:rPr>
              <w:t>1</w:t>
            </w:r>
            <w:r w:rsidR="00017EE7">
              <w:rPr>
                <w:rFonts w:ascii="Arial" w:eastAsia="Arial" w:hAnsi="Arial" w:cs="Arial"/>
                <w:sz w:val="24"/>
                <w:szCs w:val="24"/>
              </w:rPr>
              <w:t>m</w:t>
            </w:r>
            <w:r w:rsidR="00221EFE">
              <w:rPr>
                <w:rFonts w:ascii="Arial" w:eastAsia="Arial" w:hAnsi="Arial" w:cs="Arial"/>
                <w:sz w:val="24"/>
                <w:szCs w:val="24"/>
              </w:rPr>
              <w:t xml:space="preserve"> (excluding VAT)</w:t>
            </w:r>
          </w:p>
        </w:tc>
      </w:tr>
    </w:tbl>
    <w:p w14:paraId="4D454B3B" w14:textId="77777777" w:rsidR="00C97EEC" w:rsidRDefault="00C97EEC">
      <w:pPr>
        <w:spacing w:after="120"/>
        <w:rPr>
          <w:rFonts w:ascii="Arial" w:hAnsi="Arial" w:cs="Arial"/>
        </w:rPr>
      </w:pPr>
    </w:p>
    <w:p w14:paraId="05A628F9" w14:textId="233E42E6" w:rsidR="000C59DF" w:rsidRDefault="00AB4EC8" w:rsidP="00AA6F9C">
      <w:pPr>
        <w:spacing w:after="120"/>
        <w:rPr>
          <w:rFonts w:ascii="Arial" w:eastAsia="Arial" w:hAnsi="Arial" w:cs="Arial"/>
          <w:sz w:val="24"/>
          <w:szCs w:val="24"/>
        </w:rPr>
      </w:pPr>
      <w:r w:rsidRPr="00C97EEC">
        <w:rPr>
          <w:rFonts w:ascii="Arial" w:eastAsia="Arial" w:hAnsi="Arial" w:cs="Arial"/>
          <w:b/>
          <w:sz w:val="24"/>
          <w:szCs w:val="24"/>
          <w:highlight w:val="white"/>
        </w:rPr>
        <w:t xml:space="preserve">Call-Off </w:t>
      </w:r>
      <w:r w:rsidRPr="00C97EEC">
        <w:rPr>
          <w:rFonts w:ascii="Arial" w:eastAsia="Arial" w:hAnsi="Arial" w:cs="Arial"/>
          <w:b/>
          <w:sz w:val="24"/>
          <w:szCs w:val="24"/>
        </w:rPr>
        <w:t>Contract Charges:</w:t>
      </w:r>
      <w:r w:rsidRPr="00C97EEC">
        <w:rPr>
          <w:rFonts w:ascii="Arial" w:eastAsia="Arial" w:hAnsi="Arial" w:cs="Arial"/>
          <w:b/>
          <w:sz w:val="24"/>
          <w:szCs w:val="24"/>
        </w:rPr>
        <w:tab/>
      </w:r>
      <w:r w:rsidRPr="00C97EEC">
        <w:rPr>
          <w:rFonts w:ascii="Arial" w:eastAsia="Arial" w:hAnsi="Arial" w:cs="Arial"/>
          <w:b/>
          <w:sz w:val="24"/>
          <w:szCs w:val="24"/>
        </w:rPr>
        <w:tab/>
        <w:t xml:space="preserve">      </w:t>
      </w:r>
    </w:p>
    <w:p w14:paraId="26993A29" w14:textId="733A9B39" w:rsidR="00AA6F9C" w:rsidRDefault="001232EA" w:rsidP="00AA6F9C">
      <w:pPr>
        <w:spacing w:after="120"/>
        <w:rPr>
          <w:rFonts w:ascii="Arial" w:eastAsia="Arial" w:hAnsi="Arial" w:cs="Arial"/>
          <w:sz w:val="24"/>
          <w:szCs w:val="24"/>
        </w:rPr>
      </w:pPr>
      <w:r>
        <w:rPr>
          <w:rFonts w:ascii="Arial" w:eastAsia="Arial" w:hAnsi="Arial" w:cs="Arial"/>
          <w:sz w:val="24"/>
          <w:szCs w:val="24"/>
        </w:rPr>
        <w:t>Redacted</w:t>
      </w:r>
    </w:p>
    <w:p w14:paraId="527E9A2B" w14:textId="1A24BF72" w:rsidR="000C59DF" w:rsidRDefault="00AA6F9C" w:rsidP="00940B22">
      <w:pPr>
        <w:spacing w:after="120"/>
        <w:rPr>
          <w:rFonts w:ascii="Arial" w:hAnsi="Arial" w:cs="Arial"/>
        </w:rPr>
      </w:pPr>
      <w:r>
        <w:rPr>
          <w:rFonts w:ascii="Arial" w:hAnsi="Arial" w:cs="Arial"/>
        </w:rPr>
        <w:t xml:space="preserve">Rate card - </w:t>
      </w:r>
      <w:r w:rsidR="00940B22" w:rsidRPr="00940B22">
        <w:rPr>
          <w:rFonts w:ascii="Arial" w:hAnsi="Arial" w:cs="Arial"/>
        </w:rPr>
        <w:t>Cognizant Worldwide Limited</w:t>
      </w:r>
    </w:p>
    <w:p w14:paraId="0ED131F6" w14:textId="77777777" w:rsidR="00940B22" w:rsidRPr="00C97EEC" w:rsidRDefault="00940B22" w:rsidP="00940B22">
      <w:pPr>
        <w:spacing w:after="120"/>
        <w:rPr>
          <w:rFonts w:ascii="Arial" w:hAnsi="Arial" w:cs="Arial"/>
        </w:rPr>
      </w:pPr>
    </w:p>
    <w:tbl>
      <w:tblPr>
        <w:tblStyle w:val="a5"/>
        <w:tblW w:w="9660" w:type="dxa"/>
        <w:tblInd w:w="-345" w:type="dxa"/>
        <w:tblBorders>
          <w:top w:val="nil"/>
          <w:left w:val="nil"/>
          <w:bottom w:val="nil"/>
          <w:right w:val="nil"/>
          <w:insideH w:val="nil"/>
          <w:insideV w:val="nil"/>
        </w:tblBorders>
        <w:tblLayout w:type="fixed"/>
        <w:tblLook w:val="0400" w:firstRow="0" w:lastRow="0" w:firstColumn="0" w:lastColumn="0" w:noHBand="0" w:noVBand="1"/>
      </w:tblPr>
      <w:tblGrid>
        <w:gridCol w:w="9660"/>
      </w:tblGrid>
      <w:tr w:rsidR="000C59DF" w:rsidRPr="00C97EEC" w14:paraId="731375C0"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shd w:val="clear" w:color="auto" w:fill="DBE5F1"/>
          </w:tcPr>
          <w:p w14:paraId="5DED48EC" w14:textId="77777777" w:rsidR="000C59DF" w:rsidRPr="00C97EEC" w:rsidRDefault="00AB4EC8">
            <w:pPr>
              <w:widowControl w:val="0"/>
              <w:spacing w:line="276" w:lineRule="auto"/>
              <w:jc w:val="left"/>
              <w:rPr>
                <w:rFonts w:ascii="Arial" w:hAnsi="Arial" w:cs="Arial"/>
              </w:rPr>
            </w:pPr>
            <w:r w:rsidRPr="00C97EEC">
              <w:rPr>
                <w:rFonts w:ascii="Arial" w:eastAsia="Arial" w:hAnsi="Arial" w:cs="Arial"/>
                <w:b/>
                <w:sz w:val="24"/>
                <w:szCs w:val="24"/>
                <w:shd w:val="clear" w:color="auto" w:fill="C6D9F1"/>
              </w:rPr>
              <w:t>Additional Buyer terms</w:t>
            </w:r>
          </w:p>
        </w:tc>
      </w:tr>
    </w:tbl>
    <w:p w14:paraId="4C9935CB" w14:textId="77777777" w:rsidR="000C59DF" w:rsidRPr="00C97EEC" w:rsidRDefault="000C59DF">
      <w:pPr>
        <w:spacing w:before="60" w:after="60"/>
        <w:rPr>
          <w:rFonts w:ascii="Arial" w:hAnsi="Arial" w:cs="Arial"/>
        </w:rPr>
      </w:pPr>
    </w:p>
    <w:tbl>
      <w:tblPr>
        <w:tblStyle w:val="a7"/>
        <w:tblW w:w="9753" w:type="dxa"/>
        <w:tblInd w:w="-345" w:type="dxa"/>
        <w:tblLayout w:type="fixed"/>
        <w:tblLook w:val="0400" w:firstRow="0" w:lastRow="0" w:firstColumn="0" w:lastColumn="0" w:noHBand="0" w:noVBand="1"/>
      </w:tblPr>
      <w:tblGrid>
        <w:gridCol w:w="250"/>
        <w:gridCol w:w="2363"/>
        <w:gridCol w:w="7088"/>
        <w:gridCol w:w="52"/>
      </w:tblGrid>
      <w:tr w:rsidR="000C59DF" w:rsidRPr="00C97EEC" w14:paraId="4EFDAA0F" w14:textId="77777777" w:rsidTr="00DD58EB">
        <w:trPr>
          <w:gridAfter w:val="1"/>
          <w:cnfStyle w:val="000000100000" w:firstRow="0" w:lastRow="0" w:firstColumn="0" w:lastColumn="0" w:oddVBand="0" w:evenVBand="0" w:oddHBand="1" w:evenHBand="0" w:firstRowFirstColumn="0" w:firstRowLastColumn="0" w:lastRowFirstColumn="0" w:lastRowLastColumn="0"/>
          <w:wAfter w:w="52" w:type="dxa"/>
          <w:trHeight w:val="1500"/>
        </w:trPr>
        <w:tc>
          <w:tcPr>
            <w:tcW w:w="250" w:type="dxa"/>
          </w:tcPr>
          <w:p w14:paraId="2CB18E14" w14:textId="77777777" w:rsidR="000C59DF" w:rsidRPr="00C97EEC" w:rsidRDefault="000C59DF">
            <w:pPr>
              <w:keepNext/>
              <w:spacing w:before="60" w:after="60"/>
              <w:rPr>
                <w:rFonts w:ascii="Arial" w:hAnsi="Arial" w:cs="Arial"/>
              </w:rPr>
            </w:pPr>
          </w:p>
        </w:tc>
        <w:tc>
          <w:tcPr>
            <w:tcW w:w="2363" w:type="dxa"/>
          </w:tcPr>
          <w:p w14:paraId="32A46D3C" w14:textId="77777777" w:rsidR="000C59DF" w:rsidRPr="00C97EEC" w:rsidRDefault="00AB4EC8">
            <w:pPr>
              <w:keepNext/>
              <w:spacing w:before="60" w:after="60"/>
              <w:rPr>
                <w:rFonts w:ascii="Arial" w:hAnsi="Arial" w:cs="Arial"/>
              </w:rPr>
            </w:pPr>
            <w:bookmarkStart w:id="6" w:name="_tyjcwt" w:colFirst="0" w:colLast="0"/>
            <w:bookmarkEnd w:id="6"/>
            <w:r w:rsidRPr="00C97EEC">
              <w:rPr>
                <w:rFonts w:ascii="Arial" w:eastAsia="Arial" w:hAnsi="Arial" w:cs="Arial"/>
                <w:b/>
                <w:sz w:val="24"/>
                <w:szCs w:val="24"/>
              </w:rPr>
              <w:t xml:space="preserve">Warranties, representations and acceptance criteria </w:t>
            </w:r>
          </w:p>
        </w:tc>
        <w:tc>
          <w:tcPr>
            <w:tcW w:w="7088" w:type="dxa"/>
            <w:tcBorders>
              <w:left w:val="nil"/>
            </w:tcBorders>
          </w:tcPr>
          <w:p w14:paraId="68FF53B6" w14:textId="77777777" w:rsidR="000C59DF" w:rsidRPr="00C97EEC" w:rsidRDefault="00AB4EC8">
            <w:pPr>
              <w:spacing w:before="60" w:after="60"/>
              <w:rPr>
                <w:rFonts w:ascii="Arial" w:hAnsi="Arial" w:cs="Arial"/>
              </w:rPr>
            </w:pPr>
            <w:r w:rsidRPr="00C97EEC">
              <w:rPr>
                <w:rFonts w:ascii="Arial" w:eastAsia="Arial" w:hAnsi="Arial" w:cs="Arial"/>
                <w:sz w:val="24"/>
                <w:szCs w:val="24"/>
              </w:rPr>
              <w:t>The Supplier warrants and undertakes to the Buyer that:</w:t>
            </w:r>
          </w:p>
          <w:p w14:paraId="263B60CF" w14:textId="0BF8EB5E" w:rsidR="000C59DF" w:rsidRPr="00C97EEC" w:rsidRDefault="004D25CE">
            <w:pPr>
              <w:spacing w:before="60" w:after="60"/>
              <w:rPr>
                <w:rFonts w:ascii="Arial" w:hAnsi="Arial" w:cs="Arial"/>
              </w:rPr>
            </w:pPr>
            <w:r w:rsidRPr="004D25CE">
              <w:rPr>
                <w:rFonts w:ascii="Arial" w:eastAsia="Arial" w:hAnsi="Arial" w:cs="Arial"/>
                <w:sz w:val="24"/>
                <w:szCs w:val="24"/>
              </w:rPr>
              <w:t>N/A</w:t>
            </w:r>
            <w:r w:rsidR="00AB4EC8" w:rsidRPr="00C97EEC">
              <w:rPr>
                <w:rFonts w:ascii="Arial" w:eastAsia="Arial" w:hAnsi="Arial" w:cs="Arial"/>
                <w:sz w:val="24"/>
                <w:szCs w:val="24"/>
                <w:highlight w:val="yellow"/>
              </w:rPr>
              <w:t xml:space="preserve"> </w:t>
            </w:r>
          </w:p>
        </w:tc>
      </w:tr>
      <w:tr w:rsidR="000C59DF" w:rsidRPr="00C97EEC" w14:paraId="4BB19C6A" w14:textId="77777777" w:rsidTr="00DD58EB">
        <w:trPr>
          <w:cnfStyle w:val="000000010000" w:firstRow="0" w:lastRow="0" w:firstColumn="0" w:lastColumn="0" w:oddVBand="0" w:evenVBand="0" w:oddHBand="0" w:evenHBand="1" w:firstRowFirstColumn="0" w:firstRowLastColumn="0" w:lastRowFirstColumn="0" w:lastRowLastColumn="0"/>
        </w:trPr>
        <w:tc>
          <w:tcPr>
            <w:tcW w:w="250" w:type="dxa"/>
          </w:tcPr>
          <w:p w14:paraId="7471D883" w14:textId="77777777" w:rsidR="000C59DF" w:rsidRPr="00C97EEC" w:rsidRDefault="000C59DF">
            <w:pPr>
              <w:spacing w:before="60" w:after="60"/>
              <w:ind w:left="30"/>
              <w:rPr>
                <w:rFonts w:ascii="Arial" w:hAnsi="Arial" w:cs="Arial"/>
              </w:rPr>
            </w:pPr>
          </w:p>
        </w:tc>
        <w:tc>
          <w:tcPr>
            <w:tcW w:w="2363" w:type="dxa"/>
          </w:tcPr>
          <w:p w14:paraId="4E8C1C57" w14:textId="77777777" w:rsidR="000C59DF" w:rsidRPr="00C97EEC" w:rsidRDefault="00AB4EC8">
            <w:pPr>
              <w:spacing w:before="60" w:after="60"/>
              <w:ind w:left="30"/>
              <w:rPr>
                <w:rFonts w:ascii="Arial" w:hAnsi="Arial" w:cs="Arial"/>
              </w:rPr>
            </w:pPr>
            <w:r w:rsidRPr="00C97EEC">
              <w:rPr>
                <w:rFonts w:ascii="Arial" w:eastAsia="Arial" w:hAnsi="Arial" w:cs="Arial"/>
                <w:b/>
                <w:sz w:val="24"/>
                <w:szCs w:val="24"/>
              </w:rPr>
              <w:t>Supplemental requirements in addition to the call-off terms</w:t>
            </w:r>
          </w:p>
        </w:tc>
        <w:tc>
          <w:tcPr>
            <w:tcW w:w="7140" w:type="dxa"/>
            <w:gridSpan w:val="2"/>
            <w:tcBorders>
              <w:left w:val="nil"/>
            </w:tcBorders>
          </w:tcPr>
          <w:p w14:paraId="36549D85" w14:textId="77777777" w:rsidR="004D25CE" w:rsidRDefault="004D25CE" w:rsidP="004D25CE">
            <w:pPr>
              <w:ind w:left="4" w:right="830"/>
              <w:rPr>
                <w:rFonts w:ascii="Arial" w:eastAsia="Arial" w:hAnsi="Arial" w:cs="Arial"/>
                <w:sz w:val="24"/>
                <w:szCs w:val="24"/>
              </w:rPr>
            </w:pPr>
            <w:r>
              <w:rPr>
                <w:rFonts w:ascii="Arial" w:eastAsia="Arial" w:hAnsi="Arial" w:cs="Arial"/>
                <w:sz w:val="24"/>
                <w:szCs w:val="24"/>
              </w:rPr>
              <w:t>Within the scope of the Call-Off Contract, the Supplier will adhere to the following additional terms:</w:t>
            </w:r>
          </w:p>
          <w:p w14:paraId="672BBFD8" w14:textId="77777777" w:rsidR="004D25CE" w:rsidRDefault="004D25CE" w:rsidP="004D25CE">
            <w:pPr>
              <w:spacing w:before="60" w:after="60"/>
              <w:rPr>
                <w:rFonts w:ascii="Arial" w:eastAsia="Arial" w:hAnsi="Arial" w:cs="Arial"/>
                <w:b/>
                <w:sz w:val="24"/>
                <w:szCs w:val="24"/>
              </w:rPr>
            </w:pPr>
            <w:r>
              <w:rPr>
                <w:rFonts w:ascii="Arial" w:eastAsia="Arial" w:hAnsi="Arial" w:cs="Arial"/>
                <w:b/>
                <w:sz w:val="24"/>
                <w:szCs w:val="24"/>
              </w:rPr>
              <w:t>1 Purchase order mandatory policy</w:t>
            </w:r>
          </w:p>
          <w:p w14:paraId="146BBB15" w14:textId="77777777" w:rsidR="004D25CE" w:rsidRDefault="004D25CE" w:rsidP="004D25CE">
            <w:pPr>
              <w:ind w:left="4" w:right="830"/>
              <w:rPr>
                <w:rFonts w:ascii="Arial" w:eastAsia="Arial" w:hAnsi="Arial" w:cs="Arial"/>
                <w:sz w:val="24"/>
                <w:szCs w:val="24"/>
              </w:rPr>
            </w:pPr>
            <w:r>
              <w:rPr>
                <w:rFonts w:ascii="Arial" w:eastAsia="Arial" w:hAnsi="Arial" w:cs="Arial"/>
                <w:sz w:val="24"/>
                <w:szCs w:val="24"/>
              </w:rPr>
              <w:t>1.1 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Buyer’s Commercial</w:t>
            </w:r>
          </w:p>
          <w:p w14:paraId="03F4C08A" w14:textId="77777777" w:rsidR="004D25CE" w:rsidRDefault="004D25CE" w:rsidP="004D25CE">
            <w:pPr>
              <w:ind w:left="4" w:right="830"/>
              <w:rPr>
                <w:rFonts w:ascii="Arial" w:eastAsia="Arial" w:hAnsi="Arial" w:cs="Arial"/>
                <w:sz w:val="24"/>
                <w:szCs w:val="24"/>
              </w:rPr>
            </w:pPr>
            <w:r>
              <w:rPr>
                <w:rFonts w:ascii="Arial" w:eastAsia="Arial" w:hAnsi="Arial" w:cs="Arial"/>
                <w:sz w:val="24"/>
                <w:szCs w:val="24"/>
              </w:rPr>
              <w:t>Directorate.</w:t>
            </w:r>
          </w:p>
          <w:p w14:paraId="5F8B328A" w14:textId="77777777" w:rsidR="004D25CE" w:rsidRDefault="004D25CE" w:rsidP="004D25CE">
            <w:pPr>
              <w:ind w:left="4" w:right="830"/>
              <w:rPr>
                <w:rFonts w:ascii="Arial" w:eastAsia="Arial" w:hAnsi="Arial" w:cs="Arial"/>
                <w:sz w:val="24"/>
                <w:szCs w:val="24"/>
              </w:rPr>
            </w:pPr>
            <w:r>
              <w:rPr>
                <w:rFonts w:ascii="Arial" w:eastAsia="Arial" w:hAnsi="Arial" w:cs="Arial"/>
                <w:sz w:val="24"/>
                <w:szCs w:val="24"/>
              </w:rPr>
              <w:t>1.2 Any orders that are received by means other than those described in above are not authorised or sanctioned by the Buyer and should not be processed by suppliers.</w:t>
            </w:r>
          </w:p>
          <w:p w14:paraId="7A1ED21D" w14:textId="77777777" w:rsidR="004D25CE" w:rsidRDefault="004D25CE" w:rsidP="004D25CE">
            <w:pPr>
              <w:ind w:left="4" w:right="830"/>
              <w:rPr>
                <w:rFonts w:ascii="Arial" w:eastAsia="Arial" w:hAnsi="Arial" w:cs="Arial"/>
                <w:sz w:val="24"/>
                <w:szCs w:val="24"/>
              </w:rPr>
            </w:pPr>
            <w:r>
              <w:rPr>
                <w:rFonts w:ascii="Arial" w:eastAsia="Arial" w:hAnsi="Arial" w:cs="Arial"/>
                <w:sz w:val="24"/>
                <w:szCs w:val="24"/>
              </w:rPr>
              <w:t xml:space="preserve">1.3 The purchase order mandatory policy applies to the Buyer only. </w:t>
            </w:r>
          </w:p>
          <w:p w14:paraId="0B6F97A7" w14:textId="77777777" w:rsidR="004D25CE" w:rsidRDefault="004D25CE" w:rsidP="004D25CE">
            <w:pPr>
              <w:spacing w:before="60" w:after="60"/>
              <w:rPr>
                <w:rFonts w:ascii="Arial" w:eastAsia="Arial" w:hAnsi="Arial" w:cs="Arial"/>
                <w:sz w:val="24"/>
                <w:szCs w:val="24"/>
              </w:rPr>
            </w:pPr>
          </w:p>
          <w:p w14:paraId="5319918C" w14:textId="77777777" w:rsidR="004D25CE" w:rsidRDefault="004D25CE" w:rsidP="004D25CE">
            <w:pPr>
              <w:spacing w:before="60" w:after="60"/>
              <w:rPr>
                <w:rFonts w:ascii="Arial" w:eastAsia="Arial" w:hAnsi="Arial" w:cs="Arial"/>
                <w:sz w:val="24"/>
                <w:szCs w:val="24"/>
              </w:rPr>
            </w:pPr>
          </w:p>
          <w:p w14:paraId="16F18453" w14:textId="77777777" w:rsidR="004D25CE" w:rsidRDefault="004D25CE" w:rsidP="004D25CE">
            <w:pPr>
              <w:spacing w:before="60" w:after="60"/>
              <w:rPr>
                <w:rFonts w:ascii="Arial" w:eastAsia="Arial" w:hAnsi="Arial" w:cs="Arial"/>
                <w:sz w:val="24"/>
                <w:szCs w:val="24"/>
              </w:rPr>
            </w:pPr>
          </w:p>
          <w:p w14:paraId="4A6E1D2C" w14:textId="77777777" w:rsidR="004D25CE" w:rsidRPr="00810E49" w:rsidRDefault="004D25CE" w:rsidP="004D25CE">
            <w:pPr>
              <w:spacing w:before="60" w:after="60"/>
              <w:rPr>
                <w:rFonts w:ascii="Arial" w:eastAsia="Arial" w:hAnsi="Arial" w:cs="Arial"/>
                <w:b/>
                <w:sz w:val="24"/>
                <w:szCs w:val="24"/>
              </w:rPr>
            </w:pPr>
            <w:r w:rsidRPr="00810E49">
              <w:rPr>
                <w:rFonts w:ascii="Arial" w:eastAsia="Arial" w:hAnsi="Arial" w:cs="Arial"/>
                <w:b/>
                <w:sz w:val="24"/>
                <w:szCs w:val="24"/>
              </w:rPr>
              <w:t>2 Purchase order references</w:t>
            </w:r>
          </w:p>
          <w:p w14:paraId="7D620396" w14:textId="77777777" w:rsidR="004D25CE" w:rsidRDefault="004D25CE" w:rsidP="004D25CE">
            <w:pPr>
              <w:spacing w:before="60" w:after="60"/>
              <w:rPr>
                <w:rFonts w:ascii="Arial" w:eastAsia="Arial" w:hAnsi="Arial" w:cs="Arial"/>
                <w:sz w:val="24"/>
                <w:szCs w:val="24"/>
              </w:rPr>
            </w:pPr>
            <w:r>
              <w:rPr>
                <w:rFonts w:ascii="Arial" w:eastAsia="Arial" w:hAnsi="Arial" w:cs="Arial"/>
                <w:sz w:val="24"/>
                <w:szCs w:val="24"/>
              </w:rPr>
              <w:t>2.1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14:paraId="34309332" w14:textId="77777777" w:rsidR="004D25CE" w:rsidRDefault="004D25CE" w:rsidP="004D25CE">
            <w:pPr>
              <w:spacing w:before="60" w:after="60"/>
              <w:rPr>
                <w:rFonts w:ascii="Arial" w:eastAsia="Arial" w:hAnsi="Arial" w:cs="Arial"/>
                <w:sz w:val="24"/>
                <w:szCs w:val="24"/>
              </w:rPr>
            </w:pPr>
            <w:r>
              <w:rPr>
                <w:rFonts w:ascii="Arial" w:eastAsia="Arial" w:hAnsi="Arial" w:cs="Arial"/>
                <w:sz w:val="24"/>
                <w:szCs w:val="24"/>
              </w:rPr>
              <w:t>2.2 Failure to comply with the above requirement may result in invoices being returned to suppliers or payments delayed.</w:t>
            </w:r>
          </w:p>
          <w:p w14:paraId="468BA8D3" w14:textId="77777777" w:rsidR="004D25CE" w:rsidRDefault="004D25CE" w:rsidP="004D25CE">
            <w:pPr>
              <w:spacing w:before="60" w:after="60"/>
              <w:rPr>
                <w:rFonts w:ascii="Arial" w:eastAsia="Arial" w:hAnsi="Arial" w:cs="Arial"/>
                <w:sz w:val="24"/>
                <w:szCs w:val="24"/>
              </w:rPr>
            </w:pPr>
          </w:p>
          <w:p w14:paraId="76D88150" w14:textId="77777777" w:rsidR="004D25CE" w:rsidRDefault="004D25CE" w:rsidP="004D25CE">
            <w:pPr>
              <w:spacing w:before="60" w:after="60"/>
              <w:rPr>
                <w:rFonts w:ascii="Arial" w:eastAsia="Arial" w:hAnsi="Arial" w:cs="Arial"/>
                <w:b/>
                <w:sz w:val="24"/>
                <w:szCs w:val="24"/>
              </w:rPr>
            </w:pPr>
            <w:r>
              <w:rPr>
                <w:rFonts w:ascii="Arial" w:eastAsia="Arial" w:hAnsi="Arial" w:cs="Arial"/>
                <w:b/>
                <w:sz w:val="24"/>
                <w:szCs w:val="24"/>
              </w:rPr>
              <w:t>3 Payment of Invoices</w:t>
            </w:r>
          </w:p>
          <w:p w14:paraId="6AE5D205" w14:textId="77777777" w:rsidR="004D25CE" w:rsidRDefault="004D25CE" w:rsidP="004D25CE">
            <w:pPr>
              <w:spacing w:before="60" w:after="60"/>
              <w:rPr>
                <w:rFonts w:ascii="Arial" w:eastAsia="Arial" w:hAnsi="Arial" w:cs="Arial"/>
                <w:sz w:val="24"/>
                <w:szCs w:val="24"/>
              </w:rPr>
            </w:pPr>
            <w:r>
              <w:rPr>
                <w:rFonts w:ascii="Arial" w:eastAsia="Arial" w:hAnsi="Arial" w:cs="Arial"/>
                <w:sz w:val="24"/>
                <w:szCs w:val="24"/>
              </w:rPr>
              <w:t>3.1 The financial systems used by suppliers must be able to accept payment by the Bankers Automated Clearing Service (BACS).</w:t>
            </w:r>
          </w:p>
          <w:p w14:paraId="0DB702AE" w14:textId="77777777" w:rsidR="004D25CE" w:rsidRDefault="004D25CE" w:rsidP="004D25CE">
            <w:pPr>
              <w:spacing w:before="60" w:after="60"/>
              <w:rPr>
                <w:rFonts w:ascii="Arial" w:eastAsia="Arial" w:hAnsi="Arial" w:cs="Arial"/>
                <w:sz w:val="24"/>
                <w:szCs w:val="24"/>
              </w:rPr>
            </w:pPr>
          </w:p>
          <w:p w14:paraId="40EE803D" w14:textId="77777777" w:rsidR="004D25CE" w:rsidRDefault="004D25CE" w:rsidP="004D25CE">
            <w:pPr>
              <w:spacing w:before="60" w:after="60"/>
              <w:rPr>
                <w:rFonts w:ascii="Arial" w:eastAsia="Arial" w:hAnsi="Arial" w:cs="Arial"/>
                <w:b/>
                <w:sz w:val="24"/>
                <w:szCs w:val="24"/>
              </w:rPr>
            </w:pPr>
            <w:r>
              <w:rPr>
                <w:rFonts w:ascii="Arial" w:eastAsia="Arial" w:hAnsi="Arial" w:cs="Arial"/>
                <w:b/>
                <w:sz w:val="24"/>
                <w:szCs w:val="24"/>
              </w:rPr>
              <w:t>4 Compliance with Value Added Tax and Other Tax Requirements</w:t>
            </w:r>
          </w:p>
          <w:p w14:paraId="18BA7263" w14:textId="77777777" w:rsidR="004D25CE" w:rsidRDefault="004D25CE" w:rsidP="004D25CE">
            <w:pPr>
              <w:rPr>
                <w:rFonts w:ascii="Arial" w:eastAsia="Arial" w:hAnsi="Arial" w:cs="Arial"/>
                <w:sz w:val="24"/>
                <w:szCs w:val="24"/>
              </w:rPr>
            </w:pPr>
            <w:r>
              <w:rPr>
                <w:rFonts w:ascii="Arial" w:eastAsia="Arial" w:hAnsi="Arial" w:cs="Arial"/>
                <w:sz w:val="24"/>
                <w:szCs w:val="24"/>
              </w:rPr>
              <w:t>4.1 The Supplier shall at all times comply with the Value Added Tax Act 1994 and all other statutes relating to direct or indirect taxes</w:t>
            </w:r>
          </w:p>
          <w:p w14:paraId="43C30BB8" w14:textId="77777777" w:rsidR="004D25CE" w:rsidRDefault="004D25CE" w:rsidP="004D25CE">
            <w:pPr>
              <w:rPr>
                <w:rFonts w:ascii="Arial" w:eastAsia="Arial" w:hAnsi="Arial" w:cs="Arial"/>
                <w:sz w:val="24"/>
                <w:szCs w:val="24"/>
              </w:rPr>
            </w:pPr>
            <w:r>
              <w:rPr>
                <w:rFonts w:ascii="Arial" w:eastAsia="Arial" w:hAnsi="Arial" w:cs="Arial"/>
                <w:sz w:val="24"/>
                <w:szCs w:val="24"/>
              </w:rPr>
              <w:t>4.2 Failure to comply may constitute a material breach of this Call-Off Agreement and the Buyer may exercise the rights and provisions conferred by Clause 8.29 (Material breach termination) hereof.</w:t>
            </w:r>
          </w:p>
          <w:p w14:paraId="2CA55DD3" w14:textId="77777777" w:rsidR="004D25CE" w:rsidRDefault="004D25CE" w:rsidP="004D25CE">
            <w:pPr>
              <w:rPr>
                <w:rFonts w:ascii="Arial" w:eastAsia="Arial" w:hAnsi="Arial" w:cs="Arial"/>
                <w:sz w:val="24"/>
                <w:szCs w:val="24"/>
              </w:rPr>
            </w:pPr>
            <w:r>
              <w:rPr>
                <w:rFonts w:ascii="Arial" w:eastAsia="Arial" w:hAnsi="Arial" w:cs="Arial"/>
                <w:sz w:val="24"/>
                <w:szCs w:val="24"/>
              </w:rPr>
              <w:t>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w:t>
            </w:r>
          </w:p>
          <w:p w14:paraId="5F0D222B" w14:textId="77777777" w:rsidR="004D25CE" w:rsidRDefault="004D25CE" w:rsidP="004D25CE">
            <w:pPr>
              <w:rPr>
                <w:rFonts w:ascii="Arial" w:eastAsia="Arial" w:hAnsi="Arial" w:cs="Arial"/>
                <w:sz w:val="24"/>
                <w:szCs w:val="24"/>
              </w:rPr>
            </w:pPr>
          </w:p>
          <w:p w14:paraId="15E4C682" w14:textId="77777777" w:rsidR="004D25CE" w:rsidRDefault="004D25CE" w:rsidP="004D25CE">
            <w:pPr>
              <w:spacing w:before="60" w:after="60"/>
              <w:rPr>
                <w:rFonts w:ascii="Arial" w:eastAsia="Arial" w:hAnsi="Arial" w:cs="Arial"/>
                <w:b/>
                <w:sz w:val="24"/>
                <w:szCs w:val="24"/>
              </w:rPr>
            </w:pPr>
            <w:r>
              <w:rPr>
                <w:rFonts w:ascii="Arial" w:eastAsia="Arial" w:hAnsi="Arial" w:cs="Arial"/>
                <w:b/>
                <w:sz w:val="24"/>
                <w:szCs w:val="24"/>
              </w:rPr>
              <w:t>5 SPATA</w:t>
            </w:r>
          </w:p>
          <w:p w14:paraId="04A01883" w14:textId="77777777" w:rsidR="004D25CE" w:rsidRDefault="004D25CE" w:rsidP="004D25CE">
            <w:pPr>
              <w:spacing w:before="60" w:after="60"/>
              <w:rPr>
                <w:rFonts w:ascii="Arial" w:eastAsia="Arial" w:hAnsi="Arial" w:cs="Arial"/>
                <w:sz w:val="24"/>
                <w:szCs w:val="24"/>
              </w:rPr>
            </w:pPr>
            <w:r>
              <w:rPr>
                <w:rFonts w:ascii="Arial" w:eastAsia="Arial" w:hAnsi="Arial" w:cs="Arial"/>
                <w:sz w:val="24"/>
                <w:szCs w:val="24"/>
              </w:rPr>
              <w:t xml:space="preserve">5.1 Where any personnel engaged in the provision of this contract 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0CD8FE4F"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5.2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7BA0D052"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5.3 The Buyer may, at any time during the term of this contract, request any personnel engaged in the provision of this contract to provide information which demonstrates how they comply with Clauses 5.1 and 5.2 above or why those Clauses do not apply to it.   </w:t>
            </w:r>
          </w:p>
          <w:p w14:paraId="6364DFC2"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5.4 A request under Clause 5.3 above may specify the information which any personnel engaged in the provision of this contract must provide (subject to applicable law) and the period within which that information must be provided.   </w:t>
            </w:r>
          </w:p>
          <w:p w14:paraId="2FE90CFD"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5.5 The Buyer may terminate this contract if-     </w:t>
            </w:r>
          </w:p>
          <w:p w14:paraId="1AA414E3"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(a) in the case of a request mentioned in Clause 5.3 above-   </w:t>
            </w:r>
          </w:p>
          <w:p w14:paraId="23C20D2D"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(i) any personnel engaged in the provision of this contract fails to provide information in response to the request within a reasonable time, or   </w:t>
            </w:r>
          </w:p>
          <w:p w14:paraId="6680407A"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(ii) any personnel engaged in the provision of this contract provides information which is inadequate to demonstrate either how they comply with Clauses 5.1 and 5.2 above or why those Clauses do not apply to it;   </w:t>
            </w:r>
          </w:p>
          <w:p w14:paraId="61366CF3"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(b) in the case of a request mentioned in Clause 5.4 above, any personnel engaged in the provision of this contract fails to provide the specified information within the specified period, or   </w:t>
            </w:r>
          </w:p>
          <w:p w14:paraId="7FFE7DF1" w14:textId="77777777" w:rsidR="004D25CE" w:rsidRDefault="004D25CE" w:rsidP="004D25CE">
            <w:pPr>
              <w:rPr>
                <w:rFonts w:ascii="Arial" w:eastAsia="Arial" w:hAnsi="Arial" w:cs="Arial"/>
                <w:sz w:val="24"/>
                <w:szCs w:val="24"/>
              </w:rPr>
            </w:pPr>
            <w:r>
              <w:rPr>
                <w:rFonts w:ascii="Arial" w:eastAsia="Arial" w:hAnsi="Arial" w:cs="Arial"/>
                <w:sz w:val="24"/>
                <w:szCs w:val="24"/>
              </w:rPr>
              <w:t xml:space="preserve">(c) it receives information which demonstrates that, at any time when Clauses 5.1 and 5.2 apply to any personnel engaged in the provision of this contract, they are not complying with those Clauses.   </w:t>
            </w:r>
          </w:p>
          <w:p w14:paraId="61327452" w14:textId="77777777" w:rsidR="004D25CE" w:rsidRDefault="004D25CE" w:rsidP="004D25CE">
            <w:pPr>
              <w:rPr>
                <w:rFonts w:ascii="Arial" w:eastAsia="Arial" w:hAnsi="Arial" w:cs="Arial"/>
                <w:sz w:val="24"/>
                <w:szCs w:val="24"/>
              </w:rPr>
            </w:pPr>
            <w:r>
              <w:rPr>
                <w:rFonts w:ascii="Arial" w:eastAsia="Arial" w:hAnsi="Arial" w:cs="Arial"/>
                <w:sz w:val="24"/>
                <w:szCs w:val="24"/>
              </w:rPr>
              <w:t>5.6 The Buyer  may supply any information which it receives under Clause 5.3 to the Commissioners of Her Majesty’s Revenue &amp; Customs for the purpose of the collection and management of revenue for which they are responsible.</w:t>
            </w:r>
          </w:p>
          <w:p w14:paraId="67A54BAC" w14:textId="77777777" w:rsidR="004D25CE" w:rsidRDefault="004D25CE" w:rsidP="004D25CE">
            <w:pPr>
              <w:rPr>
                <w:rFonts w:ascii="Arial" w:eastAsia="Arial" w:hAnsi="Arial" w:cs="Arial"/>
                <w:sz w:val="24"/>
                <w:szCs w:val="24"/>
              </w:rPr>
            </w:pPr>
          </w:p>
          <w:p w14:paraId="4B54F62D" w14:textId="77777777" w:rsidR="004D25CE" w:rsidRDefault="004D25CE" w:rsidP="004D25CE">
            <w:pPr>
              <w:rPr>
                <w:rFonts w:ascii="Arial" w:eastAsia="Arial" w:hAnsi="Arial" w:cs="Arial"/>
                <w:b/>
                <w:sz w:val="24"/>
                <w:szCs w:val="24"/>
              </w:rPr>
            </w:pPr>
            <w:r>
              <w:rPr>
                <w:rFonts w:ascii="Arial" w:eastAsia="Arial" w:hAnsi="Arial" w:cs="Arial"/>
                <w:b/>
                <w:sz w:val="24"/>
                <w:szCs w:val="24"/>
              </w:rPr>
              <w:t>6 Buyer Specific Policies</w:t>
            </w:r>
          </w:p>
          <w:p w14:paraId="237F98FD" w14:textId="466D8BB6" w:rsidR="006E657C" w:rsidRDefault="004D25CE" w:rsidP="004D25CE">
            <w:pPr>
              <w:rPr>
                <w:rFonts w:ascii="Arial" w:eastAsia="Arial" w:hAnsi="Arial" w:cs="Arial"/>
                <w:sz w:val="24"/>
                <w:szCs w:val="24"/>
              </w:rPr>
            </w:pPr>
            <w:r>
              <w:rPr>
                <w:rFonts w:ascii="Arial" w:eastAsia="Arial" w:hAnsi="Arial" w:cs="Arial"/>
                <w:sz w:val="24"/>
                <w:szCs w:val="24"/>
              </w:rPr>
              <w:t>6.1 The Supplier will comply with the Buyer’s Security Policy</w:t>
            </w:r>
          </w:p>
          <w:p w14:paraId="7A88D5F0" w14:textId="77777777" w:rsidR="006E657C" w:rsidRDefault="006E657C" w:rsidP="004D25CE">
            <w:pPr>
              <w:rPr>
                <w:rFonts w:ascii="Arial" w:eastAsia="Arial" w:hAnsi="Arial" w:cs="Arial"/>
                <w:sz w:val="24"/>
                <w:szCs w:val="24"/>
              </w:rPr>
            </w:pPr>
          </w:p>
          <w:p w14:paraId="43AE3891" w14:textId="77777777" w:rsidR="006E657C" w:rsidRDefault="006E657C" w:rsidP="004D25CE">
            <w:pPr>
              <w:rPr>
                <w:rFonts w:ascii="Arial" w:eastAsia="Arial" w:hAnsi="Arial" w:cs="Arial"/>
                <w:sz w:val="24"/>
                <w:szCs w:val="24"/>
              </w:rPr>
            </w:pPr>
            <w:r>
              <w:rPr>
                <w:rFonts w:ascii="Arial" w:eastAsia="Arial" w:hAnsi="Arial" w:cs="Arial"/>
                <w:sz w:val="24"/>
                <w:szCs w:val="24"/>
              </w:rPr>
              <w:object w:dxaOrig="1487" w:dyaOrig="993" w14:anchorId="0DBCE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49.5pt" o:ole="">
                  <v:imagedata r:id="rId8" o:title=""/>
                </v:shape>
                <o:OLEObject Type="Embed" ProgID="AcroExch.Document.11" ShapeID="_x0000_i1026" DrawAspect="Icon" ObjectID="_1629267946" r:id="rId9"/>
              </w:object>
            </w:r>
          </w:p>
          <w:p w14:paraId="442954B2" w14:textId="7E358C20" w:rsidR="004D25CE" w:rsidRDefault="004D25CE" w:rsidP="004D25CE"/>
          <w:p w14:paraId="3E4ECF75" w14:textId="7395A9D2" w:rsidR="006E657C" w:rsidRDefault="004D25CE" w:rsidP="004D25CE">
            <w:pPr>
              <w:rPr>
                <w:rFonts w:ascii="Arial" w:eastAsia="Arial" w:hAnsi="Arial" w:cs="Arial"/>
                <w:sz w:val="24"/>
                <w:szCs w:val="24"/>
              </w:rPr>
            </w:pPr>
            <w:r>
              <w:rPr>
                <w:rFonts w:ascii="Arial" w:eastAsia="Arial" w:hAnsi="Arial" w:cs="Arial"/>
                <w:sz w:val="24"/>
                <w:szCs w:val="24"/>
              </w:rPr>
              <w:t>6.2 The Supplier will comply with the Buyer’s Health and Safety Requirements</w:t>
            </w:r>
          </w:p>
          <w:p w14:paraId="616E2549" w14:textId="77777777" w:rsidR="006E657C" w:rsidRDefault="006E657C" w:rsidP="004D25CE">
            <w:pPr>
              <w:rPr>
                <w:rFonts w:ascii="Arial" w:eastAsia="Arial" w:hAnsi="Arial" w:cs="Arial"/>
                <w:sz w:val="24"/>
                <w:szCs w:val="24"/>
              </w:rPr>
            </w:pPr>
          </w:p>
          <w:p w14:paraId="707990C5" w14:textId="77777777" w:rsidR="006E657C" w:rsidRDefault="006E657C" w:rsidP="004D25CE">
            <w:pPr>
              <w:rPr>
                <w:rFonts w:ascii="Arial" w:eastAsia="Arial" w:hAnsi="Arial" w:cs="Arial"/>
                <w:sz w:val="24"/>
                <w:szCs w:val="24"/>
              </w:rPr>
            </w:pPr>
            <w:r>
              <w:rPr>
                <w:rFonts w:ascii="Arial" w:eastAsia="Arial" w:hAnsi="Arial" w:cs="Arial"/>
                <w:sz w:val="24"/>
                <w:szCs w:val="24"/>
              </w:rPr>
              <w:object w:dxaOrig="1487" w:dyaOrig="993" w14:anchorId="02B3CA89">
                <v:shape id="_x0000_i1027" type="#_x0000_t75" style="width:74.25pt;height:49.5pt" o:ole="">
                  <v:imagedata r:id="rId10" o:title=""/>
                </v:shape>
                <o:OLEObject Type="Embed" ProgID="AcroExch.Document.11" ShapeID="_x0000_i1027" DrawAspect="Icon" ObjectID="_1629267947" r:id="rId11"/>
              </w:object>
            </w:r>
          </w:p>
          <w:p w14:paraId="18E7E7F7" w14:textId="77777777" w:rsidR="006E657C" w:rsidRDefault="006E657C" w:rsidP="004D25CE">
            <w:pPr>
              <w:rPr>
                <w:rFonts w:ascii="Arial" w:eastAsia="Arial" w:hAnsi="Arial" w:cs="Arial"/>
                <w:sz w:val="24"/>
                <w:szCs w:val="24"/>
              </w:rPr>
            </w:pPr>
          </w:p>
          <w:p w14:paraId="07F99E02" w14:textId="674D9B3D" w:rsidR="004D25CE" w:rsidRDefault="004D25CE" w:rsidP="004D25CE"/>
          <w:p w14:paraId="0E2F5F50" w14:textId="77777777" w:rsidR="004D25CE" w:rsidRDefault="004D25CE" w:rsidP="004D25CE">
            <w:pPr>
              <w:rPr>
                <w:rFonts w:ascii="Arial" w:eastAsia="Arial" w:hAnsi="Arial" w:cs="Arial"/>
                <w:sz w:val="24"/>
                <w:szCs w:val="24"/>
              </w:rPr>
            </w:pPr>
            <w:r>
              <w:rPr>
                <w:rFonts w:ascii="Arial" w:eastAsia="Arial" w:hAnsi="Arial" w:cs="Arial"/>
                <w:sz w:val="24"/>
                <w:szCs w:val="24"/>
              </w:rPr>
              <w:t>6.3 The Supplier will comply with The Buyer’s Behaviours Standards</w:t>
            </w:r>
          </w:p>
          <w:p w14:paraId="599954FC" w14:textId="77777777" w:rsidR="006E657C" w:rsidRDefault="006E657C" w:rsidP="004D25CE">
            <w:pPr>
              <w:rPr>
                <w:rFonts w:ascii="Arial" w:eastAsia="Arial" w:hAnsi="Arial" w:cs="Arial"/>
                <w:sz w:val="24"/>
                <w:szCs w:val="24"/>
              </w:rPr>
            </w:pPr>
          </w:p>
          <w:p w14:paraId="4A6841F6" w14:textId="77777777" w:rsidR="004D25CE" w:rsidRDefault="004D25CE" w:rsidP="004D25CE">
            <w:pPr>
              <w:rPr>
                <w:rFonts w:ascii="Arial" w:eastAsia="Arial" w:hAnsi="Arial" w:cs="Arial"/>
                <w:sz w:val="24"/>
                <w:szCs w:val="24"/>
              </w:rPr>
            </w:pPr>
            <w:r>
              <w:rPr>
                <w:rFonts w:ascii="Arial" w:eastAsia="Arial" w:hAnsi="Arial" w:cs="Arial"/>
                <w:sz w:val="24"/>
                <w:szCs w:val="24"/>
              </w:rPr>
              <w:object w:dxaOrig="1590" w:dyaOrig="1005" w14:anchorId="6213FAE2">
                <v:shape id="Object 3" o:spid="_x0000_i1028" type="#_x0000_t75" style="width:79.5pt;height:49.5pt;visibility:visible;mso-wrap-style:square" o:ole="">
                  <v:imagedata r:id="rId12" o:title=""/>
                </v:shape>
                <o:OLEObject Type="Embed" ProgID="AcroExch.Document.11" ShapeID="Object 3" DrawAspect="Content" ObjectID="_1629267948" r:id="rId13"/>
              </w:object>
            </w:r>
          </w:p>
          <w:p w14:paraId="13BAA641" w14:textId="77777777" w:rsidR="006E657C" w:rsidRDefault="006E657C" w:rsidP="004D25CE"/>
          <w:p w14:paraId="1CB75DE9" w14:textId="77777777" w:rsidR="004D25CE" w:rsidRDefault="004D25CE" w:rsidP="004D25CE">
            <w:pPr>
              <w:rPr>
                <w:rFonts w:ascii="Arial" w:eastAsia="Arial" w:hAnsi="Arial" w:cs="Arial"/>
                <w:sz w:val="24"/>
                <w:szCs w:val="24"/>
              </w:rPr>
            </w:pPr>
            <w:r>
              <w:rPr>
                <w:rFonts w:ascii="Arial" w:eastAsia="Arial" w:hAnsi="Arial" w:cs="Arial"/>
                <w:sz w:val="24"/>
                <w:szCs w:val="24"/>
              </w:rPr>
              <w:t>6.4 The Supplier will comply with the Buyer’s Equality and Diversity Policy</w:t>
            </w:r>
          </w:p>
          <w:p w14:paraId="6A5E1DDD" w14:textId="77777777" w:rsidR="006E657C" w:rsidRDefault="006E657C" w:rsidP="004D25CE">
            <w:pPr>
              <w:rPr>
                <w:rFonts w:ascii="Arial" w:eastAsia="Arial" w:hAnsi="Arial" w:cs="Arial"/>
                <w:sz w:val="24"/>
                <w:szCs w:val="24"/>
              </w:rPr>
            </w:pPr>
          </w:p>
          <w:p w14:paraId="4FA0D2ED" w14:textId="77777777" w:rsidR="006E657C" w:rsidRDefault="006E657C" w:rsidP="004D25CE">
            <w:pPr>
              <w:rPr>
                <w:rFonts w:ascii="Arial" w:eastAsia="Arial" w:hAnsi="Arial" w:cs="Arial"/>
                <w:sz w:val="24"/>
                <w:szCs w:val="24"/>
              </w:rPr>
            </w:pPr>
            <w:r>
              <w:rPr>
                <w:rFonts w:ascii="Arial" w:eastAsia="Arial" w:hAnsi="Arial" w:cs="Arial"/>
                <w:sz w:val="24"/>
                <w:szCs w:val="24"/>
              </w:rPr>
              <w:object w:dxaOrig="1487" w:dyaOrig="993" w14:anchorId="67C8AED4">
                <v:shape id="_x0000_i1029" type="#_x0000_t75" style="width:74.25pt;height:49.5pt" o:ole="">
                  <v:imagedata r:id="rId14" o:title=""/>
                </v:shape>
                <o:OLEObject Type="Embed" ProgID="AcroExch.Document.11" ShapeID="_x0000_i1029" DrawAspect="Icon" ObjectID="_1629267949" r:id="rId15"/>
              </w:object>
            </w:r>
          </w:p>
          <w:p w14:paraId="419A8637" w14:textId="2749577E" w:rsidR="004D25CE" w:rsidRDefault="004D25CE" w:rsidP="004D25CE"/>
          <w:p w14:paraId="601BCC43" w14:textId="77777777" w:rsidR="004D25CE" w:rsidRDefault="004D25CE" w:rsidP="004D25CE">
            <w:pPr>
              <w:pStyle w:val="Standard"/>
              <w:keepNext/>
              <w:spacing w:before="60" w:after="60"/>
              <w:ind w:left="30"/>
              <w:rPr>
                <w:rFonts w:ascii="Arial" w:eastAsia="Arial" w:hAnsi="Arial" w:cs="Arial"/>
                <w:b/>
                <w:sz w:val="24"/>
                <w:szCs w:val="24"/>
              </w:rPr>
            </w:pPr>
            <w:r>
              <w:rPr>
                <w:rFonts w:ascii="Arial" w:eastAsia="Arial" w:hAnsi="Arial" w:cs="Arial"/>
                <w:b/>
                <w:sz w:val="24"/>
                <w:szCs w:val="24"/>
              </w:rPr>
              <w:t>7. Non Solicitation</w:t>
            </w:r>
          </w:p>
          <w:p w14:paraId="70280E18" w14:textId="2ABC7AAF" w:rsidR="000C59DF" w:rsidRPr="00C97EEC" w:rsidRDefault="004D25CE" w:rsidP="00B10D1E">
            <w:pPr>
              <w:keepNext/>
              <w:spacing w:before="60" w:after="60"/>
              <w:ind w:left="30"/>
              <w:jc w:val="left"/>
              <w:rPr>
                <w:rFonts w:ascii="Arial" w:hAnsi="Arial" w:cs="Arial"/>
              </w:rPr>
            </w:pPr>
            <w:r>
              <w:rPr>
                <w:rFonts w:ascii="Arial" w:eastAsia="Arial" w:hAnsi="Arial" w:cs="Arial"/>
                <w:sz w:val="24"/>
                <w:szCs w:val="24"/>
              </w:rPr>
              <w:t xml:space="preserve">The parties shall not, and the supplier shall procure that any sub-contractor shall not, during the term or 12 months following the termination or expiry of this agreement either directly or indirectly solicit or entice away (or seek to attempt to solicit or entice away) from the employment of the other party any person employed by such other party in the provision of the services (or in the case of </w:t>
            </w:r>
            <w:r w:rsidR="00B10D1E">
              <w:rPr>
                <w:rFonts w:ascii="Arial" w:eastAsia="Arial" w:hAnsi="Arial" w:cs="Arial"/>
                <w:sz w:val="24"/>
                <w:szCs w:val="24"/>
              </w:rPr>
              <w:t>HMRC</w:t>
            </w:r>
            <w:r>
              <w:rPr>
                <w:rFonts w:ascii="Arial" w:eastAsia="Arial" w:hAnsi="Arial" w:cs="Arial"/>
                <w:sz w:val="24"/>
                <w:szCs w:val="24"/>
              </w:rPr>
              <w:t>) in the receipt and/or administration of the services.</w:t>
            </w:r>
          </w:p>
        </w:tc>
      </w:tr>
      <w:tr w:rsidR="006E657C" w:rsidRPr="00C97EEC" w14:paraId="1154131E" w14:textId="77777777" w:rsidTr="00DD58EB">
        <w:trPr>
          <w:cnfStyle w:val="000000100000" w:firstRow="0" w:lastRow="0" w:firstColumn="0" w:lastColumn="0" w:oddVBand="0" w:evenVBand="0" w:oddHBand="1" w:evenHBand="0" w:firstRowFirstColumn="0" w:firstRowLastColumn="0" w:lastRowFirstColumn="0" w:lastRowLastColumn="0"/>
        </w:trPr>
        <w:tc>
          <w:tcPr>
            <w:tcW w:w="250" w:type="dxa"/>
          </w:tcPr>
          <w:p w14:paraId="192472C8" w14:textId="77777777" w:rsidR="006E657C" w:rsidRPr="00C97EEC" w:rsidRDefault="006E657C">
            <w:pPr>
              <w:spacing w:before="60" w:after="60"/>
              <w:ind w:left="30"/>
              <w:rPr>
                <w:rFonts w:ascii="Arial" w:hAnsi="Arial" w:cs="Arial"/>
              </w:rPr>
            </w:pPr>
          </w:p>
        </w:tc>
        <w:tc>
          <w:tcPr>
            <w:tcW w:w="2363" w:type="dxa"/>
          </w:tcPr>
          <w:p w14:paraId="265431DB" w14:textId="77777777" w:rsidR="006E657C" w:rsidRPr="00C97EEC" w:rsidRDefault="006E657C">
            <w:pPr>
              <w:spacing w:before="60" w:after="60"/>
              <w:ind w:left="30"/>
              <w:rPr>
                <w:rFonts w:ascii="Arial" w:eastAsia="Arial" w:hAnsi="Arial" w:cs="Arial"/>
                <w:b/>
                <w:sz w:val="24"/>
                <w:szCs w:val="24"/>
              </w:rPr>
            </w:pPr>
          </w:p>
        </w:tc>
        <w:tc>
          <w:tcPr>
            <w:tcW w:w="7140" w:type="dxa"/>
            <w:gridSpan w:val="2"/>
            <w:tcBorders>
              <w:left w:val="nil"/>
            </w:tcBorders>
          </w:tcPr>
          <w:p w14:paraId="0709782D" w14:textId="77777777" w:rsidR="006E657C" w:rsidRDefault="006E657C" w:rsidP="004D25CE">
            <w:pPr>
              <w:ind w:left="4" w:right="830"/>
              <w:rPr>
                <w:rFonts w:ascii="Arial" w:eastAsia="Arial" w:hAnsi="Arial" w:cs="Arial"/>
                <w:sz w:val="24"/>
                <w:szCs w:val="24"/>
              </w:rPr>
            </w:pPr>
          </w:p>
        </w:tc>
      </w:tr>
      <w:tr w:rsidR="000C59DF" w:rsidRPr="00C97EEC" w14:paraId="781B04F7" w14:textId="77777777" w:rsidTr="00DD58EB">
        <w:trPr>
          <w:cnfStyle w:val="000000010000" w:firstRow="0" w:lastRow="0" w:firstColumn="0" w:lastColumn="0" w:oddVBand="0" w:evenVBand="0" w:oddHBand="0" w:evenHBand="1" w:firstRowFirstColumn="0" w:firstRowLastColumn="0" w:lastRowFirstColumn="0" w:lastRowLastColumn="0"/>
        </w:trPr>
        <w:tc>
          <w:tcPr>
            <w:tcW w:w="250" w:type="dxa"/>
          </w:tcPr>
          <w:p w14:paraId="77CA6559" w14:textId="77777777" w:rsidR="000C59DF" w:rsidRPr="00C97EEC" w:rsidRDefault="000C59DF">
            <w:pPr>
              <w:spacing w:before="60" w:after="60"/>
              <w:ind w:left="30"/>
              <w:jc w:val="left"/>
              <w:rPr>
                <w:rFonts w:ascii="Arial" w:hAnsi="Arial" w:cs="Arial"/>
              </w:rPr>
            </w:pPr>
          </w:p>
        </w:tc>
        <w:tc>
          <w:tcPr>
            <w:tcW w:w="2363" w:type="dxa"/>
          </w:tcPr>
          <w:p w14:paraId="2A9EF52E" w14:textId="77777777" w:rsidR="000C59DF" w:rsidRPr="00C97EEC" w:rsidRDefault="00AB4EC8">
            <w:pPr>
              <w:spacing w:before="60" w:after="60"/>
              <w:ind w:left="30"/>
              <w:jc w:val="left"/>
              <w:rPr>
                <w:rFonts w:ascii="Arial" w:hAnsi="Arial" w:cs="Arial"/>
              </w:rPr>
            </w:pPr>
            <w:r w:rsidRPr="00C97EEC">
              <w:rPr>
                <w:rFonts w:ascii="Arial" w:eastAsia="Arial" w:hAnsi="Arial" w:cs="Arial"/>
                <w:b/>
                <w:sz w:val="24"/>
                <w:szCs w:val="24"/>
              </w:rPr>
              <w:t>Buyer specific amendments to/refinements of the Call-Off Contract terms</w:t>
            </w:r>
          </w:p>
        </w:tc>
        <w:tc>
          <w:tcPr>
            <w:tcW w:w="7140" w:type="dxa"/>
            <w:gridSpan w:val="2"/>
            <w:tcBorders>
              <w:left w:val="nil"/>
            </w:tcBorders>
          </w:tcPr>
          <w:p w14:paraId="132F8611" w14:textId="77777777" w:rsidR="004D25CE" w:rsidRDefault="004D25CE" w:rsidP="004D25CE">
            <w:pPr>
              <w:rPr>
                <w:rFonts w:ascii="Arial" w:eastAsia="Arial" w:hAnsi="Arial" w:cs="Arial"/>
                <w:b/>
                <w:sz w:val="24"/>
                <w:szCs w:val="24"/>
              </w:rPr>
            </w:pPr>
            <w:r>
              <w:rPr>
                <w:rFonts w:ascii="Arial" w:eastAsia="Arial" w:hAnsi="Arial" w:cs="Arial"/>
                <w:b/>
                <w:sz w:val="24"/>
                <w:szCs w:val="24"/>
              </w:rPr>
              <w:t>Expenses</w:t>
            </w:r>
          </w:p>
          <w:p w14:paraId="2136E736" w14:textId="77777777" w:rsidR="004D25CE" w:rsidRDefault="004D25CE" w:rsidP="004D25CE">
            <w:pPr>
              <w:rPr>
                <w:rFonts w:ascii="Arial" w:eastAsia="Arial" w:hAnsi="Arial" w:cs="Arial"/>
                <w:sz w:val="24"/>
                <w:szCs w:val="24"/>
              </w:rPr>
            </w:pPr>
            <w:r>
              <w:rPr>
                <w:rFonts w:ascii="Arial" w:eastAsia="Arial" w:hAnsi="Arial" w:cs="Arial"/>
                <w:sz w:val="24"/>
                <w:szCs w:val="24"/>
              </w:rPr>
              <w:t>Travel may be expected between the other Delivery Group and Client sites. Expenses will be paid as per agreed HMRC expenses policy.</w:t>
            </w:r>
          </w:p>
          <w:p w14:paraId="5250BC76" w14:textId="77777777" w:rsidR="004D25CE" w:rsidRDefault="004D25CE" w:rsidP="004D25CE">
            <w:pPr>
              <w:rPr>
                <w:rFonts w:ascii="Arial" w:eastAsia="Arial" w:hAnsi="Arial" w:cs="Arial"/>
                <w:sz w:val="24"/>
                <w:szCs w:val="24"/>
              </w:rPr>
            </w:pPr>
          </w:p>
          <w:p w14:paraId="7E5ADD65" w14:textId="77777777" w:rsidR="004D25CE" w:rsidRDefault="004D25CE" w:rsidP="004D25CE">
            <w:pPr>
              <w:numPr>
                <w:ilvl w:val="0"/>
                <w:numId w:val="43"/>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Travel to and from the Primary Location will be met from the day rate.</w:t>
            </w:r>
            <w:r>
              <w:rPr>
                <w:rFonts w:ascii="Arial" w:eastAsia="Arial" w:hAnsi="Arial" w:cs="Arial"/>
                <w:sz w:val="24"/>
                <w:szCs w:val="24"/>
              </w:rPr>
              <w:br/>
              <w:t> </w:t>
            </w:r>
          </w:p>
          <w:p w14:paraId="7EEC666C" w14:textId="77777777" w:rsidR="004D25CE" w:rsidRDefault="004D25CE" w:rsidP="004D25CE">
            <w:pPr>
              <w:numPr>
                <w:ilvl w:val="0"/>
                <w:numId w:val="43"/>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Expenses are payable where travel to other locations is required as part of the assignment forming part of this agreement. Where an overnight stay is required HMRC will pay for actual bed and breakfast costs within the current maximum limits detailed below. Any other subsistence or incidental expenses are not payable. Receipts must be provided.</w:t>
            </w:r>
            <w:r>
              <w:rPr>
                <w:rFonts w:ascii="Arial" w:eastAsia="Arial" w:hAnsi="Arial" w:cs="Arial"/>
                <w:sz w:val="24"/>
                <w:szCs w:val="24"/>
              </w:rPr>
              <w:br/>
              <w:t> </w:t>
            </w:r>
            <w:r>
              <w:rPr>
                <w:rFonts w:ascii="Arial" w:eastAsia="Arial" w:hAnsi="Arial" w:cs="Arial"/>
                <w:sz w:val="24"/>
                <w:szCs w:val="24"/>
              </w:rPr>
              <w:br/>
              <w:t> </w:t>
            </w:r>
          </w:p>
          <w:p w14:paraId="4E222B74" w14:textId="77777777" w:rsidR="004D25CE" w:rsidRDefault="004D25CE" w:rsidP="004D25CE">
            <w:pPr>
              <w:numPr>
                <w:ilvl w:val="0"/>
                <w:numId w:val="43"/>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All other expenses will be payable at the discretion of HMRC. The Contractor shall not incur such expenses without the prior approval of the HMRC Work Manager. Any expense incurred by the Contractor without prior approval shall not be reimbursed.</w:t>
            </w:r>
          </w:p>
          <w:p w14:paraId="0FE9E27A" w14:textId="77777777" w:rsidR="004D25CE" w:rsidRDefault="004D25CE" w:rsidP="004D25CE">
            <w:pPr>
              <w:ind w:left="150"/>
              <w:rPr>
                <w:rFonts w:ascii="Arial" w:eastAsia="Arial" w:hAnsi="Arial" w:cs="Arial"/>
                <w:sz w:val="24"/>
                <w:szCs w:val="24"/>
              </w:rPr>
            </w:pPr>
          </w:p>
          <w:tbl>
            <w:tblPr>
              <w:tblW w:w="5000" w:type="pct"/>
              <w:jc w:val="center"/>
              <w:tblLayout w:type="fixed"/>
              <w:tblCellMar>
                <w:left w:w="10" w:type="dxa"/>
                <w:right w:w="10" w:type="dxa"/>
              </w:tblCellMar>
              <w:tblLook w:val="0000" w:firstRow="0" w:lastRow="0" w:firstColumn="0" w:lastColumn="0" w:noHBand="0" w:noVBand="0"/>
            </w:tblPr>
            <w:tblGrid>
              <w:gridCol w:w="3115"/>
              <w:gridCol w:w="3787"/>
            </w:tblGrid>
            <w:tr w:rsidR="004D25CE" w14:paraId="56E32803" w14:textId="77777777" w:rsidTr="00017EE7">
              <w:trPr>
                <w:tblHeader/>
                <w:jc w:val="center"/>
              </w:trPr>
              <w:tc>
                <w:tcPr>
                  <w:tcW w:w="4321" w:type="dxa"/>
                  <w:gridSpan w:val="2"/>
                  <w:tcBorders>
                    <w:bottom w:val="single" w:sz="6" w:space="0" w:color="E0E0E0"/>
                    <w:right w:val="single" w:sz="6" w:space="0" w:color="E0E0E0"/>
                  </w:tcBorders>
                  <w:shd w:val="clear" w:color="auto" w:fill="85CAC8"/>
                  <w:tcMar>
                    <w:top w:w="210" w:type="dxa"/>
                    <w:left w:w="210" w:type="dxa"/>
                    <w:bottom w:w="210" w:type="dxa"/>
                    <w:right w:w="210" w:type="dxa"/>
                  </w:tcMar>
                  <w:vAlign w:val="center"/>
                </w:tcPr>
                <w:p w14:paraId="1AA213ED" w14:textId="77777777" w:rsidR="004D25CE" w:rsidRDefault="004D25CE" w:rsidP="004D25CE">
                  <w:pPr>
                    <w:spacing w:after="150" w:line="300" w:lineRule="atLeast"/>
                    <w:jc w:val="center"/>
                    <w:rPr>
                      <w:rFonts w:ascii="Arial" w:eastAsia="Arial" w:hAnsi="Arial" w:cs="Arial"/>
                      <w:sz w:val="24"/>
                      <w:szCs w:val="24"/>
                    </w:rPr>
                  </w:pPr>
                  <w:r>
                    <w:rPr>
                      <w:rFonts w:ascii="Arial" w:eastAsia="Arial" w:hAnsi="Arial" w:cs="Arial"/>
                      <w:sz w:val="24"/>
                      <w:szCs w:val="24"/>
                    </w:rPr>
                    <w:t>Short-term Night Subsistence Allowances</w:t>
                  </w:r>
                  <w:r>
                    <w:rPr>
                      <w:rFonts w:ascii="Arial" w:eastAsia="Arial" w:hAnsi="Arial" w:cs="Arial"/>
                      <w:sz w:val="24"/>
                      <w:szCs w:val="24"/>
                    </w:rPr>
                    <w:br/>
                    <w:t>Bed and Breakfast Capped Rates</w:t>
                  </w:r>
                  <w:r>
                    <w:rPr>
                      <w:rFonts w:ascii="Arial" w:eastAsia="Arial" w:hAnsi="Arial" w:cs="Arial"/>
                      <w:sz w:val="24"/>
                      <w:szCs w:val="24"/>
                    </w:rPr>
                    <w:br/>
                    <w:t>Effective from 01/05/08</w:t>
                  </w:r>
                </w:p>
              </w:tc>
            </w:tr>
            <w:tr w:rsidR="004D25CE" w14:paraId="2F382605"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382EEC7"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Location</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10F3384"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Maximum nightly rate</w:t>
                  </w:r>
                </w:p>
              </w:tc>
            </w:tr>
            <w:tr w:rsidR="004D25CE" w14:paraId="4B6E0810"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8176A35"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London / within M25</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552254E"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£120 per night</w:t>
                  </w:r>
                </w:p>
              </w:tc>
            </w:tr>
            <w:tr w:rsidR="004D25CE" w14:paraId="14EB2E5C"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73828C6"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Bristol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0812167"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£100 per night</w:t>
                  </w:r>
                </w:p>
              </w:tc>
            </w:tr>
            <w:tr w:rsidR="004D25CE" w14:paraId="71F73A34"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D5E2CE8"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Gatwick, Oxford</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0ED7D93"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£90 per night</w:t>
                  </w:r>
                </w:p>
              </w:tc>
            </w:tr>
            <w:tr w:rsidR="004D25CE" w14:paraId="1951136C"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480D9DF"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Portsmouth, Fareham, Southampton, Leeds</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E3318F3"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£85 per night</w:t>
                  </w:r>
                </w:p>
              </w:tc>
            </w:tr>
            <w:tr w:rsidR="004D25CE" w14:paraId="5029073F"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662D459"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Elsewhere</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8794A6D"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£80 per night</w:t>
                  </w:r>
                </w:p>
              </w:tc>
            </w:tr>
            <w:tr w:rsidR="004D25CE" w14:paraId="351AACAF" w14:textId="77777777" w:rsidTr="00017EE7">
              <w:trPr>
                <w:jc w:val="center"/>
              </w:trPr>
              <w:tc>
                <w:tcPr>
                  <w:tcW w:w="4321" w:type="dxa"/>
                  <w:gridSpan w:val="2"/>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107D8F2" w14:textId="77777777" w:rsidR="004D25CE" w:rsidRDefault="004D25CE" w:rsidP="004D25CE">
                  <w:pPr>
                    <w:spacing w:after="150" w:line="300" w:lineRule="atLeast"/>
                    <w:jc w:val="center"/>
                    <w:rPr>
                      <w:rFonts w:ascii="Arial" w:eastAsia="Arial" w:hAnsi="Arial" w:cs="Arial"/>
                      <w:sz w:val="24"/>
                      <w:szCs w:val="24"/>
                    </w:rPr>
                  </w:pPr>
                  <w:r>
                    <w:rPr>
                      <w:rFonts w:ascii="Arial" w:eastAsia="Arial" w:hAnsi="Arial" w:cs="Arial"/>
                      <w:sz w:val="24"/>
                      <w:szCs w:val="24"/>
                    </w:rPr>
                    <w:t>Travel</w:t>
                  </w:r>
                </w:p>
              </w:tc>
            </w:tr>
            <w:tr w:rsidR="004D25CE" w14:paraId="0FFBCE6B"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B5F7736"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Mileage allowance</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86D30F3"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25 pence per mile</w:t>
                  </w:r>
                </w:p>
              </w:tc>
            </w:tr>
            <w:tr w:rsidR="004D25CE" w14:paraId="09B7FB24"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A2AA754"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Rail Travel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1620DCA"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Standard Class</w:t>
                  </w:r>
                </w:p>
              </w:tc>
            </w:tr>
            <w:tr w:rsidR="004D25CE" w14:paraId="0B95FB48" w14:textId="77777777" w:rsidTr="00017EE7">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22A581C"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Air Travel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D8327AD" w14:textId="77777777" w:rsidR="004D25CE" w:rsidRDefault="004D25CE" w:rsidP="004D25CE">
                  <w:pPr>
                    <w:spacing w:line="300" w:lineRule="atLeast"/>
                    <w:rPr>
                      <w:rFonts w:ascii="Arial" w:eastAsia="Arial" w:hAnsi="Arial" w:cs="Arial"/>
                      <w:sz w:val="24"/>
                      <w:szCs w:val="24"/>
                    </w:rPr>
                  </w:pPr>
                  <w:r>
                    <w:rPr>
                      <w:rFonts w:ascii="Arial" w:eastAsia="Arial" w:hAnsi="Arial" w:cs="Arial"/>
                      <w:sz w:val="24"/>
                      <w:szCs w:val="24"/>
                    </w:rPr>
                    <w:t>Economy Class</w:t>
                  </w:r>
                </w:p>
              </w:tc>
            </w:tr>
          </w:tbl>
          <w:p w14:paraId="2F30A447" w14:textId="69B9AD05" w:rsidR="000C59DF" w:rsidRPr="00C97EEC" w:rsidRDefault="000C59DF">
            <w:pPr>
              <w:keepNext/>
              <w:spacing w:before="60" w:after="60"/>
              <w:ind w:left="30"/>
              <w:jc w:val="left"/>
              <w:rPr>
                <w:rFonts w:ascii="Arial" w:hAnsi="Arial" w:cs="Arial"/>
              </w:rPr>
            </w:pPr>
          </w:p>
        </w:tc>
      </w:tr>
      <w:tr w:rsidR="000C59DF" w:rsidRPr="00C97EEC" w14:paraId="0129608F" w14:textId="77777777" w:rsidTr="00DD58EB">
        <w:trPr>
          <w:cnfStyle w:val="000000100000" w:firstRow="0" w:lastRow="0" w:firstColumn="0" w:lastColumn="0" w:oddVBand="0" w:evenVBand="0" w:oddHBand="1" w:evenHBand="0" w:firstRowFirstColumn="0" w:firstRowLastColumn="0" w:lastRowFirstColumn="0" w:lastRowLastColumn="0"/>
        </w:trPr>
        <w:tc>
          <w:tcPr>
            <w:tcW w:w="250" w:type="dxa"/>
          </w:tcPr>
          <w:p w14:paraId="3F9A7B61" w14:textId="77777777" w:rsidR="000C59DF" w:rsidRPr="00C97EEC" w:rsidRDefault="000C59DF">
            <w:pPr>
              <w:spacing w:before="60" w:after="60"/>
              <w:ind w:left="30"/>
              <w:jc w:val="left"/>
              <w:rPr>
                <w:rFonts w:ascii="Arial" w:hAnsi="Arial" w:cs="Arial"/>
              </w:rPr>
            </w:pPr>
          </w:p>
        </w:tc>
        <w:tc>
          <w:tcPr>
            <w:tcW w:w="2363" w:type="dxa"/>
          </w:tcPr>
          <w:p w14:paraId="247C17A0" w14:textId="77777777" w:rsidR="000C59DF" w:rsidRPr="00C97EEC" w:rsidRDefault="00AB4EC8">
            <w:pPr>
              <w:spacing w:before="60" w:after="60"/>
              <w:ind w:left="30"/>
              <w:jc w:val="left"/>
              <w:rPr>
                <w:rFonts w:ascii="Arial" w:hAnsi="Arial" w:cs="Arial"/>
              </w:rPr>
            </w:pPr>
            <w:r w:rsidRPr="00C97EEC">
              <w:rPr>
                <w:rFonts w:ascii="Arial" w:eastAsia="Arial" w:hAnsi="Arial" w:cs="Arial"/>
                <w:b/>
                <w:sz w:val="24"/>
                <w:szCs w:val="24"/>
              </w:rPr>
              <w:t>Specific terms:</w:t>
            </w:r>
          </w:p>
          <w:p w14:paraId="47A3115E" w14:textId="77777777" w:rsidR="000C59DF" w:rsidRPr="00C97EEC" w:rsidRDefault="000C59DF">
            <w:pPr>
              <w:spacing w:before="60" w:after="60"/>
              <w:jc w:val="left"/>
              <w:rPr>
                <w:rFonts w:ascii="Arial" w:hAnsi="Arial" w:cs="Arial"/>
              </w:rPr>
            </w:pPr>
          </w:p>
          <w:p w14:paraId="7595E80A" w14:textId="77777777" w:rsidR="000C59DF" w:rsidRPr="00C97EEC" w:rsidRDefault="000C59DF">
            <w:pPr>
              <w:spacing w:before="60" w:after="60"/>
              <w:jc w:val="left"/>
              <w:rPr>
                <w:rFonts w:ascii="Arial" w:hAnsi="Arial" w:cs="Arial"/>
              </w:rPr>
            </w:pPr>
          </w:p>
        </w:tc>
        <w:tc>
          <w:tcPr>
            <w:tcW w:w="7140" w:type="dxa"/>
            <w:gridSpan w:val="2"/>
            <w:tcBorders>
              <w:left w:val="nil"/>
            </w:tcBorders>
          </w:tcPr>
          <w:p w14:paraId="29F63491" w14:textId="1F0721F5" w:rsidR="000C59DF" w:rsidRDefault="004D25CE">
            <w:pPr>
              <w:keepNext/>
              <w:spacing w:before="60" w:after="60"/>
              <w:ind w:left="30"/>
              <w:jc w:val="left"/>
              <w:rPr>
                <w:rFonts w:ascii="Arial" w:eastAsia="Arial" w:hAnsi="Arial" w:cs="Arial"/>
                <w:sz w:val="24"/>
                <w:szCs w:val="24"/>
              </w:rPr>
            </w:pPr>
            <w:r>
              <w:rPr>
                <w:rFonts w:ascii="Arial" w:eastAsia="Arial" w:hAnsi="Arial" w:cs="Arial"/>
                <w:sz w:val="24"/>
                <w:szCs w:val="24"/>
              </w:rPr>
              <w:t>HMRC will utilise fixed cost Statements of Work, but reserve the right to operate alternative payment models where appropriate.</w:t>
            </w:r>
          </w:p>
          <w:p w14:paraId="6FAE6634" w14:textId="77777777" w:rsidR="004D25CE" w:rsidRPr="00C97EEC" w:rsidRDefault="004D25CE">
            <w:pPr>
              <w:keepNext/>
              <w:spacing w:before="60" w:after="60"/>
              <w:ind w:left="30"/>
              <w:jc w:val="left"/>
              <w:rPr>
                <w:rFonts w:ascii="Arial" w:hAnsi="Arial" w:cs="Arial"/>
              </w:rPr>
            </w:pPr>
          </w:p>
          <w:tbl>
            <w:tblPr>
              <w:tblStyle w:val="a6"/>
              <w:tblW w:w="5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555"/>
            </w:tblGrid>
            <w:tr w:rsidR="00022E4C" w:rsidRPr="00C97EEC" w14:paraId="7730EE44" w14:textId="77777777" w:rsidTr="00900DF0">
              <w:trPr>
                <w:trHeight w:val="440"/>
              </w:trPr>
              <w:tc>
                <w:tcPr>
                  <w:tcW w:w="1995" w:type="dxa"/>
                  <w:tcMar>
                    <w:top w:w="100" w:type="dxa"/>
                    <w:left w:w="100" w:type="dxa"/>
                    <w:bottom w:w="100" w:type="dxa"/>
                    <w:right w:w="100" w:type="dxa"/>
                  </w:tcMar>
                </w:tcPr>
                <w:p w14:paraId="49EDE0C1" w14:textId="77777777" w:rsidR="00022E4C" w:rsidRPr="00C97EEC" w:rsidRDefault="00022E4C" w:rsidP="00022E4C">
                  <w:pPr>
                    <w:widowControl w:val="0"/>
                    <w:jc w:val="left"/>
                    <w:rPr>
                      <w:rFonts w:ascii="Arial" w:hAnsi="Arial" w:cs="Arial"/>
                    </w:rPr>
                  </w:pPr>
                  <w:r w:rsidRPr="00C97EEC">
                    <w:rPr>
                      <w:rFonts w:ascii="Arial" w:eastAsia="Arial" w:hAnsi="Arial" w:cs="Arial"/>
                      <w:b/>
                      <w:sz w:val="24"/>
                      <w:szCs w:val="24"/>
                    </w:rPr>
                    <w:t>Clause</w:t>
                  </w:r>
                </w:p>
              </w:tc>
              <w:tc>
                <w:tcPr>
                  <w:tcW w:w="3555" w:type="dxa"/>
                  <w:tcMar>
                    <w:top w:w="100" w:type="dxa"/>
                    <w:left w:w="100" w:type="dxa"/>
                    <w:bottom w:w="100" w:type="dxa"/>
                    <w:right w:w="100" w:type="dxa"/>
                  </w:tcMar>
                </w:tcPr>
                <w:p w14:paraId="45D428E0" w14:textId="77777777" w:rsidR="00022E4C" w:rsidRPr="00C97EEC" w:rsidRDefault="00022E4C" w:rsidP="00022E4C">
                  <w:pPr>
                    <w:widowControl w:val="0"/>
                    <w:jc w:val="left"/>
                    <w:rPr>
                      <w:rFonts w:ascii="Arial" w:hAnsi="Arial" w:cs="Arial"/>
                    </w:rPr>
                  </w:pPr>
                  <w:r w:rsidRPr="00C97EEC">
                    <w:rPr>
                      <w:rFonts w:ascii="Arial" w:eastAsia="Arial" w:hAnsi="Arial" w:cs="Arial"/>
                      <w:b/>
                      <w:sz w:val="24"/>
                      <w:szCs w:val="24"/>
                    </w:rPr>
                    <w:t>Minimum number of days held within the Call-Off Contract</w:t>
                  </w:r>
                </w:p>
              </w:tc>
            </w:tr>
            <w:tr w:rsidR="00022E4C" w:rsidRPr="00C97EEC" w14:paraId="18CD464B" w14:textId="77777777" w:rsidTr="00900DF0">
              <w:trPr>
                <w:trHeight w:val="440"/>
              </w:trPr>
              <w:tc>
                <w:tcPr>
                  <w:tcW w:w="1995" w:type="dxa"/>
                  <w:tcMar>
                    <w:top w:w="100" w:type="dxa"/>
                    <w:left w:w="100" w:type="dxa"/>
                    <w:bottom w:w="100" w:type="dxa"/>
                    <w:right w:w="100" w:type="dxa"/>
                  </w:tcMar>
                </w:tcPr>
                <w:p w14:paraId="2B319F30"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6 Warranties, representations and acceptance criteria</w:t>
                  </w:r>
                </w:p>
              </w:tc>
              <w:tc>
                <w:tcPr>
                  <w:tcW w:w="3555" w:type="dxa"/>
                  <w:tcMar>
                    <w:top w:w="100" w:type="dxa"/>
                    <w:left w:w="100" w:type="dxa"/>
                    <w:bottom w:w="100" w:type="dxa"/>
                    <w:right w:w="100" w:type="dxa"/>
                  </w:tcMar>
                </w:tcPr>
                <w:p w14:paraId="29B4D146"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Ninety (90) Days from date of Buyer acceptance of release</w:t>
                  </w:r>
                </w:p>
              </w:tc>
            </w:tr>
            <w:tr w:rsidR="00022E4C" w:rsidRPr="00C97EEC" w14:paraId="0970EE6D" w14:textId="77777777" w:rsidTr="00900DF0">
              <w:trPr>
                <w:trHeight w:val="440"/>
              </w:trPr>
              <w:tc>
                <w:tcPr>
                  <w:tcW w:w="1995" w:type="dxa"/>
                  <w:tcMar>
                    <w:top w:w="100" w:type="dxa"/>
                    <w:left w:w="100" w:type="dxa"/>
                    <w:bottom w:w="100" w:type="dxa"/>
                    <w:right w:w="100" w:type="dxa"/>
                  </w:tcMar>
                </w:tcPr>
                <w:p w14:paraId="160E7940"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22 Managing Disputes </w:t>
                  </w:r>
                </w:p>
              </w:tc>
              <w:tc>
                <w:tcPr>
                  <w:tcW w:w="3555" w:type="dxa"/>
                  <w:tcMar>
                    <w:top w:w="100" w:type="dxa"/>
                    <w:left w:w="100" w:type="dxa"/>
                    <w:bottom w:w="100" w:type="dxa"/>
                    <w:right w:w="100" w:type="dxa"/>
                  </w:tcMar>
                </w:tcPr>
                <w:p w14:paraId="444E4319"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r w:rsidR="00022E4C" w:rsidRPr="00C97EEC" w14:paraId="4E600727" w14:textId="77777777" w:rsidTr="00900DF0">
              <w:trPr>
                <w:trHeight w:val="440"/>
              </w:trPr>
              <w:tc>
                <w:tcPr>
                  <w:tcW w:w="1995" w:type="dxa"/>
                  <w:tcMar>
                    <w:top w:w="100" w:type="dxa"/>
                    <w:left w:w="100" w:type="dxa"/>
                    <w:bottom w:w="100" w:type="dxa"/>
                    <w:right w:w="100" w:type="dxa"/>
                  </w:tcMar>
                </w:tcPr>
                <w:p w14:paraId="4C7784FE"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23 Termination </w:t>
                  </w:r>
                </w:p>
              </w:tc>
              <w:tc>
                <w:tcPr>
                  <w:tcW w:w="3555" w:type="dxa"/>
                  <w:tcMar>
                    <w:top w:w="100" w:type="dxa"/>
                    <w:left w:w="100" w:type="dxa"/>
                    <w:bottom w:w="100" w:type="dxa"/>
                    <w:right w:w="100" w:type="dxa"/>
                  </w:tcMar>
                </w:tcPr>
                <w:p w14:paraId="2035E35C" w14:textId="5CA84D23" w:rsidR="00022E4C" w:rsidRPr="00C97EEC" w:rsidRDefault="00022E4C" w:rsidP="00900DF0">
                  <w:pPr>
                    <w:widowControl w:val="0"/>
                    <w:jc w:val="left"/>
                    <w:rPr>
                      <w:rFonts w:ascii="Arial" w:hAnsi="Arial" w:cs="Arial"/>
                    </w:rPr>
                  </w:pPr>
                  <w:r w:rsidRPr="00C97EEC">
                    <w:rPr>
                      <w:rFonts w:ascii="Arial" w:eastAsia="Arial" w:hAnsi="Arial" w:cs="Arial"/>
                      <w:sz w:val="24"/>
                      <w:szCs w:val="24"/>
                    </w:rPr>
                    <w:t xml:space="preserve">Remains Fifteen (15) consecutive </w:t>
                  </w:r>
                  <w:r w:rsidR="00900DF0">
                    <w:rPr>
                      <w:rFonts w:ascii="Arial" w:eastAsia="Arial" w:hAnsi="Arial" w:cs="Arial"/>
                      <w:sz w:val="24"/>
                      <w:szCs w:val="24"/>
                    </w:rPr>
                    <w:t>Working</w:t>
                  </w:r>
                  <w:r w:rsidR="00900DF0" w:rsidRPr="00C97EEC">
                    <w:rPr>
                      <w:rFonts w:ascii="Arial" w:eastAsia="Arial" w:hAnsi="Arial" w:cs="Arial"/>
                      <w:sz w:val="24"/>
                      <w:szCs w:val="24"/>
                    </w:rPr>
                    <w:t xml:space="preserve"> </w:t>
                  </w:r>
                  <w:r w:rsidRPr="00C97EEC">
                    <w:rPr>
                      <w:rFonts w:ascii="Arial" w:eastAsia="Arial" w:hAnsi="Arial" w:cs="Arial"/>
                      <w:sz w:val="24"/>
                      <w:szCs w:val="24"/>
                    </w:rPr>
                    <w:t>Days</w:t>
                  </w:r>
                </w:p>
              </w:tc>
            </w:tr>
            <w:tr w:rsidR="00022E4C" w:rsidRPr="00C97EEC" w14:paraId="72C73333" w14:textId="77777777" w:rsidTr="00900DF0">
              <w:trPr>
                <w:trHeight w:val="440"/>
              </w:trPr>
              <w:tc>
                <w:tcPr>
                  <w:tcW w:w="1995" w:type="dxa"/>
                  <w:tcMar>
                    <w:top w:w="100" w:type="dxa"/>
                    <w:left w:w="100" w:type="dxa"/>
                    <w:bottom w:w="100" w:type="dxa"/>
                    <w:right w:w="100" w:type="dxa"/>
                  </w:tcMar>
                </w:tcPr>
                <w:p w14:paraId="54FF4EF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29 </w:t>
                  </w:r>
                  <w:r w:rsidRPr="00C97EEC">
                    <w:rPr>
                      <w:rFonts w:ascii="Arial" w:eastAsia="Arial" w:hAnsi="Arial" w:cs="Arial"/>
                      <w:sz w:val="24"/>
                      <w:szCs w:val="24"/>
                      <w:highlight w:val="white"/>
                    </w:rPr>
                    <w:t>Help at retendering and handover to replacement supplier</w:t>
                  </w:r>
                  <w:r w:rsidRPr="00C97EEC">
                    <w:rPr>
                      <w:rFonts w:ascii="Arial" w:eastAsia="Arial" w:hAnsi="Arial" w:cs="Arial"/>
                      <w:sz w:val="24"/>
                      <w:szCs w:val="24"/>
                    </w:rPr>
                    <w:t xml:space="preserve"> </w:t>
                  </w:r>
                </w:p>
              </w:tc>
              <w:tc>
                <w:tcPr>
                  <w:tcW w:w="3555" w:type="dxa"/>
                  <w:tcMar>
                    <w:top w:w="100" w:type="dxa"/>
                    <w:left w:w="100" w:type="dxa"/>
                    <w:bottom w:w="100" w:type="dxa"/>
                    <w:right w:w="100" w:type="dxa"/>
                  </w:tcMar>
                </w:tcPr>
                <w:p w14:paraId="6186285C"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Ten (10) Working days</w:t>
                  </w:r>
                </w:p>
              </w:tc>
            </w:tr>
            <w:tr w:rsidR="00022E4C" w:rsidRPr="00C97EEC" w14:paraId="57AFA167" w14:textId="77777777" w:rsidTr="00900DF0">
              <w:trPr>
                <w:trHeight w:val="440"/>
              </w:trPr>
              <w:tc>
                <w:tcPr>
                  <w:tcW w:w="1995" w:type="dxa"/>
                  <w:tcMar>
                    <w:top w:w="100" w:type="dxa"/>
                    <w:left w:w="100" w:type="dxa"/>
                    <w:bottom w:w="100" w:type="dxa"/>
                    <w:right w:w="100" w:type="dxa"/>
                  </w:tcMar>
                </w:tcPr>
                <w:p w14:paraId="5F042D4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31 Contract Changes</w:t>
                  </w:r>
                </w:p>
              </w:tc>
              <w:tc>
                <w:tcPr>
                  <w:tcW w:w="3555" w:type="dxa"/>
                  <w:tcMar>
                    <w:top w:w="100" w:type="dxa"/>
                    <w:left w:w="100" w:type="dxa"/>
                    <w:bottom w:w="100" w:type="dxa"/>
                    <w:right w:w="100" w:type="dxa"/>
                  </w:tcMar>
                </w:tcPr>
                <w:p w14:paraId="3E4AD3E4"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Five (5) Working Days</w:t>
                  </w:r>
                </w:p>
              </w:tc>
            </w:tr>
            <w:tr w:rsidR="00022E4C" w:rsidRPr="00C97EEC" w14:paraId="08D3422A" w14:textId="77777777" w:rsidTr="00900DF0">
              <w:trPr>
                <w:trHeight w:val="440"/>
              </w:trPr>
              <w:tc>
                <w:tcPr>
                  <w:tcW w:w="1995" w:type="dxa"/>
                  <w:tcMar>
                    <w:top w:w="100" w:type="dxa"/>
                    <w:left w:w="100" w:type="dxa"/>
                    <w:bottom w:w="100" w:type="dxa"/>
                    <w:right w:w="100" w:type="dxa"/>
                  </w:tcMar>
                </w:tcPr>
                <w:p w14:paraId="07CFC284"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32 Force Majeure</w:t>
                  </w:r>
                </w:p>
              </w:tc>
              <w:tc>
                <w:tcPr>
                  <w:tcW w:w="3555" w:type="dxa"/>
                  <w:tcMar>
                    <w:top w:w="100" w:type="dxa"/>
                    <w:left w:w="100" w:type="dxa"/>
                    <w:bottom w:w="100" w:type="dxa"/>
                    <w:right w:w="100" w:type="dxa"/>
                  </w:tcMar>
                </w:tcPr>
                <w:p w14:paraId="4865EA1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Fifteen (15) consecutive Calendar Days</w:t>
                  </w:r>
                </w:p>
              </w:tc>
            </w:tr>
            <w:tr w:rsidR="00022E4C" w:rsidRPr="00C97EEC" w14:paraId="0D31E6CA" w14:textId="77777777" w:rsidTr="00900DF0">
              <w:trPr>
                <w:trHeight w:val="440"/>
              </w:trPr>
              <w:tc>
                <w:tcPr>
                  <w:tcW w:w="1995" w:type="dxa"/>
                  <w:tcMar>
                    <w:top w:w="100" w:type="dxa"/>
                    <w:left w:w="100" w:type="dxa"/>
                    <w:bottom w:w="100" w:type="dxa"/>
                    <w:right w:w="100" w:type="dxa"/>
                  </w:tcMar>
                </w:tcPr>
                <w:p w14:paraId="2B9E00C1"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34 Liability </w:t>
                  </w:r>
                </w:p>
              </w:tc>
              <w:tc>
                <w:tcPr>
                  <w:tcW w:w="3555" w:type="dxa"/>
                  <w:tcMar>
                    <w:top w:w="100" w:type="dxa"/>
                    <w:left w:w="100" w:type="dxa"/>
                    <w:bottom w:w="100" w:type="dxa"/>
                    <w:right w:w="100" w:type="dxa"/>
                  </w:tcMar>
                </w:tcPr>
                <w:p w14:paraId="678FA821"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bl>
          <w:p w14:paraId="654B6C26" w14:textId="77777777" w:rsidR="000C59DF" w:rsidRPr="00C97EEC" w:rsidRDefault="000C59DF">
            <w:pPr>
              <w:keepNext/>
              <w:spacing w:before="60" w:after="60"/>
              <w:ind w:left="30"/>
              <w:jc w:val="left"/>
              <w:rPr>
                <w:rFonts w:ascii="Arial" w:hAnsi="Arial" w:cs="Arial"/>
              </w:rPr>
            </w:pPr>
          </w:p>
          <w:p w14:paraId="1980E6F7" w14:textId="77777777" w:rsidR="000C59DF" w:rsidRPr="00C97EEC" w:rsidRDefault="000C59DF">
            <w:pPr>
              <w:keepNext/>
              <w:spacing w:before="60" w:after="60"/>
              <w:ind w:left="30"/>
              <w:jc w:val="left"/>
              <w:rPr>
                <w:rFonts w:ascii="Arial" w:hAnsi="Arial" w:cs="Arial"/>
              </w:rPr>
            </w:pPr>
          </w:p>
        </w:tc>
      </w:tr>
    </w:tbl>
    <w:p w14:paraId="2B6A04B9" w14:textId="77777777" w:rsidR="000C59DF" w:rsidRPr="00C97EEC" w:rsidRDefault="000C59DF">
      <w:pPr>
        <w:spacing w:before="60" w:after="60"/>
        <w:rPr>
          <w:rFonts w:ascii="Arial" w:hAnsi="Arial" w:cs="Arial"/>
        </w:rPr>
      </w:pPr>
    </w:p>
    <w:tbl>
      <w:tblPr>
        <w:tblStyle w:val="a8"/>
        <w:tblW w:w="9640" w:type="dxa"/>
        <w:tblInd w:w="-345" w:type="dxa"/>
        <w:tblLayout w:type="fixed"/>
        <w:tblLook w:val="0400" w:firstRow="0" w:lastRow="0" w:firstColumn="0" w:lastColumn="0" w:noHBand="0" w:noVBand="1"/>
      </w:tblPr>
      <w:tblGrid>
        <w:gridCol w:w="9390"/>
        <w:gridCol w:w="250"/>
      </w:tblGrid>
      <w:tr w:rsidR="000C59DF" w:rsidRPr="00C97EEC" w14:paraId="548A6325" w14:textId="77777777" w:rsidTr="000C59DF">
        <w:trPr>
          <w:cnfStyle w:val="000000100000" w:firstRow="0" w:lastRow="0" w:firstColumn="0" w:lastColumn="0" w:oddVBand="0" w:evenVBand="0" w:oddHBand="1" w:evenHBand="0" w:firstRowFirstColumn="0" w:firstRowLastColumn="0" w:lastRowFirstColumn="0" w:lastRowLastColumn="0"/>
        </w:trPr>
        <w:tc>
          <w:tcPr>
            <w:tcW w:w="9640" w:type="dxa"/>
            <w:gridSpan w:val="2"/>
            <w:shd w:val="clear" w:color="auto" w:fill="DBE5F1"/>
          </w:tcPr>
          <w:p w14:paraId="1D43FE95" w14:textId="77777777" w:rsidR="000C59DF" w:rsidRPr="00C97EEC" w:rsidRDefault="00AB4EC8">
            <w:pPr>
              <w:spacing w:before="60" w:after="60"/>
              <w:rPr>
                <w:rFonts w:ascii="Arial" w:hAnsi="Arial" w:cs="Arial"/>
              </w:rPr>
            </w:pPr>
            <w:r w:rsidRPr="00C97EEC">
              <w:rPr>
                <w:rFonts w:ascii="Arial" w:eastAsia="Arial" w:hAnsi="Arial" w:cs="Arial"/>
                <w:b/>
                <w:sz w:val="24"/>
                <w:szCs w:val="24"/>
                <w:shd w:val="clear" w:color="auto" w:fill="C6D9F1"/>
              </w:rPr>
              <w:t xml:space="preserve">Formation of Contract </w:t>
            </w:r>
          </w:p>
        </w:tc>
      </w:tr>
      <w:tr w:rsidR="000C59DF" w:rsidRPr="00C97EEC" w14:paraId="387579FD"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5C0A6FCC"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By signing and returning this Order Form (Part A), the Supplier agrees to enter into a Call-Off Contract with the Buyer.</w:t>
            </w:r>
          </w:p>
        </w:tc>
        <w:tc>
          <w:tcPr>
            <w:tcW w:w="236" w:type="dxa"/>
          </w:tcPr>
          <w:p w14:paraId="176FD61B" w14:textId="77777777" w:rsidR="000C59DF" w:rsidRPr="00C97EEC" w:rsidRDefault="000C59DF">
            <w:pPr>
              <w:spacing w:before="60" w:after="60"/>
              <w:rPr>
                <w:rFonts w:ascii="Arial" w:hAnsi="Arial" w:cs="Arial"/>
              </w:rPr>
            </w:pPr>
          </w:p>
        </w:tc>
      </w:tr>
      <w:tr w:rsidR="000C59DF" w:rsidRPr="00C97EEC" w14:paraId="5866ED1A" w14:textId="77777777">
        <w:trPr>
          <w:cnfStyle w:val="000000100000" w:firstRow="0" w:lastRow="0" w:firstColumn="0" w:lastColumn="0" w:oddVBand="0" w:evenVBand="0" w:oddHBand="1" w:evenHBand="0" w:firstRowFirstColumn="0" w:firstRowLastColumn="0" w:lastRowFirstColumn="0" w:lastRowLastColumn="0"/>
        </w:trPr>
        <w:tc>
          <w:tcPr>
            <w:tcW w:w="9404" w:type="dxa"/>
          </w:tcPr>
          <w:p w14:paraId="0DD5B0E3" w14:textId="491A0E74"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 xml:space="preserve">The Parties agree that they have read the Order Form (Part A), </w:t>
            </w:r>
            <w:r w:rsidR="0093522B">
              <w:rPr>
                <w:rFonts w:ascii="Arial" w:eastAsia="Arial" w:hAnsi="Arial" w:cs="Arial"/>
                <w:sz w:val="24"/>
                <w:szCs w:val="24"/>
              </w:rPr>
              <w:t>t</w:t>
            </w:r>
            <w:r w:rsidRPr="00C97EEC">
              <w:rPr>
                <w:rFonts w:ascii="Arial" w:eastAsia="Arial" w:hAnsi="Arial" w:cs="Arial"/>
                <w:sz w:val="24"/>
                <w:szCs w:val="24"/>
              </w:rPr>
              <w:t xml:space="preserve">he Call-Off Contract terms and conditions (Part </w:t>
            </w:r>
            <w:r w:rsidR="0093522B">
              <w:rPr>
                <w:rFonts w:ascii="Arial" w:eastAsia="Arial" w:hAnsi="Arial" w:cs="Arial"/>
                <w:sz w:val="24"/>
                <w:szCs w:val="24"/>
              </w:rPr>
              <w:t>B</w:t>
            </w:r>
            <w:r w:rsidRPr="00C97EEC">
              <w:rPr>
                <w:rFonts w:ascii="Arial" w:eastAsia="Arial" w:hAnsi="Arial" w:cs="Arial"/>
                <w:sz w:val="24"/>
                <w:szCs w:val="24"/>
              </w:rPr>
              <w:t>)</w:t>
            </w:r>
            <w:r w:rsidR="0093522B">
              <w:rPr>
                <w:rFonts w:ascii="Arial" w:eastAsia="Arial" w:hAnsi="Arial" w:cs="Arial"/>
                <w:sz w:val="24"/>
                <w:szCs w:val="24"/>
              </w:rPr>
              <w:t xml:space="preserve">, and </w:t>
            </w:r>
            <w:r w:rsidR="0093522B" w:rsidRPr="00C97EEC">
              <w:rPr>
                <w:rFonts w:ascii="Arial" w:eastAsia="Arial" w:hAnsi="Arial" w:cs="Arial"/>
                <w:sz w:val="24"/>
                <w:szCs w:val="24"/>
              </w:rPr>
              <w:t xml:space="preserve">the Schedules (Part </w:t>
            </w:r>
            <w:r w:rsidR="0093522B">
              <w:rPr>
                <w:rFonts w:ascii="Arial" w:eastAsia="Arial" w:hAnsi="Arial" w:cs="Arial"/>
                <w:sz w:val="24"/>
                <w:szCs w:val="24"/>
              </w:rPr>
              <w:t>C</w:t>
            </w:r>
            <w:r w:rsidR="0093522B" w:rsidRPr="00C97EEC">
              <w:rPr>
                <w:rFonts w:ascii="Arial" w:eastAsia="Arial" w:hAnsi="Arial" w:cs="Arial"/>
                <w:sz w:val="24"/>
                <w:szCs w:val="24"/>
              </w:rPr>
              <w:t>)</w:t>
            </w:r>
            <w:r w:rsidR="0093522B">
              <w:rPr>
                <w:rFonts w:ascii="Arial" w:eastAsia="Arial" w:hAnsi="Arial" w:cs="Arial"/>
                <w:sz w:val="24"/>
                <w:szCs w:val="24"/>
              </w:rPr>
              <w:t>,</w:t>
            </w:r>
            <w:r w:rsidRPr="00C97EEC">
              <w:rPr>
                <w:rFonts w:ascii="Arial" w:eastAsia="Arial" w:hAnsi="Arial" w:cs="Arial"/>
                <w:sz w:val="24"/>
                <w:szCs w:val="24"/>
              </w:rPr>
              <w:t xml:space="preserve"> and by signing below agree to be bound by this Call-Off Contract.</w:t>
            </w:r>
          </w:p>
        </w:tc>
        <w:tc>
          <w:tcPr>
            <w:tcW w:w="236" w:type="dxa"/>
          </w:tcPr>
          <w:p w14:paraId="59EF9D00" w14:textId="77777777" w:rsidR="000C59DF" w:rsidRPr="00C97EEC" w:rsidRDefault="000C59DF">
            <w:pPr>
              <w:spacing w:before="60" w:after="60"/>
              <w:rPr>
                <w:rFonts w:ascii="Arial" w:hAnsi="Arial" w:cs="Arial"/>
              </w:rPr>
            </w:pPr>
          </w:p>
        </w:tc>
      </w:tr>
      <w:tr w:rsidR="000C59DF" w:rsidRPr="00C97EEC" w14:paraId="566755D4"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7FA2F20E"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In accordance with the Further Competition procedure set out in Section 3 of the Framework Agreement, this Call-Off Contract will be formed when the Buyer acknowledges the receipt of the signed copy of the Order Form from the Supplier (the “call-off effective date”).</w:t>
            </w:r>
          </w:p>
          <w:p w14:paraId="292D0DB4" w14:textId="07A965C4"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 xml:space="preserve">The Call-Off Contract outlines the Deliverables of the agreement. The Order Form outlines any amendment of the terms and conditions set out in Part </w:t>
            </w:r>
            <w:r w:rsidR="0093522B">
              <w:rPr>
                <w:rFonts w:ascii="Arial" w:eastAsia="Arial" w:hAnsi="Arial" w:cs="Arial"/>
                <w:sz w:val="24"/>
                <w:szCs w:val="24"/>
              </w:rPr>
              <w:t>B</w:t>
            </w:r>
            <w:r w:rsidRPr="00C97EEC">
              <w:rPr>
                <w:rFonts w:ascii="Arial" w:eastAsia="Arial" w:hAnsi="Arial" w:cs="Arial"/>
                <w:sz w:val="24"/>
                <w:szCs w:val="24"/>
              </w:rPr>
              <w:t>. The terms and conditions of the Call-Off Contract Order Form will supersede those of the Call-Off Contract standard terms and conditions.</w:t>
            </w:r>
          </w:p>
          <w:p w14:paraId="40738DBA" w14:textId="77777777" w:rsidR="000C59DF" w:rsidRPr="00C97EEC" w:rsidRDefault="00AB4EC8">
            <w:pPr>
              <w:numPr>
                <w:ilvl w:val="0"/>
                <w:numId w:val="11"/>
              </w:numPr>
              <w:spacing w:before="240" w:after="240"/>
              <w:ind w:left="426" w:firstLine="359"/>
              <w:rPr>
                <w:rFonts w:ascii="Arial" w:eastAsia="Arial" w:hAnsi="Arial" w:cs="Arial"/>
                <w:sz w:val="24"/>
                <w:szCs w:val="24"/>
              </w:rPr>
            </w:pPr>
            <w:r w:rsidRPr="00C97EEC">
              <w:rPr>
                <w:rFonts w:ascii="Arial" w:eastAsia="Arial" w:hAnsi="Arial" w:cs="Arial"/>
                <w:b/>
                <w:sz w:val="24"/>
                <w:szCs w:val="24"/>
                <w:highlight w:val="white"/>
              </w:rPr>
              <w:t>Background to the agreement</w:t>
            </w:r>
            <w:r w:rsidRPr="00C97EEC">
              <w:rPr>
                <w:rFonts w:ascii="Arial" w:eastAsia="Arial" w:hAnsi="Arial" w:cs="Arial"/>
                <w:b/>
                <w:sz w:val="24"/>
                <w:szCs w:val="24"/>
                <w:shd w:val="clear" w:color="auto" w:fill="C6D9F1"/>
              </w:rPr>
              <w:t xml:space="preserve"> </w:t>
            </w:r>
          </w:p>
          <w:p w14:paraId="2C110285" w14:textId="08B1B9B8"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(A)</w:t>
            </w:r>
            <w:r w:rsidRPr="00C97EEC">
              <w:rPr>
                <w:rFonts w:ascii="Arial" w:eastAsia="Arial" w:hAnsi="Arial" w:cs="Arial"/>
                <w:sz w:val="24"/>
                <w:szCs w:val="24"/>
              </w:rPr>
              <w:tab/>
              <w:t xml:space="preserve">The Supplier is a provider of digital outcomes and specialists services and undertook to provide such Services under the terms set out in Framework Agreement number </w:t>
            </w:r>
            <w:r w:rsidR="00794322">
              <w:rPr>
                <w:rFonts w:ascii="Arial" w:eastAsia="Arial" w:hAnsi="Arial" w:cs="Arial"/>
                <w:sz w:val="24"/>
                <w:szCs w:val="24"/>
              </w:rPr>
              <w:t>RM1043.5</w:t>
            </w:r>
            <w:r w:rsidRPr="00C97EEC">
              <w:rPr>
                <w:rFonts w:ascii="Arial" w:eastAsia="Arial" w:hAnsi="Arial" w:cs="Arial"/>
                <w:sz w:val="24"/>
                <w:szCs w:val="24"/>
              </w:rPr>
              <w:t xml:space="preserve"> (the “Framework Agreement”). </w:t>
            </w:r>
          </w:p>
          <w:p w14:paraId="239A7C03"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(B)</w:t>
            </w:r>
            <w:r w:rsidRPr="00C97EEC">
              <w:rPr>
                <w:rFonts w:ascii="Arial" w:eastAsia="Arial" w:hAnsi="Arial" w:cs="Arial"/>
                <w:sz w:val="24"/>
                <w:szCs w:val="24"/>
              </w:rPr>
              <w:tab/>
              <w:t>The Buyer served an Order Form for Services to the Supplier on the Order Date stated in the Order Form.</w:t>
            </w:r>
          </w:p>
          <w:p w14:paraId="789454CE"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(C)</w:t>
            </w:r>
            <w:r w:rsidRPr="00C97EEC">
              <w:rPr>
                <w:rFonts w:ascii="Arial" w:eastAsia="Arial" w:hAnsi="Arial" w:cs="Arial"/>
                <w:sz w:val="24"/>
                <w:szCs w:val="24"/>
              </w:rPr>
              <w:tab/>
              <w:t>The parties intend that this Call-Off Contract will not itself oblige the Buyer to buy or the Supplier to supply the Services. Specific instructions and requirements will have contractual effect on the execution of an SOW.</w:t>
            </w:r>
          </w:p>
        </w:tc>
        <w:tc>
          <w:tcPr>
            <w:tcW w:w="236" w:type="dxa"/>
          </w:tcPr>
          <w:p w14:paraId="6D865B3E" w14:textId="77777777" w:rsidR="000C59DF" w:rsidRPr="00C97EEC" w:rsidRDefault="000C59DF">
            <w:pPr>
              <w:spacing w:before="60" w:after="60"/>
              <w:rPr>
                <w:rFonts w:ascii="Arial" w:hAnsi="Arial" w:cs="Arial"/>
              </w:rPr>
            </w:pPr>
          </w:p>
        </w:tc>
      </w:tr>
    </w:tbl>
    <w:p w14:paraId="55548D0B" w14:textId="77777777" w:rsidR="000C59DF" w:rsidRPr="00C97EEC" w:rsidRDefault="00AB4EC8">
      <w:pPr>
        <w:spacing w:before="60" w:after="60"/>
        <w:rPr>
          <w:rFonts w:ascii="Arial" w:hAnsi="Arial" w:cs="Arial"/>
        </w:rPr>
      </w:pPr>
      <w:r w:rsidRPr="00C97EEC">
        <w:rPr>
          <w:rFonts w:ascii="Arial" w:eastAsia="Arial" w:hAnsi="Arial" w:cs="Arial"/>
          <w:b/>
          <w:sz w:val="24"/>
          <w:szCs w:val="24"/>
        </w:rPr>
        <w:t>SIGNED:</w:t>
      </w:r>
    </w:p>
    <w:tbl>
      <w:tblPr>
        <w:tblStyle w:val="a9"/>
        <w:tblW w:w="964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3990"/>
        <w:gridCol w:w="4200"/>
      </w:tblGrid>
      <w:tr w:rsidR="000C59DF" w:rsidRPr="00C97EEC" w14:paraId="4935DE6F"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27B3AF79" w14:textId="77777777" w:rsidR="000C59DF" w:rsidRPr="00C97EEC" w:rsidRDefault="000C59DF">
            <w:pPr>
              <w:keepNext/>
              <w:spacing w:before="60" w:after="60"/>
              <w:jc w:val="left"/>
              <w:rPr>
                <w:rFonts w:ascii="Arial" w:hAnsi="Arial" w:cs="Arial"/>
              </w:rPr>
            </w:pPr>
          </w:p>
        </w:tc>
        <w:tc>
          <w:tcPr>
            <w:tcW w:w="3990" w:type="dxa"/>
          </w:tcPr>
          <w:p w14:paraId="335F6B95"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Supplier</w:t>
            </w:r>
            <w:r w:rsidRPr="00C97EEC">
              <w:rPr>
                <w:rFonts w:ascii="Arial" w:eastAsia="Arial" w:hAnsi="Arial" w:cs="Arial"/>
                <w:b/>
                <w:smallCaps/>
                <w:sz w:val="24"/>
                <w:szCs w:val="24"/>
              </w:rPr>
              <w:t>:</w:t>
            </w:r>
          </w:p>
        </w:tc>
        <w:tc>
          <w:tcPr>
            <w:tcW w:w="4200" w:type="dxa"/>
          </w:tcPr>
          <w:p w14:paraId="6EAEF690"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Buyer</w:t>
            </w:r>
            <w:r w:rsidRPr="00C97EEC">
              <w:rPr>
                <w:rFonts w:ascii="Arial" w:eastAsia="Arial" w:hAnsi="Arial" w:cs="Arial"/>
                <w:b/>
                <w:smallCaps/>
                <w:sz w:val="24"/>
                <w:szCs w:val="24"/>
              </w:rPr>
              <w:t>:</w:t>
            </w:r>
          </w:p>
        </w:tc>
      </w:tr>
      <w:tr w:rsidR="000C59DF" w:rsidRPr="00C97EEC" w14:paraId="1F5D41C7"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32A3265C" w14:textId="77777777" w:rsidR="000C59DF" w:rsidRPr="00C97EEC" w:rsidRDefault="00AB4EC8">
            <w:pPr>
              <w:spacing w:before="60" w:after="60"/>
              <w:rPr>
                <w:rFonts w:ascii="Arial" w:hAnsi="Arial" w:cs="Arial"/>
              </w:rPr>
            </w:pPr>
            <w:r w:rsidRPr="00C97EEC">
              <w:rPr>
                <w:rFonts w:ascii="Arial" w:eastAsia="Arial" w:hAnsi="Arial" w:cs="Arial"/>
                <w:sz w:val="24"/>
                <w:szCs w:val="24"/>
              </w:rPr>
              <w:t>Name:</w:t>
            </w:r>
          </w:p>
        </w:tc>
        <w:tc>
          <w:tcPr>
            <w:tcW w:w="3990" w:type="dxa"/>
          </w:tcPr>
          <w:p w14:paraId="54B74ED8" w14:textId="77777777" w:rsidR="000C59DF" w:rsidRDefault="000C59DF">
            <w:pPr>
              <w:keepNext/>
              <w:spacing w:before="60" w:after="60"/>
              <w:jc w:val="left"/>
              <w:rPr>
                <w:rFonts w:ascii="Arial" w:hAnsi="Arial" w:cs="Arial"/>
              </w:rPr>
            </w:pPr>
          </w:p>
          <w:p w14:paraId="38036FB0" w14:textId="387C0836" w:rsidR="00864857" w:rsidRPr="00C97EEC" w:rsidRDefault="00864857">
            <w:pPr>
              <w:keepNext/>
              <w:spacing w:before="60" w:after="60"/>
              <w:jc w:val="left"/>
              <w:rPr>
                <w:rFonts w:ascii="Arial" w:hAnsi="Arial" w:cs="Arial"/>
              </w:rPr>
            </w:pPr>
          </w:p>
        </w:tc>
        <w:tc>
          <w:tcPr>
            <w:tcW w:w="4200" w:type="dxa"/>
          </w:tcPr>
          <w:p w14:paraId="76E08BB9" w14:textId="0953BF4F" w:rsidR="000C59DF" w:rsidRPr="00C97EEC" w:rsidRDefault="000C59DF">
            <w:pPr>
              <w:keepNext/>
              <w:spacing w:before="60" w:after="60"/>
              <w:jc w:val="left"/>
              <w:rPr>
                <w:rFonts w:ascii="Arial" w:hAnsi="Arial" w:cs="Arial"/>
              </w:rPr>
            </w:pPr>
          </w:p>
        </w:tc>
      </w:tr>
      <w:tr w:rsidR="000C59DF" w:rsidRPr="00C97EEC" w14:paraId="134AC48C"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57B135A6" w14:textId="77777777" w:rsidR="000C59DF" w:rsidRPr="00C97EEC" w:rsidRDefault="00AB4EC8">
            <w:pPr>
              <w:spacing w:before="60" w:after="60"/>
              <w:rPr>
                <w:rFonts w:ascii="Arial" w:hAnsi="Arial" w:cs="Arial"/>
              </w:rPr>
            </w:pPr>
            <w:r w:rsidRPr="00C97EEC">
              <w:rPr>
                <w:rFonts w:ascii="Arial" w:eastAsia="Arial" w:hAnsi="Arial" w:cs="Arial"/>
                <w:sz w:val="24"/>
                <w:szCs w:val="24"/>
              </w:rPr>
              <w:t>Title:</w:t>
            </w:r>
          </w:p>
        </w:tc>
        <w:tc>
          <w:tcPr>
            <w:tcW w:w="3990" w:type="dxa"/>
          </w:tcPr>
          <w:p w14:paraId="17588445" w14:textId="77777777" w:rsidR="000C59DF" w:rsidRDefault="000C59DF">
            <w:pPr>
              <w:keepNext/>
              <w:spacing w:before="60" w:after="60"/>
              <w:jc w:val="left"/>
              <w:rPr>
                <w:rFonts w:ascii="Arial" w:hAnsi="Arial" w:cs="Arial"/>
              </w:rPr>
            </w:pPr>
          </w:p>
          <w:p w14:paraId="446410A6" w14:textId="41824EE5" w:rsidR="00864857" w:rsidRPr="00C97EEC" w:rsidRDefault="00864857">
            <w:pPr>
              <w:keepNext/>
              <w:spacing w:before="60" w:after="60"/>
              <w:jc w:val="left"/>
              <w:rPr>
                <w:rFonts w:ascii="Arial" w:hAnsi="Arial" w:cs="Arial"/>
              </w:rPr>
            </w:pPr>
          </w:p>
        </w:tc>
        <w:tc>
          <w:tcPr>
            <w:tcW w:w="4200" w:type="dxa"/>
          </w:tcPr>
          <w:p w14:paraId="4DDF86FF" w14:textId="6CDEFC4F" w:rsidR="000C59DF" w:rsidRPr="00C97EEC" w:rsidRDefault="000C59DF">
            <w:pPr>
              <w:keepNext/>
              <w:spacing w:before="60" w:after="60"/>
              <w:jc w:val="left"/>
              <w:rPr>
                <w:rFonts w:ascii="Arial" w:hAnsi="Arial" w:cs="Arial"/>
              </w:rPr>
            </w:pPr>
          </w:p>
        </w:tc>
      </w:tr>
      <w:tr w:rsidR="000C59DF" w:rsidRPr="00C97EEC" w14:paraId="08210B31"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3662F585" w14:textId="77777777" w:rsidR="000C59DF" w:rsidRPr="00C97EEC" w:rsidRDefault="00AB4EC8">
            <w:pPr>
              <w:spacing w:before="60" w:after="60"/>
              <w:rPr>
                <w:rFonts w:ascii="Arial" w:hAnsi="Arial" w:cs="Arial"/>
              </w:rPr>
            </w:pPr>
            <w:r w:rsidRPr="00C97EEC">
              <w:rPr>
                <w:rFonts w:ascii="Arial" w:eastAsia="Arial" w:hAnsi="Arial" w:cs="Arial"/>
                <w:sz w:val="24"/>
                <w:szCs w:val="24"/>
              </w:rPr>
              <w:t>Signature:</w:t>
            </w:r>
          </w:p>
        </w:tc>
        <w:tc>
          <w:tcPr>
            <w:tcW w:w="3990" w:type="dxa"/>
          </w:tcPr>
          <w:p w14:paraId="39D70FB4" w14:textId="77777777" w:rsidR="000C59DF" w:rsidRDefault="000C59DF">
            <w:pPr>
              <w:spacing w:before="60" w:after="60"/>
              <w:rPr>
                <w:rFonts w:ascii="Arial" w:hAnsi="Arial" w:cs="Arial"/>
              </w:rPr>
            </w:pPr>
          </w:p>
          <w:p w14:paraId="0A822E8E" w14:textId="77777777" w:rsidR="00864857" w:rsidRDefault="00864857">
            <w:pPr>
              <w:spacing w:before="60" w:after="60"/>
              <w:rPr>
                <w:rFonts w:ascii="Arial" w:hAnsi="Arial" w:cs="Arial"/>
              </w:rPr>
            </w:pPr>
          </w:p>
          <w:p w14:paraId="0D71ADCF" w14:textId="77777777" w:rsidR="00864857" w:rsidRPr="00C97EEC" w:rsidRDefault="00864857">
            <w:pPr>
              <w:spacing w:before="60" w:after="60"/>
              <w:rPr>
                <w:rFonts w:ascii="Arial" w:hAnsi="Arial" w:cs="Arial"/>
              </w:rPr>
            </w:pPr>
          </w:p>
        </w:tc>
        <w:tc>
          <w:tcPr>
            <w:tcW w:w="4200" w:type="dxa"/>
          </w:tcPr>
          <w:p w14:paraId="5D25A468" w14:textId="77777777" w:rsidR="000C59DF" w:rsidRPr="00C97EEC" w:rsidRDefault="000C59DF">
            <w:pPr>
              <w:spacing w:before="60" w:after="60"/>
              <w:rPr>
                <w:rFonts w:ascii="Arial" w:hAnsi="Arial" w:cs="Arial"/>
              </w:rPr>
            </w:pPr>
          </w:p>
        </w:tc>
      </w:tr>
      <w:tr w:rsidR="000C59DF" w:rsidRPr="00C97EEC" w14:paraId="5497F484"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76B70F5E" w14:textId="77777777" w:rsidR="000C59DF" w:rsidRPr="00C97EEC" w:rsidRDefault="00AB4EC8">
            <w:pPr>
              <w:spacing w:before="60" w:after="60"/>
              <w:rPr>
                <w:rFonts w:ascii="Arial" w:hAnsi="Arial" w:cs="Arial"/>
              </w:rPr>
            </w:pPr>
            <w:r w:rsidRPr="00C97EEC">
              <w:rPr>
                <w:rFonts w:ascii="Arial" w:eastAsia="Arial" w:hAnsi="Arial" w:cs="Arial"/>
                <w:sz w:val="24"/>
                <w:szCs w:val="24"/>
              </w:rPr>
              <w:t>Date:</w:t>
            </w:r>
          </w:p>
        </w:tc>
        <w:tc>
          <w:tcPr>
            <w:tcW w:w="3990" w:type="dxa"/>
          </w:tcPr>
          <w:p w14:paraId="3F40BFF9" w14:textId="77777777" w:rsidR="000C59DF" w:rsidRDefault="000C59DF">
            <w:pPr>
              <w:spacing w:before="60" w:after="60"/>
              <w:rPr>
                <w:rFonts w:ascii="Arial" w:hAnsi="Arial" w:cs="Arial"/>
              </w:rPr>
            </w:pPr>
          </w:p>
          <w:p w14:paraId="67D58EAB" w14:textId="52214E70" w:rsidR="00864857" w:rsidRPr="00C97EEC" w:rsidRDefault="00864857">
            <w:pPr>
              <w:spacing w:before="60" w:after="60"/>
              <w:rPr>
                <w:rFonts w:ascii="Arial" w:hAnsi="Arial" w:cs="Arial"/>
              </w:rPr>
            </w:pPr>
          </w:p>
        </w:tc>
        <w:tc>
          <w:tcPr>
            <w:tcW w:w="4200" w:type="dxa"/>
          </w:tcPr>
          <w:p w14:paraId="06CF2A57" w14:textId="3F198C1F" w:rsidR="000C59DF" w:rsidRPr="00C97EEC" w:rsidRDefault="000C59DF">
            <w:pPr>
              <w:spacing w:before="60" w:after="60"/>
              <w:rPr>
                <w:rFonts w:ascii="Arial" w:hAnsi="Arial" w:cs="Arial"/>
              </w:rPr>
            </w:pPr>
          </w:p>
        </w:tc>
      </w:tr>
    </w:tbl>
    <w:p w14:paraId="648C4C89" w14:textId="77777777" w:rsidR="000C59DF" w:rsidRPr="00C97EEC" w:rsidRDefault="000C59DF">
      <w:pPr>
        <w:pStyle w:val="Heading1"/>
        <w:spacing w:before="60"/>
        <w:jc w:val="left"/>
        <w:rPr>
          <w:rFonts w:ascii="Arial" w:hAnsi="Arial" w:cs="Arial"/>
        </w:rPr>
      </w:pPr>
    </w:p>
    <w:p w14:paraId="756102C7" w14:textId="77777777" w:rsidR="000C59DF" w:rsidRPr="00C97EEC" w:rsidRDefault="000C59DF">
      <w:pPr>
        <w:rPr>
          <w:rFonts w:ascii="Arial" w:hAnsi="Arial" w:cs="Arial"/>
        </w:rPr>
      </w:pPr>
    </w:p>
    <w:p w14:paraId="1D593E9C" w14:textId="77777777" w:rsidR="000C59DF" w:rsidRPr="00C97EEC" w:rsidRDefault="00AB4EC8">
      <w:pPr>
        <w:rPr>
          <w:rFonts w:ascii="Arial" w:hAnsi="Arial" w:cs="Arial"/>
        </w:rPr>
      </w:pPr>
      <w:r w:rsidRPr="00C97EEC">
        <w:rPr>
          <w:rFonts w:ascii="Arial" w:hAnsi="Arial" w:cs="Arial"/>
        </w:rPr>
        <w:br w:type="page"/>
      </w:r>
    </w:p>
    <w:p w14:paraId="03C3B2A7" w14:textId="77777777" w:rsidR="000C59DF" w:rsidRPr="00C97EEC" w:rsidRDefault="000C59DF">
      <w:pPr>
        <w:rPr>
          <w:rFonts w:ascii="Arial" w:hAnsi="Arial" w:cs="Arial"/>
        </w:rPr>
      </w:pPr>
    </w:p>
    <w:p w14:paraId="05A96B31" w14:textId="77777777" w:rsidR="000C59DF" w:rsidRPr="00C97EEC" w:rsidRDefault="000C59DF">
      <w:pPr>
        <w:rPr>
          <w:rFonts w:ascii="Arial" w:hAnsi="Arial" w:cs="Arial"/>
        </w:rPr>
      </w:pPr>
    </w:p>
    <w:p w14:paraId="4F81E4F5" w14:textId="77777777" w:rsidR="000C59DF" w:rsidRPr="00C97EEC" w:rsidRDefault="000C59DF">
      <w:pPr>
        <w:pStyle w:val="Heading2"/>
        <w:rPr>
          <w:rFonts w:ascii="Arial" w:hAnsi="Arial" w:cs="Arial"/>
        </w:rPr>
      </w:pPr>
      <w:bookmarkStart w:id="7" w:name="_23ckvvd" w:colFirst="0" w:colLast="0"/>
      <w:bookmarkEnd w:id="7"/>
    </w:p>
    <w:p w14:paraId="453960A6" w14:textId="6A602DAD" w:rsidR="000C59DF" w:rsidRPr="00C97EEC" w:rsidRDefault="00AB4EC8">
      <w:pPr>
        <w:pStyle w:val="Heading2"/>
        <w:rPr>
          <w:rFonts w:ascii="Arial" w:hAnsi="Arial" w:cs="Arial"/>
        </w:rPr>
      </w:pPr>
      <w:bookmarkStart w:id="8" w:name="_ihv636" w:colFirst="0" w:colLast="0"/>
      <w:bookmarkStart w:id="9" w:name="_Ref522090715"/>
      <w:bookmarkEnd w:id="8"/>
      <w:r w:rsidRPr="00C97EEC">
        <w:rPr>
          <w:rFonts w:ascii="Arial" w:eastAsia="Arial" w:hAnsi="Arial" w:cs="Arial"/>
        </w:rPr>
        <w:t xml:space="preserve">Part </w:t>
      </w:r>
      <w:r w:rsidR="0093522B">
        <w:rPr>
          <w:rFonts w:ascii="Arial" w:eastAsia="Arial" w:hAnsi="Arial" w:cs="Arial"/>
        </w:rPr>
        <w:t>B</w:t>
      </w:r>
      <w:r w:rsidRPr="00C97EEC">
        <w:rPr>
          <w:rFonts w:ascii="Arial" w:eastAsia="Arial" w:hAnsi="Arial" w:cs="Arial"/>
        </w:rPr>
        <w:t xml:space="preserve"> – Terms and conditions</w:t>
      </w:r>
      <w:bookmarkEnd w:id="9"/>
    </w:p>
    <w:p w14:paraId="453D8B62" w14:textId="77777777" w:rsidR="000C59DF" w:rsidRPr="00C97EEC" w:rsidRDefault="000C59DF">
      <w:pPr>
        <w:spacing w:before="60"/>
        <w:jc w:val="left"/>
        <w:rPr>
          <w:rFonts w:ascii="Arial" w:hAnsi="Arial" w:cs="Arial"/>
        </w:rPr>
      </w:pPr>
    </w:p>
    <w:p w14:paraId="65190897" w14:textId="77777777" w:rsidR="000C59DF" w:rsidRPr="00C97EEC" w:rsidRDefault="00AB4EC8">
      <w:pPr>
        <w:pStyle w:val="Heading1"/>
        <w:jc w:val="left"/>
        <w:rPr>
          <w:rFonts w:ascii="Arial" w:hAnsi="Arial" w:cs="Arial"/>
        </w:rPr>
      </w:pPr>
      <w:bookmarkStart w:id="10" w:name="_32hioqz" w:colFirst="0" w:colLast="0"/>
      <w:bookmarkEnd w:id="10"/>
      <w:r w:rsidRPr="00C97EEC">
        <w:rPr>
          <w:rFonts w:ascii="Arial" w:eastAsia="Arial" w:hAnsi="Arial" w:cs="Arial"/>
          <w:highlight w:val="white"/>
        </w:rPr>
        <w:t>1.</w:t>
      </w:r>
      <w:r w:rsidRPr="00C97EEC">
        <w:rPr>
          <w:rFonts w:ascii="Arial" w:eastAsia="Arial" w:hAnsi="Arial" w:cs="Arial"/>
          <w:highlight w:val="white"/>
        </w:rPr>
        <w:tab/>
      </w:r>
      <w:r w:rsidRPr="00C97EEC">
        <w:rPr>
          <w:rFonts w:ascii="Arial" w:eastAsia="Arial" w:hAnsi="Arial" w:cs="Arial"/>
        </w:rPr>
        <w:t>Call-Off Contract</w:t>
      </w:r>
      <w:r w:rsidRPr="00C97EEC">
        <w:rPr>
          <w:rFonts w:ascii="Arial" w:eastAsia="Arial" w:hAnsi="Arial" w:cs="Arial"/>
          <w:highlight w:val="white"/>
        </w:rPr>
        <w:t xml:space="preserve"> start date, length and methodology</w:t>
      </w:r>
    </w:p>
    <w:p w14:paraId="0C6B6878" w14:textId="77777777" w:rsidR="000C59DF" w:rsidRPr="00C97EEC" w:rsidRDefault="000C59DF">
      <w:pPr>
        <w:jc w:val="left"/>
        <w:rPr>
          <w:rFonts w:ascii="Arial" w:hAnsi="Arial" w:cs="Arial"/>
        </w:rPr>
      </w:pPr>
    </w:p>
    <w:p w14:paraId="0F936E6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1.1 </w:t>
      </w:r>
      <w:r w:rsidRPr="00C97EEC">
        <w:rPr>
          <w:rFonts w:ascii="Arial" w:eastAsia="Arial" w:hAnsi="Arial" w:cs="Arial"/>
          <w:sz w:val="24"/>
          <w:szCs w:val="24"/>
          <w:highlight w:val="white"/>
        </w:rPr>
        <w:tab/>
        <w:t xml:space="preserve">The Supplier will start providing the Services in accordance with the dates specified in any Statement of Work (SOW). </w:t>
      </w:r>
    </w:p>
    <w:p w14:paraId="25FE4E37" w14:textId="77777777" w:rsidR="000C59DF" w:rsidRPr="00C97EEC" w:rsidRDefault="000C59DF">
      <w:pPr>
        <w:spacing w:before="60"/>
        <w:ind w:right="-30"/>
        <w:jc w:val="left"/>
        <w:rPr>
          <w:rFonts w:ascii="Arial" w:hAnsi="Arial" w:cs="Arial"/>
        </w:rPr>
      </w:pPr>
    </w:p>
    <w:p w14:paraId="280B58B1"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1.2 </w:t>
      </w:r>
      <w:r w:rsidRPr="00C97EEC">
        <w:rPr>
          <w:rFonts w:ascii="Arial" w:eastAsia="Arial" w:hAnsi="Arial" w:cs="Arial"/>
          <w:sz w:val="24"/>
          <w:szCs w:val="24"/>
          <w:highlight w:val="white"/>
        </w:rPr>
        <w:tab/>
        <w:t xml:space="preserve">Completion dates for Deliverables will be set out in any SOW. </w:t>
      </w:r>
    </w:p>
    <w:p w14:paraId="5656476E" w14:textId="77777777" w:rsidR="000C59DF" w:rsidRPr="00C97EEC" w:rsidRDefault="000C59DF">
      <w:pPr>
        <w:spacing w:before="60"/>
        <w:ind w:right="-30"/>
        <w:jc w:val="left"/>
        <w:rPr>
          <w:rFonts w:ascii="Arial" w:hAnsi="Arial" w:cs="Arial"/>
        </w:rPr>
      </w:pPr>
    </w:p>
    <w:p w14:paraId="46FF2B97" w14:textId="3FA41FF1"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1.3 </w:t>
      </w:r>
      <w:r w:rsidRPr="00C97EEC">
        <w:rPr>
          <w:rFonts w:ascii="Arial" w:eastAsia="Arial" w:hAnsi="Arial" w:cs="Arial"/>
          <w:sz w:val="24"/>
          <w:szCs w:val="24"/>
          <w:highlight w:val="white"/>
        </w:rPr>
        <w:tab/>
        <w:t xml:space="preserve">Unless the Call-Off Contract period has been </w:t>
      </w:r>
      <w:r w:rsidR="0062776C">
        <w:rPr>
          <w:rFonts w:ascii="Arial" w:eastAsia="Arial" w:hAnsi="Arial" w:cs="Arial"/>
          <w:sz w:val="24"/>
          <w:szCs w:val="24"/>
          <w:highlight w:val="white"/>
        </w:rPr>
        <w:t xml:space="preserve">either </w:t>
      </w:r>
      <w:r w:rsidRPr="00C97EEC">
        <w:rPr>
          <w:rFonts w:ascii="Arial" w:eastAsia="Arial" w:hAnsi="Arial" w:cs="Arial"/>
          <w:sz w:val="24"/>
          <w:szCs w:val="24"/>
          <w:highlight w:val="white"/>
        </w:rPr>
        <w:t>increased in accordance with Clause 1.4 or decreased in accordance with Clause 1.5</w:t>
      </w:r>
      <w:r w:rsidR="0062776C">
        <w:rPr>
          <w:rFonts w:ascii="Arial" w:eastAsia="Arial" w:hAnsi="Arial" w:cs="Arial"/>
          <w:sz w:val="24"/>
          <w:szCs w:val="24"/>
          <w:highlight w:val="white"/>
        </w:rPr>
        <w:t xml:space="preserve"> then</w:t>
      </w:r>
      <w:r w:rsidRPr="00C97EEC">
        <w:rPr>
          <w:rFonts w:ascii="Arial" w:eastAsia="Arial" w:hAnsi="Arial" w:cs="Arial"/>
          <w:sz w:val="24"/>
          <w:szCs w:val="24"/>
          <w:highlight w:val="white"/>
        </w:rPr>
        <w:t xml:space="preserve"> the term of the Call-Off Contract will end when the first of these occurs: </w:t>
      </w:r>
    </w:p>
    <w:p w14:paraId="46381786" w14:textId="77777777" w:rsidR="000C59DF" w:rsidRPr="00C97EEC" w:rsidRDefault="000C59DF">
      <w:pPr>
        <w:spacing w:before="60"/>
        <w:ind w:right="-30"/>
        <w:jc w:val="left"/>
        <w:rPr>
          <w:rFonts w:ascii="Arial" w:hAnsi="Arial" w:cs="Arial"/>
        </w:rPr>
      </w:pPr>
    </w:p>
    <w:p w14:paraId="70EB3715" w14:textId="56EBDC35"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Call-Off Contract period End Date listed in the Order Form is reached</w:t>
      </w:r>
      <w:r w:rsidR="0062776C">
        <w:rPr>
          <w:rFonts w:ascii="Arial" w:eastAsia="Arial" w:hAnsi="Arial" w:cs="Arial"/>
          <w:sz w:val="24"/>
          <w:szCs w:val="24"/>
          <w:highlight w:val="white"/>
        </w:rPr>
        <w:t>; or</w:t>
      </w:r>
    </w:p>
    <w:p w14:paraId="0AAD24CE" w14:textId="316BB4D9"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final Deliverable, specified in the final SOW, is completed</w:t>
      </w:r>
      <w:r w:rsidR="0062776C">
        <w:rPr>
          <w:rFonts w:ascii="Arial" w:eastAsia="Arial" w:hAnsi="Arial" w:cs="Arial"/>
          <w:sz w:val="24"/>
          <w:szCs w:val="24"/>
          <w:highlight w:val="white"/>
        </w:rPr>
        <w:t>.</w:t>
      </w:r>
    </w:p>
    <w:p w14:paraId="2F69B633" w14:textId="77777777" w:rsidR="000C59DF" w:rsidRPr="00C97EEC" w:rsidRDefault="000C59DF">
      <w:pPr>
        <w:spacing w:before="60"/>
        <w:ind w:right="-30"/>
        <w:jc w:val="left"/>
        <w:rPr>
          <w:rFonts w:ascii="Arial" w:hAnsi="Arial" w:cs="Arial"/>
        </w:rPr>
      </w:pPr>
    </w:p>
    <w:p w14:paraId="057F815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1.4 </w:t>
      </w:r>
      <w:r w:rsidRPr="00C97EEC">
        <w:rPr>
          <w:rFonts w:ascii="Arial" w:eastAsia="Arial" w:hAnsi="Arial" w:cs="Arial"/>
          <w:sz w:val="24"/>
          <w:szCs w:val="24"/>
          <w:highlight w:val="white"/>
        </w:rPr>
        <w:tab/>
        <w:t>The Buyer can extend the term of the Call-Off Contract by amending the Call-Off Contract End Date where:</w:t>
      </w:r>
    </w:p>
    <w:p w14:paraId="0790E283" w14:textId="77777777" w:rsidR="000C59DF" w:rsidRPr="00C97EEC" w:rsidRDefault="000C59DF">
      <w:pPr>
        <w:spacing w:before="60"/>
        <w:ind w:right="-30"/>
        <w:jc w:val="left"/>
        <w:rPr>
          <w:rFonts w:ascii="Arial" w:hAnsi="Arial" w:cs="Arial"/>
        </w:rPr>
      </w:pPr>
    </w:p>
    <w:p w14:paraId="5C4E6626" w14:textId="166A2D6E"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an Extension Period was specified in the Order Form</w:t>
      </w:r>
      <w:r w:rsidR="0062776C">
        <w:rPr>
          <w:rFonts w:ascii="Arial" w:eastAsia="Arial" w:hAnsi="Arial" w:cs="Arial"/>
          <w:sz w:val="24"/>
          <w:szCs w:val="24"/>
          <w:highlight w:val="white"/>
        </w:rPr>
        <w:t>; and</w:t>
      </w:r>
    </w:p>
    <w:p w14:paraId="46B1A03D" w14:textId="77777777"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written notice was given to the Supplier before the expiry of the notice period set out in the Order Form. The notice must state that the Call-Off Contract term will be extended, and must specify the number of whole days of the extension.</w:t>
      </w:r>
      <w:r w:rsidRPr="00C97EEC">
        <w:rPr>
          <w:rFonts w:ascii="Arial" w:eastAsia="Arial" w:hAnsi="Arial" w:cs="Arial"/>
          <w:sz w:val="24"/>
          <w:szCs w:val="24"/>
          <w:highlight w:val="white"/>
        </w:rPr>
        <w:br/>
      </w:r>
    </w:p>
    <w:p w14:paraId="275D153C"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After this, the term of the Call-Off Contract will end on the last day of the Extension Period listed in the notice (the “Extension Period End Date”).    </w:t>
      </w:r>
      <w:r w:rsidRPr="00C97EEC">
        <w:rPr>
          <w:rFonts w:ascii="Arial" w:eastAsia="Arial" w:hAnsi="Arial" w:cs="Arial"/>
          <w:sz w:val="24"/>
          <w:szCs w:val="24"/>
          <w:highlight w:val="white"/>
        </w:rPr>
        <w:br/>
      </w:r>
      <w:r w:rsidRPr="00C97EEC">
        <w:rPr>
          <w:rFonts w:ascii="Arial" w:eastAsia="Arial" w:hAnsi="Arial" w:cs="Arial"/>
          <w:sz w:val="24"/>
          <w:szCs w:val="24"/>
          <w:highlight w:val="white"/>
        </w:rPr>
        <w:br/>
        <w:t>1.5</w:t>
      </w:r>
      <w:r w:rsidRPr="00C97EEC">
        <w:rPr>
          <w:rFonts w:ascii="Arial" w:eastAsia="Arial" w:hAnsi="Arial" w:cs="Arial"/>
          <w:sz w:val="24"/>
          <w:szCs w:val="24"/>
          <w:highlight w:val="white"/>
        </w:rPr>
        <w:tab/>
        <w:t>If the Call-Off Contract is terminated early, either during the initial Call-Off Contract period, or during any Extension Period, the term of the Call-Off Contract will end on the termination date.</w:t>
      </w:r>
    </w:p>
    <w:p w14:paraId="390466CE" w14:textId="77777777" w:rsidR="000C59DF" w:rsidRPr="00C97EEC" w:rsidRDefault="000C59DF">
      <w:pPr>
        <w:spacing w:before="60"/>
        <w:ind w:right="-30"/>
        <w:jc w:val="left"/>
        <w:rPr>
          <w:rFonts w:ascii="Arial" w:hAnsi="Arial" w:cs="Arial"/>
        </w:rPr>
      </w:pPr>
    </w:p>
    <w:p w14:paraId="78E8B5A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1.6</w:t>
      </w:r>
      <w:r w:rsidRPr="00C97EEC">
        <w:rPr>
          <w:rFonts w:ascii="Arial" w:eastAsia="Arial" w:hAnsi="Arial" w:cs="Arial"/>
          <w:sz w:val="24"/>
          <w:szCs w:val="24"/>
          <w:highlight w:val="white"/>
        </w:rPr>
        <w:tab/>
      </w:r>
      <w:r w:rsidRPr="00C97EEC">
        <w:rPr>
          <w:rFonts w:ascii="Arial" w:eastAsia="Arial" w:hAnsi="Arial" w:cs="Arial"/>
          <w:sz w:val="24"/>
          <w:szCs w:val="24"/>
        </w:rPr>
        <w:t xml:space="preserve">The Supplier will plan on using an agile process, starting with user needs. The methodology will be outlined in the SOW. Waterfall methodology will only be used in exceptional circumstances, and where it can be shown to best meet user needs. Projects may need a combination of both waterfall and agile methods, playing to their respective strengths. </w:t>
      </w:r>
    </w:p>
    <w:p w14:paraId="128E29E1" w14:textId="77777777" w:rsidR="000C59DF" w:rsidRPr="00C97EEC" w:rsidRDefault="000C59DF">
      <w:pPr>
        <w:rPr>
          <w:rFonts w:ascii="Arial" w:hAnsi="Arial" w:cs="Arial"/>
        </w:rPr>
      </w:pPr>
    </w:p>
    <w:p w14:paraId="72E95E99" w14:textId="77777777" w:rsidR="000C59DF" w:rsidRPr="00C97EEC" w:rsidRDefault="00AB4EC8">
      <w:pPr>
        <w:pStyle w:val="Heading1"/>
        <w:jc w:val="left"/>
        <w:rPr>
          <w:rFonts w:ascii="Arial" w:hAnsi="Arial" w:cs="Arial"/>
        </w:rPr>
      </w:pPr>
      <w:bookmarkStart w:id="11" w:name="_1hmsyys" w:colFirst="0" w:colLast="0"/>
      <w:bookmarkEnd w:id="11"/>
      <w:r w:rsidRPr="00C97EEC">
        <w:rPr>
          <w:rFonts w:ascii="Arial" w:eastAsia="Arial" w:hAnsi="Arial" w:cs="Arial"/>
          <w:highlight w:val="white"/>
        </w:rPr>
        <w:t xml:space="preserve">2. </w:t>
      </w:r>
      <w:r w:rsidRPr="00C97EEC">
        <w:rPr>
          <w:rFonts w:ascii="Arial" w:eastAsia="Arial" w:hAnsi="Arial" w:cs="Arial"/>
          <w:highlight w:val="white"/>
        </w:rPr>
        <w:tab/>
        <w:t>Supplier Staff</w:t>
      </w:r>
    </w:p>
    <w:p w14:paraId="7DDF06D1" w14:textId="77777777" w:rsidR="000C59DF" w:rsidRPr="00C97EEC" w:rsidRDefault="000C59DF">
      <w:pPr>
        <w:jc w:val="left"/>
        <w:rPr>
          <w:rFonts w:ascii="Arial" w:hAnsi="Arial" w:cs="Arial"/>
        </w:rPr>
      </w:pPr>
    </w:p>
    <w:p w14:paraId="70158E36"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2.1 </w:t>
      </w:r>
      <w:r w:rsidRPr="00C97EEC">
        <w:rPr>
          <w:rFonts w:ascii="Arial" w:eastAsia="Arial" w:hAnsi="Arial" w:cs="Arial"/>
          <w:sz w:val="24"/>
          <w:szCs w:val="24"/>
          <w:highlight w:val="white"/>
        </w:rPr>
        <w:tab/>
        <w:t>The Supplier Staff will:</w:t>
      </w:r>
    </w:p>
    <w:p w14:paraId="05FDAB6D" w14:textId="7480EFCE"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fulfil all reasonable requests of the Buyer</w:t>
      </w:r>
      <w:r w:rsidR="00754994">
        <w:rPr>
          <w:rFonts w:ascii="Arial" w:eastAsia="Arial" w:hAnsi="Arial" w:cs="Arial"/>
          <w:sz w:val="24"/>
          <w:szCs w:val="24"/>
        </w:rPr>
        <w:t>;</w:t>
      </w:r>
    </w:p>
    <w:p w14:paraId="6FA6272C" w14:textId="117C96EB"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apply all due skill, care and diligence to the provisions of the Services</w:t>
      </w:r>
      <w:r w:rsidR="00754994">
        <w:rPr>
          <w:rFonts w:ascii="Arial" w:eastAsia="Arial" w:hAnsi="Arial" w:cs="Arial"/>
          <w:sz w:val="24"/>
          <w:szCs w:val="24"/>
        </w:rPr>
        <w:t>;</w:t>
      </w:r>
    </w:p>
    <w:p w14:paraId="5439B420" w14:textId="73B66A31"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be appropriately experienced, qualified and trained to supply the Services</w:t>
      </w:r>
      <w:r w:rsidR="00754994">
        <w:rPr>
          <w:rFonts w:ascii="Arial" w:eastAsia="Arial" w:hAnsi="Arial" w:cs="Arial"/>
          <w:sz w:val="24"/>
          <w:szCs w:val="24"/>
        </w:rPr>
        <w:t>;</w:t>
      </w:r>
    </w:p>
    <w:p w14:paraId="44C01441" w14:textId="3814DC2D"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respond to any enquiries about the Services as soon as reasonably possible</w:t>
      </w:r>
      <w:r w:rsidR="00754994">
        <w:rPr>
          <w:rFonts w:ascii="Arial" w:eastAsia="Arial" w:hAnsi="Arial" w:cs="Arial"/>
          <w:sz w:val="24"/>
          <w:szCs w:val="24"/>
        </w:rPr>
        <w:t>; and</w:t>
      </w:r>
    </w:p>
    <w:p w14:paraId="17D5D948" w14:textId="134F864A"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complete any necessary vetting procedures specified by the Buyer</w:t>
      </w:r>
      <w:r w:rsidR="00754994">
        <w:rPr>
          <w:rFonts w:ascii="Arial" w:eastAsia="Arial" w:hAnsi="Arial" w:cs="Arial"/>
          <w:sz w:val="24"/>
          <w:szCs w:val="24"/>
        </w:rPr>
        <w:t>.</w:t>
      </w:r>
    </w:p>
    <w:p w14:paraId="01FD6691" w14:textId="77777777" w:rsidR="000C59DF" w:rsidRPr="00C97EEC" w:rsidRDefault="000C59DF">
      <w:pPr>
        <w:spacing w:before="60"/>
        <w:ind w:left="1125" w:right="-30"/>
        <w:jc w:val="left"/>
        <w:rPr>
          <w:rFonts w:ascii="Arial" w:hAnsi="Arial" w:cs="Arial"/>
        </w:rPr>
      </w:pPr>
    </w:p>
    <w:p w14:paraId="7154801F" w14:textId="77777777" w:rsidR="000C59DF" w:rsidRPr="00C97EEC" w:rsidRDefault="00AB4EC8">
      <w:pPr>
        <w:spacing w:before="60"/>
        <w:ind w:right="-30"/>
        <w:jc w:val="left"/>
        <w:rPr>
          <w:rFonts w:ascii="Arial" w:hAnsi="Arial" w:cs="Arial"/>
        </w:rPr>
      </w:pPr>
      <w:bookmarkStart w:id="12" w:name="_41mghml" w:colFirst="0" w:colLast="0"/>
      <w:bookmarkEnd w:id="12"/>
      <w:r w:rsidRPr="00C97EEC">
        <w:rPr>
          <w:rFonts w:ascii="Arial" w:eastAsia="Arial" w:hAnsi="Arial" w:cs="Arial"/>
          <w:sz w:val="24"/>
          <w:szCs w:val="24"/>
          <w:highlight w:val="white"/>
        </w:rPr>
        <w:t>2.2</w:t>
      </w:r>
      <w:r w:rsidRPr="00C97EEC">
        <w:rPr>
          <w:rFonts w:ascii="Arial" w:eastAsia="Arial" w:hAnsi="Arial" w:cs="Arial"/>
          <w:sz w:val="24"/>
          <w:szCs w:val="24"/>
          <w:highlight w:val="white"/>
        </w:rPr>
        <w:tab/>
        <w:t>The Supplier will ensure that Key Staff are assigned to provide the Services for their Working Days (agreed between Supplier and Buyer) and are not removed from the Services during the dates specified in the relevant SOW.</w:t>
      </w:r>
    </w:p>
    <w:p w14:paraId="51C40EFD" w14:textId="77777777" w:rsidR="000C59DF" w:rsidRPr="00C97EEC" w:rsidRDefault="000C59DF">
      <w:pPr>
        <w:spacing w:before="60"/>
        <w:ind w:left="690" w:right="-30"/>
        <w:jc w:val="left"/>
        <w:rPr>
          <w:rFonts w:ascii="Arial" w:hAnsi="Arial" w:cs="Arial"/>
        </w:rPr>
      </w:pPr>
      <w:bookmarkStart w:id="13" w:name="_2grqrue" w:colFirst="0" w:colLast="0"/>
      <w:bookmarkEnd w:id="13"/>
    </w:p>
    <w:p w14:paraId="697FD5B3" w14:textId="77777777" w:rsidR="000C59DF" w:rsidRPr="00C97EEC" w:rsidRDefault="00AB4EC8">
      <w:pPr>
        <w:spacing w:before="60"/>
        <w:ind w:right="-30"/>
        <w:jc w:val="left"/>
        <w:rPr>
          <w:rFonts w:ascii="Arial" w:hAnsi="Arial" w:cs="Arial"/>
        </w:rPr>
      </w:pPr>
      <w:bookmarkStart w:id="14" w:name="_vx1227" w:colFirst="0" w:colLast="0"/>
      <w:bookmarkEnd w:id="14"/>
      <w:r w:rsidRPr="00C97EEC">
        <w:rPr>
          <w:rFonts w:ascii="Arial" w:eastAsia="Arial" w:hAnsi="Arial" w:cs="Arial"/>
          <w:sz w:val="24"/>
          <w:szCs w:val="24"/>
          <w:highlight w:val="white"/>
        </w:rPr>
        <w:t xml:space="preserve">2.3 </w:t>
      </w:r>
      <w:r w:rsidRPr="00C97EEC">
        <w:rPr>
          <w:rFonts w:ascii="Arial" w:eastAsia="Arial" w:hAnsi="Arial" w:cs="Arial"/>
          <w:sz w:val="24"/>
          <w:szCs w:val="24"/>
          <w:highlight w:val="white"/>
        </w:rPr>
        <w:tab/>
        <w:t>The Supplier will promptly replace any Key Staff that the Buyer considers unsatisfactory at no extra charge. The Supplier will promptly replace anyone who resigns with someone who is acceptable to the Buyer. If the Supplier cannot provide an acceptable replacement, the Buyer may terminate the Call-Off Contract subject to clause 23.</w:t>
      </w:r>
    </w:p>
    <w:p w14:paraId="68363367" w14:textId="77777777" w:rsidR="000C59DF" w:rsidRPr="00C97EEC" w:rsidRDefault="000C59DF">
      <w:pPr>
        <w:spacing w:before="60"/>
        <w:ind w:left="690" w:right="-30"/>
        <w:jc w:val="left"/>
        <w:rPr>
          <w:rFonts w:ascii="Arial" w:hAnsi="Arial" w:cs="Arial"/>
        </w:rPr>
      </w:pPr>
      <w:bookmarkStart w:id="15" w:name="_3fwokq0" w:colFirst="0" w:colLast="0"/>
      <w:bookmarkEnd w:id="15"/>
    </w:p>
    <w:p w14:paraId="025EEE88"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2.4 </w:t>
      </w:r>
      <w:r w:rsidRPr="00C97EEC">
        <w:rPr>
          <w:rFonts w:ascii="Arial" w:eastAsia="Arial" w:hAnsi="Arial" w:cs="Arial"/>
          <w:sz w:val="24"/>
          <w:szCs w:val="24"/>
          <w:highlight w:val="white"/>
        </w:rPr>
        <w:tab/>
        <w:t>Supplier Staff will comply with Buyer requirements for the conduct of staff when on Buyer’s premises.</w:t>
      </w:r>
    </w:p>
    <w:p w14:paraId="0EF19167" w14:textId="77777777" w:rsidR="000C59DF" w:rsidRPr="00C97EEC" w:rsidRDefault="000C59DF">
      <w:pPr>
        <w:spacing w:before="60"/>
        <w:ind w:right="-30"/>
        <w:jc w:val="left"/>
        <w:rPr>
          <w:rFonts w:ascii="Arial" w:hAnsi="Arial" w:cs="Arial"/>
        </w:rPr>
      </w:pPr>
    </w:p>
    <w:p w14:paraId="6463E686"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2.5 </w:t>
      </w:r>
      <w:r w:rsidRPr="00C97EEC">
        <w:rPr>
          <w:rFonts w:ascii="Arial" w:eastAsia="Arial" w:hAnsi="Arial" w:cs="Arial"/>
          <w:sz w:val="24"/>
          <w:szCs w:val="24"/>
          <w:highlight w:val="white"/>
        </w:rPr>
        <w:tab/>
        <w:t>The Supplier will comply with the Buyer’s staff vetting procedures for all or part of the Supplier Staff.</w:t>
      </w:r>
    </w:p>
    <w:p w14:paraId="678F85CF" w14:textId="77777777" w:rsidR="000C59DF" w:rsidRPr="00C97EEC" w:rsidRDefault="000C59DF">
      <w:pPr>
        <w:spacing w:before="60"/>
        <w:ind w:left="1125" w:right="-30" w:hanging="435"/>
        <w:jc w:val="left"/>
        <w:rPr>
          <w:rFonts w:ascii="Arial" w:hAnsi="Arial" w:cs="Arial"/>
        </w:rPr>
      </w:pPr>
    </w:p>
    <w:p w14:paraId="080D3BF5" w14:textId="5B5EAA4E"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2.6 </w:t>
      </w:r>
      <w:r w:rsidRPr="00C97EEC">
        <w:rPr>
          <w:rFonts w:ascii="Arial" w:eastAsia="Arial" w:hAnsi="Arial" w:cs="Arial"/>
          <w:sz w:val="24"/>
          <w:szCs w:val="24"/>
          <w:highlight w:val="white"/>
        </w:rPr>
        <w:tab/>
      </w:r>
      <w:r w:rsidR="004A6124" w:rsidRPr="004A6124">
        <w:rPr>
          <w:rFonts w:ascii="Arial" w:eastAsia="Arial" w:hAnsi="Arial" w:cs="Arial"/>
          <w:sz w:val="24"/>
          <w:szCs w:val="24"/>
        </w:rPr>
        <w:t>The Supplier will, on request (and subject to any obligations under the Data Protection Legislation), provide a copy of the contract of employment or engagement (between the Supplier and the Supplier Staff) for every member of Supplier Staff made available to the Buyer</w:t>
      </w:r>
      <w:r w:rsidRPr="00C97EEC">
        <w:rPr>
          <w:rFonts w:ascii="Arial" w:eastAsia="Arial" w:hAnsi="Arial" w:cs="Arial"/>
          <w:sz w:val="24"/>
          <w:szCs w:val="24"/>
          <w:highlight w:val="white"/>
        </w:rPr>
        <w:t>.</w:t>
      </w:r>
    </w:p>
    <w:p w14:paraId="7EC1CCBD" w14:textId="77777777" w:rsidR="000C59DF" w:rsidRPr="00C97EEC" w:rsidRDefault="000C59DF">
      <w:pPr>
        <w:pStyle w:val="Heading1"/>
        <w:ind w:right="-30"/>
        <w:jc w:val="left"/>
        <w:rPr>
          <w:rFonts w:ascii="Arial" w:hAnsi="Arial" w:cs="Arial"/>
        </w:rPr>
      </w:pPr>
      <w:bookmarkStart w:id="16" w:name="_1v1yuxt" w:colFirst="0" w:colLast="0"/>
      <w:bookmarkEnd w:id="16"/>
    </w:p>
    <w:p w14:paraId="6BD86B57" w14:textId="77777777" w:rsidR="000C59DF" w:rsidRPr="00C97EEC" w:rsidRDefault="00AB4EC8">
      <w:pPr>
        <w:pStyle w:val="Heading1"/>
        <w:ind w:right="-30"/>
        <w:jc w:val="left"/>
        <w:rPr>
          <w:rFonts w:ascii="Arial" w:hAnsi="Arial" w:cs="Arial"/>
        </w:rPr>
      </w:pPr>
      <w:bookmarkStart w:id="17" w:name="_4f1mdlm" w:colFirst="0" w:colLast="0"/>
      <w:bookmarkEnd w:id="17"/>
      <w:r w:rsidRPr="00C97EEC">
        <w:rPr>
          <w:rFonts w:ascii="Arial" w:eastAsia="Arial" w:hAnsi="Arial" w:cs="Arial"/>
          <w:highlight w:val="white"/>
        </w:rPr>
        <w:t xml:space="preserve">3. </w:t>
      </w:r>
      <w:r w:rsidRPr="00C97EEC">
        <w:rPr>
          <w:rFonts w:ascii="Arial" w:eastAsia="Arial" w:hAnsi="Arial" w:cs="Arial"/>
          <w:highlight w:val="white"/>
        </w:rPr>
        <w:tab/>
        <w:t>Swap-out</w:t>
      </w:r>
    </w:p>
    <w:p w14:paraId="689ACC08" w14:textId="77777777" w:rsidR="000C59DF" w:rsidRPr="00C97EEC" w:rsidRDefault="000C59DF">
      <w:pPr>
        <w:jc w:val="left"/>
        <w:rPr>
          <w:rFonts w:ascii="Arial" w:hAnsi="Arial" w:cs="Arial"/>
        </w:rPr>
      </w:pPr>
    </w:p>
    <w:p w14:paraId="1592509C" w14:textId="12FC58B3"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3.1  </w:t>
      </w:r>
      <w:r w:rsidRPr="00C97EEC">
        <w:rPr>
          <w:rFonts w:ascii="Arial" w:eastAsia="Arial" w:hAnsi="Arial" w:cs="Arial"/>
          <w:sz w:val="24"/>
          <w:szCs w:val="24"/>
          <w:highlight w:val="white"/>
        </w:rPr>
        <w:tab/>
        <w:t xml:space="preserve">Supplier Staff providing the Services may only be swapped out with </w:t>
      </w:r>
      <w:r w:rsidR="007477BC">
        <w:rPr>
          <w:rFonts w:ascii="Arial" w:eastAsia="Arial" w:hAnsi="Arial" w:cs="Arial"/>
          <w:sz w:val="24"/>
          <w:szCs w:val="24"/>
          <w:highlight w:val="white"/>
        </w:rPr>
        <w:t>the prior approval of the Buyer.</w:t>
      </w:r>
    </w:p>
    <w:p w14:paraId="292B3442" w14:textId="77777777" w:rsidR="000C59DF" w:rsidRPr="00C97EEC" w:rsidRDefault="000C59DF">
      <w:pPr>
        <w:pStyle w:val="Heading1"/>
        <w:jc w:val="left"/>
        <w:rPr>
          <w:rFonts w:ascii="Arial" w:hAnsi="Arial" w:cs="Arial"/>
        </w:rPr>
      </w:pPr>
      <w:bookmarkStart w:id="18" w:name="_2u6wntf" w:colFirst="0" w:colLast="0"/>
      <w:bookmarkEnd w:id="18"/>
    </w:p>
    <w:p w14:paraId="79809BAB" w14:textId="77777777" w:rsidR="000C59DF" w:rsidRPr="00C97EEC" w:rsidRDefault="00AB4EC8">
      <w:pPr>
        <w:pStyle w:val="Heading1"/>
        <w:jc w:val="left"/>
        <w:rPr>
          <w:rFonts w:ascii="Arial" w:hAnsi="Arial" w:cs="Arial"/>
        </w:rPr>
      </w:pPr>
      <w:bookmarkStart w:id="19" w:name="_19c6y18" w:colFirst="0" w:colLast="0"/>
      <w:bookmarkEnd w:id="19"/>
      <w:r w:rsidRPr="00C97EEC">
        <w:rPr>
          <w:rFonts w:ascii="Arial" w:eastAsia="Arial" w:hAnsi="Arial" w:cs="Arial"/>
        </w:rPr>
        <w:t xml:space="preserve">4. </w:t>
      </w:r>
      <w:r w:rsidRPr="00C97EEC">
        <w:rPr>
          <w:rFonts w:ascii="Arial" w:eastAsia="Arial" w:hAnsi="Arial" w:cs="Arial"/>
        </w:rPr>
        <w:tab/>
      </w:r>
      <w:r w:rsidRPr="00C97EEC">
        <w:rPr>
          <w:rFonts w:ascii="Arial" w:eastAsia="Arial" w:hAnsi="Arial" w:cs="Arial"/>
          <w:highlight w:val="white"/>
        </w:rPr>
        <w:t>Staff</w:t>
      </w:r>
      <w:r w:rsidRPr="00C97EEC">
        <w:rPr>
          <w:rFonts w:ascii="Arial" w:eastAsia="Arial" w:hAnsi="Arial" w:cs="Arial"/>
        </w:rPr>
        <w:t xml:space="preserve"> vetting procedures</w:t>
      </w:r>
    </w:p>
    <w:p w14:paraId="55E0EB34" w14:textId="77777777" w:rsidR="000C59DF" w:rsidRPr="00C97EEC" w:rsidRDefault="000C59DF">
      <w:pPr>
        <w:jc w:val="left"/>
        <w:rPr>
          <w:rFonts w:ascii="Arial" w:hAnsi="Arial" w:cs="Arial"/>
        </w:rPr>
      </w:pPr>
    </w:p>
    <w:p w14:paraId="30ABFBF0"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4.1 </w:t>
      </w:r>
      <w:r w:rsidRPr="00C97EEC">
        <w:rPr>
          <w:rFonts w:ascii="Arial" w:eastAsia="Arial" w:hAnsi="Arial" w:cs="Arial"/>
          <w:sz w:val="24"/>
          <w:szCs w:val="24"/>
          <w:highlight w:val="white"/>
        </w:rPr>
        <w:tab/>
        <w:t>All Supplier Staff will need to be cleared to the level determined by the Buyer prior to the commencement of work.</w:t>
      </w:r>
    </w:p>
    <w:p w14:paraId="50ECFC0E" w14:textId="77777777" w:rsidR="000C59DF" w:rsidRPr="00C97EEC" w:rsidRDefault="000C59DF">
      <w:pPr>
        <w:spacing w:before="60"/>
        <w:ind w:left="690" w:right="-30"/>
        <w:jc w:val="left"/>
        <w:rPr>
          <w:rFonts w:ascii="Arial" w:hAnsi="Arial" w:cs="Arial"/>
        </w:rPr>
      </w:pPr>
    </w:p>
    <w:p w14:paraId="2E8E851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4.2 </w:t>
      </w:r>
      <w:r w:rsidRPr="00C97EEC">
        <w:rPr>
          <w:rFonts w:ascii="Arial" w:eastAsia="Arial" w:hAnsi="Arial" w:cs="Arial"/>
          <w:sz w:val="24"/>
          <w:szCs w:val="24"/>
          <w:highlight w:val="white"/>
        </w:rPr>
        <w:tab/>
        <w:t xml:space="preserve">The Buyer may stipulate differing clearance levels for different roles during the Call-Off Contract period. </w:t>
      </w:r>
    </w:p>
    <w:p w14:paraId="2C93D12B" w14:textId="77777777" w:rsidR="000C59DF" w:rsidRPr="00C97EEC" w:rsidRDefault="000C59DF">
      <w:pPr>
        <w:spacing w:before="60"/>
        <w:ind w:left="690" w:right="-30"/>
        <w:jc w:val="left"/>
        <w:rPr>
          <w:rFonts w:ascii="Arial" w:hAnsi="Arial" w:cs="Arial"/>
        </w:rPr>
      </w:pPr>
    </w:p>
    <w:p w14:paraId="3DCC18FE"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4.3 </w:t>
      </w:r>
      <w:r w:rsidRPr="00C97EEC">
        <w:rPr>
          <w:rFonts w:ascii="Arial" w:eastAsia="Arial" w:hAnsi="Arial" w:cs="Arial"/>
          <w:sz w:val="24"/>
          <w:szCs w:val="24"/>
          <w:highlight w:val="white"/>
        </w:rPr>
        <w:tab/>
        <w:t>The Supplier will ensure that it complies with any additional staff vetting procedures requested by the Buyer.</w:t>
      </w:r>
    </w:p>
    <w:p w14:paraId="59E78EDB" w14:textId="77777777" w:rsidR="000C59DF" w:rsidRPr="00C97EEC" w:rsidRDefault="000C59DF">
      <w:pPr>
        <w:pStyle w:val="Heading1"/>
        <w:ind w:right="-30"/>
        <w:jc w:val="left"/>
        <w:rPr>
          <w:rFonts w:ascii="Arial" w:hAnsi="Arial" w:cs="Arial"/>
        </w:rPr>
      </w:pPr>
      <w:bookmarkStart w:id="20" w:name="_3tbugp1" w:colFirst="0" w:colLast="0"/>
      <w:bookmarkEnd w:id="20"/>
    </w:p>
    <w:p w14:paraId="23604572" w14:textId="77777777" w:rsidR="000C59DF" w:rsidRPr="00C97EEC" w:rsidRDefault="00AB4EC8">
      <w:pPr>
        <w:pStyle w:val="Heading1"/>
        <w:ind w:right="-30"/>
        <w:jc w:val="left"/>
        <w:rPr>
          <w:rFonts w:ascii="Arial" w:hAnsi="Arial" w:cs="Arial"/>
        </w:rPr>
      </w:pPr>
      <w:bookmarkStart w:id="21" w:name="_28h4qwu" w:colFirst="0" w:colLast="0"/>
      <w:bookmarkEnd w:id="21"/>
      <w:r w:rsidRPr="00C97EEC">
        <w:rPr>
          <w:rFonts w:ascii="Arial" w:eastAsia="Arial" w:hAnsi="Arial" w:cs="Arial"/>
        </w:rPr>
        <w:t xml:space="preserve">5. </w:t>
      </w:r>
      <w:r w:rsidRPr="00C97EEC">
        <w:rPr>
          <w:rFonts w:ascii="Arial" w:eastAsia="Arial" w:hAnsi="Arial" w:cs="Arial"/>
        </w:rPr>
        <w:tab/>
      </w:r>
      <w:r w:rsidRPr="00C97EEC">
        <w:rPr>
          <w:rFonts w:ascii="Arial" w:eastAsia="Arial" w:hAnsi="Arial" w:cs="Arial"/>
          <w:highlight w:val="white"/>
        </w:rPr>
        <w:t>Due</w:t>
      </w:r>
      <w:r w:rsidRPr="00C97EEC">
        <w:rPr>
          <w:rFonts w:ascii="Arial" w:eastAsia="Arial" w:hAnsi="Arial" w:cs="Arial"/>
        </w:rPr>
        <w:t xml:space="preserve"> diligence</w:t>
      </w:r>
    </w:p>
    <w:p w14:paraId="3F54F0BE" w14:textId="77777777" w:rsidR="000C59DF" w:rsidRPr="00C97EEC" w:rsidRDefault="000C59DF">
      <w:pPr>
        <w:jc w:val="left"/>
        <w:rPr>
          <w:rFonts w:ascii="Arial" w:hAnsi="Arial" w:cs="Arial"/>
        </w:rPr>
      </w:pPr>
    </w:p>
    <w:p w14:paraId="38A48A0E" w14:textId="77777777" w:rsidR="000C59DF" w:rsidRPr="00C97EEC" w:rsidRDefault="00AB4EC8">
      <w:pPr>
        <w:jc w:val="left"/>
        <w:rPr>
          <w:rFonts w:ascii="Arial" w:hAnsi="Arial" w:cs="Arial"/>
        </w:rPr>
      </w:pPr>
      <w:r w:rsidRPr="00C97EEC">
        <w:rPr>
          <w:rFonts w:ascii="Arial" w:eastAsia="Arial" w:hAnsi="Arial" w:cs="Arial"/>
          <w:sz w:val="24"/>
          <w:szCs w:val="24"/>
        </w:rPr>
        <w:t xml:space="preserve">5.1 </w:t>
      </w:r>
      <w:r w:rsidRPr="00C97EEC">
        <w:rPr>
          <w:rFonts w:ascii="Arial" w:eastAsia="Arial" w:hAnsi="Arial" w:cs="Arial"/>
          <w:sz w:val="24"/>
          <w:szCs w:val="24"/>
        </w:rPr>
        <w:tab/>
        <w:t>Both parties acknowledge that information will be needed to provide the Services throughout the term of the Call-Off Contract and not just during the Further Competition process. Both parties agree to share such information freely.</w:t>
      </w:r>
    </w:p>
    <w:p w14:paraId="1B511D8B" w14:textId="77777777" w:rsidR="000C59DF" w:rsidRPr="00C97EEC" w:rsidRDefault="000C59DF">
      <w:pPr>
        <w:jc w:val="left"/>
        <w:rPr>
          <w:rFonts w:ascii="Arial" w:hAnsi="Arial" w:cs="Arial"/>
        </w:rPr>
      </w:pPr>
    </w:p>
    <w:p w14:paraId="11E72AE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5.2 </w:t>
      </w:r>
      <w:r w:rsidRPr="00C97EEC">
        <w:rPr>
          <w:rFonts w:ascii="Arial" w:eastAsia="Arial" w:hAnsi="Arial" w:cs="Arial"/>
          <w:sz w:val="24"/>
          <w:szCs w:val="24"/>
          <w:highlight w:val="white"/>
        </w:rPr>
        <w:tab/>
        <w:t>Further to Clause 5.1, both Parties agree that when entering into a Call-Off Contract, they:</w:t>
      </w:r>
    </w:p>
    <w:p w14:paraId="6C658561" w14:textId="77777777" w:rsidR="000C59DF" w:rsidRPr="00C97EEC" w:rsidRDefault="000C59DF">
      <w:pPr>
        <w:ind w:left="720"/>
        <w:jc w:val="left"/>
        <w:rPr>
          <w:rFonts w:ascii="Arial" w:hAnsi="Arial" w:cs="Arial"/>
        </w:rPr>
      </w:pPr>
    </w:p>
    <w:p w14:paraId="0DBAD38D"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5.2.1 have made their own enquiries and are satisfied by the accuracy of any information supplied by the other Party</w:t>
      </w:r>
    </w:p>
    <w:p w14:paraId="53527EB2" w14:textId="77777777" w:rsidR="000C59DF" w:rsidRPr="00C97EEC" w:rsidRDefault="000C59DF">
      <w:pPr>
        <w:ind w:left="720"/>
        <w:jc w:val="left"/>
        <w:rPr>
          <w:rFonts w:ascii="Arial" w:hAnsi="Arial" w:cs="Arial"/>
        </w:rPr>
      </w:pPr>
    </w:p>
    <w:p w14:paraId="1ED34E87"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5.2.2 are confident that they can fulfil their obligations according to the terms of the Call-Off Contract</w:t>
      </w:r>
    </w:p>
    <w:p w14:paraId="2B785F0B" w14:textId="77777777" w:rsidR="000C59DF" w:rsidRPr="00C97EEC" w:rsidRDefault="000C59DF">
      <w:pPr>
        <w:ind w:left="720"/>
        <w:jc w:val="left"/>
        <w:rPr>
          <w:rFonts w:ascii="Arial" w:hAnsi="Arial" w:cs="Arial"/>
        </w:rPr>
      </w:pPr>
    </w:p>
    <w:p w14:paraId="43E30635"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5.2.3 have raised all due diligence questions before signing the Call-Off Contract</w:t>
      </w:r>
    </w:p>
    <w:p w14:paraId="7771F797" w14:textId="77777777" w:rsidR="000C59DF" w:rsidRPr="00C97EEC" w:rsidRDefault="000C59DF">
      <w:pPr>
        <w:ind w:left="720"/>
        <w:jc w:val="left"/>
        <w:rPr>
          <w:rFonts w:ascii="Arial" w:hAnsi="Arial" w:cs="Arial"/>
        </w:rPr>
      </w:pPr>
    </w:p>
    <w:p w14:paraId="6A3461FA"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5.2.4 have entered into the Call-Off Contract relying on its own due diligence</w:t>
      </w:r>
    </w:p>
    <w:p w14:paraId="769F930D" w14:textId="77777777" w:rsidR="000C59DF" w:rsidRPr="00C97EEC" w:rsidRDefault="000C59DF">
      <w:pPr>
        <w:spacing w:before="60"/>
        <w:ind w:left="690" w:right="-30"/>
        <w:jc w:val="left"/>
        <w:rPr>
          <w:rFonts w:ascii="Arial" w:hAnsi="Arial" w:cs="Arial"/>
        </w:rPr>
      </w:pPr>
    </w:p>
    <w:p w14:paraId="62D954C1" w14:textId="77777777" w:rsidR="000C59DF" w:rsidRPr="00C97EEC" w:rsidRDefault="00AB4EC8">
      <w:pPr>
        <w:pStyle w:val="Heading1"/>
        <w:jc w:val="left"/>
        <w:rPr>
          <w:rFonts w:ascii="Arial" w:hAnsi="Arial" w:cs="Arial"/>
        </w:rPr>
      </w:pPr>
      <w:bookmarkStart w:id="22" w:name="_nmf14n" w:colFirst="0" w:colLast="0"/>
      <w:bookmarkEnd w:id="22"/>
      <w:r w:rsidRPr="00C97EEC">
        <w:rPr>
          <w:rFonts w:ascii="Arial" w:eastAsia="Arial" w:hAnsi="Arial" w:cs="Arial"/>
          <w:highlight w:val="white"/>
        </w:rPr>
        <w:t>6.</w:t>
      </w:r>
      <w:r w:rsidRPr="00C97EEC">
        <w:rPr>
          <w:rFonts w:ascii="Arial" w:eastAsia="Arial" w:hAnsi="Arial" w:cs="Arial"/>
          <w:highlight w:val="white"/>
        </w:rPr>
        <w:tab/>
        <w:t xml:space="preserve">Warranties, representations and acceptance criteria </w:t>
      </w:r>
    </w:p>
    <w:p w14:paraId="469553D8" w14:textId="77777777" w:rsidR="000C59DF" w:rsidRPr="00C97EEC" w:rsidRDefault="000C59DF">
      <w:pPr>
        <w:pStyle w:val="Heading1"/>
        <w:jc w:val="left"/>
        <w:rPr>
          <w:rFonts w:ascii="Arial" w:hAnsi="Arial" w:cs="Arial"/>
        </w:rPr>
      </w:pPr>
      <w:bookmarkStart w:id="23" w:name="_37m2jsg" w:colFirst="0" w:colLast="0"/>
      <w:bookmarkEnd w:id="23"/>
    </w:p>
    <w:p w14:paraId="69BE563D" w14:textId="77777777" w:rsidR="000C59DF" w:rsidRPr="00C97EEC" w:rsidRDefault="00AB4EC8">
      <w:pPr>
        <w:jc w:val="left"/>
        <w:rPr>
          <w:rFonts w:ascii="Arial" w:hAnsi="Arial" w:cs="Arial"/>
        </w:rPr>
      </w:pPr>
      <w:r w:rsidRPr="00C97EEC">
        <w:rPr>
          <w:rFonts w:ascii="Arial" w:eastAsia="Arial" w:hAnsi="Arial" w:cs="Arial"/>
          <w:sz w:val="24"/>
          <w:szCs w:val="24"/>
        </w:rPr>
        <w:t xml:space="preserve">6.1 </w:t>
      </w:r>
      <w:r w:rsidRPr="00C97EEC">
        <w:rPr>
          <w:rFonts w:ascii="Arial" w:eastAsia="Arial" w:hAnsi="Arial" w:cs="Arial"/>
          <w:sz w:val="24"/>
          <w:szCs w:val="24"/>
        </w:rPr>
        <w:tab/>
        <w:t>The Supplier will use the best applicable and available techniques and standards and will perform the Call-Off Contract with all reasonable care, skill and diligence, and according to Good Industry Practice.</w:t>
      </w:r>
    </w:p>
    <w:p w14:paraId="45FF5B05" w14:textId="77777777" w:rsidR="000C59DF" w:rsidRPr="00C97EEC" w:rsidRDefault="000C59DF">
      <w:pPr>
        <w:widowControl w:val="0"/>
        <w:spacing w:before="60"/>
        <w:ind w:left="1125" w:right="-30" w:hanging="435"/>
        <w:jc w:val="left"/>
        <w:rPr>
          <w:rFonts w:ascii="Arial" w:hAnsi="Arial" w:cs="Arial"/>
        </w:rPr>
      </w:pPr>
    </w:p>
    <w:p w14:paraId="7053A821" w14:textId="77777777" w:rsidR="000C59DF" w:rsidRPr="00C97EEC" w:rsidRDefault="00AB4EC8">
      <w:pPr>
        <w:widowControl w:val="0"/>
        <w:spacing w:before="60"/>
        <w:ind w:right="-30"/>
        <w:jc w:val="left"/>
        <w:rPr>
          <w:rFonts w:ascii="Arial" w:hAnsi="Arial" w:cs="Arial"/>
        </w:rPr>
      </w:pPr>
      <w:r w:rsidRPr="00C97EEC">
        <w:rPr>
          <w:rFonts w:ascii="Arial" w:eastAsia="Arial" w:hAnsi="Arial" w:cs="Arial"/>
          <w:sz w:val="24"/>
          <w:szCs w:val="24"/>
          <w:highlight w:val="white"/>
        </w:rPr>
        <w:t xml:space="preserve">6.2 </w:t>
      </w:r>
      <w:r w:rsidRPr="00C97EEC">
        <w:rPr>
          <w:rFonts w:ascii="Arial" w:eastAsia="Arial" w:hAnsi="Arial" w:cs="Arial"/>
          <w:sz w:val="24"/>
          <w:szCs w:val="24"/>
          <w:highlight w:val="white"/>
        </w:rPr>
        <w:tab/>
        <w:t>The Supplier warrants that all Supplier Staff assigned to the performance of the Services have the necessary qualifications, skills and experience for the proper performance of the Services.</w:t>
      </w:r>
    </w:p>
    <w:p w14:paraId="5465E79C" w14:textId="77777777" w:rsidR="000C59DF" w:rsidRPr="00C97EEC" w:rsidRDefault="000C59DF">
      <w:pPr>
        <w:widowControl w:val="0"/>
        <w:spacing w:before="60"/>
        <w:ind w:left="1125" w:right="-30" w:hanging="435"/>
        <w:jc w:val="left"/>
        <w:rPr>
          <w:rFonts w:ascii="Arial" w:hAnsi="Arial" w:cs="Arial"/>
        </w:rPr>
      </w:pPr>
    </w:p>
    <w:p w14:paraId="64731B9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6.3 </w:t>
      </w:r>
      <w:r w:rsidRPr="00C97EEC">
        <w:rPr>
          <w:rFonts w:ascii="Arial" w:eastAsia="Arial" w:hAnsi="Arial" w:cs="Arial"/>
          <w:sz w:val="24"/>
          <w:szCs w:val="24"/>
          <w:highlight w:val="white"/>
        </w:rPr>
        <w:tab/>
        <w:t>The Supplier represents and undertakes to the Buyer that each Deliverable will meet the Buyer</w:t>
      </w:r>
      <w:r w:rsidRPr="00C97EEC">
        <w:rPr>
          <w:rFonts w:ascii="Arial" w:eastAsia="Arial" w:hAnsi="Arial" w:cs="Arial"/>
          <w:sz w:val="24"/>
          <w:szCs w:val="24"/>
        </w:rPr>
        <w:t xml:space="preserve">’s acceptance criteria, as defined in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w:t>
      </w:r>
      <w:r w:rsidRPr="00C97EEC">
        <w:rPr>
          <w:rFonts w:ascii="Arial" w:eastAsia="Arial" w:hAnsi="Arial" w:cs="Arial"/>
          <w:sz w:val="24"/>
          <w:szCs w:val="24"/>
          <w:highlight w:val="white"/>
        </w:rPr>
        <w:t>Order</w:t>
      </w:r>
      <w:r w:rsidRPr="00C97EEC">
        <w:rPr>
          <w:rFonts w:ascii="Arial" w:eastAsia="Arial" w:hAnsi="Arial" w:cs="Arial"/>
          <w:sz w:val="24"/>
          <w:szCs w:val="24"/>
        </w:rPr>
        <w:t xml:space="preserve"> </w:t>
      </w:r>
      <w:r w:rsidRPr="00C97EEC">
        <w:rPr>
          <w:rFonts w:ascii="Arial" w:eastAsia="Arial" w:hAnsi="Arial" w:cs="Arial"/>
          <w:sz w:val="24"/>
          <w:szCs w:val="24"/>
          <w:highlight w:val="white"/>
        </w:rPr>
        <w:t>Form</w:t>
      </w:r>
      <w:r w:rsidRPr="00C97EEC">
        <w:rPr>
          <w:rFonts w:ascii="Arial" w:eastAsia="Arial" w:hAnsi="Arial" w:cs="Arial"/>
          <w:sz w:val="24"/>
          <w:szCs w:val="24"/>
        </w:rPr>
        <w:t xml:space="preserve">.  </w:t>
      </w:r>
    </w:p>
    <w:p w14:paraId="2EF77556"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6.4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undertakes to maintain any interface and interoperability between </w:t>
      </w:r>
      <w:r w:rsidRPr="00C97EEC">
        <w:rPr>
          <w:rFonts w:ascii="Arial" w:eastAsia="Arial" w:hAnsi="Arial" w:cs="Arial"/>
          <w:sz w:val="24"/>
          <w:szCs w:val="24"/>
          <w:highlight w:val="white"/>
        </w:rPr>
        <w:t>third</w:t>
      </w:r>
      <w:r w:rsidRPr="00C97EEC">
        <w:rPr>
          <w:rFonts w:ascii="Arial" w:eastAsia="Arial" w:hAnsi="Arial" w:cs="Arial"/>
          <w:sz w:val="24"/>
          <w:szCs w:val="24"/>
        </w:rPr>
        <w:t xml:space="preserve">-party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w:t>
      </w:r>
      <w:r w:rsidRPr="00C97EEC">
        <w:rPr>
          <w:rFonts w:ascii="Arial" w:eastAsia="Arial" w:hAnsi="Arial" w:cs="Arial"/>
          <w:sz w:val="24"/>
          <w:szCs w:val="24"/>
        </w:rPr>
        <w:t xml:space="preserve"> and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 developed by the Supplier</w:t>
      </w:r>
      <w:r w:rsidRPr="00C97EEC">
        <w:rPr>
          <w:rFonts w:ascii="Arial" w:eastAsia="Arial" w:hAnsi="Arial" w:cs="Arial"/>
          <w:sz w:val="24"/>
          <w:szCs w:val="24"/>
        </w:rPr>
        <w:t>.</w:t>
      </w:r>
    </w:p>
    <w:p w14:paraId="665D1E29"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6.5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warrants that it has full capacity and </w:t>
      </w:r>
      <w:r w:rsidRPr="00C97EEC">
        <w:rPr>
          <w:rFonts w:ascii="Arial" w:eastAsia="Arial" w:hAnsi="Arial" w:cs="Arial"/>
          <w:sz w:val="24"/>
          <w:szCs w:val="24"/>
          <w:highlight w:val="white"/>
        </w:rPr>
        <w:t>authority</w:t>
      </w:r>
      <w:r w:rsidRPr="00C97EEC">
        <w:rPr>
          <w:rFonts w:ascii="Arial" w:eastAsia="Arial" w:hAnsi="Arial" w:cs="Arial"/>
          <w:sz w:val="24"/>
          <w:szCs w:val="24"/>
        </w:rPr>
        <w:t xml:space="preserve"> and all necessary authorisations, consents, </w:t>
      </w:r>
      <w:r w:rsidRPr="00C97EEC">
        <w:rPr>
          <w:rFonts w:ascii="Arial" w:eastAsia="Arial" w:hAnsi="Arial" w:cs="Arial"/>
          <w:sz w:val="24"/>
          <w:szCs w:val="24"/>
          <w:highlight w:val="white"/>
        </w:rPr>
        <w:t>licences</w:t>
      </w:r>
      <w:r w:rsidRPr="00C97EEC">
        <w:rPr>
          <w:rFonts w:ascii="Arial" w:eastAsia="Arial" w:hAnsi="Arial" w:cs="Arial"/>
          <w:sz w:val="24"/>
          <w:szCs w:val="24"/>
        </w:rPr>
        <w:t xml:space="preserve"> and permissions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w:t>
      </w:r>
    </w:p>
    <w:p w14:paraId="1D5AF465" w14:textId="77777777" w:rsidR="000C59DF" w:rsidRPr="00C97EEC" w:rsidRDefault="00AB4EC8">
      <w:pPr>
        <w:pStyle w:val="Heading1"/>
        <w:spacing w:before="240"/>
        <w:jc w:val="left"/>
        <w:rPr>
          <w:rFonts w:ascii="Arial" w:hAnsi="Arial" w:cs="Arial"/>
        </w:rPr>
      </w:pPr>
      <w:bookmarkStart w:id="24" w:name="_1mrcu09" w:colFirst="0" w:colLast="0"/>
      <w:bookmarkEnd w:id="24"/>
      <w:r w:rsidRPr="00C97EEC">
        <w:rPr>
          <w:rFonts w:ascii="Arial" w:eastAsia="Arial" w:hAnsi="Arial" w:cs="Arial"/>
        </w:rPr>
        <w:t xml:space="preserve">7. </w:t>
      </w:r>
      <w:r w:rsidRPr="00C97EEC">
        <w:rPr>
          <w:rFonts w:ascii="Arial" w:eastAsia="Arial" w:hAnsi="Arial" w:cs="Arial"/>
        </w:rPr>
        <w:tab/>
        <w:t>Business continuity and disaster recovery</w:t>
      </w:r>
      <w:r w:rsidR="00675A82">
        <w:rPr>
          <w:rFonts w:ascii="Arial" w:eastAsia="Arial" w:hAnsi="Arial" w:cs="Arial"/>
        </w:rPr>
        <w:br/>
      </w:r>
    </w:p>
    <w:p w14:paraId="455E96F1"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7.1 </w:t>
      </w:r>
      <w:r w:rsidRPr="00C97EEC">
        <w:rPr>
          <w:rFonts w:ascii="Arial" w:eastAsia="Arial" w:hAnsi="Arial" w:cs="Arial"/>
          <w:sz w:val="24"/>
          <w:szCs w:val="24"/>
          <w:highlight w:val="white"/>
        </w:rPr>
        <w:tab/>
        <w:t xml:space="preserve">If required by the Buyer, the Supplier will ensure a disaster recovery approach is captured in a clear disaster recovery plan. All Supplier Staff must also adhere to the Buyer’s business continuity and disaster recovery procedure as required in the delivery of the Services for this project. </w:t>
      </w:r>
    </w:p>
    <w:p w14:paraId="58D163A1" w14:textId="77777777" w:rsidR="000C59DF" w:rsidRPr="00C97EEC" w:rsidRDefault="000C59DF">
      <w:pPr>
        <w:spacing w:before="60"/>
        <w:ind w:right="-30"/>
        <w:jc w:val="left"/>
        <w:rPr>
          <w:rFonts w:ascii="Arial" w:hAnsi="Arial" w:cs="Arial"/>
        </w:rPr>
      </w:pPr>
    </w:p>
    <w:p w14:paraId="73E80DA6" w14:textId="77777777" w:rsidR="000C59DF" w:rsidRPr="00C97EEC" w:rsidRDefault="00AB4EC8">
      <w:pPr>
        <w:pStyle w:val="Heading1"/>
        <w:jc w:val="left"/>
        <w:rPr>
          <w:rFonts w:ascii="Arial" w:hAnsi="Arial" w:cs="Arial"/>
        </w:rPr>
      </w:pPr>
      <w:bookmarkStart w:id="25" w:name="_46r0co2" w:colFirst="0" w:colLast="0"/>
      <w:bookmarkEnd w:id="25"/>
      <w:r w:rsidRPr="00C97EEC">
        <w:rPr>
          <w:rFonts w:ascii="Arial" w:eastAsia="Arial" w:hAnsi="Arial" w:cs="Arial"/>
          <w:highlight w:val="white"/>
        </w:rPr>
        <w:t xml:space="preserve">8. </w:t>
      </w:r>
      <w:r w:rsidRPr="00C97EEC">
        <w:rPr>
          <w:rFonts w:ascii="Arial" w:eastAsia="Arial" w:hAnsi="Arial" w:cs="Arial"/>
          <w:highlight w:val="white"/>
        </w:rPr>
        <w:tab/>
        <w:t xml:space="preserve">Payment terms and </w:t>
      </w:r>
      <w:r w:rsidRPr="00C97EEC">
        <w:rPr>
          <w:rFonts w:ascii="Arial" w:eastAsia="Arial" w:hAnsi="Arial" w:cs="Arial"/>
          <w:smallCaps/>
          <w:highlight w:val="white"/>
        </w:rPr>
        <w:t>VAT</w:t>
      </w:r>
    </w:p>
    <w:p w14:paraId="2860844E" w14:textId="77777777" w:rsidR="000C59DF" w:rsidRPr="00C97EEC" w:rsidRDefault="000C59DF">
      <w:pPr>
        <w:jc w:val="left"/>
        <w:rPr>
          <w:rFonts w:ascii="Arial" w:hAnsi="Arial" w:cs="Arial"/>
        </w:rPr>
      </w:pPr>
    </w:p>
    <w:p w14:paraId="19C06680" w14:textId="77777777" w:rsidR="000C59DF" w:rsidRPr="00C97EEC" w:rsidRDefault="00AB4EC8">
      <w:pPr>
        <w:spacing w:before="60"/>
        <w:jc w:val="left"/>
        <w:rPr>
          <w:rFonts w:ascii="Arial" w:hAnsi="Arial" w:cs="Arial"/>
        </w:rPr>
      </w:pPr>
      <w:bookmarkStart w:id="26" w:name="_2lwamvv" w:colFirst="0" w:colLast="0"/>
      <w:bookmarkEnd w:id="26"/>
      <w:r w:rsidRPr="00C97EEC">
        <w:rPr>
          <w:rFonts w:ascii="Arial" w:eastAsia="Arial" w:hAnsi="Arial" w:cs="Arial"/>
          <w:sz w:val="24"/>
          <w:szCs w:val="24"/>
          <w:highlight w:val="white"/>
        </w:rPr>
        <w:t xml:space="preserve">8.1 </w:t>
      </w:r>
      <w:r w:rsidRPr="00C97EEC">
        <w:rPr>
          <w:rFonts w:ascii="Arial" w:eastAsia="Arial" w:hAnsi="Arial" w:cs="Arial"/>
          <w:sz w:val="24"/>
          <w:szCs w:val="24"/>
          <w:highlight w:val="white"/>
        </w:rPr>
        <w:tab/>
        <w:t>The Buyer will pay the Supplier within 30 days of receipt of a valid invoice submitted in accordance with the Call-Off Contract.</w:t>
      </w:r>
    </w:p>
    <w:p w14:paraId="0528FEE4" w14:textId="77777777" w:rsidR="000C59DF" w:rsidRPr="00C97EEC" w:rsidRDefault="000C59DF">
      <w:pPr>
        <w:spacing w:before="60"/>
        <w:ind w:left="705"/>
        <w:jc w:val="left"/>
        <w:rPr>
          <w:rFonts w:ascii="Arial" w:hAnsi="Arial" w:cs="Arial"/>
        </w:rPr>
      </w:pPr>
      <w:bookmarkStart w:id="27" w:name="_111kx3o" w:colFirst="0" w:colLast="0"/>
      <w:bookmarkEnd w:id="27"/>
    </w:p>
    <w:p w14:paraId="10C721C2" w14:textId="77777777" w:rsidR="000C59DF" w:rsidRPr="00C97EEC" w:rsidRDefault="00AB4EC8">
      <w:pPr>
        <w:spacing w:before="60"/>
        <w:jc w:val="left"/>
        <w:rPr>
          <w:rFonts w:ascii="Arial" w:hAnsi="Arial" w:cs="Arial"/>
        </w:rPr>
      </w:pPr>
      <w:bookmarkStart w:id="28" w:name="_3l18frh" w:colFirst="0" w:colLast="0"/>
      <w:bookmarkEnd w:id="28"/>
      <w:r w:rsidRPr="00C97EEC">
        <w:rPr>
          <w:rFonts w:ascii="Arial" w:eastAsia="Arial" w:hAnsi="Arial" w:cs="Arial"/>
          <w:sz w:val="24"/>
          <w:szCs w:val="24"/>
          <w:highlight w:val="white"/>
        </w:rPr>
        <w:t xml:space="preserve">8.2 </w:t>
      </w:r>
      <w:r w:rsidRPr="00C97EEC">
        <w:rPr>
          <w:rFonts w:ascii="Arial" w:eastAsia="Arial" w:hAnsi="Arial" w:cs="Arial"/>
          <w:sz w:val="24"/>
          <w:szCs w:val="24"/>
          <w:highlight w:val="white"/>
        </w:rPr>
        <w:tab/>
        <w:t xml:space="preserve">The Supplier will ensure that each invoice contains the information specified by the Buyer in the Order Form. </w:t>
      </w:r>
    </w:p>
    <w:p w14:paraId="4266DA68" w14:textId="77777777" w:rsidR="000C59DF" w:rsidRPr="00C97EEC" w:rsidRDefault="000C59DF">
      <w:pPr>
        <w:spacing w:before="60"/>
        <w:ind w:left="705"/>
        <w:jc w:val="left"/>
        <w:rPr>
          <w:rFonts w:ascii="Arial" w:hAnsi="Arial" w:cs="Arial"/>
        </w:rPr>
      </w:pPr>
      <w:bookmarkStart w:id="29" w:name="_206ipza" w:colFirst="0" w:colLast="0"/>
      <w:bookmarkEnd w:id="29"/>
    </w:p>
    <w:p w14:paraId="7ED593D4" w14:textId="77777777" w:rsidR="000C59DF" w:rsidRPr="00C97EEC" w:rsidRDefault="00AB4EC8">
      <w:pPr>
        <w:spacing w:before="60"/>
        <w:jc w:val="left"/>
        <w:rPr>
          <w:rFonts w:ascii="Arial" w:hAnsi="Arial" w:cs="Arial"/>
        </w:rPr>
      </w:pPr>
      <w:bookmarkStart w:id="30" w:name="_4k668n3" w:colFirst="0" w:colLast="0"/>
      <w:bookmarkEnd w:id="30"/>
      <w:r w:rsidRPr="00C97EEC">
        <w:rPr>
          <w:rFonts w:ascii="Arial" w:eastAsia="Arial" w:hAnsi="Arial" w:cs="Arial"/>
          <w:sz w:val="24"/>
          <w:szCs w:val="24"/>
          <w:highlight w:val="white"/>
        </w:rPr>
        <w:t xml:space="preserve">8.3 </w:t>
      </w:r>
      <w:r w:rsidRPr="00C97EEC">
        <w:rPr>
          <w:rFonts w:ascii="Arial" w:eastAsia="Arial" w:hAnsi="Arial" w:cs="Arial"/>
          <w:sz w:val="24"/>
          <w:szCs w:val="24"/>
          <w:highlight w:val="white"/>
        </w:rPr>
        <w:tab/>
        <w:t>The Call-Off Contract Charges are deemed to include all Charges for payment processing. All Invoices submitted to the Buyer for the Services shall be exclusive of any Management Charge.</w:t>
      </w:r>
    </w:p>
    <w:p w14:paraId="62953A3A" w14:textId="77777777" w:rsidR="000C59DF" w:rsidRPr="00C97EEC" w:rsidRDefault="000C59DF">
      <w:pPr>
        <w:spacing w:before="60"/>
        <w:jc w:val="left"/>
        <w:rPr>
          <w:rFonts w:ascii="Arial" w:hAnsi="Arial" w:cs="Arial"/>
        </w:rPr>
      </w:pPr>
      <w:bookmarkStart w:id="31" w:name="_2zbgiuw" w:colFirst="0" w:colLast="0"/>
      <w:bookmarkEnd w:id="31"/>
    </w:p>
    <w:p w14:paraId="11E7B9FC" w14:textId="77777777" w:rsidR="000C59DF" w:rsidRPr="00C97EEC" w:rsidRDefault="00AB4EC8">
      <w:pPr>
        <w:spacing w:before="60"/>
        <w:jc w:val="left"/>
        <w:rPr>
          <w:rFonts w:ascii="Arial" w:hAnsi="Arial" w:cs="Arial"/>
        </w:rPr>
      </w:pPr>
      <w:bookmarkStart w:id="32" w:name="_1egqt2p" w:colFirst="0" w:colLast="0"/>
      <w:bookmarkEnd w:id="32"/>
      <w:r w:rsidRPr="00C97EEC">
        <w:rPr>
          <w:rFonts w:ascii="Arial" w:eastAsia="Arial" w:hAnsi="Arial" w:cs="Arial"/>
          <w:sz w:val="24"/>
          <w:szCs w:val="24"/>
          <w:highlight w:val="white"/>
        </w:rPr>
        <w:t xml:space="preserve">8.4 </w:t>
      </w:r>
      <w:r w:rsidRPr="00C97EEC">
        <w:rPr>
          <w:rFonts w:ascii="Arial" w:eastAsia="Arial" w:hAnsi="Arial" w:cs="Arial"/>
          <w:sz w:val="24"/>
          <w:szCs w:val="24"/>
          <w:highlight w:val="white"/>
        </w:rPr>
        <w:tab/>
        <w:t>All payments under the Call-Off Contract are inclusive of VAT.</w:t>
      </w:r>
    </w:p>
    <w:p w14:paraId="01D6B624" w14:textId="77777777" w:rsidR="000C59DF" w:rsidRPr="00C97EEC" w:rsidRDefault="000C59DF">
      <w:pPr>
        <w:spacing w:before="60"/>
        <w:jc w:val="left"/>
        <w:rPr>
          <w:rFonts w:ascii="Arial" w:hAnsi="Arial" w:cs="Arial"/>
        </w:rPr>
      </w:pPr>
    </w:p>
    <w:p w14:paraId="25164265" w14:textId="77777777" w:rsidR="000C59DF" w:rsidRPr="00C97EEC" w:rsidRDefault="00AB4EC8">
      <w:pPr>
        <w:pStyle w:val="Heading1"/>
        <w:jc w:val="left"/>
        <w:rPr>
          <w:rFonts w:ascii="Arial" w:hAnsi="Arial" w:cs="Arial"/>
        </w:rPr>
      </w:pPr>
      <w:bookmarkStart w:id="33" w:name="_3ygebqi" w:colFirst="0" w:colLast="0"/>
      <w:bookmarkEnd w:id="33"/>
      <w:r w:rsidRPr="00C97EEC">
        <w:rPr>
          <w:rFonts w:ascii="Arial" w:eastAsia="Arial" w:hAnsi="Arial" w:cs="Arial"/>
          <w:highlight w:val="white"/>
        </w:rPr>
        <w:t>9.</w:t>
      </w:r>
      <w:r w:rsidRPr="00C97EEC">
        <w:rPr>
          <w:rFonts w:ascii="Arial" w:eastAsia="Arial" w:hAnsi="Arial" w:cs="Arial"/>
          <w:highlight w:val="white"/>
        </w:rPr>
        <w:tab/>
        <w:t>Recovery of sums due and right of set-off</w:t>
      </w:r>
    </w:p>
    <w:p w14:paraId="61FDE2D3" w14:textId="77777777" w:rsidR="000C59DF" w:rsidRPr="00C97EEC" w:rsidRDefault="00AB4EC8">
      <w:pPr>
        <w:pStyle w:val="Heading1"/>
        <w:jc w:val="left"/>
        <w:rPr>
          <w:rFonts w:ascii="Arial" w:hAnsi="Arial" w:cs="Arial"/>
        </w:rPr>
      </w:pPr>
      <w:bookmarkStart w:id="34" w:name="_2dlolyb" w:colFirst="0" w:colLast="0"/>
      <w:bookmarkEnd w:id="34"/>
      <w:r w:rsidRPr="00C97EEC">
        <w:rPr>
          <w:rFonts w:ascii="Arial" w:eastAsia="Arial" w:hAnsi="Arial" w:cs="Arial"/>
          <w:highlight w:val="white"/>
        </w:rPr>
        <w:t xml:space="preserve"> </w:t>
      </w:r>
    </w:p>
    <w:p w14:paraId="63F3AA18"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9.1 </w:t>
      </w:r>
      <w:r w:rsidRPr="00C97EEC">
        <w:rPr>
          <w:rFonts w:ascii="Arial" w:eastAsia="Arial" w:hAnsi="Arial" w:cs="Arial"/>
          <w:sz w:val="24"/>
          <w:szCs w:val="24"/>
          <w:highlight w:val="white"/>
        </w:rPr>
        <w:tab/>
        <w:t xml:space="preserve">If a Supplier owes money to the Buyer or any Crown body, the Buyer may deduct that sum from the total due to the Supplier. </w:t>
      </w:r>
    </w:p>
    <w:p w14:paraId="15D134B6" w14:textId="77777777" w:rsidR="000C59DF" w:rsidRPr="00C97EEC" w:rsidRDefault="000C59DF">
      <w:pPr>
        <w:jc w:val="left"/>
        <w:rPr>
          <w:rFonts w:ascii="Arial" w:hAnsi="Arial" w:cs="Arial"/>
        </w:rPr>
      </w:pPr>
    </w:p>
    <w:p w14:paraId="15DFE35E" w14:textId="77777777" w:rsidR="000C59DF" w:rsidRPr="00C97EEC" w:rsidRDefault="00AB4EC8">
      <w:pPr>
        <w:pStyle w:val="Heading1"/>
        <w:jc w:val="left"/>
        <w:rPr>
          <w:rFonts w:ascii="Arial" w:hAnsi="Arial" w:cs="Arial"/>
        </w:rPr>
      </w:pPr>
      <w:bookmarkStart w:id="35" w:name="_sqyw64" w:colFirst="0" w:colLast="0"/>
      <w:bookmarkEnd w:id="35"/>
      <w:r w:rsidRPr="00C97EEC">
        <w:rPr>
          <w:rFonts w:ascii="Arial" w:eastAsia="Arial" w:hAnsi="Arial" w:cs="Arial"/>
          <w:highlight w:val="white"/>
        </w:rPr>
        <w:t>10.</w:t>
      </w:r>
      <w:r w:rsidRPr="00C97EEC">
        <w:rPr>
          <w:rFonts w:ascii="Arial" w:eastAsia="Arial" w:hAnsi="Arial" w:cs="Arial"/>
          <w:highlight w:val="white"/>
        </w:rPr>
        <w:tab/>
        <w:t>Insurance</w:t>
      </w:r>
    </w:p>
    <w:p w14:paraId="492237EF" w14:textId="77777777" w:rsidR="000C59DF" w:rsidRPr="00C97EEC" w:rsidRDefault="000C59DF">
      <w:pPr>
        <w:jc w:val="left"/>
        <w:rPr>
          <w:rFonts w:ascii="Arial" w:hAnsi="Arial" w:cs="Arial"/>
        </w:rPr>
      </w:pPr>
    </w:p>
    <w:p w14:paraId="40C89ACD" w14:textId="77777777" w:rsidR="000C59DF" w:rsidRPr="00C97EEC" w:rsidRDefault="00AB4EC8">
      <w:pPr>
        <w:jc w:val="left"/>
        <w:rPr>
          <w:rFonts w:ascii="Arial" w:hAnsi="Arial" w:cs="Arial"/>
        </w:rPr>
      </w:pPr>
      <w:r w:rsidRPr="00C97EEC">
        <w:rPr>
          <w:rFonts w:ascii="Arial" w:eastAsia="Arial" w:hAnsi="Arial" w:cs="Arial"/>
          <w:sz w:val="24"/>
          <w:szCs w:val="24"/>
        </w:rPr>
        <w:t xml:space="preserve">The Supplier will maintain the insurances required by the Buyer including those set out in this Clause. </w:t>
      </w:r>
    </w:p>
    <w:p w14:paraId="6AE76F2E" w14:textId="77777777" w:rsidR="000C59DF" w:rsidRPr="00C97EEC" w:rsidRDefault="000C59DF">
      <w:pPr>
        <w:jc w:val="left"/>
        <w:rPr>
          <w:rFonts w:ascii="Arial" w:hAnsi="Arial" w:cs="Arial"/>
        </w:rPr>
      </w:pPr>
    </w:p>
    <w:p w14:paraId="4BA12734" w14:textId="77777777" w:rsidR="000C59DF" w:rsidRPr="00C97EEC" w:rsidRDefault="00AB4EC8">
      <w:pPr>
        <w:jc w:val="left"/>
        <w:rPr>
          <w:rFonts w:ascii="Arial" w:hAnsi="Arial" w:cs="Arial"/>
        </w:rPr>
      </w:pPr>
      <w:r w:rsidRPr="00C97EEC">
        <w:rPr>
          <w:rFonts w:ascii="Arial" w:eastAsia="Arial" w:hAnsi="Arial" w:cs="Arial"/>
          <w:sz w:val="24"/>
          <w:szCs w:val="24"/>
        </w:rPr>
        <w:t>10.1</w:t>
      </w:r>
      <w:r w:rsidRPr="00C97EEC">
        <w:rPr>
          <w:rFonts w:ascii="Arial" w:eastAsia="Arial" w:hAnsi="Arial" w:cs="Arial"/>
          <w:sz w:val="24"/>
          <w:szCs w:val="24"/>
        </w:rPr>
        <w:tab/>
        <w:t>Subcontractors</w:t>
      </w:r>
    </w:p>
    <w:p w14:paraId="0069DA86" w14:textId="77777777" w:rsidR="000C59DF" w:rsidRPr="00C97EEC" w:rsidRDefault="000C59DF">
      <w:pPr>
        <w:jc w:val="left"/>
        <w:rPr>
          <w:rFonts w:ascii="Arial" w:hAnsi="Arial" w:cs="Arial"/>
        </w:rPr>
      </w:pPr>
    </w:p>
    <w:p w14:paraId="77F0F7FB" w14:textId="77777777" w:rsidR="000C59DF" w:rsidRPr="00C97EEC" w:rsidRDefault="00AB4EC8">
      <w:pPr>
        <w:ind w:left="720"/>
        <w:jc w:val="left"/>
        <w:rPr>
          <w:rFonts w:ascii="Arial" w:hAnsi="Arial" w:cs="Arial"/>
        </w:rPr>
      </w:pPr>
      <w:r w:rsidRPr="00C97EEC">
        <w:rPr>
          <w:rFonts w:ascii="Arial" w:eastAsia="Arial" w:hAnsi="Arial" w:cs="Arial"/>
          <w:sz w:val="24"/>
          <w:szCs w:val="24"/>
        </w:rPr>
        <w:t>10.1.1</w:t>
      </w:r>
      <w:r w:rsidRPr="00C97EEC">
        <w:rPr>
          <w:rFonts w:ascii="Arial" w:eastAsia="Arial" w:hAnsi="Arial" w:cs="Arial"/>
          <w:sz w:val="24"/>
          <w:szCs w:val="24"/>
        </w:rPr>
        <w:tab/>
        <w:t>The Supplier will ensure that, during the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£5,000,000.</w:t>
      </w:r>
    </w:p>
    <w:p w14:paraId="726645F4" w14:textId="77777777" w:rsidR="000C59DF" w:rsidRPr="00C97EEC" w:rsidRDefault="000C59DF">
      <w:pPr>
        <w:jc w:val="left"/>
        <w:rPr>
          <w:rFonts w:ascii="Arial" w:hAnsi="Arial" w:cs="Arial"/>
        </w:rPr>
      </w:pPr>
    </w:p>
    <w:p w14:paraId="58968DE9" w14:textId="77777777" w:rsidR="000C59DF" w:rsidRPr="00C97EEC" w:rsidRDefault="00AB4EC8">
      <w:pPr>
        <w:jc w:val="left"/>
        <w:rPr>
          <w:rFonts w:ascii="Arial" w:hAnsi="Arial" w:cs="Arial"/>
        </w:rPr>
      </w:pPr>
      <w:r w:rsidRPr="00C97EEC">
        <w:rPr>
          <w:rFonts w:ascii="Arial" w:eastAsia="Arial" w:hAnsi="Arial" w:cs="Arial"/>
          <w:sz w:val="24"/>
          <w:szCs w:val="24"/>
        </w:rPr>
        <w:t>10.2</w:t>
      </w:r>
      <w:r w:rsidRPr="00C97EEC">
        <w:rPr>
          <w:rFonts w:ascii="Arial" w:eastAsia="Arial" w:hAnsi="Arial" w:cs="Arial"/>
          <w:sz w:val="24"/>
          <w:szCs w:val="24"/>
        </w:rPr>
        <w:tab/>
        <w:t>Agents and professional consultants</w:t>
      </w:r>
    </w:p>
    <w:p w14:paraId="22CF0F9E" w14:textId="77777777" w:rsidR="000C59DF" w:rsidRPr="00C97EEC" w:rsidRDefault="000C59DF">
      <w:pPr>
        <w:jc w:val="left"/>
        <w:rPr>
          <w:rFonts w:ascii="Arial" w:hAnsi="Arial" w:cs="Arial"/>
        </w:rPr>
      </w:pPr>
    </w:p>
    <w:p w14:paraId="7C96F06B" w14:textId="77777777" w:rsidR="000C59DF" w:rsidRPr="00C97EEC" w:rsidRDefault="00AB4EC8">
      <w:pPr>
        <w:ind w:left="720"/>
        <w:jc w:val="left"/>
        <w:rPr>
          <w:rFonts w:ascii="Arial" w:hAnsi="Arial" w:cs="Arial"/>
        </w:rPr>
      </w:pPr>
      <w:r w:rsidRPr="00C97EEC">
        <w:rPr>
          <w:rFonts w:ascii="Arial" w:eastAsia="Arial" w:hAnsi="Arial" w:cs="Arial"/>
          <w:sz w:val="24"/>
          <w:szCs w:val="24"/>
        </w:rPr>
        <w:t>10.2.1</w:t>
      </w:r>
      <w:r w:rsidRPr="00C97EEC">
        <w:rPr>
          <w:rFonts w:ascii="Arial" w:eastAsia="Arial" w:hAnsi="Arial" w:cs="Arial"/>
          <w:sz w:val="24"/>
          <w:szCs w:val="24"/>
        </w:rPr>
        <w:tab/>
        <w:t>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the Call-Off Contract to which the insurance relates.</w:t>
      </w:r>
    </w:p>
    <w:p w14:paraId="459238C6" w14:textId="77777777" w:rsidR="000C59DF" w:rsidRPr="00C97EEC" w:rsidRDefault="000C59DF">
      <w:pPr>
        <w:jc w:val="left"/>
        <w:rPr>
          <w:rFonts w:ascii="Arial" w:hAnsi="Arial" w:cs="Arial"/>
        </w:rPr>
      </w:pPr>
    </w:p>
    <w:p w14:paraId="1598E02B" w14:textId="77777777" w:rsidR="000C59DF" w:rsidRPr="00C97EEC" w:rsidRDefault="00AB4EC8">
      <w:pPr>
        <w:jc w:val="left"/>
        <w:rPr>
          <w:rFonts w:ascii="Arial" w:hAnsi="Arial" w:cs="Arial"/>
        </w:rPr>
      </w:pPr>
      <w:r w:rsidRPr="00C97EEC">
        <w:rPr>
          <w:rFonts w:ascii="Arial" w:eastAsia="Arial" w:hAnsi="Arial" w:cs="Arial"/>
          <w:sz w:val="24"/>
          <w:szCs w:val="24"/>
        </w:rPr>
        <w:t>10.3</w:t>
      </w:r>
      <w:r w:rsidRPr="00C97EEC">
        <w:rPr>
          <w:rFonts w:ascii="Arial" w:eastAsia="Arial" w:hAnsi="Arial" w:cs="Arial"/>
          <w:sz w:val="24"/>
          <w:szCs w:val="24"/>
        </w:rPr>
        <w:tab/>
        <w:t>Additional or extended insurance</w:t>
      </w:r>
    </w:p>
    <w:p w14:paraId="24DC9C1A" w14:textId="77777777" w:rsidR="000C59DF" w:rsidRPr="00C97EEC" w:rsidRDefault="000C59DF">
      <w:pPr>
        <w:ind w:firstLine="720"/>
        <w:jc w:val="left"/>
        <w:rPr>
          <w:rFonts w:ascii="Arial" w:hAnsi="Arial" w:cs="Arial"/>
        </w:rPr>
      </w:pPr>
    </w:p>
    <w:p w14:paraId="3E5D5A0D" w14:textId="77777777" w:rsidR="000C59DF" w:rsidRPr="00C97EEC" w:rsidRDefault="00AB4EC8">
      <w:pPr>
        <w:ind w:left="720"/>
        <w:jc w:val="left"/>
        <w:rPr>
          <w:rFonts w:ascii="Arial" w:hAnsi="Arial" w:cs="Arial"/>
        </w:rPr>
      </w:pPr>
      <w:r w:rsidRPr="00C97EEC">
        <w:rPr>
          <w:rFonts w:ascii="Arial" w:eastAsia="Arial" w:hAnsi="Arial" w:cs="Arial"/>
          <w:sz w:val="24"/>
          <w:szCs w:val="24"/>
        </w:rPr>
        <w:t>10.3.1</w:t>
      </w:r>
      <w:r w:rsidRPr="00C97EEC">
        <w:rPr>
          <w:rFonts w:ascii="Arial" w:eastAsia="Arial" w:hAnsi="Arial" w:cs="Arial"/>
          <w:sz w:val="24"/>
          <w:szCs w:val="24"/>
        </w:rPr>
        <w:tab/>
        <w:t xml:space="preserve">If requested by the Buyer, the Supplier will obtain additional insurance policies, or extend existing insurance policies procured under the Framework Agreement. </w:t>
      </w:r>
    </w:p>
    <w:p w14:paraId="1E547EF0" w14:textId="77777777" w:rsidR="000C59DF" w:rsidRPr="00C97EEC" w:rsidRDefault="000C59DF">
      <w:pPr>
        <w:ind w:left="1440"/>
        <w:jc w:val="left"/>
        <w:rPr>
          <w:rFonts w:ascii="Arial" w:hAnsi="Arial" w:cs="Arial"/>
        </w:rPr>
      </w:pPr>
    </w:p>
    <w:p w14:paraId="2A968B57" w14:textId="77777777" w:rsidR="000C59DF" w:rsidRPr="00C97EEC" w:rsidRDefault="00AB4EC8">
      <w:pPr>
        <w:ind w:left="720"/>
        <w:jc w:val="left"/>
        <w:rPr>
          <w:rFonts w:ascii="Arial" w:hAnsi="Arial" w:cs="Arial"/>
        </w:rPr>
      </w:pPr>
      <w:r w:rsidRPr="00C97EEC">
        <w:rPr>
          <w:rFonts w:ascii="Arial" w:eastAsia="Arial" w:hAnsi="Arial" w:cs="Arial"/>
          <w:sz w:val="24"/>
          <w:szCs w:val="24"/>
        </w:rPr>
        <w:t>10.3.2</w:t>
      </w:r>
      <w:r w:rsidRPr="00C97EEC">
        <w:rPr>
          <w:rFonts w:ascii="Arial" w:eastAsia="Arial" w:hAnsi="Arial" w:cs="Arial"/>
          <w:sz w:val="24"/>
          <w:szCs w:val="24"/>
        </w:rPr>
        <w:tab/>
        <w:t>The Supplier will provide CCS and the Buyer, the following evidence that they have complied with Clause 10.3.1 above:</w:t>
      </w:r>
    </w:p>
    <w:p w14:paraId="6C6C4D63"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a broker's verification of insurance; or</w:t>
      </w:r>
    </w:p>
    <w:p w14:paraId="11E1C56E"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receipts in respect of the insurance premium; or</w:t>
      </w:r>
    </w:p>
    <w:p w14:paraId="1D5FC72F"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 xml:space="preserve">other satisfactory evidence of payment of the latest premiums due. </w:t>
      </w:r>
    </w:p>
    <w:p w14:paraId="7E690EB7" w14:textId="77777777" w:rsidR="000C59DF" w:rsidRPr="00C97EEC" w:rsidRDefault="000C59DF">
      <w:pPr>
        <w:jc w:val="left"/>
        <w:rPr>
          <w:rFonts w:ascii="Arial" w:hAnsi="Arial" w:cs="Arial"/>
        </w:rPr>
      </w:pPr>
    </w:p>
    <w:p w14:paraId="1F668EF9" w14:textId="77777777" w:rsidR="000C59DF" w:rsidRPr="00C97EEC" w:rsidRDefault="00AB4EC8">
      <w:pPr>
        <w:jc w:val="left"/>
        <w:rPr>
          <w:rFonts w:ascii="Arial" w:hAnsi="Arial" w:cs="Arial"/>
        </w:rPr>
      </w:pPr>
      <w:r w:rsidRPr="00C97EEC">
        <w:rPr>
          <w:rFonts w:ascii="Arial" w:eastAsia="Arial" w:hAnsi="Arial" w:cs="Arial"/>
          <w:sz w:val="24"/>
          <w:szCs w:val="24"/>
        </w:rPr>
        <w:t>10.4</w:t>
      </w:r>
      <w:r w:rsidRPr="00C97EEC">
        <w:rPr>
          <w:rFonts w:ascii="Arial" w:eastAsia="Arial" w:hAnsi="Arial" w:cs="Arial"/>
          <w:sz w:val="24"/>
          <w:szCs w:val="24"/>
        </w:rPr>
        <w:tab/>
        <w:t>Supplier liabilities</w:t>
      </w:r>
    </w:p>
    <w:p w14:paraId="3C87B01D" w14:textId="77777777" w:rsidR="000C59DF" w:rsidRPr="00C97EEC" w:rsidRDefault="000C59DF">
      <w:pPr>
        <w:ind w:firstLine="720"/>
        <w:jc w:val="left"/>
        <w:rPr>
          <w:rFonts w:ascii="Arial" w:hAnsi="Arial" w:cs="Arial"/>
        </w:rPr>
      </w:pPr>
    </w:p>
    <w:p w14:paraId="3C7C1137" w14:textId="77777777" w:rsidR="000C59DF" w:rsidRPr="00C97EEC" w:rsidRDefault="00AB4EC8">
      <w:pPr>
        <w:ind w:left="720"/>
        <w:jc w:val="left"/>
        <w:rPr>
          <w:rFonts w:ascii="Arial" w:hAnsi="Arial" w:cs="Arial"/>
        </w:rPr>
      </w:pPr>
      <w:r w:rsidRPr="00C97EEC">
        <w:rPr>
          <w:rFonts w:ascii="Arial" w:eastAsia="Arial" w:hAnsi="Arial" w:cs="Arial"/>
          <w:sz w:val="24"/>
          <w:szCs w:val="24"/>
        </w:rPr>
        <w:t>10.4.1 Insurance will not relieve the Supplier of any liabilities under the Framework Agreement or the Call-Off Contract.</w:t>
      </w:r>
    </w:p>
    <w:p w14:paraId="7EAD4C29" w14:textId="77777777" w:rsidR="000C59DF" w:rsidRPr="00C97EEC" w:rsidRDefault="000C59DF">
      <w:pPr>
        <w:jc w:val="left"/>
        <w:rPr>
          <w:rFonts w:ascii="Arial" w:hAnsi="Arial" w:cs="Arial"/>
        </w:rPr>
      </w:pPr>
    </w:p>
    <w:p w14:paraId="594FB149" w14:textId="77777777" w:rsidR="000C59DF" w:rsidRPr="00C97EEC" w:rsidRDefault="00AB4EC8">
      <w:pPr>
        <w:ind w:left="720"/>
        <w:jc w:val="left"/>
        <w:rPr>
          <w:rFonts w:ascii="Arial" w:hAnsi="Arial" w:cs="Arial"/>
        </w:rPr>
      </w:pPr>
      <w:r w:rsidRPr="00C97EEC">
        <w:rPr>
          <w:rFonts w:ascii="Arial" w:eastAsia="Arial" w:hAnsi="Arial" w:cs="Arial"/>
          <w:sz w:val="24"/>
          <w:szCs w:val="24"/>
        </w:rPr>
        <w:t>10.4.2 Without limiting the other provisions of</w:t>
      </w:r>
      <w:r w:rsidRPr="00C97EEC">
        <w:rPr>
          <w:rFonts w:ascii="Arial" w:eastAsia="Arial" w:hAnsi="Arial" w:cs="Arial"/>
          <w:sz w:val="24"/>
          <w:szCs w:val="24"/>
          <w:highlight w:val="white"/>
        </w:rPr>
        <w:t xml:space="preserve"> the Call-Off Contract,</w:t>
      </w:r>
      <w:r w:rsidRPr="00C97EEC">
        <w:rPr>
          <w:rFonts w:ascii="Arial" w:eastAsia="Arial" w:hAnsi="Arial" w:cs="Arial"/>
          <w:sz w:val="24"/>
          <w:szCs w:val="24"/>
        </w:rPr>
        <w:t xml:space="preserve"> the Supplier will:</w:t>
      </w:r>
    </w:p>
    <w:p w14:paraId="6151290A"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take all risk control measures relating to the Services as it would be reasonable to expect of a contractor acting in accordance with Good Industry Practice, including the investigation and reports of claims to insurers;</w:t>
      </w:r>
    </w:p>
    <w:p w14:paraId="01A05794"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promptly notify the insurers in writing of any relevant material fact under any insurances of which the Supplier is, or becomes, aware; and</w:t>
      </w:r>
    </w:p>
    <w:p w14:paraId="7F4C6E4D"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hold all insurance policies and require any broker arranging the insurance to hold any insurance slips and other evidence of placing cover representing any of the insurance to which it is a Party.</w:t>
      </w:r>
    </w:p>
    <w:p w14:paraId="32308041" w14:textId="77777777" w:rsidR="000C59DF" w:rsidRPr="00C97EEC" w:rsidRDefault="000C59DF">
      <w:pPr>
        <w:jc w:val="left"/>
        <w:rPr>
          <w:rFonts w:ascii="Arial" w:hAnsi="Arial" w:cs="Arial"/>
        </w:rPr>
      </w:pPr>
    </w:p>
    <w:p w14:paraId="09B4FB6F" w14:textId="77777777" w:rsidR="000C59DF" w:rsidRPr="00C97EEC" w:rsidRDefault="00AB4EC8">
      <w:pPr>
        <w:ind w:left="720"/>
        <w:jc w:val="left"/>
        <w:rPr>
          <w:rFonts w:ascii="Arial" w:hAnsi="Arial" w:cs="Arial"/>
        </w:rPr>
      </w:pPr>
      <w:r w:rsidRPr="00C97EEC">
        <w:rPr>
          <w:rFonts w:ascii="Arial" w:eastAsia="Arial" w:hAnsi="Arial" w:cs="Arial"/>
          <w:sz w:val="24"/>
          <w:szCs w:val="24"/>
        </w:rPr>
        <w:t>10.4.3 The Supplier will not do or omit to do anything, which would entitle any insurer to refuse to pay any claim under any of the insurances.</w:t>
      </w:r>
    </w:p>
    <w:p w14:paraId="7F1E7F2D" w14:textId="77777777" w:rsidR="000C59DF" w:rsidRPr="00C97EEC" w:rsidRDefault="000C59DF">
      <w:pPr>
        <w:jc w:val="left"/>
        <w:rPr>
          <w:rFonts w:ascii="Arial" w:hAnsi="Arial" w:cs="Arial"/>
        </w:rPr>
      </w:pPr>
    </w:p>
    <w:p w14:paraId="5001E7D8" w14:textId="77777777" w:rsidR="000C59DF" w:rsidRPr="00C97EEC" w:rsidRDefault="00AB4EC8">
      <w:pPr>
        <w:jc w:val="left"/>
        <w:rPr>
          <w:rFonts w:ascii="Arial" w:hAnsi="Arial" w:cs="Arial"/>
        </w:rPr>
      </w:pPr>
      <w:r w:rsidRPr="00C97EEC">
        <w:rPr>
          <w:rFonts w:ascii="Arial" w:eastAsia="Arial" w:hAnsi="Arial" w:cs="Arial"/>
          <w:sz w:val="24"/>
          <w:szCs w:val="24"/>
        </w:rPr>
        <w:t xml:space="preserve">10.5 </w:t>
      </w:r>
      <w:r w:rsidRPr="00C97EEC">
        <w:rPr>
          <w:rFonts w:ascii="Arial" w:eastAsia="Arial" w:hAnsi="Arial" w:cs="Arial"/>
          <w:sz w:val="24"/>
          <w:szCs w:val="24"/>
        </w:rPr>
        <w:tab/>
        <w:t>Indemnity to principals</w:t>
      </w:r>
    </w:p>
    <w:p w14:paraId="7428251A" w14:textId="77777777" w:rsidR="000C59DF" w:rsidRPr="00C97EEC" w:rsidRDefault="000C59DF">
      <w:pPr>
        <w:jc w:val="left"/>
        <w:rPr>
          <w:rFonts w:ascii="Arial" w:hAnsi="Arial" w:cs="Arial"/>
        </w:rPr>
      </w:pPr>
    </w:p>
    <w:p w14:paraId="43245C44" w14:textId="77777777" w:rsidR="00302B26" w:rsidRPr="00302B26" w:rsidRDefault="00AB4EC8" w:rsidP="00302B26">
      <w:pPr>
        <w:ind w:left="720"/>
        <w:jc w:val="left"/>
        <w:rPr>
          <w:rFonts w:ascii="Arial" w:eastAsia="Arial" w:hAnsi="Arial" w:cs="Arial"/>
          <w:sz w:val="24"/>
          <w:szCs w:val="24"/>
        </w:rPr>
      </w:pPr>
      <w:r w:rsidRPr="00C97EEC">
        <w:rPr>
          <w:rFonts w:ascii="Arial" w:eastAsia="Arial" w:hAnsi="Arial" w:cs="Arial"/>
          <w:sz w:val="24"/>
          <w:szCs w:val="24"/>
        </w:rPr>
        <w:t>10.5.1 Where specifically outlined in the Call-Off Contract, the Supplier will ensure that the third-party public and products liability policy will contain an ‘indemnity to principals’ clause under which the Buyer will be compensated for both of the following claims against the Buyer:</w:t>
      </w:r>
    </w:p>
    <w:p w14:paraId="64F4866D"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death or bodily injury; and</w:t>
      </w:r>
    </w:p>
    <w:p w14:paraId="13D5E8C1"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third-party Property damage arising from connection with the Services and for which the Supplier is legally liable.</w:t>
      </w:r>
    </w:p>
    <w:p w14:paraId="104EEFD6" w14:textId="77777777" w:rsidR="000C59DF" w:rsidRPr="00C97EEC" w:rsidRDefault="000C59DF">
      <w:pPr>
        <w:jc w:val="left"/>
        <w:rPr>
          <w:rFonts w:ascii="Arial" w:hAnsi="Arial" w:cs="Arial"/>
        </w:rPr>
      </w:pPr>
    </w:p>
    <w:p w14:paraId="3F538F4D" w14:textId="77777777" w:rsidR="000C59DF" w:rsidRPr="00C97EEC" w:rsidRDefault="00AB4EC8">
      <w:pPr>
        <w:jc w:val="left"/>
        <w:rPr>
          <w:rFonts w:ascii="Arial" w:hAnsi="Arial" w:cs="Arial"/>
        </w:rPr>
      </w:pPr>
      <w:r w:rsidRPr="00C97EEC">
        <w:rPr>
          <w:rFonts w:ascii="Arial" w:eastAsia="Arial" w:hAnsi="Arial" w:cs="Arial"/>
          <w:sz w:val="24"/>
          <w:szCs w:val="24"/>
        </w:rPr>
        <w:t xml:space="preserve">10.6 </w:t>
      </w:r>
      <w:r w:rsidRPr="00C97EEC">
        <w:rPr>
          <w:rFonts w:ascii="Arial" w:eastAsia="Arial" w:hAnsi="Arial" w:cs="Arial"/>
          <w:sz w:val="24"/>
          <w:szCs w:val="24"/>
        </w:rPr>
        <w:tab/>
        <w:t>Cancelled, suspended, terminated or unrenewed policies</w:t>
      </w:r>
    </w:p>
    <w:p w14:paraId="03AD5D69" w14:textId="77777777" w:rsidR="000C59DF" w:rsidRPr="00C97EEC" w:rsidRDefault="000C59DF">
      <w:pPr>
        <w:jc w:val="left"/>
        <w:rPr>
          <w:rFonts w:ascii="Arial" w:hAnsi="Arial" w:cs="Arial"/>
        </w:rPr>
      </w:pPr>
    </w:p>
    <w:p w14:paraId="2CE52FDB" w14:textId="77777777" w:rsidR="000C59DF" w:rsidRPr="00C97EEC" w:rsidRDefault="00AB4EC8">
      <w:pPr>
        <w:ind w:left="720"/>
        <w:jc w:val="left"/>
        <w:rPr>
          <w:rFonts w:ascii="Arial" w:hAnsi="Arial" w:cs="Arial"/>
        </w:rPr>
      </w:pPr>
      <w:r w:rsidRPr="00C97EEC">
        <w:rPr>
          <w:rFonts w:ascii="Arial" w:eastAsia="Arial" w:hAnsi="Arial" w:cs="Arial"/>
          <w:sz w:val="24"/>
          <w:szCs w:val="24"/>
        </w:rPr>
        <w:t xml:space="preserve">10.6.1 The Supplier will notify CCS and any Buyers as soon as possible if the Supplier becomes aware that any of the insurance policies have been, or are due to be, cancelled, suspended, terminated or not renewed. </w:t>
      </w:r>
    </w:p>
    <w:p w14:paraId="6F69AC90" w14:textId="77777777" w:rsidR="000C59DF" w:rsidRPr="00C97EEC" w:rsidRDefault="000C59DF">
      <w:pPr>
        <w:jc w:val="left"/>
        <w:rPr>
          <w:rFonts w:ascii="Arial" w:hAnsi="Arial" w:cs="Arial"/>
        </w:rPr>
      </w:pPr>
    </w:p>
    <w:p w14:paraId="440DFF82" w14:textId="77777777" w:rsidR="000C59DF" w:rsidRPr="00C97EEC" w:rsidRDefault="00AB4EC8">
      <w:pPr>
        <w:jc w:val="left"/>
        <w:rPr>
          <w:rFonts w:ascii="Arial" w:hAnsi="Arial" w:cs="Arial"/>
        </w:rPr>
      </w:pPr>
      <w:r w:rsidRPr="00C97EEC">
        <w:rPr>
          <w:rFonts w:ascii="Arial" w:eastAsia="Arial" w:hAnsi="Arial" w:cs="Arial"/>
          <w:sz w:val="24"/>
          <w:szCs w:val="24"/>
        </w:rPr>
        <w:t>10.7</w:t>
      </w:r>
      <w:r w:rsidRPr="00C97EEC">
        <w:rPr>
          <w:rFonts w:ascii="Arial" w:eastAsia="Arial" w:hAnsi="Arial" w:cs="Arial"/>
          <w:sz w:val="24"/>
          <w:szCs w:val="24"/>
        </w:rPr>
        <w:tab/>
        <w:t>Premium, excess and deductible payments</w:t>
      </w:r>
    </w:p>
    <w:p w14:paraId="680FE6FB" w14:textId="77777777" w:rsidR="000C59DF" w:rsidRPr="00C97EEC" w:rsidRDefault="000C59DF">
      <w:pPr>
        <w:jc w:val="left"/>
        <w:rPr>
          <w:rFonts w:ascii="Arial" w:hAnsi="Arial" w:cs="Arial"/>
        </w:rPr>
      </w:pPr>
    </w:p>
    <w:p w14:paraId="451D1355" w14:textId="77777777" w:rsidR="000C59DF" w:rsidRPr="00C97EEC" w:rsidRDefault="00AB4EC8">
      <w:pPr>
        <w:ind w:firstLine="720"/>
        <w:jc w:val="left"/>
        <w:rPr>
          <w:rFonts w:ascii="Arial" w:hAnsi="Arial" w:cs="Arial"/>
        </w:rPr>
      </w:pPr>
      <w:r w:rsidRPr="00C97EEC">
        <w:rPr>
          <w:rFonts w:ascii="Arial" w:eastAsia="Arial" w:hAnsi="Arial" w:cs="Arial"/>
          <w:sz w:val="24"/>
          <w:szCs w:val="24"/>
        </w:rPr>
        <w:t>10.7.1 Where any insurance requires payment of a premium, the Supplier will:</w:t>
      </w:r>
    </w:p>
    <w:p w14:paraId="077B9027"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be liable for the premium; and</w:t>
      </w:r>
    </w:p>
    <w:p w14:paraId="2A55EDB4"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pay such premium promptly.</w:t>
      </w:r>
    </w:p>
    <w:p w14:paraId="3D8CDB72" w14:textId="77777777" w:rsidR="000C59DF" w:rsidRPr="00C97EEC" w:rsidRDefault="000C59DF">
      <w:pPr>
        <w:ind w:firstLine="720"/>
        <w:jc w:val="left"/>
        <w:rPr>
          <w:rFonts w:ascii="Arial" w:hAnsi="Arial" w:cs="Arial"/>
        </w:rPr>
      </w:pPr>
    </w:p>
    <w:p w14:paraId="5FCB8213" w14:textId="77777777" w:rsidR="000C59DF" w:rsidRPr="00C97EEC" w:rsidRDefault="00AB4EC8">
      <w:pPr>
        <w:ind w:left="720"/>
        <w:jc w:val="left"/>
        <w:rPr>
          <w:rFonts w:ascii="Arial" w:hAnsi="Arial" w:cs="Arial"/>
        </w:rPr>
      </w:pPr>
      <w:r w:rsidRPr="00C97EEC">
        <w:rPr>
          <w:rFonts w:ascii="Arial" w:eastAsia="Arial" w:hAnsi="Arial" w:cs="Arial"/>
          <w:sz w:val="24"/>
          <w:szCs w:val="24"/>
        </w:rPr>
        <w:t>10.7.2 Where any insurance is subject to an excess or deductible below the Supplier will be liable for it. The Supplier will not be entitled to recover any sum paid for insurance excess or any deductible from CCS or the Buyer.</w:t>
      </w:r>
    </w:p>
    <w:p w14:paraId="1D49EEB1" w14:textId="77777777" w:rsidR="000C59DF" w:rsidRPr="00C97EEC" w:rsidRDefault="000C59DF">
      <w:pPr>
        <w:pStyle w:val="Heading1"/>
        <w:jc w:val="left"/>
        <w:rPr>
          <w:rFonts w:ascii="Arial" w:hAnsi="Arial" w:cs="Arial"/>
        </w:rPr>
      </w:pPr>
      <w:bookmarkStart w:id="36" w:name="_3cqmetx" w:colFirst="0" w:colLast="0"/>
      <w:bookmarkEnd w:id="36"/>
    </w:p>
    <w:p w14:paraId="3856C355" w14:textId="77777777" w:rsidR="000C59DF" w:rsidRPr="00C97EEC" w:rsidRDefault="00AB4EC8">
      <w:pPr>
        <w:pStyle w:val="Heading1"/>
        <w:jc w:val="left"/>
        <w:rPr>
          <w:rFonts w:ascii="Arial" w:hAnsi="Arial" w:cs="Arial"/>
        </w:rPr>
      </w:pPr>
      <w:bookmarkStart w:id="37" w:name="_1rvwp1q" w:colFirst="0" w:colLast="0"/>
      <w:bookmarkEnd w:id="37"/>
      <w:r w:rsidRPr="00C97EEC">
        <w:rPr>
          <w:rFonts w:ascii="Arial" w:eastAsia="Arial" w:hAnsi="Arial" w:cs="Arial"/>
          <w:highlight w:val="white"/>
        </w:rPr>
        <w:t>11.</w:t>
      </w:r>
      <w:r w:rsidRPr="00C97EEC">
        <w:rPr>
          <w:rFonts w:ascii="Arial" w:eastAsia="Arial" w:hAnsi="Arial" w:cs="Arial"/>
          <w:highlight w:val="white"/>
        </w:rPr>
        <w:tab/>
        <w:t xml:space="preserve">Confidentiality </w:t>
      </w:r>
    </w:p>
    <w:p w14:paraId="73907535" w14:textId="77777777" w:rsidR="000C59DF" w:rsidRPr="00C97EEC" w:rsidRDefault="000C59DF">
      <w:pPr>
        <w:rPr>
          <w:rFonts w:ascii="Arial" w:hAnsi="Arial" w:cs="Arial"/>
        </w:rPr>
      </w:pPr>
    </w:p>
    <w:p w14:paraId="07ED7096" w14:textId="77777777" w:rsidR="000C59DF" w:rsidRPr="00C97EEC" w:rsidRDefault="00AB4EC8">
      <w:pPr>
        <w:spacing w:before="60"/>
        <w:jc w:val="left"/>
        <w:rPr>
          <w:rFonts w:ascii="Arial" w:hAnsi="Arial" w:cs="Arial"/>
        </w:rPr>
      </w:pPr>
      <w:bookmarkStart w:id="38" w:name="_4bvk7pj" w:colFirst="0" w:colLast="0"/>
      <w:bookmarkEnd w:id="38"/>
      <w:r w:rsidRPr="00C97EEC">
        <w:rPr>
          <w:rFonts w:ascii="Arial" w:eastAsia="Arial" w:hAnsi="Arial" w:cs="Arial"/>
          <w:sz w:val="24"/>
          <w:szCs w:val="24"/>
          <w:highlight w:val="white"/>
        </w:rPr>
        <w:t xml:space="preserve">11.1 </w:t>
      </w:r>
      <w:r w:rsidRPr="00C97EEC">
        <w:rPr>
          <w:rFonts w:ascii="Arial" w:eastAsia="Arial" w:hAnsi="Arial" w:cs="Arial"/>
          <w:sz w:val="24"/>
          <w:szCs w:val="24"/>
          <w:highlight w:val="white"/>
        </w:rPr>
        <w:tab/>
        <w:t>Except where disclosure is clearly permitted by the Call-Off Contract, neither Party will disclose the other Party’s Confidential Information without the relevant Party’s prior written consent.</w:t>
      </w:r>
    </w:p>
    <w:p w14:paraId="3B04E78F" w14:textId="77777777" w:rsidR="000C59DF" w:rsidRPr="00C97EEC" w:rsidRDefault="000C59DF">
      <w:pPr>
        <w:spacing w:before="60"/>
        <w:ind w:left="705"/>
        <w:jc w:val="left"/>
        <w:rPr>
          <w:rFonts w:ascii="Arial" w:hAnsi="Arial" w:cs="Arial"/>
        </w:rPr>
      </w:pPr>
    </w:p>
    <w:p w14:paraId="4634343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11.2 </w:t>
      </w:r>
      <w:r w:rsidRPr="00C97EEC">
        <w:rPr>
          <w:rFonts w:ascii="Arial" w:eastAsia="Arial" w:hAnsi="Arial" w:cs="Arial"/>
          <w:sz w:val="24"/>
          <w:szCs w:val="24"/>
          <w:highlight w:val="white"/>
        </w:rPr>
        <w:tab/>
        <w:t>Disclosure of Confidential Information is permitted where information:</w:t>
      </w:r>
    </w:p>
    <w:p w14:paraId="5BC3DE99"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must be disclosed to comply with legal obligations placed on the Party making the disclosure</w:t>
      </w:r>
    </w:p>
    <w:p w14:paraId="043F6B67"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belongs to the Party making the disclosure (who is not under any obligation of confidentiality) before its disclosure by the information owner</w:t>
      </w:r>
    </w:p>
    <w:p w14:paraId="1007FD67"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was obtained from a third party who is not under any obligation of confidentiality, before receiving it from the disclosing Party</w:t>
      </w:r>
    </w:p>
    <w:p w14:paraId="1D9107A0"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or becomes, public knowledge, other than by breach of this Clause or the Call-Off Contract</w:t>
      </w:r>
    </w:p>
    <w:p w14:paraId="5FDE493C"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independently developed without access to the other Party’s Confidential Information</w:t>
      </w:r>
    </w:p>
    <w:p w14:paraId="6DAC60E8"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disclosed to obtain confidential legal professional advice.</w:t>
      </w:r>
    </w:p>
    <w:p w14:paraId="090E8385"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t xml:space="preserve">11.3 </w:t>
      </w:r>
      <w:r w:rsidRPr="00C97EEC">
        <w:rPr>
          <w:rFonts w:ascii="Arial" w:eastAsia="Arial" w:hAnsi="Arial" w:cs="Arial"/>
          <w:sz w:val="24"/>
          <w:szCs w:val="24"/>
          <w:highlight w:val="white"/>
        </w:rPr>
        <w:tab/>
        <w:t>The Buyer may disclose the Supplier’s Confidential Information:</w:t>
      </w:r>
    </w:p>
    <w:p w14:paraId="0CD833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any central government body on the basis that the information may only be further disclosed to central government bodies;</w:t>
      </w:r>
    </w:p>
    <w:p w14:paraId="5D441E3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the UK Parliament, Scottish Parliament or Welsh or Northern Ireland Assemblies, including their committees;</w:t>
      </w:r>
    </w:p>
    <w:p w14:paraId="1947E2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Buyer (acting reasonably) deems disclosure necessary or appropriate while carrying out its public functions;</w:t>
      </w:r>
    </w:p>
    <w:p w14:paraId="75D0A1C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on a confidential basis to exercise its rights or comply with its obligations under the Call-Off Contract; or</w:t>
      </w:r>
    </w:p>
    <w:p w14:paraId="5FDB245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a proposed transferee, assignee or novatee of, or successor in title to, the Buyer.</w:t>
      </w:r>
    </w:p>
    <w:p w14:paraId="750DD75F"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t xml:space="preserve">11.4 </w:t>
      </w:r>
      <w:r w:rsidRPr="00C97EEC">
        <w:rPr>
          <w:rFonts w:ascii="Arial" w:eastAsia="Arial" w:hAnsi="Arial" w:cs="Arial"/>
          <w:sz w:val="24"/>
          <w:szCs w:val="24"/>
          <w:highlight w:val="white"/>
        </w:rPr>
        <w:tab/>
        <w:t xml:space="preserve">References to disclosure on a confidential basis will mean disclosure subject to a confidentiality agreement or arrangement containing the same terms as those placed on the Buyer under this Clause. </w:t>
      </w:r>
      <w:r w:rsidRPr="00C97EEC">
        <w:rPr>
          <w:rFonts w:ascii="Arial" w:eastAsia="Arial" w:hAnsi="Arial" w:cs="Arial"/>
          <w:sz w:val="24"/>
          <w:szCs w:val="24"/>
          <w:highlight w:val="white"/>
        </w:rPr>
        <w:br/>
      </w:r>
    </w:p>
    <w:p w14:paraId="2F0C597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11.5 </w:t>
      </w:r>
      <w:r w:rsidRPr="00C97EEC">
        <w:rPr>
          <w:rFonts w:ascii="Arial" w:eastAsia="Arial" w:hAnsi="Arial" w:cs="Arial"/>
          <w:sz w:val="24"/>
          <w:szCs w:val="24"/>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p>
    <w:p w14:paraId="07CFF655" w14:textId="77777777" w:rsidR="000C59DF" w:rsidRPr="00C97EEC" w:rsidRDefault="000C59DF">
      <w:pPr>
        <w:spacing w:before="60"/>
        <w:ind w:left="1260" w:hanging="570"/>
        <w:jc w:val="left"/>
        <w:rPr>
          <w:rFonts w:ascii="Arial" w:hAnsi="Arial" w:cs="Arial"/>
        </w:rPr>
      </w:pPr>
      <w:bookmarkStart w:id="39" w:name="_2r0uhxc" w:colFirst="0" w:colLast="0"/>
      <w:bookmarkEnd w:id="39"/>
    </w:p>
    <w:p w14:paraId="5029C9C9" w14:textId="77777777" w:rsidR="000C59DF" w:rsidRPr="00C97EEC" w:rsidRDefault="00AB4EC8">
      <w:pPr>
        <w:spacing w:before="60"/>
        <w:jc w:val="left"/>
        <w:rPr>
          <w:rFonts w:ascii="Arial" w:hAnsi="Arial" w:cs="Arial"/>
        </w:rPr>
      </w:pPr>
      <w:bookmarkStart w:id="40" w:name="_1664s55" w:colFirst="0" w:colLast="0"/>
      <w:bookmarkEnd w:id="40"/>
      <w:r w:rsidRPr="00C97EEC">
        <w:rPr>
          <w:rFonts w:ascii="Arial" w:eastAsia="Arial" w:hAnsi="Arial" w:cs="Arial"/>
          <w:sz w:val="24"/>
          <w:szCs w:val="24"/>
          <w:highlight w:val="white"/>
        </w:rPr>
        <w:t xml:space="preserve">11.6 </w:t>
      </w:r>
      <w:r w:rsidRPr="00C97EEC">
        <w:rPr>
          <w:rFonts w:ascii="Arial" w:eastAsia="Arial" w:hAnsi="Arial" w:cs="Arial"/>
          <w:sz w:val="24"/>
          <w:szCs w:val="24"/>
          <w:highlight w:val="white"/>
        </w:rPr>
        <w:tab/>
        <w:t>Either Party may use techniques, ideas or knowledge gained during the Call-Off Contract unless the use of these things results in them disclosing the other Party’s Confidential Information where such disclosure is not permitted by the Framework Agreement, or is an infringement of Intellectual Property Rights.</w:t>
      </w:r>
    </w:p>
    <w:p w14:paraId="6E2EF29E" w14:textId="77777777" w:rsidR="000C59DF" w:rsidRPr="00C97EEC" w:rsidRDefault="000C59DF">
      <w:pPr>
        <w:spacing w:before="60"/>
        <w:ind w:left="1260" w:hanging="570"/>
        <w:jc w:val="left"/>
        <w:rPr>
          <w:rFonts w:ascii="Arial" w:hAnsi="Arial" w:cs="Arial"/>
        </w:rPr>
      </w:pPr>
      <w:bookmarkStart w:id="41" w:name="_3q5sasy" w:colFirst="0" w:colLast="0"/>
      <w:bookmarkEnd w:id="41"/>
    </w:p>
    <w:p w14:paraId="1A1E85FF" w14:textId="77777777" w:rsidR="000C59DF" w:rsidRPr="00C97EEC" w:rsidRDefault="00AB4EC8">
      <w:pPr>
        <w:jc w:val="left"/>
        <w:rPr>
          <w:rFonts w:ascii="Arial" w:hAnsi="Arial" w:cs="Arial"/>
        </w:rPr>
      </w:pPr>
      <w:bookmarkStart w:id="42" w:name="_25b2l0r" w:colFirst="0" w:colLast="0"/>
      <w:bookmarkEnd w:id="42"/>
      <w:r w:rsidRPr="00C97EEC">
        <w:rPr>
          <w:rFonts w:ascii="Arial" w:eastAsia="Arial" w:hAnsi="Arial" w:cs="Arial"/>
          <w:sz w:val="24"/>
          <w:szCs w:val="24"/>
          <w:highlight w:val="white"/>
        </w:rPr>
        <w:t xml:space="preserve">11.7 </w:t>
      </w:r>
      <w:r w:rsidRPr="00C97EEC">
        <w:rPr>
          <w:rFonts w:ascii="Arial" w:eastAsia="Arial" w:hAnsi="Arial" w:cs="Arial"/>
          <w:sz w:val="24"/>
          <w:szCs w:val="24"/>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20073F03" w14:textId="77777777" w:rsidR="000C59DF" w:rsidRPr="00C97EEC" w:rsidRDefault="000C59DF">
      <w:pPr>
        <w:jc w:val="left"/>
        <w:rPr>
          <w:rFonts w:ascii="Arial" w:hAnsi="Arial" w:cs="Arial"/>
        </w:rPr>
      </w:pPr>
    </w:p>
    <w:p w14:paraId="5109127B" w14:textId="77777777" w:rsidR="000C59DF" w:rsidRPr="00C97EEC" w:rsidRDefault="00AB4EC8">
      <w:pPr>
        <w:pStyle w:val="Heading1"/>
        <w:jc w:val="left"/>
        <w:rPr>
          <w:rFonts w:ascii="Arial" w:hAnsi="Arial" w:cs="Arial"/>
        </w:rPr>
      </w:pPr>
      <w:bookmarkStart w:id="43" w:name="_kgcv8k" w:colFirst="0" w:colLast="0"/>
      <w:bookmarkEnd w:id="43"/>
      <w:r w:rsidRPr="00C97EEC">
        <w:rPr>
          <w:rFonts w:ascii="Arial" w:eastAsia="Arial" w:hAnsi="Arial" w:cs="Arial"/>
          <w:highlight w:val="white"/>
        </w:rPr>
        <w:t xml:space="preserve">12. </w:t>
      </w:r>
      <w:r w:rsidRPr="00C97EEC">
        <w:rPr>
          <w:rFonts w:ascii="Arial" w:eastAsia="Arial" w:hAnsi="Arial" w:cs="Arial"/>
          <w:highlight w:val="white"/>
        </w:rPr>
        <w:tab/>
        <w:t>Conflict of Interest</w:t>
      </w:r>
    </w:p>
    <w:p w14:paraId="6416E1F5" w14:textId="77777777" w:rsidR="000C59DF" w:rsidRPr="00C97EEC" w:rsidRDefault="000C59DF">
      <w:pPr>
        <w:rPr>
          <w:rFonts w:ascii="Arial" w:hAnsi="Arial" w:cs="Arial"/>
        </w:rPr>
      </w:pPr>
    </w:p>
    <w:p w14:paraId="5CE755B5" w14:textId="77777777" w:rsidR="000C59DF" w:rsidRPr="00C97EEC" w:rsidRDefault="00AB4EC8">
      <w:pPr>
        <w:jc w:val="left"/>
        <w:rPr>
          <w:rFonts w:ascii="Arial" w:hAnsi="Arial" w:cs="Arial"/>
        </w:rPr>
      </w:pPr>
      <w:r w:rsidRPr="00C97EEC">
        <w:rPr>
          <w:rFonts w:ascii="Arial" w:eastAsia="Arial" w:hAnsi="Arial" w:cs="Arial"/>
          <w:sz w:val="24"/>
          <w:szCs w:val="24"/>
        </w:rPr>
        <w:t xml:space="preserve">12.1 </w:t>
      </w:r>
      <w:r w:rsidRPr="00C97EEC">
        <w:rPr>
          <w:rFonts w:ascii="Arial" w:eastAsia="Arial" w:hAnsi="Arial" w:cs="Arial"/>
          <w:sz w:val="24"/>
          <w:szCs w:val="24"/>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31CFFB90" w14:textId="77777777" w:rsidR="000C59DF" w:rsidRPr="00C97EEC" w:rsidRDefault="000C59DF">
      <w:pPr>
        <w:jc w:val="left"/>
        <w:rPr>
          <w:rFonts w:ascii="Arial" w:hAnsi="Arial" w:cs="Arial"/>
        </w:rPr>
      </w:pPr>
    </w:p>
    <w:p w14:paraId="12F291FE" w14:textId="77777777" w:rsidR="000C59DF" w:rsidRPr="00C97EEC" w:rsidRDefault="00AB4EC8">
      <w:pPr>
        <w:jc w:val="left"/>
        <w:rPr>
          <w:rFonts w:ascii="Arial" w:hAnsi="Arial" w:cs="Arial"/>
        </w:rPr>
      </w:pPr>
      <w:r w:rsidRPr="00C97EEC">
        <w:rPr>
          <w:rFonts w:ascii="Arial" w:eastAsia="Arial" w:hAnsi="Arial" w:cs="Arial"/>
          <w:sz w:val="24"/>
          <w:szCs w:val="24"/>
        </w:rPr>
        <w:t xml:space="preserve">12.2 </w:t>
      </w:r>
      <w:r w:rsidRPr="00C97EEC">
        <w:rPr>
          <w:rFonts w:ascii="Arial" w:eastAsia="Arial" w:hAnsi="Arial" w:cs="Arial"/>
          <w:sz w:val="24"/>
          <w:szCs w:val="24"/>
        </w:rPr>
        <w:tab/>
        <w:t>Any breach of this Clause will be deemed to be a Material Breach.</w:t>
      </w:r>
    </w:p>
    <w:p w14:paraId="7ED7661B" w14:textId="77777777" w:rsidR="000C59DF" w:rsidRPr="00C97EEC" w:rsidRDefault="000C59DF">
      <w:pPr>
        <w:jc w:val="left"/>
        <w:rPr>
          <w:rFonts w:ascii="Arial" w:hAnsi="Arial" w:cs="Arial"/>
        </w:rPr>
      </w:pPr>
    </w:p>
    <w:p w14:paraId="287519CA" w14:textId="77777777" w:rsidR="000C59DF" w:rsidRPr="00C97EEC" w:rsidRDefault="00AB4EC8">
      <w:pPr>
        <w:jc w:val="left"/>
        <w:rPr>
          <w:rFonts w:ascii="Arial" w:hAnsi="Arial" w:cs="Arial"/>
        </w:rPr>
      </w:pPr>
      <w:r w:rsidRPr="00C97EEC">
        <w:rPr>
          <w:rFonts w:ascii="Arial" w:eastAsia="Arial" w:hAnsi="Arial" w:cs="Arial"/>
          <w:sz w:val="24"/>
          <w:szCs w:val="24"/>
        </w:rPr>
        <w:t xml:space="preserve">12.3 </w:t>
      </w:r>
      <w:r w:rsidRPr="00C97EEC">
        <w:rPr>
          <w:rFonts w:ascii="Arial" w:eastAsia="Arial" w:hAnsi="Arial" w:cs="Arial"/>
          <w:sz w:val="24"/>
          <w:szCs w:val="24"/>
        </w:rPr>
        <w:tab/>
        <w:t>A conflict of interest may arise in situations including where a member of the Supplier Staff:</w:t>
      </w:r>
    </w:p>
    <w:p w14:paraId="2F6B1727" w14:textId="77777777" w:rsidR="000C59DF" w:rsidRPr="00C97EEC" w:rsidRDefault="000C59DF">
      <w:pPr>
        <w:ind w:left="690"/>
        <w:jc w:val="left"/>
        <w:rPr>
          <w:rFonts w:ascii="Arial" w:hAnsi="Arial" w:cs="Arial"/>
        </w:rPr>
      </w:pPr>
    </w:p>
    <w:p w14:paraId="3A63F28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related to someone in another Supplier team who both form part of the same team performing the Services under the Framework Agreement;</w:t>
      </w:r>
    </w:p>
    <w:p w14:paraId="275D250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has a business interest in another Supplier who is part of the same team performing the Services under the Framework Agreement;</w:t>
      </w:r>
    </w:p>
    <w:p w14:paraId="3B633A0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providing, or has provided, Services to the Buyer for the discovery phase; or</w:t>
      </w:r>
    </w:p>
    <w:p w14:paraId="68B6750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has been provided with, or had access to, information which would give the Supplier or an affiliated company an unfair advantage in a Further Competition procedure.</w:t>
      </w:r>
    </w:p>
    <w:p w14:paraId="3AB5C213" w14:textId="77777777" w:rsidR="000C59DF" w:rsidRPr="00C97EEC" w:rsidRDefault="000C59DF">
      <w:pPr>
        <w:ind w:left="690"/>
        <w:jc w:val="left"/>
        <w:rPr>
          <w:rFonts w:ascii="Arial" w:hAnsi="Arial" w:cs="Arial"/>
        </w:rPr>
      </w:pPr>
    </w:p>
    <w:p w14:paraId="69E335E1" w14:textId="75E3986D" w:rsidR="000C59DF" w:rsidRPr="00C97EEC" w:rsidRDefault="00AB4EC8">
      <w:pPr>
        <w:jc w:val="left"/>
        <w:rPr>
          <w:rFonts w:ascii="Arial" w:hAnsi="Arial" w:cs="Arial"/>
        </w:rPr>
      </w:pPr>
      <w:r w:rsidRPr="00C97EEC">
        <w:rPr>
          <w:rFonts w:ascii="Arial" w:eastAsia="Arial" w:hAnsi="Arial" w:cs="Arial"/>
          <w:sz w:val="24"/>
          <w:szCs w:val="24"/>
        </w:rPr>
        <w:t xml:space="preserve">12.4 </w:t>
      </w:r>
      <w:r w:rsidRPr="00C97EEC">
        <w:rPr>
          <w:rFonts w:ascii="Arial" w:eastAsia="Arial" w:hAnsi="Arial" w:cs="Arial"/>
          <w:sz w:val="24"/>
          <w:szCs w:val="24"/>
        </w:rPr>
        <w:tab/>
        <w:t>Where the Supplier identifies a risk of a conflict or potential conflict, they will (before starting work under the Call-Off Contract, unless otherwise agreed with the Buyer)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4C96F6EB" w14:textId="77777777" w:rsidR="000C59DF" w:rsidRPr="00C97EEC" w:rsidRDefault="000C59DF">
      <w:pPr>
        <w:jc w:val="left"/>
        <w:rPr>
          <w:rFonts w:ascii="Arial" w:hAnsi="Arial" w:cs="Arial"/>
        </w:rPr>
      </w:pPr>
    </w:p>
    <w:p w14:paraId="568B6AB7" w14:textId="77777777" w:rsidR="000C59DF" w:rsidRPr="00C97EEC" w:rsidRDefault="00AB4EC8">
      <w:pPr>
        <w:pStyle w:val="Heading1"/>
        <w:jc w:val="left"/>
        <w:rPr>
          <w:rFonts w:ascii="Arial" w:hAnsi="Arial" w:cs="Arial"/>
        </w:rPr>
      </w:pPr>
      <w:bookmarkStart w:id="44" w:name="_34g0dwd" w:colFirst="0" w:colLast="0"/>
      <w:bookmarkEnd w:id="44"/>
      <w:r w:rsidRPr="00C97EEC">
        <w:rPr>
          <w:rFonts w:ascii="Arial" w:eastAsia="Arial" w:hAnsi="Arial" w:cs="Arial"/>
          <w:highlight w:val="white"/>
        </w:rPr>
        <w:t xml:space="preserve">13. </w:t>
      </w:r>
      <w:r w:rsidRPr="00C97EEC">
        <w:rPr>
          <w:rFonts w:ascii="Arial" w:eastAsia="Arial" w:hAnsi="Arial" w:cs="Arial"/>
          <w:highlight w:val="white"/>
        </w:rPr>
        <w:tab/>
        <w:t xml:space="preserve">Intellectual Property Rights </w:t>
      </w:r>
    </w:p>
    <w:p w14:paraId="3D89C40D" w14:textId="77777777" w:rsidR="000C59DF" w:rsidRPr="00C97EEC" w:rsidRDefault="000C59DF">
      <w:pPr>
        <w:rPr>
          <w:rFonts w:ascii="Arial" w:hAnsi="Arial" w:cs="Arial"/>
        </w:rPr>
      </w:pPr>
    </w:p>
    <w:p w14:paraId="6932EAD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 </w:t>
      </w:r>
      <w:r w:rsidRPr="00C97EEC">
        <w:rPr>
          <w:rFonts w:ascii="Arial" w:eastAsia="Arial" w:hAnsi="Arial" w:cs="Arial"/>
          <w:sz w:val="24"/>
          <w:szCs w:val="24"/>
          <w:highlight w:val="white"/>
        </w:rPr>
        <w:tab/>
        <w:t xml:space="preserve">Unless otherwise specified in the Call-Off Contract: </w:t>
      </w:r>
    </w:p>
    <w:p w14:paraId="6167CB7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 will not have any right to the Intellectual Property Rights (IPRs) of the Supplier or its licensors, including the Supplier Background IPRs and any IPRs in the Supplier Software.</w:t>
      </w:r>
    </w:p>
    <w:p w14:paraId="65F659A4" w14:textId="77777777" w:rsidR="000C59DF" w:rsidRPr="00C97EEC" w:rsidRDefault="00AB4EC8">
      <w:pPr>
        <w:numPr>
          <w:ilvl w:val="0"/>
          <w:numId w:val="26"/>
        </w:numPr>
        <w:ind w:right="-30" w:hanging="7"/>
        <w:contextualSpacing/>
        <w:jc w:val="left"/>
        <w:rPr>
          <w:rFonts w:ascii="Arial" w:hAnsi="Arial" w:cs="Arial"/>
          <w:sz w:val="24"/>
          <w:szCs w:val="24"/>
        </w:rPr>
      </w:pPr>
      <w:r w:rsidRPr="00C97EEC">
        <w:rPr>
          <w:rFonts w:ascii="Arial" w:eastAsia="Arial" w:hAnsi="Arial" w:cs="Arial"/>
          <w:sz w:val="24"/>
          <w:szCs w:val="24"/>
        </w:rPr>
        <w:t>the Crown may publish any Deliverable that is software as open source.</w:t>
      </w:r>
    </w:p>
    <w:p w14:paraId="36D9E39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without prior written approval from the Buyer, include any Supplier Background IPR or third party IPR in any Deliverable in such a way to prevent its publication;</w:t>
      </w:r>
    </w:p>
    <w:p w14:paraId="5FFDBB40" w14:textId="77777777" w:rsidR="000C59DF" w:rsidRPr="00C97EEC" w:rsidRDefault="00AB4EC8">
      <w:pPr>
        <w:numPr>
          <w:ilvl w:val="1"/>
          <w:numId w:val="26"/>
        </w:numPr>
        <w:ind w:left="2121" w:right="-30" w:hanging="705"/>
        <w:contextualSpacing/>
        <w:jc w:val="left"/>
        <w:rPr>
          <w:rFonts w:ascii="Arial" w:hAnsi="Arial" w:cs="Arial"/>
          <w:sz w:val="24"/>
          <w:szCs w:val="24"/>
          <w:highlight w:val="white"/>
        </w:rPr>
      </w:pPr>
      <w:r w:rsidRPr="00C97EEC">
        <w:rPr>
          <w:rFonts w:ascii="Arial" w:eastAsia="Arial" w:hAnsi="Arial" w:cs="Arial"/>
          <w:sz w:val="24"/>
          <w:szCs w:val="24"/>
          <w:highlight w:val="white"/>
        </w:rPr>
        <w:t>and failure to seek prior approval gives the Buyer right and freedom to use all Deliverables.</w:t>
      </w:r>
    </w:p>
    <w:p w14:paraId="24056F7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have any right to the Intellectual Property Rights of the Buyer or its licensors, including:</w:t>
      </w:r>
    </w:p>
    <w:p w14:paraId="7F916983"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Buyer Background IPRs;</w:t>
      </w:r>
    </w:p>
    <w:p w14:paraId="0889C586"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Project-Specific IPRs;</w:t>
      </w:r>
    </w:p>
    <w:p w14:paraId="286B4DC5"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IPRs in the Buyer Data.</w:t>
      </w:r>
      <w:r w:rsidRPr="00C97EEC">
        <w:rPr>
          <w:rFonts w:ascii="Arial" w:eastAsia="Arial" w:hAnsi="Arial" w:cs="Arial"/>
          <w:sz w:val="24"/>
          <w:szCs w:val="24"/>
          <w:highlight w:val="white"/>
        </w:rPr>
        <w:br/>
      </w:r>
    </w:p>
    <w:p w14:paraId="379338D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 </w:t>
      </w:r>
      <w:r w:rsidRPr="00C97EEC">
        <w:rPr>
          <w:rFonts w:ascii="Arial" w:eastAsia="Arial" w:hAnsi="Arial" w:cs="Arial"/>
          <w:sz w:val="24"/>
          <w:szCs w:val="24"/>
          <w:highlight w:val="white"/>
        </w:rPr>
        <w:tab/>
        <w:t>Where either Party acquires, by operation of Law, right to IPRs that is inconsistent with the allocation of rights set out above, it will assign in writing such IPRs as it has acquired to the other Party on the request of the other Party (whenever the request is made).</w:t>
      </w:r>
    </w:p>
    <w:p w14:paraId="25F935E7" w14:textId="77777777" w:rsidR="000C59DF" w:rsidRPr="00C97EEC" w:rsidRDefault="000C59DF">
      <w:pPr>
        <w:ind w:left="720"/>
        <w:jc w:val="left"/>
        <w:rPr>
          <w:rFonts w:ascii="Arial" w:hAnsi="Arial" w:cs="Arial"/>
        </w:rPr>
      </w:pPr>
    </w:p>
    <w:p w14:paraId="64959A8F"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13.3 </w:t>
      </w:r>
      <w:r w:rsidRPr="00C97EEC">
        <w:rPr>
          <w:rFonts w:ascii="Arial" w:eastAsia="Arial" w:hAnsi="Arial" w:cs="Arial"/>
          <w:sz w:val="24"/>
          <w:szCs w:val="24"/>
          <w:highlight w:val="white"/>
        </w:rPr>
        <w:tab/>
        <w:t>Except where necessary for the performance of the Call-Off Contract (and only where the Buyer has given its prior approval), the Supplier will not use or disclose any of the Buyer Background IPRs, Buyer Data or the Project-Specific IPRs to or for the benefit of any third party.</w:t>
      </w:r>
    </w:p>
    <w:p w14:paraId="5A575044" w14:textId="77777777" w:rsidR="000C59DF" w:rsidRPr="00C97EEC" w:rsidRDefault="000C59DF">
      <w:pPr>
        <w:ind w:left="1260" w:hanging="570"/>
        <w:jc w:val="left"/>
        <w:rPr>
          <w:rFonts w:ascii="Arial" w:hAnsi="Arial" w:cs="Arial"/>
        </w:rPr>
      </w:pPr>
    </w:p>
    <w:p w14:paraId="62AF254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13.4 </w:t>
      </w:r>
      <w:r w:rsidRPr="00C97EEC">
        <w:rPr>
          <w:rFonts w:ascii="Arial" w:eastAsia="Arial" w:hAnsi="Arial" w:cs="Arial"/>
          <w:sz w:val="24"/>
          <w:szCs w:val="24"/>
          <w:highlight w:val="white"/>
        </w:rPr>
        <w:tab/>
        <w:t>The Supplier will not include any Supplier Background IPRs or third-party IPRs in any release or Deliverable that is to be assigned to the Buyer under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without approval from the Buyer.</w:t>
      </w:r>
    </w:p>
    <w:p w14:paraId="743525AC" w14:textId="77777777" w:rsidR="000C59DF" w:rsidRPr="00C97EEC" w:rsidRDefault="000C59DF">
      <w:pPr>
        <w:ind w:left="720"/>
        <w:jc w:val="left"/>
        <w:rPr>
          <w:rFonts w:ascii="Arial" w:hAnsi="Arial" w:cs="Arial"/>
        </w:rPr>
      </w:pPr>
    </w:p>
    <w:p w14:paraId="35F3296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13.5 </w:t>
      </w:r>
      <w:r w:rsidRPr="00C97EEC">
        <w:rPr>
          <w:rFonts w:ascii="Arial" w:eastAsia="Arial" w:hAnsi="Arial" w:cs="Arial"/>
          <w:sz w:val="24"/>
          <w:szCs w:val="24"/>
          <w:highlight w:val="white"/>
        </w:rPr>
        <w:tab/>
        <w:t>The Supplier will grant the Buyer (and any replacement Supplier) a perpetual, transferable, sub-licensable, non-exclusive, royalty-free licence to copy, modify, disclose and use the Supplier Background IPRs for any purpose connected with the receipt of the Services that is additional to the rights granted to the Buyer under the Call-Off Contract and to enable the Buyer:</w:t>
      </w:r>
    </w:p>
    <w:p w14:paraId="4C87254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to receive the Services; </w:t>
      </w:r>
    </w:p>
    <w:p w14:paraId="77AF34F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make use of the Services provided by the replacement Supplier; and</w:t>
      </w:r>
    </w:p>
    <w:p w14:paraId="178EFB5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use any Deliverables.</w:t>
      </w:r>
    </w:p>
    <w:p w14:paraId="634BE5FB" w14:textId="77777777" w:rsidR="000C59DF" w:rsidRPr="00C97EEC" w:rsidRDefault="000C59DF">
      <w:pPr>
        <w:ind w:left="1640"/>
        <w:jc w:val="left"/>
        <w:rPr>
          <w:rFonts w:ascii="Arial" w:hAnsi="Arial" w:cs="Arial"/>
        </w:rPr>
      </w:pPr>
    </w:p>
    <w:p w14:paraId="71C2B7AE"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13.6</w:t>
      </w:r>
      <w:r w:rsidRPr="00C97EEC">
        <w:rPr>
          <w:rFonts w:ascii="Arial" w:eastAsia="Arial" w:hAnsi="Arial" w:cs="Arial"/>
          <w:sz w:val="24"/>
          <w:szCs w:val="24"/>
          <w:highlight w:val="white"/>
        </w:rPr>
        <w:tab/>
        <w:t xml:space="preserve">The Buyer grants the Supplier a non-exclusive, non-assignable, royalty-free licence to use the Buyer Background IPRs, the Buyer Data and the Project-Specific IPRs during the term of the Call-Off Contract for the sole purpose of enabling the Supplier to provide the Services. </w:t>
      </w:r>
    </w:p>
    <w:p w14:paraId="560D84D2" w14:textId="77777777" w:rsidR="000C59DF" w:rsidRPr="00C97EEC" w:rsidRDefault="000C59DF">
      <w:pPr>
        <w:ind w:left="720"/>
        <w:jc w:val="left"/>
        <w:rPr>
          <w:rFonts w:ascii="Arial" w:hAnsi="Arial" w:cs="Arial"/>
        </w:rPr>
      </w:pPr>
    </w:p>
    <w:p w14:paraId="5FAD5ACF"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13.7 </w:t>
      </w:r>
      <w:r w:rsidRPr="00C97EEC">
        <w:rPr>
          <w:rFonts w:ascii="Arial" w:eastAsia="Arial" w:hAnsi="Arial" w:cs="Arial"/>
          <w:sz w:val="24"/>
          <w:szCs w:val="24"/>
          <w:highlight w:val="white"/>
        </w:rPr>
        <w:tab/>
        <w:t>The Buyer gives no warranty as to the suitability of any IPRs licensed to the Supplier hereunder. Any such licence:</w:t>
      </w:r>
    </w:p>
    <w:p w14:paraId="18818DF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w:t>
      </w:r>
    </w:p>
    <w:p w14:paraId="3D30239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granted solely to the extent necessary for the provision of the Services in accordance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The Supplier will ensure that the Subcontractors do not use the licensed materials for any other purpose.</w:t>
      </w:r>
    </w:p>
    <w:p w14:paraId="7AD2DA34" w14:textId="77777777" w:rsidR="000C59DF" w:rsidRPr="00C97EEC" w:rsidRDefault="000C59DF">
      <w:pPr>
        <w:jc w:val="left"/>
        <w:rPr>
          <w:rFonts w:ascii="Arial" w:hAnsi="Arial" w:cs="Arial"/>
        </w:rPr>
      </w:pPr>
    </w:p>
    <w:p w14:paraId="060A087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13.8 </w:t>
      </w:r>
      <w:r w:rsidRPr="00C97EEC">
        <w:rPr>
          <w:rFonts w:ascii="Arial" w:eastAsia="Arial" w:hAnsi="Arial" w:cs="Arial"/>
          <w:sz w:val="24"/>
          <w:szCs w:val="24"/>
          <w:highlight w:val="white"/>
        </w:rPr>
        <w:tab/>
        <w:t xml:space="preserve">At the end of the term of the Call-Off Contract, the Buyer grants to the Supplier a licence to use the Project-Specific IPRs (excluding any information which is the Buyer’s Confidential Information or which is subject to the Data Protection </w:t>
      </w:r>
      <w:r w:rsidR="00452CF3" w:rsidRPr="00C97EEC">
        <w:rPr>
          <w:rFonts w:ascii="Arial" w:eastAsia="Arial" w:hAnsi="Arial" w:cs="Arial"/>
          <w:sz w:val="24"/>
          <w:szCs w:val="24"/>
          <w:highlight w:val="white"/>
        </w:rPr>
        <w:t>Legislation</w:t>
      </w:r>
      <w:r w:rsidR="001818B6">
        <w:rPr>
          <w:rFonts w:ascii="Arial" w:eastAsia="Arial" w:hAnsi="Arial" w:cs="Arial"/>
          <w:sz w:val="24"/>
          <w:szCs w:val="24"/>
          <w:highlight w:val="white"/>
        </w:rPr>
        <w:t>)</w:t>
      </w:r>
      <w:r w:rsidRPr="00C97EEC">
        <w:rPr>
          <w:rFonts w:ascii="Arial" w:eastAsia="Arial" w:hAnsi="Arial" w:cs="Arial"/>
          <w:sz w:val="24"/>
          <w:szCs w:val="24"/>
          <w:highlight w:val="white"/>
        </w:rPr>
        <w:t xml:space="preserve"> on the terms of the Open Government Licence v3.0.</w:t>
      </w:r>
    </w:p>
    <w:p w14:paraId="49F43FCF" w14:textId="77777777" w:rsidR="000C59DF" w:rsidRPr="00C97EEC" w:rsidRDefault="000C59DF">
      <w:pPr>
        <w:ind w:left="1260" w:hanging="570"/>
        <w:jc w:val="left"/>
        <w:rPr>
          <w:rFonts w:ascii="Arial" w:hAnsi="Arial" w:cs="Arial"/>
        </w:rPr>
      </w:pPr>
    </w:p>
    <w:p w14:paraId="3A40BBF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13.9 </w:t>
      </w:r>
      <w:r w:rsidRPr="00C97EEC">
        <w:rPr>
          <w:rFonts w:ascii="Arial" w:eastAsia="Arial" w:hAnsi="Arial" w:cs="Arial"/>
          <w:sz w:val="24"/>
          <w:szCs w:val="24"/>
          <w:highlight w:val="white"/>
        </w:rPr>
        <w:tab/>
        <w:t>Subject to the above Clause, the Supplier will ensure that no unlicensed software or open source software (other than the open source software specified by the Buyer) is interfaced with or embedded within any Buyer Software or Deliverable.</w:t>
      </w:r>
    </w:p>
    <w:p w14:paraId="6077F5C7" w14:textId="77777777" w:rsidR="000C59DF" w:rsidRPr="00C97EEC" w:rsidRDefault="000C59DF">
      <w:pPr>
        <w:ind w:left="1260" w:hanging="570"/>
        <w:jc w:val="left"/>
        <w:rPr>
          <w:rFonts w:ascii="Arial" w:hAnsi="Arial" w:cs="Arial"/>
        </w:rPr>
      </w:pPr>
    </w:p>
    <w:p w14:paraId="751CC79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13.10 </w:t>
      </w:r>
      <w:r w:rsidRPr="00C97EEC">
        <w:rPr>
          <w:rFonts w:ascii="Arial" w:eastAsia="Arial" w:hAnsi="Arial" w:cs="Arial"/>
          <w:sz w:val="24"/>
          <w:szCs w:val="24"/>
          <w:highlight w:val="white"/>
        </w:rPr>
        <w:tab/>
        <w:t>Before using any third-party IPRs related to the supply of the Services, the Supplier will submit to the Buyer for approval, all details of any third-party IPRs the Buyer requests.</w:t>
      </w:r>
    </w:p>
    <w:p w14:paraId="6C21755E" w14:textId="77777777" w:rsidR="000C59DF" w:rsidRPr="00C97EEC" w:rsidRDefault="000C59DF">
      <w:pPr>
        <w:ind w:left="1260" w:hanging="570"/>
        <w:jc w:val="left"/>
        <w:rPr>
          <w:rFonts w:ascii="Arial" w:hAnsi="Arial" w:cs="Arial"/>
        </w:rPr>
      </w:pPr>
    </w:p>
    <w:p w14:paraId="5AA09A0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13.11 </w:t>
      </w:r>
      <w:r w:rsidRPr="00C97EEC">
        <w:rPr>
          <w:rFonts w:ascii="Arial" w:eastAsia="Arial" w:hAnsi="Arial" w:cs="Arial"/>
          <w:sz w:val="24"/>
          <w:szCs w:val="24"/>
          <w:highlight w:val="white"/>
        </w:rPr>
        <w:tab/>
        <w:t>Where the Supplier is granted permission to use third-party IPRs in a request for approval, the Supplier will ensure that the owner of such third-party IPRs grants to the Buyer a licence on the terms informed to the Buyer in the request for approval.</w:t>
      </w:r>
    </w:p>
    <w:p w14:paraId="5E42A4C9" w14:textId="77777777" w:rsidR="000C59DF" w:rsidRPr="00C97EEC" w:rsidRDefault="000C59DF">
      <w:pPr>
        <w:ind w:left="1260" w:hanging="570"/>
        <w:jc w:val="left"/>
        <w:rPr>
          <w:rFonts w:ascii="Arial" w:hAnsi="Arial" w:cs="Arial"/>
        </w:rPr>
      </w:pPr>
    </w:p>
    <w:p w14:paraId="3DB8987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13.12 </w:t>
      </w:r>
      <w:r w:rsidRPr="00C97EEC">
        <w:rPr>
          <w:rFonts w:ascii="Arial" w:eastAsia="Arial" w:hAnsi="Arial" w:cs="Arial"/>
          <w:sz w:val="24"/>
          <w:szCs w:val="24"/>
          <w:highlight w:val="white"/>
        </w:rPr>
        <w:tab/>
        <w:t>If the third-party IPR is made available on terms equivalent to the Open Government Licence v3.0, the request for approval will be agreed and the Supplier will buy licences under these terms. If not, and the Buyer rejects the Request for Approval, then the Call-Off Contract will need to be varied in accordance with Clause 30 ‘Changes to Services’.</w:t>
      </w:r>
    </w:p>
    <w:p w14:paraId="6DBE318C" w14:textId="77777777" w:rsidR="000C59DF" w:rsidRPr="00C97EEC" w:rsidRDefault="000C59DF">
      <w:pPr>
        <w:ind w:left="720"/>
        <w:jc w:val="left"/>
        <w:rPr>
          <w:rFonts w:ascii="Arial" w:hAnsi="Arial" w:cs="Arial"/>
        </w:rPr>
      </w:pPr>
    </w:p>
    <w:p w14:paraId="347FAEA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13.13 </w:t>
      </w:r>
      <w:r w:rsidRPr="00C97EEC">
        <w:rPr>
          <w:rFonts w:ascii="Arial" w:eastAsia="Arial" w:hAnsi="Arial" w:cs="Arial"/>
          <w:sz w:val="24"/>
          <w:szCs w:val="24"/>
          <w:highlight w:val="white"/>
        </w:rPr>
        <w:tab/>
        <w:t>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the Call-Off Contract or the performance by the Supplier of the provision of the Services or the possession or use by the Buyer of the Services or Deliverables delivered by the Supplier, including the publication of any Deliverable that is software as open source, infringes or allegedly infringes a third party’s Intellectual Property Rights (an ‘IPR Claim’).</w:t>
      </w:r>
    </w:p>
    <w:p w14:paraId="215C6B54" w14:textId="77777777" w:rsidR="000C59DF" w:rsidRPr="00C97EEC" w:rsidRDefault="000C59DF">
      <w:pPr>
        <w:spacing w:before="60"/>
        <w:ind w:right="-30"/>
        <w:jc w:val="left"/>
        <w:rPr>
          <w:rFonts w:ascii="Arial" w:hAnsi="Arial" w:cs="Arial"/>
        </w:rPr>
      </w:pPr>
    </w:p>
    <w:p w14:paraId="718E388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13.14 </w:t>
      </w:r>
      <w:r w:rsidRPr="00C97EEC">
        <w:rPr>
          <w:rFonts w:ascii="Arial" w:eastAsia="Arial" w:hAnsi="Arial" w:cs="Arial"/>
          <w:sz w:val="24"/>
          <w:szCs w:val="24"/>
          <w:highlight w:val="white"/>
        </w:rPr>
        <w:tab/>
        <w:t>Clause 13.13 will not apply if the IPR Claim arises from:</w:t>
      </w:r>
    </w:p>
    <w:p w14:paraId="781A6F2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designs supplied by the Buyer;</w:t>
      </w:r>
    </w:p>
    <w:p w14:paraId="2927E1B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use of data supplied by the Buyer which is not required to be verified by the Supplier under any provision of the Call-Off Contract; or</w:t>
      </w:r>
    </w:p>
    <w:p w14:paraId="7A0C327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other material provided by the Buyer necessary for the provision of the Services.</w:t>
      </w:r>
      <w:r w:rsidRPr="00C97EEC">
        <w:rPr>
          <w:rFonts w:ascii="Arial" w:eastAsia="Arial" w:hAnsi="Arial" w:cs="Arial"/>
          <w:sz w:val="24"/>
          <w:szCs w:val="24"/>
          <w:highlight w:val="white"/>
        </w:rPr>
        <w:br/>
      </w:r>
    </w:p>
    <w:p w14:paraId="40F9673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13.15</w:t>
      </w:r>
      <w:r w:rsidRPr="00C97EEC">
        <w:rPr>
          <w:rFonts w:ascii="Arial" w:eastAsia="Arial" w:hAnsi="Arial" w:cs="Arial"/>
          <w:sz w:val="24"/>
          <w:szCs w:val="24"/>
          <w:highlight w:val="white"/>
        </w:rPr>
        <w:tab/>
        <w:t xml:space="preserve">The indemnity given in Clause 13.13 will be uncapped. </w:t>
      </w:r>
    </w:p>
    <w:p w14:paraId="3AF943E1" w14:textId="77777777" w:rsidR="000C59DF" w:rsidRPr="00C97EEC" w:rsidRDefault="000C59DF">
      <w:pPr>
        <w:ind w:left="720"/>
        <w:jc w:val="left"/>
        <w:rPr>
          <w:rFonts w:ascii="Arial" w:hAnsi="Arial" w:cs="Arial"/>
        </w:rPr>
      </w:pPr>
    </w:p>
    <w:p w14:paraId="07ADF09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13.16 </w:t>
      </w:r>
      <w:r w:rsidRPr="00C97EEC">
        <w:rPr>
          <w:rFonts w:ascii="Arial" w:eastAsia="Arial" w:hAnsi="Arial" w:cs="Arial"/>
          <w:sz w:val="24"/>
          <w:szCs w:val="24"/>
          <w:highlight w:val="white"/>
        </w:rPr>
        <w:tab/>
        <w:t>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w:t>
      </w:r>
    </w:p>
    <w:p w14:paraId="36F3D99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consults the Buyer on all substantive issues which arise during the conduct of such litigation and negotiations;</w:t>
      </w:r>
    </w:p>
    <w:p w14:paraId="43EFAF6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takes due and proper account of the interests of the Buyer;</w:t>
      </w:r>
    </w:p>
    <w:p w14:paraId="5D27EC2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considers and defends the IPR Claim diligently using competent counsel and in such a way as not to bring the reputation of the Buyer into disrepute; and</w:t>
      </w:r>
    </w:p>
    <w:p w14:paraId="5F9CC00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does not settle or compromise the IPR Claim without the prior approval of the Buyer (such decision not to be unreasonably withheld or delayed).</w:t>
      </w:r>
      <w:r w:rsidRPr="00C97EEC">
        <w:rPr>
          <w:rFonts w:ascii="Arial" w:eastAsia="Arial" w:hAnsi="Arial" w:cs="Arial"/>
          <w:sz w:val="24"/>
          <w:szCs w:val="24"/>
          <w:highlight w:val="white"/>
        </w:rPr>
        <w:br/>
      </w:r>
    </w:p>
    <w:p w14:paraId="1B7EED0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13.17 If an IPR Claim is made (or in the reasonable opinion of the Supplier is likely to be made) in connection with the Call-Off Contract, the Supplier will, at the Supplier’s own expense and subject to the prompt approval of the Buyer, use its best endeavours to:</w:t>
      </w:r>
    </w:p>
    <w:p w14:paraId="6F574F3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w:t>
      </w:r>
    </w:p>
    <w:p w14:paraId="0387345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buy a licence to use and supply the Services or Deliverables, which are the subject of the alleged infringement, on terms which are acceptable to the Buyer; and</w:t>
      </w:r>
    </w:p>
    <w:p w14:paraId="74EEF5F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promptly perform any responsibilities and obligations to do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w:t>
      </w:r>
    </w:p>
    <w:p w14:paraId="0E5E1BAF" w14:textId="77777777" w:rsidR="000C59DF" w:rsidRPr="00C97EEC" w:rsidRDefault="000C59DF">
      <w:pPr>
        <w:ind w:left="2400" w:hanging="990"/>
        <w:jc w:val="left"/>
        <w:rPr>
          <w:rFonts w:ascii="Arial" w:hAnsi="Arial" w:cs="Arial"/>
        </w:rPr>
      </w:pPr>
    </w:p>
    <w:p w14:paraId="4B58C93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13.18</w:t>
      </w:r>
      <w:r w:rsidRPr="00C97EEC">
        <w:rPr>
          <w:rFonts w:ascii="Arial" w:eastAsia="Arial" w:hAnsi="Arial" w:cs="Arial"/>
          <w:sz w:val="24"/>
          <w:szCs w:val="24"/>
          <w:highlight w:val="white"/>
        </w:rPr>
        <w:tab/>
        <w:t>If an IPR Claim is made (or in the reasonable opinion of the Supplier is likely to be made) against the Supplier, the Supplier will immediately notify the Buyer in writing.</w:t>
      </w:r>
    </w:p>
    <w:p w14:paraId="282CF9A3" w14:textId="77777777" w:rsidR="000C59DF" w:rsidRPr="00C97EEC" w:rsidRDefault="000C59DF">
      <w:pPr>
        <w:jc w:val="left"/>
        <w:rPr>
          <w:rFonts w:ascii="Arial" w:hAnsi="Arial" w:cs="Arial"/>
        </w:rPr>
      </w:pPr>
    </w:p>
    <w:p w14:paraId="607198D6" w14:textId="59B84C7A" w:rsidR="000C59DF" w:rsidRPr="00C97EEC" w:rsidRDefault="00AB4EC8">
      <w:pPr>
        <w:jc w:val="left"/>
        <w:rPr>
          <w:rFonts w:ascii="Arial" w:hAnsi="Arial" w:cs="Arial"/>
        </w:rPr>
      </w:pPr>
      <w:r w:rsidRPr="00C97EEC">
        <w:rPr>
          <w:rFonts w:ascii="Arial" w:eastAsia="Arial" w:hAnsi="Arial" w:cs="Arial"/>
          <w:sz w:val="24"/>
          <w:szCs w:val="24"/>
          <w:highlight w:val="white"/>
        </w:rPr>
        <w:t>13.19</w:t>
      </w:r>
      <w:r w:rsidRPr="00C97EEC">
        <w:rPr>
          <w:rFonts w:ascii="Arial" w:eastAsia="Arial" w:hAnsi="Arial" w:cs="Arial"/>
          <w:sz w:val="24"/>
          <w:szCs w:val="24"/>
          <w:highlight w:val="white"/>
        </w:rPr>
        <w:tab/>
        <w:t>If the Supplier does not comply with provisions of this Clause within 20 Working Days of receipt of notification by the Supplier from the Buyer under clause 13.16 or receipt of the notification by the Buyer from the Supplier under clause 13.18 (as appropriate), the Buyer may terminate the Call-Off Contract for Material Breach and the Supplier will, on demand, refund the Buyer with all monies paid for the Service or Deliverable that is subject to the IPR Claim.</w:t>
      </w:r>
    </w:p>
    <w:p w14:paraId="0101338C" w14:textId="77777777" w:rsidR="000C59DF" w:rsidRPr="00C97EEC" w:rsidRDefault="000C59DF">
      <w:pPr>
        <w:ind w:left="690"/>
        <w:jc w:val="left"/>
        <w:rPr>
          <w:rFonts w:ascii="Arial" w:hAnsi="Arial" w:cs="Arial"/>
        </w:rPr>
      </w:pPr>
    </w:p>
    <w:p w14:paraId="2623214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13.20 </w:t>
      </w:r>
      <w:r w:rsidRPr="00C97EEC">
        <w:rPr>
          <w:rFonts w:ascii="Arial" w:eastAsia="Arial" w:hAnsi="Arial" w:cs="Arial"/>
          <w:sz w:val="24"/>
          <w:szCs w:val="24"/>
          <w:highlight w:val="white"/>
        </w:rPr>
        <w:tab/>
        <w:t>The Supplier will have no rights to use any of the Buyer’s names, logos or trademarks without the Buyer’s prior written approval.</w:t>
      </w:r>
    </w:p>
    <w:p w14:paraId="2CBF9893" w14:textId="77777777" w:rsidR="000C59DF" w:rsidRPr="00C97EEC" w:rsidRDefault="000C59DF">
      <w:pPr>
        <w:jc w:val="left"/>
        <w:rPr>
          <w:rFonts w:ascii="Arial" w:hAnsi="Arial" w:cs="Arial"/>
        </w:rPr>
      </w:pPr>
    </w:p>
    <w:p w14:paraId="4D4D1C3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13.21 </w:t>
      </w:r>
      <w:r w:rsidRPr="00C97EEC">
        <w:rPr>
          <w:rFonts w:ascii="Arial" w:eastAsia="Arial" w:hAnsi="Arial" w:cs="Arial"/>
          <w:sz w:val="24"/>
          <w:szCs w:val="24"/>
          <w:highlight w:val="white"/>
        </w:rPr>
        <w:tab/>
        <w:t>The Supplier will, as an enduring obligation throughout the term of the Call-Off Contract where any software is used in the provision of the Services or information uploaded, interfaced or exchanged with the CCS or Buyer systems, use software and the most up-to-date antivirus definitions from an industry-accepted antivirus software vendor. It will use the software to check for, contain the spread of, and minimise the impact of Malicious Software (or as otherwise agreed between CCS or the Buyer, and the Supplier).</w:t>
      </w:r>
    </w:p>
    <w:p w14:paraId="223FBC17" w14:textId="77777777" w:rsidR="000C59DF" w:rsidRPr="00C97EEC" w:rsidRDefault="000C59DF">
      <w:pPr>
        <w:ind w:left="690"/>
        <w:jc w:val="left"/>
        <w:rPr>
          <w:rFonts w:ascii="Arial" w:hAnsi="Arial" w:cs="Arial"/>
        </w:rPr>
      </w:pPr>
    </w:p>
    <w:p w14:paraId="021F7B3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13.22 </w:t>
      </w:r>
      <w:r w:rsidRPr="00C97EEC">
        <w:rPr>
          <w:rFonts w:ascii="Arial" w:eastAsia="Arial" w:hAnsi="Arial" w:cs="Arial"/>
          <w:sz w:val="24"/>
          <w:szCs w:val="24"/>
          <w:highlight w:val="white"/>
        </w:rPr>
        <w:tab/>
        <w:t>If Malicious Software is found, the Supplier will co-operate with the Buyer to reduce the effect of the Malicious Software. If Malicious Software causes loss of operational efficiency or loss or corruption of Buyer Data, the Supplier will use all reasonable endeavours to help the Buyer to mitigate any losses and restore the provision of the Services to the desired operating efficiency as soon as possible.</w:t>
      </w:r>
    </w:p>
    <w:p w14:paraId="0CC619E3" w14:textId="77777777" w:rsidR="000C59DF" w:rsidRPr="00C97EEC" w:rsidRDefault="000C59DF">
      <w:pPr>
        <w:ind w:firstLine="720"/>
        <w:jc w:val="left"/>
        <w:rPr>
          <w:rFonts w:ascii="Arial" w:hAnsi="Arial" w:cs="Arial"/>
        </w:rPr>
      </w:pPr>
    </w:p>
    <w:p w14:paraId="26DBE27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13.23 </w:t>
      </w:r>
      <w:r w:rsidRPr="00C97EEC">
        <w:rPr>
          <w:rFonts w:ascii="Arial" w:eastAsia="Arial" w:hAnsi="Arial" w:cs="Arial"/>
          <w:sz w:val="24"/>
          <w:szCs w:val="24"/>
          <w:highlight w:val="white"/>
        </w:rPr>
        <w:tab/>
        <w:t>Any costs arising from the actions of the Buyer or Supplier taken in compliance with the provisions of the above clause, and clause 20.3, will be dealt with by the Buyer and the Supplier as follows:</w:t>
      </w:r>
    </w:p>
    <w:p w14:paraId="5C8B1D1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5FE8360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by the Buyer if the Malicious Software originates from the Buyer Software or the Buyer Data, while the Buyer Data was under the control of the Buyer.</w:t>
      </w:r>
    </w:p>
    <w:p w14:paraId="6A6DF9A4" w14:textId="77777777" w:rsidR="000C59DF" w:rsidRPr="00C97EEC" w:rsidRDefault="000C59DF">
      <w:pPr>
        <w:spacing w:before="60"/>
        <w:ind w:right="-30"/>
        <w:jc w:val="left"/>
        <w:rPr>
          <w:rFonts w:ascii="Arial" w:hAnsi="Arial" w:cs="Arial"/>
        </w:rPr>
      </w:pPr>
    </w:p>
    <w:p w14:paraId="180F0AE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t>13.24</w:t>
      </w:r>
      <w:r w:rsidRPr="00C97EEC">
        <w:rPr>
          <w:rFonts w:ascii="Arial" w:eastAsia="Arial" w:hAnsi="Arial" w:cs="Arial"/>
          <w:sz w:val="24"/>
          <w:szCs w:val="24"/>
        </w:rPr>
        <w:tab/>
        <w:t>All Deliverables that are software shall be created in a format, or able to be converted into a format, which is suitable for publication by the Buyer as open source software, unless otherwise agreed by the Buyer.</w:t>
      </w:r>
    </w:p>
    <w:p w14:paraId="14212EB6" w14:textId="77777777" w:rsidR="000C59DF" w:rsidRPr="00C97EEC" w:rsidRDefault="000C59DF">
      <w:pPr>
        <w:spacing w:before="60"/>
        <w:ind w:right="-30"/>
        <w:jc w:val="left"/>
        <w:rPr>
          <w:rFonts w:ascii="Arial" w:hAnsi="Arial" w:cs="Arial"/>
        </w:rPr>
      </w:pPr>
    </w:p>
    <w:p w14:paraId="5809AED8"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t>13.25</w:t>
      </w:r>
      <w:r w:rsidRPr="00C97EEC">
        <w:rPr>
          <w:rFonts w:ascii="Arial" w:eastAsia="Arial" w:hAnsi="Arial" w:cs="Arial"/>
          <w:sz w:val="24"/>
          <w:szCs w:val="24"/>
        </w:rPr>
        <w:tab/>
        <w:t>Where Deliverables that are software are written in a format that requires conversion before publication as open source software, the Supplier shall also provide the converted format to the Authority unless the Authority agrees in advance in writing that the converted format is not required.</w:t>
      </w:r>
    </w:p>
    <w:p w14:paraId="06856D30" w14:textId="77777777" w:rsidR="000C59DF" w:rsidRPr="00C97EEC" w:rsidRDefault="000C59DF">
      <w:pPr>
        <w:jc w:val="left"/>
        <w:rPr>
          <w:rFonts w:ascii="Arial" w:hAnsi="Arial" w:cs="Arial"/>
        </w:rPr>
      </w:pPr>
    </w:p>
    <w:p w14:paraId="47BA8050" w14:textId="77777777" w:rsidR="000C59DF" w:rsidRPr="00C97EEC" w:rsidRDefault="00AB4EC8">
      <w:pPr>
        <w:pStyle w:val="Heading1"/>
        <w:jc w:val="left"/>
        <w:rPr>
          <w:rFonts w:ascii="Arial" w:hAnsi="Arial" w:cs="Arial"/>
        </w:rPr>
      </w:pPr>
      <w:bookmarkStart w:id="45" w:name="_1jlao46" w:colFirst="0" w:colLast="0"/>
      <w:bookmarkEnd w:id="45"/>
      <w:r w:rsidRPr="00C97EEC">
        <w:rPr>
          <w:rFonts w:ascii="Arial" w:eastAsia="Arial" w:hAnsi="Arial" w:cs="Arial"/>
          <w:highlight w:val="white"/>
        </w:rPr>
        <w:t xml:space="preserve">14. </w:t>
      </w:r>
      <w:r w:rsidRPr="00C97EEC">
        <w:rPr>
          <w:rFonts w:ascii="Arial" w:eastAsia="Arial" w:hAnsi="Arial" w:cs="Arial"/>
          <w:highlight w:val="white"/>
        </w:rPr>
        <w:tab/>
        <w:t>Data Protection and Disclosure</w:t>
      </w:r>
    </w:p>
    <w:p w14:paraId="58D9478A"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14.1</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Parties will comply with the Data Protection Legislation and agree that the Buyer is the Controller and the Supplier is the Processor. The only processing the Supplier is authorised to do is listed at Schedule 9 unless Law requires otherwise (in which case the Supplier will promptly notify the Buyer of any additional processing if permitted by Law).</w:t>
      </w:r>
      <w:r w:rsidRPr="00C97EEC">
        <w:rPr>
          <w:rFonts w:ascii="Arial" w:eastAsia="Arial" w:hAnsi="Arial" w:cs="Arial"/>
          <w:color w:val="000000" w:themeColor="text1"/>
          <w:sz w:val="24"/>
          <w:szCs w:val="24"/>
          <w:highlight w:val="white"/>
        </w:rPr>
        <w:tab/>
      </w:r>
    </w:p>
    <w:p w14:paraId="229A681B"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14.2</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189887A9" w14:textId="77777777" w:rsidR="00452CF3" w:rsidRPr="00C97EEC" w:rsidRDefault="00AB4EC8" w:rsidP="00452CF3">
      <w:pPr>
        <w:keepLines/>
        <w:spacing w:before="360"/>
        <w:rPr>
          <w:rFonts w:ascii="Arial" w:hAnsi="Arial" w:cs="Arial"/>
          <w:color w:val="353535"/>
          <w:sz w:val="24"/>
          <w:szCs w:val="24"/>
        </w:rPr>
      </w:pPr>
      <w:r w:rsidRPr="00C97EEC">
        <w:rPr>
          <w:rFonts w:ascii="Arial" w:eastAsia="Arial" w:hAnsi="Arial" w:cs="Arial"/>
          <w:sz w:val="24"/>
          <w:szCs w:val="24"/>
          <w:highlight w:val="white"/>
        </w:rPr>
        <w:t>14.3</w:t>
      </w:r>
      <w:r w:rsidRPr="00C97EEC">
        <w:rPr>
          <w:rFonts w:ascii="Arial" w:eastAsia="Arial" w:hAnsi="Arial" w:cs="Arial"/>
          <w:sz w:val="24"/>
          <w:szCs w:val="24"/>
          <w:highlight w:val="white"/>
        </w:rPr>
        <w:tab/>
      </w:r>
      <w:r w:rsidR="00452CF3" w:rsidRPr="00C97EEC">
        <w:rPr>
          <w:rFonts w:ascii="Arial" w:hAnsi="Arial" w:cs="Arial"/>
          <w:color w:val="353535"/>
          <w:sz w:val="24"/>
          <w:szCs w:val="24"/>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14:paraId="2E992C8C" w14:textId="77777777" w:rsidR="00452CF3" w:rsidRPr="00C97EEC" w:rsidRDefault="00452CF3" w:rsidP="00452CF3">
      <w:pPr>
        <w:keepLines/>
        <w:spacing w:before="360"/>
        <w:rPr>
          <w:rFonts w:ascii="Arial" w:hAnsi="Arial" w:cs="Arial"/>
          <w:color w:val="353535"/>
          <w:sz w:val="24"/>
          <w:szCs w:val="24"/>
        </w:rPr>
      </w:pPr>
      <w:r w:rsidRPr="00C97EEC">
        <w:rPr>
          <w:rFonts w:ascii="Arial" w:hAnsi="Arial" w:cs="Arial"/>
          <w:color w:val="353535"/>
          <w:sz w:val="24"/>
          <w:szCs w:val="24"/>
        </w:rPr>
        <w:t>14.4</w:t>
      </w:r>
      <w:r w:rsidRPr="00C97EEC">
        <w:rPr>
          <w:rFonts w:ascii="Arial" w:hAnsi="Arial" w:cs="Arial"/>
          <w:color w:val="353535"/>
          <w:sz w:val="24"/>
          <w:szCs w:val="24"/>
        </w:rPr>
        <w:tab/>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14:paraId="454EBBA5" w14:textId="77777777" w:rsidR="00452CF3" w:rsidRPr="00C97EEC" w:rsidRDefault="00452CF3" w:rsidP="00452CF3">
      <w:pPr>
        <w:keepLines/>
        <w:spacing w:before="360"/>
        <w:rPr>
          <w:rFonts w:ascii="Arial" w:hAnsi="Arial" w:cs="Arial"/>
          <w:color w:val="353535"/>
          <w:sz w:val="24"/>
          <w:szCs w:val="24"/>
        </w:rPr>
      </w:pPr>
      <w:r w:rsidRPr="00C97EEC">
        <w:rPr>
          <w:rFonts w:ascii="MS Gothic" w:eastAsia="MS Gothic" w:hAnsi="MS Gothic" w:cs="MS Gothic" w:hint="eastAsia"/>
          <w:color w:val="353535"/>
          <w:sz w:val="24"/>
          <w:szCs w:val="24"/>
        </w:rPr>
        <w:t> </w:t>
      </w:r>
      <w:r w:rsidR="004912BF" w:rsidRPr="00C97EEC">
        <w:rPr>
          <w:rFonts w:ascii="Arial" w:hAnsi="Arial" w:cs="Arial"/>
          <w:color w:val="353535"/>
          <w:sz w:val="24"/>
          <w:szCs w:val="24"/>
        </w:rPr>
        <w:tab/>
        <w:t>i)</w:t>
      </w:r>
      <w:r w:rsidR="004912BF" w:rsidRPr="00C97EEC">
        <w:rPr>
          <w:rFonts w:ascii="Arial" w:hAnsi="Arial" w:cs="Arial"/>
          <w:color w:val="353535"/>
          <w:sz w:val="24"/>
          <w:szCs w:val="24"/>
        </w:rPr>
        <w:tab/>
      </w:r>
      <w:r w:rsidRPr="00C97EEC">
        <w:rPr>
          <w:rFonts w:ascii="Arial" w:hAnsi="Arial" w:cs="Arial"/>
          <w:color w:val="353535"/>
          <w:sz w:val="24"/>
          <w:szCs w:val="24"/>
        </w:rPr>
        <w:t>are aware of and comply with the Supplier’s obligations under this Clause;</w:t>
      </w:r>
      <w:r w:rsidRPr="00C97EEC">
        <w:rPr>
          <w:rFonts w:ascii="MS Gothic" w:eastAsia="MS Gothic" w:hAnsi="MS Gothic" w:cs="MS Gothic" w:hint="eastAsia"/>
          <w:color w:val="353535"/>
          <w:sz w:val="24"/>
          <w:szCs w:val="24"/>
        </w:rPr>
        <w:t> </w:t>
      </w:r>
    </w:p>
    <w:p w14:paraId="78817909"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w:t>
      </w:r>
      <w:r w:rsidRPr="00C97EEC">
        <w:rPr>
          <w:rFonts w:ascii="Arial" w:hAnsi="Arial" w:cs="Arial"/>
          <w:color w:val="353535"/>
          <w:sz w:val="24"/>
          <w:szCs w:val="24"/>
        </w:rPr>
        <w:tab/>
      </w:r>
      <w:r w:rsidR="00452CF3" w:rsidRPr="00C97EEC">
        <w:rPr>
          <w:rFonts w:ascii="Arial" w:hAnsi="Arial" w:cs="Arial"/>
          <w:color w:val="353535"/>
          <w:sz w:val="24"/>
          <w:szCs w:val="24"/>
        </w:rPr>
        <w:t xml:space="preserve">are subject to appropriate confidentiality undertakings with the Supplier or relevant Subprocessor </w:t>
      </w:r>
      <w:r w:rsidR="00452CF3" w:rsidRPr="00C97EEC">
        <w:rPr>
          <w:rFonts w:ascii="MS Gothic" w:eastAsia="MS Gothic" w:hAnsi="MS Gothic" w:cs="MS Gothic" w:hint="eastAsia"/>
          <w:color w:val="353535"/>
          <w:sz w:val="24"/>
          <w:szCs w:val="24"/>
        </w:rPr>
        <w:t> </w:t>
      </w:r>
    </w:p>
    <w:p w14:paraId="1A0D5525"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iii)</w:t>
      </w:r>
      <w:r w:rsidRPr="00C97EEC">
        <w:rPr>
          <w:rFonts w:ascii="Arial" w:hAnsi="Arial" w:cs="Arial"/>
          <w:color w:val="353535"/>
          <w:sz w:val="24"/>
          <w:szCs w:val="24"/>
        </w:rPr>
        <w:tab/>
      </w:r>
      <w:r w:rsidR="00452CF3" w:rsidRPr="00C97EEC">
        <w:rPr>
          <w:rFonts w:ascii="Arial" w:hAnsi="Arial" w:cs="Arial"/>
          <w:color w:val="353535"/>
          <w:sz w:val="24"/>
          <w:szCs w:val="24"/>
        </w:rPr>
        <w:t>are informed of the confidential nature of the Personal Data and don’t publish, disclose or divulge it to any third party unless directed by the Buyer or in accordance with this Call-Off Contract</w:t>
      </w:r>
      <w:r w:rsidR="00452CF3" w:rsidRPr="00C97EEC">
        <w:rPr>
          <w:rFonts w:ascii="MS Gothic" w:eastAsia="MS Gothic" w:hAnsi="MS Gothic" w:cs="MS Gothic" w:hint="eastAsia"/>
          <w:color w:val="353535"/>
          <w:sz w:val="24"/>
          <w:szCs w:val="24"/>
        </w:rPr>
        <w:t> </w:t>
      </w:r>
    </w:p>
    <w:p w14:paraId="0C881E1F" w14:textId="77777777" w:rsidR="00452CF3" w:rsidRPr="00C97EEC" w:rsidRDefault="004912BF" w:rsidP="00452CF3">
      <w:pPr>
        <w:keepLines/>
        <w:spacing w:before="360"/>
        <w:ind w:firstLine="720"/>
        <w:rPr>
          <w:rFonts w:ascii="Arial" w:hAnsi="Arial" w:cs="Arial"/>
          <w:color w:val="353535"/>
          <w:sz w:val="24"/>
          <w:szCs w:val="24"/>
        </w:rPr>
      </w:pPr>
      <w:r w:rsidRPr="00C97EEC">
        <w:rPr>
          <w:rFonts w:ascii="Arial" w:hAnsi="Arial" w:cs="Arial"/>
          <w:color w:val="353535"/>
          <w:sz w:val="24"/>
          <w:szCs w:val="24"/>
        </w:rPr>
        <w:t>iv)</w:t>
      </w:r>
      <w:r w:rsidRPr="00C97EEC">
        <w:rPr>
          <w:rFonts w:ascii="Arial" w:hAnsi="Arial" w:cs="Arial"/>
          <w:color w:val="353535"/>
          <w:sz w:val="24"/>
          <w:szCs w:val="24"/>
        </w:rPr>
        <w:tab/>
      </w:r>
      <w:r w:rsidR="00452CF3" w:rsidRPr="00C97EEC">
        <w:rPr>
          <w:rFonts w:ascii="Arial" w:hAnsi="Arial" w:cs="Arial"/>
          <w:color w:val="353535"/>
          <w:sz w:val="24"/>
          <w:szCs w:val="24"/>
        </w:rPr>
        <w:t>are given training in the use, protection and handling of Personal Data</w:t>
      </w:r>
    </w:p>
    <w:p w14:paraId="5CF84F25" w14:textId="77777777" w:rsidR="00CE03E2" w:rsidRPr="00C97EEC" w:rsidRDefault="00CE03E2" w:rsidP="00452CF3">
      <w:pPr>
        <w:keepLines/>
        <w:spacing w:before="360"/>
        <w:ind w:firstLine="720"/>
        <w:rPr>
          <w:rFonts w:ascii="Arial" w:hAnsi="Arial" w:cs="Arial"/>
          <w:color w:val="353535"/>
          <w:sz w:val="24"/>
          <w:szCs w:val="24"/>
        </w:rPr>
      </w:pPr>
    </w:p>
    <w:p w14:paraId="3D012E03" w14:textId="77777777" w:rsidR="00CE03E2" w:rsidRPr="00C97EEC" w:rsidRDefault="00452CF3" w:rsidP="00CE03E2">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14.5</w:t>
      </w:r>
      <w:r w:rsidR="00E37880" w:rsidRPr="00C97EEC">
        <w:rPr>
          <w:rFonts w:ascii="Arial" w:hAnsi="Arial" w:cs="Arial"/>
          <w:color w:val="353535"/>
          <w:sz w:val="24"/>
          <w:szCs w:val="24"/>
        </w:rPr>
        <w:tab/>
      </w:r>
      <w:r w:rsidR="00CE03E2" w:rsidRPr="00C97EEC">
        <w:rPr>
          <w:rFonts w:ascii="Arial" w:hAnsi="Arial" w:cs="Arial"/>
          <w:color w:val="353535"/>
          <w:sz w:val="24"/>
          <w:szCs w:val="24"/>
        </w:rPr>
        <w:t>The Supplier will not transfer Personal Data outside of the European Economic Area unless the prior written consent of the Buyer has been obtained and the following conditions are met:</w:t>
      </w:r>
    </w:p>
    <w:p w14:paraId="714EEE52" w14:textId="77777777" w:rsidR="00CE03E2" w:rsidRPr="00C97EEC" w:rsidRDefault="00CE03E2" w:rsidP="00CE03E2">
      <w:pPr>
        <w:autoSpaceDE w:val="0"/>
        <w:autoSpaceDN w:val="0"/>
        <w:adjustRightInd w:val="0"/>
        <w:jc w:val="left"/>
        <w:rPr>
          <w:rFonts w:ascii="Arial" w:hAnsi="Arial" w:cs="Arial"/>
          <w:color w:val="353535"/>
          <w:sz w:val="24"/>
          <w:szCs w:val="24"/>
        </w:rPr>
      </w:pPr>
    </w:p>
    <w:p w14:paraId="7C19B9B2"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or the Supplier has provided appropriate safeguards in relation to the transfer (whether in accordance with GDPR Article 46 or LED Article 37) as determined by the Buyer;</w:t>
      </w:r>
    </w:p>
    <w:p w14:paraId="01F5CFE3" w14:textId="77777777" w:rsidR="00CE03E2" w:rsidRPr="00C97EEC" w:rsidRDefault="00CE03E2" w:rsidP="00CE03E2">
      <w:pPr>
        <w:pStyle w:val="ListParagraph"/>
        <w:autoSpaceDE w:val="0"/>
        <w:autoSpaceDN w:val="0"/>
        <w:adjustRightInd w:val="0"/>
        <w:ind w:left="1440"/>
        <w:jc w:val="left"/>
        <w:rPr>
          <w:rFonts w:ascii="Arial" w:hAnsi="Arial" w:cs="Arial"/>
          <w:color w:val="353535"/>
          <w:sz w:val="24"/>
          <w:szCs w:val="24"/>
        </w:rPr>
      </w:pPr>
    </w:p>
    <w:p w14:paraId="4E34F26F"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Data Subject has enforceable rights and effective legal remedies;</w:t>
      </w:r>
    </w:p>
    <w:p w14:paraId="6045644A" w14:textId="77777777" w:rsidR="00CE03E2" w:rsidRPr="00C97EEC" w:rsidRDefault="00CE03E2" w:rsidP="00CE03E2">
      <w:pPr>
        <w:autoSpaceDE w:val="0"/>
        <w:autoSpaceDN w:val="0"/>
        <w:adjustRightInd w:val="0"/>
        <w:jc w:val="left"/>
        <w:rPr>
          <w:rFonts w:ascii="Arial" w:hAnsi="Arial" w:cs="Arial"/>
          <w:color w:val="353535"/>
          <w:sz w:val="24"/>
          <w:szCs w:val="24"/>
        </w:rPr>
      </w:pPr>
    </w:p>
    <w:p w14:paraId="6125652A" w14:textId="77777777" w:rsidR="004912BF"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r w:rsidR="004912BF" w:rsidRPr="00C97EEC">
        <w:rPr>
          <w:rFonts w:ascii="Arial" w:hAnsi="Arial" w:cs="Arial"/>
          <w:color w:val="353535"/>
          <w:sz w:val="24"/>
          <w:szCs w:val="24"/>
        </w:rPr>
        <w:br/>
      </w:r>
    </w:p>
    <w:p w14:paraId="72A6E6E1" w14:textId="77777777" w:rsidR="00452CF3" w:rsidRPr="00C97EEC" w:rsidRDefault="004912BF" w:rsidP="004912BF">
      <w:pPr>
        <w:pStyle w:val="ListParagraph"/>
        <w:keepLines/>
        <w:numPr>
          <w:ilvl w:val="0"/>
          <w:numId w:val="29"/>
        </w:numPr>
        <w:spacing w:before="360"/>
        <w:rPr>
          <w:rFonts w:ascii="Arial" w:hAnsi="Arial" w:cs="Arial"/>
          <w:color w:val="353535"/>
          <w:sz w:val="24"/>
          <w:szCs w:val="24"/>
        </w:rPr>
      </w:pPr>
      <w:r w:rsidRPr="00C97EEC">
        <w:rPr>
          <w:rFonts w:ascii="Arial" w:hAnsi="Arial" w:cs="Arial"/>
          <w:color w:val="353535"/>
          <w:sz w:val="24"/>
          <w:szCs w:val="24"/>
        </w:rPr>
        <w:t>t</w:t>
      </w:r>
      <w:r w:rsidR="00CE03E2" w:rsidRPr="00C97EEC">
        <w:rPr>
          <w:rFonts w:ascii="Arial" w:hAnsi="Arial" w:cs="Arial"/>
          <w:color w:val="353535"/>
          <w:sz w:val="24"/>
          <w:szCs w:val="24"/>
        </w:rPr>
        <w:t>he Supplier complies with any reasonable instructions notified to it in advance by the Buyer with respect to the processing of the Personal Data</w:t>
      </w:r>
    </w:p>
    <w:p w14:paraId="07F431CA"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14.6</w:t>
      </w:r>
      <w:r w:rsidRPr="00C97EEC">
        <w:rPr>
          <w:rFonts w:ascii="Arial" w:hAnsi="Arial" w:cs="Arial"/>
          <w:color w:val="353535"/>
          <w:sz w:val="24"/>
          <w:szCs w:val="24"/>
        </w:rPr>
        <w:tab/>
        <w:t>The Supplier will delete or return the Buyer’s Personal Data (including copies) if requested in writing by the Buyer at the termination or expiry of this Call-Off Contract, unless required to retain the Personal Data by Law.</w:t>
      </w:r>
    </w:p>
    <w:p w14:paraId="3E26C329"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14.7</w:t>
      </w:r>
      <w:r w:rsidRPr="00C97EEC">
        <w:rPr>
          <w:rFonts w:ascii="Arial" w:hAnsi="Arial" w:cs="Arial"/>
          <w:color w:val="353535"/>
          <w:sz w:val="24"/>
          <w:szCs w:val="24"/>
        </w:rPr>
        <w:tab/>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14:paraId="7019DF3F" w14:textId="77777777" w:rsidR="004912BF" w:rsidRPr="00C97EEC" w:rsidRDefault="004912BF" w:rsidP="004912BF">
      <w:pPr>
        <w:keepLines/>
        <w:spacing w:before="360"/>
        <w:rPr>
          <w:rFonts w:ascii="Arial" w:hAnsi="Arial" w:cs="Arial"/>
          <w:color w:val="353535"/>
          <w:sz w:val="24"/>
          <w:szCs w:val="24"/>
        </w:rPr>
      </w:pPr>
    </w:p>
    <w:p w14:paraId="2B966E8C" w14:textId="77777777" w:rsidR="004912BF" w:rsidRPr="00C97EEC" w:rsidRDefault="004912BF" w:rsidP="004912BF">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14.8</w:t>
      </w:r>
      <w:r w:rsidRPr="00C97EEC">
        <w:rPr>
          <w:rFonts w:ascii="Arial" w:hAnsi="Arial" w:cs="Arial"/>
          <w:color w:val="353535"/>
          <w:sz w:val="24"/>
          <w:szCs w:val="24"/>
        </w:rPr>
        <w:tab/>
        <w:t>The Supplier will maintain complete and accurate records and information to demonstrate its compliance with this clause. This requirement does not apply where the Supplier employs fewer than 250 staff, unless:</w:t>
      </w:r>
    </w:p>
    <w:p w14:paraId="451BB1AC" w14:textId="77777777" w:rsidR="004912BF" w:rsidRPr="00C97EEC" w:rsidRDefault="004912BF" w:rsidP="004912BF">
      <w:pPr>
        <w:autoSpaceDE w:val="0"/>
        <w:autoSpaceDN w:val="0"/>
        <w:adjustRightInd w:val="0"/>
        <w:jc w:val="left"/>
        <w:rPr>
          <w:rFonts w:ascii="Arial" w:hAnsi="Arial" w:cs="Arial"/>
          <w:color w:val="353535"/>
          <w:sz w:val="24"/>
          <w:szCs w:val="24"/>
        </w:rPr>
      </w:pPr>
    </w:p>
    <w:p w14:paraId="527BF1E5" w14:textId="77777777" w:rsidR="004912BF" w:rsidRPr="00C97EEC" w:rsidRDefault="004912BF" w:rsidP="004912BF">
      <w:pPr>
        <w:pStyle w:val="ListParagraph"/>
        <w:numPr>
          <w:ilvl w:val="0"/>
          <w:numId w:val="30"/>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determines that the processing is not occasional;</w:t>
      </w:r>
    </w:p>
    <w:p w14:paraId="77FBB2EF" w14:textId="77777777" w:rsidR="004912BF" w:rsidRPr="00C97EEC" w:rsidRDefault="004912BF" w:rsidP="004912BF">
      <w:pPr>
        <w:pStyle w:val="ListParagraph"/>
        <w:autoSpaceDE w:val="0"/>
        <w:autoSpaceDN w:val="0"/>
        <w:adjustRightInd w:val="0"/>
        <w:ind w:left="1440"/>
        <w:jc w:val="left"/>
        <w:rPr>
          <w:rFonts w:ascii="Arial" w:hAnsi="Arial" w:cs="Arial"/>
          <w:color w:val="353535"/>
          <w:sz w:val="24"/>
          <w:szCs w:val="24"/>
        </w:rPr>
      </w:pPr>
    </w:p>
    <w:p w14:paraId="0E0C6560" w14:textId="77777777" w:rsidR="004912BF" w:rsidRPr="00C97EEC" w:rsidRDefault="004912BF" w:rsidP="004912BF">
      <w:pPr>
        <w:autoSpaceDE w:val="0"/>
        <w:autoSpaceDN w:val="0"/>
        <w:adjustRightInd w:val="0"/>
        <w:ind w:left="1440" w:hanging="720"/>
        <w:jc w:val="left"/>
        <w:rPr>
          <w:rFonts w:ascii="Arial" w:hAnsi="Arial" w:cs="Arial"/>
          <w:color w:val="353535"/>
          <w:sz w:val="24"/>
          <w:szCs w:val="24"/>
        </w:rPr>
      </w:pPr>
      <w:r w:rsidRPr="00C97EEC">
        <w:rPr>
          <w:rFonts w:ascii="Arial" w:hAnsi="Arial" w:cs="Arial"/>
          <w:color w:val="353535"/>
          <w:sz w:val="24"/>
          <w:szCs w:val="24"/>
        </w:rPr>
        <w:t xml:space="preserve">ii) </w:t>
      </w:r>
      <w:r w:rsidRPr="00C97EEC">
        <w:rPr>
          <w:rFonts w:ascii="Arial" w:hAnsi="Arial" w:cs="Arial"/>
          <w:color w:val="353535"/>
          <w:sz w:val="24"/>
          <w:szCs w:val="24"/>
        </w:rPr>
        <w:tab/>
        <w:t xml:space="preserve">the Buyer determines the processing includes special categories of data as referred to in Article 9(1) of the GDPR or Personal Data relating to criminal convictions and offences referred to in Article 10 of the GDPR; and </w:t>
      </w:r>
    </w:p>
    <w:p w14:paraId="0C99D2BE" w14:textId="77777777" w:rsidR="004912BF" w:rsidRPr="00C97EEC" w:rsidRDefault="004912BF" w:rsidP="004912BF">
      <w:pPr>
        <w:pStyle w:val="ListParagraph"/>
        <w:keepLines/>
        <w:numPr>
          <w:ilvl w:val="0"/>
          <w:numId w:val="30"/>
        </w:numPr>
        <w:spacing w:before="360"/>
        <w:rPr>
          <w:rFonts w:ascii="Arial" w:hAnsi="Arial" w:cs="Arial"/>
          <w:color w:val="353535"/>
          <w:sz w:val="24"/>
          <w:szCs w:val="24"/>
        </w:rPr>
      </w:pPr>
      <w:r w:rsidRPr="00C97EEC">
        <w:rPr>
          <w:rFonts w:ascii="Arial" w:hAnsi="Arial" w:cs="Arial"/>
          <w:color w:val="353535"/>
          <w:sz w:val="24"/>
          <w:szCs w:val="24"/>
        </w:rPr>
        <w:t>the Buyer determines that the processing is likely to result in a risk to the rights and freedoms of Data Subjects.</w:t>
      </w:r>
    </w:p>
    <w:p w14:paraId="043685B7"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14.9</w:t>
      </w:r>
      <w:r w:rsidRPr="00C97EEC">
        <w:rPr>
          <w:rFonts w:ascii="Arial" w:hAnsi="Arial" w:cs="Arial"/>
          <w:color w:val="353535"/>
          <w:sz w:val="24"/>
          <w:szCs w:val="24"/>
        </w:rPr>
        <w:tab/>
        <w:t>Before allowing any Subprocessor to process any Personal Data related to this Call-Off Contract, the Supplier must obtain the prior written consent of the Buyer, and shall remain fully liable for the acts and omissions of any Subprocessor.</w:t>
      </w:r>
    </w:p>
    <w:p w14:paraId="3AB463EB" w14:textId="77777777" w:rsidR="00452CF3" w:rsidRPr="00C97EEC" w:rsidRDefault="004912BF" w:rsidP="00452CF3">
      <w:pPr>
        <w:keepLines/>
        <w:spacing w:before="360"/>
        <w:rPr>
          <w:rFonts w:ascii="Arial" w:hAnsi="Arial" w:cs="Arial"/>
          <w:color w:val="353535"/>
          <w:sz w:val="24"/>
          <w:szCs w:val="24"/>
        </w:rPr>
      </w:pPr>
      <w:r w:rsidRPr="00C97EEC">
        <w:rPr>
          <w:rFonts w:ascii="Arial" w:hAnsi="Arial" w:cs="Arial"/>
          <w:color w:val="353535"/>
          <w:sz w:val="24"/>
          <w:szCs w:val="24"/>
        </w:rPr>
        <w:t>14.10</w:t>
      </w:r>
      <w:r w:rsidRPr="00C97EEC">
        <w:rPr>
          <w:rFonts w:ascii="Arial" w:hAnsi="Arial" w:cs="Arial"/>
          <w:color w:val="353535"/>
          <w:sz w:val="24"/>
          <w:szCs w:val="24"/>
        </w:rPr>
        <w:tab/>
        <w:t>The Buyer may amend this Call-Off Contract on not less than 30 Working Days’ notice to the Supplier to ensure that it complies with any guidance issued by the Information Commissioner’s Office.</w:t>
      </w:r>
    </w:p>
    <w:p w14:paraId="356A0F2E" w14:textId="77777777" w:rsidR="00223B21" w:rsidRPr="00C97EEC" w:rsidRDefault="00223B21">
      <w:pPr>
        <w:pStyle w:val="Heading1"/>
        <w:jc w:val="left"/>
        <w:rPr>
          <w:rFonts w:ascii="Arial" w:eastAsia="Verdana" w:hAnsi="Arial" w:cs="Arial"/>
          <w:b w:val="0"/>
          <w:color w:val="353535"/>
        </w:rPr>
      </w:pPr>
      <w:bookmarkStart w:id="46" w:name="_2iq8gzs" w:colFirst="0" w:colLast="0"/>
      <w:bookmarkEnd w:id="46"/>
    </w:p>
    <w:p w14:paraId="40D52543" w14:textId="77777777" w:rsidR="000C59DF" w:rsidRPr="00C97EEC" w:rsidRDefault="00AB4EC8">
      <w:pPr>
        <w:pStyle w:val="Heading1"/>
        <w:jc w:val="left"/>
        <w:rPr>
          <w:rFonts w:ascii="Arial" w:hAnsi="Arial" w:cs="Arial"/>
        </w:rPr>
      </w:pPr>
      <w:r w:rsidRPr="00C97EEC">
        <w:rPr>
          <w:rFonts w:ascii="Arial" w:eastAsia="Arial" w:hAnsi="Arial" w:cs="Arial"/>
          <w:highlight w:val="white"/>
        </w:rPr>
        <w:t>15.</w:t>
      </w:r>
      <w:r w:rsidRPr="00C97EEC">
        <w:rPr>
          <w:rFonts w:ascii="Arial" w:eastAsia="Arial" w:hAnsi="Arial" w:cs="Arial"/>
          <w:highlight w:val="white"/>
        </w:rPr>
        <w:tab/>
        <w:t xml:space="preserve">Buyer Data </w:t>
      </w:r>
    </w:p>
    <w:p w14:paraId="4C03551B" w14:textId="77777777" w:rsidR="000C59DF" w:rsidRPr="00C97EEC" w:rsidRDefault="000C59DF">
      <w:pPr>
        <w:rPr>
          <w:rFonts w:ascii="Arial" w:hAnsi="Arial" w:cs="Arial"/>
        </w:rPr>
      </w:pPr>
    </w:p>
    <w:p w14:paraId="36E4B78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 </w:t>
      </w:r>
      <w:r w:rsidRPr="00C97EEC">
        <w:rPr>
          <w:rFonts w:ascii="Arial" w:eastAsia="Arial" w:hAnsi="Arial" w:cs="Arial"/>
          <w:sz w:val="24"/>
          <w:szCs w:val="24"/>
          <w:highlight w:val="white"/>
        </w:rPr>
        <w:tab/>
        <w:t>The Supplier will not remove any proprietary notices relating to the Buyer Data.</w:t>
      </w:r>
    </w:p>
    <w:p w14:paraId="7F60FA19" w14:textId="77777777" w:rsidR="000C59DF" w:rsidRPr="00C97EEC" w:rsidRDefault="000C59DF">
      <w:pPr>
        <w:spacing w:before="60"/>
        <w:ind w:left="705" w:hanging="15"/>
        <w:jc w:val="left"/>
        <w:rPr>
          <w:rFonts w:ascii="Arial" w:hAnsi="Arial" w:cs="Arial"/>
        </w:rPr>
      </w:pPr>
    </w:p>
    <w:p w14:paraId="4667854C" w14:textId="0E5AC282"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15.2 </w:t>
      </w:r>
      <w:r w:rsidRPr="00C97EEC">
        <w:rPr>
          <w:rFonts w:ascii="Arial" w:eastAsia="Arial" w:hAnsi="Arial" w:cs="Arial"/>
          <w:sz w:val="24"/>
          <w:szCs w:val="24"/>
          <w:highlight w:val="white"/>
        </w:rPr>
        <w:tab/>
        <w:t>The Supplier will not store or use Buyer Data except where necessary to fulfil its obligations.</w:t>
      </w:r>
    </w:p>
    <w:p w14:paraId="0C7183F6" w14:textId="77777777" w:rsidR="000C59DF" w:rsidRPr="00C97EEC" w:rsidRDefault="000C59DF">
      <w:pPr>
        <w:spacing w:before="60"/>
        <w:ind w:left="705" w:hanging="15"/>
        <w:jc w:val="left"/>
        <w:rPr>
          <w:rFonts w:ascii="Arial" w:hAnsi="Arial" w:cs="Arial"/>
        </w:rPr>
      </w:pPr>
    </w:p>
    <w:p w14:paraId="79E0358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15.3</w:t>
      </w:r>
      <w:r w:rsidRPr="00C97EEC">
        <w:rPr>
          <w:rFonts w:ascii="Arial" w:eastAsia="Arial" w:hAnsi="Arial" w:cs="Arial"/>
          <w:sz w:val="24"/>
          <w:szCs w:val="24"/>
          <w:highlight w:val="white"/>
        </w:rPr>
        <w:tab/>
        <w:t>If Buyer Data is processed by the Supplier, the Supplier will supply the data to the Buyer as requested and in the format specified by the Buyer.</w:t>
      </w:r>
    </w:p>
    <w:p w14:paraId="2973637A" w14:textId="77777777" w:rsidR="000C59DF" w:rsidRPr="00C97EEC" w:rsidRDefault="000C59DF">
      <w:pPr>
        <w:spacing w:before="60"/>
        <w:ind w:left="705" w:hanging="15"/>
        <w:jc w:val="left"/>
        <w:rPr>
          <w:rFonts w:ascii="Arial" w:hAnsi="Arial" w:cs="Arial"/>
        </w:rPr>
      </w:pPr>
    </w:p>
    <w:p w14:paraId="4ABBFF8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15.4 </w:t>
      </w:r>
      <w:r w:rsidRPr="00C97EEC">
        <w:rPr>
          <w:rFonts w:ascii="Arial" w:eastAsia="Arial" w:hAnsi="Arial" w:cs="Arial"/>
          <w:sz w:val="24"/>
          <w:szCs w:val="24"/>
          <w:highlight w:val="white"/>
        </w:rPr>
        <w:tab/>
        <w:t>The Supplier will preserve the integrity of Buyer Data processed by the Supplier and prevent its corruption and loss.</w:t>
      </w:r>
    </w:p>
    <w:p w14:paraId="2946F7CC" w14:textId="77777777" w:rsidR="000C59DF" w:rsidRPr="00C97EEC" w:rsidRDefault="000C59DF">
      <w:pPr>
        <w:spacing w:before="60"/>
        <w:ind w:left="705" w:hanging="15"/>
        <w:jc w:val="left"/>
        <w:rPr>
          <w:rFonts w:ascii="Arial" w:hAnsi="Arial" w:cs="Arial"/>
        </w:rPr>
      </w:pPr>
    </w:p>
    <w:p w14:paraId="229D1C7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15.5 </w:t>
      </w:r>
      <w:r w:rsidRPr="00C97EEC">
        <w:rPr>
          <w:rFonts w:ascii="Arial" w:eastAsia="Arial" w:hAnsi="Arial" w:cs="Arial"/>
          <w:sz w:val="24"/>
          <w:szCs w:val="24"/>
          <w:highlight w:val="white"/>
        </w:rPr>
        <w:tab/>
        <w:t>The Supplier will ensure that any system which holds any Buyer Data complies with the security requirements prescribed by the Buyer.</w:t>
      </w:r>
    </w:p>
    <w:p w14:paraId="00599C0F" w14:textId="77777777" w:rsidR="000C59DF" w:rsidRPr="00C97EEC" w:rsidRDefault="000C59DF">
      <w:pPr>
        <w:spacing w:before="60"/>
        <w:ind w:left="705" w:hanging="15"/>
        <w:jc w:val="left"/>
        <w:rPr>
          <w:rFonts w:ascii="Arial" w:hAnsi="Arial" w:cs="Arial"/>
        </w:rPr>
      </w:pPr>
    </w:p>
    <w:p w14:paraId="08C49FFA" w14:textId="77777777" w:rsidR="000C59DF" w:rsidRPr="00C97EEC" w:rsidRDefault="00AB4EC8">
      <w:pPr>
        <w:spacing w:before="60"/>
        <w:jc w:val="left"/>
        <w:rPr>
          <w:rFonts w:ascii="Arial" w:hAnsi="Arial" w:cs="Arial"/>
        </w:rPr>
      </w:pPr>
      <w:bookmarkStart w:id="47" w:name="_xvir7l" w:colFirst="0" w:colLast="0"/>
      <w:bookmarkEnd w:id="47"/>
      <w:r w:rsidRPr="00C97EEC">
        <w:rPr>
          <w:rFonts w:ascii="Arial" w:eastAsia="Arial" w:hAnsi="Arial" w:cs="Arial"/>
          <w:sz w:val="24"/>
          <w:szCs w:val="24"/>
          <w:highlight w:val="white"/>
        </w:rPr>
        <w:t xml:space="preserve">15.6 </w:t>
      </w:r>
      <w:r w:rsidRPr="00C97EEC">
        <w:rPr>
          <w:rFonts w:ascii="Arial" w:eastAsia="Arial" w:hAnsi="Arial" w:cs="Arial"/>
          <w:sz w:val="24"/>
          <w:szCs w:val="24"/>
          <w:highlight w:val="white"/>
        </w:rPr>
        <w:tab/>
        <w:t>The Supplier will ensure that any system on which the Supplier holds any protectively marked Buyer Data will be accredited as specific to the Buyer and will comply with:</w:t>
      </w:r>
    </w:p>
    <w:p w14:paraId="7A39F9F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government security policy framework and information assurance policy;</w:t>
      </w:r>
    </w:p>
    <w:p w14:paraId="1D3726C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guidance issued by the Centre for Protection of National Infrastructure on Risk Management and Accreditation of Information Systems; and</w:t>
      </w:r>
    </w:p>
    <w:p w14:paraId="67D86C4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relevant government information assurance standard(s).</w:t>
      </w:r>
    </w:p>
    <w:p w14:paraId="74BF9A0A" w14:textId="77777777" w:rsidR="000C59DF" w:rsidRPr="00C97EEC" w:rsidRDefault="000C59DF">
      <w:pPr>
        <w:spacing w:before="60"/>
        <w:ind w:left="705" w:hanging="15"/>
        <w:jc w:val="left"/>
        <w:rPr>
          <w:rFonts w:ascii="Arial" w:hAnsi="Arial" w:cs="Arial"/>
        </w:rPr>
      </w:pPr>
      <w:bookmarkStart w:id="48" w:name="_3hv69ve" w:colFirst="0" w:colLast="0"/>
      <w:bookmarkEnd w:id="48"/>
    </w:p>
    <w:p w14:paraId="75856A31" w14:textId="77777777" w:rsidR="000C59DF" w:rsidRPr="00C97EEC" w:rsidRDefault="00AB4EC8">
      <w:pPr>
        <w:spacing w:before="60"/>
        <w:jc w:val="left"/>
        <w:rPr>
          <w:rFonts w:ascii="Arial" w:hAnsi="Arial" w:cs="Arial"/>
        </w:rPr>
      </w:pPr>
      <w:bookmarkStart w:id="49" w:name="_1x0gk37" w:colFirst="0" w:colLast="0"/>
      <w:bookmarkEnd w:id="49"/>
      <w:r w:rsidRPr="00C97EEC">
        <w:rPr>
          <w:rFonts w:ascii="Arial" w:eastAsia="Arial" w:hAnsi="Arial" w:cs="Arial"/>
          <w:sz w:val="24"/>
          <w:szCs w:val="24"/>
          <w:highlight w:val="white"/>
        </w:rPr>
        <w:t xml:space="preserve">15.7 </w:t>
      </w:r>
      <w:r w:rsidRPr="00C97EEC">
        <w:rPr>
          <w:rFonts w:ascii="Arial" w:eastAsia="Arial" w:hAnsi="Arial" w:cs="Arial"/>
          <w:sz w:val="24"/>
          <w:szCs w:val="24"/>
          <w:highlight w:val="white"/>
        </w:rPr>
        <w:tab/>
        <w:t>Where the duration of the Call-Off Contract exceeds one year, the Supplier will review the accreditation status at least once a year to assess whether material changes have occurred which could alter the original accreditation decision in relation to Buyer Data. If any changes have occurred, the Supplier will re-submit such system for accreditation.</w:t>
      </w:r>
    </w:p>
    <w:p w14:paraId="1A47BDAF" w14:textId="77777777" w:rsidR="000C59DF" w:rsidRPr="00C97EEC" w:rsidRDefault="000C59DF">
      <w:pPr>
        <w:spacing w:before="60"/>
        <w:ind w:left="1260" w:hanging="570"/>
        <w:jc w:val="left"/>
        <w:rPr>
          <w:rFonts w:ascii="Arial" w:hAnsi="Arial" w:cs="Arial"/>
        </w:rPr>
      </w:pPr>
      <w:bookmarkStart w:id="50" w:name="_4h042r0" w:colFirst="0" w:colLast="0"/>
      <w:bookmarkEnd w:id="50"/>
    </w:p>
    <w:p w14:paraId="4D449AFF" w14:textId="4F0AC94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15.8 </w:t>
      </w:r>
      <w:r w:rsidRPr="00C97EEC">
        <w:rPr>
          <w:rFonts w:ascii="Arial" w:eastAsia="Arial" w:hAnsi="Arial" w:cs="Arial"/>
          <w:sz w:val="24"/>
          <w:szCs w:val="24"/>
          <w:highlight w:val="white"/>
        </w:rPr>
        <w:tab/>
        <w:t>If at any time the Supplier suspects that the Buyer Data</w:t>
      </w:r>
      <w:r w:rsidR="002E580B">
        <w:rPr>
          <w:rFonts w:ascii="Arial" w:eastAsia="Arial" w:hAnsi="Arial" w:cs="Arial"/>
          <w:sz w:val="24"/>
          <w:szCs w:val="24"/>
          <w:highlight w:val="white"/>
        </w:rPr>
        <w:t xml:space="preserve"> that the Supplier has held, used, or accessed</w:t>
      </w:r>
      <w:r w:rsidRPr="00C97EEC">
        <w:rPr>
          <w:rFonts w:ascii="Arial" w:eastAsia="Arial" w:hAnsi="Arial" w:cs="Arial"/>
          <w:sz w:val="24"/>
          <w:szCs w:val="24"/>
          <w:highlight w:val="white"/>
        </w:rPr>
        <w:t xml:space="preserve"> has or may become corrupted, lost, breached or significantly degraded in any way for any reason, then the Supplier will notify the Buyer immediately and will at its own cost comply with any remedial action proposed by the Buyer.</w:t>
      </w:r>
    </w:p>
    <w:p w14:paraId="5BFAF9DC" w14:textId="77777777" w:rsidR="000C59DF" w:rsidRPr="00C97EEC" w:rsidRDefault="000C59DF">
      <w:pPr>
        <w:spacing w:before="60"/>
        <w:ind w:left="1260" w:hanging="570"/>
        <w:jc w:val="left"/>
        <w:rPr>
          <w:rFonts w:ascii="Arial" w:hAnsi="Arial" w:cs="Arial"/>
        </w:rPr>
      </w:pPr>
    </w:p>
    <w:p w14:paraId="465042D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15.9 </w:t>
      </w:r>
      <w:r w:rsidRPr="00C97EEC">
        <w:rPr>
          <w:rFonts w:ascii="Arial" w:eastAsia="Arial" w:hAnsi="Arial" w:cs="Arial"/>
          <w:sz w:val="24"/>
          <w:szCs w:val="24"/>
          <w:highlight w:val="white"/>
        </w:rPr>
        <w:tab/>
        <w:t>The Supplier will provide, at the request of CCS or the Buyer, any information relating to the Supplier’s compliance with its obligatio</w:t>
      </w:r>
      <w:r w:rsidR="00223B21" w:rsidRPr="00C97EEC">
        <w:rPr>
          <w:rFonts w:ascii="Arial" w:eastAsia="Arial" w:hAnsi="Arial" w:cs="Arial"/>
          <w:sz w:val="24"/>
          <w:szCs w:val="24"/>
          <w:highlight w:val="white"/>
        </w:rPr>
        <w:t>ns under the Data Protection Legislation</w:t>
      </w:r>
      <w:r w:rsidRPr="00C97EEC">
        <w:rPr>
          <w:rFonts w:ascii="Arial" w:eastAsia="Arial" w:hAnsi="Arial" w:cs="Arial"/>
          <w:sz w:val="24"/>
          <w:szCs w:val="24"/>
          <w:highlight w:val="white"/>
        </w:rPr>
        <w:t>. The Supplier will also ensure that it does not knowingly or negligently fail to do something that places CCS or any Buyer in breach of its obliga</w:t>
      </w:r>
      <w:r w:rsidR="00223B21" w:rsidRPr="00C97EEC">
        <w:rPr>
          <w:rFonts w:ascii="Arial" w:eastAsia="Arial" w:hAnsi="Arial" w:cs="Arial"/>
          <w:sz w:val="24"/>
          <w:szCs w:val="24"/>
          <w:highlight w:val="white"/>
        </w:rPr>
        <w:t>tions of the Data Protection Legislation</w:t>
      </w:r>
      <w:r w:rsidRPr="00C97EEC">
        <w:rPr>
          <w:rFonts w:ascii="Arial" w:eastAsia="Arial" w:hAnsi="Arial" w:cs="Arial"/>
          <w:sz w:val="24"/>
          <w:szCs w:val="24"/>
          <w:highlight w:val="white"/>
        </w:rPr>
        <w:t xml:space="preserve">. This is an absolute obligation and is not qualified by any other provision of the Call-Off Contract. </w:t>
      </w:r>
    </w:p>
    <w:p w14:paraId="1021FF3D" w14:textId="77777777" w:rsidR="000C59DF" w:rsidRPr="00C97EEC" w:rsidRDefault="000C59DF">
      <w:pPr>
        <w:spacing w:before="60"/>
        <w:ind w:left="1260" w:hanging="570"/>
        <w:jc w:val="left"/>
        <w:rPr>
          <w:rFonts w:ascii="Arial" w:hAnsi="Arial" w:cs="Arial"/>
        </w:rPr>
      </w:pPr>
    </w:p>
    <w:p w14:paraId="034990AB"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15.10 </w:t>
      </w:r>
      <w:r w:rsidRPr="00C97EEC">
        <w:rPr>
          <w:rFonts w:ascii="Arial" w:eastAsia="Arial" w:hAnsi="Arial" w:cs="Arial"/>
          <w:sz w:val="24"/>
          <w:szCs w:val="24"/>
          <w:highlight w:val="white"/>
        </w:rPr>
        <w:tab/>
        <w:t>The Supplier agrees to use the appropriate organisational, operational and technological processes and procedures to keep the Buyer Data safe from unauthorised use or access, loss, destruction, theft or disclosure.</w:t>
      </w:r>
    </w:p>
    <w:p w14:paraId="383FAADE" w14:textId="77777777" w:rsidR="000C59DF" w:rsidRPr="00C97EEC" w:rsidRDefault="000C59DF">
      <w:pPr>
        <w:jc w:val="left"/>
        <w:rPr>
          <w:rFonts w:ascii="Arial" w:hAnsi="Arial" w:cs="Arial"/>
        </w:rPr>
      </w:pPr>
    </w:p>
    <w:p w14:paraId="7D8AC9B5" w14:textId="77777777" w:rsidR="000C59DF" w:rsidRPr="00C97EEC" w:rsidRDefault="00AB4EC8">
      <w:pPr>
        <w:pStyle w:val="Heading1"/>
        <w:jc w:val="left"/>
        <w:rPr>
          <w:rFonts w:ascii="Arial" w:hAnsi="Arial" w:cs="Arial"/>
        </w:rPr>
      </w:pPr>
      <w:bookmarkStart w:id="51" w:name="_2w5ecyt" w:colFirst="0" w:colLast="0"/>
      <w:bookmarkEnd w:id="51"/>
      <w:r w:rsidRPr="00C97EEC">
        <w:rPr>
          <w:rFonts w:ascii="Arial" w:eastAsia="Arial" w:hAnsi="Arial" w:cs="Arial"/>
          <w:highlight w:val="white"/>
        </w:rPr>
        <w:t xml:space="preserve">16. </w:t>
      </w:r>
      <w:r w:rsidRPr="00C97EEC">
        <w:rPr>
          <w:rFonts w:ascii="Arial" w:eastAsia="Arial" w:hAnsi="Arial" w:cs="Arial"/>
          <w:highlight w:val="white"/>
        </w:rPr>
        <w:tab/>
        <w:t xml:space="preserve">Document and source code management repository </w:t>
      </w:r>
    </w:p>
    <w:p w14:paraId="50692B66" w14:textId="77777777" w:rsidR="000C59DF" w:rsidRPr="00C97EEC" w:rsidRDefault="000C59DF">
      <w:pPr>
        <w:spacing w:before="60"/>
        <w:ind w:left="1260" w:hanging="570"/>
        <w:jc w:val="left"/>
        <w:rPr>
          <w:rFonts w:ascii="Arial" w:hAnsi="Arial" w:cs="Arial"/>
        </w:rPr>
      </w:pPr>
    </w:p>
    <w:p w14:paraId="6DB2D1A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16.1 </w:t>
      </w:r>
      <w:r w:rsidRPr="00C97EEC">
        <w:rPr>
          <w:rFonts w:ascii="Arial" w:eastAsia="Arial" w:hAnsi="Arial" w:cs="Arial"/>
          <w:sz w:val="24"/>
          <w:szCs w:val="24"/>
          <w:highlight w:val="white"/>
        </w:rPr>
        <w:tab/>
        <w:t>The Supplier will comply with any reasonable instructions given by the Buyer as to where it will store documents and source code, both finished and in progress, during the term of the Call-Off Contract.</w:t>
      </w:r>
    </w:p>
    <w:p w14:paraId="0020E4B6" w14:textId="77777777" w:rsidR="000C59DF" w:rsidRPr="00C97EEC" w:rsidRDefault="000C59DF">
      <w:pPr>
        <w:spacing w:before="60"/>
        <w:ind w:left="1260" w:hanging="570"/>
        <w:jc w:val="left"/>
        <w:rPr>
          <w:rFonts w:ascii="Arial" w:hAnsi="Arial" w:cs="Arial"/>
        </w:rPr>
      </w:pPr>
    </w:p>
    <w:p w14:paraId="08F2B7B8"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16.2 </w:t>
      </w:r>
      <w:r w:rsidRPr="00C97EEC">
        <w:rPr>
          <w:rFonts w:ascii="Arial" w:eastAsia="Arial" w:hAnsi="Arial" w:cs="Arial"/>
          <w:sz w:val="24"/>
          <w:szCs w:val="24"/>
          <w:highlight w:val="white"/>
        </w:rPr>
        <w:tab/>
        <w:t>The Supplier will ensure that all items that are uploaded to any repository contain sufficient detail, code annotations and instructions so that a third-party developer with the relevant technical abilities within the applicable role would be able to understand how the item was created and how it works together with the other items in the repository within a reasonable timeframe.</w:t>
      </w:r>
    </w:p>
    <w:p w14:paraId="627EB7A7" w14:textId="77777777" w:rsidR="000C59DF" w:rsidRPr="00C97EEC" w:rsidRDefault="000C59DF">
      <w:pPr>
        <w:spacing w:before="60"/>
        <w:ind w:left="705"/>
        <w:jc w:val="left"/>
        <w:rPr>
          <w:rFonts w:ascii="Arial" w:hAnsi="Arial" w:cs="Arial"/>
        </w:rPr>
      </w:pPr>
    </w:p>
    <w:p w14:paraId="32587786" w14:textId="77777777" w:rsidR="000C59DF" w:rsidRPr="00C97EEC" w:rsidRDefault="00AB4EC8">
      <w:pPr>
        <w:pStyle w:val="Heading1"/>
        <w:jc w:val="left"/>
        <w:rPr>
          <w:rFonts w:ascii="Arial" w:hAnsi="Arial" w:cs="Arial"/>
        </w:rPr>
      </w:pPr>
      <w:bookmarkStart w:id="52" w:name="_1baon6m" w:colFirst="0" w:colLast="0"/>
      <w:bookmarkEnd w:id="52"/>
      <w:r w:rsidRPr="00C97EEC">
        <w:rPr>
          <w:rFonts w:ascii="Arial" w:eastAsia="Arial" w:hAnsi="Arial" w:cs="Arial"/>
          <w:highlight w:val="white"/>
        </w:rPr>
        <w:t>17.</w:t>
      </w:r>
      <w:r w:rsidRPr="00C97EEC">
        <w:rPr>
          <w:rFonts w:ascii="Arial" w:eastAsia="Arial" w:hAnsi="Arial" w:cs="Arial"/>
          <w:highlight w:val="white"/>
        </w:rPr>
        <w:tab/>
        <w:t xml:space="preserve">Records and audit access </w:t>
      </w:r>
    </w:p>
    <w:p w14:paraId="06EE0F86" w14:textId="77777777" w:rsidR="000C59DF" w:rsidRPr="00C97EEC" w:rsidRDefault="000C59DF">
      <w:pPr>
        <w:spacing w:before="60"/>
        <w:ind w:left="1260" w:hanging="570"/>
        <w:jc w:val="left"/>
        <w:rPr>
          <w:rFonts w:ascii="Arial" w:hAnsi="Arial" w:cs="Arial"/>
        </w:rPr>
      </w:pPr>
      <w:bookmarkStart w:id="53" w:name="_3vac5uf" w:colFirst="0" w:colLast="0"/>
      <w:bookmarkEnd w:id="53"/>
    </w:p>
    <w:p w14:paraId="75D631DD" w14:textId="77777777" w:rsidR="000C59DF" w:rsidRPr="00C97EEC" w:rsidRDefault="00AB4EC8">
      <w:pPr>
        <w:spacing w:before="60"/>
        <w:jc w:val="left"/>
        <w:rPr>
          <w:rFonts w:ascii="Arial" w:hAnsi="Arial" w:cs="Arial"/>
        </w:rPr>
      </w:pPr>
      <w:bookmarkStart w:id="54" w:name="_2afmg28" w:colFirst="0" w:colLast="0"/>
      <w:bookmarkEnd w:id="54"/>
      <w:r w:rsidRPr="00C97EEC">
        <w:rPr>
          <w:rFonts w:ascii="Arial" w:eastAsia="Arial" w:hAnsi="Arial" w:cs="Arial"/>
          <w:sz w:val="24"/>
          <w:szCs w:val="24"/>
          <w:highlight w:val="white"/>
        </w:rPr>
        <w:t xml:space="preserve">17.1 </w:t>
      </w:r>
      <w:r w:rsidRPr="00C97EEC">
        <w:rPr>
          <w:rFonts w:ascii="Arial" w:eastAsia="Arial" w:hAnsi="Arial" w:cs="Arial"/>
          <w:sz w:val="24"/>
          <w:szCs w:val="24"/>
          <w:highlight w:val="white"/>
        </w:rPr>
        <w:tab/>
        <w:t xml:space="preserve">The Supplier will allow CCS (and CCS’s external auditor) to access its information and conduct audits of the Services provided under the Call-Off Contract and the provision of Management Information (subject to reasonable and appropriate confidentiality undertakings). </w:t>
      </w:r>
    </w:p>
    <w:p w14:paraId="3543CF3E" w14:textId="77777777" w:rsidR="000C59DF" w:rsidRPr="00C97EEC" w:rsidRDefault="000C59DF">
      <w:pPr>
        <w:spacing w:before="60"/>
        <w:jc w:val="left"/>
        <w:rPr>
          <w:rFonts w:ascii="Arial" w:hAnsi="Arial" w:cs="Arial"/>
        </w:rPr>
      </w:pPr>
      <w:bookmarkStart w:id="55" w:name="_pkwqa1" w:colFirst="0" w:colLast="0"/>
      <w:bookmarkEnd w:id="55"/>
    </w:p>
    <w:p w14:paraId="05723CFE" w14:textId="77777777" w:rsidR="000C59DF" w:rsidRPr="00C97EEC" w:rsidRDefault="00AB4EC8">
      <w:pPr>
        <w:pStyle w:val="Heading1"/>
        <w:jc w:val="left"/>
        <w:rPr>
          <w:rFonts w:ascii="Arial" w:hAnsi="Arial" w:cs="Arial"/>
        </w:rPr>
      </w:pPr>
      <w:bookmarkStart w:id="56" w:name="_39kk8xu" w:colFirst="0" w:colLast="0"/>
      <w:bookmarkEnd w:id="56"/>
      <w:r w:rsidRPr="00C97EEC">
        <w:rPr>
          <w:rFonts w:ascii="Arial" w:eastAsia="Arial" w:hAnsi="Arial" w:cs="Arial"/>
          <w:highlight w:val="white"/>
        </w:rPr>
        <w:t>18.</w:t>
      </w:r>
      <w:r w:rsidRPr="00C97EEC">
        <w:rPr>
          <w:rFonts w:ascii="Arial" w:eastAsia="Arial" w:hAnsi="Arial" w:cs="Arial"/>
          <w:highlight w:val="white"/>
        </w:rPr>
        <w:tab/>
        <w:t xml:space="preserve">Freedom of Information (FOI) requests </w:t>
      </w:r>
    </w:p>
    <w:p w14:paraId="0A9A89FC" w14:textId="77777777" w:rsidR="000C59DF" w:rsidRPr="00C97EEC" w:rsidRDefault="000C59DF">
      <w:pPr>
        <w:ind w:left="1260" w:hanging="570"/>
        <w:jc w:val="left"/>
        <w:rPr>
          <w:rFonts w:ascii="Arial" w:hAnsi="Arial" w:cs="Arial"/>
        </w:rPr>
      </w:pPr>
    </w:p>
    <w:p w14:paraId="65AC346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18.1 </w:t>
      </w:r>
      <w:r w:rsidRPr="00C97EEC">
        <w:rPr>
          <w:rFonts w:ascii="Arial" w:eastAsia="Arial" w:hAnsi="Arial" w:cs="Arial"/>
          <w:sz w:val="24"/>
          <w:szCs w:val="24"/>
          <w:highlight w:val="white"/>
        </w:rPr>
        <w:tab/>
        <w:t>The Supplier will transfer any Request for Information to the Buyer within 2 Working Days of receipt.</w:t>
      </w:r>
    </w:p>
    <w:p w14:paraId="1A62510C" w14:textId="77777777" w:rsidR="000C59DF" w:rsidRPr="00C97EEC" w:rsidRDefault="000C59DF">
      <w:pPr>
        <w:ind w:left="1260" w:hanging="570"/>
        <w:jc w:val="left"/>
        <w:rPr>
          <w:rFonts w:ascii="Arial" w:hAnsi="Arial" w:cs="Arial"/>
        </w:rPr>
      </w:pPr>
    </w:p>
    <w:p w14:paraId="48CBEABD" w14:textId="4AE4B511"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18.2 </w:t>
      </w:r>
      <w:r w:rsidRPr="00C97EEC">
        <w:rPr>
          <w:rFonts w:ascii="Arial" w:eastAsia="Arial" w:hAnsi="Arial" w:cs="Arial"/>
          <w:sz w:val="24"/>
          <w:szCs w:val="24"/>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51F92309" w14:textId="77777777" w:rsidR="000C59DF" w:rsidRPr="00C97EEC" w:rsidRDefault="000C59DF">
      <w:pPr>
        <w:jc w:val="left"/>
        <w:rPr>
          <w:rFonts w:ascii="Arial" w:hAnsi="Arial" w:cs="Arial"/>
        </w:rPr>
      </w:pPr>
    </w:p>
    <w:p w14:paraId="5DC1E9F5" w14:textId="2DDC9725" w:rsidR="000C59DF" w:rsidRPr="00C97EEC" w:rsidRDefault="00AB4EC8">
      <w:pPr>
        <w:jc w:val="left"/>
        <w:rPr>
          <w:rFonts w:ascii="Arial" w:hAnsi="Arial" w:cs="Arial"/>
        </w:rPr>
      </w:pPr>
      <w:r w:rsidRPr="00C97EEC">
        <w:rPr>
          <w:rFonts w:ascii="Arial" w:eastAsia="Arial" w:hAnsi="Arial" w:cs="Arial"/>
          <w:sz w:val="24"/>
          <w:szCs w:val="24"/>
          <w:highlight w:val="white"/>
        </w:rPr>
        <w:t>18.3</w:t>
      </w:r>
      <w:r w:rsidRPr="00C97EEC">
        <w:rPr>
          <w:rFonts w:ascii="Arial" w:eastAsia="Arial" w:hAnsi="Arial" w:cs="Arial"/>
          <w:sz w:val="24"/>
          <w:szCs w:val="24"/>
          <w:highlight w:val="white"/>
        </w:rPr>
        <w:tab/>
      </w:r>
      <w:r w:rsidRPr="00C97EEC">
        <w:rPr>
          <w:rFonts w:ascii="Arial" w:eastAsia="Arial" w:hAnsi="Arial" w:cs="Arial"/>
          <w:sz w:val="24"/>
          <w:szCs w:val="24"/>
        </w:rPr>
        <w:t>To the extent it is permissible and reasonably practical for it to do so</w:t>
      </w:r>
      <w:r w:rsidRPr="00C97EEC">
        <w:rPr>
          <w:rFonts w:ascii="Arial" w:eastAsia="Arial" w:hAnsi="Arial" w:cs="Arial"/>
          <w:color w:val="222222"/>
          <w:sz w:val="24"/>
          <w:szCs w:val="24"/>
          <w:highlight w:val="white"/>
        </w:rPr>
        <w:t xml:space="preserve">, </w:t>
      </w:r>
      <w:r w:rsidRPr="00C97EEC">
        <w:rPr>
          <w:rFonts w:ascii="Arial" w:eastAsia="Arial" w:hAnsi="Arial" w:cs="Arial"/>
          <w:sz w:val="24"/>
          <w:szCs w:val="24"/>
          <w:highlight w:val="white"/>
        </w:rPr>
        <w:t>CCS will make reasonable efforts to notify the Supplier when it receives a relevant F</w:t>
      </w:r>
      <w:r w:rsidR="007477BC">
        <w:rPr>
          <w:rFonts w:ascii="Arial" w:eastAsia="Arial" w:hAnsi="Arial" w:cs="Arial"/>
          <w:sz w:val="24"/>
          <w:szCs w:val="24"/>
          <w:highlight w:val="white"/>
        </w:rPr>
        <w:t>o</w:t>
      </w:r>
      <w:r w:rsidRPr="00C97EEC">
        <w:rPr>
          <w:rFonts w:ascii="Arial" w:eastAsia="Arial" w:hAnsi="Arial" w:cs="Arial"/>
          <w:sz w:val="24"/>
          <w:szCs w:val="24"/>
          <w:highlight w:val="white"/>
        </w:rPr>
        <w:t>IA or EIR request so that the Supplier may make appropriate representations.</w:t>
      </w:r>
    </w:p>
    <w:p w14:paraId="73394619" w14:textId="77777777" w:rsidR="000C59DF" w:rsidRPr="00C97EEC" w:rsidRDefault="000C59DF">
      <w:pPr>
        <w:jc w:val="left"/>
        <w:rPr>
          <w:rFonts w:ascii="Arial" w:hAnsi="Arial" w:cs="Arial"/>
        </w:rPr>
      </w:pPr>
    </w:p>
    <w:p w14:paraId="77433513" w14:textId="77777777" w:rsidR="000C59DF" w:rsidRPr="00C97EEC" w:rsidRDefault="00AB4EC8">
      <w:pPr>
        <w:pStyle w:val="Heading1"/>
        <w:jc w:val="left"/>
        <w:rPr>
          <w:rFonts w:ascii="Arial" w:hAnsi="Arial" w:cs="Arial"/>
        </w:rPr>
      </w:pPr>
      <w:bookmarkStart w:id="57" w:name="_1opuj5n" w:colFirst="0" w:colLast="0"/>
      <w:bookmarkEnd w:id="57"/>
      <w:r w:rsidRPr="00C97EEC">
        <w:rPr>
          <w:rFonts w:ascii="Arial" w:eastAsia="Arial" w:hAnsi="Arial" w:cs="Arial"/>
          <w:highlight w:val="white"/>
        </w:rPr>
        <w:t xml:space="preserve">19. </w:t>
      </w:r>
      <w:r w:rsidRPr="00C97EEC">
        <w:rPr>
          <w:rFonts w:ascii="Arial" w:eastAsia="Arial" w:hAnsi="Arial" w:cs="Arial"/>
          <w:highlight w:val="white"/>
        </w:rPr>
        <w:tab/>
        <w:t>Standards and quality</w:t>
      </w:r>
    </w:p>
    <w:p w14:paraId="68580DD0" w14:textId="77777777" w:rsidR="000C59DF" w:rsidRPr="00C97EEC" w:rsidRDefault="000C59DF">
      <w:pPr>
        <w:rPr>
          <w:rFonts w:ascii="Arial" w:hAnsi="Arial" w:cs="Arial"/>
        </w:rPr>
      </w:pPr>
    </w:p>
    <w:p w14:paraId="1516E4C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19.1 </w:t>
      </w:r>
      <w:r w:rsidRPr="00C97EEC">
        <w:rPr>
          <w:rFonts w:ascii="Arial" w:eastAsia="Arial" w:hAnsi="Arial" w:cs="Arial"/>
          <w:sz w:val="24"/>
          <w:szCs w:val="24"/>
          <w:highlight w:val="white"/>
        </w:rPr>
        <w:tab/>
        <w:t xml:space="preserve">The Supplier will comply with any standards in the Call-Off Contract and Section 4 (How Services will be delivered) of the Framework Agreement, and with Good Industry Practice. </w:t>
      </w:r>
    </w:p>
    <w:p w14:paraId="2A5304E0" w14:textId="77777777" w:rsidR="000C59DF" w:rsidRPr="00C97EEC" w:rsidRDefault="000C59DF">
      <w:pPr>
        <w:jc w:val="left"/>
        <w:rPr>
          <w:rFonts w:ascii="Arial" w:hAnsi="Arial" w:cs="Arial"/>
        </w:rPr>
      </w:pPr>
    </w:p>
    <w:p w14:paraId="4DEEDEC4" w14:textId="77777777" w:rsidR="000C59DF" w:rsidRPr="00C97EEC" w:rsidRDefault="00AB4EC8">
      <w:pPr>
        <w:pStyle w:val="Heading1"/>
        <w:jc w:val="left"/>
        <w:rPr>
          <w:rFonts w:ascii="Arial" w:hAnsi="Arial" w:cs="Arial"/>
        </w:rPr>
      </w:pPr>
      <w:bookmarkStart w:id="58" w:name="_48pi1tg" w:colFirst="0" w:colLast="0"/>
      <w:bookmarkEnd w:id="58"/>
      <w:r w:rsidRPr="00C97EEC">
        <w:rPr>
          <w:rFonts w:ascii="Arial" w:eastAsia="Arial" w:hAnsi="Arial" w:cs="Arial"/>
          <w:highlight w:val="white"/>
        </w:rPr>
        <w:t>20.</w:t>
      </w:r>
      <w:r w:rsidRPr="00C97EEC">
        <w:rPr>
          <w:rFonts w:ascii="Arial" w:eastAsia="Arial" w:hAnsi="Arial" w:cs="Arial"/>
          <w:highlight w:val="white"/>
        </w:rPr>
        <w:tab/>
        <w:t xml:space="preserve">Security </w:t>
      </w:r>
    </w:p>
    <w:p w14:paraId="5FE4D36D" w14:textId="77777777" w:rsidR="000C59DF" w:rsidRPr="00C97EEC" w:rsidRDefault="000C59DF">
      <w:pPr>
        <w:spacing w:before="60"/>
        <w:ind w:left="1260" w:hanging="570"/>
        <w:jc w:val="left"/>
        <w:rPr>
          <w:rFonts w:ascii="Arial" w:hAnsi="Arial" w:cs="Arial"/>
        </w:rPr>
      </w:pPr>
      <w:bookmarkStart w:id="59" w:name="_2nusc19" w:colFirst="0" w:colLast="0"/>
      <w:bookmarkEnd w:id="59"/>
    </w:p>
    <w:p w14:paraId="688FEEB6" w14:textId="77777777" w:rsidR="000C59DF" w:rsidRPr="00C97EEC" w:rsidRDefault="00AB4EC8">
      <w:pPr>
        <w:spacing w:before="60"/>
        <w:jc w:val="left"/>
        <w:rPr>
          <w:rFonts w:ascii="Arial" w:hAnsi="Arial" w:cs="Arial"/>
        </w:rPr>
      </w:pPr>
      <w:bookmarkStart w:id="60" w:name="_1302m92" w:colFirst="0" w:colLast="0"/>
      <w:bookmarkEnd w:id="60"/>
      <w:r w:rsidRPr="00C97EEC">
        <w:rPr>
          <w:rFonts w:ascii="Arial" w:eastAsia="Arial" w:hAnsi="Arial" w:cs="Arial"/>
          <w:sz w:val="24"/>
          <w:szCs w:val="24"/>
          <w:highlight w:val="white"/>
        </w:rPr>
        <w:t xml:space="preserve">20.1 </w:t>
      </w:r>
      <w:r w:rsidRPr="00C97EEC">
        <w:rPr>
          <w:rFonts w:ascii="Arial" w:eastAsia="Arial" w:hAnsi="Arial" w:cs="Arial"/>
          <w:sz w:val="24"/>
          <w:szCs w:val="24"/>
          <w:highlight w:val="white"/>
        </w:rPr>
        <w:tab/>
        <w:t>If requested to do so by the Buyer, the Supplier will, within 5 Working Days of the date of the Call-Off Contract, develop, obtain Buyer’s approval of, maintain and observe a Security Management Plan and an Information Security Management System (ISMS) which, after Buyer approval, will apply during the term of the Call-Off Contract. Both the ISMS and the Security Management Plan will comply with the security policy of the Buyer and protect all aspects of the Services, and all processes associated with the delivery of the Services.</w:t>
      </w:r>
    </w:p>
    <w:p w14:paraId="74C5AE74" w14:textId="77777777" w:rsidR="000C59DF" w:rsidRPr="00C97EEC" w:rsidRDefault="000C59DF">
      <w:pPr>
        <w:spacing w:before="60"/>
        <w:ind w:left="1260" w:hanging="570"/>
        <w:jc w:val="left"/>
        <w:rPr>
          <w:rFonts w:ascii="Arial" w:hAnsi="Arial" w:cs="Arial"/>
        </w:rPr>
      </w:pPr>
      <w:bookmarkStart w:id="61" w:name="_3mzq4wv" w:colFirst="0" w:colLast="0"/>
      <w:bookmarkEnd w:id="61"/>
    </w:p>
    <w:p w14:paraId="5EC29F6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20.2 </w:t>
      </w:r>
      <w:r w:rsidRPr="00C97EEC">
        <w:rPr>
          <w:rFonts w:ascii="Arial" w:eastAsia="Arial" w:hAnsi="Arial" w:cs="Arial"/>
          <w:sz w:val="24"/>
          <w:szCs w:val="24"/>
          <w:highlight w:val="white"/>
        </w:rPr>
        <w:tab/>
        <w:t>The Supplier will use software and the most up-to-date antivirus definitions available from an industry accepted antivirus software vendor to minimise the impact of Malicious Software.</w:t>
      </w:r>
    </w:p>
    <w:p w14:paraId="6B696D8E" w14:textId="77777777" w:rsidR="000C59DF" w:rsidRPr="00C97EEC" w:rsidRDefault="000C59DF">
      <w:pPr>
        <w:spacing w:before="60"/>
        <w:ind w:left="1260" w:hanging="570"/>
        <w:jc w:val="left"/>
        <w:rPr>
          <w:rFonts w:ascii="Arial" w:hAnsi="Arial" w:cs="Arial"/>
        </w:rPr>
      </w:pPr>
    </w:p>
    <w:p w14:paraId="469CE38F" w14:textId="77777777" w:rsidR="000C59DF" w:rsidRPr="00C97EEC" w:rsidRDefault="00AB4EC8">
      <w:pPr>
        <w:spacing w:before="60"/>
        <w:jc w:val="left"/>
        <w:rPr>
          <w:rFonts w:ascii="Arial" w:hAnsi="Arial" w:cs="Arial"/>
        </w:rPr>
      </w:pPr>
      <w:bookmarkStart w:id="62" w:name="_2250f4o" w:colFirst="0" w:colLast="0"/>
      <w:bookmarkEnd w:id="62"/>
      <w:r w:rsidRPr="00C97EEC">
        <w:rPr>
          <w:rFonts w:ascii="Arial" w:eastAsia="Arial" w:hAnsi="Arial" w:cs="Arial"/>
          <w:sz w:val="24"/>
          <w:szCs w:val="24"/>
          <w:highlight w:val="white"/>
        </w:rPr>
        <w:t xml:space="preserve">20.3 </w:t>
      </w:r>
      <w:r w:rsidRPr="00C97EEC">
        <w:rPr>
          <w:rFonts w:ascii="Arial" w:eastAsia="Arial" w:hAnsi="Arial" w:cs="Arial"/>
          <w:sz w:val="24"/>
          <w:szCs w:val="24"/>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0BD2D246" w14:textId="77777777" w:rsidR="000C59DF" w:rsidRPr="00C97EEC" w:rsidRDefault="000C59DF">
      <w:pPr>
        <w:spacing w:before="60"/>
        <w:ind w:right="-30"/>
        <w:jc w:val="left"/>
        <w:rPr>
          <w:rFonts w:ascii="Arial" w:hAnsi="Arial" w:cs="Arial"/>
        </w:rPr>
      </w:pPr>
    </w:p>
    <w:p w14:paraId="31D97B6E"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20.4 </w:t>
      </w:r>
      <w:r w:rsidRPr="00C97EEC">
        <w:rPr>
          <w:rFonts w:ascii="Arial" w:eastAsia="Arial" w:hAnsi="Arial" w:cs="Arial"/>
          <w:sz w:val="24"/>
          <w:szCs w:val="24"/>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7F61070B" w14:textId="77777777" w:rsidR="000C59DF" w:rsidRPr="00C97EEC" w:rsidRDefault="000C59DF">
      <w:pPr>
        <w:spacing w:before="60"/>
        <w:ind w:left="1260" w:hanging="570"/>
        <w:jc w:val="left"/>
        <w:rPr>
          <w:rFonts w:ascii="Arial" w:hAnsi="Arial" w:cs="Arial"/>
        </w:rPr>
      </w:pPr>
      <w:bookmarkStart w:id="63" w:name="_haapch" w:colFirst="0" w:colLast="0"/>
      <w:bookmarkEnd w:id="63"/>
    </w:p>
    <w:p w14:paraId="48583A44" w14:textId="77777777" w:rsidR="000C59DF" w:rsidRPr="00C97EEC" w:rsidRDefault="00AB4EC8">
      <w:pPr>
        <w:spacing w:before="60"/>
        <w:jc w:val="left"/>
        <w:rPr>
          <w:rFonts w:ascii="Arial" w:hAnsi="Arial" w:cs="Arial"/>
        </w:rPr>
      </w:pPr>
      <w:bookmarkStart w:id="64" w:name="_319y80a" w:colFirst="0" w:colLast="0"/>
      <w:bookmarkEnd w:id="64"/>
      <w:r w:rsidRPr="00C97EEC">
        <w:rPr>
          <w:rFonts w:ascii="Arial" w:eastAsia="Arial" w:hAnsi="Arial" w:cs="Arial"/>
          <w:sz w:val="24"/>
          <w:szCs w:val="24"/>
          <w:highlight w:val="white"/>
        </w:rPr>
        <w:t xml:space="preserve">20.5 </w:t>
      </w:r>
      <w:r w:rsidRPr="00C97EEC">
        <w:rPr>
          <w:rFonts w:ascii="Arial" w:eastAsia="Arial" w:hAnsi="Arial" w:cs="Arial"/>
          <w:sz w:val="24"/>
          <w:szCs w:val="24"/>
          <w:highlight w:val="white"/>
        </w:rPr>
        <w:tab/>
        <w:t xml:space="preserve">Any system development by the Supplier must also comply with the government’s ‘10 Steps to Cyber Security’ guidance, as amended from time to time and currently available at: </w:t>
      </w:r>
      <w:hyperlink r:id="rId16">
        <w:r w:rsidRPr="00C97EEC">
          <w:rPr>
            <w:rFonts w:ascii="Arial" w:eastAsia="Arial" w:hAnsi="Arial" w:cs="Arial"/>
            <w:color w:val="6611CC"/>
            <w:sz w:val="24"/>
            <w:szCs w:val="24"/>
            <w:highlight w:val="white"/>
          </w:rPr>
          <w:t>https://www.ncsc.gov.uk/guidance/10-steps-cyber-security</w:t>
        </w:r>
      </w:hyperlink>
      <w:hyperlink r:id="rId17"/>
    </w:p>
    <w:bookmarkStart w:id="65" w:name="_1gf8i83" w:colFirst="0" w:colLast="0"/>
    <w:bookmarkEnd w:id="65"/>
    <w:p w14:paraId="7BC0138C" w14:textId="77777777" w:rsidR="000C59DF" w:rsidRPr="00C97EEC" w:rsidRDefault="00AB4EC8">
      <w:pPr>
        <w:spacing w:before="60"/>
        <w:ind w:left="1260" w:hanging="570"/>
        <w:jc w:val="left"/>
        <w:rPr>
          <w:rFonts w:ascii="Arial" w:hAnsi="Arial" w:cs="Arial"/>
        </w:rPr>
      </w:pPr>
      <w:r w:rsidRPr="00C97EEC">
        <w:rPr>
          <w:rFonts w:ascii="Arial" w:hAnsi="Arial" w:cs="Arial"/>
        </w:rPr>
        <w:fldChar w:fldCharType="begin"/>
      </w:r>
      <w:r w:rsidRPr="00C97EEC">
        <w:rPr>
          <w:rFonts w:ascii="Arial" w:hAnsi="Arial" w:cs="Arial"/>
        </w:rPr>
        <w:instrText xml:space="preserve"> HYPERLINK "https://www.gov.uk/government/publications/cyber-risk-management-a-board-level-responsibility/10-steps-summary" \h </w:instrText>
      </w:r>
      <w:r w:rsidRPr="00C97EEC">
        <w:rPr>
          <w:rFonts w:ascii="Arial" w:hAnsi="Arial" w:cs="Arial"/>
        </w:rPr>
        <w:fldChar w:fldCharType="end"/>
      </w:r>
    </w:p>
    <w:p w14:paraId="12BAE1B1" w14:textId="77777777" w:rsidR="000C59DF" w:rsidRPr="00C97EEC" w:rsidRDefault="00AB4EC8">
      <w:pPr>
        <w:spacing w:before="60"/>
        <w:jc w:val="left"/>
        <w:rPr>
          <w:rFonts w:ascii="Arial" w:hAnsi="Arial" w:cs="Arial"/>
        </w:rPr>
      </w:pPr>
      <w:bookmarkStart w:id="66" w:name="_40ew0vw" w:colFirst="0" w:colLast="0"/>
      <w:bookmarkEnd w:id="66"/>
      <w:r w:rsidRPr="00C97EEC">
        <w:rPr>
          <w:rFonts w:ascii="Arial" w:eastAsia="Arial" w:hAnsi="Arial" w:cs="Arial"/>
          <w:sz w:val="24"/>
          <w:szCs w:val="24"/>
          <w:highlight w:val="white"/>
        </w:rPr>
        <w:t xml:space="preserve">20.6 </w:t>
      </w:r>
      <w:r w:rsidRPr="00C97EEC">
        <w:rPr>
          <w:rFonts w:ascii="Arial" w:eastAsia="Arial" w:hAnsi="Arial" w:cs="Arial"/>
          <w:sz w:val="24"/>
          <w:szCs w:val="24"/>
          <w:highlight w:val="white"/>
        </w:rPr>
        <w:tab/>
        <w:t>The Buyer will specify any security requirements for this project in the Order Form.</w:t>
      </w:r>
    </w:p>
    <w:p w14:paraId="2670F248" w14:textId="77777777" w:rsidR="000C59DF" w:rsidRPr="00C97EEC" w:rsidRDefault="000C59DF">
      <w:pPr>
        <w:spacing w:before="60"/>
        <w:ind w:left="570" w:hanging="15"/>
        <w:jc w:val="left"/>
        <w:rPr>
          <w:rFonts w:ascii="Arial" w:hAnsi="Arial" w:cs="Arial"/>
        </w:rPr>
      </w:pPr>
      <w:bookmarkStart w:id="67" w:name="_2fk6b3p" w:colFirst="0" w:colLast="0"/>
      <w:bookmarkEnd w:id="67"/>
    </w:p>
    <w:p w14:paraId="560B89B9" w14:textId="77777777" w:rsidR="000C59DF" w:rsidRPr="00C97EEC" w:rsidRDefault="00AB4EC8">
      <w:pPr>
        <w:pStyle w:val="Heading1"/>
        <w:jc w:val="left"/>
        <w:rPr>
          <w:rFonts w:ascii="Arial" w:hAnsi="Arial" w:cs="Arial"/>
        </w:rPr>
      </w:pPr>
      <w:bookmarkStart w:id="68" w:name="_upglbi" w:colFirst="0" w:colLast="0"/>
      <w:bookmarkEnd w:id="68"/>
      <w:r w:rsidRPr="00C97EEC">
        <w:rPr>
          <w:rFonts w:ascii="Arial" w:eastAsia="Arial" w:hAnsi="Arial" w:cs="Arial"/>
          <w:highlight w:val="white"/>
        </w:rPr>
        <w:t>21.</w:t>
      </w:r>
      <w:r w:rsidRPr="00C97EEC">
        <w:rPr>
          <w:rFonts w:ascii="Arial" w:eastAsia="Arial" w:hAnsi="Arial" w:cs="Arial"/>
          <w:highlight w:val="white"/>
        </w:rPr>
        <w:tab/>
        <w:t>Incorporation of terms</w:t>
      </w:r>
    </w:p>
    <w:p w14:paraId="13AF68AF" w14:textId="77777777" w:rsidR="000C59DF" w:rsidRPr="00C97EEC" w:rsidRDefault="000C59DF">
      <w:pPr>
        <w:pStyle w:val="Heading1"/>
        <w:jc w:val="left"/>
        <w:rPr>
          <w:rFonts w:ascii="Arial" w:hAnsi="Arial" w:cs="Arial"/>
        </w:rPr>
      </w:pPr>
      <w:bookmarkStart w:id="69" w:name="_3ep43zb" w:colFirst="0" w:colLast="0"/>
      <w:bookmarkEnd w:id="69"/>
    </w:p>
    <w:p w14:paraId="4B4FB952" w14:textId="77777777" w:rsidR="000C59DF" w:rsidRPr="00C97EEC" w:rsidRDefault="00AB4EC8">
      <w:pPr>
        <w:rPr>
          <w:rFonts w:ascii="Arial" w:hAnsi="Arial" w:cs="Arial"/>
        </w:rPr>
      </w:pPr>
      <w:r w:rsidRPr="00C97EEC">
        <w:rPr>
          <w:rFonts w:ascii="Arial" w:eastAsia="Arial" w:hAnsi="Arial" w:cs="Arial"/>
          <w:sz w:val="24"/>
          <w:szCs w:val="24"/>
        </w:rPr>
        <w:t xml:space="preserve">21.1 </w:t>
      </w:r>
      <w:r w:rsidRPr="00C97EEC">
        <w:rPr>
          <w:rFonts w:ascii="Arial" w:eastAsia="Arial" w:hAnsi="Arial" w:cs="Arial"/>
          <w:sz w:val="24"/>
          <w:szCs w:val="24"/>
        </w:rPr>
        <w:tab/>
        <w:t>Upon the execution of a Statement of Work (SOW), the terms and conditions agreed in the SOW will be incorporated into the Call-Off Contract that the terms of the SOW are agreed under.</w:t>
      </w:r>
    </w:p>
    <w:p w14:paraId="4C855E06" w14:textId="77777777" w:rsidR="000C59DF" w:rsidRPr="00C97EEC" w:rsidRDefault="000C59DF">
      <w:pPr>
        <w:spacing w:before="60"/>
        <w:jc w:val="left"/>
        <w:rPr>
          <w:rFonts w:ascii="Arial" w:hAnsi="Arial" w:cs="Arial"/>
        </w:rPr>
      </w:pPr>
    </w:p>
    <w:p w14:paraId="3374E0DA" w14:textId="77777777" w:rsidR="000C59DF" w:rsidRPr="00C97EEC" w:rsidRDefault="00AB4EC8">
      <w:pPr>
        <w:pStyle w:val="Heading1"/>
        <w:spacing w:before="60"/>
        <w:ind w:left="7"/>
        <w:jc w:val="left"/>
        <w:rPr>
          <w:rFonts w:ascii="Arial" w:hAnsi="Arial" w:cs="Arial"/>
        </w:rPr>
      </w:pPr>
      <w:bookmarkStart w:id="70" w:name="_1tuee74" w:colFirst="0" w:colLast="0"/>
      <w:bookmarkEnd w:id="70"/>
      <w:r w:rsidRPr="00C97EEC">
        <w:rPr>
          <w:rFonts w:ascii="Arial" w:eastAsia="Arial" w:hAnsi="Arial" w:cs="Arial"/>
          <w:highlight w:val="white"/>
        </w:rPr>
        <w:t>22.</w:t>
      </w:r>
      <w:r w:rsidRPr="00C97EEC">
        <w:rPr>
          <w:rFonts w:ascii="Arial" w:eastAsia="Arial" w:hAnsi="Arial" w:cs="Arial"/>
          <w:highlight w:val="white"/>
        </w:rPr>
        <w:tab/>
        <w:t>Managing disputes</w:t>
      </w:r>
    </w:p>
    <w:p w14:paraId="25E2C86A" w14:textId="77777777" w:rsidR="000C59DF" w:rsidRPr="00C97EEC" w:rsidRDefault="000C59DF">
      <w:pPr>
        <w:rPr>
          <w:rFonts w:ascii="Arial" w:hAnsi="Arial" w:cs="Arial"/>
        </w:rPr>
      </w:pPr>
    </w:p>
    <w:p w14:paraId="082F4D5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22.1 </w:t>
      </w:r>
      <w:r w:rsidRPr="00C97EEC">
        <w:rPr>
          <w:rFonts w:ascii="Arial" w:eastAsia="Arial" w:hAnsi="Arial" w:cs="Arial"/>
          <w:sz w:val="24"/>
          <w:szCs w:val="24"/>
          <w:highlight w:val="white"/>
        </w:rPr>
        <w:tab/>
        <w:t>When either Party notifies the other of a dispute, both Parties will attempt in good faith to negotiate a settlement as soon as possible.</w:t>
      </w:r>
    </w:p>
    <w:p w14:paraId="19B703B6" w14:textId="77777777" w:rsidR="000C59DF" w:rsidRPr="00C97EEC" w:rsidRDefault="000C59DF">
      <w:pPr>
        <w:spacing w:before="60"/>
        <w:ind w:left="1260" w:hanging="570"/>
        <w:jc w:val="left"/>
        <w:rPr>
          <w:rFonts w:ascii="Arial" w:hAnsi="Arial" w:cs="Arial"/>
        </w:rPr>
      </w:pPr>
    </w:p>
    <w:p w14:paraId="1D160F52" w14:textId="43031DB9"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22.2 </w:t>
      </w:r>
      <w:r w:rsidRPr="00C97EEC">
        <w:rPr>
          <w:rFonts w:ascii="Arial" w:eastAsia="Arial" w:hAnsi="Arial" w:cs="Arial"/>
          <w:sz w:val="24"/>
          <w:szCs w:val="24"/>
          <w:highlight w:val="white"/>
        </w:rPr>
        <w:tab/>
        <w:t>Nothing in this prevents a Party from seeking any interim order restraining the other Party from doing any act or compelling the other Party to do any act.</w:t>
      </w:r>
    </w:p>
    <w:p w14:paraId="72568B16" w14:textId="77777777" w:rsidR="000C59DF" w:rsidRPr="00C97EEC" w:rsidRDefault="000C59DF">
      <w:pPr>
        <w:spacing w:before="60"/>
        <w:ind w:left="1260" w:hanging="570"/>
        <w:jc w:val="left"/>
        <w:rPr>
          <w:rFonts w:ascii="Arial" w:hAnsi="Arial" w:cs="Arial"/>
        </w:rPr>
      </w:pPr>
    </w:p>
    <w:p w14:paraId="7D22C41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22.3 </w:t>
      </w:r>
      <w:r w:rsidRPr="00C97EEC">
        <w:rPr>
          <w:rFonts w:ascii="Arial" w:eastAsia="Arial" w:hAnsi="Arial" w:cs="Arial"/>
          <w:sz w:val="24"/>
          <w:szCs w:val="24"/>
          <w:highlight w:val="white"/>
        </w:rPr>
        <w:tab/>
        <w:t>If the dispute cannot be resolved, either Party will be entitled to refer it to mediation in accordance with the procedures below, unless:</w:t>
      </w:r>
    </w:p>
    <w:p w14:paraId="39C8FB1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 considers that the dispute is not suitable for resolution by mediation;</w:t>
      </w:r>
    </w:p>
    <w:p w14:paraId="6E56B59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does not agree to mediation.</w:t>
      </w:r>
    </w:p>
    <w:p w14:paraId="0F816030" w14:textId="77777777" w:rsidR="000C59DF" w:rsidRPr="00C97EEC" w:rsidRDefault="000C59DF">
      <w:pPr>
        <w:spacing w:before="60"/>
        <w:ind w:left="1260" w:hanging="570"/>
        <w:jc w:val="left"/>
        <w:rPr>
          <w:rFonts w:ascii="Arial" w:hAnsi="Arial" w:cs="Arial"/>
        </w:rPr>
      </w:pPr>
    </w:p>
    <w:p w14:paraId="7153CE8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22.4 </w:t>
      </w:r>
      <w:r w:rsidRPr="00C97EEC">
        <w:rPr>
          <w:rFonts w:ascii="Arial" w:eastAsia="Arial" w:hAnsi="Arial" w:cs="Arial"/>
          <w:sz w:val="24"/>
          <w:szCs w:val="24"/>
          <w:highlight w:val="white"/>
        </w:rPr>
        <w:tab/>
        <w:t>The procedure for mediation is as follows:</w:t>
      </w:r>
    </w:p>
    <w:p w14:paraId="37260620" w14:textId="69982629"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 neutral adviser or mediator will be chosen by agreement between the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are unable or unwilling to act.</w:t>
      </w:r>
    </w:p>
    <w:p w14:paraId="48C5DCC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Parties will meet with the mediator within 10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69B2BDD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Unless otherwise agreed, all negotiations connected with the dispute and any settlement agreement relating to it will be conducted in confidence and without prejudice to the rights of the Parties in any future proceedings.</w:t>
      </w:r>
    </w:p>
    <w:p w14:paraId="092ABAC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reach agreement on the resolution of the dispute, the agreement will be recorded in writing and will be binding on the Parties once it is signed by their duly authorised representatives.</w:t>
      </w:r>
    </w:p>
    <w:p w14:paraId="474B2E1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Failing agreement, either Party may invite the mediator to provide a non-binding but informative opinion in writing. Such an opinion will be provided without prejudice and will not be used in evidence in any proceedings relating to the Call-Off Contract without the prior written consent of both Parties.</w:t>
      </w:r>
    </w:p>
    <w:p w14:paraId="2A33259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fail to reach agreement in the structured negotiations within 60 Working Days of the mediator being appointed, or such longer period as may be agreed by the Parties, then any dispute or difference between them may be referred to the courts.</w:t>
      </w:r>
    </w:p>
    <w:p w14:paraId="07368693" w14:textId="77777777" w:rsidR="000C59DF" w:rsidRPr="00C97EEC" w:rsidRDefault="000C59DF">
      <w:pPr>
        <w:spacing w:before="60"/>
        <w:ind w:left="720" w:hanging="15"/>
        <w:jc w:val="left"/>
        <w:rPr>
          <w:rFonts w:ascii="Arial" w:hAnsi="Arial" w:cs="Arial"/>
        </w:rPr>
      </w:pPr>
    </w:p>
    <w:p w14:paraId="51D5720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22.5 </w:t>
      </w:r>
      <w:r w:rsidRPr="00C97EEC">
        <w:rPr>
          <w:rFonts w:ascii="Arial" w:eastAsia="Arial" w:hAnsi="Arial" w:cs="Arial"/>
          <w:sz w:val="24"/>
          <w:szCs w:val="24"/>
          <w:highlight w:val="white"/>
        </w:rPr>
        <w:tab/>
        <w:t>Either Party may request by written notice that the dispute is referred to expert determination if the dispute relates to:</w:t>
      </w:r>
    </w:p>
    <w:p w14:paraId="048401A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technical aspect of the delivery of the digital services;</w:t>
      </w:r>
    </w:p>
    <w:p w14:paraId="573F793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underlying technology; or</w:t>
      </w:r>
    </w:p>
    <w:p w14:paraId="391948B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otherwise of a financial or technical nature.</w:t>
      </w:r>
    </w:p>
    <w:p w14:paraId="1A081869" w14:textId="77777777" w:rsidR="000C59DF" w:rsidRPr="00C97EEC" w:rsidRDefault="000C59DF">
      <w:pPr>
        <w:spacing w:before="60"/>
        <w:ind w:right="-30"/>
        <w:jc w:val="left"/>
        <w:rPr>
          <w:rFonts w:ascii="Arial" w:hAnsi="Arial" w:cs="Arial"/>
        </w:rPr>
      </w:pPr>
    </w:p>
    <w:p w14:paraId="439D2BE4"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22.6</w:t>
      </w:r>
      <w:r w:rsidRPr="00C97EEC">
        <w:rPr>
          <w:rFonts w:ascii="Arial" w:eastAsia="Arial" w:hAnsi="Arial" w:cs="Arial"/>
          <w:sz w:val="24"/>
          <w:szCs w:val="24"/>
          <w:highlight w:val="white"/>
        </w:rPr>
        <w:tab/>
        <w:t>An expert will be appointed by written agreement between the Parties, but if there’s a failure to agree within 10 Working Days, or if the person appointed is unable or unwilling to act, the expert will be appointed on the instructions of the President of the British Computer Society (or any other association that has replaced the British Computer Society).</w:t>
      </w:r>
    </w:p>
    <w:p w14:paraId="7FA9A90F" w14:textId="77777777" w:rsidR="000C59DF" w:rsidRPr="00C97EEC" w:rsidRDefault="000C59DF">
      <w:pPr>
        <w:spacing w:before="60"/>
        <w:ind w:left="1260" w:hanging="570"/>
        <w:jc w:val="left"/>
        <w:rPr>
          <w:rFonts w:ascii="Arial" w:hAnsi="Arial" w:cs="Arial"/>
        </w:rPr>
      </w:pPr>
    </w:p>
    <w:p w14:paraId="2AC79F7C"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22.7 </w:t>
      </w:r>
      <w:r w:rsidRPr="00C97EEC">
        <w:rPr>
          <w:rFonts w:ascii="Arial" w:eastAsia="Arial" w:hAnsi="Arial" w:cs="Arial"/>
          <w:sz w:val="24"/>
          <w:szCs w:val="24"/>
          <w:highlight w:val="white"/>
        </w:rPr>
        <w:tab/>
        <w:t>The expert will act on the following basis:</w:t>
      </w:r>
    </w:p>
    <w:p w14:paraId="473E156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they will act as an expert and not as an arbitrator and will act fairly and impartially;</w:t>
      </w:r>
    </w:p>
    <w:p w14:paraId="33C8544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expert's determination will (in the absence of a material failure to follow the agreed procedures) be final and binding on the Parties;</w:t>
      </w:r>
    </w:p>
    <w:p w14:paraId="275620A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 will decide the procedure to be followed in the determination and will be requested to make their determination within 30 Working Days of their appointment or as soon as reasonably practicable and the Parties will help and provide the documentation that the expert needs for the determination;</w:t>
      </w:r>
    </w:p>
    <w:p w14:paraId="2E2F7FF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amount payable by one Party to another as a result of the expert's determination will be due and payable within 20 Working Days of the expert's determination being notified to the Parties</w:t>
      </w:r>
    </w:p>
    <w:p w14:paraId="6F4DADC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process will be conducted in private and will be confidential;</w:t>
      </w:r>
    </w:p>
    <w:p w14:paraId="121187B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 will determine how and by whom the costs of the determination, including their fees and expenses, are to be paid.</w:t>
      </w:r>
    </w:p>
    <w:p w14:paraId="45901CDF" w14:textId="77777777" w:rsidR="000C59DF" w:rsidRPr="00C97EEC" w:rsidRDefault="000C59DF">
      <w:pPr>
        <w:spacing w:before="60"/>
        <w:ind w:left="1260" w:hanging="570"/>
        <w:jc w:val="left"/>
        <w:rPr>
          <w:rFonts w:ascii="Arial" w:hAnsi="Arial" w:cs="Arial"/>
        </w:rPr>
      </w:pPr>
    </w:p>
    <w:p w14:paraId="44B062F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22.8 </w:t>
      </w:r>
      <w:r w:rsidRPr="00C97EEC">
        <w:rPr>
          <w:rFonts w:ascii="Arial" w:eastAsia="Arial" w:hAnsi="Arial" w:cs="Arial"/>
          <w:sz w:val="24"/>
          <w:szCs w:val="24"/>
          <w:highlight w:val="white"/>
        </w:rPr>
        <w:tab/>
        <w:t>Without prejudice to any other rights of the Buyer under the Call-Off Contract, the obligations of the Parties under the Call-Off Contract will not be suspended, ceased or delayed by the reference of a dispute submitted to mediation or expert determination and the Supplier and the Supplier Staff will comply fully with the Requirements of the Call-Off Contract at all times.</w:t>
      </w:r>
    </w:p>
    <w:p w14:paraId="3DD264CB" w14:textId="77777777" w:rsidR="000C59DF" w:rsidRPr="00C97EEC" w:rsidRDefault="000C59DF">
      <w:pPr>
        <w:jc w:val="left"/>
        <w:rPr>
          <w:rFonts w:ascii="Arial" w:hAnsi="Arial" w:cs="Arial"/>
        </w:rPr>
      </w:pPr>
    </w:p>
    <w:p w14:paraId="4B719444" w14:textId="77777777" w:rsidR="000C59DF" w:rsidRPr="00C97EEC" w:rsidRDefault="00AB4EC8">
      <w:pPr>
        <w:pStyle w:val="Heading1"/>
        <w:jc w:val="left"/>
        <w:rPr>
          <w:rFonts w:ascii="Arial" w:hAnsi="Arial" w:cs="Arial"/>
        </w:rPr>
      </w:pPr>
      <w:bookmarkStart w:id="71" w:name="_4du1wux" w:colFirst="0" w:colLast="0"/>
      <w:bookmarkEnd w:id="71"/>
      <w:r w:rsidRPr="00C97EEC">
        <w:rPr>
          <w:rFonts w:ascii="Arial" w:eastAsia="Arial" w:hAnsi="Arial" w:cs="Arial"/>
          <w:highlight w:val="white"/>
        </w:rPr>
        <w:t>23.</w:t>
      </w:r>
      <w:r w:rsidRPr="00C97EEC">
        <w:rPr>
          <w:rFonts w:ascii="Arial" w:eastAsia="Arial" w:hAnsi="Arial" w:cs="Arial"/>
          <w:highlight w:val="white"/>
        </w:rPr>
        <w:tab/>
        <w:t>Termination</w:t>
      </w:r>
    </w:p>
    <w:p w14:paraId="5F51CA58" w14:textId="77777777" w:rsidR="000C59DF" w:rsidRPr="00C97EEC" w:rsidRDefault="000C59DF">
      <w:pPr>
        <w:rPr>
          <w:rFonts w:ascii="Arial" w:hAnsi="Arial" w:cs="Arial"/>
        </w:rPr>
      </w:pPr>
    </w:p>
    <w:p w14:paraId="5FCC8369" w14:textId="77777777" w:rsidR="000C59DF" w:rsidRPr="00C97EEC" w:rsidRDefault="00AB4EC8">
      <w:pPr>
        <w:spacing w:before="60"/>
        <w:jc w:val="left"/>
        <w:rPr>
          <w:rFonts w:ascii="Arial" w:hAnsi="Arial" w:cs="Arial"/>
        </w:rPr>
      </w:pPr>
      <w:bookmarkStart w:id="72" w:name="_2szc72q" w:colFirst="0" w:colLast="0"/>
      <w:bookmarkEnd w:id="72"/>
      <w:r w:rsidRPr="00C97EEC">
        <w:rPr>
          <w:rFonts w:ascii="Arial" w:eastAsia="Arial" w:hAnsi="Arial" w:cs="Arial"/>
          <w:sz w:val="24"/>
          <w:szCs w:val="24"/>
          <w:highlight w:val="white"/>
        </w:rPr>
        <w:t xml:space="preserve">23.1 </w:t>
      </w:r>
      <w:r w:rsidRPr="00C97EEC">
        <w:rPr>
          <w:rFonts w:ascii="Arial" w:eastAsia="Arial" w:hAnsi="Arial" w:cs="Arial"/>
          <w:sz w:val="24"/>
          <w:szCs w:val="24"/>
          <w:highlight w:val="white"/>
        </w:rPr>
        <w:tab/>
        <w:t>The Buyer will have the right to terminate the Call-Off Contract at any time by giving the notice to the Supplier specified in the Order Form. The Supplier’s obligation to provide the Services will end on the date set out in the Buyer’s notice.</w:t>
      </w:r>
    </w:p>
    <w:p w14:paraId="43DA2D22" w14:textId="77777777" w:rsidR="000C59DF" w:rsidRPr="00C97EEC" w:rsidRDefault="000C59DF">
      <w:pPr>
        <w:spacing w:before="60"/>
        <w:jc w:val="left"/>
        <w:rPr>
          <w:rFonts w:ascii="Arial" w:hAnsi="Arial" w:cs="Arial"/>
        </w:rPr>
      </w:pPr>
    </w:p>
    <w:p w14:paraId="240250F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23.2 </w:t>
      </w:r>
      <w:r w:rsidRPr="00C97EEC">
        <w:rPr>
          <w:rFonts w:ascii="Arial" w:eastAsia="Arial" w:hAnsi="Arial" w:cs="Arial"/>
          <w:sz w:val="24"/>
          <w:szCs w:val="24"/>
          <w:highlight w:val="white"/>
        </w:rPr>
        <w:tab/>
        <w:t xml:space="preserve">The minimum notice period (expressed in Working Days) to be given by the Buyer to terminate under this Clause will be the number of whole days that represent 20% of the total duration of the current SOW to be performed under the Call-Off Contract, up to a maximum of 30 Working Days. </w:t>
      </w:r>
    </w:p>
    <w:p w14:paraId="07E8BE85" w14:textId="77777777" w:rsidR="000C59DF" w:rsidRPr="00C97EEC" w:rsidRDefault="000C59DF">
      <w:pPr>
        <w:spacing w:before="60"/>
        <w:ind w:left="1260" w:hanging="570"/>
        <w:jc w:val="left"/>
        <w:rPr>
          <w:rFonts w:ascii="Arial" w:hAnsi="Arial" w:cs="Arial"/>
        </w:rPr>
      </w:pPr>
    </w:p>
    <w:p w14:paraId="06E19CE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23.3 </w:t>
      </w:r>
      <w:r w:rsidRPr="00C97EEC">
        <w:rPr>
          <w:rFonts w:ascii="Arial" w:eastAsia="Arial" w:hAnsi="Arial" w:cs="Arial"/>
          <w:sz w:val="24"/>
          <w:szCs w:val="24"/>
          <w:highlight w:val="white"/>
        </w:rPr>
        <w:tab/>
        <w:t xml:space="preserve">Partial days will be discounted in the calculation and the duration of the SOW will be calculated in full Working Days. </w:t>
      </w:r>
    </w:p>
    <w:p w14:paraId="184E1B2C" w14:textId="77777777" w:rsidR="000C59DF" w:rsidRPr="00C97EEC" w:rsidRDefault="000C59DF">
      <w:pPr>
        <w:spacing w:before="60"/>
        <w:ind w:left="1260" w:hanging="570"/>
        <w:jc w:val="left"/>
        <w:rPr>
          <w:rFonts w:ascii="Arial" w:hAnsi="Arial" w:cs="Arial"/>
        </w:rPr>
      </w:pPr>
    </w:p>
    <w:p w14:paraId="0775301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23.4 </w:t>
      </w:r>
      <w:r w:rsidRPr="00C97EEC">
        <w:rPr>
          <w:rFonts w:ascii="Arial" w:eastAsia="Arial" w:hAnsi="Arial" w:cs="Arial"/>
          <w:sz w:val="24"/>
          <w:szCs w:val="24"/>
          <w:highlight w:val="white"/>
        </w:rPr>
        <w:tab/>
        <w:t>The Parties acknowledge and agree that:</w:t>
      </w:r>
    </w:p>
    <w:p w14:paraId="35C3AD2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Buyer’s right to terminate under this Clause is reasonable in view of the subject matter of the Call-Off Contract and the nature of the Service being provided.</w:t>
      </w:r>
    </w:p>
    <w:p w14:paraId="2ED6FBE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088B7A82" w14:textId="77777777" w:rsidR="000C59DF" w:rsidRPr="00C97EEC" w:rsidRDefault="00AB4EC8">
      <w:pPr>
        <w:numPr>
          <w:ilvl w:val="0"/>
          <w:numId w:val="26"/>
        </w:numPr>
        <w:ind w:hanging="7"/>
        <w:contextualSpacing/>
        <w:jc w:val="left"/>
        <w:rPr>
          <w:rFonts w:ascii="Arial" w:hAnsi="Arial" w:cs="Arial"/>
          <w:sz w:val="24"/>
          <w:szCs w:val="24"/>
          <w:highlight w:val="white"/>
        </w:rPr>
      </w:pPr>
      <w:r w:rsidRPr="00C97EEC">
        <w:rPr>
          <w:rFonts w:ascii="Arial" w:eastAsia="Arial" w:hAnsi="Arial" w:cs="Arial"/>
          <w:sz w:val="24"/>
          <w:szCs w:val="24"/>
          <w:highlight w:val="white"/>
        </w:rPr>
        <w:t>Subject to clause 34 (Liability), if the Buyer terminates the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w:t>
      </w:r>
    </w:p>
    <w:p w14:paraId="69E784AC" w14:textId="77777777" w:rsidR="000C59DF" w:rsidRPr="00C97EEC" w:rsidRDefault="000C59DF">
      <w:pPr>
        <w:spacing w:before="60"/>
        <w:ind w:left="1260" w:hanging="570"/>
        <w:jc w:val="left"/>
        <w:rPr>
          <w:rFonts w:ascii="Arial" w:hAnsi="Arial" w:cs="Arial"/>
        </w:rPr>
      </w:pPr>
    </w:p>
    <w:p w14:paraId="71D9A43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23.5 </w:t>
      </w:r>
      <w:r w:rsidRPr="00C97EEC">
        <w:rPr>
          <w:rFonts w:ascii="Arial" w:eastAsia="Arial" w:hAnsi="Arial" w:cs="Arial"/>
          <w:sz w:val="24"/>
          <w:szCs w:val="24"/>
          <w:highlight w:val="white"/>
        </w:rPr>
        <w:tab/>
        <w:t>The Buyer will have the right to terminate the Call-Off Contract at any time with immediate effect by written notice to the Supplier if:</w:t>
      </w:r>
    </w:p>
    <w:p w14:paraId="457D6A6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commits a Supplier Default and if the Supplier Default cannot, in the opinion of the Buyer, be remedied; or</w:t>
      </w:r>
    </w:p>
    <w:p w14:paraId="7767FA0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commits any fraud.</w:t>
      </w:r>
    </w:p>
    <w:p w14:paraId="6AEF23F2" w14:textId="77777777" w:rsidR="000C59DF" w:rsidRPr="00C97EEC" w:rsidRDefault="000C59DF">
      <w:pPr>
        <w:spacing w:before="60"/>
        <w:ind w:right="-30"/>
        <w:jc w:val="left"/>
        <w:rPr>
          <w:rFonts w:ascii="Arial" w:hAnsi="Arial" w:cs="Arial"/>
        </w:rPr>
      </w:pPr>
    </w:p>
    <w:p w14:paraId="7342F99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23.6 </w:t>
      </w:r>
      <w:r w:rsidRPr="00C97EEC">
        <w:rPr>
          <w:rFonts w:ascii="Arial" w:eastAsia="Arial" w:hAnsi="Arial" w:cs="Arial"/>
          <w:sz w:val="24"/>
          <w:szCs w:val="24"/>
          <w:highlight w:val="white"/>
        </w:rPr>
        <w:tab/>
        <w:t>Either Party may terminate the Call-Off Contract at any time with immediate effect by written notice to the other if:</w:t>
      </w:r>
    </w:p>
    <w:p w14:paraId="6B6F023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other Party commits a Material Breach of any term of the Call-Off Contract (other than failure to pay any amounts due under the Call-Off Contract) and, if such breach is remediable, fails to remedy that breach within a period of 15 Working Days of being notified in writing to do so;</w:t>
      </w:r>
    </w:p>
    <w:p w14:paraId="1CB5779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 Insolvency Event of the other Party occurs, or the other Party ceases or threatens to cease to carry on the whole or any material part of its business</w:t>
      </w:r>
    </w:p>
    <w:p w14:paraId="78B898F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 Force Majeure Event occurs for a period of more than 15 consecutive calendar days.</w:t>
      </w:r>
    </w:p>
    <w:p w14:paraId="5CD12AC6" w14:textId="77777777" w:rsidR="000C59DF" w:rsidRPr="00C97EEC" w:rsidRDefault="000C59DF">
      <w:pPr>
        <w:spacing w:before="60"/>
        <w:ind w:left="1260" w:hanging="570"/>
        <w:jc w:val="left"/>
        <w:rPr>
          <w:rFonts w:ascii="Arial" w:hAnsi="Arial" w:cs="Arial"/>
        </w:rPr>
      </w:pPr>
      <w:bookmarkStart w:id="73" w:name="_184mhaj" w:colFirst="0" w:colLast="0"/>
      <w:bookmarkEnd w:id="73"/>
    </w:p>
    <w:p w14:paraId="5F62CF43"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23.7 </w:t>
      </w:r>
      <w:r w:rsidRPr="00C97EEC">
        <w:rPr>
          <w:rFonts w:ascii="Arial" w:eastAsia="Arial" w:hAnsi="Arial" w:cs="Arial"/>
          <w:sz w:val="24"/>
          <w:szCs w:val="24"/>
          <w:highlight w:val="white"/>
        </w:rPr>
        <w:tab/>
        <w:t xml:space="preserve">If a Supplier Insolvency Event occurs, the Buyer is entitled to terminate the Call-Off Contract. </w:t>
      </w:r>
    </w:p>
    <w:p w14:paraId="6CB6154E" w14:textId="77777777" w:rsidR="000C59DF" w:rsidRPr="00C97EEC" w:rsidRDefault="000C59DF">
      <w:pPr>
        <w:spacing w:before="60"/>
        <w:ind w:left="705"/>
        <w:jc w:val="left"/>
        <w:rPr>
          <w:rFonts w:ascii="Arial" w:hAnsi="Arial" w:cs="Arial"/>
        </w:rPr>
      </w:pPr>
      <w:bookmarkStart w:id="74" w:name="_3s49zyc" w:colFirst="0" w:colLast="0"/>
      <w:bookmarkEnd w:id="74"/>
    </w:p>
    <w:p w14:paraId="205C349E" w14:textId="77777777" w:rsidR="000C59DF" w:rsidRPr="00C97EEC" w:rsidRDefault="00AB4EC8">
      <w:pPr>
        <w:pStyle w:val="Heading1"/>
        <w:spacing w:before="60"/>
        <w:jc w:val="left"/>
        <w:rPr>
          <w:rFonts w:ascii="Arial" w:hAnsi="Arial" w:cs="Arial"/>
        </w:rPr>
      </w:pPr>
      <w:bookmarkStart w:id="75" w:name="_279ka65" w:colFirst="0" w:colLast="0"/>
      <w:bookmarkEnd w:id="75"/>
      <w:r w:rsidRPr="00C97EEC">
        <w:rPr>
          <w:rFonts w:ascii="Arial" w:eastAsia="Arial" w:hAnsi="Arial" w:cs="Arial"/>
          <w:highlight w:val="white"/>
        </w:rPr>
        <w:t xml:space="preserve">24. </w:t>
      </w:r>
      <w:r w:rsidRPr="00C97EEC">
        <w:rPr>
          <w:rFonts w:ascii="Arial" w:eastAsia="Arial" w:hAnsi="Arial" w:cs="Arial"/>
          <w:highlight w:val="white"/>
        </w:rPr>
        <w:tab/>
        <w:t>Consequences of termination</w:t>
      </w:r>
    </w:p>
    <w:p w14:paraId="0C5B5ECE" w14:textId="77777777" w:rsidR="000C59DF" w:rsidRPr="00C97EEC" w:rsidRDefault="000C59DF">
      <w:pPr>
        <w:spacing w:before="60"/>
        <w:ind w:left="1260" w:hanging="570"/>
        <w:jc w:val="left"/>
        <w:rPr>
          <w:rFonts w:ascii="Arial" w:hAnsi="Arial" w:cs="Arial"/>
        </w:rPr>
      </w:pPr>
      <w:bookmarkStart w:id="76" w:name="_meukdy" w:colFirst="0" w:colLast="0"/>
      <w:bookmarkEnd w:id="76"/>
    </w:p>
    <w:p w14:paraId="2850AA4D" w14:textId="77777777" w:rsidR="000C59DF" w:rsidRPr="00C97EEC" w:rsidRDefault="00AB4EC8">
      <w:pPr>
        <w:spacing w:before="60"/>
        <w:jc w:val="left"/>
        <w:rPr>
          <w:rFonts w:ascii="Arial" w:hAnsi="Arial" w:cs="Arial"/>
        </w:rPr>
      </w:pPr>
      <w:bookmarkStart w:id="77" w:name="_36ei31r" w:colFirst="0" w:colLast="0"/>
      <w:bookmarkEnd w:id="77"/>
      <w:r w:rsidRPr="00C97EEC">
        <w:rPr>
          <w:rFonts w:ascii="Arial" w:eastAsia="Arial" w:hAnsi="Arial" w:cs="Arial"/>
          <w:sz w:val="24"/>
          <w:szCs w:val="24"/>
          <w:highlight w:val="white"/>
        </w:rPr>
        <w:t xml:space="preserve">24.1 </w:t>
      </w:r>
      <w:r w:rsidRPr="00C97EEC">
        <w:rPr>
          <w:rFonts w:ascii="Arial" w:eastAsia="Arial" w:hAnsi="Arial" w:cs="Arial"/>
          <w:sz w:val="24"/>
          <w:szCs w:val="24"/>
          <w:highlight w:val="white"/>
        </w:rPr>
        <w:tab/>
        <w:t>If the Buyer contracts with another Supplier, the Supplier will comply with Clause 29.</w:t>
      </w:r>
    </w:p>
    <w:p w14:paraId="39A21EEB" w14:textId="77777777" w:rsidR="000C59DF" w:rsidRPr="00C97EEC" w:rsidRDefault="000C59DF">
      <w:pPr>
        <w:spacing w:before="60"/>
        <w:ind w:left="705"/>
        <w:jc w:val="left"/>
        <w:rPr>
          <w:rFonts w:ascii="Arial" w:hAnsi="Arial" w:cs="Arial"/>
        </w:rPr>
      </w:pPr>
      <w:bookmarkStart w:id="78" w:name="_1ljsd9k" w:colFirst="0" w:colLast="0"/>
      <w:bookmarkEnd w:id="78"/>
    </w:p>
    <w:p w14:paraId="1B88FA23" w14:textId="77777777" w:rsidR="000C59DF" w:rsidRPr="00C97EEC" w:rsidRDefault="00AB4EC8">
      <w:pPr>
        <w:spacing w:before="60"/>
        <w:jc w:val="left"/>
        <w:rPr>
          <w:rFonts w:ascii="Arial" w:hAnsi="Arial" w:cs="Arial"/>
        </w:rPr>
      </w:pPr>
      <w:bookmarkStart w:id="79" w:name="_45jfvxd" w:colFirst="0" w:colLast="0"/>
      <w:bookmarkEnd w:id="79"/>
      <w:r w:rsidRPr="00C97EEC">
        <w:rPr>
          <w:rFonts w:ascii="Arial" w:eastAsia="Arial" w:hAnsi="Arial" w:cs="Arial"/>
          <w:sz w:val="24"/>
          <w:szCs w:val="24"/>
          <w:highlight w:val="white"/>
        </w:rPr>
        <w:t xml:space="preserve">24.2   </w:t>
      </w:r>
      <w:r w:rsidRPr="00C97EEC">
        <w:rPr>
          <w:rFonts w:ascii="Arial" w:eastAsia="Arial" w:hAnsi="Arial" w:cs="Arial"/>
          <w:sz w:val="24"/>
          <w:szCs w:val="24"/>
          <w:highlight w:val="white"/>
        </w:rPr>
        <w:tab/>
        <w:t>The rights and obligations of the Parties in respect of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(including any executed SOWs) will automatically terminate upon the expiry or termination of the relevant</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except those rights and obligations set out in clause</w:t>
      </w:r>
      <w:r w:rsidRPr="00C97EEC">
        <w:rPr>
          <w:rFonts w:ascii="Arial" w:eastAsia="Arial" w:hAnsi="Arial" w:cs="Arial"/>
          <w:sz w:val="24"/>
          <w:szCs w:val="24"/>
        </w:rPr>
        <w:t xml:space="preserve"> 24.6.</w:t>
      </w:r>
    </w:p>
    <w:p w14:paraId="70F0BF3E" w14:textId="77777777" w:rsidR="000C59DF" w:rsidRPr="00C97EEC" w:rsidRDefault="000C59DF">
      <w:pPr>
        <w:spacing w:before="60"/>
        <w:jc w:val="left"/>
        <w:rPr>
          <w:rFonts w:ascii="Arial" w:hAnsi="Arial" w:cs="Arial"/>
        </w:rPr>
      </w:pPr>
      <w:bookmarkStart w:id="80" w:name="_2koq656" w:colFirst="0" w:colLast="0"/>
      <w:bookmarkEnd w:id="80"/>
    </w:p>
    <w:p w14:paraId="5EE5A602" w14:textId="77777777" w:rsidR="000C59DF" w:rsidRPr="00C97EEC" w:rsidRDefault="00AB4EC8">
      <w:pPr>
        <w:spacing w:before="60"/>
        <w:jc w:val="left"/>
        <w:rPr>
          <w:rFonts w:ascii="Arial" w:hAnsi="Arial" w:cs="Arial"/>
        </w:rPr>
      </w:pPr>
      <w:bookmarkStart w:id="81" w:name="_zu0gcz" w:colFirst="0" w:colLast="0"/>
      <w:bookmarkEnd w:id="81"/>
      <w:r w:rsidRPr="00C97EEC">
        <w:rPr>
          <w:rFonts w:ascii="Arial" w:eastAsia="Arial" w:hAnsi="Arial" w:cs="Arial"/>
          <w:sz w:val="24"/>
          <w:szCs w:val="24"/>
          <w:highlight w:val="white"/>
        </w:rPr>
        <w:t xml:space="preserve">24.3   </w:t>
      </w:r>
      <w:r w:rsidRPr="00C97EEC">
        <w:rPr>
          <w:rFonts w:ascii="Arial" w:eastAsia="Arial" w:hAnsi="Arial" w:cs="Arial"/>
          <w:sz w:val="24"/>
          <w:szCs w:val="24"/>
          <w:highlight w:val="white"/>
        </w:rPr>
        <w:tab/>
        <w:t>At the end of the Call-Off Contract period (howsoever arising), the Supplier must:</w:t>
      </w:r>
    </w:p>
    <w:p w14:paraId="2B1E779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immediately return to the Buyer:</w:t>
      </w:r>
    </w:p>
    <w:p w14:paraId="4ADDAB2D"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all Buyer Data including all copies of Buyer Software and any other software licensed by the Buyer to the Supplier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34FCAB59"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any materials created by the Supplier under the </w:t>
      </w:r>
      <w:r w:rsidRPr="00C97EEC">
        <w:rPr>
          <w:rFonts w:ascii="Arial" w:eastAsia="Arial" w:hAnsi="Arial" w:cs="Arial"/>
          <w:sz w:val="24"/>
          <w:szCs w:val="24"/>
        </w:rPr>
        <w:t>Call-Off Contrac</w:t>
      </w:r>
      <w:r w:rsidRPr="00C97EEC">
        <w:rPr>
          <w:rFonts w:ascii="Arial" w:eastAsia="Arial" w:hAnsi="Arial" w:cs="Arial"/>
          <w:sz w:val="24"/>
          <w:szCs w:val="24"/>
          <w:highlight w:val="white"/>
        </w:rPr>
        <w:t>t where the IPRs are owned by the Buyer;</w:t>
      </w:r>
    </w:p>
    <w:p w14:paraId="5C46528B"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any items that have been on-charged to the Buyer, such as consumables; and</w:t>
      </w:r>
    </w:p>
    <w:p w14:paraId="10D976D7" w14:textId="375B7FCA"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all equipment provided to the Supplier. This equipment must be handed back to the Buyer in good working order (allowance will be made for reasonable wear and tear).</w:t>
      </w:r>
    </w:p>
    <w:p w14:paraId="01B0CF8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immediately upload any items that are or were due to be uploaded to the repository when the Call-Off Contract was terminated (as specified in Clause 27);</w:t>
      </w:r>
    </w:p>
    <w:p w14:paraId="7715409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055B813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b/>
        <w:t>destroy all copies of the Buyer Data when they receive the Buyer’s written instructions to do so or 12 months after the date of expiry or termination (whichever is the earlier), and provide written confirmation to the Buyer that the data has been destroyed, except where the retention of Buyer Data is required by Law;</w:t>
      </w:r>
    </w:p>
    <w:p w14:paraId="22796A9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vacate the Buyer premises;</w:t>
      </w:r>
    </w:p>
    <w:p w14:paraId="26FBA2A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work with the Buyer on any work in progress and ensure an orderly transition of the Services to the replacement supplier;</w:t>
      </w:r>
    </w:p>
    <w:p w14:paraId="1E9C0BE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return any sums prepaid for Services which have not been delivered to the Buyer by the date of expiry or termination;</w:t>
      </w:r>
    </w:p>
    <w:p w14:paraId="6380927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provide all information requested by the Buyer on the provision of the Services so that:</w:t>
      </w:r>
    </w:p>
    <w:p w14:paraId="567F2C34"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the Buyer is able to understand how the Services have been provided; and</w:t>
      </w:r>
    </w:p>
    <w:p w14:paraId="67CFAC57"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the Buyer and the replacement supplier can conduct due diligence.</w:t>
      </w:r>
    </w:p>
    <w:p w14:paraId="25138390" w14:textId="77777777" w:rsidR="000C59DF" w:rsidRPr="00C97EEC" w:rsidRDefault="000C59DF">
      <w:pPr>
        <w:spacing w:before="60"/>
        <w:ind w:left="720"/>
        <w:jc w:val="left"/>
        <w:rPr>
          <w:rFonts w:ascii="Arial" w:hAnsi="Arial" w:cs="Arial"/>
        </w:rPr>
      </w:pPr>
      <w:bookmarkStart w:id="82" w:name="_3jtnz0s" w:colFirst="0" w:colLast="0"/>
      <w:bookmarkEnd w:id="82"/>
    </w:p>
    <w:p w14:paraId="78AAEBBF" w14:textId="77777777" w:rsidR="000C59DF" w:rsidRPr="00C97EEC" w:rsidRDefault="00AB4EC8">
      <w:pPr>
        <w:spacing w:before="60"/>
        <w:jc w:val="left"/>
        <w:rPr>
          <w:rFonts w:ascii="Arial" w:hAnsi="Arial" w:cs="Arial"/>
        </w:rPr>
      </w:pPr>
      <w:bookmarkStart w:id="83" w:name="_1yyy98l" w:colFirst="0" w:colLast="0"/>
      <w:bookmarkEnd w:id="83"/>
      <w:r w:rsidRPr="00C97EEC">
        <w:rPr>
          <w:rFonts w:ascii="Arial" w:eastAsia="Arial" w:hAnsi="Arial" w:cs="Arial"/>
          <w:sz w:val="24"/>
          <w:szCs w:val="24"/>
          <w:highlight w:val="white"/>
        </w:rPr>
        <w:t>24.4</w:t>
      </w:r>
      <w:r w:rsidRPr="00C97EEC">
        <w:rPr>
          <w:rFonts w:ascii="Arial" w:eastAsia="Arial" w:hAnsi="Arial" w:cs="Arial"/>
          <w:sz w:val="24"/>
          <w:szCs w:val="24"/>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the Call-Off Contract states otherwise.</w:t>
      </w:r>
    </w:p>
    <w:p w14:paraId="502306AE" w14:textId="77777777" w:rsidR="000C59DF" w:rsidRPr="00C97EEC" w:rsidRDefault="000C59DF">
      <w:pPr>
        <w:spacing w:before="60"/>
        <w:ind w:left="720"/>
        <w:jc w:val="left"/>
        <w:rPr>
          <w:rFonts w:ascii="Arial" w:hAnsi="Arial" w:cs="Arial"/>
        </w:rPr>
      </w:pPr>
      <w:bookmarkStart w:id="84" w:name="_4iylrwe" w:colFirst="0" w:colLast="0"/>
      <w:bookmarkEnd w:id="84"/>
    </w:p>
    <w:p w14:paraId="6AC42AA2" w14:textId="77777777" w:rsidR="000C59DF" w:rsidRPr="00C97EEC" w:rsidRDefault="00AB4EC8">
      <w:pPr>
        <w:spacing w:before="60"/>
        <w:jc w:val="left"/>
        <w:rPr>
          <w:rFonts w:ascii="Arial" w:hAnsi="Arial" w:cs="Arial"/>
        </w:rPr>
      </w:pPr>
      <w:bookmarkStart w:id="85" w:name="_2y3w247" w:colFirst="0" w:colLast="0"/>
      <w:bookmarkEnd w:id="85"/>
      <w:r w:rsidRPr="00C97EEC">
        <w:rPr>
          <w:rFonts w:ascii="Arial" w:eastAsia="Arial" w:hAnsi="Arial" w:cs="Arial"/>
          <w:sz w:val="24"/>
          <w:szCs w:val="24"/>
          <w:highlight w:val="white"/>
        </w:rPr>
        <w:t>24.5</w:t>
      </w:r>
      <w:r w:rsidRPr="00C97EEC">
        <w:rPr>
          <w:rFonts w:ascii="Arial" w:eastAsia="Arial" w:hAnsi="Arial" w:cs="Arial"/>
          <w:sz w:val="24"/>
          <w:szCs w:val="24"/>
          <w:highlight w:val="white"/>
        </w:rPr>
        <w:tab/>
        <w:t>All licences, leases and authorisations granted by the Buyer to the Supplier in relation to the Services will be terminated at the end of the Call-Off Contract period (howsoever arising) without the need for the Buyer to serve notice except where the Call-Off Contract states otherwise.</w:t>
      </w:r>
    </w:p>
    <w:p w14:paraId="02A47880" w14:textId="77777777" w:rsidR="000C59DF" w:rsidRPr="00C97EEC" w:rsidRDefault="000C59DF">
      <w:pPr>
        <w:spacing w:before="60"/>
        <w:ind w:left="720"/>
        <w:jc w:val="left"/>
        <w:rPr>
          <w:rFonts w:ascii="Arial" w:hAnsi="Arial" w:cs="Arial"/>
        </w:rPr>
      </w:pPr>
      <w:bookmarkStart w:id="86" w:name="_1d96cc0" w:colFirst="0" w:colLast="0"/>
      <w:bookmarkEnd w:id="86"/>
    </w:p>
    <w:p w14:paraId="7AAF6C56" w14:textId="77777777" w:rsidR="000C59DF" w:rsidRPr="00C97EEC" w:rsidRDefault="00AB4EC8">
      <w:pPr>
        <w:spacing w:before="60"/>
        <w:jc w:val="left"/>
        <w:rPr>
          <w:rFonts w:ascii="Arial" w:hAnsi="Arial" w:cs="Arial"/>
        </w:rPr>
      </w:pPr>
      <w:bookmarkStart w:id="87" w:name="_3x8tuzt" w:colFirst="0" w:colLast="0"/>
      <w:bookmarkEnd w:id="87"/>
      <w:r w:rsidRPr="00C97EEC">
        <w:rPr>
          <w:rFonts w:ascii="Arial" w:eastAsia="Arial" w:hAnsi="Arial" w:cs="Arial"/>
          <w:sz w:val="24"/>
          <w:szCs w:val="24"/>
          <w:highlight w:val="white"/>
        </w:rPr>
        <w:t>24.6</w:t>
      </w:r>
      <w:r w:rsidRPr="00C97EEC">
        <w:rPr>
          <w:rFonts w:ascii="Arial" w:eastAsia="Arial" w:hAnsi="Arial" w:cs="Arial"/>
          <w:sz w:val="24"/>
          <w:szCs w:val="24"/>
          <w:highlight w:val="white"/>
        </w:rPr>
        <w:tab/>
        <w:t>Termination or expiry of the Call-Off Contract will not affect:</w:t>
      </w:r>
    </w:p>
    <w:p w14:paraId="36DC150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rights, remedies or obligations accrued under the Call-Off Contract prior to termination or expiration;</w:t>
      </w:r>
    </w:p>
    <w:p w14:paraId="341FB32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right of either Party to recover any amount outstanding at the time of such termination or expiry;</w:t>
      </w:r>
    </w:p>
    <w:p w14:paraId="3F2840B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continuing rights, remedies or obligations of the Buyer or the Supplier under clauses:</w:t>
      </w:r>
    </w:p>
    <w:p w14:paraId="0648C2F8"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8 - Payment Terms and VAT</w:t>
      </w:r>
    </w:p>
    <w:p w14:paraId="306C66E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9 - Recovery of Sums Due and Right of Set-Off</w:t>
      </w:r>
    </w:p>
    <w:p w14:paraId="49B59333"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11 - Confidentiality</w:t>
      </w:r>
    </w:p>
    <w:p w14:paraId="55DCE417"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12 - Conflict of Interest</w:t>
      </w:r>
    </w:p>
    <w:p w14:paraId="16273B06"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13 - Intellectual Property Rights</w:t>
      </w:r>
    </w:p>
    <w:p w14:paraId="7A100189"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24 - Consequences of Termination</w:t>
      </w:r>
    </w:p>
    <w:p w14:paraId="5317D2FD" w14:textId="0CFCD893" w:rsidR="000C59DF" w:rsidRPr="00C97EEC" w:rsidRDefault="00AB4EC8">
      <w:pPr>
        <w:numPr>
          <w:ilvl w:val="1"/>
          <w:numId w:val="26"/>
        </w:numPr>
        <w:ind w:right="-30" w:hanging="23"/>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28 - Staff Transfer</w:t>
      </w:r>
    </w:p>
    <w:p w14:paraId="5406153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34 - Liability</w:t>
      </w:r>
    </w:p>
    <w:p w14:paraId="0869C37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35 - Waiver and cumulative remedies</w:t>
      </w:r>
    </w:p>
    <w:p w14:paraId="5C7D75B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other provision of the Framework Agreement or the Call-Off Contract which expressly or by implication is to be performed or observed notwithstanding termination or expiry will survive the termination or expiry of the Call-Off Contract.</w:t>
      </w:r>
    </w:p>
    <w:p w14:paraId="5418D4A0" w14:textId="77777777" w:rsidR="000C59DF" w:rsidRPr="00C97EEC" w:rsidRDefault="000C59DF">
      <w:pPr>
        <w:spacing w:before="60"/>
        <w:jc w:val="left"/>
        <w:rPr>
          <w:rFonts w:ascii="Arial" w:hAnsi="Arial" w:cs="Arial"/>
        </w:rPr>
      </w:pPr>
      <w:bookmarkStart w:id="88" w:name="_2ce457m" w:colFirst="0" w:colLast="0"/>
      <w:bookmarkEnd w:id="88"/>
    </w:p>
    <w:p w14:paraId="57A1E959" w14:textId="77777777" w:rsidR="000C59DF" w:rsidRPr="00C97EEC" w:rsidRDefault="00AB4EC8">
      <w:pPr>
        <w:pStyle w:val="Heading1"/>
        <w:spacing w:before="60"/>
        <w:jc w:val="left"/>
        <w:rPr>
          <w:rFonts w:ascii="Arial" w:hAnsi="Arial" w:cs="Arial"/>
        </w:rPr>
      </w:pPr>
      <w:bookmarkStart w:id="89" w:name="_rjefff" w:colFirst="0" w:colLast="0"/>
      <w:bookmarkEnd w:id="89"/>
      <w:r w:rsidRPr="00C97EEC">
        <w:rPr>
          <w:rFonts w:ascii="Arial" w:eastAsia="Arial" w:hAnsi="Arial" w:cs="Arial"/>
          <w:smallCaps/>
          <w:highlight w:val="white"/>
        </w:rPr>
        <w:t>25.</w:t>
      </w:r>
      <w:r w:rsidRPr="00C97EEC">
        <w:rPr>
          <w:rFonts w:ascii="Arial" w:eastAsia="Arial" w:hAnsi="Arial" w:cs="Arial"/>
          <w:smallCaps/>
          <w:highlight w:val="white"/>
        </w:rPr>
        <w:tab/>
      </w:r>
      <w:r w:rsidRPr="00C97EEC">
        <w:rPr>
          <w:rFonts w:ascii="Arial" w:eastAsia="Arial" w:hAnsi="Arial" w:cs="Arial"/>
          <w:highlight w:val="white"/>
        </w:rPr>
        <w:t>Supplier’s status</w:t>
      </w:r>
    </w:p>
    <w:p w14:paraId="7981D265" w14:textId="77777777" w:rsidR="000C59DF" w:rsidRPr="00C97EEC" w:rsidRDefault="000C59DF">
      <w:pPr>
        <w:rPr>
          <w:rFonts w:ascii="Arial" w:hAnsi="Arial" w:cs="Arial"/>
        </w:rPr>
      </w:pPr>
    </w:p>
    <w:p w14:paraId="04716F72" w14:textId="77777777" w:rsidR="000C59DF" w:rsidRPr="00C97EEC" w:rsidRDefault="00AB4EC8">
      <w:pPr>
        <w:spacing w:before="60"/>
        <w:jc w:val="left"/>
        <w:rPr>
          <w:rFonts w:ascii="Arial" w:hAnsi="Arial" w:cs="Arial"/>
        </w:rPr>
      </w:pPr>
      <w:bookmarkStart w:id="90" w:name="_3bj1y38" w:colFirst="0" w:colLast="0"/>
      <w:bookmarkEnd w:id="90"/>
      <w:r w:rsidRPr="00C97EEC">
        <w:rPr>
          <w:rFonts w:ascii="Arial" w:eastAsia="Arial" w:hAnsi="Arial" w:cs="Arial"/>
          <w:sz w:val="24"/>
          <w:szCs w:val="24"/>
          <w:highlight w:val="white"/>
        </w:rPr>
        <w:t xml:space="preserve">25.1 </w:t>
      </w:r>
      <w:r w:rsidRPr="00C97EEC">
        <w:rPr>
          <w:rFonts w:ascii="Arial" w:eastAsia="Arial" w:hAnsi="Arial" w:cs="Arial"/>
          <w:sz w:val="24"/>
          <w:szCs w:val="24"/>
          <w:highlight w:val="white"/>
        </w:rPr>
        <w:tab/>
        <w:t>The Supplier is an independent Contractor and no contract of employment or partnership is created between the Supplier and the Buyer. Neither Party is authorised to act in the name of, or on behalf of, the other Party.</w:t>
      </w:r>
    </w:p>
    <w:p w14:paraId="0ECD1A8B" w14:textId="77777777" w:rsidR="000C59DF" w:rsidRPr="00C97EEC" w:rsidRDefault="000C59DF">
      <w:pPr>
        <w:jc w:val="left"/>
        <w:rPr>
          <w:rFonts w:ascii="Arial" w:hAnsi="Arial" w:cs="Arial"/>
        </w:rPr>
      </w:pPr>
    </w:p>
    <w:p w14:paraId="6D800DD3" w14:textId="77777777" w:rsidR="000C59DF" w:rsidRPr="00C97EEC" w:rsidRDefault="00AB4EC8">
      <w:pPr>
        <w:pStyle w:val="Heading1"/>
        <w:jc w:val="left"/>
        <w:rPr>
          <w:rFonts w:ascii="Arial" w:hAnsi="Arial" w:cs="Arial"/>
        </w:rPr>
      </w:pPr>
      <w:bookmarkStart w:id="91" w:name="_1qoc8b1" w:colFirst="0" w:colLast="0"/>
      <w:bookmarkEnd w:id="91"/>
      <w:r w:rsidRPr="00C97EEC">
        <w:rPr>
          <w:rFonts w:ascii="Arial" w:eastAsia="Arial" w:hAnsi="Arial" w:cs="Arial"/>
          <w:highlight w:val="white"/>
        </w:rPr>
        <w:t>26.</w:t>
      </w:r>
      <w:r w:rsidRPr="00C97EEC">
        <w:rPr>
          <w:rFonts w:ascii="Arial" w:eastAsia="Arial" w:hAnsi="Arial" w:cs="Arial"/>
          <w:highlight w:val="white"/>
        </w:rPr>
        <w:tab/>
        <w:t>Notices</w:t>
      </w:r>
    </w:p>
    <w:p w14:paraId="649F54DB" w14:textId="77777777" w:rsidR="000C59DF" w:rsidRPr="00C97EEC" w:rsidRDefault="000C59DF">
      <w:pPr>
        <w:rPr>
          <w:rFonts w:ascii="Arial" w:hAnsi="Arial" w:cs="Arial"/>
        </w:rPr>
      </w:pPr>
    </w:p>
    <w:p w14:paraId="4F87437A"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26.1 </w:t>
      </w:r>
      <w:r w:rsidRPr="00C97EEC">
        <w:rPr>
          <w:rFonts w:ascii="Arial" w:eastAsia="Arial" w:hAnsi="Arial" w:cs="Arial"/>
          <w:sz w:val="24"/>
          <w:szCs w:val="24"/>
          <w:highlight w:val="white"/>
        </w:rPr>
        <w:tab/>
        <w:t>Any notices sent must be in writing. For the purpose of this Clause, an email is accepted as being in writing.</w:t>
      </w:r>
    </w:p>
    <w:p w14:paraId="13348B12" w14:textId="77777777" w:rsidR="000C59DF" w:rsidRPr="00C97EEC" w:rsidRDefault="00AB4EC8">
      <w:pPr>
        <w:spacing w:before="60"/>
        <w:ind w:left="1260" w:hanging="570"/>
        <w:jc w:val="left"/>
        <w:rPr>
          <w:rFonts w:ascii="Arial" w:hAnsi="Arial" w:cs="Arial"/>
        </w:rPr>
      </w:pPr>
      <w:r w:rsidRPr="00C97EEC">
        <w:rPr>
          <w:rFonts w:ascii="Arial" w:eastAsia="Arial" w:hAnsi="Arial" w:cs="Arial"/>
          <w:sz w:val="24"/>
          <w:szCs w:val="24"/>
          <w:highlight w:val="white"/>
        </w:rPr>
        <w:t xml:space="preserve">  </w:t>
      </w:r>
    </w:p>
    <w:p w14:paraId="61C7ECA8" w14:textId="77777777" w:rsidR="000C59DF" w:rsidRPr="00C97EEC" w:rsidRDefault="00AB4EC8">
      <w:pPr>
        <w:spacing w:before="60"/>
        <w:jc w:val="left"/>
        <w:rPr>
          <w:rFonts w:ascii="Arial" w:hAnsi="Arial" w:cs="Arial"/>
        </w:rPr>
      </w:pPr>
      <w:bookmarkStart w:id="92" w:name="_4anzqyu" w:colFirst="0" w:colLast="0"/>
      <w:bookmarkEnd w:id="92"/>
      <w:r w:rsidRPr="00C97EEC">
        <w:rPr>
          <w:rFonts w:ascii="Arial" w:eastAsia="Arial" w:hAnsi="Arial" w:cs="Arial"/>
          <w:sz w:val="24"/>
          <w:szCs w:val="24"/>
          <w:highlight w:val="white"/>
        </w:rPr>
        <w:t xml:space="preserve">26.2 </w:t>
      </w:r>
      <w:r w:rsidRPr="00C97EEC">
        <w:rPr>
          <w:rFonts w:ascii="Arial" w:eastAsia="Arial" w:hAnsi="Arial" w:cs="Arial"/>
          <w:sz w:val="24"/>
          <w:szCs w:val="24"/>
          <w:highlight w:val="white"/>
        </w:rPr>
        <w:tab/>
        <w:t>The following table sets out the method by which notices may be served under the Call-Off Contract and the respective deemed time and proof of Service:</w:t>
      </w:r>
    </w:p>
    <w:p w14:paraId="4DCECEEF" w14:textId="77777777" w:rsidR="000C59DF" w:rsidRPr="00C97EEC" w:rsidRDefault="000C59DF">
      <w:pPr>
        <w:spacing w:before="60"/>
        <w:jc w:val="left"/>
        <w:rPr>
          <w:rFonts w:ascii="Arial" w:hAnsi="Arial" w:cs="Arial"/>
        </w:rPr>
      </w:pPr>
      <w:bookmarkStart w:id="93" w:name="_2pta16n" w:colFirst="0" w:colLast="0"/>
      <w:bookmarkEnd w:id="93"/>
    </w:p>
    <w:tbl>
      <w:tblPr>
        <w:tblStyle w:val="af3"/>
        <w:tblW w:w="9795" w:type="dxa"/>
        <w:tblInd w:w="-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35"/>
        <w:gridCol w:w="3150"/>
        <w:gridCol w:w="4710"/>
      </w:tblGrid>
      <w:tr w:rsidR="002547A0" w:rsidRPr="00C97EEC" w14:paraId="3510922A" w14:textId="77777777" w:rsidTr="000F11B3">
        <w:trPr>
          <w:cnfStyle w:val="000000100000" w:firstRow="0" w:lastRow="0" w:firstColumn="0" w:lastColumn="0" w:oddVBand="0" w:evenVBand="0" w:oddHBand="1" w:evenHBand="0" w:firstRowFirstColumn="0" w:firstRowLastColumn="0" w:lastRowFirstColumn="0" w:lastRowLastColumn="0"/>
        </w:trPr>
        <w:tc>
          <w:tcPr>
            <w:tcW w:w="1935" w:type="dxa"/>
            <w:shd w:val="clear" w:color="auto" w:fill="C6D9F1"/>
            <w:vAlign w:val="center"/>
          </w:tcPr>
          <w:p w14:paraId="11E581DD" w14:textId="5B0D4589" w:rsidR="002547A0" w:rsidRPr="002547A0" w:rsidRDefault="002547A0" w:rsidP="002547A0">
            <w:pPr>
              <w:spacing w:before="60"/>
              <w:ind w:left="34"/>
              <w:jc w:val="left"/>
              <w:rPr>
                <w:rFonts w:ascii="Arial" w:hAnsi="Arial" w:cs="Arial"/>
              </w:rPr>
            </w:pPr>
            <w:r w:rsidRPr="000F11B3">
              <w:rPr>
                <w:b/>
              </w:rPr>
              <w:t>Delivery type</w:t>
            </w:r>
          </w:p>
        </w:tc>
        <w:tc>
          <w:tcPr>
            <w:tcW w:w="3150" w:type="dxa"/>
            <w:shd w:val="clear" w:color="auto" w:fill="C6D9F1"/>
            <w:vAlign w:val="center"/>
          </w:tcPr>
          <w:p w14:paraId="2CB3C95D" w14:textId="27317336" w:rsidR="002547A0" w:rsidRPr="002547A0" w:rsidRDefault="002547A0" w:rsidP="002547A0">
            <w:pPr>
              <w:spacing w:before="60"/>
              <w:ind w:left="34"/>
              <w:jc w:val="left"/>
              <w:rPr>
                <w:rFonts w:ascii="Arial" w:hAnsi="Arial" w:cs="Arial"/>
              </w:rPr>
            </w:pPr>
            <w:r w:rsidRPr="000F11B3">
              <w:rPr>
                <w:b/>
              </w:rPr>
              <w:t>Deemed delivery time</w:t>
            </w:r>
          </w:p>
        </w:tc>
        <w:tc>
          <w:tcPr>
            <w:tcW w:w="4710" w:type="dxa"/>
            <w:shd w:val="clear" w:color="auto" w:fill="C6D9F1"/>
            <w:vAlign w:val="center"/>
          </w:tcPr>
          <w:p w14:paraId="0840B29B" w14:textId="2F1D9B4F" w:rsidR="002547A0" w:rsidRPr="002547A0" w:rsidRDefault="002547A0" w:rsidP="002547A0">
            <w:pPr>
              <w:spacing w:before="60"/>
              <w:ind w:left="34"/>
              <w:jc w:val="left"/>
              <w:rPr>
                <w:rFonts w:ascii="Arial" w:hAnsi="Arial" w:cs="Arial"/>
              </w:rPr>
            </w:pPr>
            <w:r w:rsidRPr="000F11B3">
              <w:rPr>
                <w:b/>
              </w:rPr>
              <w:t>Proof of Service</w:t>
            </w:r>
          </w:p>
        </w:tc>
      </w:tr>
      <w:tr w:rsidR="002547A0" w:rsidRPr="00C97EEC" w14:paraId="6473001E" w14:textId="77777777">
        <w:trPr>
          <w:cnfStyle w:val="000000010000" w:firstRow="0" w:lastRow="0" w:firstColumn="0" w:lastColumn="0" w:oddVBand="0" w:evenVBand="0" w:oddHBand="0" w:evenHBand="1" w:firstRowFirstColumn="0" w:firstRowLastColumn="0" w:lastRowFirstColumn="0" w:lastRowLastColumn="0"/>
        </w:trPr>
        <w:tc>
          <w:tcPr>
            <w:tcW w:w="1935" w:type="dxa"/>
          </w:tcPr>
          <w:p w14:paraId="57C43564" w14:textId="77777777" w:rsidR="002547A0" w:rsidRPr="00C97EEC" w:rsidRDefault="002547A0" w:rsidP="002547A0">
            <w:pPr>
              <w:spacing w:before="60"/>
              <w:ind w:left="34" w:hanging="27"/>
              <w:jc w:val="left"/>
              <w:rPr>
                <w:rFonts w:ascii="Arial" w:hAnsi="Arial" w:cs="Arial"/>
              </w:rPr>
            </w:pPr>
            <w:r w:rsidRPr="00C97EEC">
              <w:rPr>
                <w:rFonts w:ascii="Arial" w:eastAsia="Arial" w:hAnsi="Arial" w:cs="Arial"/>
                <w:sz w:val="24"/>
                <w:szCs w:val="24"/>
                <w:highlight w:val="white"/>
              </w:rPr>
              <w:t>Email</w:t>
            </w:r>
          </w:p>
        </w:tc>
        <w:tc>
          <w:tcPr>
            <w:tcW w:w="3150" w:type="dxa"/>
          </w:tcPr>
          <w:p w14:paraId="1D4118E5" w14:textId="77777777" w:rsidR="002547A0" w:rsidRPr="00C97EEC" w:rsidRDefault="002547A0" w:rsidP="002547A0">
            <w:pPr>
              <w:spacing w:before="60"/>
              <w:ind w:left="34"/>
              <w:jc w:val="left"/>
              <w:rPr>
                <w:rFonts w:ascii="Arial" w:hAnsi="Arial" w:cs="Arial"/>
              </w:rPr>
            </w:pPr>
            <w:r w:rsidRPr="00C97EEC">
              <w:rPr>
                <w:rFonts w:ascii="Arial" w:eastAsia="Arial" w:hAnsi="Arial" w:cs="Arial"/>
                <w:sz w:val="24"/>
                <w:szCs w:val="24"/>
                <w:highlight w:val="white"/>
              </w:rPr>
              <w:t>9am on the first Working Day after sending</w:t>
            </w:r>
          </w:p>
        </w:tc>
        <w:tc>
          <w:tcPr>
            <w:tcW w:w="4710" w:type="dxa"/>
          </w:tcPr>
          <w:p w14:paraId="6564BB51" w14:textId="77777777" w:rsidR="002547A0" w:rsidRPr="00C97EEC" w:rsidRDefault="002547A0" w:rsidP="002547A0">
            <w:pPr>
              <w:spacing w:before="60"/>
              <w:ind w:left="34"/>
              <w:jc w:val="left"/>
              <w:rPr>
                <w:rFonts w:ascii="Arial" w:hAnsi="Arial" w:cs="Arial"/>
              </w:rPr>
            </w:pPr>
            <w:r w:rsidRPr="00C97EEC">
              <w:rPr>
                <w:rFonts w:ascii="Arial" w:eastAsia="Arial" w:hAnsi="Arial" w:cs="Arial"/>
                <w:sz w:val="24"/>
                <w:szCs w:val="24"/>
                <w:highlight w:val="white"/>
              </w:rPr>
              <w:t>Dispatched in a pdf form to the correct email address without any error message</w:t>
            </w:r>
          </w:p>
        </w:tc>
      </w:tr>
    </w:tbl>
    <w:p w14:paraId="2AD87C1B" w14:textId="77777777" w:rsidR="000C59DF" w:rsidRPr="00C97EEC" w:rsidRDefault="000C59DF">
      <w:pPr>
        <w:spacing w:before="60"/>
        <w:ind w:left="1260" w:hanging="570"/>
        <w:jc w:val="left"/>
        <w:rPr>
          <w:rFonts w:ascii="Arial" w:hAnsi="Arial" w:cs="Arial"/>
        </w:rPr>
      </w:pPr>
      <w:bookmarkStart w:id="94" w:name="_14ykbeg" w:colFirst="0" w:colLast="0"/>
      <w:bookmarkEnd w:id="94"/>
    </w:p>
    <w:p w14:paraId="4E1DDF4A" w14:textId="77777777" w:rsidR="000C59DF" w:rsidRPr="00C97EEC" w:rsidRDefault="00AB4EC8">
      <w:pPr>
        <w:spacing w:before="60"/>
        <w:jc w:val="left"/>
        <w:rPr>
          <w:rFonts w:ascii="Arial" w:hAnsi="Arial" w:cs="Arial"/>
        </w:rPr>
      </w:pPr>
      <w:bookmarkStart w:id="95" w:name="_3oy7u29" w:colFirst="0" w:colLast="0"/>
      <w:bookmarkEnd w:id="95"/>
      <w:r w:rsidRPr="00C97EEC">
        <w:rPr>
          <w:rFonts w:ascii="Arial" w:eastAsia="Arial" w:hAnsi="Arial" w:cs="Arial"/>
          <w:sz w:val="24"/>
          <w:szCs w:val="24"/>
          <w:highlight w:val="white"/>
        </w:rPr>
        <w:t xml:space="preserve">26.3 </w:t>
      </w:r>
      <w:r w:rsidRPr="00C97EEC">
        <w:rPr>
          <w:rFonts w:ascii="Arial" w:eastAsia="Arial" w:hAnsi="Arial" w:cs="Arial"/>
          <w:sz w:val="24"/>
          <w:szCs w:val="24"/>
          <w:highlight w:val="white"/>
        </w:rPr>
        <w:tab/>
        <w:t>The address and email address of each Party will be the address and email address in the Order Form.</w:t>
      </w:r>
    </w:p>
    <w:p w14:paraId="6B0BFEA9" w14:textId="77777777" w:rsidR="000C59DF" w:rsidRPr="00C97EEC" w:rsidRDefault="000C59DF">
      <w:pPr>
        <w:jc w:val="left"/>
        <w:rPr>
          <w:rFonts w:ascii="Arial" w:hAnsi="Arial" w:cs="Arial"/>
        </w:rPr>
      </w:pPr>
    </w:p>
    <w:p w14:paraId="46357EFF" w14:textId="77777777" w:rsidR="000C59DF" w:rsidRPr="00C97EEC" w:rsidRDefault="00AB4EC8">
      <w:pPr>
        <w:pStyle w:val="Heading1"/>
        <w:jc w:val="left"/>
        <w:rPr>
          <w:rFonts w:ascii="Arial" w:hAnsi="Arial" w:cs="Arial"/>
        </w:rPr>
      </w:pPr>
      <w:bookmarkStart w:id="96" w:name="_243i4a2" w:colFirst="0" w:colLast="0"/>
      <w:bookmarkEnd w:id="96"/>
      <w:r w:rsidRPr="00C97EEC">
        <w:rPr>
          <w:rFonts w:ascii="Arial" w:eastAsia="Arial" w:hAnsi="Arial" w:cs="Arial"/>
          <w:highlight w:val="white"/>
        </w:rPr>
        <w:t>27.</w:t>
      </w:r>
      <w:r w:rsidRPr="00C97EEC">
        <w:rPr>
          <w:rFonts w:ascii="Arial" w:eastAsia="Arial" w:hAnsi="Arial" w:cs="Arial"/>
          <w:highlight w:val="white"/>
        </w:rPr>
        <w:tab/>
        <w:t>Exit plan</w:t>
      </w:r>
    </w:p>
    <w:p w14:paraId="0D55E22B" w14:textId="77777777" w:rsidR="000C59DF" w:rsidRPr="00C97EEC" w:rsidRDefault="000C59DF">
      <w:pPr>
        <w:rPr>
          <w:rFonts w:ascii="Arial" w:hAnsi="Arial" w:cs="Arial"/>
        </w:rPr>
      </w:pPr>
    </w:p>
    <w:p w14:paraId="32D243D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27.1 </w:t>
      </w:r>
      <w:r w:rsidRPr="00C97EEC">
        <w:rPr>
          <w:rFonts w:ascii="Arial" w:eastAsia="Arial" w:hAnsi="Arial" w:cs="Arial"/>
          <w:sz w:val="24"/>
          <w:szCs w:val="24"/>
          <w:highlight w:val="white"/>
        </w:rPr>
        <w:tab/>
        <w:t>The Buyer and the Supplier will agree an exit plan during the Call-Off Contract period to enable the Supplier Deliverables to be transferred to the Buyer ensuring that the Buyer has all the code and documentation required to support and continuously develop the Service with Buyer resource or any third party as the Buyer requires. The Supplier will update this plan whenever there are material changes to the Services. A Statement of Work may be agreed between the Buyer and the Supplier to specifically cover the exit plan.</w:t>
      </w:r>
    </w:p>
    <w:p w14:paraId="47808B9B" w14:textId="77777777" w:rsidR="000C59DF" w:rsidRPr="00C97EEC" w:rsidRDefault="000C59DF">
      <w:pPr>
        <w:spacing w:before="60"/>
        <w:jc w:val="left"/>
        <w:rPr>
          <w:rFonts w:ascii="Arial" w:hAnsi="Arial" w:cs="Arial"/>
        </w:rPr>
      </w:pPr>
    </w:p>
    <w:p w14:paraId="29789B9E" w14:textId="77777777" w:rsidR="000C59DF" w:rsidRPr="00C97EEC" w:rsidRDefault="00AB4EC8">
      <w:pPr>
        <w:pStyle w:val="Heading1"/>
        <w:jc w:val="left"/>
        <w:rPr>
          <w:rFonts w:ascii="Arial" w:hAnsi="Arial" w:cs="Arial"/>
        </w:rPr>
      </w:pPr>
      <w:bookmarkStart w:id="97" w:name="_5zb6t75xrjdd" w:colFirst="0" w:colLast="0"/>
      <w:bookmarkEnd w:id="97"/>
      <w:r w:rsidRPr="00C97EEC">
        <w:rPr>
          <w:rFonts w:ascii="Arial" w:eastAsia="Arial" w:hAnsi="Arial" w:cs="Arial"/>
          <w:highlight w:val="white"/>
        </w:rPr>
        <w:t xml:space="preserve">28. </w:t>
      </w:r>
      <w:r w:rsidRPr="00C97EEC">
        <w:rPr>
          <w:rFonts w:ascii="Arial" w:eastAsia="Arial" w:hAnsi="Arial" w:cs="Arial"/>
          <w:highlight w:val="white"/>
        </w:rPr>
        <w:tab/>
        <w:t>Staff Transfer</w:t>
      </w:r>
      <w:r w:rsidRPr="00C97EEC">
        <w:rPr>
          <w:rFonts w:ascii="Arial" w:eastAsia="Arial" w:hAnsi="Arial" w:cs="Arial"/>
          <w:highlight w:val="white"/>
        </w:rPr>
        <w:br/>
        <w:t xml:space="preserve"> </w:t>
      </w:r>
      <w:r w:rsidRPr="00C97EEC">
        <w:rPr>
          <w:rFonts w:ascii="Arial" w:eastAsia="Arial" w:hAnsi="Arial" w:cs="Arial"/>
          <w:highlight w:val="white"/>
        </w:rPr>
        <w:br/>
      </w:r>
      <w:r w:rsidRPr="00C97EEC">
        <w:rPr>
          <w:rFonts w:ascii="Arial" w:eastAsia="Arial" w:hAnsi="Arial" w:cs="Arial"/>
          <w:b w:val="0"/>
          <w:highlight w:val="white"/>
        </w:rPr>
        <w:t>28.1        The Parties agree that nothing in the Call-Off Contract or the provision of the Services is expected to give rise to a transfer of employment to which the Employment Regulations apply.</w:t>
      </w:r>
      <w:r w:rsidRPr="00C97EEC">
        <w:rPr>
          <w:rFonts w:ascii="Arial" w:eastAsia="Arial" w:hAnsi="Arial" w:cs="Arial"/>
          <w:b w:val="0"/>
          <w:highlight w:val="white"/>
        </w:rPr>
        <w:br/>
        <w:t xml:space="preserve"> </w:t>
      </w:r>
      <w:r w:rsidRPr="00C97EEC">
        <w:rPr>
          <w:rFonts w:ascii="Arial" w:eastAsia="Arial" w:hAnsi="Arial" w:cs="Arial"/>
          <w:b w:val="0"/>
          <w:highlight w:val="white"/>
        </w:rPr>
        <w:br/>
        <w:t>28.2        The Supplier will fully indemnify the Buyer against all Supplier Staff Liabilities which arise as a result of any claims brought against the Buyer due to any act or omission of the Supplier or any Supplier Staff.</w:t>
      </w:r>
    </w:p>
    <w:p w14:paraId="12F6BBDE" w14:textId="77777777" w:rsidR="000C59DF" w:rsidRPr="00C97EEC" w:rsidRDefault="00AB4EC8">
      <w:pPr>
        <w:pStyle w:val="Heading1"/>
        <w:jc w:val="left"/>
        <w:rPr>
          <w:rFonts w:ascii="Arial" w:hAnsi="Arial" w:cs="Arial"/>
        </w:rPr>
      </w:pPr>
      <w:bookmarkStart w:id="98" w:name="_9pten9r5h920" w:colFirst="0" w:colLast="0"/>
      <w:bookmarkEnd w:id="98"/>
      <w:r w:rsidRPr="00C97EEC">
        <w:rPr>
          <w:rFonts w:ascii="Arial" w:eastAsia="Arial" w:hAnsi="Arial" w:cs="Arial"/>
          <w:b w:val="0"/>
          <w:highlight w:val="white"/>
        </w:rPr>
        <w:br/>
        <w:t>28.3        The indemnity given in Clause 28.2 will be uncapped.</w:t>
      </w:r>
    </w:p>
    <w:p w14:paraId="1E91E15B" w14:textId="77777777" w:rsidR="000C59DF" w:rsidRPr="00C97EEC" w:rsidRDefault="000C59DF">
      <w:pPr>
        <w:rPr>
          <w:rFonts w:ascii="Arial" w:hAnsi="Arial" w:cs="Arial"/>
        </w:rPr>
      </w:pPr>
    </w:p>
    <w:p w14:paraId="5D7F3241" w14:textId="77777777" w:rsidR="000C59DF" w:rsidRPr="00C97EEC" w:rsidRDefault="00AB4EC8">
      <w:pPr>
        <w:pStyle w:val="Heading1"/>
        <w:jc w:val="left"/>
        <w:rPr>
          <w:rFonts w:ascii="Arial" w:hAnsi="Arial" w:cs="Arial"/>
        </w:rPr>
      </w:pPr>
      <w:bookmarkStart w:id="99" w:name="_j8sehv" w:colFirst="0" w:colLast="0"/>
      <w:bookmarkEnd w:id="99"/>
      <w:r w:rsidRPr="00C97EEC">
        <w:rPr>
          <w:rFonts w:ascii="Arial" w:eastAsia="Arial" w:hAnsi="Arial" w:cs="Arial"/>
          <w:highlight w:val="white"/>
        </w:rPr>
        <w:t>29.</w:t>
      </w:r>
      <w:r w:rsidRPr="00C97EEC">
        <w:rPr>
          <w:rFonts w:ascii="Arial" w:eastAsia="Arial" w:hAnsi="Arial" w:cs="Arial"/>
          <w:highlight w:val="white"/>
        </w:rPr>
        <w:tab/>
        <w:t>Help at retendering and handover to replacement supplier</w:t>
      </w:r>
    </w:p>
    <w:p w14:paraId="73B7CB6A" w14:textId="77777777" w:rsidR="000C59DF" w:rsidRPr="00C97EEC" w:rsidRDefault="000C59DF">
      <w:pPr>
        <w:spacing w:before="60"/>
        <w:ind w:left="690"/>
        <w:jc w:val="left"/>
        <w:rPr>
          <w:rFonts w:ascii="Arial" w:hAnsi="Arial" w:cs="Arial"/>
        </w:rPr>
      </w:pPr>
    </w:p>
    <w:p w14:paraId="6D039F9C" w14:textId="1DDC047C"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29.1 </w:t>
      </w:r>
      <w:r w:rsidRPr="00C97EEC">
        <w:rPr>
          <w:rFonts w:ascii="Arial" w:eastAsia="Arial" w:hAnsi="Arial" w:cs="Arial"/>
          <w:sz w:val="24"/>
          <w:szCs w:val="24"/>
          <w:highlight w:val="white"/>
        </w:rPr>
        <w:tab/>
        <w:t>When requested, the Supplier will (at its own expense where the Call-Off Contract has been terminated before end of term due to Supplier cause) help the Buyer to migrate</w:t>
      </w:r>
      <w:r w:rsidR="005120FF">
        <w:rPr>
          <w:rFonts w:ascii="Arial" w:eastAsia="Arial" w:hAnsi="Arial" w:cs="Arial"/>
          <w:sz w:val="24"/>
          <w:szCs w:val="24"/>
          <w:highlight w:val="white"/>
        </w:rPr>
        <w:t xml:space="preserve"> </w:t>
      </w:r>
      <w:r w:rsidRPr="00C97EEC">
        <w:rPr>
          <w:rFonts w:ascii="Arial" w:eastAsia="Arial" w:hAnsi="Arial" w:cs="Arial"/>
          <w:sz w:val="24"/>
          <w:szCs w:val="24"/>
          <w:highlight w:val="white"/>
        </w:rPr>
        <w:t>the Services to a replacement Supplier in line with the exit plan (Clause 27) to ensure continuity of the Services. Such help may include Supplier demonstrations of the existing code and development documents, software licences used and Buyer approval documents. The Supplier will also answer Service and development-related clarification questions.</w:t>
      </w:r>
    </w:p>
    <w:p w14:paraId="3F0F187C" w14:textId="77777777" w:rsidR="000C59DF" w:rsidRPr="00C97EEC" w:rsidRDefault="000C59DF">
      <w:pPr>
        <w:spacing w:before="60"/>
        <w:ind w:left="1260" w:hanging="570"/>
        <w:jc w:val="left"/>
        <w:rPr>
          <w:rFonts w:ascii="Arial" w:hAnsi="Arial" w:cs="Arial"/>
        </w:rPr>
      </w:pPr>
    </w:p>
    <w:p w14:paraId="412B2DC8" w14:textId="77777777" w:rsidR="000C59DF" w:rsidRPr="00C97EEC" w:rsidRDefault="00AB4EC8">
      <w:pPr>
        <w:spacing w:before="60"/>
        <w:jc w:val="left"/>
        <w:rPr>
          <w:rFonts w:ascii="Arial" w:hAnsi="Arial" w:cs="Arial"/>
        </w:rPr>
      </w:pPr>
      <w:bookmarkStart w:id="100" w:name="_338fx5o" w:colFirst="0" w:colLast="0"/>
      <w:bookmarkEnd w:id="100"/>
      <w:r w:rsidRPr="00C97EEC">
        <w:rPr>
          <w:rFonts w:ascii="Arial" w:eastAsia="Arial" w:hAnsi="Arial" w:cs="Arial"/>
          <w:sz w:val="24"/>
          <w:szCs w:val="24"/>
          <w:highlight w:val="white"/>
        </w:rPr>
        <w:t>29.2</w:t>
      </w:r>
      <w:r w:rsidRPr="00C97EEC">
        <w:rPr>
          <w:rFonts w:ascii="Arial" w:eastAsia="Arial" w:hAnsi="Arial" w:cs="Arial"/>
          <w:sz w:val="24"/>
          <w:szCs w:val="24"/>
          <w:highlight w:val="white"/>
        </w:rPr>
        <w:tab/>
        <w:t>Within 10 Working Days of a request by the Buyer, the Supplier will provide any information needed by the Buyer to prepare for any procurement exercise or to facilitate any potential replacement Supplier undertaking due diligence. The exception to this is where such information is deemed to be Commercially Sensitive Information, in which case the Supplier will provide the information in a redacted form.</w:t>
      </w:r>
    </w:p>
    <w:p w14:paraId="3088183D" w14:textId="77777777" w:rsidR="000C59DF" w:rsidRPr="00C97EEC" w:rsidRDefault="000C59DF">
      <w:pPr>
        <w:jc w:val="left"/>
        <w:rPr>
          <w:rFonts w:ascii="Arial" w:hAnsi="Arial" w:cs="Arial"/>
        </w:rPr>
      </w:pPr>
    </w:p>
    <w:p w14:paraId="7016BA0B" w14:textId="77777777" w:rsidR="000C59DF" w:rsidRPr="00C97EEC" w:rsidRDefault="00AB4EC8">
      <w:pPr>
        <w:pStyle w:val="Heading1"/>
        <w:jc w:val="left"/>
        <w:rPr>
          <w:rFonts w:ascii="Arial" w:hAnsi="Arial" w:cs="Arial"/>
        </w:rPr>
      </w:pPr>
      <w:bookmarkStart w:id="101" w:name="_1idq7dh" w:colFirst="0" w:colLast="0"/>
      <w:bookmarkEnd w:id="101"/>
      <w:r w:rsidRPr="00C97EEC">
        <w:rPr>
          <w:rFonts w:ascii="Arial" w:eastAsia="Arial" w:hAnsi="Arial" w:cs="Arial"/>
          <w:highlight w:val="white"/>
        </w:rPr>
        <w:t>30.</w:t>
      </w:r>
      <w:r w:rsidRPr="00C97EEC">
        <w:rPr>
          <w:rFonts w:ascii="Arial" w:eastAsia="Arial" w:hAnsi="Arial" w:cs="Arial"/>
          <w:highlight w:val="white"/>
        </w:rPr>
        <w:tab/>
        <w:t>Changes to services</w:t>
      </w:r>
    </w:p>
    <w:p w14:paraId="32EC28B0" w14:textId="77777777" w:rsidR="000C59DF" w:rsidRPr="00C97EEC" w:rsidRDefault="000C59DF">
      <w:pPr>
        <w:spacing w:before="60"/>
        <w:ind w:left="1260" w:hanging="570"/>
        <w:jc w:val="left"/>
        <w:rPr>
          <w:rFonts w:ascii="Arial" w:hAnsi="Arial" w:cs="Arial"/>
        </w:rPr>
      </w:pPr>
    </w:p>
    <w:p w14:paraId="28E1C8F9" w14:textId="4C423B54"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30.1 </w:t>
      </w:r>
      <w:r w:rsidRPr="00C97EEC">
        <w:rPr>
          <w:rFonts w:ascii="Arial" w:eastAsia="Arial" w:hAnsi="Arial" w:cs="Arial"/>
          <w:sz w:val="24"/>
          <w:szCs w:val="24"/>
          <w:highlight w:val="white"/>
        </w:rPr>
        <w:tab/>
        <w:t xml:space="preserve">It is likely that there will be changes to the scope of the Services during the Call-Off Contract period. Agile projects have a scope that will change over time. The detailed scope (eg as defined in user stories) can evolve and change during the Call-Off Contract Period. These changes do not require formal contract changes but do require the Buyer and Supplier to agree these changes. </w:t>
      </w:r>
      <w:r w:rsidRPr="00C97EEC">
        <w:rPr>
          <w:rFonts w:ascii="Arial" w:eastAsia="Arial" w:hAnsi="Arial" w:cs="Arial"/>
          <w:sz w:val="24"/>
          <w:szCs w:val="24"/>
          <w:highlight w:val="white"/>
        </w:rPr>
        <w:br/>
      </w:r>
      <w:r w:rsidRPr="00C97EEC">
        <w:rPr>
          <w:rFonts w:ascii="Arial" w:eastAsia="Arial" w:hAnsi="Arial" w:cs="Arial"/>
          <w:sz w:val="24"/>
          <w:szCs w:val="24"/>
        </w:rPr>
        <w:t xml:space="preserve"> </w:t>
      </w:r>
    </w:p>
    <w:p w14:paraId="78E7B48C" w14:textId="77777777" w:rsidR="000C59DF" w:rsidRPr="00C97EEC" w:rsidRDefault="00AB4EC8">
      <w:pPr>
        <w:spacing w:before="60"/>
        <w:jc w:val="left"/>
        <w:rPr>
          <w:rFonts w:ascii="Arial" w:hAnsi="Arial" w:cs="Arial"/>
        </w:rPr>
      </w:pPr>
      <w:r w:rsidRPr="00C97EEC">
        <w:rPr>
          <w:rFonts w:ascii="Arial" w:eastAsia="Arial" w:hAnsi="Arial" w:cs="Arial"/>
          <w:sz w:val="24"/>
          <w:szCs w:val="24"/>
        </w:rPr>
        <w:t xml:space="preserve">30.2 </w:t>
      </w:r>
      <w:r w:rsidRPr="00C97EEC">
        <w:rPr>
          <w:rFonts w:ascii="Arial" w:eastAsia="Arial" w:hAnsi="Arial" w:cs="Arial"/>
          <w:sz w:val="24"/>
          <w:szCs w:val="24"/>
        </w:rPr>
        <w:tab/>
        <w:t xml:space="preserve">Any changes to the high-level scope of the Services must be agreed between the Buyer and Supplier. </w:t>
      </w:r>
      <w:r w:rsidRPr="00C97EEC">
        <w:rPr>
          <w:rFonts w:ascii="Arial" w:eastAsia="Arial" w:hAnsi="Arial" w:cs="Arial"/>
          <w:sz w:val="24"/>
          <w:szCs w:val="24"/>
          <w:highlight w:val="white"/>
        </w:rPr>
        <w:t>The</w:t>
      </w:r>
      <w:r w:rsidRPr="00C97EEC">
        <w:rPr>
          <w:rFonts w:ascii="Arial" w:eastAsia="Arial" w:hAnsi="Arial" w:cs="Arial"/>
          <w:sz w:val="24"/>
          <w:szCs w:val="24"/>
        </w:rPr>
        <w:t xml:space="preserve"> Supplier will consider any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by the Buyer to change the scope of the Services, and may agree to such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w:t>
      </w:r>
    </w:p>
    <w:p w14:paraId="6C06529F" w14:textId="77777777" w:rsidR="000C59DF" w:rsidRPr="00C97EEC" w:rsidRDefault="000C59DF">
      <w:pPr>
        <w:jc w:val="left"/>
        <w:rPr>
          <w:rFonts w:ascii="Arial" w:hAnsi="Arial" w:cs="Arial"/>
        </w:rPr>
      </w:pPr>
    </w:p>
    <w:p w14:paraId="499C9007" w14:textId="77777777" w:rsidR="000C59DF" w:rsidRPr="00C97EEC" w:rsidRDefault="00AB4EC8">
      <w:pPr>
        <w:pStyle w:val="Heading1"/>
        <w:jc w:val="left"/>
        <w:rPr>
          <w:rFonts w:ascii="Arial" w:hAnsi="Arial" w:cs="Arial"/>
        </w:rPr>
      </w:pPr>
      <w:bookmarkStart w:id="102" w:name="_42ddq1a" w:colFirst="0" w:colLast="0"/>
      <w:bookmarkEnd w:id="102"/>
      <w:r w:rsidRPr="00C97EEC">
        <w:rPr>
          <w:rFonts w:ascii="Arial" w:eastAsia="Arial" w:hAnsi="Arial" w:cs="Arial"/>
          <w:highlight w:val="white"/>
        </w:rPr>
        <w:t>31.</w:t>
      </w:r>
      <w:r w:rsidRPr="00C97EEC">
        <w:rPr>
          <w:rFonts w:ascii="Arial" w:eastAsia="Arial" w:hAnsi="Arial" w:cs="Arial"/>
          <w:highlight w:val="white"/>
        </w:rPr>
        <w:tab/>
        <w:t xml:space="preserve">Contract changes  </w:t>
      </w:r>
    </w:p>
    <w:p w14:paraId="164E3689" w14:textId="77777777" w:rsidR="000C59DF" w:rsidRPr="00C97EEC" w:rsidRDefault="000C59DF">
      <w:pPr>
        <w:rPr>
          <w:rFonts w:ascii="Arial" w:hAnsi="Arial" w:cs="Arial"/>
        </w:rPr>
      </w:pPr>
    </w:p>
    <w:p w14:paraId="518EDF04" w14:textId="77777777" w:rsidR="000C59DF" w:rsidRPr="00C97EEC" w:rsidRDefault="00AB4EC8">
      <w:pPr>
        <w:spacing w:before="60"/>
        <w:jc w:val="left"/>
        <w:rPr>
          <w:rFonts w:ascii="Arial" w:hAnsi="Arial" w:cs="Arial"/>
        </w:rPr>
      </w:pPr>
      <w:bookmarkStart w:id="103" w:name="_2hio093" w:colFirst="0" w:colLast="0"/>
      <w:bookmarkEnd w:id="103"/>
      <w:r w:rsidRPr="00C97EEC">
        <w:rPr>
          <w:rFonts w:ascii="Arial" w:eastAsia="Arial" w:hAnsi="Arial" w:cs="Arial"/>
          <w:sz w:val="24"/>
          <w:szCs w:val="24"/>
          <w:highlight w:val="white"/>
        </w:rPr>
        <w:t xml:space="preserve">31.1 </w:t>
      </w:r>
      <w:r w:rsidRPr="00C97EEC">
        <w:rPr>
          <w:rFonts w:ascii="Arial" w:eastAsia="Arial" w:hAnsi="Arial" w:cs="Arial"/>
          <w:sz w:val="24"/>
          <w:szCs w:val="24"/>
          <w:highlight w:val="white"/>
        </w:rPr>
        <w:tab/>
        <w:t xml:space="preserve">All changes to the Call-Off Contract which cannot be accommodated informally as described in Clause 30 will require a Contract Change Note. </w:t>
      </w:r>
    </w:p>
    <w:p w14:paraId="710E6D99" w14:textId="77777777" w:rsidR="000C59DF" w:rsidRPr="00C97EEC" w:rsidRDefault="000C59DF">
      <w:pPr>
        <w:spacing w:before="60"/>
        <w:jc w:val="left"/>
        <w:rPr>
          <w:rFonts w:ascii="Arial" w:hAnsi="Arial" w:cs="Arial"/>
        </w:rPr>
      </w:pPr>
      <w:bookmarkStart w:id="104" w:name="_wnyagw" w:colFirst="0" w:colLast="0"/>
      <w:bookmarkEnd w:id="104"/>
    </w:p>
    <w:p w14:paraId="518F7BEB" w14:textId="06C52E0A" w:rsidR="000C59DF" w:rsidRPr="00C97EEC" w:rsidRDefault="00AB4EC8">
      <w:pPr>
        <w:spacing w:before="60"/>
        <w:jc w:val="left"/>
        <w:rPr>
          <w:rFonts w:ascii="Arial" w:hAnsi="Arial" w:cs="Arial"/>
        </w:rPr>
      </w:pPr>
      <w:bookmarkStart w:id="105" w:name="_3gnlt4p" w:colFirst="0" w:colLast="0"/>
      <w:bookmarkEnd w:id="105"/>
      <w:r w:rsidRPr="00C97EEC">
        <w:rPr>
          <w:rFonts w:ascii="Arial" w:eastAsia="Arial" w:hAnsi="Arial" w:cs="Arial"/>
          <w:sz w:val="24"/>
          <w:szCs w:val="24"/>
          <w:highlight w:val="white"/>
        </w:rPr>
        <w:t xml:space="preserve">31.2 </w:t>
      </w:r>
      <w:r w:rsidRPr="00C97EEC">
        <w:rPr>
          <w:rFonts w:ascii="Arial" w:eastAsia="Arial" w:hAnsi="Arial" w:cs="Arial"/>
          <w:sz w:val="24"/>
          <w:szCs w:val="24"/>
          <w:highlight w:val="white"/>
        </w:rPr>
        <w:tab/>
        <w:t xml:space="preserve">Either Party may request a contract change by completing and sending a draft Contract Change Note in the form in Schedule 4 of Part </w:t>
      </w:r>
      <w:r w:rsidR="0093522B">
        <w:rPr>
          <w:rFonts w:ascii="Arial" w:eastAsia="Arial" w:hAnsi="Arial" w:cs="Arial"/>
          <w:sz w:val="24"/>
          <w:szCs w:val="24"/>
          <w:highlight w:val="white"/>
        </w:rPr>
        <w:t>C</w:t>
      </w:r>
      <w:r w:rsidR="0093522B" w:rsidRPr="00C97EEC">
        <w:rPr>
          <w:rFonts w:ascii="Arial" w:eastAsia="Arial" w:hAnsi="Arial" w:cs="Arial"/>
          <w:sz w:val="24"/>
          <w:szCs w:val="24"/>
          <w:highlight w:val="white"/>
        </w:rPr>
        <w:t xml:space="preserve"> </w:t>
      </w:r>
      <w:r w:rsidRPr="00C97EEC">
        <w:rPr>
          <w:rFonts w:ascii="Arial" w:eastAsia="Arial" w:hAnsi="Arial" w:cs="Arial"/>
          <w:sz w:val="24"/>
          <w:szCs w:val="24"/>
          <w:highlight w:val="white"/>
        </w:rPr>
        <w:t xml:space="preserve">- The Schedules ('the </w:t>
      </w:r>
      <w:r w:rsidRPr="00C97EEC">
        <w:rPr>
          <w:rFonts w:ascii="Arial" w:eastAsia="Arial" w:hAnsi="Arial" w:cs="Arial"/>
          <w:b/>
          <w:sz w:val="24"/>
          <w:szCs w:val="24"/>
          <w:highlight w:val="white"/>
        </w:rPr>
        <w:t>Contract Change Notice'</w:t>
      </w:r>
      <w:r w:rsidRPr="00C97EEC">
        <w:rPr>
          <w:rFonts w:ascii="Arial" w:eastAsia="Arial" w:hAnsi="Arial" w:cs="Arial"/>
          <w:sz w:val="24"/>
          <w:szCs w:val="24"/>
          <w:highlight w:val="white"/>
        </w:rPr>
        <w:t xml:space="preserve">) to the other Party giving sufficient information to enable the other Party to assess the extent of the change and any additional cost that may be incurred. The Party requesting the contract change will bear the costs of preparation of the Contract Change Notice. Neither Party will unreasonably withhold or delay consent to the other Party’s proposed changes to the Call-Off Contract. </w:t>
      </w:r>
    </w:p>
    <w:p w14:paraId="0891D199" w14:textId="77777777" w:rsidR="000C59DF" w:rsidRPr="00C97EEC" w:rsidRDefault="000C59DF">
      <w:pPr>
        <w:spacing w:before="60"/>
        <w:ind w:left="1260" w:hanging="570"/>
        <w:jc w:val="left"/>
        <w:rPr>
          <w:rFonts w:ascii="Arial" w:hAnsi="Arial" w:cs="Arial"/>
        </w:rPr>
      </w:pPr>
    </w:p>
    <w:p w14:paraId="5D228B4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31.3 </w:t>
      </w:r>
      <w:r w:rsidRPr="00C97EEC">
        <w:rPr>
          <w:rFonts w:ascii="Arial" w:eastAsia="Arial" w:hAnsi="Arial" w:cs="Arial"/>
          <w:sz w:val="24"/>
          <w:szCs w:val="24"/>
          <w:highlight w:val="white"/>
        </w:rPr>
        <w:tab/>
        <w:t xml:space="preserve">Due to the agile-based delivery methodology recommended by the Framework Agreement, it may not be possible to exactly define the consumption of Services over the duration of the Call-Off Contract in a static Order Form. The Supplier should state the initial value of all Services that are likely to be consumed under the Call-Off Contract. </w:t>
      </w:r>
    </w:p>
    <w:p w14:paraId="11464BE9" w14:textId="77777777" w:rsidR="000C59DF" w:rsidRPr="00C97EEC" w:rsidRDefault="00AB4EC8">
      <w:pPr>
        <w:jc w:val="left"/>
        <w:rPr>
          <w:rFonts w:ascii="Arial" w:hAnsi="Arial" w:cs="Arial"/>
        </w:rPr>
      </w:pPr>
      <w:r w:rsidRPr="00C97EEC">
        <w:rPr>
          <w:rFonts w:ascii="Arial" w:eastAsia="Arial" w:hAnsi="Arial" w:cs="Arial"/>
          <w:sz w:val="24"/>
          <w:szCs w:val="24"/>
        </w:rPr>
        <w:tab/>
      </w:r>
    </w:p>
    <w:p w14:paraId="50DADBB2" w14:textId="77777777" w:rsidR="000C59DF" w:rsidRPr="00C97EEC" w:rsidRDefault="00AB4EC8">
      <w:pPr>
        <w:pStyle w:val="Heading1"/>
        <w:jc w:val="left"/>
        <w:rPr>
          <w:rFonts w:ascii="Arial" w:hAnsi="Arial" w:cs="Arial"/>
        </w:rPr>
      </w:pPr>
      <w:bookmarkStart w:id="106" w:name="_1vsw3ci" w:colFirst="0" w:colLast="0"/>
      <w:bookmarkEnd w:id="106"/>
      <w:r w:rsidRPr="00C97EEC">
        <w:rPr>
          <w:rFonts w:ascii="Arial" w:eastAsia="Arial" w:hAnsi="Arial" w:cs="Arial"/>
        </w:rPr>
        <w:t>32.</w:t>
      </w:r>
      <w:r w:rsidRPr="00C97EEC">
        <w:rPr>
          <w:rFonts w:ascii="Arial" w:eastAsia="Arial" w:hAnsi="Arial" w:cs="Arial"/>
        </w:rPr>
        <w:tab/>
        <w:t>Force Majeure</w:t>
      </w:r>
    </w:p>
    <w:p w14:paraId="772B2263" w14:textId="77777777" w:rsidR="000C59DF" w:rsidRPr="00C97EEC" w:rsidRDefault="00AB4EC8">
      <w:pPr>
        <w:pStyle w:val="Heading1"/>
        <w:jc w:val="left"/>
        <w:rPr>
          <w:rFonts w:ascii="Arial" w:hAnsi="Arial" w:cs="Arial"/>
        </w:rPr>
      </w:pPr>
      <w:bookmarkStart w:id="107" w:name="_4fsjm0b" w:colFirst="0" w:colLast="0"/>
      <w:bookmarkEnd w:id="107"/>
      <w:r w:rsidRPr="00C97EEC">
        <w:rPr>
          <w:rFonts w:ascii="Arial" w:eastAsia="Arial" w:hAnsi="Arial" w:cs="Arial"/>
        </w:rPr>
        <w:t xml:space="preserve"> </w:t>
      </w:r>
    </w:p>
    <w:p w14:paraId="4CD3314A" w14:textId="77777777" w:rsidR="000C59DF" w:rsidRPr="00C97EEC" w:rsidRDefault="00AB4EC8">
      <w:pPr>
        <w:spacing w:before="60"/>
        <w:jc w:val="left"/>
        <w:rPr>
          <w:rFonts w:ascii="Arial" w:hAnsi="Arial" w:cs="Arial"/>
        </w:rPr>
      </w:pPr>
      <w:bookmarkStart w:id="108" w:name="_2uxtw84" w:colFirst="0" w:colLast="0"/>
      <w:bookmarkEnd w:id="108"/>
      <w:r w:rsidRPr="00C97EEC">
        <w:rPr>
          <w:rFonts w:ascii="Arial" w:eastAsia="Arial" w:hAnsi="Arial" w:cs="Arial"/>
          <w:sz w:val="24"/>
          <w:szCs w:val="24"/>
        </w:rPr>
        <w:t xml:space="preserve">32.1 </w:t>
      </w:r>
      <w:r w:rsidRPr="00C97EEC">
        <w:rPr>
          <w:rFonts w:ascii="Arial" w:eastAsia="Arial" w:hAnsi="Arial" w:cs="Arial"/>
          <w:sz w:val="24"/>
          <w:szCs w:val="24"/>
        </w:rPr>
        <w:tab/>
        <w:t xml:space="preserve">Neither Party will be liable to the other Party for any delay in performing, or </w:t>
      </w:r>
      <w:r w:rsidRPr="00C97EEC">
        <w:rPr>
          <w:rFonts w:ascii="Arial" w:eastAsia="Arial" w:hAnsi="Arial" w:cs="Arial"/>
          <w:sz w:val="24"/>
          <w:szCs w:val="24"/>
          <w:highlight w:val="white"/>
        </w:rPr>
        <w:t>failure to</w:t>
      </w:r>
      <w:r w:rsidRPr="00C97EEC">
        <w:rPr>
          <w:rFonts w:ascii="Arial" w:eastAsia="Arial" w:hAnsi="Arial" w:cs="Arial"/>
          <w:sz w:val="24"/>
          <w:szCs w:val="24"/>
        </w:rPr>
        <w:t xml:space="preserve">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(other than a payment of money) </w:t>
      </w:r>
      <w:r w:rsidRPr="00C97EEC">
        <w:rPr>
          <w:rFonts w:ascii="Arial" w:eastAsia="Arial" w:hAnsi="Arial" w:cs="Arial"/>
          <w:sz w:val="24"/>
          <w:szCs w:val="24"/>
          <w:highlight w:val="white"/>
        </w:rPr>
        <w:t>to the extent that</w:t>
      </w:r>
      <w:r w:rsidRPr="00C97EEC">
        <w:rPr>
          <w:rFonts w:ascii="Arial" w:eastAsia="Arial" w:hAnsi="Arial" w:cs="Arial"/>
          <w:sz w:val="24"/>
          <w:szCs w:val="24"/>
        </w:rPr>
        <w:t xml:space="preserve"> such delay or failure is a result of a Force Majeure event. Each Party will use all reasonable endeavours to continue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w:t>
      </w:r>
      <w:r w:rsidRPr="00C97EEC">
        <w:rPr>
          <w:rFonts w:ascii="Arial" w:eastAsia="Arial" w:hAnsi="Arial" w:cs="Arial"/>
          <w:sz w:val="24"/>
          <w:szCs w:val="24"/>
          <w:highlight w:val="white"/>
        </w:rPr>
        <w:t>for the length of</w:t>
      </w:r>
      <w:r w:rsidRPr="00C97EEC">
        <w:rPr>
          <w:rFonts w:ascii="Arial" w:eastAsia="Arial" w:hAnsi="Arial" w:cs="Arial"/>
          <w:sz w:val="24"/>
          <w:szCs w:val="24"/>
        </w:rPr>
        <w:t xml:space="preserve"> a Force Majeure event. If a Force Majeure event prevents a Party from performing its obligations under the Call-Off Contract for more than 15 consecutive calendar days, the other Party may </w:t>
      </w:r>
      <w:r w:rsidRPr="00C97EEC">
        <w:rPr>
          <w:rFonts w:ascii="Arial" w:eastAsia="Arial" w:hAnsi="Arial" w:cs="Arial"/>
          <w:sz w:val="24"/>
          <w:szCs w:val="24"/>
          <w:highlight w:val="white"/>
        </w:rPr>
        <w:t>terminate</w:t>
      </w:r>
      <w:r w:rsidRPr="00C97EEC">
        <w:rPr>
          <w:rFonts w:ascii="Arial" w:eastAsia="Arial" w:hAnsi="Arial" w:cs="Arial"/>
          <w:sz w:val="24"/>
          <w:szCs w:val="24"/>
        </w:rPr>
        <w:t xml:space="preserve"> the Call-Off Contract with immediate effect by notice in writing.</w:t>
      </w:r>
    </w:p>
    <w:p w14:paraId="5D16D180" w14:textId="77777777" w:rsidR="000C59DF" w:rsidRPr="00C97EEC" w:rsidRDefault="000C59DF">
      <w:pPr>
        <w:spacing w:before="60"/>
        <w:jc w:val="left"/>
        <w:rPr>
          <w:rFonts w:ascii="Arial" w:hAnsi="Arial" w:cs="Arial"/>
        </w:rPr>
      </w:pPr>
      <w:bookmarkStart w:id="109" w:name="_1a346fx" w:colFirst="0" w:colLast="0"/>
      <w:bookmarkEnd w:id="109"/>
    </w:p>
    <w:p w14:paraId="4F7011BC" w14:textId="77777777" w:rsidR="000C59DF" w:rsidRPr="00C97EEC" w:rsidRDefault="00AB4EC8">
      <w:pPr>
        <w:pStyle w:val="Heading1"/>
        <w:jc w:val="left"/>
        <w:rPr>
          <w:rFonts w:ascii="Arial" w:hAnsi="Arial" w:cs="Arial"/>
        </w:rPr>
      </w:pPr>
      <w:bookmarkStart w:id="110" w:name="_3u2rp3q" w:colFirst="0" w:colLast="0"/>
      <w:bookmarkEnd w:id="110"/>
      <w:r w:rsidRPr="00C97EEC">
        <w:rPr>
          <w:rFonts w:ascii="Arial" w:eastAsia="Arial" w:hAnsi="Arial" w:cs="Arial"/>
        </w:rPr>
        <w:t>33.</w:t>
      </w:r>
      <w:r w:rsidRPr="00C97EEC">
        <w:rPr>
          <w:rFonts w:ascii="Arial" w:eastAsia="Arial" w:hAnsi="Arial" w:cs="Arial"/>
        </w:rPr>
        <w:tab/>
        <w:t xml:space="preserve">Entire agreement </w:t>
      </w:r>
    </w:p>
    <w:p w14:paraId="19654B44" w14:textId="77777777" w:rsidR="000C59DF" w:rsidRPr="00C97EEC" w:rsidRDefault="000C59DF">
      <w:pPr>
        <w:spacing w:before="60"/>
        <w:ind w:left="1260" w:hanging="570"/>
        <w:jc w:val="left"/>
        <w:rPr>
          <w:rFonts w:ascii="Arial" w:hAnsi="Arial" w:cs="Arial"/>
        </w:rPr>
      </w:pPr>
      <w:bookmarkStart w:id="111" w:name="_2981zbj" w:colFirst="0" w:colLast="0"/>
      <w:bookmarkEnd w:id="111"/>
    </w:p>
    <w:p w14:paraId="5E052DBE" w14:textId="77777777" w:rsidR="000C59DF" w:rsidRPr="00C97EEC" w:rsidRDefault="00AB4EC8">
      <w:pPr>
        <w:spacing w:before="60"/>
        <w:jc w:val="left"/>
        <w:rPr>
          <w:rFonts w:ascii="Arial" w:hAnsi="Arial" w:cs="Arial"/>
        </w:rPr>
      </w:pPr>
      <w:bookmarkStart w:id="112" w:name="_odc9jc" w:colFirst="0" w:colLast="0"/>
      <w:bookmarkEnd w:id="112"/>
      <w:r w:rsidRPr="00C97EEC">
        <w:rPr>
          <w:rFonts w:ascii="Arial" w:eastAsia="Arial" w:hAnsi="Arial" w:cs="Arial"/>
          <w:sz w:val="24"/>
          <w:szCs w:val="24"/>
          <w:highlight w:val="white"/>
        </w:rPr>
        <w:t xml:space="preserve">33.1 </w:t>
      </w:r>
      <w:r w:rsidRPr="00C97EEC">
        <w:rPr>
          <w:rFonts w:ascii="Arial" w:eastAsia="Arial" w:hAnsi="Arial" w:cs="Arial"/>
          <w:sz w:val="24"/>
          <w:szCs w:val="24"/>
          <w:highlight w:val="white"/>
        </w:rPr>
        <w:tab/>
        <w:t>The Call-Off Contract constitutes the entire agreement between the Parties relating to the matters dealt within it. It supersedes any previous agreement between the Parties relating to such matters.</w:t>
      </w:r>
    </w:p>
    <w:p w14:paraId="07B8BB27" w14:textId="77777777" w:rsidR="000C59DF" w:rsidRPr="00C97EEC" w:rsidRDefault="000C59DF">
      <w:pPr>
        <w:spacing w:before="60"/>
        <w:jc w:val="left"/>
        <w:rPr>
          <w:rFonts w:ascii="Arial" w:hAnsi="Arial" w:cs="Arial"/>
        </w:rPr>
      </w:pPr>
    </w:p>
    <w:p w14:paraId="54F07493" w14:textId="77777777" w:rsidR="000C59DF" w:rsidRPr="00C97EEC" w:rsidRDefault="00AB4EC8">
      <w:pPr>
        <w:spacing w:before="60"/>
        <w:jc w:val="left"/>
        <w:rPr>
          <w:rFonts w:ascii="Arial" w:hAnsi="Arial" w:cs="Arial"/>
        </w:rPr>
      </w:pPr>
      <w:bookmarkStart w:id="113" w:name="_u2xfjjtl4ynq" w:colFirst="0" w:colLast="0"/>
      <w:bookmarkEnd w:id="113"/>
      <w:r w:rsidRPr="00C97EEC">
        <w:rPr>
          <w:rFonts w:ascii="Arial" w:eastAsia="Arial" w:hAnsi="Arial" w:cs="Arial"/>
          <w:sz w:val="24"/>
          <w:szCs w:val="24"/>
          <w:highlight w:val="white"/>
        </w:rPr>
        <w:t xml:space="preserve">33.2 </w:t>
      </w:r>
      <w:r w:rsidRPr="00C97EEC">
        <w:rPr>
          <w:rFonts w:ascii="Arial" w:eastAsia="Arial" w:hAnsi="Arial" w:cs="Arial"/>
          <w:sz w:val="24"/>
          <w:szCs w:val="24"/>
          <w:highlight w:val="white"/>
        </w:rPr>
        <w:tab/>
        <w:t xml:space="preserve">Each of the Parties agrees that in entering into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it does not rely on, and will have no remedy relating to, any agreement, statement, representation, warranty, understanding or undertaking (whether negligently or innocently made) other than as described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27B50817" w14:textId="77777777" w:rsidR="000C59DF" w:rsidRPr="00C97EEC" w:rsidRDefault="000C59DF">
      <w:pPr>
        <w:spacing w:before="60"/>
        <w:jc w:val="left"/>
        <w:rPr>
          <w:rFonts w:ascii="Arial" w:hAnsi="Arial" w:cs="Arial"/>
        </w:rPr>
      </w:pPr>
      <w:bookmarkStart w:id="114" w:name="_7tj0tk6oervb" w:colFirst="0" w:colLast="0"/>
      <w:bookmarkEnd w:id="114"/>
    </w:p>
    <w:p w14:paraId="67042847" w14:textId="77777777" w:rsidR="000C59DF" w:rsidRPr="00C97EEC" w:rsidRDefault="00AB4EC8">
      <w:pPr>
        <w:spacing w:before="60"/>
        <w:jc w:val="left"/>
        <w:rPr>
          <w:rFonts w:ascii="Arial" w:hAnsi="Arial" w:cs="Arial"/>
        </w:rPr>
      </w:pPr>
      <w:bookmarkStart w:id="115" w:name="_47hxl2r" w:colFirst="0" w:colLast="0"/>
      <w:bookmarkEnd w:id="115"/>
      <w:r w:rsidRPr="00C97EEC">
        <w:rPr>
          <w:rFonts w:ascii="Arial" w:eastAsia="Arial" w:hAnsi="Arial" w:cs="Arial"/>
          <w:sz w:val="24"/>
          <w:szCs w:val="24"/>
          <w:highlight w:val="white"/>
        </w:rPr>
        <w:t>33.3</w:t>
      </w:r>
      <w:r w:rsidRPr="00C97EEC">
        <w:rPr>
          <w:rFonts w:ascii="Arial" w:eastAsia="Arial" w:hAnsi="Arial" w:cs="Arial"/>
          <w:sz w:val="24"/>
          <w:szCs w:val="24"/>
          <w:highlight w:val="white"/>
        </w:rPr>
        <w:tab/>
        <w:t>Nothing in this Clause or Clause 34 will exclude any liability for (or remedy relating to) fraudulent misrepresentation or fraud.</w:t>
      </w:r>
    </w:p>
    <w:p w14:paraId="258A2867" w14:textId="77777777" w:rsidR="000C59DF" w:rsidRPr="00C97EEC" w:rsidRDefault="000C59DF">
      <w:pPr>
        <w:spacing w:before="60"/>
        <w:jc w:val="left"/>
        <w:rPr>
          <w:rFonts w:ascii="Arial" w:hAnsi="Arial" w:cs="Arial"/>
        </w:rPr>
      </w:pPr>
      <w:bookmarkStart w:id="116" w:name="_3ls5o66" w:colFirst="0" w:colLast="0"/>
      <w:bookmarkEnd w:id="116"/>
    </w:p>
    <w:p w14:paraId="403CAD84" w14:textId="77777777" w:rsidR="000C59DF" w:rsidRPr="00C97EEC" w:rsidRDefault="00AB4EC8">
      <w:pPr>
        <w:pStyle w:val="Heading1"/>
        <w:tabs>
          <w:tab w:val="left" w:pos="690"/>
        </w:tabs>
        <w:jc w:val="left"/>
        <w:rPr>
          <w:rFonts w:ascii="Arial" w:hAnsi="Arial" w:cs="Arial"/>
        </w:rPr>
      </w:pPr>
      <w:bookmarkStart w:id="117" w:name="_20xfydz" w:colFirst="0" w:colLast="0"/>
      <w:bookmarkEnd w:id="117"/>
      <w:r w:rsidRPr="00C97EEC">
        <w:rPr>
          <w:rFonts w:ascii="Arial" w:eastAsia="Arial" w:hAnsi="Arial" w:cs="Arial"/>
          <w:highlight w:val="white"/>
        </w:rPr>
        <w:t>34.</w:t>
      </w:r>
      <w:r w:rsidRPr="00C97EEC">
        <w:rPr>
          <w:rFonts w:ascii="Arial" w:eastAsia="Arial" w:hAnsi="Arial" w:cs="Arial"/>
          <w:highlight w:val="white"/>
        </w:rPr>
        <w:tab/>
        <w:t xml:space="preserve">Liability </w:t>
      </w:r>
    </w:p>
    <w:p w14:paraId="72D98056" w14:textId="77777777" w:rsidR="000C59DF" w:rsidRPr="00C97EEC" w:rsidRDefault="000C59DF">
      <w:pPr>
        <w:tabs>
          <w:tab w:val="left" w:pos="690"/>
        </w:tabs>
        <w:rPr>
          <w:rFonts w:ascii="Arial" w:hAnsi="Arial" w:cs="Arial"/>
        </w:rPr>
      </w:pPr>
    </w:p>
    <w:p w14:paraId="1D1D45DA" w14:textId="77777777" w:rsidR="000C59DF" w:rsidRPr="00C97EEC" w:rsidRDefault="00AB4EC8">
      <w:pPr>
        <w:tabs>
          <w:tab w:val="left" w:pos="993"/>
        </w:tabs>
        <w:jc w:val="left"/>
        <w:rPr>
          <w:rFonts w:ascii="Arial" w:hAnsi="Arial" w:cs="Arial"/>
        </w:rPr>
      </w:pPr>
      <w:r w:rsidRPr="00C97EEC">
        <w:rPr>
          <w:rFonts w:ascii="Arial" w:eastAsia="Arial" w:hAnsi="Arial" w:cs="Arial"/>
          <w:sz w:val="24"/>
          <w:szCs w:val="24"/>
          <w:highlight w:val="white"/>
        </w:rPr>
        <w:t>34.1 Neither Party excludes or limits its liability for:</w:t>
      </w:r>
    </w:p>
    <w:p w14:paraId="070D712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death or personal injury;</w:t>
      </w:r>
    </w:p>
    <w:p w14:paraId="29BB689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bribery or fraud by it or its employees;</w:t>
      </w:r>
    </w:p>
    <w:p w14:paraId="15A77CB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breach of any obligation as to title implied by section 12 of the Sale of Goods Act 1979 or section 2 of the Supply of Goods and Services Act 1982; or</w:t>
      </w:r>
    </w:p>
    <w:p w14:paraId="55690E0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liability to the extent it cannot be excluded or limited by Law.</w:t>
      </w:r>
    </w:p>
    <w:p w14:paraId="3A4B8180" w14:textId="77777777" w:rsidR="000C59DF" w:rsidRPr="00C97EEC" w:rsidRDefault="000C59DF">
      <w:pPr>
        <w:ind w:left="1260" w:hanging="570"/>
        <w:jc w:val="left"/>
        <w:rPr>
          <w:rFonts w:ascii="Arial" w:hAnsi="Arial" w:cs="Arial"/>
        </w:rPr>
      </w:pPr>
    </w:p>
    <w:p w14:paraId="7DB3E15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34.2 </w:t>
      </w:r>
      <w:r w:rsidRPr="00C97EEC">
        <w:rPr>
          <w:rFonts w:ascii="Arial" w:eastAsia="Arial" w:hAnsi="Arial" w:cs="Arial"/>
          <w:sz w:val="24"/>
          <w:szCs w:val="24"/>
          <w:highlight w:val="white"/>
        </w:rPr>
        <w:tab/>
      </w:r>
      <w:r w:rsidRPr="00C97EEC">
        <w:rPr>
          <w:rFonts w:ascii="Arial" w:eastAsia="Arial" w:hAnsi="Arial" w:cs="Arial"/>
          <w:sz w:val="24"/>
          <w:szCs w:val="24"/>
        </w:rPr>
        <w:t>In respect of the indemnities in Clause 13 (Intellectual Property Rights) and Clause 28 (Staff Transfer) the Supplier’s total liability will be unlimited. Buyers are not limited in the number of times they can call on this indemnity.</w:t>
      </w:r>
    </w:p>
    <w:p w14:paraId="78D9B321" w14:textId="77777777" w:rsidR="000C59DF" w:rsidRPr="00C97EEC" w:rsidRDefault="000C59DF">
      <w:pPr>
        <w:ind w:left="1260" w:hanging="570"/>
        <w:jc w:val="left"/>
        <w:rPr>
          <w:rFonts w:ascii="Arial" w:hAnsi="Arial" w:cs="Arial"/>
        </w:rPr>
      </w:pPr>
    </w:p>
    <w:p w14:paraId="2681FA61" w14:textId="1CA4DA46" w:rsidR="00AF30B6" w:rsidRDefault="00AB4EC8" w:rsidP="00AF30B6">
      <w:pPr>
        <w:rPr>
          <w:rFonts w:ascii="Arial" w:eastAsia="Arial" w:hAnsi="Arial" w:cs="Arial"/>
          <w:sz w:val="24"/>
          <w:szCs w:val="24"/>
        </w:rPr>
      </w:pPr>
      <w:r w:rsidRPr="00C97EEC">
        <w:rPr>
          <w:rFonts w:ascii="Arial" w:eastAsia="Arial" w:hAnsi="Arial" w:cs="Arial"/>
          <w:sz w:val="24"/>
          <w:szCs w:val="24"/>
          <w:highlight w:val="white"/>
        </w:rPr>
        <w:t xml:space="preserve">34.3 </w:t>
      </w:r>
      <w:r w:rsidRPr="00C97EEC">
        <w:rPr>
          <w:rFonts w:ascii="Arial" w:eastAsia="Arial" w:hAnsi="Arial" w:cs="Arial"/>
          <w:sz w:val="24"/>
          <w:szCs w:val="24"/>
          <w:highlight w:val="white"/>
        </w:rPr>
        <w:tab/>
        <w:t>Subject to the above, each Party's total aggregate liability relating to all Losses due to a Default in connection with this agreement</w:t>
      </w:r>
      <w:r w:rsidR="00AF30B6">
        <w:rPr>
          <w:rFonts w:ascii="Arial" w:eastAsia="Arial" w:hAnsi="Arial" w:cs="Arial"/>
          <w:sz w:val="24"/>
          <w:szCs w:val="24"/>
          <w:highlight w:val="white"/>
        </w:rPr>
        <w:t xml:space="preserve"> </w:t>
      </w:r>
      <w:r w:rsidR="00AF30B6" w:rsidRPr="00C97EEC">
        <w:rPr>
          <w:rFonts w:ascii="Arial" w:eastAsia="Arial" w:hAnsi="Arial" w:cs="Arial"/>
          <w:sz w:val="24"/>
          <w:szCs w:val="24"/>
          <w:highlight w:val="white"/>
        </w:rPr>
        <w:t>resulting in direct loss or damage to physical Property (including any technical infrastructure, assets or Equipment) of the other Party, will be limited to</w:t>
      </w:r>
      <w:r w:rsidR="00AF30B6">
        <w:rPr>
          <w:rFonts w:ascii="Arial" w:eastAsia="Arial" w:hAnsi="Arial" w:cs="Arial"/>
          <w:sz w:val="24"/>
          <w:szCs w:val="24"/>
        </w:rPr>
        <w:t xml:space="preserve"> </w:t>
      </w:r>
      <w:r w:rsidR="00AF30B6" w:rsidRPr="00C97EEC">
        <w:rPr>
          <w:rFonts w:ascii="Arial" w:eastAsia="Arial" w:hAnsi="Arial" w:cs="Arial"/>
          <w:sz w:val="24"/>
          <w:szCs w:val="24"/>
          <w:highlight w:val="white"/>
        </w:rPr>
        <w:t xml:space="preserve">the greater of the sum of £500,000 or a sum equal to 200% </w:t>
      </w:r>
      <w:r w:rsidR="007D764E" w:rsidRPr="00C97EEC">
        <w:rPr>
          <w:rFonts w:ascii="Arial" w:eastAsia="Arial" w:hAnsi="Arial" w:cs="Arial"/>
          <w:sz w:val="24"/>
          <w:szCs w:val="24"/>
          <w:highlight w:val="white"/>
        </w:rPr>
        <w:t xml:space="preserve">of the Call-Off Contract Charges paid, due or which would have been payable under the </w:t>
      </w:r>
      <w:r w:rsidR="007D764E" w:rsidRPr="00C97EEC">
        <w:rPr>
          <w:rFonts w:ascii="Arial" w:eastAsia="Arial" w:hAnsi="Arial" w:cs="Arial"/>
          <w:sz w:val="24"/>
          <w:szCs w:val="24"/>
        </w:rPr>
        <w:t>Call-Off Contract</w:t>
      </w:r>
      <w:r w:rsidR="007D764E" w:rsidRPr="00C97EEC">
        <w:rPr>
          <w:rFonts w:ascii="Arial" w:eastAsia="Arial" w:hAnsi="Arial" w:cs="Arial"/>
          <w:sz w:val="24"/>
          <w:szCs w:val="24"/>
          <w:highlight w:val="white"/>
        </w:rPr>
        <w:t xml:space="preserve"> in the 6 months immediately preceding the event giving rise to the liability</w:t>
      </w:r>
      <w:r w:rsidR="007D764E">
        <w:rPr>
          <w:rFonts w:ascii="Arial" w:eastAsia="Arial" w:hAnsi="Arial" w:cs="Arial"/>
          <w:sz w:val="24"/>
          <w:szCs w:val="24"/>
        </w:rPr>
        <w:t>.</w:t>
      </w:r>
    </w:p>
    <w:p w14:paraId="7EAAFA7F" w14:textId="31A2D62D" w:rsidR="007D764E" w:rsidRPr="000F11B3" w:rsidRDefault="007D764E" w:rsidP="000F11B3">
      <w:pPr>
        <w:numPr>
          <w:ilvl w:val="0"/>
          <w:numId w:val="26"/>
        </w:numPr>
        <w:ind w:right="-30" w:hanging="7"/>
        <w:contextualSpacing/>
        <w:jc w:val="left"/>
        <w:rPr>
          <w:rFonts w:ascii="Arial" w:eastAsia="Arial" w:hAnsi="Arial" w:cs="Arial"/>
          <w:sz w:val="24"/>
          <w:szCs w:val="24"/>
          <w:highlight w:val="white"/>
        </w:rPr>
      </w:pPr>
      <w:r>
        <w:rPr>
          <w:rFonts w:ascii="Arial" w:eastAsia="Arial" w:hAnsi="Arial" w:cs="Arial"/>
          <w:sz w:val="24"/>
          <w:szCs w:val="24"/>
        </w:rPr>
        <w:t>Losses covered by this clause 34.</w:t>
      </w:r>
      <w:r w:rsidR="005120FF">
        <w:rPr>
          <w:rFonts w:ascii="Arial" w:eastAsia="Arial" w:hAnsi="Arial" w:cs="Arial"/>
          <w:sz w:val="24"/>
          <w:szCs w:val="24"/>
        </w:rPr>
        <w:t>3</w:t>
      </w:r>
      <w:r>
        <w:rPr>
          <w:rFonts w:ascii="Arial" w:eastAsia="Arial" w:hAnsi="Arial" w:cs="Arial"/>
          <w:sz w:val="24"/>
          <w:szCs w:val="24"/>
        </w:rPr>
        <w:t xml:space="preserve"> that </w:t>
      </w:r>
      <w:r w:rsidRPr="007D764E">
        <w:rPr>
          <w:rFonts w:ascii="Arial" w:eastAsia="Arial" w:hAnsi="Arial" w:cs="Arial"/>
          <w:sz w:val="24"/>
          <w:szCs w:val="24"/>
        </w:rPr>
        <w:t>occur in the first 6 months</w:t>
      </w:r>
      <w:r>
        <w:rPr>
          <w:rFonts w:ascii="Arial" w:eastAsia="Arial" w:hAnsi="Arial" w:cs="Arial"/>
          <w:sz w:val="24"/>
          <w:szCs w:val="24"/>
        </w:rPr>
        <w:t xml:space="preserve"> of a Call-Off Contract</w:t>
      </w:r>
      <w:r w:rsidRPr="007D764E">
        <w:rPr>
          <w:rFonts w:ascii="Arial" w:eastAsia="Arial" w:hAnsi="Arial" w:cs="Arial"/>
          <w:sz w:val="24"/>
          <w:szCs w:val="24"/>
        </w:rPr>
        <w:t xml:space="preserve">, will be limited to the greater of the sum of £500,000 or a sum equal to 200% of the estimated Call-Off Contract Charges for the first </w:t>
      </w:r>
      <w:r w:rsidR="00652327">
        <w:rPr>
          <w:rFonts w:ascii="Arial" w:eastAsia="Arial" w:hAnsi="Arial" w:cs="Arial"/>
          <w:sz w:val="24"/>
          <w:szCs w:val="24"/>
        </w:rPr>
        <w:t>6</w:t>
      </w:r>
      <w:r w:rsidRPr="007D764E">
        <w:rPr>
          <w:rFonts w:ascii="Arial" w:eastAsia="Arial" w:hAnsi="Arial" w:cs="Arial"/>
          <w:sz w:val="24"/>
          <w:szCs w:val="24"/>
        </w:rPr>
        <w:t xml:space="preserve"> months</w:t>
      </w:r>
      <w:r w:rsidR="00652327">
        <w:rPr>
          <w:rFonts w:ascii="Arial" w:eastAsia="Arial" w:hAnsi="Arial" w:cs="Arial"/>
          <w:sz w:val="24"/>
          <w:szCs w:val="24"/>
        </w:rPr>
        <w:t xml:space="preserve"> of the Call-</w:t>
      </w:r>
      <w:r>
        <w:rPr>
          <w:rFonts w:ascii="Arial" w:eastAsia="Arial" w:hAnsi="Arial" w:cs="Arial"/>
          <w:sz w:val="24"/>
          <w:szCs w:val="24"/>
        </w:rPr>
        <w:t>Off Contract</w:t>
      </w:r>
      <w:r w:rsidR="00BC097D">
        <w:rPr>
          <w:rFonts w:ascii="Arial" w:eastAsia="Arial" w:hAnsi="Arial" w:cs="Arial"/>
          <w:sz w:val="24"/>
          <w:szCs w:val="24"/>
        </w:rPr>
        <w:t>.</w:t>
      </w:r>
    </w:p>
    <w:p w14:paraId="0CC023E6" w14:textId="77777777" w:rsidR="000C59DF" w:rsidRPr="00C97EEC" w:rsidRDefault="000C59DF">
      <w:pPr>
        <w:spacing w:before="60"/>
        <w:ind w:left="1260" w:hanging="570"/>
        <w:jc w:val="left"/>
        <w:rPr>
          <w:rFonts w:ascii="Arial" w:hAnsi="Arial" w:cs="Arial"/>
        </w:rPr>
      </w:pPr>
      <w:bookmarkStart w:id="118" w:name="_4kx3h1s" w:colFirst="0" w:colLast="0"/>
      <w:bookmarkEnd w:id="118"/>
    </w:p>
    <w:p w14:paraId="422DD7EA" w14:textId="77777777" w:rsidR="000C59DF" w:rsidRPr="00C97EEC" w:rsidRDefault="00AB4EC8">
      <w:pPr>
        <w:spacing w:before="60"/>
        <w:jc w:val="left"/>
        <w:rPr>
          <w:rFonts w:ascii="Arial" w:hAnsi="Arial" w:cs="Arial"/>
        </w:rPr>
      </w:pPr>
      <w:bookmarkStart w:id="119" w:name="_302dr9l" w:colFirst="0" w:colLast="0"/>
      <w:bookmarkEnd w:id="119"/>
      <w:r w:rsidRPr="00C97EEC">
        <w:rPr>
          <w:rFonts w:ascii="Arial" w:eastAsia="Arial" w:hAnsi="Arial" w:cs="Arial"/>
          <w:sz w:val="24"/>
          <w:szCs w:val="24"/>
          <w:highlight w:val="white"/>
        </w:rPr>
        <w:t xml:space="preserve">34.4 </w:t>
      </w:r>
      <w:r w:rsidRPr="00C97EEC">
        <w:rPr>
          <w:rFonts w:ascii="Arial" w:eastAsia="Arial" w:hAnsi="Arial" w:cs="Arial"/>
          <w:sz w:val="24"/>
          <w:szCs w:val="24"/>
          <w:highlight w:val="white"/>
        </w:rPr>
        <w:tab/>
        <w:t>Subject to clause 34.1, in no event will either Party be liable to the other for any:</w:t>
      </w:r>
    </w:p>
    <w:p w14:paraId="73C1100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profits;</w:t>
      </w:r>
    </w:p>
    <w:p w14:paraId="509115E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business; </w:t>
      </w:r>
    </w:p>
    <w:p w14:paraId="69029A8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revenue; </w:t>
      </w:r>
    </w:p>
    <w:p w14:paraId="23EF3C2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or damage to goodwill;</w:t>
      </w:r>
    </w:p>
    <w:p w14:paraId="2BE3A1D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savings (whether anticipated or otherwise); or</w:t>
      </w:r>
    </w:p>
    <w:p w14:paraId="56C3E69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indirect, special or consequential loss or damage.</w:t>
      </w:r>
    </w:p>
    <w:p w14:paraId="3471AE2F" w14:textId="77777777" w:rsidR="000C59DF" w:rsidRPr="00C97EEC" w:rsidRDefault="000C59DF">
      <w:pPr>
        <w:spacing w:before="60"/>
        <w:ind w:left="1260" w:hanging="570"/>
        <w:jc w:val="left"/>
        <w:rPr>
          <w:rFonts w:ascii="Arial" w:hAnsi="Arial" w:cs="Arial"/>
        </w:rPr>
      </w:pPr>
      <w:bookmarkStart w:id="120" w:name="_1f7o1he" w:colFirst="0" w:colLast="0"/>
      <w:bookmarkEnd w:id="120"/>
    </w:p>
    <w:p w14:paraId="08340291" w14:textId="77777777" w:rsidR="000C59DF" w:rsidRPr="00C97EEC" w:rsidRDefault="00AB4EC8">
      <w:pPr>
        <w:spacing w:before="60"/>
        <w:jc w:val="left"/>
        <w:rPr>
          <w:rFonts w:ascii="Arial" w:hAnsi="Arial" w:cs="Arial"/>
        </w:rPr>
      </w:pPr>
      <w:bookmarkStart w:id="121" w:name="_3z7bk57" w:colFirst="0" w:colLast="0"/>
      <w:bookmarkEnd w:id="121"/>
      <w:r w:rsidRPr="00C97EEC">
        <w:rPr>
          <w:rFonts w:ascii="Arial" w:eastAsia="Arial" w:hAnsi="Arial" w:cs="Arial"/>
          <w:sz w:val="24"/>
          <w:szCs w:val="24"/>
          <w:highlight w:val="white"/>
        </w:rPr>
        <w:t xml:space="preserve">34.5 </w:t>
      </w:r>
      <w:r w:rsidRPr="00C97EEC">
        <w:rPr>
          <w:rFonts w:ascii="Arial" w:eastAsia="Arial" w:hAnsi="Arial" w:cs="Arial"/>
          <w:sz w:val="24"/>
          <w:szCs w:val="24"/>
          <w:highlight w:val="white"/>
        </w:rPr>
        <w:tab/>
        <w:t>The Supplier will be liable for the following types of loss which will be regarded as direct and will be recoverable by the Buyer:</w:t>
      </w:r>
    </w:p>
    <w:p w14:paraId="4E531EB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additional operational or administrative costs and expenses arising from any Material Breach; and/or</w:t>
      </w:r>
    </w:p>
    <w:p w14:paraId="65CE022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regulatory losses, fines, expenses or other losses arising from a breach by the Supplier of any Law.</w:t>
      </w:r>
    </w:p>
    <w:p w14:paraId="2B34C046" w14:textId="77777777" w:rsidR="000C59DF" w:rsidRPr="00C97EEC" w:rsidRDefault="000C59DF">
      <w:pPr>
        <w:spacing w:before="60"/>
        <w:ind w:left="1260" w:hanging="570"/>
        <w:jc w:val="left"/>
        <w:rPr>
          <w:rFonts w:ascii="Arial" w:hAnsi="Arial" w:cs="Arial"/>
        </w:rPr>
      </w:pPr>
    </w:p>
    <w:p w14:paraId="21C102D1" w14:textId="77777777" w:rsidR="000C59DF" w:rsidRPr="00C97EEC" w:rsidRDefault="00AB4EC8">
      <w:pPr>
        <w:spacing w:before="60"/>
        <w:jc w:val="left"/>
        <w:rPr>
          <w:rFonts w:ascii="Arial" w:hAnsi="Arial" w:cs="Arial"/>
        </w:rPr>
      </w:pPr>
      <w:bookmarkStart w:id="122" w:name="_2eclud0" w:colFirst="0" w:colLast="0"/>
      <w:bookmarkEnd w:id="122"/>
      <w:r w:rsidRPr="00C97EEC">
        <w:rPr>
          <w:rFonts w:ascii="Arial" w:eastAsia="Arial" w:hAnsi="Arial" w:cs="Arial"/>
          <w:sz w:val="24"/>
          <w:szCs w:val="24"/>
          <w:highlight w:val="white"/>
        </w:rPr>
        <w:t xml:space="preserve">34.6 </w:t>
      </w:r>
      <w:r w:rsidRPr="00C97EEC">
        <w:rPr>
          <w:rFonts w:ascii="Arial" w:eastAsia="Arial" w:hAnsi="Arial" w:cs="Arial"/>
          <w:sz w:val="24"/>
          <w:szCs w:val="24"/>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0495C70C" w14:textId="77777777" w:rsidR="000C59DF" w:rsidRPr="00C97EEC" w:rsidRDefault="000C59DF">
      <w:pPr>
        <w:spacing w:before="60"/>
        <w:jc w:val="left"/>
        <w:rPr>
          <w:rFonts w:ascii="Arial" w:hAnsi="Arial" w:cs="Arial"/>
        </w:rPr>
      </w:pPr>
      <w:bookmarkStart w:id="123" w:name="_thw4kt" w:colFirst="0" w:colLast="0"/>
      <w:bookmarkEnd w:id="123"/>
    </w:p>
    <w:p w14:paraId="0101D6E7"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34.7 </w:t>
      </w:r>
      <w:r w:rsidRPr="00C97EEC">
        <w:rPr>
          <w:rFonts w:ascii="Arial" w:eastAsia="Arial" w:hAnsi="Arial" w:cs="Arial"/>
          <w:sz w:val="24"/>
          <w:szCs w:val="24"/>
          <w:highlight w:val="white"/>
        </w:rPr>
        <w:tab/>
        <w:t xml:space="preserve">Unless otherwise expressly provided, the obligations of the Buyer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are obligations of the Buyer in its capacity as a Contracting counterparty and nothing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will be an obligation on, or in any other way constrain the Buyer in any other capacity, nor will the exercise by the Buyer of its duties and powers in any other capacity lead to any liability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on the part of the Buyer to the Supplier. </w:t>
      </w:r>
    </w:p>
    <w:p w14:paraId="3E9E1098" w14:textId="77777777" w:rsidR="000C59DF" w:rsidRPr="00C97EEC" w:rsidRDefault="000C59DF">
      <w:pPr>
        <w:spacing w:before="60"/>
        <w:ind w:left="1260" w:hanging="570"/>
        <w:jc w:val="left"/>
        <w:rPr>
          <w:rFonts w:ascii="Arial" w:hAnsi="Arial" w:cs="Arial"/>
        </w:rPr>
      </w:pPr>
    </w:p>
    <w:p w14:paraId="50EF654B" w14:textId="77777777" w:rsidR="000C59DF" w:rsidRPr="00C97EEC" w:rsidRDefault="00AB4EC8">
      <w:pPr>
        <w:spacing w:before="60"/>
        <w:jc w:val="left"/>
        <w:rPr>
          <w:rFonts w:ascii="Arial" w:hAnsi="Arial" w:cs="Arial"/>
        </w:rPr>
      </w:pPr>
      <w:bookmarkStart w:id="124" w:name="_3dhjn8m" w:colFirst="0" w:colLast="0"/>
      <w:bookmarkEnd w:id="124"/>
      <w:r w:rsidRPr="00C97EEC">
        <w:rPr>
          <w:rFonts w:ascii="Arial" w:eastAsia="Arial" w:hAnsi="Arial" w:cs="Arial"/>
          <w:sz w:val="24"/>
          <w:szCs w:val="24"/>
          <w:highlight w:val="white"/>
        </w:rPr>
        <w:t xml:space="preserve">34.8 </w:t>
      </w:r>
      <w:r w:rsidRPr="00C97EEC">
        <w:rPr>
          <w:rFonts w:ascii="Arial" w:eastAsia="Arial" w:hAnsi="Arial" w:cs="Arial"/>
          <w:sz w:val="24"/>
          <w:szCs w:val="24"/>
          <w:highlight w:val="white"/>
        </w:rPr>
        <w:tab/>
        <w:t xml:space="preserve">Any liabilities which are unlimited will not be taken into account for the purposes of establishing whether any limits relating to direct loss or damage to physical Property within this Clause have been reached. </w:t>
      </w:r>
    </w:p>
    <w:p w14:paraId="0B0DDDE5" w14:textId="77777777" w:rsidR="000C59DF" w:rsidRPr="00C97EEC" w:rsidRDefault="00AB4EC8">
      <w:pPr>
        <w:spacing w:before="60"/>
        <w:ind w:left="1260" w:hanging="570"/>
        <w:jc w:val="left"/>
        <w:rPr>
          <w:rFonts w:ascii="Arial" w:hAnsi="Arial" w:cs="Arial"/>
        </w:rPr>
      </w:pPr>
      <w:bookmarkStart w:id="125" w:name="_1smtxgf" w:colFirst="0" w:colLast="0"/>
      <w:bookmarkEnd w:id="125"/>
      <w:r w:rsidRPr="00C97EEC">
        <w:rPr>
          <w:rFonts w:ascii="Arial" w:eastAsia="Arial" w:hAnsi="Arial" w:cs="Arial"/>
          <w:sz w:val="24"/>
          <w:szCs w:val="24"/>
          <w:highlight w:val="white"/>
        </w:rPr>
        <w:t xml:space="preserve"> </w:t>
      </w:r>
    </w:p>
    <w:p w14:paraId="2E064008" w14:textId="77777777" w:rsidR="000C59DF" w:rsidRPr="00C97EEC" w:rsidRDefault="00AB4EC8">
      <w:pPr>
        <w:pStyle w:val="Heading1"/>
        <w:tabs>
          <w:tab w:val="left" w:pos="690"/>
        </w:tabs>
        <w:jc w:val="left"/>
        <w:rPr>
          <w:rFonts w:ascii="Arial" w:hAnsi="Arial" w:cs="Arial"/>
        </w:rPr>
      </w:pPr>
      <w:bookmarkStart w:id="126" w:name="_2rrrqc1" w:colFirst="0" w:colLast="0"/>
      <w:bookmarkEnd w:id="126"/>
      <w:r w:rsidRPr="00C97EEC">
        <w:rPr>
          <w:rFonts w:ascii="Arial" w:eastAsia="Arial" w:hAnsi="Arial" w:cs="Arial"/>
          <w:highlight w:val="white"/>
        </w:rPr>
        <w:t>35.</w:t>
      </w:r>
      <w:r w:rsidRPr="00C97EEC">
        <w:rPr>
          <w:rFonts w:ascii="Arial" w:eastAsia="Arial" w:hAnsi="Arial" w:cs="Arial"/>
          <w:highlight w:val="white"/>
        </w:rPr>
        <w:tab/>
        <w:t xml:space="preserve">Waiver and cumulative remedies </w:t>
      </w:r>
    </w:p>
    <w:p w14:paraId="40D34255" w14:textId="77777777" w:rsidR="000C59DF" w:rsidRPr="00C97EEC" w:rsidRDefault="000C59DF">
      <w:pPr>
        <w:tabs>
          <w:tab w:val="left" w:pos="690"/>
        </w:tabs>
        <w:rPr>
          <w:rFonts w:ascii="Arial" w:hAnsi="Arial" w:cs="Arial"/>
        </w:rPr>
      </w:pPr>
    </w:p>
    <w:p w14:paraId="03A47F0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35.1</w:t>
      </w:r>
      <w:r w:rsidRPr="00C97EEC">
        <w:rPr>
          <w:rFonts w:ascii="Arial" w:eastAsia="Arial" w:hAnsi="Arial" w:cs="Arial"/>
          <w:sz w:val="24"/>
          <w:szCs w:val="24"/>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r w:rsidRPr="00C97EEC">
        <w:rPr>
          <w:rFonts w:ascii="Arial" w:eastAsia="Arial" w:hAnsi="Arial" w:cs="Arial"/>
          <w:sz w:val="24"/>
          <w:szCs w:val="24"/>
          <w:highlight w:val="white"/>
        </w:rPr>
        <w:br/>
      </w:r>
    </w:p>
    <w:p w14:paraId="58AA530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35.2 </w:t>
      </w:r>
      <w:r w:rsidRPr="00C97EEC">
        <w:rPr>
          <w:rFonts w:ascii="Arial" w:eastAsia="Arial" w:hAnsi="Arial" w:cs="Arial"/>
          <w:sz w:val="24"/>
          <w:szCs w:val="24"/>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19406726" w14:textId="77777777" w:rsidR="000C59DF" w:rsidRPr="00C97EEC" w:rsidRDefault="000C59DF">
      <w:pPr>
        <w:ind w:left="690"/>
        <w:jc w:val="left"/>
        <w:rPr>
          <w:rFonts w:ascii="Arial" w:hAnsi="Arial" w:cs="Arial"/>
        </w:rPr>
      </w:pPr>
    </w:p>
    <w:p w14:paraId="56C1DF57" w14:textId="77777777" w:rsidR="000C59DF" w:rsidRPr="00C97EEC" w:rsidRDefault="00AB4EC8">
      <w:pPr>
        <w:pStyle w:val="Heading1"/>
        <w:jc w:val="left"/>
        <w:rPr>
          <w:rFonts w:ascii="Arial" w:hAnsi="Arial" w:cs="Arial"/>
        </w:rPr>
      </w:pPr>
      <w:bookmarkStart w:id="127" w:name="_16x20ju" w:colFirst="0" w:colLast="0"/>
      <w:bookmarkEnd w:id="127"/>
      <w:r w:rsidRPr="00C97EEC">
        <w:rPr>
          <w:rFonts w:ascii="Arial" w:eastAsia="Arial" w:hAnsi="Arial" w:cs="Arial"/>
          <w:highlight w:val="white"/>
        </w:rPr>
        <w:t>36.</w:t>
      </w:r>
      <w:r w:rsidRPr="00C97EEC">
        <w:rPr>
          <w:rFonts w:ascii="Arial" w:eastAsia="Arial" w:hAnsi="Arial" w:cs="Arial"/>
          <w:highlight w:val="white"/>
        </w:rPr>
        <w:tab/>
        <w:t xml:space="preserve">Fraud </w:t>
      </w:r>
    </w:p>
    <w:p w14:paraId="66A1F1D5" w14:textId="77777777" w:rsidR="000C59DF" w:rsidRPr="00C97EEC" w:rsidRDefault="000C59DF">
      <w:pPr>
        <w:rPr>
          <w:rFonts w:ascii="Arial" w:hAnsi="Arial" w:cs="Arial"/>
        </w:rPr>
      </w:pPr>
    </w:p>
    <w:p w14:paraId="6DC7616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36.1 </w:t>
      </w:r>
      <w:r w:rsidRPr="00C97EEC">
        <w:rPr>
          <w:rFonts w:ascii="Arial" w:eastAsia="Arial" w:hAnsi="Arial" w:cs="Arial"/>
          <w:sz w:val="24"/>
          <w:szCs w:val="24"/>
          <w:highlight w:val="white"/>
        </w:rPr>
        <w:tab/>
        <w:t>The Supplier will notify the Buyer if it suspects that any fraud has occurred, or is likely to occur. The exception to this is if while complying with this, it would cause the Supplier or its employees to commit an offence.</w:t>
      </w:r>
    </w:p>
    <w:p w14:paraId="14F185C4" w14:textId="77777777" w:rsidR="000C59DF" w:rsidRPr="00C97EEC" w:rsidRDefault="000C59DF">
      <w:pPr>
        <w:ind w:left="1260" w:hanging="570"/>
        <w:jc w:val="left"/>
        <w:rPr>
          <w:rFonts w:ascii="Arial" w:hAnsi="Arial" w:cs="Arial"/>
        </w:rPr>
      </w:pPr>
    </w:p>
    <w:p w14:paraId="10A56AB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36.2 </w:t>
      </w:r>
      <w:r w:rsidRPr="00C97EEC">
        <w:rPr>
          <w:rFonts w:ascii="Arial" w:eastAsia="Arial" w:hAnsi="Arial" w:cs="Arial"/>
          <w:sz w:val="24"/>
          <w:szCs w:val="24"/>
          <w:highlight w:val="white"/>
        </w:rPr>
        <w:tab/>
        <w:t>If the Supplier commits any fraud relating to a Framework Agreement, the Call-Off Contract or any other Contract with the government:</w:t>
      </w:r>
    </w:p>
    <w:p w14:paraId="34FC0FB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the Buyer may terminate the Call-Off Contract</w:t>
      </w:r>
    </w:p>
    <w:p w14:paraId="44F4283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CCS may terminate the Framework Agreement</w:t>
      </w:r>
    </w:p>
    <w:p w14:paraId="65B7910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CCS and/or the Buyer may recover in full from the Supplier whether under Clause 36.3 below or by any other remedy available in law.</w:t>
      </w:r>
    </w:p>
    <w:p w14:paraId="4E44C670" w14:textId="77777777" w:rsidR="000C59DF" w:rsidRPr="00C97EEC" w:rsidRDefault="000C59DF">
      <w:pPr>
        <w:ind w:left="1260" w:hanging="570"/>
        <w:jc w:val="left"/>
        <w:rPr>
          <w:rFonts w:ascii="Arial" w:hAnsi="Arial" w:cs="Arial"/>
        </w:rPr>
      </w:pPr>
    </w:p>
    <w:p w14:paraId="3F7D964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36.3 </w:t>
      </w:r>
      <w:r w:rsidRPr="00C97EEC">
        <w:rPr>
          <w:rFonts w:ascii="Arial" w:eastAsia="Arial" w:hAnsi="Arial" w:cs="Arial"/>
          <w:sz w:val="24"/>
          <w:szCs w:val="24"/>
          <w:highlight w:val="white"/>
        </w:rPr>
        <w:tab/>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4FFBB2C2" w14:textId="77777777" w:rsidR="000C59DF" w:rsidRPr="00C97EEC" w:rsidRDefault="000C59DF">
      <w:pPr>
        <w:spacing w:before="60"/>
        <w:ind w:left="690"/>
        <w:jc w:val="left"/>
        <w:rPr>
          <w:rFonts w:ascii="Arial" w:hAnsi="Arial" w:cs="Arial"/>
        </w:rPr>
      </w:pPr>
    </w:p>
    <w:p w14:paraId="06058B74" w14:textId="77777777" w:rsidR="000C59DF" w:rsidRPr="00C97EEC" w:rsidRDefault="00AB4EC8">
      <w:pPr>
        <w:pStyle w:val="Heading1"/>
        <w:jc w:val="left"/>
        <w:rPr>
          <w:rFonts w:ascii="Arial" w:hAnsi="Arial" w:cs="Arial"/>
        </w:rPr>
      </w:pPr>
      <w:bookmarkStart w:id="128" w:name="_3qwpj7n" w:colFirst="0" w:colLast="0"/>
      <w:bookmarkEnd w:id="128"/>
      <w:r w:rsidRPr="00C97EEC">
        <w:rPr>
          <w:rFonts w:ascii="Arial" w:eastAsia="Arial" w:hAnsi="Arial" w:cs="Arial"/>
          <w:highlight w:val="white"/>
        </w:rPr>
        <w:t>37.</w:t>
      </w:r>
      <w:r w:rsidRPr="00C97EEC">
        <w:rPr>
          <w:rFonts w:ascii="Arial" w:eastAsia="Arial" w:hAnsi="Arial" w:cs="Arial"/>
          <w:highlight w:val="white"/>
        </w:rPr>
        <w:tab/>
        <w:t>Prevention of bribery and corruption</w:t>
      </w:r>
    </w:p>
    <w:p w14:paraId="1DC3A5DA" w14:textId="77777777" w:rsidR="000C59DF" w:rsidRPr="00C97EEC" w:rsidRDefault="00AB4EC8">
      <w:pPr>
        <w:pStyle w:val="Heading1"/>
        <w:jc w:val="left"/>
        <w:rPr>
          <w:rFonts w:ascii="Arial" w:hAnsi="Arial" w:cs="Arial"/>
        </w:rPr>
      </w:pPr>
      <w:bookmarkStart w:id="129" w:name="_261ztfg" w:colFirst="0" w:colLast="0"/>
      <w:bookmarkEnd w:id="129"/>
      <w:r w:rsidRPr="00C97EEC">
        <w:rPr>
          <w:rFonts w:ascii="Arial" w:eastAsia="Arial" w:hAnsi="Arial" w:cs="Arial"/>
          <w:highlight w:val="white"/>
        </w:rPr>
        <w:t xml:space="preserve"> </w:t>
      </w:r>
    </w:p>
    <w:p w14:paraId="75BE655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37.1 The Supplier will not commit any Prohibited Act.</w:t>
      </w:r>
    </w:p>
    <w:p w14:paraId="244205C8" w14:textId="77777777" w:rsidR="000C59DF" w:rsidRPr="00C97EEC" w:rsidRDefault="000C59DF">
      <w:pPr>
        <w:ind w:left="1260" w:hanging="570"/>
        <w:jc w:val="left"/>
        <w:rPr>
          <w:rFonts w:ascii="Arial" w:hAnsi="Arial" w:cs="Arial"/>
        </w:rPr>
      </w:pPr>
    </w:p>
    <w:p w14:paraId="13E4A16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37.2 The Buyer and CCS will be entitled to recover in full from the Supplier and the Supplier will, on demand, compensate CCS and/or the Buyer in full from and against:</w:t>
      </w:r>
    </w:p>
    <w:p w14:paraId="4510946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amount of value of any such gift, consideration or commission; and</w:t>
      </w:r>
    </w:p>
    <w:p w14:paraId="281B19A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other loss sustained by CCS and/or the Buyer in consequence of any breach of this Clause</w:t>
      </w:r>
    </w:p>
    <w:p w14:paraId="32B3DF67" w14:textId="77777777" w:rsidR="000C59DF" w:rsidRPr="00C97EEC" w:rsidRDefault="000C59DF">
      <w:pPr>
        <w:jc w:val="left"/>
        <w:rPr>
          <w:rFonts w:ascii="Arial" w:hAnsi="Arial" w:cs="Arial"/>
        </w:rPr>
      </w:pPr>
    </w:p>
    <w:p w14:paraId="398E540D" w14:textId="77777777" w:rsidR="000C59DF" w:rsidRPr="00C97EEC" w:rsidRDefault="00AB4EC8">
      <w:pPr>
        <w:pStyle w:val="Heading1"/>
        <w:spacing w:before="60"/>
        <w:jc w:val="left"/>
        <w:rPr>
          <w:rFonts w:ascii="Arial" w:hAnsi="Arial" w:cs="Arial"/>
        </w:rPr>
      </w:pPr>
      <w:bookmarkStart w:id="130" w:name="_l7a3n9" w:colFirst="0" w:colLast="0"/>
      <w:bookmarkEnd w:id="130"/>
      <w:r w:rsidRPr="00C97EEC">
        <w:rPr>
          <w:rFonts w:ascii="Arial" w:eastAsia="Arial" w:hAnsi="Arial" w:cs="Arial"/>
          <w:highlight w:val="white"/>
        </w:rPr>
        <w:t>38.</w:t>
      </w:r>
      <w:r w:rsidRPr="00C97EEC">
        <w:rPr>
          <w:rFonts w:ascii="Arial" w:eastAsia="Arial" w:hAnsi="Arial" w:cs="Arial"/>
          <w:highlight w:val="white"/>
        </w:rPr>
        <w:tab/>
      </w:r>
      <w:r w:rsidRPr="00C97EEC">
        <w:rPr>
          <w:rFonts w:ascii="Arial" w:eastAsia="Arial" w:hAnsi="Arial" w:cs="Arial"/>
        </w:rPr>
        <w:t xml:space="preserve">Legislative change </w:t>
      </w:r>
    </w:p>
    <w:p w14:paraId="243B4433" w14:textId="77777777" w:rsidR="000C59DF" w:rsidRPr="00C97EEC" w:rsidRDefault="000C59DF">
      <w:pPr>
        <w:jc w:val="left"/>
        <w:rPr>
          <w:rFonts w:ascii="Arial" w:hAnsi="Arial" w:cs="Arial"/>
        </w:rPr>
      </w:pPr>
    </w:p>
    <w:p w14:paraId="10B42B54" w14:textId="77777777" w:rsidR="000C59DF" w:rsidRPr="00C97EEC" w:rsidRDefault="00AB4EC8">
      <w:pPr>
        <w:jc w:val="left"/>
        <w:rPr>
          <w:rFonts w:ascii="Arial" w:hAnsi="Arial" w:cs="Arial"/>
        </w:rPr>
      </w:pPr>
      <w:r w:rsidRPr="00C97EEC">
        <w:rPr>
          <w:rFonts w:ascii="Arial" w:eastAsia="Arial" w:hAnsi="Arial" w:cs="Arial"/>
          <w:sz w:val="24"/>
          <w:szCs w:val="24"/>
        </w:rPr>
        <w:t>38.1</w:t>
      </w:r>
      <w:r w:rsidRPr="00C97EEC">
        <w:rPr>
          <w:rFonts w:ascii="Arial" w:eastAsia="Arial" w:hAnsi="Arial" w:cs="Arial"/>
          <w:sz w:val="24"/>
          <w:szCs w:val="24"/>
        </w:rPr>
        <w:tab/>
        <w:t>The Supplier will neither be relieved of its obligations under the Call-Off Contract nor be entitled to increase the Call-Off Contract prices as the result of a general change in Law or a Specific Change in Law without prior written approval from the Buyer.</w:t>
      </w:r>
    </w:p>
    <w:p w14:paraId="6AEEDDFA" w14:textId="77777777" w:rsidR="000C59DF" w:rsidRPr="00C97EEC" w:rsidRDefault="00AB4EC8">
      <w:pPr>
        <w:pStyle w:val="Heading1"/>
        <w:spacing w:before="60"/>
        <w:jc w:val="left"/>
        <w:rPr>
          <w:rFonts w:ascii="Arial" w:hAnsi="Arial" w:cs="Arial"/>
        </w:rPr>
      </w:pPr>
      <w:bookmarkStart w:id="131" w:name="_356xmb2" w:colFirst="0" w:colLast="0"/>
      <w:bookmarkEnd w:id="131"/>
      <w:r w:rsidRPr="00C97EEC">
        <w:rPr>
          <w:rFonts w:ascii="Arial" w:hAnsi="Arial" w:cs="Arial"/>
        </w:rPr>
        <w:br/>
      </w:r>
      <w:r w:rsidRPr="00C97EEC">
        <w:rPr>
          <w:rFonts w:ascii="Arial" w:eastAsia="Arial" w:hAnsi="Arial" w:cs="Arial"/>
        </w:rPr>
        <w:t>39.</w:t>
      </w:r>
      <w:r w:rsidRPr="00C97EEC">
        <w:rPr>
          <w:rFonts w:ascii="Arial" w:eastAsia="Arial" w:hAnsi="Arial" w:cs="Arial"/>
        </w:rPr>
        <w:tab/>
        <w:t xml:space="preserve">Publicity, branding, media and official enquiries </w:t>
      </w:r>
    </w:p>
    <w:p w14:paraId="68C69CF4" w14:textId="77777777" w:rsidR="000C59DF" w:rsidRPr="00C97EEC" w:rsidRDefault="000C59DF">
      <w:pPr>
        <w:jc w:val="left"/>
        <w:rPr>
          <w:rFonts w:ascii="Arial" w:hAnsi="Arial" w:cs="Arial"/>
        </w:rPr>
      </w:pPr>
    </w:p>
    <w:p w14:paraId="26803474" w14:textId="77777777" w:rsidR="000C59DF" w:rsidRPr="00C97EEC" w:rsidRDefault="00AB4EC8">
      <w:pPr>
        <w:jc w:val="left"/>
        <w:rPr>
          <w:rFonts w:ascii="Arial" w:hAnsi="Arial" w:cs="Arial"/>
        </w:rPr>
      </w:pPr>
      <w:r w:rsidRPr="00C97EEC">
        <w:rPr>
          <w:rFonts w:ascii="Arial" w:eastAsia="Arial" w:hAnsi="Arial" w:cs="Arial"/>
          <w:sz w:val="24"/>
          <w:szCs w:val="24"/>
        </w:rPr>
        <w:t>39.1</w:t>
      </w:r>
      <w:r w:rsidRPr="00C97EEC">
        <w:rPr>
          <w:rFonts w:ascii="Arial" w:eastAsia="Arial" w:hAnsi="Arial" w:cs="Arial"/>
          <w:sz w:val="24"/>
          <w:szCs w:val="24"/>
        </w:rPr>
        <w:tab/>
        <w:t>The Supplier will take all reasonable steps to not do anything which may damage the public reputation of the Buyer. The Buyer may terminate the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1F690AA1" w14:textId="77777777" w:rsidR="000C59DF" w:rsidRPr="00C97EEC" w:rsidRDefault="000C59DF">
      <w:pPr>
        <w:pStyle w:val="Heading1"/>
        <w:spacing w:before="60"/>
        <w:jc w:val="left"/>
        <w:rPr>
          <w:rFonts w:ascii="Arial" w:hAnsi="Arial" w:cs="Arial"/>
        </w:rPr>
      </w:pPr>
      <w:bookmarkStart w:id="132" w:name="_1kc7wiv" w:colFirst="0" w:colLast="0"/>
      <w:bookmarkEnd w:id="132"/>
    </w:p>
    <w:p w14:paraId="1BC976B7" w14:textId="77777777" w:rsidR="000C59DF" w:rsidRPr="00C97EEC" w:rsidRDefault="00AB4EC8">
      <w:pPr>
        <w:pStyle w:val="Heading1"/>
        <w:rPr>
          <w:rFonts w:ascii="Arial" w:hAnsi="Arial" w:cs="Arial"/>
        </w:rPr>
      </w:pPr>
      <w:bookmarkStart w:id="133" w:name="_44bvf6o" w:colFirst="0" w:colLast="0"/>
      <w:bookmarkEnd w:id="133"/>
      <w:r w:rsidRPr="00C97EEC">
        <w:rPr>
          <w:rFonts w:ascii="Arial" w:eastAsia="Arial" w:hAnsi="Arial" w:cs="Arial"/>
        </w:rPr>
        <w:t>40.</w:t>
      </w:r>
      <w:r w:rsidRPr="00C97EEC">
        <w:rPr>
          <w:rFonts w:ascii="Arial" w:eastAsia="Arial" w:hAnsi="Arial" w:cs="Arial"/>
        </w:rPr>
        <w:tab/>
        <w:t>Non Discrimination</w:t>
      </w:r>
    </w:p>
    <w:p w14:paraId="1ADC151D" w14:textId="77777777" w:rsidR="000C59DF" w:rsidRPr="00C97EEC" w:rsidRDefault="000C59DF">
      <w:pPr>
        <w:rPr>
          <w:rFonts w:ascii="Arial" w:hAnsi="Arial" w:cs="Arial"/>
        </w:rPr>
      </w:pPr>
    </w:p>
    <w:p w14:paraId="0822A9B8" w14:textId="77777777" w:rsidR="000C59DF" w:rsidRPr="00C97EEC" w:rsidRDefault="00AB4EC8">
      <w:pPr>
        <w:widowControl w:val="0"/>
        <w:jc w:val="left"/>
        <w:rPr>
          <w:rFonts w:ascii="Arial" w:hAnsi="Arial" w:cs="Arial"/>
        </w:rPr>
      </w:pPr>
      <w:r w:rsidRPr="00C97EEC">
        <w:rPr>
          <w:rFonts w:ascii="Arial" w:eastAsia="Arial" w:hAnsi="Arial" w:cs="Arial"/>
          <w:sz w:val="24"/>
          <w:szCs w:val="24"/>
        </w:rPr>
        <w:t>40.1</w:t>
      </w:r>
      <w:r w:rsidRPr="00C97EEC">
        <w:rPr>
          <w:rFonts w:ascii="Arial" w:eastAsia="Arial" w:hAnsi="Arial" w:cs="Arial"/>
          <w:sz w:val="24"/>
          <w:szCs w:val="24"/>
        </w:rPr>
        <w:tab/>
        <w:t>The Supplier will notify CCS and relevant Buyers immediately of any legal proceedings issued against it by any Supplier Staff on the grounds of discrimination.</w:t>
      </w:r>
    </w:p>
    <w:p w14:paraId="34D5A374" w14:textId="77777777" w:rsidR="000C59DF" w:rsidRPr="00C97EEC" w:rsidRDefault="000C59DF">
      <w:pPr>
        <w:pStyle w:val="Heading1"/>
        <w:spacing w:before="60"/>
        <w:jc w:val="left"/>
        <w:rPr>
          <w:rFonts w:ascii="Arial" w:hAnsi="Arial" w:cs="Arial"/>
        </w:rPr>
      </w:pPr>
      <w:bookmarkStart w:id="134" w:name="_2jh5peh" w:colFirst="0" w:colLast="0"/>
      <w:bookmarkEnd w:id="134"/>
    </w:p>
    <w:p w14:paraId="02EC680B" w14:textId="77777777" w:rsidR="000C59DF" w:rsidRPr="00C97EEC" w:rsidRDefault="00AB4EC8">
      <w:pPr>
        <w:pStyle w:val="Heading1"/>
        <w:jc w:val="left"/>
        <w:rPr>
          <w:rFonts w:ascii="Arial" w:hAnsi="Arial" w:cs="Arial"/>
        </w:rPr>
      </w:pPr>
      <w:bookmarkStart w:id="135" w:name="_ymfzma" w:colFirst="0" w:colLast="0"/>
      <w:bookmarkEnd w:id="135"/>
      <w:r w:rsidRPr="00C97EEC">
        <w:rPr>
          <w:rFonts w:ascii="Arial" w:eastAsia="Arial" w:hAnsi="Arial" w:cs="Arial"/>
        </w:rPr>
        <w:t>41.</w:t>
      </w:r>
      <w:r w:rsidRPr="00C97EEC">
        <w:rPr>
          <w:rFonts w:ascii="Arial" w:eastAsia="Arial" w:hAnsi="Arial" w:cs="Arial"/>
        </w:rPr>
        <w:tab/>
        <w:t xml:space="preserve">Premises </w:t>
      </w:r>
    </w:p>
    <w:p w14:paraId="42602BBD" w14:textId="77777777" w:rsidR="000C59DF" w:rsidRPr="00C97EEC" w:rsidRDefault="000C59DF">
      <w:pPr>
        <w:jc w:val="left"/>
        <w:rPr>
          <w:rFonts w:ascii="Arial" w:hAnsi="Arial" w:cs="Arial"/>
        </w:rPr>
      </w:pPr>
    </w:p>
    <w:p w14:paraId="7E7ABEE9" w14:textId="77777777" w:rsidR="000C59DF" w:rsidRPr="00C97EEC" w:rsidRDefault="00AB4EC8">
      <w:pPr>
        <w:jc w:val="left"/>
        <w:rPr>
          <w:rFonts w:ascii="Arial" w:hAnsi="Arial" w:cs="Arial"/>
        </w:rPr>
      </w:pPr>
      <w:r w:rsidRPr="00C97EEC">
        <w:rPr>
          <w:rFonts w:ascii="Arial" w:eastAsia="Arial" w:hAnsi="Arial" w:cs="Arial"/>
          <w:sz w:val="24"/>
          <w:szCs w:val="24"/>
        </w:rPr>
        <w:t>41.1</w:t>
      </w:r>
      <w:r w:rsidRPr="00C97EEC">
        <w:rPr>
          <w:rFonts w:ascii="Arial" w:eastAsia="Arial" w:hAnsi="Arial" w:cs="Arial"/>
          <w:sz w:val="24"/>
          <w:szCs w:val="24"/>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45FAEBE7" w14:textId="77777777" w:rsidR="000C59DF" w:rsidRPr="00C97EEC" w:rsidRDefault="000C59DF">
      <w:pPr>
        <w:jc w:val="left"/>
        <w:rPr>
          <w:rFonts w:ascii="Arial" w:hAnsi="Arial" w:cs="Arial"/>
        </w:rPr>
      </w:pPr>
    </w:p>
    <w:p w14:paraId="4638CF1D" w14:textId="77777777" w:rsidR="000C59DF" w:rsidRPr="00C97EEC" w:rsidRDefault="00AB4EC8">
      <w:pPr>
        <w:jc w:val="left"/>
        <w:rPr>
          <w:rFonts w:ascii="Arial" w:hAnsi="Arial" w:cs="Arial"/>
        </w:rPr>
      </w:pPr>
      <w:r w:rsidRPr="00C97EEC">
        <w:rPr>
          <w:rFonts w:ascii="Arial" w:eastAsia="Arial" w:hAnsi="Arial" w:cs="Arial"/>
          <w:sz w:val="24"/>
          <w:szCs w:val="24"/>
        </w:rPr>
        <w:t xml:space="preserve">41.2 </w:t>
      </w:r>
      <w:r w:rsidRPr="00C97EEC">
        <w:rPr>
          <w:rFonts w:ascii="Arial" w:eastAsia="Arial" w:hAnsi="Arial" w:cs="Arial"/>
          <w:sz w:val="24"/>
          <w:szCs w:val="24"/>
        </w:rPr>
        <w:tab/>
        <w:t xml:space="preserve">The Supplier will use the Buyer’s premises solely for the Call-Off Contract. </w:t>
      </w:r>
    </w:p>
    <w:p w14:paraId="0C6E6F58" w14:textId="77777777" w:rsidR="000C59DF" w:rsidRPr="00C97EEC" w:rsidRDefault="000C59DF">
      <w:pPr>
        <w:ind w:left="2130" w:hanging="855"/>
        <w:jc w:val="left"/>
        <w:rPr>
          <w:rFonts w:ascii="Arial" w:hAnsi="Arial" w:cs="Arial"/>
        </w:rPr>
      </w:pPr>
    </w:p>
    <w:p w14:paraId="03B2345A" w14:textId="77777777" w:rsidR="000C59DF" w:rsidRPr="00C97EEC" w:rsidRDefault="00AB4EC8">
      <w:pPr>
        <w:jc w:val="left"/>
        <w:rPr>
          <w:rFonts w:ascii="Arial" w:hAnsi="Arial" w:cs="Arial"/>
        </w:rPr>
      </w:pPr>
      <w:r w:rsidRPr="00C97EEC">
        <w:rPr>
          <w:rFonts w:ascii="Arial" w:eastAsia="Arial" w:hAnsi="Arial" w:cs="Arial"/>
          <w:sz w:val="24"/>
          <w:szCs w:val="24"/>
        </w:rPr>
        <w:t>41.3</w:t>
      </w:r>
      <w:r w:rsidRPr="00C97EEC">
        <w:rPr>
          <w:rFonts w:ascii="Arial" w:eastAsia="Arial" w:hAnsi="Arial" w:cs="Arial"/>
          <w:sz w:val="24"/>
          <w:szCs w:val="24"/>
        </w:rPr>
        <w:tab/>
        <w:t>The Supplier will vacate the Buyer’s premises upon termination or expiry of the Call-Off Contract.</w:t>
      </w:r>
    </w:p>
    <w:p w14:paraId="668F08B4" w14:textId="77777777" w:rsidR="000C59DF" w:rsidRPr="00C97EEC" w:rsidRDefault="000C59DF">
      <w:pPr>
        <w:ind w:left="2130" w:hanging="855"/>
        <w:jc w:val="left"/>
        <w:rPr>
          <w:rFonts w:ascii="Arial" w:hAnsi="Arial" w:cs="Arial"/>
        </w:rPr>
      </w:pPr>
    </w:p>
    <w:p w14:paraId="184DE172" w14:textId="0308FC4E" w:rsidR="000C59DF" w:rsidRPr="00C97EEC" w:rsidRDefault="00AB4EC8">
      <w:pPr>
        <w:jc w:val="left"/>
        <w:rPr>
          <w:rFonts w:ascii="Arial" w:hAnsi="Arial" w:cs="Arial"/>
        </w:rPr>
      </w:pPr>
      <w:r w:rsidRPr="00C97EEC">
        <w:rPr>
          <w:rFonts w:ascii="Arial" w:eastAsia="Arial" w:hAnsi="Arial" w:cs="Arial"/>
          <w:sz w:val="24"/>
          <w:szCs w:val="24"/>
        </w:rPr>
        <w:t>41.4</w:t>
      </w:r>
      <w:r w:rsidRPr="00C97EEC">
        <w:rPr>
          <w:rFonts w:ascii="Arial" w:eastAsia="Arial" w:hAnsi="Arial" w:cs="Arial"/>
          <w:sz w:val="24"/>
          <w:szCs w:val="24"/>
        </w:rPr>
        <w:tab/>
        <w:t>This Clause does not create a</w:t>
      </w:r>
      <w:r w:rsidR="00123566">
        <w:rPr>
          <w:rFonts w:ascii="Arial" w:eastAsia="Arial" w:hAnsi="Arial" w:cs="Arial"/>
          <w:sz w:val="24"/>
          <w:szCs w:val="24"/>
        </w:rPr>
        <w:t>ny</w:t>
      </w:r>
      <w:r w:rsidRPr="00C97EEC">
        <w:rPr>
          <w:rFonts w:ascii="Arial" w:eastAsia="Arial" w:hAnsi="Arial" w:cs="Arial"/>
          <w:sz w:val="24"/>
          <w:szCs w:val="24"/>
        </w:rPr>
        <w:t xml:space="preserve"> tenancy or exclusive right of occupation.</w:t>
      </w:r>
    </w:p>
    <w:p w14:paraId="7ECE9625" w14:textId="77777777" w:rsidR="000C59DF" w:rsidRPr="00C97EEC" w:rsidRDefault="000C59DF">
      <w:pPr>
        <w:ind w:left="2130" w:hanging="855"/>
        <w:jc w:val="left"/>
        <w:rPr>
          <w:rFonts w:ascii="Arial" w:hAnsi="Arial" w:cs="Arial"/>
        </w:rPr>
      </w:pPr>
    </w:p>
    <w:p w14:paraId="5663116F" w14:textId="77777777" w:rsidR="000C59DF" w:rsidRPr="00C97EEC" w:rsidRDefault="00AB4EC8">
      <w:pPr>
        <w:jc w:val="left"/>
        <w:rPr>
          <w:rFonts w:ascii="Arial" w:hAnsi="Arial" w:cs="Arial"/>
        </w:rPr>
      </w:pPr>
      <w:r w:rsidRPr="00C97EEC">
        <w:rPr>
          <w:rFonts w:ascii="Arial" w:eastAsia="Arial" w:hAnsi="Arial" w:cs="Arial"/>
          <w:sz w:val="24"/>
          <w:szCs w:val="24"/>
        </w:rPr>
        <w:t>41.5</w:t>
      </w:r>
      <w:r w:rsidRPr="00C97EEC">
        <w:rPr>
          <w:rFonts w:ascii="Arial" w:eastAsia="Arial" w:hAnsi="Arial" w:cs="Arial"/>
          <w:sz w:val="24"/>
          <w:szCs w:val="24"/>
        </w:rPr>
        <w:tab/>
        <w:t>While on the Buyer’s premises, the Supplier will:</w:t>
      </w:r>
    </w:p>
    <w:p w14:paraId="31A0C33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 xml:space="preserve">ensure the security of the premises; </w:t>
      </w:r>
    </w:p>
    <w:p w14:paraId="7F6ED4E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Buyer requirements for the conduct of personnel;</w:t>
      </w:r>
    </w:p>
    <w:p w14:paraId="59EB52C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health and safety measures implemented by the Buyer;</w:t>
      </w:r>
    </w:p>
    <w:p w14:paraId="33D4600F" w14:textId="62E34C43"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instructions from the Buyer on any necessary associated safety measures; and</w:t>
      </w:r>
    </w:p>
    <w:p w14:paraId="7575F44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notify the Buyer immediately in the event of any incident occurring on the premises where that incident causes any personal injury or damage to Property which could give rise to personal injury.</w:t>
      </w:r>
    </w:p>
    <w:p w14:paraId="4928C638" w14:textId="77777777" w:rsidR="000C59DF" w:rsidRPr="00C97EEC" w:rsidRDefault="000C59DF">
      <w:pPr>
        <w:jc w:val="left"/>
        <w:rPr>
          <w:rFonts w:ascii="Arial" w:hAnsi="Arial" w:cs="Arial"/>
        </w:rPr>
      </w:pPr>
    </w:p>
    <w:p w14:paraId="3C493360" w14:textId="77777777" w:rsidR="000C59DF" w:rsidRPr="00C97EEC" w:rsidRDefault="004612A6">
      <w:pPr>
        <w:jc w:val="left"/>
        <w:rPr>
          <w:rFonts w:ascii="Arial" w:hAnsi="Arial" w:cs="Arial"/>
        </w:rPr>
      </w:pPr>
      <w:r w:rsidRPr="00C97EEC">
        <w:rPr>
          <w:rFonts w:ascii="Arial" w:eastAsia="Arial" w:hAnsi="Arial" w:cs="Arial"/>
          <w:sz w:val="24"/>
          <w:szCs w:val="24"/>
        </w:rPr>
        <w:t>41.6</w:t>
      </w:r>
      <w:r w:rsidRPr="00C97EEC">
        <w:rPr>
          <w:rFonts w:ascii="Arial" w:eastAsia="Arial" w:hAnsi="Arial" w:cs="Arial"/>
          <w:sz w:val="24"/>
          <w:szCs w:val="24"/>
        </w:rPr>
        <w:tab/>
      </w:r>
      <w:r w:rsidR="00AB4EC8" w:rsidRPr="00C97EEC">
        <w:rPr>
          <w:rFonts w:ascii="Arial" w:eastAsia="Arial" w:hAnsi="Arial" w:cs="Arial"/>
          <w:sz w:val="24"/>
          <w:szCs w:val="24"/>
        </w:rPr>
        <w:t xml:space="preserve">The Supplier will ensure that its health and safety policy statement (as required by the Health and Safety at Work etc Act 1974) is made available to the Buyer on request. </w:t>
      </w:r>
    </w:p>
    <w:p w14:paraId="5F44CC54" w14:textId="77777777" w:rsidR="000C59DF" w:rsidRPr="00C97EEC" w:rsidRDefault="000C59DF">
      <w:pPr>
        <w:jc w:val="left"/>
        <w:rPr>
          <w:rFonts w:ascii="Arial" w:hAnsi="Arial" w:cs="Arial"/>
        </w:rPr>
      </w:pPr>
    </w:p>
    <w:p w14:paraId="6D5FA647" w14:textId="77777777" w:rsidR="000C59DF" w:rsidRPr="00C97EEC" w:rsidRDefault="004612A6">
      <w:pPr>
        <w:jc w:val="left"/>
        <w:rPr>
          <w:rFonts w:ascii="Arial" w:hAnsi="Arial" w:cs="Arial"/>
        </w:rPr>
      </w:pPr>
      <w:r w:rsidRPr="00C97EEC">
        <w:rPr>
          <w:rFonts w:ascii="Arial" w:eastAsia="Arial" w:hAnsi="Arial" w:cs="Arial"/>
          <w:sz w:val="24"/>
          <w:szCs w:val="24"/>
        </w:rPr>
        <w:t>41.7</w:t>
      </w:r>
      <w:r w:rsidRPr="00C97EEC">
        <w:rPr>
          <w:rFonts w:ascii="Arial" w:eastAsia="Arial" w:hAnsi="Arial" w:cs="Arial"/>
          <w:sz w:val="24"/>
          <w:szCs w:val="24"/>
        </w:rPr>
        <w:tab/>
      </w:r>
      <w:r w:rsidR="00AB4EC8" w:rsidRPr="00C97EEC">
        <w:rPr>
          <w:rFonts w:ascii="Arial" w:eastAsia="Arial" w:hAnsi="Arial" w:cs="Arial"/>
          <w:sz w:val="24"/>
          <w:szCs w:val="24"/>
        </w:rPr>
        <w:t xml:space="preserve">All Equipment brought onto the Buyer’s premises will be at the Supplier's risk. Upon termination or expiry of the Call-Off Contract, the Supplier will remove such Equipment. </w:t>
      </w:r>
    </w:p>
    <w:p w14:paraId="097AE3FD" w14:textId="77777777" w:rsidR="000C59DF" w:rsidRPr="00C97EEC" w:rsidRDefault="000C59DF">
      <w:pPr>
        <w:ind w:left="720"/>
        <w:jc w:val="left"/>
        <w:rPr>
          <w:rFonts w:ascii="Arial" w:hAnsi="Arial" w:cs="Arial"/>
        </w:rPr>
      </w:pPr>
    </w:p>
    <w:p w14:paraId="4A890D7E" w14:textId="77777777" w:rsidR="000C59DF" w:rsidRPr="00C97EEC" w:rsidRDefault="00AB4EC8">
      <w:pPr>
        <w:pStyle w:val="Heading1"/>
        <w:jc w:val="left"/>
        <w:rPr>
          <w:rFonts w:ascii="Arial" w:hAnsi="Arial" w:cs="Arial"/>
        </w:rPr>
      </w:pPr>
      <w:bookmarkStart w:id="136" w:name="_3im3ia3" w:colFirst="0" w:colLast="0"/>
      <w:bookmarkEnd w:id="136"/>
      <w:r w:rsidRPr="00C97EEC">
        <w:rPr>
          <w:rFonts w:ascii="Arial" w:eastAsia="Arial" w:hAnsi="Arial" w:cs="Arial"/>
        </w:rPr>
        <w:t>42.</w:t>
      </w:r>
      <w:r w:rsidRPr="00C97EEC">
        <w:rPr>
          <w:rFonts w:ascii="Arial" w:eastAsia="Arial" w:hAnsi="Arial" w:cs="Arial"/>
        </w:rPr>
        <w:tab/>
        <w:t xml:space="preserve">Equipment           </w:t>
      </w:r>
    </w:p>
    <w:p w14:paraId="06D7778A" w14:textId="77777777" w:rsidR="000C59DF" w:rsidRPr="00C97EEC" w:rsidRDefault="00AB4EC8">
      <w:pPr>
        <w:jc w:val="left"/>
        <w:rPr>
          <w:rFonts w:ascii="Arial" w:hAnsi="Arial" w:cs="Arial"/>
        </w:rPr>
      </w:pPr>
      <w:r w:rsidRPr="00C97EEC">
        <w:rPr>
          <w:rFonts w:ascii="Arial" w:eastAsia="Arial" w:hAnsi="Arial" w:cs="Arial"/>
          <w:sz w:val="24"/>
          <w:szCs w:val="24"/>
        </w:rPr>
        <w:t xml:space="preserve">  </w:t>
      </w:r>
    </w:p>
    <w:p w14:paraId="131197AB" w14:textId="77777777" w:rsidR="000C59DF" w:rsidRPr="00C97EEC" w:rsidRDefault="00AB4EC8">
      <w:pPr>
        <w:jc w:val="left"/>
        <w:rPr>
          <w:rFonts w:ascii="Arial" w:hAnsi="Arial" w:cs="Arial"/>
        </w:rPr>
      </w:pPr>
      <w:r w:rsidRPr="00C97EEC">
        <w:rPr>
          <w:rFonts w:ascii="Arial" w:eastAsia="Arial" w:hAnsi="Arial" w:cs="Arial"/>
          <w:sz w:val="24"/>
          <w:szCs w:val="24"/>
        </w:rPr>
        <w:t>42.1</w:t>
      </w:r>
      <w:r w:rsidRPr="00C97EEC">
        <w:rPr>
          <w:rFonts w:ascii="Arial" w:eastAsia="Arial" w:hAnsi="Arial" w:cs="Arial"/>
          <w:sz w:val="24"/>
          <w:szCs w:val="24"/>
        </w:rPr>
        <w:tab/>
        <w:t>Any Equipment brought onto the premises will be at the Supplier's own risk and the Buyer will have no liability for any loss of, or damage to, any Equipment.</w:t>
      </w:r>
    </w:p>
    <w:p w14:paraId="24F426E2" w14:textId="77777777" w:rsidR="000C59DF" w:rsidRPr="00C97EEC" w:rsidRDefault="000C59DF">
      <w:pPr>
        <w:ind w:left="2130" w:hanging="855"/>
        <w:jc w:val="left"/>
        <w:rPr>
          <w:rFonts w:ascii="Arial" w:hAnsi="Arial" w:cs="Arial"/>
        </w:rPr>
      </w:pPr>
    </w:p>
    <w:p w14:paraId="45846293" w14:textId="77777777" w:rsidR="000C59DF" w:rsidRPr="00C97EEC" w:rsidRDefault="00AB4EC8">
      <w:pPr>
        <w:jc w:val="left"/>
        <w:rPr>
          <w:rFonts w:ascii="Arial" w:hAnsi="Arial" w:cs="Arial"/>
        </w:rPr>
      </w:pPr>
      <w:r w:rsidRPr="00C97EEC">
        <w:rPr>
          <w:rFonts w:ascii="Arial" w:eastAsia="Arial" w:hAnsi="Arial" w:cs="Arial"/>
          <w:sz w:val="24"/>
          <w:szCs w:val="24"/>
        </w:rPr>
        <w:t>42.2</w:t>
      </w:r>
      <w:r w:rsidRPr="00C97EEC">
        <w:rPr>
          <w:rFonts w:ascii="Arial" w:eastAsia="Arial" w:hAnsi="Arial" w:cs="Arial"/>
          <w:sz w:val="24"/>
          <w:szCs w:val="24"/>
        </w:rPr>
        <w:tab/>
        <w:t xml:space="preserve">Upon termination or expiry of the Call-Off Contract, the Supplier will remove the Equipment, and any other materials, leaving the premises in a safe and clean condition. </w:t>
      </w:r>
    </w:p>
    <w:p w14:paraId="02C67D45" w14:textId="77777777" w:rsidR="000C59DF" w:rsidRPr="00C97EEC" w:rsidRDefault="000C59DF">
      <w:pPr>
        <w:pStyle w:val="Heading1"/>
        <w:spacing w:before="60"/>
        <w:jc w:val="left"/>
        <w:rPr>
          <w:rFonts w:ascii="Arial" w:hAnsi="Arial" w:cs="Arial"/>
        </w:rPr>
      </w:pPr>
      <w:bookmarkStart w:id="137" w:name="_1xrdshw" w:colFirst="0" w:colLast="0"/>
      <w:bookmarkEnd w:id="137"/>
    </w:p>
    <w:p w14:paraId="13C067B5" w14:textId="77777777" w:rsidR="000C59DF" w:rsidRPr="00C97EEC" w:rsidRDefault="00AB4EC8" w:rsidP="004612A6">
      <w:pPr>
        <w:pStyle w:val="Heading1"/>
        <w:jc w:val="left"/>
        <w:rPr>
          <w:rFonts w:ascii="Arial" w:hAnsi="Arial" w:cs="Arial"/>
        </w:rPr>
      </w:pPr>
      <w:bookmarkStart w:id="138" w:name="_4hr1b5p" w:colFirst="0" w:colLast="0"/>
      <w:bookmarkEnd w:id="138"/>
      <w:r w:rsidRPr="00C97EEC">
        <w:rPr>
          <w:rFonts w:ascii="Arial" w:eastAsia="Arial" w:hAnsi="Arial" w:cs="Arial"/>
        </w:rPr>
        <w:t>43.</w:t>
      </w:r>
      <w:r w:rsidRPr="00C97EEC">
        <w:rPr>
          <w:rFonts w:ascii="Arial" w:eastAsia="Arial" w:hAnsi="Arial" w:cs="Arial"/>
        </w:rPr>
        <w:tab/>
        <w:t>L</w:t>
      </w:r>
      <w:r w:rsidR="004612A6" w:rsidRPr="00C97EEC">
        <w:rPr>
          <w:rFonts w:ascii="Arial" w:eastAsia="Arial" w:hAnsi="Arial" w:cs="Arial"/>
        </w:rPr>
        <w:t xml:space="preserve">aw </w:t>
      </w:r>
      <w:r w:rsidRPr="00C97EEC">
        <w:rPr>
          <w:rFonts w:ascii="Arial" w:eastAsia="Arial" w:hAnsi="Arial" w:cs="Arial"/>
        </w:rPr>
        <w:t xml:space="preserve">and jurisdiction </w:t>
      </w:r>
      <w:r w:rsidRPr="00C97EEC">
        <w:rPr>
          <w:rFonts w:ascii="Arial" w:eastAsia="Arial" w:hAnsi="Arial" w:cs="Arial"/>
        </w:rPr>
        <w:br/>
      </w:r>
    </w:p>
    <w:p w14:paraId="5757419A" w14:textId="77777777" w:rsidR="000C59DF" w:rsidRPr="00C97EEC" w:rsidRDefault="00AB4EC8">
      <w:pPr>
        <w:keepNext/>
        <w:keepLines/>
        <w:widowControl w:val="0"/>
        <w:spacing w:after="60"/>
        <w:rPr>
          <w:rFonts w:ascii="Arial" w:hAnsi="Arial" w:cs="Arial"/>
        </w:rPr>
      </w:pPr>
      <w:r w:rsidRPr="00C97EEC">
        <w:rPr>
          <w:rFonts w:ascii="Arial" w:eastAsia="Arial" w:hAnsi="Arial" w:cs="Arial"/>
          <w:sz w:val="24"/>
          <w:szCs w:val="24"/>
        </w:rPr>
        <w:t>43.1</w:t>
      </w:r>
      <w:r w:rsidRPr="00C97EEC">
        <w:rPr>
          <w:rFonts w:ascii="Arial" w:eastAsia="Arial" w:hAnsi="Arial" w:cs="Arial"/>
          <w:sz w:val="24"/>
          <w:szCs w:val="24"/>
        </w:rPr>
        <w:tab/>
        <w:t>The Call-Off Contract will be governed by the Laws of England and Wales. Each Party agrees to submit to the exclusive jurisdiction of the courts of England and Wales and for all disputes to be conducted within England and Wales.</w:t>
      </w:r>
    </w:p>
    <w:p w14:paraId="497CA04A" w14:textId="77777777" w:rsidR="000C59DF" w:rsidRPr="00C97EEC" w:rsidRDefault="000C59DF">
      <w:pPr>
        <w:pStyle w:val="Heading1"/>
        <w:spacing w:before="60"/>
        <w:jc w:val="left"/>
        <w:rPr>
          <w:rFonts w:ascii="Arial" w:hAnsi="Arial" w:cs="Arial"/>
        </w:rPr>
      </w:pPr>
      <w:bookmarkStart w:id="139" w:name="_2wwbldi" w:colFirst="0" w:colLast="0"/>
      <w:bookmarkEnd w:id="139"/>
    </w:p>
    <w:p w14:paraId="4D1E0D93" w14:textId="77777777" w:rsidR="000C59DF" w:rsidRPr="00C97EEC" w:rsidRDefault="00AB4EC8">
      <w:pPr>
        <w:pStyle w:val="Heading1"/>
        <w:spacing w:before="60"/>
        <w:jc w:val="left"/>
        <w:rPr>
          <w:rFonts w:ascii="Arial" w:hAnsi="Arial" w:cs="Arial"/>
        </w:rPr>
      </w:pPr>
      <w:bookmarkStart w:id="140" w:name="_1c1lvlb" w:colFirst="0" w:colLast="0"/>
      <w:bookmarkEnd w:id="140"/>
      <w:r w:rsidRPr="00C97EEC">
        <w:rPr>
          <w:rFonts w:ascii="Arial" w:eastAsia="Arial" w:hAnsi="Arial" w:cs="Arial"/>
        </w:rPr>
        <w:t>44.</w:t>
      </w:r>
      <w:r w:rsidRPr="00C97EEC">
        <w:rPr>
          <w:rFonts w:ascii="Arial" w:eastAsia="Arial" w:hAnsi="Arial" w:cs="Arial"/>
        </w:rPr>
        <w:tab/>
        <w:t>Defined Terms</w:t>
      </w:r>
    </w:p>
    <w:p w14:paraId="14FBA050" w14:textId="77777777" w:rsidR="000C59DF" w:rsidRPr="00C97EEC" w:rsidRDefault="000C59DF">
      <w:pPr>
        <w:rPr>
          <w:rFonts w:ascii="Arial" w:hAnsi="Arial" w:cs="Arial"/>
        </w:rPr>
      </w:pPr>
    </w:p>
    <w:p w14:paraId="1441E3B9" w14:textId="77777777" w:rsidR="000C59DF" w:rsidRPr="00C97EEC" w:rsidRDefault="000C59DF">
      <w:pPr>
        <w:widowControl w:val="0"/>
        <w:ind w:left="170"/>
        <w:jc w:val="left"/>
        <w:rPr>
          <w:rFonts w:ascii="Arial" w:hAnsi="Arial" w:cs="Arial"/>
        </w:rPr>
      </w:pPr>
    </w:p>
    <w:tbl>
      <w:tblPr>
        <w:tblStyle w:val="af4"/>
        <w:tblW w:w="8910" w:type="dxa"/>
        <w:tblInd w:w="-2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90"/>
        <w:gridCol w:w="6120"/>
      </w:tblGrid>
      <w:tr w:rsidR="000C59DF" w:rsidRPr="00C97EEC" w14:paraId="4C70523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EC9EEB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‘Assurance’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3D70F3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verification process undertaken by CCS as described in section 5 of the Framework Agreement</w:t>
            </w:r>
          </w:p>
        </w:tc>
      </w:tr>
      <w:tr w:rsidR="000C59DF" w:rsidRPr="00C97EEC" w14:paraId="4FDDD30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C0E73D4" w14:textId="44F1960F" w:rsidR="000C59DF" w:rsidRPr="00C97EEC" w:rsidRDefault="00AB4EC8">
            <w:pPr>
              <w:widowControl w:val="0"/>
              <w:ind w:left="170"/>
              <w:jc w:val="left"/>
              <w:rPr>
                <w:rFonts w:ascii="Arial" w:hAnsi="Arial" w:cs="Arial"/>
              </w:rPr>
            </w:pPr>
            <w:r w:rsidRPr="00C97EEC">
              <w:rPr>
                <w:rFonts w:ascii="Arial" w:eastAsia="Arial" w:hAnsi="Arial" w:cs="Arial"/>
                <w:b/>
                <w:sz w:val="24"/>
                <w:szCs w:val="24"/>
              </w:rPr>
              <w:t>‘Background IPRs</w:t>
            </w:r>
            <w:r w:rsidR="00793CAE">
              <w:rPr>
                <w:rFonts w:ascii="Arial" w:eastAsia="Arial" w:hAnsi="Arial" w:cs="Arial"/>
                <w:b/>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17E44D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For each Party:</w:t>
            </w:r>
          </w:p>
          <w:p w14:paraId="0422AD44" w14:textId="13B6EF11"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owned by that Party before the date of the</w:t>
            </w:r>
            <w:r w:rsidR="00793CAE">
              <w:rPr>
                <w:rFonts w:ascii="Arial" w:eastAsia="Arial" w:hAnsi="Arial" w:cs="Arial"/>
                <w:sz w:val="24"/>
                <w:szCs w:val="24"/>
                <w:highlight w:val="white"/>
              </w:rPr>
              <w:t xml:space="preserve"> </w:t>
            </w:r>
            <w:r w:rsidRPr="00C97EEC">
              <w:rPr>
                <w:rFonts w:ascii="Arial" w:eastAsia="Arial" w:hAnsi="Arial" w:cs="Arial"/>
                <w:sz w:val="24"/>
                <w:szCs w:val="24"/>
                <w:highlight w:val="white"/>
              </w:rPr>
              <w:t>Call-Off Contract, including IPRs contained in any of the Party's know-how, documentation, processes and procedures;</w:t>
            </w:r>
          </w:p>
          <w:p w14:paraId="415DCB0A" w14:textId="77777777"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created by the Party independently of the Call-Off Contract; and/or</w:t>
            </w:r>
          </w:p>
          <w:p w14:paraId="46432775" w14:textId="77777777" w:rsidR="000C59DF" w:rsidRPr="00C97EEC" w:rsidRDefault="00AB4EC8">
            <w:pPr>
              <w:widowControl w:val="0"/>
              <w:numPr>
                <w:ilvl w:val="0"/>
                <w:numId w:val="4"/>
              </w:numPr>
              <w:ind w:hanging="360"/>
              <w:jc w:val="left"/>
              <w:rPr>
                <w:rFonts w:ascii="Arial" w:hAnsi="Arial" w:cs="Arial"/>
                <w:sz w:val="24"/>
                <w:szCs w:val="24"/>
                <w:highlight w:val="white"/>
              </w:rPr>
            </w:pPr>
            <w:r w:rsidRPr="00C97EEC">
              <w:rPr>
                <w:rFonts w:ascii="Arial" w:eastAsia="Arial" w:hAnsi="Arial" w:cs="Arial"/>
                <w:sz w:val="24"/>
                <w:szCs w:val="24"/>
                <w:highlight w:val="white"/>
              </w:rPr>
              <w:t>For the Buyer, Crown Copyright which is not available to the Supplier otherwise than under the Call-Off Contract;</w:t>
            </w:r>
          </w:p>
          <w:p w14:paraId="194D91C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but excluding IPRs owned by that Party subsisting in Buyer Software or Supplier Software</w:t>
            </w:r>
          </w:p>
        </w:tc>
      </w:tr>
      <w:tr w:rsidR="000C59DF" w:rsidRPr="00C97EEC" w14:paraId="1A94BE5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BF4E68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D3C3A4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UK public sector body, or Contracting Body, as described in the OJEU Contract Notice, that can execute a competition and a Call-Off Contract within the Framework Agreement</w:t>
            </w:r>
          </w:p>
        </w:tc>
      </w:tr>
      <w:tr w:rsidR="000C59DF" w:rsidRPr="00C97EEC" w14:paraId="6C87C81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755DAF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BD9EF5"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Background IPRs of the Buyer</w:t>
            </w:r>
          </w:p>
        </w:tc>
      </w:tr>
      <w:tr w:rsidR="000C59DF" w:rsidRPr="00C97EEC" w14:paraId="5CA7A5C2"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13DED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'Buyer’s Confidential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558B8D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p>
          <w:p w14:paraId="37B80F09" w14:textId="77777777" w:rsidR="000C59DF" w:rsidRPr="00C97EEC" w:rsidRDefault="000C59DF">
            <w:pPr>
              <w:jc w:val="left"/>
              <w:rPr>
                <w:rFonts w:ascii="Arial" w:hAnsi="Arial" w:cs="Arial"/>
              </w:rPr>
            </w:pPr>
          </w:p>
          <w:p w14:paraId="2B259A9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p>
        </w:tc>
      </w:tr>
      <w:tr w:rsidR="000C59DF" w:rsidRPr="00C97EEC" w14:paraId="74A4A0B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68EF1B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4DB1AEC"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Data that is owned or managed by the Buyer, including Personal Data gathered for user research, eg recordings of user research sessions and lists of user research participants</w:t>
            </w:r>
          </w:p>
        </w:tc>
      </w:tr>
      <w:tr w:rsidR="000C59DF" w:rsidRPr="00C97EEC" w14:paraId="64DB6B8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AB70D5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B876932" w14:textId="6BFE27B5" w:rsidR="000C59DF" w:rsidRPr="00C97EEC" w:rsidRDefault="00AB4EC8">
            <w:pPr>
              <w:ind w:left="30"/>
              <w:jc w:val="left"/>
              <w:rPr>
                <w:rFonts w:ascii="Arial" w:hAnsi="Arial" w:cs="Arial"/>
              </w:rPr>
            </w:pPr>
            <w:r w:rsidRPr="00C97EEC">
              <w:rPr>
                <w:rFonts w:ascii="Arial" w:eastAsia="Arial" w:hAnsi="Arial" w:cs="Arial"/>
                <w:sz w:val="24"/>
                <w:szCs w:val="24"/>
              </w:rPr>
              <w:t>Software owned by or licensed to the Buyer (other than under or pursuant to this Call</w:t>
            </w:r>
            <w:r w:rsidR="00793CAE">
              <w:rPr>
                <w:rFonts w:ascii="Arial" w:eastAsia="Arial" w:hAnsi="Arial" w:cs="Arial"/>
                <w:sz w:val="24"/>
                <w:szCs w:val="24"/>
              </w:rPr>
              <w:t>-</w:t>
            </w:r>
            <w:r w:rsidRPr="00C97EEC">
              <w:rPr>
                <w:rFonts w:ascii="Arial" w:eastAsia="Arial" w:hAnsi="Arial" w:cs="Arial"/>
                <w:sz w:val="24"/>
                <w:szCs w:val="24"/>
              </w:rPr>
              <w:t>Off Contract), which is or will be used by the Supplier for the purposes of providing the Services</w:t>
            </w:r>
          </w:p>
        </w:tc>
      </w:tr>
      <w:tr w:rsidR="000C59DF" w:rsidRPr="00C97EEC" w14:paraId="3EF9659A"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0B99F2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'Call-Off Contract'</w:t>
            </w:r>
          </w:p>
        </w:tc>
        <w:tc>
          <w:tcPr>
            <w:cnfStyle w:val="000001000000" w:firstRow="0" w:lastRow="0" w:firstColumn="0" w:lastColumn="0" w:oddVBand="0" w:evenVBand="1" w:oddHBand="0" w:evenHBand="0" w:firstRowFirstColumn="0" w:firstRowLastColumn="0" w:lastRowFirstColumn="0" w:lastRowLastColumn="0"/>
            <w:tcW w:w="6120" w:type="dxa"/>
          </w:tcPr>
          <w:p w14:paraId="7C1C0F2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legally binding agreement (entered into following the provisions of the Framework Agreement) for the provision of Services made between a Buyer and the Supplier</w:t>
            </w:r>
          </w:p>
          <w:p w14:paraId="5B7D7560" w14:textId="77777777" w:rsidR="000C59DF" w:rsidRPr="00C97EEC" w:rsidRDefault="000C59DF">
            <w:pPr>
              <w:widowControl w:val="0"/>
              <w:ind w:left="30"/>
              <w:jc w:val="left"/>
              <w:rPr>
                <w:rFonts w:ascii="Arial" w:hAnsi="Arial" w:cs="Arial"/>
              </w:rPr>
            </w:pPr>
          </w:p>
          <w:p w14:paraId="770CBE9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This may include the key information summary, Order Form, requirements, Supplier’s response, Statement of Work (SOW), Contract Change Notice (CNN) and terms and conditions as set out in the Call-Off Contract Order Form</w:t>
            </w:r>
          </w:p>
        </w:tc>
      </w:tr>
      <w:tr w:rsidR="000C59DF" w:rsidRPr="00C97EEC" w14:paraId="5886BE4F"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0BB936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'Charges'</w:t>
            </w:r>
          </w:p>
        </w:tc>
        <w:tc>
          <w:tcPr>
            <w:cnfStyle w:val="000001000000" w:firstRow="0" w:lastRow="0" w:firstColumn="0" w:lastColumn="0" w:oddVBand="0" w:evenVBand="1" w:oddHBand="0" w:evenHBand="0" w:firstRowFirstColumn="0" w:firstRowLastColumn="0" w:lastRowFirstColumn="0" w:lastRowLastColumn="0"/>
            <w:tcW w:w="6120" w:type="dxa"/>
          </w:tcPr>
          <w:p w14:paraId="37126A5A"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prices (excluding any applicable VAT), payable to the Supplier by the Buyer under the Call-Off Contract, as set out in the applicable SOW(s), in consideration of the full and proper performance by the Supplier of the Supplier’s obligations under the Call-Off Contract and the specific obligations in the applicable SOW</w:t>
            </w:r>
          </w:p>
        </w:tc>
      </w:tr>
      <w:tr w:rsidR="000C59DF" w:rsidRPr="00C97EEC" w14:paraId="34A5209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43FCA2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'Commercially Sensitive Information'</w:t>
            </w:r>
          </w:p>
        </w:tc>
        <w:tc>
          <w:tcPr>
            <w:cnfStyle w:val="000001000000" w:firstRow="0" w:lastRow="0" w:firstColumn="0" w:lastColumn="0" w:oddVBand="0" w:evenVBand="1" w:oddHBand="0" w:evenHBand="0" w:firstRowFirstColumn="0" w:firstRowLastColumn="0" w:lastRowFirstColumn="0" w:lastRowLastColumn="0"/>
            <w:tcW w:w="6120" w:type="dxa"/>
          </w:tcPr>
          <w:p w14:paraId="5E3BBBE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Information, which CCS has been notified about, (before the start date of the Framework Agreement) or the Buyer (before the Call-Off Contract start date) with full details of why the Information is deemed to be commercially sensitive</w:t>
            </w:r>
          </w:p>
        </w:tc>
      </w:tr>
      <w:tr w:rsidR="000C59DF" w:rsidRPr="00C97EEC" w14:paraId="0AD9C44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3DDFB16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‘Comparable Supply’</w:t>
            </w:r>
          </w:p>
        </w:tc>
        <w:tc>
          <w:tcPr>
            <w:cnfStyle w:val="000001000000" w:firstRow="0" w:lastRow="0" w:firstColumn="0" w:lastColumn="0" w:oddVBand="0" w:evenVBand="1" w:oddHBand="0" w:evenHBand="0" w:firstRowFirstColumn="0" w:firstRowLastColumn="0" w:lastRowFirstColumn="0" w:lastRowLastColumn="0"/>
            <w:tcW w:w="6120" w:type="dxa"/>
          </w:tcPr>
          <w:p w14:paraId="49A6460A"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The supply of services to another customer of the Supplier that are the same or similar to any of the Services</w:t>
            </w:r>
          </w:p>
        </w:tc>
      </w:tr>
      <w:tr w:rsidR="000C59DF" w:rsidRPr="00C97EEC" w14:paraId="7B873F0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F4AA43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‘Confidential Information’ </w:t>
            </w:r>
          </w:p>
        </w:tc>
        <w:tc>
          <w:tcPr>
            <w:cnfStyle w:val="000001000000" w:firstRow="0" w:lastRow="0" w:firstColumn="0" w:lastColumn="0" w:oddVBand="0" w:evenVBand="1" w:oddHBand="0" w:evenHBand="0" w:firstRowFirstColumn="0" w:firstRowLastColumn="0" w:lastRowFirstColumn="0" w:lastRowLastColumn="0"/>
            <w:tcW w:w="6120" w:type="dxa"/>
          </w:tcPr>
          <w:p w14:paraId="4D89B694" w14:textId="77777777" w:rsidR="000C59DF" w:rsidRPr="00C97EEC" w:rsidRDefault="00AB4EC8">
            <w:pPr>
              <w:jc w:val="left"/>
              <w:rPr>
                <w:rFonts w:ascii="Arial" w:hAnsi="Arial" w:cs="Arial"/>
              </w:rPr>
            </w:pPr>
            <w:r w:rsidRPr="00C97EEC">
              <w:rPr>
                <w:rFonts w:ascii="Arial" w:eastAsia="Arial" w:hAnsi="Arial" w:cs="Arial"/>
                <w:sz w:val="24"/>
                <w:szCs w:val="24"/>
              </w:rPr>
              <w:t>CCS's Confidential Information or the Supplier's Confidential Information, which may include (but is not limited to):</w:t>
            </w:r>
          </w:p>
          <w:p w14:paraId="372E303F" w14:textId="77777777"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information that relates to the business, affairs, developments, trade secrets, know-how, personnel, and third parties, including all Intellectual Property Rights (IPRs), together with all information derived from any of the above</w:t>
            </w:r>
          </w:p>
          <w:p w14:paraId="01FDAA9F" w14:textId="04F792B1"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r w:rsidR="007477BC">
              <w:rPr>
                <w:rFonts w:ascii="Arial" w:eastAsia="Arial" w:hAnsi="Arial" w:cs="Arial"/>
                <w:sz w:val="24"/>
                <w:szCs w:val="24"/>
                <w:highlight w:val="white"/>
              </w:rPr>
              <w:t>)</w:t>
            </w:r>
          </w:p>
        </w:tc>
      </w:tr>
      <w:tr w:rsidR="000C59DF" w:rsidRPr="00C97EEC" w14:paraId="6D3B0E6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E8A8C6D"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'Contracting Bodies'</w:t>
            </w:r>
          </w:p>
        </w:tc>
        <w:tc>
          <w:tcPr>
            <w:cnfStyle w:val="000001000000" w:firstRow="0" w:lastRow="0" w:firstColumn="0" w:lastColumn="0" w:oddVBand="0" w:evenVBand="1" w:oddHBand="0" w:evenHBand="0" w:firstRowFirstColumn="0" w:firstRowLastColumn="0" w:lastRowFirstColumn="0" w:lastRowLastColumn="0"/>
            <w:tcW w:w="6120" w:type="dxa"/>
          </w:tcPr>
          <w:p w14:paraId="7439ECB7" w14:textId="10463501" w:rsidR="000C59DF" w:rsidRPr="00C97EEC" w:rsidRDefault="00AB4EC8">
            <w:pPr>
              <w:widowControl w:val="0"/>
              <w:spacing w:before="60" w:after="60"/>
              <w:ind w:left="30"/>
              <w:jc w:val="left"/>
              <w:rPr>
                <w:rFonts w:ascii="Arial" w:hAnsi="Arial" w:cs="Arial"/>
              </w:rPr>
            </w:pPr>
            <w:r w:rsidRPr="00C97EEC">
              <w:rPr>
                <w:rFonts w:ascii="Arial" w:eastAsia="Arial" w:hAnsi="Arial" w:cs="Arial"/>
                <w:sz w:val="24"/>
                <w:szCs w:val="24"/>
              </w:rPr>
              <w:t>The Buyer and any other person as listed in the OJEU Contract Notice or Regulation 2 of the Public Contracts Regulations 2015, as amended from time to time, including CCS</w:t>
            </w:r>
          </w:p>
        </w:tc>
      </w:tr>
      <w:tr w:rsidR="000C59DF" w:rsidRPr="00C97EEC" w14:paraId="66BBA7B7"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DA3A0A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'Control'</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95681BA"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Control as defined in section 1124 and 450 of the Corporation Tax Act 2010. 'Controls' and 'Controlled' will be interpreted accordingly</w:t>
            </w:r>
          </w:p>
        </w:tc>
      </w:tr>
      <w:tr w:rsidR="00223B21" w:rsidRPr="00C97EEC" w14:paraId="43C0927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81E0DF1"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Controller’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409B70F" w14:textId="77777777" w:rsidR="00223B21" w:rsidRPr="00C97EEC" w:rsidRDefault="00223B21">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Takes the meaning given in the Data Protection Legislation.</w:t>
            </w:r>
          </w:p>
        </w:tc>
      </w:tr>
      <w:tr w:rsidR="000C59DF" w:rsidRPr="00C97EEC" w14:paraId="6B62F44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DC0AFA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'Crown'</w:t>
            </w:r>
          </w:p>
          <w:p w14:paraId="741FAF99" w14:textId="77777777" w:rsidR="000C59DF" w:rsidRPr="00C97EEC" w:rsidRDefault="000C59DF">
            <w:pPr>
              <w:widowControl w:val="0"/>
              <w:ind w:left="170"/>
              <w:jc w:val="left"/>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EA06C2D"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223B21" w:rsidRPr="00C97EEC" w14:paraId="3A50411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414FD5"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Data Loss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AA07FB6" w14:textId="77777777" w:rsidR="00223B21" w:rsidRPr="00C97EEC" w:rsidRDefault="00223B21">
            <w:pPr>
              <w:widowControl w:val="0"/>
              <w:ind w:left="30"/>
              <w:jc w:val="left"/>
              <w:rPr>
                <w:rFonts w:ascii="Arial" w:eastAsia="Arial" w:hAnsi="Arial" w:cs="Arial"/>
                <w:color w:val="000000" w:themeColor="text1"/>
                <w:sz w:val="24"/>
                <w:szCs w:val="24"/>
                <w:highlight w:val="white"/>
              </w:rPr>
            </w:pPr>
            <w:r w:rsidRPr="00C97EEC">
              <w:rPr>
                <w:rFonts w:ascii="Arial" w:hAnsi="Arial" w:cs="Arial"/>
                <w:color w:val="000000" w:themeColor="text1"/>
                <w:sz w:val="24"/>
                <w:szCs w:val="24"/>
              </w:rPr>
              <w:t>Any event that results, or may result, in unauthorised access to Personal Data held by the Supplier under this Call-Off Contract, and/or actual or potential loss and/or destruction of Personal Data in breach of this Call-Off Contract, including any Personal Data Breach</w:t>
            </w:r>
            <w:r w:rsidRPr="00C97EEC">
              <w:rPr>
                <w:rFonts w:ascii="Arial" w:hAnsi="Arial" w:cs="Arial"/>
                <w:b/>
                <w:bCs/>
                <w:color w:val="000000" w:themeColor="text1"/>
                <w:sz w:val="24"/>
                <w:szCs w:val="24"/>
              </w:rPr>
              <w:t>.</w:t>
            </w:r>
          </w:p>
        </w:tc>
      </w:tr>
      <w:tr w:rsidR="00223B21" w:rsidRPr="00C97EEC" w14:paraId="07891D5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3DDA5E9" w14:textId="77777777" w:rsidR="00223B21" w:rsidRPr="00C97EEC" w:rsidRDefault="00223B21">
            <w:pPr>
              <w:widowControl w:val="0"/>
              <w:ind w:left="170"/>
              <w:jc w:val="left"/>
              <w:rPr>
                <w:rFonts w:ascii="Arial" w:eastAsia="Arial" w:hAnsi="Arial" w:cs="Arial"/>
                <w:b/>
                <w:sz w:val="24"/>
                <w:szCs w:val="24"/>
              </w:rPr>
            </w:pPr>
            <w:r w:rsidRPr="00C97EEC">
              <w:rPr>
                <w:rFonts w:ascii="Arial" w:hAnsi="Arial" w:cs="Arial"/>
                <w:b/>
                <w:bCs/>
                <w:color w:val="353535"/>
                <w:sz w:val="24"/>
                <w:szCs w:val="24"/>
              </w:rPr>
              <w:t>‘Data Protection Impact Assessment’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932A8F8" w14:textId="77777777" w:rsidR="00223B21" w:rsidRPr="00C97EEC" w:rsidRDefault="00223B21">
            <w:pPr>
              <w:widowControl w:val="0"/>
              <w:ind w:left="30"/>
              <w:jc w:val="left"/>
              <w:rPr>
                <w:rFonts w:ascii="Arial" w:hAnsi="Arial" w:cs="Arial"/>
                <w:color w:val="000000" w:themeColor="text1"/>
                <w:sz w:val="24"/>
                <w:szCs w:val="24"/>
              </w:rPr>
            </w:pPr>
            <w:r w:rsidRPr="00C97EEC">
              <w:rPr>
                <w:rFonts w:ascii="Arial" w:hAnsi="Arial" w:cs="Arial"/>
                <w:color w:val="auto"/>
                <w:sz w:val="24"/>
                <w:szCs w:val="24"/>
              </w:rPr>
              <w:t>An assessment by the Controller of the impact of the envisaged processing on the protection of Personal Data.</w:t>
            </w:r>
          </w:p>
        </w:tc>
      </w:tr>
      <w:tr w:rsidR="00223B21" w:rsidRPr="00C97EEC" w14:paraId="48BDDA5F"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236837E" w14:textId="77777777" w:rsidR="00223B21" w:rsidRPr="00C97EEC" w:rsidRDefault="00223B21">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t>‘Data Protection Legislation’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06CCB3D" w14:textId="2B03447F" w:rsidR="00223B21" w:rsidRPr="00DD58EB" w:rsidRDefault="000C6236" w:rsidP="00DD58EB">
            <w:pPr>
              <w:widowControl w:val="0"/>
              <w:ind w:left="30"/>
              <w:jc w:val="left"/>
              <w:rPr>
                <w:rFonts w:ascii="Arial" w:hAnsi="Arial" w:cs="Arial"/>
                <w:color w:val="auto"/>
                <w:sz w:val="24"/>
                <w:szCs w:val="24"/>
              </w:rPr>
            </w:pPr>
            <w:r w:rsidRPr="000C6236">
              <w:rPr>
                <w:rFonts w:ascii="Arial" w:hAnsi="Arial" w:cs="Arial"/>
                <w:color w:val="auto"/>
                <w:sz w:val="24"/>
                <w:szCs w:val="24"/>
              </w:rPr>
              <w:t>All applicable Law about the processing of personal data and privacy (including the GDPR, LED and DPA 2018) and including if applicable legally binding guidance and codes of practice issued by the Information Commissioner.</w:t>
            </w:r>
          </w:p>
        </w:tc>
      </w:tr>
      <w:tr w:rsidR="00264001" w:rsidRPr="00C97EEC" w14:paraId="5164BC1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66F47FA" w14:textId="77777777" w:rsidR="00264001" w:rsidRPr="00C97EEC" w:rsidRDefault="00264001">
            <w:pPr>
              <w:widowControl w:val="0"/>
              <w:ind w:left="170"/>
              <w:jc w:val="left"/>
              <w:rPr>
                <w:rFonts w:ascii="Arial" w:hAnsi="Arial" w:cs="Arial"/>
                <w:b/>
                <w:bCs/>
                <w:color w:val="353535"/>
                <w:sz w:val="24"/>
                <w:szCs w:val="24"/>
              </w:rPr>
            </w:pPr>
            <w:r>
              <w:rPr>
                <w:rFonts w:ascii="Arial" w:hAnsi="Arial" w:cs="Arial"/>
                <w:b/>
                <w:bCs/>
                <w:color w:val="353535"/>
                <w:sz w:val="24"/>
                <w:szCs w:val="24"/>
              </w:rPr>
              <w:t>‘Data Protection Officer’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6291703" w14:textId="77777777" w:rsidR="00264001" w:rsidRPr="00C97EEC" w:rsidRDefault="00264001" w:rsidP="002877F0">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2877F0" w:rsidRPr="00C97EEC" w14:paraId="18B0B9C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0906459" w14:textId="77777777" w:rsidR="002877F0" w:rsidRPr="00C97EEC" w:rsidRDefault="002877F0">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t>‘Data Subject’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E666154" w14:textId="77777777" w:rsidR="002877F0" w:rsidRPr="00C97EEC" w:rsidRDefault="002877F0" w:rsidP="002877F0">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5964A8B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D4784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'Default'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816822C"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breach of the obligations of the Supplier (including any fundamental breach or breach of a fundamental term) </w:t>
            </w:r>
          </w:p>
          <w:p w14:paraId="228CB80A"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other default, act, omission, negligence or negligent statement of the Supplier, of its Subcontractors or any Supplier Staff in connection with or in relation to the Framework Agreement or this Call-Off Contract </w:t>
            </w:r>
          </w:p>
          <w:p w14:paraId="0B7D1A3F" w14:textId="77777777" w:rsidR="000C59DF" w:rsidRPr="00C97EEC" w:rsidRDefault="00AB4EC8">
            <w:pPr>
              <w:widowControl w:val="0"/>
              <w:jc w:val="left"/>
              <w:rPr>
                <w:rFonts w:ascii="Arial" w:hAnsi="Arial" w:cs="Arial"/>
              </w:rPr>
            </w:pPr>
            <w:r w:rsidRPr="00C97EEC">
              <w:rPr>
                <w:rFonts w:ascii="Arial" w:eastAsia="Arial" w:hAnsi="Arial" w:cs="Arial"/>
                <w:sz w:val="24"/>
                <w:szCs w:val="24"/>
              </w:rPr>
              <w:t>Unless otherwise specified in this Call-Off Contract the Supplier is liable to CCS for a Default of the Framework Agreement and in relation to a Default of the Call-Off Contract, the Supplier is liable to the Buyer</w:t>
            </w:r>
          </w:p>
        </w:tc>
      </w:tr>
      <w:tr w:rsidR="000C59DF" w:rsidRPr="00C97EEC" w14:paraId="1D4C951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5A97FC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'Deliverable'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2979C1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tangible work product, professional service, outcome or related material or item that is to be achieved or delivered to the Buyer by the Supplier as part of the Services as defined in the Order Form and all subsequent Statement of Work</w:t>
            </w:r>
          </w:p>
        </w:tc>
      </w:tr>
      <w:tr w:rsidR="000C59DF" w:rsidRPr="00C97EEC" w14:paraId="25FE2D2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1E00990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'Digital Marketplace'</w:t>
            </w:r>
          </w:p>
        </w:tc>
        <w:tc>
          <w:tcPr>
            <w:cnfStyle w:val="000001000000" w:firstRow="0" w:lastRow="0" w:firstColumn="0" w:lastColumn="0" w:oddVBand="0" w:evenVBand="1" w:oddHBand="0" w:evenHBand="0" w:firstRowFirstColumn="0" w:firstRowLastColumn="0" w:lastRowFirstColumn="0" w:lastRowLastColumn="0"/>
            <w:tcW w:w="6120" w:type="dxa"/>
          </w:tcPr>
          <w:p w14:paraId="17FB7D2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government marketplace where Services will be be bought </w:t>
            </w:r>
            <w:hyperlink r:id="rId18">
              <w:r w:rsidRPr="00C97EEC">
                <w:rPr>
                  <w:rFonts w:ascii="Arial" w:eastAsia="Arial" w:hAnsi="Arial" w:cs="Arial"/>
                  <w:color w:val="1155CC"/>
                  <w:sz w:val="24"/>
                  <w:szCs w:val="24"/>
                  <w:highlight w:val="white"/>
                  <w:u w:val="single"/>
                </w:rPr>
                <w:t>(https://www.digitalmarketplace.service.gov.uk/</w:t>
              </w:r>
            </w:hyperlink>
            <w:r w:rsidRPr="00C97EEC">
              <w:rPr>
                <w:rFonts w:ascii="Arial" w:eastAsia="Arial" w:hAnsi="Arial" w:cs="Arial"/>
                <w:sz w:val="24"/>
                <w:szCs w:val="24"/>
                <w:highlight w:val="white"/>
              </w:rPr>
              <w:t>)</w:t>
            </w:r>
          </w:p>
        </w:tc>
      </w:tr>
      <w:tr w:rsidR="002877F0" w:rsidRPr="00C97EEC" w14:paraId="4F9CA8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2317B432"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DPA 2018’</w:t>
            </w:r>
          </w:p>
        </w:tc>
        <w:tc>
          <w:tcPr>
            <w:cnfStyle w:val="000001000000" w:firstRow="0" w:lastRow="0" w:firstColumn="0" w:lastColumn="0" w:oddVBand="0" w:evenVBand="1" w:oddHBand="0" w:evenHBand="0" w:firstRowFirstColumn="0" w:firstRowLastColumn="0" w:lastRowFirstColumn="0" w:lastRowLastColumn="0"/>
            <w:tcW w:w="6120" w:type="dxa"/>
          </w:tcPr>
          <w:p w14:paraId="5F68B961"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Data Protection Act 2018.</w:t>
            </w:r>
          </w:p>
        </w:tc>
      </w:tr>
      <w:tr w:rsidR="000C59DF" w:rsidRPr="00C97EEC" w14:paraId="591CC09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7FB6C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‘Employment Regulations’</w:t>
            </w:r>
          </w:p>
        </w:tc>
        <w:tc>
          <w:tcPr>
            <w:cnfStyle w:val="000001000000" w:firstRow="0" w:lastRow="0" w:firstColumn="0" w:lastColumn="0" w:oddVBand="0" w:evenVBand="1" w:oddHBand="0" w:evenHBand="0" w:firstRowFirstColumn="0" w:firstRowLastColumn="0" w:lastRowFirstColumn="0" w:lastRowLastColumn="0"/>
            <w:tcW w:w="6120" w:type="dxa"/>
          </w:tcPr>
          <w:p w14:paraId="137DB887"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Transfer of Undertakings (Protection of Employment) Regulations 2006 (SI 2006/246) as amended or replaced or any other Regulations implementing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0C59DF" w:rsidRPr="00C97EEC" w14:paraId="65E7442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F15983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'Equipment'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A7CEEF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Supplier’s hardware, computer and telecoms devices, plant, materials and such other items supplied and used by the Supplier (but not hired, leased or loaned from CCS or the Buyer) in the performance of its obligations under the Call-Off Contract</w:t>
            </w:r>
          </w:p>
        </w:tc>
      </w:tr>
      <w:tr w:rsidR="000C59DF" w:rsidRPr="00C97EEC" w14:paraId="703C044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42F6E2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‘Extension Period’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A0C486" w14:textId="706C30B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The period (expressed in Working Days) that the initial Call-Off Contract term is extended by following notice given by the Buyer to the Supplier in accordance with Clause 1.4, such period not to exceed the number of whole days that represent 25% of the initial Call-Off Contract period. </w:t>
            </w:r>
          </w:p>
          <w:p w14:paraId="64A02F1B" w14:textId="77777777" w:rsidR="000C59DF" w:rsidRPr="00C97EEC" w:rsidRDefault="000C59DF">
            <w:pPr>
              <w:widowControl w:val="0"/>
              <w:ind w:left="30"/>
              <w:jc w:val="left"/>
              <w:rPr>
                <w:rFonts w:ascii="Arial" w:hAnsi="Arial" w:cs="Arial"/>
              </w:rPr>
            </w:pPr>
          </w:p>
        </w:tc>
      </w:tr>
      <w:tr w:rsidR="000C59DF" w:rsidRPr="00C97EEC" w14:paraId="19A4362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97C55E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'FoIA'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1F9725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Freedom of Information Act 2000 and any subordinate legislation made under the Act occasionally together with any guidance or codes of practice issued by the Information Commissioner or relevant Government department in relation to such legislation</w:t>
            </w:r>
          </w:p>
        </w:tc>
      </w:tr>
      <w:tr w:rsidR="004A6124" w:rsidRPr="00C97EEC" w14:paraId="3B876E9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D317DE7" w14:textId="144BEC8C" w:rsidR="004A6124" w:rsidRPr="00C97EEC" w:rsidRDefault="004A6124">
            <w:pPr>
              <w:widowControl w:val="0"/>
              <w:ind w:left="170"/>
              <w:jc w:val="left"/>
              <w:rPr>
                <w:rFonts w:ascii="Arial" w:eastAsia="Arial" w:hAnsi="Arial" w:cs="Arial"/>
                <w:b/>
                <w:sz w:val="24"/>
                <w:szCs w:val="24"/>
              </w:rPr>
            </w:pPr>
            <w:r>
              <w:rPr>
                <w:rFonts w:ascii="Arial" w:eastAsia="Arial" w:hAnsi="Arial" w:cs="Arial"/>
                <w:b/>
                <w:sz w:val="24"/>
                <w:szCs w:val="24"/>
              </w:rPr>
              <w:t>‘Force Majeure’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E24F9F6" w14:textId="2CB2BA65"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 xml:space="preserve">Force Majeure means anything affecting either Party's performance of their obligations arising from any of the following: </w:t>
            </w:r>
          </w:p>
          <w:p w14:paraId="1B9635E0"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acts, events, omissions, happenings or non-happenings beyond the reasonable control of the affected Party</w:t>
            </w:r>
          </w:p>
          <w:p w14:paraId="6C9D8E3E"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riots, war or armed conflict, acts of terrorism, nuclear, biological or chemical warfare</w:t>
            </w:r>
          </w:p>
          <w:p w14:paraId="7366BF61"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acts of government, local government or Regulatory Bodies</w:t>
            </w:r>
          </w:p>
          <w:p w14:paraId="47C8EAF1"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fire, flood, any disaster and any failure or shortage of power or fuel</w:t>
            </w:r>
          </w:p>
          <w:p w14:paraId="01E9FF63"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 industrial dispute affecting a third party for which a substitute third party is not reasonably available</w:t>
            </w:r>
          </w:p>
          <w:p w14:paraId="08F738A8" w14:textId="77777777" w:rsidR="004A6124" w:rsidRPr="004A6124" w:rsidRDefault="004A6124" w:rsidP="004A6124">
            <w:pPr>
              <w:widowControl w:val="0"/>
              <w:ind w:left="30"/>
              <w:jc w:val="left"/>
              <w:rPr>
                <w:rFonts w:ascii="Arial" w:eastAsia="Arial" w:hAnsi="Arial" w:cs="Arial"/>
                <w:sz w:val="24"/>
                <w:szCs w:val="24"/>
              </w:rPr>
            </w:pPr>
          </w:p>
          <w:p w14:paraId="0F4547A6" w14:textId="5FA570A2"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The following do not constitute a Force Majeure event:</w:t>
            </w:r>
          </w:p>
          <w:p w14:paraId="6FDA61C4"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any industrial dispute relating to the Supplier, its staff, or any other failure in the Supplier’s (or a Subcontractor's) supply chain</w:t>
            </w:r>
          </w:p>
          <w:p w14:paraId="0EB7C82F" w14:textId="27E58F2F" w:rsidR="004A6124" w:rsidRPr="00C97EEC"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any event or occurrence which is attributable to the wilful act, neglect or failure to take reasonable precautions against the event or occurrence by the Party concerned</w:t>
            </w:r>
          </w:p>
        </w:tc>
      </w:tr>
      <w:tr w:rsidR="000C59DF" w:rsidRPr="00C97EEC" w14:paraId="5E245FC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BDE84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'Framework Agreement'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F85E163" w14:textId="0195D605" w:rsidR="000C59DF" w:rsidRPr="00C97EEC" w:rsidRDefault="00AB4EC8" w:rsidP="008459AD">
            <w:pPr>
              <w:widowControl w:val="0"/>
              <w:ind w:left="30"/>
              <w:jc w:val="left"/>
              <w:rPr>
                <w:rFonts w:ascii="Arial" w:hAnsi="Arial" w:cs="Arial"/>
              </w:rPr>
            </w:pPr>
            <w:r w:rsidRPr="00C97EEC">
              <w:rPr>
                <w:rFonts w:ascii="Arial" w:eastAsia="Arial" w:hAnsi="Arial" w:cs="Arial"/>
                <w:sz w:val="24"/>
                <w:szCs w:val="24"/>
              </w:rPr>
              <w:t xml:space="preserve">The Framework Agreement between CCS and the Supplier for the provision of the Services dated </w:t>
            </w:r>
            <w:r w:rsidR="008459AD">
              <w:rPr>
                <w:rFonts w:ascii="Arial" w:eastAsia="Arial" w:hAnsi="Arial" w:cs="Arial"/>
                <w:sz w:val="24"/>
                <w:szCs w:val="24"/>
              </w:rPr>
              <w:t>27/09/2018</w:t>
            </w:r>
          </w:p>
        </w:tc>
      </w:tr>
      <w:tr w:rsidR="000C59DF" w:rsidRPr="00C97EEC" w14:paraId="39CFC85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47AC30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'Further Competition'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49817A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Further Competition procedure as described in Section 3 (how Services will be bought) of the Framework Agreement.</w:t>
            </w:r>
          </w:p>
        </w:tc>
      </w:tr>
      <w:tr w:rsidR="002877F0" w:rsidRPr="00C97EEC" w14:paraId="7CB46D7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45A2AB"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GDPR’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17E7DFF" w14:textId="77777777" w:rsidR="002877F0" w:rsidRPr="00C97EEC" w:rsidRDefault="002877F0" w:rsidP="002877F0">
            <w:pPr>
              <w:widowControl w:val="0"/>
              <w:jc w:val="left"/>
              <w:rPr>
                <w:rFonts w:ascii="Arial" w:eastAsia="Arial" w:hAnsi="Arial" w:cs="Arial"/>
                <w:sz w:val="24"/>
                <w:szCs w:val="24"/>
                <w:highlight w:val="white"/>
              </w:rPr>
            </w:pPr>
            <w:r w:rsidRPr="00C97EEC">
              <w:rPr>
                <w:rFonts w:ascii="Arial" w:hAnsi="Arial" w:cs="Arial"/>
                <w:color w:val="auto"/>
                <w:sz w:val="24"/>
                <w:szCs w:val="24"/>
              </w:rPr>
              <w:t>The General Data Protection Regulation (Regulation (EU) 2016/679).</w:t>
            </w:r>
          </w:p>
        </w:tc>
      </w:tr>
      <w:tr w:rsidR="000C59DF" w:rsidRPr="00C97EEC" w14:paraId="0C7C8A4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D923B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'Good Industry Practice'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53AD14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C97EEC">
              <w:rPr>
                <w:rFonts w:ascii="Arial" w:eastAsia="Arial" w:hAnsi="Arial" w:cs="Arial"/>
                <w:sz w:val="24"/>
                <w:szCs w:val="24"/>
              </w:rPr>
              <w:t>technology code of practice (</w:t>
            </w:r>
            <w:hyperlink r:id="rId19">
              <w:r w:rsidRPr="00C97EEC">
                <w:rPr>
                  <w:rFonts w:ascii="Arial" w:eastAsia="Arial" w:hAnsi="Arial" w:cs="Arial"/>
                  <w:color w:val="1155CC"/>
                  <w:sz w:val="24"/>
                  <w:szCs w:val="24"/>
                  <w:u w:val="single"/>
                </w:rPr>
                <w:t>https://www.gov.uk/service-manual/technology/code-of-practice.html</w:t>
              </w:r>
            </w:hyperlink>
            <w:r w:rsidRPr="00C97EEC">
              <w:rPr>
                <w:rFonts w:ascii="Arial" w:eastAsia="Arial" w:hAnsi="Arial" w:cs="Arial"/>
                <w:sz w:val="24"/>
                <w:szCs w:val="24"/>
              </w:rPr>
              <w:t>) and the government service design manual (</w:t>
            </w:r>
            <w:hyperlink r:id="rId20">
              <w:r w:rsidRPr="00C97EEC">
                <w:rPr>
                  <w:rFonts w:ascii="Arial" w:eastAsia="Arial" w:hAnsi="Arial" w:cs="Arial"/>
                  <w:color w:val="1155CC"/>
                  <w:sz w:val="24"/>
                  <w:szCs w:val="24"/>
                  <w:u w:val="single"/>
                </w:rPr>
                <w:t>https://www.gov.uk/service-manual</w:t>
              </w:r>
            </w:hyperlink>
            <w:r w:rsidRPr="00C97EEC">
              <w:rPr>
                <w:rFonts w:ascii="Arial" w:eastAsia="Arial" w:hAnsi="Arial" w:cs="Arial"/>
                <w:sz w:val="24"/>
                <w:szCs w:val="24"/>
              </w:rPr>
              <w:t>)</w:t>
            </w:r>
          </w:p>
        </w:tc>
      </w:tr>
      <w:tr w:rsidR="000C59DF" w:rsidRPr="00C97EEC" w14:paraId="343B3C8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20D1CA0B" w14:textId="77777777" w:rsidR="000C59DF" w:rsidRPr="00C97EEC" w:rsidRDefault="00AB4EC8">
            <w:pPr>
              <w:jc w:val="left"/>
              <w:rPr>
                <w:rFonts w:ascii="Arial" w:hAnsi="Arial" w:cs="Arial"/>
              </w:rPr>
            </w:pPr>
            <w:r w:rsidRPr="00C97EEC">
              <w:rPr>
                <w:rFonts w:ascii="Arial" w:eastAsia="Arial" w:hAnsi="Arial" w:cs="Arial"/>
                <w:b/>
                <w:sz w:val="24"/>
                <w:szCs w:val="24"/>
              </w:rPr>
              <w:t>'Group'</w:t>
            </w:r>
          </w:p>
        </w:tc>
        <w:tc>
          <w:tcPr>
            <w:cnfStyle w:val="000001000000" w:firstRow="0" w:lastRow="0" w:firstColumn="0" w:lastColumn="0" w:oddVBand="0" w:evenVBand="1" w:oddHBand="0" w:evenHBand="0" w:firstRowFirstColumn="0" w:firstRowLastColumn="0" w:lastRowFirstColumn="0" w:lastRowLastColumn="0"/>
            <w:tcW w:w="6120" w:type="dxa"/>
          </w:tcPr>
          <w:p w14:paraId="2B40D254" w14:textId="77777777" w:rsidR="000C59DF" w:rsidRPr="00C97EEC" w:rsidRDefault="00AB4EC8">
            <w:pPr>
              <w:jc w:val="left"/>
              <w:rPr>
                <w:rFonts w:ascii="Arial" w:hAnsi="Arial" w:cs="Arial"/>
              </w:rPr>
            </w:pPr>
            <w:r w:rsidRPr="00C97EEC">
              <w:rPr>
                <w:rFonts w:ascii="Arial" w:eastAsia="Arial" w:hAnsi="Arial" w:cs="Arial"/>
                <w:sz w:val="24"/>
                <w:szCs w:val="24"/>
              </w:rPr>
              <w:t>A company plus any subsidiary or holding company.</w:t>
            </w:r>
          </w:p>
          <w:p w14:paraId="70D19B2F" w14:textId="77777777" w:rsidR="000C59DF" w:rsidRPr="00C97EEC" w:rsidRDefault="00AB4EC8">
            <w:pPr>
              <w:jc w:val="left"/>
              <w:rPr>
                <w:rFonts w:ascii="Arial" w:hAnsi="Arial" w:cs="Arial"/>
              </w:rPr>
            </w:pPr>
            <w:r w:rsidRPr="00C97EEC">
              <w:rPr>
                <w:rFonts w:ascii="Arial" w:eastAsia="Arial" w:hAnsi="Arial" w:cs="Arial"/>
                <w:sz w:val="24"/>
                <w:szCs w:val="24"/>
              </w:rPr>
              <w:t>'Holding company' and 'Subsidiary' are defined in section 1159 of the Companies Act 2006</w:t>
            </w:r>
          </w:p>
        </w:tc>
      </w:tr>
      <w:tr w:rsidR="000C59DF" w:rsidRPr="00C97EEC" w14:paraId="3596EA4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5F8DFAF5" w14:textId="77777777" w:rsidR="000C59DF" w:rsidRPr="00C97EEC" w:rsidRDefault="00AB4EC8">
            <w:pPr>
              <w:jc w:val="left"/>
              <w:rPr>
                <w:rFonts w:ascii="Arial" w:hAnsi="Arial" w:cs="Arial"/>
              </w:rPr>
            </w:pPr>
            <w:r w:rsidRPr="00C97EEC">
              <w:rPr>
                <w:rFonts w:ascii="Arial" w:eastAsia="Arial" w:hAnsi="Arial" w:cs="Arial"/>
                <w:b/>
                <w:sz w:val="24"/>
                <w:szCs w:val="24"/>
              </w:rPr>
              <w:t>‘Group of Economic Operators’</w:t>
            </w:r>
          </w:p>
        </w:tc>
        <w:tc>
          <w:tcPr>
            <w:cnfStyle w:val="000001000000" w:firstRow="0" w:lastRow="0" w:firstColumn="0" w:lastColumn="0" w:oddVBand="0" w:evenVBand="1" w:oddHBand="0" w:evenHBand="0" w:firstRowFirstColumn="0" w:firstRowLastColumn="0" w:lastRowFirstColumn="0" w:lastRowLastColumn="0"/>
            <w:tcW w:w="6120" w:type="dxa"/>
          </w:tcPr>
          <w:p w14:paraId="64E162C4" w14:textId="77777777" w:rsidR="000C59DF" w:rsidRPr="00C97EEC" w:rsidRDefault="00AB4EC8">
            <w:pPr>
              <w:jc w:val="left"/>
              <w:rPr>
                <w:rFonts w:ascii="Arial" w:hAnsi="Arial" w:cs="Arial"/>
              </w:rPr>
            </w:pPr>
            <w:r w:rsidRPr="00C97EEC">
              <w:rPr>
                <w:rFonts w:ascii="Arial" w:eastAsia="Arial" w:hAnsi="Arial" w:cs="Arial"/>
                <w:sz w:val="24"/>
                <w:szCs w:val="24"/>
              </w:rPr>
              <w:t xml:space="preserve">A partnership or consortium not (yet) operating through a separate legal entity.  </w:t>
            </w:r>
          </w:p>
        </w:tc>
      </w:tr>
      <w:tr w:rsidR="000C59DF" w:rsidRPr="00C97EEC" w14:paraId="2B7A11C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9A6369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'Holding Company'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888999D"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As described in section 1159 and Schedule 6 of the Companies Act 2006</w:t>
            </w:r>
          </w:p>
        </w:tc>
      </w:tr>
      <w:tr w:rsidR="000C59DF" w:rsidRPr="00C97EEC" w14:paraId="5870FE4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507B40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91B8F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As described under section 84 of the Freedom of Information Act 2000, as amended from time to time</w:t>
            </w:r>
          </w:p>
        </w:tc>
      </w:tr>
      <w:tr w:rsidR="000C59DF" w:rsidRPr="00C97EEC" w14:paraId="66130FC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1D8700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'Insolvency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74F25F1" w14:textId="77777777" w:rsidR="000C59DF" w:rsidRPr="00C97EEC" w:rsidRDefault="00AB4EC8">
            <w:pPr>
              <w:tabs>
                <w:tab w:val="left" w:pos="-9"/>
              </w:tabs>
              <w:jc w:val="left"/>
              <w:rPr>
                <w:rFonts w:ascii="Arial" w:hAnsi="Arial" w:cs="Arial"/>
              </w:rPr>
            </w:pPr>
            <w:r w:rsidRPr="00C97EEC">
              <w:rPr>
                <w:rFonts w:ascii="Arial" w:eastAsia="Arial" w:hAnsi="Arial" w:cs="Arial"/>
                <w:sz w:val="24"/>
                <w:szCs w:val="24"/>
                <w:highlight w:val="white"/>
              </w:rPr>
              <w:t>may be:</w:t>
            </w:r>
          </w:p>
          <w:p w14:paraId="626F877C"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voluntary arrangement</w:t>
            </w:r>
          </w:p>
          <w:p w14:paraId="6BAD9755"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winding-up petition</w:t>
            </w:r>
          </w:p>
          <w:p w14:paraId="7D93784F"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the appointment of a receiver or administrator</w:t>
            </w:r>
          </w:p>
          <w:p w14:paraId="1D7B6636"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an unresolved statutory demand</w:t>
            </w:r>
          </w:p>
          <w:p w14:paraId="220CF4AB"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Schedule A1 moratorium</w:t>
            </w:r>
          </w:p>
        </w:tc>
      </w:tr>
      <w:tr w:rsidR="000C59DF" w:rsidRPr="00C97EEC" w14:paraId="0E5FCB1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51F0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'Intellectual Property Rights' or 'IPR'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68383B0" w14:textId="77777777" w:rsidR="000C59DF" w:rsidRPr="00C97EEC" w:rsidRDefault="00AB4EC8">
            <w:pPr>
              <w:widowControl w:val="0"/>
              <w:jc w:val="left"/>
              <w:rPr>
                <w:rFonts w:ascii="Arial" w:hAnsi="Arial" w:cs="Arial"/>
              </w:rPr>
            </w:pPr>
            <w:r w:rsidRPr="00C97EEC">
              <w:rPr>
                <w:rFonts w:ascii="Arial" w:eastAsia="Arial" w:hAnsi="Arial" w:cs="Arial"/>
                <w:sz w:val="24"/>
                <w:szCs w:val="24"/>
              </w:rPr>
              <w:t>means:</w:t>
            </w:r>
            <w:r w:rsidRPr="00C97EEC">
              <w:rPr>
                <w:rFonts w:ascii="Arial" w:eastAsia="Arial" w:hAnsi="Arial" w:cs="Arial"/>
                <w:sz w:val="24"/>
                <w:szCs w:val="24"/>
              </w:rPr>
              <w:br/>
              <w:t>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w:t>
            </w:r>
            <w:r w:rsidRPr="00C97EEC">
              <w:rPr>
                <w:rFonts w:ascii="Arial" w:eastAsia="Arial" w:hAnsi="Arial" w:cs="Arial"/>
                <w:sz w:val="24"/>
                <w:szCs w:val="24"/>
              </w:rPr>
              <w:br/>
              <w:t>b) applications for registration, and the right to apply for registration, for any of the rights listed at (a) that are capable of being registered in any country or jurisdiction; and</w:t>
            </w:r>
            <w:r w:rsidRPr="00C97EEC">
              <w:rPr>
                <w:rFonts w:ascii="Arial" w:eastAsia="Arial" w:hAnsi="Arial" w:cs="Arial"/>
                <w:sz w:val="24"/>
                <w:szCs w:val="24"/>
              </w:rPr>
              <w:br/>
              <w:t>c) all other rights whether registerable or not having equivalent or similar effect in any country or jurisdiction (including but not limited to the United Kingdom) and the right to sue for passing off.</w:t>
            </w:r>
          </w:p>
        </w:tc>
      </w:tr>
      <w:tr w:rsidR="000C59DF" w:rsidRPr="00C97EEC" w14:paraId="6684F81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BFEBDC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‘Key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6C3F46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Means the Supplier Staff named in the SOW as such</w:t>
            </w:r>
          </w:p>
        </w:tc>
      </w:tr>
      <w:tr w:rsidR="000C59DF" w:rsidRPr="00C97EEC" w14:paraId="6E0A0FF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62DE21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'KPI Target'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948845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acceptable performance level for a key performance indicator (KPI) </w:t>
            </w:r>
          </w:p>
        </w:tc>
      </w:tr>
      <w:tr w:rsidR="000C59DF" w:rsidRPr="00C97EEC" w14:paraId="3CB3037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31260A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312A0E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2877F0" w:rsidRPr="00C97EEC" w14:paraId="0234C11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A991F16"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LED'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F4A5893"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Law Enforcement Direction (Directive (EU) 2016/680).</w:t>
            </w:r>
          </w:p>
        </w:tc>
      </w:tr>
      <w:tr w:rsidR="000C59DF" w:rsidRPr="00C97EEC" w14:paraId="7B0B1F8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CE15AD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'Loss'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C66B3C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0C59DF" w:rsidRPr="00C97EEC" w14:paraId="3D1F1BE4"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74C52FCB" w14:textId="77777777" w:rsidR="000C59DF" w:rsidRPr="00C97EEC" w:rsidRDefault="00AB4EC8">
            <w:pPr>
              <w:jc w:val="left"/>
              <w:rPr>
                <w:rFonts w:ascii="Arial" w:hAnsi="Arial" w:cs="Arial"/>
              </w:rPr>
            </w:pPr>
            <w:r w:rsidRPr="00C97EEC">
              <w:rPr>
                <w:rFonts w:ascii="Arial" w:eastAsia="Arial" w:hAnsi="Arial" w:cs="Arial"/>
                <w:b/>
                <w:sz w:val="24"/>
                <w:szCs w:val="24"/>
              </w:rPr>
              <w:t xml:space="preserve">   ‘Lot’</w:t>
            </w:r>
          </w:p>
        </w:tc>
        <w:tc>
          <w:tcPr>
            <w:cnfStyle w:val="000001000000" w:firstRow="0" w:lastRow="0" w:firstColumn="0" w:lastColumn="0" w:oddVBand="0" w:evenVBand="1" w:oddHBand="0" w:evenHBand="0" w:firstRowFirstColumn="0" w:firstRowLastColumn="0" w:lastRowFirstColumn="0" w:lastRowLastColumn="0"/>
            <w:tcW w:w="6120" w:type="dxa"/>
          </w:tcPr>
          <w:p w14:paraId="4BC76FF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 subdivision of the Services which are the subject of this procurement as described in the OJEU Contract Notice</w:t>
            </w:r>
          </w:p>
        </w:tc>
      </w:tr>
      <w:tr w:rsidR="000C59DF" w:rsidRPr="00C97EEC" w14:paraId="37CAC6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D7DC66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'Malicious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D314FB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software program or code intended to destroy, or cause any undesired effects. It could be introduced wilfully, negligently or without the Supplier having knowledge of its existence.</w:t>
            </w:r>
          </w:p>
        </w:tc>
      </w:tr>
      <w:tr w:rsidR="000C59DF" w:rsidRPr="00C97EEC" w14:paraId="601C8C2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93061E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Charge'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0296BE2"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sum paid by the Supplier to CCS being an amount of 1.0% of all Charges for the Services invoiced to Buyers (net of VAT) in each month throughout the duration of the Framework Agreement and thereafter, until the expiry or termination of any Call-Off Contract</w:t>
            </w:r>
          </w:p>
        </w:tc>
      </w:tr>
      <w:tr w:rsidR="000C59DF" w:rsidRPr="00C97EEC" w14:paraId="665E591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2397FD9"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2EA6CD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Management Information (MI) specified in section 6 of the Framework Agreement</w:t>
            </w:r>
          </w:p>
        </w:tc>
      </w:tr>
      <w:tr w:rsidR="000C59DF" w:rsidRPr="00C97EEC" w14:paraId="44D9E5F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C8D5B51"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 (MI) Failure’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5F50B97"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If any of the below instances occur, CCS may treat this as an 'MI Failure':</w:t>
            </w:r>
          </w:p>
          <w:p w14:paraId="04CA7F8B"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there are omissions or errors in the Supplier’s submission</w:t>
            </w:r>
          </w:p>
          <w:p w14:paraId="678BA93F"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uses the wrong template</w:t>
            </w:r>
          </w:p>
          <w:p w14:paraId="73E8C71A"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Supplier’s report is late</w:t>
            </w:r>
          </w:p>
          <w:p w14:paraId="442B1BE4"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fails to submit a report</w:t>
            </w:r>
          </w:p>
        </w:tc>
      </w:tr>
      <w:tr w:rsidR="000C59DF" w:rsidRPr="00C97EEC" w14:paraId="4E6C1C3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657793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'Material Breach’ (Framework Agreement)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4D2EA76"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breach by the Supplier of the following Clauses in the Framework Agreement: </w:t>
            </w:r>
          </w:p>
          <w:p w14:paraId="7A79677D"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Subcontracting </w:t>
            </w:r>
          </w:p>
          <w:p w14:paraId="1E841036"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Non-Discrimination</w:t>
            </w:r>
          </w:p>
          <w:p w14:paraId="4B6EAD60"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Conflicts of Interest and Ethical Walls</w:t>
            </w:r>
          </w:p>
          <w:p w14:paraId="6FFE19D5"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Warranties and Representations </w:t>
            </w:r>
          </w:p>
          <w:p w14:paraId="0231F80B"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Provision of Management Information</w:t>
            </w:r>
          </w:p>
          <w:p w14:paraId="5205749E"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Management Charge </w:t>
            </w:r>
          </w:p>
          <w:p w14:paraId="3657BB33"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Prevention of Bribery and Corruption</w:t>
            </w:r>
          </w:p>
          <w:p w14:paraId="5EB57049"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Safeguarding against Fraud</w:t>
            </w:r>
          </w:p>
          <w:p w14:paraId="71A19BC6"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Data Protection and Disclosure</w:t>
            </w:r>
          </w:p>
          <w:p w14:paraId="5FE1F36A"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Intellectual Property Rights and Indemnity </w:t>
            </w:r>
          </w:p>
          <w:p w14:paraId="7A440657"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Confidentiality</w:t>
            </w:r>
          </w:p>
          <w:p w14:paraId="1EB439D5"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Official Secrets Act </w:t>
            </w:r>
          </w:p>
          <w:p w14:paraId="031B6E88"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Audit </w:t>
            </w:r>
          </w:p>
        </w:tc>
      </w:tr>
      <w:tr w:rsidR="000C59DF" w:rsidRPr="00C97EEC" w14:paraId="545ED92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48253E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'Material Breach’ (Call-Off Contract)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6D99611"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single serious breach of or persistent failure to perform as required in the Call-Off Contract   </w:t>
            </w:r>
          </w:p>
        </w:tc>
      </w:tr>
      <w:tr w:rsidR="000C59DF" w:rsidRPr="00C97EEC" w14:paraId="5F3D624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5BD71E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'OJEU Contract Notice'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C68DDE" w14:textId="77777777" w:rsidR="000C59DF" w:rsidRPr="00C97EEC" w:rsidRDefault="00AB4EC8">
            <w:pPr>
              <w:jc w:val="left"/>
              <w:rPr>
                <w:rFonts w:ascii="Arial" w:hAnsi="Arial" w:cs="Arial"/>
              </w:rPr>
            </w:pPr>
            <w:r w:rsidRPr="00C97EEC">
              <w:rPr>
                <w:rFonts w:ascii="Arial" w:eastAsia="Arial" w:hAnsi="Arial" w:cs="Arial"/>
                <w:sz w:val="24"/>
                <w:szCs w:val="24"/>
              </w:rPr>
              <w:t>The advertisement for this procurement issued in the Official Journal of the European Union</w:t>
            </w:r>
          </w:p>
        </w:tc>
      </w:tr>
      <w:tr w:rsidR="000C59DF" w:rsidRPr="00C97EEC" w14:paraId="71ADB63D"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0F0157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'Order Form'</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5741747" w14:textId="6C4022E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 order in the form set out in Part A of the Call-Off Contract for Digital Outcome and Specialist Services placed by a Buyer with the Supplier</w:t>
            </w:r>
          </w:p>
        </w:tc>
      </w:tr>
      <w:tr w:rsidR="000C59DF" w:rsidRPr="00C97EEC" w14:paraId="1B86199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352BE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'Other Contracting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2E16255"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Contracting Bodies, or Buyers, except CCS</w:t>
            </w:r>
          </w:p>
        </w:tc>
      </w:tr>
      <w:tr w:rsidR="000C59DF" w:rsidRPr="00C97EEC" w14:paraId="4DF613C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28F9C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'Party'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72EC21"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Framework Agreement; CCS or the Supplier</w:t>
            </w:r>
          </w:p>
          <w:p w14:paraId="05D998D8"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Call-Off Contract; the Supplier or the Buyer,</w:t>
            </w:r>
          </w:p>
          <w:p w14:paraId="07C93B56" w14:textId="7387F4BF"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 and 'Parties' will be interpreted accordingly</w:t>
            </w:r>
          </w:p>
        </w:tc>
      </w:tr>
      <w:tr w:rsidR="000C59DF" w:rsidRPr="00C97EEC" w14:paraId="5325FE6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4629D3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'Personal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635A5CB" w14:textId="77777777" w:rsidR="000C59DF" w:rsidRPr="00C97EEC" w:rsidRDefault="002877F0" w:rsidP="002877F0">
            <w:pPr>
              <w:widowControl w:val="0"/>
              <w:jc w:val="left"/>
              <w:rPr>
                <w:rFonts w:ascii="Arial" w:hAnsi="Arial" w:cs="Arial"/>
              </w:rPr>
            </w:pPr>
            <w:r w:rsidRPr="00C97EEC">
              <w:rPr>
                <w:rFonts w:ascii="Arial" w:hAnsi="Arial" w:cs="Arial"/>
                <w:color w:val="auto"/>
                <w:sz w:val="24"/>
                <w:szCs w:val="24"/>
              </w:rPr>
              <w:t>Takes the meaning given in the Data Protection Legislation.</w:t>
            </w:r>
          </w:p>
        </w:tc>
      </w:tr>
      <w:tr w:rsidR="002877F0" w:rsidRPr="00C97EEC" w14:paraId="2CA0848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9D0B28"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Personal Data Breach’</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AC1ECA6" w14:textId="77777777" w:rsidR="002877F0" w:rsidRPr="00C97EEC" w:rsidRDefault="002877F0" w:rsidP="002877F0">
            <w:pPr>
              <w:widowControl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51416A" w:rsidRPr="00C97EEC" w14:paraId="2757994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5092249"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Processing’</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A750BEE"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This has the meaning given to it under the Data Protection Legislation but, for the purposes of this Framework Agreement and Call-Off Contract, it will include both manual and automatic processing. ‘Process’ and ‘processed’ will be interpreted accordingly.</w:t>
            </w:r>
          </w:p>
        </w:tc>
      </w:tr>
      <w:tr w:rsidR="0051416A" w:rsidRPr="00C97EEC" w14:paraId="1445BF8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69F2CC0"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Processor’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384AF4D"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50193F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2D0FAAD"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'Prohibited Act'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62DA2E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To directly or indirectly offer, promise or give any person working for or engaged by a buyer or CCS a financial or other advantage to:</w:t>
            </w:r>
          </w:p>
          <w:p w14:paraId="0FCE5806"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induce that person to perform improperly a relevant function or activity</w:t>
            </w:r>
          </w:p>
          <w:p w14:paraId="7A13A030"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reward that person for improper performance of a relevant function or activity</w:t>
            </w:r>
          </w:p>
          <w:p w14:paraId="5DF5529D"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 any offence:</w:t>
            </w:r>
          </w:p>
          <w:p w14:paraId="276F3092"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the Bribery Act 2010</w:t>
            </w:r>
          </w:p>
          <w:p w14:paraId="6FA71B37"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legislation creating offences concerning Fraud</w:t>
            </w:r>
          </w:p>
          <w:p w14:paraId="78CC0670"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at common Law concerning Fraud</w:t>
            </w:r>
          </w:p>
          <w:p w14:paraId="461FE176"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committing or attempting or conspiring to commit Fraud</w:t>
            </w:r>
          </w:p>
        </w:tc>
      </w:tr>
      <w:tr w:rsidR="000C59DF" w:rsidRPr="00C97EEC" w14:paraId="277D652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A84D0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‘Project-Specific IPRs</w:t>
            </w:r>
            <w:r w:rsidRPr="00C97EEC">
              <w:rPr>
                <w:rFonts w:ascii="Arial" w:eastAsia="Arial" w:hAnsi="Arial" w:cs="Arial"/>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A9FFDF5"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in items, including Deliverables, created by the Supplier (or by a third party on behalf of the Supplier) specifically for the purposes of the Call-Off Contract and updates and amendments of these items including (but not limited to) database schema; and/or</w:t>
            </w:r>
          </w:p>
          <w:p w14:paraId="06DE4F96"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arising as a result of the performance of the Supplier's obligations under the Call-Off Contract;</w:t>
            </w:r>
          </w:p>
          <w:p w14:paraId="199FEE1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but not including the Supplier Background IPRs</w:t>
            </w:r>
          </w:p>
        </w:tc>
      </w:tr>
      <w:tr w:rsidR="000C59DF" w:rsidRPr="00C97EEC" w14:paraId="4251FAB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09DAA7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'Property'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BA133EE"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property, other than real property and IPR, issued or made available to the Supplier by the Buyer in connection with a Call-Off Contract</w:t>
            </w:r>
          </w:p>
        </w:tc>
      </w:tr>
      <w:tr w:rsidR="0051416A" w:rsidRPr="00C97EEC" w14:paraId="4E315F4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E0D1739"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Protective Measures’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740DB7F" w14:textId="77777777" w:rsidR="0051416A" w:rsidRPr="00C97EEC" w:rsidRDefault="0051416A">
            <w:pPr>
              <w:ind w:left="30"/>
              <w:jc w:val="left"/>
              <w:rPr>
                <w:rFonts w:ascii="Arial" w:eastAsia="Arial" w:hAnsi="Arial" w:cs="Arial"/>
                <w:color w:val="auto"/>
                <w:sz w:val="24"/>
                <w:szCs w:val="24"/>
                <w:highlight w:val="white"/>
              </w:rPr>
            </w:pPr>
            <w:r w:rsidRPr="00C97EEC">
              <w:rPr>
                <w:rFonts w:ascii="Arial" w:hAnsi="Arial" w:cs="Arial"/>
                <w:color w:val="auto"/>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C59DF" w:rsidRPr="00C97EEC" w14:paraId="491BD0A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721970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'Regulations'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EAB34F7"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 xml:space="preserve">The Public Contracts Regulations 2015 (at </w:t>
            </w:r>
            <w:hyperlink r:id="rId21">
              <w:r w:rsidRPr="00C97EEC">
                <w:rPr>
                  <w:rFonts w:ascii="Arial" w:eastAsia="Arial" w:hAnsi="Arial" w:cs="Arial"/>
                  <w:color w:val="1155CC"/>
                  <w:sz w:val="24"/>
                  <w:szCs w:val="24"/>
                  <w:u w:val="single"/>
                </w:rPr>
                <w:t>http://www.legislation.gov.uk/uksi/2015/102/contents/made</w:t>
              </w:r>
            </w:hyperlink>
            <w:r w:rsidRPr="00C97EEC">
              <w:rPr>
                <w:rFonts w:ascii="Arial" w:eastAsia="Arial" w:hAnsi="Arial" w:cs="Arial"/>
                <w:color w:val="000080"/>
                <w:sz w:val="24"/>
                <w:szCs w:val="24"/>
              </w:rPr>
              <w:t>)</w:t>
            </w:r>
            <w:r w:rsidRPr="00C97EEC">
              <w:rPr>
                <w:rFonts w:ascii="Arial" w:eastAsia="Arial" w:hAnsi="Arial" w:cs="Arial"/>
                <w:sz w:val="24"/>
                <w:szCs w:val="24"/>
              </w:rPr>
              <w:t xml:space="preserve"> and the Public Contracts (Scotland) Regulations 2012 (at </w:t>
            </w:r>
            <w:hyperlink r:id="rId22">
              <w:r w:rsidRPr="00C97EEC">
                <w:rPr>
                  <w:rFonts w:ascii="Arial" w:eastAsia="Arial" w:hAnsi="Arial" w:cs="Arial"/>
                  <w:color w:val="1155CC"/>
                  <w:sz w:val="24"/>
                  <w:szCs w:val="24"/>
                  <w:u w:val="single"/>
                </w:rPr>
                <w:t>http://www.legislation.gov.uk/ssi/2012/88/made</w:t>
              </w:r>
            </w:hyperlink>
            <w:r w:rsidRPr="00C97EEC">
              <w:rPr>
                <w:rFonts w:ascii="Arial" w:eastAsia="Arial" w:hAnsi="Arial" w:cs="Arial"/>
                <w:sz w:val="24"/>
                <w:szCs w:val="24"/>
                <w:highlight w:val="white"/>
              </w:rPr>
              <w:t>), as amended from time to time</w:t>
            </w:r>
          </w:p>
        </w:tc>
      </w:tr>
      <w:tr w:rsidR="000C59DF" w:rsidRPr="00C97EEC" w14:paraId="6D330C3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1F95B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'Regulatory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5BF768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Government departments and other bodies which, whether under statute, codes of practice or otherwise, are entitled to investigate or influence the matters dealt with in the Framework Agreement or the Call-Off Contract</w:t>
            </w:r>
          </w:p>
        </w:tc>
      </w:tr>
      <w:tr w:rsidR="00BD0BDA" w:rsidRPr="00C97EEC" w14:paraId="02D6295A"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13D84E4" w14:textId="7FAC05A5" w:rsidR="00BD0BDA" w:rsidRPr="00C97EEC" w:rsidRDefault="00BD0BDA">
            <w:pPr>
              <w:widowControl w:val="0"/>
              <w:ind w:left="170"/>
              <w:jc w:val="left"/>
              <w:rPr>
                <w:rFonts w:ascii="Arial" w:eastAsia="Arial" w:hAnsi="Arial" w:cs="Arial"/>
                <w:b/>
                <w:sz w:val="24"/>
                <w:szCs w:val="24"/>
              </w:rPr>
            </w:pPr>
            <w:r>
              <w:rPr>
                <w:rFonts w:ascii="Arial" w:eastAsia="Arial" w:hAnsi="Arial" w:cs="Arial"/>
                <w:b/>
                <w:sz w:val="24"/>
                <w:szCs w:val="24"/>
              </w:rPr>
              <w:t>‘Release’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01FE663" w14:textId="41C5404B" w:rsidR="00BD0BDA" w:rsidRPr="00C97EEC" w:rsidRDefault="00BD0BDA" w:rsidP="00BD0BDA">
            <w:pPr>
              <w:widowControl w:val="0"/>
              <w:ind w:left="30"/>
              <w:jc w:val="left"/>
              <w:rPr>
                <w:rFonts w:ascii="Arial" w:eastAsia="Arial" w:hAnsi="Arial" w:cs="Arial"/>
                <w:sz w:val="24"/>
                <w:szCs w:val="24"/>
              </w:rPr>
            </w:pPr>
            <w:r>
              <w:rPr>
                <w:rFonts w:ascii="Arial" w:eastAsia="Arial" w:hAnsi="Arial" w:cs="Arial"/>
                <w:sz w:val="24"/>
                <w:szCs w:val="24"/>
              </w:rPr>
              <w:t>The Deliverable for a particular Statement of Work. Its delivery by the Supplier and its acceptance by the Buyer completes the Statement of Work.</w:t>
            </w:r>
          </w:p>
        </w:tc>
      </w:tr>
      <w:tr w:rsidR="000C59DF" w:rsidRPr="00C97EEC" w14:paraId="68F46E8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A682E0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'Reporting Date'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9BBE95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seventh day of each month following the month to which the relevant MI relates. A different date may be chosen if agreed between the Parties</w:t>
            </w:r>
          </w:p>
        </w:tc>
      </w:tr>
      <w:tr w:rsidR="000C59DF" w:rsidRPr="00C97EEC" w14:paraId="03F4148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41E1E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'Request for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E851E9B" w14:textId="130006C6" w:rsidR="000C59DF" w:rsidRPr="00C97EEC" w:rsidRDefault="00AB4EC8" w:rsidP="007477BC">
            <w:pPr>
              <w:widowControl w:val="0"/>
              <w:ind w:left="30"/>
              <w:jc w:val="left"/>
              <w:rPr>
                <w:rFonts w:ascii="Arial" w:hAnsi="Arial" w:cs="Arial"/>
              </w:rPr>
            </w:pPr>
            <w:r w:rsidRPr="00C97EEC">
              <w:rPr>
                <w:rFonts w:ascii="Arial" w:eastAsia="Arial" w:hAnsi="Arial" w:cs="Arial"/>
                <w:sz w:val="24"/>
                <w:szCs w:val="24"/>
                <w:highlight w:val="white"/>
              </w:rPr>
              <w:t>A request for information or an apparent request under the Code of Practice on Access to Government Information, F</w:t>
            </w:r>
            <w:r w:rsidR="007477BC">
              <w:rPr>
                <w:rFonts w:ascii="Arial" w:eastAsia="Arial" w:hAnsi="Arial" w:cs="Arial"/>
                <w:sz w:val="24"/>
                <w:szCs w:val="24"/>
                <w:highlight w:val="white"/>
              </w:rPr>
              <w:t>o</w:t>
            </w:r>
            <w:r w:rsidRPr="00C97EEC">
              <w:rPr>
                <w:rFonts w:ascii="Arial" w:eastAsia="Arial" w:hAnsi="Arial" w:cs="Arial"/>
                <w:sz w:val="24"/>
                <w:szCs w:val="24"/>
                <w:highlight w:val="white"/>
              </w:rPr>
              <w:t>IA or the Environmental Information Regulations</w:t>
            </w:r>
          </w:p>
        </w:tc>
      </w:tr>
      <w:tr w:rsidR="000C59DF" w:rsidRPr="00C97EEC" w14:paraId="71E57F9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5C4280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'Self Audit Certificate'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1407C19"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certificate in the form as set out in Framework Agreement Schedule 1 - Self Audit Certificate, to be provided to CCS by the Supplier in accordance with Framework Agreement Clause 7.6.</w:t>
            </w:r>
          </w:p>
        </w:tc>
      </w:tr>
      <w:tr w:rsidR="000C59DF" w:rsidRPr="00C97EEC" w14:paraId="0C91CF3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C5D43D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'Services'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0FF489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Digital outcomes, digital specialists, user research studios or user research participants to be provided by the Supplier under a Call-Off Contract</w:t>
            </w:r>
          </w:p>
        </w:tc>
      </w:tr>
      <w:tr w:rsidR="000C59DF" w:rsidRPr="00C97EEC" w14:paraId="0E0AEA2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0C7F1C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'Specific Change in 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1928BD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change in the Law that relates specifically to the business of CCS and which would not affect a Comparable Supply</w:t>
            </w:r>
          </w:p>
        </w:tc>
      </w:tr>
      <w:tr w:rsidR="000C59DF" w:rsidRPr="00C97EEC" w14:paraId="4788BCF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3C5C57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Requirements'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535444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statement issued by CCS or any Buyer detailing its Services requirements issued in the Call-Off Contract</w:t>
            </w:r>
          </w:p>
        </w:tc>
      </w:tr>
      <w:tr w:rsidR="000C59DF" w:rsidRPr="00C97EEC" w14:paraId="5C03F80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3C64EE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Work' (SOW)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9CD174E" w14:textId="77777777" w:rsidR="000C59DF" w:rsidRPr="00C97EEC" w:rsidRDefault="00AB4EC8">
            <w:pPr>
              <w:tabs>
                <w:tab w:val="left" w:pos="-720"/>
              </w:tabs>
              <w:jc w:val="left"/>
              <w:rPr>
                <w:rFonts w:ascii="Arial" w:hAnsi="Arial" w:cs="Arial"/>
              </w:rPr>
            </w:pPr>
            <w:r w:rsidRPr="00C97EEC">
              <w:rPr>
                <w:rFonts w:ascii="Arial" w:eastAsia="Arial" w:hAnsi="Arial" w:cs="Arial"/>
                <w:sz w:val="24"/>
                <w:szCs w:val="24"/>
              </w:rPr>
              <w:t>The document outlining the agreed body of works to be undertaken as part of the Call-Off Contract between the Buyer and the Supplier. This may include (but is not limited to) the Statement of Requirements, the Deliverable(s), the completion dates, the charging method. Multiple SOWs can apply to one Call-Off Contract</w:t>
            </w:r>
          </w:p>
        </w:tc>
      </w:tr>
      <w:tr w:rsidR="000C59DF" w:rsidRPr="00C97EEC" w14:paraId="6C81D09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F50206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'Subcontractor'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F8F2A7"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Each of the Supplier’s Subcontractors or any person engaged by the Supplier in connection with the provision of the digital services as may be permitted by Clause 9.18 of the Framework Agreement or the Call-Off Contract </w:t>
            </w:r>
          </w:p>
        </w:tc>
      </w:tr>
      <w:tr w:rsidR="0051416A" w:rsidRPr="00C97EEC" w14:paraId="673A006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2B846C"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Subprocessor’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840829" w14:textId="77777777" w:rsidR="0051416A" w:rsidRPr="00C97EEC" w:rsidRDefault="0051416A">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Any third party appointed to process Personal Data on behalf of the Supplier under this Call-Off Contract.</w:t>
            </w:r>
          </w:p>
        </w:tc>
      </w:tr>
      <w:tr w:rsidR="000C59DF" w:rsidRPr="00C97EEC" w14:paraId="7EC512D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72F7F9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43F62FB" w14:textId="77777777" w:rsidR="000C59DF" w:rsidRPr="00C97EEC" w:rsidRDefault="00AB4EC8">
            <w:pPr>
              <w:jc w:val="left"/>
              <w:rPr>
                <w:rFonts w:ascii="Arial" w:hAnsi="Arial" w:cs="Arial"/>
              </w:rPr>
            </w:pPr>
            <w:r w:rsidRPr="00C97EEC">
              <w:rPr>
                <w:rFonts w:ascii="Arial" w:eastAsia="Arial" w:hAnsi="Arial" w:cs="Arial"/>
                <w:sz w:val="24"/>
                <w:szCs w:val="24"/>
              </w:rPr>
              <w:t>The Supplier of Digital Outcomes and Specialists services who successfully bid for Call-Off Contracts as outlined in the Contract Notice within the Official Journal of the European Union (OJEU Notice).  The identifying details of the Supplier to be bound by the terms of the Call-Off Contract are set out in the Order Form.</w:t>
            </w:r>
          </w:p>
        </w:tc>
      </w:tr>
      <w:tr w:rsidR="000C59DF" w:rsidRPr="00C97EEC" w14:paraId="6472855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96FE1B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434461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Background IPRs of the Supplier</w:t>
            </w:r>
          </w:p>
        </w:tc>
      </w:tr>
      <w:tr w:rsidR="000C59DF" w:rsidRPr="00C97EEC" w14:paraId="6238444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871A33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9005B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Software which is proprietary to the Supplier and which is or will be used by the Supplier for the purposes of providing the Services</w:t>
            </w:r>
          </w:p>
        </w:tc>
      </w:tr>
      <w:tr w:rsidR="000C59DF" w:rsidRPr="00C97EEC" w14:paraId="5EEFB9D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3A028D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24C94A7"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All persons employed by the Supplier including the Supplier's agents and consultants used in the performance of its obligations under the Framework Agreement or the Call-Off Contract</w:t>
            </w:r>
          </w:p>
        </w:tc>
      </w:tr>
      <w:tr w:rsidR="000C59DF" w:rsidRPr="00C97EEC" w14:paraId="447C4BE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DBA1C0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 Liabilities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7D293C8"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Any claims, actions, proceedings, orders, demands, complaints, Losses and any awards or compensation reasonably incurred in connection with any claim or investigation related to employment</w:t>
            </w:r>
          </w:p>
        </w:tc>
      </w:tr>
      <w:tr w:rsidR="000C59DF" w:rsidRPr="00C97EEC" w14:paraId="3C87A50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F79AEF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'Working Day'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A3B35B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day other than a Saturday, Sunday or public holiday in England and Wales, from 9am to 5pm unless otherwise agreed with the Buyer and the Supplier in the Call-Off Contract</w:t>
            </w:r>
          </w:p>
        </w:tc>
      </w:tr>
    </w:tbl>
    <w:p w14:paraId="3AD32D07" w14:textId="77777777" w:rsidR="000C59DF" w:rsidRPr="00C97EEC" w:rsidRDefault="000C59DF">
      <w:pPr>
        <w:widowControl w:val="0"/>
        <w:jc w:val="left"/>
        <w:rPr>
          <w:rFonts w:ascii="Arial" w:hAnsi="Arial" w:cs="Arial"/>
        </w:rPr>
      </w:pPr>
    </w:p>
    <w:p w14:paraId="52732874" w14:textId="77777777" w:rsidR="00AC3596" w:rsidRDefault="00AC3596">
      <w:pPr>
        <w:rPr>
          <w:rFonts w:ascii="Arial" w:hAnsi="Arial" w:cs="Arial"/>
        </w:rPr>
      </w:pPr>
      <w:r>
        <w:rPr>
          <w:rFonts w:ascii="Arial" w:hAnsi="Arial" w:cs="Arial"/>
        </w:rPr>
        <w:br w:type="page"/>
      </w:r>
    </w:p>
    <w:p w14:paraId="26E3CBD9" w14:textId="20D68429" w:rsidR="00AC3596" w:rsidRPr="00C97EEC" w:rsidRDefault="00AC3596" w:rsidP="00AC3596">
      <w:pPr>
        <w:pStyle w:val="Heading1"/>
        <w:spacing w:before="60"/>
        <w:jc w:val="left"/>
        <w:rPr>
          <w:rFonts w:ascii="Arial" w:hAnsi="Arial" w:cs="Arial"/>
        </w:rPr>
      </w:pPr>
      <w:bookmarkStart w:id="141" w:name="_Ref522090795"/>
      <w:r w:rsidRPr="00C97EEC">
        <w:rPr>
          <w:rFonts w:ascii="Arial" w:eastAsia="Arial" w:hAnsi="Arial" w:cs="Arial"/>
        </w:rPr>
        <w:t xml:space="preserve">Part </w:t>
      </w:r>
      <w:r w:rsidR="0093522B">
        <w:rPr>
          <w:rFonts w:ascii="Arial" w:eastAsia="Arial" w:hAnsi="Arial" w:cs="Arial"/>
        </w:rPr>
        <w:t>C</w:t>
      </w:r>
      <w:r w:rsidRPr="00C97EEC">
        <w:rPr>
          <w:rFonts w:ascii="Arial" w:eastAsia="Arial" w:hAnsi="Arial" w:cs="Arial"/>
        </w:rPr>
        <w:t xml:space="preserve"> - The Schedules</w:t>
      </w:r>
      <w:bookmarkEnd w:id="141"/>
    </w:p>
    <w:p w14:paraId="0C101848" w14:textId="77777777" w:rsidR="00AC3596" w:rsidRPr="00C97EEC" w:rsidRDefault="00AC3596" w:rsidP="00AC3596">
      <w:pPr>
        <w:spacing w:before="60"/>
        <w:jc w:val="left"/>
        <w:rPr>
          <w:rFonts w:ascii="Arial" w:hAnsi="Arial" w:cs="Arial"/>
        </w:rPr>
      </w:pPr>
    </w:p>
    <w:p w14:paraId="6077D5B6" w14:textId="6C53A736" w:rsidR="00AC5119" w:rsidRDefault="00AC3596" w:rsidP="00AC5119">
      <w:pPr>
        <w:pStyle w:val="Heading1"/>
        <w:spacing w:before="60"/>
        <w:jc w:val="left"/>
        <w:rPr>
          <w:rFonts w:ascii="Arial" w:eastAsia="Arial" w:hAnsi="Arial" w:cs="Arial"/>
        </w:rPr>
      </w:pPr>
      <w:bookmarkStart w:id="142" w:name="_Ref522090850"/>
      <w:r w:rsidRPr="00C97EEC">
        <w:rPr>
          <w:rFonts w:ascii="Arial" w:eastAsia="Arial" w:hAnsi="Arial" w:cs="Arial"/>
        </w:rPr>
        <w:t xml:space="preserve">Schedule 1 </w:t>
      </w:r>
      <w:r w:rsidR="00AC5119">
        <w:rPr>
          <w:rFonts w:ascii="Arial" w:eastAsia="Arial" w:hAnsi="Arial" w:cs="Arial"/>
        </w:rPr>
        <w:t>–</w:t>
      </w:r>
      <w:r w:rsidRPr="00C97EEC">
        <w:rPr>
          <w:rFonts w:ascii="Arial" w:eastAsia="Arial" w:hAnsi="Arial" w:cs="Arial"/>
        </w:rPr>
        <w:t xml:space="preserve"> </w:t>
      </w:r>
      <w:r w:rsidRPr="00C97EEC">
        <w:rPr>
          <w:rFonts w:ascii="Arial" w:eastAsia="Arial" w:hAnsi="Arial" w:cs="Arial"/>
          <w:highlight w:val="white"/>
        </w:rPr>
        <w:t>Requirements</w:t>
      </w:r>
      <w:bookmarkEnd w:id="142"/>
    </w:p>
    <w:p w14:paraId="6042ABAA" w14:textId="77777777" w:rsidR="00AC5119" w:rsidRDefault="00AC5119" w:rsidP="00AC5119">
      <w:pPr>
        <w:pStyle w:val="Heading1"/>
        <w:spacing w:before="60"/>
        <w:jc w:val="left"/>
        <w:rPr>
          <w:rFonts w:ascii="Arial" w:eastAsia="Arial" w:hAnsi="Arial" w:cs="Arial"/>
        </w:rPr>
      </w:pPr>
    </w:p>
    <w:bookmarkStart w:id="143" w:name="_MON_1628063509"/>
    <w:bookmarkEnd w:id="143"/>
    <w:p w14:paraId="135CF32A" w14:textId="77777777" w:rsidR="00AC5119" w:rsidRDefault="00AC5119" w:rsidP="00AC5119">
      <w:pPr>
        <w:pStyle w:val="Heading1"/>
        <w:spacing w:before="60"/>
        <w:jc w:val="left"/>
        <w:rPr>
          <w:rFonts w:ascii="Arial" w:eastAsia="Arial" w:hAnsi="Arial" w:cs="Arial"/>
          <w:b w:val="0"/>
        </w:rPr>
      </w:pPr>
      <w:r>
        <w:rPr>
          <w:rFonts w:ascii="Arial" w:eastAsia="Arial" w:hAnsi="Arial" w:cs="Arial"/>
        </w:rPr>
        <w:object w:dxaOrig="1412" w:dyaOrig="922" w14:anchorId="3552ED6D">
          <v:shape id="_x0000_i1030" type="#_x0000_t75" style="width:71.25pt;height:46.5pt" o:ole="">
            <v:imagedata r:id="rId23" o:title=""/>
          </v:shape>
          <o:OLEObject Type="Embed" ProgID="Word.Document.12" ShapeID="_x0000_i1030" DrawAspect="Icon" ObjectID="_1629267950" r:id="rId24">
            <o:FieldCodes>\s</o:FieldCodes>
          </o:OLEObject>
        </w:object>
      </w:r>
      <w:r>
        <w:rPr>
          <w:rFonts w:ascii="Arial" w:eastAsia="Arial" w:hAnsi="Arial" w:cs="Arial"/>
        </w:rPr>
        <w:t xml:space="preserve">  </w:t>
      </w:r>
      <w:r w:rsidRPr="00AC5119">
        <w:rPr>
          <w:rFonts w:ascii="Arial" w:eastAsia="Arial" w:hAnsi="Arial" w:cs="Arial"/>
          <w:b w:val="0"/>
        </w:rPr>
        <w:t>Requirement in Word</w:t>
      </w:r>
    </w:p>
    <w:p w14:paraId="638F6A2F" w14:textId="77777777" w:rsidR="00AC5119" w:rsidRDefault="00AC5119" w:rsidP="00AC5119">
      <w:pPr>
        <w:pStyle w:val="Heading1"/>
        <w:spacing w:before="60"/>
        <w:jc w:val="left"/>
        <w:rPr>
          <w:rFonts w:ascii="Arial" w:eastAsia="Arial" w:hAnsi="Arial" w:cs="Arial"/>
          <w:b w:val="0"/>
        </w:rPr>
      </w:pPr>
    </w:p>
    <w:p w14:paraId="54756F30" w14:textId="6908D4B2" w:rsidR="001232EA" w:rsidRDefault="001232EA" w:rsidP="00AC5119">
      <w:pPr>
        <w:pStyle w:val="Heading1"/>
        <w:spacing w:before="60"/>
        <w:jc w:val="left"/>
        <w:rPr>
          <w:rFonts w:ascii="Arial" w:eastAsia="Arial" w:hAnsi="Arial" w:cs="Arial"/>
          <w:b w:val="0"/>
        </w:rPr>
      </w:pPr>
      <w:r>
        <w:rPr>
          <w:rFonts w:ascii="Arial" w:eastAsia="Arial" w:hAnsi="Arial" w:cs="Arial"/>
          <w:b w:val="0"/>
        </w:rPr>
        <w:t>Redacted</w:t>
      </w:r>
    </w:p>
    <w:p w14:paraId="43B0298D" w14:textId="2273EDC5" w:rsidR="00AC3596" w:rsidRDefault="00AC5119" w:rsidP="00AC5119">
      <w:pPr>
        <w:pStyle w:val="Heading1"/>
        <w:spacing w:before="60"/>
        <w:jc w:val="left"/>
        <w:rPr>
          <w:rFonts w:ascii="Arial" w:eastAsia="Arial" w:hAnsi="Arial" w:cs="Arial"/>
        </w:rPr>
      </w:pPr>
      <w:r>
        <w:rPr>
          <w:rFonts w:ascii="Arial" w:eastAsia="Arial" w:hAnsi="Arial" w:cs="Arial"/>
          <w:b w:val="0"/>
        </w:rPr>
        <w:t>Proposal Invitation</w:t>
      </w:r>
    </w:p>
    <w:p w14:paraId="5F7DF762" w14:textId="77777777" w:rsidR="00AC5119" w:rsidRDefault="00AC5119" w:rsidP="00AC5119"/>
    <w:p w14:paraId="7E88670E" w14:textId="77777777" w:rsidR="00AC5119" w:rsidRDefault="00AC5119" w:rsidP="00AC5119"/>
    <w:p w14:paraId="6D2A977C" w14:textId="77777777" w:rsidR="00AC5119" w:rsidRPr="00AC5119" w:rsidRDefault="00AC5119" w:rsidP="00AC5119"/>
    <w:p w14:paraId="5D1C5CF8" w14:textId="08AF8B17" w:rsidR="00AC5119" w:rsidRPr="006E657C" w:rsidRDefault="00AC3596" w:rsidP="006E657C">
      <w:pPr>
        <w:pStyle w:val="Heading1"/>
        <w:spacing w:before="60"/>
        <w:jc w:val="left"/>
        <w:rPr>
          <w:rFonts w:ascii="Arial" w:eastAsia="Arial" w:hAnsi="Arial" w:cs="Arial"/>
        </w:rPr>
      </w:pPr>
      <w:bookmarkStart w:id="144" w:name="_Ref522090864"/>
      <w:r w:rsidRPr="00C97EEC">
        <w:rPr>
          <w:rFonts w:ascii="Arial" w:eastAsia="Arial" w:hAnsi="Arial" w:cs="Arial"/>
        </w:rPr>
        <w:t xml:space="preserve">Schedule 2 - </w:t>
      </w:r>
      <w:r w:rsidRPr="00C97EEC">
        <w:rPr>
          <w:rFonts w:ascii="Arial" w:eastAsia="Arial" w:hAnsi="Arial" w:cs="Arial"/>
          <w:highlight w:val="white"/>
        </w:rPr>
        <w:t>Supplier</w:t>
      </w:r>
      <w:r w:rsidRPr="00C97EEC">
        <w:rPr>
          <w:rFonts w:ascii="Arial" w:eastAsia="Arial" w:hAnsi="Arial" w:cs="Arial"/>
        </w:rPr>
        <w:t>’s response</w:t>
      </w:r>
      <w:bookmarkEnd w:id="144"/>
      <w:r w:rsidRPr="00C97EEC">
        <w:rPr>
          <w:rFonts w:ascii="Arial" w:eastAsia="Arial" w:hAnsi="Arial" w:cs="Arial"/>
        </w:rPr>
        <w:t xml:space="preserve"> </w:t>
      </w:r>
    </w:p>
    <w:p w14:paraId="242771A8" w14:textId="77777777" w:rsidR="00AC5119" w:rsidRPr="00AC5119" w:rsidRDefault="00AC5119" w:rsidP="00AC5119"/>
    <w:p w14:paraId="16020E0E" w14:textId="49317C4B" w:rsidR="00AC3596" w:rsidRPr="00C97EEC" w:rsidRDefault="001232EA" w:rsidP="00AC3596">
      <w:pPr>
        <w:keepNext/>
        <w:keepLines/>
        <w:spacing w:before="60"/>
        <w:jc w:val="left"/>
        <w:rPr>
          <w:rFonts w:ascii="Arial" w:hAnsi="Arial" w:cs="Arial"/>
        </w:rPr>
      </w:pPr>
      <w:r>
        <w:rPr>
          <w:rFonts w:ascii="Arial" w:hAnsi="Arial" w:cs="Arial"/>
        </w:rPr>
        <w:t>Redacted</w:t>
      </w:r>
    </w:p>
    <w:p w14:paraId="67E1EC26" w14:textId="042E7136" w:rsidR="00AC3596" w:rsidRDefault="00AC5119">
      <w:pPr>
        <w:rPr>
          <w:rFonts w:ascii="Arial" w:eastAsia="Arial" w:hAnsi="Arial" w:cs="Arial"/>
          <w:b/>
          <w:sz w:val="24"/>
          <w:szCs w:val="24"/>
        </w:rPr>
      </w:pPr>
      <w:r>
        <w:rPr>
          <w:rFonts w:ascii="Arial" w:eastAsia="Arial" w:hAnsi="Arial" w:cs="Arial"/>
        </w:rPr>
        <w:t>Response to Proposal</w:t>
      </w:r>
      <w:r w:rsidR="00AC3596">
        <w:rPr>
          <w:rFonts w:ascii="Arial" w:eastAsia="Arial" w:hAnsi="Arial" w:cs="Arial"/>
        </w:rPr>
        <w:br w:type="page"/>
      </w:r>
    </w:p>
    <w:p w14:paraId="612D6F6E" w14:textId="77777777" w:rsidR="00AC3596" w:rsidRPr="00C97EEC" w:rsidRDefault="00AC3596" w:rsidP="00AC3596">
      <w:pPr>
        <w:pStyle w:val="Heading1"/>
        <w:spacing w:before="60"/>
        <w:jc w:val="left"/>
        <w:rPr>
          <w:rFonts w:ascii="Arial" w:hAnsi="Arial" w:cs="Arial"/>
        </w:rPr>
      </w:pPr>
      <w:bookmarkStart w:id="145" w:name="_Ref522090884"/>
      <w:r w:rsidRPr="00C97EEC">
        <w:rPr>
          <w:rFonts w:ascii="Arial" w:eastAsia="Arial" w:hAnsi="Arial" w:cs="Arial"/>
        </w:rPr>
        <w:t xml:space="preserve">Schedule 3 - </w:t>
      </w:r>
      <w:r w:rsidRPr="00C97EEC">
        <w:rPr>
          <w:rFonts w:ascii="Arial" w:eastAsia="Arial" w:hAnsi="Arial" w:cs="Arial"/>
          <w:highlight w:val="white"/>
        </w:rPr>
        <w:t>Statement</w:t>
      </w:r>
      <w:r w:rsidRPr="00C97EEC">
        <w:rPr>
          <w:rFonts w:ascii="Arial" w:eastAsia="Arial" w:hAnsi="Arial" w:cs="Arial"/>
        </w:rPr>
        <w:t xml:space="preserve"> of Work (</w:t>
      </w:r>
      <w:r w:rsidRPr="00C97EEC">
        <w:rPr>
          <w:rFonts w:ascii="Arial" w:eastAsia="Arial" w:hAnsi="Arial" w:cs="Arial"/>
          <w:highlight w:val="white"/>
        </w:rPr>
        <w:t>SOW</w:t>
      </w:r>
      <w:r w:rsidRPr="00C97EEC">
        <w:rPr>
          <w:rFonts w:ascii="Arial" w:eastAsia="Arial" w:hAnsi="Arial" w:cs="Arial"/>
        </w:rPr>
        <w:t>), including pricing arrangements and Key Staff</w:t>
      </w:r>
      <w:bookmarkEnd w:id="145"/>
    </w:p>
    <w:p w14:paraId="2718B1F1" w14:textId="77777777" w:rsidR="00AC3596" w:rsidRPr="00C97EEC" w:rsidRDefault="00AC3596" w:rsidP="00AC3596">
      <w:pPr>
        <w:keepNext/>
        <w:keepLines/>
        <w:spacing w:before="60"/>
        <w:jc w:val="left"/>
        <w:rPr>
          <w:rFonts w:ascii="Arial" w:hAnsi="Arial" w:cs="Arial"/>
        </w:rPr>
      </w:pPr>
    </w:p>
    <w:p w14:paraId="796F425D" w14:textId="77777777" w:rsidR="00AC3596" w:rsidRPr="00C97EEC" w:rsidRDefault="00AC3596" w:rsidP="00AC3596">
      <w:pPr>
        <w:pStyle w:val="Heading1"/>
        <w:jc w:val="left"/>
        <w:rPr>
          <w:rFonts w:ascii="Arial" w:hAnsi="Arial" w:cs="Arial"/>
        </w:rPr>
      </w:pPr>
      <w:r w:rsidRPr="00C97EEC">
        <w:rPr>
          <w:rFonts w:ascii="Arial" w:hAnsi="Arial" w:cs="Arial"/>
        </w:rPr>
        <w:t xml:space="preserve"> </w:t>
      </w:r>
      <w:r w:rsidRPr="00C97EEC">
        <w:rPr>
          <w:rFonts w:ascii="Arial" w:eastAsia="Arial" w:hAnsi="Arial" w:cs="Arial"/>
        </w:rPr>
        <w:t>Sch 3.1        SOW Details</w:t>
      </w:r>
      <w:r w:rsidRPr="00C97EEC">
        <w:rPr>
          <w:rFonts w:ascii="Arial" w:hAnsi="Arial" w:cs="Arial"/>
        </w:rPr>
        <w:br/>
      </w:r>
    </w:p>
    <w:tbl>
      <w:tblPr>
        <w:tblStyle w:val="aa"/>
        <w:tblW w:w="8490"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65"/>
        <w:gridCol w:w="4725"/>
      </w:tblGrid>
      <w:tr w:rsidR="00AC3596" w:rsidRPr="00C97EEC" w14:paraId="582A1BF3" w14:textId="77777777" w:rsidTr="00AC3596">
        <w:trPr>
          <w:trHeight w:val="54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C51E57E" w14:textId="77777777" w:rsidR="00AC3596" w:rsidRPr="00C97EEC" w:rsidRDefault="00AC3596" w:rsidP="00AC3596">
            <w:pPr>
              <w:widowControl w:val="0"/>
              <w:spacing w:line="276" w:lineRule="auto"/>
              <w:jc w:val="left"/>
              <w:rPr>
                <w:rFonts w:ascii="Arial" w:hAnsi="Arial" w:cs="Arial"/>
              </w:rPr>
            </w:pPr>
            <w:r w:rsidRPr="00C97EEC">
              <w:rPr>
                <w:rFonts w:ascii="Arial" w:eastAsia="Arial" w:hAnsi="Arial" w:cs="Arial"/>
                <w:b/>
                <w:sz w:val="24"/>
                <w:szCs w:val="24"/>
              </w:rPr>
              <w:t>Date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CDDE86B" w14:textId="77777777" w:rsidR="00AC3596" w:rsidRPr="00C97EEC" w:rsidRDefault="00AC3596" w:rsidP="00AC3596">
            <w:pPr>
              <w:spacing w:before="60" w:after="60"/>
              <w:ind w:left="-15"/>
              <w:rPr>
                <w:rFonts w:ascii="Arial" w:hAnsi="Arial" w:cs="Arial"/>
              </w:rPr>
            </w:pPr>
            <w:r w:rsidRPr="00C97EEC">
              <w:rPr>
                <w:rFonts w:ascii="Arial" w:eastAsia="Arial" w:hAnsi="Arial" w:cs="Arial"/>
                <w:i/>
                <w:sz w:val="24"/>
                <w:szCs w:val="24"/>
              </w:rPr>
              <w:t>Please enter the first date (on site)</w:t>
            </w:r>
          </w:p>
        </w:tc>
      </w:tr>
      <w:tr w:rsidR="00AC3596" w:rsidRPr="00C97EEC" w14:paraId="32A68936"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27F1344"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SOW Reference: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012F750" w14:textId="023E79CD" w:rsidR="00AC3596" w:rsidRPr="00C97EEC" w:rsidRDefault="00AC3596" w:rsidP="00AC3596">
            <w:pPr>
              <w:spacing w:before="60" w:after="60"/>
              <w:ind w:left="-15"/>
              <w:rPr>
                <w:rFonts w:ascii="Arial" w:hAnsi="Arial" w:cs="Arial"/>
              </w:rPr>
            </w:pPr>
            <w:r w:rsidRPr="00C97EEC">
              <w:rPr>
                <w:rFonts w:ascii="Arial" w:eastAsia="Arial" w:hAnsi="Arial" w:cs="Arial"/>
                <w:i/>
                <w:sz w:val="24"/>
                <w:szCs w:val="24"/>
              </w:rPr>
              <w:t>DOS-</w:t>
            </w:r>
            <w:r w:rsidR="00446B4B">
              <w:t xml:space="preserve"> </w:t>
            </w:r>
            <w:r w:rsidR="00446B4B" w:rsidRPr="00446B4B">
              <w:rPr>
                <w:rFonts w:ascii="Arial" w:eastAsia="Arial" w:hAnsi="Arial" w:cs="Arial"/>
                <w:i/>
                <w:sz w:val="24"/>
                <w:szCs w:val="24"/>
              </w:rPr>
              <w:t xml:space="preserve">SR224464303  </w:t>
            </w:r>
          </w:p>
        </w:tc>
      </w:tr>
      <w:tr w:rsidR="00AC3596" w:rsidRPr="00C97EEC" w14:paraId="0C3B3598"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9EAAB98"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Buyer: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AC5AAED" w14:textId="7164D9A0" w:rsidR="00AC3596" w:rsidRPr="00C97EEC" w:rsidRDefault="00446B4B" w:rsidP="00AC3596">
            <w:pPr>
              <w:spacing w:before="60" w:after="60"/>
              <w:ind w:left="-15"/>
              <w:rPr>
                <w:rFonts w:ascii="Arial" w:hAnsi="Arial" w:cs="Arial"/>
              </w:rPr>
            </w:pPr>
            <w:r>
              <w:rPr>
                <w:rFonts w:ascii="Arial" w:eastAsia="Arial" w:hAnsi="Arial" w:cs="Arial"/>
                <w:i/>
                <w:sz w:val="24"/>
                <w:szCs w:val="24"/>
              </w:rPr>
              <w:t>HMRC</w:t>
            </w:r>
          </w:p>
        </w:tc>
      </w:tr>
      <w:tr w:rsidR="00AC3596" w:rsidRPr="00C97EEC" w14:paraId="103EE5E4"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683C67C"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Supplier: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8625AB7" w14:textId="7D7CD5B2" w:rsidR="00AC3596" w:rsidRPr="00C97EEC" w:rsidRDefault="00940B22" w:rsidP="00AC3596">
            <w:pPr>
              <w:spacing w:before="60" w:after="60"/>
              <w:ind w:left="-15"/>
              <w:rPr>
                <w:rFonts w:ascii="Arial" w:hAnsi="Arial" w:cs="Arial"/>
              </w:rPr>
            </w:pPr>
            <w:r w:rsidRPr="00940B22">
              <w:rPr>
                <w:rFonts w:ascii="Arial" w:eastAsia="Arial" w:hAnsi="Arial" w:cs="Arial"/>
                <w:i/>
                <w:sz w:val="24"/>
                <w:szCs w:val="24"/>
              </w:rPr>
              <w:t>Cognizant Worldwide Limited</w:t>
            </w:r>
          </w:p>
        </w:tc>
      </w:tr>
      <w:tr w:rsidR="00AC3596" w:rsidRPr="00C97EEC" w14:paraId="31A91353" w14:textId="77777777" w:rsidTr="00AC3596">
        <w:trPr>
          <w:trHeight w:val="52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8061346"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Release Type(s):</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C1E4E26" w14:textId="770B7510" w:rsidR="00AC3596" w:rsidRPr="00C97EEC" w:rsidRDefault="00AC5119" w:rsidP="00AC3596">
            <w:pPr>
              <w:spacing w:before="60" w:after="60"/>
              <w:ind w:left="-15"/>
              <w:rPr>
                <w:rFonts w:ascii="Arial" w:hAnsi="Arial" w:cs="Arial"/>
              </w:rPr>
            </w:pPr>
            <w:r>
              <w:rPr>
                <w:rFonts w:ascii="Arial" w:eastAsia="Arial" w:hAnsi="Arial" w:cs="Arial"/>
                <w:i/>
                <w:sz w:val="24"/>
                <w:szCs w:val="24"/>
              </w:rPr>
              <w:t>As per individual SoW</w:t>
            </w:r>
          </w:p>
        </w:tc>
      </w:tr>
      <w:tr w:rsidR="00AC3596" w:rsidRPr="00C97EEC" w14:paraId="5CF21609"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E571305"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Phase(s) of Development:</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D8185AD" w14:textId="6F8E489E" w:rsidR="00AC3596" w:rsidRPr="00C97EEC" w:rsidRDefault="00AC5119" w:rsidP="00AC3596">
            <w:pPr>
              <w:spacing w:before="60" w:after="60"/>
              <w:ind w:left="-15"/>
              <w:rPr>
                <w:rFonts w:ascii="Arial" w:hAnsi="Arial" w:cs="Arial"/>
              </w:rPr>
            </w:pPr>
            <w:r>
              <w:rPr>
                <w:rFonts w:ascii="Arial" w:eastAsia="Arial" w:hAnsi="Arial" w:cs="Arial"/>
                <w:i/>
                <w:sz w:val="24"/>
                <w:szCs w:val="24"/>
              </w:rPr>
              <w:t>As per individual SoW</w:t>
            </w:r>
          </w:p>
        </w:tc>
      </w:tr>
      <w:tr w:rsidR="00AC3596" w:rsidRPr="00C97EEC" w14:paraId="46EA4D94"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E444F74"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Release Completion Date: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DA8FC78" w14:textId="3F4611D5" w:rsidR="00AC3596" w:rsidRPr="00C97EEC" w:rsidRDefault="00AC5119" w:rsidP="00AC3596">
            <w:pPr>
              <w:spacing w:before="60" w:after="60"/>
              <w:ind w:left="-15"/>
              <w:rPr>
                <w:rFonts w:ascii="Arial" w:hAnsi="Arial" w:cs="Arial"/>
              </w:rPr>
            </w:pPr>
            <w:r>
              <w:rPr>
                <w:rFonts w:ascii="Arial" w:eastAsia="Arial" w:hAnsi="Arial" w:cs="Arial"/>
                <w:i/>
                <w:sz w:val="24"/>
                <w:szCs w:val="24"/>
              </w:rPr>
              <w:t>As per individual SoW</w:t>
            </w:r>
          </w:p>
        </w:tc>
      </w:tr>
      <w:tr w:rsidR="00AC3596" w:rsidRPr="00C97EEC" w14:paraId="6D5DD508"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5AEF345"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Duration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3B76300" w14:textId="37DC37DE" w:rsidR="00AC3596" w:rsidRPr="00C97EEC" w:rsidRDefault="00AC5119" w:rsidP="00AC3596">
            <w:pPr>
              <w:spacing w:before="60" w:after="60"/>
              <w:ind w:left="-15"/>
              <w:rPr>
                <w:rFonts w:ascii="Arial" w:hAnsi="Arial" w:cs="Arial"/>
              </w:rPr>
            </w:pPr>
            <w:r>
              <w:rPr>
                <w:rFonts w:ascii="Arial" w:eastAsia="Arial" w:hAnsi="Arial" w:cs="Arial"/>
                <w:i/>
                <w:sz w:val="24"/>
                <w:szCs w:val="24"/>
              </w:rPr>
              <w:t>As per individual SoW</w:t>
            </w:r>
          </w:p>
        </w:tc>
      </w:tr>
      <w:tr w:rsidR="00AC3596" w:rsidRPr="00C97EEC" w14:paraId="321692E6"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3C29289"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Charging Method(s) for this Release: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A7C6AB6" w14:textId="4E1E5357" w:rsidR="00AC3596" w:rsidRPr="00C97EEC" w:rsidRDefault="00AC5119" w:rsidP="00AC3596">
            <w:pPr>
              <w:spacing w:before="60" w:after="60"/>
              <w:ind w:left="-15"/>
              <w:rPr>
                <w:rFonts w:ascii="Arial" w:hAnsi="Arial" w:cs="Arial"/>
              </w:rPr>
            </w:pPr>
            <w:r>
              <w:rPr>
                <w:rFonts w:ascii="Arial" w:eastAsia="Arial" w:hAnsi="Arial" w:cs="Arial"/>
                <w:i/>
                <w:sz w:val="24"/>
                <w:szCs w:val="24"/>
              </w:rPr>
              <w:t>As per individual SoW</w:t>
            </w:r>
          </w:p>
        </w:tc>
      </w:tr>
    </w:tbl>
    <w:p w14:paraId="270E3FAC"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yellow"/>
        </w:rPr>
        <w:t xml:space="preserve"> </w:t>
      </w:r>
    </w:p>
    <w:p w14:paraId="68AD7336" w14:textId="62732684"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 xml:space="preserve">3.1.1           The Parties will execute a SOW for each </w:t>
      </w:r>
      <w:r w:rsidR="00BD0BDA">
        <w:rPr>
          <w:rFonts w:ascii="Arial" w:eastAsia="Arial" w:hAnsi="Arial" w:cs="Arial"/>
          <w:sz w:val="24"/>
          <w:szCs w:val="24"/>
          <w:highlight w:val="white"/>
        </w:rPr>
        <w:t>R</w:t>
      </w:r>
      <w:r w:rsidR="00BD0BDA" w:rsidRPr="00C97EEC">
        <w:rPr>
          <w:rFonts w:ascii="Arial" w:eastAsia="Arial" w:hAnsi="Arial" w:cs="Arial"/>
          <w:sz w:val="24"/>
          <w:szCs w:val="24"/>
          <w:highlight w:val="white"/>
        </w:rPr>
        <w:t>elease</w:t>
      </w:r>
      <w:r w:rsidRPr="00C97EEC">
        <w:rPr>
          <w:rFonts w:ascii="Arial" w:eastAsia="Arial" w:hAnsi="Arial" w:cs="Arial"/>
          <w:sz w:val="24"/>
          <w:szCs w:val="24"/>
          <w:highlight w:val="white"/>
        </w:rPr>
        <w:t xml:space="preserve">. Note that any ad-hoc Service requirements are to be treated as individual Releases in their own right (in addition to the </w:t>
      </w:r>
      <w:r w:rsidR="00BD0BDA">
        <w:rPr>
          <w:rFonts w:ascii="Arial" w:eastAsia="Arial" w:hAnsi="Arial" w:cs="Arial"/>
          <w:sz w:val="24"/>
          <w:szCs w:val="24"/>
          <w:highlight w:val="white"/>
        </w:rPr>
        <w:t>R</w:t>
      </w:r>
      <w:r w:rsidR="00BD0BDA" w:rsidRPr="00C97EEC">
        <w:rPr>
          <w:rFonts w:ascii="Arial" w:eastAsia="Arial" w:hAnsi="Arial" w:cs="Arial"/>
          <w:sz w:val="24"/>
          <w:szCs w:val="24"/>
          <w:highlight w:val="white"/>
        </w:rPr>
        <w:t xml:space="preserve">eleases </w:t>
      </w:r>
      <w:r w:rsidRPr="00C97EEC">
        <w:rPr>
          <w:rFonts w:ascii="Arial" w:eastAsia="Arial" w:hAnsi="Arial" w:cs="Arial"/>
          <w:sz w:val="24"/>
          <w:szCs w:val="24"/>
          <w:highlight w:val="white"/>
        </w:rPr>
        <w:t>at the delivery stage); and the Parties should execute a separate SOW in respect of each.</w:t>
      </w:r>
    </w:p>
    <w:p w14:paraId="6129D4A1" w14:textId="769989F0"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3.1.2           The rights, obligations and details agreed by the Parties and set out in this SOW apply only in relation to the Services that are to be delivered under this SOW and will not apply to any other SOW’s executed or to be executed under this Call-Off Contract unless otherwise agreed by the Parties.</w:t>
      </w:r>
      <w:r w:rsidRPr="00C97EEC">
        <w:rPr>
          <w:rFonts w:ascii="Arial" w:eastAsia="Arial" w:hAnsi="Arial" w:cs="Arial"/>
          <w:highlight w:val="yellow"/>
        </w:rPr>
        <w:t xml:space="preserve"> </w:t>
      </w:r>
    </w:p>
    <w:p w14:paraId="1CCF018D" w14:textId="77777777" w:rsidR="00AC3596" w:rsidRPr="00C97EEC" w:rsidRDefault="00AC3596" w:rsidP="00AC3596">
      <w:pPr>
        <w:jc w:val="left"/>
        <w:rPr>
          <w:rFonts w:ascii="Arial" w:hAnsi="Arial" w:cs="Arial"/>
        </w:rPr>
      </w:pPr>
      <w:r w:rsidRPr="00C97EEC">
        <w:rPr>
          <w:rFonts w:ascii="Arial" w:eastAsia="Arial" w:hAnsi="Arial" w:cs="Arial"/>
          <w:b/>
          <w:sz w:val="14"/>
          <w:szCs w:val="14"/>
          <w:highlight w:val="yellow"/>
        </w:rPr>
        <w:t xml:space="preserve"> </w:t>
      </w:r>
    </w:p>
    <w:p w14:paraId="4C7B48A0" w14:textId="77777777" w:rsidR="00AC3596" w:rsidRPr="00C97EEC" w:rsidRDefault="00AC3596" w:rsidP="00AC3596">
      <w:pPr>
        <w:pStyle w:val="Heading1"/>
        <w:rPr>
          <w:rFonts w:ascii="Arial" w:hAnsi="Arial" w:cs="Arial"/>
        </w:rPr>
      </w:pPr>
      <w:r w:rsidRPr="00C97EEC">
        <w:rPr>
          <w:rFonts w:ascii="Arial" w:eastAsia="Arial" w:hAnsi="Arial" w:cs="Arial"/>
        </w:rPr>
        <w:t>Sch 3.2        Key Staff</w:t>
      </w:r>
    </w:p>
    <w:p w14:paraId="309E0A20"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3.2.1        The Parties agree that the Key Staff in respect of this Project are detailed in the table below.</w:t>
      </w:r>
    </w:p>
    <w:p w14:paraId="39F74BF6"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3.2.2           Table of Key Staff:</w:t>
      </w:r>
    </w:p>
    <w:tbl>
      <w:tblPr>
        <w:tblStyle w:val="ab"/>
        <w:tblW w:w="8205" w:type="dxa"/>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2730"/>
        <w:gridCol w:w="2730"/>
      </w:tblGrid>
      <w:tr w:rsidR="00AC3596" w:rsidRPr="00C97EEC" w14:paraId="510901FD"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9EA24"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Name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855BF"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Role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6517"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Details</w:t>
            </w:r>
          </w:p>
        </w:tc>
      </w:tr>
      <w:tr w:rsidR="001232EA" w:rsidRPr="00C97EEC" w14:paraId="7DFFFA21"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E308F" w14:textId="66F56486" w:rsidR="001232EA" w:rsidRPr="00C97EEC" w:rsidRDefault="001232EA" w:rsidP="001232EA">
            <w:pPr>
              <w:ind w:left="820"/>
              <w:jc w:val="left"/>
              <w:rPr>
                <w:rFonts w:ascii="Arial" w:hAnsi="Arial" w:cs="Arial"/>
              </w:rPr>
            </w:pPr>
            <w:r w:rsidRPr="00B95249">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9BC23" w14:textId="7B43FC2D" w:rsidR="001232EA" w:rsidRPr="00C97EEC" w:rsidRDefault="001232EA" w:rsidP="001232EA">
            <w:pPr>
              <w:ind w:left="820"/>
              <w:jc w:val="left"/>
              <w:rPr>
                <w:rFonts w:ascii="Arial" w:hAnsi="Arial" w:cs="Arial"/>
              </w:rPr>
            </w:pPr>
            <w:r w:rsidRPr="00B95249">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34A8E" w14:textId="7E222BD8" w:rsidR="001232EA" w:rsidRPr="00C97EEC" w:rsidRDefault="001232EA" w:rsidP="001232EA">
            <w:pPr>
              <w:ind w:left="820"/>
              <w:jc w:val="left"/>
              <w:rPr>
                <w:rFonts w:ascii="Arial" w:hAnsi="Arial" w:cs="Arial"/>
              </w:rPr>
            </w:pPr>
            <w:r w:rsidRPr="00B95249">
              <w:rPr>
                <w:rFonts w:ascii="Arial" w:hAnsi="Arial" w:cs="Arial"/>
              </w:rPr>
              <w:t>Redacted</w:t>
            </w:r>
          </w:p>
        </w:tc>
      </w:tr>
      <w:tr w:rsidR="001232EA" w:rsidRPr="00C97EEC" w14:paraId="6361C272"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CE1CB" w14:textId="7797323A" w:rsidR="001232EA" w:rsidRPr="00C97EEC" w:rsidRDefault="001232EA" w:rsidP="001232EA">
            <w:pPr>
              <w:ind w:left="820"/>
              <w:jc w:val="left"/>
              <w:rPr>
                <w:rFonts w:ascii="Arial" w:eastAsia="Arial" w:hAnsi="Arial" w:cs="Arial"/>
                <w:sz w:val="24"/>
                <w:szCs w:val="24"/>
                <w:highlight w:val="white"/>
              </w:rPr>
            </w:pPr>
            <w:r w:rsidRPr="00B95249">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EE750" w14:textId="5D78CEC3" w:rsidR="001232EA" w:rsidRPr="00C97EEC" w:rsidRDefault="001232EA" w:rsidP="001232EA">
            <w:pPr>
              <w:ind w:left="820"/>
              <w:jc w:val="left"/>
              <w:rPr>
                <w:rFonts w:ascii="Arial" w:eastAsia="Arial" w:hAnsi="Arial" w:cs="Arial"/>
                <w:sz w:val="24"/>
                <w:szCs w:val="24"/>
                <w:highlight w:val="white"/>
              </w:rPr>
            </w:pPr>
            <w:r w:rsidRPr="00B95249">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CB53D" w14:textId="0EEBF871" w:rsidR="001232EA" w:rsidRPr="00C97EEC" w:rsidRDefault="001232EA" w:rsidP="001232EA">
            <w:pPr>
              <w:ind w:left="820"/>
              <w:jc w:val="left"/>
              <w:rPr>
                <w:rFonts w:ascii="Arial" w:eastAsia="Arial" w:hAnsi="Arial" w:cs="Arial"/>
                <w:sz w:val="24"/>
                <w:szCs w:val="24"/>
                <w:highlight w:val="white"/>
              </w:rPr>
            </w:pPr>
            <w:r w:rsidRPr="00B95249">
              <w:rPr>
                <w:rFonts w:ascii="Arial" w:hAnsi="Arial" w:cs="Arial"/>
              </w:rPr>
              <w:t>Redacted</w:t>
            </w:r>
          </w:p>
        </w:tc>
      </w:tr>
    </w:tbl>
    <w:p w14:paraId="602BCE4E" w14:textId="77777777" w:rsidR="00AC3596" w:rsidRPr="00C97EEC" w:rsidRDefault="00AC3596" w:rsidP="00AC3596">
      <w:pPr>
        <w:jc w:val="left"/>
        <w:rPr>
          <w:rFonts w:ascii="Arial" w:hAnsi="Arial" w:cs="Arial"/>
        </w:rPr>
      </w:pPr>
      <w:r w:rsidRPr="00C97EEC">
        <w:rPr>
          <w:rFonts w:ascii="Arial" w:eastAsia="Arial" w:hAnsi="Arial" w:cs="Arial"/>
          <w:b/>
          <w:sz w:val="24"/>
          <w:szCs w:val="24"/>
          <w:highlight w:val="white"/>
        </w:rPr>
        <w:t xml:space="preserve"> </w:t>
      </w:r>
    </w:p>
    <w:p w14:paraId="0B966C2B" w14:textId="77777777" w:rsidR="00AC3596" w:rsidRPr="00C97EEC" w:rsidRDefault="00AC3596" w:rsidP="00AC3596">
      <w:pPr>
        <w:pStyle w:val="Heading1"/>
        <w:rPr>
          <w:rFonts w:ascii="Arial" w:hAnsi="Arial" w:cs="Arial"/>
        </w:rPr>
      </w:pPr>
      <w:r w:rsidRPr="00C97EEC">
        <w:rPr>
          <w:rFonts w:ascii="Arial" w:eastAsia="Arial" w:hAnsi="Arial" w:cs="Arial"/>
        </w:rPr>
        <w:t>Sch 3.3        Deliverables</w:t>
      </w:r>
    </w:p>
    <w:p w14:paraId="24C05B54" w14:textId="50BB3DD1" w:rsidR="00AC3596" w:rsidRDefault="00AC3596" w:rsidP="00AC3596">
      <w:pPr>
        <w:ind w:firstLine="720"/>
        <w:rPr>
          <w:rFonts w:ascii="Arial" w:eastAsia="Arial" w:hAnsi="Arial" w:cs="Arial"/>
          <w:sz w:val="24"/>
          <w:szCs w:val="24"/>
        </w:rPr>
      </w:pPr>
      <w:r w:rsidRPr="00C97EEC">
        <w:rPr>
          <w:rFonts w:ascii="Arial" w:eastAsia="Arial" w:hAnsi="Arial" w:cs="Arial"/>
          <w:sz w:val="24"/>
          <w:szCs w:val="24"/>
          <w:highlight w:val="white"/>
        </w:rPr>
        <w:t xml:space="preserve">3.3.1           </w:t>
      </w:r>
    </w:p>
    <w:p w14:paraId="3A3F50A5" w14:textId="4F8B2782" w:rsidR="007D7B5A" w:rsidRPr="007D7B5A" w:rsidRDefault="007D7B5A" w:rsidP="00AC3596">
      <w:pPr>
        <w:ind w:firstLine="720"/>
        <w:rPr>
          <w:rFonts w:ascii="Arial" w:eastAsia="Arial" w:hAnsi="Arial" w:cs="Arial"/>
          <w:sz w:val="24"/>
          <w:szCs w:val="24"/>
          <w:u w:val="single"/>
        </w:rPr>
      </w:pPr>
      <w:r w:rsidRPr="007D7B5A">
        <w:rPr>
          <w:rFonts w:ascii="Arial" w:eastAsia="Arial" w:hAnsi="Arial" w:cs="Arial"/>
          <w:sz w:val="24"/>
          <w:szCs w:val="24"/>
          <w:u w:val="single"/>
        </w:rPr>
        <w:t>Deliverables</w:t>
      </w:r>
    </w:p>
    <w:p w14:paraId="00A416E6" w14:textId="77777777" w:rsidR="007D7B5A" w:rsidRDefault="007D7B5A" w:rsidP="00AC3596">
      <w:pPr>
        <w:ind w:firstLine="720"/>
        <w:rPr>
          <w:rFonts w:ascii="Arial" w:eastAsia="Arial" w:hAnsi="Arial" w:cs="Arial"/>
          <w:sz w:val="24"/>
          <w:szCs w:val="24"/>
        </w:rPr>
      </w:pPr>
    </w:p>
    <w:p w14:paraId="75E6B5B7" w14:textId="10E9867A" w:rsidR="007D7B5A" w:rsidRPr="007D7B5A" w:rsidRDefault="007D7B5A" w:rsidP="007D7B5A">
      <w:pPr>
        <w:numPr>
          <w:ilvl w:val="0"/>
          <w:numId w:val="18"/>
        </w:numPr>
        <w:ind w:left="1110" w:right="-30" w:hanging="360"/>
        <w:contextualSpacing/>
        <w:rPr>
          <w:rFonts w:ascii="Arial" w:eastAsia="Arial" w:hAnsi="Arial" w:cs="Arial"/>
          <w:sz w:val="24"/>
          <w:szCs w:val="24"/>
        </w:rPr>
      </w:pPr>
      <w:r w:rsidRPr="007D7B5A">
        <w:rPr>
          <w:rFonts w:ascii="Arial" w:eastAsia="Arial" w:hAnsi="Arial" w:cs="Arial"/>
          <w:sz w:val="24"/>
          <w:szCs w:val="24"/>
        </w:rPr>
        <w:t>Design/develop</w:t>
      </w:r>
      <w:r>
        <w:rPr>
          <w:rFonts w:ascii="Arial" w:eastAsia="Arial" w:hAnsi="Arial" w:cs="Arial"/>
          <w:sz w:val="24"/>
          <w:szCs w:val="24"/>
        </w:rPr>
        <w:t xml:space="preserve"> </w:t>
      </w:r>
      <w:r w:rsidRPr="007D7B5A">
        <w:rPr>
          <w:rFonts w:ascii="Arial" w:eastAsia="Arial" w:hAnsi="Arial" w:cs="Arial"/>
          <w:sz w:val="24"/>
          <w:szCs w:val="24"/>
        </w:rPr>
        <w:t>(SSO solution), functionalities supporting design/</w:t>
      </w:r>
      <w:r>
        <w:rPr>
          <w:rFonts w:ascii="Arial" w:eastAsia="Arial" w:hAnsi="Arial" w:cs="Arial"/>
          <w:sz w:val="24"/>
          <w:szCs w:val="24"/>
        </w:rPr>
        <w:t xml:space="preserve"> </w:t>
      </w:r>
      <w:r w:rsidRPr="007D7B5A">
        <w:rPr>
          <w:rFonts w:ascii="Arial" w:eastAsia="Arial" w:hAnsi="Arial" w:cs="Arial"/>
          <w:sz w:val="24"/>
          <w:szCs w:val="24"/>
        </w:rPr>
        <w:t>development/</w:t>
      </w:r>
      <w:r>
        <w:rPr>
          <w:rFonts w:ascii="Arial" w:eastAsia="Arial" w:hAnsi="Arial" w:cs="Arial"/>
          <w:sz w:val="24"/>
          <w:szCs w:val="24"/>
        </w:rPr>
        <w:t xml:space="preserve"> </w:t>
      </w:r>
      <w:r w:rsidRPr="007D7B5A">
        <w:rPr>
          <w:rFonts w:ascii="Arial" w:eastAsia="Arial" w:hAnsi="Arial" w:cs="Arial"/>
          <w:sz w:val="24"/>
          <w:szCs w:val="24"/>
        </w:rPr>
        <w:t>testing</w:t>
      </w:r>
      <w:r>
        <w:rPr>
          <w:rFonts w:ascii="Arial" w:eastAsia="Arial" w:hAnsi="Arial" w:cs="Arial"/>
          <w:sz w:val="24"/>
          <w:szCs w:val="24"/>
        </w:rPr>
        <w:t xml:space="preserve"> </w:t>
      </w:r>
      <w:r w:rsidRPr="007D7B5A">
        <w:rPr>
          <w:rFonts w:ascii="Arial" w:eastAsia="Arial" w:hAnsi="Arial" w:cs="Arial"/>
          <w:sz w:val="24"/>
          <w:szCs w:val="24"/>
        </w:rPr>
        <w:t xml:space="preserve">/deployment(support) </w:t>
      </w:r>
    </w:p>
    <w:p w14:paraId="2ED632C7" w14:textId="3C239D88" w:rsidR="007D7B5A" w:rsidRPr="007D7B5A" w:rsidRDefault="007D7B5A" w:rsidP="007D7B5A">
      <w:pPr>
        <w:numPr>
          <w:ilvl w:val="0"/>
          <w:numId w:val="18"/>
        </w:numPr>
        <w:ind w:left="1110" w:right="-30" w:hanging="360"/>
        <w:contextualSpacing/>
        <w:rPr>
          <w:rFonts w:ascii="Arial" w:eastAsia="Arial" w:hAnsi="Arial" w:cs="Arial"/>
          <w:sz w:val="24"/>
          <w:szCs w:val="24"/>
        </w:rPr>
      </w:pPr>
      <w:r>
        <w:rPr>
          <w:rFonts w:ascii="Arial" w:eastAsia="Arial" w:hAnsi="Arial" w:cs="Arial"/>
          <w:sz w:val="24"/>
          <w:szCs w:val="24"/>
        </w:rPr>
        <w:t xml:space="preserve">Java </w:t>
      </w:r>
      <w:r w:rsidRPr="007D7B5A">
        <w:rPr>
          <w:rFonts w:ascii="Arial" w:eastAsia="Arial" w:hAnsi="Arial" w:cs="Arial"/>
          <w:sz w:val="24"/>
          <w:szCs w:val="24"/>
        </w:rPr>
        <w:t>M</w:t>
      </w:r>
      <w:bookmarkStart w:id="146" w:name="_GoBack"/>
      <w:bookmarkEnd w:id="146"/>
      <w:r w:rsidRPr="007D7B5A">
        <w:rPr>
          <w:rFonts w:ascii="Arial" w:eastAsia="Arial" w:hAnsi="Arial" w:cs="Arial"/>
          <w:sz w:val="24"/>
          <w:szCs w:val="24"/>
        </w:rPr>
        <w:t>icro-services enhancements/maintenance. Iden</w:t>
      </w:r>
      <w:r>
        <w:rPr>
          <w:rFonts w:ascii="Arial" w:eastAsia="Arial" w:hAnsi="Arial" w:cs="Arial"/>
          <w:sz w:val="24"/>
          <w:szCs w:val="24"/>
        </w:rPr>
        <w:t xml:space="preserve">tifying performance/enhancement </w:t>
      </w:r>
      <w:r w:rsidRPr="007D7B5A">
        <w:rPr>
          <w:rFonts w:ascii="Arial" w:eastAsia="Arial" w:hAnsi="Arial" w:cs="Arial"/>
          <w:sz w:val="24"/>
          <w:szCs w:val="24"/>
        </w:rPr>
        <w:t>issues, building</w:t>
      </w:r>
      <w:r>
        <w:rPr>
          <w:rFonts w:ascii="Arial" w:eastAsia="Arial" w:hAnsi="Arial" w:cs="Arial"/>
          <w:sz w:val="24"/>
          <w:szCs w:val="24"/>
        </w:rPr>
        <w:t xml:space="preserve"> </w:t>
      </w:r>
      <w:r w:rsidRPr="007D7B5A">
        <w:rPr>
          <w:rFonts w:ascii="Arial" w:eastAsia="Arial" w:hAnsi="Arial" w:cs="Arial"/>
          <w:sz w:val="24"/>
          <w:szCs w:val="24"/>
        </w:rPr>
        <w:t>(product backlog), design/develop/deploy changes, Test/maintain stability and performances. Designing Circuit Breaker preventing network/service failure from cascading to other services.</w:t>
      </w:r>
    </w:p>
    <w:p w14:paraId="6A66DB86" w14:textId="6B90ABC5" w:rsidR="007D7B5A" w:rsidRPr="007D7B5A" w:rsidRDefault="007D7B5A" w:rsidP="007D7B5A">
      <w:pPr>
        <w:numPr>
          <w:ilvl w:val="0"/>
          <w:numId w:val="18"/>
        </w:numPr>
        <w:ind w:left="1110" w:right="-30" w:hanging="360"/>
        <w:contextualSpacing/>
        <w:rPr>
          <w:rFonts w:ascii="Arial" w:eastAsia="Arial" w:hAnsi="Arial" w:cs="Arial"/>
          <w:sz w:val="24"/>
          <w:szCs w:val="24"/>
        </w:rPr>
      </w:pPr>
      <w:r w:rsidRPr="007D7B5A">
        <w:rPr>
          <w:rFonts w:ascii="Arial" w:eastAsia="Arial" w:hAnsi="Arial" w:cs="Arial"/>
          <w:sz w:val="24"/>
          <w:szCs w:val="24"/>
        </w:rPr>
        <w:t>Component integration tested pillar features delivered to Test/Release Group for further testing before promotion to live.</w:t>
      </w:r>
    </w:p>
    <w:p w14:paraId="06C8904B" w14:textId="4E809A28" w:rsidR="007D7B5A" w:rsidRPr="007D7B5A" w:rsidRDefault="007D7B5A" w:rsidP="007D7B5A">
      <w:pPr>
        <w:numPr>
          <w:ilvl w:val="0"/>
          <w:numId w:val="18"/>
        </w:numPr>
        <w:ind w:left="1110" w:right="-30" w:hanging="360"/>
        <w:contextualSpacing/>
        <w:rPr>
          <w:rFonts w:ascii="Arial" w:eastAsia="Arial" w:hAnsi="Arial" w:cs="Arial"/>
          <w:sz w:val="24"/>
          <w:szCs w:val="24"/>
        </w:rPr>
      </w:pPr>
      <w:r w:rsidRPr="007D7B5A">
        <w:rPr>
          <w:rFonts w:ascii="Arial" w:eastAsia="Arial" w:hAnsi="Arial" w:cs="Arial"/>
          <w:sz w:val="24"/>
          <w:szCs w:val="24"/>
        </w:rPr>
        <w:t>Knowledge/Transfer between teams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0"/>
      </w:tblGrid>
      <w:tr w:rsidR="007D7B5A" w:rsidRPr="007D7B5A" w14:paraId="39D0BFD3" w14:textId="77777777" w:rsidTr="007D7B5A">
        <w:trPr>
          <w:tblCellSpacing w:w="15" w:type="dxa"/>
        </w:trPr>
        <w:tc>
          <w:tcPr>
            <w:tcW w:w="0" w:type="auto"/>
            <w:vAlign w:val="center"/>
            <w:hideMark/>
          </w:tcPr>
          <w:p w14:paraId="69AA000C" w14:textId="4274680D" w:rsidR="007D7B5A" w:rsidRPr="007D7B5A" w:rsidRDefault="007D7B5A" w:rsidP="00152E11">
            <w:pPr>
              <w:ind w:left="1110" w:right="-30"/>
              <w:contextualSpacing/>
              <w:rPr>
                <w:rFonts w:ascii="Arial" w:eastAsia="Arial" w:hAnsi="Arial" w:cs="Arial"/>
                <w:sz w:val="24"/>
                <w:szCs w:val="24"/>
              </w:rPr>
            </w:pPr>
          </w:p>
        </w:tc>
      </w:tr>
      <w:tr w:rsidR="00152E11" w:rsidRPr="007D7B5A" w14:paraId="1A71D242" w14:textId="77777777" w:rsidTr="007D7B5A">
        <w:trPr>
          <w:tblCellSpacing w:w="15" w:type="dxa"/>
        </w:trPr>
        <w:tc>
          <w:tcPr>
            <w:tcW w:w="0" w:type="auto"/>
            <w:vAlign w:val="center"/>
          </w:tcPr>
          <w:p w14:paraId="1B9BE1FB" w14:textId="77777777" w:rsidR="00152E11" w:rsidRPr="00A012C1" w:rsidRDefault="00152E11" w:rsidP="00152E11">
            <w:pPr>
              <w:spacing w:before="60"/>
              <w:ind w:left="720" w:right="-30"/>
              <w:jc w:val="left"/>
              <w:rPr>
                <w:rFonts w:ascii="Arial" w:eastAsia="Arial" w:hAnsi="Arial" w:cs="Arial"/>
                <w:sz w:val="24"/>
                <w:szCs w:val="24"/>
                <w:highlight w:val="white"/>
              </w:rPr>
            </w:pPr>
            <w:r w:rsidRPr="00A012C1">
              <w:rPr>
                <w:rFonts w:ascii="Arial" w:eastAsia="Arial" w:hAnsi="Arial" w:cs="Arial"/>
                <w:sz w:val="24"/>
                <w:szCs w:val="24"/>
                <w:highlight w:val="white"/>
              </w:rPr>
              <w:t>Further details with required outcomes and deliverables for each project will be included in the individual Statement of Works which will be monitored and reviewed through regular review meetings</w:t>
            </w:r>
          </w:p>
          <w:p w14:paraId="38406BBC" w14:textId="77777777" w:rsidR="00152E11" w:rsidRPr="007D7B5A" w:rsidRDefault="00152E11" w:rsidP="00152E11">
            <w:pPr>
              <w:ind w:left="1110" w:right="-30"/>
              <w:contextualSpacing/>
              <w:rPr>
                <w:rFonts w:ascii="Arial" w:eastAsia="Arial" w:hAnsi="Arial" w:cs="Arial"/>
                <w:sz w:val="24"/>
                <w:szCs w:val="24"/>
              </w:rPr>
            </w:pPr>
          </w:p>
        </w:tc>
      </w:tr>
      <w:tr w:rsidR="007D7B5A" w:rsidRPr="007D7B5A" w14:paraId="16792887" w14:textId="77777777" w:rsidTr="007D7B5A">
        <w:trPr>
          <w:tblCellSpacing w:w="15" w:type="dxa"/>
        </w:trPr>
        <w:tc>
          <w:tcPr>
            <w:tcW w:w="0" w:type="auto"/>
            <w:vAlign w:val="center"/>
            <w:hideMark/>
          </w:tcPr>
          <w:p w14:paraId="185BD7F9" w14:textId="77777777" w:rsidR="007D7B5A" w:rsidRPr="007D7B5A" w:rsidRDefault="007D7B5A" w:rsidP="00152E11">
            <w:pPr>
              <w:ind w:right="-30"/>
              <w:contextualSpacing/>
              <w:rPr>
                <w:rFonts w:ascii="Arial" w:eastAsia="Arial" w:hAnsi="Arial" w:cs="Arial"/>
                <w:sz w:val="24"/>
                <w:szCs w:val="24"/>
              </w:rPr>
            </w:pPr>
          </w:p>
        </w:tc>
      </w:tr>
    </w:tbl>
    <w:p w14:paraId="7C0964EB" w14:textId="77777777" w:rsidR="00AC3596" w:rsidRPr="00C97EEC" w:rsidRDefault="00AC3596" w:rsidP="00AC3596">
      <w:pPr>
        <w:pStyle w:val="Heading1"/>
        <w:spacing w:before="60" w:after="60"/>
        <w:ind w:left="-15" w:hanging="30"/>
        <w:rPr>
          <w:rFonts w:ascii="Arial" w:hAnsi="Arial" w:cs="Arial"/>
        </w:rPr>
      </w:pPr>
      <w:r w:rsidRPr="00C97EEC">
        <w:rPr>
          <w:rFonts w:ascii="Arial" w:eastAsia="Arial" w:hAnsi="Arial" w:cs="Arial"/>
        </w:rPr>
        <w:t>Sch 3.4</w:t>
      </w:r>
      <w:r w:rsidRPr="00C97EEC">
        <w:rPr>
          <w:rFonts w:ascii="Arial" w:eastAsia="Arial" w:hAnsi="Arial" w:cs="Arial"/>
        </w:rPr>
        <w:tab/>
      </w:r>
      <w:r w:rsidRPr="00C97EEC">
        <w:rPr>
          <w:rFonts w:ascii="Arial" w:eastAsia="Arial" w:hAnsi="Arial" w:cs="Arial"/>
          <w:highlight w:val="white"/>
        </w:rPr>
        <w:t xml:space="preserve">Call-Off </w:t>
      </w:r>
      <w:r w:rsidRPr="00C97EEC">
        <w:rPr>
          <w:rFonts w:ascii="Arial" w:eastAsia="Arial" w:hAnsi="Arial" w:cs="Arial"/>
        </w:rPr>
        <w:t>Contract Charges</w:t>
      </w:r>
    </w:p>
    <w:p w14:paraId="0F71897B" w14:textId="77777777" w:rsidR="00AC3596" w:rsidRPr="00C97EEC" w:rsidRDefault="00AC3596" w:rsidP="00AC3596">
      <w:pPr>
        <w:spacing w:before="60" w:after="60"/>
        <w:ind w:left="705" w:right="-30" w:firstLine="15"/>
        <w:rPr>
          <w:rFonts w:ascii="Arial" w:hAnsi="Arial" w:cs="Arial"/>
        </w:rPr>
      </w:pPr>
      <w:r w:rsidRPr="00C97EEC">
        <w:rPr>
          <w:rFonts w:ascii="Arial" w:eastAsia="Arial" w:hAnsi="Arial" w:cs="Arial"/>
          <w:sz w:val="24"/>
          <w:szCs w:val="24"/>
          <w:highlight w:val="white"/>
        </w:rPr>
        <w:t>3.4.1. For</w:t>
      </w:r>
      <w:r w:rsidRPr="00C97EEC">
        <w:rPr>
          <w:rFonts w:ascii="Arial" w:eastAsia="Arial" w:hAnsi="Arial" w:cs="Arial"/>
          <w:sz w:val="24"/>
          <w:szCs w:val="24"/>
        </w:rPr>
        <w:t xml:space="preserve"> each individual Statement of Work (SOW), the applicable </w:t>
      </w:r>
      <w:r w:rsidRPr="00C97EEC">
        <w:rPr>
          <w:rFonts w:ascii="Arial" w:eastAsia="Arial" w:hAnsi="Arial" w:cs="Arial"/>
          <w:sz w:val="24"/>
          <w:szCs w:val="24"/>
          <w:highlight w:val="white"/>
        </w:rPr>
        <w:t>Call-Off</w:t>
      </w:r>
      <w:r w:rsidRPr="00C97EEC">
        <w:rPr>
          <w:rFonts w:ascii="Arial" w:eastAsia="Arial" w:hAnsi="Arial" w:cs="Arial"/>
          <w:b/>
          <w:sz w:val="24"/>
          <w:szCs w:val="24"/>
          <w:highlight w:val="white"/>
        </w:rPr>
        <w:t xml:space="preserve"> </w:t>
      </w:r>
      <w:r w:rsidRPr="00C97EEC">
        <w:rPr>
          <w:rFonts w:ascii="Arial" w:eastAsia="Arial" w:hAnsi="Arial" w:cs="Arial"/>
          <w:sz w:val="24"/>
          <w:szCs w:val="24"/>
        </w:rPr>
        <w:t>Contract Charges (in accordance with the charging method in the Order Form) will be calculated using all of the following:</w:t>
      </w:r>
    </w:p>
    <w:p w14:paraId="11B3F2B4" w14:textId="77777777" w:rsidR="00AC3596" w:rsidRPr="00C97EEC" w:rsidRDefault="00AC3596" w:rsidP="00AC3596">
      <w:pPr>
        <w:spacing w:before="60" w:after="60"/>
        <w:ind w:left="-15" w:right="-30"/>
        <w:rPr>
          <w:rFonts w:ascii="Arial" w:hAnsi="Arial" w:cs="Arial"/>
        </w:rPr>
      </w:pPr>
    </w:p>
    <w:p w14:paraId="3F728DA7" w14:textId="77777777" w:rsidR="00AC3596" w:rsidRPr="00C97EEC" w:rsidRDefault="00AC3596" w:rsidP="00AC3596">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rPr>
        <w:t>the agreed relevant rates for Supplier staff or facilities, which are inclusive of any applicable expenses and exclusive of VAT and which were submitted to the Buyer during the Further Competition that resulted in the award of this Call-Off Contract.</w:t>
      </w:r>
    </w:p>
    <w:p w14:paraId="28B1043B" w14:textId="77777777" w:rsidR="00AC3596" w:rsidRPr="00C97EEC" w:rsidRDefault="00AC3596" w:rsidP="00AC3596">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highlight w:val="white"/>
        </w:rPr>
        <w:t>the number of days, or pro rata for every part of a day, that Supplier staff or facilities will be actively providing the Services during the term of the SOW.</w:t>
      </w:r>
    </w:p>
    <w:p w14:paraId="29FC06A1" w14:textId="77777777" w:rsidR="00AC3596" w:rsidRPr="007D7B5A" w:rsidRDefault="00AC3596" w:rsidP="00AC3596">
      <w:pPr>
        <w:numPr>
          <w:ilvl w:val="0"/>
          <w:numId w:val="18"/>
        </w:numPr>
        <w:ind w:left="1110" w:right="-30" w:hanging="360"/>
        <w:contextualSpacing/>
        <w:rPr>
          <w:rFonts w:ascii="Arial" w:hAnsi="Arial" w:cs="Arial"/>
          <w:sz w:val="24"/>
          <w:szCs w:val="24"/>
          <w:highlight w:val="white"/>
        </w:rPr>
      </w:pPr>
      <w:r w:rsidRPr="00C97EEC">
        <w:rPr>
          <w:rFonts w:ascii="Arial" w:eastAsia="Arial" w:hAnsi="Arial" w:cs="Arial"/>
          <w:sz w:val="24"/>
          <w:szCs w:val="24"/>
          <w:highlight w:val="white"/>
        </w:rPr>
        <w:t xml:space="preserve">a contingency margin of up to 20% applied to the sum calculated on the basis of the above two points, to accommodate any changes to the SOW Deliverables during the term of the SOW (not applicable to Lot 3). The Supplier must obtain </w:t>
      </w:r>
      <w:r w:rsidRPr="00C97EEC">
        <w:rPr>
          <w:rFonts w:ascii="Arial" w:eastAsia="Arial" w:hAnsi="Arial" w:cs="Arial"/>
          <w:sz w:val="24"/>
          <w:szCs w:val="24"/>
        </w:rPr>
        <w:t>prior written approval from the Buyer</w:t>
      </w:r>
      <w:r w:rsidRPr="00C97EEC">
        <w:rPr>
          <w:rFonts w:ascii="Arial" w:eastAsia="Arial" w:hAnsi="Arial" w:cs="Arial"/>
          <w:sz w:val="24"/>
          <w:szCs w:val="24"/>
          <w:highlight w:val="white"/>
        </w:rPr>
        <w:t xml:space="preserve"> before applying any contingency margin.</w:t>
      </w:r>
    </w:p>
    <w:p w14:paraId="40F67D13" w14:textId="77777777" w:rsidR="007D7B5A" w:rsidRPr="00C97EEC" w:rsidRDefault="007D7B5A" w:rsidP="00AC3596">
      <w:pPr>
        <w:numPr>
          <w:ilvl w:val="0"/>
          <w:numId w:val="18"/>
        </w:numPr>
        <w:ind w:left="1110" w:right="-30" w:hanging="360"/>
        <w:contextualSpacing/>
        <w:rPr>
          <w:rFonts w:ascii="Arial" w:hAnsi="Arial" w:cs="Arial"/>
          <w:sz w:val="24"/>
          <w:szCs w:val="24"/>
          <w:highlight w:val="white"/>
        </w:rPr>
      </w:pPr>
    </w:p>
    <w:p w14:paraId="449714FF" w14:textId="77777777" w:rsidR="00AC3596" w:rsidRPr="00C97EEC" w:rsidRDefault="00AC3596" w:rsidP="00AC3596">
      <w:pPr>
        <w:spacing w:before="60" w:after="60"/>
        <w:ind w:right="-30"/>
        <w:jc w:val="left"/>
        <w:rPr>
          <w:rFonts w:ascii="Arial" w:hAnsi="Arial" w:cs="Arial"/>
        </w:rPr>
      </w:pPr>
    </w:p>
    <w:p w14:paraId="730D518D" w14:textId="7B4DC348"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3.4.2 The Supplier will provide a detailed breakdown of rates based on time and materials Charges, inclusive of expenses and exclusive of VAT, with sufficient detail to enable the Buyer to verify the accuracy of the time and material Call-Off Contract Charges incurred.</w:t>
      </w:r>
    </w:p>
    <w:p w14:paraId="60FE8309" w14:textId="77777777" w:rsidR="00AC3596" w:rsidRPr="00C97EEC" w:rsidRDefault="00AC3596" w:rsidP="00AC3596">
      <w:pPr>
        <w:spacing w:before="60"/>
        <w:ind w:right="-30"/>
        <w:jc w:val="left"/>
        <w:rPr>
          <w:rFonts w:ascii="Arial" w:hAnsi="Arial" w:cs="Arial"/>
        </w:rPr>
      </w:pPr>
    </w:p>
    <w:p w14:paraId="1EF5D101" w14:textId="71498E2D"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 xml:space="preserve">The detailed breakdown for the provision of Services during the term of the SOW will include (but will not be limited to): </w:t>
      </w:r>
    </w:p>
    <w:p w14:paraId="575FD9F2"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 role description per Supplier Staff;</w:t>
      </w:r>
    </w:p>
    <w:p w14:paraId="1338F6CD" w14:textId="77777777" w:rsidR="00AC3596" w:rsidRPr="00C97EEC" w:rsidRDefault="00AC3596" w:rsidP="00AC3596">
      <w:pPr>
        <w:numPr>
          <w:ilvl w:val="0"/>
          <w:numId w:val="1"/>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a facilities description;</w:t>
      </w:r>
    </w:p>
    <w:p w14:paraId="0B60E0CE"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agreed relevant rate per day;</w:t>
      </w:r>
    </w:p>
    <w:p w14:paraId="1E9CF982"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any expenses charged per day, which are in line with the Buyer’s expenses policy (if applicable);</w:t>
      </w:r>
    </w:p>
    <w:p w14:paraId="071CAC53"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number of days, or pro rata for every part day, they will be actively providing the Services during the term of the SOW; and</w:t>
      </w:r>
    </w:p>
    <w:p w14:paraId="720B9330" w14:textId="0E02260C"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total cost per role/facility</w:t>
      </w:r>
    </w:p>
    <w:p w14:paraId="411A8AA1" w14:textId="77777777" w:rsidR="00AC3596" w:rsidRPr="00C97EEC" w:rsidRDefault="00AC3596" w:rsidP="00AC3596">
      <w:pPr>
        <w:spacing w:before="60"/>
        <w:ind w:right="-30"/>
        <w:jc w:val="left"/>
        <w:rPr>
          <w:rFonts w:ascii="Arial" w:hAnsi="Arial" w:cs="Arial"/>
        </w:rPr>
      </w:pPr>
    </w:p>
    <w:p w14:paraId="3245156F" w14:textId="77777777"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The Supplier will also provide a summary which is to include:</w:t>
      </w:r>
    </w:p>
    <w:p w14:paraId="1F542016"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Total value of this SOW</w:t>
      </w:r>
    </w:p>
    <w:p w14:paraId="795FC0E2"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Overall Call-Off Contract value</w:t>
      </w:r>
    </w:p>
    <w:p w14:paraId="69779696"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Remainder of value under overall Call-Off Contract Charge</w:t>
      </w:r>
    </w:p>
    <w:p w14:paraId="2BD8D554" w14:textId="77777777" w:rsidR="00AC3596" w:rsidRPr="00C97EEC" w:rsidRDefault="00AC3596" w:rsidP="00AC3596">
      <w:pPr>
        <w:spacing w:before="60"/>
        <w:ind w:left="1416" w:right="-30" w:hanging="5"/>
        <w:jc w:val="left"/>
        <w:rPr>
          <w:rFonts w:ascii="Arial" w:hAnsi="Arial" w:cs="Arial"/>
        </w:rPr>
      </w:pPr>
      <w:r w:rsidRPr="00C97EEC">
        <w:rPr>
          <w:rFonts w:ascii="Arial" w:eastAsia="Arial" w:hAnsi="Arial" w:cs="Arial"/>
          <w:sz w:val="24"/>
          <w:szCs w:val="24"/>
          <w:highlight w:val="white"/>
        </w:rPr>
        <w:tab/>
        <w:t xml:space="preserve">Where: </w:t>
      </w:r>
    </w:p>
    <w:p w14:paraId="387CD361" w14:textId="77777777" w:rsidR="00AC3596" w:rsidRPr="00C97EEC" w:rsidRDefault="00AC3596" w:rsidP="00AC3596">
      <w:pPr>
        <w:spacing w:before="60"/>
        <w:ind w:left="1416" w:right="-30" w:hanging="5"/>
        <w:jc w:val="left"/>
        <w:rPr>
          <w:rFonts w:ascii="Arial" w:hAnsi="Arial" w:cs="Arial"/>
        </w:rPr>
      </w:pPr>
      <w:r w:rsidRPr="00C97EEC">
        <w:rPr>
          <w:rFonts w:ascii="Arial" w:eastAsia="Arial" w:hAnsi="Arial" w:cs="Arial"/>
          <w:sz w:val="24"/>
          <w:szCs w:val="24"/>
          <w:highlight w:val="white"/>
        </w:rPr>
        <w:t>Remainder of value under overall Call-Off Contract Charge = overall Call-Off Contract value - sum of total value of all SOWs invoiced</w:t>
      </w:r>
    </w:p>
    <w:p w14:paraId="27C5FE3E"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Whether there is any risk of exceeding Overall Call-Off Contract value (and thereby requiring a Contract Change Note (CCN) to continue delivery of Services)</w:t>
      </w:r>
    </w:p>
    <w:p w14:paraId="71B7475E" w14:textId="77777777" w:rsidR="00AC3596" w:rsidRPr="00C97EEC" w:rsidRDefault="00AC3596" w:rsidP="00AC3596">
      <w:pPr>
        <w:spacing w:before="60"/>
        <w:ind w:right="-30"/>
        <w:jc w:val="left"/>
        <w:rPr>
          <w:rFonts w:ascii="Arial" w:hAnsi="Arial" w:cs="Arial"/>
        </w:rPr>
      </w:pPr>
    </w:p>
    <w:p w14:paraId="1F39DFDB"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3.4.3 If a capped or fixed price has been agreed for a SOW:</w:t>
      </w:r>
    </w:p>
    <w:p w14:paraId="0A4D8E08" w14:textId="77777777" w:rsidR="00AC3596" w:rsidRPr="00C97EEC" w:rsidRDefault="00AC3596" w:rsidP="00AC3596">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continue at its own cost and expense to provide the Services even where the agreed price has been exceeded; and</w:t>
      </w:r>
    </w:p>
    <w:p w14:paraId="5C4E8898" w14:textId="77777777" w:rsidR="00AC3596" w:rsidRPr="00C97EEC" w:rsidRDefault="00AC3596" w:rsidP="00AC3596">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The Buyer will have no obligation or liability to pay for the cost of any Services delivered relating to this order after the agreed price has been exceeded.</w:t>
      </w:r>
    </w:p>
    <w:p w14:paraId="4BDB1831" w14:textId="77777777" w:rsidR="00AC3596" w:rsidRPr="00C97EEC" w:rsidRDefault="00AC3596" w:rsidP="00AC3596">
      <w:pPr>
        <w:spacing w:before="60" w:after="60"/>
        <w:ind w:right="-30"/>
        <w:jc w:val="left"/>
        <w:rPr>
          <w:rFonts w:ascii="Arial" w:hAnsi="Arial" w:cs="Arial"/>
        </w:rPr>
      </w:pPr>
    </w:p>
    <w:p w14:paraId="2F3BFC00" w14:textId="0D4F20CF"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3.4.4 Risks or contingencies will be included in the Charges. The Parties agree that the following assumptions, representations, risks and contingencies will apply in relation to the Charges</w:t>
      </w:r>
      <w:r w:rsidR="00D87AA5">
        <w:rPr>
          <w:rFonts w:ascii="Arial" w:eastAsia="Arial" w:hAnsi="Arial" w:cs="Arial"/>
          <w:sz w:val="24"/>
          <w:szCs w:val="24"/>
        </w:rPr>
        <w:t>.</w:t>
      </w:r>
    </w:p>
    <w:p w14:paraId="2B3F4A91" w14:textId="77777777" w:rsidR="00AC3596" w:rsidRPr="00C97EEC" w:rsidRDefault="00AC3596" w:rsidP="00AC3596">
      <w:pPr>
        <w:spacing w:before="60"/>
        <w:ind w:right="-30"/>
        <w:jc w:val="left"/>
        <w:rPr>
          <w:rFonts w:ascii="Arial" w:hAnsi="Arial" w:cs="Arial"/>
        </w:rPr>
      </w:pPr>
    </w:p>
    <w:p w14:paraId="361C69DA"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3.4.5 Any changes to the Supplier Staff (not applicable to Lot 3 Services) should be agreed with the Buyer and covered by a separate SOW where it cannot be accommodated within an existing SOW.</w:t>
      </w:r>
    </w:p>
    <w:p w14:paraId="7B15AD7A" w14:textId="77777777" w:rsidR="00AC3596" w:rsidRPr="00C97EEC" w:rsidRDefault="00AC3596" w:rsidP="00AC3596">
      <w:pPr>
        <w:spacing w:before="60" w:after="60"/>
        <w:ind w:right="-30"/>
        <w:jc w:val="left"/>
        <w:rPr>
          <w:rFonts w:ascii="Arial" w:hAnsi="Arial" w:cs="Arial"/>
        </w:rPr>
      </w:pPr>
    </w:p>
    <w:p w14:paraId="09AD26FF" w14:textId="77777777" w:rsidR="00AC3596" w:rsidRPr="00C97EEC" w:rsidRDefault="00AC3596" w:rsidP="00AC3596">
      <w:pPr>
        <w:spacing w:before="60" w:after="60"/>
        <w:ind w:right="-30" w:firstLine="720"/>
        <w:jc w:val="left"/>
        <w:rPr>
          <w:rFonts w:ascii="Arial" w:hAnsi="Arial" w:cs="Arial"/>
        </w:rPr>
      </w:pPr>
      <w:r w:rsidRPr="00C97EEC">
        <w:rPr>
          <w:rFonts w:ascii="Arial" w:eastAsia="Arial" w:hAnsi="Arial" w:cs="Arial"/>
          <w:sz w:val="24"/>
          <w:szCs w:val="24"/>
          <w:highlight w:val="white"/>
        </w:rPr>
        <w:t>3.4.6 Multiple SOWs can operate concurrently.</w:t>
      </w:r>
    </w:p>
    <w:p w14:paraId="52BDB9E9" w14:textId="77777777" w:rsidR="00AC3596" w:rsidRPr="00C97EEC" w:rsidRDefault="00AC3596" w:rsidP="00AC3596">
      <w:pPr>
        <w:spacing w:before="60" w:after="60"/>
        <w:ind w:left="720" w:right="-30"/>
        <w:jc w:val="left"/>
        <w:rPr>
          <w:rFonts w:ascii="Arial" w:hAnsi="Arial" w:cs="Arial"/>
        </w:rPr>
      </w:pPr>
    </w:p>
    <w:p w14:paraId="5391FF1A"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3.4.7 The Supplier will keep accurate records of the time spent by the Supplier staff in providing the services and will provide records to the Buyer for inspection on request (not applicable to Lot 3 Services)</w:t>
      </w:r>
    </w:p>
    <w:p w14:paraId="22F47205" w14:textId="77777777" w:rsidR="00AC3596" w:rsidRPr="00C97EEC" w:rsidRDefault="00AC3596" w:rsidP="00AC3596">
      <w:pPr>
        <w:spacing w:before="60" w:after="60"/>
        <w:ind w:left="-15" w:hanging="30"/>
        <w:rPr>
          <w:rFonts w:ascii="Arial" w:hAnsi="Arial" w:cs="Arial"/>
        </w:rPr>
      </w:pPr>
    </w:p>
    <w:p w14:paraId="16C70109" w14:textId="77777777" w:rsidR="00AC3596" w:rsidRPr="00C97EEC" w:rsidRDefault="00AC3596" w:rsidP="00AC3596">
      <w:pPr>
        <w:pStyle w:val="Heading1"/>
        <w:spacing w:before="60" w:after="60"/>
        <w:ind w:hanging="720"/>
        <w:rPr>
          <w:rFonts w:ascii="Arial" w:hAnsi="Arial" w:cs="Arial"/>
        </w:rPr>
      </w:pPr>
      <w:r w:rsidRPr="00C97EEC">
        <w:rPr>
          <w:rFonts w:ascii="Arial" w:hAnsi="Arial" w:cs="Arial"/>
        </w:rPr>
        <w:tab/>
      </w:r>
      <w:r w:rsidRPr="00C97EEC">
        <w:rPr>
          <w:rFonts w:ascii="Arial" w:eastAsia="Arial" w:hAnsi="Arial" w:cs="Arial"/>
        </w:rPr>
        <w:t>Sch 3.5. Call-Off Contract Extension Period</w:t>
      </w:r>
    </w:p>
    <w:p w14:paraId="6B7F7A3A" w14:textId="77777777" w:rsidR="00AC3596" w:rsidRPr="00C97EEC" w:rsidRDefault="00AC3596" w:rsidP="00AC3596">
      <w:pPr>
        <w:pStyle w:val="Heading1"/>
        <w:spacing w:before="60" w:after="60"/>
        <w:ind w:left="720"/>
        <w:jc w:val="left"/>
        <w:rPr>
          <w:rFonts w:ascii="Arial" w:hAnsi="Arial" w:cs="Arial"/>
        </w:rPr>
      </w:pPr>
      <w:r w:rsidRPr="00D87AA5">
        <w:rPr>
          <w:rFonts w:ascii="Arial" w:eastAsia="Arial" w:hAnsi="Arial" w:cs="Arial"/>
          <w:b w:val="0"/>
        </w:rPr>
        <w:t>Where the Buyer has specified an Extension Period in the Order Form,</w:t>
      </w:r>
      <w:r w:rsidRPr="00D87AA5">
        <w:rPr>
          <w:rFonts w:ascii="Arial" w:eastAsia="Arial" w:hAnsi="Arial" w:cs="Arial"/>
        </w:rPr>
        <w:t xml:space="preserve"> </w:t>
      </w:r>
      <w:r w:rsidRPr="00D87AA5">
        <w:rPr>
          <w:rFonts w:ascii="Arial" w:eastAsia="Arial" w:hAnsi="Arial" w:cs="Arial"/>
          <w:b w:val="0"/>
        </w:rPr>
        <w:t xml:space="preserve">the Parties agree that an Extension Period of up to 25% of the initial Call-Off Contract Period can be added to the term of the Call-Off Contract, to accommodate any changes to the Deliverables, or delay in meeting the Buyer’s requirements. The Buyer must give the Supplier the minimum notice specified in the Order Form that an Extension Period is required, set out how long the Extension Period is to be, and obtain prior written approval from the Supplier before applying any Extension Period to the Call-Off Contract period. </w:t>
      </w:r>
      <w:r w:rsidRPr="00C97EEC">
        <w:rPr>
          <w:rFonts w:ascii="Arial" w:eastAsia="Arial" w:hAnsi="Arial" w:cs="Arial"/>
          <w:highlight w:val="yellow"/>
        </w:rPr>
        <w:br/>
      </w:r>
    </w:p>
    <w:p w14:paraId="1480F99C" w14:textId="77777777" w:rsidR="00AC3596" w:rsidRPr="00C97EEC" w:rsidRDefault="00AC3596" w:rsidP="00AC3596">
      <w:pPr>
        <w:pStyle w:val="Heading1"/>
        <w:spacing w:before="60" w:after="60"/>
        <w:ind w:left="720"/>
        <w:rPr>
          <w:rFonts w:ascii="Arial" w:hAnsi="Arial" w:cs="Arial"/>
        </w:rPr>
      </w:pPr>
      <w:r w:rsidRPr="00C97EEC">
        <w:rPr>
          <w:rFonts w:ascii="Arial" w:eastAsia="Arial" w:hAnsi="Arial" w:cs="Arial"/>
        </w:rPr>
        <w:t>Sch 3.6. Agreement of statement of works</w:t>
      </w:r>
    </w:p>
    <w:p w14:paraId="32F496EF" w14:textId="77777777" w:rsidR="00AC3596" w:rsidRPr="00C97EEC" w:rsidRDefault="00AC3596" w:rsidP="00AC3596">
      <w:pPr>
        <w:spacing w:before="60" w:after="60"/>
        <w:ind w:hanging="720"/>
        <w:rPr>
          <w:rFonts w:ascii="Arial" w:hAnsi="Arial" w:cs="Arial"/>
        </w:rPr>
      </w:pPr>
    </w:p>
    <w:tbl>
      <w:tblPr>
        <w:tblStyle w:val="ae"/>
        <w:tblW w:w="9020" w:type="dxa"/>
        <w:tblInd w:w="-345" w:type="dxa"/>
        <w:tblLayout w:type="fixed"/>
        <w:tblLook w:val="0000" w:firstRow="0" w:lastRow="0" w:firstColumn="0" w:lastColumn="0" w:noHBand="0" w:noVBand="0"/>
      </w:tblPr>
      <w:tblGrid>
        <w:gridCol w:w="9020"/>
      </w:tblGrid>
      <w:tr w:rsidR="00AC3596" w:rsidRPr="00C97EEC" w14:paraId="5DB0E111"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tcPr>
          <w:p w14:paraId="6C4F30AE"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rPr>
              <w:t>BY SIGNING this SOW, the parties agree to be bound by the terms and conditions set out herein:</w:t>
            </w:r>
          </w:p>
          <w:p w14:paraId="350B6598" w14:textId="77777777" w:rsidR="00AC3596" w:rsidRPr="00C97EEC" w:rsidRDefault="00AC3596" w:rsidP="00AC3596">
            <w:pPr>
              <w:spacing w:before="60" w:after="60"/>
              <w:ind w:hanging="720"/>
              <w:rPr>
                <w:rFonts w:ascii="Arial" w:hAnsi="Arial" w:cs="Arial"/>
              </w:rPr>
            </w:pPr>
            <w:r w:rsidRPr="00C97EEC">
              <w:rPr>
                <w:rFonts w:ascii="Arial" w:eastAsia="Arial" w:hAnsi="Arial" w:cs="Arial"/>
                <w:sz w:val="24"/>
                <w:szCs w:val="24"/>
              </w:rPr>
              <w:t xml:space="preserve"> </w:t>
            </w:r>
          </w:p>
          <w:tbl>
            <w:tblPr>
              <w:tblStyle w:val="ac"/>
              <w:tblW w:w="9020" w:type="dxa"/>
              <w:tblLayout w:type="fixed"/>
              <w:tblLook w:val="0000" w:firstRow="0" w:lastRow="0" w:firstColumn="0" w:lastColumn="0" w:noHBand="0" w:noVBand="0"/>
            </w:tblPr>
            <w:tblGrid>
              <w:gridCol w:w="2600"/>
              <w:gridCol w:w="6420"/>
            </w:tblGrid>
            <w:tr w:rsidR="00AC3596" w:rsidRPr="00C97EEC" w14:paraId="28843C7D"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11453EBB"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b/>
                      <w:sz w:val="24"/>
                      <w:szCs w:val="24"/>
                    </w:rPr>
                    <w:t>For and on behalf of the Supplier:</w:t>
                  </w:r>
                </w:p>
              </w:tc>
            </w:tr>
            <w:tr w:rsidR="00AC3596" w:rsidRPr="00C97EEC" w14:paraId="213748E5"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741155DB"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5817B994" w14:textId="77777777" w:rsidR="00AC3596" w:rsidRPr="00C97EEC" w:rsidRDefault="00AC3596" w:rsidP="00AC3596">
                  <w:pPr>
                    <w:keepNext/>
                    <w:spacing w:before="60" w:after="60"/>
                    <w:ind w:left="142"/>
                    <w:rPr>
                      <w:rFonts w:ascii="Arial" w:hAnsi="Arial" w:cs="Arial"/>
                    </w:rPr>
                  </w:pPr>
                </w:p>
              </w:tc>
            </w:tr>
            <w:tr w:rsidR="00AC3596" w:rsidRPr="00C97EEC" w14:paraId="783EE3E1"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60F442C5"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top w:val="dashed" w:sz="4" w:space="0" w:color="000000"/>
                    <w:bottom w:val="dashed" w:sz="4" w:space="0" w:color="000000"/>
                  </w:tcBorders>
                </w:tcPr>
                <w:p w14:paraId="15B267A5" w14:textId="77777777" w:rsidR="00AC3596" w:rsidRPr="00C97EEC" w:rsidRDefault="00AC3596" w:rsidP="00AC3596">
                  <w:pPr>
                    <w:keepNext/>
                    <w:spacing w:before="60" w:after="60"/>
                    <w:ind w:left="142"/>
                    <w:rPr>
                      <w:rFonts w:ascii="Arial" w:hAnsi="Arial" w:cs="Arial"/>
                    </w:rPr>
                  </w:pPr>
                  <w:r w:rsidRPr="00C97EEC">
                    <w:rPr>
                      <w:rFonts w:ascii="Arial" w:hAnsi="Arial" w:cs="Arial"/>
                      <w:noProof/>
                    </w:rPr>
                    <w:drawing>
                      <wp:inline distT="0" distB="0" distL="114300" distR="114300" wp14:anchorId="23EE8A9B" wp14:editId="11483241">
                        <wp:extent cx="1980338" cy="638175"/>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5"/>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color w:val="808080"/>
                      <w:sz w:val="24"/>
                      <w:szCs w:val="24"/>
                    </w:rPr>
                    <w:t xml:space="preserve"> </w:t>
                  </w:r>
                </w:p>
              </w:tc>
            </w:tr>
          </w:tbl>
          <w:p w14:paraId="1FB91EC2" w14:textId="77777777" w:rsidR="00AC3596" w:rsidRPr="00C97EEC" w:rsidRDefault="00AC3596" w:rsidP="00AC3596">
            <w:pPr>
              <w:spacing w:before="60" w:after="60"/>
              <w:ind w:hanging="720"/>
              <w:rPr>
                <w:rFonts w:ascii="Arial" w:hAnsi="Arial" w:cs="Arial"/>
              </w:rPr>
            </w:pPr>
          </w:p>
          <w:tbl>
            <w:tblPr>
              <w:tblStyle w:val="ad"/>
              <w:tblW w:w="9020" w:type="dxa"/>
              <w:tblLayout w:type="fixed"/>
              <w:tblLook w:val="0000" w:firstRow="0" w:lastRow="0" w:firstColumn="0" w:lastColumn="0" w:noHBand="0" w:noVBand="0"/>
            </w:tblPr>
            <w:tblGrid>
              <w:gridCol w:w="2600"/>
              <w:gridCol w:w="6420"/>
            </w:tblGrid>
            <w:tr w:rsidR="00AC3596" w:rsidRPr="00C97EEC" w14:paraId="254ADC96"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1BDDC13C"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b/>
                      <w:sz w:val="24"/>
                      <w:szCs w:val="24"/>
                    </w:rPr>
                    <w:t>For and on behalf of the departmental Buyer:</w:t>
                  </w:r>
                </w:p>
              </w:tc>
            </w:tr>
            <w:tr w:rsidR="00AC3596" w:rsidRPr="00C97EEC" w14:paraId="436BC9B2"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43FD2C66"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629D30F3" w14:textId="77777777" w:rsidR="00AC3596" w:rsidRPr="00C97EEC" w:rsidRDefault="00AC3596" w:rsidP="00AC3596">
                  <w:pPr>
                    <w:keepNext/>
                    <w:spacing w:before="60" w:after="60"/>
                    <w:ind w:left="142"/>
                    <w:rPr>
                      <w:rFonts w:ascii="Arial" w:hAnsi="Arial" w:cs="Arial"/>
                    </w:rPr>
                  </w:pPr>
                </w:p>
              </w:tc>
            </w:tr>
            <w:tr w:rsidR="00AC3596" w:rsidRPr="00C97EEC" w14:paraId="5E936A95"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19258F54"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50F83EF0" w14:textId="77777777" w:rsidR="00AC3596" w:rsidRPr="00C97EEC" w:rsidRDefault="00AC3596" w:rsidP="00AC3596">
                  <w:pPr>
                    <w:keepNext/>
                    <w:spacing w:before="60" w:after="60"/>
                    <w:ind w:left="142"/>
                    <w:rPr>
                      <w:rFonts w:ascii="Arial" w:hAnsi="Arial" w:cs="Arial"/>
                    </w:rPr>
                  </w:pPr>
                  <w:r w:rsidRPr="00C97EEC">
                    <w:rPr>
                      <w:rFonts w:ascii="Arial" w:hAnsi="Arial" w:cs="Arial"/>
                      <w:noProof/>
                    </w:rPr>
                    <w:drawing>
                      <wp:inline distT="0" distB="0" distL="114300" distR="114300" wp14:anchorId="19BCA834" wp14:editId="758D9C64">
                        <wp:extent cx="1980338" cy="638175"/>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5"/>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sz w:val="24"/>
                      <w:szCs w:val="24"/>
                    </w:rPr>
                    <w:t xml:space="preserve"> </w:t>
                  </w:r>
                </w:p>
              </w:tc>
            </w:tr>
          </w:tbl>
          <w:p w14:paraId="586CB776" w14:textId="77777777" w:rsidR="00AC3596" w:rsidRPr="00C97EEC" w:rsidRDefault="00AC3596" w:rsidP="00AC3596">
            <w:pPr>
              <w:tabs>
                <w:tab w:val="left" w:pos="3261"/>
                <w:tab w:val="left" w:pos="3686"/>
              </w:tabs>
              <w:spacing w:before="60" w:after="60"/>
              <w:jc w:val="center"/>
              <w:rPr>
                <w:rFonts w:ascii="Arial" w:hAnsi="Arial" w:cs="Arial"/>
              </w:rPr>
            </w:pPr>
          </w:p>
          <w:p w14:paraId="5DC701D5" w14:textId="037A5841" w:rsidR="00AC3596" w:rsidRPr="00C97EEC" w:rsidRDefault="00AC3596" w:rsidP="00AC3596">
            <w:pPr>
              <w:spacing w:before="60" w:after="60"/>
              <w:jc w:val="left"/>
              <w:rPr>
                <w:rFonts w:ascii="Arial" w:hAnsi="Arial" w:cs="Arial"/>
              </w:rPr>
            </w:pPr>
            <w:r w:rsidRPr="00C97EEC">
              <w:rPr>
                <w:rFonts w:ascii="Arial" w:eastAsia="Arial" w:hAnsi="Arial" w:cs="Arial"/>
                <w:sz w:val="24"/>
                <w:szCs w:val="24"/>
              </w:rPr>
              <w:t>Please note that this is the first SOW. If the value of the first SOW is lower than the overall Call-Off Contract value, and subsequent SOW(s) are required to ensure the Services are delivered, they must be raised and signed by the Buyer and the Supplier, with a copy sent to CCS for its records.</w:t>
            </w:r>
          </w:p>
          <w:p w14:paraId="369E2BA9" w14:textId="77777777" w:rsidR="00AC3596" w:rsidRPr="00C97EEC" w:rsidRDefault="00AC3596" w:rsidP="00AC3596">
            <w:pPr>
              <w:spacing w:before="60" w:after="60"/>
              <w:jc w:val="left"/>
              <w:rPr>
                <w:rFonts w:ascii="Arial" w:hAnsi="Arial" w:cs="Arial"/>
              </w:rPr>
            </w:pPr>
          </w:p>
          <w:p w14:paraId="6CFDBFB8"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rPr>
              <w:t>If you exceed the overall Call-Off Contract value and Supplier Staff are still required to deliver the services, then a contract change note (CCN) must be raised, explaining the reason(s) for the extension.</w:t>
            </w:r>
          </w:p>
        </w:tc>
      </w:tr>
    </w:tbl>
    <w:p w14:paraId="65B72051" w14:textId="77777777" w:rsidR="00AC3596" w:rsidRPr="00C97EEC" w:rsidRDefault="00AC3596" w:rsidP="00AC3596">
      <w:pPr>
        <w:keepNext/>
        <w:keepLines/>
        <w:spacing w:before="60"/>
        <w:jc w:val="left"/>
        <w:rPr>
          <w:rFonts w:ascii="Arial" w:hAnsi="Arial" w:cs="Arial"/>
        </w:rPr>
      </w:pPr>
    </w:p>
    <w:p w14:paraId="3D5FA6C8" w14:textId="77777777" w:rsidR="00AC3596" w:rsidRDefault="00AC3596">
      <w:pPr>
        <w:rPr>
          <w:rFonts w:ascii="Arial" w:eastAsia="Arial" w:hAnsi="Arial" w:cs="Arial"/>
          <w:b/>
          <w:sz w:val="24"/>
          <w:szCs w:val="24"/>
        </w:rPr>
      </w:pPr>
      <w:r>
        <w:rPr>
          <w:rFonts w:ascii="Arial" w:eastAsia="Arial" w:hAnsi="Arial" w:cs="Arial"/>
        </w:rPr>
        <w:br w:type="page"/>
      </w:r>
    </w:p>
    <w:p w14:paraId="198E1AF4" w14:textId="77777777" w:rsidR="00AC3596" w:rsidRPr="00C97EEC" w:rsidRDefault="00AC3596" w:rsidP="00AC3596">
      <w:pPr>
        <w:pStyle w:val="Heading1"/>
        <w:spacing w:before="60"/>
        <w:jc w:val="left"/>
        <w:rPr>
          <w:rFonts w:ascii="Arial" w:hAnsi="Arial" w:cs="Arial"/>
        </w:rPr>
      </w:pPr>
      <w:bookmarkStart w:id="147" w:name="_Ref522090898"/>
      <w:r w:rsidRPr="00C97EEC">
        <w:rPr>
          <w:rFonts w:ascii="Arial" w:eastAsia="Arial" w:hAnsi="Arial" w:cs="Arial"/>
        </w:rPr>
        <w:t xml:space="preserve">Schedule 4 - </w:t>
      </w:r>
      <w:r w:rsidRPr="00C97EEC">
        <w:rPr>
          <w:rFonts w:ascii="Arial" w:eastAsia="Arial" w:hAnsi="Arial" w:cs="Arial"/>
          <w:highlight w:val="white"/>
        </w:rPr>
        <w:t>Contract</w:t>
      </w:r>
      <w:r w:rsidRPr="00C97EEC">
        <w:rPr>
          <w:rFonts w:ascii="Arial" w:eastAsia="Arial" w:hAnsi="Arial" w:cs="Arial"/>
        </w:rPr>
        <w:t xml:space="preserve"> Change </w:t>
      </w:r>
      <w:r w:rsidRPr="00C97EEC">
        <w:rPr>
          <w:rFonts w:ascii="Arial" w:eastAsia="Arial" w:hAnsi="Arial" w:cs="Arial"/>
          <w:highlight w:val="white"/>
        </w:rPr>
        <w:t>Notice</w:t>
      </w:r>
      <w:r w:rsidRPr="00C97EEC">
        <w:rPr>
          <w:rFonts w:ascii="Arial" w:eastAsia="Arial" w:hAnsi="Arial" w:cs="Arial"/>
        </w:rPr>
        <w:t xml:space="preserve"> (</w:t>
      </w:r>
      <w:r w:rsidRPr="00C97EEC">
        <w:rPr>
          <w:rFonts w:ascii="Arial" w:eastAsia="Arial" w:hAnsi="Arial" w:cs="Arial"/>
          <w:highlight w:val="white"/>
        </w:rPr>
        <w:t>CCN</w:t>
      </w:r>
      <w:r w:rsidRPr="00C97EEC">
        <w:rPr>
          <w:rFonts w:ascii="Arial" w:eastAsia="Arial" w:hAnsi="Arial" w:cs="Arial"/>
        </w:rPr>
        <w:t>)</w:t>
      </w:r>
      <w:bookmarkEnd w:id="147"/>
    </w:p>
    <w:p w14:paraId="7BACC360" w14:textId="77777777" w:rsidR="00AC3596" w:rsidRPr="00C97EEC" w:rsidRDefault="00AC3596" w:rsidP="00AC3596">
      <w:pPr>
        <w:keepNext/>
        <w:keepLines/>
        <w:spacing w:before="60"/>
        <w:jc w:val="left"/>
        <w:rPr>
          <w:rFonts w:ascii="Arial" w:hAnsi="Arial" w:cs="Arial"/>
        </w:rPr>
      </w:pPr>
    </w:p>
    <w:p w14:paraId="2DD037AE"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Order Form reference for the Call-Off Contract being varied:</w:t>
      </w:r>
    </w:p>
    <w:p w14:paraId="27F4E727" w14:textId="77777777" w:rsidR="00AC3596" w:rsidRPr="00AC5119" w:rsidRDefault="00AC3596" w:rsidP="00AC3596">
      <w:pPr>
        <w:spacing w:before="60" w:after="60"/>
        <w:ind w:left="142"/>
        <w:rPr>
          <w:rFonts w:ascii="Arial" w:hAnsi="Arial" w:cs="Arial"/>
        </w:rPr>
      </w:pPr>
    </w:p>
    <w:p w14:paraId="79548DF1"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BETWEEN:</w:t>
      </w:r>
    </w:p>
    <w:tbl>
      <w:tblPr>
        <w:tblStyle w:val="af"/>
        <w:tblW w:w="9531" w:type="dxa"/>
        <w:tblInd w:w="-345"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9531"/>
      </w:tblGrid>
      <w:tr w:rsidR="00AC3596" w:rsidRPr="00AC5119" w14:paraId="166C29EF"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1" w:type="dxa"/>
            <w:tcBorders>
              <w:top w:val="nil"/>
              <w:left w:val="nil"/>
              <w:bottom w:val="nil"/>
              <w:right w:val="nil"/>
            </w:tcBorders>
          </w:tcPr>
          <w:p w14:paraId="3BD66165" w14:textId="77777777" w:rsidR="00AC3596" w:rsidRPr="00AC5119" w:rsidRDefault="00AC3596" w:rsidP="00AC3596">
            <w:pPr>
              <w:spacing w:before="60" w:after="60"/>
              <w:ind w:left="1276"/>
              <w:rPr>
                <w:rFonts w:ascii="Arial" w:hAnsi="Arial" w:cs="Arial"/>
              </w:rPr>
            </w:pPr>
            <w:r w:rsidRPr="00AC5119">
              <w:rPr>
                <w:rFonts w:ascii="Arial" w:eastAsia="Arial" w:hAnsi="Arial" w:cs="Arial"/>
                <w:b/>
                <w:sz w:val="24"/>
                <w:szCs w:val="24"/>
              </w:rPr>
              <w:t xml:space="preserve">Buyer Full Name  </w:t>
            </w:r>
            <w:r w:rsidRPr="00AC5119">
              <w:rPr>
                <w:rFonts w:ascii="Arial" w:eastAsia="Arial" w:hAnsi="Arial" w:cs="Arial"/>
                <w:sz w:val="24"/>
                <w:szCs w:val="24"/>
              </w:rPr>
              <w:t>("</w:t>
            </w:r>
            <w:r w:rsidRPr="00AC5119">
              <w:rPr>
                <w:rFonts w:ascii="Arial" w:eastAsia="Arial" w:hAnsi="Arial" w:cs="Arial"/>
                <w:b/>
                <w:sz w:val="24"/>
                <w:szCs w:val="24"/>
              </w:rPr>
              <w:t>the Buyer"</w:t>
            </w:r>
            <w:r w:rsidRPr="00AC5119">
              <w:rPr>
                <w:rFonts w:ascii="Arial" w:eastAsia="Arial" w:hAnsi="Arial" w:cs="Arial"/>
                <w:sz w:val="24"/>
                <w:szCs w:val="24"/>
              </w:rPr>
              <w:t>)</w:t>
            </w:r>
          </w:p>
          <w:p w14:paraId="2A63297F" w14:textId="77777777" w:rsidR="00AC3596" w:rsidRPr="00AC5119" w:rsidRDefault="00AC3596" w:rsidP="00AC3596">
            <w:pPr>
              <w:spacing w:before="60" w:after="60"/>
              <w:ind w:left="1276"/>
              <w:rPr>
                <w:rFonts w:ascii="Arial" w:hAnsi="Arial" w:cs="Arial"/>
              </w:rPr>
            </w:pPr>
          </w:p>
          <w:p w14:paraId="393BC3C1" w14:textId="77777777" w:rsidR="00AC3596" w:rsidRPr="00AC5119" w:rsidRDefault="00AC3596" w:rsidP="00AC3596">
            <w:pPr>
              <w:spacing w:before="60" w:after="60"/>
              <w:ind w:left="1276"/>
              <w:rPr>
                <w:rFonts w:ascii="Arial" w:hAnsi="Arial" w:cs="Arial"/>
              </w:rPr>
            </w:pPr>
            <w:r w:rsidRPr="00AC5119">
              <w:rPr>
                <w:rFonts w:ascii="Arial" w:eastAsia="Arial" w:hAnsi="Arial" w:cs="Arial"/>
                <w:sz w:val="24"/>
                <w:szCs w:val="24"/>
              </w:rPr>
              <w:t>and</w:t>
            </w:r>
          </w:p>
          <w:p w14:paraId="44D19C0E" w14:textId="77777777" w:rsidR="00AC3596" w:rsidRPr="00AC5119" w:rsidRDefault="00AC3596" w:rsidP="00AC3596">
            <w:pPr>
              <w:spacing w:before="60" w:after="60"/>
              <w:ind w:left="1276"/>
              <w:rPr>
                <w:rFonts w:ascii="Arial" w:hAnsi="Arial" w:cs="Arial"/>
              </w:rPr>
            </w:pPr>
          </w:p>
          <w:p w14:paraId="385C8FDD" w14:textId="77777777" w:rsidR="00AC3596" w:rsidRPr="00AC5119" w:rsidRDefault="00AC3596" w:rsidP="00AC3596">
            <w:pPr>
              <w:spacing w:before="60" w:after="60"/>
              <w:ind w:left="1276"/>
              <w:rPr>
                <w:rFonts w:ascii="Arial" w:hAnsi="Arial" w:cs="Arial"/>
              </w:rPr>
            </w:pPr>
            <w:r w:rsidRPr="00AC5119">
              <w:rPr>
                <w:rFonts w:ascii="Arial" w:eastAsia="Arial" w:hAnsi="Arial" w:cs="Arial"/>
                <w:b/>
                <w:sz w:val="24"/>
                <w:szCs w:val="24"/>
              </w:rPr>
              <w:t xml:space="preserve">Supplier Full Name </w:t>
            </w:r>
            <w:r w:rsidRPr="00AC5119">
              <w:rPr>
                <w:rFonts w:ascii="Arial" w:eastAsia="Arial" w:hAnsi="Arial" w:cs="Arial"/>
                <w:sz w:val="24"/>
                <w:szCs w:val="24"/>
              </w:rPr>
              <w:t>(</w:t>
            </w:r>
            <w:r w:rsidRPr="00AC5119">
              <w:rPr>
                <w:rFonts w:ascii="Arial" w:eastAsia="Arial" w:hAnsi="Arial" w:cs="Arial"/>
                <w:b/>
                <w:sz w:val="24"/>
                <w:szCs w:val="24"/>
              </w:rPr>
              <w:t>"the Supplier"</w:t>
            </w:r>
            <w:r w:rsidRPr="00AC5119">
              <w:rPr>
                <w:rFonts w:ascii="Arial" w:eastAsia="Arial" w:hAnsi="Arial" w:cs="Arial"/>
                <w:sz w:val="24"/>
                <w:szCs w:val="24"/>
              </w:rPr>
              <w:t>)</w:t>
            </w:r>
          </w:p>
          <w:p w14:paraId="5207F5C3" w14:textId="77777777" w:rsidR="00AC3596" w:rsidRPr="00AC5119" w:rsidRDefault="00AC3596" w:rsidP="00AC3596">
            <w:pPr>
              <w:spacing w:before="60" w:after="60"/>
              <w:ind w:left="142"/>
              <w:rPr>
                <w:rFonts w:ascii="Arial" w:hAnsi="Arial" w:cs="Arial"/>
              </w:rPr>
            </w:pPr>
          </w:p>
        </w:tc>
      </w:tr>
    </w:tbl>
    <w:p w14:paraId="4E918579" w14:textId="77777777" w:rsidR="00AC3596" w:rsidRPr="00AC5119" w:rsidRDefault="00AC3596" w:rsidP="00AC3596">
      <w:pPr>
        <w:keepNext/>
        <w:numPr>
          <w:ilvl w:val="0"/>
          <w:numId w:val="22"/>
        </w:numPr>
        <w:ind w:left="567" w:hanging="425"/>
        <w:contextualSpacing/>
        <w:rPr>
          <w:rFonts w:ascii="Arial" w:eastAsia="Arial" w:hAnsi="Arial" w:cs="Arial"/>
          <w:sz w:val="24"/>
          <w:szCs w:val="24"/>
        </w:rPr>
      </w:pPr>
      <w:r w:rsidRPr="00AC5119">
        <w:rPr>
          <w:rFonts w:ascii="Arial" w:eastAsia="Arial" w:hAnsi="Arial" w:cs="Arial"/>
          <w:sz w:val="24"/>
          <w:szCs w:val="24"/>
        </w:rPr>
        <w:t xml:space="preserve">The Call-Off Contract is varied as follows and shall take effect on the date signed by both Parties: </w:t>
      </w:r>
    </w:p>
    <w:p w14:paraId="3FBA5005" w14:textId="77777777" w:rsidR="00AC3596" w:rsidRPr="00AC5119" w:rsidRDefault="00AC3596" w:rsidP="00AC3596">
      <w:pPr>
        <w:keepNext/>
        <w:spacing w:before="60" w:after="60"/>
        <w:ind w:left="567"/>
        <w:rPr>
          <w:rFonts w:ascii="Arial" w:hAnsi="Arial" w:cs="Arial"/>
        </w:rPr>
      </w:pPr>
      <w:r w:rsidRPr="00AC5119">
        <w:rPr>
          <w:rFonts w:ascii="Arial" w:eastAsia="Arial" w:hAnsi="Arial" w:cs="Arial"/>
          <w:b/>
          <w:i/>
          <w:sz w:val="24"/>
          <w:szCs w:val="24"/>
        </w:rPr>
        <w:t>Guidance Note:  Insert full details of the change including:</w:t>
      </w:r>
    </w:p>
    <w:p w14:paraId="699C9A38" w14:textId="77777777" w:rsidR="00AC3596" w:rsidRPr="00AC5119" w:rsidRDefault="00AC3596" w:rsidP="00AC3596">
      <w:pPr>
        <w:keepNext/>
        <w:spacing w:before="60" w:after="60"/>
        <w:ind w:left="567"/>
        <w:rPr>
          <w:rFonts w:ascii="Arial" w:hAnsi="Arial" w:cs="Arial"/>
        </w:rPr>
      </w:pPr>
      <w:r w:rsidRPr="00AC5119">
        <w:rPr>
          <w:rFonts w:ascii="Arial" w:eastAsia="Arial" w:hAnsi="Arial" w:cs="Arial"/>
          <w:b/>
          <w:i/>
          <w:sz w:val="24"/>
          <w:szCs w:val="24"/>
        </w:rPr>
        <w:t>Reason for the change;</w:t>
      </w:r>
    </w:p>
    <w:p w14:paraId="37D53E58" w14:textId="77777777" w:rsidR="00AC3596" w:rsidRPr="00AC5119" w:rsidRDefault="00AC3596" w:rsidP="00AC3596">
      <w:pPr>
        <w:keepNext/>
        <w:spacing w:before="60" w:after="60"/>
        <w:ind w:left="567"/>
        <w:rPr>
          <w:rFonts w:ascii="Arial" w:hAnsi="Arial" w:cs="Arial"/>
        </w:rPr>
      </w:pPr>
      <w:r w:rsidRPr="00AC5119">
        <w:rPr>
          <w:rFonts w:ascii="Arial" w:eastAsia="Arial" w:hAnsi="Arial" w:cs="Arial"/>
          <w:b/>
          <w:i/>
          <w:sz w:val="24"/>
          <w:szCs w:val="24"/>
        </w:rPr>
        <w:t>Full Details of the proposed change;</w:t>
      </w:r>
    </w:p>
    <w:p w14:paraId="0AC5944F" w14:textId="77777777" w:rsidR="00AC3596" w:rsidRPr="00AC5119" w:rsidRDefault="00AC3596" w:rsidP="00AC3596">
      <w:pPr>
        <w:keepNext/>
        <w:spacing w:before="60" w:after="60"/>
        <w:ind w:left="567"/>
        <w:rPr>
          <w:rFonts w:ascii="Arial" w:hAnsi="Arial" w:cs="Arial"/>
        </w:rPr>
      </w:pPr>
      <w:r w:rsidRPr="00AC5119">
        <w:rPr>
          <w:rFonts w:ascii="Arial" w:eastAsia="Arial" w:hAnsi="Arial" w:cs="Arial"/>
          <w:b/>
          <w:i/>
          <w:sz w:val="24"/>
          <w:szCs w:val="24"/>
        </w:rPr>
        <w:t xml:space="preserve">Likely impact, if any, of the change on other aspects of the Call-Off Contract; </w:t>
      </w:r>
    </w:p>
    <w:p w14:paraId="58D7421C" w14:textId="77777777" w:rsidR="00AC3596" w:rsidRPr="00AC5119" w:rsidRDefault="00AC3596" w:rsidP="00AC3596">
      <w:pPr>
        <w:keepNext/>
        <w:spacing w:before="60" w:after="60"/>
        <w:rPr>
          <w:rFonts w:ascii="Arial" w:hAnsi="Arial" w:cs="Arial"/>
        </w:rPr>
      </w:pPr>
    </w:p>
    <w:p w14:paraId="55101AD7" w14:textId="77777777" w:rsidR="00AC3596" w:rsidRPr="00AC5119" w:rsidRDefault="00AC3596" w:rsidP="00AC3596">
      <w:pPr>
        <w:keepNext/>
        <w:numPr>
          <w:ilvl w:val="0"/>
          <w:numId w:val="22"/>
        </w:numPr>
        <w:ind w:left="567" w:hanging="425"/>
        <w:contextualSpacing/>
        <w:rPr>
          <w:rFonts w:ascii="Arial" w:eastAsia="Arial" w:hAnsi="Arial" w:cs="Arial"/>
          <w:sz w:val="24"/>
          <w:szCs w:val="24"/>
        </w:rPr>
      </w:pPr>
      <w:r w:rsidRPr="00AC5119">
        <w:rPr>
          <w:rFonts w:ascii="Arial" w:eastAsia="Arial" w:hAnsi="Arial" w:cs="Arial"/>
          <w:sz w:val="24"/>
          <w:szCs w:val="24"/>
        </w:rPr>
        <w:t>Words and expressions in this Contract Change Notice shall have the meanings given to them in the Call-Off Contract.</w:t>
      </w:r>
    </w:p>
    <w:p w14:paraId="65E28ECF" w14:textId="77777777" w:rsidR="00AC3596" w:rsidRPr="00AC5119" w:rsidRDefault="00AC3596" w:rsidP="00AC3596">
      <w:pPr>
        <w:keepNext/>
        <w:spacing w:before="60" w:after="60"/>
        <w:ind w:left="567"/>
        <w:rPr>
          <w:rFonts w:ascii="Arial" w:hAnsi="Arial" w:cs="Arial"/>
        </w:rPr>
      </w:pPr>
    </w:p>
    <w:p w14:paraId="3F8D79D6" w14:textId="77777777" w:rsidR="00AC3596" w:rsidRPr="00AC5119" w:rsidRDefault="00AC3596" w:rsidP="00AC3596">
      <w:pPr>
        <w:keepNext/>
        <w:numPr>
          <w:ilvl w:val="0"/>
          <w:numId w:val="22"/>
        </w:numPr>
        <w:ind w:left="567" w:hanging="425"/>
        <w:contextualSpacing/>
        <w:rPr>
          <w:rFonts w:ascii="Arial" w:eastAsia="Arial" w:hAnsi="Arial" w:cs="Arial"/>
          <w:sz w:val="24"/>
          <w:szCs w:val="24"/>
        </w:rPr>
      </w:pPr>
      <w:r w:rsidRPr="00AC5119">
        <w:rPr>
          <w:rFonts w:ascii="Arial" w:eastAsia="Arial" w:hAnsi="Arial" w:cs="Arial"/>
          <w:sz w:val="24"/>
          <w:szCs w:val="24"/>
        </w:rPr>
        <w:t>The Call-Off Contract, including any previous changes shall remain effective and unaltered except as amended by this change.</w:t>
      </w:r>
    </w:p>
    <w:p w14:paraId="3187CA07" w14:textId="77777777" w:rsidR="00AC3596" w:rsidRPr="00AC5119" w:rsidRDefault="00AC3596" w:rsidP="00AC3596">
      <w:pPr>
        <w:keepNext/>
        <w:contextualSpacing/>
        <w:rPr>
          <w:rFonts w:ascii="Arial" w:eastAsia="Arial" w:hAnsi="Arial" w:cs="Arial"/>
          <w:b/>
          <w:sz w:val="24"/>
          <w:szCs w:val="24"/>
        </w:rPr>
      </w:pPr>
    </w:p>
    <w:p w14:paraId="415E4CBA" w14:textId="77777777" w:rsidR="00AC3596" w:rsidRPr="00AC5119" w:rsidRDefault="00AC3596" w:rsidP="00AC3596">
      <w:pPr>
        <w:keepNext/>
        <w:ind w:left="-142"/>
        <w:contextualSpacing/>
        <w:rPr>
          <w:rFonts w:ascii="Arial" w:eastAsia="Arial" w:hAnsi="Arial" w:cs="Arial"/>
          <w:sz w:val="24"/>
          <w:szCs w:val="24"/>
        </w:rPr>
      </w:pPr>
      <w:r w:rsidRPr="00AC5119">
        <w:rPr>
          <w:rFonts w:ascii="Arial" w:eastAsia="Arial" w:hAnsi="Arial" w:cs="Arial"/>
          <w:b/>
          <w:sz w:val="24"/>
          <w:szCs w:val="24"/>
        </w:rPr>
        <w:t>Signed by an authorised signatory for and on behalf of the Buyer</w:t>
      </w:r>
    </w:p>
    <w:tbl>
      <w:tblPr>
        <w:tblStyle w:val="af0"/>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20"/>
        <w:gridCol w:w="7020"/>
      </w:tblGrid>
      <w:tr w:rsidR="00AC3596" w:rsidRPr="00AC5119" w14:paraId="45A16146"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bottom w:val="nil"/>
            </w:tcBorders>
          </w:tcPr>
          <w:p w14:paraId="59B261C5"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Signature:</w:t>
            </w:r>
          </w:p>
        </w:tc>
        <w:tc>
          <w:tcPr>
            <w:cnfStyle w:val="000001000000" w:firstRow="0" w:lastRow="0" w:firstColumn="0" w:lastColumn="0" w:oddVBand="0" w:evenVBand="1" w:oddHBand="0" w:evenHBand="0" w:firstRowFirstColumn="0" w:firstRowLastColumn="0" w:lastRowFirstColumn="0" w:lastRowLastColumn="0"/>
            <w:tcW w:w="7020" w:type="dxa"/>
          </w:tcPr>
          <w:p w14:paraId="2B5DB97B" w14:textId="77777777" w:rsidR="00AC3596" w:rsidRPr="00AC5119" w:rsidRDefault="00AC3596" w:rsidP="00AC3596">
            <w:pPr>
              <w:keepNext/>
              <w:spacing w:before="60" w:after="60"/>
              <w:ind w:left="142"/>
              <w:rPr>
                <w:rFonts w:ascii="Arial" w:hAnsi="Arial" w:cs="Arial"/>
              </w:rPr>
            </w:pPr>
            <w:r w:rsidRPr="00AC5119">
              <w:rPr>
                <w:rFonts w:ascii="Arial" w:hAnsi="Arial" w:cs="Arial"/>
                <w:noProof/>
              </w:rPr>
              <w:drawing>
                <wp:inline distT="0" distB="0" distL="114300" distR="114300" wp14:anchorId="54B5AFCC" wp14:editId="59260E88">
                  <wp:extent cx="1980338" cy="638175"/>
                  <wp:effectExtent l="0" t="0" r="0" b="0"/>
                  <wp:docPr id="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5"/>
                          <a:srcRect/>
                          <a:stretch>
                            <a:fillRect/>
                          </a:stretch>
                        </pic:blipFill>
                        <pic:spPr>
                          <a:xfrm>
                            <a:off x="0" y="0"/>
                            <a:ext cx="1980338" cy="638175"/>
                          </a:xfrm>
                          <a:prstGeom prst="rect">
                            <a:avLst/>
                          </a:prstGeom>
                          <a:ln/>
                        </pic:spPr>
                      </pic:pic>
                    </a:graphicData>
                  </a:graphic>
                </wp:inline>
              </w:drawing>
            </w:r>
          </w:p>
        </w:tc>
      </w:tr>
      <w:tr w:rsidR="00AC3596" w:rsidRPr="00AC5119" w14:paraId="3E7542C6"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5B1DA01B"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Date:</w:t>
            </w:r>
          </w:p>
        </w:tc>
        <w:tc>
          <w:tcPr>
            <w:cnfStyle w:val="000001000000" w:firstRow="0" w:lastRow="0" w:firstColumn="0" w:lastColumn="0" w:oddVBand="0" w:evenVBand="1" w:oddHBand="0" w:evenHBand="0" w:firstRowFirstColumn="0" w:firstRowLastColumn="0" w:lastRowFirstColumn="0" w:lastRowLastColumn="0"/>
            <w:tcW w:w="7020" w:type="dxa"/>
          </w:tcPr>
          <w:p w14:paraId="1A94184F"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Click here to enter a date.</w:t>
            </w:r>
          </w:p>
        </w:tc>
      </w:tr>
      <w:tr w:rsidR="00AC3596" w:rsidRPr="00AC5119" w14:paraId="6BA43019"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338F88FC"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Name:</w:t>
            </w:r>
          </w:p>
        </w:tc>
        <w:tc>
          <w:tcPr>
            <w:cnfStyle w:val="000001000000" w:firstRow="0" w:lastRow="0" w:firstColumn="0" w:lastColumn="0" w:oddVBand="0" w:evenVBand="1" w:oddHBand="0" w:evenHBand="0" w:firstRowFirstColumn="0" w:firstRowLastColumn="0" w:lastRowFirstColumn="0" w:lastRowLastColumn="0"/>
            <w:tcW w:w="7020" w:type="dxa"/>
          </w:tcPr>
          <w:p w14:paraId="24870A55"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Click here to enter text.</w:t>
            </w:r>
          </w:p>
        </w:tc>
      </w:tr>
      <w:tr w:rsidR="00AC3596" w:rsidRPr="00AC5119" w14:paraId="2114EFC0"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14D62B64"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Address:</w:t>
            </w:r>
          </w:p>
        </w:tc>
        <w:tc>
          <w:tcPr>
            <w:cnfStyle w:val="000001000000" w:firstRow="0" w:lastRow="0" w:firstColumn="0" w:lastColumn="0" w:oddVBand="0" w:evenVBand="1" w:oddHBand="0" w:evenHBand="0" w:firstRowFirstColumn="0" w:firstRowLastColumn="0" w:lastRowFirstColumn="0" w:lastRowLastColumn="0"/>
            <w:tcW w:w="7020" w:type="dxa"/>
          </w:tcPr>
          <w:p w14:paraId="774B5BFD"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Click here to enter text.</w:t>
            </w:r>
          </w:p>
        </w:tc>
      </w:tr>
      <w:tr w:rsidR="00AC3596" w:rsidRPr="00AC5119" w14:paraId="4D656B9A"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3B3E4F86" w14:textId="77777777" w:rsidR="00AC3596" w:rsidRPr="00AC5119" w:rsidRDefault="00AC3596" w:rsidP="00AC3596">
            <w:pPr>
              <w:spacing w:before="60" w:after="60"/>
              <w:ind w:left="142"/>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7020" w:type="dxa"/>
            <w:tcBorders>
              <w:bottom w:val="nil"/>
            </w:tcBorders>
          </w:tcPr>
          <w:p w14:paraId="607D990D" w14:textId="77777777" w:rsidR="00AC3596" w:rsidRPr="00AC5119" w:rsidRDefault="00AC3596" w:rsidP="00AC3596">
            <w:pPr>
              <w:spacing w:before="60" w:after="60"/>
              <w:ind w:left="142"/>
              <w:rPr>
                <w:rFonts w:ascii="Arial" w:hAnsi="Arial" w:cs="Arial"/>
              </w:rPr>
            </w:pPr>
          </w:p>
        </w:tc>
      </w:tr>
    </w:tbl>
    <w:p w14:paraId="46DDD1A8" w14:textId="77777777" w:rsidR="00AC3596" w:rsidRPr="00AC5119" w:rsidRDefault="00AC3596" w:rsidP="00AC3596">
      <w:pPr>
        <w:spacing w:before="60" w:after="60"/>
        <w:ind w:left="142"/>
        <w:rPr>
          <w:rFonts w:ascii="Arial" w:hAnsi="Arial" w:cs="Arial"/>
        </w:rPr>
      </w:pPr>
    </w:p>
    <w:p w14:paraId="46C0E449" w14:textId="77777777" w:rsidR="00AC3596" w:rsidRPr="00AC5119" w:rsidRDefault="00AC3596" w:rsidP="00AC3596">
      <w:pPr>
        <w:spacing w:before="60" w:after="60"/>
        <w:ind w:left="142"/>
        <w:rPr>
          <w:rFonts w:ascii="Arial" w:hAnsi="Arial" w:cs="Arial"/>
        </w:rPr>
      </w:pPr>
      <w:r w:rsidRPr="00AC5119">
        <w:rPr>
          <w:rFonts w:ascii="Arial" w:eastAsia="Arial" w:hAnsi="Arial" w:cs="Arial"/>
          <w:b/>
          <w:sz w:val="24"/>
          <w:szCs w:val="24"/>
        </w:rPr>
        <w:t>Signed by an authorised signatory to sign for and on behalf of the Supplier</w:t>
      </w:r>
    </w:p>
    <w:tbl>
      <w:tblPr>
        <w:tblStyle w:val="af1"/>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00"/>
        <w:gridCol w:w="7040"/>
      </w:tblGrid>
      <w:tr w:rsidR="00AC3596" w:rsidRPr="00AC5119" w14:paraId="3D440CDB"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bottom w:val="nil"/>
            </w:tcBorders>
          </w:tcPr>
          <w:p w14:paraId="71029E95"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Signature:</w:t>
            </w:r>
          </w:p>
        </w:tc>
        <w:tc>
          <w:tcPr>
            <w:cnfStyle w:val="000001000000" w:firstRow="0" w:lastRow="0" w:firstColumn="0" w:lastColumn="0" w:oddVBand="0" w:evenVBand="1" w:oddHBand="0" w:evenHBand="0" w:firstRowFirstColumn="0" w:firstRowLastColumn="0" w:lastRowFirstColumn="0" w:lastRowLastColumn="0"/>
            <w:tcW w:w="7040" w:type="dxa"/>
          </w:tcPr>
          <w:p w14:paraId="0C8AA0B6" w14:textId="77777777" w:rsidR="00AC3596" w:rsidRPr="00AC5119" w:rsidRDefault="00AC3596" w:rsidP="00AC3596">
            <w:pPr>
              <w:keepNext/>
              <w:spacing w:before="60" w:after="60"/>
              <w:ind w:left="142"/>
              <w:rPr>
                <w:rFonts w:ascii="Arial" w:hAnsi="Arial" w:cs="Arial"/>
              </w:rPr>
            </w:pPr>
            <w:r w:rsidRPr="00AC5119">
              <w:rPr>
                <w:rFonts w:ascii="Arial" w:hAnsi="Arial" w:cs="Arial"/>
                <w:noProof/>
              </w:rPr>
              <w:drawing>
                <wp:inline distT="0" distB="0" distL="114300" distR="114300" wp14:anchorId="2408670D" wp14:editId="716629EC">
                  <wp:extent cx="1980338" cy="638175"/>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5"/>
                          <a:srcRect/>
                          <a:stretch>
                            <a:fillRect/>
                          </a:stretch>
                        </pic:blipFill>
                        <pic:spPr>
                          <a:xfrm>
                            <a:off x="0" y="0"/>
                            <a:ext cx="1980338" cy="638175"/>
                          </a:xfrm>
                          <a:prstGeom prst="rect">
                            <a:avLst/>
                          </a:prstGeom>
                          <a:ln/>
                        </pic:spPr>
                      </pic:pic>
                    </a:graphicData>
                  </a:graphic>
                </wp:inline>
              </w:drawing>
            </w:r>
          </w:p>
        </w:tc>
      </w:tr>
      <w:tr w:rsidR="00AC3596" w:rsidRPr="00AC5119" w14:paraId="441B392C"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76AE03DF"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Date:</w:t>
            </w:r>
          </w:p>
        </w:tc>
        <w:tc>
          <w:tcPr>
            <w:cnfStyle w:val="000001000000" w:firstRow="0" w:lastRow="0" w:firstColumn="0" w:lastColumn="0" w:oddVBand="0" w:evenVBand="1" w:oddHBand="0" w:evenHBand="0" w:firstRowFirstColumn="0" w:firstRowLastColumn="0" w:lastRowFirstColumn="0" w:lastRowLastColumn="0"/>
            <w:tcW w:w="7040" w:type="dxa"/>
          </w:tcPr>
          <w:p w14:paraId="0CD78BCF"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Click here to enter a date.</w:t>
            </w:r>
          </w:p>
        </w:tc>
      </w:tr>
      <w:tr w:rsidR="00AC3596" w:rsidRPr="00AC5119" w14:paraId="2FC1BE09"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636D36EE"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Name:</w:t>
            </w:r>
          </w:p>
        </w:tc>
        <w:tc>
          <w:tcPr>
            <w:cnfStyle w:val="000001000000" w:firstRow="0" w:lastRow="0" w:firstColumn="0" w:lastColumn="0" w:oddVBand="0" w:evenVBand="1" w:oddHBand="0" w:evenHBand="0" w:firstRowFirstColumn="0" w:firstRowLastColumn="0" w:lastRowFirstColumn="0" w:lastRowLastColumn="0"/>
            <w:tcW w:w="7040" w:type="dxa"/>
          </w:tcPr>
          <w:p w14:paraId="6FE14284"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Click here to enter text.</w:t>
            </w:r>
          </w:p>
        </w:tc>
      </w:tr>
      <w:tr w:rsidR="00AC3596" w:rsidRPr="00C97EEC" w14:paraId="56380B3A"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36A43151" w14:textId="77777777" w:rsidR="00AC3596" w:rsidRPr="00AC5119" w:rsidRDefault="00AC3596" w:rsidP="00AC3596">
            <w:pPr>
              <w:spacing w:before="60" w:after="60"/>
              <w:ind w:left="142"/>
              <w:rPr>
                <w:rFonts w:ascii="Arial" w:hAnsi="Arial" w:cs="Arial"/>
              </w:rPr>
            </w:pPr>
            <w:r w:rsidRPr="00AC5119">
              <w:rPr>
                <w:rFonts w:ascii="Arial" w:eastAsia="Arial" w:hAnsi="Arial" w:cs="Arial"/>
                <w:sz w:val="24"/>
                <w:szCs w:val="24"/>
              </w:rPr>
              <w:t>Address:</w:t>
            </w:r>
          </w:p>
        </w:tc>
        <w:tc>
          <w:tcPr>
            <w:cnfStyle w:val="000001000000" w:firstRow="0" w:lastRow="0" w:firstColumn="0" w:lastColumn="0" w:oddVBand="0" w:evenVBand="1" w:oddHBand="0" w:evenHBand="0" w:firstRowFirstColumn="0" w:firstRowLastColumn="0" w:lastRowFirstColumn="0" w:lastRowLastColumn="0"/>
            <w:tcW w:w="7040" w:type="dxa"/>
          </w:tcPr>
          <w:p w14:paraId="5404C64B" w14:textId="77777777" w:rsidR="00AC3596" w:rsidRPr="00C97EEC" w:rsidRDefault="00AC3596" w:rsidP="00AC3596">
            <w:pPr>
              <w:spacing w:before="60" w:after="60"/>
              <w:ind w:left="142"/>
              <w:rPr>
                <w:rFonts w:ascii="Arial" w:hAnsi="Arial" w:cs="Arial"/>
              </w:rPr>
            </w:pPr>
            <w:r w:rsidRPr="00AC5119">
              <w:rPr>
                <w:rFonts w:ascii="Arial" w:eastAsia="Arial" w:hAnsi="Arial" w:cs="Arial"/>
                <w:sz w:val="24"/>
                <w:szCs w:val="24"/>
              </w:rPr>
              <w:t>Click here to enter text.</w:t>
            </w:r>
          </w:p>
        </w:tc>
      </w:tr>
    </w:tbl>
    <w:p w14:paraId="3F13A40F" w14:textId="77777777" w:rsidR="00AC3596" w:rsidRDefault="00AC3596" w:rsidP="00AC3596">
      <w:pPr>
        <w:pStyle w:val="Heading1"/>
        <w:spacing w:before="60"/>
        <w:jc w:val="left"/>
        <w:rPr>
          <w:rFonts w:ascii="Arial" w:eastAsia="Arial" w:hAnsi="Arial" w:cs="Arial"/>
        </w:rPr>
      </w:pPr>
    </w:p>
    <w:p w14:paraId="6F89B42E" w14:textId="77777777" w:rsidR="00AC3596" w:rsidRDefault="00AC3596">
      <w:pPr>
        <w:rPr>
          <w:rFonts w:ascii="Arial" w:eastAsia="Arial" w:hAnsi="Arial" w:cs="Arial"/>
          <w:b/>
          <w:sz w:val="24"/>
          <w:szCs w:val="24"/>
        </w:rPr>
      </w:pPr>
      <w:r>
        <w:rPr>
          <w:rFonts w:ascii="Arial" w:eastAsia="Arial" w:hAnsi="Arial" w:cs="Arial"/>
        </w:rPr>
        <w:br w:type="page"/>
      </w:r>
    </w:p>
    <w:p w14:paraId="10D235A9" w14:textId="77777777" w:rsidR="00AC3596" w:rsidRPr="00C97EEC" w:rsidRDefault="00AC3596" w:rsidP="00AC3596">
      <w:pPr>
        <w:pStyle w:val="Heading1"/>
        <w:spacing w:before="60"/>
        <w:jc w:val="left"/>
        <w:rPr>
          <w:rFonts w:ascii="Arial" w:hAnsi="Arial" w:cs="Arial"/>
        </w:rPr>
      </w:pPr>
      <w:bookmarkStart w:id="148" w:name="_Ref522090907"/>
      <w:r w:rsidRPr="00C97EEC">
        <w:rPr>
          <w:rFonts w:ascii="Arial" w:eastAsia="Arial" w:hAnsi="Arial" w:cs="Arial"/>
        </w:rPr>
        <w:t>Schedule 5 - Balanced Scorecard</w:t>
      </w:r>
      <w:bookmarkEnd w:id="148"/>
    </w:p>
    <w:p w14:paraId="6B614C10" w14:textId="07986A71"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In addition to the Supplier’s performance management obligations set out in the Framework Agreement, the Parties may agree to the following Balanced Scorecard &amp; KPIs for this</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(see Balanced Scorecard Model below):</w:t>
      </w:r>
    </w:p>
    <w:p w14:paraId="0EB00072" w14:textId="77777777" w:rsidR="00AC3596" w:rsidRPr="00C97EEC" w:rsidRDefault="00AC3596" w:rsidP="00AC3596">
      <w:pPr>
        <w:spacing w:before="60" w:after="60"/>
        <w:jc w:val="left"/>
        <w:rPr>
          <w:rFonts w:ascii="Arial" w:hAnsi="Arial" w:cs="Arial"/>
        </w:rPr>
      </w:pPr>
      <w:r w:rsidRPr="00C97EEC">
        <w:rPr>
          <w:rFonts w:ascii="Arial" w:hAnsi="Arial" w:cs="Arial"/>
          <w:noProof/>
        </w:rPr>
        <w:drawing>
          <wp:inline distT="114300" distB="114300" distL="114300" distR="114300" wp14:anchorId="77633885" wp14:editId="347C34D6">
            <wp:extent cx="6121090" cy="4724400"/>
            <wp:effectExtent l="0" t="0" r="0" b="0"/>
            <wp:docPr id="1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6"/>
                    <a:srcRect/>
                    <a:stretch>
                      <a:fillRect/>
                    </a:stretch>
                  </pic:blipFill>
                  <pic:spPr>
                    <a:xfrm>
                      <a:off x="0" y="0"/>
                      <a:ext cx="6121090" cy="4724400"/>
                    </a:xfrm>
                    <a:prstGeom prst="rect">
                      <a:avLst/>
                    </a:prstGeom>
                    <a:ln/>
                  </pic:spPr>
                </pic:pic>
              </a:graphicData>
            </a:graphic>
          </wp:inline>
        </w:drawing>
      </w:r>
    </w:p>
    <w:p w14:paraId="110DC7FE"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The purpose of the Balanced Scorecard is to promote contract management activity, through measurement of a Supplier’s performance against Key Performance Indicators, which the Buyer and Supplier should agree at the beginning of a Call-Off Contract. The targets and measures listed in the example scorecard (above) are for guidance and should be changed to meet the agreed needs of the Buyer and Supplier.</w:t>
      </w:r>
    </w:p>
    <w:p w14:paraId="58BE260D" w14:textId="77777777" w:rsidR="00AC3596" w:rsidRPr="00C97EEC" w:rsidRDefault="00AC3596" w:rsidP="00AC3596">
      <w:pPr>
        <w:spacing w:before="60" w:after="60"/>
        <w:jc w:val="left"/>
        <w:rPr>
          <w:rFonts w:ascii="Arial" w:hAnsi="Arial" w:cs="Arial"/>
        </w:rPr>
      </w:pPr>
    </w:p>
    <w:p w14:paraId="11C6A534"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The recommended process for using the Balanced Scorecard is as follows:</w:t>
      </w:r>
    </w:p>
    <w:p w14:paraId="0CBC85A0"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Buyer and Supplier agree a templated Balanced Scorecard together with a performance management plan, which clearly outlines the responsibilities and actions that will be taken if agreed performance levels are not achieved.</w:t>
      </w:r>
    </w:p>
    <w:p w14:paraId="375EF469" w14:textId="7D3826B2"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On a pre-agreed schedule (e.g. monthly), both the Buyer and the Supplier provide a rating on the Supplier’s performance</w:t>
      </w:r>
    </w:p>
    <w:p w14:paraId="50D33D34"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Following the initial rating, both Parties meet to review the scores and agree an overall final score for each Key Performance Indicator</w:t>
      </w:r>
    </w:p>
    <w:p w14:paraId="52DFE4A8"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Following agreement of final scores, the process is repeated as per the agreed schedule</w:t>
      </w:r>
    </w:p>
    <w:p w14:paraId="7253E907" w14:textId="77777777" w:rsidR="00AC3596" w:rsidRPr="00C97EEC" w:rsidRDefault="00AC3596" w:rsidP="00AC3596">
      <w:pPr>
        <w:spacing w:before="60" w:after="60"/>
        <w:jc w:val="left"/>
        <w:rPr>
          <w:rFonts w:ascii="Arial" w:hAnsi="Arial" w:cs="Arial"/>
        </w:rPr>
      </w:pPr>
    </w:p>
    <w:p w14:paraId="181FB63E"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 xml:space="preserve">CCS encourages Buyers to share final scores with CCS, so that performance of the Framework Agreement can be monitored. This may be done by emailing scores to: </w:t>
      </w:r>
      <w:hyperlink r:id="rId27">
        <w:r w:rsidRPr="00C97EEC">
          <w:rPr>
            <w:rFonts w:ascii="Arial" w:eastAsia="Arial" w:hAnsi="Arial" w:cs="Arial"/>
            <w:color w:val="1155CC"/>
            <w:sz w:val="24"/>
            <w:szCs w:val="24"/>
            <w:highlight w:val="white"/>
            <w:u w:val="single"/>
          </w:rPr>
          <w:t>cloud_digital@crowncommercial.gov.uk</w:t>
        </w:r>
      </w:hyperlink>
      <w:r w:rsidRPr="00C97EEC">
        <w:rPr>
          <w:rFonts w:ascii="Arial" w:eastAsia="Arial" w:hAnsi="Arial" w:cs="Arial"/>
          <w:color w:val="1155CC"/>
          <w:sz w:val="24"/>
          <w:szCs w:val="24"/>
          <w:highlight w:val="white"/>
        </w:rPr>
        <w:t>.</w:t>
      </w:r>
    </w:p>
    <w:p w14:paraId="139F3661" w14:textId="77777777" w:rsidR="00AC3596" w:rsidRPr="00C97EEC" w:rsidRDefault="00AC3596" w:rsidP="00AC3596">
      <w:pPr>
        <w:keepNext/>
        <w:keepLines/>
        <w:spacing w:before="60"/>
        <w:jc w:val="left"/>
        <w:rPr>
          <w:rFonts w:ascii="Arial" w:hAnsi="Arial" w:cs="Arial"/>
        </w:rPr>
      </w:pPr>
    </w:p>
    <w:p w14:paraId="5DF5D026" w14:textId="77777777" w:rsidR="00AC3596" w:rsidRPr="00C97EEC" w:rsidRDefault="00AC3596" w:rsidP="00AC3596">
      <w:pPr>
        <w:pStyle w:val="Heading1"/>
        <w:spacing w:before="60"/>
        <w:jc w:val="left"/>
        <w:rPr>
          <w:rFonts w:ascii="Arial" w:hAnsi="Arial" w:cs="Arial"/>
        </w:rPr>
      </w:pPr>
    </w:p>
    <w:p w14:paraId="3A3F2263" w14:textId="77777777" w:rsidR="00AC3596" w:rsidRDefault="00AC3596">
      <w:pPr>
        <w:rPr>
          <w:rFonts w:ascii="Arial" w:eastAsia="Arial" w:hAnsi="Arial" w:cs="Arial"/>
          <w:b/>
          <w:sz w:val="24"/>
          <w:szCs w:val="24"/>
        </w:rPr>
      </w:pPr>
      <w:r>
        <w:rPr>
          <w:rFonts w:ascii="Arial" w:eastAsia="Arial" w:hAnsi="Arial" w:cs="Arial"/>
        </w:rPr>
        <w:br w:type="page"/>
      </w:r>
    </w:p>
    <w:p w14:paraId="23170EFA" w14:textId="77777777" w:rsidR="00AC3596" w:rsidRPr="00C97EEC" w:rsidRDefault="00AC3596" w:rsidP="00AC3596">
      <w:pPr>
        <w:pStyle w:val="Heading1"/>
        <w:spacing w:before="60"/>
        <w:jc w:val="left"/>
        <w:rPr>
          <w:rFonts w:ascii="Arial" w:hAnsi="Arial" w:cs="Arial"/>
        </w:rPr>
      </w:pPr>
      <w:bookmarkStart w:id="149" w:name="_Ref522090915"/>
      <w:r w:rsidRPr="00C97EEC">
        <w:rPr>
          <w:rFonts w:ascii="Arial" w:eastAsia="Arial" w:hAnsi="Arial" w:cs="Arial"/>
        </w:rPr>
        <w:t xml:space="preserve">Schedule 6 - Optional </w:t>
      </w:r>
      <w:r w:rsidRPr="00C97EEC">
        <w:rPr>
          <w:rFonts w:ascii="Arial" w:eastAsia="Arial" w:hAnsi="Arial" w:cs="Arial"/>
          <w:highlight w:val="white"/>
        </w:rPr>
        <w:t>Buyer</w:t>
      </w:r>
      <w:r w:rsidRPr="00C97EEC">
        <w:rPr>
          <w:rFonts w:ascii="Arial" w:eastAsia="Arial" w:hAnsi="Arial" w:cs="Arial"/>
        </w:rPr>
        <w:t xml:space="preserve"> </w:t>
      </w:r>
      <w:r w:rsidRPr="00C97EEC">
        <w:rPr>
          <w:rFonts w:ascii="Arial" w:eastAsia="Arial" w:hAnsi="Arial" w:cs="Arial"/>
          <w:highlight w:val="white"/>
        </w:rPr>
        <w:t>terms</w:t>
      </w:r>
      <w:r w:rsidRPr="00C97EEC">
        <w:rPr>
          <w:rFonts w:ascii="Arial" w:eastAsia="Arial" w:hAnsi="Arial" w:cs="Arial"/>
        </w:rPr>
        <w:t xml:space="preserve"> and </w:t>
      </w:r>
      <w:r w:rsidRPr="00C97EEC">
        <w:rPr>
          <w:rFonts w:ascii="Arial" w:eastAsia="Arial" w:hAnsi="Arial" w:cs="Arial"/>
          <w:highlight w:val="white"/>
        </w:rPr>
        <w:t>conditions</w:t>
      </w:r>
      <w:bookmarkEnd w:id="149"/>
    </w:p>
    <w:p w14:paraId="46A64C96" w14:textId="77777777" w:rsidR="00AC3596" w:rsidRPr="00C97EEC" w:rsidRDefault="00AC3596" w:rsidP="00AC3596">
      <w:pPr>
        <w:spacing w:before="60"/>
        <w:ind w:right="-30"/>
        <w:jc w:val="left"/>
        <w:rPr>
          <w:rFonts w:ascii="Arial" w:hAnsi="Arial" w:cs="Arial"/>
        </w:rPr>
      </w:pPr>
    </w:p>
    <w:p w14:paraId="74D4E012" w14:textId="77777777" w:rsidR="00AC3596" w:rsidRPr="00C97EEC" w:rsidRDefault="00AC3596" w:rsidP="00AC3596">
      <w:pPr>
        <w:pStyle w:val="Heading1"/>
        <w:jc w:val="left"/>
        <w:rPr>
          <w:rFonts w:ascii="Arial" w:hAnsi="Arial" w:cs="Arial"/>
        </w:rPr>
      </w:pPr>
      <w:r w:rsidRPr="00C97EEC">
        <w:rPr>
          <w:rFonts w:ascii="Arial" w:eastAsia="Arial" w:hAnsi="Arial" w:cs="Arial"/>
        </w:rPr>
        <w:t xml:space="preserve">Sch 6.1 </w:t>
      </w:r>
      <w:r w:rsidRPr="00C97EEC">
        <w:rPr>
          <w:rFonts w:ascii="Arial" w:eastAsia="Arial" w:hAnsi="Arial" w:cs="Arial"/>
        </w:rPr>
        <w:tab/>
        <w:t xml:space="preserve">Buyer’s agent </w:t>
      </w:r>
    </w:p>
    <w:p w14:paraId="25A4FA9E" w14:textId="77777777" w:rsidR="00AC3596" w:rsidRPr="00C97EEC" w:rsidRDefault="00AC3596" w:rsidP="00AC3596">
      <w:pPr>
        <w:rPr>
          <w:rFonts w:ascii="Arial" w:hAnsi="Arial" w:cs="Arial"/>
        </w:rPr>
      </w:pPr>
    </w:p>
    <w:p w14:paraId="452F3E6A" w14:textId="77777777" w:rsidR="00AC3596" w:rsidRPr="00C97EEC" w:rsidRDefault="00AC3596" w:rsidP="00AC3596">
      <w:pPr>
        <w:jc w:val="left"/>
        <w:rPr>
          <w:rFonts w:ascii="Arial" w:hAnsi="Arial" w:cs="Arial"/>
        </w:rPr>
      </w:pPr>
      <w:r w:rsidRPr="00C97EEC">
        <w:rPr>
          <w:rFonts w:ascii="Arial" w:eastAsia="Arial" w:hAnsi="Arial" w:cs="Arial"/>
          <w:color w:val="222222"/>
          <w:sz w:val="24"/>
          <w:szCs w:val="24"/>
        </w:rPr>
        <w:t xml:space="preserve">The Buyer (as principal) has authorised [NAME OF AGENT] to act as agent on their behalf. The Buyer (as principal) remains liable for all of the Buyer obligations under this Call-Off Contract entered into on its behalf by its agent. </w:t>
      </w:r>
    </w:p>
    <w:p w14:paraId="407A3922" w14:textId="77777777" w:rsidR="00AC3596" w:rsidRPr="00C97EEC" w:rsidRDefault="00AC3596" w:rsidP="00AC3596">
      <w:pPr>
        <w:pStyle w:val="Heading1"/>
        <w:spacing w:before="60"/>
        <w:ind w:right="-30"/>
        <w:jc w:val="left"/>
        <w:rPr>
          <w:rFonts w:ascii="Arial" w:hAnsi="Arial" w:cs="Arial"/>
        </w:rPr>
      </w:pPr>
    </w:p>
    <w:p w14:paraId="2BEE91EA" w14:textId="77777777" w:rsidR="00AC3596" w:rsidRDefault="00AC3596">
      <w:pPr>
        <w:rPr>
          <w:rFonts w:ascii="Arial" w:eastAsia="Arial" w:hAnsi="Arial" w:cs="Arial"/>
          <w:b/>
          <w:sz w:val="24"/>
          <w:szCs w:val="24"/>
        </w:rPr>
      </w:pPr>
      <w:r>
        <w:rPr>
          <w:rFonts w:ascii="Arial" w:eastAsia="Arial" w:hAnsi="Arial" w:cs="Arial"/>
        </w:rPr>
        <w:br w:type="page"/>
      </w:r>
    </w:p>
    <w:p w14:paraId="7A607933" w14:textId="77777777" w:rsidR="00AC3596" w:rsidRPr="00C97EEC" w:rsidRDefault="00AC3596" w:rsidP="00AC3596">
      <w:pPr>
        <w:pStyle w:val="Heading1"/>
        <w:rPr>
          <w:rFonts w:ascii="Arial" w:hAnsi="Arial" w:cs="Arial"/>
        </w:rPr>
      </w:pPr>
      <w:bookmarkStart w:id="150" w:name="_Ref522090930"/>
      <w:r w:rsidRPr="00C97EEC">
        <w:rPr>
          <w:rFonts w:ascii="Arial" w:eastAsia="Arial" w:hAnsi="Arial" w:cs="Arial"/>
        </w:rPr>
        <w:t>Schedule 7 - How Services are bought (Further Competition process)</w:t>
      </w:r>
      <w:bookmarkEnd w:id="150"/>
    </w:p>
    <w:p w14:paraId="62168665" w14:textId="77777777" w:rsidR="00AC3596" w:rsidRPr="00C97EEC" w:rsidRDefault="00AC3596" w:rsidP="00AC3596">
      <w:pPr>
        <w:jc w:val="left"/>
        <w:rPr>
          <w:rFonts w:ascii="Arial" w:hAnsi="Arial" w:cs="Arial"/>
        </w:rPr>
      </w:pPr>
      <w:r w:rsidRPr="00C97EEC">
        <w:rPr>
          <w:rFonts w:ascii="Arial" w:eastAsia="Arial" w:hAnsi="Arial" w:cs="Arial"/>
          <w:b/>
          <w:sz w:val="24"/>
          <w:szCs w:val="24"/>
          <w:u w:val="single"/>
        </w:rPr>
        <w:t xml:space="preserve"> </w:t>
      </w:r>
    </w:p>
    <w:p w14:paraId="152ECE0D" w14:textId="77777777" w:rsidR="00AC3596" w:rsidRPr="00C97EEC" w:rsidRDefault="00AC3596" w:rsidP="00AC3596">
      <w:pPr>
        <w:jc w:val="left"/>
        <w:rPr>
          <w:rFonts w:ascii="Arial" w:hAnsi="Arial" w:cs="Arial"/>
          <w:sz w:val="22"/>
          <w:szCs w:val="22"/>
        </w:rPr>
      </w:pPr>
      <w:r w:rsidRPr="00C97EEC">
        <w:rPr>
          <w:rFonts w:ascii="Arial" w:eastAsia="Arial" w:hAnsi="Arial" w:cs="Arial"/>
          <w:color w:val="222222"/>
          <w:sz w:val="24"/>
          <w:szCs w:val="24"/>
        </w:rPr>
        <w:t xml:space="preserve">Services are bought under this Call-Off Contract using the Further Competition process set out in Section 3 of the Framework Agreement (How Services will be bought). </w:t>
      </w:r>
    </w:p>
    <w:p w14:paraId="3FA377C7" w14:textId="77777777" w:rsidR="00AC3596" w:rsidRPr="00C97EEC" w:rsidRDefault="00AC3596" w:rsidP="00AC3596">
      <w:pPr>
        <w:jc w:val="left"/>
        <w:rPr>
          <w:rFonts w:ascii="Arial" w:hAnsi="Arial" w:cs="Arial"/>
        </w:rPr>
      </w:pPr>
    </w:p>
    <w:p w14:paraId="7D36E9D3" w14:textId="77777777" w:rsidR="00AC3596" w:rsidRPr="00C97EEC" w:rsidRDefault="00AC3596" w:rsidP="00AC3596">
      <w:pPr>
        <w:jc w:val="left"/>
        <w:rPr>
          <w:rFonts w:ascii="Arial" w:hAnsi="Arial" w:cs="Arial"/>
        </w:rPr>
      </w:pPr>
    </w:p>
    <w:p w14:paraId="3EB5505E" w14:textId="77777777" w:rsidR="00AC3596" w:rsidRDefault="00AC3596">
      <w:pPr>
        <w:rPr>
          <w:rFonts w:ascii="Arial" w:eastAsia="Arial" w:hAnsi="Arial" w:cs="Arial"/>
          <w:b/>
          <w:sz w:val="24"/>
          <w:szCs w:val="24"/>
        </w:rPr>
      </w:pPr>
      <w:r>
        <w:rPr>
          <w:rFonts w:ascii="Arial" w:eastAsia="Arial" w:hAnsi="Arial" w:cs="Arial"/>
        </w:rPr>
        <w:br w:type="page"/>
      </w:r>
    </w:p>
    <w:p w14:paraId="4CD904C8" w14:textId="77777777" w:rsidR="00AC3596" w:rsidRDefault="00AC3596" w:rsidP="00AC3596">
      <w:pPr>
        <w:pStyle w:val="Heading1"/>
        <w:rPr>
          <w:rFonts w:ascii="Arial" w:eastAsia="Arial" w:hAnsi="Arial" w:cs="Arial"/>
        </w:rPr>
      </w:pPr>
      <w:bookmarkStart w:id="151" w:name="_Ref522090941"/>
      <w:r w:rsidRPr="00C97EEC">
        <w:rPr>
          <w:rFonts w:ascii="Arial" w:eastAsia="Arial" w:hAnsi="Arial" w:cs="Arial"/>
        </w:rPr>
        <w:t>Schedule 8 - Deed of guarantee</w:t>
      </w:r>
      <w:bookmarkEnd w:id="151"/>
    </w:p>
    <w:p w14:paraId="3C99564E" w14:textId="77777777" w:rsidR="00654C74" w:rsidRDefault="00654C74" w:rsidP="00DD58EB">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eastAsia="Arial" w:hAnsi="Arial" w:cs="Arial"/>
          <w:sz w:val="24"/>
          <w:szCs w:val="24"/>
          <w:highlight w:val="green"/>
        </w:rPr>
      </w:pPr>
    </w:p>
    <w:p w14:paraId="69F2FB1E" w14:textId="1A9D5F9D" w:rsidR="00AC3596" w:rsidRPr="00C97EEC" w:rsidRDefault="00AC5119" w:rsidP="00AC3596">
      <w:pPr>
        <w:spacing w:before="60"/>
        <w:jc w:val="left"/>
        <w:rPr>
          <w:rFonts w:ascii="Arial" w:eastAsia="Arial" w:hAnsi="Arial" w:cs="Arial"/>
          <w:sz w:val="24"/>
          <w:szCs w:val="24"/>
        </w:rPr>
      </w:pPr>
      <w:r>
        <w:rPr>
          <w:rFonts w:ascii="Arial" w:eastAsia="Arial" w:hAnsi="Arial" w:cs="Arial"/>
          <w:sz w:val="24"/>
          <w:szCs w:val="24"/>
        </w:rPr>
        <w:t>Not used</w:t>
      </w:r>
    </w:p>
    <w:p w14:paraId="29988D49" w14:textId="77777777" w:rsidR="00AC3596" w:rsidRPr="00C97EEC" w:rsidRDefault="00AC3596" w:rsidP="00AC3596">
      <w:pPr>
        <w:spacing w:before="60"/>
        <w:jc w:val="left"/>
        <w:rPr>
          <w:rFonts w:ascii="Arial" w:eastAsia="Arial" w:hAnsi="Arial" w:cs="Arial"/>
          <w:sz w:val="24"/>
          <w:szCs w:val="24"/>
        </w:rPr>
      </w:pPr>
    </w:p>
    <w:p w14:paraId="5C70E5C3" w14:textId="77777777" w:rsidR="00AC3596" w:rsidRDefault="00AC3596">
      <w:pPr>
        <w:rPr>
          <w:rFonts w:ascii="Arial" w:eastAsia="Arial" w:hAnsi="Arial" w:cs="Arial"/>
          <w:b/>
          <w:sz w:val="24"/>
          <w:szCs w:val="24"/>
        </w:rPr>
      </w:pPr>
      <w:r>
        <w:rPr>
          <w:rFonts w:ascii="Arial" w:eastAsia="Arial" w:hAnsi="Arial" w:cs="Arial"/>
        </w:rPr>
        <w:br w:type="page"/>
      </w:r>
    </w:p>
    <w:p w14:paraId="722B452D" w14:textId="77777777" w:rsidR="00AC3596" w:rsidRPr="00C97EEC" w:rsidRDefault="00AC3596" w:rsidP="00AC3596">
      <w:pPr>
        <w:pStyle w:val="Heading1"/>
        <w:spacing w:before="60"/>
        <w:jc w:val="left"/>
        <w:rPr>
          <w:rFonts w:ascii="Arial" w:hAnsi="Arial" w:cs="Arial"/>
        </w:rPr>
      </w:pPr>
      <w:bookmarkStart w:id="152" w:name="_Ref515022816"/>
      <w:r w:rsidRPr="00C97EEC">
        <w:rPr>
          <w:rFonts w:ascii="Arial" w:eastAsia="Arial" w:hAnsi="Arial" w:cs="Arial"/>
        </w:rPr>
        <w:t xml:space="preserve">Schedule 9 - </w:t>
      </w:r>
      <w:r w:rsidRPr="00C97EEC">
        <w:rPr>
          <w:rFonts w:ascii="Arial" w:hAnsi="Arial" w:cs="Arial"/>
          <w:color w:val="353535"/>
        </w:rPr>
        <w:t>Processing, Personal Data and Data Subjects</w:t>
      </w:r>
      <w:bookmarkEnd w:id="152"/>
    </w:p>
    <w:p w14:paraId="0109B94D" w14:textId="77777777" w:rsidR="00AC3596" w:rsidRPr="00DD58EB" w:rsidRDefault="00AC3596" w:rsidP="00DD58EB"/>
    <w:p w14:paraId="6D166C74"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Subject matter of the processing:</w:t>
      </w:r>
      <w:r w:rsidRPr="00C97EEC">
        <w:rPr>
          <w:rFonts w:ascii="Arial" w:hAnsi="Arial" w:cs="Arial"/>
          <w:color w:val="353535"/>
          <w:sz w:val="24"/>
          <w:szCs w:val="24"/>
        </w:rPr>
        <w:t xml:space="preserve"> </w:t>
      </w:r>
    </w:p>
    <w:p w14:paraId="104B81CD" w14:textId="01361828" w:rsidR="00AC3596" w:rsidRPr="00C97EEC" w:rsidRDefault="00AC5119" w:rsidP="00AC3596">
      <w:pPr>
        <w:keepNext/>
        <w:keepLines/>
        <w:spacing w:before="60"/>
        <w:jc w:val="left"/>
        <w:rPr>
          <w:rFonts w:ascii="Arial" w:hAnsi="Arial" w:cs="Arial"/>
          <w:color w:val="353535"/>
          <w:sz w:val="24"/>
          <w:szCs w:val="24"/>
        </w:rPr>
      </w:pPr>
      <w:r>
        <w:rPr>
          <w:rFonts w:ascii="Arial" w:hAnsi="Arial" w:cs="Arial"/>
          <w:color w:val="353535"/>
          <w:sz w:val="24"/>
          <w:szCs w:val="24"/>
        </w:rPr>
        <w:t>N/A</w:t>
      </w:r>
      <w:r w:rsidR="00AC3596" w:rsidRPr="00C97EEC">
        <w:rPr>
          <w:rFonts w:ascii="Arial" w:hAnsi="Arial" w:cs="Arial"/>
          <w:color w:val="353535"/>
          <w:sz w:val="24"/>
          <w:szCs w:val="24"/>
        </w:rPr>
        <w:tab/>
      </w:r>
    </w:p>
    <w:p w14:paraId="3BBF4474" w14:textId="77777777" w:rsidR="00AC3596" w:rsidRPr="00DD58EB" w:rsidRDefault="00AC3596" w:rsidP="00DD58EB"/>
    <w:p w14:paraId="33B1EBB6"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Duration of the processing:</w:t>
      </w:r>
      <w:r w:rsidRPr="00C97EEC">
        <w:rPr>
          <w:rFonts w:ascii="Arial" w:hAnsi="Arial" w:cs="Arial"/>
          <w:color w:val="353535"/>
          <w:sz w:val="24"/>
          <w:szCs w:val="24"/>
        </w:rPr>
        <w:t xml:space="preserve"> </w:t>
      </w:r>
    </w:p>
    <w:p w14:paraId="4BAC693A" w14:textId="60620665" w:rsidR="00AC3596" w:rsidRPr="00C97EEC" w:rsidRDefault="00AC5119" w:rsidP="00AC3596">
      <w:pPr>
        <w:keepNext/>
        <w:keepLines/>
        <w:spacing w:before="60"/>
        <w:jc w:val="left"/>
        <w:rPr>
          <w:rFonts w:ascii="Arial" w:hAnsi="Arial" w:cs="Arial"/>
          <w:color w:val="353535"/>
          <w:sz w:val="24"/>
          <w:szCs w:val="24"/>
        </w:rPr>
      </w:pPr>
      <w:r>
        <w:rPr>
          <w:rFonts w:ascii="Arial" w:hAnsi="Arial" w:cs="Arial"/>
          <w:color w:val="353535"/>
          <w:sz w:val="24"/>
          <w:szCs w:val="24"/>
        </w:rPr>
        <w:t>N/A</w:t>
      </w:r>
      <w:r w:rsidR="00AC3596" w:rsidRPr="00C97EEC">
        <w:rPr>
          <w:rFonts w:ascii="Arial" w:hAnsi="Arial" w:cs="Arial"/>
          <w:color w:val="353535"/>
          <w:sz w:val="24"/>
          <w:szCs w:val="24"/>
        </w:rPr>
        <w:tab/>
      </w:r>
      <w:r w:rsidR="00AC3596" w:rsidRPr="00C97EEC">
        <w:rPr>
          <w:rFonts w:ascii="Arial" w:hAnsi="Arial" w:cs="Arial"/>
          <w:color w:val="353535"/>
          <w:sz w:val="24"/>
          <w:szCs w:val="24"/>
        </w:rPr>
        <w:tab/>
      </w:r>
    </w:p>
    <w:p w14:paraId="304DB42E" w14:textId="77777777" w:rsidR="00AC3596" w:rsidRPr="00DD58EB" w:rsidRDefault="00AC3596" w:rsidP="00DD58EB"/>
    <w:p w14:paraId="300627F2"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 xml:space="preserve">Nature and purposes of the processing: </w:t>
      </w:r>
      <w:r w:rsidRPr="00C97EEC">
        <w:rPr>
          <w:rFonts w:ascii="Arial" w:hAnsi="Arial" w:cs="Arial"/>
          <w:color w:val="353535"/>
          <w:sz w:val="24"/>
          <w:szCs w:val="24"/>
        </w:rPr>
        <w:tab/>
      </w:r>
    </w:p>
    <w:p w14:paraId="14F79F08" w14:textId="23AC2770" w:rsidR="00AC3596" w:rsidRPr="00C97EEC" w:rsidRDefault="00AC5119" w:rsidP="00AC3596">
      <w:pPr>
        <w:keepNext/>
        <w:keepLines/>
        <w:spacing w:before="60"/>
        <w:jc w:val="left"/>
        <w:rPr>
          <w:rFonts w:ascii="Arial" w:hAnsi="Arial" w:cs="Arial"/>
          <w:color w:val="353535"/>
          <w:sz w:val="24"/>
          <w:szCs w:val="24"/>
        </w:rPr>
      </w:pPr>
      <w:r>
        <w:rPr>
          <w:rFonts w:ascii="Arial" w:hAnsi="Arial" w:cs="Arial"/>
          <w:color w:val="353535"/>
          <w:sz w:val="24"/>
          <w:szCs w:val="24"/>
        </w:rPr>
        <w:t>N/A</w:t>
      </w:r>
      <w:r w:rsidR="00AC3596" w:rsidRPr="00C97EEC">
        <w:rPr>
          <w:rFonts w:ascii="Arial" w:hAnsi="Arial" w:cs="Arial"/>
          <w:color w:val="353535"/>
          <w:sz w:val="24"/>
          <w:szCs w:val="24"/>
        </w:rPr>
        <w:tab/>
      </w:r>
    </w:p>
    <w:p w14:paraId="7A9CB13F" w14:textId="77777777" w:rsidR="00AC3596" w:rsidRPr="00DD58EB" w:rsidRDefault="00AC3596" w:rsidP="00DD58EB"/>
    <w:p w14:paraId="6848B8B1"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Type of Personal Data:</w:t>
      </w:r>
      <w:r w:rsidRPr="00C97EEC">
        <w:rPr>
          <w:rFonts w:ascii="Arial" w:hAnsi="Arial" w:cs="Arial"/>
          <w:color w:val="353535"/>
          <w:sz w:val="24"/>
          <w:szCs w:val="24"/>
        </w:rPr>
        <w:tab/>
      </w:r>
    </w:p>
    <w:p w14:paraId="2DA6DFAD" w14:textId="1E71B780" w:rsidR="00AC3596" w:rsidRPr="00DD58EB" w:rsidRDefault="00AC5119" w:rsidP="00DD58EB">
      <w:r>
        <w:rPr>
          <w:rFonts w:ascii="Arial" w:hAnsi="Arial" w:cs="Arial"/>
          <w:color w:val="353535"/>
          <w:sz w:val="24"/>
          <w:szCs w:val="24"/>
        </w:rPr>
        <w:t>N/A</w:t>
      </w:r>
    </w:p>
    <w:p w14:paraId="75DFC556"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Categories of Data Subject:</w:t>
      </w:r>
      <w:r w:rsidRPr="00C97EEC">
        <w:rPr>
          <w:rFonts w:ascii="Arial" w:hAnsi="Arial" w:cs="Arial"/>
          <w:color w:val="353535"/>
          <w:sz w:val="24"/>
          <w:szCs w:val="24"/>
        </w:rPr>
        <w:tab/>
      </w:r>
    </w:p>
    <w:p w14:paraId="08CCDA68" w14:textId="0B996BBD" w:rsidR="00AC3596" w:rsidRPr="00DD58EB" w:rsidRDefault="00AC5119" w:rsidP="00DD58EB">
      <w:r>
        <w:rPr>
          <w:rFonts w:ascii="Arial" w:hAnsi="Arial" w:cs="Arial"/>
          <w:color w:val="353535"/>
          <w:sz w:val="24"/>
          <w:szCs w:val="24"/>
        </w:rPr>
        <w:t>N/A</w:t>
      </w:r>
    </w:p>
    <w:p w14:paraId="35E38047"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Plan for return or destruction of the data once the processing is complete UNLESS requirement under union or member state law to preserve that type of data:</w:t>
      </w:r>
    </w:p>
    <w:p w14:paraId="341BC45F" w14:textId="17C6FB05" w:rsidR="00AC3596" w:rsidRPr="00C97EEC" w:rsidRDefault="00AC5119" w:rsidP="00AC3596">
      <w:pPr>
        <w:spacing w:before="60"/>
        <w:jc w:val="left"/>
        <w:rPr>
          <w:rFonts w:ascii="Arial" w:hAnsi="Arial" w:cs="Arial"/>
        </w:rPr>
      </w:pPr>
      <w:r>
        <w:rPr>
          <w:rFonts w:ascii="Arial" w:hAnsi="Arial" w:cs="Arial"/>
          <w:color w:val="353535"/>
          <w:sz w:val="24"/>
          <w:szCs w:val="24"/>
        </w:rPr>
        <w:t>N/A</w:t>
      </w:r>
    </w:p>
    <w:p w14:paraId="2849317A" w14:textId="77777777" w:rsidR="00AC3596" w:rsidRPr="00C97EEC" w:rsidRDefault="00AC3596" w:rsidP="00AC3596">
      <w:pPr>
        <w:ind w:left="690"/>
        <w:jc w:val="left"/>
        <w:rPr>
          <w:rFonts w:ascii="Arial" w:hAnsi="Arial" w:cs="Arial"/>
        </w:rPr>
      </w:pPr>
    </w:p>
    <w:p w14:paraId="1AFBDB4E" w14:textId="77777777" w:rsidR="00AC3596" w:rsidRPr="00C97EEC" w:rsidRDefault="00AC3596" w:rsidP="00AC3596">
      <w:pPr>
        <w:jc w:val="left"/>
        <w:rPr>
          <w:rFonts w:ascii="Arial" w:hAnsi="Arial" w:cs="Arial"/>
        </w:rPr>
      </w:pPr>
    </w:p>
    <w:p w14:paraId="4B190BD6" w14:textId="77777777" w:rsidR="00AC3596" w:rsidRPr="00C97EEC" w:rsidRDefault="00AC3596" w:rsidP="00AC3596">
      <w:pPr>
        <w:jc w:val="left"/>
        <w:rPr>
          <w:rFonts w:ascii="Arial" w:hAnsi="Arial" w:cs="Arial"/>
        </w:rPr>
      </w:pPr>
    </w:p>
    <w:p w14:paraId="1AE7FC0B" w14:textId="77777777" w:rsidR="00AC3596" w:rsidRPr="00C97EEC" w:rsidRDefault="00AC3596" w:rsidP="00AC3596">
      <w:pPr>
        <w:jc w:val="left"/>
        <w:rPr>
          <w:rFonts w:ascii="Arial" w:hAnsi="Arial" w:cs="Arial"/>
        </w:rPr>
      </w:pPr>
    </w:p>
    <w:p w14:paraId="50BCE9AB" w14:textId="77777777" w:rsidR="00AC3596" w:rsidRPr="00C97EEC" w:rsidRDefault="00AC3596" w:rsidP="00AC3596">
      <w:pPr>
        <w:jc w:val="left"/>
        <w:rPr>
          <w:rFonts w:ascii="Arial" w:hAnsi="Arial" w:cs="Arial"/>
        </w:rPr>
      </w:pPr>
    </w:p>
    <w:p w14:paraId="613D37C1" w14:textId="77777777" w:rsidR="00AC3596" w:rsidRPr="00C97EEC" w:rsidRDefault="00AC3596" w:rsidP="00AC3596">
      <w:pPr>
        <w:jc w:val="left"/>
        <w:rPr>
          <w:rFonts w:ascii="Arial" w:hAnsi="Arial" w:cs="Arial"/>
        </w:rPr>
      </w:pPr>
    </w:p>
    <w:p w14:paraId="41B15205" w14:textId="77777777" w:rsidR="006E4502" w:rsidRDefault="006E4502">
      <w:pPr>
        <w:rPr>
          <w:rFonts w:ascii="Arial" w:hAnsi="Arial" w:cs="Arial"/>
        </w:rPr>
      </w:pPr>
      <w:r>
        <w:rPr>
          <w:rFonts w:ascii="Arial" w:hAnsi="Arial" w:cs="Arial"/>
        </w:rPr>
        <w:br w:type="page"/>
      </w:r>
    </w:p>
    <w:p w14:paraId="4AA44EAD" w14:textId="77777777" w:rsidR="006E4502" w:rsidRDefault="006E4502" w:rsidP="006E4502">
      <w:pPr>
        <w:pStyle w:val="Heading1"/>
        <w:spacing w:before="60"/>
        <w:jc w:val="left"/>
        <w:rPr>
          <w:rFonts w:ascii="Arial" w:hAnsi="Arial" w:cs="Arial"/>
          <w:color w:val="353535"/>
        </w:rPr>
      </w:pPr>
      <w:bookmarkStart w:id="153" w:name="_Ref515023652"/>
      <w:r w:rsidRPr="00C97EEC">
        <w:rPr>
          <w:rFonts w:ascii="Arial" w:eastAsia="Arial" w:hAnsi="Arial" w:cs="Arial"/>
        </w:rPr>
        <w:t xml:space="preserve">Schedule </w:t>
      </w:r>
      <w:r>
        <w:rPr>
          <w:rFonts w:ascii="Arial" w:eastAsia="Arial" w:hAnsi="Arial" w:cs="Arial"/>
        </w:rPr>
        <w:t>10</w:t>
      </w:r>
      <w:r w:rsidRPr="00C97EEC">
        <w:rPr>
          <w:rFonts w:ascii="Arial" w:eastAsia="Arial" w:hAnsi="Arial" w:cs="Arial"/>
        </w:rPr>
        <w:t xml:space="preserve"> </w:t>
      </w:r>
      <w:r>
        <w:rPr>
          <w:rFonts w:ascii="Arial" w:eastAsia="Arial" w:hAnsi="Arial" w:cs="Arial"/>
        </w:rPr>
        <w:t>–</w:t>
      </w:r>
      <w:r w:rsidRPr="00C97EEC">
        <w:rPr>
          <w:rFonts w:ascii="Arial" w:eastAsia="Arial" w:hAnsi="Arial" w:cs="Arial"/>
        </w:rPr>
        <w:t xml:space="preserve"> </w:t>
      </w:r>
      <w:r>
        <w:rPr>
          <w:rFonts w:ascii="Arial" w:hAnsi="Arial" w:cs="Arial"/>
          <w:color w:val="353535"/>
        </w:rPr>
        <w:t>Alternative Clauses</w:t>
      </w:r>
      <w:bookmarkEnd w:id="153"/>
    </w:p>
    <w:p w14:paraId="1C6B19EB" w14:textId="77777777" w:rsidR="006E4502" w:rsidRDefault="006E4502" w:rsidP="006E4502"/>
    <w:p w14:paraId="0911288E" w14:textId="7577E65B" w:rsidR="000B4A9E" w:rsidRDefault="006241E9" w:rsidP="000B4A9E">
      <w:pPr>
        <w:jc w:val="left"/>
        <w:rPr>
          <w:rFonts w:ascii="Arial" w:hAnsi="Arial" w:cs="Arial"/>
          <w:sz w:val="24"/>
          <w:szCs w:val="24"/>
        </w:rPr>
      </w:pPr>
      <w:r>
        <w:rPr>
          <w:rFonts w:ascii="Arial" w:eastAsia="Arial" w:hAnsi="Arial" w:cs="Arial"/>
          <w:b/>
          <w:sz w:val="24"/>
          <w:szCs w:val="24"/>
        </w:rPr>
        <w:t>N/A</w:t>
      </w:r>
    </w:p>
    <w:p w14:paraId="76530CCA" w14:textId="77777777" w:rsidR="000B4A9E" w:rsidRPr="000F11B3" w:rsidRDefault="000B4A9E" w:rsidP="000B4A9E">
      <w:pPr>
        <w:jc w:val="left"/>
        <w:rPr>
          <w:rFonts w:ascii="Arial" w:hAnsi="Arial" w:cs="Arial"/>
          <w:sz w:val="24"/>
          <w:szCs w:val="24"/>
        </w:rPr>
      </w:pPr>
    </w:p>
    <w:sectPr w:rsidR="000B4A9E" w:rsidRPr="000F11B3" w:rsidSect="003175AA">
      <w:headerReference w:type="default" r:id="rId28"/>
      <w:footerReference w:type="default" r:id="rId29"/>
      <w:pgSz w:w="11906" w:h="16838"/>
      <w:pgMar w:top="720" w:right="1133" w:bottom="720"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EB53E" w14:textId="77777777" w:rsidR="00EA7375" w:rsidRDefault="00EA7375">
      <w:r>
        <w:separator/>
      </w:r>
    </w:p>
  </w:endnote>
  <w:endnote w:type="continuationSeparator" w:id="0">
    <w:p w14:paraId="4FB27A1A" w14:textId="77777777" w:rsidR="00EA7375" w:rsidRDefault="00EA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Neue">
    <w:altName w:val="Myriad Pro"/>
    <w:charset w:val="00"/>
    <w:family w:val="auto"/>
    <w:pitch w:val="variable"/>
    <w:sig w:usb0="00000003" w:usb1="5000205B" w:usb2="00000002"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98D30" w14:textId="77777777" w:rsidR="0017532E" w:rsidRDefault="0017532E">
    <w:pPr>
      <w:widowControl w:val="0"/>
      <w:spacing w:line="276" w:lineRule="auto"/>
      <w:jc w:val="left"/>
      <w:rPr>
        <w:rFonts w:ascii="Helvetica Neue" w:eastAsia="Helvetica Neue" w:hAnsi="Helvetica Neue" w:cs="Helvetica Neue"/>
        <w:sz w:val="16"/>
        <w:szCs w:val="16"/>
      </w:rPr>
    </w:pPr>
    <w:r>
      <w:rPr>
        <w:rFonts w:ascii="Helvetica Neue" w:eastAsia="Helvetica Neue" w:hAnsi="Helvetica Neue" w:cs="Helvetica Neue"/>
        <w:sz w:val="16"/>
        <w:szCs w:val="16"/>
      </w:rPr>
      <w:t>Digital Outcomes and Specialists 3 Framework Agreement Call-Off Contract</w:t>
    </w:r>
  </w:p>
  <w:p w14:paraId="3DB62B87" w14:textId="77777777" w:rsidR="0017532E" w:rsidRPr="00A705FC" w:rsidRDefault="001232EA" w:rsidP="00A705FC">
    <w:pPr>
      <w:widowControl w:val="0"/>
      <w:spacing w:line="276" w:lineRule="auto"/>
      <w:jc w:val="left"/>
      <w:rPr>
        <w:rFonts w:ascii="Helvetica Neue" w:eastAsia="Helvetica Neue" w:hAnsi="Helvetica Neue" w:cs="Helvetica Neue"/>
        <w:sz w:val="16"/>
        <w:szCs w:val="16"/>
      </w:rPr>
    </w:pPr>
    <w:hyperlink r:id="rId1" w:tgtFrame="_blank" w:history="1">
      <w:r w:rsidR="0017532E" w:rsidRPr="00A705FC">
        <w:rPr>
          <w:rStyle w:val="Hyperlink"/>
          <w:rFonts w:ascii="Helvetica Neue" w:eastAsia="Helvetica Neue" w:hAnsi="Helvetica Neue" w:cs="Helvetica Neue"/>
          <w:sz w:val="16"/>
          <w:szCs w:val="16"/>
        </w:rPr>
        <w:t>www.gov.uk/guidance/digital-outcomes-and-specialists-3-call-off-contract</w:t>
      </w:r>
    </w:hyperlink>
  </w:p>
  <w:p w14:paraId="38B09119" w14:textId="77777777" w:rsidR="0017532E" w:rsidRDefault="0017532E">
    <w:pPr>
      <w:widowControl w:val="0"/>
      <w:spacing w:line="276" w:lineRule="auto"/>
      <w:jc w:val="left"/>
      <w:rPr>
        <w:rFonts w:ascii="Helvetica Neue" w:eastAsia="Helvetica Neue" w:hAnsi="Helvetica Neue" w:cs="Helvetica Neue"/>
        <w:sz w:val="16"/>
        <w:szCs w:val="16"/>
      </w:rPr>
    </w:pPr>
  </w:p>
  <w:p w14:paraId="0FD83721" w14:textId="49C19F04" w:rsidR="0017532E" w:rsidRDefault="0017532E">
    <w:pPr>
      <w:widowControl w:val="0"/>
      <w:spacing w:line="276" w:lineRule="auto"/>
      <w:jc w:val="left"/>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r>
      <w:fldChar w:fldCharType="begin"/>
    </w:r>
    <w:r>
      <w:instrText>PAGE</w:instrText>
    </w:r>
    <w:r>
      <w:fldChar w:fldCharType="separate"/>
    </w:r>
    <w:r w:rsidR="001232EA">
      <w:rPr>
        <w:noProof/>
      </w:rPr>
      <w:t>39</w:t>
    </w:r>
    <w:r>
      <w:fldChar w:fldCharType="end"/>
    </w:r>
    <w:r>
      <w:rPr>
        <w:rFonts w:ascii="Helvetica Neue" w:eastAsia="Helvetica Neue" w:hAnsi="Helvetica Neue" w:cs="Helvetica Neue"/>
        <w:sz w:val="16"/>
        <w:szCs w:val="16"/>
      </w:rPr>
      <w:tab/>
    </w:r>
  </w:p>
  <w:p w14:paraId="74C79539" w14:textId="77777777" w:rsidR="0017532E" w:rsidRDefault="0017532E">
    <w:pPr>
      <w:widowControl w:val="0"/>
      <w:spacing w:line="276" w:lineRule="auto"/>
      <w:jc w:val="left"/>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p>
  <w:p w14:paraId="27B49A4E" w14:textId="77777777" w:rsidR="0017532E" w:rsidRDefault="0017532E">
    <w:pPr>
      <w:widowControl w:val="0"/>
      <w:spacing w:line="276" w:lineRule="auto"/>
      <w:jc w:val="left"/>
    </w:pPr>
  </w:p>
  <w:p w14:paraId="569059B5" w14:textId="77777777" w:rsidR="0017532E" w:rsidRDefault="0017532E">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7150C" w14:textId="77777777" w:rsidR="00EA7375" w:rsidRDefault="00EA7375">
      <w:r>
        <w:separator/>
      </w:r>
    </w:p>
  </w:footnote>
  <w:footnote w:type="continuationSeparator" w:id="0">
    <w:p w14:paraId="73C8C2C0" w14:textId="77777777" w:rsidR="00EA7375" w:rsidRDefault="00EA7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A34E" w14:textId="77777777" w:rsidR="0017532E" w:rsidRDefault="0017532E">
    <w:pPr>
      <w:jc w:val="center"/>
    </w:pPr>
  </w:p>
  <w:p w14:paraId="10A2B3EA" w14:textId="77777777" w:rsidR="0017532E" w:rsidRDefault="001753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C68"/>
    <w:multiLevelType w:val="multilevel"/>
    <w:tmpl w:val="4FCCA2F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02C57852"/>
    <w:multiLevelType w:val="multilevel"/>
    <w:tmpl w:val="87E84DE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4C65628"/>
    <w:multiLevelType w:val="multilevel"/>
    <w:tmpl w:val="FE40668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15:restartNumberingAfterBreak="0">
    <w:nsid w:val="04C9443E"/>
    <w:multiLevelType w:val="multilevel"/>
    <w:tmpl w:val="6824B372"/>
    <w:lvl w:ilvl="0">
      <w:start w:val="1"/>
      <w:numFmt w:val="bullet"/>
      <w:lvlText w:val="●"/>
      <w:lvlJc w:val="left"/>
      <w:pPr>
        <w:ind w:left="741" w:firstLine="1800"/>
      </w:pPr>
      <w:rPr>
        <w:rFonts w:ascii="Arial" w:eastAsia="Arial" w:hAnsi="Arial" w:cs="Arial"/>
        <w:u w:val="none"/>
      </w:rPr>
    </w:lvl>
    <w:lvl w:ilvl="1">
      <w:start w:val="1"/>
      <w:numFmt w:val="bullet"/>
      <w:lvlText w:val="○"/>
      <w:lvlJc w:val="left"/>
      <w:pPr>
        <w:ind w:left="1461" w:firstLine="3960"/>
      </w:pPr>
      <w:rPr>
        <w:rFonts w:ascii="Arial" w:eastAsia="Arial" w:hAnsi="Arial" w:cs="Arial"/>
        <w:u w:val="none"/>
      </w:rPr>
    </w:lvl>
    <w:lvl w:ilvl="2">
      <w:start w:val="1"/>
      <w:numFmt w:val="bullet"/>
      <w:lvlText w:val="■"/>
      <w:lvlJc w:val="left"/>
      <w:pPr>
        <w:ind w:left="2181" w:firstLine="6120"/>
      </w:pPr>
      <w:rPr>
        <w:rFonts w:ascii="Arial" w:eastAsia="Arial" w:hAnsi="Arial" w:cs="Arial"/>
        <w:u w:val="none"/>
      </w:rPr>
    </w:lvl>
    <w:lvl w:ilvl="3">
      <w:start w:val="1"/>
      <w:numFmt w:val="bullet"/>
      <w:lvlText w:val="●"/>
      <w:lvlJc w:val="left"/>
      <w:pPr>
        <w:ind w:left="2901" w:firstLine="8280"/>
      </w:pPr>
      <w:rPr>
        <w:rFonts w:ascii="Arial" w:eastAsia="Arial" w:hAnsi="Arial" w:cs="Arial"/>
        <w:u w:val="none"/>
      </w:rPr>
    </w:lvl>
    <w:lvl w:ilvl="4">
      <w:start w:val="1"/>
      <w:numFmt w:val="bullet"/>
      <w:lvlText w:val="○"/>
      <w:lvlJc w:val="left"/>
      <w:pPr>
        <w:ind w:left="3621" w:firstLine="10440"/>
      </w:pPr>
      <w:rPr>
        <w:rFonts w:ascii="Arial" w:eastAsia="Arial" w:hAnsi="Arial" w:cs="Arial"/>
        <w:u w:val="none"/>
      </w:rPr>
    </w:lvl>
    <w:lvl w:ilvl="5">
      <w:start w:val="1"/>
      <w:numFmt w:val="bullet"/>
      <w:lvlText w:val="■"/>
      <w:lvlJc w:val="left"/>
      <w:pPr>
        <w:ind w:left="4341" w:firstLine="12600"/>
      </w:pPr>
      <w:rPr>
        <w:rFonts w:ascii="Arial" w:eastAsia="Arial" w:hAnsi="Arial" w:cs="Arial"/>
        <w:u w:val="none"/>
      </w:rPr>
    </w:lvl>
    <w:lvl w:ilvl="6">
      <w:start w:val="1"/>
      <w:numFmt w:val="bullet"/>
      <w:lvlText w:val="●"/>
      <w:lvlJc w:val="left"/>
      <w:pPr>
        <w:ind w:left="5061" w:firstLine="14760"/>
      </w:pPr>
      <w:rPr>
        <w:rFonts w:ascii="Arial" w:eastAsia="Arial" w:hAnsi="Arial" w:cs="Arial"/>
        <w:u w:val="none"/>
      </w:rPr>
    </w:lvl>
    <w:lvl w:ilvl="7">
      <w:start w:val="1"/>
      <w:numFmt w:val="bullet"/>
      <w:lvlText w:val="○"/>
      <w:lvlJc w:val="left"/>
      <w:pPr>
        <w:ind w:left="5781" w:firstLine="16920"/>
      </w:pPr>
      <w:rPr>
        <w:rFonts w:ascii="Arial" w:eastAsia="Arial" w:hAnsi="Arial" w:cs="Arial"/>
        <w:u w:val="none"/>
      </w:rPr>
    </w:lvl>
    <w:lvl w:ilvl="8">
      <w:start w:val="1"/>
      <w:numFmt w:val="bullet"/>
      <w:lvlText w:val="■"/>
      <w:lvlJc w:val="left"/>
      <w:pPr>
        <w:ind w:left="6501" w:firstLine="19080"/>
      </w:pPr>
      <w:rPr>
        <w:rFonts w:ascii="Arial" w:eastAsia="Arial" w:hAnsi="Arial" w:cs="Arial"/>
        <w:u w:val="none"/>
      </w:rPr>
    </w:lvl>
  </w:abstractNum>
  <w:abstractNum w:abstractNumId="4" w15:restartNumberingAfterBreak="0">
    <w:nsid w:val="05FF2759"/>
    <w:multiLevelType w:val="multilevel"/>
    <w:tmpl w:val="82B84C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7B7294F"/>
    <w:multiLevelType w:val="multilevel"/>
    <w:tmpl w:val="D012033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 w15:restartNumberingAfterBreak="0">
    <w:nsid w:val="09081E39"/>
    <w:multiLevelType w:val="hybridMultilevel"/>
    <w:tmpl w:val="4F98C9B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 w15:restartNumberingAfterBreak="0">
    <w:nsid w:val="0BC70531"/>
    <w:multiLevelType w:val="hybridMultilevel"/>
    <w:tmpl w:val="B7D0575C"/>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 w15:restartNumberingAfterBreak="0">
    <w:nsid w:val="0DC61587"/>
    <w:multiLevelType w:val="multilevel"/>
    <w:tmpl w:val="0158DD4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0F5032A7"/>
    <w:multiLevelType w:val="multilevel"/>
    <w:tmpl w:val="CF929C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0FDC16C5"/>
    <w:multiLevelType w:val="multilevel"/>
    <w:tmpl w:val="722A1CA2"/>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11" w15:restartNumberingAfterBreak="0">
    <w:nsid w:val="17EA1602"/>
    <w:multiLevelType w:val="hybridMultilevel"/>
    <w:tmpl w:val="F842A3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D0874D4"/>
    <w:multiLevelType w:val="multilevel"/>
    <w:tmpl w:val="68EE11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1D9F1211"/>
    <w:multiLevelType w:val="hybridMultilevel"/>
    <w:tmpl w:val="B4AA60E4"/>
    <w:lvl w:ilvl="0" w:tplc="4B6A8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36F4D"/>
    <w:multiLevelType w:val="hybridMultilevel"/>
    <w:tmpl w:val="3D30E33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5" w15:restartNumberingAfterBreak="0">
    <w:nsid w:val="230C4B43"/>
    <w:multiLevelType w:val="multilevel"/>
    <w:tmpl w:val="1B803D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85E59EA"/>
    <w:multiLevelType w:val="multilevel"/>
    <w:tmpl w:val="5658C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9D20659"/>
    <w:multiLevelType w:val="multilevel"/>
    <w:tmpl w:val="7ED2DE12"/>
    <w:lvl w:ilvl="0">
      <w:start w:val="1"/>
      <w:numFmt w:val="bullet"/>
      <w:lvlText w:val="●"/>
      <w:lvlJc w:val="left"/>
      <w:pPr>
        <w:ind w:left="2160" w:firstLine="6120"/>
      </w:pPr>
      <w:rPr>
        <w:rFonts w:ascii="Arial" w:eastAsia="Arial" w:hAnsi="Arial" w:cs="Arial"/>
        <w:u w:val="none"/>
      </w:rPr>
    </w:lvl>
    <w:lvl w:ilvl="1">
      <w:start w:val="1"/>
      <w:numFmt w:val="bullet"/>
      <w:lvlText w:val="○"/>
      <w:lvlJc w:val="left"/>
      <w:pPr>
        <w:ind w:left="2880" w:firstLine="8280"/>
      </w:pPr>
      <w:rPr>
        <w:rFonts w:ascii="Arial" w:eastAsia="Arial" w:hAnsi="Arial" w:cs="Arial"/>
        <w:u w:val="none"/>
      </w:rPr>
    </w:lvl>
    <w:lvl w:ilvl="2">
      <w:start w:val="1"/>
      <w:numFmt w:val="bullet"/>
      <w:lvlText w:val="■"/>
      <w:lvlJc w:val="left"/>
      <w:pPr>
        <w:ind w:left="3600" w:firstLine="10440"/>
      </w:pPr>
      <w:rPr>
        <w:rFonts w:ascii="Arial" w:eastAsia="Arial" w:hAnsi="Arial" w:cs="Arial"/>
        <w:u w:val="none"/>
      </w:rPr>
    </w:lvl>
    <w:lvl w:ilvl="3">
      <w:start w:val="1"/>
      <w:numFmt w:val="bullet"/>
      <w:lvlText w:val="●"/>
      <w:lvlJc w:val="left"/>
      <w:pPr>
        <w:ind w:left="4320" w:firstLine="12600"/>
      </w:pPr>
      <w:rPr>
        <w:rFonts w:ascii="Arial" w:eastAsia="Arial" w:hAnsi="Arial" w:cs="Arial"/>
        <w:u w:val="none"/>
      </w:rPr>
    </w:lvl>
    <w:lvl w:ilvl="4">
      <w:start w:val="1"/>
      <w:numFmt w:val="bullet"/>
      <w:lvlText w:val="○"/>
      <w:lvlJc w:val="left"/>
      <w:pPr>
        <w:ind w:left="5040" w:firstLine="14760"/>
      </w:pPr>
      <w:rPr>
        <w:rFonts w:ascii="Arial" w:eastAsia="Arial" w:hAnsi="Arial" w:cs="Arial"/>
        <w:u w:val="none"/>
      </w:rPr>
    </w:lvl>
    <w:lvl w:ilvl="5">
      <w:start w:val="1"/>
      <w:numFmt w:val="bullet"/>
      <w:lvlText w:val="■"/>
      <w:lvlJc w:val="left"/>
      <w:pPr>
        <w:ind w:left="5760" w:firstLine="16920"/>
      </w:pPr>
      <w:rPr>
        <w:rFonts w:ascii="Arial" w:eastAsia="Arial" w:hAnsi="Arial" w:cs="Arial"/>
        <w:u w:val="none"/>
      </w:rPr>
    </w:lvl>
    <w:lvl w:ilvl="6">
      <w:start w:val="1"/>
      <w:numFmt w:val="bullet"/>
      <w:lvlText w:val="●"/>
      <w:lvlJc w:val="left"/>
      <w:pPr>
        <w:ind w:left="6480" w:firstLine="19080"/>
      </w:pPr>
      <w:rPr>
        <w:rFonts w:ascii="Arial" w:eastAsia="Arial" w:hAnsi="Arial" w:cs="Arial"/>
        <w:u w:val="none"/>
      </w:rPr>
    </w:lvl>
    <w:lvl w:ilvl="7">
      <w:start w:val="1"/>
      <w:numFmt w:val="bullet"/>
      <w:lvlText w:val="○"/>
      <w:lvlJc w:val="left"/>
      <w:pPr>
        <w:ind w:left="7200" w:firstLine="21240"/>
      </w:pPr>
      <w:rPr>
        <w:rFonts w:ascii="Arial" w:eastAsia="Arial" w:hAnsi="Arial" w:cs="Arial"/>
        <w:u w:val="none"/>
      </w:rPr>
    </w:lvl>
    <w:lvl w:ilvl="8">
      <w:start w:val="1"/>
      <w:numFmt w:val="bullet"/>
      <w:lvlText w:val="■"/>
      <w:lvlJc w:val="left"/>
      <w:pPr>
        <w:ind w:left="7920" w:firstLine="23400"/>
      </w:pPr>
      <w:rPr>
        <w:rFonts w:ascii="Arial" w:eastAsia="Arial" w:hAnsi="Arial" w:cs="Arial"/>
        <w:u w:val="none"/>
      </w:rPr>
    </w:lvl>
  </w:abstractNum>
  <w:abstractNum w:abstractNumId="18" w15:restartNumberingAfterBreak="0">
    <w:nsid w:val="32FC30E6"/>
    <w:multiLevelType w:val="multilevel"/>
    <w:tmpl w:val="34843E7E"/>
    <w:lvl w:ilvl="0">
      <w:start w:val="1"/>
      <w:numFmt w:val="decimal"/>
      <w:lvlText w:val="%1."/>
      <w:lvlJc w:val="left"/>
      <w:pPr>
        <w:ind w:left="862" w:firstLine="2226"/>
      </w:pPr>
      <w:rPr>
        <w:b/>
      </w:rPr>
    </w:lvl>
    <w:lvl w:ilvl="1">
      <w:start w:val="1"/>
      <w:numFmt w:val="lowerLetter"/>
      <w:lvlText w:val="%2."/>
      <w:lvlJc w:val="left"/>
      <w:pPr>
        <w:ind w:left="1582" w:firstLine="4386"/>
      </w:pPr>
    </w:lvl>
    <w:lvl w:ilvl="2">
      <w:start w:val="1"/>
      <w:numFmt w:val="lowerRoman"/>
      <w:lvlText w:val="%3."/>
      <w:lvlJc w:val="right"/>
      <w:pPr>
        <w:ind w:left="2302" w:firstLine="6725"/>
      </w:pPr>
    </w:lvl>
    <w:lvl w:ilvl="3">
      <w:start w:val="1"/>
      <w:numFmt w:val="decimal"/>
      <w:lvlText w:val="%4."/>
      <w:lvlJc w:val="left"/>
      <w:pPr>
        <w:ind w:left="3022" w:firstLine="8706"/>
      </w:pPr>
    </w:lvl>
    <w:lvl w:ilvl="4">
      <w:start w:val="1"/>
      <w:numFmt w:val="lowerLetter"/>
      <w:lvlText w:val="%5."/>
      <w:lvlJc w:val="left"/>
      <w:pPr>
        <w:ind w:left="3742" w:firstLine="10866"/>
      </w:pPr>
    </w:lvl>
    <w:lvl w:ilvl="5">
      <w:start w:val="1"/>
      <w:numFmt w:val="lowerRoman"/>
      <w:lvlText w:val="%6."/>
      <w:lvlJc w:val="right"/>
      <w:pPr>
        <w:ind w:left="4462" w:firstLine="13206"/>
      </w:pPr>
    </w:lvl>
    <w:lvl w:ilvl="6">
      <w:start w:val="1"/>
      <w:numFmt w:val="decimal"/>
      <w:lvlText w:val="%7."/>
      <w:lvlJc w:val="left"/>
      <w:pPr>
        <w:ind w:left="5182" w:firstLine="15186"/>
      </w:pPr>
    </w:lvl>
    <w:lvl w:ilvl="7">
      <w:start w:val="1"/>
      <w:numFmt w:val="lowerLetter"/>
      <w:lvlText w:val="%8."/>
      <w:lvlJc w:val="left"/>
      <w:pPr>
        <w:ind w:left="5902" w:firstLine="17346"/>
      </w:pPr>
    </w:lvl>
    <w:lvl w:ilvl="8">
      <w:start w:val="1"/>
      <w:numFmt w:val="lowerRoman"/>
      <w:lvlText w:val="%9."/>
      <w:lvlJc w:val="right"/>
      <w:pPr>
        <w:ind w:left="6622" w:firstLine="19686"/>
      </w:pPr>
    </w:lvl>
  </w:abstractNum>
  <w:abstractNum w:abstractNumId="19" w15:restartNumberingAfterBreak="0">
    <w:nsid w:val="351C439A"/>
    <w:multiLevelType w:val="hybridMultilevel"/>
    <w:tmpl w:val="711CA43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0" w15:restartNumberingAfterBreak="0">
    <w:nsid w:val="3957799B"/>
    <w:multiLevelType w:val="multilevel"/>
    <w:tmpl w:val="1D72DDD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39C62E7C"/>
    <w:multiLevelType w:val="hybridMultilevel"/>
    <w:tmpl w:val="10362C3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 w15:restartNumberingAfterBreak="0">
    <w:nsid w:val="3D6E6A35"/>
    <w:multiLevelType w:val="hybridMultilevel"/>
    <w:tmpl w:val="FDE83E9E"/>
    <w:lvl w:ilvl="0" w:tplc="E40C60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134BD6"/>
    <w:multiLevelType w:val="hybridMultilevel"/>
    <w:tmpl w:val="32E4DD4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4" w15:restartNumberingAfterBreak="0">
    <w:nsid w:val="440069E0"/>
    <w:multiLevelType w:val="multilevel"/>
    <w:tmpl w:val="E4B0C7C6"/>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25" w15:restartNumberingAfterBreak="0">
    <w:nsid w:val="449670BB"/>
    <w:multiLevelType w:val="hybridMultilevel"/>
    <w:tmpl w:val="EF646688"/>
    <w:lvl w:ilvl="0" w:tplc="89D664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6B54588"/>
    <w:multiLevelType w:val="hybridMultilevel"/>
    <w:tmpl w:val="B9B25DBC"/>
    <w:lvl w:ilvl="0" w:tplc="CE42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D935499"/>
    <w:multiLevelType w:val="hybridMultilevel"/>
    <w:tmpl w:val="8012CCD4"/>
    <w:lvl w:ilvl="0" w:tplc="4EA445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4D5EFC"/>
    <w:multiLevelType w:val="multilevel"/>
    <w:tmpl w:val="4C942C6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15:restartNumberingAfterBreak="0">
    <w:nsid w:val="524616E9"/>
    <w:multiLevelType w:val="hybridMultilevel"/>
    <w:tmpl w:val="3C1C6ED6"/>
    <w:lvl w:ilvl="0" w:tplc="C7708A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885B05"/>
    <w:multiLevelType w:val="hybridMultilevel"/>
    <w:tmpl w:val="1B1083E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1" w15:restartNumberingAfterBreak="0">
    <w:nsid w:val="53CC0595"/>
    <w:multiLevelType w:val="multilevel"/>
    <w:tmpl w:val="9BAE07F8"/>
    <w:lvl w:ilvl="0">
      <w:start w:val="1"/>
      <w:numFmt w:val="decimal"/>
      <w:lvlText w:val="%1."/>
      <w:lvlJc w:val="left"/>
      <w:pPr>
        <w:ind w:left="720" w:firstLine="1800"/>
      </w:pPr>
    </w:lvl>
    <w:lvl w:ilvl="1">
      <w:start w:val="1"/>
      <w:numFmt w:val="decimal"/>
      <w:lvlText w:val="%1.%2"/>
      <w:lvlJc w:val="left"/>
      <w:pPr>
        <w:ind w:left="720" w:firstLine="1800"/>
      </w:pPr>
      <w:rPr>
        <w:b w:val="0"/>
      </w:rPr>
    </w:lvl>
    <w:lvl w:ilvl="2">
      <w:start w:val="1"/>
      <w:numFmt w:val="decimal"/>
      <w:lvlText w:val="%1.%2.%3"/>
      <w:lvlJc w:val="left"/>
      <w:pPr>
        <w:ind w:left="1080" w:firstLine="2520"/>
      </w:pPr>
    </w:lvl>
    <w:lvl w:ilvl="3">
      <w:start w:val="1"/>
      <w:numFmt w:val="decimal"/>
      <w:lvlText w:val="%1.%2.%3.%4"/>
      <w:lvlJc w:val="left"/>
      <w:pPr>
        <w:ind w:left="1080" w:firstLine="2520"/>
      </w:pPr>
    </w:lvl>
    <w:lvl w:ilvl="4">
      <w:start w:val="1"/>
      <w:numFmt w:val="decimal"/>
      <w:lvlText w:val="%1.%2.%3.%4.%5"/>
      <w:lvlJc w:val="left"/>
      <w:pPr>
        <w:ind w:left="1440" w:firstLine="3240"/>
      </w:pPr>
    </w:lvl>
    <w:lvl w:ilvl="5">
      <w:start w:val="1"/>
      <w:numFmt w:val="decimal"/>
      <w:lvlText w:val="%1.%2.%3.%4.%5.%6"/>
      <w:lvlJc w:val="left"/>
      <w:pPr>
        <w:ind w:left="1440" w:firstLine="3240"/>
      </w:pPr>
    </w:lvl>
    <w:lvl w:ilvl="6">
      <w:start w:val="1"/>
      <w:numFmt w:val="decimal"/>
      <w:lvlText w:val="%1.%2.%3.%4.%5.%6.%7"/>
      <w:lvlJc w:val="left"/>
      <w:pPr>
        <w:ind w:left="1800" w:firstLine="3960"/>
      </w:pPr>
    </w:lvl>
    <w:lvl w:ilvl="7">
      <w:start w:val="1"/>
      <w:numFmt w:val="decimal"/>
      <w:lvlText w:val="%1.%2.%3.%4.%5.%6.%7.%8"/>
      <w:lvlJc w:val="left"/>
      <w:pPr>
        <w:ind w:left="1800" w:firstLine="3960"/>
      </w:pPr>
    </w:lvl>
    <w:lvl w:ilvl="8">
      <w:start w:val="1"/>
      <w:numFmt w:val="decimal"/>
      <w:lvlText w:val="%1.%2.%3.%4.%5.%6.%7.%8.%9"/>
      <w:lvlJc w:val="left"/>
      <w:pPr>
        <w:ind w:left="2160" w:firstLine="4680"/>
      </w:pPr>
    </w:lvl>
  </w:abstractNum>
  <w:abstractNum w:abstractNumId="32" w15:restartNumberingAfterBreak="0">
    <w:nsid w:val="54DE12D0"/>
    <w:multiLevelType w:val="multilevel"/>
    <w:tmpl w:val="BBDA0C7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3" w15:restartNumberingAfterBreak="0">
    <w:nsid w:val="56710174"/>
    <w:multiLevelType w:val="multilevel"/>
    <w:tmpl w:val="F70E777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6165364B"/>
    <w:multiLevelType w:val="multilevel"/>
    <w:tmpl w:val="0EB0D60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35" w15:restartNumberingAfterBreak="0">
    <w:nsid w:val="63C97449"/>
    <w:multiLevelType w:val="multilevel"/>
    <w:tmpl w:val="B0CC0A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6" w15:restartNumberingAfterBreak="0">
    <w:nsid w:val="681420C7"/>
    <w:multiLevelType w:val="multilevel"/>
    <w:tmpl w:val="719E164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6DDB38AE"/>
    <w:multiLevelType w:val="hybridMultilevel"/>
    <w:tmpl w:val="7712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D5400E"/>
    <w:multiLevelType w:val="multilevel"/>
    <w:tmpl w:val="4426DE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9" w15:restartNumberingAfterBreak="0">
    <w:nsid w:val="70E72991"/>
    <w:multiLevelType w:val="hybridMultilevel"/>
    <w:tmpl w:val="D2CA3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C43268"/>
    <w:multiLevelType w:val="hybridMultilevel"/>
    <w:tmpl w:val="DAEC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8D72EE"/>
    <w:multiLevelType w:val="multilevel"/>
    <w:tmpl w:val="EDB6FF3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42" w15:restartNumberingAfterBreak="0">
    <w:nsid w:val="76CA0448"/>
    <w:multiLevelType w:val="hybridMultilevel"/>
    <w:tmpl w:val="EE7E1350"/>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3" w15:restartNumberingAfterBreak="0">
    <w:nsid w:val="78FC2E76"/>
    <w:multiLevelType w:val="multilevel"/>
    <w:tmpl w:val="37C6120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4" w15:restartNumberingAfterBreak="0">
    <w:nsid w:val="7C82521C"/>
    <w:multiLevelType w:val="hybridMultilevel"/>
    <w:tmpl w:val="C2FE1918"/>
    <w:lvl w:ilvl="0" w:tplc="F3F49E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D8F35B4"/>
    <w:multiLevelType w:val="multilevel"/>
    <w:tmpl w:val="133ADC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32"/>
  </w:num>
  <w:num w:numId="3">
    <w:abstractNumId w:val="34"/>
  </w:num>
  <w:num w:numId="4">
    <w:abstractNumId w:val="0"/>
  </w:num>
  <w:num w:numId="5">
    <w:abstractNumId w:val="28"/>
  </w:num>
  <w:num w:numId="6">
    <w:abstractNumId w:val="12"/>
  </w:num>
  <w:num w:numId="7">
    <w:abstractNumId w:val="10"/>
  </w:num>
  <w:num w:numId="8">
    <w:abstractNumId w:val="36"/>
  </w:num>
  <w:num w:numId="9">
    <w:abstractNumId w:val="16"/>
  </w:num>
  <w:num w:numId="10">
    <w:abstractNumId w:val="35"/>
  </w:num>
  <w:num w:numId="11">
    <w:abstractNumId w:val="31"/>
  </w:num>
  <w:num w:numId="12">
    <w:abstractNumId w:val="9"/>
  </w:num>
  <w:num w:numId="13">
    <w:abstractNumId w:val="38"/>
  </w:num>
  <w:num w:numId="14">
    <w:abstractNumId w:val="20"/>
  </w:num>
  <w:num w:numId="15">
    <w:abstractNumId w:val="24"/>
  </w:num>
  <w:num w:numId="16">
    <w:abstractNumId w:val="33"/>
  </w:num>
  <w:num w:numId="17">
    <w:abstractNumId w:val="17"/>
  </w:num>
  <w:num w:numId="18">
    <w:abstractNumId w:val="1"/>
  </w:num>
  <w:num w:numId="19">
    <w:abstractNumId w:val="2"/>
  </w:num>
  <w:num w:numId="20">
    <w:abstractNumId w:val="45"/>
  </w:num>
  <w:num w:numId="21">
    <w:abstractNumId w:val="15"/>
  </w:num>
  <w:num w:numId="22">
    <w:abstractNumId w:val="18"/>
  </w:num>
  <w:num w:numId="23">
    <w:abstractNumId w:val="41"/>
  </w:num>
  <w:num w:numId="24">
    <w:abstractNumId w:val="5"/>
  </w:num>
  <w:num w:numId="25">
    <w:abstractNumId w:val="43"/>
  </w:num>
  <w:num w:numId="26">
    <w:abstractNumId w:val="3"/>
  </w:num>
  <w:num w:numId="27">
    <w:abstractNumId w:val="25"/>
  </w:num>
  <w:num w:numId="28">
    <w:abstractNumId w:val="22"/>
  </w:num>
  <w:num w:numId="29">
    <w:abstractNumId w:val="44"/>
  </w:num>
  <w:num w:numId="30">
    <w:abstractNumId w:val="26"/>
  </w:num>
  <w:num w:numId="31">
    <w:abstractNumId w:val="29"/>
  </w:num>
  <w:num w:numId="32">
    <w:abstractNumId w:val="27"/>
  </w:num>
  <w:num w:numId="33">
    <w:abstractNumId w:val="13"/>
  </w:num>
  <w:num w:numId="34">
    <w:abstractNumId w:val="21"/>
  </w:num>
  <w:num w:numId="35">
    <w:abstractNumId w:val="14"/>
  </w:num>
  <w:num w:numId="36">
    <w:abstractNumId w:val="7"/>
  </w:num>
  <w:num w:numId="37">
    <w:abstractNumId w:val="30"/>
  </w:num>
  <w:num w:numId="38">
    <w:abstractNumId w:val="19"/>
  </w:num>
  <w:num w:numId="39">
    <w:abstractNumId w:val="6"/>
  </w:num>
  <w:num w:numId="40">
    <w:abstractNumId w:val="23"/>
  </w:num>
  <w:num w:numId="41">
    <w:abstractNumId w:val="39"/>
  </w:num>
  <w:num w:numId="42">
    <w:abstractNumId w:val="37"/>
  </w:num>
  <w:num w:numId="43">
    <w:abstractNumId w:val="4"/>
  </w:num>
  <w:num w:numId="44">
    <w:abstractNumId w:val="42"/>
  </w:num>
  <w:num w:numId="45">
    <w:abstractNumId w:val="4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DF"/>
    <w:rsid w:val="00002B99"/>
    <w:rsid w:val="00017EE7"/>
    <w:rsid w:val="00022E4C"/>
    <w:rsid w:val="000341A9"/>
    <w:rsid w:val="0006100E"/>
    <w:rsid w:val="00066B31"/>
    <w:rsid w:val="000935F5"/>
    <w:rsid w:val="000B4A9E"/>
    <w:rsid w:val="000C59DF"/>
    <w:rsid w:val="000C6236"/>
    <w:rsid w:val="000E1C64"/>
    <w:rsid w:val="000F11B3"/>
    <w:rsid w:val="001232EA"/>
    <w:rsid w:val="00123566"/>
    <w:rsid w:val="00135831"/>
    <w:rsid w:val="00140744"/>
    <w:rsid w:val="00152E11"/>
    <w:rsid w:val="00170F92"/>
    <w:rsid w:val="0017532E"/>
    <w:rsid w:val="001818B6"/>
    <w:rsid w:val="001A1E1B"/>
    <w:rsid w:val="001D02F1"/>
    <w:rsid w:val="0022060C"/>
    <w:rsid w:val="00221EFE"/>
    <w:rsid w:val="00223B21"/>
    <w:rsid w:val="00242948"/>
    <w:rsid w:val="00244DE2"/>
    <w:rsid w:val="002547A0"/>
    <w:rsid w:val="0026393A"/>
    <w:rsid w:val="00264001"/>
    <w:rsid w:val="00277AA2"/>
    <w:rsid w:val="002877F0"/>
    <w:rsid w:val="00296A3C"/>
    <w:rsid w:val="002A10F4"/>
    <w:rsid w:val="002B0FCC"/>
    <w:rsid w:val="002D3B65"/>
    <w:rsid w:val="002E580B"/>
    <w:rsid w:val="003010B3"/>
    <w:rsid w:val="00302B26"/>
    <w:rsid w:val="003175AA"/>
    <w:rsid w:val="003225D2"/>
    <w:rsid w:val="003321C5"/>
    <w:rsid w:val="00341106"/>
    <w:rsid w:val="00355A14"/>
    <w:rsid w:val="00360A29"/>
    <w:rsid w:val="00367E54"/>
    <w:rsid w:val="003A2C30"/>
    <w:rsid w:val="003E14E5"/>
    <w:rsid w:val="00432213"/>
    <w:rsid w:val="00433AD6"/>
    <w:rsid w:val="00446B4B"/>
    <w:rsid w:val="00452CF3"/>
    <w:rsid w:val="004612A6"/>
    <w:rsid w:val="0047360D"/>
    <w:rsid w:val="0047700A"/>
    <w:rsid w:val="004804D7"/>
    <w:rsid w:val="004912BF"/>
    <w:rsid w:val="004A6124"/>
    <w:rsid w:val="004B06CC"/>
    <w:rsid w:val="004C1871"/>
    <w:rsid w:val="004D25CE"/>
    <w:rsid w:val="00504AC5"/>
    <w:rsid w:val="00510ED2"/>
    <w:rsid w:val="005120FF"/>
    <w:rsid w:val="0051416A"/>
    <w:rsid w:val="0054290D"/>
    <w:rsid w:val="00571749"/>
    <w:rsid w:val="005812E9"/>
    <w:rsid w:val="005A630D"/>
    <w:rsid w:val="005A71AD"/>
    <w:rsid w:val="005F2F07"/>
    <w:rsid w:val="00605648"/>
    <w:rsid w:val="00622A0B"/>
    <w:rsid w:val="006230E4"/>
    <w:rsid w:val="006241E9"/>
    <w:rsid w:val="00626258"/>
    <w:rsid w:val="0062776C"/>
    <w:rsid w:val="00652327"/>
    <w:rsid w:val="00654C74"/>
    <w:rsid w:val="00665539"/>
    <w:rsid w:val="00670DC2"/>
    <w:rsid w:val="00675A82"/>
    <w:rsid w:val="006B0C8F"/>
    <w:rsid w:val="006D0769"/>
    <w:rsid w:val="006E1D45"/>
    <w:rsid w:val="006E2DEC"/>
    <w:rsid w:val="006E4502"/>
    <w:rsid w:val="006E657C"/>
    <w:rsid w:val="00745EB1"/>
    <w:rsid w:val="007477BC"/>
    <w:rsid w:val="00753FB8"/>
    <w:rsid w:val="00754994"/>
    <w:rsid w:val="00757B2A"/>
    <w:rsid w:val="00793CAE"/>
    <w:rsid w:val="0079413A"/>
    <w:rsid w:val="00794322"/>
    <w:rsid w:val="007975C3"/>
    <w:rsid w:val="007A1F5F"/>
    <w:rsid w:val="007D764E"/>
    <w:rsid w:val="007D7B5A"/>
    <w:rsid w:val="008459AD"/>
    <w:rsid w:val="008479C4"/>
    <w:rsid w:val="0085435D"/>
    <w:rsid w:val="00864857"/>
    <w:rsid w:val="008B6A79"/>
    <w:rsid w:val="00900DF0"/>
    <w:rsid w:val="00925B12"/>
    <w:rsid w:val="0093522B"/>
    <w:rsid w:val="00935F15"/>
    <w:rsid w:val="00940B22"/>
    <w:rsid w:val="009D4048"/>
    <w:rsid w:val="009E4B4B"/>
    <w:rsid w:val="00A50FEA"/>
    <w:rsid w:val="00A705FC"/>
    <w:rsid w:val="00A8710D"/>
    <w:rsid w:val="00A9180E"/>
    <w:rsid w:val="00AA6F9C"/>
    <w:rsid w:val="00AB4EC8"/>
    <w:rsid w:val="00AC3596"/>
    <w:rsid w:val="00AC4258"/>
    <w:rsid w:val="00AC5119"/>
    <w:rsid w:val="00AF30B6"/>
    <w:rsid w:val="00B10D1E"/>
    <w:rsid w:val="00B11DD4"/>
    <w:rsid w:val="00B55429"/>
    <w:rsid w:val="00B66CCB"/>
    <w:rsid w:val="00B674C1"/>
    <w:rsid w:val="00B8484A"/>
    <w:rsid w:val="00B93F5D"/>
    <w:rsid w:val="00B94C2D"/>
    <w:rsid w:val="00BA2FD4"/>
    <w:rsid w:val="00BB2097"/>
    <w:rsid w:val="00BC097D"/>
    <w:rsid w:val="00BC732D"/>
    <w:rsid w:val="00BD0BDA"/>
    <w:rsid w:val="00BE24B3"/>
    <w:rsid w:val="00BF07A6"/>
    <w:rsid w:val="00C15FB2"/>
    <w:rsid w:val="00C3029D"/>
    <w:rsid w:val="00C404E5"/>
    <w:rsid w:val="00C97EEC"/>
    <w:rsid w:val="00CA6095"/>
    <w:rsid w:val="00CE03E2"/>
    <w:rsid w:val="00CF1721"/>
    <w:rsid w:val="00CF5FD6"/>
    <w:rsid w:val="00D053DD"/>
    <w:rsid w:val="00D305B8"/>
    <w:rsid w:val="00D65462"/>
    <w:rsid w:val="00D840F3"/>
    <w:rsid w:val="00D87AA5"/>
    <w:rsid w:val="00DA25F6"/>
    <w:rsid w:val="00DA3EF6"/>
    <w:rsid w:val="00DA706E"/>
    <w:rsid w:val="00DB50B5"/>
    <w:rsid w:val="00DB751E"/>
    <w:rsid w:val="00DD58EB"/>
    <w:rsid w:val="00DE2427"/>
    <w:rsid w:val="00E20D9B"/>
    <w:rsid w:val="00E244AE"/>
    <w:rsid w:val="00E37880"/>
    <w:rsid w:val="00E40AEE"/>
    <w:rsid w:val="00E56966"/>
    <w:rsid w:val="00E83EEC"/>
    <w:rsid w:val="00E90AB3"/>
    <w:rsid w:val="00E95E57"/>
    <w:rsid w:val="00EA273F"/>
    <w:rsid w:val="00EA37B4"/>
    <w:rsid w:val="00EA7375"/>
    <w:rsid w:val="00EB5586"/>
    <w:rsid w:val="00F42204"/>
    <w:rsid w:val="00F557F9"/>
    <w:rsid w:val="00F601ED"/>
    <w:rsid w:val="00F80B6E"/>
    <w:rsid w:val="00F853FA"/>
    <w:rsid w:val="00FB78A6"/>
    <w:rsid w:val="00FC50AF"/>
    <w:rsid w:val="00FC5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CD2CA1"/>
  <w15:docId w15:val="{04FC376B-0BD8-2645-BFD2-8116B510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color w:val="000000"/>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Helvetica Neue" w:eastAsia="Helvetica Neue" w:hAnsi="Helvetica Neue" w:cs="Helvetica Neue"/>
      <w:b/>
      <w:sz w:val="24"/>
      <w:szCs w:val="24"/>
    </w:rPr>
  </w:style>
  <w:style w:type="paragraph" w:styleId="Heading2">
    <w:name w:val="heading 2"/>
    <w:basedOn w:val="Normal"/>
    <w:next w:val="Normal"/>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Normal"/>
    <w:next w:val="Normal"/>
    <w:pPr>
      <w:keepNext/>
      <w:keepLines/>
      <w:spacing w:after="240"/>
      <w:jc w:val="center"/>
      <w:outlineLvl w:val="2"/>
    </w:pPr>
    <w:rPr>
      <w:color w:val="365F91"/>
    </w:rPr>
  </w:style>
  <w:style w:type="paragraph" w:styleId="Heading4">
    <w:name w:val="heading 4"/>
    <w:basedOn w:val="Normal"/>
    <w:next w:val="Normal"/>
    <w:pPr>
      <w:keepNext/>
      <w:keepLines/>
      <w:spacing w:after="240"/>
      <w:jc w:val="center"/>
      <w:outlineLvl w:val="3"/>
    </w:pPr>
    <w:rPr>
      <w:color w:val="365F91"/>
    </w:rPr>
  </w:style>
  <w:style w:type="paragraph" w:styleId="Heading5">
    <w:name w:val="heading 5"/>
    <w:basedOn w:val="Normal"/>
    <w:next w:val="Normal"/>
    <w:pPr>
      <w:keepNext/>
      <w:keepLines/>
      <w:spacing w:after="240"/>
      <w:jc w:val="center"/>
      <w:outlineLvl w:val="4"/>
    </w:pPr>
    <w:rPr>
      <w:color w:val="365F91"/>
    </w:rPr>
  </w:style>
  <w:style w:type="paragraph" w:styleId="Heading6">
    <w:name w:val="heading 6"/>
    <w:basedOn w:val="Normal"/>
    <w:next w:val="Normal"/>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40"/>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5">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7">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8">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2">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3">
    <w:basedOn w:val="TableNormal"/>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f4">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paragraph" w:styleId="Header">
    <w:name w:val="header"/>
    <w:basedOn w:val="Normal"/>
    <w:link w:val="HeaderChar"/>
    <w:uiPriority w:val="99"/>
    <w:unhideWhenUsed/>
    <w:rsid w:val="00AB4EC8"/>
    <w:pPr>
      <w:tabs>
        <w:tab w:val="center" w:pos="4513"/>
        <w:tab w:val="right" w:pos="9026"/>
      </w:tabs>
    </w:pPr>
  </w:style>
  <w:style w:type="character" w:customStyle="1" w:styleId="HeaderChar">
    <w:name w:val="Header Char"/>
    <w:basedOn w:val="DefaultParagraphFont"/>
    <w:link w:val="Header"/>
    <w:uiPriority w:val="99"/>
    <w:rsid w:val="00AB4EC8"/>
  </w:style>
  <w:style w:type="paragraph" w:styleId="Footer">
    <w:name w:val="footer"/>
    <w:basedOn w:val="Normal"/>
    <w:link w:val="FooterChar"/>
    <w:uiPriority w:val="99"/>
    <w:unhideWhenUsed/>
    <w:rsid w:val="00AB4EC8"/>
    <w:pPr>
      <w:tabs>
        <w:tab w:val="center" w:pos="4513"/>
        <w:tab w:val="right" w:pos="9026"/>
      </w:tabs>
    </w:pPr>
  </w:style>
  <w:style w:type="character" w:customStyle="1" w:styleId="FooterChar">
    <w:name w:val="Footer Char"/>
    <w:basedOn w:val="DefaultParagraphFont"/>
    <w:link w:val="Footer"/>
    <w:uiPriority w:val="99"/>
    <w:rsid w:val="00AB4EC8"/>
  </w:style>
  <w:style w:type="paragraph" w:styleId="ListParagraph">
    <w:name w:val="List Paragraph"/>
    <w:basedOn w:val="Normal"/>
    <w:uiPriority w:val="34"/>
    <w:qFormat/>
    <w:rsid w:val="00CE03E2"/>
    <w:pPr>
      <w:ind w:left="720"/>
      <w:contextualSpacing/>
    </w:pPr>
  </w:style>
  <w:style w:type="table" w:styleId="TableGrid">
    <w:name w:val="Table Grid"/>
    <w:basedOn w:val="TableNormal"/>
    <w:uiPriority w:val="39"/>
    <w:rsid w:val="00AC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3596"/>
    <w:rPr>
      <w:color w:val="0563C1" w:themeColor="hyperlink"/>
      <w:u w:val="single"/>
    </w:rPr>
  </w:style>
  <w:style w:type="paragraph" w:styleId="BalloonText">
    <w:name w:val="Balloon Text"/>
    <w:basedOn w:val="Normal"/>
    <w:link w:val="BalloonTextChar"/>
    <w:uiPriority w:val="99"/>
    <w:semiHidden/>
    <w:unhideWhenUsed/>
    <w:rsid w:val="0065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C74"/>
    <w:rPr>
      <w:rFonts w:ascii="Segoe UI" w:hAnsi="Segoe UI" w:cs="Segoe UI"/>
      <w:sz w:val="18"/>
      <w:szCs w:val="18"/>
    </w:rPr>
  </w:style>
  <w:style w:type="character" w:styleId="CommentReference">
    <w:name w:val="annotation reference"/>
    <w:basedOn w:val="DefaultParagraphFont"/>
    <w:uiPriority w:val="99"/>
    <w:semiHidden/>
    <w:unhideWhenUsed/>
    <w:rsid w:val="00341106"/>
    <w:rPr>
      <w:sz w:val="16"/>
      <w:szCs w:val="16"/>
    </w:rPr>
  </w:style>
  <w:style w:type="paragraph" w:styleId="CommentText">
    <w:name w:val="annotation text"/>
    <w:basedOn w:val="Normal"/>
    <w:link w:val="CommentTextChar"/>
    <w:uiPriority w:val="99"/>
    <w:semiHidden/>
    <w:unhideWhenUsed/>
    <w:rsid w:val="00341106"/>
  </w:style>
  <w:style w:type="character" w:customStyle="1" w:styleId="CommentTextChar">
    <w:name w:val="Comment Text Char"/>
    <w:basedOn w:val="DefaultParagraphFont"/>
    <w:link w:val="CommentText"/>
    <w:uiPriority w:val="99"/>
    <w:semiHidden/>
    <w:rsid w:val="00341106"/>
  </w:style>
  <w:style w:type="paragraph" w:styleId="CommentSubject">
    <w:name w:val="annotation subject"/>
    <w:basedOn w:val="CommentText"/>
    <w:next w:val="CommentText"/>
    <w:link w:val="CommentSubjectChar"/>
    <w:uiPriority w:val="99"/>
    <w:semiHidden/>
    <w:unhideWhenUsed/>
    <w:rsid w:val="00341106"/>
    <w:rPr>
      <w:b/>
      <w:bCs/>
    </w:rPr>
  </w:style>
  <w:style w:type="character" w:customStyle="1" w:styleId="CommentSubjectChar">
    <w:name w:val="Comment Subject Char"/>
    <w:basedOn w:val="CommentTextChar"/>
    <w:link w:val="CommentSubject"/>
    <w:uiPriority w:val="99"/>
    <w:semiHidden/>
    <w:rsid w:val="00341106"/>
    <w:rPr>
      <w:b/>
      <w:bCs/>
    </w:rPr>
  </w:style>
  <w:style w:type="character" w:customStyle="1" w:styleId="UnresolvedMention">
    <w:name w:val="Unresolved Mention"/>
    <w:basedOn w:val="DefaultParagraphFont"/>
    <w:uiPriority w:val="99"/>
    <w:semiHidden/>
    <w:unhideWhenUsed/>
    <w:rsid w:val="00A705FC"/>
    <w:rPr>
      <w:color w:val="808080"/>
      <w:shd w:val="clear" w:color="auto" w:fill="E6E6E6"/>
    </w:rPr>
  </w:style>
  <w:style w:type="paragraph" w:customStyle="1" w:styleId="Standard">
    <w:name w:val="Standard"/>
    <w:rsid w:val="004D25CE"/>
    <w:pPr>
      <w:suppressAutoHyphens/>
      <w:autoSpaceDN w:val="0"/>
      <w:jc w:val="left"/>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758982">
      <w:bodyDiv w:val="1"/>
      <w:marLeft w:val="0"/>
      <w:marRight w:val="0"/>
      <w:marTop w:val="0"/>
      <w:marBottom w:val="0"/>
      <w:divBdr>
        <w:top w:val="none" w:sz="0" w:space="0" w:color="auto"/>
        <w:left w:val="none" w:sz="0" w:space="0" w:color="auto"/>
        <w:bottom w:val="none" w:sz="0" w:space="0" w:color="auto"/>
        <w:right w:val="none" w:sz="0" w:space="0" w:color="auto"/>
      </w:divBdr>
      <w:divsChild>
        <w:div w:id="950671590">
          <w:marLeft w:val="0"/>
          <w:marRight w:val="0"/>
          <w:marTop w:val="0"/>
          <w:marBottom w:val="0"/>
          <w:divBdr>
            <w:top w:val="none" w:sz="0" w:space="0" w:color="auto"/>
            <w:left w:val="none" w:sz="0" w:space="0" w:color="auto"/>
            <w:bottom w:val="none" w:sz="0" w:space="0" w:color="auto"/>
            <w:right w:val="none" w:sz="0" w:space="0" w:color="auto"/>
          </w:divBdr>
          <w:divsChild>
            <w:div w:id="778767599">
              <w:marLeft w:val="0"/>
              <w:marRight w:val="0"/>
              <w:marTop w:val="0"/>
              <w:marBottom w:val="0"/>
              <w:divBdr>
                <w:top w:val="none" w:sz="0" w:space="0" w:color="auto"/>
                <w:left w:val="none" w:sz="0" w:space="0" w:color="auto"/>
                <w:bottom w:val="none" w:sz="0" w:space="0" w:color="auto"/>
                <w:right w:val="none" w:sz="0" w:space="0" w:color="auto"/>
              </w:divBdr>
              <w:divsChild>
                <w:div w:id="21317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3186">
      <w:bodyDiv w:val="1"/>
      <w:marLeft w:val="0"/>
      <w:marRight w:val="0"/>
      <w:marTop w:val="0"/>
      <w:marBottom w:val="0"/>
      <w:divBdr>
        <w:top w:val="none" w:sz="0" w:space="0" w:color="auto"/>
        <w:left w:val="none" w:sz="0" w:space="0" w:color="auto"/>
        <w:bottom w:val="none" w:sz="0" w:space="0" w:color="auto"/>
        <w:right w:val="none" w:sz="0" w:space="0" w:color="auto"/>
      </w:divBdr>
    </w:div>
    <w:div w:id="1093623159">
      <w:bodyDiv w:val="1"/>
      <w:marLeft w:val="0"/>
      <w:marRight w:val="0"/>
      <w:marTop w:val="0"/>
      <w:marBottom w:val="0"/>
      <w:divBdr>
        <w:top w:val="none" w:sz="0" w:space="0" w:color="auto"/>
        <w:left w:val="none" w:sz="0" w:space="0" w:color="auto"/>
        <w:bottom w:val="none" w:sz="0" w:space="0" w:color="auto"/>
        <w:right w:val="none" w:sz="0" w:space="0" w:color="auto"/>
      </w:divBdr>
    </w:div>
    <w:div w:id="1278760239">
      <w:bodyDiv w:val="1"/>
      <w:marLeft w:val="0"/>
      <w:marRight w:val="0"/>
      <w:marTop w:val="0"/>
      <w:marBottom w:val="0"/>
      <w:divBdr>
        <w:top w:val="none" w:sz="0" w:space="0" w:color="auto"/>
        <w:left w:val="none" w:sz="0" w:space="0" w:color="auto"/>
        <w:bottom w:val="none" w:sz="0" w:space="0" w:color="auto"/>
        <w:right w:val="none" w:sz="0" w:space="0" w:color="auto"/>
      </w:divBdr>
    </w:div>
    <w:div w:id="2108387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s://www.digitalmarketplace.service.gov.u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legislation.gov.uk/uksi/2015/102/contents/ma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gov.uk/government/publications/cyber-risk-management-a-board-level-responsibility/10-steps-summary"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ncsc.gov.uk/guidance/10-steps-cyber-security" TargetMode="External"/><Relationship Id="rId20" Type="http://schemas.openxmlformats.org/officeDocument/2006/relationships/hyperlink" Target="https://www.gov.uk/service-manu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5.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www.gov.uk/service-manual/technology/code-of-practic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ww.legislation.gov.uk/ssi/2012/88/made" TargetMode="External"/><Relationship Id="rId27" Type="http://schemas.openxmlformats.org/officeDocument/2006/relationships/hyperlink" Target="mailto:cloud_digital@crowncommercial.gov.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v.uk/guidance/digital-outcomes-and-specialists-3-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199D2-A0C3-49A5-AA28-55122DA2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61</Pages>
  <Words>16871</Words>
  <Characters>96168</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Charvill</dc:creator>
  <cp:lastModifiedBy>Egan, Arron (Commercial)</cp:lastModifiedBy>
  <cp:revision>3</cp:revision>
  <cp:lastPrinted>2019-08-28T12:27:00Z</cp:lastPrinted>
  <dcterms:created xsi:type="dcterms:W3CDTF">2019-09-06T08:13:00Z</dcterms:created>
  <dcterms:modified xsi:type="dcterms:W3CDTF">2019-09-06T08:39:00Z</dcterms:modified>
</cp:coreProperties>
</file>