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Attachment 2e Certificate of Past Performance Lot 2, Example 1</w:t>
      </w:r>
    </w:p>
    <w:p w:rsidR="00000000" w:rsidDel="00000000" w:rsidP="00000000" w:rsidRDefault="00000000" w:rsidRPr="00000000" w14:paraId="00000002">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RM6290 - Executive &amp; Non-Executive Recruitment Services</w:t>
      </w:r>
    </w:p>
    <w:p w:rsidR="00000000" w:rsidDel="00000000" w:rsidP="00000000" w:rsidRDefault="00000000" w:rsidRPr="00000000" w14:paraId="00000003">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RM6290 - Executive &amp; Non-Executive Recruitment Services Framework.</w:t>
      </w:r>
    </w:p>
    <w:p w:rsidR="00000000" w:rsidDel="00000000" w:rsidP="00000000" w:rsidRDefault="00000000" w:rsidRPr="00000000" w14:paraId="00000005">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A">
      <w:pPr>
        <w:spacing w:after="120" w:lineRule="auto"/>
        <w:ind w:left="-142" w:right="-187" w:firstLine="0"/>
        <w:jc w:val="both"/>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Note: Two contract examples must be provided relating to the successful placement of a candidate in a role comparable to Civil Service grades SCS3 or SCS4 (Attachment 1a, Paragraph 3) (please note that the role does not have to be in the public sector).  Examples of roles in those grades can be found Attachment 11. Information on Civil Service senior pay can be found </w:t>
      </w:r>
      <w:hyperlink r:id="rId7">
        <w:r w:rsidDel="00000000" w:rsidR="00000000" w:rsidRPr="00000000">
          <w:rPr>
            <w:rFonts w:ascii="Arial" w:cs="Arial" w:eastAsia="Arial" w:hAnsi="Arial"/>
            <w:color w:val="0000ff"/>
            <w:sz w:val="20"/>
            <w:szCs w:val="20"/>
            <w:u w:val="single"/>
            <w:rtl w:val="0"/>
          </w:rPr>
          <w:t xml:space="preserve">here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B">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C">
      <w:pPr>
        <w:spacing w:after="120" w:lineRule="auto"/>
        <w:ind w:left="-142" w:right="-187" w:firstLine="0"/>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Mandatory Requirements</w:t>
      </w:r>
    </w:p>
    <w:p w:rsidR="00000000" w:rsidDel="00000000" w:rsidP="00000000" w:rsidRDefault="00000000" w:rsidRPr="00000000" w14:paraId="0000000D">
      <w:pPr>
        <w:widowControl w:val="1"/>
        <w:spacing w:after="16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The contract must:</w:t>
      </w:r>
      <w:r w:rsidDel="00000000" w:rsidR="00000000" w:rsidRPr="00000000">
        <w:rPr>
          <w:rtl w:val="0"/>
        </w:rPr>
      </w:r>
    </w:p>
    <w:p w:rsidR="00000000" w:rsidDel="00000000" w:rsidP="00000000" w:rsidRDefault="00000000" w:rsidRPr="00000000" w14:paraId="0000000E">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and unambiguously fall within the scope of the Core Service Requirements detailed in Schedule 1;</w:t>
      </w:r>
    </w:p>
    <w:p w:rsidR="00000000" w:rsidDel="00000000" w:rsidP="00000000" w:rsidRDefault="00000000" w:rsidRPr="00000000" w14:paraId="0000000F">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been completed between January 2020 to January 2022;</w:t>
      </w:r>
    </w:p>
    <w:p w:rsidR="00000000" w:rsidDel="00000000" w:rsidP="00000000" w:rsidRDefault="00000000" w:rsidRPr="00000000" w14:paraId="00000010">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directly comparable to the likely role and salary expectations for vacancies and service requirements covered by Lot 2 (see note above); and </w:t>
      </w:r>
    </w:p>
    <w:p w:rsidR="00000000" w:rsidDel="00000000" w:rsidP="00000000" w:rsidRDefault="00000000" w:rsidRPr="00000000" w14:paraId="00000011">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ind w:left="720" w:right="-18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13">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Please note:</w:t>
      </w:r>
      <w:r w:rsidDel="00000000" w:rsidR="00000000" w:rsidRPr="00000000">
        <w:rPr>
          <w:rtl w:val="0"/>
        </w:rPr>
      </w:r>
    </w:p>
    <w:p w:rsidR="00000000" w:rsidDel="00000000" w:rsidP="00000000" w:rsidRDefault="00000000" w:rsidRPr="00000000" w14:paraId="00000014">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highlight w:val="white"/>
          <w:rtl w:val="0"/>
        </w:rPr>
        <w:t xml:space="preserve">Where you relied on other entities (including Key Subcontractors or consortium members) to perform the contract, please </w:t>
      </w:r>
      <w:r w:rsidDel="00000000" w:rsidR="00000000" w:rsidRPr="00000000">
        <w:rPr>
          <w:rFonts w:ascii="Arial" w:cs="Arial" w:eastAsia="Arial" w:hAnsi="Arial"/>
          <w:b w:val="1"/>
          <w:color w:val="000000"/>
          <w:sz w:val="20"/>
          <w:szCs w:val="20"/>
          <w:highlight w:val="white"/>
          <w:rtl w:val="0"/>
        </w:rPr>
        <w:t xml:space="preserve">clearly</w:t>
      </w:r>
      <w:r w:rsidDel="00000000" w:rsidR="00000000" w:rsidRPr="00000000">
        <w:rPr>
          <w:rFonts w:ascii="Arial" w:cs="Arial" w:eastAsia="Arial" w:hAnsi="Arial"/>
          <w:color w:val="000000"/>
          <w:sz w:val="20"/>
          <w:szCs w:val="20"/>
          <w:highlight w:val="white"/>
          <w:rtl w:val="0"/>
        </w:rPr>
        <w:t xml:space="preserve"> describe the function that </w:t>
      </w:r>
      <w:r w:rsidDel="00000000" w:rsidR="00000000" w:rsidRPr="00000000">
        <w:rPr>
          <w:rFonts w:ascii="Arial" w:cs="Arial" w:eastAsia="Arial" w:hAnsi="Arial"/>
          <w:b w:val="1"/>
          <w:color w:val="000000"/>
          <w:sz w:val="20"/>
          <w:szCs w:val="20"/>
          <w:highlight w:val="white"/>
          <w:rtl w:val="0"/>
        </w:rPr>
        <w:t xml:space="preserve">each</w:t>
      </w:r>
      <w:r w:rsidDel="00000000" w:rsidR="00000000" w:rsidRPr="00000000">
        <w:rPr>
          <w:rFonts w:ascii="Arial" w:cs="Arial" w:eastAsia="Arial" w:hAnsi="Arial"/>
          <w:color w:val="000000"/>
          <w:sz w:val="20"/>
          <w:szCs w:val="20"/>
          <w:highlight w:val="white"/>
          <w:rtl w:val="0"/>
        </w:rPr>
        <w:t xml:space="preserve"> such other entity performed under the contract. </w:t>
      </w:r>
      <w:r w:rsidDel="00000000" w:rsidR="00000000" w:rsidRPr="00000000">
        <w:rPr>
          <w:rtl w:val="0"/>
        </w:rPr>
      </w:r>
    </w:p>
    <w:p w:rsidR="00000000" w:rsidDel="00000000" w:rsidP="00000000" w:rsidRDefault="00000000" w:rsidRPr="00000000" w14:paraId="00000015">
      <w:pPr>
        <w:widowControl w:val="1"/>
        <w:spacing w:after="120" w:before="120" w:lineRule="auto"/>
        <w:ind w:right="-4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16">
      <w:pPr>
        <w:widowControl w:val="1"/>
        <w:spacing w:after="120" w:before="120" w:lineRule="auto"/>
        <w:ind w:right="-4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001"/>
        <w:gridCol w:w="5363"/>
        <w:tblGridChange w:id="0">
          <w:tblGrid>
            <w:gridCol w:w="4001"/>
            <w:gridCol w:w="5363"/>
          </w:tblGrid>
        </w:tblGridChange>
      </w:tblGrid>
      <w:tr>
        <w:trPr>
          <w:cantSplit w:val="0"/>
          <w:trHeight w:val="307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B">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FTS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source authorised by entity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Brief description max 500 words]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ind w:left="-142" w:right="-188" w:firstLine="0"/>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3">
      <w:pPr>
        <w:ind w:left="-142" w:right="-188" w:firstLine="0"/>
        <w:rPr>
          <w:sz w:val="20"/>
          <w:szCs w:val="20"/>
        </w:rPr>
      </w:pPr>
      <w:r w:rsidDel="00000000" w:rsidR="00000000" w:rsidRPr="00000000">
        <w:rPr>
          <w:rtl w:val="0"/>
        </w:rPr>
      </w:r>
    </w:p>
    <w:p w:rsidR="00000000" w:rsidDel="00000000" w:rsidP="00000000" w:rsidRDefault="00000000" w:rsidRPr="00000000" w14:paraId="00000044">
      <w:pPr>
        <w:tabs>
          <w:tab w:val="left" w:pos="0"/>
        </w:tabs>
        <w:spacing w:after="120" w:lineRule="auto"/>
        <w:ind w:left="-142" w:right="-188" w:firstLine="0"/>
        <w:rPr>
          <w:sz w:val="20"/>
          <w:szCs w:val="20"/>
        </w:rPr>
      </w:pPr>
      <w:r w:rsidDel="00000000" w:rsidR="00000000" w:rsidRPr="00000000">
        <w:rPr>
          <w:rFonts w:ascii="Arial" w:cs="Arial" w:eastAsia="Arial" w:hAnsi="Arial"/>
          <w:sz w:val="20"/>
          <w:szCs w:val="20"/>
          <w:rtl w:val="0"/>
        </w:rPr>
        <w:t xml:space="preserve">Please verify as the Contract Customer,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2">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r>
        <w:trPr>
          <w:cantSplit w:val="0"/>
          <w:trHeight w:val="282"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goods and/or services;</w:t>
            </w: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6">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7D672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D672C"/>
    <w:rPr>
      <w:rFonts w:ascii="Times New Roman" w:cs="Times New Roman" w:hAnsi="Times New Roman"/>
      <w:sz w:val="18"/>
      <w:szCs w:val="18"/>
    </w:r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75336C"/>
    <w:pPr>
      <w:widowControl w:val="1"/>
      <w:spacing w:after="100" w:afterAutospacing="1" w:before="100" w:beforeAutospacing="1"/>
    </w:pPr>
    <w:rPr>
      <w:rFonts w:ascii="Times New Roman" w:cs="Times New Roman" w:eastAsia="Times New Roman" w:hAnsi="Times New Roman"/>
      <w:sz w:val="24"/>
      <w:szCs w:val="24"/>
      <w:lang w:val="en-GB"/>
    </w:rPr>
  </w:style>
  <w:style w:type="character" w:styleId="apple-tab-span" w:customStyle="1">
    <w:name w:val="apple-tab-span"/>
    <w:basedOn w:val="DefaultParagraphFont"/>
    <w:rsid w:val="0075336C"/>
  </w:style>
  <w:style w:type="paragraph" w:styleId="ListParagraph">
    <w:name w:val="List Paragraph"/>
    <w:basedOn w:val="Normal"/>
    <w:uiPriority w:val="34"/>
    <w:qFormat w:val="1"/>
    <w:rsid w:val="0075336C"/>
    <w:pPr>
      <w:ind w:left="720"/>
      <w:contextualSpacing w:val="1"/>
    </w:pPr>
  </w:style>
  <w:style w:type="paragraph" w:styleId="Header">
    <w:name w:val="header"/>
    <w:basedOn w:val="Normal"/>
    <w:link w:val="HeaderChar"/>
    <w:uiPriority w:val="99"/>
    <w:unhideWhenUsed w:val="1"/>
    <w:rsid w:val="00173904"/>
    <w:pPr>
      <w:tabs>
        <w:tab w:val="center" w:pos="4513"/>
        <w:tab w:val="right" w:pos="9026"/>
      </w:tabs>
    </w:pPr>
  </w:style>
  <w:style w:type="character" w:styleId="HeaderChar" w:customStyle="1">
    <w:name w:val="Header Char"/>
    <w:basedOn w:val="DefaultParagraphFont"/>
    <w:link w:val="Header"/>
    <w:uiPriority w:val="99"/>
    <w:rsid w:val="00173904"/>
  </w:style>
  <w:style w:type="paragraph" w:styleId="Footer">
    <w:name w:val="footer"/>
    <w:basedOn w:val="Normal"/>
    <w:link w:val="FooterChar"/>
    <w:uiPriority w:val="99"/>
    <w:unhideWhenUsed w:val="1"/>
    <w:rsid w:val="00173904"/>
    <w:pPr>
      <w:tabs>
        <w:tab w:val="center" w:pos="4513"/>
        <w:tab w:val="right" w:pos="9026"/>
      </w:tabs>
    </w:pPr>
  </w:style>
  <w:style w:type="character" w:styleId="FooterChar" w:customStyle="1">
    <w:name w:val="Footer Char"/>
    <w:basedOn w:val="DefaultParagraphFont"/>
    <w:link w:val="Footer"/>
    <w:uiPriority w:val="99"/>
    <w:rsid w:val="00173904"/>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1D7091"/>
    <w:rPr>
      <w:color w:val="0000ff" w:themeColor="hyperlink"/>
      <w:u w:val="single"/>
    </w:rPr>
  </w:style>
  <w:style w:type="character" w:styleId="UnresolvedMention">
    <w:name w:val="Unresolved Mention"/>
    <w:basedOn w:val="DefaultParagraphFont"/>
    <w:uiPriority w:val="99"/>
    <w:semiHidden w:val="1"/>
    <w:unhideWhenUsed w:val="1"/>
    <w:rsid w:val="001D709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87458/Government_evidence_to_the_Senior_Salaries_Review_Body_on_the_pay_of_the_Senior_Civil_Service__February_202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VF6oJIW2U72SVFWEpSHhPQZeyg==">AMUW2mWgUpiRa5YzAJ5gI0YhfHvj8053JLYrFAe0WjTP4ijtLidD18efDcwSii28BbTauGYBAd5AzkR6DmvFBhZ3o991U0+QrTNTraXRcvHje/WYD+WIEryctiiMpwOL0H5NJC2aHoaW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2022-02-10T13:54:00Z</dcterms:created>
  <dc:creator>Jackie Gould</dc:creator>
</cp:coreProperties>
</file>