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Schedule 1 -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for the full and proper performance by the Contractor of its obligations under 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6321B1">
        <w:rPr>
          <w:rFonts w:ascii="Arial" w:eastAsia="Times New Roman" w:hAnsi="Arial" w:cs="Arial"/>
          <w:sz w:val="20"/>
          <w:szCs w:val="20"/>
          <w:lang w:eastAsia="en-GB"/>
        </w:rPr>
        <w:t>, as the case may be, and</w:t>
      </w:r>
      <w:proofErr w:type="gramEnd"/>
      <w:r w:rsidRPr="006321B1">
        <w:rPr>
          <w:rFonts w:ascii="Arial" w:eastAsia="Times New Roman" w:hAnsi="Arial" w:cs="Arial"/>
          <w:sz w:val="20"/>
          <w:szCs w:val="20"/>
          <w:lang w:eastAsia="en-GB"/>
        </w:rPr>
        <w:t xml:space="preserve">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6321B1">
        <w:rPr>
          <w:rFonts w:ascii="Arial" w:eastAsia="Times New Roman" w:hAnsi="Arial" w:cs="Arial"/>
          <w:sz w:val="20"/>
          <w:szCs w:val="20"/>
          <w:lang w:eastAsia="en-GB"/>
        </w:rPr>
        <w:t>A(</w:t>
      </w:r>
      <w:proofErr w:type="gramEnd"/>
      <w:r w:rsidRPr="006321B1">
        <w:rPr>
          <w:rFonts w:ascii="Arial" w:eastAsia="Times New Roman" w:hAnsi="Arial" w:cs="Arial"/>
          <w:sz w:val="20"/>
          <w:szCs w:val="20"/>
          <w:lang w:eastAsia="en-GB"/>
        </w:rPr>
        <w:t xml:space="preserve">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 xml:space="preserve">means those substances, preparations and articles that </w:t>
      </w:r>
      <w:proofErr w:type="gramStart"/>
      <w:r w:rsidRPr="006321B1">
        <w:rPr>
          <w:rFonts w:ascii="Arial" w:eastAsia="Calibri" w:hAnsi="Arial" w:cs="Times New Roman"/>
          <w:sz w:val="20"/>
          <w:szCs w:val="24"/>
          <w:lang w:eastAsia="en-GB"/>
        </w:rPr>
        <w:t>are capable of posing</w:t>
      </w:r>
      <w:proofErr w:type="gramEnd"/>
      <w:r w:rsidRPr="006321B1">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5"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 STAN</w:t>
      </w:r>
      <w:r w:rsidRPr="006321B1">
        <w:rPr>
          <w:rFonts w:ascii="Arial" w:eastAsia="Times New Roman" w:hAnsi="Arial" w:cs="Arial"/>
          <w:sz w:val="20"/>
          <w:szCs w:val="20"/>
          <w:lang w:eastAsia="en-GB"/>
        </w:rPr>
        <w:tab/>
        <w:t xml:space="preserve">means Defence Standards which can be accessed at </w:t>
      </w:r>
      <w:hyperlink r:id="rId6"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 xml:space="preserve">means any item of Government Furnished Assets (GFA), including any materiel issued or otherwise furnished to the Contractor in </w:t>
      </w:r>
      <w:r w:rsidRPr="006321B1">
        <w:rPr>
          <w:rFonts w:ascii="Arial" w:eastAsia="Times New Roman" w:hAnsi="Arial" w:cs="Times New Roman"/>
          <w:sz w:val="20"/>
          <w:szCs w:val="24"/>
          <w:lang w:eastAsia="en-GB"/>
        </w:rPr>
        <w:lastRenderedPageBreak/>
        <w:t>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shall mean </w:t>
      </w:r>
      <w:proofErr w:type="gramStart"/>
      <w:r w:rsidRPr="006321B1">
        <w:rPr>
          <w:rFonts w:ascii="Arial" w:eastAsia="Times New Roman" w:hAnsi="Arial" w:cs="Arial"/>
          <w:sz w:val="20"/>
          <w:szCs w:val="20"/>
          <w:lang w:eastAsia="en-GB"/>
        </w:rPr>
        <w:t>non UK</w:t>
      </w:r>
      <w:proofErr w:type="gramEnd"/>
      <w:r w:rsidRPr="006321B1">
        <w:rPr>
          <w:rFonts w:ascii="Arial" w:eastAsia="Times New Roman" w:hAnsi="Arial" w:cs="Arial"/>
          <w:sz w:val="20"/>
          <w:szCs w:val="20"/>
          <w:lang w:eastAsia="en-GB"/>
        </w:rPr>
        <w:t xml:space="preserve">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individual package, which has been selected as being the most 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 xml:space="preserve">means recovered wood that prior to being supplied to the Authority </w:t>
      </w:r>
      <w:r w:rsidRPr="006321B1">
        <w:rPr>
          <w:rFonts w:ascii="Arial" w:eastAsia="Calibri" w:hAnsi="Arial" w:cs="Arial"/>
          <w:sz w:val="20"/>
          <w:szCs w:val="20"/>
        </w:rPr>
        <w:lastRenderedPageBreak/>
        <w:t>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w:t>
      </w:r>
      <w:r w:rsidRPr="00370458">
        <w:rPr>
          <w:rFonts w:ascii="Arial" w:eastAsia="Times New Roman" w:hAnsi="Arial" w:cs="Arial"/>
          <w:sz w:val="20"/>
          <w:szCs w:val="20"/>
          <w:lang w:eastAsia="en-GB"/>
        </w:rPr>
        <w:t>Schedule 2</w:t>
      </w:r>
      <w:r w:rsidRPr="006321B1">
        <w:rPr>
          <w:rFonts w:ascii="Arial" w:eastAsia="Times New Roman" w:hAnsi="Arial" w:cs="Arial"/>
          <w:sz w:val="20"/>
          <w:szCs w:val="20"/>
          <w:lang w:eastAsia="en-GB"/>
        </w:rPr>
        <w:t xml:space="preserve">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a specific management regime whereby the poles of trees are cut </w:t>
      </w:r>
      <w:proofErr w:type="gramStart"/>
      <w:r w:rsidRPr="006321B1">
        <w:rPr>
          <w:rFonts w:ascii="Arial" w:eastAsia="Calibri" w:hAnsi="Arial" w:cs="Arial"/>
          <w:sz w:val="20"/>
          <w:szCs w:val="20"/>
        </w:rPr>
        <w:t>every one</w:t>
      </w:r>
      <w:proofErr w:type="gramEnd"/>
      <w:r w:rsidRPr="006321B1">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Symbologies which can be sourced at </w:t>
      </w:r>
      <w:hyperlink r:id="rId7"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Annex A to Schedule 1 – Additional Definitions of Contract iaw.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5633A088" w:rsidR="006321B1" w:rsidRPr="006321B1" w:rsidRDefault="00CE3383" w:rsidP="006321B1">
      <w:pPr>
        <w:widowControl w:val="0"/>
        <w:autoSpaceDN w:val="0"/>
        <w:spacing w:after="0" w:line="240" w:lineRule="auto"/>
        <w:rPr>
          <w:rFonts w:ascii="Arial" w:eastAsia="Calibri" w:hAnsi="Arial" w:cs="Arial"/>
          <w:sz w:val="20"/>
          <w:szCs w:val="20"/>
        </w:rPr>
        <w:sectPr w:rsidR="006321B1" w:rsidRPr="006321B1">
          <w:endnotePr>
            <w:numFmt w:val="decimal"/>
          </w:endnotePr>
          <w:pgSz w:w="11907" w:h="16840"/>
          <w:pgMar w:top="709" w:right="1418" w:bottom="993" w:left="1418" w:header="720" w:footer="354" w:gutter="0"/>
          <w:pgNumType w:start="1"/>
          <w:cols w:space="720"/>
        </w:sectPr>
      </w:pPr>
      <w:r>
        <w:rPr>
          <w:rFonts w:ascii="Arial" w:eastAsia="Times New Roman" w:hAnsi="Arial" w:cs="Arial"/>
          <w:sz w:val="20"/>
          <w:szCs w:val="24"/>
          <w:lang w:eastAsia="en-GB"/>
        </w:rPr>
        <w:t>N/A</w:t>
      </w:r>
    </w:p>
    <w:p w14:paraId="635F3A00" w14:textId="373DAC6C" w:rsidR="006321B1" w:rsidRPr="006321B1" w:rsidRDefault="006321B1" w:rsidP="006321B1">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6321B1">
        <w:rPr>
          <w:rFonts w:ascii="Arial" w:eastAsia="Times New Roman" w:hAnsi="Arial" w:cs="Arial"/>
          <w:b/>
          <w:bCs/>
          <w:sz w:val="20"/>
          <w:szCs w:val="32"/>
          <w:lang w:eastAsia="en-GB"/>
        </w:rPr>
        <w:lastRenderedPageBreak/>
        <w:t xml:space="preserve">Schedule 2 - Schedule of Requirements for Contract No: </w:t>
      </w:r>
      <w:bookmarkEnd w:id="7"/>
      <w:bookmarkEnd w:id="8"/>
      <w:bookmarkEnd w:id="9"/>
      <w:bookmarkEnd w:id="10"/>
      <w:r w:rsidR="00012AF5">
        <w:rPr>
          <w:rFonts w:ascii="Arial" w:eastAsia="Times New Roman" w:hAnsi="Arial" w:cs="Arial"/>
          <w:b/>
          <w:bCs/>
          <w:sz w:val="20"/>
          <w:szCs w:val="32"/>
          <w:u w:val="single"/>
          <w:lang w:eastAsia="en-GB"/>
        </w:rPr>
        <w:t>70000</w:t>
      </w:r>
      <w:r w:rsidR="00CE3383">
        <w:rPr>
          <w:rFonts w:ascii="Arial" w:eastAsia="Times New Roman" w:hAnsi="Arial" w:cs="Arial"/>
          <w:b/>
          <w:bCs/>
          <w:sz w:val="20"/>
          <w:szCs w:val="32"/>
          <w:u w:val="single"/>
          <w:lang w:eastAsia="en-GB"/>
        </w:rPr>
        <w:t>6574</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55242F24"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r w:rsidRPr="00012AF5">
        <w:rPr>
          <w:rFonts w:ascii="Arial" w:eastAsia="Times New Roman" w:hAnsi="Arial" w:cs="Arial"/>
          <w:b/>
          <w:sz w:val="20"/>
          <w:szCs w:val="24"/>
          <w:u w:val="single"/>
          <w:lang w:eastAsia="en-GB"/>
        </w:rPr>
        <w:t>The Provision of</w:t>
      </w:r>
      <w:r w:rsidR="00345334">
        <w:rPr>
          <w:rFonts w:ascii="Arial" w:eastAsia="Times New Roman" w:hAnsi="Arial" w:cs="Arial"/>
          <w:b/>
          <w:sz w:val="20"/>
          <w:szCs w:val="24"/>
          <w:u w:val="single"/>
          <w:lang w:eastAsia="en-GB"/>
        </w:rPr>
        <w:t xml:space="preserve"> </w:t>
      </w:r>
      <w:r w:rsidR="00CE3383">
        <w:rPr>
          <w:rFonts w:ascii="Arial" w:eastAsia="Times New Roman" w:hAnsi="Arial" w:cs="Arial"/>
          <w:b/>
          <w:sz w:val="20"/>
          <w:szCs w:val="24"/>
          <w:u w:val="single"/>
          <w:lang w:eastAsia="en-GB"/>
        </w:rPr>
        <w:t>Quality Assurance (QA) to the Armed Forces Compulsory Drug Testing (AFCDT) Programme</w:t>
      </w:r>
      <w:r w:rsidRPr="00012AF5">
        <w:rPr>
          <w:rFonts w:ascii="Arial" w:eastAsia="Times New Roman" w:hAnsi="Arial" w:cs="Arial"/>
          <w:b/>
          <w:sz w:val="20"/>
          <w:szCs w:val="24"/>
          <w:u w:val="single"/>
          <w:lang w:eastAsia="en-GB"/>
        </w:rPr>
        <w:t xml:space="preserve"> </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Pr>
          <w:rFonts w:ascii="Arial" w:eastAsia="Times New Roman" w:hAnsi="Arial" w:cs="Arial"/>
          <w:b/>
          <w:sz w:val="20"/>
          <w:szCs w:val="24"/>
          <w:lang w:eastAsia="en-GB"/>
        </w:rPr>
        <w:t>See attached</w:t>
      </w:r>
      <w:r w:rsidR="00345334">
        <w:rPr>
          <w:rFonts w:ascii="Arial" w:eastAsia="Times New Roman" w:hAnsi="Arial" w:cs="Arial"/>
          <w:b/>
          <w:sz w:val="20"/>
          <w:szCs w:val="24"/>
          <w:lang w:eastAsia="en-GB"/>
        </w:rPr>
        <w:t>:</w:t>
      </w:r>
    </w:p>
    <w:p w14:paraId="429D1198" w14:textId="77777777" w:rsidR="006967C3" w:rsidRPr="005231D2" w:rsidRDefault="006967C3" w:rsidP="006967C3">
      <w:pPr>
        <w:widowControl w:val="0"/>
        <w:autoSpaceDN w:val="0"/>
        <w:spacing w:after="0" w:line="240" w:lineRule="auto"/>
        <w:ind w:left="1440" w:firstLine="720"/>
        <w:rPr>
          <w:rFonts w:ascii="Arial" w:hAnsi="Arial" w:cs="Arial"/>
          <w:color w:val="FF0000"/>
        </w:rPr>
      </w:pPr>
    </w:p>
    <w:p w14:paraId="37EE2484" w14:textId="77777777" w:rsidR="006967C3" w:rsidRPr="00F66FEF" w:rsidRDefault="006967C3" w:rsidP="006967C3">
      <w:pPr>
        <w:pStyle w:val="ListParagraph"/>
        <w:numPr>
          <w:ilvl w:val="0"/>
          <w:numId w:val="31"/>
        </w:numPr>
        <w:spacing w:after="0" w:line="276" w:lineRule="auto"/>
        <w:jc w:val="both"/>
        <w:rPr>
          <w:rFonts w:ascii="Arial" w:hAnsi="Arial" w:cs="Arial"/>
        </w:rPr>
      </w:pPr>
      <w:r w:rsidRPr="00F66FEF">
        <w:rPr>
          <w:rFonts w:ascii="Arial" w:hAnsi="Arial" w:cs="Arial"/>
        </w:rPr>
        <w:t>Annex A – Overarching Statement of Requirement (SOR)</w:t>
      </w:r>
    </w:p>
    <w:p w14:paraId="2FA9AAF2" w14:textId="77777777" w:rsidR="006967C3" w:rsidRPr="00F66FEF" w:rsidRDefault="006967C3" w:rsidP="006967C3">
      <w:pPr>
        <w:spacing w:after="0" w:line="276" w:lineRule="auto"/>
        <w:jc w:val="both"/>
        <w:rPr>
          <w:rFonts w:ascii="Arial" w:hAnsi="Arial" w:cs="Arial"/>
        </w:rPr>
      </w:pPr>
    </w:p>
    <w:p w14:paraId="45FBA7A1" w14:textId="1EB8B94E" w:rsidR="006967C3" w:rsidRPr="00F66FEF" w:rsidRDefault="006967C3" w:rsidP="006967C3">
      <w:pPr>
        <w:pStyle w:val="ListParagraph"/>
        <w:numPr>
          <w:ilvl w:val="0"/>
          <w:numId w:val="33"/>
        </w:numPr>
        <w:spacing w:after="0" w:line="276" w:lineRule="auto"/>
        <w:jc w:val="both"/>
        <w:rPr>
          <w:rFonts w:ascii="Arial" w:hAnsi="Arial" w:cs="Arial"/>
        </w:rPr>
      </w:pPr>
      <w:r w:rsidRPr="00F66FEF">
        <w:rPr>
          <w:rFonts w:ascii="Arial" w:hAnsi="Arial" w:cs="Arial"/>
        </w:rPr>
        <w:t>Annex A – Appendix 1: Detailed Requirement</w:t>
      </w:r>
    </w:p>
    <w:p w14:paraId="58C49A4F" w14:textId="77777777" w:rsidR="006967C3" w:rsidRDefault="006967C3" w:rsidP="006967C3">
      <w:pPr>
        <w:spacing w:after="0" w:line="276" w:lineRule="auto"/>
        <w:jc w:val="both"/>
        <w:rPr>
          <w:rFonts w:ascii="Arial" w:hAnsi="Arial" w:cs="Arial"/>
          <w:color w:val="FF0000"/>
        </w:rPr>
      </w:pPr>
    </w:p>
    <w:p w14:paraId="625AB6DC" w14:textId="4794E803" w:rsidR="006967C3" w:rsidRPr="00840245" w:rsidRDefault="006967C3" w:rsidP="006967C3">
      <w:pPr>
        <w:pStyle w:val="ListParagraph"/>
        <w:numPr>
          <w:ilvl w:val="0"/>
          <w:numId w:val="33"/>
        </w:numPr>
        <w:spacing w:after="0" w:line="276" w:lineRule="auto"/>
        <w:jc w:val="both"/>
        <w:rPr>
          <w:rFonts w:ascii="Arial" w:hAnsi="Arial" w:cs="Arial"/>
        </w:rPr>
      </w:pPr>
      <w:r w:rsidRPr="00840245">
        <w:rPr>
          <w:rFonts w:ascii="Arial" w:hAnsi="Arial" w:cs="Arial"/>
        </w:rPr>
        <w:t xml:space="preserve">Annex A – Appendix 2: </w:t>
      </w:r>
      <w:r w:rsidR="00840245" w:rsidRPr="00840245">
        <w:rPr>
          <w:rFonts w:ascii="Arial" w:hAnsi="Arial" w:cs="Arial"/>
        </w:rPr>
        <w:t>QA Analysis Assessment Report</w:t>
      </w:r>
      <w:r w:rsidRPr="00840245">
        <w:rPr>
          <w:rFonts w:ascii="Arial" w:hAnsi="Arial" w:cs="Arial"/>
        </w:rPr>
        <w:t xml:space="preserve"> </w:t>
      </w:r>
    </w:p>
    <w:p w14:paraId="49DBB831" w14:textId="77777777" w:rsidR="006967C3" w:rsidRDefault="006967C3" w:rsidP="006967C3">
      <w:pPr>
        <w:spacing w:after="0" w:line="276" w:lineRule="auto"/>
        <w:ind w:left="2138" w:firstLine="22"/>
        <w:jc w:val="both"/>
        <w:rPr>
          <w:rFonts w:ascii="Arial" w:hAnsi="Arial" w:cs="Arial"/>
          <w:color w:val="FF0000"/>
        </w:rPr>
      </w:pPr>
    </w:p>
    <w:p w14:paraId="4D25FAED" w14:textId="0D3610B0" w:rsidR="006967C3" w:rsidRPr="00F66FEF" w:rsidRDefault="006967C3" w:rsidP="006967C3">
      <w:pPr>
        <w:pStyle w:val="ListParagraph"/>
        <w:numPr>
          <w:ilvl w:val="0"/>
          <w:numId w:val="31"/>
        </w:numPr>
        <w:spacing w:after="0" w:line="276" w:lineRule="auto"/>
        <w:jc w:val="both"/>
        <w:rPr>
          <w:rFonts w:ascii="Arial" w:hAnsi="Arial" w:cs="Arial"/>
        </w:rPr>
      </w:pPr>
      <w:r w:rsidRPr="00F66FEF">
        <w:rPr>
          <w:rFonts w:ascii="Arial" w:hAnsi="Arial" w:cs="Arial"/>
        </w:rPr>
        <w:t>Annex B – Pricing</w:t>
      </w:r>
    </w:p>
    <w:p w14:paraId="7CC52CCC" w14:textId="77777777" w:rsidR="006967C3" w:rsidRDefault="006967C3" w:rsidP="006967C3">
      <w:pPr>
        <w:spacing w:after="0" w:line="276" w:lineRule="auto"/>
        <w:ind w:left="1418" w:firstLine="720"/>
        <w:jc w:val="both"/>
        <w:rPr>
          <w:rFonts w:ascii="Arial" w:hAnsi="Arial" w:cs="Arial"/>
          <w:color w:val="FF0000"/>
        </w:rPr>
      </w:pPr>
    </w:p>
    <w:p w14:paraId="45182A3E" w14:textId="7009F090" w:rsidR="006967C3" w:rsidRPr="00840245" w:rsidRDefault="006967C3" w:rsidP="006967C3">
      <w:pPr>
        <w:pStyle w:val="ListParagraph"/>
        <w:numPr>
          <w:ilvl w:val="0"/>
          <w:numId w:val="34"/>
        </w:numPr>
        <w:spacing w:after="0" w:line="276" w:lineRule="auto"/>
        <w:jc w:val="both"/>
        <w:rPr>
          <w:rFonts w:ascii="Arial" w:hAnsi="Arial" w:cs="Arial"/>
        </w:rPr>
      </w:pPr>
      <w:r w:rsidRPr="00840245">
        <w:rPr>
          <w:rFonts w:ascii="Arial" w:hAnsi="Arial" w:cs="Arial"/>
        </w:rPr>
        <w:t>A</w:t>
      </w:r>
      <w:r w:rsidR="00840245" w:rsidRPr="00840245">
        <w:rPr>
          <w:rFonts w:ascii="Arial" w:hAnsi="Arial" w:cs="Arial"/>
        </w:rPr>
        <w:t>nnex B - A</w:t>
      </w:r>
      <w:r w:rsidRPr="00840245">
        <w:rPr>
          <w:rFonts w:ascii="Arial" w:hAnsi="Arial" w:cs="Arial"/>
        </w:rPr>
        <w:t xml:space="preserve">ppendix 1: </w:t>
      </w:r>
      <w:r w:rsidR="00840245" w:rsidRPr="00840245">
        <w:rPr>
          <w:rFonts w:ascii="Arial" w:hAnsi="Arial" w:cs="Arial"/>
        </w:rPr>
        <w:t>Tr</w:t>
      </w:r>
      <w:r w:rsidR="00C6589A">
        <w:rPr>
          <w:rFonts w:ascii="Arial" w:hAnsi="Arial" w:cs="Arial"/>
        </w:rPr>
        <w:t>a</w:t>
      </w:r>
      <w:r w:rsidR="00840245" w:rsidRPr="00840245">
        <w:rPr>
          <w:rFonts w:ascii="Arial" w:hAnsi="Arial" w:cs="Arial"/>
        </w:rPr>
        <w:t>vel and Sub</w:t>
      </w:r>
      <w:r w:rsidR="002B4897">
        <w:rPr>
          <w:rFonts w:ascii="Arial" w:hAnsi="Arial" w:cs="Arial"/>
        </w:rPr>
        <w:t>s</w:t>
      </w:r>
      <w:r w:rsidR="00840245" w:rsidRPr="00840245">
        <w:rPr>
          <w:rFonts w:ascii="Arial" w:hAnsi="Arial" w:cs="Arial"/>
        </w:rPr>
        <w:t>istence Rates</w:t>
      </w:r>
    </w:p>
    <w:p w14:paraId="1DB6E76E" w14:textId="0E64BD62" w:rsidR="00BC5142" w:rsidRDefault="00BC5142" w:rsidP="00BC5142">
      <w:pPr>
        <w:spacing w:after="0" w:line="276" w:lineRule="auto"/>
        <w:jc w:val="both"/>
        <w:rPr>
          <w:rFonts w:ascii="Arial" w:hAnsi="Arial" w:cs="Arial"/>
          <w:color w:val="FF0000"/>
        </w:rPr>
      </w:pPr>
    </w:p>
    <w:p w14:paraId="1B5312D0" w14:textId="77777777" w:rsidR="006967C3"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012AF5"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002D2E5C">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002D2E5C">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095A59C7" w:rsidR="006321B1" w:rsidRPr="009B1B98" w:rsidRDefault="006321B1" w:rsidP="006321B1">
            <w:pPr>
              <w:widowControl w:val="0"/>
              <w:autoSpaceDN w:val="0"/>
              <w:spacing w:after="0" w:line="240" w:lineRule="auto"/>
              <w:rPr>
                <w:rFonts w:ascii="Arial" w:eastAsia="Times New Roman" w:hAnsi="Arial" w:cs="Arial"/>
                <w:b/>
                <w:color w:val="FF0000"/>
                <w:kern w:val="22"/>
                <w:sz w:val="20"/>
                <w:szCs w:val="20"/>
                <w:u w:val="single"/>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The Contract expiry date shall be: </w:t>
            </w:r>
            <w:r w:rsidR="002D2E5C" w:rsidRPr="00F66FEF">
              <w:rPr>
                <w:rFonts w:ascii="Arial" w:eastAsia="Times New Roman" w:hAnsi="Arial" w:cs="Arial"/>
                <w:b/>
                <w:sz w:val="20"/>
                <w:szCs w:val="20"/>
                <w:u w:val="single"/>
                <w:lang w:eastAsia="en-GB"/>
              </w:rPr>
              <w:t>31 Jan 2023</w:t>
            </w:r>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002D2E5C">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6866BA45"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2D2E5C">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12" w:name="Check1"/>
            <w:r w:rsidR="002D2E5C">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002D2E5C">
              <w:rPr>
                <w:rFonts w:ascii="Arial" w:eastAsia="Times New Roman" w:hAnsi="Arial" w:cs="Arial"/>
                <w:sz w:val="20"/>
                <w:szCs w:val="20"/>
                <w:lang w:eastAsia="en-GB"/>
              </w:rPr>
              <w:fldChar w:fldCharType="end"/>
            </w:r>
            <w:bookmarkEnd w:id="12"/>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002D2E5C">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5FF45875"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Commercial: </w:t>
            </w:r>
            <w:r w:rsidR="00DE6350">
              <w:rPr>
                <w:rFonts w:ascii="Arial" w:eastAsia="Times New Roman" w:hAnsi="Arial" w:cs="Arial"/>
                <w:sz w:val="20"/>
                <w:szCs w:val="20"/>
                <w:lang w:eastAsia="en-GB"/>
              </w:rPr>
              <w:t>Commercial Officer</w:t>
            </w:r>
            <w:proofErr w:type="gramStart"/>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w:t>
            </w:r>
            <w:proofErr w:type="gramEnd"/>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1BFCDE9C"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Project Manager: </w:t>
            </w:r>
            <w:r w:rsidR="00DE6350">
              <w:rPr>
                <w:rFonts w:ascii="Arial" w:eastAsia="Times New Roman" w:hAnsi="Arial" w:cs="Arial"/>
                <w:sz w:val="20"/>
                <w:szCs w:val="20"/>
                <w:lang w:eastAsia="en-GB"/>
              </w:rPr>
              <w:t>OC CDT</w:t>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002D2E5C">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Authority:   </w:t>
            </w:r>
            <w:r w:rsidRPr="006321B1">
              <w:rPr>
                <w:rFonts w:ascii="Arial" w:eastAsia="Times New Roman" w:hAnsi="Arial" w:cs="Arial"/>
                <w:sz w:val="20"/>
                <w:szCs w:val="20"/>
                <w:lang w:eastAsia="en-GB"/>
              </w:rPr>
              <w:fldChar w:fldCharType="begin">
                <w:ffData>
                  <w:name w:val="Text16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roofErr w:type="gramStart"/>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w:t>
            </w:r>
            <w:proofErr w:type="gramEnd"/>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 xml:space="preserve">Contractor: </w:t>
            </w:r>
            <w:r w:rsidRPr="006321B1">
              <w:rPr>
                <w:rFonts w:ascii="Arial" w:eastAsia="Times New Roman" w:hAnsi="Arial" w:cs="Arial"/>
                <w:sz w:val="20"/>
                <w:szCs w:val="20"/>
                <w:lang w:eastAsia="en-GB"/>
              </w:rPr>
              <w:fldChar w:fldCharType="begin">
                <w:ffData>
                  <w:name w:val="Text16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7EE8999F"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Notices can be sent by electronic mail?</w:t>
            </w:r>
            <w:r w:rsidRPr="006321B1">
              <w:rPr>
                <w:rFonts w:ascii="Arial" w:eastAsia="Times New Roman" w:hAnsi="Arial" w:cs="Arial"/>
                <w:sz w:val="20"/>
                <w:szCs w:val="20"/>
                <w:lang w:eastAsia="en-GB"/>
              </w:rPr>
              <w:tab/>
              <w:t xml:space="preserve">  </w:t>
            </w:r>
            <w:r w:rsidR="002D2E5C">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13" w:name="Check9"/>
            <w:r w:rsidR="002D2E5C">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002D2E5C">
              <w:rPr>
                <w:rFonts w:ascii="Arial" w:eastAsia="Times New Roman" w:hAnsi="Arial" w:cs="Arial"/>
                <w:sz w:val="20"/>
                <w:szCs w:val="20"/>
                <w:lang w:eastAsia="en-GB"/>
              </w:rPr>
              <w:fldChar w:fldCharType="end"/>
            </w:r>
            <w:bookmarkEnd w:id="13"/>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(tick as appropriate)</w:t>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002D2E5C">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32664AB9" w:rsidR="006321B1" w:rsidRPr="002D2E5C" w:rsidRDefault="002D2E5C" w:rsidP="006321B1">
            <w:pPr>
              <w:widowControl w:val="0"/>
              <w:autoSpaceDN w:val="0"/>
              <w:spacing w:after="0" w:line="240" w:lineRule="auto"/>
              <w:ind w:firstLine="720"/>
              <w:rPr>
                <w:rFonts w:ascii="Arial" w:eastAsia="Times New Roman" w:hAnsi="Arial" w:cs="Arial"/>
                <w:color w:val="FF0000"/>
                <w:sz w:val="20"/>
                <w:szCs w:val="20"/>
                <w:lang w:eastAsia="en-GB"/>
              </w:rPr>
            </w:pPr>
            <w:r w:rsidRPr="002D2E5C">
              <w:rPr>
                <w:rFonts w:ascii="Arial" w:eastAsia="Times New Roman" w:hAnsi="Arial" w:cs="Arial"/>
                <w:color w:val="FF0000"/>
                <w:sz w:val="20"/>
                <w:szCs w:val="20"/>
                <w:lang w:eastAsia="en-GB"/>
              </w:rPr>
              <w:t>TBC</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002D2E5C">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p>
          <w:p w14:paraId="635F3A9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96" w14:textId="52BF6CDF" w:rsidR="006321B1" w:rsidRPr="002D2E5C" w:rsidRDefault="002D2E5C" w:rsidP="006321B1">
            <w:pPr>
              <w:widowControl w:val="0"/>
              <w:autoSpaceDN w:val="0"/>
              <w:spacing w:after="0" w:line="240" w:lineRule="auto"/>
              <w:ind w:firstLine="720"/>
              <w:rPr>
                <w:rFonts w:ascii="Arial" w:eastAsia="Times New Roman" w:hAnsi="Arial" w:cs="Arial"/>
                <w:color w:val="FF0000"/>
                <w:sz w:val="20"/>
                <w:szCs w:val="20"/>
                <w:lang w:eastAsia="en-GB"/>
              </w:rPr>
            </w:pPr>
            <w:r w:rsidRPr="002D2E5C">
              <w:rPr>
                <w:rFonts w:ascii="Arial" w:eastAsia="Times New Roman" w:hAnsi="Arial" w:cs="Arial"/>
                <w:color w:val="FF0000"/>
                <w:sz w:val="20"/>
                <w:szCs w:val="20"/>
                <w:lang w:eastAsia="en-GB"/>
              </w:rPr>
              <w:t>TBC</w:t>
            </w:r>
          </w:p>
          <w:p w14:paraId="635F3A97"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Reports shall be Delivered to the following address:</w:t>
            </w:r>
          </w:p>
          <w:p w14:paraId="635F3A9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A" w14:textId="59830C9D" w:rsidR="006321B1" w:rsidRPr="002D2E5C" w:rsidRDefault="002D2E5C" w:rsidP="006321B1">
            <w:pPr>
              <w:widowControl w:val="0"/>
              <w:autoSpaceDN w:val="0"/>
              <w:spacing w:after="0" w:line="240" w:lineRule="auto"/>
              <w:ind w:firstLine="720"/>
              <w:rPr>
                <w:rFonts w:ascii="Arial" w:eastAsia="Times New Roman" w:hAnsi="Arial" w:cs="Arial"/>
                <w:color w:val="FF0000"/>
                <w:sz w:val="20"/>
                <w:szCs w:val="20"/>
                <w:lang w:eastAsia="en-GB"/>
              </w:rPr>
            </w:pPr>
            <w:r w:rsidRPr="002D2E5C">
              <w:rPr>
                <w:rFonts w:ascii="Arial" w:eastAsia="Times New Roman" w:hAnsi="Arial" w:cs="Arial"/>
                <w:color w:val="FF0000"/>
                <w:sz w:val="20"/>
                <w:szCs w:val="20"/>
                <w:lang w:eastAsia="en-GB"/>
              </w:rPr>
              <w:t>TBC</w:t>
            </w:r>
          </w:p>
          <w:p w14:paraId="635F3A9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4" w:name="SC3A"/>
      <w:bookmarkEnd w:id="14"/>
    </w:p>
    <w:p w14:paraId="635F3A9E" w14:textId="77777777" w:rsidR="006321B1" w:rsidRPr="006321B1" w:rsidRDefault="006321B1"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002D2E5C">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Supply of Contractor Deliverables</w:t>
            </w:r>
          </w:p>
        </w:tc>
      </w:tr>
      <w:tr w:rsidR="006321B1" w:rsidRPr="006321B1" w14:paraId="635F3AAC" w14:textId="77777777" w:rsidTr="002D2E5C">
        <w:trPr>
          <w:cantSplit/>
        </w:trPr>
        <w:tc>
          <w:tcPr>
            <w:tcW w:w="10280" w:type="dxa"/>
            <w:shd w:val="clear" w:color="auto" w:fill="auto"/>
          </w:tcPr>
          <w:p w14:paraId="635F3AA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br/>
              <w:t>Condition 21 – Quality Assurance:</w:t>
            </w:r>
          </w:p>
          <w:p w14:paraId="635F3AA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Deliverable Quality Plan required for this Contract?  </w:t>
            </w:r>
            <w:r w:rsidRPr="006321B1">
              <w:rPr>
                <w:rFonts w:ascii="Arial" w:eastAsia="Times New Roman" w:hAnsi="Arial" w:cs="Arial"/>
                <w:sz w:val="20"/>
                <w:szCs w:val="20"/>
                <w:lang w:eastAsia="en-GB"/>
              </w:rPr>
              <w:tab/>
              <w:t xml:space="preserve">  </w:t>
            </w:r>
            <w:r w:rsidRPr="006321B1">
              <w:rPr>
                <w:rFonts w:ascii="Arial" w:eastAsia="Times New Roman" w:hAnsi="Arial" w:cs="Arial"/>
                <w:sz w:val="20"/>
                <w:szCs w:val="20"/>
                <w:lang w:eastAsia="en-GB"/>
              </w:rPr>
              <w:fldChar w:fldCharType="begin">
                <w:ffData>
                  <w:name w:val="Check3"/>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AA5"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Pr="006321B1">
              <w:rPr>
                <w:rFonts w:ascii="Arial" w:eastAsia="Times New Roman" w:hAnsi="Arial" w:cs="Arial"/>
                <w:sz w:val="20"/>
                <w:szCs w:val="20"/>
                <w:lang w:eastAsia="en-GB"/>
              </w:rPr>
              <w:fldChar w:fldCharType="begin">
                <w:ffData>
                  <w:name w:val="Text15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fldChar w:fldCharType="begin">
                <w:ffData>
                  <w:name w:val="Text15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Business Days of Contract Award.  Once agreed by the Authority the Quality Plan shall be incorporated into the Contract.  The Contractor </w:t>
            </w:r>
            <w:proofErr w:type="gramStart"/>
            <w:r w:rsidRPr="006321B1">
              <w:rPr>
                <w:rFonts w:ascii="Arial" w:eastAsia="Times New Roman" w:hAnsi="Arial" w:cs="Arial"/>
                <w:sz w:val="20"/>
                <w:szCs w:val="20"/>
                <w:lang w:eastAsia="en-GB"/>
              </w:rPr>
              <w:t>shall remain at all times</w:t>
            </w:r>
            <w:proofErr w:type="gramEnd"/>
            <w:r w:rsidRPr="006321B1">
              <w:rPr>
                <w:rFonts w:ascii="Arial" w:eastAsia="Times New Roman" w:hAnsi="Arial" w:cs="Arial"/>
                <w:sz w:val="20"/>
                <w:szCs w:val="20"/>
                <w:lang w:eastAsia="en-GB"/>
              </w:rPr>
              <w:t xml:space="preserve"> solely responsible for the accuracy, suitability and applicability of the Deliverable Quality Plan.</w:t>
            </w:r>
          </w:p>
          <w:p w14:paraId="635F3AA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6321B1"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321B1">
              <w:rPr>
                <w:rFonts w:ascii="Arial" w:eastAsia="Times New Roman" w:hAnsi="Arial" w:cs="Arial"/>
                <w:b/>
                <w:kern w:val="22"/>
                <w:sz w:val="20"/>
                <w:szCs w:val="20"/>
              </w:rPr>
              <w:t>Other Quality Assurance Requirements:</w:t>
            </w:r>
          </w:p>
          <w:p w14:paraId="635F3AA9" w14:textId="77777777" w:rsidR="006321B1" w:rsidRPr="006321B1"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A" w14:textId="1B833686" w:rsidR="006321B1" w:rsidRPr="002D2E5C" w:rsidRDefault="002D2E5C" w:rsidP="006321B1">
            <w:pPr>
              <w:widowControl w:val="0"/>
              <w:autoSpaceDN w:val="0"/>
              <w:spacing w:after="0" w:line="240" w:lineRule="auto"/>
              <w:ind w:firstLine="720"/>
              <w:rPr>
                <w:rFonts w:ascii="Arial" w:eastAsia="Times New Roman" w:hAnsi="Arial" w:cs="Arial"/>
                <w:b/>
                <w:color w:val="FF0000"/>
                <w:sz w:val="20"/>
                <w:szCs w:val="20"/>
                <w:lang w:eastAsia="en-GB"/>
              </w:rPr>
            </w:pPr>
            <w:r w:rsidRPr="002D2E5C">
              <w:rPr>
                <w:rFonts w:ascii="Arial" w:eastAsia="Times New Roman" w:hAnsi="Arial" w:cs="Arial"/>
                <w:color w:val="FF0000"/>
                <w:sz w:val="20"/>
                <w:szCs w:val="20"/>
                <w:lang w:eastAsia="en-GB"/>
              </w:rPr>
              <w:t>TBC</w:t>
            </w:r>
          </w:p>
          <w:p w14:paraId="635F3AA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3" w14:textId="77777777" w:rsidTr="002D2E5C">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668AEBC8" w:rsidR="006321B1" w:rsidRPr="006321B1" w:rsidRDefault="002D2E5C"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B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D" w14:textId="77777777" w:rsidTr="002D2E5C">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8"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3B8B5682"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00055A16">
              <w:rPr>
                <w:rFonts w:ascii="Arial" w:eastAsia="Times New Roman" w:hAnsi="Arial" w:cs="Arial"/>
                <w:sz w:val="20"/>
                <w:szCs w:val="20"/>
                <w:lang w:eastAsia="en-GB"/>
              </w:rPr>
              <w:t>N/A</w:t>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002D2E5C">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1EA78D9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00055A16">
              <w:rPr>
                <w:rFonts w:ascii="Arial" w:eastAsia="Times New Roman" w:hAnsi="Arial" w:cs="Arial"/>
                <w:sz w:val="20"/>
                <w:szCs w:val="20"/>
                <w:lang w:eastAsia="en-GB"/>
              </w:rPr>
              <w:t>N/A</w:t>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002D2E5C">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Certificate of Conformity required for this Contract?       </w:t>
            </w:r>
            <w:r w:rsidRPr="006321B1">
              <w:rPr>
                <w:rFonts w:ascii="Arial" w:eastAsia="Times New Roman" w:hAnsi="Arial" w:cs="Arial"/>
                <w:sz w:val="20"/>
                <w:szCs w:val="20"/>
                <w:lang w:eastAsia="en-GB"/>
              </w:rPr>
              <w:fldChar w:fldCharType="begin">
                <w:ffData>
                  <w:name w:val="Check5"/>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AC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Pr="006321B1">
              <w:rPr>
                <w:rFonts w:ascii="Arial" w:eastAsia="Times New Roman" w:hAnsi="Arial" w:cs="Arial"/>
                <w:sz w:val="20"/>
                <w:szCs w:val="20"/>
                <w:lang w:eastAsia="en-GB"/>
              </w:rPr>
              <w:fldChar w:fldCharType="begin">
                <w:ffData>
                  <w:name w:val="Text12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ab/>
            </w:r>
          </w:p>
          <w:p w14:paraId="635F3AC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does the Contractor Deliverables require traceability throughout the supply chain?     </w:t>
            </w:r>
            <w:r w:rsidRPr="006321B1">
              <w:rPr>
                <w:rFonts w:ascii="Arial" w:eastAsia="Times New Roman" w:hAnsi="Arial" w:cs="Arial"/>
                <w:sz w:val="20"/>
                <w:szCs w:val="20"/>
                <w:lang w:eastAsia="en-GB"/>
              </w:rPr>
              <w:fldChar w:fldCharType="begin">
                <w:ffData>
                  <w:name w:val="Check5"/>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p>
          <w:p w14:paraId="635F3ACC"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i/>
                <w:sz w:val="20"/>
                <w:szCs w:val="20"/>
                <w:lang w:eastAsia="en-GB"/>
              </w:rPr>
              <w:t>(tick as appropriate)</w:t>
            </w:r>
          </w:p>
          <w:p w14:paraId="635F3AC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Pr="006321B1">
              <w:rPr>
                <w:rFonts w:ascii="Arial" w:eastAsia="Times New Roman" w:hAnsi="Arial" w:cs="Arial"/>
                <w:sz w:val="20"/>
                <w:szCs w:val="20"/>
                <w:lang w:eastAsia="en-GB"/>
              </w:rPr>
              <w:fldChar w:fldCharType="begin">
                <w:ffData>
                  <w:name w:val="Text12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002D2E5C">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Special Delivery Instructions:</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A" w14:textId="77777777" w:rsidR="006321B1" w:rsidRPr="006321B1" w:rsidRDefault="006321B1" w:rsidP="006321B1">
            <w:pPr>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DB"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DC" w14:textId="77777777" w:rsidR="006321B1" w:rsidRPr="006321B1" w:rsidRDefault="006321B1" w:rsidP="006321B1">
            <w:pPr>
              <w:spacing w:after="0" w:line="240" w:lineRule="auto"/>
              <w:ind w:left="709"/>
              <w:rPr>
                <w:rFonts w:ascii="Arial" w:eastAsia="Calibri" w:hAnsi="Arial" w:cs="Arial"/>
                <w:sz w:val="20"/>
              </w:rPr>
            </w:pPr>
            <w:r w:rsidRPr="006321B1">
              <w:rPr>
                <w:rFonts w:ascii="Arial" w:eastAsia="Calibri" w:hAnsi="Arial" w:cs="Arial"/>
                <w:sz w:val="20"/>
              </w:rPr>
              <w:t>Each consignment is to be accompanied by a DEFFORM 129J.</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002D2E5C">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002D2E5C">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50479436"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proofErr w:type="gramStart"/>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w:t>
            </w:r>
            <w:proofErr w:type="gramEnd"/>
            <w:r w:rsidRPr="006321B1">
              <w:rPr>
                <w:rFonts w:ascii="Arial" w:eastAsia="Times New Roman" w:hAnsi="Arial" w:cs="Arial"/>
                <w:sz w:val="20"/>
                <w:szCs w:val="20"/>
                <w:lang w:eastAsia="en-GB"/>
              </w:rPr>
              <w:t xml:space="preserve"> Days.</w:t>
            </w:r>
            <w:r w:rsidRPr="006321B1">
              <w:rPr>
                <w:rFonts w:ascii="Arial" w:eastAsia="Times New Roman" w:hAnsi="Arial" w:cs="Arial"/>
                <w:sz w:val="20"/>
                <w:szCs w:val="20"/>
                <w:lang w:eastAsia="en-GB"/>
              </w:rPr>
              <w:br/>
            </w:r>
          </w:p>
        </w:tc>
      </w:tr>
      <w:tr w:rsidR="006321B1" w:rsidRPr="006321B1" w14:paraId="635F3B05" w14:textId="77777777" w:rsidTr="002D2E5C">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2D2E5C">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2D2E5C">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All Schedule </w:t>
            </w:r>
            <w:proofErr w:type="gramStart"/>
            <w:r w:rsidRPr="006321B1">
              <w:rPr>
                <w:rFonts w:ascii="Arial" w:eastAsia="Times New Roman" w:hAnsi="Arial" w:cs="Times New Roman"/>
                <w:sz w:val="20"/>
                <w:szCs w:val="24"/>
                <w:lang w:eastAsia="en-GB"/>
              </w:rPr>
              <w:t>2 line</w:t>
            </w:r>
            <w:proofErr w:type="gramEnd"/>
            <w:r w:rsidRPr="006321B1">
              <w:rPr>
                <w:rFonts w:ascii="Arial" w:eastAsia="Times New Roman" w:hAnsi="Arial" w:cs="Times New Roman"/>
                <w:sz w:val="20"/>
                <w:szCs w:val="24"/>
                <w:lang w:eastAsia="en-GB"/>
              </w:rPr>
              <w:t xml:space="preserv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Line Items </w:t>
            </w:r>
            <w:r w:rsidRPr="006321B1">
              <w:rPr>
                <w:rFonts w:ascii="Arial" w:eastAsia="Times New Roman" w:hAnsi="Arial" w:cs="Times New Roman"/>
                <w:sz w:val="20"/>
                <w:szCs w:val="24"/>
                <w:lang w:eastAsia="en-GB"/>
              </w:rPr>
              <w:fldChar w:fldCharType="begin">
                <w:ffData>
                  <w:name w:val="Text126"/>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 xml:space="preserve">Clause 46. </w:t>
            </w:r>
            <w:r w:rsidRPr="006321B1">
              <w:rPr>
                <w:rFonts w:ascii="Arial" w:eastAsia="Times New Roman" w:hAnsi="Arial" w:cs="Times New Roman"/>
                <w:sz w:val="20"/>
                <w:szCs w:val="24"/>
                <w:lang w:eastAsia="en-GB"/>
              </w:rPr>
              <w:fldChar w:fldCharType="begin">
                <w:ffData>
                  <w:name w:val="Text129"/>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2D2E5C">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2D2E5C">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67C97A7A"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proofErr w:type="gramStart"/>
            <w:r w:rsidR="00012AF5">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w:t>
            </w:r>
            <w:proofErr w:type="gramEnd"/>
            <w:r w:rsidRPr="006321B1">
              <w:rPr>
                <w:rFonts w:ascii="Arial" w:eastAsia="Times New Roman" w:hAnsi="Arial" w:cs="Times New Roman"/>
                <w:sz w:val="20"/>
                <w:szCs w:val="24"/>
                <w:lang w:eastAsia="en-GB"/>
              </w:rPr>
              <w:t xml:space="preserve">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2D2E5C">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 xml:space="preserve">(forms and publications </w:t>
            </w:r>
            <w:proofErr w:type="gramStart"/>
            <w:r w:rsidRPr="006321B1">
              <w:rPr>
                <w:rFonts w:ascii="Arial" w:eastAsia="Times New Roman" w:hAnsi="Arial" w:cs="Arial"/>
                <w:i/>
                <w:sz w:val="20"/>
                <w:szCs w:val="20"/>
                <w:lang w:eastAsia="en-GB"/>
              </w:rPr>
              <w:t>addresses</w:t>
            </w:r>
            <w:proofErr w:type="gramEnd"/>
            <w:r w:rsidRPr="006321B1">
              <w:rPr>
                <w:rFonts w:ascii="Arial" w:eastAsia="Times New Roman" w:hAnsi="Arial" w:cs="Arial"/>
                <w:i/>
                <w:sz w:val="20"/>
                <w:szCs w:val="20"/>
                <w:lang w:eastAsia="en-GB"/>
              </w:rPr>
              <w:t xml:space="preserve"> and official use information)</w:t>
            </w:r>
          </w:p>
        </w:tc>
      </w:tr>
      <w:tr w:rsidR="006321B1" w:rsidRPr="006321B1" w14:paraId="635F3B22" w14:textId="77777777" w:rsidTr="002D2E5C">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002D2E5C">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002D2E5C">
        <w:trPr>
          <w:trHeight w:val="976"/>
        </w:trPr>
        <w:tc>
          <w:tcPr>
            <w:tcW w:w="288" w:type="dxa"/>
            <w:tcBorders>
              <w:top w:val="nil"/>
              <w:left w:val="single" w:sz="6" w:space="0" w:color="auto"/>
              <w:bottom w:val="nil"/>
              <w:right w:val="nil"/>
            </w:tcBorders>
            <w:shd w:val="pct12"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1FA7F96B"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840245">
              <w:rPr>
                <w:rFonts w:ascii="Arial" w:eastAsia="Times New Roman" w:hAnsi="Arial" w:cs="Arial"/>
                <w:sz w:val="16"/>
                <w:szCs w:val="16"/>
              </w:rPr>
              <w:t>Army Commercial Proc Team NI</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73B30424"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055A16">
              <w:rPr>
                <w:rFonts w:ascii="Arial" w:eastAsia="Times New Roman" w:hAnsi="Arial" w:cs="Arial"/>
                <w:sz w:val="16"/>
                <w:szCs w:val="16"/>
              </w:rPr>
              <w:t>Rm G6, Bldg 114, Thiepval Barracks, Lisburn BFPO 801</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2F" w14:textId="45E2DD38"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hyperlink r:id="rId9" w:history="1">
              <w:r w:rsidR="00055A16" w:rsidRPr="00A276FA">
                <w:rPr>
                  <w:rStyle w:val="Hyperlink"/>
                  <w:rFonts w:ascii="Arial" w:eastAsia="Times New Roman" w:hAnsi="Arial" w:cs="Arial"/>
                  <w:sz w:val="16"/>
                  <w:szCs w:val="18"/>
                </w:rPr>
                <w:t>ArmyComrcl-NI-Mailbox@mod.gov.uk</w:t>
              </w:r>
            </w:hyperlink>
            <w:r w:rsidR="00055A16">
              <w:rPr>
                <w:rFonts w:ascii="Arial" w:eastAsia="Times New Roman" w:hAnsi="Arial" w:cs="Arial"/>
                <w:sz w:val="16"/>
                <w:szCs w:val="18"/>
              </w:rPr>
              <w:t xml:space="preserve"> </w:t>
            </w:r>
          </w:p>
        </w:tc>
        <w:tc>
          <w:tcPr>
            <w:tcW w:w="288" w:type="dxa"/>
            <w:shd w:val="pct12"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6321B1">
              <w:rPr>
                <w:rFonts w:ascii="Arial" w:eastAsia="Times New Roman" w:hAnsi="Arial" w:cs="Arial"/>
                <w:sz w:val="16"/>
                <w:szCs w:val="18"/>
              </w:rPr>
              <w:t>Street,  Manchester</w:t>
            </w:r>
            <w:proofErr w:type="gramEnd"/>
            <w:r w:rsidRPr="006321B1">
              <w:rPr>
                <w:rFonts w:ascii="Arial" w:eastAsia="Times New Roman" w:hAnsi="Arial" w:cs="Arial"/>
                <w:sz w:val="16"/>
                <w:szCs w:val="18"/>
              </w:rPr>
              <w:t>,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002D2E5C">
        <w:trPr>
          <w:trHeight w:val="115"/>
        </w:trPr>
        <w:tc>
          <w:tcPr>
            <w:tcW w:w="11221" w:type="dxa"/>
            <w:gridSpan w:val="5"/>
            <w:tcBorders>
              <w:top w:val="nil"/>
              <w:left w:val="single" w:sz="6" w:space="0" w:color="auto"/>
              <w:bottom w:val="nil"/>
              <w:right w:val="single" w:sz="6" w:space="0" w:color="auto"/>
            </w:tcBorders>
            <w:shd w:val="pct12"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002D2E5C">
        <w:trPr>
          <w:trHeight w:val="1205"/>
        </w:trPr>
        <w:tc>
          <w:tcPr>
            <w:tcW w:w="288" w:type="dxa"/>
            <w:tcBorders>
              <w:top w:val="nil"/>
              <w:left w:val="single" w:sz="6" w:space="0" w:color="auto"/>
              <w:bottom w:val="nil"/>
              <w:right w:val="nil"/>
            </w:tcBorders>
            <w:shd w:val="pct12"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42063298" w:rsid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02CFB974" w14:textId="77777777" w:rsidR="00055A16" w:rsidRPr="006321B1" w:rsidRDefault="00055A16" w:rsidP="006321B1">
            <w:pPr>
              <w:widowControl w:val="0"/>
              <w:autoSpaceDN w:val="0"/>
              <w:spacing w:after="0" w:line="276" w:lineRule="auto"/>
              <w:rPr>
                <w:rFonts w:ascii="Arial" w:eastAsia="Times New Roman" w:hAnsi="Arial" w:cs="Arial"/>
                <w:sz w:val="16"/>
                <w:szCs w:val="16"/>
              </w:rPr>
            </w:pPr>
          </w:p>
          <w:p w14:paraId="635F3B3F" w14:textId="543CF815"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055A16">
              <w:rPr>
                <w:rFonts w:ascii="Arial" w:eastAsia="Times New Roman" w:hAnsi="Arial" w:cs="Arial"/>
                <w:sz w:val="16"/>
                <w:szCs w:val="16"/>
              </w:rPr>
              <w:t>OC CDT</w:t>
            </w:r>
          </w:p>
          <w:p w14:paraId="635F3B40"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41" w14:textId="40BA856E" w:rsidR="006321B1" w:rsidRPr="00055A16"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Address</w:t>
            </w:r>
            <w:r w:rsidR="00055A16">
              <w:rPr>
                <w:rFonts w:ascii="Arial" w:eastAsia="Times New Roman" w:hAnsi="Arial" w:cs="Arial"/>
                <w:sz w:val="16"/>
                <w:szCs w:val="16"/>
              </w:rPr>
              <w:t xml:space="preserve">: </w:t>
            </w:r>
            <w:r w:rsidR="00055A16" w:rsidRPr="00055A16">
              <w:rPr>
                <w:rFonts w:ascii="Arial" w:hAnsi="Arial" w:cs="Arial"/>
                <w:sz w:val="16"/>
                <w:szCs w:val="16"/>
                <w:lang w:eastAsia="en-GB"/>
              </w:rPr>
              <w:t xml:space="preserve">Army Personnel Services Group (APSG), AFCDT, Bldg 165, Trenchard Lines. </w:t>
            </w:r>
            <w:proofErr w:type="gramStart"/>
            <w:r w:rsidR="00055A16" w:rsidRPr="00055A16">
              <w:rPr>
                <w:rFonts w:ascii="Arial" w:hAnsi="Arial" w:cs="Arial"/>
                <w:sz w:val="16"/>
                <w:szCs w:val="16"/>
                <w:lang w:eastAsia="en-GB"/>
              </w:rPr>
              <w:t>UPAVON  Pewsey</w:t>
            </w:r>
            <w:proofErr w:type="gramEnd"/>
            <w:r w:rsidR="00055A16" w:rsidRPr="00055A16">
              <w:rPr>
                <w:rFonts w:ascii="Arial" w:hAnsi="Arial" w:cs="Arial"/>
                <w:sz w:val="16"/>
                <w:szCs w:val="16"/>
                <w:lang w:eastAsia="en-GB"/>
              </w:rPr>
              <w:t>, Wilts SN9 6BE</w:t>
            </w:r>
          </w:p>
          <w:p w14:paraId="635F3B4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43" w14:textId="09FC4D76" w:rsidR="006321B1" w:rsidRPr="006321B1" w:rsidRDefault="006321B1" w:rsidP="006321B1">
            <w:pPr>
              <w:widowControl w:val="0"/>
              <w:autoSpaceDN w:val="0"/>
              <w:spacing w:after="100" w:afterAutospacing="1"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hyperlink r:id="rId10" w:history="1">
              <w:r w:rsidR="00055A16" w:rsidRPr="00055A16">
                <w:rPr>
                  <w:rStyle w:val="Hyperlink"/>
                  <w:rFonts w:ascii="Arial" w:hAnsi="Arial" w:cs="Arial"/>
                  <w:color w:val="0563C1"/>
                  <w:sz w:val="16"/>
                  <w:szCs w:val="16"/>
                </w:rPr>
                <w:t>APSG-PersSvcs-CDT-Comd-OC@mod.gov.uk</w:t>
              </w:r>
            </w:hyperlink>
            <w:r w:rsidRPr="006321B1">
              <w:rPr>
                <w:rFonts w:ascii="Arial" w:eastAsia="Times New Roman" w:hAnsi="Arial" w:cs="Arial"/>
                <w:sz w:val="16"/>
                <w:szCs w:val="18"/>
              </w:rPr>
              <w:br/>
            </w:r>
          </w:p>
        </w:tc>
        <w:tc>
          <w:tcPr>
            <w:tcW w:w="288" w:type="dxa"/>
            <w:shd w:val="pct12"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pct12"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002D2E5C">
        <w:trPr>
          <w:trHeight w:val="114"/>
        </w:trPr>
        <w:tc>
          <w:tcPr>
            <w:tcW w:w="11221" w:type="dxa"/>
            <w:gridSpan w:val="5"/>
            <w:tcBorders>
              <w:top w:val="nil"/>
              <w:left w:val="single" w:sz="6" w:space="0" w:color="auto"/>
              <w:bottom w:val="nil"/>
              <w:right w:val="single" w:sz="6" w:space="0" w:color="auto"/>
            </w:tcBorders>
            <w:shd w:val="pct12"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002D2E5C">
        <w:trPr>
          <w:trHeight w:val="1707"/>
        </w:trPr>
        <w:tc>
          <w:tcPr>
            <w:tcW w:w="288" w:type="dxa"/>
            <w:tcBorders>
              <w:top w:val="nil"/>
              <w:left w:val="single" w:sz="6" w:space="0" w:color="auto"/>
              <w:bottom w:val="nil"/>
              <w:right w:val="nil"/>
            </w:tcBorders>
            <w:shd w:val="pct12"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Verdana" w:eastAsia="Times New Roman" w:hAnsi="Verdana" w:cs="Verdana"/>
                <w:color w:val="000000"/>
                <w:sz w:val="16"/>
                <w:szCs w:val="18"/>
              </w:rPr>
              <w:sym w:font="Wingdings" w:char="F028"/>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002D2E5C">
        <w:trPr>
          <w:trHeight w:val="227"/>
        </w:trPr>
        <w:tc>
          <w:tcPr>
            <w:tcW w:w="5897" w:type="dxa"/>
            <w:gridSpan w:val="3"/>
            <w:tcBorders>
              <w:top w:val="nil"/>
              <w:left w:val="single" w:sz="6" w:space="0" w:color="auto"/>
              <w:bottom w:val="nil"/>
              <w:right w:val="nil"/>
            </w:tcBorders>
            <w:shd w:val="pct12"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002D2E5C">
        <w:trPr>
          <w:trHeight w:val="993"/>
        </w:trPr>
        <w:tc>
          <w:tcPr>
            <w:tcW w:w="288" w:type="dxa"/>
            <w:tcBorders>
              <w:top w:val="nil"/>
              <w:left w:val="single" w:sz="6" w:space="0" w:color="auto"/>
              <w:bottom w:val="nil"/>
              <w:right w:val="nil"/>
            </w:tcBorders>
            <w:shd w:val="pct12"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pct12"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827410" w:rsidP="006321B1">
            <w:pPr>
              <w:widowControl w:val="0"/>
              <w:autoSpaceDN w:val="0"/>
              <w:spacing w:after="60" w:line="276" w:lineRule="auto"/>
              <w:rPr>
                <w:rFonts w:ascii="Arial" w:eastAsia="Times New Roman" w:hAnsi="Arial" w:cs="Arial"/>
                <w:sz w:val="16"/>
                <w:szCs w:val="18"/>
              </w:rPr>
            </w:pPr>
            <w:hyperlink r:id="rId11"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002D2E5C">
        <w:trPr>
          <w:trHeight w:val="187"/>
        </w:trPr>
        <w:tc>
          <w:tcPr>
            <w:tcW w:w="11221" w:type="dxa"/>
            <w:gridSpan w:val="5"/>
            <w:tcBorders>
              <w:top w:val="nil"/>
              <w:left w:val="single" w:sz="6" w:space="0" w:color="auto"/>
              <w:bottom w:val="nil"/>
              <w:right w:val="single" w:sz="6" w:space="0" w:color="auto"/>
            </w:tcBorders>
            <w:shd w:val="pct12"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002D2E5C">
        <w:trPr>
          <w:trHeight w:val="1325"/>
        </w:trPr>
        <w:tc>
          <w:tcPr>
            <w:tcW w:w="288" w:type="dxa"/>
            <w:tcBorders>
              <w:top w:val="nil"/>
              <w:left w:val="single" w:sz="6" w:space="0" w:color="auto"/>
              <w:bottom w:val="nil"/>
              <w:right w:val="nil"/>
            </w:tcBorders>
            <w:shd w:val="pct12"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2"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002D2E5C">
        <w:trPr>
          <w:trHeight w:val="187"/>
        </w:trPr>
        <w:tc>
          <w:tcPr>
            <w:tcW w:w="11221" w:type="dxa"/>
            <w:gridSpan w:val="5"/>
            <w:tcBorders>
              <w:top w:val="nil"/>
              <w:left w:val="single" w:sz="6" w:space="0" w:color="auto"/>
              <w:bottom w:val="nil"/>
              <w:right w:val="single" w:sz="6" w:space="0" w:color="auto"/>
            </w:tcBorders>
            <w:shd w:val="pct12"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002D2E5C">
        <w:trPr>
          <w:trHeight w:val="1312"/>
        </w:trPr>
        <w:tc>
          <w:tcPr>
            <w:tcW w:w="288" w:type="dxa"/>
            <w:tcBorders>
              <w:top w:val="nil"/>
              <w:left w:val="single" w:sz="6" w:space="0" w:color="auto"/>
              <w:bottom w:val="nil"/>
              <w:right w:val="nil"/>
            </w:tcBorders>
            <w:shd w:val="pct12"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pct12"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Lower Arncott</w:t>
            </w:r>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w:t>
            </w:r>
            <w:proofErr w:type="gramStart"/>
            <w:r w:rsidRPr="006321B1">
              <w:rPr>
                <w:rFonts w:ascii="Arial" w:eastAsia="Times New Roman" w:hAnsi="Arial" w:cs="Arial"/>
                <w:sz w:val="16"/>
                <w:szCs w:val="18"/>
              </w:rPr>
              <w:t>LP  (</w:t>
            </w:r>
            <w:proofErr w:type="gramEnd"/>
            <w:r w:rsidRPr="006321B1">
              <w:rPr>
                <w:rFonts w:ascii="Arial" w:eastAsia="Times New Roman" w:hAnsi="Arial" w:cs="Arial"/>
                <w:sz w:val="16"/>
                <w:szCs w:val="18"/>
              </w:rPr>
              <w:t>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13"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002D2E5C">
        <w:trPr>
          <w:trHeight w:val="201"/>
        </w:trPr>
        <w:tc>
          <w:tcPr>
            <w:tcW w:w="11221" w:type="dxa"/>
            <w:gridSpan w:val="5"/>
            <w:tcBorders>
              <w:top w:val="nil"/>
              <w:left w:val="single" w:sz="6" w:space="0" w:color="auto"/>
              <w:bottom w:val="nil"/>
              <w:right w:val="single" w:sz="6" w:space="0" w:color="auto"/>
            </w:tcBorders>
            <w:shd w:val="pct12"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002D2E5C">
        <w:trPr>
          <w:trHeight w:val="1686"/>
        </w:trPr>
        <w:tc>
          <w:tcPr>
            <w:tcW w:w="288" w:type="dxa"/>
            <w:tcBorders>
              <w:top w:val="nil"/>
              <w:left w:val="single" w:sz="6" w:space="0" w:color="auto"/>
              <w:bottom w:val="nil"/>
              <w:right w:val="nil"/>
            </w:tcBorders>
            <w:shd w:val="pct12"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14" w:tooltip="http://dstan.uwh.diif.r.mil.uk/" w:history="1">
              <w:r w:rsidRPr="006321B1">
                <w:rPr>
                  <w:rFonts w:ascii="Arial" w:eastAsia="Times New Roman" w:hAnsi="Arial" w:cs="Times New Roman"/>
                  <w:color w:val="0000FF"/>
                  <w:sz w:val="16"/>
                  <w:szCs w:val="18"/>
                  <w:u w:val="single"/>
                </w:rPr>
                <w:t>http://dstan.uwh.diif.r.mil.uk</w:t>
              </w:r>
            </w:hyperlink>
            <w:hyperlink r:id="rId15"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16"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pct12"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17"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002D2E5C">
        <w:trPr>
          <w:cantSplit/>
          <w:trHeight w:val="57"/>
        </w:trPr>
        <w:tc>
          <w:tcPr>
            <w:tcW w:w="11221" w:type="dxa"/>
            <w:gridSpan w:val="5"/>
            <w:tcBorders>
              <w:top w:val="nil"/>
              <w:left w:val="single" w:sz="6" w:space="0" w:color="auto"/>
              <w:bottom w:val="nil"/>
              <w:right w:val="single" w:sz="6" w:space="0" w:color="auto"/>
            </w:tcBorders>
            <w:shd w:val="pct12"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2D2E5C">
          <w:endnotePr>
            <w:numFmt w:val="decimal"/>
          </w:endnotePr>
          <w:pgSz w:w="11907" w:h="16840"/>
          <w:pgMar w:top="720" w:right="720" w:bottom="720" w:left="720" w:header="170" w:footer="43" w:gutter="0"/>
          <w:pgNumType w:start="1"/>
          <w:cols w:space="720"/>
          <w:docGrid w:linePitch="299"/>
        </w:sectPr>
      </w:pPr>
    </w:p>
    <w:p w14:paraId="635F3B9C" w14:textId="2EB15D22" w:rsid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u w:val="single"/>
          <w:lang w:eastAsia="en-GB"/>
        </w:rPr>
      </w:pPr>
      <w:bookmarkStart w:id="15" w:name="SC4"/>
      <w:bookmarkStart w:id="16" w:name="_Toc422462858"/>
      <w:bookmarkStart w:id="17" w:name="_Toc402273355"/>
      <w:bookmarkStart w:id="18" w:name="_Toc375205559"/>
      <w:bookmarkStart w:id="19" w:name="_Toc367107580"/>
      <w:bookmarkEnd w:id="15"/>
      <w:r w:rsidRPr="006321B1">
        <w:rPr>
          <w:rFonts w:ascii="Arial" w:eastAsia="Times New Roman" w:hAnsi="Arial" w:cs="Arial"/>
          <w:b/>
          <w:bCs/>
          <w:sz w:val="20"/>
          <w:lang w:eastAsia="en-GB"/>
        </w:rPr>
        <w:lastRenderedPageBreak/>
        <w:t xml:space="preserve">Schedule 4 - Contract Change </w:t>
      </w:r>
      <w:r w:rsidRPr="006321B1">
        <w:rPr>
          <w:rFonts w:ascii="Arial" w:eastAsia="Times New Roman" w:hAnsi="Arial" w:cs="Arial"/>
          <w:b/>
          <w:bCs/>
          <w:sz w:val="20"/>
          <w:szCs w:val="32"/>
          <w:lang w:eastAsia="en-GB"/>
        </w:rPr>
        <w:t>Control Procedure (i.a.w. clause 6.b) for</w:t>
      </w:r>
      <w:r w:rsidRPr="006321B1">
        <w:rPr>
          <w:rFonts w:ascii="Arial" w:eastAsia="Times New Roman" w:hAnsi="Arial" w:cs="Arial"/>
          <w:b/>
          <w:bCs/>
          <w:sz w:val="20"/>
          <w:lang w:eastAsia="en-GB"/>
        </w:rPr>
        <w:t xml:space="preserve"> Contract No: </w:t>
      </w:r>
      <w:bookmarkEnd w:id="16"/>
      <w:bookmarkEnd w:id="17"/>
      <w:bookmarkEnd w:id="18"/>
      <w:bookmarkEnd w:id="19"/>
      <w:r w:rsidR="00012AF5">
        <w:rPr>
          <w:rFonts w:ascii="Arial" w:eastAsia="Times New Roman" w:hAnsi="Arial" w:cs="Arial"/>
          <w:b/>
          <w:bCs/>
          <w:sz w:val="20"/>
          <w:u w:val="single"/>
          <w:lang w:eastAsia="en-GB"/>
        </w:rPr>
        <w:t>70000</w:t>
      </w:r>
      <w:r w:rsidR="00055A16">
        <w:rPr>
          <w:rFonts w:ascii="Arial" w:eastAsia="Times New Roman" w:hAnsi="Arial" w:cs="Arial"/>
          <w:b/>
          <w:bCs/>
          <w:sz w:val="20"/>
          <w:u w:val="single"/>
          <w:lang w:eastAsia="en-GB"/>
        </w:rPr>
        <w:t>6574</w:t>
      </w:r>
    </w:p>
    <w:p w14:paraId="654E9C05" w14:textId="77777777" w:rsidR="00055A16" w:rsidRPr="006321B1" w:rsidRDefault="00055A16"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Authority rejects the Change </w:t>
      </w:r>
      <w:proofErr w:type="gramStart"/>
      <w:r w:rsidRPr="006321B1">
        <w:rPr>
          <w:rFonts w:ascii="Arial" w:eastAsia="Times New Roman" w:hAnsi="Arial" w:cs="Arial"/>
          <w:sz w:val="20"/>
          <w:szCs w:val="20"/>
          <w:lang w:eastAsia="en-GB"/>
        </w:rPr>
        <w:t>Proposal</w:t>
      </w:r>
      <w:proofErr w:type="gramEnd"/>
      <w:r w:rsidRPr="006321B1">
        <w:rPr>
          <w:rFonts w:ascii="Arial" w:eastAsia="Times New Roman" w:hAnsi="Arial" w:cs="Arial"/>
          <w:sz w:val="20"/>
          <w:szCs w:val="20"/>
          <w:lang w:eastAsia="en-GB"/>
        </w:rPr>
        <w:t xml:space="preserve">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6321B1">
        <w:rPr>
          <w:rFonts w:ascii="Arial" w:eastAsia="Times New Roman" w:hAnsi="Arial" w:cs="Arial"/>
          <w:sz w:val="20"/>
          <w:szCs w:val="20"/>
          <w:lang w:eastAsia="en-GB"/>
        </w:rPr>
        <w:t>b.(</w:t>
      </w:r>
      <w:proofErr w:type="gramEnd"/>
      <w:r w:rsidRPr="006321B1">
        <w:rPr>
          <w:rFonts w:ascii="Arial" w:eastAsia="Times New Roman" w:hAnsi="Arial" w:cs="Arial"/>
          <w:sz w:val="20"/>
          <w:szCs w:val="20"/>
          <w:lang w:eastAsia="en-GB"/>
        </w:rPr>
        <w:t>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321B1">
        <w:rPr>
          <w:rFonts w:ascii="Arial" w:eastAsia="Times New Roman" w:hAnsi="Arial" w:cs="Arial"/>
          <w:sz w:val="20"/>
          <w:szCs w:val="20"/>
          <w:lang w:eastAsia="en-GB"/>
        </w:rPr>
        <w:t>all of</w:t>
      </w:r>
      <w:proofErr w:type="gramEnd"/>
      <w:r w:rsidRPr="006321B1">
        <w:rPr>
          <w:rFonts w:ascii="Arial" w:eastAsia="Times New Roman" w:hAnsi="Arial" w:cs="Arial"/>
          <w:sz w:val="20"/>
          <w:szCs w:val="20"/>
          <w:lang w:eastAsia="en-GB"/>
        </w:rPr>
        <w:t xml:space="preserve">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1"/>
    <w:bookmarkEnd w:id="22"/>
    <w:bookmarkEnd w:id="23"/>
    <w:bookmarkEnd w:id="24"/>
    <w:p w14:paraId="635F3BB6" w14:textId="7E964A36"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r w:rsidRPr="006321B1">
        <w:rPr>
          <w:rFonts w:ascii="Arial" w:eastAsia="Times New Roman" w:hAnsi="Arial" w:cs="Arial"/>
          <w:b/>
          <w:bCs/>
          <w:sz w:val="20"/>
          <w:lang w:eastAsia="en-GB"/>
        </w:rPr>
        <w:t xml:space="preserve">Schedule 5 - </w:t>
      </w:r>
      <w:r w:rsidRPr="006321B1">
        <w:rPr>
          <w:rFonts w:ascii="Arial" w:eastAsia="Times New Roman" w:hAnsi="Arial" w:cs="Arial"/>
          <w:b/>
          <w:bCs/>
          <w:spacing w:val="-3"/>
          <w:sz w:val="20"/>
          <w:lang w:eastAsia="en-GB"/>
        </w:rPr>
        <w:t xml:space="preserve">Contractor’s Commercially Sensitive Information Form </w:t>
      </w:r>
      <w:r w:rsidRPr="006321B1">
        <w:rPr>
          <w:rFonts w:ascii="Arial" w:eastAsia="Times New Roman" w:hAnsi="Arial" w:cs="Arial"/>
          <w:b/>
          <w:bCs/>
          <w:sz w:val="20"/>
          <w:lang w:eastAsia="en-GB"/>
        </w:rPr>
        <w:t xml:space="preserve">(i.a.w. condition 13) for Contract No: </w:t>
      </w:r>
      <w:r w:rsidR="00012AF5">
        <w:rPr>
          <w:rFonts w:ascii="Arial" w:eastAsia="Times New Roman" w:hAnsi="Arial" w:cs="Arial"/>
          <w:b/>
          <w:bCs/>
          <w:sz w:val="20"/>
          <w:u w:val="single"/>
          <w:lang w:eastAsia="en-GB"/>
        </w:rPr>
        <w:t>70000</w:t>
      </w:r>
      <w:r w:rsidR="00055A16">
        <w:rPr>
          <w:rFonts w:ascii="Arial" w:eastAsia="Times New Roman" w:hAnsi="Arial" w:cs="Arial"/>
          <w:b/>
          <w:bCs/>
          <w:sz w:val="20"/>
          <w:u w:val="single"/>
          <w:lang w:eastAsia="en-GB"/>
        </w:rPr>
        <w:t>6574</w:t>
      </w:r>
    </w:p>
    <w:p w14:paraId="635F3BB7"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00827410">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B8" w14:textId="76D06E52" w:rsidR="006321B1" w:rsidRPr="006321B1" w:rsidRDefault="00827410" w:rsidP="006321B1">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REDACTED</w:t>
            </w:r>
            <w:bookmarkStart w:id="25" w:name="_GoBack"/>
            <w:bookmarkEnd w:id="25"/>
          </w:p>
        </w:tc>
      </w:tr>
      <w:tr w:rsidR="006321B1" w:rsidRPr="006321B1" w14:paraId="635F3BBC" w14:textId="77777777" w:rsidTr="00827410">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BB" w14:textId="363F8F04"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
        </w:tc>
      </w:tr>
      <w:tr w:rsidR="006321B1" w:rsidRPr="006321B1" w14:paraId="635F3BBF" w14:textId="77777777" w:rsidTr="00827410">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BE" w14:textId="3F5E61F2"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
        </w:tc>
      </w:tr>
      <w:tr w:rsidR="006321B1" w:rsidRPr="006321B1" w14:paraId="635F3BC2" w14:textId="77777777" w:rsidTr="00827410">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C1" w14:textId="22E0646C"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
        </w:tc>
      </w:tr>
      <w:tr w:rsidR="006321B1" w:rsidRPr="006321B1" w14:paraId="635F3BC5" w14:textId="77777777" w:rsidTr="00827410">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C4" w14:textId="15793F1B"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
        </w:tc>
      </w:tr>
      <w:tr w:rsidR="006321B1" w:rsidRPr="006321B1" w14:paraId="635F3BC7" w14:textId="77777777" w:rsidTr="0082741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C6" w14:textId="6776A74D"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
        </w:tc>
      </w:tr>
      <w:tr w:rsidR="006321B1" w:rsidRPr="006321B1" w14:paraId="635F3BCE" w14:textId="77777777" w:rsidTr="0082741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tcPr>
          <w:p w14:paraId="635F3BCD" w14:textId="4DFD338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48D629DE"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6" w:name="SC6"/>
      <w:bookmarkStart w:id="27" w:name="_Toc367107582"/>
      <w:bookmarkStart w:id="28" w:name="_Toc375205561"/>
      <w:bookmarkStart w:id="29" w:name="_Toc402273357"/>
      <w:bookmarkStart w:id="30" w:name="_Toc422462860"/>
      <w:bookmarkEnd w:id="26"/>
      <w:r w:rsidRPr="006321B1">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7"/>
      <w:bookmarkEnd w:id="28"/>
      <w:bookmarkEnd w:id="29"/>
      <w:bookmarkEnd w:id="30"/>
      <w:r w:rsidRPr="006321B1">
        <w:rPr>
          <w:rFonts w:ascii="Arial" w:eastAsia="Times New Roman" w:hAnsi="Arial" w:cs="Arial"/>
          <w:b/>
          <w:bCs/>
          <w:sz w:val="20"/>
          <w:szCs w:val="32"/>
          <w:lang w:val="en-US" w:eastAsia="en-GB"/>
        </w:rPr>
        <w:t xml:space="preserve"> </w:t>
      </w:r>
      <w:r w:rsidRPr="006321B1">
        <w:rPr>
          <w:rFonts w:ascii="Arial" w:eastAsia="Times New Roman" w:hAnsi="Arial" w:cs="Arial"/>
          <w:b/>
          <w:bCs/>
          <w:sz w:val="20"/>
          <w:szCs w:val="32"/>
          <w:u w:val="single"/>
          <w:lang w:eastAsia="en-GB"/>
        </w:rPr>
        <w:t xml:space="preserve">for Contract No: </w:t>
      </w:r>
      <w:r w:rsidR="00012AF5">
        <w:rPr>
          <w:rFonts w:ascii="Arial" w:eastAsia="Times New Roman" w:hAnsi="Arial" w:cs="Arial"/>
          <w:b/>
          <w:bCs/>
          <w:iCs/>
          <w:sz w:val="20"/>
          <w:szCs w:val="32"/>
          <w:u w:val="single"/>
          <w:lang w:val="en-US" w:eastAsia="en-GB"/>
        </w:rPr>
        <w:t>70000</w:t>
      </w:r>
      <w:r w:rsidR="00055A16">
        <w:rPr>
          <w:rFonts w:ascii="Arial" w:eastAsia="Times New Roman" w:hAnsi="Arial" w:cs="Arial"/>
          <w:b/>
          <w:bCs/>
          <w:iCs/>
          <w:sz w:val="20"/>
          <w:szCs w:val="32"/>
          <w:u w:val="single"/>
          <w:lang w:val="en-US" w:eastAsia="en-GB"/>
        </w:rPr>
        <w:t>6574</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55BF6CC6"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012AF5">
        <w:rPr>
          <w:rFonts w:ascii="Arial" w:eastAsia="Times New Roman" w:hAnsi="Arial" w:cs="Arial"/>
          <w:sz w:val="20"/>
          <w:szCs w:val="20"/>
          <w:lang w:eastAsia="en-GB"/>
        </w:rPr>
        <w:t>70000</w:t>
      </w:r>
      <w:r w:rsidR="00055A16">
        <w:rPr>
          <w:rFonts w:ascii="Arial" w:eastAsia="Times New Roman" w:hAnsi="Arial" w:cs="Arial"/>
          <w:sz w:val="20"/>
          <w:szCs w:val="20"/>
          <w:lang w:eastAsia="en-GB"/>
        </w:rPr>
        <w:t>6574</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60FABA0C"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Title: </w:t>
      </w:r>
      <w:r w:rsidR="00F40EA0">
        <w:rPr>
          <w:rFonts w:ascii="Arial" w:eastAsia="Times New Roman" w:hAnsi="Arial" w:cs="Arial"/>
          <w:sz w:val="20"/>
          <w:szCs w:val="20"/>
          <w:lang w:eastAsia="en-GB"/>
        </w:rPr>
        <w:t>The Provision of Quality Assurance to the Armed Forces Compulsory Drug Testing Programme</w:t>
      </w:r>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 </w:t>
      </w:r>
      <w:r w:rsidRPr="006321B1">
        <w:rPr>
          <w:rFonts w:ascii="Arial" w:eastAsia="Times New Roman" w:hAnsi="Arial" w:cs="Arial"/>
          <w:sz w:val="20"/>
          <w:szCs w:val="20"/>
          <w:lang w:eastAsia="en-GB"/>
        </w:rPr>
        <w:fldChar w:fldCharType="begin">
          <w:ffData>
            <w:name w:val="Text3"/>
            <w:enabled/>
            <w:calcOnExit w:val="0"/>
            <w:textInput/>
          </w:ffData>
        </w:fldChar>
      </w:r>
      <w:bookmarkStart w:id="31" w:name="Text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2"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200499ED"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00B06909">
        <w:rPr>
          <w:rFonts w:ascii="Arial" w:eastAsia="Times New Roman" w:hAnsi="Arial" w:cs="Arial"/>
          <w:sz w:val="20"/>
          <w:szCs w:val="20"/>
          <w:lang w:eastAsia="en-GB"/>
        </w:rPr>
        <w:t>1</w:t>
      </w:r>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00B06909">
        <w:rPr>
          <w:rFonts w:ascii="Arial" w:eastAsia="Times New Roman" w:hAnsi="Arial" w:cs="Arial"/>
          <w:sz w:val="20"/>
          <w:szCs w:val="20"/>
          <w:lang w:eastAsia="en-GB"/>
        </w:rPr>
        <w:fldChar w:fldCharType="begin">
          <w:ffData>
            <w:name w:val=""/>
            <w:enabled/>
            <w:calcOnExit w:val="0"/>
            <w:checkBox>
              <w:sizeAuto/>
              <w:default w:val="1"/>
            </w:checkBox>
          </w:ffData>
        </w:fldChar>
      </w:r>
      <w:r w:rsidR="00B06909">
        <w:rPr>
          <w:rFonts w:ascii="Arial" w:eastAsia="Times New Roman" w:hAnsi="Arial" w:cs="Arial"/>
          <w:sz w:val="20"/>
          <w:szCs w:val="20"/>
          <w:lang w:eastAsia="en-GB"/>
        </w:rPr>
        <w:instrText xml:space="preserve"> FORMCHECKBOX </w:instrText>
      </w:r>
      <w:r w:rsidR="00827410">
        <w:rPr>
          <w:rFonts w:ascii="Arial" w:eastAsia="Times New Roman" w:hAnsi="Arial" w:cs="Arial"/>
          <w:sz w:val="20"/>
          <w:szCs w:val="20"/>
          <w:lang w:eastAsia="en-GB"/>
        </w:rPr>
      </w:r>
      <w:r w:rsidR="00827410">
        <w:rPr>
          <w:rFonts w:ascii="Arial" w:eastAsia="Times New Roman" w:hAnsi="Arial" w:cs="Arial"/>
          <w:sz w:val="20"/>
          <w:szCs w:val="20"/>
          <w:lang w:eastAsia="en-GB"/>
        </w:rPr>
        <w:fldChar w:fldCharType="separate"/>
      </w:r>
      <w:r w:rsidR="00B06909">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3"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4"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5"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6"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Arial" w:eastAsia="Times New Roman" w:hAnsi="Arial" w:cs="Arial"/>
          <w:sz w:val="20"/>
          <w:szCs w:val="20"/>
          <w:lang w:eastAsia="en-GB"/>
        </w:rPr>
        <w:sym w:font="Wingdings 2" w:char="F054"/>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827410"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7"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8"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9"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40"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0"/>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41C65449" w:rsidR="006321B1" w:rsidRPr="006321B1" w:rsidRDefault="006321B1" w:rsidP="006321B1">
      <w:pPr>
        <w:widowControl w:val="0"/>
        <w:autoSpaceDN w:val="0"/>
        <w:spacing w:after="0" w:line="240" w:lineRule="auto"/>
        <w:rPr>
          <w:rFonts w:ascii="Arial" w:eastAsia="Times New Roman" w:hAnsi="Arial" w:cs="Arial"/>
          <w:b/>
          <w:bCs/>
          <w:iCs/>
          <w:sz w:val="20"/>
          <w:szCs w:val="24"/>
          <w:lang w:val="en-US" w:eastAsia="en-GB"/>
        </w:rPr>
      </w:pPr>
      <w:bookmarkStart w:id="41" w:name="SC7"/>
      <w:bookmarkStart w:id="42" w:name="_Toc367107583"/>
      <w:bookmarkStart w:id="43" w:name="_Toc375205562"/>
      <w:bookmarkEnd w:id="41"/>
      <w:r w:rsidRPr="006321B1">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2"/>
      <w:bookmarkEnd w:id="43"/>
      <w:r w:rsidRPr="006321B1">
        <w:rPr>
          <w:rFonts w:ascii="Arial" w:eastAsia="Times New Roman" w:hAnsi="Arial" w:cs="Times New Roman"/>
          <w:b/>
          <w:sz w:val="20"/>
          <w:szCs w:val="24"/>
          <w:lang w:val="en-US" w:eastAsia="en-GB"/>
        </w:rPr>
        <w:t xml:space="preserve"> for </w:t>
      </w:r>
      <w:r w:rsidRPr="006321B1">
        <w:rPr>
          <w:rFonts w:ascii="Arial" w:eastAsia="Times New Roman" w:hAnsi="Arial" w:cs="Arial"/>
          <w:b/>
          <w:bCs/>
          <w:iCs/>
          <w:sz w:val="20"/>
          <w:szCs w:val="24"/>
          <w:lang w:val="en-US" w:eastAsia="en-GB"/>
        </w:rPr>
        <w:t xml:space="preserve">Contract No: </w:t>
      </w:r>
      <w:r w:rsidR="00012AF5">
        <w:rPr>
          <w:rFonts w:ascii="Arial" w:eastAsia="Times New Roman" w:hAnsi="Arial" w:cs="Arial"/>
          <w:b/>
          <w:bCs/>
          <w:iCs/>
          <w:sz w:val="20"/>
          <w:szCs w:val="24"/>
          <w:lang w:val="en-US" w:eastAsia="en-GB"/>
        </w:rPr>
        <w:t>70000</w:t>
      </w:r>
      <w:r w:rsidR="00055A16">
        <w:rPr>
          <w:rFonts w:ascii="Arial" w:eastAsia="Times New Roman" w:hAnsi="Arial" w:cs="Arial"/>
          <w:b/>
          <w:bCs/>
          <w:iCs/>
          <w:sz w:val="20"/>
          <w:szCs w:val="24"/>
          <w:lang w:val="en-US" w:eastAsia="en-GB"/>
        </w:rPr>
        <w:t>6574</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2D2E5C">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2D2E5C">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7DD6886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4" w:name="SC8"/>
      <w:bookmarkStart w:id="45" w:name="_Toc422462861"/>
      <w:bookmarkStart w:id="46" w:name="_Toc402273358"/>
      <w:bookmarkStart w:id="47" w:name="_Toc375205563"/>
      <w:bookmarkStart w:id="48" w:name="_Toc367107584"/>
      <w:bookmarkEnd w:id="44"/>
      <w:r w:rsidRPr="006321B1">
        <w:rPr>
          <w:rFonts w:ascii="Arial" w:eastAsia="Times New Roman" w:hAnsi="Arial" w:cs="Arial"/>
          <w:b/>
          <w:bCs/>
          <w:sz w:val="20"/>
          <w:szCs w:val="32"/>
          <w:lang w:eastAsia="en-GB"/>
        </w:rPr>
        <w:lastRenderedPageBreak/>
        <w:t>Schedule 8 - Acceptance Procedure (i.a.w. condition 29)</w:t>
      </w:r>
      <w:r w:rsidRPr="006321B1">
        <w:rPr>
          <w:rFonts w:ascii="Arial" w:eastAsia="Times New Roman" w:hAnsi="Arial" w:cs="Arial"/>
          <w:b/>
          <w:bCs/>
          <w:sz w:val="20"/>
          <w:lang w:eastAsia="en-GB"/>
        </w:rPr>
        <w:t xml:space="preserve"> for Contract No: </w:t>
      </w:r>
      <w:bookmarkEnd w:id="45"/>
      <w:bookmarkEnd w:id="46"/>
      <w:bookmarkEnd w:id="47"/>
      <w:bookmarkEnd w:id="48"/>
      <w:r w:rsidR="00012AF5">
        <w:rPr>
          <w:rFonts w:ascii="Arial" w:eastAsia="Times New Roman" w:hAnsi="Arial" w:cs="Arial"/>
          <w:b/>
          <w:bCs/>
          <w:sz w:val="20"/>
          <w:szCs w:val="32"/>
          <w:u w:val="single"/>
          <w:lang w:eastAsia="en-GB"/>
        </w:rPr>
        <w:t>70000</w:t>
      </w:r>
      <w:r w:rsidR="00055A16">
        <w:rPr>
          <w:rFonts w:ascii="Arial" w:eastAsia="Times New Roman" w:hAnsi="Arial" w:cs="Arial"/>
          <w:b/>
          <w:bCs/>
          <w:sz w:val="20"/>
          <w:szCs w:val="32"/>
          <w:u w:val="single"/>
          <w:lang w:eastAsia="en-GB"/>
        </w:rPr>
        <w:t>6574</w:t>
      </w:r>
    </w:p>
    <w:p w14:paraId="635F3C34"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p w14:paraId="635F3C35" w14:textId="1D422568" w:rsidR="006321B1" w:rsidRPr="006321B1" w:rsidRDefault="00055A16" w:rsidP="006321B1">
      <w:pPr>
        <w:widowControl w:val="0"/>
        <w:autoSpaceDN w:val="0"/>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N/A</w:t>
      </w:r>
    </w:p>
    <w:p w14:paraId="635F3C36"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49" w:name="SC9"/>
      <w:bookmarkEnd w:id="49"/>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55A16"/>
    <w:rsid w:val="000D4E2B"/>
    <w:rsid w:val="002B4897"/>
    <w:rsid w:val="002D2E5C"/>
    <w:rsid w:val="00345334"/>
    <w:rsid w:val="00370458"/>
    <w:rsid w:val="00533B6C"/>
    <w:rsid w:val="005F6596"/>
    <w:rsid w:val="006321B1"/>
    <w:rsid w:val="006967C3"/>
    <w:rsid w:val="006C610E"/>
    <w:rsid w:val="00827410"/>
    <w:rsid w:val="00840245"/>
    <w:rsid w:val="009B1B98"/>
    <w:rsid w:val="00B06909"/>
    <w:rsid w:val="00BC5142"/>
    <w:rsid w:val="00C27446"/>
    <w:rsid w:val="00C6589A"/>
    <w:rsid w:val="00CE3383"/>
    <w:rsid w:val="00DD6029"/>
    <w:rsid w:val="00DE6350"/>
    <w:rsid w:val="00F40EA0"/>
    <w:rsid w:val="00F5157B"/>
    <w:rsid w:val="00F6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96D"/>
  <w15:chartTrackingRefBased/>
  <w15:docId w15:val="{70D663ED-0412-4A08-B19A-919F3D7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 w:type="character" w:styleId="UnresolvedMention">
    <w:name w:val="Unresolved Mention"/>
    <w:basedOn w:val="DefaultParagraphFont"/>
    <w:uiPriority w:val="99"/>
    <w:semiHidden/>
    <w:unhideWhenUsed/>
    <w:rsid w:val="00055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DLSR-MovTpt-DGHSIS@mod.uk" TargetMode="External"/><Relationship Id="rId13" Type="http://schemas.openxmlformats.org/officeDocument/2006/relationships/hyperlink" Target="mailto:DESLCSLS-OpsFormsandPubs@mod.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tan.mod.uk/faqs.html" TargetMode="External"/><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https://www.aof.mod.uk/aofcontent/tactical/toolkit/index.htm" TargetMode="External"/><Relationship Id="rId2" Type="http://schemas.openxmlformats.org/officeDocument/2006/relationships/styles" Target="styles.xml"/><Relationship Id="rId16" Type="http://schemas.openxmlformats.org/officeDocument/2006/relationships/hyperlink" Target="https://www.dstan.mod.uk/" TargetMode="External"/><Relationship Id="rId1" Type="http://schemas.openxmlformats.org/officeDocument/2006/relationships/numbering" Target="numbering.xml"/><Relationship Id="rId6" Type="http://schemas.openxmlformats.org/officeDocument/2006/relationships/hyperlink" Target="http://www.dstan.mod.uk" TargetMode="External"/><Relationship Id="rId11" Type="http://schemas.openxmlformats.org/officeDocument/2006/relationships/hyperlink" Target="http://www.freightcollection.com/" TargetMode="External"/><Relationship Id="rId5" Type="http://schemas.openxmlformats.org/officeDocument/2006/relationships/hyperlink" Target="https://www.aof.mod.uk" TargetMode="External"/><Relationship Id="rId15" Type="http://schemas.openxmlformats.org/officeDocument/2006/relationships/hyperlink" Target="http://www.dstan.dii.r.mil.uk/" TargetMode="External"/><Relationship Id="rId10" Type="http://schemas.openxmlformats.org/officeDocument/2006/relationships/hyperlink" Target="mailto:APSG-PersSvcs-CDT-Comd-OC@mo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myComrcl-NI-Mailbox@mod.gov.uk" TargetMode="External"/><Relationship Id="rId14" Type="http://schemas.openxmlformats.org/officeDocument/2006/relationships/hyperlink" Target="http://dstan.uwh.diif.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Beckett, Nick E1 (Army Comrcl-NI-Proc2)</cp:lastModifiedBy>
  <cp:revision>2</cp:revision>
  <dcterms:created xsi:type="dcterms:W3CDTF">2019-12-09T15:44:00Z</dcterms:created>
  <dcterms:modified xsi:type="dcterms:W3CDTF">2019-12-09T15:44:00Z</dcterms:modified>
</cp:coreProperties>
</file>