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893" w:rsidRPr="00C11CC0" w:rsidRDefault="00041893" w:rsidP="00827939">
      <w:pPr>
        <w:pStyle w:val="Title"/>
      </w:pPr>
      <w:r w:rsidRPr="00043EDC">
        <w:t>FOL</w:t>
      </w:r>
      <w:r w:rsidR="000548DC" w:rsidRPr="00043EDC">
        <w:t>1</w:t>
      </w:r>
      <w:r w:rsidR="00276896" w:rsidRPr="00043EDC">
        <w:t>7</w:t>
      </w:r>
      <w:r w:rsidRPr="00043EDC">
        <w:t>/</w:t>
      </w:r>
      <w:r w:rsidR="00452CD8" w:rsidRPr="00043EDC">
        <w:t>224</w:t>
      </w:r>
      <w:r w:rsidRPr="00043EDC">
        <w:t xml:space="preserve">: </w:t>
      </w:r>
      <w:r w:rsidRPr="008924D7">
        <w:t>S</w:t>
      </w:r>
      <w:r w:rsidR="008924D7" w:rsidRPr="008924D7">
        <w:t>erpentine Kitchen</w:t>
      </w:r>
    </w:p>
    <w:p w:rsidR="00041893" w:rsidRPr="00C11CC0" w:rsidRDefault="00041893" w:rsidP="00C11CC0">
      <w:pPr>
        <w:pStyle w:val="Title"/>
      </w:pPr>
      <w:r w:rsidRPr="00C11CC0">
        <w:t>Catering Concession Contract</w:t>
      </w:r>
    </w:p>
    <w:p w:rsidR="00061993" w:rsidRDefault="00061993" w:rsidP="00061993">
      <w:pPr>
        <w:pStyle w:val="Subtitle"/>
      </w:pPr>
      <w:r>
        <w:t xml:space="preserve">Section </w:t>
      </w:r>
      <w:r w:rsidR="00047AE1">
        <w:t>E</w:t>
      </w:r>
    </w:p>
    <w:p w:rsidR="00295BF0" w:rsidRDefault="00047AE1" w:rsidP="00295BF0">
      <w:pPr>
        <w:pStyle w:val="Subtitle"/>
        <w:spacing w:after="0"/>
      </w:pPr>
      <w:r>
        <w:t>Tender Submissions</w:t>
      </w:r>
    </w:p>
    <w:p w:rsidR="00047AE1" w:rsidRPr="00047AE1" w:rsidRDefault="00047AE1" w:rsidP="00295BF0">
      <w:pPr>
        <w:pStyle w:val="Subtitle"/>
        <w:spacing w:after="0"/>
        <w:rPr>
          <w:sz w:val="28"/>
        </w:rPr>
      </w:pPr>
      <w:r w:rsidRPr="00047AE1">
        <w:rPr>
          <w:sz w:val="28"/>
        </w:rPr>
        <w:lastRenderedPageBreak/>
        <w:t>(</w:t>
      </w:r>
      <w:proofErr w:type="gramStart"/>
      <w:r w:rsidRPr="00047AE1">
        <w:rPr>
          <w:sz w:val="28"/>
        </w:rPr>
        <w:t>including</w:t>
      </w:r>
      <w:proofErr w:type="gramEnd"/>
      <w:r w:rsidRPr="00047AE1">
        <w:rPr>
          <w:sz w:val="28"/>
        </w:rPr>
        <w:t xml:space="preserve"> Form of Tender and Submission Pro Forma)</w:t>
      </w:r>
    </w:p>
    <w:p w:rsidR="00047AE1" w:rsidRDefault="00047AE1" w:rsidP="00047AE1">
      <w:pPr>
        <w:pStyle w:val="Heading1"/>
      </w:pPr>
      <w:r>
        <w:t>Contents</w:t>
      </w:r>
    </w:p>
    <w:p w:rsidR="00047AE1" w:rsidRDefault="00047AE1" w:rsidP="00047AE1">
      <w:pPr>
        <w:pStyle w:val="Heading2"/>
      </w:pPr>
      <w:r>
        <w:t>Form of Tender</w:t>
      </w:r>
    </w:p>
    <w:p w:rsidR="00047AE1" w:rsidRDefault="00047AE1" w:rsidP="00047AE1">
      <w:pPr>
        <w:pStyle w:val="Heading2"/>
      </w:pPr>
      <w:r>
        <w:t>Tender Submissions</w:t>
      </w:r>
    </w:p>
    <w:p w:rsidR="00047AE1" w:rsidRDefault="00047AE1" w:rsidP="00047AE1">
      <w:pPr>
        <w:pStyle w:val="Heading2"/>
      </w:pPr>
      <w:r>
        <w:t>Pro Forma</w:t>
      </w:r>
    </w:p>
    <w:p w:rsidR="00047AE1" w:rsidRDefault="00047AE1" w:rsidP="00047AE1">
      <w:pPr>
        <w:pStyle w:val="Heading1"/>
      </w:pPr>
      <w:r>
        <w:br w:type="page"/>
      </w:r>
    </w:p>
    <w:p w:rsidR="00047AE1" w:rsidRPr="002F6925" w:rsidRDefault="00047AE1" w:rsidP="00047AE1">
      <w:pPr>
        <w:pStyle w:val="Heading1"/>
      </w:pPr>
      <w:r w:rsidRPr="002F6925">
        <w:lastRenderedPageBreak/>
        <w:t>Form of Tender</w:t>
      </w:r>
    </w:p>
    <w:p w:rsidR="00047AE1" w:rsidRPr="002F6925" w:rsidRDefault="00047AE1" w:rsidP="00047AE1">
      <w:pPr>
        <w:jc w:val="both"/>
      </w:pPr>
      <w:r w:rsidRPr="002F6925">
        <w:rPr>
          <w:b/>
          <w:spacing w:val="-2"/>
        </w:rPr>
        <w:t>To The Royal Parks:</w:t>
      </w:r>
    </w:p>
    <w:p w:rsidR="00047AE1" w:rsidRPr="002F6925" w:rsidRDefault="00047AE1" w:rsidP="00047AE1">
      <w:pPr>
        <w:jc w:val="both"/>
      </w:pPr>
      <w:r w:rsidRPr="002F6925">
        <w:rPr>
          <w:spacing w:val="-2"/>
        </w:rPr>
        <w:t xml:space="preserve">I/we, the undersigned hereby offer to supply the services as defined in the Specification </w:t>
      </w:r>
      <w:r w:rsidR="00E648A9" w:rsidRPr="00CD6256">
        <w:rPr>
          <w:spacing w:val="-2"/>
        </w:rPr>
        <w:t xml:space="preserve">and </w:t>
      </w:r>
      <w:r w:rsidR="00272B8A">
        <w:rPr>
          <w:spacing w:val="-2"/>
        </w:rPr>
        <w:t xml:space="preserve">the Contract </w:t>
      </w:r>
      <w:r w:rsidRPr="002F6925">
        <w:rPr>
          <w:spacing w:val="-2"/>
        </w:rPr>
        <w:t xml:space="preserve">at the prices set out in the </w:t>
      </w:r>
      <w:r w:rsidR="00E648A9">
        <w:rPr>
          <w:spacing w:val="-2"/>
        </w:rPr>
        <w:t>Concession Offer</w:t>
      </w:r>
      <w:r w:rsidRPr="002F6925">
        <w:rPr>
          <w:spacing w:val="-2"/>
        </w:rPr>
        <w:t>.</w:t>
      </w:r>
    </w:p>
    <w:p w:rsidR="00047AE1" w:rsidRPr="002F6925" w:rsidRDefault="00047AE1" w:rsidP="00047AE1">
      <w:pPr>
        <w:jc w:val="both"/>
      </w:pPr>
      <w:r w:rsidRPr="002F6925">
        <w:rPr>
          <w:spacing w:val="-2"/>
        </w:rPr>
        <w:t xml:space="preserve">I/we understand that The Royal Parks reserves the right, unless the tenderer stipulates to the contrary in his tender, to accept such portion thereof as The Royal Parks may decide.  The Royal Parks does not bind itself to accept the </w:t>
      </w:r>
      <w:r w:rsidR="00E648A9">
        <w:rPr>
          <w:spacing w:val="-2"/>
        </w:rPr>
        <w:t>highest scoring</w:t>
      </w:r>
      <w:r w:rsidRPr="002F6925">
        <w:rPr>
          <w:spacing w:val="-2"/>
        </w:rPr>
        <w:t xml:space="preserve">, or any </w:t>
      </w:r>
      <w:r w:rsidR="00E648A9">
        <w:rPr>
          <w:spacing w:val="-2"/>
        </w:rPr>
        <w:t xml:space="preserve">other </w:t>
      </w:r>
      <w:r w:rsidRPr="002F6925">
        <w:rPr>
          <w:spacing w:val="-2"/>
        </w:rPr>
        <w:t>tender.</w:t>
      </w:r>
    </w:p>
    <w:p w:rsidR="00047AE1" w:rsidRPr="002F6925" w:rsidRDefault="00047AE1" w:rsidP="00047AE1">
      <w:pPr>
        <w:jc w:val="both"/>
      </w:pPr>
      <w:r w:rsidRPr="002F6925">
        <w:rPr>
          <w:b/>
          <w:spacing w:val="-3"/>
        </w:rPr>
        <w:t>Non-collusive tendering certificate</w:t>
      </w:r>
    </w:p>
    <w:p w:rsidR="00047AE1" w:rsidRPr="002F6925" w:rsidRDefault="00047AE1" w:rsidP="00047AE1">
      <w:pPr>
        <w:jc w:val="both"/>
      </w:pPr>
      <w:r w:rsidRPr="002F6925">
        <w:rPr>
          <w:spacing w:val="-2"/>
        </w:rPr>
        <w:t>I/we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00047AE1" w:rsidRPr="002F6925" w:rsidRDefault="00047AE1" w:rsidP="00E648A9">
      <w:pPr>
        <w:pStyle w:val="ListParagraph"/>
        <w:numPr>
          <w:ilvl w:val="0"/>
          <w:numId w:val="5"/>
        </w:numPr>
        <w:ind w:left="357" w:hanging="357"/>
        <w:contextualSpacing w:val="0"/>
        <w:jc w:val="both"/>
      </w:pPr>
      <w:r w:rsidRPr="00047AE1">
        <w:rPr>
          <w:spacing w:val="-2"/>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047AE1" w:rsidRPr="002F6925" w:rsidRDefault="00047AE1" w:rsidP="00E648A9">
      <w:pPr>
        <w:pStyle w:val="ListParagraph"/>
        <w:numPr>
          <w:ilvl w:val="0"/>
          <w:numId w:val="5"/>
        </w:numPr>
        <w:ind w:left="357" w:hanging="357"/>
        <w:contextualSpacing w:val="0"/>
        <w:jc w:val="both"/>
      </w:pPr>
      <w:r w:rsidRPr="00047AE1">
        <w:rPr>
          <w:spacing w:val="-2"/>
        </w:rPr>
        <w:t>enter into any agreement or arrangement with any other person that he shall refrain from tendering or as to the amount of any tender to be submitted</w:t>
      </w:r>
      <w:r>
        <w:rPr>
          <w:spacing w:val="-2"/>
        </w:rPr>
        <w:t>;</w:t>
      </w:r>
      <w:r w:rsidR="00CD6256">
        <w:rPr>
          <w:spacing w:val="-2"/>
        </w:rPr>
        <w:t xml:space="preserve"> or</w:t>
      </w:r>
    </w:p>
    <w:p w:rsidR="00047AE1" w:rsidRPr="00047AE1" w:rsidRDefault="00047AE1" w:rsidP="00E648A9">
      <w:pPr>
        <w:pStyle w:val="ListParagraph"/>
        <w:numPr>
          <w:ilvl w:val="0"/>
          <w:numId w:val="5"/>
        </w:numPr>
        <w:ind w:left="357" w:hanging="357"/>
        <w:contextualSpacing w:val="0"/>
        <w:jc w:val="both"/>
      </w:pPr>
      <w:r w:rsidRPr="00047AE1">
        <w:rPr>
          <w:spacing w:val="-2"/>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r w:rsidRPr="002F6925">
        <w:rPr>
          <w:spacing w:val="-2"/>
        </w:rPr>
        <w:t xml:space="preserve"> </w:t>
      </w:r>
    </w:p>
    <w:p w:rsidR="00047AE1" w:rsidRPr="002F6925" w:rsidRDefault="00047AE1" w:rsidP="00047AE1">
      <w:pPr>
        <w:jc w:val="both"/>
      </w:pPr>
      <w:r w:rsidRPr="00047AE1">
        <w:rPr>
          <w:spacing w:val="-2"/>
        </w:rPr>
        <w:t xml:space="preserve">In this certificate, the word "person" includes any persons and </w:t>
      </w:r>
      <w:proofErr w:type="spellStart"/>
      <w:r w:rsidRPr="00047AE1">
        <w:rPr>
          <w:spacing w:val="-2"/>
        </w:rPr>
        <w:t>any body</w:t>
      </w:r>
      <w:proofErr w:type="spellEnd"/>
      <w:r w:rsidRPr="00047AE1">
        <w:rPr>
          <w:spacing w:val="-2"/>
        </w:rPr>
        <w:t xml:space="preserve"> unincorporated; and "any agreement or arrangement" includes any such transaction, formal or informal, and whether legally binding or not.</w:t>
      </w:r>
    </w:p>
    <w:tbl>
      <w:tblPr>
        <w:tblStyle w:val="TableGrid"/>
        <w:tblW w:w="0" w:type="auto"/>
        <w:tblLook w:val="04A0"/>
      </w:tblPr>
      <w:tblGrid>
        <w:gridCol w:w="1999"/>
        <w:gridCol w:w="1999"/>
        <w:gridCol w:w="1999"/>
        <w:gridCol w:w="2000"/>
        <w:gridCol w:w="2000"/>
      </w:tblGrid>
      <w:tr w:rsidR="00043EDC" w:rsidTr="00043EDC">
        <w:tc>
          <w:tcPr>
            <w:tcW w:w="1999" w:type="dxa"/>
            <w:tcBorders>
              <w:top w:val="nil"/>
              <w:left w:val="nil"/>
              <w:bottom w:val="nil"/>
              <w:right w:val="nil"/>
            </w:tcBorders>
          </w:tcPr>
          <w:p w:rsidR="00043EDC" w:rsidRDefault="00043EDC" w:rsidP="00047AE1">
            <w:pPr>
              <w:jc w:val="center"/>
              <w:rPr>
                <w:b/>
                <w:spacing w:val="-2"/>
              </w:rPr>
            </w:pPr>
            <w:r w:rsidRPr="002F6925">
              <w:rPr>
                <w:b/>
                <w:spacing w:val="-2"/>
              </w:rPr>
              <w:t>Dated this</w:t>
            </w:r>
          </w:p>
        </w:tc>
        <w:tc>
          <w:tcPr>
            <w:tcW w:w="1999" w:type="dxa"/>
            <w:tcBorders>
              <w:top w:val="nil"/>
              <w:left w:val="nil"/>
              <w:bottom w:val="dashSmallGap" w:sz="4" w:space="0" w:color="auto"/>
              <w:right w:val="nil"/>
            </w:tcBorders>
          </w:tcPr>
          <w:p w:rsidR="00043EDC" w:rsidRDefault="00043EDC" w:rsidP="00047AE1">
            <w:pPr>
              <w:jc w:val="center"/>
              <w:rPr>
                <w:b/>
                <w:spacing w:val="-2"/>
              </w:rPr>
            </w:pPr>
          </w:p>
        </w:tc>
        <w:tc>
          <w:tcPr>
            <w:tcW w:w="1999" w:type="dxa"/>
            <w:tcBorders>
              <w:top w:val="nil"/>
              <w:left w:val="nil"/>
              <w:bottom w:val="nil"/>
              <w:right w:val="nil"/>
            </w:tcBorders>
          </w:tcPr>
          <w:p w:rsidR="00043EDC" w:rsidRDefault="00043EDC" w:rsidP="00047AE1">
            <w:pPr>
              <w:jc w:val="center"/>
              <w:rPr>
                <w:b/>
                <w:spacing w:val="-2"/>
              </w:rPr>
            </w:pPr>
            <w:r w:rsidRPr="002F6925">
              <w:rPr>
                <w:b/>
                <w:spacing w:val="-2"/>
              </w:rPr>
              <w:t>day of</w:t>
            </w:r>
          </w:p>
        </w:tc>
        <w:tc>
          <w:tcPr>
            <w:tcW w:w="2000" w:type="dxa"/>
            <w:tcBorders>
              <w:top w:val="nil"/>
              <w:left w:val="nil"/>
              <w:bottom w:val="dashSmallGap" w:sz="4" w:space="0" w:color="auto"/>
              <w:right w:val="nil"/>
            </w:tcBorders>
          </w:tcPr>
          <w:p w:rsidR="00043EDC" w:rsidRDefault="00043EDC" w:rsidP="00047AE1">
            <w:pPr>
              <w:jc w:val="center"/>
              <w:rPr>
                <w:b/>
                <w:spacing w:val="-2"/>
              </w:rPr>
            </w:pPr>
          </w:p>
        </w:tc>
        <w:tc>
          <w:tcPr>
            <w:tcW w:w="2000" w:type="dxa"/>
            <w:tcBorders>
              <w:top w:val="nil"/>
              <w:left w:val="nil"/>
              <w:bottom w:val="nil"/>
              <w:right w:val="nil"/>
            </w:tcBorders>
          </w:tcPr>
          <w:p w:rsidR="00043EDC" w:rsidRDefault="00043EDC" w:rsidP="00047AE1">
            <w:pPr>
              <w:jc w:val="center"/>
              <w:rPr>
                <w:b/>
                <w:spacing w:val="-2"/>
              </w:rPr>
            </w:pPr>
            <w:r w:rsidRPr="002F6925">
              <w:rPr>
                <w:b/>
                <w:spacing w:val="-2"/>
              </w:rPr>
              <w:t>2017</w:t>
            </w:r>
          </w:p>
        </w:tc>
      </w:tr>
    </w:tbl>
    <w:tbl>
      <w:tblPr>
        <w:tblW w:w="5000" w:type="pct"/>
        <w:tblCellMar>
          <w:left w:w="0" w:type="dxa"/>
          <w:right w:w="0" w:type="dxa"/>
        </w:tblCellMar>
        <w:tblLook w:val="0000"/>
      </w:tblPr>
      <w:tblGrid>
        <w:gridCol w:w="5528"/>
        <w:gridCol w:w="4253"/>
      </w:tblGrid>
      <w:tr w:rsidR="00047AE1" w:rsidRPr="002F6925" w:rsidTr="00E648A9">
        <w:tc>
          <w:tcPr>
            <w:tcW w:w="2826" w:type="pct"/>
          </w:tcPr>
          <w:p w:rsidR="00047AE1" w:rsidRPr="002F6925" w:rsidRDefault="00047AE1" w:rsidP="00F9577A">
            <w:pPr>
              <w:jc w:val="both"/>
            </w:pPr>
            <w:r w:rsidRPr="002F6925">
              <w:rPr>
                <w:b/>
                <w:spacing w:val="-2"/>
              </w:rPr>
              <w:t xml:space="preserve">Signature  </w:t>
            </w:r>
          </w:p>
        </w:tc>
        <w:tc>
          <w:tcPr>
            <w:tcW w:w="2174" w:type="pct"/>
            <w:tcBorders>
              <w:top w:val="nil"/>
              <w:left w:val="nil"/>
              <w:bottom w:val="single" w:sz="8" w:space="0" w:color="auto"/>
              <w:right w:val="nil"/>
            </w:tcBorders>
          </w:tcPr>
          <w:p w:rsidR="00047AE1" w:rsidRPr="002F6925" w:rsidRDefault="00047AE1" w:rsidP="00F9577A">
            <w:pPr>
              <w:jc w:val="both"/>
            </w:pPr>
            <w:r w:rsidRPr="002F6925">
              <w:t> </w:t>
            </w:r>
          </w:p>
        </w:tc>
      </w:tr>
      <w:tr w:rsidR="00047AE1" w:rsidRPr="002F6925" w:rsidTr="00E648A9">
        <w:tc>
          <w:tcPr>
            <w:tcW w:w="2826" w:type="pct"/>
          </w:tcPr>
          <w:p w:rsidR="00047AE1" w:rsidRPr="002F6925" w:rsidRDefault="00047AE1" w:rsidP="00F9577A">
            <w:pPr>
              <w:jc w:val="both"/>
            </w:pPr>
            <w:r w:rsidRPr="002F6925">
              <w:rPr>
                <w:b/>
                <w:spacing w:val="-2"/>
              </w:rPr>
              <w:t>In the capacity of (e.g. director, secretary etc.)</w:t>
            </w:r>
          </w:p>
        </w:tc>
        <w:tc>
          <w:tcPr>
            <w:tcW w:w="2174" w:type="pct"/>
            <w:tcBorders>
              <w:top w:val="nil"/>
              <w:left w:val="nil"/>
              <w:bottom w:val="single" w:sz="8" w:space="0" w:color="auto"/>
              <w:right w:val="nil"/>
            </w:tcBorders>
          </w:tcPr>
          <w:p w:rsidR="00047AE1" w:rsidRPr="002F6925" w:rsidRDefault="00047AE1" w:rsidP="00F9577A">
            <w:pPr>
              <w:jc w:val="both"/>
            </w:pPr>
            <w:r w:rsidRPr="002F6925">
              <w:t> </w:t>
            </w:r>
          </w:p>
        </w:tc>
      </w:tr>
      <w:tr w:rsidR="00047AE1" w:rsidRPr="002F6925" w:rsidTr="00E648A9">
        <w:tc>
          <w:tcPr>
            <w:tcW w:w="2826" w:type="pct"/>
          </w:tcPr>
          <w:p w:rsidR="00047AE1" w:rsidRPr="002F6925" w:rsidRDefault="00047AE1" w:rsidP="00F9577A">
            <w:pPr>
              <w:jc w:val="both"/>
            </w:pPr>
            <w:r w:rsidRPr="002F6925">
              <w:rPr>
                <w:b/>
                <w:spacing w:val="-2"/>
              </w:rPr>
              <w:t xml:space="preserve">(Capitals) </w:t>
            </w:r>
          </w:p>
        </w:tc>
        <w:tc>
          <w:tcPr>
            <w:tcW w:w="2174" w:type="pct"/>
            <w:tcBorders>
              <w:top w:val="nil"/>
              <w:left w:val="nil"/>
              <w:bottom w:val="single" w:sz="8" w:space="0" w:color="auto"/>
              <w:right w:val="nil"/>
            </w:tcBorders>
          </w:tcPr>
          <w:p w:rsidR="00047AE1" w:rsidRPr="002F6925" w:rsidRDefault="00047AE1" w:rsidP="00F9577A">
            <w:pPr>
              <w:jc w:val="both"/>
            </w:pPr>
            <w:r w:rsidRPr="002F6925">
              <w:t> </w:t>
            </w:r>
          </w:p>
        </w:tc>
      </w:tr>
      <w:tr w:rsidR="00047AE1" w:rsidRPr="002F6925" w:rsidTr="00E648A9">
        <w:tc>
          <w:tcPr>
            <w:tcW w:w="2826" w:type="pct"/>
          </w:tcPr>
          <w:p w:rsidR="00047AE1" w:rsidRPr="002F6925" w:rsidRDefault="00047AE1" w:rsidP="00F9577A">
            <w:pPr>
              <w:jc w:val="both"/>
            </w:pPr>
            <w:r w:rsidRPr="002F6925">
              <w:rPr>
                <w:b/>
                <w:spacing w:val="-2"/>
              </w:rPr>
              <w:t>Duly authorised to sign tenders for and on behalf of</w:t>
            </w:r>
          </w:p>
        </w:tc>
        <w:tc>
          <w:tcPr>
            <w:tcW w:w="2174" w:type="pct"/>
            <w:tcBorders>
              <w:top w:val="nil"/>
              <w:left w:val="nil"/>
              <w:bottom w:val="single" w:sz="8" w:space="0" w:color="auto"/>
              <w:right w:val="nil"/>
            </w:tcBorders>
          </w:tcPr>
          <w:p w:rsidR="00047AE1" w:rsidRPr="002F6925" w:rsidRDefault="00047AE1" w:rsidP="00F9577A">
            <w:pPr>
              <w:jc w:val="both"/>
            </w:pPr>
            <w:r w:rsidRPr="002F6925">
              <w:t> </w:t>
            </w:r>
          </w:p>
        </w:tc>
      </w:tr>
      <w:tr w:rsidR="00047AE1" w:rsidRPr="002F6925" w:rsidTr="00E648A9">
        <w:tc>
          <w:tcPr>
            <w:tcW w:w="2826" w:type="pct"/>
          </w:tcPr>
          <w:p w:rsidR="00047AE1" w:rsidRPr="002F6925" w:rsidRDefault="00047AE1" w:rsidP="00F9577A">
            <w:pPr>
              <w:jc w:val="both"/>
            </w:pPr>
            <w:r w:rsidRPr="002F6925">
              <w:rPr>
                <w:b/>
                <w:spacing w:val="-2"/>
              </w:rPr>
              <w:t xml:space="preserve">Postal address </w:t>
            </w:r>
          </w:p>
        </w:tc>
        <w:tc>
          <w:tcPr>
            <w:tcW w:w="2174" w:type="pct"/>
            <w:tcBorders>
              <w:top w:val="nil"/>
              <w:left w:val="nil"/>
              <w:bottom w:val="single" w:sz="8" w:space="0" w:color="auto"/>
              <w:right w:val="nil"/>
            </w:tcBorders>
          </w:tcPr>
          <w:p w:rsidR="00047AE1" w:rsidRPr="002F6925" w:rsidRDefault="00047AE1" w:rsidP="00F9577A">
            <w:pPr>
              <w:jc w:val="both"/>
            </w:pPr>
            <w:r w:rsidRPr="002F6925">
              <w:t> </w:t>
            </w:r>
          </w:p>
        </w:tc>
      </w:tr>
      <w:tr w:rsidR="00047AE1" w:rsidRPr="002F6925" w:rsidTr="00E648A9">
        <w:tc>
          <w:tcPr>
            <w:tcW w:w="2826" w:type="pct"/>
          </w:tcPr>
          <w:p w:rsidR="00047AE1" w:rsidRPr="002F6925" w:rsidRDefault="00047AE1" w:rsidP="00F9577A">
            <w:pPr>
              <w:jc w:val="both"/>
            </w:pPr>
            <w:r w:rsidRPr="002F6925">
              <w:t> </w:t>
            </w:r>
          </w:p>
        </w:tc>
        <w:tc>
          <w:tcPr>
            <w:tcW w:w="2174" w:type="pct"/>
            <w:tcBorders>
              <w:top w:val="nil"/>
              <w:left w:val="nil"/>
              <w:bottom w:val="single" w:sz="8" w:space="0" w:color="auto"/>
              <w:right w:val="nil"/>
            </w:tcBorders>
          </w:tcPr>
          <w:p w:rsidR="00047AE1" w:rsidRPr="002F6925" w:rsidRDefault="00047AE1" w:rsidP="00F9577A">
            <w:pPr>
              <w:jc w:val="both"/>
            </w:pPr>
            <w:r w:rsidRPr="002F6925">
              <w:t> </w:t>
            </w:r>
          </w:p>
        </w:tc>
      </w:tr>
      <w:tr w:rsidR="00047AE1" w:rsidRPr="002F6925" w:rsidTr="00E648A9">
        <w:tc>
          <w:tcPr>
            <w:tcW w:w="2826" w:type="pct"/>
          </w:tcPr>
          <w:p w:rsidR="00047AE1" w:rsidRPr="002F6925" w:rsidRDefault="00047AE1" w:rsidP="00F9577A">
            <w:pPr>
              <w:jc w:val="both"/>
            </w:pPr>
            <w:r w:rsidRPr="002F6925">
              <w:t> </w:t>
            </w:r>
          </w:p>
        </w:tc>
        <w:tc>
          <w:tcPr>
            <w:tcW w:w="2174" w:type="pct"/>
          </w:tcPr>
          <w:p w:rsidR="00047AE1" w:rsidRPr="002F6925" w:rsidRDefault="00047AE1" w:rsidP="00F9577A">
            <w:pPr>
              <w:jc w:val="both"/>
            </w:pPr>
            <w:r w:rsidRPr="002F6925">
              <w:t> </w:t>
            </w:r>
          </w:p>
        </w:tc>
      </w:tr>
      <w:tr w:rsidR="00047AE1" w:rsidRPr="002F6925" w:rsidTr="00E648A9">
        <w:tc>
          <w:tcPr>
            <w:tcW w:w="2826" w:type="pct"/>
          </w:tcPr>
          <w:p w:rsidR="00047AE1" w:rsidRPr="002F6925" w:rsidRDefault="00047AE1" w:rsidP="00F9577A">
            <w:pPr>
              <w:jc w:val="both"/>
            </w:pPr>
            <w:r w:rsidRPr="002F6925">
              <w:rPr>
                <w:b/>
                <w:spacing w:val="-2"/>
              </w:rPr>
              <w:t xml:space="preserve">Telephone no </w:t>
            </w:r>
          </w:p>
        </w:tc>
        <w:tc>
          <w:tcPr>
            <w:tcW w:w="2174" w:type="pct"/>
            <w:tcBorders>
              <w:top w:val="single" w:sz="8" w:space="0" w:color="auto"/>
              <w:left w:val="nil"/>
              <w:bottom w:val="single" w:sz="8" w:space="0" w:color="auto"/>
              <w:right w:val="nil"/>
            </w:tcBorders>
          </w:tcPr>
          <w:p w:rsidR="00047AE1" w:rsidRPr="002F6925" w:rsidRDefault="00047AE1" w:rsidP="00F9577A">
            <w:pPr>
              <w:jc w:val="both"/>
            </w:pPr>
            <w:r w:rsidRPr="002F6925">
              <w:t> </w:t>
            </w:r>
          </w:p>
        </w:tc>
      </w:tr>
      <w:tr w:rsidR="00047AE1" w:rsidRPr="002F6925" w:rsidTr="00E648A9">
        <w:tc>
          <w:tcPr>
            <w:tcW w:w="2826" w:type="pct"/>
          </w:tcPr>
          <w:p w:rsidR="00047AE1" w:rsidRPr="002F6925" w:rsidRDefault="00047AE1" w:rsidP="00F9577A">
            <w:pPr>
              <w:jc w:val="both"/>
            </w:pPr>
            <w:r w:rsidRPr="002F6925">
              <w:rPr>
                <w:b/>
                <w:spacing w:val="-2"/>
              </w:rPr>
              <w:t xml:space="preserve">Fax no </w:t>
            </w:r>
          </w:p>
        </w:tc>
        <w:tc>
          <w:tcPr>
            <w:tcW w:w="2174" w:type="pct"/>
            <w:tcBorders>
              <w:top w:val="nil"/>
              <w:left w:val="nil"/>
              <w:bottom w:val="single" w:sz="8" w:space="0" w:color="auto"/>
              <w:right w:val="nil"/>
            </w:tcBorders>
          </w:tcPr>
          <w:p w:rsidR="00047AE1" w:rsidRPr="002F6925" w:rsidRDefault="00047AE1" w:rsidP="00F9577A">
            <w:pPr>
              <w:jc w:val="both"/>
            </w:pPr>
            <w:r w:rsidRPr="002F6925">
              <w:t> </w:t>
            </w:r>
          </w:p>
        </w:tc>
      </w:tr>
      <w:tr w:rsidR="00047AE1" w:rsidRPr="002F6925" w:rsidTr="00E648A9">
        <w:tc>
          <w:tcPr>
            <w:tcW w:w="2826" w:type="pct"/>
          </w:tcPr>
          <w:p w:rsidR="00047AE1" w:rsidRPr="002F6925" w:rsidRDefault="00047AE1" w:rsidP="00F9577A">
            <w:pPr>
              <w:jc w:val="both"/>
            </w:pPr>
            <w:r w:rsidRPr="002F6925">
              <w:rPr>
                <w:b/>
                <w:spacing w:val="-2"/>
              </w:rPr>
              <w:t>E-mail address:</w:t>
            </w:r>
          </w:p>
        </w:tc>
        <w:tc>
          <w:tcPr>
            <w:tcW w:w="2174" w:type="pct"/>
            <w:tcBorders>
              <w:top w:val="nil"/>
              <w:left w:val="nil"/>
              <w:bottom w:val="single" w:sz="8" w:space="0" w:color="auto"/>
              <w:right w:val="nil"/>
            </w:tcBorders>
          </w:tcPr>
          <w:p w:rsidR="00047AE1" w:rsidRPr="002F6925" w:rsidRDefault="00047AE1" w:rsidP="00F9577A">
            <w:pPr>
              <w:jc w:val="both"/>
            </w:pPr>
            <w:r w:rsidRPr="002F6925">
              <w:t> </w:t>
            </w:r>
          </w:p>
        </w:tc>
      </w:tr>
    </w:tbl>
    <w:p w:rsidR="00047AE1" w:rsidRDefault="00047AE1">
      <w:pPr>
        <w:widowControl/>
        <w:spacing w:after="200"/>
        <w:rPr>
          <w:rFonts w:ascii="Book Antiqua" w:eastAsiaTheme="majorEastAsia" w:hAnsi="Book Antiqua" w:cstheme="majorBidi"/>
          <w:b/>
          <w:bCs/>
          <w:color w:val="000000" w:themeColor="text1"/>
          <w:sz w:val="24"/>
          <w:szCs w:val="24"/>
        </w:rPr>
      </w:pPr>
      <w:r>
        <w:br w:type="page"/>
      </w:r>
    </w:p>
    <w:p w:rsidR="006005F1" w:rsidRPr="006005F1" w:rsidRDefault="00D1552A" w:rsidP="00A71914">
      <w:pPr>
        <w:pStyle w:val="Heading2"/>
      </w:pPr>
      <w:r>
        <w:lastRenderedPageBreak/>
        <w:t>Tender Submission</w:t>
      </w:r>
      <w:r w:rsidR="00CD6256">
        <w:t>s</w:t>
      </w:r>
    </w:p>
    <w:p w:rsidR="006005F1" w:rsidRPr="006005F1" w:rsidRDefault="00D1552A" w:rsidP="006005F1">
      <w:pPr>
        <w:rPr>
          <w:spacing w:val="-2"/>
        </w:rPr>
      </w:pPr>
      <w:r w:rsidRPr="002F6925">
        <w:rPr>
          <w:spacing w:val="-2"/>
        </w:rPr>
        <w:t xml:space="preserve">Tenderers are required to complete all </w:t>
      </w:r>
      <w:r w:rsidR="00CD6256">
        <w:rPr>
          <w:spacing w:val="-2"/>
        </w:rPr>
        <w:t>s</w:t>
      </w:r>
      <w:r w:rsidR="00CD6256" w:rsidRPr="002F6925">
        <w:rPr>
          <w:spacing w:val="-2"/>
        </w:rPr>
        <w:t xml:space="preserve">ubmissions </w:t>
      </w:r>
      <w:r w:rsidRPr="002F6925">
        <w:rPr>
          <w:spacing w:val="-2"/>
        </w:rPr>
        <w:t xml:space="preserve">listed in the table below. All submissions must be marked with the corresponding </w:t>
      </w:r>
      <w:r w:rsidR="00CD6256">
        <w:rPr>
          <w:spacing w:val="-2"/>
        </w:rPr>
        <w:t>s</w:t>
      </w:r>
      <w:r w:rsidR="00CD6256" w:rsidRPr="002F6925">
        <w:rPr>
          <w:spacing w:val="-2"/>
        </w:rPr>
        <w:t xml:space="preserve">ubmission </w:t>
      </w:r>
      <w:r w:rsidRPr="002F6925">
        <w:rPr>
          <w:spacing w:val="-2"/>
        </w:rPr>
        <w:t>number. Tenderers will be marked down if page limits are exceeded. Generic company information should be submitted as appendices only if considered absolutely necessary.</w:t>
      </w:r>
    </w:p>
    <w:tbl>
      <w:tblPr>
        <w:tblW w:w="0" w:type="auto"/>
        <w:tblInd w:w="108" w:type="dxa"/>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4A0"/>
      </w:tblPr>
      <w:tblGrid>
        <w:gridCol w:w="4148"/>
        <w:gridCol w:w="5515"/>
      </w:tblGrid>
      <w:tr w:rsidR="00D1552A" w:rsidRPr="00E932AE" w:rsidTr="002018FC">
        <w:tc>
          <w:tcPr>
            <w:tcW w:w="4148" w:type="dxa"/>
            <w:vMerge w:val="restart"/>
            <w:shd w:val="clear" w:color="auto" w:fill="auto"/>
          </w:tcPr>
          <w:p w:rsidR="00D1552A" w:rsidRPr="008924D7" w:rsidRDefault="00D1552A" w:rsidP="008E67ED">
            <w:pPr>
              <w:pStyle w:val="TableText"/>
              <w:rPr>
                <w:b/>
              </w:rPr>
            </w:pPr>
            <w:r w:rsidRPr="008924D7">
              <w:br w:type="page"/>
            </w:r>
            <w:r w:rsidRPr="008924D7">
              <w:rPr>
                <w:b/>
                <w:color w:val="7FC241"/>
              </w:rPr>
              <w:t>Evaluation Criterion 1 (50%)</w:t>
            </w:r>
          </w:p>
          <w:p w:rsidR="00D1552A" w:rsidRPr="008924D7" w:rsidRDefault="00D1552A" w:rsidP="008E67ED">
            <w:pPr>
              <w:pStyle w:val="TableText"/>
            </w:pPr>
            <w:r w:rsidRPr="008924D7">
              <w:t xml:space="preserve">The service proposals presented for the </w:t>
            </w:r>
            <w:r w:rsidR="008924D7" w:rsidRPr="008924D7">
              <w:t>Serpentine Kitchen</w:t>
            </w:r>
            <w:r w:rsidRPr="008924D7">
              <w:t xml:space="preserve"> demonstrate clearly how The Royal Parks’ six key attributes for catering will be delivered:</w:t>
            </w:r>
          </w:p>
          <w:p w:rsidR="00D1552A" w:rsidRPr="008924D7" w:rsidRDefault="00D1552A" w:rsidP="008E67ED">
            <w:pPr>
              <w:pStyle w:val="Bullets"/>
              <w:ind w:left="349" w:hanging="357"/>
              <w:contextualSpacing/>
              <w:rPr>
                <w:rFonts w:eastAsia="Calibri"/>
              </w:rPr>
            </w:pPr>
            <w:r w:rsidRPr="008924D7">
              <w:rPr>
                <w:rFonts w:eastAsia="Calibri"/>
              </w:rPr>
              <w:t>A high quality food a</w:t>
            </w:r>
            <w:r w:rsidRPr="008924D7">
              <w:t>nd drink offer</w:t>
            </w:r>
          </w:p>
          <w:p w:rsidR="00D1552A" w:rsidRPr="008924D7" w:rsidRDefault="00D1552A" w:rsidP="008E67ED">
            <w:pPr>
              <w:pStyle w:val="Bullets"/>
              <w:ind w:left="349" w:hanging="357"/>
              <w:contextualSpacing/>
              <w:rPr>
                <w:rFonts w:eastAsia="Calibri"/>
              </w:rPr>
            </w:pPr>
            <w:r w:rsidRPr="008924D7">
              <w:t>Fast and friendly service</w:t>
            </w:r>
          </w:p>
          <w:p w:rsidR="00D1552A" w:rsidRPr="008924D7" w:rsidRDefault="00D1552A" w:rsidP="008E67ED">
            <w:pPr>
              <w:pStyle w:val="Bullets"/>
              <w:ind w:left="349" w:hanging="357"/>
              <w:contextualSpacing/>
              <w:rPr>
                <w:rFonts w:eastAsia="Calibri"/>
              </w:rPr>
            </w:pPr>
            <w:r w:rsidRPr="008924D7">
              <w:rPr>
                <w:rFonts w:eastAsia="Calibri"/>
              </w:rPr>
              <w:t>Uniqu</w:t>
            </w:r>
            <w:r w:rsidRPr="008924D7">
              <w:t>e concepts and creative designs</w:t>
            </w:r>
          </w:p>
          <w:p w:rsidR="00D1552A" w:rsidRPr="008924D7" w:rsidRDefault="00D1552A" w:rsidP="008E67ED">
            <w:pPr>
              <w:pStyle w:val="Bullets"/>
              <w:ind w:left="349" w:hanging="357"/>
              <w:contextualSpacing/>
              <w:rPr>
                <w:rFonts w:eastAsia="Calibri"/>
              </w:rPr>
            </w:pPr>
            <w:r w:rsidRPr="008924D7">
              <w:rPr>
                <w:rFonts w:eastAsia="Calibri"/>
              </w:rPr>
              <w:t>Compelli</w:t>
            </w:r>
            <w:r w:rsidRPr="008924D7">
              <w:t>ng and well communicated brands</w:t>
            </w:r>
          </w:p>
          <w:p w:rsidR="00D1552A" w:rsidRPr="008924D7" w:rsidRDefault="00D1552A" w:rsidP="008E67ED">
            <w:pPr>
              <w:pStyle w:val="Bullets"/>
              <w:ind w:left="349" w:hanging="357"/>
              <w:contextualSpacing/>
              <w:rPr>
                <w:rFonts w:eastAsia="Calibri"/>
              </w:rPr>
            </w:pPr>
            <w:r w:rsidRPr="008924D7">
              <w:t>Accessible pricing</w:t>
            </w:r>
          </w:p>
          <w:p w:rsidR="00D1552A" w:rsidRPr="008924D7" w:rsidRDefault="00D1552A" w:rsidP="008E67ED">
            <w:pPr>
              <w:pStyle w:val="Bullets"/>
              <w:ind w:left="349" w:hanging="357"/>
              <w:contextualSpacing/>
            </w:pPr>
            <w:r w:rsidRPr="008924D7">
              <w:rPr>
                <w:rFonts w:eastAsia="Calibri"/>
              </w:rPr>
              <w:t>Resp</w:t>
            </w:r>
            <w:r w:rsidRPr="008924D7">
              <w:t>onsible sourcing and operations</w:t>
            </w:r>
          </w:p>
          <w:p w:rsidR="00D1552A" w:rsidRPr="008924D7" w:rsidRDefault="00D1552A" w:rsidP="008E67ED">
            <w:pPr>
              <w:pStyle w:val="TableText"/>
            </w:pPr>
          </w:p>
        </w:tc>
        <w:tc>
          <w:tcPr>
            <w:tcW w:w="5515" w:type="dxa"/>
            <w:shd w:val="clear" w:color="auto" w:fill="auto"/>
          </w:tcPr>
          <w:p w:rsidR="00D1552A" w:rsidRPr="008924D7" w:rsidRDefault="00D1552A" w:rsidP="008E67ED">
            <w:pPr>
              <w:pStyle w:val="TableText"/>
              <w:rPr>
                <w:b/>
                <w:color w:val="7FC241"/>
              </w:rPr>
            </w:pPr>
            <w:r w:rsidRPr="008924D7">
              <w:rPr>
                <w:b/>
                <w:color w:val="7FC241"/>
              </w:rPr>
              <w:t>Submission 1 - Summary</w:t>
            </w:r>
          </w:p>
          <w:p w:rsidR="00D1552A" w:rsidRPr="008924D7" w:rsidRDefault="00D1552A" w:rsidP="008E67ED">
            <w:pPr>
              <w:pStyle w:val="TableText"/>
            </w:pPr>
            <w:r w:rsidRPr="008924D7">
              <w:t xml:space="preserve">The Pro Forma should be completed to summarise how the tenderers proposals for the </w:t>
            </w:r>
            <w:r w:rsidR="008924D7" w:rsidRPr="008924D7">
              <w:t>Serpentine Kitchen</w:t>
            </w:r>
            <w:r w:rsidRPr="008924D7">
              <w:t xml:space="preserve"> meet The Royal Parks’ vision and six key attributes for catering. </w:t>
            </w:r>
          </w:p>
          <w:p w:rsidR="00D1552A" w:rsidRPr="008924D7" w:rsidRDefault="00D1552A" w:rsidP="008E67ED">
            <w:pPr>
              <w:pStyle w:val="Quote"/>
            </w:pPr>
            <w:r w:rsidRPr="008924D7">
              <w:t>Maximum of 4 A4 sides</w:t>
            </w:r>
          </w:p>
        </w:tc>
      </w:tr>
      <w:tr w:rsidR="00D1552A" w:rsidRPr="00E932AE" w:rsidTr="002018FC">
        <w:trPr>
          <w:trHeight w:val="4202"/>
        </w:trPr>
        <w:tc>
          <w:tcPr>
            <w:tcW w:w="4148" w:type="dxa"/>
            <w:vMerge/>
            <w:shd w:val="clear" w:color="auto" w:fill="auto"/>
          </w:tcPr>
          <w:p w:rsidR="00D1552A" w:rsidRPr="008924D7" w:rsidRDefault="00D1552A" w:rsidP="008E67ED">
            <w:pPr>
              <w:pStyle w:val="TableText"/>
            </w:pPr>
          </w:p>
        </w:tc>
        <w:tc>
          <w:tcPr>
            <w:tcW w:w="5515" w:type="dxa"/>
            <w:shd w:val="clear" w:color="auto" w:fill="auto"/>
          </w:tcPr>
          <w:p w:rsidR="00D1552A" w:rsidRPr="008924D7" w:rsidRDefault="00D1552A" w:rsidP="008E67ED">
            <w:pPr>
              <w:pStyle w:val="TableText"/>
              <w:rPr>
                <w:b/>
                <w:color w:val="7FC241"/>
              </w:rPr>
            </w:pPr>
            <w:r w:rsidRPr="008924D7">
              <w:rPr>
                <w:b/>
                <w:color w:val="7FC241"/>
              </w:rPr>
              <w:t xml:space="preserve">Submission 2 - High Quality Food and Beverage Offer/Fast and Friendly Service </w:t>
            </w:r>
            <w:r w:rsidR="00F9577A" w:rsidRPr="008924D7">
              <w:rPr>
                <w:b/>
                <w:color w:val="7FC241"/>
              </w:rPr>
              <w:t>15</w:t>
            </w:r>
            <w:r w:rsidRPr="008924D7">
              <w:rPr>
                <w:b/>
                <w:color w:val="7FC241"/>
              </w:rPr>
              <w:t>%</w:t>
            </w:r>
          </w:p>
          <w:p w:rsidR="00D1552A" w:rsidRPr="008924D7" w:rsidRDefault="00D1552A" w:rsidP="008E67ED">
            <w:pPr>
              <w:pStyle w:val="TableText"/>
            </w:pPr>
            <w:r w:rsidRPr="008924D7">
              <w:t xml:space="preserve">A method statement should be provided to create an outline ‘picture’ of the service concept proposed for </w:t>
            </w:r>
            <w:r w:rsidR="008924D7" w:rsidRPr="008924D7">
              <w:t>Serpentine Kitchen</w:t>
            </w:r>
            <w:r w:rsidRPr="008924D7">
              <w:t>. This should include but not be limited to:</w:t>
            </w:r>
          </w:p>
          <w:p w:rsidR="00D1552A" w:rsidRPr="008924D7" w:rsidRDefault="00D1552A" w:rsidP="008E67ED">
            <w:pPr>
              <w:pStyle w:val="Bullets"/>
              <w:ind w:left="349" w:hanging="357"/>
              <w:contextualSpacing/>
              <w:rPr>
                <w:rFonts w:eastAsia="Calibri"/>
              </w:rPr>
            </w:pPr>
            <w:r w:rsidRPr="008924D7">
              <w:t xml:space="preserve">A </w:t>
            </w:r>
            <w:r w:rsidRPr="008924D7">
              <w:rPr>
                <w:rFonts w:eastAsia="Calibri"/>
              </w:rPr>
              <w:t xml:space="preserve">description of the overarching values and principles on which the catering service in </w:t>
            </w:r>
            <w:r w:rsidR="008924D7" w:rsidRPr="008924D7">
              <w:rPr>
                <w:rFonts w:eastAsia="Calibri"/>
              </w:rPr>
              <w:t>Serpentine Kitchen</w:t>
            </w:r>
            <w:r w:rsidRPr="008924D7">
              <w:rPr>
                <w:rFonts w:eastAsia="Calibri"/>
              </w:rPr>
              <w:t xml:space="preserve"> will operate </w:t>
            </w:r>
          </w:p>
          <w:p w:rsidR="00D1552A" w:rsidRPr="008924D7" w:rsidRDefault="00D1552A" w:rsidP="008E67ED">
            <w:pPr>
              <w:pStyle w:val="Bullets"/>
              <w:ind w:left="349" w:hanging="357"/>
              <w:contextualSpacing/>
              <w:rPr>
                <w:rFonts w:eastAsia="Calibri"/>
              </w:rPr>
            </w:pPr>
            <w:r w:rsidRPr="008924D7">
              <w:rPr>
                <w:rFonts w:eastAsia="Calibri"/>
              </w:rPr>
              <w:t>A description of the service style proposed. Visuals may be included to explain the concept fully.</w:t>
            </w:r>
          </w:p>
          <w:p w:rsidR="00D1552A" w:rsidRPr="008924D7" w:rsidRDefault="00D1552A" w:rsidP="008E67ED">
            <w:pPr>
              <w:pStyle w:val="Bullets"/>
              <w:ind w:left="349" w:hanging="357"/>
              <w:contextualSpacing/>
              <w:rPr>
                <w:rFonts w:eastAsia="Calibri"/>
              </w:rPr>
            </w:pPr>
            <w:r w:rsidRPr="008924D7">
              <w:rPr>
                <w:rFonts w:eastAsia="Calibri"/>
              </w:rPr>
              <w:t>The menu offer across different days parts in summer (August) and winter (December)</w:t>
            </w:r>
          </w:p>
          <w:p w:rsidR="00D1552A" w:rsidRPr="008924D7" w:rsidRDefault="00D1552A" w:rsidP="008E67ED">
            <w:pPr>
              <w:pStyle w:val="Bullets"/>
              <w:ind w:left="349" w:hanging="357"/>
              <w:contextualSpacing/>
              <w:rPr>
                <w:rFonts w:eastAsia="Calibri"/>
              </w:rPr>
            </w:pPr>
            <w:r w:rsidRPr="008924D7">
              <w:rPr>
                <w:rFonts w:eastAsia="Calibri"/>
              </w:rPr>
              <w:t>A description of where different elements of the menu will be produced</w:t>
            </w:r>
          </w:p>
          <w:p w:rsidR="00D1552A" w:rsidRPr="008924D7" w:rsidRDefault="00D1552A" w:rsidP="008E67ED">
            <w:pPr>
              <w:pStyle w:val="Bullets"/>
              <w:ind w:left="349" w:hanging="357"/>
              <w:contextualSpacing/>
              <w:rPr>
                <w:rFonts w:eastAsia="Calibri"/>
              </w:rPr>
            </w:pPr>
            <w:r w:rsidRPr="008924D7">
              <w:rPr>
                <w:rFonts w:eastAsia="Calibri"/>
              </w:rPr>
              <w:t>The market position, target audience and anticipated type of use.</w:t>
            </w:r>
          </w:p>
          <w:p w:rsidR="00D1552A" w:rsidRPr="008924D7" w:rsidRDefault="00D1552A" w:rsidP="008E67ED">
            <w:pPr>
              <w:pStyle w:val="Bullets"/>
              <w:ind w:left="349" w:hanging="357"/>
              <w:contextualSpacing/>
              <w:rPr>
                <w:rFonts w:eastAsia="Calibri"/>
              </w:rPr>
            </w:pPr>
            <w:r w:rsidRPr="008924D7">
              <w:rPr>
                <w:rFonts w:eastAsia="Calibri"/>
              </w:rPr>
              <w:t xml:space="preserve">Summary of how TRP’s ambitions for the </w:t>
            </w:r>
            <w:r w:rsidR="008924D7" w:rsidRPr="008924D7">
              <w:rPr>
                <w:rFonts w:eastAsia="Calibri"/>
              </w:rPr>
              <w:t>Serpentine Kitchen</w:t>
            </w:r>
            <w:r w:rsidRPr="008924D7">
              <w:rPr>
                <w:rFonts w:eastAsia="Calibri"/>
              </w:rPr>
              <w:t xml:space="preserve"> are achieved through the proposed service and menu concept</w:t>
            </w:r>
          </w:p>
          <w:p w:rsidR="00D1552A" w:rsidRPr="008924D7" w:rsidRDefault="00D1552A" w:rsidP="008E67ED">
            <w:pPr>
              <w:pStyle w:val="Quote"/>
            </w:pPr>
            <w:r w:rsidRPr="008924D7">
              <w:t>Maximum of 4 A4 sides</w:t>
            </w:r>
          </w:p>
        </w:tc>
      </w:tr>
      <w:tr w:rsidR="00D1552A" w:rsidRPr="00757D9A" w:rsidTr="002018FC">
        <w:tc>
          <w:tcPr>
            <w:tcW w:w="4148" w:type="dxa"/>
            <w:vMerge/>
            <w:shd w:val="clear" w:color="auto" w:fill="auto"/>
          </w:tcPr>
          <w:p w:rsidR="00D1552A" w:rsidRPr="002F6925" w:rsidRDefault="00D1552A" w:rsidP="008E67ED">
            <w:pPr>
              <w:pStyle w:val="TableText"/>
            </w:pPr>
          </w:p>
        </w:tc>
        <w:tc>
          <w:tcPr>
            <w:tcW w:w="5515" w:type="dxa"/>
            <w:shd w:val="clear" w:color="auto" w:fill="auto"/>
          </w:tcPr>
          <w:p w:rsidR="00D1552A" w:rsidRPr="008E67ED" w:rsidRDefault="00D1552A" w:rsidP="008E67ED">
            <w:pPr>
              <w:pStyle w:val="TableText"/>
              <w:rPr>
                <w:b/>
                <w:color w:val="7FC241"/>
              </w:rPr>
            </w:pPr>
            <w:r w:rsidRPr="008E67ED">
              <w:rPr>
                <w:b/>
                <w:color w:val="7FC241"/>
              </w:rPr>
              <w:t xml:space="preserve">Submission 3 - Unique </w:t>
            </w:r>
            <w:r w:rsidR="00F9577A">
              <w:rPr>
                <w:b/>
                <w:color w:val="7FC241"/>
              </w:rPr>
              <w:t>Concepts and Creative Designs 15</w:t>
            </w:r>
            <w:r w:rsidRPr="008E67ED">
              <w:rPr>
                <w:b/>
                <w:color w:val="7FC241"/>
              </w:rPr>
              <w:t>%</w:t>
            </w:r>
          </w:p>
          <w:p w:rsidR="00D1552A" w:rsidRPr="008E67ED" w:rsidRDefault="00D1552A" w:rsidP="008E67ED">
            <w:pPr>
              <w:pStyle w:val="TableText"/>
              <w:rPr>
                <w:color w:val="7FC241"/>
              </w:rPr>
            </w:pPr>
            <w:r w:rsidRPr="008E67ED">
              <w:rPr>
                <w:color w:val="7FC241"/>
              </w:rPr>
              <w:t>Submission 3 a)</w:t>
            </w:r>
          </w:p>
          <w:p w:rsidR="00D1552A" w:rsidRPr="00757D9A" w:rsidRDefault="00D1552A" w:rsidP="008E67ED">
            <w:pPr>
              <w:pStyle w:val="TableText"/>
            </w:pPr>
            <w:r w:rsidRPr="00E67421">
              <w:t>Architectural/Interior design proposals should be submitted to include:</w:t>
            </w:r>
          </w:p>
          <w:p w:rsidR="00D1552A" w:rsidRPr="008E67ED" w:rsidRDefault="00D1552A" w:rsidP="008E67ED">
            <w:pPr>
              <w:pStyle w:val="Bullets"/>
              <w:ind w:left="349" w:hanging="357"/>
              <w:contextualSpacing/>
              <w:rPr>
                <w:rFonts w:eastAsia="Calibri"/>
              </w:rPr>
            </w:pPr>
            <w:r w:rsidRPr="008E67ED">
              <w:rPr>
                <w:rFonts w:eastAsia="Calibri"/>
              </w:rPr>
              <w:t>Layout drawings indicating any physical changes to the building layout and showing the positions of key items of equipment, service counters etc.</w:t>
            </w:r>
          </w:p>
          <w:p w:rsidR="00D1552A" w:rsidRPr="008E67ED" w:rsidRDefault="00D1552A" w:rsidP="008E67ED">
            <w:pPr>
              <w:pStyle w:val="Bullets"/>
              <w:ind w:left="349" w:hanging="357"/>
              <w:contextualSpacing/>
              <w:rPr>
                <w:rFonts w:eastAsia="Calibri"/>
              </w:rPr>
            </w:pPr>
            <w:r w:rsidRPr="008E67ED">
              <w:rPr>
                <w:rFonts w:eastAsia="Calibri"/>
              </w:rPr>
              <w:t>Furniture layout drawings showing the number of indoor and outdoor covers</w:t>
            </w:r>
          </w:p>
          <w:p w:rsidR="00D1552A" w:rsidRPr="008E67ED" w:rsidRDefault="00D1552A" w:rsidP="008E67ED">
            <w:pPr>
              <w:pStyle w:val="Bullets"/>
              <w:ind w:left="349" w:hanging="357"/>
              <w:contextualSpacing/>
              <w:rPr>
                <w:rFonts w:eastAsia="Calibri"/>
              </w:rPr>
            </w:pPr>
            <w:r w:rsidRPr="008E67ED">
              <w:rPr>
                <w:rFonts w:eastAsia="Calibri"/>
              </w:rPr>
              <w:t xml:space="preserve">A full description of the proposed improvement works by area indicating the standard and quality of work proposed and how the designs achieve longevity, energy efficiency, labour efficiency and the highest standards of hygiene and health and safety.  </w:t>
            </w:r>
          </w:p>
          <w:p w:rsidR="00D1552A" w:rsidRPr="008E67ED" w:rsidRDefault="00D1552A" w:rsidP="008E67ED">
            <w:pPr>
              <w:pStyle w:val="Bullets"/>
              <w:ind w:left="349" w:hanging="357"/>
              <w:contextualSpacing/>
              <w:rPr>
                <w:rFonts w:eastAsia="Calibri"/>
              </w:rPr>
            </w:pPr>
            <w:r w:rsidRPr="008E67ED">
              <w:rPr>
                <w:rFonts w:eastAsia="Calibri"/>
              </w:rPr>
              <w:lastRenderedPageBreak/>
              <w:t>Visuals/mood boards to give an understanding of the proposed look and feel for the café</w:t>
            </w:r>
          </w:p>
          <w:p w:rsidR="00D1552A" w:rsidRPr="008924D7" w:rsidRDefault="00D1552A" w:rsidP="008E67ED">
            <w:pPr>
              <w:pStyle w:val="Bullets"/>
              <w:ind w:left="349" w:hanging="357"/>
              <w:contextualSpacing/>
              <w:rPr>
                <w:rFonts w:eastAsia="Calibri"/>
              </w:rPr>
            </w:pPr>
            <w:r w:rsidRPr="008E67ED">
              <w:rPr>
                <w:rFonts w:eastAsia="Calibri"/>
              </w:rPr>
              <w:t xml:space="preserve">Description of how TRP’s  ambitions for the </w:t>
            </w:r>
            <w:r w:rsidR="008924D7" w:rsidRPr="008924D7">
              <w:rPr>
                <w:rFonts w:eastAsia="Calibri"/>
              </w:rPr>
              <w:t>Serpentine Kitchen</w:t>
            </w:r>
            <w:r w:rsidRPr="008924D7">
              <w:rPr>
                <w:rFonts w:eastAsia="Calibri"/>
              </w:rPr>
              <w:t xml:space="preserve"> are achieved through the proposed design</w:t>
            </w:r>
          </w:p>
          <w:p w:rsidR="00D1552A" w:rsidRPr="008E67ED" w:rsidRDefault="00D1552A" w:rsidP="008E67ED">
            <w:pPr>
              <w:pStyle w:val="Bullets"/>
              <w:ind w:left="349" w:hanging="357"/>
              <w:contextualSpacing/>
              <w:rPr>
                <w:snapToGrid w:val="0"/>
              </w:rPr>
            </w:pPr>
            <w:r w:rsidRPr="008E67ED">
              <w:rPr>
                <w:rFonts w:eastAsia="Calibri"/>
              </w:rPr>
              <w:t>What benefits do the proposed improvement works bring?</w:t>
            </w:r>
            <w:r w:rsidRPr="006376F1">
              <w:rPr>
                <w:snapToGrid w:val="0"/>
              </w:rPr>
              <w:t xml:space="preserve"> </w:t>
            </w:r>
          </w:p>
          <w:p w:rsidR="00D1552A" w:rsidRPr="008E67ED" w:rsidRDefault="00D1552A" w:rsidP="008E67ED">
            <w:pPr>
              <w:pStyle w:val="Quote"/>
              <w:rPr>
                <w:snapToGrid w:val="0"/>
              </w:rPr>
            </w:pPr>
            <w:r w:rsidRPr="006376F1">
              <w:rPr>
                <w:snapToGrid w:val="0"/>
              </w:rPr>
              <w:t>Maximum</w:t>
            </w:r>
            <w:r w:rsidRPr="00E932AE">
              <w:rPr>
                <w:snapToGrid w:val="0"/>
              </w:rPr>
              <w:t xml:space="preserve"> 8 A4 sides</w:t>
            </w:r>
          </w:p>
          <w:p w:rsidR="00D1552A" w:rsidRPr="008E67ED" w:rsidRDefault="00D1552A" w:rsidP="008E67ED">
            <w:pPr>
              <w:pStyle w:val="TableText"/>
              <w:rPr>
                <w:color w:val="7FC241"/>
              </w:rPr>
            </w:pPr>
            <w:r w:rsidRPr="008E67ED">
              <w:rPr>
                <w:color w:val="7FC241"/>
              </w:rPr>
              <w:t>Submission 3 b)</w:t>
            </w:r>
          </w:p>
          <w:p w:rsidR="00D1552A" w:rsidRPr="003B075E" w:rsidRDefault="00D1552A" w:rsidP="008E67ED">
            <w:pPr>
              <w:pStyle w:val="TableText"/>
              <w:rPr>
                <w:lang w:val="en-US"/>
              </w:rPr>
            </w:pPr>
            <w:r w:rsidRPr="003B075E">
              <w:t>The Pro Forma should be completed to provide an itemised breakdown of capital investment</w:t>
            </w:r>
          </w:p>
          <w:p w:rsidR="00D1552A" w:rsidRPr="00757D9A" w:rsidRDefault="00D1552A" w:rsidP="008E67ED">
            <w:pPr>
              <w:pStyle w:val="TableText"/>
              <w:rPr>
                <w:lang w:val="en-US"/>
              </w:rPr>
            </w:pPr>
            <w:r w:rsidRPr="00E67421">
              <w:rPr>
                <w:lang w:val="en-US"/>
              </w:rPr>
              <w:t>under the following headings:</w:t>
            </w:r>
          </w:p>
          <w:p w:rsidR="00D1552A" w:rsidRPr="008E67ED" w:rsidRDefault="00D1552A" w:rsidP="008E67ED">
            <w:pPr>
              <w:pStyle w:val="Bullets"/>
              <w:ind w:left="349" w:hanging="357"/>
              <w:contextualSpacing/>
              <w:rPr>
                <w:rFonts w:eastAsia="Calibri"/>
              </w:rPr>
            </w:pPr>
            <w:r w:rsidRPr="008E67ED">
              <w:rPr>
                <w:rFonts w:eastAsia="Calibri"/>
              </w:rPr>
              <w:t>Building Works</w:t>
            </w:r>
          </w:p>
          <w:p w:rsidR="00D1552A" w:rsidRPr="008E67ED" w:rsidRDefault="00D1552A" w:rsidP="008E67ED">
            <w:pPr>
              <w:pStyle w:val="Bullets"/>
              <w:ind w:left="349" w:hanging="357"/>
              <w:contextualSpacing/>
              <w:rPr>
                <w:rFonts w:eastAsia="Calibri"/>
              </w:rPr>
            </w:pPr>
            <w:r w:rsidRPr="008E67ED">
              <w:rPr>
                <w:rFonts w:eastAsia="Calibri"/>
              </w:rPr>
              <w:t>M&amp;E Services</w:t>
            </w:r>
          </w:p>
          <w:p w:rsidR="00D1552A" w:rsidRPr="008E67ED" w:rsidRDefault="00D1552A" w:rsidP="008E67ED">
            <w:pPr>
              <w:pStyle w:val="Bullets"/>
              <w:ind w:left="349" w:hanging="357"/>
              <w:contextualSpacing/>
              <w:rPr>
                <w:rFonts w:eastAsia="Calibri"/>
              </w:rPr>
            </w:pPr>
            <w:r w:rsidRPr="008E67ED">
              <w:rPr>
                <w:rFonts w:eastAsia="Calibri"/>
              </w:rPr>
              <w:t>Kitchen Equipment</w:t>
            </w:r>
          </w:p>
          <w:p w:rsidR="00D1552A" w:rsidRPr="008E67ED" w:rsidRDefault="00D1552A" w:rsidP="008E67ED">
            <w:pPr>
              <w:pStyle w:val="Bullets"/>
              <w:ind w:left="349" w:hanging="357"/>
              <w:contextualSpacing/>
              <w:rPr>
                <w:rFonts w:eastAsia="Calibri"/>
              </w:rPr>
            </w:pPr>
            <w:r w:rsidRPr="008E67ED">
              <w:rPr>
                <w:rFonts w:eastAsia="Calibri"/>
              </w:rPr>
              <w:t>Front of House Equipment (including Service Counters)</w:t>
            </w:r>
          </w:p>
          <w:p w:rsidR="00D1552A" w:rsidRPr="008E67ED" w:rsidRDefault="00D1552A" w:rsidP="008E67ED">
            <w:pPr>
              <w:pStyle w:val="Bullets"/>
              <w:ind w:left="349" w:hanging="357"/>
              <w:contextualSpacing/>
              <w:rPr>
                <w:rFonts w:eastAsia="Calibri"/>
              </w:rPr>
            </w:pPr>
            <w:r w:rsidRPr="008E67ED">
              <w:rPr>
                <w:rFonts w:eastAsia="Calibri"/>
              </w:rPr>
              <w:t>Interior Decor</w:t>
            </w:r>
          </w:p>
          <w:p w:rsidR="00D1552A" w:rsidRPr="008E67ED" w:rsidRDefault="00D1552A" w:rsidP="008E67ED">
            <w:pPr>
              <w:pStyle w:val="Bullets"/>
              <w:ind w:left="349" w:hanging="357"/>
              <w:contextualSpacing/>
              <w:rPr>
                <w:rFonts w:eastAsia="Calibri"/>
              </w:rPr>
            </w:pPr>
            <w:r w:rsidRPr="008E67ED">
              <w:rPr>
                <w:rFonts w:eastAsia="Calibri"/>
              </w:rPr>
              <w:t>Internal Furniture</w:t>
            </w:r>
          </w:p>
          <w:p w:rsidR="00D1552A" w:rsidRPr="008E67ED" w:rsidRDefault="00D1552A" w:rsidP="008E67ED">
            <w:pPr>
              <w:pStyle w:val="Bullets"/>
              <w:ind w:left="349" w:hanging="357"/>
              <w:contextualSpacing/>
              <w:rPr>
                <w:rFonts w:eastAsia="Calibri"/>
              </w:rPr>
            </w:pPr>
            <w:r w:rsidRPr="008E67ED">
              <w:rPr>
                <w:rFonts w:eastAsia="Calibri"/>
              </w:rPr>
              <w:t>External Furniture</w:t>
            </w:r>
          </w:p>
          <w:p w:rsidR="00D1552A" w:rsidRPr="008E67ED" w:rsidRDefault="00D1552A" w:rsidP="008E67ED">
            <w:pPr>
              <w:pStyle w:val="Bullets"/>
              <w:ind w:left="349" w:hanging="357"/>
              <w:contextualSpacing/>
              <w:rPr>
                <w:rFonts w:eastAsia="Calibri"/>
              </w:rPr>
            </w:pPr>
            <w:r w:rsidRPr="008E67ED">
              <w:rPr>
                <w:rFonts w:eastAsia="Calibri"/>
              </w:rPr>
              <w:t>Design/Surveying/Project Management Costs</w:t>
            </w:r>
          </w:p>
          <w:p w:rsidR="00D1552A" w:rsidRPr="008E67ED" w:rsidRDefault="00D1552A" w:rsidP="008E67ED">
            <w:pPr>
              <w:pStyle w:val="Bullets"/>
              <w:ind w:left="349" w:hanging="357"/>
              <w:contextualSpacing/>
              <w:rPr>
                <w:rFonts w:eastAsia="Calibri"/>
              </w:rPr>
            </w:pPr>
            <w:r w:rsidRPr="008E67ED">
              <w:rPr>
                <w:rFonts w:eastAsia="Calibri"/>
              </w:rPr>
              <w:t>Contingency @ 10%</w:t>
            </w:r>
          </w:p>
          <w:p w:rsidR="00D1552A" w:rsidRPr="008E67ED" w:rsidRDefault="00D1552A" w:rsidP="008E67ED">
            <w:pPr>
              <w:pStyle w:val="Bullets"/>
              <w:ind w:left="349" w:hanging="357"/>
              <w:contextualSpacing/>
              <w:rPr>
                <w:rFonts w:eastAsia="Calibri"/>
              </w:rPr>
            </w:pPr>
            <w:r w:rsidRPr="008E67ED">
              <w:rPr>
                <w:rFonts w:eastAsia="Calibri"/>
              </w:rPr>
              <w:t>Specified Miscellaneous Items</w:t>
            </w:r>
          </w:p>
          <w:p w:rsidR="00D1552A" w:rsidRPr="006376F1" w:rsidRDefault="00D1552A" w:rsidP="008E67ED">
            <w:pPr>
              <w:pStyle w:val="TableText"/>
              <w:rPr>
                <w:lang w:val="en-US"/>
              </w:rPr>
            </w:pPr>
            <w:r w:rsidRPr="006376F1">
              <w:rPr>
                <w:lang w:val="en-US"/>
              </w:rPr>
              <w:t>The source of the capital funding should be clearly stated.</w:t>
            </w:r>
          </w:p>
          <w:p w:rsidR="00295BF0" w:rsidRDefault="00295BF0" w:rsidP="008E67ED">
            <w:pPr>
              <w:pStyle w:val="TableText"/>
              <w:rPr>
                <w:color w:val="7FC241"/>
              </w:rPr>
            </w:pPr>
          </w:p>
          <w:p w:rsidR="00D1552A" w:rsidRPr="008E67ED" w:rsidRDefault="00D1552A" w:rsidP="008E67ED">
            <w:pPr>
              <w:pStyle w:val="TableText"/>
              <w:rPr>
                <w:color w:val="7FC241"/>
              </w:rPr>
            </w:pPr>
            <w:r w:rsidRPr="008E67ED">
              <w:rPr>
                <w:color w:val="7FC241"/>
              </w:rPr>
              <w:t>Submission 3c)</w:t>
            </w:r>
          </w:p>
          <w:p w:rsidR="00D1552A" w:rsidRPr="00757D9A" w:rsidRDefault="00D1552A" w:rsidP="008E67ED">
            <w:pPr>
              <w:pStyle w:val="TableText"/>
              <w:rPr>
                <w:lang w:val="en-US"/>
              </w:rPr>
            </w:pPr>
            <w:r w:rsidRPr="006376F1">
              <w:rPr>
                <w:lang w:val="en-US"/>
              </w:rPr>
              <w:t xml:space="preserve">Tenderers should state the anticipated period </w:t>
            </w:r>
            <w:r>
              <w:rPr>
                <w:lang w:val="en-US"/>
              </w:rPr>
              <w:t xml:space="preserve">for completing the improvement </w:t>
            </w:r>
            <w:r w:rsidRPr="00B91E40">
              <w:rPr>
                <w:lang w:val="en-US"/>
              </w:rPr>
              <w:t>works</w:t>
            </w:r>
            <w:r>
              <w:rPr>
                <w:lang w:val="en-US"/>
              </w:rPr>
              <w:t xml:space="preserve"> and the suggested timing of those works.  If</w:t>
            </w:r>
            <w:r w:rsidRPr="00B91E40">
              <w:rPr>
                <w:lang w:val="en-US"/>
              </w:rPr>
              <w:t xml:space="preserve"> a period of closure is envisaged </w:t>
            </w:r>
            <w:r>
              <w:rPr>
                <w:lang w:val="en-US"/>
              </w:rPr>
              <w:t xml:space="preserve">please state </w:t>
            </w:r>
            <w:r w:rsidRPr="00B91E40">
              <w:rPr>
                <w:lang w:val="en-US"/>
              </w:rPr>
              <w:t>whether a temporary service will be provided</w:t>
            </w:r>
            <w:r>
              <w:rPr>
                <w:lang w:val="en-US"/>
              </w:rPr>
              <w:t xml:space="preserve"> and if so what this will compromise</w:t>
            </w:r>
            <w:r w:rsidRPr="00B91E40">
              <w:rPr>
                <w:lang w:val="en-US"/>
              </w:rPr>
              <w:t>.</w:t>
            </w:r>
          </w:p>
          <w:p w:rsidR="00D1552A" w:rsidRPr="006376F1" w:rsidRDefault="00D1552A" w:rsidP="008E67ED">
            <w:pPr>
              <w:pStyle w:val="Quote"/>
              <w:rPr>
                <w:lang w:val="en-US"/>
              </w:rPr>
            </w:pPr>
            <w:r w:rsidRPr="006376F1">
              <w:rPr>
                <w:lang w:val="en-US"/>
              </w:rPr>
              <w:t>Maximum 1 A4 side</w:t>
            </w:r>
          </w:p>
          <w:p w:rsidR="00D1552A" w:rsidRPr="008E67ED" w:rsidRDefault="00D1552A" w:rsidP="008E67ED">
            <w:pPr>
              <w:pStyle w:val="TableText"/>
              <w:rPr>
                <w:color w:val="7FC241"/>
                <w:lang w:val="en-US"/>
              </w:rPr>
            </w:pPr>
            <w:r w:rsidRPr="008E67ED">
              <w:rPr>
                <w:color w:val="7FC241"/>
                <w:lang w:val="en-US"/>
              </w:rPr>
              <w:t xml:space="preserve">Submission 3d) </w:t>
            </w:r>
          </w:p>
          <w:p w:rsidR="00D1552A" w:rsidRPr="006376F1" w:rsidRDefault="00D1552A" w:rsidP="008E67ED">
            <w:pPr>
              <w:pStyle w:val="TableText"/>
              <w:rPr>
                <w:lang w:val="en-US"/>
              </w:rPr>
            </w:pPr>
            <w:r w:rsidRPr="006376F1">
              <w:rPr>
                <w:lang w:val="en-US"/>
              </w:rPr>
              <w:t>Tenderers should describe the benefits the investment proposals will bring to the Facility and include an investment: sales benefit analysis.</w:t>
            </w:r>
          </w:p>
          <w:p w:rsidR="00D1552A" w:rsidRPr="008E67ED" w:rsidRDefault="00D1552A" w:rsidP="008E67ED">
            <w:pPr>
              <w:pStyle w:val="Quote"/>
              <w:rPr>
                <w:lang w:val="en-US"/>
              </w:rPr>
            </w:pPr>
            <w:r w:rsidRPr="00E932AE">
              <w:rPr>
                <w:lang w:val="en-US"/>
              </w:rPr>
              <w:t>Maximum 2 A4 sides</w:t>
            </w:r>
          </w:p>
          <w:p w:rsidR="00D1552A" w:rsidRPr="003B075E" w:rsidRDefault="00D1552A" w:rsidP="008E67ED">
            <w:pPr>
              <w:pStyle w:val="TableText"/>
            </w:pPr>
            <w:r w:rsidRPr="003B075E">
              <w:t xml:space="preserve">Since the level of capital investment made by tenderers will affect the </w:t>
            </w:r>
            <w:r w:rsidR="00AC001C">
              <w:t>commission</w:t>
            </w:r>
            <w:r w:rsidRPr="003B075E">
              <w:t xml:space="preserve"> return, the balance between investment, sales turnover and </w:t>
            </w:r>
            <w:r w:rsidR="00AC001C">
              <w:t>commission</w:t>
            </w:r>
            <w:r w:rsidRPr="003B075E">
              <w:t xml:space="preserve"> must be considered carefully.</w:t>
            </w:r>
          </w:p>
          <w:p w:rsidR="00295BF0" w:rsidRDefault="00295BF0" w:rsidP="008E67ED">
            <w:pPr>
              <w:pStyle w:val="TableText"/>
            </w:pPr>
          </w:p>
          <w:p w:rsidR="00D1552A" w:rsidRPr="00757D9A" w:rsidRDefault="00D1552A" w:rsidP="004B62C5">
            <w:pPr>
              <w:pStyle w:val="TableText"/>
            </w:pPr>
            <w:r w:rsidRPr="00E67421">
              <w:t xml:space="preserve">It should be noted that </w:t>
            </w:r>
            <w:r w:rsidR="004B62C5">
              <w:t>this building is a Grade II</w:t>
            </w:r>
            <w:r w:rsidR="00791C03">
              <w:t>*</w:t>
            </w:r>
            <w:r w:rsidR="004B62C5">
              <w:t xml:space="preserve"> listed building </w:t>
            </w:r>
            <w:r w:rsidRPr="00E67421">
              <w:t xml:space="preserve">located within </w:t>
            </w:r>
            <w:r w:rsidRPr="00791C03">
              <w:t>a Grade 1</w:t>
            </w:r>
            <w:r w:rsidRPr="00E67421">
              <w:t xml:space="preserve"> listed landscape.</w:t>
            </w:r>
          </w:p>
        </w:tc>
      </w:tr>
    </w:tbl>
    <w:p w:rsidR="008E67ED" w:rsidRDefault="008E67ED">
      <w:r>
        <w:lastRenderedPageBreak/>
        <w:br w:type="page"/>
      </w:r>
    </w:p>
    <w:tbl>
      <w:tblPr>
        <w:tblW w:w="0" w:type="auto"/>
        <w:tblInd w:w="108" w:type="dxa"/>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4A0"/>
      </w:tblPr>
      <w:tblGrid>
        <w:gridCol w:w="4148"/>
        <w:gridCol w:w="5515"/>
      </w:tblGrid>
      <w:tr w:rsidR="00D1552A" w:rsidRPr="00E932AE" w:rsidTr="002018FC">
        <w:tc>
          <w:tcPr>
            <w:tcW w:w="4148" w:type="dxa"/>
            <w:vMerge w:val="restart"/>
            <w:shd w:val="clear" w:color="auto" w:fill="auto"/>
          </w:tcPr>
          <w:p w:rsidR="00D1552A" w:rsidRPr="002F6925" w:rsidRDefault="00D1552A" w:rsidP="008E67ED">
            <w:pPr>
              <w:pStyle w:val="TableText"/>
            </w:pPr>
          </w:p>
        </w:tc>
        <w:tc>
          <w:tcPr>
            <w:tcW w:w="5515" w:type="dxa"/>
            <w:shd w:val="clear" w:color="auto" w:fill="auto"/>
          </w:tcPr>
          <w:p w:rsidR="00D1552A" w:rsidRPr="008E67ED" w:rsidRDefault="00D1552A" w:rsidP="008E67ED">
            <w:pPr>
              <w:pStyle w:val="TableText"/>
              <w:rPr>
                <w:b/>
                <w:color w:val="7FC241"/>
              </w:rPr>
            </w:pPr>
            <w:r w:rsidRPr="008E67ED">
              <w:rPr>
                <w:b/>
                <w:color w:val="7FC241"/>
              </w:rPr>
              <w:t>Submission 4 – Compelling and Well Communicated Brands 5%</w:t>
            </w:r>
          </w:p>
          <w:p w:rsidR="00D1552A" w:rsidRPr="00E67421" w:rsidRDefault="00D1552A" w:rsidP="008E67ED">
            <w:pPr>
              <w:pStyle w:val="TableText"/>
            </w:pPr>
            <w:r w:rsidRPr="003B075E">
              <w:t>Brand proposals should be submitted to include:</w:t>
            </w:r>
          </w:p>
          <w:p w:rsidR="00D1552A" w:rsidRPr="008E67ED" w:rsidRDefault="00D1552A" w:rsidP="008E67ED">
            <w:pPr>
              <w:pStyle w:val="Bullets"/>
              <w:ind w:left="349" w:hanging="357"/>
              <w:contextualSpacing/>
              <w:rPr>
                <w:rFonts w:eastAsia="Calibri"/>
              </w:rPr>
            </w:pPr>
            <w:r w:rsidRPr="008E67ED">
              <w:rPr>
                <w:rFonts w:eastAsia="Calibri"/>
              </w:rPr>
              <w:t xml:space="preserve">Visuals /mood boards of the brand concept proposed for the </w:t>
            </w:r>
            <w:r w:rsidR="008924D7" w:rsidRPr="008924D7">
              <w:rPr>
                <w:rFonts w:eastAsia="Calibri"/>
              </w:rPr>
              <w:t>Serpentine Kitchen</w:t>
            </w:r>
            <w:r w:rsidRPr="008E67ED">
              <w:rPr>
                <w:rFonts w:eastAsia="Calibri"/>
              </w:rPr>
              <w:t xml:space="preserve"> </w:t>
            </w:r>
            <w:r w:rsidRPr="00791C03">
              <w:rPr>
                <w:rFonts w:eastAsia="Calibri"/>
              </w:rPr>
              <w:t>(including name change if recommended)</w:t>
            </w:r>
            <w:r w:rsidRPr="008E67ED">
              <w:rPr>
                <w:rFonts w:eastAsia="Calibri"/>
              </w:rPr>
              <w:t xml:space="preserve"> including details of its application across different mediums (uniforms, signage, packaging, marketing materials, menu boards etc.)  </w:t>
            </w:r>
          </w:p>
          <w:p w:rsidR="008E67ED" w:rsidRPr="008E67ED" w:rsidRDefault="00D1552A" w:rsidP="008E67ED">
            <w:pPr>
              <w:pStyle w:val="Bullets"/>
              <w:ind w:left="349" w:hanging="357"/>
              <w:contextualSpacing/>
              <w:rPr>
                <w:rFonts w:eastAsia="Calibri"/>
              </w:rPr>
            </w:pPr>
            <w:r w:rsidRPr="008E67ED">
              <w:rPr>
                <w:rFonts w:eastAsia="Calibri"/>
              </w:rPr>
              <w:t>Description of how the proposed brand interfaces with and supports The Royal Parks brand</w:t>
            </w:r>
          </w:p>
          <w:p w:rsidR="00D1552A" w:rsidRPr="008E67ED" w:rsidRDefault="00D1552A" w:rsidP="008E67ED">
            <w:pPr>
              <w:pStyle w:val="Bullets"/>
              <w:ind w:left="349" w:hanging="357"/>
              <w:contextualSpacing/>
              <w:rPr>
                <w:rFonts w:eastAsia="Calibri"/>
              </w:rPr>
            </w:pPr>
            <w:r w:rsidRPr="008E67ED">
              <w:rPr>
                <w:rFonts w:eastAsia="Calibri"/>
              </w:rPr>
              <w:t>Annual marketing and communications plan that demonstrates how the brand will increase conversion rates and spend per head</w:t>
            </w:r>
          </w:p>
          <w:p w:rsidR="00D1552A" w:rsidRPr="00E932AE" w:rsidRDefault="00D1552A" w:rsidP="008E67ED">
            <w:pPr>
              <w:pStyle w:val="Quote"/>
            </w:pPr>
            <w:r w:rsidRPr="00E932AE">
              <w:t>Maximum 8 A4 sides</w:t>
            </w:r>
          </w:p>
        </w:tc>
      </w:tr>
      <w:tr w:rsidR="00D1552A" w:rsidRPr="006376F1" w:rsidTr="002018FC">
        <w:tc>
          <w:tcPr>
            <w:tcW w:w="4148" w:type="dxa"/>
            <w:vMerge/>
            <w:shd w:val="clear" w:color="auto" w:fill="auto"/>
          </w:tcPr>
          <w:p w:rsidR="00D1552A" w:rsidRPr="002F6925" w:rsidRDefault="00D1552A" w:rsidP="008E67ED">
            <w:pPr>
              <w:pStyle w:val="TableText"/>
            </w:pPr>
          </w:p>
        </w:tc>
        <w:tc>
          <w:tcPr>
            <w:tcW w:w="5515" w:type="dxa"/>
            <w:shd w:val="clear" w:color="auto" w:fill="auto"/>
          </w:tcPr>
          <w:p w:rsidR="00D1552A" w:rsidRPr="008E67ED" w:rsidRDefault="00D1552A" w:rsidP="008E67ED">
            <w:pPr>
              <w:pStyle w:val="TableText"/>
              <w:rPr>
                <w:b/>
                <w:color w:val="7FC241"/>
              </w:rPr>
            </w:pPr>
            <w:r w:rsidRPr="008E67ED">
              <w:rPr>
                <w:b/>
                <w:color w:val="7FC241"/>
              </w:rPr>
              <w:t>Submission 5 - Accessible Pricing 5%</w:t>
            </w:r>
          </w:p>
          <w:p w:rsidR="00D1552A" w:rsidRPr="008E67ED" w:rsidRDefault="00D1552A" w:rsidP="008E67ED">
            <w:pPr>
              <w:pStyle w:val="TableText"/>
              <w:rPr>
                <w:color w:val="7FC241"/>
                <w:lang w:val="en-US"/>
              </w:rPr>
            </w:pPr>
            <w:r w:rsidRPr="008E67ED">
              <w:rPr>
                <w:color w:val="7FC241"/>
                <w:lang w:val="en-US"/>
              </w:rPr>
              <w:t>Submission 5a)</w:t>
            </w:r>
          </w:p>
          <w:p w:rsidR="00D1552A" w:rsidRPr="006376F1" w:rsidRDefault="00D1552A" w:rsidP="008E67ED">
            <w:pPr>
              <w:pStyle w:val="TableText"/>
              <w:rPr>
                <w:lang w:val="en-US"/>
              </w:rPr>
            </w:pPr>
            <w:r w:rsidRPr="00E67421">
              <w:rPr>
                <w:lang w:val="en-US"/>
              </w:rPr>
              <w:t xml:space="preserve">A full list of the proposed Menus and Tariffs to be charged from </w:t>
            </w:r>
            <w:r w:rsidR="004B62C5">
              <w:rPr>
                <w:lang w:val="en-US"/>
              </w:rPr>
              <w:t>23</w:t>
            </w:r>
            <w:r w:rsidR="004B62C5" w:rsidRPr="004B62C5">
              <w:rPr>
                <w:vertAlign w:val="superscript"/>
                <w:lang w:val="en-US"/>
              </w:rPr>
              <w:t>rd</w:t>
            </w:r>
            <w:r w:rsidR="004B62C5">
              <w:rPr>
                <w:lang w:val="en-US"/>
              </w:rPr>
              <w:t xml:space="preserve"> January </w:t>
            </w:r>
            <w:r w:rsidRPr="00B91E40">
              <w:rPr>
                <w:lang w:val="en-US"/>
              </w:rPr>
              <w:t>201</w:t>
            </w:r>
            <w:r w:rsidR="004B62C5">
              <w:rPr>
                <w:lang w:val="en-US"/>
              </w:rPr>
              <w:t>8</w:t>
            </w:r>
            <w:r w:rsidRPr="00B91E40">
              <w:rPr>
                <w:lang w:val="en-US"/>
              </w:rPr>
              <w:t xml:space="preserve"> to </w:t>
            </w:r>
            <w:r w:rsidR="004B62C5">
              <w:rPr>
                <w:lang w:val="en-US"/>
              </w:rPr>
              <w:t>22</w:t>
            </w:r>
            <w:r w:rsidR="004B62C5" w:rsidRPr="004B62C5">
              <w:rPr>
                <w:vertAlign w:val="superscript"/>
                <w:lang w:val="en-US"/>
              </w:rPr>
              <w:t>nd</w:t>
            </w:r>
            <w:r w:rsidR="004B62C5">
              <w:rPr>
                <w:lang w:val="en-US"/>
              </w:rPr>
              <w:t xml:space="preserve"> January </w:t>
            </w:r>
            <w:r w:rsidRPr="00757D9A">
              <w:rPr>
                <w:lang w:val="en-US"/>
              </w:rPr>
              <w:t>201</w:t>
            </w:r>
            <w:r w:rsidR="004B62C5">
              <w:rPr>
                <w:lang w:val="en-US"/>
              </w:rPr>
              <w:t>9</w:t>
            </w:r>
            <w:r w:rsidRPr="00757D9A">
              <w:rPr>
                <w:lang w:val="en-US"/>
              </w:rPr>
              <w:t xml:space="preserve"> should be set out</w:t>
            </w:r>
            <w:r w:rsidRPr="006376F1">
              <w:rPr>
                <w:lang w:val="en-US"/>
              </w:rPr>
              <w:t xml:space="preserve"> in this submission.  Prices should cover all menu items and should be specific and not “prices from”.</w:t>
            </w:r>
          </w:p>
          <w:p w:rsidR="00D1552A" w:rsidRPr="008E67ED" w:rsidRDefault="00D1552A" w:rsidP="008E67ED">
            <w:pPr>
              <w:pStyle w:val="TableText"/>
              <w:rPr>
                <w:color w:val="7FC241"/>
                <w:lang w:val="en-US"/>
              </w:rPr>
            </w:pPr>
            <w:r w:rsidRPr="008E67ED">
              <w:rPr>
                <w:color w:val="7FC241"/>
                <w:lang w:val="en-US"/>
              </w:rPr>
              <w:t>Submission 5b)</w:t>
            </w:r>
          </w:p>
          <w:p w:rsidR="00D1552A" w:rsidRPr="008E67ED" w:rsidRDefault="00D1552A" w:rsidP="008E67ED">
            <w:pPr>
              <w:pStyle w:val="TableText"/>
              <w:rPr>
                <w:lang w:val="en-US"/>
              </w:rPr>
            </w:pPr>
            <w:r w:rsidRPr="006376F1">
              <w:rPr>
                <w:lang w:val="en-US"/>
              </w:rPr>
              <w:t xml:space="preserve">A Pricing Strategy should be provided which sets out your approach to pricing for the duration of the Contract. </w:t>
            </w:r>
          </w:p>
        </w:tc>
      </w:tr>
      <w:tr w:rsidR="00D1552A" w:rsidRPr="003B075E" w:rsidTr="002018FC">
        <w:tc>
          <w:tcPr>
            <w:tcW w:w="4148" w:type="dxa"/>
            <w:vMerge/>
            <w:shd w:val="clear" w:color="auto" w:fill="auto"/>
          </w:tcPr>
          <w:p w:rsidR="00D1552A" w:rsidRPr="002F6925" w:rsidRDefault="00D1552A" w:rsidP="008E67ED">
            <w:pPr>
              <w:pStyle w:val="TableText"/>
            </w:pPr>
          </w:p>
        </w:tc>
        <w:tc>
          <w:tcPr>
            <w:tcW w:w="5515" w:type="dxa"/>
            <w:shd w:val="clear" w:color="auto" w:fill="auto"/>
          </w:tcPr>
          <w:p w:rsidR="00D1552A" w:rsidRPr="008E67ED" w:rsidRDefault="00D1552A" w:rsidP="008E67ED">
            <w:pPr>
              <w:pStyle w:val="TableText"/>
              <w:rPr>
                <w:b/>
                <w:color w:val="7FC241"/>
                <w:lang w:eastAsia="ja-JP"/>
              </w:rPr>
            </w:pPr>
            <w:r w:rsidRPr="008E67ED">
              <w:rPr>
                <w:b/>
                <w:color w:val="7FC241"/>
              </w:rPr>
              <w:t xml:space="preserve">Submission 6 - </w:t>
            </w:r>
            <w:r w:rsidRPr="008E67ED">
              <w:rPr>
                <w:b/>
                <w:color w:val="7FC241"/>
                <w:lang w:eastAsia="ja-JP"/>
              </w:rPr>
              <w:t>Responsible Sourcing and Operations 10%</w:t>
            </w:r>
          </w:p>
          <w:p w:rsidR="00D1552A" w:rsidRDefault="00D1552A" w:rsidP="008E67ED">
            <w:pPr>
              <w:pStyle w:val="TableText"/>
            </w:pPr>
            <w:r w:rsidRPr="003B075E">
              <w:t xml:space="preserve">The Pro Forma should be completed to demonstrate how the catering </w:t>
            </w:r>
            <w:r w:rsidRPr="008924D7">
              <w:t xml:space="preserve">operation at </w:t>
            </w:r>
            <w:r w:rsidR="008924D7" w:rsidRPr="008924D7">
              <w:t>Serpentine Kitchen</w:t>
            </w:r>
            <w:r w:rsidRPr="008924D7">
              <w:t xml:space="preserve"> will</w:t>
            </w:r>
            <w:r w:rsidRPr="003B075E">
              <w:t xml:space="preserve"> support The Royal Parks’ sustainability and environmental ob</w:t>
            </w:r>
            <w:r w:rsidRPr="00E67421">
              <w:t>jectives.</w:t>
            </w:r>
            <w:r>
              <w:t xml:space="preserve"> </w:t>
            </w:r>
          </w:p>
          <w:p w:rsidR="00295BF0" w:rsidRDefault="00295BF0" w:rsidP="008E67ED">
            <w:pPr>
              <w:pStyle w:val="TableText"/>
            </w:pPr>
          </w:p>
          <w:p w:rsidR="00D1552A" w:rsidRPr="003B075E" w:rsidRDefault="00D1552A" w:rsidP="008E67ED">
            <w:pPr>
              <w:pStyle w:val="TableText"/>
              <w:rPr>
                <w:lang w:eastAsia="ja-JP"/>
              </w:rPr>
            </w:pPr>
            <w:r>
              <w:t>Additionally Tenderers should state whether they have ISO 14,001 and if not, should demonstrate how they will work towards it.</w:t>
            </w:r>
          </w:p>
        </w:tc>
      </w:tr>
      <w:tr w:rsidR="00D1552A" w:rsidRPr="00E932AE" w:rsidTr="002018FC">
        <w:tc>
          <w:tcPr>
            <w:tcW w:w="4148" w:type="dxa"/>
            <w:vMerge w:val="restart"/>
            <w:shd w:val="clear" w:color="auto" w:fill="auto"/>
          </w:tcPr>
          <w:p w:rsidR="00D1552A" w:rsidRPr="008E67ED" w:rsidRDefault="00D1552A" w:rsidP="008E67ED">
            <w:pPr>
              <w:pStyle w:val="TableText"/>
              <w:rPr>
                <w:b/>
              </w:rPr>
            </w:pPr>
            <w:r w:rsidRPr="002F6925">
              <w:br w:type="page"/>
            </w:r>
            <w:r w:rsidRPr="002F6925">
              <w:br w:type="page"/>
            </w:r>
            <w:r w:rsidRPr="008E67ED">
              <w:rPr>
                <w:b/>
                <w:color w:val="7FC241"/>
              </w:rPr>
              <w:t>Evaluation Criterion 2 (10%)</w:t>
            </w:r>
          </w:p>
          <w:p w:rsidR="00D1552A" w:rsidRDefault="00D1552A" w:rsidP="008E67ED">
            <w:pPr>
              <w:pStyle w:val="TableText"/>
            </w:pPr>
            <w:r w:rsidRPr="002F6925">
              <w:t>The management and staffing proposals and rates of pay show a commitment to achieving high standards of service and an understanding of operating within an environment where demand fluctuates at short notice.</w:t>
            </w:r>
          </w:p>
          <w:p w:rsidR="00D1552A" w:rsidRPr="002F6925" w:rsidRDefault="00D1552A" w:rsidP="008E67ED">
            <w:pPr>
              <w:pStyle w:val="TableText"/>
            </w:pPr>
          </w:p>
        </w:tc>
        <w:tc>
          <w:tcPr>
            <w:tcW w:w="5515" w:type="dxa"/>
            <w:shd w:val="clear" w:color="auto" w:fill="auto"/>
          </w:tcPr>
          <w:p w:rsidR="00D1552A" w:rsidRPr="008E67ED" w:rsidRDefault="00D1552A" w:rsidP="008E67ED">
            <w:pPr>
              <w:pStyle w:val="TableText"/>
              <w:rPr>
                <w:b/>
                <w:color w:val="7FC241"/>
              </w:rPr>
            </w:pPr>
            <w:r w:rsidRPr="008E67ED">
              <w:rPr>
                <w:b/>
                <w:color w:val="7FC241"/>
              </w:rPr>
              <w:t>Submission 7</w:t>
            </w:r>
          </w:p>
          <w:p w:rsidR="00D1552A" w:rsidRPr="00757D9A" w:rsidRDefault="00D1552A" w:rsidP="008E67ED">
            <w:pPr>
              <w:pStyle w:val="TableText"/>
              <w:rPr>
                <w:snapToGrid w:val="0"/>
              </w:rPr>
            </w:pPr>
            <w:r w:rsidRPr="003B075E">
              <w:rPr>
                <w:snapToGrid w:val="0"/>
              </w:rPr>
              <w:t xml:space="preserve">The Pro Forma should be completed to </w:t>
            </w:r>
            <w:r w:rsidRPr="003B075E">
              <w:t xml:space="preserve">set out the </w:t>
            </w:r>
            <w:r w:rsidRPr="003B075E">
              <w:rPr>
                <w:snapToGrid w:val="0"/>
              </w:rPr>
              <w:t>proposed permanent management and staff structure for the contract taking account of any TUPE requirements and highlighting any new positions.</w:t>
            </w:r>
          </w:p>
          <w:p w:rsidR="00D1552A" w:rsidRPr="006376F1" w:rsidRDefault="00D1552A" w:rsidP="008E67ED">
            <w:pPr>
              <w:pStyle w:val="TableText"/>
              <w:rPr>
                <w:snapToGrid w:val="0"/>
              </w:rPr>
            </w:pPr>
            <w:r w:rsidRPr="006376F1">
              <w:rPr>
                <w:snapToGrid w:val="0"/>
              </w:rPr>
              <w:t>Details should also be provided to show how staffing will be managed, with particular reference to the fluctuations in demand brought about by changes in seasonality and /or weather conditions.</w:t>
            </w:r>
          </w:p>
          <w:p w:rsidR="00D1552A" w:rsidRPr="008E67ED" w:rsidRDefault="00D1552A" w:rsidP="00B56CDB">
            <w:pPr>
              <w:pStyle w:val="Quote"/>
              <w:ind w:left="964" w:hanging="90"/>
              <w:rPr>
                <w:snapToGrid w:val="0"/>
              </w:rPr>
            </w:pPr>
            <w:r w:rsidRPr="00E932AE">
              <w:rPr>
                <w:snapToGrid w:val="0"/>
              </w:rPr>
              <w:t xml:space="preserve">Maximum </w:t>
            </w:r>
            <w:r>
              <w:rPr>
                <w:snapToGrid w:val="0"/>
              </w:rPr>
              <w:t>2</w:t>
            </w:r>
            <w:r w:rsidRPr="00E932AE">
              <w:rPr>
                <w:snapToGrid w:val="0"/>
              </w:rPr>
              <w:t xml:space="preserve"> A4 sides</w:t>
            </w:r>
            <w:r w:rsidR="00B56CDB">
              <w:rPr>
                <w:snapToGrid w:val="0"/>
              </w:rPr>
              <w:t xml:space="preserve"> plus Pro Forma</w:t>
            </w:r>
          </w:p>
        </w:tc>
      </w:tr>
      <w:tr w:rsidR="00D1552A" w:rsidRPr="002F6925" w:rsidTr="002018FC">
        <w:tc>
          <w:tcPr>
            <w:tcW w:w="4148" w:type="dxa"/>
            <w:vMerge/>
            <w:shd w:val="clear" w:color="auto" w:fill="auto"/>
          </w:tcPr>
          <w:p w:rsidR="00D1552A" w:rsidRPr="002F6925" w:rsidRDefault="00D1552A" w:rsidP="008E67ED">
            <w:pPr>
              <w:pStyle w:val="TableText"/>
            </w:pPr>
          </w:p>
        </w:tc>
        <w:tc>
          <w:tcPr>
            <w:tcW w:w="5515" w:type="dxa"/>
            <w:shd w:val="clear" w:color="auto" w:fill="auto"/>
          </w:tcPr>
          <w:p w:rsidR="00D1552A" w:rsidRPr="008E67ED" w:rsidRDefault="00D1552A" w:rsidP="008E67ED">
            <w:pPr>
              <w:pStyle w:val="TableText"/>
              <w:rPr>
                <w:b/>
                <w:color w:val="7FC241"/>
              </w:rPr>
            </w:pPr>
            <w:r w:rsidRPr="008E67ED">
              <w:rPr>
                <w:b/>
                <w:color w:val="7FC241"/>
              </w:rPr>
              <w:t>Submission 8</w:t>
            </w:r>
          </w:p>
          <w:p w:rsidR="00D1552A" w:rsidRPr="002F6925" w:rsidRDefault="00D1552A" w:rsidP="008E67ED">
            <w:pPr>
              <w:pStyle w:val="TableText"/>
            </w:pPr>
            <w:r w:rsidRPr="002F6925">
              <w:rPr>
                <w:snapToGrid w:val="0"/>
              </w:rPr>
              <w:t>The Pro Forma should be</w:t>
            </w:r>
            <w:r>
              <w:rPr>
                <w:snapToGrid w:val="0"/>
              </w:rPr>
              <w:t xml:space="preserve"> completed to </w:t>
            </w:r>
            <w:r w:rsidRPr="002F6925">
              <w:t xml:space="preserve">list the </w:t>
            </w:r>
            <w:r w:rsidRPr="002F6925">
              <w:lastRenderedPageBreak/>
              <w:t xml:space="preserve">management and staff annual/hourly rates of pay for each position proposed. Other benefits such as bonuses, pensions, travel subsidies, etc. together with details of the terms of payment should also be provided. </w:t>
            </w:r>
          </w:p>
          <w:p w:rsidR="00295BF0" w:rsidRDefault="00295BF0" w:rsidP="008E67ED">
            <w:pPr>
              <w:pStyle w:val="TableText"/>
            </w:pPr>
          </w:p>
          <w:p w:rsidR="00D1552A" w:rsidRPr="002F6925" w:rsidRDefault="00D1552A" w:rsidP="008E67ED">
            <w:pPr>
              <w:pStyle w:val="TableText"/>
            </w:pPr>
            <w:r w:rsidRPr="002F6925">
              <w:t>Note these rates shall be applied for the first year of the contract and shall be uplifted by at least the annual rate of inflation in the subsequent years of the contract, unless otherwise agreed with The Royal Parks.</w:t>
            </w:r>
          </w:p>
        </w:tc>
      </w:tr>
      <w:tr w:rsidR="00D1552A" w:rsidRPr="002F6925" w:rsidTr="002018FC">
        <w:tc>
          <w:tcPr>
            <w:tcW w:w="4148" w:type="dxa"/>
            <w:vMerge/>
            <w:shd w:val="clear" w:color="auto" w:fill="auto"/>
          </w:tcPr>
          <w:p w:rsidR="00D1552A" w:rsidRPr="002F6925" w:rsidRDefault="00D1552A" w:rsidP="008E67ED">
            <w:pPr>
              <w:pStyle w:val="TableText"/>
            </w:pPr>
          </w:p>
        </w:tc>
        <w:tc>
          <w:tcPr>
            <w:tcW w:w="5515" w:type="dxa"/>
            <w:shd w:val="clear" w:color="auto" w:fill="auto"/>
          </w:tcPr>
          <w:p w:rsidR="00D1552A" w:rsidRPr="008E67ED" w:rsidRDefault="00D1552A" w:rsidP="008E67ED">
            <w:pPr>
              <w:pStyle w:val="TableText"/>
              <w:rPr>
                <w:b/>
                <w:color w:val="7FC241"/>
              </w:rPr>
            </w:pPr>
            <w:r w:rsidRPr="008E67ED">
              <w:rPr>
                <w:b/>
                <w:color w:val="7FC241"/>
              </w:rPr>
              <w:t>Submission 9</w:t>
            </w:r>
          </w:p>
          <w:p w:rsidR="00D1552A" w:rsidRPr="002F6925" w:rsidRDefault="00D1552A" w:rsidP="00B56CDB">
            <w:pPr>
              <w:pStyle w:val="TableText"/>
            </w:pPr>
            <w:r w:rsidRPr="002F6925">
              <w:t>A staffing rota should be provided to show the anticipated staffing levels on a good weather Bank Holiday Monday in August.</w:t>
            </w:r>
            <w:r w:rsidR="00B56CDB">
              <w:t xml:space="preserve"> The daily total hours worked by each member of staff should be clearly shown. </w:t>
            </w:r>
          </w:p>
        </w:tc>
      </w:tr>
      <w:tr w:rsidR="00D1552A" w:rsidRPr="00E932AE" w:rsidTr="002018FC">
        <w:tc>
          <w:tcPr>
            <w:tcW w:w="4148" w:type="dxa"/>
            <w:vMerge w:val="restart"/>
            <w:shd w:val="clear" w:color="auto" w:fill="auto"/>
          </w:tcPr>
          <w:p w:rsidR="00D1552A" w:rsidRPr="008924D7" w:rsidRDefault="00D1552A" w:rsidP="008E67ED">
            <w:pPr>
              <w:pStyle w:val="TableText"/>
              <w:rPr>
                <w:b/>
                <w:color w:val="7FC241"/>
              </w:rPr>
            </w:pPr>
            <w:r w:rsidRPr="008924D7">
              <w:rPr>
                <w:b/>
                <w:color w:val="7FC241"/>
              </w:rPr>
              <w:t>Evaluation Criterion 3 (10%)</w:t>
            </w:r>
          </w:p>
          <w:p w:rsidR="00D1552A" w:rsidRPr="008924D7" w:rsidRDefault="00D1552A" w:rsidP="008E67ED">
            <w:pPr>
              <w:pStyle w:val="TableText"/>
            </w:pPr>
            <w:r w:rsidRPr="008924D7">
              <w:rPr>
                <w:rFonts w:cs="Times New Roman"/>
              </w:rPr>
              <w:t>The tenderer has clearly demonstrated the robustness of the sales forecasts and viability of the profit and loss accounts and has provided a commentary which explains the rationale for growth.</w:t>
            </w:r>
          </w:p>
        </w:tc>
        <w:tc>
          <w:tcPr>
            <w:tcW w:w="5515" w:type="dxa"/>
            <w:shd w:val="clear" w:color="auto" w:fill="auto"/>
          </w:tcPr>
          <w:p w:rsidR="00D1552A" w:rsidRPr="008924D7" w:rsidRDefault="00D1552A" w:rsidP="008E67ED">
            <w:pPr>
              <w:pStyle w:val="TableText"/>
              <w:rPr>
                <w:b/>
                <w:color w:val="7FC241"/>
              </w:rPr>
            </w:pPr>
            <w:r w:rsidRPr="008924D7">
              <w:rPr>
                <w:b/>
                <w:color w:val="7FC241"/>
              </w:rPr>
              <w:t>Submission 10</w:t>
            </w:r>
          </w:p>
          <w:p w:rsidR="00D1552A" w:rsidRPr="008924D7" w:rsidRDefault="00D1552A" w:rsidP="008E67ED">
            <w:pPr>
              <w:pStyle w:val="TableText"/>
            </w:pPr>
            <w:r w:rsidRPr="008924D7">
              <w:t xml:space="preserve">The Pro Forma should be completed to show projected sales figures </w:t>
            </w:r>
            <w:r w:rsidR="00B072CD" w:rsidRPr="008924D7">
              <w:t xml:space="preserve">for </w:t>
            </w:r>
            <w:r w:rsidRPr="008924D7">
              <w:t xml:space="preserve">the </w:t>
            </w:r>
            <w:r w:rsidR="008924D7" w:rsidRPr="008924D7">
              <w:t>five</w:t>
            </w:r>
            <w:r w:rsidRPr="008924D7">
              <w:t xml:space="preserve"> (</w:t>
            </w:r>
            <w:r w:rsidR="008924D7" w:rsidRPr="008924D7">
              <w:t>5</w:t>
            </w:r>
            <w:r w:rsidRPr="008924D7">
              <w:t>) year contract.</w:t>
            </w:r>
          </w:p>
          <w:p w:rsidR="00295BF0" w:rsidRPr="008924D7" w:rsidRDefault="00295BF0" w:rsidP="008E67ED">
            <w:pPr>
              <w:pStyle w:val="TableText"/>
            </w:pPr>
          </w:p>
          <w:p w:rsidR="00D1552A" w:rsidRPr="008924D7" w:rsidRDefault="00D1552A" w:rsidP="008E67ED">
            <w:pPr>
              <w:pStyle w:val="TableText"/>
            </w:pPr>
            <w:r w:rsidRPr="008924D7">
              <w:t xml:space="preserve">This should be supported by commentary which explains the rationale for any growth in sales and describes the measures that will be taken to ensure delivery of the sales forecasts. </w:t>
            </w:r>
          </w:p>
          <w:p w:rsidR="00295BF0" w:rsidRPr="008924D7" w:rsidRDefault="00295BF0" w:rsidP="008E67ED">
            <w:pPr>
              <w:pStyle w:val="TableText"/>
            </w:pPr>
          </w:p>
          <w:p w:rsidR="00D1552A" w:rsidRPr="008924D7" w:rsidRDefault="00D1552A" w:rsidP="00F9577A">
            <w:pPr>
              <w:pStyle w:val="TableText"/>
            </w:pPr>
            <w:r w:rsidRPr="008924D7">
              <w:t xml:space="preserve">Where </w:t>
            </w:r>
            <w:r w:rsidR="00F9577A" w:rsidRPr="008924D7">
              <w:t>a</w:t>
            </w:r>
            <w:r w:rsidRPr="008924D7">
              <w:t xml:space="preserve"> closure, or part closure, of the Premises </w:t>
            </w:r>
            <w:r w:rsidR="00F9577A" w:rsidRPr="008924D7">
              <w:t xml:space="preserve">is </w:t>
            </w:r>
            <w:r w:rsidRPr="008924D7">
              <w:t xml:space="preserve">required to undertake the capital investment works </w:t>
            </w:r>
            <w:r w:rsidR="00F9577A" w:rsidRPr="008924D7">
              <w:t>in 2017/18</w:t>
            </w:r>
            <w:r w:rsidRPr="008924D7">
              <w:t>, th</w:t>
            </w:r>
            <w:r w:rsidR="00F9577A" w:rsidRPr="008924D7">
              <w:t xml:space="preserve">e length of closure </w:t>
            </w:r>
            <w:r w:rsidRPr="008924D7">
              <w:t>and the impact on sales</w:t>
            </w:r>
            <w:r w:rsidR="008E67ED" w:rsidRPr="008924D7">
              <w:t xml:space="preserve"> should be clearly identified.</w:t>
            </w:r>
          </w:p>
        </w:tc>
      </w:tr>
      <w:tr w:rsidR="00D1552A" w:rsidRPr="00E67421" w:rsidTr="002018FC">
        <w:tc>
          <w:tcPr>
            <w:tcW w:w="4148" w:type="dxa"/>
            <w:vMerge/>
            <w:shd w:val="clear" w:color="auto" w:fill="auto"/>
          </w:tcPr>
          <w:p w:rsidR="00D1552A" w:rsidRPr="008924D7" w:rsidRDefault="00D1552A" w:rsidP="008E67ED">
            <w:pPr>
              <w:pStyle w:val="TableText"/>
            </w:pPr>
          </w:p>
        </w:tc>
        <w:tc>
          <w:tcPr>
            <w:tcW w:w="5515" w:type="dxa"/>
            <w:shd w:val="clear" w:color="auto" w:fill="auto"/>
          </w:tcPr>
          <w:p w:rsidR="00D1552A" w:rsidRPr="008924D7" w:rsidRDefault="00D1552A" w:rsidP="008E67ED">
            <w:pPr>
              <w:pStyle w:val="TableText"/>
              <w:rPr>
                <w:b/>
                <w:color w:val="7FC241"/>
              </w:rPr>
            </w:pPr>
            <w:r w:rsidRPr="008924D7">
              <w:rPr>
                <w:b/>
                <w:color w:val="7FC241"/>
              </w:rPr>
              <w:t>Submission 11</w:t>
            </w:r>
          </w:p>
          <w:p w:rsidR="00D1552A" w:rsidRPr="008924D7" w:rsidRDefault="00D1552A" w:rsidP="008924D7">
            <w:pPr>
              <w:pStyle w:val="TableText"/>
            </w:pPr>
            <w:r w:rsidRPr="008924D7">
              <w:t xml:space="preserve">The Pro Forma should be completed to show a fully itemised Profit and Loss Account for the </w:t>
            </w:r>
            <w:r w:rsidR="008924D7" w:rsidRPr="008924D7">
              <w:t xml:space="preserve">five </w:t>
            </w:r>
            <w:r w:rsidRPr="008924D7">
              <w:t>(</w:t>
            </w:r>
            <w:r w:rsidR="008924D7" w:rsidRPr="008924D7">
              <w:t>5</w:t>
            </w:r>
            <w:r w:rsidRPr="008924D7">
              <w:t xml:space="preserve">) year contract. Separate lines should be included on the profit and loss account to show each area of income and expenditure in detail. The final column should show the total income and expenditure for the </w:t>
            </w:r>
            <w:r w:rsidR="008924D7" w:rsidRPr="008924D7">
              <w:t>five</w:t>
            </w:r>
            <w:r w:rsidRPr="008924D7">
              <w:t xml:space="preserve"> year period. A breakdown of the overheads line and start-up </w:t>
            </w:r>
            <w:r w:rsidR="008E67ED" w:rsidRPr="008924D7">
              <w:t>costs line should be submitted.</w:t>
            </w:r>
          </w:p>
        </w:tc>
      </w:tr>
      <w:tr w:rsidR="00D1552A" w:rsidRPr="003B075E" w:rsidTr="002018FC">
        <w:tc>
          <w:tcPr>
            <w:tcW w:w="4148" w:type="dxa"/>
            <w:shd w:val="clear" w:color="auto" w:fill="auto"/>
          </w:tcPr>
          <w:p w:rsidR="00D1552A" w:rsidRPr="008924D7" w:rsidRDefault="00D1552A" w:rsidP="008E67ED">
            <w:pPr>
              <w:pStyle w:val="TableText"/>
              <w:rPr>
                <w:b/>
                <w:color w:val="7FC241"/>
              </w:rPr>
            </w:pPr>
            <w:r w:rsidRPr="008924D7">
              <w:rPr>
                <w:b/>
                <w:color w:val="7FC241"/>
              </w:rPr>
              <w:t xml:space="preserve">Evaluation Criterion 4 (20%) </w:t>
            </w:r>
          </w:p>
          <w:p w:rsidR="00D1552A" w:rsidRPr="008924D7" w:rsidRDefault="00D1552A" w:rsidP="008924D7">
            <w:pPr>
              <w:pStyle w:val="TableText"/>
            </w:pPr>
            <w:r w:rsidRPr="008924D7">
              <w:rPr>
                <w:rFonts w:cs="Times New Roman"/>
              </w:rPr>
              <w:t xml:space="preserve">The </w:t>
            </w:r>
            <w:r w:rsidR="008924D7" w:rsidRPr="008924D7">
              <w:rPr>
                <w:rFonts w:cs="Times New Roman"/>
              </w:rPr>
              <w:t>five</w:t>
            </w:r>
            <w:r w:rsidRPr="008924D7">
              <w:rPr>
                <w:rFonts w:cs="Times New Roman"/>
              </w:rPr>
              <w:t xml:space="preserve"> year financial return to The Royal Parks (a combination of the total % </w:t>
            </w:r>
            <w:r w:rsidR="00AC001C">
              <w:rPr>
                <w:rFonts w:cs="Times New Roman"/>
              </w:rPr>
              <w:t>commission</w:t>
            </w:r>
            <w:r w:rsidRPr="008924D7">
              <w:rPr>
                <w:rFonts w:cs="Times New Roman"/>
              </w:rPr>
              <w:t xml:space="preserve"> applied to TRP sales forecasts and capital investment) projected against the TRP </w:t>
            </w:r>
            <w:r w:rsidR="008924D7" w:rsidRPr="008924D7">
              <w:rPr>
                <w:rFonts w:cs="Times New Roman"/>
              </w:rPr>
              <w:t>five</w:t>
            </w:r>
            <w:r w:rsidR="00931EDC">
              <w:rPr>
                <w:rFonts w:cs="Times New Roman"/>
              </w:rPr>
              <w:t xml:space="preserve"> year sales forecast</w:t>
            </w:r>
            <w:r w:rsidRPr="008924D7">
              <w:rPr>
                <w:rFonts w:cs="Times New Roman"/>
              </w:rPr>
              <w:t>.</w:t>
            </w:r>
          </w:p>
        </w:tc>
        <w:tc>
          <w:tcPr>
            <w:tcW w:w="5515" w:type="dxa"/>
            <w:shd w:val="clear" w:color="auto" w:fill="auto"/>
          </w:tcPr>
          <w:p w:rsidR="00D1552A" w:rsidRPr="008924D7" w:rsidRDefault="00D1552A" w:rsidP="008E67ED">
            <w:pPr>
              <w:pStyle w:val="TableText"/>
              <w:rPr>
                <w:b/>
                <w:color w:val="7FC241"/>
              </w:rPr>
            </w:pPr>
            <w:r w:rsidRPr="008924D7">
              <w:rPr>
                <w:b/>
                <w:color w:val="7FC241"/>
              </w:rPr>
              <w:t>Submission 12</w:t>
            </w:r>
          </w:p>
          <w:p w:rsidR="00D1552A" w:rsidRPr="008924D7" w:rsidRDefault="00D1552A" w:rsidP="008E67ED">
            <w:pPr>
              <w:pStyle w:val="TableText"/>
            </w:pPr>
            <w:r w:rsidRPr="008924D7">
              <w:t xml:space="preserve">The Pro Forma should be completed to show the financial offer to The Royal Parks for the </w:t>
            </w:r>
            <w:r w:rsidR="008924D7" w:rsidRPr="008924D7">
              <w:t>five</w:t>
            </w:r>
            <w:r w:rsidRPr="008924D7">
              <w:t xml:space="preserve"> (</w:t>
            </w:r>
            <w:r w:rsidR="008924D7" w:rsidRPr="008924D7">
              <w:t>5</w:t>
            </w:r>
            <w:r w:rsidRPr="008924D7">
              <w:t>) year contract. This should be expressed in the following way:</w:t>
            </w:r>
          </w:p>
          <w:p w:rsidR="00D1552A" w:rsidRPr="008924D7" w:rsidRDefault="00D1552A" w:rsidP="00295BF0">
            <w:pPr>
              <w:pStyle w:val="Bullets"/>
              <w:ind w:left="334" w:hanging="334"/>
            </w:pPr>
            <w:r w:rsidRPr="008924D7">
              <w:t>The level of capital investment offered.</w:t>
            </w:r>
          </w:p>
          <w:p w:rsidR="00D1552A" w:rsidRPr="008924D7" w:rsidRDefault="00D1552A" w:rsidP="00295BF0">
            <w:pPr>
              <w:pStyle w:val="Bullets"/>
              <w:ind w:left="334" w:hanging="334"/>
            </w:pPr>
            <w:r w:rsidRPr="008924D7">
              <w:rPr>
                <w:rFonts w:cs="Times New Roman"/>
              </w:rPr>
              <w:t xml:space="preserve">The </w:t>
            </w:r>
            <w:r w:rsidR="00AC001C">
              <w:rPr>
                <w:rFonts w:cs="Times New Roman"/>
              </w:rPr>
              <w:t>commission</w:t>
            </w:r>
            <w:r w:rsidRPr="008924D7">
              <w:rPr>
                <w:rFonts w:cs="Times New Roman"/>
              </w:rPr>
              <w:t xml:space="preserve"> percentage offered by way of payment on sales up to £</w:t>
            </w:r>
            <w:r w:rsidR="008924D7" w:rsidRPr="008924D7">
              <w:rPr>
                <w:rFonts w:cs="Times New Roman"/>
              </w:rPr>
              <w:t>6</w:t>
            </w:r>
            <w:r w:rsidRPr="008924D7">
              <w:rPr>
                <w:rFonts w:cs="Times New Roman"/>
              </w:rPr>
              <w:t>,000,000 per annum, in accordance with the sales tranches identified.</w:t>
            </w:r>
          </w:p>
          <w:p w:rsidR="00D1552A" w:rsidRPr="008924D7" w:rsidRDefault="00D1552A" w:rsidP="008E67ED">
            <w:pPr>
              <w:pStyle w:val="TableText"/>
              <w:rPr>
                <w:color w:val="7FC241"/>
              </w:rPr>
            </w:pPr>
            <w:r w:rsidRPr="008924D7">
              <w:rPr>
                <w:color w:val="7FC241"/>
              </w:rPr>
              <w:t>Note:</w:t>
            </w:r>
          </w:p>
          <w:p w:rsidR="00D1552A" w:rsidRPr="008924D7" w:rsidRDefault="00D1552A" w:rsidP="008E67ED">
            <w:pPr>
              <w:pStyle w:val="TableText"/>
            </w:pPr>
            <w:r w:rsidRPr="008924D7">
              <w:t>The Minimum Annual Commission Payment has been fixed by TRP and must not be altered by the tenderer.</w:t>
            </w:r>
          </w:p>
          <w:p w:rsidR="00295BF0" w:rsidRPr="008924D7" w:rsidRDefault="00295BF0" w:rsidP="008E67ED">
            <w:pPr>
              <w:pStyle w:val="TableText"/>
            </w:pPr>
          </w:p>
          <w:p w:rsidR="00D1552A" w:rsidRPr="008924D7" w:rsidRDefault="00D1552A" w:rsidP="008E67ED">
            <w:pPr>
              <w:pStyle w:val="TableText"/>
            </w:pPr>
            <w:r w:rsidRPr="008924D7">
              <w:t>The TRP sales forecast figures will be used for evaluation purposes and must not be altered by the tenderer</w:t>
            </w:r>
          </w:p>
          <w:p w:rsidR="00295BF0" w:rsidRPr="008924D7" w:rsidRDefault="00295BF0" w:rsidP="008E67ED">
            <w:pPr>
              <w:pStyle w:val="TableText"/>
            </w:pPr>
          </w:p>
          <w:p w:rsidR="00D1552A" w:rsidRPr="008924D7" w:rsidRDefault="00D1552A" w:rsidP="008E67ED">
            <w:pPr>
              <w:pStyle w:val="TableText"/>
            </w:pPr>
            <w:r w:rsidRPr="008924D7">
              <w:t xml:space="preserve">Light equipment, EPOS and computer equipment, office equipment, graphic design, branding materials and signage and mobilisation costs/pre-opening costs should </w:t>
            </w:r>
            <w:r w:rsidRPr="008924D7">
              <w:rPr>
                <w:u w:val="single"/>
              </w:rPr>
              <w:t>not</w:t>
            </w:r>
            <w:r w:rsidRPr="008924D7">
              <w:t xml:space="preserve"> be included in the capital investment sum.</w:t>
            </w:r>
          </w:p>
          <w:p w:rsidR="00295BF0" w:rsidRPr="008924D7" w:rsidRDefault="00295BF0" w:rsidP="008E67ED">
            <w:pPr>
              <w:pStyle w:val="TableText"/>
            </w:pPr>
          </w:p>
          <w:p w:rsidR="00D1552A" w:rsidRPr="008924D7" w:rsidRDefault="00D1552A" w:rsidP="008E67ED">
            <w:pPr>
              <w:pStyle w:val="TableText"/>
            </w:pPr>
            <w:r w:rsidRPr="008924D7">
              <w:t xml:space="preserve">Please supply any additional information considered necessary to support your offer. </w:t>
            </w:r>
          </w:p>
        </w:tc>
      </w:tr>
      <w:tr w:rsidR="00D1552A" w:rsidRPr="00E932AE" w:rsidTr="002018FC">
        <w:tc>
          <w:tcPr>
            <w:tcW w:w="4148" w:type="dxa"/>
            <w:shd w:val="clear" w:color="auto" w:fill="auto"/>
          </w:tcPr>
          <w:p w:rsidR="00D1552A" w:rsidRPr="008E67ED" w:rsidRDefault="00D1552A" w:rsidP="008E67ED">
            <w:pPr>
              <w:pStyle w:val="TableText"/>
              <w:rPr>
                <w:b/>
                <w:color w:val="7FC241"/>
              </w:rPr>
            </w:pPr>
            <w:r w:rsidRPr="008E67ED">
              <w:rPr>
                <w:b/>
                <w:color w:val="7FC241"/>
              </w:rPr>
              <w:lastRenderedPageBreak/>
              <w:t>Evaluation Criterion 5 (10%)</w:t>
            </w:r>
          </w:p>
          <w:p w:rsidR="00D1552A" w:rsidRPr="002F6925" w:rsidRDefault="00D1552A" w:rsidP="008924D7">
            <w:pPr>
              <w:pStyle w:val="TableText"/>
            </w:pPr>
            <w:r w:rsidRPr="002F6925">
              <w:rPr>
                <w:rFonts w:cs="Times New Roman"/>
              </w:rPr>
              <w:t xml:space="preserve">The </w:t>
            </w:r>
            <w:r w:rsidR="00AC001C">
              <w:rPr>
                <w:rFonts w:cs="Times New Roman"/>
              </w:rPr>
              <w:t>commission</w:t>
            </w:r>
            <w:r w:rsidRPr="008924D7">
              <w:rPr>
                <w:rFonts w:cs="Times New Roman"/>
              </w:rPr>
              <w:t xml:space="preserve"> percentage offered to The Royal Parks on sales in excess of £</w:t>
            </w:r>
            <w:r w:rsidR="008924D7" w:rsidRPr="008924D7">
              <w:rPr>
                <w:rFonts w:cs="Times New Roman"/>
              </w:rPr>
              <w:t>6</w:t>
            </w:r>
            <w:r w:rsidRPr="008924D7">
              <w:rPr>
                <w:rFonts w:cs="Times New Roman"/>
              </w:rPr>
              <w:t>,000,000 per annum.</w:t>
            </w:r>
          </w:p>
        </w:tc>
        <w:tc>
          <w:tcPr>
            <w:tcW w:w="5515" w:type="dxa"/>
            <w:shd w:val="clear" w:color="auto" w:fill="auto"/>
          </w:tcPr>
          <w:p w:rsidR="00D1552A" w:rsidRPr="008924D7" w:rsidRDefault="00D1552A" w:rsidP="008E67ED">
            <w:pPr>
              <w:pStyle w:val="TableText"/>
              <w:rPr>
                <w:b/>
                <w:color w:val="7FC241"/>
              </w:rPr>
            </w:pPr>
            <w:r w:rsidRPr="008924D7">
              <w:rPr>
                <w:b/>
                <w:color w:val="7FC241"/>
              </w:rPr>
              <w:t>Submission 13</w:t>
            </w:r>
          </w:p>
          <w:p w:rsidR="00D1552A" w:rsidRPr="008924D7" w:rsidRDefault="00D1552A" w:rsidP="00AC001C">
            <w:pPr>
              <w:pStyle w:val="TableText"/>
            </w:pPr>
            <w:r w:rsidRPr="008924D7">
              <w:rPr>
                <w:rFonts w:cs="Times New Roman"/>
              </w:rPr>
              <w:t xml:space="preserve">The Pro Forma should be completed to show the </w:t>
            </w:r>
            <w:r w:rsidR="00AC001C">
              <w:rPr>
                <w:rFonts w:cs="Times New Roman"/>
              </w:rPr>
              <w:t>commission</w:t>
            </w:r>
            <w:r w:rsidRPr="008924D7">
              <w:rPr>
                <w:rFonts w:cs="Times New Roman"/>
              </w:rPr>
              <w:t xml:space="preserve"> percentage offered by way of payment on sales in excess of £</w:t>
            </w:r>
            <w:r w:rsidR="008924D7" w:rsidRPr="008924D7">
              <w:rPr>
                <w:rFonts w:cs="Times New Roman"/>
              </w:rPr>
              <w:t>6</w:t>
            </w:r>
            <w:r w:rsidRPr="008924D7">
              <w:rPr>
                <w:rFonts w:cs="Times New Roman"/>
              </w:rPr>
              <w:t>,000,000 per annum.</w:t>
            </w:r>
            <w:r w:rsidRPr="008924D7">
              <w:t xml:space="preserve"> </w:t>
            </w:r>
          </w:p>
        </w:tc>
      </w:tr>
      <w:tr w:rsidR="00D1552A" w:rsidRPr="00757D9A" w:rsidTr="002018FC">
        <w:tc>
          <w:tcPr>
            <w:tcW w:w="4148" w:type="dxa"/>
            <w:vMerge w:val="restart"/>
            <w:shd w:val="clear" w:color="auto" w:fill="auto"/>
          </w:tcPr>
          <w:p w:rsidR="00D1552A" w:rsidRPr="008E67ED" w:rsidRDefault="00D1552A" w:rsidP="008E67ED">
            <w:pPr>
              <w:pStyle w:val="TableText"/>
              <w:rPr>
                <w:b/>
                <w:color w:val="7FC241"/>
              </w:rPr>
            </w:pPr>
            <w:r w:rsidRPr="008E67ED">
              <w:rPr>
                <w:b/>
                <w:color w:val="7FC241"/>
              </w:rPr>
              <w:t xml:space="preserve">Additional Information </w:t>
            </w:r>
          </w:p>
          <w:p w:rsidR="00D1552A" w:rsidRPr="002F6925" w:rsidRDefault="00D1552A" w:rsidP="008E67ED">
            <w:pPr>
              <w:pStyle w:val="TableText"/>
            </w:pPr>
            <w:r w:rsidRPr="002F6925">
              <w:t>This information will not be scored.</w:t>
            </w:r>
          </w:p>
        </w:tc>
        <w:tc>
          <w:tcPr>
            <w:tcW w:w="5515" w:type="dxa"/>
            <w:shd w:val="clear" w:color="auto" w:fill="auto"/>
          </w:tcPr>
          <w:p w:rsidR="00D1552A" w:rsidRPr="008924D7" w:rsidRDefault="00D1552A" w:rsidP="008E67ED">
            <w:pPr>
              <w:pStyle w:val="TableText"/>
              <w:rPr>
                <w:b/>
                <w:color w:val="7FC241"/>
              </w:rPr>
            </w:pPr>
            <w:r w:rsidRPr="008924D7">
              <w:rPr>
                <w:b/>
                <w:color w:val="7FC241"/>
              </w:rPr>
              <w:t>Submission 14</w:t>
            </w:r>
          </w:p>
          <w:p w:rsidR="00D1552A" w:rsidRPr="008924D7" w:rsidRDefault="00D1552A" w:rsidP="008E67ED">
            <w:pPr>
              <w:pStyle w:val="TableText"/>
            </w:pPr>
            <w:r w:rsidRPr="008924D7">
              <w:t>This should be completed to provide an outline schedule of activities from award of contract to the commencement of full operations, illustrating your approach to the management of the design and installation period and the recruitment, development and planning period for the operational aspects of the contract. Two separate flow charts should be submitted.</w:t>
            </w:r>
          </w:p>
        </w:tc>
      </w:tr>
      <w:tr w:rsidR="00D1552A" w:rsidRPr="002F6925" w:rsidTr="002018FC">
        <w:tc>
          <w:tcPr>
            <w:tcW w:w="4148" w:type="dxa"/>
            <w:vMerge/>
            <w:shd w:val="clear" w:color="auto" w:fill="auto"/>
          </w:tcPr>
          <w:p w:rsidR="00D1552A" w:rsidRPr="002F6925" w:rsidRDefault="00D1552A" w:rsidP="008E67ED">
            <w:pPr>
              <w:pStyle w:val="TableText"/>
            </w:pPr>
          </w:p>
        </w:tc>
        <w:tc>
          <w:tcPr>
            <w:tcW w:w="5515" w:type="dxa"/>
            <w:shd w:val="clear" w:color="auto" w:fill="auto"/>
          </w:tcPr>
          <w:p w:rsidR="00D1552A" w:rsidRPr="008E67ED" w:rsidRDefault="00D1552A" w:rsidP="008E67ED">
            <w:pPr>
              <w:pStyle w:val="TableText"/>
              <w:rPr>
                <w:b/>
                <w:color w:val="7FC241"/>
              </w:rPr>
            </w:pPr>
            <w:r w:rsidRPr="008E67ED">
              <w:rPr>
                <w:b/>
                <w:color w:val="7FC241"/>
              </w:rPr>
              <w:t>Submission 15</w:t>
            </w:r>
          </w:p>
          <w:p w:rsidR="00D1552A" w:rsidRPr="002F6925" w:rsidRDefault="00D1552A" w:rsidP="008E67ED">
            <w:pPr>
              <w:pStyle w:val="TableText"/>
            </w:pPr>
            <w:r w:rsidRPr="002F6925">
              <w:t>A statement should be submitted outlining any non-material changes to the contract terms and conditions which the tenderer considers necessary and if not negotiable would affect the tender offer.</w:t>
            </w:r>
          </w:p>
        </w:tc>
      </w:tr>
      <w:tr w:rsidR="00D1552A" w:rsidRPr="006846F6" w:rsidTr="002018FC">
        <w:tc>
          <w:tcPr>
            <w:tcW w:w="4148" w:type="dxa"/>
            <w:vMerge/>
            <w:shd w:val="clear" w:color="auto" w:fill="auto"/>
          </w:tcPr>
          <w:p w:rsidR="00D1552A" w:rsidRPr="002F6925" w:rsidRDefault="00D1552A" w:rsidP="008E67ED">
            <w:pPr>
              <w:pStyle w:val="TableText"/>
            </w:pPr>
          </w:p>
        </w:tc>
        <w:tc>
          <w:tcPr>
            <w:tcW w:w="5515" w:type="dxa"/>
            <w:shd w:val="clear" w:color="auto" w:fill="auto"/>
          </w:tcPr>
          <w:p w:rsidR="00D1552A" w:rsidRPr="002018FC" w:rsidRDefault="00D1552A" w:rsidP="008E67ED">
            <w:pPr>
              <w:pStyle w:val="TableText"/>
              <w:rPr>
                <w:b/>
                <w:color w:val="7FC241"/>
              </w:rPr>
            </w:pPr>
            <w:r w:rsidRPr="002018FC">
              <w:rPr>
                <w:b/>
                <w:color w:val="7FC241"/>
              </w:rPr>
              <w:t>Submission 16</w:t>
            </w:r>
          </w:p>
          <w:p w:rsidR="00D1552A" w:rsidRDefault="00D1552A" w:rsidP="008E67ED">
            <w:pPr>
              <w:pStyle w:val="TableText"/>
            </w:pPr>
            <w:r w:rsidRPr="00FF7DEE">
              <w:t>A description of how the café will trade between</w:t>
            </w:r>
            <w:r w:rsidR="004B62C5">
              <w:t xml:space="preserve"> 23</w:t>
            </w:r>
            <w:r w:rsidR="004B62C5" w:rsidRPr="004B62C5">
              <w:rPr>
                <w:vertAlign w:val="superscript"/>
              </w:rPr>
              <w:t>rd</w:t>
            </w:r>
            <w:r w:rsidR="004B62C5">
              <w:t xml:space="preserve"> January 2018</w:t>
            </w:r>
            <w:r w:rsidRPr="00FF7DEE">
              <w:t xml:space="preserve"> and completion of the improvements works prior to Easter 2018. This should include any variation to the menu offer, service style etc. from those proposed within the tender bid. </w:t>
            </w:r>
            <w:r>
              <w:t>It should also include details of temporary services if a planned period of closure is envisaged.</w:t>
            </w:r>
          </w:p>
          <w:p w:rsidR="00D1552A" w:rsidRPr="006846F6" w:rsidRDefault="00D1552A" w:rsidP="002018FC">
            <w:pPr>
              <w:pStyle w:val="Quote"/>
            </w:pPr>
            <w:r w:rsidRPr="00E932AE">
              <w:t>Maximum 2 A4 sides</w:t>
            </w:r>
            <w:r w:rsidRPr="00FF7DEE">
              <w:t xml:space="preserve"> </w:t>
            </w:r>
          </w:p>
        </w:tc>
      </w:tr>
    </w:tbl>
    <w:p w:rsidR="002018FC" w:rsidRDefault="002018FC" w:rsidP="007E4C6F">
      <w:pPr>
        <w:rPr>
          <w:spacing w:val="-2"/>
        </w:rPr>
        <w:sectPr w:rsidR="002018FC" w:rsidSect="00B27D37">
          <w:footerReference w:type="default" r:id="rId8"/>
          <w:headerReference w:type="first" r:id="rId9"/>
          <w:pgSz w:w="11906" w:h="16838"/>
          <w:pgMar w:top="1440" w:right="969" w:bottom="1440" w:left="1156" w:header="708" w:footer="624" w:gutter="0"/>
          <w:cols w:space="708"/>
          <w:titlePg/>
          <w:docGrid w:linePitch="360"/>
        </w:sectPr>
      </w:pPr>
    </w:p>
    <w:p w:rsidR="002018FC" w:rsidRPr="002F6925" w:rsidRDefault="002018FC" w:rsidP="002018FC">
      <w:pPr>
        <w:jc w:val="both"/>
      </w:pPr>
      <w:r w:rsidRPr="002F6925">
        <w:lastRenderedPageBreak/>
        <w:t>Tenderers are required to use the Pro Forma below to complete the relevant submissions.</w:t>
      </w:r>
    </w:p>
    <w:p w:rsidR="002018FC" w:rsidRPr="002F6925" w:rsidRDefault="002018FC" w:rsidP="002018FC">
      <w:pPr>
        <w:pStyle w:val="Heading2"/>
      </w:pPr>
      <w:r>
        <w:t>Pro Forma f</w:t>
      </w:r>
      <w:r w:rsidRPr="002F6925">
        <w:t>or Submission 3</w:t>
      </w:r>
      <w:r>
        <w:t>b)</w:t>
      </w:r>
      <w:r w:rsidRPr="002F6925">
        <w:t xml:space="preserve"> - Capital Expenditure Breakdown </w:t>
      </w:r>
    </w:p>
    <w:p w:rsidR="002018FC" w:rsidRPr="002018FC" w:rsidRDefault="002018FC" w:rsidP="002018FC">
      <w:r w:rsidRPr="002F6925">
        <w:t xml:space="preserve">These costs should be itemised and depreciated </w:t>
      </w:r>
      <w:r>
        <w:t>on the Profit and Loss account.</w:t>
      </w:r>
    </w:p>
    <w:tbl>
      <w:tblPr>
        <w:tblW w:w="5000" w:type="pct"/>
        <w:tblBorders>
          <w:top w:val="single" w:sz="8" w:space="0" w:color="7FC241"/>
          <w:left w:val="single" w:sz="8" w:space="0" w:color="7FC241"/>
          <w:bottom w:val="single" w:sz="8" w:space="0" w:color="7FC241"/>
          <w:right w:val="single" w:sz="8" w:space="0" w:color="7FC241"/>
          <w:insideH w:val="single" w:sz="8" w:space="0" w:color="7FC241"/>
          <w:insideV w:val="single" w:sz="8" w:space="0" w:color="7FC241"/>
        </w:tblBorders>
        <w:tblLook w:val="04A0"/>
      </w:tblPr>
      <w:tblGrid>
        <w:gridCol w:w="10207"/>
        <w:gridCol w:w="4565"/>
      </w:tblGrid>
      <w:tr w:rsidR="002018FC" w:rsidRPr="002F6925" w:rsidTr="002018FC">
        <w:tc>
          <w:tcPr>
            <w:tcW w:w="3455" w:type="pct"/>
            <w:shd w:val="clear" w:color="auto" w:fill="7F7F7F" w:themeFill="text1" w:themeFillTint="80"/>
            <w:vAlign w:val="center"/>
          </w:tcPr>
          <w:p w:rsidR="002018FC" w:rsidRPr="002F6925" w:rsidRDefault="002018FC" w:rsidP="002018FC">
            <w:pPr>
              <w:pStyle w:val="TableHead"/>
              <w:rPr>
                <w:snapToGrid w:val="0"/>
              </w:rPr>
            </w:pPr>
          </w:p>
        </w:tc>
        <w:tc>
          <w:tcPr>
            <w:tcW w:w="1545" w:type="pct"/>
            <w:shd w:val="clear" w:color="auto" w:fill="7F7F7F" w:themeFill="text1" w:themeFillTint="80"/>
            <w:vAlign w:val="center"/>
          </w:tcPr>
          <w:p w:rsidR="002018FC" w:rsidRPr="002F6925" w:rsidRDefault="002018FC" w:rsidP="002018FC">
            <w:pPr>
              <w:pStyle w:val="TableHead"/>
              <w:rPr>
                <w:snapToGrid w:val="0"/>
              </w:rPr>
            </w:pPr>
            <w:r w:rsidRPr="002F6925">
              <w:rPr>
                <w:snapToGrid w:val="0"/>
              </w:rPr>
              <w:t>£</w:t>
            </w:r>
          </w:p>
        </w:tc>
      </w:tr>
      <w:tr w:rsidR="002018FC" w:rsidRPr="002F6925" w:rsidTr="002018FC">
        <w:tc>
          <w:tcPr>
            <w:tcW w:w="3455" w:type="pct"/>
            <w:shd w:val="clear" w:color="auto" w:fill="auto"/>
          </w:tcPr>
          <w:p w:rsidR="002018FC" w:rsidRPr="002F6925" w:rsidRDefault="002018FC" w:rsidP="002018FC">
            <w:pPr>
              <w:pStyle w:val="TableText"/>
              <w:rPr>
                <w:snapToGrid w:val="0"/>
              </w:rPr>
            </w:pPr>
            <w:r w:rsidRPr="002F6925">
              <w:rPr>
                <w:snapToGrid w:val="0"/>
              </w:rPr>
              <w:t>Building works</w:t>
            </w:r>
          </w:p>
        </w:tc>
        <w:tc>
          <w:tcPr>
            <w:tcW w:w="1545" w:type="pct"/>
            <w:shd w:val="clear" w:color="auto" w:fill="auto"/>
          </w:tcPr>
          <w:p w:rsidR="002018FC" w:rsidRPr="002F6925" w:rsidRDefault="002018FC" w:rsidP="002018FC">
            <w:pPr>
              <w:pStyle w:val="TableText"/>
              <w:rPr>
                <w:snapToGrid w:val="0"/>
              </w:rPr>
            </w:pPr>
          </w:p>
        </w:tc>
      </w:tr>
      <w:tr w:rsidR="002018FC" w:rsidRPr="002F6925" w:rsidTr="002018FC">
        <w:tc>
          <w:tcPr>
            <w:tcW w:w="3455" w:type="pct"/>
            <w:shd w:val="clear" w:color="auto" w:fill="auto"/>
          </w:tcPr>
          <w:p w:rsidR="002018FC" w:rsidRPr="002F6925" w:rsidRDefault="002018FC" w:rsidP="002018FC">
            <w:pPr>
              <w:pStyle w:val="TableText"/>
              <w:rPr>
                <w:snapToGrid w:val="0"/>
              </w:rPr>
            </w:pPr>
            <w:r w:rsidRPr="002F6925">
              <w:rPr>
                <w:snapToGrid w:val="0"/>
              </w:rPr>
              <w:t>M&amp;E services</w:t>
            </w:r>
          </w:p>
        </w:tc>
        <w:tc>
          <w:tcPr>
            <w:tcW w:w="1545" w:type="pct"/>
            <w:shd w:val="clear" w:color="auto" w:fill="auto"/>
          </w:tcPr>
          <w:p w:rsidR="002018FC" w:rsidRPr="002F6925" w:rsidRDefault="002018FC" w:rsidP="002018FC">
            <w:pPr>
              <w:pStyle w:val="TableText"/>
              <w:rPr>
                <w:snapToGrid w:val="0"/>
              </w:rPr>
            </w:pPr>
          </w:p>
        </w:tc>
      </w:tr>
      <w:tr w:rsidR="002018FC" w:rsidRPr="002F6925" w:rsidTr="002018FC">
        <w:tc>
          <w:tcPr>
            <w:tcW w:w="3455" w:type="pct"/>
            <w:shd w:val="clear" w:color="auto" w:fill="auto"/>
          </w:tcPr>
          <w:p w:rsidR="002018FC" w:rsidRPr="002F6925" w:rsidRDefault="002018FC" w:rsidP="002018FC">
            <w:pPr>
              <w:pStyle w:val="TableText"/>
              <w:rPr>
                <w:snapToGrid w:val="0"/>
              </w:rPr>
            </w:pPr>
            <w:r w:rsidRPr="002F6925">
              <w:rPr>
                <w:snapToGrid w:val="0"/>
              </w:rPr>
              <w:t>Kitchen equipment</w:t>
            </w:r>
          </w:p>
        </w:tc>
        <w:tc>
          <w:tcPr>
            <w:tcW w:w="1545" w:type="pct"/>
            <w:shd w:val="clear" w:color="auto" w:fill="auto"/>
          </w:tcPr>
          <w:p w:rsidR="002018FC" w:rsidRPr="002F6925" w:rsidRDefault="002018FC" w:rsidP="002018FC">
            <w:pPr>
              <w:pStyle w:val="TableText"/>
              <w:rPr>
                <w:snapToGrid w:val="0"/>
              </w:rPr>
            </w:pPr>
          </w:p>
        </w:tc>
      </w:tr>
      <w:tr w:rsidR="002018FC" w:rsidRPr="002F6925" w:rsidTr="002018FC">
        <w:tc>
          <w:tcPr>
            <w:tcW w:w="3455" w:type="pct"/>
            <w:shd w:val="clear" w:color="auto" w:fill="auto"/>
          </w:tcPr>
          <w:p w:rsidR="002018FC" w:rsidRPr="002F6925" w:rsidRDefault="002018FC" w:rsidP="002018FC">
            <w:pPr>
              <w:pStyle w:val="TableText"/>
              <w:rPr>
                <w:snapToGrid w:val="0"/>
              </w:rPr>
            </w:pPr>
            <w:r w:rsidRPr="002F6925">
              <w:rPr>
                <w:snapToGrid w:val="0"/>
              </w:rPr>
              <w:t>Front of house service equipment including service counters</w:t>
            </w:r>
          </w:p>
        </w:tc>
        <w:tc>
          <w:tcPr>
            <w:tcW w:w="1545" w:type="pct"/>
            <w:shd w:val="clear" w:color="auto" w:fill="auto"/>
          </w:tcPr>
          <w:p w:rsidR="002018FC" w:rsidRPr="002F6925" w:rsidRDefault="002018FC" w:rsidP="002018FC">
            <w:pPr>
              <w:pStyle w:val="TableText"/>
              <w:rPr>
                <w:snapToGrid w:val="0"/>
              </w:rPr>
            </w:pPr>
          </w:p>
        </w:tc>
      </w:tr>
      <w:tr w:rsidR="002018FC" w:rsidRPr="002F6925" w:rsidTr="002018FC">
        <w:tc>
          <w:tcPr>
            <w:tcW w:w="3455" w:type="pct"/>
            <w:shd w:val="clear" w:color="auto" w:fill="auto"/>
          </w:tcPr>
          <w:p w:rsidR="002018FC" w:rsidRPr="002F6925" w:rsidRDefault="002018FC" w:rsidP="002018FC">
            <w:pPr>
              <w:pStyle w:val="TableText"/>
              <w:rPr>
                <w:snapToGrid w:val="0"/>
              </w:rPr>
            </w:pPr>
            <w:r w:rsidRPr="002F6925">
              <w:rPr>
                <w:snapToGrid w:val="0"/>
              </w:rPr>
              <w:t>External furniture</w:t>
            </w:r>
          </w:p>
        </w:tc>
        <w:tc>
          <w:tcPr>
            <w:tcW w:w="1545" w:type="pct"/>
            <w:shd w:val="clear" w:color="auto" w:fill="auto"/>
          </w:tcPr>
          <w:p w:rsidR="002018FC" w:rsidRPr="002F6925" w:rsidRDefault="002018FC" w:rsidP="002018FC">
            <w:pPr>
              <w:pStyle w:val="TableText"/>
              <w:rPr>
                <w:snapToGrid w:val="0"/>
              </w:rPr>
            </w:pPr>
          </w:p>
        </w:tc>
      </w:tr>
      <w:tr w:rsidR="002018FC" w:rsidRPr="002F6925" w:rsidTr="002018FC">
        <w:tc>
          <w:tcPr>
            <w:tcW w:w="3455" w:type="pct"/>
            <w:shd w:val="clear" w:color="auto" w:fill="auto"/>
          </w:tcPr>
          <w:p w:rsidR="002018FC" w:rsidRPr="002F6925" w:rsidRDefault="002018FC" w:rsidP="002018FC">
            <w:pPr>
              <w:pStyle w:val="TableText"/>
              <w:rPr>
                <w:snapToGrid w:val="0"/>
              </w:rPr>
            </w:pPr>
            <w:r w:rsidRPr="002F6925">
              <w:rPr>
                <w:snapToGrid w:val="0"/>
              </w:rPr>
              <w:t xml:space="preserve">External landscaping </w:t>
            </w:r>
          </w:p>
        </w:tc>
        <w:tc>
          <w:tcPr>
            <w:tcW w:w="1545" w:type="pct"/>
            <w:shd w:val="clear" w:color="auto" w:fill="auto"/>
          </w:tcPr>
          <w:p w:rsidR="002018FC" w:rsidRPr="002F6925" w:rsidRDefault="002018FC" w:rsidP="002018FC">
            <w:pPr>
              <w:pStyle w:val="TableText"/>
              <w:rPr>
                <w:snapToGrid w:val="0"/>
              </w:rPr>
            </w:pPr>
          </w:p>
        </w:tc>
      </w:tr>
      <w:tr w:rsidR="002018FC" w:rsidRPr="002F6925" w:rsidTr="002018FC">
        <w:tc>
          <w:tcPr>
            <w:tcW w:w="3455" w:type="pct"/>
            <w:shd w:val="clear" w:color="auto" w:fill="auto"/>
          </w:tcPr>
          <w:p w:rsidR="002018FC" w:rsidRPr="002F6925" w:rsidRDefault="002018FC" w:rsidP="002018FC">
            <w:pPr>
              <w:pStyle w:val="TableText"/>
              <w:rPr>
                <w:snapToGrid w:val="0"/>
              </w:rPr>
            </w:pPr>
            <w:r w:rsidRPr="002F6925">
              <w:rPr>
                <w:snapToGrid w:val="0"/>
              </w:rPr>
              <w:t>Design/surveying/project management costs</w:t>
            </w:r>
          </w:p>
        </w:tc>
        <w:tc>
          <w:tcPr>
            <w:tcW w:w="1545" w:type="pct"/>
            <w:shd w:val="clear" w:color="auto" w:fill="auto"/>
          </w:tcPr>
          <w:p w:rsidR="002018FC" w:rsidRPr="002F6925" w:rsidRDefault="002018FC" w:rsidP="002018FC">
            <w:pPr>
              <w:pStyle w:val="TableText"/>
              <w:rPr>
                <w:snapToGrid w:val="0"/>
              </w:rPr>
            </w:pPr>
          </w:p>
        </w:tc>
      </w:tr>
      <w:tr w:rsidR="002018FC" w:rsidRPr="002F6925" w:rsidTr="002018FC">
        <w:tc>
          <w:tcPr>
            <w:tcW w:w="3455" w:type="pct"/>
            <w:shd w:val="clear" w:color="auto" w:fill="auto"/>
          </w:tcPr>
          <w:p w:rsidR="002018FC" w:rsidRPr="002F6925" w:rsidRDefault="002018FC" w:rsidP="002018FC">
            <w:pPr>
              <w:pStyle w:val="TableText"/>
              <w:rPr>
                <w:snapToGrid w:val="0"/>
              </w:rPr>
            </w:pPr>
            <w:r w:rsidRPr="002F6925">
              <w:rPr>
                <w:snapToGrid w:val="0"/>
              </w:rPr>
              <w:t>Contingency</w:t>
            </w:r>
          </w:p>
        </w:tc>
        <w:tc>
          <w:tcPr>
            <w:tcW w:w="1545" w:type="pct"/>
            <w:shd w:val="clear" w:color="auto" w:fill="auto"/>
          </w:tcPr>
          <w:p w:rsidR="002018FC" w:rsidRPr="002F6925" w:rsidRDefault="002018FC" w:rsidP="002018FC">
            <w:pPr>
              <w:pStyle w:val="TableText"/>
              <w:rPr>
                <w:snapToGrid w:val="0"/>
              </w:rPr>
            </w:pPr>
          </w:p>
        </w:tc>
      </w:tr>
      <w:tr w:rsidR="002018FC" w:rsidRPr="002F6925" w:rsidTr="002018FC">
        <w:tc>
          <w:tcPr>
            <w:tcW w:w="3455" w:type="pct"/>
            <w:shd w:val="clear" w:color="auto" w:fill="auto"/>
          </w:tcPr>
          <w:p w:rsidR="002018FC" w:rsidRPr="002F6925" w:rsidRDefault="002018FC" w:rsidP="002018FC">
            <w:pPr>
              <w:pStyle w:val="TableText"/>
              <w:rPr>
                <w:snapToGrid w:val="0"/>
              </w:rPr>
            </w:pPr>
            <w:r w:rsidRPr="002F6925">
              <w:rPr>
                <w:snapToGrid w:val="0"/>
              </w:rPr>
              <w:t>Miscellaneous - please specify by adding rows below</w:t>
            </w:r>
          </w:p>
        </w:tc>
        <w:tc>
          <w:tcPr>
            <w:tcW w:w="1545" w:type="pct"/>
            <w:shd w:val="clear" w:color="auto" w:fill="auto"/>
          </w:tcPr>
          <w:p w:rsidR="002018FC" w:rsidRPr="002F6925" w:rsidRDefault="002018FC" w:rsidP="002018FC">
            <w:pPr>
              <w:pStyle w:val="TableText"/>
              <w:rPr>
                <w:snapToGrid w:val="0"/>
              </w:rPr>
            </w:pPr>
          </w:p>
        </w:tc>
      </w:tr>
      <w:tr w:rsidR="002018FC" w:rsidRPr="002F6925" w:rsidTr="002018FC">
        <w:tc>
          <w:tcPr>
            <w:tcW w:w="3455" w:type="pct"/>
            <w:shd w:val="clear" w:color="auto" w:fill="FFFFFF"/>
          </w:tcPr>
          <w:p w:rsidR="002018FC" w:rsidRPr="002018FC" w:rsidRDefault="002018FC" w:rsidP="002018FC">
            <w:pPr>
              <w:pStyle w:val="TableText"/>
              <w:rPr>
                <w:b/>
                <w:snapToGrid w:val="0"/>
                <w:color w:val="7FC241"/>
              </w:rPr>
            </w:pPr>
            <w:r w:rsidRPr="002018FC">
              <w:rPr>
                <w:b/>
                <w:snapToGrid w:val="0"/>
                <w:color w:val="7FC241"/>
              </w:rPr>
              <w:t>TOTAL</w:t>
            </w:r>
          </w:p>
        </w:tc>
        <w:tc>
          <w:tcPr>
            <w:tcW w:w="1545" w:type="pct"/>
            <w:shd w:val="clear" w:color="auto" w:fill="FFFFFF"/>
          </w:tcPr>
          <w:p w:rsidR="002018FC" w:rsidRPr="002018FC" w:rsidRDefault="002018FC" w:rsidP="002018FC">
            <w:pPr>
              <w:pStyle w:val="TableText"/>
              <w:rPr>
                <w:b/>
                <w:snapToGrid w:val="0"/>
                <w:color w:val="7FC241"/>
              </w:rPr>
            </w:pPr>
          </w:p>
        </w:tc>
      </w:tr>
    </w:tbl>
    <w:p w:rsidR="002018FC" w:rsidRDefault="002018FC" w:rsidP="002018FC">
      <w:pPr>
        <w:tabs>
          <w:tab w:val="left" w:pos="-720"/>
        </w:tabs>
        <w:suppressAutoHyphens/>
        <w:jc w:val="both"/>
        <w:rPr>
          <w:spacing w:val="-2"/>
        </w:rPr>
      </w:pPr>
    </w:p>
    <w:p w:rsidR="002018FC" w:rsidRDefault="002018FC" w:rsidP="002018FC">
      <w:pPr>
        <w:tabs>
          <w:tab w:val="left" w:pos="-720"/>
        </w:tabs>
        <w:suppressAutoHyphens/>
        <w:jc w:val="both"/>
        <w:rPr>
          <w:spacing w:val="-2"/>
        </w:rPr>
      </w:pPr>
      <w:r>
        <w:rPr>
          <w:spacing w:val="-2"/>
        </w:rPr>
        <w:t>The source of the capital funding should be set out in the table below</w:t>
      </w:r>
    </w:p>
    <w:tbl>
      <w:tblPr>
        <w:tblW w:w="0" w:type="auto"/>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4A0"/>
      </w:tblPr>
      <w:tblGrid>
        <w:gridCol w:w="14772"/>
      </w:tblGrid>
      <w:tr w:rsidR="002018FC" w:rsidRPr="002B7191" w:rsidTr="002018FC">
        <w:tc>
          <w:tcPr>
            <w:tcW w:w="14772" w:type="dxa"/>
            <w:shd w:val="clear" w:color="auto" w:fill="7F7F7F" w:themeFill="text1" w:themeFillTint="80"/>
          </w:tcPr>
          <w:p w:rsidR="002018FC" w:rsidRPr="002B7191" w:rsidRDefault="002018FC" w:rsidP="002018FC">
            <w:pPr>
              <w:pStyle w:val="TableHead"/>
            </w:pPr>
            <w:r w:rsidRPr="002B7191">
              <w:t>Source of Capital Funding</w:t>
            </w:r>
          </w:p>
        </w:tc>
      </w:tr>
      <w:tr w:rsidR="002018FC" w:rsidRPr="002B7191" w:rsidTr="002018FC">
        <w:tc>
          <w:tcPr>
            <w:tcW w:w="14772" w:type="dxa"/>
            <w:shd w:val="clear" w:color="auto" w:fill="auto"/>
          </w:tcPr>
          <w:p w:rsidR="002018FC" w:rsidRPr="002B7191" w:rsidRDefault="002018FC" w:rsidP="002018FC">
            <w:pPr>
              <w:pStyle w:val="TableText"/>
            </w:pPr>
          </w:p>
          <w:p w:rsidR="002018FC" w:rsidRPr="002B7191" w:rsidRDefault="002018FC" w:rsidP="002018FC">
            <w:pPr>
              <w:pStyle w:val="TableText"/>
            </w:pPr>
          </w:p>
          <w:p w:rsidR="002018FC" w:rsidRPr="002B7191" w:rsidRDefault="002018FC" w:rsidP="002018FC">
            <w:pPr>
              <w:pStyle w:val="TableText"/>
            </w:pPr>
          </w:p>
          <w:p w:rsidR="002018FC" w:rsidRPr="002B7191" w:rsidRDefault="002018FC" w:rsidP="00F9577A">
            <w:pPr>
              <w:tabs>
                <w:tab w:val="left" w:pos="-720"/>
              </w:tabs>
              <w:suppressAutoHyphens/>
              <w:jc w:val="both"/>
              <w:rPr>
                <w:spacing w:val="-2"/>
              </w:rPr>
            </w:pPr>
          </w:p>
          <w:p w:rsidR="002018FC" w:rsidRPr="002B7191" w:rsidRDefault="002018FC" w:rsidP="00F9577A">
            <w:pPr>
              <w:tabs>
                <w:tab w:val="left" w:pos="-720"/>
              </w:tabs>
              <w:suppressAutoHyphens/>
              <w:jc w:val="both"/>
              <w:rPr>
                <w:spacing w:val="-2"/>
              </w:rPr>
            </w:pPr>
          </w:p>
        </w:tc>
      </w:tr>
    </w:tbl>
    <w:p w:rsidR="002018FC" w:rsidRPr="00A46F31" w:rsidRDefault="002018FC" w:rsidP="002018FC">
      <w:pPr>
        <w:pStyle w:val="Heading2"/>
      </w:pPr>
      <w:r>
        <w:br w:type="page"/>
      </w:r>
      <w:r w:rsidRPr="00A46F31">
        <w:lastRenderedPageBreak/>
        <w:t>Note:</w:t>
      </w:r>
    </w:p>
    <w:p w:rsidR="002018FC" w:rsidRPr="00A46F31" w:rsidRDefault="002018FC" w:rsidP="002018FC">
      <w:pPr>
        <w:tabs>
          <w:tab w:val="left" w:pos="-720"/>
        </w:tabs>
        <w:suppressAutoHyphens/>
        <w:jc w:val="both"/>
        <w:rPr>
          <w:spacing w:val="-2"/>
          <w:lang w:val="en-US"/>
        </w:rPr>
      </w:pPr>
      <w:r w:rsidRPr="00A46F31">
        <w:rPr>
          <w:spacing w:val="-2"/>
        </w:rPr>
        <w:t xml:space="preserve">Only costs that will be depreciated should be shown as a capital expenditure. These include only those items which, in the event of </w:t>
      </w:r>
      <w:r w:rsidR="00B072CD">
        <w:rPr>
          <w:spacing w:val="-2"/>
        </w:rPr>
        <w:t xml:space="preserve">early </w:t>
      </w:r>
      <w:r w:rsidRPr="00A46F31">
        <w:rPr>
          <w:spacing w:val="-2"/>
        </w:rPr>
        <w:t xml:space="preserve">contract termination will be retained on the Premises by The Royal Parks with the </w:t>
      </w:r>
      <w:proofErr w:type="spellStart"/>
      <w:r w:rsidRPr="00A46F31">
        <w:rPr>
          <w:spacing w:val="-2"/>
        </w:rPr>
        <w:t>undepreciated</w:t>
      </w:r>
      <w:proofErr w:type="spellEnd"/>
      <w:r w:rsidRPr="00A46F31">
        <w:rPr>
          <w:spacing w:val="-2"/>
        </w:rPr>
        <w:t xml:space="preserve"> sum repaid to the Concession Holder.  </w:t>
      </w:r>
      <w:r w:rsidRPr="00A46F31">
        <w:rPr>
          <w:spacing w:val="-2"/>
          <w:lang w:val="en-US"/>
        </w:rPr>
        <w:t xml:space="preserve">For avoidance of doubt this will </w:t>
      </w:r>
      <w:r w:rsidRPr="00A46F31">
        <w:rPr>
          <w:b/>
          <w:spacing w:val="-2"/>
          <w:lang w:val="en-US"/>
        </w:rPr>
        <w:t>exclude</w:t>
      </w:r>
      <w:r w:rsidRPr="00A46F31">
        <w:rPr>
          <w:spacing w:val="-2"/>
          <w:lang w:val="en-US"/>
        </w:rPr>
        <w:t xml:space="preserve"> the following: </w:t>
      </w:r>
    </w:p>
    <w:p w:rsidR="002018FC" w:rsidRPr="00A46F31" w:rsidRDefault="002018FC" w:rsidP="002018FC">
      <w:pPr>
        <w:pStyle w:val="Bullets"/>
        <w:rPr>
          <w:lang w:val="en-US"/>
        </w:rPr>
      </w:pPr>
      <w:proofErr w:type="spellStart"/>
      <w:r w:rsidRPr="00A46F31">
        <w:rPr>
          <w:lang w:val="en-US"/>
        </w:rPr>
        <w:t>Mobilisation</w:t>
      </w:r>
      <w:proofErr w:type="spellEnd"/>
      <w:r w:rsidRPr="00A46F31">
        <w:rPr>
          <w:lang w:val="en-US"/>
        </w:rPr>
        <w:t xml:space="preserve">/Pre-opening costs including marketing, </w:t>
      </w:r>
      <w:proofErr w:type="spellStart"/>
      <w:r w:rsidRPr="00A46F31">
        <w:rPr>
          <w:lang w:val="en-US"/>
        </w:rPr>
        <w:t>labour</w:t>
      </w:r>
      <w:proofErr w:type="spellEnd"/>
      <w:r w:rsidRPr="00A46F31">
        <w:rPr>
          <w:lang w:val="en-US"/>
        </w:rPr>
        <w:t xml:space="preserve"> etc.</w:t>
      </w:r>
    </w:p>
    <w:p w:rsidR="002018FC" w:rsidRPr="00A46F31" w:rsidRDefault="002018FC" w:rsidP="002018FC">
      <w:pPr>
        <w:pStyle w:val="Bullets"/>
        <w:rPr>
          <w:lang w:val="en-US"/>
        </w:rPr>
      </w:pPr>
      <w:r w:rsidRPr="00A46F31">
        <w:rPr>
          <w:lang w:val="en-US"/>
        </w:rPr>
        <w:t>Light Equipment</w:t>
      </w:r>
    </w:p>
    <w:p w:rsidR="002018FC" w:rsidRPr="00A46F31" w:rsidRDefault="002018FC" w:rsidP="002018FC">
      <w:pPr>
        <w:pStyle w:val="Bullets"/>
        <w:rPr>
          <w:lang w:val="en-US"/>
        </w:rPr>
      </w:pPr>
      <w:r w:rsidRPr="00A46F31">
        <w:rPr>
          <w:lang w:val="en-US"/>
        </w:rPr>
        <w:t>Office Equipment</w:t>
      </w:r>
    </w:p>
    <w:p w:rsidR="002018FC" w:rsidRDefault="002018FC" w:rsidP="002018FC">
      <w:pPr>
        <w:pStyle w:val="Bullets"/>
        <w:rPr>
          <w:lang w:val="en-US"/>
        </w:rPr>
      </w:pPr>
      <w:r w:rsidRPr="00A46F31">
        <w:rPr>
          <w:lang w:val="en-US"/>
        </w:rPr>
        <w:t>EPOS and computer equipment</w:t>
      </w:r>
    </w:p>
    <w:p w:rsidR="002018FC" w:rsidRPr="00A46F31" w:rsidRDefault="002018FC" w:rsidP="002018FC">
      <w:pPr>
        <w:pStyle w:val="Bullets"/>
        <w:rPr>
          <w:lang w:val="en-US"/>
        </w:rPr>
      </w:pPr>
      <w:r>
        <w:rPr>
          <w:lang w:val="en-US"/>
        </w:rPr>
        <w:t>Graphic Design</w:t>
      </w:r>
    </w:p>
    <w:p w:rsidR="002018FC" w:rsidRPr="00A46F31" w:rsidRDefault="002018FC" w:rsidP="002018FC">
      <w:pPr>
        <w:pStyle w:val="Bullets"/>
        <w:rPr>
          <w:lang w:val="en-US"/>
        </w:rPr>
      </w:pPr>
      <w:r w:rsidRPr="00A46F31">
        <w:rPr>
          <w:lang w:val="en-US"/>
        </w:rPr>
        <w:t>Branding Material and Signage</w:t>
      </w:r>
    </w:p>
    <w:p w:rsidR="00763CE6" w:rsidRDefault="00763CE6" w:rsidP="002018FC">
      <w:pPr>
        <w:tabs>
          <w:tab w:val="left" w:pos="-720"/>
        </w:tabs>
        <w:suppressAutoHyphens/>
        <w:jc w:val="both"/>
        <w:rPr>
          <w:spacing w:val="-2"/>
          <w:lang w:val="en-US"/>
        </w:rPr>
      </w:pPr>
    </w:p>
    <w:p w:rsidR="002018FC" w:rsidRPr="00A46F31" w:rsidRDefault="002018FC" w:rsidP="002018FC">
      <w:pPr>
        <w:tabs>
          <w:tab w:val="left" w:pos="-720"/>
        </w:tabs>
        <w:suppressAutoHyphens/>
        <w:jc w:val="both"/>
        <w:rPr>
          <w:spacing w:val="-2"/>
          <w:lang w:val="en-US"/>
        </w:rPr>
      </w:pPr>
      <w:r w:rsidRPr="00A46F31">
        <w:rPr>
          <w:spacing w:val="-2"/>
          <w:lang w:val="en-US"/>
        </w:rPr>
        <w:t xml:space="preserve">These items should be </w:t>
      </w:r>
      <w:proofErr w:type="spellStart"/>
      <w:r w:rsidRPr="00A46F31">
        <w:rPr>
          <w:spacing w:val="-2"/>
          <w:lang w:val="en-US"/>
        </w:rPr>
        <w:t>itemised</w:t>
      </w:r>
      <w:proofErr w:type="spellEnd"/>
      <w:r w:rsidRPr="00A46F31">
        <w:rPr>
          <w:spacing w:val="-2"/>
          <w:lang w:val="en-US"/>
        </w:rPr>
        <w:t xml:space="preserve"> separately on the profit and loss account as either Concession Holder Start-up Costs or Concession Holder Revenue Costs </w:t>
      </w:r>
    </w:p>
    <w:p w:rsidR="002018FC" w:rsidRPr="00F31D54" w:rsidRDefault="002018FC" w:rsidP="00763CE6">
      <w:pPr>
        <w:pStyle w:val="Heading2"/>
      </w:pPr>
      <w:r>
        <w:br w:type="page"/>
      </w:r>
      <w:r w:rsidRPr="00F31D54">
        <w:lastRenderedPageBreak/>
        <w:t xml:space="preserve">Pro Forma for Submission </w:t>
      </w:r>
      <w:r>
        <w:t>6</w:t>
      </w:r>
      <w:r w:rsidRPr="00F31D54">
        <w:t xml:space="preserve"> - Environmental Management</w:t>
      </w:r>
    </w:p>
    <w:p w:rsidR="002018FC" w:rsidRPr="00F31D54" w:rsidRDefault="002018FC" w:rsidP="002018FC">
      <w:pPr>
        <w:contextualSpacing/>
        <w:jc w:val="both"/>
        <w:rPr>
          <w:rFonts w:cs="Times New Roman"/>
          <w:b/>
        </w:rPr>
      </w:pPr>
      <w:bookmarkStart w:id="0" w:name="_GoBack"/>
      <w:bookmarkEnd w:id="0"/>
    </w:p>
    <w:tbl>
      <w:tblPr>
        <w:tblW w:w="5000" w:type="pct"/>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000"/>
      </w:tblPr>
      <w:tblGrid>
        <w:gridCol w:w="6290"/>
        <w:gridCol w:w="8482"/>
      </w:tblGrid>
      <w:tr w:rsidR="002018FC" w:rsidRPr="00F31D54" w:rsidTr="00763CE6">
        <w:tc>
          <w:tcPr>
            <w:tcW w:w="2129" w:type="pct"/>
            <w:shd w:val="clear" w:color="auto" w:fill="7F7F7F" w:themeFill="text1" w:themeFillTint="80"/>
            <w:vAlign w:val="center"/>
          </w:tcPr>
          <w:p w:rsidR="002018FC" w:rsidRPr="00F31D54" w:rsidRDefault="002018FC" w:rsidP="00763CE6">
            <w:pPr>
              <w:pStyle w:val="TableHead"/>
            </w:pPr>
            <w:r w:rsidRPr="00F31D54">
              <w:t>Objective</w:t>
            </w:r>
          </w:p>
        </w:tc>
        <w:tc>
          <w:tcPr>
            <w:tcW w:w="2871" w:type="pct"/>
            <w:shd w:val="clear" w:color="auto" w:fill="7F7F7F" w:themeFill="text1" w:themeFillTint="80"/>
            <w:vAlign w:val="center"/>
          </w:tcPr>
          <w:p w:rsidR="002018FC" w:rsidRPr="00F31D54" w:rsidRDefault="002018FC" w:rsidP="00931EDC">
            <w:pPr>
              <w:pStyle w:val="TableHead"/>
              <w:jc w:val="center"/>
            </w:pPr>
            <w:r w:rsidRPr="00F31D54">
              <w:t xml:space="preserve">Action plan </w:t>
            </w:r>
            <w:r w:rsidRPr="008924D7">
              <w:t>for S</w:t>
            </w:r>
            <w:r w:rsidR="008924D7" w:rsidRPr="008924D7">
              <w:t>erpentine Kitchen</w:t>
            </w:r>
          </w:p>
        </w:tc>
      </w:tr>
      <w:tr w:rsidR="002018FC" w:rsidRPr="00F31D54" w:rsidTr="00763CE6">
        <w:tc>
          <w:tcPr>
            <w:tcW w:w="2129" w:type="pct"/>
          </w:tcPr>
          <w:p w:rsidR="002018FC" w:rsidRPr="00F31D54" w:rsidRDefault="002018FC" w:rsidP="00763CE6">
            <w:pPr>
              <w:pStyle w:val="TableText"/>
              <w:rPr>
                <w:spacing w:val="-2"/>
              </w:rPr>
            </w:pPr>
            <w:r>
              <w:t>Re</w:t>
            </w:r>
            <w:r w:rsidRPr="00DD483B">
              <w:t>duc</w:t>
            </w:r>
            <w:r>
              <w:t>e</w:t>
            </w:r>
            <w:r w:rsidRPr="00DD483B">
              <w:t xml:space="preserve"> </w:t>
            </w:r>
            <w:r>
              <w:t xml:space="preserve">greenhouse gas emissions, water and </w:t>
            </w:r>
            <w:r w:rsidRPr="00DD483B">
              <w:t>energy consumption</w:t>
            </w:r>
          </w:p>
        </w:tc>
        <w:tc>
          <w:tcPr>
            <w:tcW w:w="2871" w:type="pct"/>
          </w:tcPr>
          <w:p w:rsidR="002018FC" w:rsidRPr="00F31D54" w:rsidRDefault="002018FC" w:rsidP="00763CE6">
            <w:pPr>
              <w:pStyle w:val="TableText"/>
              <w:rPr>
                <w:spacing w:val="-2"/>
              </w:rPr>
            </w:pPr>
          </w:p>
        </w:tc>
      </w:tr>
      <w:tr w:rsidR="002018FC" w:rsidRPr="00F31D54" w:rsidTr="00763CE6">
        <w:tc>
          <w:tcPr>
            <w:tcW w:w="2129" w:type="pct"/>
          </w:tcPr>
          <w:p w:rsidR="002018FC" w:rsidRPr="00F31D54" w:rsidRDefault="002018FC" w:rsidP="00763CE6">
            <w:pPr>
              <w:pStyle w:val="TableText"/>
              <w:rPr>
                <w:spacing w:val="-2"/>
              </w:rPr>
            </w:pPr>
            <w:r>
              <w:t>Create a c</w:t>
            </w:r>
            <w:r w:rsidRPr="00DD483B">
              <w:t xml:space="preserve">ircular </w:t>
            </w:r>
            <w:r>
              <w:t xml:space="preserve">waste </w:t>
            </w:r>
            <w:r w:rsidRPr="00DD483B">
              <w:t>e</w:t>
            </w:r>
            <w:r>
              <w:t xml:space="preserve">conomy, by maximising the prevention of waste and promoting  the </w:t>
            </w:r>
            <w:r w:rsidRPr="00DD483B">
              <w:t xml:space="preserve">re-use and recycling of </w:t>
            </w:r>
            <w:r>
              <w:t>waste</w:t>
            </w:r>
            <w:r w:rsidRPr="00DD483B">
              <w:t xml:space="preserve"> and resources</w:t>
            </w:r>
          </w:p>
        </w:tc>
        <w:tc>
          <w:tcPr>
            <w:tcW w:w="2871" w:type="pct"/>
          </w:tcPr>
          <w:p w:rsidR="002018FC" w:rsidRPr="00F31D54" w:rsidRDefault="002018FC" w:rsidP="00763CE6">
            <w:pPr>
              <w:pStyle w:val="TableText"/>
              <w:rPr>
                <w:spacing w:val="-2"/>
              </w:rPr>
            </w:pPr>
          </w:p>
        </w:tc>
      </w:tr>
      <w:tr w:rsidR="002018FC" w:rsidRPr="00F31D54" w:rsidTr="00763CE6">
        <w:tc>
          <w:tcPr>
            <w:tcW w:w="2129" w:type="pct"/>
          </w:tcPr>
          <w:p w:rsidR="002018FC" w:rsidRPr="00F31D54" w:rsidRDefault="002018FC" w:rsidP="00763CE6">
            <w:pPr>
              <w:pStyle w:val="TableText"/>
              <w:rPr>
                <w:spacing w:val="-2"/>
              </w:rPr>
            </w:pPr>
            <w:r w:rsidRPr="003B075E">
              <w:rPr>
                <w:spacing w:val="-2"/>
              </w:rPr>
              <w:t>Promote sustainable transport through staff and suppliers (buggies, electri</w:t>
            </w:r>
            <w:r>
              <w:rPr>
                <w:spacing w:val="-2"/>
              </w:rPr>
              <w:t>c vehicles, bikes, walking etc.)</w:t>
            </w:r>
          </w:p>
        </w:tc>
        <w:tc>
          <w:tcPr>
            <w:tcW w:w="2871" w:type="pct"/>
          </w:tcPr>
          <w:p w:rsidR="002018FC" w:rsidRPr="00F31D54" w:rsidRDefault="002018FC" w:rsidP="00763CE6">
            <w:pPr>
              <w:pStyle w:val="TableText"/>
              <w:rPr>
                <w:spacing w:val="-2"/>
              </w:rPr>
            </w:pPr>
          </w:p>
        </w:tc>
      </w:tr>
      <w:tr w:rsidR="002018FC" w:rsidRPr="00F31D54" w:rsidTr="00763CE6">
        <w:tc>
          <w:tcPr>
            <w:tcW w:w="2129" w:type="pct"/>
          </w:tcPr>
          <w:p w:rsidR="002018FC" w:rsidRPr="00F31D54" w:rsidRDefault="002018FC" w:rsidP="00763CE6">
            <w:pPr>
              <w:pStyle w:val="TableText"/>
              <w:rPr>
                <w:spacing w:val="-2"/>
              </w:rPr>
            </w:pPr>
            <w:r w:rsidRPr="003B075E">
              <w:rPr>
                <w:spacing w:val="-2"/>
              </w:rPr>
              <w:t>Ensure sustainable procurement of goods, services and works</w:t>
            </w:r>
          </w:p>
        </w:tc>
        <w:tc>
          <w:tcPr>
            <w:tcW w:w="2871" w:type="pct"/>
          </w:tcPr>
          <w:p w:rsidR="002018FC" w:rsidRPr="00F31D54" w:rsidRDefault="002018FC" w:rsidP="00763CE6">
            <w:pPr>
              <w:pStyle w:val="TableText"/>
              <w:rPr>
                <w:spacing w:val="-2"/>
              </w:rPr>
            </w:pPr>
          </w:p>
        </w:tc>
      </w:tr>
      <w:tr w:rsidR="002018FC" w:rsidRPr="00F31D54" w:rsidTr="00763CE6">
        <w:tc>
          <w:tcPr>
            <w:tcW w:w="2129" w:type="pct"/>
          </w:tcPr>
          <w:p w:rsidR="002018FC" w:rsidRPr="00F31D54" w:rsidRDefault="002018FC" w:rsidP="00763CE6">
            <w:pPr>
              <w:pStyle w:val="TableText"/>
              <w:rPr>
                <w:spacing w:val="-2"/>
              </w:rPr>
            </w:pPr>
            <w:r>
              <w:t>Promote locally and ethically sourced foods</w:t>
            </w:r>
          </w:p>
        </w:tc>
        <w:tc>
          <w:tcPr>
            <w:tcW w:w="2871" w:type="pct"/>
          </w:tcPr>
          <w:p w:rsidR="002018FC" w:rsidRPr="00F31D54" w:rsidRDefault="002018FC" w:rsidP="00763CE6">
            <w:pPr>
              <w:pStyle w:val="TableText"/>
              <w:rPr>
                <w:spacing w:val="-2"/>
              </w:rPr>
            </w:pPr>
          </w:p>
        </w:tc>
      </w:tr>
      <w:tr w:rsidR="002018FC" w:rsidRPr="00F31D54" w:rsidTr="00763CE6">
        <w:tc>
          <w:tcPr>
            <w:tcW w:w="2129" w:type="pct"/>
          </w:tcPr>
          <w:p w:rsidR="002018FC" w:rsidRPr="00F31D54" w:rsidRDefault="002018FC" w:rsidP="00763CE6">
            <w:pPr>
              <w:pStyle w:val="TableText"/>
              <w:rPr>
                <w:spacing w:val="-2"/>
              </w:rPr>
            </w:pPr>
            <w:r>
              <w:t>Improve the health and wellbeing of both staff and visitors through positives initiatives</w:t>
            </w:r>
          </w:p>
        </w:tc>
        <w:tc>
          <w:tcPr>
            <w:tcW w:w="2871" w:type="pct"/>
          </w:tcPr>
          <w:p w:rsidR="002018FC" w:rsidRPr="00F31D54" w:rsidRDefault="002018FC" w:rsidP="00763CE6">
            <w:pPr>
              <w:pStyle w:val="TableText"/>
              <w:rPr>
                <w:spacing w:val="-2"/>
              </w:rPr>
            </w:pPr>
          </w:p>
        </w:tc>
      </w:tr>
    </w:tbl>
    <w:p w:rsidR="002018FC" w:rsidRPr="00F31D54" w:rsidRDefault="002018FC" w:rsidP="002018FC">
      <w:pPr>
        <w:contextualSpacing/>
        <w:jc w:val="both"/>
        <w:rPr>
          <w:rFonts w:cs="Times New Roman"/>
          <w:b/>
        </w:rPr>
      </w:pPr>
    </w:p>
    <w:tbl>
      <w:tblPr>
        <w:tblW w:w="5000" w:type="pct"/>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000"/>
      </w:tblPr>
      <w:tblGrid>
        <w:gridCol w:w="14772"/>
      </w:tblGrid>
      <w:tr w:rsidR="00B56CDB" w:rsidRPr="00F31D54" w:rsidTr="00B56CDB">
        <w:tc>
          <w:tcPr>
            <w:tcW w:w="5000" w:type="pct"/>
            <w:shd w:val="clear" w:color="auto" w:fill="7F7F7F" w:themeFill="text1" w:themeFillTint="80"/>
            <w:vAlign w:val="center"/>
          </w:tcPr>
          <w:p w:rsidR="00B56CDB" w:rsidRPr="00F31D54" w:rsidRDefault="00B56CDB" w:rsidP="00CF5F81">
            <w:pPr>
              <w:pStyle w:val="TableHead"/>
            </w:pPr>
            <w:r>
              <w:t xml:space="preserve">Please state whether your company have ISO 14001. If not please demonstrate how you will work towards it. </w:t>
            </w:r>
          </w:p>
        </w:tc>
      </w:tr>
      <w:tr w:rsidR="00B56CDB" w:rsidRPr="00F31D54" w:rsidTr="00B56CDB">
        <w:trPr>
          <w:trHeight w:val="2326"/>
        </w:trPr>
        <w:tc>
          <w:tcPr>
            <w:tcW w:w="5000" w:type="pct"/>
          </w:tcPr>
          <w:p w:rsidR="00B56CDB" w:rsidRDefault="00B56CDB" w:rsidP="00CF5F81">
            <w:pPr>
              <w:pStyle w:val="TableText"/>
              <w:rPr>
                <w:spacing w:val="-2"/>
              </w:rPr>
            </w:pPr>
          </w:p>
          <w:p w:rsidR="00B56CDB" w:rsidRPr="00F31D54" w:rsidRDefault="00B56CDB" w:rsidP="00CF5F81">
            <w:pPr>
              <w:pStyle w:val="TableText"/>
              <w:rPr>
                <w:spacing w:val="-2"/>
              </w:rPr>
            </w:pPr>
          </w:p>
        </w:tc>
      </w:tr>
    </w:tbl>
    <w:p w:rsidR="00763CE6" w:rsidRDefault="00763CE6">
      <w:pPr>
        <w:widowControl/>
        <w:spacing w:after="200"/>
        <w:rPr>
          <w:rFonts w:cs="Times New Roman"/>
          <w:b/>
          <w:lang w:eastAsia="en-US"/>
        </w:rPr>
      </w:pPr>
      <w:r>
        <w:br w:type="page"/>
      </w:r>
    </w:p>
    <w:p w:rsidR="002018FC" w:rsidRDefault="002018FC" w:rsidP="00763CE6">
      <w:pPr>
        <w:pStyle w:val="Heading2"/>
      </w:pPr>
      <w:r w:rsidRPr="002F6925">
        <w:lastRenderedPageBreak/>
        <w:t xml:space="preserve">Pro Forma </w:t>
      </w:r>
      <w:r>
        <w:t>f</w:t>
      </w:r>
      <w:r w:rsidRPr="002F6925">
        <w:t xml:space="preserve">or Submission </w:t>
      </w:r>
      <w:r>
        <w:t>7</w:t>
      </w:r>
      <w:r w:rsidRPr="002F6925">
        <w:t xml:space="preserve"> - Permanent Management </w:t>
      </w:r>
      <w:r>
        <w:t>a</w:t>
      </w:r>
      <w:r w:rsidRPr="002F6925">
        <w:t xml:space="preserve">nd Staff Structure </w:t>
      </w:r>
    </w:p>
    <w:p w:rsidR="00931EDC" w:rsidRPr="00931EDC" w:rsidRDefault="00931EDC" w:rsidP="00931EDC"/>
    <w:tbl>
      <w:tblPr>
        <w:tblW w:w="5000" w:type="pct"/>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1E0"/>
      </w:tblPr>
      <w:tblGrid>
        <w:gridCol w:w="2987"/>
        <w:gridCol w:w="3926"/>
        <w:gridCol w:w="2201"/>
        <w:gridCol w:w="2987"/>
        <w:gridCol w:w="2671"/>
      </w:tblGrid>
      <w:tr w:rsidR="002018FC" w:rsidRPr="002F6925" w:rsidTr="00763CE6">
        <w:tc>
          <w:tcPr>
            <w:tcW w:w="1011" w:type="pct"/>
            <w:shd w:val="clear" w:color="auto" w:fill="7F7F7F" w:themeFill="text1" w:themeFillTint="80"/>
            <w:vAlign w:val="center"/>
          </w:tcPr>
          <w:p w:rsidR="002018FC" w:rsidRPr="002F6925" w:rsidRDefault="002018FC" w:rsidP="00763CE6">
            <w:pPr>
              <w:pStyle w:val="TableHead"/>
            </w:pPr>
            <w:r w:rsidRPr="002F6925">
              <w:t>Department</w:t>
            </w:r>
          </w:p>
        </w:tc>
        <w:tc>
          <w:tcPr>
            <w:tcW w:w="1329" w:type="pct"/>
            <w:shd w:val="clear" w:color="auto" w:fill="7F7F7F" w:themeFill="text1" w:themeFillTint="80"/>
            <w:vAlign w:val="center"/>
          </w:tcPr>
          <w:p w:rsidR="002018FC" w:rsidRPr="002F6925" w:rsidRDefault="002018FC" w:rsidP="00763CE6">
            <w:pPr>
              <w:pStyle w:val="TableHead"/>
            </w:pPr>
            <w:r w:rsidRPr="002F6925">
              <w:t>Job Title</w:t>
            </w:r>
          </w:p>
        </w:tc>
        <w:tc>
          <w:tcPr>
            <w:tcW w:w="745" w:type="pct"/>
            <w:shd w:val="clear" w:color="auto" w:fill="7F7F7F" w:themeFill="text1" w:themeFillTint="80"/>
            <w:vAlign w:val="center"/>
          </w:tcPr>
          <w:p w:rsidR="002018FC" w:rsidRPr="002F6925" w:rsidRDefault="002018FC" w:rsidP="00763CE6">
            <w:pPr>
              <w:pStyle w:val="TableHead"/>
              <w:jc w:val="center"/>
            </w:pPr>
            <w:r w:rsidRPr="002F6925">
              <w:t>Hours Worked</w:t>
            </w:r>
          </w:p>
        </w:tc>
        <w:tc>
          <w:tcPr>
            <w:tcW w:w="1011" w:type="pct"/>
            <w:shd w:val="clear" w:color="auto" w:fill="7F7F7F" w:themeFill="text1" w:themeFillTint="80"/>
            <w:vAlign w:val="center"/>
          </w:tcPr>
          <w:p w:rsidR="002018FC" w:rsidRPr="002F6925" w:rsidRDefault="002018FC" w:rsidP="00763CE6">
            <w:pPr>
              <w:pStyle w:val="TableHead"/>
              <w:jc w:val="center"/>
            </w:pPr>
            <w:r w:rsidRPr="002F6925">
              <w:t>Total Hours/Day excluding Breaks</w:t>
            </w:r>
          </w:p>
        </w:tc>
        <w:tc>
          <w:tcPr>
            <w:tcW w:w="904" w:type="pct"/>
            <w:shd w:val="clear" w:color="auto" w:fill="7F7F7F" w:themeFill="text1" w:themeFillTint="80"/>
            <w:vAlign w:val="center"/>
          </w:tcPr>
          <w:p w:rsidR="002018FC" w:rsidRPr="002F6925" w:rsidRDefault="002018FC" w:rsidP="00763CE6">
            <w:pPr>
              <w:pStyle w:val="TableHead"/>
              <w:jc w:val="center"/>
            </w:pPr>
            <w:r w:rsidRPr="002F6925">
              <w:t>Total Hours/</w:t>
            </w:r>
          </w:p>
          <w:p w:rsidR="002018FC" w:rsidRPr="002F6925" w:rsidRDefault="002018FC" w:rsidP="00763CE6">
            <w:pPr>
              <w:pStyle w:val="TableHead"/>
              <w:jc w:val="center"/>
            </w:pPr>
            <w:r w:rsidRPr="002F6925">
              <w:t>week</w:t>
            </w:r>
          </w:p>
        </w:tc>
      </w:tr>
      <w:tr w:rsidR="002018FC" w:rsidRPr="002F6925" w:rsidTr="00763CE6">
        <w:trPr>
          <w:trHeight w:val="418"/>
        </w:trPr>
        <w:tc>
          <w:tcPr>
            <w:tcW w:w="1011" w:type="pct"/>
            <w:shd w:val="clear" w:color="auto" w:fill="auto"/>
            <w:vAlign w:val="center"/>
          </w:tcPr>
          <w:p w:rsidR="002018FC" w:rsidRPr="00763CE6" w:rsidRDefault="002018FC" w:rsidP="00763CE6">
            <w:pPr>
              <w:pStyle w:val="TableText"/>
              <w:rPr>
                <w:color w:val="FF0000"/>
              </w:rPr>
            </w:pPr>
            <w:r w:rsidRPr="00763CE6">
              <w:rPr>
                <w:color w:val="FF0000"/>
              </w:rPr>
              <w:t>E.g. Management</w:t>
            </w:r>
          </w:p>
        </w:tc>
        <w:tc>
          <w:tcPr>
            <w:tcW w:w="1329" w:type="pct"/>
            <w:shd w:val="clear" w:color="auto" w:fill="auto"/>
            <w:vAlign w:val="center"/>
          </w:tcPr>
          <w:p w:rsidR="002018FC" w:rsidRPr="00763CE6" w:rsidRDefault="002018FC" w:rsidP="00763CE6">
            <w:pPr>
              <w:pStyle w:val="TableText"/>
              <w:rPr>
                <w:color w:val="FF0000"/>
              </w:rPr>
            </w:pPr>
            <w:r w:rsidRPr="00763CE6">
              <w:rPr>
                <w:color w:val="FF0000"/>
              </w:rPr>
              <w:t xml:space="preserve">General Manager </w:t>
            </w:r>
          </w:p>
        </w:tc>
        <w:tc>
          <w:tcPr>
            <w:tcW w:w="745" w:type="pct"/>
            <w:shd w:val="clear" w:color="auto" w:fill="auto"/>
            <w:vAlign w:val="center"/>
          </w:tcPr>
          <w:p w:rsidR="002018FC" w:rsidRPr="00763CE6" w:rsidRDefault="002018FC" w:rsidP="00763CE6">
            <w:pPr>
              <w:pStyle w:val="TableText"/>
              <w:jc w:val="center"/>
              <w:rPr>
                <w:color w:val="FF0000"/>
              </w:rPr>
            </w:pPr>
            <w:r w:rsidRPr="00763CE6">
              <w:rPr>
                <w:color w:val="FF0000"/>
              </w:rPr>
              <w:t>As required</w:t>
            </w:r>
          </w:p>
        </w:tc>
        <w:tc>
          <w:tcPr>
            <w:tcW w:w="1011" w:type="pct"/>
            <w:shd w:val="clear" w:color="auto" w:fill="auto"/>
            <w:vAlign w:val="center"/>
          </w:tcPr>
          <w:p w:rsidR="002018FC" w:rsidRPr="00763CE6" w:rsidRDefault="002018FC" w:rsidP="00763CE6">
            <w:pPr>
              <w:pStyle w:val="TableText"/>
              <w:jc w:val="center"/>
              <w:rPr>
                <w:color w:val="FF0000"/>
              </w:rPr>
            </w:pPr>
            <w:r w:rsidRPr="00763CE6">
              <w:rPr>
                <w:color w:val="FF0000"/>
              </w:rPr>
              <w:t>8.0</w:t>
            </w:r>
          </w:p>
        </w:tc>
        <w:tc>
          <w:tcPr>
            <w:tcW w:w="904" w:type="pct"/>
            <w:shd w:val="clear" w:color="auto" w:fill="auto"/>
            <w:vAlign w:val="center"/>
          </w:tcPr>
          <w:p w:rsidR="002018FC" w:rsidRPr="00763CE6" w:rsidRDefault="002018FC" w:rsidP="00763CE6">
            <w:pPr>
              <w:pStyle w:val="TableText"/>
              <w:jc w:val="center"/>
              <w:rPr>
                <w:color w:val="FF0000"/>
              </w:rPr>
            </w:pPr>
            <w:r w:rsidRPr="00763CE6">
              <w:rPr>
                <w:color w:val="FF0000"/>
              </w:rPr>
              <w:t>40.0</w:t>
            </w:r>
          </w:p>
        </w:tc>
      </w:tr>
      <w:tr w:rsidR="002018FC" w:rsidRPr="002F6925" w:rsidTr="00763CE6">
        <w:tc>
          <w:tcPr>
            <w:tcW w:w="1011" w:type="pct"/>
            <w:shd w:val="clear" w:color="auto" w:fill="auto"/>
            <w:vAlign w:val="center"/>
          </w:tcPr>
          <w:p w:rsidR="002018FC" w:rsidRPr="00763CE6" w:rsidRDefault="002018FC" w:rsidP="00763CE6">
            <w:pPr>
              <w:pStyle w:val="TableText"/>
              <w:rPr>
                <w:color w:val="FF0000"/>
              </w:rPr>
            </w:pPr>
            <w:r w:rsidRPr="00763CE6">
              <w:rPr>
                <w:color w:val="FF0000"/>
              </w:rPr>
              <w:t>E.g. Management</w:t>
            </w:r>
          </w:p>
        </w:tc>
        <w:tc>
          <w:tcPr>
            <w:tcW w:w="1329" w:type="pct"/>
            <w:shd w:val="clear" w:color="auto" w:fill="auto"/>
            <w:vAlign w:val="center"/>
          </w:tcPr>
          <w:p w:rsidR="002018FC" w:rsidRPr="00763CE6" w:rsidRDefault="002018FC" w:rsidP="00763CE6">
            <w:pPr>
              <w:pStyle w:val="TableText"/>
              <w:rPr>
                <w:color w:val="FF0000"/>
              </w:rPr>
            </w:pPr>
            <w:r w:rsidRPr="00763CE6">
              <w:rPr>
                <w:color w:val="FF0000"/>
              </w:rPr>
              <w:t>Administration Manager</w:t>
            </w:r>
          </w:p>
        </w:tc>
        <w:tc>
          <w:tcPr>
            <w:tcW w:w="745" w:type="pct"/>
            <w:shd w:val="clear" w:color="auto" w:fill="auto"/>
            <w:vAlign w:val="center"/>
          </w:tcPr>
          <w:p w:rsidR="002018FC" w:rsidRPr="00763CE6" w:rsidRDefault="002018FC" w:rsidP="00763CE6">
            <w:pPr>
              <w:pStyle w:val="TableText"/>
              <w:jc w:val="center"/>
              <w:rPr>
                <w:color w:val="FF0000"/>
              </w:rPr>
            </w:pPr>
            <w:r w:rsidRPr="00763CE6">
              <w:rPr>
                <w:color w:val="FF0000"/>
              </w:rPr>
              <w:t>09:00–17:00</w:t>
            </w:r>
          </w:p>
        </w:tc>
        <w:tc>
          <w:tcPr>
            <w:tcW w:w="1011" w:type="pct"/>
            <w:shd w:val="clear" w:color="auto" w:fill="auto"/>
            <w:vAlign w:val="center"/>
          </w:tcPr>
          <w:p w:rsidR="002018FC" w:rsidRPr="00763CE6" w:rsidRDefault="002018FC" w:rsidP="00763CE6">
            <w:pPr>
              <w:pStyle w:val="TableText"/>
              <w:jc w:val="center"/>
              <w:rPr>
                <w:color w:val="FF0000"/>
              </w:rPr>
            </w:pPr>
            <w:r w:rsidRPr="00763CE6">
              <w:rPr>
                <w:color w:val="FF0000"/>
              </w:rPr>
              <w:t>7.5</w:t>
            </w:r>
          </w:p>
        </w:tc>
        <w:tc>
          <w:tcPr>
            <w:tcW w:w="904" w:type="pct"/>
            <w:shd w:val="clear" w:color="auto" w:fill="auto"/>
            <w:vAlign w:val="center"/>
          </w:tcPr>
          <w:p w:rsidR="002018FC" w:rsidRPr="00763CE6" w:rsidRDefault="002018FC" w:rsidP="00763CE6">
            <w:pPr>
              <w:pStyle w:val="TableText"/>
              <w:jc w:val="center"/>
              <w:rPr>
                <w:color w:val="FF0000"/>
              </w:rPr>
            </w:pPr>
            <w:r w:rsidRPr="00763CE6">
              <w:rPr>
                <w:color w:val="FF0000"/>
              </w:rPr>
              <w:t>37.5</w:t>
            </w:r>
          </w:p>
        </w:tc>
      </w:tr>
      <w:tr w:rsidR="002018FC" w:rsidRPr="002F6925" w:rsidTr="00763CE6">
        <w:tc>
          <w:tcPr>
            <w:tcW w:w="1011" w:type="pct"/>
            <w:shd w:val="clear" w:color="auto" w:fill="auto"/>
            <w:vAlign w:val="center"/>
          </w:tcPr>
          <w:p w:rsidR="002018FC" w:rsidRPr="00763CE6" w:rsidRDefault="002018FC" w:rsidP="00763CE6">
            <w:pPr>
              <w:pStyle w:val="TableText"/>
              <w:rPr>
                <w:color w:val="FF0000"/>
              </w:rPr>
            </w:pPr>
            <w:r w:rsidRPr="00763CE6">
              <w:rPr>
                <w:color w:val="FF0000"/>
              </w:rPr>
              <w:t>E.g. Kitchen</w:t>
            </w:r>
          </w:p>
        </w:tc>
        <w:tc>
          <w:tcPr>
            <w:tcW w:w="1329" w:type="pct"/>
            <w:shd w:val="clear" w:color="auto" w:fill="FFFFFF"/>
            <w:vAlign w:val="center"/>
          </w:tcPr>
          <w:p w:rsidR="002018FC" w:rsidRPr="00763CE6" w:rsidRDefault="002018FC" w:rsidP="00763CE6">
            <w:pPr>
              <w:pStyle w:val="TableText"/>
              <w:rPr>
                <w:color w:val="FF0000"/>
              </w:rPr>
            </w:pPr>
            <w:r w:rsidRPr="00763CE6">
              <w:rPr>
                <w:color w:val="FF0000"/>
              </w:rPr>
              <w:t xml:space="preserve">Head Chef </w:t>
            </w:r>
          </w:p>
        </w:tc>
        <w:tc>
          <w:tcPr>
            <w:tcW w:w="745" w:type="pct"/>
            <w:shd w:val="clear" w:color="auto" w:fill="FFFFFF"/>
            <w:vAlign w:val="center"/>
          </w:tcPr>
          <w:p w:rsidR="002018FC" w:rsidRPr="00763CE6" w:rsidRDefault="002018FC" w:rsidP="00763CE6">
            <w:pPr>
              <w:pStyle w:val="TableText"/>
              <w:jc w:val="center"/>
              <w:rPr>
                <w:color w:val="FF0000"/>
              </w:rPr>
            </w:pPr>
            <w:r w:rsidRPr="00763CE6">
              <w:rPr>
                <w:color w:val="FF0000"/>
              </w:rPr>
              <w:t>07:00–15:30</w:t>
            </w:r>
          </w:p>
        </w:tc>
        <w:tc>
          <w:tcPr>
            <w:tcW w:w="1011" w:type="pct"/>
            <w:shd w:val="clear" w:color="auto" w:fill="FFFFFF"/>
            <w:vAlign w:val="center"/>
          </w:tcPr>
          <w:p w:rsidR="002018FC" w:rsidRPr="00763CE6" w:rsidRDefault="002018FC" w:rsidP="00763CE6">
            <w:pPr>
              <w:pStyle w:val="TableText"/>
              <w:jc w:val="center"/>
              <w:rPr>
                <w:color w:val="FF0000"/>
              </w:rPr>
            </w:pPr>
            <w:r w:rsidRPr="00763CE6">
              <w:rPr>
                <w:color w:val="FF0000"/>
              </w:rPr>
              <w:t>8.0</w:t>
            </w:r>
          </w:p>
        </w:tc>
        <w:tc>
          <w:tcPr>
            <w:tcW w:w="904" w:type="pct"/>
            <w:shd w:val="clear" w:color="auto" w:fill="FFFFFF"/>
            <w:vAlign w:val="center"/>
          </w:tcPr>
          <w:p w:rsidR="002018FC" w:rsidRPr="00763CE6" w:rsidRDefault="002018FC" w:rsidP="00763CE6">
            <w:pPr>
              <w:pStyle w:val="TableText"/>
              <w:jc w:val="center"/>
              <w:rPr>
                <w:color w:val="FF0000"/>
              </w:rPr>
            </w:pPr>
            <w:r w:rsidRPr="00763CE6">
              <w:rPr>
                <w:color w:val="FF0000"/>
              </w:rPr>
              <w:t>40.0</w:t>
            </w:r>
          </w:p>
        </w:tc>
      </w:tr>
      <w:tr w:rsidR="002018FC" w:rsidRPr="002F6925" w:rsidTr="00763CE6">
        <w:tc>
          <w:tcPr>
            <w:tcW w:w="1011" w:type="pct"/>
            <w:shd w:val="clear" w:color="auto" w:fill="FFFFFF"/>
            <w:vAlign w:val="center"/>
          </w:tcPr>
          <w:p w:rsidR="002018FC" w:rsidRPr="002F6925" w:rsidRDefault="002018FC" w:rsidP="00763CE6">
            <w:pPr>
              <w:pStyle w:val="TableText"/>
            </w:pPr>
          </w:p>
        </w:tc>
        <w:tc>
          <w:tcPr>
            <w:tcW w:w="1329" w:type="pct"/>
            <w:shd w:val="clear" w:color="auto" w:fill="FFFFFF"/>
            <w:vAlign w:val="center"/>
          </w:tcPr>
          <w:p w:rsidR="002018FC" w:rsidRPr="002F6925" w:rsidRDefault="002018FC" w:rsidP="00763CE6">
            <w:pPr>
              <w:pStyle w:val="TableText"/>
            </w:pPr>
          </w:p>
        </w:tc>
        <w:tc>
          <w:tcPr>
            <w:tcW w:w="745" w:type="pct"/>
            <w:shd w:val="clear" w:color="auto" w:fill="FFFFFF"/>
            <w:vAlign w:val="center"/>
          </w:tcPr>
          <w:p w:rsidR="002018FC" w:rsidRPr="002F6925" w:rsidRDefault="002018FC" w:rsidP="00763CE6">
            <w:pPr>
              <w:pStyle w:val="TableText"/>
              <w:jc w:val="center"/>
            </w:pPr>
          </w:p>
        </w:tc>
        <w:tc>
          <w:tcPr>
            <w:tcW w:w="1011" w:type="pct"/>
            <w:shd w:val="clear" w:color="auto" w:fill="FFFFFF"/>
            <w:vAlign w:val="center"/>
          </w:tcPr>
          <w:p w:rsidR="002018FC" w:rsidRPr="002F6925" w:rsidRDefault="002018FC" w:rsidP="00763CE6">
            <w:pPr>
              <w:pStyle w:val="TableText"/>
              <w:jc w:val="center"/>
            </w:pPr>
          </w:p>
        </w:tc>
        <w:tc>
          <w:tcPr>
            <w:tcW w:w="904" w:type="pct"/>
            <w:shd w:val="clear" w:color="auto" w:fill="FFFFFF"/>
            <w:vAlign w:val="center"/>
          </w:tcPr>
          <w:p w:rsidR="002018FC" w:rsidRPr="002F6925" w:rsidRDefault="002018FC" w:rsidP="00763CE6">
            <w:pPr>
              <w:pStyle w:val="TableText"/>
              <w:jc w:val="center"/>
            </w:pPr>
          </w:p>
        </w:tc>
      </w:tr>
      <w:tr w:rsidR="002018FC" w:rsidRPr="002F6925" w:rsidTr="00763CE6">
        <w:tc>
          <w:tcPr>
            <w:tcW w:w="1011" w:type="pct"/>
            <w:shd w:val="clear" w:color="auto" w:fill="FFFFFF"/>
            <w:vAlign w:val="center"/>
          </w:tcPr>
          <w:p w:rsidR="002018FC" w:rsidRPr="002F6925" w:rsidRDefault="002018FC" w:rsidP="00763CE6">
            <w:pPr>
              <w:pStyle w:val="TableText"/>
            </w:pPr>
          </w:p>
        </w:tc>
        <w:tc>
          <w:tcPr>
            <w:tcW w:w="1329" w:type="pct"/>
            <w:shd w:val="clear" w:color="auto" w:fill="FFFFFF"/>
            <w:vAlign w:val="center"/>
          </w:tcPr>
          <w:p w:rsidR="002018FC" w:rsidRPr="002F6925" w:rsidRDefault="002018FC" w:rsidP="00763CE6">
            <w:pPr>
              <w:pStyle w:val="TableText"/>
            </w:pPr>
          </w:p>
        </w:tc>
        <w:tc>
          <w:tcPr>
            <w:tcW w:w="745" w:type="pct"/>
            <w:shd w:val="clear" w:color="auto" w:fill="FFFFFF"/>
            <w:vAlign w:val="center"/>
          </w:tcPr>
          <w:p w:rsidR="002018FC" w:rsidRPr="002F6925" w:rsidRDefault="002018FC" w:rsidP="00763CE6">
            <w:pPr>
              <w:pStyle w:val="TableText"/>
              <w:jc w:val="center"/>
            </w:pPr>
          </w:p>
        </w:tc>
        <w:tc>
          <w:tcPr>
            <w:tcW w:w="1011" w:type="pct"/>
            <w:shd w:val="clear" w:color="auto" w:fill="FFFFFF"/>
            <w:vAlign w:val="center"/>
          </w:tcPr>
          <w:p w:rsidR="002018FC" w:rsidRPr="002F6925" w:rsidRDefault="002018FC" w:rsidP="00763CE6">
            <w:pPr>
              <w:pStyle w:val="TableText"/>
              <w:jc w:val="center"/>
            </w:pPr>
          </w:p>
        </w:tc>
        <w:tc>
          <w:tcPr>
            <w:tcW w:w="904" w:type="pct"/>
            <w:shd w:val="clear" w:color="auto" w:fill="FFFFFF"/>
            <w:vAlign w:val="center"/>
          </w:tcPr>
          <w:p w:rsidR="002018FC" w:rsidRPr="002F6925" w:rsidRDefault="002018FC" w:rsidP="00763CE6">
            <w:pPr>
              <w:pStyle w:val="TableText"/>
              <w:jc w:val="center"/>
            </w:pPr>
          </w:p>
        </w:tc>
      </w:tr>
      <w:tr w:rsidR="002018FC" w:rsidRPr="002F6925" w:rsidTr="00763CE6">
        <w:tc>
          <w:tcPr>
            <w:tcW w:w="1011" w:type="pct"/>
            <w:shd w:val="clear" w:color="auto" w:fill="FFFFFF"/>
            <w:vAlign w:val="center"/>
          </w:tcPr>
          <w:p w:rsidR="002018FC" w:rsidRPr="002F6925" w:rsidRDefault="002018FC" w:rsidP="00763CE6">
            <w:pPr>
              <w:pStyle w:val="TableText"/>
            </w:pPr>
          </w:p>
        </w:tc>
        <w:tc>
          <w:tcPr>
            <w:tcW w:w="1329" w:type="pct"/>
            <w:shd w:val="clear" w:color="auto" w:fill="FFFFFF"/>
            <w:vAlign w:val="center"/>
          </w:tcPr>
          <w:p w:rsidR="002018FC" w:rsidRPr="002F6925" w:rsidRDefault="002018FC" w:rsidP="00763CE6">
            <w:pPr>
              <w:pStyle w:val="TableText"/>
            </w:pPr>
          </w:p>
        </w:tc>
        <w:tc>
          <w:tcPr>
            <w:tcW w:w="745" w:type="pct"/>
            <w:shd w:val="clear" w:color="auto" w:fill="FFFFFF"/>
            <w:vAlign w:val="center"/>
          </w:tcPr>
          <w:p w:rsidR="002018FC" w:rsidRPr="002F6925" w:rsidRDefault="002018FC" w:rsidP="00763CE6">
            <w:pPr>
              <w:pStyle w:val="TableText"/>
              <w:jc w:val="center"/>
            </w:pPr>
          </w:p>
        </w:tc>
        <w:tc>
          <w:tcPr>
            <w:tcW w:w="1011" w:type="pct"/>
            <w:shd w:val="clear" w:color="auto" w:fill="FFFFFF"/>
            <w:vAlign w:val="center"/>
          </w:tcPr>
          <w:p w:rsidR="002018FC" w:rsidRPr="002F6925" w:rsidRDefault="002018FC" w:rsidP="00763CE6">
            <w:pPr>
              <w:pStyle w:val="TableText"/>
              <w:jc w:val="center"/>
            </w:pPr>
          </w:p>
        </w:tc>
        <w:tc>
          <w:tcPr>
            <w:tcW w:w="904" w:type="pct"/>
            <w:shd w:val="clear" w:color="auto" w:fill="FFFFFF"/>
            <w:vAlign w:val="center"/>
          </w:tcPr>
          <w:p w:rsidR="002018FC" w:rsidRPr="002F6925" w:rsidRDefault="002018FC" w:rsidP="00763CE6">
            <w:pPr>
              <w:pStyle w:val="TableText"/>
              <w:jc w:val="center"/>
            </w:pPr>
          </w:p>
        </w:tc>
      </w:tr>
      <w:tr w:rsidR="002018FC" w:rsidRPr="002F6925" w:rsidTr="00763CE6">
        <w:tc>
          <w:tcPr>
            <w:tcW w:w="1011" w:type="pct"/>
            <w:shd w:val="clear" w:color="auto" w:fill="FFFFFF"/>
            <w:vAlign w:val="center"/>
          </w:tcPr>
          <w:p w:rsidR="002018FC" w:rsidRPr="002F6925" w:rsidRDefault="002018FC" w:rsidP="00763CE6">
            <w:pPr>
              <w:pStyle w:val="TableText"/>
            </w:pPr>
          </w:p>
        </w:tc>
        <w:tc>
          <w:tcPr>
            <w:tcW w:w="1329" w:type="pct"/>
            <w:shd w:val="clear" w:color="auto" w:fill="FFFFFF"/>
            <w:vAlign w:val="center"/>
          </w:tcPr>
          <w:p w:rsidR="002018FC" w:rsidRPr="002F6925" w:rsidRDefault="002018FC" w:rsidP="00763CE6">
            <w:pPr>
              <w:pStyle w:val="TableText"/>
            </w:pPr>
          </w:p>
        </w:tc>
        <w:tc>
          <w:tcPr>
            <w:tcW w:w="745" w:type="pct"/>
            <w:shd w:val="clear" w:color="auto" w:fill="FFFFFF"/>
            <w:vAlign w:val="center"/>
          </w:tcPr>
          <w:p w:rsidR="002018FC" w:rsidRPr="002F6925" w:rsidRDefault="002018FC" w:rsidP="00763CE6">
            <w:pPr>
              <w:pStyle w:val="TableText"/>
              <w:jc w:val="center"/>
            </w:pPr>
          </w:p>
        </w:tc>
        <w:tc>
          <w:tcPr>
            <w:tcW w:w="1011" w:type="pct"/>
            <w:shd w:val="clear" w:color="auto" w:fill="FFFFFF"/>
            <w:vAlign w:val="center"/>
          </w:tcPr>
          <w:p w:rsidR="002018FC" w:rsidRPr="002F6925" w:rsidRDefault="002018FC" w:rsidP="00763CE6">
            <w:pPr>
              <w:pStyle w:val="TableText"/>
              <w:jc w:val="center"/>
            </w:pPr>
          </w:p>
        </w:tc>
        <w:tc>
          <w:tcPr>
            <w:tcW w:w="904" w:type="pct"/>
            <w:shd w:val="clear" w:color="auto" w:fill="FFFFFF"/>
            <w:vAlign w:val="center"/>
          </w:tcPr>
          <w:p w:rsidR="002018FC" w:rsidRPr="002F6925" w:rsidRDefault="002018FC" w:rsidP="00763CE6">
            <w:pPr>
              <w:pStyle w:val="TableText"/>
              <w:jc w:val="center"/>
            </w:pPr>
          </w:p>
        </w:tc>
      </w:tr>
      <w:tr w:rsidR="002018FC" w:rsidRPr="002F6925" w:rsidTr="00763CE6">
        <w:trPr>
          <w:trHeight w:val="417"/>
        </w:trPr>
        <w:tc>
          <w:tcPr>
            <w:tcW w:w="1011" w:type="pct"/>
            <w:shd w:val="clear" w:color="auto" w:fill="FFFFFF"/>
            <w:vAlign w:val="center"/>
          </w:tcPr>
          <w:p w:rsidR="002018FC" w:rsidRPr="002F6925" w:rsidRDefault="002018FC" w:rsidP="00763CE6">
            <w:pPr>
              <w:pStyle w:val="TableText"/>
            </w:pPr>
          </w:p>
        </w:tc>
        <w:tc>
          <w:tcPr>
            <w:tcW w:w="1329" w:type="pct"/>
            <w:shd w:val="clear" w:color="auto" w:fill="FFFFFF"/>
            <w:vAlign w:val="center"/>
          </w:tcPr>
          <w:p w:rsidR="002018FC" w:rsidRPr="002F6925" w:rsidRDefault="002018FC" w:rsidP="00763CE6">
            <w:pPr>
              <w:pStyle w:val="TableText"/>
            </w:pPr>
          </w:p>
        </w:tc>
        <w:tc>
          <w:tcPr>
            <w:tcW w:w="745" w:type="pct"/>
            <w:shd w:val="clear" w:color="auto" w:fill="FFFFFF"/>
            <w:vAlign w:val="center"/>
          </w:tcPr>
          <w:p w:rsidR="002018FC" w:rsidRPr="002F6925" w:rsidRDefault="002018FC" w:rsidP="00763CE6">
            <w:pPr>
              <w:pStyle w:val="TableText"/>
              <w:jc w:val="center"/>
            </w:pPr>
          </w:p>
        </w:tc>
        <w:tc>
          <w:tcPr>
            <w:tcW w:w="1011" w:type="pct"/>
            <w:shd w:val="clear" w:color="auto" w:fill="FFFFFF"/>
            <w:vAlign w:val="center"/>
          </w:tcPr>
          <w:p w:rsidR="002018FC" w:rsidRPr="002F6925" w:rsidRDefault="002018FC" w:rsidP="00763CE6">
            <w:pPr>
              <w:pStyle w:val="TableText"/>
              <w:jc w:val="center"/>
            </w:pPr>
          </w:p>
        </w:tc>
        <w:tc>
          <w:tcPr>
            <w:tcW w:w="904" w:type="pct"/>
            <w:shd w:val="clear" w:color="auto" w:fill="FFFFFF"/>
            <w:vAlign w:val="center"/>
          </w:tcPr>
          <w:p w:rsidR="002018FC" w:rsidRPr="002F6925" w:rsidRDefault="002018FC" w:rsidP="00763CE6">
            <w:pPr>
              <w:pStyle w:val="TableText"/>
              <w:jc w:val="center"/>
            </w:pPr>
          </w:p>
        </w:tc>
      </w:tr>
      <w:tr w:rsidR="002018FC" w:rsidRPr="002F6925" w:rsidTr="00763CE6">
        <w:tc>
          <w:tcPr>
            <w:tcW w:w="1011" w:type="pct"/>
            <w:shd w:val="clear" w:color="auto" w:fill="FFFFFF"/>
            <w:vAlign w:val="center"/>
          </w:tcPr>
          <w:p w:rsidR="002018FC" w:rsidRPr="002F6925" w:rsidRDefault="002018FC" w:rsidP="00763CE6">
            <w:pPr>
              <w:pStyle w:val="TableText"/>
            </w:pPr>
          </w:p>
        </w:tc>
        <w:tc>
          <w:tcPr>
            <w:tcW w:w="1329" w:type="pct"/>
            <w:shd w:val="clear" w:color="auto" w:fill="FFFFFF"/>
            <w:vAlign w:val="center"/>
          </w:tcPr>
          <w:p w:rsidR="002018FC" w:rsidRPr="002F6925" w:rsidRDefault="002018FC" w:rsidP="00763CE6">
            <w:pPr>
              <w:pStyle w:val="TableText"/>
            </w:pPr>
          </w:p>
        </w:tc>
        <w:tc>
          <w:tcPr>
            <w:tcW w:w="745" w:type="pct"/>
            <w:shd w:val="clear" w:color="auto" w:fill="FFFFFF"/>
            <w:vAlign w:val="center"/>
          </w:tcPr>
          <w:p w:rsidR="002018FC" w:rsidRPr="002F6925" w:rsidRDefault="002018FC" w:rsidP="00763CE6">
            <w:pPr>
              <w:pStyle w:val="TableText"/>
              <w:jc w:val="center"/>
            </w:pPr>
          </w:p>
        </w:tc>
        <w:tc>
          <w:tcPr>
            <w:tcW w:w="1011" w:type="pct"/>
            <w:shd w:val="clear" w:color="auto" w:fill="FFFFFF"/>
            <w:vAlign w:val="center"/>
          </w:tcPr>
          <w:p w:rsidR="002018FC" w:rsidRPr="002F6925" w:rsidRDefault="002018FC" w:rsidP="00763CE6">
            <w:pPr>
              <w:pStyle w:val="TableText"/>
              <w:jc w:val="center"/>
            </w:pPr>
          </w:p>
        </w:tc>
        <w:tc>
          <w:tcPr>
            <w:tcW w:w="904" w:type="pct"/>
            <w:shd w:val="clear" w:color="auto" w:fill="FFFFFF"/>
            <w:vAlign w:val="center"/>
          </w:tcPr>
          <w:p w:rsidR="002018FC" w:rsidRPr="002F6925" w:rsidRDefault="002018FC" w:rsidP="00763CE6">
            <w:pPr>
              <w:pStyle w:val="TableText"/>
              <w:jc w:val="center"/>
            </w:pPr>
          </w:p>
        </w:tc>
      </w:tr>
      <w:tr w:rsidR="002018FC" w:rsidRPr="002F6925" w:rsidTr="00763CE6">
        <w:tc>
          <w:tcPr>
            <w:tcW w:w="1011" w:type="pct"/>
            <w:shd w:val="clear" w:color="auto" w:fill="FFFFFF"/>
            <w:vAlign w:val="center"/>
          </w:tcPr>
          <w:p w:rsidR="002018FC" w:rsidRPr="002F6925" w:rsidRDefault="002018FC" w:rsidP="00763CE6">
            <w:pPr>
              <w:pStyle w:val="TableText"/>
            </w:pPr>
          </w:p>
        </w:tc>
        <w:tc>
          <w:tcPr>
            <w:tcW w:w="1329" w:type="pct"/>
            <w:shd w:val="clear" w:color="auto" w:fill="FFFFFF"/>
            <w:vAlign w:val="center"/>
          </w:tcPr>
          <w:p w:rsidR="002018FC" w:rsidRPr="002F6925" w:rsidRDefault="002018FC" w:rsidP="00763CE6">
            <w:pPr>
              <w:pStyle w:val="TableText"/>
            </w:pPr>
          </w:p>
        </w:tc>
        <w:tc>
          <w:tcPr>
            <w:tcW w:w="745" w:type="pct"/>
            <w:shd w:val="clear" w:color="auto" w:fill="FFFFFF"/>
            <w:vAlign w:val="center"/>
          </w:tcPr>
          <w:p w:rsidR="002018FC" w:rsidRPr="002F6925" w:rsidRDefault="002018FC" w:rsidP="00763CE6">
            <w:pPr>
              <w:pStyle w:val="TableText"/>
              <w:jc w:val="center"/>
            </w:pPr>
          </w:p>
        </w:tc>
        <w:tc>
          <w:tcPr>
            <w:tcW w:w="1011" w:type="pct"/>
            <w:shd w:val="clear" w:color="auto" w:fill="FFFFFF"/>
            <w:vAlign w:val="center"/>
          </w:tcPr>
          <w:p w:rsidR="002018FC" w:rsidRPr="002F6925" w:rsidRDefault="002018FC" w:rsidP="00763CE6">
            <w:pPr>
              <w:pStyle w:val="TableText"/>
              <w:jc w:val="center"/>
            </w:pPr>
          </w:p>
        </w:tc>
        <w:tc>
          <w:tcPr>
            <w:tcW w:w="904" w:type="pct"/>
            <w:shd w:val="clear" w:color="auto" w:fill="FFFFFF"/>
            <w:vAlign w:val="center"/>
          </w:tcPr>
          <w:p w:rsidR="002018FC" w:rsidRPr="002F6925" w:rsidRDefault="002018FC" w:rsidP="00763CE6">
            <w:pPr>
              <w:pStyle w:val="TableText"/>
              <w:jc w:val="center"/>
            </w:pPr>
          </w:p>
        </w:tc>
      </w:tr>
      <w:tr w:rsidR="002018FC" w:rsidRPr="002F6925" w:rsidTr="00763CE6">
        <w:tc>
          <w:tcPr>
            <w:tcW w:w="1011" w:type="pct"/>
            <w:shd w:val="clear" w:color="auto" w:fill="FFFFFF"/>
            <w:vAlign w:val="center"/>
          </w:tcPr>
          <w:p w:rsidR="002018FC" w:rsidRPr="002F6925" w:rsidRDefault="002018FC" w:rsidP="00763CE6">
            <w:pPr>
              <w:pStyle w:val="TableText"/>
            </w:pPr>
          </w:p>
        </w:tc>
        <w:tc>
          <w:tcPr>
            <w:tcW w:w="1329" w:type="pct"/>
            <w:shd w:val="clear" w:color="auto" w:fill="FFFFFF"/>
            <w:vAlign w:val="center"/>
          </w:tcPr>
          <w:p w:rsidR="002018FC" w:rsidRPr="002F6925" w:rsidRDefault="002018FC" w:rsidP="00763CE6">
            <w:pPr>
              <w:pStyle w:val="TableText"/>
            </w:pPr>
          </w:p>
        </w:tc>
        <w:tc>
          <w:tcPr>
            <w:tcW w:w="745" w:type="pct"/>
            <w:shd w:val="clear" w:color="auto" w:fill="FFFFFF"/>
            <w:vAlign w:val="center"/>
          </w:tcPr>
          <w:p w:rsidR="002018FC" w:rsidRPr="002F6925" w:rsidRDefault="002018FC" w:rsidP="00763CE6">
            <w:pPr>
              <w:pStyle w:val="TableText"/>
              <w:jc w:val="center"/>
            </w:pPr>
          </w:p>
        </w:tc>
        <w:tc>
          <w:tcPr>
            <w:tcW w:w="1011" w:type="pct"/>
            <w:shd w:val="clear" w:color="auto" w:fill="FFFFFF"/>
            <w:vAlign w:val="center"/>
          </w:tcPr>
          <w:p w:rsidR="002018FC" w:rsidRPr="002F6925" w:rsidRDefault="002018FC" w:rsidP="00763CE6">
            <w:pPr>
              <w:pStyle w:val="TableText"/>
              <w:jc w:val="center"/>
            </w:pPr>
          </w:p>
        </w:tc>
        <w:tc>
          <w:tcPr>
            <w:tcW w:w="904" w:type="pct"/>
            <w:shd w:val="clear" w:color="auto" w:fill="FFFFFF"/>
            <w:vAlign w:val="center"/>
          </w:tcPr>
          <w:p w:rsidR="002018FC" w:rsidRPr="002F6925" w:rsidRDefault="002018FC" w:rsidP="00763CE6">
            <w:pPr>
              <w:pStyle w:val="TableText"/>
              <w:jc w:val="center"/>
            </w:pPr>
          </w:p>
        </w:tc>
      </w:tr>
      <w:tr w:rsidR="002018FC" w:rsidRPr="002F6925" w:rsidTr="00763CE6">
        <w:tc>
          <w:tcPr>
            <w:tcW w:w="1011" w:type="pct"/>
            <w:shd w:val="clear" w:color="auto" w:fill="FFFFFF"/>
            <w:vAlign w:val="center"/>
          </w:tcPr>
          <w:p w:rsidR="002018FC" w:rsidRPr="002F6925" w:rsidRDefault="002018FC" w:rsidP="00763CE6">
            <w:pPr>
              <w:pStyle w:val="TableText"/>
            </w:pPr>
          </w:p>
        </w:tc>
        <w:tc>
          <w:tcPr>
            <w:tcW w:w="1329" w:type="pct"/>
            <w:shd w:val="clear" w:color="auto" w:fill="FFFFFF"/>
            <w:vAlign w:val="center"/>
          </w:tcPr>
          <w:p w:rsidR="002018FC" w:rsidRPr="002F6925" w:rsidRDefault="002018FC" w:rsidP="00763CE6">
            <w:pPr>
              <w:pStyle w:val="TableText"/>
            </w:pPr>
          </w:p>
        </w:tc>
        <w:tc>
          <w:tcPr>
            <w:tcW w:w="745" w:type="pct"/>
            <w:shd w:val="clear" w:color="auto" w:fill="FFFFFF"/>
            <w:vAlign w:val="center"/>
          </w:tcPr>
          <w:p w:rsidR="002018FC" w:rsidRPr="002F6925" w:rsidRDefault="002018FC" w:rsidP="00763CE6">
            <w:pPr>
              <w:pStyle w:val="TableText"/>
              <w:jc w:val="center"/>
            </w:pPr>
          </w:p>
        </w:tc>
        <w:tc>
          <w:tcPr>
            <w:tcW w:w="1011" w:type="pct"/>
            <w:shd w:val="clear" w:color="auto" w:fill="FFFFFF"/>
            <w:vAlign w:val="center"/>
          </w:tcPr>
          <w:p w:rsidR="002018FC" w:rsidRPr="002F6925" w:rsidRDefault="002018FC" w:rsidP="00763CE6">
            <w:pPr>
              <w:pStyle w:val="TableText"/>
              <w:jc w:val="center"/>
            </w:pPr>
          </w:p>
        </w:tc>
        <w:tc>
          <w:tcPr>
            <w:tcW w:w="904" w:type="pct"/>
            <w:shd w:val="clear" w:color="auto" w:fill="FFFFFF"/>
            <w:vAlign w:val="center"/>
          </w:tcPr>
          <w:p w:rsidR="002018FC" w:rsidRPr="002F6925" w:rsidRDefault="002018FC" w:rsidP="00763CE6">
            <w:pPr>
              <w:pStyle w:val="TableText"/>
              <w:jc w:val="center"/>
            </w:pPr>
          </w:p>
        </w:tc>
      </w:tr>
      <w:tr w:rsidR="002018FC" w:rsidRPr="002F6925" w:rsidTr="00763CE6">
        <w:tc>
          <w:tcPr>
            <w:tcW w:w="1011" w:type="pct"/>
            <w:shd w:val="clear" w:color="auto" w:fill="FFFFFF"/>
            <w:vAlign w:val="center"/>
          </w:tcPr>
          <w:p w:rsidR="002018FC" w:rsidRPr="002F6925" w:rsidRDefault="002018FC" w:rsidP="00763CE6">
            <w:pPr>
              <w:pStyle w:val="TableText"/>
            </w:pPr>
          </w:p>
        </w:tc>
        <w:tc>
          <w:tcPr>
            <w:tcW w:w="1329" w:type="pct"/>
            <w:shd w:val="clear" w:color="auto" w:fill="auto"/>
            <w:vAlign w:val="center"/>
          </w:tcPr>
          <w:p w:rsidR="002018FC" w:rsidRPr="002F6925" w:rsidRDefault="002018FC" w:rsidP="00763CE6">
            <w:pPr>
              <w:pStyle w:val="TableText"/>
            </w:pPr>
          </w:p>
        </w:tc>
        <w:tc>
          <w:tcPr>
            <w:tcW w:w="745" w:type="pct"/>
            <w:shd w:val="clear" w:color="auto" w:fill="auto"/>
            <w:vAlign w:val="center"/>
          </w:tcPr>
          <w:p w:rsidR="002018FC" w:rsidRPr="002F6925" w:rsidRDefault="002018FC" w:rsidP="00763CE6">
            <w:pPr>
              <w:pStyle w:val="TableText"/>
              <w:jc w:val="center"/>
            </w:pPr>
          </w:p>
        </w:tc>
        <w:tc>
          <w:tcPr>
            <w:tcW w:w="1011" w:type="pct"/>
            <w:shd w:val="clear" w:color="auto" w:fill="auto"/>
            <w:vAlign w:val="center"/>
          </w:tcPr>
          <w:p w:rsidR="002018FC" w:rsidRPr="002F6925" w:rsidRDefault="002018FC" w:rsidP="00763CE6">
            <w:pPr>
              <w:pStyle w:val="TableText"/>
              <w:jc w:val="center"/>
            </w:pPr>
          </w:p>
        </w:tc>
        <w:tc>
          <w:tcPr>
            <w:tcW w:w="904" w:type="pct"/>
            <w:shd w:val="clear" w:color="auto" w:fill="auto"/>
            <w:vAlign w:val="center"/>
          </w:tcPr>
          <w:p w:rsidR="002018FC" w:rsidRPr="002F6925" w:rsidRDefault="002018FC" w:rsidP="00763CE6">
            <w:pPr>
              <w:pStyle w:val="TableText"/>
              <w:jc w:val="center"/>
            </w:pPr>
          </w:p>
        </w:tc>
      </w:tr>
      <w:tr w:rsidR="002018FC" w:rsidRPr="002F6925" w:rsidTr="00763CE6">
        <w:tc>
          <w:tcPr>
            <w:tcW w:w="1011" w:type="pct"/>
            <w:shd w:val="clear" w:color="auto" w:fill="auto"/>
            <w:vAlign w:val="center"/>
          </w:tcPr>
          <w:p w:rsidR="002018FC" w:rsidRPr="002F6925" w:rsidRDefault="002018FC" w:rsidP="00763CE6">
            <w:pPr>
              <w:pStyle w:val="TableText"/>
              <w:rPr>
                <w:b/>
              </w:rPr>
            </w:pPr>
            <w:r w:rsidRPr="002F6925">
              <w:rPr>
                <w:b/>
              </w:rPr>
              <w:t>TOTAL</w:t>
            </w:r>
          </w:p>
        </w:tc>
        <w:tc>
          <w:tcPr>
            <w:tcW w:w="1329" w:type="pct"/>
            <w:shd w:val="clear" w:color="auto" w:fill="auto"/>
            <w:vAlign w:val="center"/>
          </w:tcPr>
          <w:p w:rsidR="002018FC" w:rsidRPr="002F6925" w:rsidRDefault="002018FC" w:rsidP="00763CE6">
            <w:pPr>
              <w:pStyle w:val="TableText"/>
            </w:pPr>
          </w:p>
        </w:tc>
        <w:tc>
          <w:tcPr>
            <w:tcW w:w="745" w:type="pct"/>
            <w:shd w:val="clear" w:color="auto" w:fill="auto"/>
            <w:vAlign w:val="center"/>
          </w:tcPr>
          <w:p w:rsidR="002018FC" w:rsidRPr="002F6925" w:rsidRDefault="002018FC" w:rsidP="00763CE6">
            <w:pPr>
              <w:pStyle w:val="TableText"/>
              <w:jc w:val="center"/>
            </w:pPr>
          </w:p>
        </w:tc>
        <w:tc>
          <w:tcPr>
            <w:tcW w:w="1011" w:type="pct"/>
            <w:shd w:val="clear" w:color="auto" w:fill="auto"/>
            <w:vAlign w:val="center"/>
          </w:tcPr>
          <w:p w:rsidR="002018FC" w:rsidRPr="002F6925" w:rsidRDefault="002018FC" w:rsidP="00763CE6">
            <w:pPr>
              <w:pStyle w:val="TableText"/>
              <w:jc w:val="center"/>
            </w:pPr>
          </w:p>
        </w:tc>
        <w:tc>
          <w:tcPr>
            <w:tcW w:w="904" w:type="pct"/>
            <w:shd w:val="clear" w:color="auto" w:fill="auto"/>
            <w:vAlign w:val="center"/>
          </w:tcPr>
          <w:p w:rsidR="002018FC" w:rsidRPr="002F6925" w:rsidRDefault="002018FC" w:rsidP="00763CE6">
            <w:pPr>
              <w:pStyle w:val="TableText"/>
              <w:jc w:val="center"/>
            </w:pPr>
          </w:p>
        </w:tc>
      </w:tr>
    </w:tbl>
    <w:p w:rsidR="002018FC" w:rsidRPr="002F6925" w:rsidRDefault="002018FC" w:rsidP="002018FC">
      <w:pPr>
        <w:pStyle w:val="Style2"/>
        <w:numPr>
          <w:ilvl w:val="0"/>
          <w:numId w:val="0"/>
        </w:numPr>
      </w:pPr>
    </w:p>
    <w:p w:rsidR="002018FC" w:rsidRDefault="002018FC" w:rsidP="00763CE6">
      <w:pPr>
        <w:pStyle w:val="Heading2"/>
      </w:pPr>
      <w:r>
        <w:br w:type="page"/>
      </w:r>
      <w:r>
        <w:lastRenderedPageBreak/>
        <w:t>P</w:t>
      </w:r>
      <w:r w:rsidRPr="002F6925">
        <w:t xml:space="preserve">ro Forma </w:t>
      </w:r>
      <w:r>
        <w:t>f</w:t>
      </w:r>
      <w:r w:rsidRPr="002F6925">
        <w:t xml:space="preserve">or Submission </w:t>
      </w:r>
      <w:r>
        <w:t>8</w:t>
      </w:r>
      <w:r w:rsidRPr="002F6925">
        <w:t xml:space="preserve"> - Management </w:t>
      </w:r>
      <w:r>
        <w:t>a</w:t>
      </w:r>
      <w:r w:rsidRPr="002F6925">
        <w:t xml:space="preserve">nd Staff Rates </w:t>
      </w:r>
      <w:r>
        <w:t>o</w:t>
      </w:r>
      <w:r w:rsidRPr="002F6925">
        <w:t>f Pay</w:t>
      </w:r>
    </w:p>
    <w:p w:rsidR="00931EDC" w:rsidRPr="00931EDC" w:rsidRDefault="00931EDC" w:rsidP="00931EDC"/>
    <w:tbl>
      <w:tblPr>
        <w:tblW w:w="5000" w:type="pct"/>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shd w:val="clear" w:color="auto" w:fill="7F7F7F" w:themeFill="text1" w:themeFillTint="80"/>
        <w:tblLook w:val="01E0"/>
      </w:tblPr>
      <w:tblGrid>
        <w:gridCol w:w="2452"/>
        <w:gridCol w:w="2041"/>
        <w:gridCol w:w="2269"/>
        <w:gridCol w:w="2355"/>
        <w:gridCol w:w="5655"/>
      </w:tblGrid>
      <w:tr w:rsidR="002018FC" w:rsidRPr="002F6925" w:rsidTr="00763CE6">
        <w:tc>
          <w:tcPr>
            <w:tcW w:w="830" w:type="pct"/>
            <w:shd w:val="clear" w:color="auto" w:fill="7F7F7F" w:themeFill="text1" w:themeFillTint="80"/>
            <w:vAlign w:val="center"/>
          </w:tcPr>
          <w:p w:rsidR="002018FC" w:rsidRPr="002F6925" w:rsidRDefault="002018FC" w:rsidP="00763CE6">
            <w:pPr>
              <w:pStyle w:val="TableHead"/>
            </w:pPr>
            <w:r w:rsidRPr="002F6925">
              <w:t>Position</w:t>
            </w:r>
          </w:p>
        </w:tc>
        <w:tc>
          <w:tcPr>
            <w:tcW w:w="691" w:type="pct"/>
            <w:shd w:val="clear" w:color="auto" w:fill="7F7F7F" w:themeFill="text1" w:themeFillTint="80"/>
            <w:vAlign w:val="center"/>
          </w:tcPr>
          <w:p w:rsidR="002018FC" w:rsidRPr="002F6925" w:rsidRDefault="002018FC" w:rsidP="00763CE6">
            <w:pPr>
              <w:pStyle w:val="TableHead"/>
            </w:pPr>
            <w:r w:rsidRPr="002F6925">
              <w:t>Hourly Rate</w:t>
            </w:r>
          </w:p>
          <w:p w:rsidR="002018FC" w:rsidRPr="002F6925" w:rsidRDefault="002018FC" w:rsidP="00763CE6">
            <w:pPr>
              <w:pStyle w:val="TableHead"/>
            </w:pPr>
            <w:r w:rsidRPr="002F6925">
              <w:t>(£)</w:t>
            </w:r>
          </w:p>
        </w:tc>
        <w:tc>
          <w:tcPr>
            <w:tcW w:w="768" w:type="pct"/>
            <w:shd w:val="clear" w:color="auto" w:fill="7F7F7F" w:themeFill="text1" w:themeFillTint="80"/>
            <w:vAlign w:val="center"/>
          </w:tcPr>
          <w:p w:rsidR="002018FC" w:rsidRPr="002F6925" w:rsidRDefault="002018FC" w:rsidP="00763CE6">
            <w:pPr>
              <w:pStyle w:val="TableHead"/>
            </w:pPr>
            <w:r w:rsidRPr="002F6925">
              <w:t>Annual Rate</w:t>
            </w:r>
          </w:p>
          <w:p w:rsidR="002018FC" w:rsidRPr="002F6925" w:rsidRDefault="002018FC" w:rsidP="00763CE6">
            <w:pPr>
              <w:pStyle w:val="TableHead"/>
            </w:pPr>
            <w:r w:rsidRPr="002F6925">
              <w:t>(£)</w:t>
            </w:r>
          </w:p>
        </w:tc>
        <w:tc>
          <w:tcPr>
            <w:tcW w:w="797" w:type="pct"/>
            <w:shd w:val="clear" w:color="auto" w:fill="7F7F7F" w:themeFill="text1" w:themeFillTint="80"/>
            <w:vAlign w:val="center"/>
          </w:tcPr>
          <w:p w:rsidR="002018FC" w:rsidRPr="002F6925" w:rsidRDefault="002018FC" w:rsidP="00763CE6">
            <w:pPr>
              <w:pStyle w:val="TableHead"/>
            </w:pPr>
            <w:r w:rsidRPr="002F6925">
              <w:t>Annual Rate Contracted Hours</w:t>
            </w:r>
          </w:p>
        </w:tc>
        <w:tc>
          <w:tcPr>
            <w:tcW w:w="1914" w:type="pct"/>
            <w:shd w:val="clear" w:color="auto" w:fill="7F7F7F" w:themeFill="text1" w:themeFillTint="80"/>
            <w:vAlign w:val="center"/>
          </w:tcPr>
          <w:p w:rsidR="002018FC" w:rsidRPr="002F6925" w:rsidRDefault="002018FC" w:rsidP="00763CE6">
            <w:pPr>
              <w:pStyle w:val="TableHead"/>
            </w:pPr>
            <w:r w:rsidRPr="002F6925">
              <w:t>Benefits</w:t>
            </w:r>
          </w:p>
        </w:tc>
      </w:tr>
      <w:tr w:rsidR="00763CE6" w:rsidRPr="002F6925" w:rsidTr="00763CE6">
        <w:tc>
          <w:tcPr>
            <w:tcW w:w="830" w:type="pct"/>
            <w:shd w:val="clear" w:color="auto" w:fill="auto"/>
          </w:tcPr>
          <w:p w:rsidR="002018FC" w:rsidRPr="002F6925" w:rsidRDefault="002018FC" w:rsidP="00763CE6">
            <w:pPr>
              <w:pStyle w:val="TableText"/>
            </w:pPr>
          </w:p>
        </w:tc>
        <w:tc>
          <w:tcPr>
            <w:tcW w:w="691" w:type="pct"/>
            <w:shd w:val="clear" w:color="auto" w:fill="auto"/>
          </w:tcPr>
          <w:p w:rsidR="002018FC" w:rsidRPr="002F6925" w:rsidRDefault="002018FC" w:rsidP="00763CE6">
            <w:pPr>
              <w:pStyle w:val="TableText"/>
            </w:pPr>
          </w:p>
        </w:tc>
        <w:tc>
          <w:tcPr>
            <w:tcW w:w="768" w:type="pct"/>
            <w:shd w:val="clear" w:color="auto" w:fill="auto"/>
          </w:tcPr>
          <w:p w:rsidR="002018FC" w:rsidRPr="002F6925" w:rsidRDefault="002018FC" w:rsidP="00763CE6">
            <w:pPr>
              <w:pStyle w:val="TableText"/>
            </w:pPr>
          </w:p>
        </w:tc>
        <w:tc>
          <w:tcPr>
            <w:tcW w:w="797" w:type="pct"/>
            <w:shd w:val="clear" w:color="auto" w:fill="auto"/>
          </w:tcPr>
          <w:p w:rsidR="002018FC" w:rsidRPr="002F6925" w:rsidRDefault="002018FC" w:rsidP="00763CE6">
            <w:pPr>
              <w:pStyle w:val="TableText"/>
            </w:pPr>
          </w:p>
        </w:tc>
        <w:tc>
          <w:tcPr>
            <w:tcW w:w="1914" w:type="pct"/>
            <w:shd w:val="clear" w:color="auto" w:fill="auto"/>
          </w:tcPr>
          <w:p w:rsidR="002018FC" w:rsidRPr="002F6925" w:rsidRDefault="002018FC" w:rsidP="00763CE6">
            <w:pPr>
              <w:pStyle w:val="TableText"/>
            </w:pPr>
          </w:p>
        </w:tc>
      </w:tr>
      <w:tr w:rsidR="00763CE6" w:rsidRPr="002F6925" w:rsidTr="00763CE6">
        <w:tc>
          <w:tcPr>
            <w:tcW w:w="830" w:type="pct"/>
            <w:shd w:val="clear" w:color="auto" w:fill="auto"/>
          </w:tcPr>
          <w:p w:rsidR="002018FC" w:rsidRPr="002F6925" w:rsidRDefault="002018FC" w:rsidP="00763CE6">
            <w:pPr>
              <w:pStyle w:val="TableText"/>
            </w:pPr>
          </w:p>
        </w:tc>
        <w:tc>
          <w:tcPr>
            <w:tcW w:w="691" w:type="pct"/>
            <w:shd w:val="clear" w:color="auto" w:fill="auto"/>
          </w:tcPr>
          <w:p w:rsidR="002018FC" w:rsidRPr="002F6925" w:rsidRDefault="002018FC" w:rsidP="00763CE6">
            <w:pPr>
              <w:pStyle w:val="TableText"/>
            </w:pPr>
          </w:p>
        </w:tc>
        <w:tc>
          <w:tcPr>
            <w:tcW w:w="768" w:type="pct"/>
            <w:shd w:val="clear" w:color="auto" w:fill="auto"/>
          </w:tcPr>
          <w:p w:rsidR="002018FC" w:rsidRPr="002F6925" w:rsidRDefault="002018FC" w:rsidP="00763CE6">
            <w:pPr>
              <w:pStyle w:val="TableText"/>
            </w:pPr>
          </w:p>
        </w:tc>
        <w:tc>
          <w:tcPr>
            <w:tcW w:w="797" w:type="pct"/>
            <w:shd w:val="clear" w:color="auto" w:fill="auto"/>
          </w:tcPr>
          <w:p w:rsidR="002018FC" w:rsidRPr="002F6925" w:rsidRDefault="002018FC" w:rsidP="00763CE6">
            <w:pPr>
              <w:pStyle w:val="TableText"/>
            </w:pPr>
          </w:p>
        </w:tc>
        <w:tc>
          <w:tcPr>
            <w:tcW w:w="1914" w:type="pct"/>
            <w:shd w:val="clear" w:color="auto" w:fill="auto"/>
          </w:tcPr>
          <w:p w:rsidR="002018FC" w:rsidRPr="002F6925" w:rsidRDefault="002018FC" w:rsidP="00763CE6">
            <w:pPr>
              <w:pStyle w:val="TableText"/>
            </w:pPr>
          </w:p>
        </w:tc>
      </w:tr>
      <w:tr w:rsidR="00763CE6" w:rsidRPr="002F6925" w:rsidTr="00763CE6">
        <w:tc>
          <w:tcPr>
            <w:tcW w:w="830" w:type="pct"/>
            <w:shd w:val="clear" w:color="auto" w:fill="auto"/>
          </w:tcPr>
          <w:p w:rsidR="002018FC" w:rsidRPr="002F6925" w:rsidRDefault="002018FC" w:rsidP="00763CE6">
            <w:pPr>
              <w:pStyle w:val="TableText"/>
            </w:pPr>
          </w:p>
        </w:tc>
        <w:tc>
          <w:tcPr>
            <w:tcW w:w="691" w:type="pct"/>
            <w:shd w:val="clear" w:color="auto" w:fill="auto"/>
          </w:tcPr>
          <w:p w:rsidR="002018FC" w:rsidRPr="002F6925" w:rsidRDefault="002018FC" w:rsidP="00763CE6">
            <w:pPr>
              <w:pStyle w:val="TableText"/>
            </w:pPr>
          </w:p>
        </w:tc>
        <w:tc>
          <w:tcPr>
            <w:tcW w:w="768" w:type="pct"/>
            <w:shd w:val="clear" w:color="auto" w:fill="auto"/>
          </w:tcPr>
          <w:p w:rsidR="002018FC" w:rsidRPr="002F6925" w:rsidRDefault="002018FC" w:rsidP="00763CE6">
            <w:pPr>
              <w:pStyle w:val="TableText"/>
            </w:pPr>
          </w:p>
        </w:tc>
        <w:tc>
          <w:tcPr>
            <w:tcW w:w="797" w:type="pct"/>
            <w:shd w:val="clear" w:color="auto" w:fill="auto"/>
          </w:tcPr>
          <w:p w:rsidR="002018FC" w:rsidRPr="002F6925" w:rsidRDefault="002018FC" w:rsidP="00763CE6">
            <w:pPr>
              <w:pStyle w:val="TableText"/>
            </w:pPr>
          </w:p>
        </w:tc>
        <w:tc>
          <w:tcPr>
            <w:tcW w:w="1914" w:type="pct"/>
            <w:shd w:val="clear" w:color="auto" w:fill="auto"/>
          </w:tcPr>
          <w:p w:rsidR="002018FC" w:rsidRPr="002F6925" w:rsidRDefault="002018FC" w:rsidP="00763CE6">
            <w:pPr>
              <w:pStyle w:val="TableText"/>
            </w:pPr>
          </w:p>
        </w:tc>
      </w:tr>
      <w:tr w:rsidR="00763CE6" w:rsidRPr="002F6925" w:rsidTr="00763CE6">
        <w:tc>
          <w:tcPr>
            <w:tcW w:w="830" w:type="pct"/>
            <w:shd w:val="clear" w:color="auto" w:fill="auto"/>
          </w:tcPr>
          <w:p w:rsidR="002018FC" w:rsidRPr="002F6925" w:rsidRDefault="002018FC" w:rsidP="00763CE6">
            <w:pPr>
              <w:pStyle w:val="TableText"/>
            </w:pPr>
          </w:p>
        </w:tc>
        <w:tc>
          <w:tcPr>
            <w:tcW w:w="691" w:type="pct"/>
            <w:shd w:val="clear" w:color="auto" w:fill="auto"/>
          </w:tcPr>
          <w:p w:rsidR="002018FC" w:rsidRPr="002F6925" w:rsidRDefault="002018FC" w:rsidP="00763CE6">
            <w:pPr>
              <w:pStyle w:val="TableText"/>
            </w:pPr>
          </w:p>
        </w:tc>
        <w:tc>
          <w:tcPr>
            <w:tcW w:w="768" w:type="pct"/>
            <w:shd w:val="clear" w:color="auto" w:fill="auto"/>
          </w:tcPr>
          <w:p w:rsidR="002018FC" w:rsidRPr="002F6925" w:rsidRDefault="002018FC" w:rsidP="00763CE6">
            <w:pPr>
              <w:pStyle w:val="TableText"/>
            </w:pPr>
          </w:p>
        </w:tc>
        <w:tc>
          <w:tcPr>
            <w:tcW w:w="797" w:type="pct"/>
            <w:shd w:val="clear" w:color="auto" w:fill="auto"/>
          </w:tcPr>
          <w:p w:rsidR="002018FC" w:rsidRPr="002F6925" w:rsidRDefault="002018FC" w:rsidP="00763CE6">
            <w:pPr>
              <w:pStyle w:val="TableText"/>
            </w:pPr>
          </w:p>
        </w:tc>
        <w:tc>
          <w:tcPr>
            <w:tcW w:w="1914" w:type="pct"/>
            <w:shd w:val="clear" w:color="auto" w:fill="auto"/>
          </w:tcPr>
          <w:p w:rsidR="002018FC" w:rsidRPr="002F6925" w:rsidRDefault="002018FC" w:rsidP="00763CE6">
            <w:pPr>
              <w:pStyle w:val="TableText"/>
            </w:pPr>
          </w:p>
        </w:tc>
      </w:tr>
      <w:tr w:rsidR="00763CE6" w:rsidRPr="002F6925" w:rsidTr="00763CE6">
        <w:tc>
          <w:tcPr>
            <w:tcW w:w="830" w:type="pct"/>
            <w:shd w:val="clear" w:color="auto" w:fill="auto"/>
          </w:tcPr>
          <w:p w:rsidR="002018FC" w:rsidRPr="002F6925" w:rsidRDefault="002018FC" w:rsidP="00763CE6">
            <w:pPr>
              <w:pStyle w:val="TableText"/>
            </w:pPr>
          </w:p>
        </w:tc>
        <w:tc>
          <w:tcPr>
            <w:tcW w:w="691" w:type="pct"/>
            <w:shd w:val="clear" w:color="auto" w:fill="auto"/>
          </w:tcPr>
          <w:p w:rsidR="002018FC" w:rsidRPr="002F6925" w:rsidRDefault="002018FC" w:rsidP="00763CE6">
            <w:pPr>
              <w:pStyle w:val="TableText"/>
            </w:pPr>
          </w:p>
        </w:tc>
        <w:tc>
          <w:tcPr>
            <w:tcW w:w="768" w:type="pct"/>
            <w:shd w:val="clear" w:color="auto" w:fill="auto"/>
          </w:tcPr>
          <w:p w:rsidR="002018FC" w:rsidRPr="002F6925" w:rsidRDefault="002018FC" w:rsidP="00763CE6">
            <w:pPr>
              <w:pStyle w:val="TableText"/>
            </w:pPr>
          </w:p>
        </w:tc>
        <w:tc>
          <w:tcPr>
            <w:tcW w:w="797" w:type="pct"/>
            <w:shd w:val="clear" w:color="auto" w:fill="auto"/>
          </w:tcPr>
          <w:p w:rsidR="002018FC" w:rsidRPr="002F6925" w:rsidRDefault="002018FC" w:rsidP="00763CE6">
            <w:pPr>
              <w:pStyle w:val="TableText"/>
            </w:pPr>
          </w:p>
        </w:tc>
        <w:tc>
          <w:tcPr>
            <w:tcW w:w="1914" w:type="pct"/>
            <w:shd w:val="clear" w:color="auto" w:fill="auto"/>
          </w:tcPr>
          <w:p w:rsidR="002018FC" w:rsidRPr="002F6925" w:rsidRDefault="002018FC" w:rsidP="00763CE6">
            <w:pPr>
              <w:pStyle w:val="TableText"/>
            </w:pPr>
          </w:p>
        </w:tc>
      </w:tr>
    </w:tbl>
    <w:p w:rsidR="002018FC" w:rsidRPr="002F6925" w:rsidRDefault="002018FC" w:rsidP="002018FC">
      <w:pPr>
        <w:rPr>
          <w:spacing w:val="-2"/>
        </w:rPr>
      </w:pPr>
    </w:p>
    <w:p w:rsidR="002018FC" w:rsidRPr="00763CE6" w:rsidRDefault="002018FC" w:rsidP="002018FC">
      <w:pPr>
        <w:rPr>
          <w:b/>
          <w:spacing w:val="-2"/>
        </w:rPr>
      </w:pPr>
      <w:r w:rsidRPr="00763CE6">
        <w:rPr>
          <w:b/>
          <w:spacing w:val="-2"/>
        </w:rPr>
        <w:t>Notes:</w:t>
      </w:r>
    </w:p>
    <w:p w:rsidR="002018FC" w:rsidRPr="002F6925" w:rsidRDefault="002018FC" w:rsidP="002018FC">
      <w:pPr>
        <w:widowControl/>
        <w:numPr>
          <w:ilvl w:val="0"/>
          <w:numId w:val="17"/>
        </w:numPr>
        <w:autoSpaceDE w:val="0"/>
        <w:autoSpaceDN w:val="0"/>
        <w:adjustRightInd w:val="0"/>
        <w:spacing w:after="0" w:line="240" w:lineRule="auto"/>
      </w:pPr>
      <w:r w:rsidRPr="002F6925">
        <w:t>These must be the rates paid when the contract commences. It is expected that these rates shall be uplifted by at least the annual rate of inflation in each subsequent year of the agreement.</w:t>
      </w:r>
    </w:p>
    <w:p w:rsidR="002018FC" w:rsidRPr="002F6925" w:rsidRDefault="002018FC" w:rsidP="002018FC">
      <w:pPr>
        <w:widowControl/>
        <w:numPr>
          <w:ilvl w:val="0"/>
          <w:numId w:val="17"/>
        </w:numPr>
        <w:autoSpaceDE w:val="0"/>
        <w:autoSpaceDN w:val="0"/>
        <w:adjustRightInd w:val="0"/>
        <w:spacing w:after="0" w:line="240" w:lineRule="auto"/>
      </w:pPr>
      <w:r w:rsidRPr="002F6925">
        <w:t>Details of benefits such as bonuses, pensions, travel subsidies etc. should also be provided.</w:t>
      </w:r>
    </w:p>
    <w:p w:rsidR="002018FC" w:rsidRDefault="002018FC" w:rsidP="002018FC">
      <w:pPr>
        <w:pStyle w:val="Style2"/>
        <w:numPr>
          <w:ilvl w:val="0"/>
          <w:numId w:val="0"/>
        </w:numPr>
        <w:rPr>
          <w:rFonts w:eastAsia="Times New Roman" w:cs="Arial"/>
          <w:b w:val="0"/>
        </w:rPr>
      </w:pPr>
    </w:p>
    <w:p w:rsidR="002018FC" w:rsidRDefault="002018FC" w:rsidP="00763CE6">
      <w:pPr>
        <w:pStyle w:val="Heading2"/>
      </w:pPr>
      <w:r>
        <w:rPr>
          <w:rFonts w:eastAsia="Times New Roman" w:cs="Arial"/>
        </w:rPr>
        <w:br w:type="page"/>
      </w:r>
      <w:r w:rsidRPr="002F6925" w:rsidDel="00F31D54">
        <w:lastRenderedPageBreak/>
        <w:t xml:space="preserve"> </w:t>
      </w:r>
      <w:r w:rsidRPr="002F6925">
        <w:t xml:space="preserve">Pro Forma </w:t>
      </w:r>
      <w:r>
        <w:t>f</w:t>
      </w:r>
      <w:r w:rsidRPr="002F6925">
        <w:t xml:space="preserve">or Submission </w:t>
      </w:r>
      <w:r>
        <w:t>10</w:t>
      </w:r>
      <w:r w:rsidRPr="002F6925">
        <w:t xml:space="preserve"> - Projected Sales Turnover</w:t>
      </w:r>
    </w:p>
    <w:p w:rsidR="00F9577A" w:rsidRPr="00F9577A" w:rsidRDefault="00F9577A" w:rsidP="00F9577A"/>
    <w:tbl>
      <w:tblPr>
        <w:tblW w:w="5000" w:type="pct"/>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1E0"/>
      </w:tblPr>
      <w:tblGrid>
        <w:gridCol w:w="3786"/>
        <w:gridCol w:w="2748"/>
        <w:gridCol w:w="2748"/>
        <w:gridCol w:w="2748"/>
        <w:gridCol w:w="2742"/>
      </w:tblGrid>
      <w:tr w:rsidR="007A2648" w:rsidRPr="002F6925" w:rsidTr="007A2648">
        <w:trPr>
          <w:trHeight w:val="255"/>
        </w:trPr>
        <w:tc>
          <w:tcPr>
            <w:tcW w:w="1281" w:type="pct"/>
            <w:shd w:val="clear" w:color="auto" w:fill="7F7F7F" w:themeFill="text1" w:themeFillTint="80"/>
            <w:vAlign w:val="center"/>
          </w:tcPr>
          <w:p w:rsidR="007A2648" w:rsidRPr="002F6925" w:rsidRDefault="007A2648" w:rsidP="00763CE6">
            <w:pPr>
              <w:pStyle w:val="TableHead"/>
            </w:pPr>
            <w:r w:rsidRPr="002F6925">
              <w:t>Period</w:t>
            </w:r>
          </w:p>
        </w:tc>
        <w:tc>
          <w:tcPr>
            <w:tcW w:w="930" w:type="pct"/>
            <w:shd w:val="clear" w:color="auto" w:fill="7F7F7F" w:themeFill="text1" w:themeFillTint="80"/>
            <w:vAlign w:val="center"/>
          </w:tcPr>
          <w:p w:rsidR="007A2648" w:rsidRDefault="00931EDC" w:rsidP="007A2648">
            <w:pPr>
              <w:pStyle w:val="TableHead"/>
              <w:jc w:val="center"/>
              <w:rPr>
                <w:snapToGrid w:val="0"/>
              </w:rPr>
            </w:pPr>
            <w:r>
              <w:rPr>
                <w:snapToGrid w:val="0"/>
              </w:rPr>
              <w:t>Space 1</w:t>
            </w:r>
          </w:p>
          <w:p w:rsidR="007A2648" w:rsidRPr="002F6925" w:rsidRDefault="007A2648" w:rsidP="007A2648">
            <w:pPr>
              <w:pStyle w:val="TableHead"/>
              <w:jc w:val="center"/>
            </w:pPr>
            <w:r w:rsidRPr="002F6925">
              <w:rPr>
                <w:snapToGrid w:val="0"/>
              </w:rPr>
              <w:t>(</w:t>
            </w:r>
            <w:r w:rsidRPr="002F6925">
              <w:t>£)</w:t>
            </w:r>
          </w:p>
        </w:tc>
        <w:tc>
          <w:tcPr>
            <w:tcW w:w="930" w:type="pct"/>
            <w:shd w:val="clear" w:color="auto" w:fill="7F7F7F" w:themeFill="text1" w:themeFillTint="80"/>
          </w:tcPr>
          <w:p w:rsidR="007A2648" w:rsidRDefault="00931EDC" w:rsidP="007A2648">
            <w:pPr>
              <w:pStyle w:val="TableHead"/>
              <w:jc w:val="center"/>
              <w:rPr>
                <w:snapToGrid w:val="0"/>
              </w:rPr>
            </w:pPr>
            <w:r>
              <w:rPr>
                <w:snapToGrid w:val="0"/>
              </w:rPr>
              <w:t>Space 2</w:t>
            </w:r>
          </w:p>
          <w:p w:rsidR="007A2648" w:rsidRPr="002F6925" w:rsidRDefault="007A2648" w:rsidP="007A2648">
            <w:pPr>
              <w:pStyle w:val="TableHead"/>
              <w:jc w:val="center"/>
              <w:rPr>
                <w:snapToGrid w:val="0"/>
              </w:rPr>
            </w:pPr>
            <w:r>
              <w:rPr>
                <w:snapToGrid w:val="0"/>
              </w:rPr>
              <w:t>(£)</w:t>
            </w:r>
          </w:p>
        </w:tc>
        <w:tc>
          <w:tcPr>
            <w:tcW w:w="930" w:type="pct"/>
            <w:shd w:val="clear" w:color="auto" w:fill="7F7F7F" w:themeFill="text1" w:themeFillTint="80"/>
            <w:vAlign w:val="center"/>
          </w:tcPr>
          <w:p w:rsidR="007A2648" w:rsidRDefault="007A2648" w:rsidP="007A2648">
            <w:pPr>
              <w:pStyle w:val="TableHead"/>
              <w:jc w:val="center"/>
              <w:rPr>
                <w:snapToGrid w:val="0"/>
              </w:rPr>
            </w:pPr>
            <w:r w:rsidRPr="002F6925">
              <w:rPr>
                <w:snapToGrid w:val="0"/>
              </w:rPr>
              <w:t>E</w:t>
            </w:r>
            <w:r>
              <w:rPr>
                <w:snapToGrid w:val="0"/>
              </w:rPr>
              <w:t>xternal Kiosks</w:t>
            </w:r>
          </w:p>
          <w:p w:rsidR="007A2648" w:rsidRPr="002F6925" w:rsidRDefault="007A2648" w:rsidP="007A2648">
            <w:pPr>
              <w:pStyle w:val="TableHead"/>
              <w:jc w:val="center"/>
            </w:pPr>
            <w:r w:rsidRPr="002F6925">
              <w:rPr>
                <w:snapToGrid w:val="0"/>
              </w:rPr>
              <w:t>(</w:t>
            </w:r>
            <w:r w:rsidRPr="002F6925">
              <w:t>£)</w:t>
            </w:r>
          </w:p>
        </w:tc>
        <w:tc>
          <w:tcPr>
            <w:tcW w:w="928" w:type="pct"/>
            <w:shd w:val="clear" w:color="auto" w:fill="7F7F7F" w:themeFill="text1" w:themeFillTint="80"/>
            <w:vAlign w:val="center"/>
          </w:tcPr>
          <w:p w:rsidR="007A2648" w:rsidRDefault="007A2648" w:rsidP="007A2648">
            <w:pPr>
              <w:pStyle w:val="TableHead"/>
              <w:jc w:val="center"/>
              <w:rPr>
                <w:snapToGrid w:val="0"/>
              </w:rPr>
            </w:pPr>
            <w:r w:rsidRPr="002F6925">
              <w:t>Total</w:t>
            </w:r>
            <w:r w:rsidRPr="002F6925">
              <w:rPr>
                <w:snapToGrid w:val="0"/>
              </w:rPr>
              <w:t xml:space="preserve"> </w:t>
            </w:r>
          </w:p>
          <w:p w:rsidR="007A2648" w:rsidRPr="002F6925" w:rsidRDefault="007A2648" w:rsidP="007A2648">
            <w:pPr>
              <w:pStyle w:val="TableHead"/>
              <w:jc w:val="center"/>
            </w:pPr>
            <w:r w:rsidRPr="002F6925">
              <w:rPr>
                <w:snapToGrid w:val="0"/>
              </w:rPr>
              <w:t>(</w:t>
            </w:r>
            <w:r w:rsidRPr="002F6925">
              <w:t>£)</w:t>
            </w:r>
          </w:p>
        </w:tc>
      </w:tr>
      <w:tr w:rsidR="007A2648" w:rsidRPr="002F6925" w:rsidTr="007A2648">
        <w:trPr>
          <w:trHeight w:val="255"/>
        </w:trPr>
        <w:tc>
          <w:tcPr>
            <w:tcW w:w="1281" w:type="pct"/>
            <w:shd w:val="clear" w:color="auto" w:fill="auto"/>
            <w:vAlign w:val="center"/>
          </w:tcPr>
          <w:p w:rsidR="007A2648" w:rsidRPr="002F6925" w:rsidRDefault="007A2648" w:rsidP="007A2648">
            <w:pPr>
              <w:pStyle w:val="TableText"/>
              <w:rPr>
                <w:spacing w:val="-2"/>
              </w:rPr>
            </w:pPr>
            <w:r w:rsidRPr="002F6925">
              <w:t>201</w:t>
            </w:r>
            <w:r>
              <w:t>7</w:t>
            </w:r>
            <w:r w:rsidRPr="002F6925">
              <w:t>/1</w:t>
            </w:r>
            <w:r>
              <w:t>8</w:t>
            </w:r>
            <w:r w:rsidRPr="002F6925">
              <w:t xml:space="preserve"> (</w:t>
            </w:r>
            <w:r>
              <w:t>2.5</w:t>
            </w:r>
            <w:r w:rsidRPr="002F6925">
              <w:t xml:space="preserve"> months only)</w:t>
            </w:r>
          </w:p>
        </w:tc>
        <w:tc>
          <w:tcPr>
            <w:tcW w:w="930" w:type="pct"/>
            <w:shd w:val="clear" w:color="auto" w:fill="auto"/>
            <w:vAlign w:val="center"/>
          </w:tcPr>
          <w:p w:rsidR="007A2648" w:rsidRPr="002F6925" w:rsidRDefault="007A2648" w:rsidP="00763CE6">
            <w:pPr>
              <w:pStyle w:val="TableText"/>
            </w:pPr>
          </w:p>
        </w:tc>
        <w:tc>
          <w:tcPr>
            <w:tcW w:w="930" w:type="pct"/>
          </w:tcPr>
          <w:p w:rsidR="007A2648" w:rsidRPr="002F6925" w:rsidRDefault="007A2648" w:rsidP="00763CE6">
            <w:pPr>
              <w:pStyle w:val="TableText"/>
            </w:pPr>
          </w:p>
        </w:tc>
        <w:tc>
          <w:tcPr>
            <w:tcW w:w="930" w:type="pct"/>
            <w:vAlign w:val="center"/>
          </w:tcPr>
          <w:p w:rsidR="007A2648" w:rsidRPr="002F6925" w:rsidRDefault="007A2648" w:rsidP="00763CE6">
            <w:pPr>
              <w:pStyle w:val="TableText"/>
            </w:pPr>
          </w:p>
        </w:tc>
        <w:tc>
          <w:tcPr>
            <w:tcW w:w="928" w:type="pct"/>
            <w:shd w:val="clear" w:color="auto" w:fill="auto"/>
            <w:vAlign w:val="center"/>
          </w:tcPr>
          <w:p w:rsidR="007A2648" w:rsidRPr="002F6925" w:rsidRDefault="007A2648" w:rsidP="00763CE6">
            <w:pPr>
              <w:pStyle w:val="TableText"/>
            </w:pPr>
          </w:p>
        </w:tc>
      </w:tr>
      <w:tr w:rsidR="007A2648" w:rsidRPr="002F6925" w:rsidTr="007A2648">
        <w:trPr>
          <w:trHeight w:val="255"/>
        </w:trPr>
        <w:tc>
          <w:tcPr>
            <w:tcW w:w="1281" w:type="pct"/>
            <w:shd w:val="clear" w:color="auto" w:fill="auto"/>
            <w:vAlign w:val="center"/>
          </w:tcPr>
          <w:p w:rsidR="007A2648" w:rsidRPr="002F6925" w:rsidRDefault="007A2648" w:rsidP="00763CE6">
            <w:pPr>
              <w:pStyle w:val="TableText"/>
              <w:rPr>
                <w:spacing w:val="-2"/>
              </w:rPr>
            </w:pPr>
            <w:r w:rsidRPr="002F6925">
              <w:t>201</w:t>
            </w:r>
            <w:r>
              <w:t>8</w:t>
            </w:r>
            <w:r w:rsidRPr="002F6925">
              <w:t>/1</w:t>
            </w:r>
            <w:r>
              <w:t>9</w:t>
            </w:r>
          </w:p>
        </w:tc>
        <w:tc>
          <w:tcPr>
            <w:tcW w:w="930" w:type="pct"/>
            <w:shd w:val="clear" w:color="auto" w:fill="auto"/>
            <w:vAlign w:val="center"/>
          </w:tcPr>
          <w:p w:rsidR="007A2648" w:rsidRPr="002F6925" w:rsidRDefault="007A2648" w:rsidP="00763CE6">
            <w:pPr>
              <w:pStyle w:val="TableText"/>
            </w:pPr>
          </w:p>
        </w:tc>
        <w:tc>
          <w:tcPr>
            <w:tcW w:w="930" w:type="pct"/>
          </w:tcPr>
          <w:p w:rsidR="007A2648" w:rsidRPr="002F6925" w:rsidRDefault="007A2648" w:rsidP="00763CE6">
            <w:pPr>
              <w:pStyle w:val="TableText"/>
            </w:pPr>
          </w:p>
        </w:tc>
        <w:tc>
          <w:tcPr>
            <w:tcW w:w="930" w:type="pct"/>
            <w:vAlign w:val="center"/>
          </w:tcPr>
          <w:p w:rsidR="007A2648" w:rsidRPr="002F6925" w:rsidRDefault="007A2648" w:rsidP="00763CE6">
            <w:pPr>
              <w:pStyle w:val="TableText"/>
            </w:pPr>
          </w:p>
        </w:tc>
        <w:tc>
          <w:tcPr>
            <w:tcW w:w="928" w:type="pct"/>
            <w:shd w:val="clear" w:color="auto" w:fill="auto"/>
            <w:vAlign w:val="center"/>
          </w:tcPr>
          <w:p w:rsidR="007A2648" w:rsidRPr="002F6925" w:rsidRDefault="007A2648" w:rsidP="00763CE6">
            <w:pPr>
              <w:pStyle w:val="TableText"/>
            </w:pPr>
          </w:p>
        </w:tc>
      </w:tr>
      <w:tr w:rsidR="007A2648" w:rsidRPr="002F6925" w:rsidTr="007A2648">
        <w:trPr>
          <w:trHeight w:val="255"/>
        </w:trPr>
        <w:tc>
          <w:tcPr>
            <w:tcW w:w="1281" w:type="pct"/>
            <w:shd w:val="clear" w:color="auto" w:fill="auto"/>
            <w:vAlign w:val="center"/>
          </w:tcPr>
          <w:p w:rsidR="007A2648" w:rsidRPr="002F6925" w:rsidRDefault="007A2648" w:rsidP="00763CE6">
            <w:pPr>
              <w:pStyle w:val="TableText"/>
              <w:rPr>
                <w:spacing w:val="-2"/>
              </w:rPr>
            </w:pPr>
            <w:r w:rsidRPr="002F6925">
              <w:t>201</w:t>
            </w:r>
            <w:r>
              <w:t>9</w:t>
            </w:r>
            <w:r w:rsidRPr="002F6925">
              <w:t>/</w:t>
            </w:r>
            <w:r>
              <w:t>20</w:t>
            </w:r>
          </w:p>
        </w:tc>
        <w:tc>
          <w:tcPr>
            <w:tcW w:w="930" w:type="pct"/>
            <w:shd w:val="clear" w:color="auto" w:fill="auto"/>
            <w:vAlign w:val="center"/>
          </w:tcPr>
          <w:p w:rsidR="007A2648" w:rsidRPr="002F6925" w:rsidRDefault="007A2648" w:rsidP="00763CE6">
            <w:pPr>
              <w:pStyle w:val="TableText"/>
            </w:pPr>
          </w:p>
        </w:tc>
        <w:tc>
          <w:tcPr>
            <w:tcW w:w="930" w:type="pct"/>
          </w:tcPr>
          <w:p w:rsidR="007A2648" w:rsidRPr="002F6925" w:rsidRDefault="007A2648" w:rsidP="00763CE6">
            <w:pPr>
              <w:pStyle w:val="TableText"/>
            </w:pPr>
          </w:p>
        </w:tc>
        <w:tc>
          <w:tcPr>
            <w:tcW w:w="930" w:type="pct"/>
            <w:vAlign w:val="center"/>
          </w:tcPr>
          <w:p w:rsidR="007A2648" w:rsidRPr="002F6925" w:rsidRDefault="007A2648" w:rsidP="00763CE6">
            <w:pPr>
              <w:pStyle w:val="TableText"/>
            </w:pPr>
          </w:p>
        </w:tc>
        <w:tc>
          <w:tcPr>
            <w:tcW w:w="928" w:type="pct"/>
            <w:shd w:val="clear" w:color="auto" w:fill="auto"/>
            <w:vAlign w:val="center"/>
          </w:tcPr>
          <w:p w:rsidR="007A2648" w:rsidRPr="002F6925" w:rsidRDefault="007A2648" w:rsidP="00763CE6">
            <w:pPr>
              <w:pStyle w:val="TableText"/>
            </w:pPr>
          </w:p>
        </w:tc>
      </w:tr>
      <w:tr w:rsidR="007A2648" w:rsidRPr="002F6925" w:rsidTr="007A2648">
        <w:trPr>
          <w:trHeight w:val="255"/>
        </w:trPr>
        <w:tc>
          <w:tcPr>
            <w:tcW w:w="1281" w:type="pct"/>
            <w:shd w:val="clear" w:color="auto" w:fill="auto"/>
            <w:vAlign w:val="center"/>
          </w:tcPr>
          <w:p w:rsidR="007A2648" w:rsidRPr="002F6925" w:rsidRDefault="007A2648" w:rsidP="00763CE6">
            <w:pPr>
              <w:pStyle w:val="TableText"/>
              <w:rPr>
                <w:spacing w:val="-2"/>
              </w:rPr>
            </w:pPr>
            <w:r w:rsidRPr="002F6925">
              <w:t>20</w:t>
            </w:r>
            <w:r>
              <w:t>20</w:t>
            </w:r>
            <w:r w:rsidRPr="002F6925">
              <w:t>/2</w:t>
            </w:r>
            <w:r>
              <w:t>1</w:t>
            </w:r>
          </w:p>
        </w:tc>
        <w:tc>
          <w:tcPr>
            <w:tcW w:w="930" w:type="pct"/>
            <w:shd w:val="clear" w:color="auto" w:fill="auto"/>
            <w:vAlign w:val="center"/>
          </w:tcPr>
          <w:p w:rsidR="007A2648" w:rsidRPr="002F6925" w:rsidRDefault="007A2648" w:rsidP="00763CE6">
            <w:pPr>
              <w:pStyle w:val="TableText"/>
            </w:pPr>
          </w:p>
        </w:tc>
        <w:tc>
          <w:tcPr>
            <w:tcW w:w="930" w:type="pct"/>
          </w:tcPr>
          <w:p w:rsidR="007A2648" w:rsidRPr="002F6925" w:rsidRDefault="007A2648" w:rsidP="00763CE6">
            <w:pPr>
              <w:pStyle w:val="TableText"/>
            </w:pPr>
          </w:p>
        </w:tc>
        <w:tc>
          <w:tcPr>
            <w:tcW w:w="930" w:type="pct"/>
            <w:vAlign w:val="center"/>
          </w:tcPr>
          <w:p w:rsidR="007A2648" w:rsidRPr="002F6925" w:rsidRDefault="007A2648" w:rsidP="00763CE6">
            <w:pPr>
              <w:pStyle w:val="TableText"/>
            </w:pPr>
          </w:p>
        </w:tc>
        <w:tc>
          <w:tcPr>
            <w:tcW w:w="928" w:type="pct"/>
            <w:shd w:val="clear" w:color="auto" w:fill="auto"/>
            <w:vAlign w:val="center"/>
          </w:tcPr>
          <w:p w:rsidR="007A2648" w:rsidRPr="002F6925" w:rsidRDefault="007A2648" w:rsidP="00763CE6">
            <w:pPr>
              <w:pStyle w:val="TableText"/>
            </w:pPr>
          </w:p>
        </w:tc>
      </w:tr>
      <w:tr w:rsidR="007A2648" w:rsidRPr="002F6925" w:rsidTr="007A2648">
        <w:trPr>
          <w:trHeight w:val="255"/>
        </w:trPr>
        <w:tc>
          <w:tcPr>
            <w:tcW w:w="1281" w:type="pct"/>
            <w:shd w:val="clear" w:color="auto" w:fill="auto"/>
            <w:vAlign w:val="center"/>
          </w:tcPr>
          <w:p w:rsidR="007A2648" w:rsidRPr="002F6925" w:rsidRDefault="007A2648" w:rsidP="00763CE6">
            <w:pPr>
              <w:pStyle w:val="TableText"/>
            </w:pPr>
            <w:r w:rsidRPr="002F6925">
              <w:t>202</w:t>
            </w:r>
            <w:r>
              <w:t>1</w:t>
            </w:r>
            <w:r w:rsidRPr="002F6925">
              <w:t>/2</w:t>
            </w:r>
            <w:r>
              <w:t>2</w:t>
            </w:r>
          </w:p>
        </w:tc>
        <w:tc>
          <w:tcPr>
            <w:tcW w:w="930" w:type="pct"/>
            <w:shd w:val="clear" w:color="auto" w:fill="auto"/>
            <w:vAlign w:val="center"/>
          </w:tcPr>
          <w:p w:rsidR="007A2648" w:rsidRPr="002F6925" w:rsidRDefault="007A2648" w:rsidP="00763CE6">
            <w:pPr>
              <w:pStyle w:val="TableText"/>
            </w:pPr>
          </w:p>
        </w:tc>
        <w:tc>
          <w:tcPr>
            <w:tcW w:w="930" w:type="pct"/>
          </w:tcPr>
          <w:p w:rsidR="007A2648" w:rsidRPr="002F6925" w:rsidRDefault="007A2648" w:rsidP="00763CE6">
            <w:pPr>
              <w:pStyle w:val="TableText"/>
            </w:pPr>
          </w:p>
        </w:tc>
        <w:tc>
          <w:tcPr>
            <w:tcW w:w="930" w:type="pct"/>
            <w:vAlign w:val="center"/>
          </w:tcPr>
          <w:p w:rsidR="007A2648" w:rsidRPr="002F6925" w:rsidRDefault="007A2648" w:rsidP="00763CE6">
            <w:pPr>
              <w:pStyle w:val="TableText"/>
            </w:pPr>
          </w:p>
        </w:tc>
        <w:tc>
          <w:tcPr>
            <w:tcW w:w="928" w:type="pct"/>
            <w:shd w:val="clear" w:color="auto" w:fill="auto"/>
            <w:vAlign w:val="center"/>
          </w:tcPr>
          <w:p w:rsidR="007A2648" w:rsidRPr="002F6925" w:rsidRDefault="007A2648" w:rsidP="00763CE6">
            <w:pPr>
              <w:pStyle w:val="TableText"/>
            </w:pPr>
          </w:p>
        </w:tc>
      </w:tr>
      <w:tr w:rsidR="007A2648" w:rsidRPr="002F6925" w:rsidTr="007A2648">
        <w:trPr>
          <w:trHeight w:val="255"/>
        </w:trPr>
        <w:tc>
          <w:tcPr>
            <w:tcW w:w="1281" w:type="pct"/>
            <w:shd w:val="clear" w:color="auto" w:fill="auto"/>
            <w:vAlign w:val="center"/>
          </w:tcPr>
          <w:p w:rsidR="007A2648" w:rsidRPr="002F6925" w:rsidRDefault="007A2648" w:rsidP="00763CE6">
            <w:pPr>
              <w:pStyle w:val="TableText"/>
            </w:pPr>
            <w:r w:rsidRPr="002F6925">
              <w:t>202</w:t>
            </w:r>
            <w:r>
              <w:t>2</w:t>
            </w:r>
            <w:r w:rsidRPr="002F6925">
              <w:t>/2</w:t>
            </w:r>
            <w:r>
              <w:t>3</w:t>
            </w:r>
            <w:r w:rsidRPr="002F6925">
              <w:t xml:space="preserve"> </w:t>
            </w:r>
            <w:r w:rsidR="00CD01CD">
              <w:t>(9.5 months only)</w:t>
            </w:r>
          </w:p>
        </w:tc>
        <w:tc>
          <w:tcPr>
            <w:tcW w:w="930" w:type="pct"/>
            <w:shd w:val="clear" w:color="auto" w:fill="auto"/>
            <w:vAlign w:val="center"/>
          </w:tcPr>
          <w:p w:rsidR="007A2648" w:rsidRPr="002F6925" w:rsidRDefault="007A2648" w:rsidP="00763CE6">
            <w:pPr>
              <w:pStyle w:val="TableText"/>
            </w:pPr>
          </w:p>
        </w:tc>
        <w:tc>
          <w:tcPr>
            <w:tcW w:w="930" w:type="pct"/>
          </w:tcPr>
          <w:p w:rsidR="007A2648" w:rsidRPr="002F6925" w:rsidRDefault="007A2648" w:rsidP="00763CE6">
            <w:pPr>
              <w:pStyle w:val="TableText"/>
            </w:pPr>
          </w:p>
        </w:tc>
        <w:tc>
          <w:tcPr>
            <w:tcW w:w="930" w:type="pct"/>
            <w:vAlign w:val="center"/>
          </w:tcPr>
          <w:p w:rsidR="007A2648" w:rsidRPr="002F6925" w:rsidRDefault="007A2648" w:rsidP="00763CE6">
            <w:pPr>
              <w:pStyle w:val="TableText"/>
            </w:pPr>
          </w:p>
        </w:tc>
        <w:tc>
          <w:tcPr>
            <w:tcW w:w="928" w:type="pct"/>
            <w:shd w:val="clear" w:color="auto" w:fill="auto"/>
            <w:vAlign w:val="center"/>
          </w:tcPr>
          <w:p w:rsidR="007A2648" w:rsidRPr="002F6925" w:rsidRDefault="007A2648" w:rsidP="00763CE6">
            <w:pPr>
              <w:pStyle w:val="TableText"/>
            </w:pPr>
          </w:p>
        </w:tc>
      </w:tr>
      <w:tr w:rsidR="007A2648" w:rsidRPr="002F6925" w:rsidTr="007A2648">
        <w:trPr>
          <w:trHeight w:val="255"/>
        </w:trPr>
        <w:tc>
          <w:tcPr>
            <w:tcW w:w="1281" w:type="pct"/>
            <w:shd w:val="clear" w:color="auto" w:fill="auto"/>
            <w:vAlign w:val="center"/>
          </w:tcPr>
          <w:p w:rsidR="007A2648" w:rsidRPr="002F6925" w:rsidRDefault="00CD01CD" w:rsidP="00CD01CD">
            <w:pPr>
              <w:pStyle w:val="TableText"/>
            </w:pPr>
            <w:r>
              <w:t>TOTAL</w:t>
            </w:r>
          </w:p>
        </w:tc>
        <w:tc>
          <w:tcPr>
            <w:tcW w:w="930" w:type="pct"/>
            <w:shd w:val="clear" w:color="auto" w:fill="auto"/>
            <w:vAlign w:val="center"/>
          </w:tcPr>
          <w:p w:rsidR="007A2648" w:rsidRPr="002F6925" w:rsidRDefault="007A2648" w:rsidP="00763CE6">
            <w:pPr>
              <w:pStyle w:val="TableText"/>
            </w:pPr>
          </w:p>
        </w:tc>
        <w:tc>
          <w:tcPr>
            <w:tcW w:w="930" w:type="pct"/>
          </w:tcPr>
          <w:p w:rsidR="007A2648" w:rsidRPr="002F6925" w:rsidRDefault="007A2648" w:rsidP="00763CE6">
            <w:pPr>
              <w:pStyle w:val="TableText"/>
            </w:pPr>
          </w:p>
        </w:tc>
        <w:tc>
          <w:tcPr>
            <w:tcW w:w="930" w:type="pct"/>
            <w:vAlign w:val="center"/>
          </w:tcPr>
          <w:p w:rsidR="007A2648" w:rsidRPr="002F6925" w:rsidRDefault="007A2648" w:rsidP="00763CE6">
            <w:pPr>
              <w:pStyle w:val="TableText"/>
            </w:pPr>
          </w:p>
        </w:tc>
        <w:tc>
          <w:tcPr>
            <w:tcW w:w="928" w:type="pct"/>
            <w:shd w:val="clear" w:color="auto" w:fill="auto"/>
            <w:vAlign w:val="center"/>
          </w:tcPr>
          <w:p w:rsidR="007A2648" w:rsidRPr="002F6925" w:rsidRDefault="007A2648" w:rsidP="00763CE6">
            <w:pPr>
              <w:pStyle w:val="TableText"/>
            </w:pPr>
          </w:p>
        </w:tc>
      </w:tr>
    </w:tbl>
    <w:p w:rsidR="00931EDC" w:rsidRPr="00931EDC" w:rsidRDefault="00931EDC" w:rsidP="002018FC">
      <w:pPr>
        <w:pStyle w:val="Style2"/>
        <w:numPr>
          <w:ilvl w:val="0"/>
          <w:numId w:val="0"/>
        </w:numPr>
        <w:rPr>
          <w:b w:val="0"/>
        </w:rPr>
      </w:pPr>
      <w:r w:rsidRPr="00931EDC">
        <w:rPr>
          <w:b w:val="0"/>
        </w:rPr>
        <w:t xml:space="preserve">If separate service styles are proposed please amend space 1 and 2 to the description </w:t>
      </w:r>
      <w:r>
        <w:rPr>
          <w:b w:val="0"/>
        </w:rPr>
        <w:t>o</w:t>
      </w:r>
      <w:r w:rsidRPr="00931EDC">
        <w:rPr>
          <w:b w:val="0"/>
        </w:rPr>
        <w:t>f</w:t>
      </w:r>
      <w:r>
        <w:rPr>
          <w:b w:val="0"/>
        </w:rPr>
        <w:t xml:space="preserve"> </w:t>
      </w:r>
      <w:r w:rsidRPr="00931EDC">
        <w:rPr>
          <w:b w:val="0"/>
        </w:rPr>
        <w:t>the space and provide separate turnover projections for each space.</w:t>
      </w:r>
    </w:p>
    <w:tbl>
      <w:tblPr>
        <w:tblW w:w="5000" w:type="pct"/>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1E0"/>
      </w:tblPr>
      <w:tblGrid>
        <w:gridCol w:w="14772"/>
      </w:tblGrid>
      <w:tr w:rsidR="00B072CD" w:rsidRPr="002F6925" w:rsidTr="00B072CD">
        <w:trPr>
          <w:trHeight w:val="255"/>
        </w:trPr>
        <w:tc>
          <w:tcPr>
            <w:tcW w:w="5000" w:type="pct"/>
            <w:shd w:val="clear" w:color="auto" w:fill="7F7F7F" w:themeFill="text1" w:themeFillTint="80"/>
            <w:vAlign w:val="center"/>
          </w:tcPr>
          <w:p w:rsidR="00B072CD" w:rsidRPr="002F6925" w:rsidRDefault="00F9577A" w:rsidP="00B56CDB">
            <w:pPr>
              <w:pStyle w:val="TableHead"/>
            </w:pPr>
            <w:r w:rsidRPr="00E932AE">
              <w:t xml:space="preserve">Where </w:t>
            </w:r>
            <w:r>
              <w:t>a</w:t>
            </w:r>
            <w:r w:rsidRPr="00E932AE">
              <w:t xml:space="preserve"> closure, or part closure, of the Premises </w:t>
            </w:r>
            <w:r>
              <w:t xml:space="preserve">is </w:t>
            </w:r>
            <w:r w:rsidRPr="00E932AE">
              <w:t xml:space="preserve">required to undertake the capital investment works </w:t>
            </w:r>
            <w:r>
              <w:t>in 2017/18</w:t>
            </w:r>
            <w:r w:rsidRPr="00E932AE">
              <w:t>, th</w:t>
            </w:r>
            <w:r>
              <w:t xml:space="preserve">e length of closure </w:t>
            </w:r>
            <w:r w:rsidRPr="00E932AE">
              <w:t>and the impact on sales</w:t>
            </w:r>
            <w:r>
              <w:t xml:space="preserve"> should be described here.</w:t>
            </w:r>
          </w:p>
        </w:tc>
      </w:tr>
      <w:tr w:rsidR="00B072CD" w:rsidRPr="002F6925" w:rsidTr="00B072CD">
        <w:trPr>
          <w:trHeight w:val="3106"/>
        </w:trPr>
        <w:tc>
          <w:tcPr>
            <w:tcW w:w="5000" w:type="pct"/>
            <w:shd w:val="clear" w:color="auto" w:fill="auto"/>
            <w:vAlign w:val="center"/>
          </w:tcPr>
          <w:p w:rsidR="00B072CD" w:rsidRPr="002F6925" w:rsidRDefault="00B072CD" w:rsidP="00F9577A">
            <w:pPr>
              <w:pStyle w:val="TableText"/>
            </w:pPr>
          </w:p>
        </w:tc>
      </w:tr>
    </w:tbl>
    <w:p w:rsidR="002018FC" w:rsidRDefault="002018FC" w:rsidP="00B072CD">
      <w:pPr>
        <w:pStyle w:val="TableHead"/>
      </w:pPr>
    </w:p>
    <w:p w:rsidR="00B072CD" w:rsidRPr="002F6925" w:rsidRDefault="00B072CD" w:rsidP="00B072CD">
      <w:pPr>
        <w:pStyle w:val="TableHead"/>
      </w:pPr>
    </w:p>
    <w:p w:rsidR="002018FC" w:rsidRPr="002F6925" w:rsidRDefault="002018FC" w:rsidP="00295BF0">
      <w:pPr>
        <w:pStyle w:val="Heading2"/>
        <w:spacing w:before="0"/>
      </w:pPr>
      <w:r>
        <w:br w:type="page"/>
      </w:r>
      <w:r w:rsidRPr="002F6925">
        <w:lastRenderedPageBreak/>
        <w:t xml:space="preserve">Pro Forma </w:t>
      </w:r>
      <w:r>
        <w:t xml:space="preserve">for </w:t>
      </w:r>
      <w:r w:rsidRPr="002F6925">
        <w:t>Submission 1</w:t>
      </w:r>
      <w:r>
        <w:t>1</w:t>
      </w:r>
      <w:r w:rsidRPr="002F6925">
        <w:t xml:space="preserve"> - Projected Profit &amp; Loss Account</w:t>
      </w:r>
    </w:p>
    <w:p w:rsidR="002018FC" w:rsidRPr="002F6925" w:rsidRDefault="002018FC" w:rsidP="002018FC">
      <w:pPr>
        <w:tabs>
          <w:tab w:val="left" w:pos="-720"/>
        </w:tabs>
        <w:suppressAutoHyphens/>
        <w:jc w:val="both"/>
        <w:rPr>
          <w:spacing w:val="-2"/>
        </w:rPr>
      </w:pPr>
      <w:r w:rsidRPr="002F6925">
        <w:rPr>
          <w:spacing w:val="-2"/>
        </w:rPr>
        <w:t>A fully itemised projected profit and loss account should be submitted as follows:</w:t>
      </w:r>
    </w:p>
    <w:tbl>
      <w:tblPr>
        <w:tblW w:w="4728" w:type="pct"/>
        <w:tblBorders>
          <w:top w:val="single" w:sz="4" w:space="0" w:color="7FC241"/>
          <w:left w:val="single" w:sz="4" w:space="0" w:color="7FC241"/>
          <w:bottom w:val="single" w:sz="4" w:space="0" w:color="7FC241"/>
          <w:right w:val="single" w:sz="4" w:space="0" w:color="7FC241"/>
          <w:insideH w:val="single" w:sz="4" w:space="0" w:color="7FC241"/>
          <w:insideV w:val="single" w:sz="4" w:space="0" w:color="7FC241"/>
        </w:tblBorders>
        <w:tblLook w:val="0000"/>
      </w:tblPr>
      <w:tblGrid>
        <w:gridCol w:w="4337"/>
        <w:gridCol w:w="1377"/>
        <w:gridCol w:w="1377"/>
        <w:gridCol w:w="1377"/>
        <w:gridCol w:w="1377"/>
        <w:gridCol w:w="1377"/>
        <w:gridCol w:w="1377"/>
        <w:gridCol w:w="1369"/>
      </w:tblGrid>
      <w:tr w:rsidR="00CD01CD" w:rsidRPr="00CC5A9C" w:rsidTr="00CD01CD">
        <w:trPr>
          <w:trHeight w:val="34"/>
        </w:trPr>
        <w:tc>
          <w:tcPr>
            <w:tcW w:w="1552" w:type="pct"/>
            <w:shd w:val="clear" w:color="auto" w:fill="A6A6A6"/>
            <w:vAlign w:val="center"/>
          </w:tcPr>
          <w:p w:rsidR="00CD01CD" w:rsidRPr="00FC5108" w:rsidRDefault="00CD01CD" w:rsidP="00763CE6">
            <w:pPr>
              <w:pStyle w:val="TableHead"/>
              <w:rPr>
                <w:sz w:val="20"/>
                <w:szCs w:val="20"/>
                <w:u w:val="single"/>
              </w:rPr>
            </w:pPr>
            <w:r w:rsidRPr="00FC5108">
              <w:rPr>
                <w:sz w:val="20"/>
                <w:szCs w:val="20"/>
              </w:rPr>
              <w:t>£ or % of sales</w:t>
            </w:r>
          </w:p>
        </w:tc>
        <w:tc>
          <w:tcPr>
            <w:tcW w:w="493" w:type="pct"/>
            <w:shd w:val="clear" w:color="auto" w:fill="A6A6A6"/>
            <w:vAlign w:val="center"/>
          </w:tcPr>
          <w:p w:rsidR="00CD01CD" w:rsidRPr="00FC5108" w:rsidRDefault="00CD01CD" w:rsidP="00763CE6">
            <w:pPr>
              <w:pStyle w:val="TableHead"/>
              <w:jc w:val="center"/>
              <w:rPr>
                <w:spacing w:val="-2"/>
                <w:sz w:val="20"/>
                <w:szCs w:val="20"/>
              </w:rPr>
            </w:pPr>
            <w:r w:rsidRPr="00FC5108">
              <w:rPr>
                <w:spacing w:val="-2"/>
                <w:sz w:val="20"/>
                <w:szCs w:val="20"/>
              </w:rPr>
              <w:t>2017/18</w:t>
            </w:r>
          </w:p>
          <w:p w:rsidR="00CD01CD" w:rsidRPr="00FC5108" w:rsidRDefault="00CD01CD" w:rsidP="00763CE6">
            <w:pPr>
              <w:pStyle w:val="TableHead"/>
              <w:jc w:val="center"/>
              <w:rPr>
                <w:spacing w:val="-2"/>
                <w:sz w:val="20"/>
                <w:szCs w:val="20"/>
              </w:rPr>
            </w:pPr>
            <w:r>
              <w:rPr>
                <w:spacing w:val="-2"/>
                <w:sz w:val="20"/>
                <w:szCs w:val="20"/>
              </w:rPr>
              <w:t>2.</w:t>
            </w:r>
            <w:r w:rsidRPr="00FC5108">
              <w:rPr>
                <w:spacing w:val="-2"/>
                <w:sz w:val="20"/>
                <w:szCs w:val="20"/>
              </w:rPr>
              <w:t>5 months</w:t>
            </w:r>
          </w:p>
        </w:tc>
        <w:tc>
          <w:tcPr>
            <w:tcW w:w="493" w:type="pct"/>
            <w:shd w:val="clear" w:color="auto" w:fill="A6A6A6"/>
            <w:vAlign w:val="center"/>
          </w:tcPr>
          <w:p w:rsidR="00CD01CD" w:rsidRPr="00FC5108" w:rsidRDefault="00CD01CD" w:rsidP="00763CE6">
            <w:pPr>
              <w:pStyle w:val="TableHead"/>
              <w:jc w:val="center"/>
              <w:rPr>
                <w:sz w:val="20"/>
                <w:szCs w:val="20"/>
              </w:rPr>
            </w:pPr>
            <w:r w:rsidRPr="00FC5108">
              <w:rPr>
                <w:spacing w:val="-2"/>
                <w:sz w:val="20"/>
                <w:szCs w:val="20"/>
              </w:rPr>
              <w:t>2018/19</w:t>
            </w:r>
          </w:p>
        </w:tc>
        <w:tc>
          <w:tcPr>
            <w:tcW w:w="493" w:type="pct"/>
            <w:shd w:val="clear" w:color="auto" w:fill="A6A6A6"/>
            <w:vAlign w:val="center"/>
          </w:tcPr>
          <w:p w:rsidR="00CD01CD" w:rsidRPr="00FC5108" w:rsidRDefault="00CD01CD" w:rsidP="00763CE6">
            <w:pPr>
              <w:pStyle w:val="TableHead"/>
              <w:jc w:val="center"/>
              <w:rPr>
                <w:sz w:val="20"/>
                <w:szCs w:val="20"/>
              </w:rPr>
            </w:pPr>
            <w:r w:rsidRPr="00FC5108">
              <w:rPr>
                <w:spacing w:val="-2"/>
                <w:sz w:val="20"/>
                <w:szCs w:val="20"/>
              </w:rPr>
              <w:t>2019/20</w:t>
            </w:r>
          </w:p>
        </w:tc>
        <w:tc>
          <w:tcPr>
            <w:tcW w:w="493" w:type="pct"/>
            <w:shd w:val="clear" w:color="auto" w:fill="A6A6A6"/>
            <w:vAlign w:val="center"/>
          </w:tcPr>
          <w:p w:rsidR="00CD01CD" w:rsidRPr="00FC5108" w:rsidRDefault="00CD01CD" w:rsidP="00763CE6">
            <w:pPr>
              <w:pStyle w:val="TableHead"/>
              <w:jc w:val="center"/>
              <w:rPr>
                <w:spacing w:val="-2"/>
                <w:sz w:val="20"/>
                <w:szCs w:val="20"/>
              </w:rPr>
            </w:pPr>
            <w:r w:rsidRPr="00FC5108">
              <w:rPr>
                <w:spacing w:val="-2"/>
                <w:sz w:val="20"/>
                <w:szCs w:val="20"/>
              </w:rPr>
              <w:t>2020/21</w:t>
            </w:r>
          </w:p>
        </w:tc>
        <w:tc>
          <w:tcPr>
            <w:tcW w:w="493" w:type="pct"/>
            <w:shd w:val="clear" w:color="auto" w:fill="A6A6A6"/>
            <w:vAlign w:val="center"/>
          </w:tcPr>
          <w:p w:rsidR="00CD01CD" w:rsidRPr="00FC5108" w:rsidRDefault="00CD01CD" w:rsidP="00763CE6">
            <w:pPr>
              <w:pStyle w:val="TableHead"/>
              <w:jc w:val="center"/>
              <w:rPr>
                <w:spacing w:val="-2"/>
                <w:sz w:val="20"/>
                <w:szCs w:val="20"/>
              </w:rPr>
            </w:pPr>
            <w:r w:rsidRPr="00FC5108">
              <w:rPr>
                <w:spacing w:val="-2"/>
                <w:sz w:val="20"/>
                <w:szCs w:val="20"/>
              </w:rPr>
              <w:t>2021/22</w:t>
            </w:r>
          </w:p>
        </w:tc>
        <w:tc>
          <w:tcPr>
            <w:tcW w:w="493" w:type="pct"/>
            <w:shd w:val="clear" w:color="auto" w:fill="A6A6A6"/>
          </w:tcPr>
          <w:p w:rsidR="00CD01CD" w:rsidRPr="00FC5108" w:rsidRDefault="00CD01CD" w:rsidP="00763CE6">
            <w:pPr>
              <w:pStyle w:val="TableHead"/>
              <w:jc w:val="center"/>
              <w:rPr>
                <w:spacing w:val="-2"/>
                <w:sz w:val="20"/>
                <w:szCs w:val="20"/>
              </w:rPr>
            </w:pPr>
            <w:r w:rsidRPr="00FC5108">
              <w:rPr>
                <w:spacing w:val="-2"/>
                <w:sz w:val="20"/>
                <w:szCs w:val="20"/>
              </w:rPr>
              <w:t>202</w:t>
            </w:r>
            <w:r>
              <w:rPr>
                <w:spacing w:val="-2"/>
                <w:sz w:val="20"/>
                <w:szCs w:val="20"/>
              </w:rPr>
              <w:t>2</w:t>
            </w:r>
            <w:r w:rsidRPr="00FC5108">
              <w:rPr>
                <w:spacing w:val="-2"/>
                <w:sz w:val="20"/>
                <w:szCs w:val="20"/>
              </w:rPr>
              <w:t>/2</w:t>
            </w:r>
            <w:r>
              <w:rPr>
                <w:spacing w:val="-2"/>
                <w:sz w:val="20"/>
                <w:szCs w:val="20"/>
              </w:rPr>
              <w:t>3</w:t>
            </w:r>
          </w:p>
          <w:p w:rsidR="00CD01CD" w:rsidRPr="00FC5108" w:rsidRDefault="00CD01CD" w:rsidP="00CD01CD">
            <w:pPr>
              <w:pStyle w:val="TableHead"/>
              <w:jc w:val="center"/>
              <w:rPr>
                <w:spacing w:val="-2"/>
                <w:sz w:val="20"/>
                <w:szCs w:val="20"/>
              </w:rPr>
            </w:pPr>
            <w:r>
              <w:rPr>
                <w:spacing w:val="-2"/>
                <w:sz w:val="20"/>
                <w:szCs w:val="20"/>
              </w:rPr>
              <w:t>9.5</w:t>
            </w:r>
            <w:r w:rsidRPr="00FC5108">
              <w:rPr>
                <w:spacing w:val="-2"/>
                <w:sz w:val="20"/>
                <w:szCs w:val="20"/>
              </w:rPr>
              <w:t xml:space="preserve"> months</w:t>
            </w:r>
          </w:p>
        </w:tc>
        <w:tc>
          <w:tcPr>
            <w:tcW w:w="493" w:type="pct"/>
            <w:shd w:val="clear" w:color="auto" w:fill="A6A6A6"/>
            <w:vAlign w:val="center"/>
          </w:tcPr>
          <w:p w:rsidR="00CD01CD" w:rsidRPr="00FC5108" w:rsidRDefault="00CD01CD" w:rsidP="00763CE6">
            <w:pPr>
              <w:pStyle w:val="TableHead"/>
              <w:jc w:val="center"/>
              <w:rPr>
                <w:sz w:val="20"/>
                <w:szCs w:val="20"/>
              </w:rPr>
            </w:pPr>
            <w:r w:rsidRPr="00FC5108">
              <w:rPr>
                <w:spacing w:val="-2"/>
                <w:sz w:val="20"/>
                <w:szCs w:val="20"/>
              </w:rPr>
              <w:t>Total</w:t>
            </w: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Total All Sales £ (A)</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Raw Material Cost £ (B)</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shd w:val="clear" w:color="auto" w:fill="F2F2F2"/>
            <w:vAlign w:val="center"/>
          </w:tcPr>
          <w:p w:rsidR="00CD01CD" w:rsidRPr="00FC5108" w:rsidRDefault="00CD01CD" w:rsidP="00FC5108">
            <w:pPr>
              <w:pStyle w:val="TableText"/>
              <w:spacing w:before="40" w:after="40"/>
              <w:rPr>
                <w:sz w:val="18"/>
                <w:szCs w:val="18"/>
              </w:rPr>
            </w:pPr>
            <w:r w:rsidRPr="00FC5108">
              <w:rPr>
                <w:sz w:val="18"/>
                <w:szCs w:val="18"/>
              </w:rPr>
              <w:t>Raw Material Cost %</w:t>
            </w: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Gross Profit £ (A-B) (C)</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409"/>
        </w:trPr>
        <w:tc>
          <w:tcPr>
            <w:tcW w:w="1552" w:type="pct"/>
            <w:shd w:val="clear" w:color="auto" w:fill="F2F2F2"/>
            <w:vAlign w:val="center"/>
          </w:tcPr>
          <w:p w:rsidR="00CD01CD" w:rsidRPr="00FC5108" w:rsidRDefault="00CD01CD" w:rsidP="00FC5108">
            <w:pPr>
              <w:pStyle w:val="TableText"/>
              <w:spacing w:before="40" w:after="40"/>
              <w:rPr>
                <w:sz w:val="18"/>
                <w:szCs w:val="18"/>
              </w:rPr>
            </w:pPr>
            <w:r w:rsidRPr="00FC5108">
              <w:rPr>
                <w:sz w:val="18"/>
                <w:szCs w:val="18"/>
              </w:rPr>
              <w:t>Gross Profit %</w:t>
            </w: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Fixed Labour £ (D)</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Variable Labour £ (E)</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Total Labour £ (D+E) (F)</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shd w:val="clear" w:color="auto" w:fill="F2F2F2"/>
            <w:vAlign w:val="center"/>
          </w:tcPr>
          <w:p w:rsidR="00CD01CD" w:rsidRPr="00FC5108" w:rsidRDefault="00CD01CD" w:rsidP="00FC5108">
            <w:pPr>
              <w:pStyle w:val="TableText"/>
              <w:spacing w:before="40" w:after="40"/>
              <w:rPr>
                <w:sz w:val="18"/>
                <w:szCs w:val="18"/>
              </w:rPr>
            </w:pPr>
            <w:r w:rsidRPr="00FC5108">
              <w:rPr>
                <w:sz w:val="18"/>
                <w:szCs w:val="18"/>
              </w:rPr>
              <w:t>Labour Cost %</w:t>
            </w: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Overheads £ (G)</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shd w:val="clear" w:color="auto" w:fill="F2F2F2"/>
            <w:vAlign w:val="center"/>
          </w:tcPr>
          <w:p w:rsidR="00CD01CD" w:rsidRPr="00FC5108" w:rsidRDefault="00CD01CD" w:rsidP="00FC5108">
            <w:pPr>
              <w:pStyle w:val="TableText"/>
              <w:spacing w:before="40" w:after="40"/>
              <w:rPr>
                <w:sz w:val="18"/>
                <w:szCs w:val="18"/>
              </w:rPr>
            </w:pPr>
            <w:r w:rsidRPr="00FC5108">
              <w:rPr>
                <w:sz w:val="18"/>
                <w:szCs w:val="18"/>
              </w:rPr>
              <w:t>Overheads %</w:t>
            </w: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shd w:val="clear" w:color="auto" w:fill="FFFFFF"/>
            <w:vAlign w:val="center"/>
          </w:tcPr>
          <w:p w:rsidR="00CD01CD" w:rsidRPr="00FC5108" w:rsidRDefault="00CD01CD" w:rsidP="00FC5108">
            <w:pPr>
              <w:pStyle w:val="TableText"/>
              <w:spacing w:before="40" w:after="40"/>
              <w:rPr>
                <w:sz w:val="18"/>
                <w:szCs w:val="18"/>
              </w:rPr>
            </w:pPr>
            <w:r w:rsidRPr="00FC5108">
              <w:rPr>
                <w:sz w:val="18"/>
                <w:szCs w:val="18"/>
              </w:rPr>
              <w:t>Depreciation £ H)</w:t>
            </w:r>
          </w:p>
        </w:tc>
        <w:tc>
          <w:tcPr>
            <w:tcW w:w="493" w:type="pct"/>
            <w:shd w:val="clear" w:color="auto" w:fill="FFFFFF"/>
            <w:vAlign w:val="center"/>
          </w:tcPr>
          <w:p w:rsidR="00CD01CD" w:rsidRPr="00FC5108" w:rsidRDefault="00CD01CD" w:rsidP="00FC5108">
            <w:pPr>
              <w:pStyle w:val="TableText"/>
              <w:spacing w:before="40" w:after="40"/>
              <w:jc w:val="center"/>
              <w:rPr>
                <w:sz w:val="18"/>
                <w:szCs w:val="18"/>
              </w:rPr>
            </w:pPr>
          </w:p>
        </w:tc>
        <w:tc>
          <w:tcPr>
            <w:tcW w:w="493" w:type="pct"/>
            <w:shd w:val="clear" w:color="auto" w:fill="FFFFFF"/>
            <w:vAlign w:val="center"/>
          </w:tcPr>
          <w:p w:rsidR="00CD01CD" w:rsidRPr="00FC5108" w:rsidRDefault="00CD01CD" w:rsidP="00FC5108">
            <w:pPr>
              <w:pStyle w:val="TableText"/>
              <w:spacing w:before="40" w:after="40"/>
              <w:jc w:val="center"/>
              <w:rPr>
                <w:sz w:val="18"/>
                <w:szCs w:val="18"/>
              </w:rPr>
            </w:pPr>
          </w:p>
        </w:tc>
        <w:tc>
          <w:tcPr>
            <w:tcW w:w="493" w:type="pct"/>
            <w:shd w:val="clear" w:color="auto" w:fill="FFFFFF"/>
            <w:vAlign w:val="center"/>
          </w:tcPr>
          <w:p w:rsidR="00CD01CD" w:rsidRPr="00FC5108" w:rsidRDefault="00CD01CD" w:rsidP="00FC5108">
            <w:pPr>
              <w:pStyle w:val="TableText"/>
              <w:spacing w:before="40" w:after="40"/>
              <w:jc w:val="center"/>
              <w:rPr>
                <w:sz w:val="18"/>
                <w:szCs w:val="18"/>
              </w:rPr>
            </w:pPr>
          </w:p>
        </w:tc>
        <w:tc>
          <w:tcPr>
            <w:tcW w:w="493" w:type="pct"/>
            <w:shd w:val="clear" w:color="auto" w:fill="FFFFFF"/>
            <w:vAlign w:val="center"/>
          </w:tcPr>
          <w:p w:rsidR="00CD01CD" w:rsidRPr="00FC5108" w:rsidRDefault="00CD01CD" w:rsidP="00FC5108">
            <w:pPr>
              <w:pStyle w:val="TableText"/>
              <w:spacing w:before="40" w:after="40"/>
              <w:jc w:val="center"/>
              <w:rPr>
                <w:sz w:val="18"/>
                <w:szCs w:val="18"/>
              </w:rPr>
            </w:pPr>
          </w:p>
        </w:tc>
        <w:tc>
          <w:tcPr>
            <w:tcW w:w="493" w:type="pct"/>
            <w:shd w:val="clear" w:color="auto" w:fill="FFFFFF"/>
            <w:vAlign w:val="center"/>
          </w:tcPr>
          <w:p w:rsidR="00CD01CD" w:rsidRPr="00FC5108" w:rsidRDefault="00CD01CD" w:rsidP="00FC5108">
            <w:pPr>
              <w:pStyle w:val="TableText"/>
              <w:spacing w:before="40" w:after="40"/>
              <w:jc w:val="center"/>
              <w:rPr>
                <w:sz w:val="18"/>
                <w:szCs w:val="18"/>
              </w:rPr>
            </w:pPr>
          </w:p>
        </w:tc>
        <w:tc>
          <w:tcPr>
            <w:tcW w:w="493" w:type="pct"/>
            <w:shd w:val="clear" w:color="auto" w:fill="FFFFFF"/>
            <w:vAlign w:val="center"/>
          </w:tcPr>
          <w:p w:rsidR="00CD01CD" w:rsidRPr="00FC5108" w:rsidRDefault="00CD01CD" w:rsidP="00FC5108">
            <w:pPr>
              <w:pStyle w:val="TableText"/>
              <w:spacing w:before="40" w:after="40"/>
              <w:jc w:val="center"/>
              <w:rPr>
                <w:sz w:val="18"/>
                <w:szCs w:val="18"/>
              </w:rPr>
            </w:pPr>
          </w:p>
        </w:tc>
        <w:tc>
          <w:tcPr>
            <w:tcW w:w="493" w:type="pct"/>
            <w:shd w:val="clear" w:color="auto" w:fill="FFFFFF"/>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shd w:val="clear" w:color="auto" w:fill="F2F2F2"/>
            <w:vAlign w:val="center"/>
          </w:tcPr>
          <w:p w:rsidR="00CD01CD" w:rsidRPr="00FC5108" w:rsidRDefault="00CD01CD" w:rsidP="00FC5108">
            <w:pPr>
              <w:pStyle w:val="TableText"/>
              <w:spacing w:before="40" w:after="40"/>
              <w:rPr>
                <w:sz w:val="18"/>
                <w:szCs w:val="18"/>
              </w:rPr>
            </w:pPr>
            <w:r w:rsidRPr="00FC5108">
              <w:rPr>
                <w:sz w:val="18"/>
                <w:szCs w:val="18"/>
              </w:rPr>
              <w:t xml:space="preserve">Depreciation % </w:t>
            </w: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Start Up Costs £ (I)</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423"/>
        </w:trPr>
        <w:tc>
          <w:tcPr>
            <w:tcW w:w="1552" w:type="pct"/>
            <w:shd w:val="clear" w:color="auto" w:fill="F2F2F2"/>
            <w:vAlign w:val="center"/>
          </w:tcPr>
          <w:p w:rsidR="00CD01CD" w:rsidRPr="00FC5108" w:rsidRDefault="00CD01CD" w:rsidP="00FC5108">
            <w:pPr>
              <w:pStyle w:val="TableText"/>
              <w:spacing w:before="40" w:after="40"/>
              <w:rPr>
                <w:sz w:val="18"/>
                <w:szCs w:val="18"/>
              </w:rPr>
            </w:pPr>
            <w:r w:rsidRPr="00FC5108">
              <w:rPr>
                <w:sz w:val="18"/>
                <w:szCs w:val="18"/>
              </w:rPr>
              <w:t>Start Up Costs %</w:t>
            </w: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 xml:space="preserve">Net Profit before Client </w:t>
            </w:r>
            <w:r w:rsidR="00AC001C">
              <w:rPr>
                <w:sz w:val="18"/>
                <w:szCs w:val="18"/>
              </w:rPr>
              <w:t>Commission</w:t>
            </w:r>
            <w:r w:rsidRPr="00FC5108">
              <w:rPr>
                <w:sz w:val="18"/>
                <w:szCs w:val="18"/>
              </w:rPr>
              <w:t xml:space="preserve"> £ (C-F-G-H-I) (J)</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shd w:val="clear" w:color="auto" w:fill="F2F2F2"/>
            <w:vAlign w:val="center"/>
          </w:tcPr>
          <w:p w:rsidR="00CD01CD" w:rsidRPr="00FC5108" w:rsidRDefault="00CD01CD" w:rsidP="00FC5108">
            <w:pPr>
              <w:pStyle w:val="TableText"/>
              <w:spacing w:before="40" w:after="40"/>
              <w:rPr>
                <w:sz w:val="18"/>
                <w:szCs w:val="18"/>
              </w:rPr>
            </w:pPr>
            <w:r w:rsidRPr="00FC5108">
              <w:rPr>
                <w:sz w:val="18"/>
                <w:szCs w:val="18"/>
              </w:rPr>
              <w:t>Net Profit %</w:t>
            </w: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424"/>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 xml:space="preserve">Client </w:t>
            </w:r>
            <w:r w:rsidR="00AC001C">
              <w:rPr>
                <w:sz w:val="18"/>
                <w:szCs w:val="18"/>
              </w:rPr>
              <w:t>Commission</w:t>
            </w:r>
            <w:r w:rsidRPr="00FC5108">
              <w:rPr>
                <w:sz w:val="18"/>
                <w:szCs w:val="18"/>
              </w:rPr>
              <w:t xml:space="preserve"> (L)</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shd w:val="clear" w:color="auto" w:fill="F2F2F2"/>
            <w:vAlign w:val="center"/>
          </w:tcPr>
          <w:p w:rsidR="00CD01CD" w:rsidRPr="00FC5108" w:rsidRDefault="00CD01CD" w:rsidP="00FC5108">
            <w:pPr>
              <w:pStyle w:val="TableText"/>
              <w:spacing w:before="40" w:after="40"/>
              <w:rPr>
                <w:sz w:val="18"/>
                <w:szCs w:val="18"/>
              </w:rPr>
            </w:pPr>
            <w:r w:rsidRPr="00FC5108">
              <w:rPr>
                <w:sz w:val="18"/>
                <w:szCs w:val="18"/>
              </w:rPr>
              <w:t xml:space="preserve">Client </w:t>
            </w:r>
            <w:r w:rsidR="00AC001C">
              <w:rPr>
                <w:sz w:val="18"/>
                <w:szCs w:val="18"/>
              </w:rPr>
              <w:t>Commission</w:t>
            </w:r>
            <w:r w:rsidRPr="00FC5108">
              <w:rPr>
                <w:sz w:val="18"/>
                <w:szCs w:val="18"/>
              </w:rPr>
              <w:t xml:space="preserve"> %</w:t>
            </w: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vAlign w:val="center"/>
          </w:tcPr>
          <w:p w:rsidR="00CD01CD" w:rsidRPr="00FC5108" w:rsidRDefault="00CD01CD" w:rsidP="00FC5108">
            <w:pPr>
              <w:pStyle w:val="TableText"/>
              <w:spacing w:before="40" w:after="40"/>
              <w:rPr>
                <w:sz w:val="18"/>
                <w:szCs w:val="18"/>
              </w:rPr>
            </w:pPr>
            <w:r w:rsidRPr="00FC5108">
              <w:rPr>
                <w:sz w:val="18"/>
                <w:szCs w:val="18"/>
              </w:rPr>
              <w:t xml:space="preserve">Contractor’s Earnings (Net Profit after Client </w:t>
            </w:r>
            <w:r w:rsidR="00AC001C">
              <w:rPr>
                <w:sz w:val="18"/>
                <w:szCs w:val="18"/>
              </w:rPr>
              <w:t>Commission</w:t>
            </w:r>
            <w:r w:rsidRPr="00FC5108">
              <w:rPr>
                <w:sz w:val="18"/>
                <w:szCs w:val="18"/>
              </w:rPr>
              <w:t>) (J-L) (M)</w:t>
            </w: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c>
          <w:tcPr>
            <w:tcW w:w="493" w:type="pct"/>
            <w:vAlign w:val="center"/>
          </w:tcPr>
          <w:p w:rsidR="00CD01CD" w:rsidRPr="00FC5108" w:rsidRDefault="00CD01CD" w:rsidP="00FC5108">
            <w:pPr>
              <w:pStyle w:val="TableText"/>
              <w:spacing w:before="40" w:after="40"/>
              <w:jc w:val="center"/>
              <w:rPr>
                <w:sz w:val="18"/>
                <w:szCs w:val="18"/>
              </w:rPr>
            </w:pPr>
          </w:p>
        </w:tc>
      </w:tr>
      <w:tr w:rsidR="00CD01CD" w:rsidRPr="00CC5A9C" w:rsidTr="00CD01CD">
        <w:trPr>
          <w:trHeight w:val="378"/>
        </w:trPr>
        <w:tc>
          <w:tcPr>
            <w:tcW w:w="1552" w:type="pct"/>
            <w:shd w:val="clear" w:color="auto" w:fill="F2F2F2"/>
            <w:vAlign w:val="center"/>
          </w:tcPr>
          <w:p w:rsidR="00CD01CD" w:rsidRPr="00FC5108" w:rsidRDefault="00CD01CD" w:rsidP="00FC5108">
            <w:pPr>
              <w:pStyle w:val="TableText"/>
              <w:spacing w:before="40" w:after="40"/>
              <w:rPr>
                <w:sz w:val="18"/>
                <w:szCs w:val="18"/>
              </w:rPr>
            </w:pPr>
            <w:r w:rsidRPr="00FC5108">
              <w:rPr>
                <w:sz w:val="18"/>
                <w:szCs w:val="18"/>
              </w:rPr>
              <w:lastRenderedPageBreak/>
              <w:t>Contractor’s Earnings %</w:t>
            </w: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c>
          <w:tcPr>
            <w:tcW w:w="493" w:type="pct"/>
            <w:shd w:val="clear" w:color="auto" w:fill="F2F2F2"/>
            <w:vAlign w:val="center"/>
          </w:tcPr>
          <w:p w:rsidR="00CD01CD" w:rsidRPr="00FC5108" w:rsidRDefault="00CD01CD" w:rsidP="00FC5108">
            <w:pPr>
              <w:pStyle w:val="TableText"/>
              <w:spacing w:before="40" w:after="40"/>
              <w:jc w:val="center"/>
              <w:rPr>
                <w:sz w:val="18"/>
                <w:szCs w:val="18"/>
              </w:rPr>
            </w:pPr>
          </w:p>
        </w:tc>
      </w:tr>
    </w:tbl>
    <w:p w:rsidR="002018FC" w:rsidRPr="002F6925" w:rsidRDefault="002018FC" w:rsidP="00FC5108">
      <w:pPr>
        <w:pStyle w:val="Heading2"/>
      </w:pPr>
      <w:r w:rsidRPr="002F6925">
        <w:br w:type="page"/>
      </w:r>
      <w:r w:rsidRPr="002F6925">
        <w:lastRenderedPageBreak/>
        <w:t>Fixed and Variable Overheads</w:t>
      </w:r>
    </w:p>
    <w:p w:rsidR="002018FC" w:rsidRPr="00FC5108" w:rsidRDefault="002018FC" w:rsidP="00FC5108">
      <w:pPr>
        <w:tabs>
          <w:tab w:val="left" w:pos="-720"/>
        </w:tabs>
        <w:suppressAutoHyphens/>
        <w:jc w:val="both"/>
        <w:rPr>
          <w:spacing w:val="-2"/>
          <w:sz w:val="21"/>
        </w:rPr>
      </w:pPr>
      <w:r w:rsidRPr="00FC5108">
        <w:rPr>
          <w:spacing w:val="-2"/>
          <w:sz w:val="21"/>
        </w:rPr>
        <w:t xml:space="preserve">The following table should be completed itemising the overheads line </w:t>
      </w:r>
      <w:r w:rsidRPr="00FC5108">
        <w:rPr>
          <w:b/>
          <w:spacing w:val="-2"/>
          <w:sz w:val="21"/>
        </w:rPr>
        <w:t>(G)</w:t>
      </w:r>
      <w:r w:rsidRPr="00FC5108">
        <w:rPr>
          <w:spacing w:val="-2"/>
          <w:sz w:val="21"/>
        </w:rPr>
        <w:t xml:space="preserve"> of the profit and loss account. Any areas where there is no expected expenditure should be left blank. Any additional items should be specified clearly under miscellaneous. Central company overheads such as insurance, accountancy, legal and professional fees, bank charges, central auditing, area/divisional management etc. are assumed as covered within the company earnings and should not therefore be included within the P&amp;L.</w:t>
      </w:r>
    </w:p>
    <w:tbl>
      <w:tblPr>
        <w:tblW w:w="4722" w:type="pct"/>
        <w:tblInd w:w="108" w:type="dxa"/>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000"/>
      </w:tblPr>
      <w:tblGrid>
        <w:gridCol w:w="4237"/>
        <w:gridCol w:w="1388"/>
        <w:gridCol w:w="1388"/>
        <w:gridCol w:w="1387"/>
        <w:gridCol w:w="1387"/>
        <w:gridCol w:w="1387"/>
        <w:gridCol w:w="1387"/>
        <w:gridCol w:w="1390"/>
      </w:tblGrid>
      <w:tr w:rsidR="00CD01CD" w:rsidRPr="002F6925" w:rsidTr="00CD01CD">
        <w:trPr>
          <w:trHeight w:val="20"/>
        </w:trPr>
        <w:tc>
          <w:tcPr>
            <w:tcW w:w="1517" w:type="pct"/>
            <w:shd w:val="clear" w:color="auto" w:fill="7F7F7F" w:themeFill="text1" w:themeFillTint="80"/>
            <w:vAlign w:val="center"/>
          </w:tcPr>
          <w:p w:rsidR="00CD01CD" w:rsidRPr="00FC5108" w:rsidRDefault="00CD01CD" w:rsidP="00FC5108">
            <w:pPr>
              <w:pStyle w:val="TableHead"/>
              <w:rPr>
                <w:sz w:val="22"/>
              </w:rPr>
            </w:pPr>
            <w:r w:rsidRPr="00FC5108">
              <w:rPr>
                <w:sz w:val="22"/>
              </w:rPr>
              <w:t>Expenditure type</w:t>
            </w:r>
          </w:p>
        </w:tc>
        <w:tc>
          <w:tcPr>
            <w:tcW w:w="497" w:type="pct"/>
            <w:shd w:val="clear" w:color="auto" w:fill="7F7F7F" w:themeFill="text1" w:themeFillTint="80"/>
            <w:vAlign w:val="center"/>
          </w:tcPr>
          <w:p w:rsidR="00CD01CD" w:rsidRPr="00FC5108" w:rsidRDefault="00CD01CD" w:rsidP="00FC5108">
            <w:pPr>
              <w:pStyle w:val="TableHead"/>
              <w:jc w:val="center"/>
              <w:rPr>
                <w:spacing w:val="-2"/>
                <w:sz w:val="22"/>
              </w:rPr>
            </w:pPr>
            <w:r w:rsidRPr="00FC5108">
              <w:rPr>
                <w:spacing w:val="-2"/>
                <w:sz w:val="22"/>
              </w:rPr>
              <w:t>2017/18</w:t>
            </w:r>
          </w:p>
          <w:p w:rsidR="00CD01CD" w:rsidRPr="00FC5108" w:rsidRDefault="00CD01CD" w:rsidP="00FC5108">
            <w:pPr>
              <w:pStyle w:val="TableHead"/>
              <w:jc w:val="center"/>
              <w:rPr>
                <w:spacing w:val="-2"/>
                <w:sz w:val="22"/>
              </w:rPr>
            </w:pPr>
            <w:r>
              <w:rPr>
                <w:spacing w:val="-2"/>
                <w:sz w:val="22"/>
              </w:rPr>
              <w:t>2.</w:t>
            </w:r>
            <w:r w:rsidRPr="00FC5108">
              <w:rPr>
                <w:spacing w:val="-2"/>
                <w:sz w:val="22"/>
              </w:rPr>
              <w:t>5 months</w:t>
            </w:r>
          </w:p>
        </w:tc>
        <w:tc>
          <w:tcPr>
            <w:tcW w:w="497" w:type="pct"/>
            <w:shd w:val="clear" w:color="auto" w:fill="7F7F7F" w:themeFill="text1" w:themeFillTint="80"/>
            <w:vAlign w:val="center"/>
          </w:tcPr>
          <w:p w:rsidR="00CD01CD" w:rsidRPr="00FC5108" w:rsidRDefault="00CD01CD" w:rsidP="00FC5108">
            <w:pPr>
              <w:pStyle w:val="TableHead"/>
              <w:jc w:val="center"/>
              <w:rPr>
                <w:sz w:val="22"/>
              </w:rPr>
            </w:pPr>
            <w:r w:rsidRPr="00FC5108">
              <w:rPr>
                <w:spacing w:val="-2"/>
                <w:sz w:val="22"/>
              </w:rPr>
              <w:t>2018/19</w:t>
            </w:r>
          </w:p>
        </w:tc>
        <w:tc>
          <w:tcPr>
            <w:tcW w:w="497" w:type="pct"/>
            <w:shd w:val="clear" w:color="auto" w:fill="7F7F7F" w:themeFill="text1" w:themeFillTint="80"/>
            <w:vAlign w:val="center"/>
          </w:tcPr>
          <w:p w:rsidR="00CD01CD" w:rsidRPr="00FC5108" w:rsidRDefault="00CD01CD" w:rsidP="00FC5108">
            <w:pPr>
              <w:pStyle w:val="TableHead"/>
              <w:jc w:val="center"/>
              <w:rPr>
                <w:sz w:val="22"/>
              </w:rPr>
            </w:pPr>
            <w:r w:rsidRPr="00FC5108">
              <w:rPr>
                <w:spacing w:val="-2"/>
                <w:sz w:val="22"/>
              </w:rPr>
              <w:t>2019/20</w:t>
            </w:r>
          </w:p>
        </w:tc>
        <w:tc>
          <w:tcPr>
            <w:tcW w:w="497" w:type="pct"/>
            <w:shd w:val="clear" w:color="auto" w:fill="7F7F7F" w:themeFill="text1" w:themeFillTint="80"/>
            <w:vAlign w:val="center"/>
          </w:tcPr>
          <w:p w:rsidR="00CD01CD" w:rsidRPr="00FC5108" w:rsidRDefault="00CD01CD" w:rsidP="00FC5108">
            <w:pPr>
              <w:pStyle w:val="TableHead"/>
              <w:jc w:val="center"/>
              <w:rPr>
                <w:spacing w:val="-2"/>
                <w:sz w:val="22"/>
              </w:rPr>
            </w:pPr>
            <w:r w:rsidRPr="00FC5108">
              <w:rPr>
                <w:spacing w:val="-2"/>
                <w:sz w:val="22"/>
              </w:rPr>
              <w:t>2020/21</w:t>
            </w:r>
          </w:p>
        </w:tc>
        <w:tc>
          <w:tcPr>
            <w:tcW w:w="497" w:type="pct"/>
            <w:shd w:val="clear" w:color="auto" w:fill="7F7F7F" w:themeFill="text1" w:themeFillTint="80"/>
            <w:vAlign w:val="center"/>
          </w:tcPr>
          <w:p w:rsidR="00CD01CD" w:rsidRPr="00FC5108" w:rsidRDefault="00CD01CD" w:rsidP="00FC5108">
            <w:pPr>
              <w:pStyle w:val="TableHead"/>
              <w:jc w:val="center"/>
              <w:rPr>
                <w:spacing w:val="-2"/>
                <w:sz w:val="22"/>
              </w:rPr>
            </w:pPr>
            <w:r w:rsidRPr="00FC5108">
              <w:rPr>
                <w:spacing w:val="-2"/>
                <w:sz w:val="22"/>
              </w:rPr>
              <w:t>2021/22</w:t>
            </w:r>
          </w:p>
        </w:tc>
        <w:tc>
          <w:tcPr>
            <w:tcW w:w="497" w:type="pct"/>
            <w:shd w:val="clear" w:color="auto" w:fill="7F7F7F" w:themeFill="text1" w:themeFillTint="80"/>
            <w:vAlign w:val="center"/>
          </w:tcPr>
          <w:p w:rsidR="00CD01CD" w:rsidRDefault="00CD01CD" w:rsidP="00FC5108">
            <w:pPr>
              <w:pStyle w:val="TableHead"/>
              <w:jc w:val="center"/>
              <w:rPr>
                <w:spacing w:val="-2"/>
                <w:sz w:val="22"/>
              </w:rPr>
            </w:pPr>
            <w:r w:rsidRPr="00FC5108">
              <w:rPr>
                <w:spacing w:val="-2"/>
                <w:sz w:val="22"/>
              </w:rPr>
              <w:t>2022/23</w:t>
            </w:r>
          </w:p>
          <w:p w:rsidR="00CD01CD" w:rsidRPr="00FC5108" w:rsidRDefault="00CD01CD" w:rsidP="00FC5108">
            <w:pPr>
              <w:pStyle w:val="TableHead"/>
              <w:jc w:val="center"/>
              <w:rPr>
                <w:sz w:val="22"/>
              </w:rPr>
            </w:pPr>
            <w:r>
              <w:rPr>
                <w:spacing w:val="-2"/>
                <w:sz w:val="22"/>
              </w:rPr>
              <w:t>9.5 months</w:t>
            </w:r>
          </w:p>
        </w:tc>
        <w:tc>
          <w:tcPr>
            <w:tcW w:w="498" w:type="pct"/>
            <w:shd w:val="clear" w:color="auto" w:fill="7F7F7F" w:themeFill="text1" w:themeFillTint="80"/>
            <w:vAlign w:val="center"/>
          </w:tcPr>
          <w:p w:rsidR="00CD01CD" w:rsidRPr="00FC5108" w:rsidRDefault="00CD01CD" w:rsidP="00FC5108">
            <w:pPr>
              <w:pStyle w:val="TableHead"/>
              <w:jc w:val="center"/>
              <w:rPr>
                <w:sz w:val="22"/>
              </w:rPr>
            </w:pPr>
            <w:r w:rsidRPr="00FC5108">
              <w:rPr>
                <w:spacing w:val="-2"/>
                <w:sz w:val="22"/>
              </w:rPr>
              <w:t>Total</w:t>
            </w:r>
          </w:p>
        </w:tc>
      </w:tr>
      <w:tr w:rsidR="00CD01CD" w:rsidRPr="002F6925" w:rsidTr="00CD01CD">
        <w:trPr>
          <w:trHeight w:val="20"/>
        </w:trPr>
        <w:tc>
          <w:tcPr>
            <w:tcW w:w="1517" w:type="pct"/>
            <w:vAlign w:val="center"/>
          </w:tcPr>
          <w:p w:rsidR="00CD01CD" w:rsidRPr="002F6925" w:rsidRDefault="00CD01CD" w:rsidP="00FC5108">
            <w:pPr>
              <w:pStyle w:val="TableText"/>
            </w:pPr>
            <w:r w:rsidRPr="002F6925">
              <w:t>Disposables</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Cleaning materials</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410"/>
        </w:trPr>
        <w:tc>
          <w:tcPr>
            <w:tcW w:w="1517" w:type="pct"/>
            <w:vAlign w:val="center"/>
          </w:tcPr>
          <w:p w:rsidR="00CD01CD" w:rsidRPr="002F6925" w:rsidRDefault="00CD01CD" w:rsidP="00FC5108">
            <w:pPr>
              <w:pStyle w:val="TableText"/>
            </w:pPr>
            <w:r w:rsidRPr="002F6925">
              <w:t>Uniforms and laundry</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Travel</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Light equipment replacement</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Equipment maintenance/replacement</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Equipment hire/lease</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Credit card costs</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IT costs</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Security cash collector</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Deep cleaning</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Pest control</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Waste removal</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Marketing</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Postage, telephone, printing &amp; stationery</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Recruitment/training</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Utilities</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vAlign w:val="center"/>
          </w:tcPr>
          <w:p w:rsidR="00CD01CD" w:rsidRPr="002F6925" w:rsidRDefault="00CD01CD" w:rsidP="00FC5108">
            <w:pPr>
              <w:pStyle w:val="TableText"/>
            </w:pPr>
            <w:r w:rsidRPr="002F6925">
              <w:t>Miscellaneous (please itemise)</w:t>
            </w: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vAlign w:val="center"/>
          </w:tcPr>
          <w:p w:rsidR="00CD01CD" w:rsidRPr="002F6925" w:rsidRDefault="00CD01CD" w:rsidP="00FC5108">
            <w:pPr>
              <w:pStyle w:val="TableText"/>
              <w:jc w:val="center"/>
            </w:pPr>
          </w:p>
        </w:tc>
        <w:tc>
          <w:tcPr>
            <w:tcW w:w="497" w:type="pct"/>
          </w:tcPr>
          <w:p w:rsidR="00CD01CD" w:rsidRPr="002F6925" w:rsidRDefault="00CD01CD" w:rsidP="00FC5108">
            <w:pPr>
              <w:pStyle w:val="TableText"/>
              <w:jc w:val="center"/>
            </w:pPr>
          </w:p>
        </w:tc>
        <w:tc>
          <w:tcPr>
            <w:tcW w:w="498" w:type="pct"/>
            <w:vAlign w:val="center"/>
          </w:tcPr>
          <w:p w:rsidR="00CD01CD" w:rsidRPr="002F6925" w:rsidRDefault="00CD01CD" w:rsidP="00FC5108">
            <w:pPr>
              <w:pStyle w:val="TableText"/>
              <w:jc w:val="center"/>
            </w:pPr>
          </w:p>
        </w:tc>
      </w:tr>
      <w:tr w:rsidR="00CD01CD" w:rsidRPr="002F6925" w:rsidTr="00CD01CD">
        <w:trPr>
          <w:trHeight w:val="20"/>
        </w:trPr>
        <w:tc>
          <w:tcPr>
            <w:tcW w:w="1517" w:type="pct"/>
            <w:shd w:val="clear" w:color="auto" w:fill="auto"/>
            <w:vAlign w:val="center"/>
          </w:tcPr>
          <w:p w:rsidR="00CD01CD" w:rsidRPr="00FC5108" w:rsidRDefault="00CD01CD" w:rsidP="00FC5108">
            <w:pPr>
              <w:pStyle w:val="TableText"/>
              <w:rPr>
                <w:b/>
                <w:color w:val="7FC241"/>
              </w:rPr>
            </w:pPr>
            <w:r w:rsidRPr="00FC5108">
              <w:rPr>
                <w:b/>
                <w:color w:val="7FC241"/>
              </w:rPr>
              <w:lastRenderedPageBreak/>
              <w:t>TOTAL</w:t>
            </w:r>
          </w:p>
        </w:tc>
        <w:tc>
          <w:tcPr>
            <w:tcW w:w="497" w:type="pct"/>
            <w:shd w:val="clear" w:color="auto" w:fill="auto"/>
            <w:vAlign w:val="center"/>
          </w:tcPr>
          <w:p w:rsidR="00CD01CD" w:rsidRPr="00FC5108" w:rsidRDefault="00CD01CD" w:rsidP="00FC5108">
            <w:pPr>
              <w:pStyle w:val="TableText"/>
              <w:jc w:val="center"/>
              <w:rPr>
                <w:b/>
                <w:color w:val="7FC241"/>
              </w:rPr>
            </w:pPr>
          </w:p>
        </w:tc>
        <w:tc>
          <w:tcPr>
            <w:tcW w:w="497" w:type="pct"/>
            <w:shd w:val="clear" w:color="auto" w:fill="auto"/>
            <w:vAlign w:val="center"/>
          </w:tcPr>
          <w:p w:rsidR="00CD01CD" w:rsidRPr="00FC5108" w:rsidRDefault="00CD01CD" w:rsidP="00FC5108">
            <w:pPr>
              <w:pStyle w:val="TableText"/>
              <w:jc w:val="center"/>
              <w:rPr>
                <w:b/>
                <w:color w:val="7FC241"/>
              </w:rPr>
            </w:pPr>
          </w:p>
        </w:tc>
        <w:tc>
          <w:tcPr>
            <w:tcW w:w="497" w:type="pct"/>
            <w:shd w:val="clear" w:color="auto" w:fill="auto"/>
            <w:vAlign w:val="center"/>
          </w:tcPr>
          <w:p w:rsidR="00CD01CD" w:rsidRPr="00FC5108" w:rsidRDefault="00CD01CD" w:rsidP="00FC5108">
            <w:pPr>
              <w:pStyle w:val="TableText"/>
              <w:jc w:val="center"/>
              <w:rPr>
                <w:b/>
                <w:color w:val="7FC241"/>
              </w:rPr>
            </w:pPr>
          </w:p>
        </w:tc>
        <w:tc>
          <w:tcPr>
            <w:tcW w:w="497" w:type="pct"/>
            <w:shd w:val="clear" w:color="auto" w:fill="auto"/>
            <w:vAlign w:val="center"/>
          </w:tcPr>
          <w:p w:rsidR="00CD01CD" w:rsidRPr="00FC5108" w:rsidRDefault="00CD01CD" w:rsidP="00FC5108">
            <w:pPr>
              <w:pStyle w:val="TableText"/>
              <w:jc w:val="center"/>
              <w:rPr>
                <w:b/>
                <w:color w:val="7FC241"/>
              </w:rPr>
            </w:pPr>
          </w:p>
        </w:tc>
        <w:tc>
          <w:tcPr>
            <w:tcW w:w="497" w:type="pct"/>
            <w:shd w:val="clear" w:color="auto" w:fill="auto"/>
            <w:vAlign w:val="center"/>
          </w:tcPr>
          <w:p w:rsidR="00CD01CD" w:rsidRPr="00FC5108" w:rsidRDefault="00CD01CD" w:rsidP="00FC5108">
            <w:pPr>
              <w:pStyle w:val="TableText"/>
              <w:jc w:val="center"/>
              <w:rPr>
                <w:b/>
                <w:color w:val="7FC241"/>
              </w:rPr>
            </w:pPr>
          </w:p>
        </w:tc>
        <w:tc>
          <w:tcPr>
            <w:tcW w:w="497" w:type="pct"/>
          </w:tcPr>
          <w:p w:rsidR="00CD01CD" w:rsidRPr="00FC5108" w:rsidRDefault="00CD01CD" w:rsidP="00FC5108">
            <w:pPr>
              <w:pStyle w:val="TableText"/>
              <w:jc w:val="center"/>
              <w:rPr>
                <w:b/>
                <w:color w:val="7FC241"/>
              </w:rPr>
            </w:pPr>
          </w:p>
        </w:tc>
        <w:tc>
          <w:tcPr>
            <w:tcW w:w="498" w:type="pct"/>
            <w:shd w:val="clear" w:color="auto" w:fill="auto"/>
            <w:vAlign w:val="center"/>
          </w:tcPr>
          <w:p w:rsidR="00CD01CD" w:rsidRPr="00FC5108" w:rsidRDefault="00CD01CD" w:rsidP="00FC5108">
            <w:pPr>
              <w:pStyle w:val="TableText"/>
              <w:jc w:val="center"/>
              <w:rPr>
                <w:b/>
                <w:color w:val="7FC241"/>
              </w:rPr>
            </w:pPr>
          </w:p>
        </w:tc>
      </w:tr>
    </w:tbl>
    <w:p w:rsidR="002018FC" w:rsidRPr="002F6925" w:rsidRDefault="002018FC" w:rsidP="00FC5108">
      <w:pPr>
        <w:pStyle w:val="Heading2"/>
      </w:pPr>
      <w:r>
        <w:br w:type="page"/>
      </w:r>
      <w:r w:rsidRPr="002F6925">
        <w:lastRenderedPageBreak/>
        <w:t>Start-up/Mobilisation Costs</w:t>
      </w:r>
    </w:p>
    <w:p w:rsidR="002018FC" w:rsidRPr="002F6925" w:rsidRDefault="002018FC" w:rsidP="002018FC">
      <w:pPr>
        <w:jc w:val="both"/>
      </w:pPr>
      <w:r w:rsidRPr="002F6925">
        <w:rPr>
          <w:spacing w:val="-2"/>
        </w:rPr>
        <w:t xml:space="preserve">The following table should be completed itemising the start-up cost line </w:t>
      </w:r>
      <w:r w:rsidRPr="002F6925">
        <w:rPr>
          <w:b/>
          <w:spacing w:val="-2"/>
        </w:rPr>
        <w:t>(I)</w:t>
      </w:r>
      <w:r w:rsidRPr="002F6925">
        <w:rPr>
          <w:spacing w:val="-2"/>
        </w:rPr>
        <w:t xml:space="preserve"> of the profit and loss account. </w:t>
      </w:r>
      <w:r w:rsidRPr="002F6925">
        <w:t>This line may include any items of expenditure which will not be depreciated on the client capital depreciation line such as light equipment, EPOS and computer systems, staff costs associated with mobilisation, initial staff training, brand development, signage and initial marketing etc.</w:t>
      </w:r>
    </w:p>
    <w:tbl>
      <w:tblPr>
        <w:tblW w:w="5000" w:type="pct"/>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4A0"/>
      </w:tblPr>
      <w:tblGrid>
        <w:gridCol w:w="9055"/>
        <w:gridCol w:w="5717"/>
      </w:tblGrid>
      <w:tr w:rsidR="002018FC" w:rsidRPr="002F6925" w:rsidTr="00321508">
        <w:tc>
          <w:tcPr>
            <w:tcW w:w="5000" w:type="pct"/>
            <w:gridSpan w:val="2"/>
            <w:shd w:val="clear" w:color="auto" w:fill="7F7F7F" w:themeFill="text1" w:themeFillTint="80"/>
            <w:vAlign w:val="center"/>
          </w:tcPr>
          <w:p w:rsidR="002018FC" w:rsidRPr="002F6925" w:rsidRDefault="002018FC" w:rsidP="00321508">
            <w:pPr>
              <w:pStyle w:val="TableHead"/>
            </w:pPr>
            <w:r w:rsidRPr="002F6925">
              <w:t>BREAKDOWN OF START-UP COSTS</w:t>
            </w:r>
          </w:p>
        </w:tc>
      </w:tr>
      <w:tr w:rsidR="00321508" w:rsidRPr="002F6925" w:rsidTr="00321508">
        <w:tc>
          <w:tcPr>
            <w:tcW w:w="3065" w:type="pct"/>
            <w:shd w:val="clear" w:color="auto" w:fill="7F7F7F" w:themeFill="text1" w:themeFillTint="80"/>
          </w:tcPr>
          <w:p w:rsidR="002018FC" w:rsidRPr="002F6925" w:rsidRDefault="002018FC" w:rsidP="00321508">
            <w:pPr>
              <w:pStyle w:val="TableHead"/>
            </w:pPr>
            <w:r w:rsidRPr="002F6925">
              <w:t xml:space="preserve">Item </w:t>
            </w:r>
          </w:p>
        </w:tc>
        <w:tc>
          <w:tcPr>
            <w:tcW w:w="1935" w:type="pct"/>
            <w:shd w:val="clear" w:color="auto" w:fill="7F7F7F" w:themeFill="text1" w:themeFillTint="80"/>
          </w:tcPr>
          <w:p w:rsidR="002018FC" w:rsidRPr="002F6925" w:rsidRDefault="002018FC" w:rsidP="00321508">
            <w:pPr>
              <w:pStyle w:val="TableHead"/>
            </w:pPr>
            <w:r w:rsidRPr="002F6925">
              <w:t>Cost</w:t>
            </w:r>
          </w:p>
        </w:tc>
      </w:tr>
      <w:tr w:rsidR="00321508" w:rsidRPr="002F6925" w:rsidTr="00321508">
        <w:tc>
          <w:tcPr>
            <w:tcW w:w="3065" w:type="pct"/>
            <w:shd w:val="clear" w:color="auto" w:fill="auto"/>
            <w:vAlign w:val="center"/>
          </w:tcPr>
          <w:p w:rsidR="002018FC" w:rsidRPr="002F6925" w:rsidRDefault="002018FC" w:rsidP="00321508">
            <w:pPr>
              <w:pStyle w:val="TableText"/>
            </w:pPr>
          </w:p>
        </w:tc>
        <w:tc>
          <w:tcPr>
            <w:tcW w:w="1935" w:type="pct"/>
            <w:shd w:val="clear" w:color="auto" w:fill="auto"/>
            <w:vAlign w:val="center"/>
          </w:tcPr>
          <w:p w:rsidR="002018FC" w:rsidRPr="002F6925" w:rsidRDefault="002018FC" w:rsidP="00321508">
            <w:pPr>
              <w:pStyle w:val="TableText"/>
            </w:pPr>
            <w:r w:rsidRPr="002F6925">
              <w:t>£</w:t>
            </w:r>
          </w:p>
        </w:tc>
      </w:tr>
      <w:tr w:rsidR="00321508" w:rsidRPr="002F6925" w:rsidTr="00321508">
        <w:tc>
          <w:tcPr>
            <w:tcW w:w="3065" w:type="pct"/>
            <w:shd w:val="clear" w:color="auto" w:fill="auto"/>
            <w:vAlign w:val="center"/>
          </w:tcPr>
          <w:p w:rsidR="002018FC" w:rsidRPr="002F6925" w:rsidRDefault="002018FC" w:rsidP="00321508">
            <w:pPr>
              <w:pStyle w:val="TableText"/>
            </w:pPr>
          </w:p>
        </w:tc>
        <w:tc>
          <w:tcPr>
            <w:tcW w:w="1935" w:type="pct"/>
            <w:shd w:val="clear" w:color="auto" w:fill="auto"/>
            <w:vAlign w:val="center"/>
          </w:tcPr>
          <w:p w:rsidR="002018FC" w:rsidRPr="002F6925" w:rsidRDefault="002018FC" w:rsidP="00321508">
            <w:pPr>
              <w:pStyle w:val="TableText"/>
            </w:pPr>
            <w:r w:rsidRPr="002F6925">
              <w:t>£</w:t>
            </w:r>
          </w:p>
        </w:tc>
      </w:tr>
      <w:tr w:rsidR="00321508" w:rsidRPr="002F6925" w:rsidTr="00321508">
        <w:tc>
          <w:tcPr>
            <w:tcW w:w="3065" w:type="pct"/>
            <w:shd w:val="clear" w:color="auto" w:fill="auto"/>
            <w:vAlign w:val="center"/>
          </w:tcPr>
          <w:p w:rsidR="002018FC" w:rsidRPr="002F6925" w:rsidRDefault="002018FC" w:rsidP="00321508">
            <w:pPr>
              <w:pStyle w:val="TableText"/>
            </w:pPr>
          </w:p>
        </w:tc>
        <w:tc>
          <w:tcPr>
            <w:tcW w:w="1935" w:type="pct"/>
            <w:shd w:val="clear" w:color="auto" w:fill="auto"/>
            <w:vAlign w:val="center"/>
          </w:tcPr>
          <w:p w:rsidR="002018FC" w:rsidRPr="002F6925" w:rsidRDefault="002018FC" w:rsidP="00321508">
            <w:pPr>
              <w:pStyle w:val="TableText"/>
            </w:pPr>
            <w:r w:rsidRPr="002F6925">
              <w:t>£</w:t>
            </w:r>
          </w:p>
        </w:tc>
      </w:tr>
      <w:tr w:rsidR="00321508" w:rsidRPr="002F6925" w:rsidTr="00321508">
        <w:tc>
          <w:tcPr>
            <w:tcW w:w="3065" w:type="pct"/>
            <w:shd w:val="clear" w:color="auto" w:fill="auto"/>
            <w:vAlign w:val="center"/>
          </w:tcPr>
          <w:p w:rsidR="002018FC" w:rsidRPr="002F6925" w:rsidRDefault="002018FC" w:rsidP="00321508">
            <w:pPr>
              <w:pStyle w:val="TableText"/>
            </w:pPr>
          </w:p>
        </w:tc>
        <w:tc>
          <w:tcPr>
            <w:tcW w:w="1935" w:type="pct"/>
            <w:shd w:val="clear" w:color="auto" w:fill="auto"/>
            <w:vAlign w:val="center"/>
          </w:tcPr>
          <w:p w:rsidR="002018FC" w:rsidRPr="002F6925" w:rsidRDefault="002018FC" w:rsidP="00321508">
            <w:pPr>
              <w:pStyle w:val="TableText"/>
            </w:pPr>
            <w:r w:rsidRPr="002F6925">
              <w:t>£</w:t>
            </w:r>
          </w:p>
        </w:tc>
      </w:tr>
      <w:tr w:rsidR="00321508" w:rsidRPr="002F6925" w:rsidTr="00321508">
        <w:tc>
          <w:tcPr>
            <w:tcW w:w="3065" w:type="pct"/>
            <w:shd w:val="clear" w:color="auto" w:fill="auto"/>
            <w:vAlign w:val="center"/>
          </w:tcPr>
          <w:p w:rsidR="002018FC" w:rsidRPr="002F6925" w:rsidRDefault="002018FC" w:rsidP="00321508">
            <w:pPr>
              <w:pStyle w:val="TableText"/>
            </w:pPr>
          </w:p>
        </w:tc>
        <w:tc>
          <w:tcPr>
            <w:tcW w:w="1935" w:type="pct"/>
            <w:shd w:val="clear" w:color="auto" w:fill="auto"/>
            <w:vAlign w:val="center"/>
          </w:tcPr>
          <w:p w:rsidR="002018FC" w:rsidRPr="002F6925" w:rsidRDefault="002018FC" w:rsidP="00321508">
            <w:pPr>
              <w:pStyle w:val="TableText"/>
            </w:pPr>
            <w:r w:rsidRPr="002F6925">
              <w:t>£</w:t>
            </w:r>
          </w:p>
        </w:tc>
      </w:tr>
      <w:tr w:rsidR="00321508" w:rsidRPr="002F6925" w:rsidTr="00321508">
        <w:tc>
          <w:tcPr>
            <w:tcW w:w="3065" w:type="pct"/>
            <w:shd w:val="clear" w:color="auto" w:fill="auto"/>
            <w:vAlign w:val="center"/>
          </w:tcPr>
          <w:p w:rsidR="002018FC" w:rsidRPr="002F6925" w:rsidRDefault="002018FC" w:rsidP="00321508">
            <w:pPr>
              <w:pStyle w:val="TableText"/>
            </w:pPr>
          </w:p>
        </w:tc>
        <w:tc>
          <w:tcPr>
            <w:tcW w:w="1935" w:type="pct"/>
            <w:shd w:val="clear" w:color="auto" w:fill="auto"/>
            <w:vAlign w:val="center"/>
          </w:tcPr>
          <w:p w:rsidR="002018FC" w:rsidRPr="002F6925" w:rsidRDefault="002018FC" w:rsidP="00321508">
            <w:pPr>
              <w:pStyle w:val="TableText"/>
            </w:pPr>
            <w:r w:rsidRPr="002F6925">
              <w:t>£</w:t>
            </w:r>
          </w:p>
        </w:tc>
      </w:tr>
      <w:tr w:rsidR="00321508" w:rsidRPr="002F6925" w:rsidTr="00321508">
        <w:tc>
          <w:tcPr>
            <w:tcW w:w="3065" w:type="pct"/>
            <w:shd w:val="clear" w:color="auto" w:fill="auto"/>
            <w:vAlign w:val="center"/>
          </w:tcPr>
          <w:p w:rsidR="002018FC" w:rsidRPr="002F6925" w:rsidRDefault="002018FC" w:rsidP="00321508">
            <w:pPr>
              <w:pStyle w:val="TableText"/>
            </w:pPr>
          </w:p>
        </w:tc>
        <w:tc>
          <w:tcPr>
            <w:tcW w:w="1935" w:type="pct"/>
            <w:shd w:val="clear" w:color="auto" w:fill="auto"/>
            <w:vAlign w:val="center"/>
          </w:tcPr>
          <w:p w:rsidR="002018FC" w:rsidRPr="002F6925" w:rsidRDefault="002018FC" w:rsidP="00321508">
            <w:pPr>
              <w:pStyle w:val="TableText"/>
            </w:pPr>
            <w:r w:rsidRPr="002F6925">
              <w:t>£</w:t>
            </w:r>
          </w:p>
        </w:tc>
      </w:tr>
      <w:tr w:rsidR="00321508" w:rsidRPr="002F6925" w:rsidTr="00321508">
        <w:tc>
          <w:tcPr>
            <w:tcW w:w="3065" w:type="pct"/>
            <w:shd w:val="clear" w:color="auto" w:fill="auto"/>
            <w:vAlign w:val="center"/>
          </w:tcPr>
          <w:p w:rsidR="002018FC" w:rsidRPr="00321508" w:rsidRDefault="002018FC" w:rsidP="00321508">
            <w:pPr>
              <w:pStyle w:val="TableText"/>
              <w:rPr>
                <w:b/>
                <w:color w:val="7FC241"/>
              </w:rPr>
            </w:pPr>
            <w:r w:rsidRPr="00321508">
              <w:rPr>
                <w:b/>
                <w:color w:val="7FC241"/>
              </w:rPr>
              <w:t xml:space="preserve">TOTAL </w:t>
            </w:r>
          </w:p>
        </w:tc>
        <w:tc>
          <w:tcPr>
            <w:tcW w:w="1935" w:type="pct"/>
            <w:shd w:val="clear" w:color="auto" w:fill="auto"/>
            <w:vAlign w:val="center"/>
          </w:tcPr>
          <w:p w:rsidR="002018FC" w:rsidRPr="00321508" w:rsidRDefault="002018FC" w:rsidP="00321508">
            <w:pPr>
              <w:pStyle w:val="TableText"/>
              <w:rPr>
                <w:b/>
                <w:color w:val="7FC241"/>
              </w:rPr>
            </w:pPr>
            <w:r w:rsidRPr="00321508">
              <w:rPr>
                <w:b/>
                <w:color w:val="7FC241"/>
              </w:rPr>
              <w:t>£</w:t>
            </w:r>
          </w:p>
        </w:tc>
      </w:tr>
    </w:tbl>
    <w:p w:rsidR="002018FC" w:rsidRDefault="002018FC" w:rsidP="002018FC">
      <w:pPr>
        <w:pStyle w:val="Style2"/>
        <w:numPr>
          <w:ilvl w:val="0"/>
          <w:numId w:val="0"/>
        </w:numPr>
        <w:ind w:left="360" w:hanging="360"/>
      </w:pPr>
    </w:p>
    <w:p w:rsidR="00F70749" w:rsidRDefault="002018FC">
      <w:pPr>
        <w:pStyle w:val="Heading2"/>
        <w:spacing w:before="0"/>
      </w:pPr>
      <w:r>
        <w:br w:type="page"/>
      </w:r>
      <w:r w:rsidR="00931EDC">
        <w:lastRenderedPageBreak/>
        <w:t>Pro Forma f</w:t>
      </w:r>
      <w:r w:rsidRPr="002F6925">
        <w:t>or Submission 1</w:t>
      </w:r>
      <w:r>
        <w:t>2</w:t>
      </w:r>
      <w:r w:rsidRPr="002F6925">
        <w:t xml:space="preserve"> </w:t>
      </w:r>
      <w:r w:rsidR="008924D7">
        <w:t>–</w:t>
      </w:r>
      <w:r w:rsidRPr="002F6925">
        <w:t xml:space="preserve"> Co</w:t>
      </w:r>
      <w:r w:rsidR="008924D7">
        <w:t xml:space="preserve">mmission </w:t>
      </w:r>
      <w:r w:rsidRPr="002F6925">
        <w:t>Offer</w:t>
      </w:r>
    </w:p>
    <w:tbl>
      <w:tblPr>
        <w:tblW w:w="13410" w:type="dxa"/>
        <w:tblInd w:w="108" w:type="dxa"/>
        <w:tblBorders>
          <w:top w:val="single" w:sz="12" w:space="0" w:color="7FC241"/>
          <w:left w:val="single" w:sz="12" w:space="0" w:color="7FC241"/>
          <w:bottom w:val="single" w:sz="12" w:space="0" w:color="7FC241"/>
          <w:right w:val="single" w:sz="12" w:space="0" w:color="7FC241"/>
          <w:insideH w:val="single" w:sz="12" w:space="0" w:color="7FC241"/>
          <w:insideV w:val="single" w:sz="12" w:space="0" w:color="7FC241"/>
        </w:tblBorders>
        <w:tblLayout w:type="fixed"/>
        <w:tblLook w:val="04A0"/>
      </w:tblPr>
      <w:tblGrid>
        <w:gridCol w:w="3978"/>
        <w:gridCol w:w="709"/>
        <w:gridCol w:w="1276"/>
        <w:gridCol w:w="956"/>
        <w:gridCol w:w="319"/>
        <w:gridCol w:w="881"/>
        <w:gridCol w:w="395"/>
        <w:gridCol w:w="805"/>
        <w:gridCol w:w="329"/>
        <w:gridCol w:w="871"/>
        <w:gridCol w:w="263"/>
        <w:gridCol w:w="1277"/>
        <w:gridCol w:w="1351"/>
      </w:tblGrid>
      <w:tr w:rsidR="00CD01CD" w:rsidRPr="002F6925" w:rsidTr="00CD01CD">
        <w:tc>
          <w:tcPr>
            <w:tcW w:w="3978" w:type="dxa"/>
            <w:shd w:val="clear" w:color="auto" w:fill="7F7F7F" w:themeFill="text1" w:themeFillTint="80"/>
          </w:tcPr>
          <w:p w:rsidR="00CD01CD" w:rsidRPr="002F6925" w:rsidRDefault="00CD01CD" w:rsidP="00321508">
            <w:pPr>
              <w:pStyle w:val="TableHead"/>
            </w:pPr>
          </w:p>
        </w:tc>
        <w:tc>
          <w:tcPr>
            <w:tcW w:w="709" w:type="dxa"/>
            <w:shd w:val="clear" w:color="auto" w:fill="7F7F7F" w:themeFill="text1" w:themeFillTint="80"/>
            <w:vAlign w:val="center"/>
          </w:tcPr>
          <w:p w:rsidR="00CD01CD" w:rsidRPr="002F6925" w:rsidRDefault="00CD01CD" w:rsidP="00321508">
            <w:pPr>
              <w:pStyle w:val="TableHead"/>
            </w:pPr>
          </w:p>
        </w:tc>
        <w:tc>
          <w:tcPr>
            <w:tcW w:w="1276" w:type="dxa"/>
            <w:shd w:val="clear" w:color="auto" w:fill="7F7F7F" w:themeFill="text1" w:themeFillTint="80"/>
            <w:vAlign w:val="center"/>
          </w:tcPr>
          <w:p w:rsidR="00CD01CD" w:rsidRPr="00CC5A9C" w:rsidRDefault="00CD01CD" w:rsidP="00321508">
            <w:pPr>
              <w:pStyle w:val="TableHead"/>
              <w:jc w:val="center"/>
              <w:rPr>
                <w:spacing w:val="-2"/>
              </w:rPr>
            </w:pPr>
            <w:r>
              <w:rPr>
                <w:spacing w:val="-2"/>
              </w:rPr>
              <w:t>2017/18</w:t>
            </w:r>
          </w:p>
          <w:p w:rsidR="00CD01CD" w:rsidRPr="002F6925" w:rsidRDefault="00CD01CD" w:rsidP="00321508">
            <w:pPr>
              <w:pStyle w:val="TableHead"/>
              <w:jc w:val="center"/>
            </w:pPr>
            <w:r>
              <w:rPr>
                <w:spacing w:val="-2"/>
              </w:rPr>
              <w:t>2.5</w:t>
            </w:r>
            <w:r w:rsidRPr="00CC5A9C">
              <w:rPr>
                <w:spacing w:val="-2"/>
              </w:rPr>
              <w:t xml:space="preserve"> months</w:t>
            </w:r>
          </w:p>
        </w:tc>
        <w:tc>
          <w:tcPr>
            <w:tcW w:w="1275" w:type="dxa"/>
            <w:gridSpan w:val="2"/>
            <w:shd w:val="clear" w:color="auto" w:fill="7F7F7F" w:themeFill="text1" w:themeFillTint="80"/>
            <w:vAlign w:val="center"/>
          </w:tcPr>
          <w:p w:rsidR="00CD01CD" w:rsidRPr="002F6925" w:rsidRDefault="00CD01CD" w:rsidP="00321508">
            <w:pPr>
              <w:pStyle w:val="TableHead"/>
              <w:jc w:val="center"/>
            </w:pPr>
            <w:r w:rsidRPr="00CC5A9C">
              <w:rPr>
                <w:spacing w:val="-2"/>
              </w:rPr>
              <w:t>201</w:t>
            </w:r>
            <w:r>
              <w:rPr>
                <w:spacing w:val="-2"/>
              </w:rPr>
              <w:t>8</w:t>
            </w:r>
            <w:r w:rsidRPr="00CC5A9C">
              <w:rPr>
                <w:spacing w:val="-2"/>
              </w:rPr>
              <w:t>/1</w:t>
            </w:r>
            <w:r>
              <w:rPr>
                <w:spacing w:val="-2"/>
              </w:rPr>
              <w:t>9</w:t>
            </w:r>
          </w:p>
        </w:tc>
        <w:tc>
          <w:tcPr>
            <w:tcW w:w="1276" w:type="dxa"/>
            <w:gridSpan w:val="2"/>
            <w:shd w:val="clear" w:color="auto" w:fill="7F7F7F" w:themeFill="text1" w:themeFillTint="80"/>
            <w:vAlign w:val="center"/>
          </w:tcPr>
          <w:p w:rsidR="00CD01CD" w:rsidRPr="002F6925" w:rsidRDefault="00CD01CD" w:rsidP="00321508">
            <w:pPr>
              <w:pStyle w:val="TableHead"/>
              <w:jc w:val="center"/>
            </w:pPr>
            <w:r w:rsidRPr="00CC5A9C">
              <w:rPr>
                <w:spacing w:val="-2"/>
              </w:rPr>
              <w:t>201</w:t>
            </w:r>
            <w:r>
              <w:rPr>
                <w:spacing w:val="-2"/>
              </w:rPr>
              <w:t>9</w:t>
            </w:r>
            <w:r w:rsidRPr="00CC5A9C">
              <w:rPr>
                <w:spacing w:val="-2"/>
              </w:rPr>
              <w:t>/</w:t>
            </w:r>
            <w:r>
              <w:rPr>
                <w:spacing w:val="-2"/>
              </w:rPr>
              <w:t>20</w:t>
            </w:r>
          </w:p>
        </w:tc>
        <w:tc>
          <w:tcPr>
            <w:tcW w:w="1134" w:type="dxa"/>
            <w:gridSpan w:val="2"/>
            <w:shd w:val="clear" w:color="auto" w:fill="7F7F7F" w:themeFill="text1" w:themeFillTint="80"/>
            <w:vAlign w:val="center"/>
          </w:tcPr>
          <w:p w:rsidR="00CD01CD" w:rsidRPr="002F6925" w:rsidRDefault="00CD01CD" w:rsidP="00321508">
            <w:pPr>
              <w:pStyle w:val="TableHead"/>
              <w:jc w:val="center"/>
            </w:pPr>
            <w:r w:rsidRPr="00CC5A9C">
              <w:rPr>
                <w:spacing w:val="-2"/>
              </w:rPr>
              <w:t>20</w:t>
            </w:r>
            <w:r>
              <w:rPr>
                <w:spacing w:val="-2"/>
              </w:rPr>
              <w:t>20</w:t>
            </w:r>
            <w:r w:rsidRPr="00CC5A9C">
              <w:rPr>
                <w:spacing w:val="-2"/>
              </w:rPr>
              <w:t>/2</w:t>
            </w:r>
            <w:r>
              <w:rPr>
                <w:spacing w:val="-2"/>
              </w:rPr>
              <w:t>1</w:t>
            </w:r>
          </w:p>
        </w:tc>
        <w:tc>
          <w:tcPr>
            <w:tcW w:w="1134" w:type="dxa"/>
            <w:gridSpan w:val="2"/>
            <w:shd w:val="clear" w:color="auto" w:fill="7F7F7F" w:themeFill="text1" w:themeFillTint="80"/>
            <w:vAlign w:val="center"/>
          </w:tcPr>
          <w:p w:rsidR="00CD01CD" w:rsidRPr="002F6925" w:rsidRDefault="00CD01CD" w:rsidP="00321508">
            <w:pPr>
              <w:pStyle w:val="TableHead"/>
              <w:jc w:val="center"/>
            </w:pPr>
            <w:r w:rsidRPr="00CC5A9C">
              <w:rPr>
                <w:spacing w:val="-2"/>
              </w:rPr>
              <w:t>202</w:t>
            </w:r>
            <w:r>
              <w:rPr>
                <w:spacing w:val="-2"/>
              </w:rPr>
              <w:t>1</w:t>
            </w:r>
            <w:r w:rsidRPr="00CC5A9C">
              <w:rPr>
                <w:spacing w:val="-2"/>
              </w:rPr>
              <w:t>/2</w:t>
            </w:r>
            <w:r>
              <w:rPr>
                <w:spacing w:val="-2"/>
              </w:rPr>
              <w:t>2</w:t>
            </w:r>
          </w:p>
        </w:tc>
        <w:tc>
          <w:tcPr>
            <w:tcW w:w="1277" w:type="dxa"/>
            <w:shd w:val="clear" w:color="auto" w:fill="7F7F7F" w:themeFill="text1" w:themeFillTint="80"/>
          </w:tcPr>
          <w:p w:rsidR="00CD01CD" w:rsidRPr="00CC5A9C" w:rsidRDefault="00CD01CD" w:rsidP="00321508">
            <w:pPr>
              <w:pStyle w:val="TableHead"/>
              <w:jc w:val="center"/>
              <w:rPr>
                <w:spacing w:val="-2"/>
              </w:rPr>
            </w:pPr>
            <w:r w:rsidRPr="00CC5A9C">
              <w:rPr>
                <w:spacing w:val="-2"/>
              </w:rPr>
              <w:t>202</w:t>
            </w:r>
            <w:r>
              <w:rPr>
                <w:spacing w:val="-2"/>
              </w:rPr>
              <w:t>2</w:t>
            </w:r>
            <w:r w:rsidRPr="00CC5A9C">
              <w:rPr>
                <w:spacing w:val="-2"/>
              </w:rPr>
              <w:t>/2</w:t>
            </w:r>
            <w:r>
              <w:rPr>
                <w:spacing w:val="-2"/>
              </w:rPr>
              <w:t>3</w:t>
            </w:r>
          </w:p>
          <w:p w:rsidR="00CD01CD" w:rsidRPr="002F6925" w:rsidRDefault="00CD01CD" w:rsidP="00CD01CD">
            <w:pPr>
              <w:pStyle w:val="TableHead"/>
              <w:jc w:val="center"/>
            </w:pPr>
            <w:r>
              <w:rPr>
                <w:spacing w:val="-2"/>
              </w:rPr>
              <w:t>9.5</w:t>
            </w:r>
            <w:r w:rsidRPr="00CC5A9C">
              <w:rPr>
                <w:spacing w:val="-2"/>
              </w:rPr>
              <w:t xml:space="preserve"> months</w:t>
            </w:r>
          </w:p>
        </w:tc>
        <w:tc>
          <w:tcPr>
            <w:tcW w:w="1351" w:type="dxa"/>
            <w:shd w:val="clear" w:color="auto" w:fill="7F7F7F" w:themeFill="text1" w:themeFillTint="80"/>
            <w:vAlign w:val="center"/>
          </w:tcPr>
          <w:p w:rsidR="00CD01CD" w:rsidRPr="002F6925" w:rsidRDefault="00CD01CD" w:rsidP="00CD01CD">
            <w:pPr>
              <w:pStyle w:val="TableHead"/>
              <w:jc w:val="center"/>
            </w:pPr>
            <w:r w:rsidRPr="00CC5A9C">
              <w:rPr>
                <w:spacing w:val="-2"/>
              </w:rPr>
              <w:t>Total</w:t>
            </w:r>
          </w:p>
        </w:tc>
      </w:tr>
      <w:tr w:rsidR="00CD01CD" w:rsidRPr="002F6925" w:rsidTr="00CD01CD">
        <w:trPr>
          <w:trHeight w:val="765"/>
        </w:trPr>
        <w:tc>
          <w:tcPr>
            <w:tcW w:w="3978" w:type="dxa"/>
            <w:shd w:val="clear" w:color="auto" w:fill="auto"/>
            <w:vAlign w:val="center"/>
          </w:tcPr>
          <w:p w:rsidR="00CD01CD" w:rsidRPr="002F6925" w:rsidRDefault="00CD01CD" w:rsidP="00F9577A">
            <w:r w:rsidRPr="002F6925">
              <w:t>TRP sales forecasts*</w:t>
            </w:r>
          </w:p>
        </w:tc>
        <w:tc>
          <w:tcPr>
            <w:tcW w:w="709" w:type="dxa"/>
            <w:shd w:val="clear" w:color="auto" w:fill="7FC241"/>
            <w:vAlign w:val="center"/>
          </w:tcPr>
          <w:p w:rsidR="00CD01CD" w:rsidRPr="002F6925" w:rsidRDefault="00CD01CD" w:rsidP="00F9577A"/>
        </w:tc>
        <w:tc>
          <w:tcPr>
            <w:tcW w:w="1276" w:type="dxa"/>
            <w:shd w:val="clear" w:color="auto" w:fill="D9D9D9"/>
            <w:vAlign w:val="center"/>
          </w:tcPr>
          <w:p w:rsidR="00CD01CD" w:rsidRPr="00FC2739" w:rsidRDefault="00FC2739" w:rsidP="00FC2739">
            <w:pPr>
              <w:jc w:val="center"/>
            </w:pPr>
            <w:r w:rsidRPr="00FC2739">
              <w:t>552,206</w:t>
            </w:r>
          </w:p>
        </w:tc>
        <w:tc>
          <w:tcPr>
            <w:tcW w:w="1275" w:type="dxa"/>
            <w:gridSpan w:val="2"/>
            <w:shd w:val="clear" w:color="auto" w:fill="D9D9D9"/>
            <w:vAlign w:val="center"/>
          </w:tcPr>
          <w:p w:rsidR="00CD01CD" w:rsidRPr="00FC2739" w:rsidRDefault="00FC2739" w:rsidP="00FC2739">
            <w:pPr>
              <w:jc w:val="center"/>
            </w:pPr>
            <w:r w:rsidRPr="00FC2739">
              <w:t>5,145,557</w:t>
            </w:r>
          </w:p>
        </w:tc>
        <w:tc>
          <w:tcPr>
            <w:tcW w:w="1276" w:type="dxa"/>
            <w:gridSpan w:val="2"/>
            <w:shd w:val="clear" w:color="auto" w:fill="D9D9D9"/>
            <w:vAlign w:val="center"/>
          </w:tcPr>
          <w:p w:rsidR="00CD01CD" w:rsidRPr="00FC2739" w:rsidRDefault="00FC2739" w:rsidP="00FC2739">
            <w:pPr>
              <w:jc w:val="center"/>
            </w:pPr>
            <w:r w:rsidRPr="00FC2739">
              <w:t>5,274,196</w:t>
            </w:r>
          </w:p>
        </w:tc>
        <w:tc>
          <w:tcPr>
            <w:tcW w:w="1134" w:type="dxa"/>
            <w:gridSpan w:val="2"/>
            <w:shd w:val="clear" w:color="auto" w:fill="D9D9D9"/>
            <w:vAlign w:val="center"/>
          </w:tcPr>
          <w:p w:rsidR="00CD01CD" w:rsidRPr="00FC2739" w:rsidRDefault="00FC2739" w:rsidP="00F9577A">
            <w:pPr>
              <w:jc w:val="center"/>
            </w:pPr>
            <w:r w:rsidRPr="00FC2739">
              <w:t>5,406,051</w:t>
            </w:r>
          </w:p>
        </w:tc>
        <w:tc>
          <w:tcPr>
            <w:tcW w:w="1134" w:type="dxa"/>
            <w:gridSpan w:val="2"/>
            <w:shd w:val="clear" w:color="auto" w:fill="D9D9D9"/>
            <w:vAlign w:val="center"/>
          </w:tcPr>
          <w:p w:rsidR="00CD01CD" w:rsidRPr="00FC2739" w:rsidRDefault="00FC2739" w:rsidP="00F9577A">
            <w:pPr>
              <w:jc w:val="center"/>
            </w:pPr>
            <w:r w:rsidRPr="00FC2739">
              <w:t>5,541202</w:t>
            </w:r>
          </w:p>
        </w:tc>
        <w:tc>
          <w:tcPr>
            <w:tcW w:w="1277" w:type="dxa"/>
            <w:shd w:val="clear" w:color="auto" w:fill="D9D9D9"/>
            <w:vAlign w:val="center"/>
          </w:tcPr>
          <w:p w:rsidR="00CD01CD" w:rsidRPr="00FC2739" w:rsidRDefault="00FC2739" w:rsidP="00CD01CD">
            <w:pPr>
              <w:jc w:val="center"/>
            </w:pPr>
            <w:r w:rsidRPr="00FC2739">
              <w:t>5,054,961</w:t>
            </w:r>
          </w:p>
        </w:tc>
        <w:tc>
          <w:tcPr>
            <w:tcW w:w="1351" w:type="dxa"/>
            <w:shd w:val="clear" w:color="auto" w:fill="D9D9D9"/>
            <w:vAlign w:val="center"/>
          </w:tcPr>
          <w:p w:rsidR="00CD01CD" w:rsidRPr="00FC2739" w:rsidRDefault="00FC2739" w:rsidP="00F9577A">
            <w:r w:rsidRPr="00FC2739">
              <w:t>26,974,173</w:t>
            </w:r>
          </w:p>
        </w:tc>
      </w:tr>
      <w:tr w:rsidR="00CD01CD" w:rsidRPr="002F6925" w:rsidTr="00043EDC">
        <w:trPr>
          <w:trHeight w:val="765"/>
        </w:trPr>
        <w:tc>
          <w:tcPr>
            <w:tcW w:w="3978" w:type="dxa"/>
            <w:shd w:val="clear" w:color="auto" w:fill="FFFFFF"/>
            <w:vAlign w:val="center"/>
          </w:tcPr>
          <w:p w:rsidR="00CD01CD" w:rsidRPr="002F6925" w:rsidRDefault="00CD01CD" w:rsidP="00F9577A">
            <w:r w:rsidRPr="002F6925">
              <w:t>Minimum Annual Commission Payment (£)</w:t>
            </w:r>
          </w:p>
        </w:tc>
        <w:tc>
          <w:tcPr>
            <w:tcW w:w="709" w:type="dxa"/>
            <w:shd w:val="clear" w:color="auto" w:fill="7FC241"/>
            <w:vAlign w:val="center"/>
          </w:tcPr>
          <w:p w:rsidR="00CD01CD" w:rsidRPr="002F6925" w:rsidRDefault="00CD01CD" w:rsidP="00F9577A"/>
        </w:tc>
        <w:tc>
          <w:tcPr>
            <w:tcW w:w="1276" w:type="dxa"/>
            <w:shd w:val="clear" w:color="auto" w:fill="D9D9D9"/>
            <w:vAlign w:val="center"/>
          </w:tcPr>
          <w:p w:rsidR="00CD01CD" w:rsidRPr="00FC2739" w:rsidRDefault="00FC2739" w:rsidP="00F9577A">
            <w:pPr>
              <w:jc w:val="center"/>
            </w:pPr>
            <w:r w:rsidRPr="00FC2739">
              <w:t>0</w:t>
            </w:r>
          </w:p>
        </w:tc>
        <w:tc>
          <w:tcPr>
            <w:tcW w:w="1275" w:type="dxa"/>
            <w:gridSpan w:val="2"/>
            <w:shd w:val="clear" w:color="auto" w:fill="D9D9D9"/>
            <w:vAlign w:val="center"/>
          </w:tcPr>
          <w:p w:rsidR="00CD01CD" w:rsidRPr="00FC2739" w:rsidRDefault="00FC2739" w:rsidP="00FC2739">
            <w:pPr>
              <w:jc w:val="center"/>
            </w:pPr>
            <w:r w:rsidRPr="00FC2739">
              <w:t>72</w:t>
            </w:r>
            <w:r w:rsidR="00CD01CD" w:rsidRPr="00FC2739">
              <w:t>0,000</w:t>
            </w:r>
          </w:p>
        </w:tc>
        <w:tc>
          <w:tcPr>
            <w:tcW w:w="1276" w:type="dxa"/>
            <w:gridSpan w:val="2"/>
            <w:shd w:val="clear" w:color="auto" w:fill="D9D9D9"/>
            <w:vAlign w:val="center"/>
          </w:tcPr>
          <w:p w:rsidR="00CD01CD" w:rsidRPr="00FC2739" w:rsidRDefault="00FC2739" w:rsidP="00FC2739">
            <w:pPr>
              <w:jc w:val="center"/>
            </w:pPr>
            <w:r w:rsidRPr="00FC2739">
              <w:t>7</w:t>
            </w:r>
            <w:r w:rsidR="00CD01CD" w:rsidRPr="00FC2739">
              <w:t>3</w:t>
            </w:r>
            <w:r w:rsidRPr="00FC2739">
              <w:t>5</w:t>
            </w:r>
            <w:r w:rsidR="00CD01CD" w:rsidRPr="00FC2739">
              <w:t>,000</w:t>
            </w:r>
          </w:p>
        </w:tc>
        <w:tc>
          <w:tcPr>
            <w:tcW w:w="1134" w:type="dxa"/>
            <w:gridSpan w:val="2"/>
            <w:shd w:val="clear" w:color="auto" w:fill="D9D9D9"/>
            <w:vAlign w:val="center"/>
          </w:tcPr>
          <w:p w:rsidR="00CD01CD" w:rsidRPr="00FC2739" w:rsidRDefault="00FC2739" w:rsidP="00FC2739">
            <w:pPr>
              <w:jc w:val="center"/>
            </w:pPr>
            <w:r w:rsidRPr="00FC2739">
              <w:t>755</w:t>
            </w:r>
            <w:r w:rsidR="00CD01CD" w:rsidRPr="00FC2739">
              <w:t>,000</w:t>
            </w:r>
          </w:p>
        </w:tc>
        <w:tc>
          <w:tcPr>
            <w:tcW w:w="1134" w:type="dxa"/>
            <w:gridSpan w:val="2"/>
            <w:shd w:val="clear" w:color="auto" w:fill="D9D9D9"/>
            <w:vAlign w:val="center"/>
          </w:tcPr>
          <w:p w:rsidR="00CD01CD" w:rsidRPr="00FC2739" w:rsidRDefault="00FC2739" w:rsidP="00FC2739">
            <w:pPr>
              <w:jc w:val="center"/>
            </w:pPr>
            <w:r w:rsidRPr="00FC2739">
              <w:t>775</w:t>
            </w:r>
            <w:r w:rsidR="00CD01CD" w:rsidRPr="00FC2739">
              <w:t>,000</w:t>
            </w:r>
          </w:p>
        </w:tc>
        <w:tc>
          <w:tcPr>
            <w:tcW w:w="1277" w:type="dxa"/>
            <w:shd w:val="clear" w:color="auto" w:fill="D9D9D9"/>
            <w:vAlign w:val="center"/>
          </w:tcPr>
          <w:p w:rsidR="00CD01CD" w:rsidRPr="00FC2739" w:rsidRDefault="00FC2739" w:rsidP="00FC2739">
            <w:pPr>
              <w:jc w:val="center"/>
            </w:pPr>
            <w:r w:rsidRPr="00FC2739">
              <w:t>705</w:t>
            </w:r>
            <w:r w:rsidR="00CD01CD" w:rsidRPr="00FC2739">
              <w:t>,000</w:t>
            </w:r>
          </w:p>
        </w:tc>
        <w:tc>
          <w:tcPr>
            <w:tcW w:w="1351" w:type="dxa"/>
            <w:shd w:val="clear" w:color="auto" w:fill="FFFF00"/>
            <w:vAlign w:val="center"/>
          </w:tcPr>
          <w:p w:rsidR="00CD01CD" w:rsidRPr="00FC2739" w:rsidRDefault="00FC2739" w:rsidP="00FC2739">
            <w:pPr>
              <w:jc w:val="center"/>
            </w:pPr>
            <w:r w:rsidRPr="00FC2739">
              <w:t>3,690</w:t>
            </w:r>
            <w:r w:rsidR="00CD01CD" w:rsidRPr="00FC2739">
              <w:t>,000</w:t>
            </w:r>
          </w:p>
        </w:tc>
      </w:tr>
      <w:tr w:rsidR="00CD01CD" w:rsidRPr="002F6925" w:rsidTr="00043EDC">
        <w:trPr>
          <w:trHeight w:val="765"/>
        </w:trPr>
        <w:tc>
          <w:tcPr>
            <w:tcW w:w="3978" w:type="dxa"/>
            <w:shd w:val="clear" w:color="auto" w:fill="auto"/>
            <w:vAlign w:val="center"/>
          </w:tcPr>
          <w:p w:rsidR="00CD01CD" w:rsidRPr="00FC2739" w:rsidRDefault="00CD01CD" w:rsidP="008924D7">
            <w:r w:rsidRPr="00FC2739">
              <w:t>Co</w:t>
            </w:r>
            <w:r w:rsidR="008924D7" w:rsidRPr="00FC2739">
              <w:t>mmission</w:t>
            </w:r>
            <w:r w:rsidRPr="00FC2739">
              <w:t xml:space="preserve"> offer on sales up to £</w:t>
            </w:r>
            <w:r w:rsidR="008924D7" w:rsidRPr="00FC2739">
              <w:t>5</w:t>
            </w:r>
            <w:r w:rsidRPr="00FC2739">
              <w:t>,000,000</w:t>
            </w:r>
          </w:p>
        </w:tc>
        <w:tc>
          <w:tcPr>
            <w:tcW w:w="709" w:type="dxa"/>
            <w:shd w:val="clear" w:color="auto" w:fill="auto"/>
            <w:vAlign w:val="center"/>
          </w:tcPr>
          <w:p w:rsidR="00CD01CD" w:rsidRPr="002F6925" w:rsidRDefault="00CD01CD" w:rsidP="00F9577A">
            <w:pPr>
              <w:jc w:val="center"/>
            </w:pPr>
            <w:r w:rsidRPr="002F6925">
              <w:t>%</w:t>
            </w:r>
          </w:p>
        </w:tc>
        <w:tc>
          <w:tcPr>
            <w:tcW w:w="1276" w:type="dxa"/>
            <w:shd w:val="clear" w:color="auto" w:fill="FFFFFF"/>
            <w:vAlign w:val="center"/>
          </w:tcPr>
          <w:p w:rsidR="00CD01CD" w:rsidRPr="003453B4" w:rsidRDefault="00CD01CD" w:rsidP="00F9577A"/>
        </w:tc>
        <w:tc>
          <w:tcPr>
            <w:tcW w:w="1275" w:type="dxa"/>
            <w:gridSpan w:val="2"/>
            <w:shd w:val="clear" w:color="auto" w:fill="FFFFFF"/>
            <w:vAlign w:val="center"/>
          </w:tcPr>
          <w:p w:rsidR="00CD01CD" w:rsidRPr="00E932AE" w:rsidRDefault="00CD01CD" w:rsidP="00F9577A"/>
        </w:tc>
        <w:tc>
          <w:tcPr>
            <w:tcW w:w="1276" w:type="dxa"/>
            <w:gridSpan w:val="2"/>
            <w:shd w:val="clear" w:color="auto" w:fill="FFFFFF"/>
            <w:vAlign w:val="center"/>
          </w:tcPr>
          <w:p w:rsidR="00CD01CD" w:rsidRPr="00E932AE" w:rsidRDefault="00CD01CD" w:rsidP="00F9577A"/>
        </w:tc>
        <w:tc>
          <w:tcPr>
            <w:tcW w:w="1134" w:type="dxa"/>
            <w:gridSpan w:val="2"/>
            <w:shd w:val="clear" w:color="auto" w:fill="FFFFFF"/>
            <w:vAlign w:val="center"/>
          </w:tcPr>
          <w:p w:rsidR="00CD01CD" w:rsidRPr="003B075E" w:rsidRDefault="00CD01CD" w:rsidP="00F9577A"/>
        </w:tc>
        <w:tc>
          <w:tcPr>
            <w:tcW w:w="1134" w:type="dxa"/>
            <w:gridSpan w:val="2"/>
            <w:shd w:val="clear" w:color="auto" w:fill="FFFFFF"/>
            <w:vAlign w:val="center"/>
          </w:tcPr>
          <w:p w:rsidR="00CD01CD" w:rsidRPr="003B075E" w:rsidRDefault="00CD01CD" w:rsidP="00F9577A"/>
        </w:tc>
        <w:tc>
          <w:tcPr>
            <w:tcW w:w="1277" w:type="dxa"/>
            <w:shd w:val="clear" w:color="auto" w:fill="FFFFFF"/>
            <w:vAlign w:val="center"/>
          </w:tcPr>
          <w:p w:rsidR="00CD01CD" w:rsidRPr="003B075E" w:rsidRDefault="00CD01CD" w:rsidP="00CD01CD">
            <w:pPr>
              <w:jc w:val="center"/>
            </w:pPr>
          </w:p>
        </w:tc>
        <w:tc>
          <w:tcPr>
            <w:tcW w:w="1351" w:type="dxa"/>
            <w:shd w:val="clear" w:color="auto" w:fill="FFFF00"/>
            <w:vAlign w:val="center"/>
          </w:tcPr>
          <w:p w:rsidR="00CD01CD" w:rsidRPr="003B075E" w:rsidRDefault="00CD01CD" w:rsidP="00F9577A"/>
        </w:tc>
      </w:tr>
      <w:tr w:rsidR="00CD01CD" w:rsidRPr="002F6925" w:rsidTr="00043EDC">
        <w:trPr>
          <w:trHeight w:val="765"/>
        </w:trPr>
        <w:tc>
          <w:tcPr>
            <w:tcW w:w="3978" w:type="dxa"/>
            <w:shd w:val="clear" w:color="auto" w:fill="auto"/>
            <w:vAlign w:val="center"/>
          </w:tcPr>
          <w:p w:rsidR="00CD01CD" w:rsidRPr="00FC2739" w:rsidRDefault="00CD01CD" w:rsidP="00FC2739">
            <w:r w:rsidRPr="00FC2739">
              <w:t>Co</w:t>
            </w:r>
            <w:r w:rsidR="008924D7" w:rsidRPr="00FC2739">
              <w:t xml:space="preserve">mmission </w:t>
            </w:r>
            <w:r w:rsidRPr="00FC2739">
              <w:t>offer on sales between £</w:t>
            </w:r>
            <w:r w:rsidR="00FC2739" w:rsidRPr="00FC2739">
              <w:t>5</w:t>
            </w:r>
            <w:r w:rsidRPr="00FC2739">
              <w:t>,000,001- £</w:t>
            </w:r>
            <w:r w:rsidR="00FC2739" w:rsidRPr="00FC2739">
              <w:t>5</w:t>
            </w:r>
            <w:r w:rsidRPr="00FC2739">
              <w:t>,500,000</w:t>
            </w:r>
          </w:p>
        </w:tc>
        <w:tc>
          <w:tcPr>
            <w:tcW w:w="709" w:type="dxa"/>
            <w:shd w:val="clear" w:color="auto" w:fill="auto"/>
            <w:vAlign w:val="center"/>
          </w:tcPr>
          <w:p w:rsidR="00CD01CD" w:rsidRPr="002F6925" w:rsidRDefault="00CD01CD" w:rsidP="00F9577A">
            <w:pPr>
              <w:jc w:val="center"/>
            </w:pPr>
            <w:r w:rsidRPr="002F6925">
              <w:t>%</w:t>
            </w:r>
          </w:p>
        </w:tc>
        <w:tc>
          <w:tcPr>
            <w:tcW w:w="1276" w:type="dxa"/>
            <w:shd w:val="clear" w:color="auto" w:fill="FFFFFF"/>
            <w:vAlign w:val="center"/>
          </w:tcPr>
          <w:p w:rsidR="00CD01CD" w:rsidRPr="003453B4" w:rsidRDefault="00CD01CD" w:rsidP="00F9577A"/>
        </w:tc>
        <w:tc>
          <w:tcPr>
            <w:tcW w:w="1275" w:type="dxa"/>
            <w:gridSpan w:val="2"/>
            <w:shd w:val="clear" w:color="auto" w:fill="FFFFFF"/>
            <w:vAlign w:val="center"/>
          </w:tcPr>
          <w:p w:rsidR="00CD01CD" w:rsidRPr="00E932AE" w:rsidRDefault="00CD01CD" w:rsidP="00F9577A"/>
        </w:tc>
        <w:tc>
          <w:tcPr>
            <w:tcW w:w="1276" w:type="dxa"/>
            <w:gridSpan w:val="2"/>
            <w:shd w:val="clear" w:color="auto" w:fill="FFFFFF"/>
            <w:vAlign w:val="center"/>
          </w:tcPr>
          <w:p w:rsidR="00CD01CD" w:rsidRPr="00E932AE" w:rsidRDefault="00CD01CD" w:rsidP="00F9577A"/>
        </w:tc>
        <w:tc>
          <w:tcPr>
            <w:tcW w:w="1134" w:type="dxa"/>
            <w:gridSpan w:val="2"/>
            <w:shd w:val="clear" w:color="auto" w:fill="FFFFFF"/>
            <w:vAlign w:val="center"/>
          </w:tcPr>
          <w:p w:rsidR="00CD01CD" w:rsidRPr="003B075E" w:rsidRDefault="00CD01CD" w:rsidP="00F9577A"/>
        </w:tc>
        <w:tc>
          <w:tcPr>
            <w:tcW w:w="1134" w:type="dxa"/>
            <w:gridSpan w:val="2"/>
            <w:shd w:val="clear" w:color="auto" w:fill="FFFFFF"/>
            <w:vAlign w:val="center"/>
          </w:tcPr>
          <w:p w:rsidR="00CD01CD" w:rsidRPr="003B075E" w:rsidRDefault="00CD01CD" w:rsidP="00F9577A"/>
        </w:tc>
        <w:tc>
          <w:tcPr>
            <w:tcW w:w="1277" w:type="dxa"/>
            <w:shd w:val="clear" w:color="auto" w:fill="FFFFFF"/>
            <w:vAlign w:val="center"/>
          </w:tcPr>
          <w:p w:rsidR="00CD01CD" w:rsidRPr="003B075E" w:rsidRDefault="00CD01CD" w:rsidP="00CD01CD">
            <w:pPr>
              <w:jc w:val="center"/>
            </w:pPr>
          </w:p>
        </w:tc>
        <w:tc>
          <w:tcPr>
            <w:tcW w:w="1351" w:type="dxa"/>
            <w:shd w:val="clear" w:color="auto" w:fill="FFFF00"/>
            <w:vAlign w:val="center"/>
          </w:tcPr>
          <w:p w:rsidR="00CD01CD" w:rsidRPr="003B075E" w:rsidRDefault="00CD01CD" w:rsidP="00F9577A"/>
        </w:tc>
      </w:tr>
      <w:tr w:rsidR="00CD01CD" w:rsidRPr="002F6925" w:rsidTr="00043EDC">
        <w:trPr>
          <w:trHeight w:val="765"/>
        </w:trPr>
        <w:tc>
          <w:tcPr>
            <w:tcW w:w="3978" w:type="dxa"/>
            <w:shd w:val="clear" w:color="auto" w:fill="auto"/>
            <w:vAlign w:val="center"/>
          </w:tcPr>
          <w:p w:rsidR="00CD01CD" w:rsidRPr="00FC2739" w:rsidRDefault="00CD01CD" w:rsidP="00FC2739">
            <w:r w:rsidRPr="00FC2739">
              <w:t>Co</w:t>
            </w:r>
            <w:r w:rsidR="008924D7" w:rsidRPr="00FC2739">
              <w:t xml:space="preserve">mmission </w:t>
            </w:r>
            <w:r w:rsidRPr="00FC2739">
              <w:t>offer on sales between £</w:t>
            </w:r>
            <w:r w:rsidR="00FC2739" w:rsidRPr="00FC2739">
              <w:t>5</w:t>
            </w:r>
            <w:r w:rsidRPr="00FC2739">
              <w:t>,500,001- £</w:t>
            </w:r>
            <w:r w:rsidR="00FC2739" w:rsidRPr="00FC2739">
              <w:t>6</w:t>
            </w:r>
            <w:r w:rsidRPr="00FC2739">
              <w:t>,000,000</w:t>
            </w:r>
          </w:p>
        </w:tc>
        <w:tc>
          <w:tcPr>
            <w:tcW w:w="709" w:type="dxa"/>
            <w:shd w:val="clear" w:color="auto" w:fill="auto"/>
            <w:vAlign w:val="center"/>
          </w:tcPr>
          <w:p w:rsidR="00CD01CD" w:rsidRPr="002F6925" w:rsidRDefault="00CD01CD" w:rsidP="00F9577A">
            <w:pPr>
              <w:jc w:val="center"/>
            </w:pPr>
            <w:r w:rsidRPr="002F6925">
              <w:t>%</w:t>
            </w:r>
          </w:p>
        </w:tc>
        <w:tc>
          <w:tcPr>
            <w:tcW w:w="1276" w:type="dxa"/>
            <w:shd w:val="clear" w:color="auto" w:fill="FFFFFF"/>
            <w:vAlign w:val="center"/>
          </w:tcPr>
          <w:p w:rsidR="00CD01CD" w:rsidRPr="003453B4" w:rsidRDefault="00CD01CD" w:rsidP="00F9577A"/>
        </w:tc>
        <w:tc>
          <w:tcPr>
            <w:tcW w:w="1275" w:type="dxa"/>
            <w:gridSpan w:val="2"/>
            <w:shd w:val="clear" w:color="auto" w:fill="FFFFFF"/>
            <w:vAlign w:val="center"/>
          </w:tcPr>
          <w:p w:rsidR="00CD01CD" w:rsidRPr="00E932AE" w:rsidRDefault="00CD01CD" w:rsidP="00F9577A"/>
        </w:tc>
        <w:tc>
          <w:tcPr>
            <w:tcW w:w="1276" w:type="dxa"/>
            <w:gridSpan w:val="2"/>
            <w:shd w:val="clear" w:color="auto" w:fill="FFFFFF"/>
            <w:vAlign w:val="center"/>
          </w:tcPr>
          <w:p w:rsidR="00CD01CD" w:rsidRPr="00E932AE" w:rsidRDefault="00CD01CD" w:rsidP="00F9577A"/>
        </w:tc>
        <w:tc>
          <w:tcPr>
            <w:tcW w:w="1134" w:type="dxa"/>
            <w:gridSpan w:val="2"/>
            <w:shd w:val="clear" w:color="auto" w:fill="FFFFFF"/>
            <w:vAlign w:val="center"/>
          </w:tcPr>
          <w:p w:rsidR="00CD01CD" w:rsidRPr="003B075E" w:rsidRDefault="00CD01CD" w:rsidP="00F9577A"/>
        </w:tc>
        <w:tc>
          <w:tcPr>
            <w:tcW w:w="1134" w:type="dxa"/>
            <w:gridSpan w:val="2"/>
            <w:shd w:val="clear" w:color="auto" w:fill="FFFFFF"/>
            <w:vAlign w:val="center"/>
          </w:tcPr>
          <w:p w:rsidR="00CD01CD" w:rsidRPr="003B075E" w:rsidRDefault="00CD01CD" w:rsidP="00F9577A"/>
        </w:tc>
        <w:tc>
          <w:tcPr>
            <w:tcW w:w="1277" w:type="dxa"/>
            <w:shd w:val="clear" w:color="auto" w:fill="FFFFFF"/>
            <w:vAlign w:val="center"/>
          </w:tcPr>
          <w:p w:rsidR="00CD01CD" w:rsidRPr="003B075E" w:rsidRDefault="00CD01CD" w:rsidP="00CD01CD">
            <w:pPr>
              <w:jc w:val="center"/>
            </w:pPr>
          </w:p>
        </w:tc>
        <w:tc>
          <w:tcPr>
            <w:tcW w:w="1351" w:type="dxa"/>
            <w:shd w:val="clear" w:color="auto" w:fill="FFFF00"/>
            <w:vAlign w:val="center"/>
          </w:tcPr>
          <w:p w:rsidR="00CD01CD" w:rsidRPr="003B075E" w:rsidRDefault="00CD01CD" w:rsidP="00F9577A"/>
        </w:tc>
      </w:tr>
      <w:tr w:rsidR="00CD01CD" w:rsidRPr="002F6925" w:rsidTr="00043EDC">
        <w:trPr>
          <w:trHeight w:val="765"/>
        </w:trPr>
        <w:tc>
          <w:tcPr>
            <w:tcW w:w="3978" w:type="dxa"/>
            <w:shd w:val="clear" w:color="auto" w:fill="auto"/>
            <w:vAlign w:val="center"/>
          </w:tcPr>
          <w:p w:rsidR="00CD01CD" w:rsidRPr="002F6925" w:rsidRDefault="00CD01CD" w:rsidP="00F9577A">
            <w:r w:rsidRPr="002F6925">
              <w:t>Capital Investment</w:t>
            </w:r>
          </w:p>
        </w:tc>
        <w:tc>
          <w:tcPr>
            <w:tcW w:w="709" w:type="dxa"/>
            <w:shd w:val="clear" w:color="auto" w:fill="auto"/>
            <w:vAlign w:val="center"/>
          </w:tcPr>
          <w:p w:rsidR="00CD01CD" w:rsidRPr="002F6925" w:rsidRDefault="00CD01CD" w:rsidP="00F9577A">
            <w:pPr>
              <w:jc w:val="center"/>
            </w:pPr>
            <w:r w:rsidRPr="002F6925">
              <w:t>£</w:t>
            </w:r>
          </w:p>
        </w:tc>
        <w:tc>
          <w:tcPr>
            <w:tcW w:w="2232" w:type="dxa"/>
            <w:gridSpan w:val="2"/>
            <w:shd w:val="clear" w:color="auto" w:fill="7FC241"/>
            <w:vAlign w:val="center"/>
          </w:tcPr>
          <w:p w:rsidR="00CD01CD" w:rsidRPr="003453B4" w:rsidRDefault="00CD01CD" w:rsidP="00F9577A"/>
        </w:tc>
        <w:tc>
          <w:tcPr>
            <w:tcW w:w="1200" w:type="dxa"/>
            <w:gridSpan w:val="2"/>
            <w:shd w:val="clear" w:color="auto" w:fill="7FC241"/>
            <w:vAlign w:val="center"/>
          </w:tcPr>
          <w:p w:rsidR="00CD01CD" w:rsidRPr="00E932AE" w:rsidRDefault="00CD01CD" w:rsidP="00F9577A"/>
        </w:tc>
        <w:tc>
          <w:tcPr>
            <w:tcW w:w="1200" w:type="dxa"/>
            <w:gridSpan w:val="2"/>
            <w:shd w:val="clear" w:color="auto" w:fill="7FC241"/>
            <w:vAlign w:val="center"/>
          </w:tcPr>
          <w:p w:rsidR="00CD01CD" w:rsidRPr="00E932AE" w:rsidRDefault="00CD01CD" w:rsidP="00F9577A"/>
        </w:tc>
        <w:tc>
          <w:tcPr>
            <w:tcW w:w="1200" w:type="dxa"/>
            <w:gridSpan w:val="2"/>
            <w:shd w:val="clear" w:color="auto" w:fill="7FC241"/>
            <w:vAlign w:val="center"/>
          </w:tcPr>
          <w:p w:rsidR="00CD01CD" w:rsidRPr="003B075E" w:rsidRDefault="00CD01CD" w:rsidP="00F9577A"/>
        </w:tc>
        <w:tc>
          <w:tcPr>
            <w:tcW w:w="1540" w:type="dxa"/>
            <w:gridSpan w:val="2"/>
            <w:shd w:val="clear" w:color="auto" w:fill="7FC241"/>
            <w:vAlign w:val="center"/>
          </w:tcPr>
          <w:p w:rsidR="00CD01CD" w:rsidRPr="003B075E" w:rsidRDefault="00CD01CD" w:rsidP="00CD01CD">
            <w:pPr>
              <w:jc w:val="center"/>
            </w:pPr>
          </w:p>
        </w:tc>
        <w:tc>
          <w:tcPr>
            <w:tcW w:w="1351" w:type="dxa"/>
            <w:shd w:val="clear" w:color="auto" w:fill="FFFF00"/>
            <w:vAlign w:val="center"/>
          </w:tcPr>
          <w:p w:rsidR="00CD01CD" w:rsidRPr="002F6925" w:rsidRDefault="00CD01CD" w:rsidP="00F9577A"/>
        </w:tc>
      </w:tr>
      <w:tr w:rsidR="00CD01CD" w:rsidRPr="002F6925" w:rsidTr="00043EDC">
        <w:trPr>
          <w:trHeight w:val="653"/>
        </w:trPr>
        <w:tc>
          <w:tcPr>
            <w:tcW w:w="3978" w:type="dxa"/>
            <w:shd w:val="clear" w:color="auto" w:fill="auto"/>
            <w:vAlign w:val="center"/>
          </w:tcPr>
          <w:p w:rsidR="00CD01CD" w:rsidRPr="002F6925" w:rsidRDefault="00CD01CD" w:rsidP="00F9577A">
            <w:pPr>
              <w:rPr>
                <w:b/>
              </w:rPr>
            </w:pPr>
            <w:r w:rsidRPr="002F6925">
              <w:rPr>
                <w:b/>
              </w:rPr>
              <w:t xml:space="preserve">TOTAL </w:t>
            </w:r>
            <w:r w:rsidR="00AC001C">
              <w:rPr>
                <w:b/>
              </w:rPr>
              <w:t>COMMISSION</w:t>
            </w:r>
            <w:r w:rsidRPr="002F6925">
              <w:rPr>
                <w:b/>
              </w:rPr>
              <w:t xml:space="preserve"> OFFER</w:t>
            </w:r>
          </w:p>
        </w:tc>
        <w:tc>
          <w:tcPr>
            <w:tcW w:w="709" w:type="dxa"/>
            <w:shd w:val="clear" w:color="auto" w:fill="7FC241"/>
            <w:vAlign w:val="center"/>
          </w:tcPr>
          <w:p w:rsidR="00CD01CD" w:rsidRPr="002F6925" w:rsidRDefault="00CD01CD" w:rsidP="00F9577A"/>
        </w:tc>
        <w:tc>
          <w:tcPr>
            <w:tcW w:w="2232" w:type="dxa"/>
            <w:gridSpan w:val="2"/>
            <w:shd w:val="clear" w:color="auto" w:fill="7FC241"/>
            <w:vAlign w:val="center"/>
          </w:tcPr>
          <w:p w:rsidR="00CD01CD" w:rsidRPr="003453B4" w:rsidRDefault="00CD01CD" w:rsidP="00F9577A"/>
        </w:tc>
        <w:tc>
          <w:tcPr>
            <w:tcW w:w="1200" w:type="dxa"/>
            <w:gridSpan w:val="2"/>
            <w:shd w:val="clear" w:color="auto" w:fill="7FC241"/>
            <w:vAlign w:val="center"/>
          </w:tcPr>
          <w:p w:rsidR="00CD01CD" w:rsidRPr="00E932AE" w:rsidRDefault="00CD01CD" w:rsidP="00F9577A"/>
        </w:tc>
        <w:tc>
          <w:tcPr>
            <w:tcW w:w="1200" w:type="dxa"/>
            <w:gridSpan w:val="2"/>
            <w:shd w:val="clear" w:color="auto" w:fill="7FC241"/>
            <w:vAlign w:val="center"/>
          </w:tcPr>
          <w:p w:rsidR="00CD01CD" w:rsidRPr="00E932AE" w:rsidRDefault="00CD01CD" w:rsidP="00F9577A"/>
        </w:tc>
        <w:tc>
          <w:tcPr>
            <w:tcW w:w="1200" w:type="dxa"/>
            <w:gridSpan w:val="2"/>
            <w:shd w:val="clear" w:color="auto" w:fill="7FC241"/>
            <w:vAlign w:val="center"/>
          </w:tcPr>
          <w:p w:rsidR="00CD01CD" w:rsidRPr="003B075E" w:rsidRDefault="00CD01CD" w:rsidP="00F9577A"/>
        </w:tc>
        <w:tc>
          <w:tcPr>
            <w:tcW w:w="1540" w:type="dxa"/>
            <w:gridSpan w:val="2"/>
            <w:shd w:val="clear" w:color="auto" w:fill="7FC241"/>
            <w:vAlign w:val="center"/>
          </w:tcPr>
          <w:p w:rsidR="00CD01CD" w:rsidRPr="003B075E" w:rsidRDefault="00CD01CD" w:rsidP="00CD01CD">
            <w:pPr>
              <w:jc w:val="center"/>
            </w:pPr>
          </w:p>
        </w:tc>
        <w:tc>
          <w:tcPr>
            <w:tcW w:w="1351" w:type="dxa"/>
            <w:shd w:val="clear" w:color="auto" w:fill="FFFF00"/>
            <w:vAlign w:val="center"/>
          </w:tcPr>
          <w:p w:rsidR="00CD01CD" w:rsidRPr="00CD6256" w:rsidRDefault="00043EDC" w:rsidP="00043EDC">
            <w:pPr>
              <w:jc w:val="center"/>
              <w:rPr>
                <w:sz w:val="16"/>
              </w:rPr>
            </w:pPr>
            <w:r>
              <w:rPr>
                <w:sz w:val="16"/>
              </w:rPr>
              <w:t>(sum of all yellow cells above)</w:t>
            </w:r>
          </w:p>
        </w:tc>
      </w:tr>
    </w:tbl>
    <w:p w:rsidR="002018FC" w:rsidRPr="002F6925" w:rsidRDefault="002018FC" w:rsidP="00CD6256">
      <w:pPr>
        <w:spacing w:after="0"/>
        <w:jc w:val="both"/>
      </w:pPr>
    </w:p>
    <w:p w:rsidR="002018FC" w:rsidRPr="00931EDC" w:rsidRDefault="002018FC" w:rsidP="002018FC">
      <w:pPr>
        <w:jc w:val="both"/>
        <w:rPr>
          <w:sz w:val="21"/>
        </w:rPr>
      </w:pPr>
      <w:r w:rsidRPr="00321508">
        <w:rPr>
          <w:sz w:val="21"/>
        </w:rPr>
        <w:t xml:space="preserve">*Sales forecasts have been modelled using an average of the last 4 years sales and estimated outturn for the remaining month of </w:t>
      </w:r>
      <w:r w:rsidR="00FC2739">
        <w:rPr>
          <w:sz w:val="21"/>
        </w:rPr>
        <w:t xml:space="preserve">March in the </w:t>
      </w:r>
      <w:r w:rsidRPr="00321508">
        <w:rPr>
          <w:sz w:val="21"/>
        </w:rPr>
        <w:t>2016/17</w:t>
      </w:r>
      <w:r w:rsidR="00FC2739">
        <w:rPr>
          <w:sz w:val="21"/>
        </w:rPr>
        <w:t xml:space="preserve"> year. </w:t>
      </w:r>
      <w:r w:rsidRPr="00321508">
        <w:rPr>
          <w:sz w:val="21"/>
        </w:rPr>
        <w:t xml:space="preserve"> </w:t>
      </w:r>
      <w:r w:rsidRPr="00321508">
        <w:rPr>
          <w:iCs/>
          <w:sz w:val="21"/>
        </w:rPr>
        <w:t xml:space="preserve">We have </w:t>
      </w:r>
      <w:r w:rsidRPr="00931EDC">
        <w:rPr>
          <w:iCs/>
          <w:sz w:val="21"/>
        </w:rPr>
        <w:t xml:space="preserve">applied a 2.5% inflation rate </w:t>
      </w:r>
      <w:r w:rsidR="00FC2739" w:rsidRPr="00931EDC">
        <w:rPr>
          <w:iCs/>
          <w:sz w:val="21"/>
        </w:rPr>
        <w:t xml:space="preserve">year on year. </w:t>
      </w:r>
    </w:p>
    <w:p w:rsidR="00FC2739" w:rsidRDefault="002018FC" w:rsidP="002018FC">
      <w:pPr>
        <w:jc w:val="both"/>
        <w:rPr>
          <w:sz w:val="21"/>
        </w:rPr>
      </w:pPr>
      <w:r w:rsidRPr="00931EDC">
        <w:rPr>
          <w:sz w:val="21"/>
        </w:rPr>
        <w:t xml:space="preserve">The TRP sales forecast for the first </w:t>
      </w:r>
      <w:r w:rsidR="00CD01CD" w:rsidRPr="00931EDC">
        <w:rPr>
          <w:sz w:val="21"/>
        </w:rPr>
        <w:t xml:space="preserve">two and half </w:t>
      </w:r>
      <w:r w:rsidRPr="00931EDC">
        <w:rPr>
          <w:sz w:val="21"/>
        </w:rPr>
        <w:t>months of the contract is based on full opening. It is recognised that there will be a period of closure due to the refurbishment</w:t>
      </w:r>
      <w:r w:rsidR="00FC2739" w:rsidRPr="00931EDC">
        <w:rPr>
          <w:sz w:val="21"/>
        </w:rPr>
        <w:t xml:space="preserve">. To reflect this no </w:t>
      </w:r>
      <w:r w:rsidRPr="00931EDC">
        <w:rPr>
          <w:sz w:val="21"/>
        </w:rPr>
        <w:t>Minimum Annual Co</w:t>
      </w:r>
      <w:r w:rsidR="00FC2739" w:rsidRPr="00931EDC">
        <w:rPr>
          <w:sz w:val="21"/>
        </w:rPr>
        <w:t xml:space="preserve">mmission </w:t>
      </w:r>
      <w:r w:rsidRPr="00931EDC">
        <w:rPr>
          <w:sz w:val="21"/>
        </w:rPr>
        <w:t xml:space="preserve">Payment </w:t>
      </w:r>
      <w:r w:rsidR="00FC2739" w:rsidRPr="00931EDC">
        <w:rPr>
          <w:sz w:val="21"/>
        </w:rPr>
        <w:t xml:space="preserve">will be applied for the </w:t>
      </w:r>
      <w:r w:rsidRPr="00931EDC">
        <w:rPr>
          <w:sz w:val="21"/>
        </w:rPr>
        <w:t xml:space="preserve">2017/18 </w:t>
      </w:r>
      <w:r w:rsidR="00FC2739" w:rsidRPr="00931EDC">
        <w:rPr>
          <w:sz w:val="21"/>
        </w:rPr>
        <w:t xml:space="preserve">year. </w:t>
      </w:r>
    </w:p>
    <w:p w:rsidR="002018FC" w:rsidRPr="00321508" w:rsidRDefault="002018FC" w:rsidP="002018FC">
      <w:pPr>
        <w:jc w:val="both"/>
        <w:rPr>
          <w:sz w:val="21"/>
        </w:rPr>
      </w:pPr>
      <w:r w:rsidRPr="00321508">
        <w:rPr>
          <w:sz w:val="21"/>
        </w:rPr>
        <w:t>These are estimates only and there is no guarantee or representation by TRP that this level of sales will be achieved.</w:t>
      </w:r>
    </w:p>
    <w:p w:rsidR="002018FC" w:rsidRPr="00321508" w:rsidRDefault="002018FC" w:rsidP="002018FC">
      <w:pPr>
        <w:jc w:val="both"/>
        <w:rPr>
          <w:sz w:val="21"/>
        </w:rPr>
      </w:pPr>
      <w:r w:rsidRPr="00321508">
        <w:rPr>
          <w:sz w:val="21"/>
        </w:rPr>
        <w:t>Tenderers are required, as part of their tender submissions, to model and provide their own detailed sales forecasts and should not rely on TRP forecasts as a guarantee of income.</w:t>
      </w:r>
    </w:p>
    <w:p w:rsidR="002018FC" w:rsidRPr="00FC2739" w:rsidRDefault="002018FC" w:rsidP="00321508">
      <w:pPr>
        <w:pStyle w:val="Heading2"/>
      </w:pPr>
      <w:r>
        <w:br w:type="page"/>
      </w:r>
      <w:r w:rsidR="00931EDC">
        <w:lastRenderedPageBreak/>
        <w:t>Pro Forma f</w:t>
      </w:r>
      <w:r w:rsidRPr="002F6925">
        <w:t>or Submission 1</w:t>
      </w:r>
      <w:r>
        <w:t>3</w:t>
      </w:r>
      <w:r w:rsidRPr="002F6925">
        <w:t xml:space="preserve"> - </w:t>
      </w:r>
      <w:r w:rsidR="00AC001C">
        <w:t>Commission</w:t>
      </w:r>
      <w:r w:rsidRPr="002F6925">
        <w:t xml:space="preserve"> Offer </w:t>
      </w:r>
      <w:proofErr w:type="gramStart"/>
      <w:r w:rsidRPr="002F6925">
        <w:t>On</w:t>
      </w:r>
      <w:proofErr w:type="gramEnd"/>
      <w:r w:rsidRPr="002F6925">
        <w:t xml:space="preserve"> </w:t>
      </w:r>
      <w:r w:rsidRPr="00FC2739">
        <w:t>Sales Over £</w:t>
      </w:r>
      <w:r w:rsidR="00FC2739" w:rsidRPr="00FC2739">
        <w:t>6</w:t>
      </w:r>
      <w:r w:rsidRPr="00FC2739">
        <w:t>,000,00</w:t>
      </w:r>
      <w:r w:rsidR="00FC2739" w:rsidRPr="00FC2739">
        <w:t>1</w:t>
      </w:r>
    </w:p>
    <w:p w:rsidR="002018FC" w:rsidRPr="00FC2739" w:rsidRDefault="002018FC" w:rsidP="002018FC">
      <w:pPr>
        <w:tabs>
          <w:tab w:val="left" w:pos="-720"/>
        </w:tabs>
        <w:suppressAutoHyphens/>
        <w:jc w:val="both"/>
        <w:rPr>
          <w:spacing w:val="-2"/>
        </w:rPr>
      </w:pPr>
    </w:p>
    <w:tbl>
      <w:tblPr>
        <w:tblW w:w="0" w:type="auto"/>
        <w:tblInd w:w="108" w:type="dxa"/>
        <w:tblBorders>
          <w:top w:val="single" w:sz="6" w:space="0" w:color="7FC241"/>
          <w:left w:val="single" w:sz="6" w:space="0" w:color="7FC241"/>
          <w:bottom w:val="single" w:sz="6" w:space="0" w:color="7FC241"/>
          <w:right w:val="single" w:sz="6" w:space="0" w:color="7FC241"/>
          <w:insideH w:val="single" w:sz="6" w:space="0" w:color="7FC241"/>
          <w:insideV w:val="single" w:sz="6" w:space="0" w:color="7FC241"/>
        </w:tblBorders>
        <w:tblLook w:val="04A0"/>
      </w:tblPr>
      <w:tblGrid>
        <w:gridCol w:w="3690"/>
        <w:gridCol w:w="2430"/>
      </w:tblGrid>
      <w:tr w:rsidR="002018FC" w:rsidRPr="00FC2739" w:rsidTr="00321508">
        <w:tc>
          <w:tcPr>
            <w:tcW w:w="3690" w:type="dxa"/>
            <w:shd w:val="clear" w:color="auto" w:fill="7F7F7F" w:themeFill="text1" w:themeFillTint="80"/>
          </w:tcPr>
          <w:p w:rsidR="002018FC" w:rsidRPr="00FC2739" w:rsidRDefault="002018FC" w:rsidP="00321508">
            <w:pPr>
              <w:pStyle w:val="TableHead"/>
            </w:pPr>
          </w:p>
        </w:tc>
        <w:tc>
          <w:tcPr>
            <w:tcW w:w="2430" w:type="dxa"/>
            <w:shd w:val="clear" w:color="auto" w:fill="7F7F7F" w:themeFill="text1" w:themeFillTint="80"/>
          </w:tcPr>
          <w:p w:rsidR="002018FC" w:rsidRPr="00FC2739" w:rsidRDefault="00AC001C" w:rsidP="00321508">
            <w:pPr>
              <w:pStyle w:val="TableHead"/>
            </w:pPr>
            <w:r>
              <w:t>Commission</w:t>
            </w:r>
            <w:r w:rsidR="002018FC" w:rsidRPr="00FC2739">
              <w:t xml:space="preserve"> Offer</w:t>
            </w:r>
          </w:p>
        </w:tc>
      </w:tr>
      <w:tr w:rsidR="002018FC" w:rsidRPr="002F6925" w:rsidTr="00321508">
        <w:tc>
          <w:tcPr>
            <w:tcW w:w="3690" w:type="dxa"/>
            <w:shd w:val="clear" w:color="auto" w:fill="auto"/>
          </w:tcPr>
          <w:p w:rsidR="002018FC" w:rsidRPr="00FC2739" w:rsidRDefault="00AC001C" w:rsidP="00FC2739">
            <w:pPr>
              <w:pStyle w:val="TableText"/>
            </w:pPr>
            <w:r>
              <w:t>Commission</w:t>
            </w:r>
            <w:r w:rsidR="002018FC" w:rsidRPr="00FC2739">
              <w:t xml:space="preserve"> offer on sales over £</w:t>
            </w:r>
            <w:r w:rsidR="00FC2739" w:rsidRPr="00FC2739">
              <w:t>6</w:t>
            </w:r>
            <w:r w:rsidR="002018FC" w:rsidRPr="00FC2739">
              <w:t>,000,00</w:t>
            </w:r>
            <w:r w:rsidR="00FC2739" w:rsidRPr="00FC2739">
              <w:t>1</w:t>
            </w:r>
            <w:r w:rsidR="002018FC" w:rsidRPr="00FC2739">
              <w:t xml:space="preserve"> in any one financial year</w:t>
            </w:r>
          </w:p>
        </w:tc>
        <w:tc>
          <w:tcPr>
            <w:tcW w:w="2430" w:type="dxa"/>
            <w:shd w:val="clear" w:color="auto" w:fill="auto"/>
            <w:vAlign w:val="center"/>
          </w:tcPr>
          <w:p w:rsidR="002018FC" w:rsidRPr="002F6925" w:rsidRDefault="002018FC" w:rsidP="00321508">
            <w:pPr>
              <w:pStyle w:val="TableText"/>
            </w:pPr>
            <w:r w:rsidRPr="00FC2739">
              <w:t>%</w:t>
            </w:r>
          </w:p>
        </w:tc>
      </w:tr>
    </w:tbl>
    <w:p w:rsidR="002018FC" w:rsidRPr="002F6925" w:rsidRDefault="002018FC" w:rsidP="002018FC"/>
    <w:p w:rsidR="00FF6289" w:rsidRDefault="00FF6289" w:rsidP="007E4C6F">
      <w:pPr>
        <w:rPr>
          <w:spacing w:val="-2"/>
        </w:rPr>
      </w:pPr>
    </w:p>
    <w:sectPr w:rsidR="00FF6289" w:rsidSect="00763CE6">
      <w:headerReference w:type="default" r:id="rId10"/>
      <w:pgSz w:w="16817" w:h="11901" w:orient="landscape"/>
      <w:pgMar w:top="950" w:right="850" w:bottom="986" w:left="1411" w:header="706" w:footer="706"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830B0E" w15:done="0"/>
  <w15:commentEx w15:paraId="1D4C0B67" w15:done="0"/>
  <w15:commentEx w15:paraId="095E36E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909" w:rsidRDefault="008F0909" w:rsidP="00827939">
      <w:r>
        <w:separator/>
      </w:r>
    </w:p>
  </w:endnote>
  <w:endnote w:type="continuationSeparator" w:id="0">
    <w:p w:rsidR="008F0909" w:rsidRDefault="008F0909" w:rsidP="008279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3304"/>
      <w:docPartObj>
        <w:docPartGallery w:val="Page Numbers (Bottom of Page)"/>
        <w:docPartUnique/>
      </w:docPartObj>
    </w:sdtPr>
    <w:sdtContent>
      <w:p w:rsidR="00D76813" w:rsidRDefault="00E23974">
        <w:pPr>
          <w:pStyle w:val="Footer"/>
          <w:jc w:val="right"/>
        </w:pPr>
        <w:fldSimple w:instr=" PAGE   \* MERGEFORMAT ">
          <w:r w:rsidR="00043EDC">
            <w:rPr>
              <w:noProof/>
            </w:rPr>
            <w:t>20</w:t>
          </w:r>
        </w:fldSimple>
        <w:r w:rsidR="00D76813">
          <w:t xml:space="preserve"> of 21</w:t>
        </w:r>
      </w:p>
    </w:sdtContent>
  </w:sdt>
  <w:p w:rsidR="00452CD8" w:rsidRDefault="00452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909" w:rsidRDefault="008F0909" w:rsidP="00827939">
      <w:r>
        <w:separator/>
      </w:r>
    </w:p>
  </w:footnote>
  <w:footnote w:type="continuationSeparator" w:id="0">
    <w:p w:rsidR="008F0909" w:rsidRDefault="008F0909" w:rsidP="00827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D7" w:rsidRDefault="00D85F92" w:rsidP="00827939">
    <w:pPr>
      <w:pStyle w:val="Header"/>
    </w:pPr>
    <w:r>
      <w:rPr>
        <w:noProof/>
      </w:rPr>
      <w:drawing>
        <wp:anchor distT="0" distB="0" distL="114300" distR="114300" simplePos="0" relativeHeight="251664384" behindDoc="1" locked="0" layoutInCell="1" allowOverlap="1">
          <wp:simplePos x="0" y="0"/>
          <wp:positionH relativeFrom="column">
            <wp:posOffset>-772161</wp:posOffset>
          </wp:positionH>
          <wp:positionV relativeFrom="paragraph">
            <wp:posOffset>-551180</wp:posOffset>
          </wp:positionV>
          <wp:extent cx="7614285" cy="8420100"/>
          <wp:effectExtent l="0" t="0" r="0" b="0"/>
          <wp:wrapNone/>
          <wp:docPr id="8" name="Picture 7" descr="SBK image across l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K image across lake.jpg"/>
                  <pic:cNvPicPr/>
                </pic:nvPicPr>
                <pic:blipFill>
                  <a:blip r:embed="rId1"/>
                  <a:stretch>
                    <a:fillRect/>
                  </a:stretch>
                </pic:blipFill>
                <pic:spPr>
                  <a:xfrm>
                    <a:off x="0" y="0"/>
                    <a:ext cx="7614800" cy="842067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D7" w:rsidRDefault="008924D7" w:rsidP="008279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7D74"/>
    <w:multiLevelType w:val="hybridMultilevel"/>
    <w:tmpl w:val="3940C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D4583"/>
    <w:multiLevelType w:val="hybridMultilevel"/>
    <w:tmpl w:val="D0445E9E"/>
    <w:lvl w:ilvl="0" w:tplc="E5C2C5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ED07C6"/>
    <w:multiLevelType w:val="hybridMultilevel"/>
    <w:tmpl w:val="C652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D7AB7"/>
    <w:multiLevelType w:val="hybridMultilevel"/>
    <w:tmpl w:val="1FF437D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EA604E3"/>
    <w:multiLevelType w:val="multilevel"/>
    <w:tmpl w:val="ED547510"/>
    <w:lvl w:ilvl="0">
      <w:start w:val="1"/>
      <w:numFmt w:val="bullet"/>
      <w:lvlText w:val=""/>
      <w:lvlJc w:val="left"/>
      <w:pPr>
        <w:tabs>
          <w:tab w:val="num" w:pos="1440"/>
        </w:tabs>
        <w:ind w:left="1440" w:hanging="720"/>
      </w:pPr>
      <w:rPr>
        <w:rFonts w:ascii="Symbol" w:hAnsi="Symbol" w:hint="default"/>
        <w:b/>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520"/>
        </w:tabs>
        <w:ind w:left="2520" w:hanging="1080"/>
      </w:pPr>
      <w:rPr>
        <w:rFonts w:hint="default"/>
        <w:u w:val="none"/>
      </w:rPr>
    </w:lvl>
    <w:lvl w:ilvl="3">
      <w:start w:val="1"/>
      <w:numFmt w:val="lowerRoman"/>
      <w:lvlText w:val="(%4)"/>
      <w:lvlJc w:val="left"/>
      <w:pPr>
        <w:tabs>
          <w:tab w:val="num" w:pos="3240"/>
        </w:tabs>
        <w:ind w:left="3240" w:hanging="720"/>
      </w:pPr>
      <w:rPr>
        <w:rFonts w:hint="default"/>
        <w:u w:val="none"/>
      </w:rPr>
    </w:lvl>
    <w:lvl w:ilvl="4">
      <w:start w:val="1"/>
      <w:numFmt w:val="upperLetter"/>
      <w:lvlText w:val="(%5)"/>
      <w:lvlJc w:val="left"/>
      <w:pPr>
        <w:tabs>
          <w:tab w:val="num" w:pos="3960"/>
        </w:tabs>
        <w:ind w:left="3960" w:hanging="720"/>
      </w:pPr>
      <w:rPr>
        <w:rFonts w:hint="default"/>
        <w:u w:val="none"/>
      </w:rPr>
    </w:lvl>
    <w:lvl w:ilvl="5">
      <w:start w:val="1"/>
      <w:numFmt w:val="decimal"/>
      <w:lvlText w:val="%6)"/>
      <w:lvlJc w:val="left"/>
      <w:pPr>
        <w:tabs>
          <w:tab w:val="num" w:pos="4680"/>
        </w:tabs>
        <w:ind w:left="4680" w:hanging="720"/>
      </w:pPr>
      <w:rPr>
        <w:rFonts w:ascii="Arial" w:hAnsi="Arial" w:cs="Arial" w:hint="default"/>
        <w:b w:val="0"/>
        <w:i w:val="0"/>
        <w:sz w:val="22"/>
        <w:szCs w:val="22"/>
        <w:u w:val="none"/>
      </w:rPr>
    </w:lvl>
    <w:lvl w:ilvl="6">
      <w:start w:val="1"/>
      <w:numFmt w:val="lowerLetter"/>
      <w:lvlText w:val="%7)"/>
      <w:lvlJc w:val="left"/>
      <w:pPr>
        <w:tabs>
          <w:tab w:val="num" w:pos="5400"/>
        </w:tabs>
        <w:ind w:left="5400" w:hanging="720"/>
      </w:pPr>
      <w:rPr>
        <w:rFonts w:ascii="Arial" w:hAnsi="Arial" w:cs="Arial" w:hint="default"/>
        <w:b w:val="0"/>
        <w:i w:val="0"/>
        <w:sz w:val="22"/>
        <w:szCs w:val="22"/>
        <w:u w:val="none"/>
      </w:rPr>
    </w:lvl>
    <w:lvl w:ilvl="7">
      <w:start w:val="1"/>
      <w:numFmt w:val="lowerRoman"/>
      <w:lvlText w:val="%8)"/>
      <w:lvlJc w:val="left"/>
      <w:pPr>
        <w:tabs>
          <w:tab w:val="num" w:pos="6120"/>
        </w:tabs>
        <w:ind w:left="6120" w:hanging="720"/>
      </w:pPr>
      <w:rPr>
        <w:rFonts w:ascii="Arial" w:hAnsi="Arial" w:cs="Arial" w:hint="default"/>
        <w:b w:val="0"/>
        <w:i w:val="0"/>
        <w:sz w:val="22"/>
        <w:szCs w:val="22"/>
        <w:u w:val="none"/>
      </w:rPr>
    </w:lvl>
    <w:lvl w:ilvl="8">
      <w:start w:val="1"/>
      <w:numFmt w:val="upperLetter"/>
      <w:lvlText w:val="%9)"/>
      <w:lvlJc w:val="left"/>
      <w:pPr>
        <w:tabs>
          <w:tab w:val="num" w:pos="6840"/>
        </w:tabs>
        <w:ind w:left="6840" w:hanging="720"/>
      </w:pPr>
      <w:rPr>
        <w:rFonts w:ascii="Arial" w:hAnsi="Arial" w:cs="Arial" w:hint="default"/>
        <w:b w:val="0"/>
        <w:i w:val="0"/>
        <w:sz w:val="22"/>
        <w:szCs w:val="22"/>
        <w:u w:val="none"/>
      </w:rPr>
    </w:lvl>
  </w:abstractNum>
  <w:abstractNum w:abstractNumId="5">
    <w:nsid w:val="244F24E8"/>
    <w:multiLevelType w:val="hybridMultilevel"/>
    <w:tmpl w:val="43E404E6"/>
    <w:lvl w:ilvl="0" w:tplc="3F26FC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0A09A7"/>
    <w:multiLevelType w:val="multilevel"/>
    <w:tmpl w:val="ED547510"/>
    <w:lvl w:ilvl="0">
      <w:start w:val="1"/>
      <w:numFmt w:val="bullet"/>
      <w:lvlText w:val=""/>
      <w:lvlJc w:val="left"/>
      <w:pPr>
        <w:tabs>
          <w:tab w:val="num" w:pos="1440"/>
        </w:tabs>
        <w:ind w:left="1440" w:hanging="720"/>
      </w:pPr>
      <w:rPr>
        <w:rFonts w:ascii="Symbol" w:hAnsi="Symbol" w:hint="default"/>
        <w:b/>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520"/>
        </w:tabs>
        <w:ind w:left="2520" w:hanging="1080"/>
      </w:pPr>
      <w:rPr>
        <w:rFonts w:hint="default"/>
        <w:u w:val="none"/>
      </w:rPr>
    </w:lvl>
    <w:lvl w:ilvl="3">
      <w:start w:val="1"/>
      <w:numFmt w:val="lowerRoman"/>
      <w:lvlText w:val="(%4)"/>
      <w:lvlJc w:val="left"/>
      <w:pPr>
        <w:tabs>
          <w:tab w:val="num" w:pos="3240"/>
        </w:tabs>
        <w:ind w:left="3240" w:hanging="720"/>
      </w:pPr>
      <w:rPr>
        <w:rFonts w:hint="default"/>
        <w:u w:val="none"/>
      </w:rPr>
    </w:lvl>
    <w:lvl w:ilvl="4">
      <w:start w:val="1"/>
      <w:numFmt w:val="upperLetter"/>
      <w:lvlText w:val="(%5)"/>
      <w:lvlJc w:val="left"/>
      <w:pPr>
        <w:tabs>
          <w:tab w:val="num" w:pos="3960"/>
        </w:tabs>
        <w:ind w:left="3960" w:hanging="720"/>
      </w:pPr>
      <w:rPr>
        <w:rFonts w:hint="default"/>
        <w:u w:val="none"/>
      </w:rPr>
    </w:lvl>
    <w:lvl w:ilvl="5">
      <w:start w:val="1"/>
      <w:numFmt w:val="decimal"/>
      <w:lvlText w:val="%6)"/>
      <w:lvlJc w:val="left"/>
      <w:pPr>
        <w:tabs>
          <w:tab w:val="num" w:pos="4680"/>
        </w:tabs>
        <w:ind w:left="4680" w:hanging="720"/>
      </w:pPr>
      <w:rPr>
        <w:rFonts w:ascii="Arial" w:hAnsi="Arial" w:cs="Arial" w:hint="default"/>
        <w:b w:val="0"/>
        <w:i w:val="0"/>
        <w:sz w:val="22"/>
        <w:szCs w:val="22"/>
        <w:u w:val="none"/>
      </w:rPr>
    </w:lvl>
    <w:lvl w:ilvl="6">
      <w:start w:val="1"/>
      <w:numFmt w:val="lowerLetter"/>
      <w:lvlText w:val="%7)"/>
      <w:lvlJc w:val="left"/>
      <w:pPr>
        <w:tabs>
          <w:tab w:val="num" w:pos="5400"/>
        </w:tabs>
        <w:ind w:left="5400" w:hanging="720"/>
      </w:pPr>
      <w:rPr>
        <w:rFonts w:ascii="Arial" w:hAnsi="Arial" w:cs="Arial" w:hint="default"/>
        <w:b w:val="0"/>
        <w:i w:val="0"/>
        <w:sz w:val="22"/>
        <w:szCs w:val="22"/>
        <w:u w:val="none"/>
      </w:rPr>
    </w:lvl>
    <w:lvl w:ilvl="7">
      <w:start w:val="1"/>
      <w:numFmt w:val="lowerRoman"/>
      <w:lvlText w:val="%8)"/>
      <w:lvlJc w:val="left"/>
      <w:pPr>
        <w:tabs>
          <w:tab w:val="num" w:pos="6120"/>
        </w:tabs>
        <w:ind w:left="6120" w:hanging="720"/>
      </w:pPr>
      <w:rPr>
        <w:rFonts w:ascii="Arial" w:hAnsi="Arial" w:cs="Arial" w:hint="default"/>
        <w:b w:val="0"/>
        <w:i w:val="0"/>
        <w:sz w:val="22"/>
        <w:szCs w:val="22"/>
        <w:u w:val="none"/>
      </w:rPr>
    </w:lvl>
    <w:lvl w:ilvl="8">
      <w:start w:val="1"/>
      <w:numFmt w:val="upperLetter"/>
      <w:lvlText w:val="%9)"/>
      <w:lvlJc w:val="left"/>
      <w:pPr>
        <w:tabs>
          <w:tab w:val="num" w:pos="6840"/>
        </w:tabs>
        <w:ind w:left="6840" w:hanging="720"/>
      </w:pPr>
      <w:rPr>
        <w:rFonts w:ascii="Arial" w:hAnsi="Arial" w:cs="Arial" w:hint="default"/>
        <w:b w:val="0"/>
        <w:i w:val="0"/>
        <w:sz w:val="22"/>
        <w:szCs w:val="22"/>
        <w:u w:val="none"/>
      </w:rPr>
    </w:lvl>
  </w:abstractNum>
  <w:abstractNum w:abstractNumId="7">
    <w:nsid w:val="285633F5"/>
    <w:multiLevelType w:val="hybridMultilevel"/>
    <w:tmpl w:val="1C847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95310"/>
    <w:multiLevelType w:val="hybridMultilevel"/>
    <w:tmpl w:val="F922583A"/>
    <w:lvl w:ilvl="0" w:tplc="1700C8FA">
      <w:start w:val="1"/>
      <w:numFmt w:val="bullet"/>
      <w:pStyle w:val="Bullets"/>
      <w:lvlText w:val=""/>
      <w:lvlJc w:val="left"/>
      <w:pPr>
        <w:ind w:left="720" w:hanging="360"/>
      </w:pPr>
      <w:rPr>
        <w:rFonts w:ascii="Symbol" w:hAnsi="Symbol" w:hint="default"/>
        <w:color w:val="7FC24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8D66F8"/>
    <w:multiLevelType w:val="hybridMultilevel"/>
    <w:tmpl w:val="13C27C3E"/>
    <w:lvl w:ilvl="0" w:tplc="AE8CE3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924078E"/>
    <w:multiLevelType w:val="hybridMultilevel"/>
    <w:tmpl w:val="177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96369C"/>
    <w:multiLevelType w:val="hybridMultilevel"/>
    <w:tmpl w:val="C068EF30"/>
    <w:lvl w:ilvl="0" w:tplc="52248C88">
      <w:start w:val="1"/>
      <w:numFmt w:val="bullet"/>
      <w:pStyle w:val="Styl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812DF3"/>
    <w:multiLevelType w:val="multilevel"/>
    <w:tmpl w:val="1902C9A4"/>
    <w:lvl w:ilvl="0">
      <w:start w:val="1"/>
      <w:numFmt w:val="decimal"/>
      <w:lvlText w:val="%1."/>
      <w:lvlJc w:val="left"/>
      <w:pPr>
        <w:ind w:left="360" w:hanging="360"/>
      </w:pPr>
      <w:rPr>
        <w:b/>
      </w:rPr>
    </w:lvl>
    <w:lvl w:ilvl="1">
      <w:start w:val="1"/>
      <w:numFmt w:val="decimal"/>
      <w:lvlText w:val="%1.%2."/>
      <w:lvlJc w:val="left"/>
      <w:pPr>
        <w:ind w:left="432" w:hanging="432"/>
      </w:pPr>
      <w:rPr>
        <w:rFonts w:ascii="Gill Sans MT" w:hAnsi="Gill Sans M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8"/>
  </w:num>
  <w:num w:numId="3">
    <w:abstractNumId w:val="1"/>
  </w:num>
  <w:num w:numId="4">
    <w:abstractNumId w:val="5"/>
  </w:num>
  <w:num w:numId="5">
    <w:abstractNumId w:val="9"/>
  </w:num>
  <w:num w:numId="6">
    <w:abstractNumId w:val="0"/>
  </w:num>
  <w:num w:numId="7">
    <w:abstractNumId w:val="3"/>
  </w:num>
  <w:num w:numId="8">
    <w:abstractNumId w:val="10"/>
  </w:num>
  <w:num w:numId="9">
    <w:abstractNumId w:val="6"/>
  </w:num>
  <w:num w:numId="10">
    <w:abstractNumId w:val="2"/>
  </w:num>
  <w:num w:numId="11">
    <w:abstractNumId w:val="8"/>
  </w:num>
  <w:num w:numId="12">
    <w:abstractNumId w:val="8"/>
  </w:num>
  <w:num w:numId="13">
    <w:abstractNumId w:val="8"/>
  </w:num>
  <w:num w:numId="14">
    <w:abstractNumId w:val="8"/>
  </w:num>
  <w:num w:numId="15">
    <w:abstractNumId w:val="8"/>
  </w:num>
  <w:num w:numId="16">
    <w:abstractNumId w:val="12"/>
  </w:num>
  <w:num w:numId="17">
    <w:abstractNumId w:val="7"/>
  </w:num>
  <w:num w:numId="18">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04"/>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
  <w:rsids>
    <w:rsidRoot w:val="00FF1F44"/>
    <w:rsid w:val="00041893"/>
    <w:rsid w:val="00043EDC"/>
    <w:rsid w:val="00047AE1"/>
    <w:rsid w:val="000548DC"/>
    <w:rsid w:val="00057710"/>
    <w:rsid w:val="00061993"/>
    <w:rsid w:val="000A128E"/>
    <w:rsid w:val="00131923"/>
    <w:rsid w:val="001D69A1"/>
    <w:rsid w:val="001E693C"/>
    <w:rsid w:val="00200EBA"/>
    <w:rsid w:val="002018FC"/>
    <w:rsid w:val="00201E51"/>
    <w:rsid w:val="002049EB"/>
    <w:rsid w:val="00205362"/>
    <w:rsid w:val="00216659"/>
    <w:rsid w:val="00223FC1"/>
    <w:rsid w:val="00272B8A"/>
    <w:rsid w:val="00276896"/>
    <w:rsid w:val="00295BF0"/>
    <w:rsid w:val="00321508"/>
    <w:rsid w:val="00325F2A"/>
    <w:rsid w:val="00341B46"/>
    <w:rsid w:val="00371D80"/>
    <w:rsid w:val="003935A1"/>
    <w:rsid w:val="003A041D"/>
    <w:rsid w:val="003C78E6"/>
    <w:rsid w:val="003E3B64"/>
    <w:rsid w:val="004025F0"/>
    <w:rsid w:val="00452CD8"/>
    <w:rsid w:val="004A0A17"/>
    <w:rsid w:val="004A75F3"/>
    <w:rsid w:val="004B62C5"/>
    <w:rsid w:val="004D38B9"/>
    <w:rsid w:val="00502BA7"/>
    <w:rsid w:val="00534D5E"/>
    <w:rsid w:val="00577027"/>
    <w:rsid w:val="00586094"/>
    <w:rsid w:val="006005F1"/>
    <w:rsid w:val="00697079"/>
    <w:rsid w:val="006F07D8"/>
    <w:rsid w:val="00714285"/>
    <w:rsid w:val="00737B16"/>
    <w:rsid w:val="00763CE6"/>
    <w:rsid w:val="00791C03"/>
    <w:rsid w:val="00791DB7"/>
    <w:rsid w:val="007A2648"/>
    <w:rsid w:val="007E4C6F"/>
    <w:rsid w:val="00825800"/>
    <w:rsid w:val="00827939"/>
    <w:rsid w:val="00875271"/>
    <w:rsid w:val="00884730"/>
    <w:rsid w:val="008924D7"/>
    <w:rsid w:val="008A16B0"/>
    <w:rsid w:val="008B5B91"/>
    <w:rsid w:val="008C0BB1"/>
    <w:rsid w:val="008C7D9E"/>
    <w:rsid w:val="008D1D79"/>
    <w:rsid w:val="008D2E9B"/>
    <w:rsid w:val="008E67ED"/>
    <w:rsid w:val="008F0909"/>
    <w:rsid w:val="008F5BC8"/>
    <w:rsid w:val="008F6940"/>
    <w:rsid w:val="00907732"/>
    <w:rsid w:val="00931EDC"/>
    <w:rsid w:val="00934ECF"/>
    <w:rsid w:val="00944BD5"/>
    <w:rsid w:val="00950328"/>
    <w:rsid w:val="009C0EFA"/>
    <w:rsid w:val="009D6F9F"/>
    <w:rsid w:val="009F4242"/>
    <w:rsid w:val="00A1708B"/>
    <w:rsid w:val="00A24ECB"/>
    <w:rsid w:val="00A475F5"/>
    <w:rsid w:val="00A54CC3"/>
    <w:rsid w:val="00A71914"/>
    <w:rsid w:val="00AA3019"/>
    <w:rsid w:val="00AA37AC"/>
    <w:rsid w:val="00AA3A69"/>
    <w:rsid w:val="00AC001C"/>
    <w:rsid w:val="00AC6514"/>
    <w:rsid w:val="00AF2D79"/>
    <w:rsid w:val="00B072CD"/>
    <w:rsid w:val="00B1663B"/>
    <w:rsid w:val="00B27D37"/>
    <w:rsid w:val="00B56CDB"/>
    <w:rsid w:val="00B6007A"/>
    <w:rsid w:val="00B60C88"/>
    <w:rsid w:val="00B76D92"/>
    <w:rsid w:val="00BC3A89"/>
    <w:rsid w:val="00BC79F3"/>
    <w:rsid w:val="00C11CC0"/>
    <w:rsid w:val="00C44804"/>
    <w:rsid w:val="00C453C2"/>
    <w:rsid w:val="00C471B1"/>
    <w:rsid w:val="00C57AC3"/>
    <w:rsid w:val="00C63AF8"/>
    <w:rsid w:val="00CB2C7D"/>
    <w:rsid w:val="00CD01CD"/>
    <w:rsid w:val="00CD10FD"/>
    <w:rsid w:val="00CD6256"/>
    <w:rsid w:val="00CF5F81"/>
    <w:rsid w:val="00D018FA"/>
    <w:rsid w:val="00D13CA7"/>
    <w:rsid w:val="00D1552A"/>
    <w:rsid w:val="00D76813"/>
    <w:rsid w:val="00D85F92"/>
    <w:rsid w:val="00DA6152"/>
    <w:rsid w:val="00DE0AF9"/>
    <w:rsid w:val="00E01BF0"/>
    <w:rsid w:val="00E23974"/>
    <w:rsid w:val="00E517A8"/>
    <w:rsid w:val="00E648A9"/>
    <w:rsid w:val="00ED5511"/>
    <w:rsid w:val="00EE50A6"/>
    <w:rsid w:val="00F000DD"/>
    <w:rsid w:val="00F67FDE"/>
    <w:rsid w:val="00F70749"/>
    <w:rsid w:val="00F76716"/>
    <w:rsid w:val="00F9577A"/>
    <w:rsid w:val="00FC2739"/>
    <w:rsid w:val="00FC5108"/>
    <w:rsid w:val="00FF1F44"/>
    <w:rsid w:val="00FF62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DB"/>
    <w:pPr>
      <w:widowControl w:val="0"/>
      <w:spacing w:after="120"/>
    </w:pPr>
    <w:rPr>
      <w:rFonts w:ascii="Gill Sans MT" w:eastAsia="Calibri" w:hAnsi="Gill Sans MT"/>
    </w:rPr>
  </w:style>
  <w:style w:type="paragraph" w:styleId="Heading1">
    <w:name w:val="heading 1"/>
    <w:basedOn w:val="Normal"/>
    <w:next w:val="Normal"/>
    <w:link w:val="Heading1Char"/>
    <w:uiPriority w:val="9"/>
    <w:qFormat/>
    <w:rsid w:val="00131923"/>
    <w:pPr>
      <w:keepNext/>
      <w:keepLines/>
      <w:spacing w:before="720" w:after="0"/>
      <w:ind w:left="851" w:hanging="851"/>
      <w:outlineLvl w:val="0"/>
    </w:pPr>
    <w:rPr>
      <w:rFonts w:ascii="Book Antiqua" w:eastAsiaTheme="majorEastAsia" w:hAnsi="Book Antiqua" w:cs="Arial"/>
      <w:bCs/>
      <w:color w:val="7FC241"/>
      <w:sz w:val="40"/>
      <w:szCs w:val="28"/>
    </w:rPr>
  </w:style>
  <w:style w:type="paragraph" w:styleId="Heading2">
    <w:name w:val="heading 2"/>
    <w:basedOn w:val="Normal"/>
    <w:next w:val="Normal"/>
    <w:link w:val="Heading2Char"/>
    <w:uiPriority w:val="9"/>
    <w:unhideWhenUsed/>
    <w:qFormat/>
    <w:rsid w:val="00216659"/>
    <w:pPr>
      <w:keepNext/>
      <w:keepLines/>
      <w:spacing w:before="360" w:after="60"/>
      <w:outlineLvl w:val="1"/>
    </w:pPr>
    <w:rPr>
      <w:rFonts w:ascii="Book Antiqua" w:eastAsiaTheme="majorEastAsia" w:hAnsi="Book Antiqua" w:cstheme="majorBidi"/>
      <w:b/>
      <w:bCs/>
      <w:color w:val="000000" w:themeColor="text1"/>
      <w:sz w:val="24"/>
      <w:szCs w:val="24"/>
    </w:rPr>
  </w:style>
  <w:style w:type="paragraph" w:styleId="Heading3">
    <w:name w:val="heading 3"/>
    <w:basedOn w:val="Normal"/>
    <w:next w:val="Normal"/>
    <w:link w:val="Heading3Char"/>
    <w:uiPriority w:val="9"/>
    <w:unhideWhenUsed/>
    <w:qFormat/>
    <w:rsid w:val="00216659"/>
    <w:pPr>
      <w:keepNext/>
      <w:keepLines/>
      <w:spacing w:before="360" w:after="0"/>
      <w:outlineLvl w:val="2"/>
    </w:pPr>
    <w:rPr>
      <w:rFonts w:ascii="Book Antiqua" w:eastAsiaTheme="majorEastAsia" w:hAnsi="Book Antiqua" w:cstheme="majorBidi"/>
      <w:i/>
      <w:color w:val="7FC24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23"/>
    <w:rPr>
      <w:rFonts w:ascii="Book Antiqua" w:eastAsiaTheme="majorEastAsia" w:hAnsi="Book Antiqua" w:cs="Arial"/>
      <w:bCs/>
      <w:color w:val="7FC241"/>
      <w:sz w:val="40"/>
      <w:szCs w:val="28"/>
    </w:rPr>
  </w:style>
  <w:style w:type="character" w:customStyle="1" w:styleId="Heading2Char">
    <w:name w:val="Heading 2 Char"/>
    <w:basedOn w:val="DefaultParagraphFont"/>
    <w:link w:val="Heading2"/>
    <w:uiPriority w:val="9"/>
    <w:rsid w:val="00216659"/>
    <w:rPr>
      <w:rFonts w:ascii="Book Antiqua" w:eastAsiaTheme="majorEastAsia" w:hAnsi="Book Antiqua" w:cstheme="majorBidi"/>
      <w:b/>
      <w:bCs/>
      <w:color w:val="000000" w:themeColor="text1"/>
      <w:sz w:val="24"/>
      <w:szCs w:val="24"/>
    </w:rPr>
  </w:style>
  <w:style w:type="paragraph" w:styleId="BalloonText">
    <w:name w:val="Balloon Text"/>
    <w:basedOn w:val="Normal"/>
    <w:link w:val="BalloonTextChar"/>
    <w:uiPriority w:val="99"/>
    <w:semiHidden/>
    <w:unhideWhenUsed/>
    <w:rsid w:val="00FF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F44"/>
    <w:rPr>
      <w:rFonts w:ascii="Tahoma" w:hAnsi="Tahoma" w:cs="Tahoma"/>
      <w:sz w:val="16"/>
      <w:szCs w:val="16"/>
    </w:rPr>
  </w:style>
  <w:style w:type="paragraph" w:styleId="Header">
    <w:name w:val="header"/>
    <w:basedOn w:val="Normal"/>
    <w:link w:val="HeaderChar"/>
    <w:uiPriority w:val="99"/>
    <w:unhideWhenUsed/>
    <w:rsid w:val="00FF1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F44"/>
  </w:style>
  <w:style w:type="paragraph" w:styleId="Footer">
    <w:name w:val="footer"/>
    <w:basedOn w:val="Normal"/>
    <w:link w:val="FooterChar"/>
    <w:uiPriority w:val="99"/>
    <w:unhideWhenUsed/>
    <w:rsid w:val="00FF1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F44"/>
  </w:style>
  <w:style w:type="character" w:customStyle="1" w:styleId="Heading3Char">
    <w:name w:val="Heading 3 Char"/>
    <w:basedOn w:val="DefaultParagraphFont"/>
    <w:link w:val="Heading3"/>
    <w:uiPriority w:val="9"/>
    <w:rsid w:val="00216659"/>
    <w:rPr>
      <w:rFonts w:ascii="Book Antiqua" w:eastAsiaTheme="majorEastAsia" w:hAnsi="Book Antiqua" w:cstheme="majorBidi"/>
      <w:i/>
      <w:color w:val="7FC241"/>
      <w:sz w:val="24"/>
      <w:szCs w:val="24"/>
    </w:rPr>
  </w:style>
  <w:style w:type="paragraph" w:customStyle="1" w:styleId="Bullets">
    <w:name w:val="Bullets"/>
    <w:basedOn w:val="NoSpacing"/>
    <w:qFormat/>
    <w:rsid w:val="00216659"/>
    <w:pPr>
      <w:numPr>
        <w:numId w:val="2"/>
      </w:numPr>
      <w:spacing w:before="240" w:after="120"/>
    </w:pPr>
  </w:style>
  <w:style w:type="table" w:styleId="TableGrid">
    <w:name w:val="Table Grid"/>
    <w:basedOn w:val="TableNormal"/>
    <w:uiPriority w:val="59"/>
    <w:rsid w:val="00827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1BF0"/>
    <w:pPr>
      <w:ind w:left="720"/>
      <w:contextualSpacing/>
    </w:pPr>
  </w:style>
  <w:style w:type="paragraph" w:customStyle="1" w:styleId="TableText">
    <w:name w:val="Table Text"/>
    <w:basedOn w:val="Normal"/>
    <w:qFormat/>
    <w:rsid w:val="00827939"/>
    <w:pPr>
      <w:spacing w:before="60" w:after="60" w:line="240" w:lineRule="auto"/>
    </w:pPr>
  </w:style>
  <w:style w:type="paragraph" w:customStyle="1" w:styleId="TableHead">
    <w:name w:val="Table Head"/>
    <w:basedOn w:val="Normal"/>
    <w:qFormat/>
    <w:rsid w:val="00827939"/>
    <w:pPr>
      <w:spacing w:before="60" w:after="60" w:line="240" w:lineRule="auto"/>
    </w:pPr>
    <w:rPr>
      <w:rFonts w:ascii="Book Antiqua" w:hAnsi="Book Antiqua"/>
      <w:b/>
      <w:color w:val="FFFFFF" w:themeColor="background1"/>
      <w:sz w:val="24"/>
    </w:rPr>
  </w:style>
  <w:style w:type="paragraph" w:styleId="NoSpacing">
    <w:name w:val="No Spacing"/>
    <w:uiPriority w:val="1"/>
    <w:qFormat/>
    <w:rsid w:val="008C0BB1"/>
    <w:pPr>
      <w:autoSpaceDE w:val="0"/>
      <w:autoSpaceDN w:val="0"/>
      <w:adjustRightInd w:val="0"/>
      <w:spacing w:after="0" w:line="240" w:lineRule="auto"/>
    </w:pPr>
    <w:rPr>
      <w:rFonts w:ascii="Gill Sans MT" w:eastAsia="Times New Roman" w:hAnsi="Gill Sans MT" w:cs="Arial"/>
      <w:lang w:eastAsia="en-US"/>
    </w:rPr>
  </w:style>
  <w:style w:type="paragraph" w:styleId="Title">
    <w:name w:val="Title"/>
    <w:basedOn w:val="Normal"/>
    <w:next w:val="Normal"/>
    <w:link w:val="TitleChar"/>
    <w:uiPriority w:val="10"/>
    <w:qFormat/>
    <w:rsid w:val="00C11CC0"/>
    <w:pPr>
      <w:spacing w:before="9000" w:after="2040" w:line="240" w:lineRule="auto"/>
      <w:contextualSpacing/>
      <w:jc w:val="center"/>
    </w:pPr>
    <w:rPr>
      <w:rFonts w:ascii="Book Antiqua" w:eastAsiaTheme="majorEastAsia" w:hAnsi="Book Antiqua" w:cstheme="majorBidi"/>
      <w:color w:val="000000" w:themeColor="text1"/>
      <w:spacing w:val="-10"/>
      <w:kern w:val="28"/>
      <w:sz w:val="56"/>
      <w:szCs w:val="56"/>
    </w:rPr>
  </w:style>
  <w:style w:type="character" w:customStyle="1" w:styleId="TitleChar">
    <w:name w:val="Title Char"/>
    <w:basedOn w:val="DefaultParagraphFont"/>
    <w:link w:val="Title"/>
    <w:uiPriority w:val="10"/>
    <w:rsid w:val="00C11CC0"/>
    <w:rPr>
      <w:rFonts w:ascii="Book Antiqua" w:eastAsiaTheme="majorEastAsia" w:hAnsi="Book Antiqua" w:cstheme="majorBidi"/>
      <w:color w:val="000000" w:themeColor="text1"/>
      <w:spacing w:val="-10"/>
      <w:kern w:val="28"/>
      <w:sz w:val="56"/>
      <w:szCs w:val="56"/>
    </w:rPr>
  </w:style>
  <w:style w:type="paragraph" w:customStyle="1" w:styleId="p1">
    <w:name w:val="p1"/>
    <w:basedOn w:val="Normal"/>
    <w:rsid w:val="00EE50A6"/>
    <w:pPr>
      <w:spacing w:after="0" w:line="240" w:lineRule="auto"/>
      <w:ind w:left="588"/>
    </w:pPr>
    <w:rPr>
      <w:rFonts w:ascii="Times New Roman" w:hAnsi="Times New Roman" w:cs="Times New Roman"/>
      <w:sz w:val="15"/>
      <w:szCs w:val="15"/>
    </w:rPr>
  </w:style>
  <w:style w:type="paragraph" w:styleId="Subtitle">
    <w:name w:val="Subtitle"/>
    <w:basedOn w:val="Normal"/>
    <w:next w:val="Normal"/>
    <w:link w:val="SubtitleChar"/>
    <w:uiPriority w:val="11"/>
    <w:qFormat/>
    <w:rsid w:val="00B27D37"/>
    <w:pPr>
      <w:jc w:val="center"/>
    </w:pPr>
    <w:rPr>
      <w:rFonts w:ascii="Book Antiqua" w:hAnsi="Book Antiqua" w:cs="Arial"/>
      <w:color w:val="7FC241"/>
      <w:sz w:val="40"/>
    </w:rPr>
  </w:style>
  <w:style w:type="character" w:customStyle="1" w:styleId="SubtitleChar">
    <w:name w:val="Subtitle Char"/>
    <w:basedOn w:val="DefaultParagraphFont"/>
    <w:link w:val="Subtitle"/>
    <w:uiPriority w:val="11"/>
    <w:rsid w:val="00B27D37"/>
    <w:rPr>
      <w:rFonts w:ascii="Book Antiqua" w:eastAsia="Calibri" w:hAnsi="Book Antiqua" w:cs="Arial"/>
      <w:color w:val="7FC241"/>
      <w:sz w:val="40"/>
    </w:rPr>
  </w:style>
  <w:style w:type="paragraph" w:styleId="Quote">
    <w:name w:val="Quote"/>
    <w:basedOn w:val="Normal"/>
    <w:next w:val="Normal"/>
    <w:link w:val="QuoteChar"/>
    <w:uiPriority w:val="29"/>
    <w:qFormat/>
    <w:rsid w:val="00B27D37"/>
    <w:pPr>
      <w:spacing w:before="200" w:after="160"/>
      <w:ind w:left="1134" w:right="864"/>
      <w:jc w:val="center"/>
    </w:pPr>
    <w:rPr>
      <w:rFonts w:ascii="Book Antiqua" w:hAnsi="Book Antiqua"/>
      <w:i/>
      <w:iCs/>
      <w:color w:val="7FC241"/>
      <w:lang w:eastAsia="ja-JP"/>
    </w:rPr>
  </w:style>
  <w:style w:type="character" w:customStyle="1" w:styleId="QuoteChar">
    <w:name w:val="Quote Char"/>
    <w:basedOn w:val="DefaultParagraphFont"/>
    <w:link w:val="Quote"/>
    <w:uiPriority w:val="29"/>
    <w:rsid w:val="00B27D37"/>
    <w:rPr>
      <w:rFonts w:ascii="Book Antiqua" w:eastAsia="Calibri" w:hAnsi="Book Antiqua"/>
      <w:i/>
      <w:iCs/>
      <w:color w:val="7FC241"/>
      <w:lang w:eastAsia="ja-JP"/>
    </w:rPr>
  </w:style>
  <w:style w:type="paragraph" w:customStyle="1" w:styleId="Style1">
    <w:name w:val="Style1"/>
    <w:link w:val="Style1Char"/>
    <w:qFormat/>
    <w:rsid w:val="00CD10FD"/>
    <w:pPr>
      <w:tabs>
        <w:tab w:val="num" w:pos="360"/>
      </w:tabs>
      <w:ind w:left="360" w:hanging="360"/>
      <w:contextualSpacing/>
      <w:jc w:val="both"/>
    </w:pPr>
    <w:rPr>
      <w:rFonts w:ascii="Book Antiqua" w:eastAsia="Calibri" w:hAnsi="Book Antiqua" w:cs="Times New Roman"/>
      <w:b/>
      <w:sz w:val="24"/>
      <w:szCs w:val="24"/>
      <w:lang w:eastAsia="en-US"/>
    </w:rPr>
  </w:style>
  <w:style w:type="character" w:customStyle="1" w:styleId="ColorfulList-Accent1Char">
    <w:name w:val="Colorful List - Accent 1 Char"/>
    <w:uiPriority w:val="34"/>
    <w:rsid w:val="00CD10FD"/>
    <w:rPr>
      <w:rFonts w:ascii="Times New Roman" w:hAnsi="Times New Roman" w:cs="Times New Roman"/>
      <w:sz w:val="24"/>
      <w:szCs w:val="24"/>
      <w:lang w:eastAsia="en-US"/>
    </w:rPr>
  </w:style>
  <w:style w:type="table" w:styleId="ColorfulList-Accent1">
    <w:name w:val="Colorful List Accent 1"/>
    <w:basedOn w:val="TableNormal"/>
    <w:uiPriority w:val="72"/>
    <w:semiHidden/>
    <w:unhideWhenUsed/>
    <w:rsid w:val="00CD10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CommentReference">
    <w:name w:val="annotation reference"/>
    <w:basedOn w:val="DefaultParagraphFont"/>
    <w:unhideWhenUsed/>
    <w:rsid w:val="00950328"/>
    <w:rPr>
      <w:sz w:val="18"/>
      <w:szCs w:val="18"/>
    </w:rPr>
  </w:style>
  <w:style w:type="paragraph" w:styleId="CommentText">
    <w:name w:val="annotation text"/>
    <w:basedOn w:val="Normal"/>
    <w:link w:val="CommentTextChar"/>
    <w:unhideWhenUsed/>
    <w:rsid w:val="00950328"/>
    <w:pPr>
      <w:spacing w:line="240" w:lineRule="auto"/>
    </w:pPr>
    <w:rPr>
      <w:sz w:val="24"/>
      <w:szCs w:val="24"/>
    </w:rPr>
  </w:style>
  <w:style w:type="character" w:customStyle="1" w:styleId="CommentTextChar">
    <w:name w:val="Comment Text Char"/>
    <w:basedOn w:val="DefaultParagraphFont"/>
    <w:link w:val="CommentText"/>
    <w:rsid w:val="00950328"/>
    <w:rPr>
      <w:rFonts w:ascii="Gill Sans MT" w:eastAsia="Calibri" w:hAnsi="Gill Sans MT"/>
      <w:sz w:val="24"/>
      <w:szCs w:val="24"/>
    </w:rPr>
  </w:style>
  <w:style w:type="paragraph" w:styleId="CommentSubject">
    <w:name w:val="annotation subject"/>
    <w:basedOn w:val="CommentText"/>
    <w:next w:val="CommentText"/>
    <w:link w:val="CommentSubjectChar"/>
    <w:uiPriority w:val="99"/>
    <w:semiHidden/>
    <w:unhideWhenUsed/>
    <w:rsid w:val="00950328"/>
    <w:rPr>
      <w:b/>
      <w:bCs/>
      <w:sz w:val="20"/>
      <w:szCs w:val="20"/>
    </w:rPr>
  </w:style>
  <w:style w:type="character" w:customStyle="1" w:styleId="CommentSubjectChar">
    <w:name w:val="Comment Subject Char"/>
    <w:basedOn w:val="CommentTextChar"/>
    <w:link w:val="CommentSubject"/>
    <w:uiPriority w:val="99"/>
    <w:semiHidden/>
    <w:rsid w:val="00950328"/>
    <w:rPr>
      <w:rFonts w:ascii="Gill Sans MT" w:eastAsia="Calibri" w:hAnsi="Gill Sans MT"/>
      <w:b/>
      <w:bCs/>
      <w:sz w:val="20"/>
      <w:szCs w:val="20"/>
    </w:rPr>
  </w:style>
  <w:style w:type="paragraph" w:styleId="TOC1">
    <w:name w:val="toc 1"/>
    <w:basedOn w:val="Normal"/>
    <w:next w:val="Normal"/>
    <w:autoRedefine/>
    <w:uiPriority w:val="39"/>
    <w:unhideWhenUsed/>
    <w:rsid w:val="001E693C"/>
    <w:pPr>
      <w:widowControl/>
      <w:tabs>
        <w:tab w:val="left" w:pos="720"/>
        <w:tab w:val="right" w:leader="dot" w:pos="9017"/>
      </w:tabs>
      <w:autoSpaceDE w:val="0"/>
      <w:autoSpaceDN w:val="0"/>
      <w:adjustRightInd w:val="0"/>
      <w:spacing w:before="100" w:beforeAutospacing="1" w:after="100" w:afterAutospacing="1"/>
      <w:jc w:val="both"/>
    </w:pPr>
    <w:rPr>
      <w:rFonts w:ascii="Cambria" w:eastAsia="Times New Roman" w:hAnsi="Cambria" w:cs="Arial"/>
      <w:b/>
      <w:sz w:val="24"/>
      <w:szCs w:val="24"/>
      <w:lang w:eastAsia="en-US"/>
    </w:rPr>
  </w:style>
  <w:style w:type="character" w:styleId="Hyperlink">
    <w:name w:val="Hyperlink"/>
    <w:uiPriority w:val="99"/>
    <w:rsid w:val="00FF6289"/>
    <w:rPr>
      <w:color w:val="0000FF"/>
      <w:u w:val="single"/>
    </w:rPr>
  </w:style>
  <w:style w:type="paragraph" w:customStyle="1" w:styleId="xl52">
    <w:name w:val="xl52"/>
    <w:basedOn w:val="Normal"/>
    <w:rsid w:val="00FF6289"/>
    <w:pPr>
      <w:widowControl/>
      <w:pBdr>
        <w:left w:val="single" w:sz="4" w:space="0" w:color="auto"/>
        <w:right w:val="single" w:sz="4" w:space="0" w:color="auto"/>
      </w:pBdr>
      <w:shd w:val="clear" w:color="auto" w:fill="800000"/>
      <w:spacing w:before="100" w:beforeAutospacing="1" w:after="100" w:afterAutospacing="1" w:line="240" w:lineRule="auto"/>
      <w:jc w:val="center"/>
    </w:pPr>
    <w:rPr>
      <w:rFonts w:ascii="Arial" w:eastAsia="Times New Roman" w:hAnsi="Arial" w:cs="Arial"/>
      <w:b/>
      <w:bCs/>
      <w:color w:val="FFFFFF"/>
      <w:lang w:val="en-US" w:eastAsia="en-US"/>
    </w:rPr>
  </w:style>
  <w:style w:type="paragraph" w:styleId="List">
    <w:name w:val="List"/>
    <w:basedOn w:val="Normal"/>
    <w:uiPriority w:val="99"/>
    <w:unhideWhenUsed/>
    <w:rsid w:val="00FF6289"/>
    <w:pPr>
      <w:widowControl/>
      <w:spacing w:after="0" w:line="240" w:lineRule="auto"/>
      <w:ind w:left="283" w:hanging="283"/>
      <w:contextualSpacing/>
    </w:pPr>
    <w:rPr>
      <w:rFonts w:ascii="Calibri" w:hAnsi="Calibri" w:cs="Times New Roman"/>
      <w:lang w:eastAsia="en-US"/>
    </w:rPr>
  </w:style>
  <w:style w:type="character" w:customStyle="1" w:styleId="Style1Char">
    <w:name w:val="Style1 Char"/>
    <w:link w:val="Style1"/>
    <w:rsid w:val="00FF6289"/>
    <w:rPr>
      <w:rFonts w:ascii="Book Antiqua" w:eastAsia="Calibri" w:hAnsi="Book Antiqua" w:cs="Times New Roman"/>
      <w:b/>
      <w:sz w:val="24"/>
      <w:szCs w:val="24"/>
      <w:lang w:eastAsia="en-US"/>
    </w:rPr>
  </w:style>
  <w:style w:type="paragraph" w:customStyle="1" w:styleId="Style2">
    <w:name w:val="Style2"/>
    <w:basedOn w:val="Style1"/>
    <w:link w:val="Style2Char"/>
    <w:qFormat/>
    <w:rsid w:val="00FF6289"/>
    <w:pPr>
      <w:numPr>
        <w:numId w:val="1"/>
      </w:numPr>
    </w:pPr>
    <w:rPr>
      <w:rFonts w:ascii="Gill Sans MT" w:hAnsi="Gill Sans MT"/>
      <w:sz w:val="22"/>
      <w:szCs w:val="22"/>
    </w:rPr>
  </w:style>
  <w:style w:type="character" w:customStyle="1" w:styleId="Style2Char">
    <w:name w:val="Style2 Char"/>
    <w:link w:val="Style2"/>
    <w:rsid w:val="00FF6289"/>
    <w:rPr>
      <w:rFonts w:ascii="Gill Sans MT" w:eastAsia="Calibri" w:hAnsi="Gill Sans MT" w:cs="Times New Roman"/>
      <w:b/>
      <w:lang w:eastAsia="en-US"/>
    </w:rPr>
  </w:style>
  <w:style w:type="paragraph" w:styleId="NormalWeb">
    <w:name w:val="Normal (Web)"/>
    <w:basedOn w:val="Normal"/>
    <w:uiPriority w:val="99"/>
    <w:rsid w:val="00FF6289"/>
    <w:pPr>
      <w:widowControl/>
      <w:spacing w:before="100" w:beforeAutospacing="1" w:after="100" w:afterAutospacing="1" w:line="204" w:lineRule="atLeast"/>
    </w:pPr>
    <w:rPr>
      <w:rFonts w:ascii="Verdana" w:eastAsia="Times New Roman" w:hAnsi="Verdana" w:cs="Arial"/>
      <w:color w:val="333369"/>
      <w:sz w:val="15"/>
      <w:szCs w:val="15"/>
      <w:lang w:val="en-US" w:eastAsia="en-US"/>
    </w:rPr>
  </w:style>
  <w:style w:type="paragraph" w:customStyle="1" w:styleId="Default">
    <w:name w:val="Default"/>
    <w:rsid w:val="00FF6289"/>
    <w:pPr>
      <w:autoSpaceDE w:val="0"/>
      <w:autoSpaceDN w:val="0"/>
      <w:adjustRightInd w:val="0"/>
      <w:spacing w:after="0" w:line="240" w:lineRule="auto"/>
    </w:pPr>
    <w:rPr>
      <w:rFonts w:ascii="Gill Sans MT" w:eastAsia="MS Mincho" w:hAnsi="Gill Sans MT" w:cs="Gill Sans MT"/>
      <w:color w:val="000000"/>
      <w:sz w:val="24"/>
      <w:szCs w:val="24"/>
    </w:rPr>
  </w:style>
  <w:style w:type="character" w:styleId="FollowedHyperlink">
    <w:name w:val="FollowedHyperlink"/>
    <w:basedOn w:val="DefaultParagraphFont"/>
    <w:uiPriority w:val="99"/>
    <w:semiHidden/>
    <w:unhideWhenUsed/>
    <w:rsid w:val="00825800"/>
    <w:rPr>
      <w:color w:val="800080" w:themeColor="followedHyperlink"/>
      <w:u w:val="single"/>
    </w:rPr>
  </w:style>
  <w:style w:type="paragraph" w:customStyle="1" w:styleId="Style3">
    <w:name w:val="Style3"/>
    <w:basedOn w:val="Normal"/>
    <w:link w:val="Style3Char"/>
    <w:qFormat/>
    <w:rsid w:val="00061993"/>
    <w:pPr>
      <w:widowControl/>
      <w:tabs>
        <w:tab w:val="left" w:pos="-720"/>
        <w:tab w:val="left" w:pos="0"/>
      </w:tabs>
      <w:suppressAutoHyphens/>
      <w:autoSpaceDE w:val="0"/>
      <w:autoSpaceDN w:val="0"/>
      <w:adjustRightInd w:val="0"/>
      <w:spacing w:after="0" w:line="240" w:lineRule="auto"/>
      <w:jc w:val="both"/>
      <w:outlineLvl w:val="0"/>
    </w:pPr>
    <w:rPr>
      <w:rFonts w:eastAsia="Times New Roman" w:cs="Times New Roman"/>
      <w:i/>
      <w:sz w:val="20"/>
      <w:szCs w:val="20"/>
    </w:rPr>
  </w:style>
  <w:style w:type="character" w:customStyle="1" w:styleId="Style3Char">
    <w:name w:val="Style3 Char"/>
    <w:link w:val="Style3"/>
    <w:rsid w:val="00061993"/>
    <w:rPr>
      <w:rFonts w:ascii="Gill Sans MT" w:eastAsia="Times New Roman" w:hAnsi="Gill Sans MT"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8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73E6F-1A68-49F6-AE78-1E983B47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2974</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19893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krogers</dc:creator>
  <cp:lastModifiedBy>pberry</cp:lastModifiedBy>
  <cp:revision>5</cp:revision>
  <dcterms:created xsi:type="dcterms:W3CDTF">2017-04-26T12:48:00Z</dcterms:created>
  <dcterms:modified xsi:type="dcterms:W3CDTF">2017-04-26T13:19:00Z</dcterms:modified>
</cp:coreProperties>
</file>