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A7920" w14:textId="77777777" w:rsidR="00A7353B" w:rsidRDefault="00A7353B" w:rsidP="00A7353B">
      <w:pPr>
        <w:autoSpaceDE w:val="0"/>
        <w:autoSpaceDN w:val="0"/>
        <w:adjustRightInd w:val="0"/>
        <w:spacing w:after="148"/>
        <w:rPr>
          <w:rFonts w:cs="Arial"/>
          <w:color w:val="000000"/>
          <w:sz w:val="18"/>
          <w:szCs w:val="18"/>
          <w:lang w:eastAsia="en-GB"/>
        </w:rPr>
      </w:pPr>
      <w:r w:rsidRPr="002E5A0D">
        <w:rPr>
          <w:rFonts w:cs="Arial"/>
          <w:color w:val="000000"/>
          <w:sz w:val="18"/>
          <w:szCs w:val="18"/>
          <w:lang w:eastAsia="en-GB"/>
        </w:rPr>
        <w:t>Appendix 1 to SRD – Anthropometry Report</w:t>
      </w:r>
    </w:p>
    <w:p w14:paraId="37F59AB1" w14:textId="77777777" w:rsidR="00A7353B" w:rsidRPr="002E5A0D" w:rsidRDefault="00A7353B" w:rsidP="00A7353B">
      <w:pPr>
        <w:autoSpaceDE w:val="0"/>
        <w:autoSpaceDN w:val="0"/>
        <w:adjustRightInd w:val="0"/>
        <w:spacing w:after="148"/>
        <w:rPr>
          <w:rFonts w:cs="Arial"/>
          <w:color w:val="000000"/>
          <w:sz w:val="18"/>
          <w:szCs w:val="18"/>
          <w:lang w:eastAsia="en-GB"/>
        </w:rPr>
      </w:pPr>
      <w:r w:rsidRPr="00535102">
        <w:rPr>
          <w:rFonts w:cs="Arial"/>
          <w:b/>
          <w:color w:val="000000"/>
          <w:sz w:val="18"/>
          <w:szCs w:val="18"/>
          <w:lang w:eastAsia="en-GB"/>
        </w:rPr>
        <w:t>REDACTED in its entirety due to the sensitivity of information contained.</w:t>
      </w:r>
    </w:p>
    <w:p w14:paraId="643C3883"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The purpose of this document is to define the anthropometric coverage and equipment sizing requirements of the aircrew Chemical, Biological and Radiological (CBR) protective system known as PATSY</w:t>
      </w:r>
      <w:r>
        <w:rPr>
          <w:rFonts w:cs="Arial"/>
          <w:color w:val="000000"/>
          <w:sz w:val="18"/>
          <w:szCs w:val="18"/>
          <w:lang w:eastAsia="en-GB"/>
        </w:rPr>
        <w:t>.</w:t>
      </w:r>
    </w:p>
    <w:p w14:paraId="7550ECFA"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List of Contents</w:t>
      </w:r>
    </w:p>
    <w:p w14:paraId="3CA02888"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Title Page 1</w:t>
      </w:r>
    </w:p>
    <w:p w14:paraId="673FD108"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Administration Page 2</w:t>
      </w:r>
    </w:p>
    <w:p w14:paraId="164301C4"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List of Contents 3</w:t>
      </w:r>
    </w:p>
    <w:p w14:paraId="23A77839"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1 Introduction 5</w:t>
      </w:r>
    </w:p>
    <w:p w14:paraId="6ABBE923"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1.1 Document purpose 5</w:t>
      </w:r>
    </w:p>
    <w:p w14:paraId="45EBDA07"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1.2 PATSY system 5</w:t>
      </w:r>
    </w:p>
    <w:p w14:paraId="0418111E"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1.3 Below neck system components 5</w:t>
      </w:r>
    </w:p>
    <w:p w14:paraId="2A5565D2"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1.4 ‘Man-side’ system components 5</w:t>
      </w:r>
    </w:p>
    <w:p w14:paraId="292FEC6D"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2 Anthropometric requirements for the ANS 5</w:t>
      </w:r>
    </w:p>
    <w:p w14:paraId="2E8DE1D9"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3 Anthropometric requirements for the BNS 6</w:t>
      </w:r>
    </w:p>
    <w:p w14:paraId="141E09EB"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3.1 Population 6</w:t>
      </w:r>
    </w:p>
    <w:p w14:paraId="5F6F25CE"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 xml:space="preserve">3.2 </w:t>
      </w:r>
      <w:proofErr w:type="spellStart"/>
      <w:r w:rsidRPr="00A7353B">
        <w:rPr>
          <w:rFonts w:cs="Arial"/>
          <w:color w:val="000000"/>
          <w:sz w:val="18"/>
          <w:szCs w:val="18"/>
          <w:lang w:eastAsia="en-GB"/>
        </w:rPr>
        <w:t>Undersuit</w:t>
      </w:r>
      <w:proofErr w:type="spellEnd"/>
      <w:r w:rsidRPr="00A7353B">
        <w:rPr>
          <w:rFonts w:cs="Arial"/>
          <w:color w:val="000000"/>
          <w:sz w:val="18"/>
          <w:szCs w:val="18"/>
          <w:lang w:eastAsia="en-GB"/>
        </w:rPr>
        <w:t xml:space="preserve"> 6</w:t>
      </w:r>
    </w:p>
    <w:p w14:paraId="460A3AD5"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3.3 Gloves 7</w:t>
      </w:r>
    </w:p>
    <w:p w14:paraId="117FE5E8"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3.4 Socks 7</w:t>
      </w:r>
    </w:p>
    <w:p w14:paraId="72A3B7AA"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4 References 8</w:t>
      </w:r>
    </w:p>
    <w:p w14:paraId="0DC9F26A"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5 List of Abbreviations 8</w:t>
      </w:r>
    </w:p>
    <w:p w14:paraId="17659784"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Initial Distribution List 9</w:t>
      </w:r>
    </w:p>
    <w:p w14:paraId="2F724F9D" w14:textId="77777777" w:rsidR="00A7353B" w:rsidRDefault="00A7353B" w:rsidP="00A7353B">
      <w:pPr>
        <w:autoSpaceDE w:val="0"/>
        <w:autoSpaceDN w:val="0"/>
        <w:adjustRightInd w:val="0"/>
        <w:spacing w:after="148"/>
        <w:rPr>
          <w:rFonts w:cs="Arial"/>
          <w:color w:val="000000"/>
          <w:sz w:val="18"/>
          <w:szCs w:val="18"/>
          <w:lang w:eastAsia="en-GB"/>
        </w:rPr>
        <w:sectPr w:rsidR="00A7353B">
          <w:headerReference w:type="default" r:id="rId10"/>
          <w:pgSz w:w="11906" w:h="16838"/>
          <w:pgMar w:top="1440" w:right="1440" w:bottom="1440" w:left="1440" w:header="708" w:footer="708" w:gutter="0"/>
          <w:cols w:space="708"/>
          <w:docGrid w:linePitch="360"/>
        </w:sectPr>
      </w:pPr>
      <w:r w:rsidRPr="00A7353B">
        <w:rPr>
          <w:rFonts w:cs="Arial"/>
          <w:color w:val="000000"/>
          <w:sz w:val="18"/>
          <w:szCs w:val="18"/>
          <w:lang w:eastAsia="en-GB"/>
        </w:rPr>
        <w:t>Report Documentation Page</w:t>
      </w:r>
    </w:p>
    <w:p w14:paraId="4F64F767" w14:textId="77777777" w:rsidR="00A7353B" w:rsidRDefault="00A7353B" w:rsidP="00A7353B">
      <w:pPr>
        <w:autoSpaceDE w:val="0"/>
        <w:autoSpaceDN w:val="0"/>
        <w:adjustRightInd w:val="0"/>
        <w:spacing w:after="148"/>
        <w:rPr>
          <w:rFonts w:cs="Arial"/>
          <w:color w:val="000000"/>
          <w:sz w:val="18"/>
          <w:szCs w:val="18"/>
          <w:lang w:eastAsia="en-GB"/>
        </w:rPr>
      </w:pPr>
      <w:r w:rsidRPr="002E5A0D">
        <w:rPr>
          <w:rFonts w:cs="Arial"/>
          <w:color w:val="000000"/>
          <w:sz w:val="18"/>
          <w:szCs w:val="18"/>
          <w:lang w:eastAsia="en-GB"/>
        </w:rPr>
        <w:lastRenderedPageBreak/>
        <w:t>Appendix 2 to SRD – Interface Control Document</w:t>
      </w:r>
      <w:r>
        <w:rPr>
          <w:rFonts w:cs="Arial"/>
          <w:color w:val="000000"/>
          <w:sz w:val="18"/>
          <w:szCs w:val="18"/>
          <w:lang w:eastAsia="en-GB"/>
        </w:rPr>
        <w:t xml:space="preserve"> </w:t>
      </w:r>
    </w:p>
    <w:p w14:paraId="6F73FB30" w14:textId="77777777" w:rsidR="00A7353B" w:rsidRDefault="00A7353B" w:rsidP="00A7353B">
      <w:pPr>
        <w:autoSpaceDE w:val="0"/>
        <w:autoSpaceDN w:val="0"/>
        <w:adjustRightInd w:val="0"/>
        <w:spacing w:after="148"/>
        <w:rPr>
          <w:rFonts w:cs="Arial"/>
          <w:b/>
          <w:color w:val="000000"/>
          <w:sz w:val="18"/>
          <w:szCs w:val="18"/>
          <w:lang w:eastAsia="en-GB"/>
        </w:rPr>
      </w:pPr>
      <w:r w:rsidRPr="00535102">
        <w:rPr>
          <w:rFonts w:cs="Arial"/>
          <w:b/>
          <w:color w:val="000000"/>
          <w:sz w:val="18"/>
          <w:szCs w:val="18"/>
          <w:lang w:eastAsia="en-GB"/>
        </w:rPr>
        <w:t>REDACTED in its entirety due to the sensitivity of information contained.</w:t>
      </w:r>
    </w:p>
    <w:p w14:paraId="4F78594C" w14:textId="77777777" w:rsidR="00A7353B" w:rsidRPr="002E5A0D"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This document identifies the interface and integration requirements for the PATSY Above Neck System (ANS) and Below Neck System (BNS) with in-service aircrew equipment.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635"/>
      </w:tblGrid>
      <w:tr w:rsidR="00A7353B" w14:paraId="321BD83A" w14:textId="77777777" w:rsidTr="00A7353B">
        <w:tblPrEx>
          <w:tblCellMar>
            <w:top w:w="0" w:type="dxa"/>
            <w:bottom w:w="0" w:type="dxa"/>
          </w:tblCellMar>
        </w:tblPrEx>
        <w:trPr>
          <w:trHeight w:val="79"/>
        </w:trPr>
        <w:tc>
          <w:tcPr>
            <w:tcW w:w="2635" w:type="dxa"/>
          </w:tcPr>
          <w:p w14:paraId="570691FF" w14:textId="77777777" w:rsidR="00A7353B" w:rsidRDefault="00A7353B">
            <w:pPr>
              <w:pStyle w:val="Default"/>
              <w:rPr>
                <w:sz w:val="17"/>
                <w:szCs w:val="17"/>
              </w:rPr>
            </w:pPr>
            <w:r>
              <w:rPr>
                <w:sz w:val="17"/>
                <w:szCs w:val="17"/>
              </w:rPr>
              <w:t>1. Introduction</w:t>
            </w:r>
          </w:p>
        </w:tc>
      </w:tr>
      <w:tr w:rsidR="00A7353B" w14:paraId="30B70EA2" w14:textId="77777777" w:rsidTr="00A7353B">
        <w:tblPrEx>
          <w:tblCellMar>
            <w:top w:w="0" w:type="dxa"/>
            <w:bottom w:w="0" w:type="dxa"/>
          </w:tblCellMar>
        </w:tblPrEx>
        <w:trPr>
          <w:trHeight w:val="79"/>
        </w:trPr>
        <w:tc>
          <w:tcPr>
            <w:tcW w:w="2635" w:type="dxa"/>
          </w:tcPr>
          <w:p w14:paraId="7142F4D2" w14:textId="77777777" w:rsidR="00A7353B" w:rsidRDefault="00A7353B">
            <w:pPr>
              <w:pStyle w:val="Default"/>
              <w:rPr>
                <w:sz w:val="17"/>
                <w:szCs w:val="17"/>
              </w:rPr>
            </w:pPr>
            <w:r>
              <w:rPr>
                <w:sz w:val="17"/>
                <w:szCs w:val="17"/>
              </w:rPr>
              <w:t>1.1 Background</w:t>
            </w:r>
          </w:p>
        </w:tc>
      </w:tr>
      <w:tr w:rsidR="00A7353B" w14:paraId="4CC82BC6" w14:textId="77777777" w:rsidTr="00A7353B">
        <w:tblPrEx>
          <w:tblCellMar>
            <w:top w:w="0" w:type="dxa"/>
            <w:bottom w:w="0" w:type="dxa"/>
          </w:tblCellMar>
        </w:tblPrEx>
        <w:trPr>
          <w:trHeight w:val="79"/>
        </w:trPr>
        <w:tc>
          <w:tcPr>
            <w:tcW w:w="2635" w:type="dxa"/>
          </w:tcPr>
          <w:p w14:paraId="79B91784" w14:textId="77777777" w:rsidR="00A7353B" w:rsidRDefault="00A7353B">
            <w:pPr>
              <w:pStyle w:val="Default"/>
              <w:rPr>
                <w:sz w:val="17"/>
                <w:szCs w:val="17"/>
              </w:rPr>
            </w:pPr>
            <w:r>
              <w:rPr>
                <w:sz w:val="17"/>
                <w:szCs w:val="17"/>
              </w:rPr>
              <w:t>1.2 Document structure</w:t>
            </w:r>
          </w:p>
        </w:tc>
      </w:tr>
      <w:tr w:rsidR="00A7353B" w14:paraId="6D6C0072" w14:textId="77777777" w:rsidTr="00A7353B">
        <w:tblPrEx>
          <w:tblCellMar>
            <w:top w:w="0" w:type="dxa"/>
            <w:bottom w:w="0" w:type="dxa"/>
          </w:tblCellMar>
        </w:tblPrEx>
        <w:trPr>
          <w:trHeight w:val="79"/>
        </w:trPr>
        <w:tc>
          <w:tcPr>
            <w:tcW w:w="2635" w:type="dxa"/>
          </w:tcPr>
          <w:p w14:paraId="3644187B" w14:textId="77777777" w:rsidR="00A7353B" w:rsidRDefault="00A7353B">
            <w:pPr>
              <w:pStyle w:val="Default"/>
              <w:rPr>
                <w:sz w:val="17"/>
                <w:szCs w:val="17"/>
              </w:rPr>
            </w:pPr>
            <w:r>
              <w:rPr>
                <w:sz w:val="17"/>
                <w:szCs w:val="17"/>
              </w:rPr>
              <w:t>2. Applicable platforms</w:t>
            </w:r>
          </w:p>
        </w:tc>
      </w:tr>
      <w:tr w:rsidR="00A7353B" w14:paraId="0FB77A46" w14:textId="77777777" w:rsidTr="00A7353B">
        <w:tblPrEx>
          <w:tblCellMar>
            <w:top w:w="0" w:type="dxa"/>
            <w:bottom w:w="0" w:type="dxa"/>
          </w:tblCellMar>
        </w:tblPrEx>
        <w:trPr>
          <w:trHeight w:val="79"/>
        </w:trPr>
        <w:tc>
          <w:tcPr>
            <w:tcW w:w="2635" w:type="dxa"/>
          </w:tcPr>
          <w:p w14:paraId="635A067B" w14:textId="77777777" w:rsidR="00A7353B" w:rsidRDefault="00A7353B">
            <w:pPr>
              <w:pStyle w:val="Default"/>
              <w:rPr>
                <w:sz w:val="17"/>
                <w:szCs w:val="17"/>
              </w:rPr>
            </w:pPr>
            <w:r>
              <w:rPr>
                <w:sz w:val="17"/>
                <w:szCs w:val="17"/>
              </w:rPr>
              <w:t>3. Below neck AEA</w:t>
            </w:r>
          </w:p>
        </w:tc>
      </w:tr>
      <w:tr w:rsidR="00A7353B" w14:paraId="351C389E" w14:textId="77777777" w:rsidTr="00A7353B">
        <w:tblPrEx>
          <w:tblCellMar>
            <w:top w:w="0" w:type="dxa"/>
            <w:bottom w:w="0" w:type="dxa"/>
          </w:tblCellMar>
        </w:tblPrEx>
        <w:trPr>
          <w:trHeight w:val="79"/>
        </w:trPr>
        <w:tc>
          <w:tcPr>
            <w:tcW w:w="2635" w:type="dxa"/>
          </w:tcPr>
          <w:p w14:paraId="0CDA7DE4" w14:textId="77777777" w:rsidR="00A7353B" w:rsidRDefault="00A7353B">
            <w:pPr>
              <w:pStyle w:val="Default"/>
              <w:rPr>
                <w:sz w:val="17"/>
                <w:szCs w:val="17"/>
              </w:rPr>
            </w:pPr>
            <w:r>
              <w:rPr>
                <w:sz w:val="17"/>
                <w:szCs w:val="17"/>
              </w:rPr>
              <w:t>3a. Immersion AEA</w:t>
            </w:r>
          </w:p>
        </w:tc>
      </w:tr>
      <w:tr w:rsidR="00A7353B" w14:paraId="34F60C8C" w14:textId="77777777" w:rsidTr="00A7353B">
        <w:tblPrEx>
          <w:tblCellMar>
            <w:top w:w="0" w:type="dxa"/>
            <w:bottom w:w="0" w:type="dxa"/>
          </w:tblCellMar>
        </w:tblPrEx>
        <w:trPr>
          <w:trHeight w:val="79"/>
        </w:trPr>
        <w:tc>
          <w:tcPr>
            <w:tcW w:w="2635" w:type="dxa"/>
          </w:tcPr>
          <w:p w14:paraId="16B4E65C" w14:textId="77777777" w:rsidR="00A7353B" w:rsidRDefault="00A7353B">
            <w:pPr>
              <w:pStyle w:val="Default"/>
              <w:rPr>
                <w:sz w:val="17"/>
                <w:szCs w:val="17"/>
              </w:rPr>
            </w:pPr>
            <w:r>
              <w:rPr>
                <w:sz w:val="17"/>
                <w:szCs w:val="17"/>
              </w:rPr>
              <w:t>4. Breathing systems</w:t>
            </w:r>
          </w:p>
        </w:tc>
      </w:tr>
      <w:tr w:rsidR="00A7353B" w14:paraId="2AB6030E" w14:textId="77777777" w:rsidTr="00A7353B">
        <w:tblPrEx>
          <w:tblCellMar>
            <w:top w:w="0" w:type="dxa"/>
            <w:bottom w:w="0" w:type="dxa"/>
          </w:tblCellMar>
        </w:tblPrEx>
        <w:trPr>
          <w:trHeight w:val="79"/>
        </w:trPr>
        <w:tc>
          <w:tcPr>
            <w:tcW w:w="2635" w:type="dxa"/>
          </w:tcPr>
          <w:p w14:paraId="5E4C2861" w14:textId="77777777" w:rsidR="00A7353B" w:rsidRDefault="00A7353B">
            <w:pPr>
              <w:pStyle w:val="Default"/>
              <w:rPr>
                <w:sz w:val="17"/>
                <w:szCs w:val="17"/>
              </w:rPr>
            </w:pPr>
            <w:r>
              <w:rPr>
                <w:sz w:val="17"/>
                <w:szCs w:val="17"/>
              </w:rPr>
              <w:t>5. Drinking systems</w:t>
            </w:r>
          </w:p>
        </w:tc>
      </w:tr>
      <w:tr w:rsidR="00A7353B" w14:paraId="4D284097" w14:textId="77777777" w:rsidTr="00A7353B">
        <w:tblPrEx>
          <w:tblCellMar>
            <w:top w:w="0" w:type="dxa"/>
            <w:bottom w:w="0" w:type="dxa"/>
          </w:tblCellMar>
        </w:tblPrEx>
        <w:trPr>
          <w:trHeight w:val="79"/>
        </w:trPr>
        <w:tc>
          <w:tcPr>
            <w:tcW w:w="2635" w:type="dxa"/>
          </w:tcPr>
          <w:p w14:paraId="23A0068E" w14:textId="77777777" w:rsidR="00A7353B" w:rsidRDefault="00A7353B">
            <w:pPr>
              <w:pStyle w:val="Default"/>
              <w:rPr>
                <w:sz w:val="17"/>
                <w:szCs w:val="17"/>
              </w:rPr>
            </w:pPr>
            <w:r>
              <w:rPr>
                <w:sz w:val="17"/>
                <w:szCs w:val="17"/>
              </w:rPr>
              <w:t xml:space="preserve">6. </w:t>
            </w:r>
            <w:proofErr w:type="spellStart"/>
            <w:r>
              <w:rPr>
                <w:sz w:val="17"/>
                <w:szCs w:val="17"/>
              </w:rPr>
              <w:t>Comms</w:t>
            </w:r>
            <w:proofErr w:type="spellEnd"/>
            <w:r>
              <w:rPr>
                <w:sz w:val="17"/>
                <w:szCs w:val="17"/>
              </w:rPr>
              <w:t xml:space="preserve"> systems</w:t>
            </w:r>
          </w:p>
        </w:tc>
      </w:tr>
      <w:tr w:rsidR="00A7353B" w14:paraId="45FB7C1B" w14:textId="77777777" w:rsidTr="00A7353B">
        <w:tblPrEx>
          <w:tblCellMar>
            <w:top w:w="0" w:type="dxa"/>
            <w:bottom w:w="0" w:type="dxa"/>
          </w:tblCellMar>
        </w:tblPrEx>
        <w:trPr>
          <w:trHeight w:val="79"/>
        </w:trPr>
        <w:tc>
          <w:tcPr>
            <w:tcW w:w="2635" w:type="dxa"/>
          </w:tcPr>
          <w:p w14:paraId="1C42B3E1" w14:textId="77777777" w:rsidR="00A7353B" w:rsidRDefault="00A7353B">
            <w:pPr>
              <w:pStyle w:val="Default"/>
              <w:rPr>
                <w:sz w:val="17"/>
                <w:szCs w:val="17"/>
              </w:rPr>
            </w:pPr>
            <w:r>
              <w:rPr>
                <w:sz w:val="17"/>
                <w:szCs w:val="17"/>
              </w:rPr>
              <w:t>7. Helmet Integration</w:t>
            </w:r>
          </w:p>
        </w:tc>
      </w:tr>
      <w:tr w:rsidR="00A7353B" w14:paraId="11EB6EA1" w14:textId="77777777" w:rsidTr="00A7353B">
        <w:tblPrEx>
          <w:tblCellMar>
            <w:top w:w="0" w:type="dxa"/>
            <w:bottom w:w="0" w:type="dxa"/>
          </w:tblCellMar>
        </w:tblPrEx>
        <w:trPr>
          <w:trHeight w:val="79"/>
        </w:trPr>
        <w:tc>
          <w:tcPr>
            <w:tcW w:w="2635" w:type="dxa"/>
          </w:tcPr>
          <w:p w14:paraId="5BD4E894" w14:textId="77777777" w:rsidR="00A7353B" w:rsidRDefault="00A7353B">
            <w:pPr>
              <w:pStyle w:val="Default"/>
              <w:rPr>
                <w:sz w:val="17"/>
                <w:szCs w:val="17"/>
              </w:rPr>
            </w:pPr>
            <w:r>
              <w:rPr>
                <w:sz w:val="17"/>
                <w:szCs w:val="17"/>
              </w:rPr>
              <w:t>8. Weapons</w:t>
            </w:r>
          </w:p>
        </w:tc>
      </w:tr>
      <w:tr w:rsidR="00A7353B" w14:paraId="62DFBB4E" w14:textId="77777777" w:rsidTr="00A7353B">
        <w:tblPrEx>
          <w:tblCellMar>
            <w:top w:w="0" w:type="dxa"/>
            <w:bottom w:w="0" w:type="dxa"/>
          </w:tblCellMar>
        </w:tblPrEx>
        <w:trPr>
          <w:trHeight w:val="79"/>
        </w:trPr>
        <w:tc>
          <w:tcPr>
            <w:tcW w:w="2635" w:type="dxa"/>
          </w:tcPr>
          <w:p w14:paraId="0FFFC971" w14:textId="77777777" w:rsidR="00A7353B" w:rsidRDefault="00A7353B">
            <w:pPr>
              <w:pStyle w:val="Default"/>
              <w:rPr>
                <w:sz w:val="17"/>
                <w:szCs w:val="17"/>
              </w:rPr>
            </w:pPr>
            <w:r>
              <w:rPr>
                <w:sz w:val="17"/>
                <w:szCs w:val="17"/>
              </w:rPr>
              <w:t>9. Medical countermeasures</w:t>
            </w:r>
          </w:p>
        </w:tc>
      </w:tr>
      <w:tr w:rsidR="00A7353B" w14:paraId="6F73F401" w14:textId="77777777" w:rsidTr="00A7353B">
        <w:tblPrEx>
          <w:tblCellMar>
            <w:top w:w="0" w:type="dxa"/>
            <w:bottom w:w="0" w:type="dxa"/>
          </w:tblCellMar>
        </w:tblPrEx>
        <w:trPr>
          <w:trHeight w:val="79"/>
        </w:trPr>
        <w:tc>
          <w:tcPr>
            <w:tcW w:w="2635" w:type="dxa"/>
          </w:tcPr>
          <w:p w14:paraId="3C219593" w14:textId="77777777" w:rsidR="00A7353B" w:rsidRDefault="00A7353B">
            <w:pPr>
              <w:pStyle w:val="Default"/>
              <w:rPr>
                <w:sz w:val="17"/>
                <w:szCs w:val="17"/>
              </w:rPr>
            </w:pPr>
            <w:r>
              <w:rPr>
                <w:sz w:val="17"/>
                <w:szCs w:val="17"/>
              </w:rPr>
              <w:t xml:space="preserve">10. </w:t>
            </w:r>
            <w:proofErr w:type="spellStart"/>
            <w:r>
              <w:rPr>
                <w:sz w:val="17"/>
                <w:szCs w:val="17"/>
              </w:rPr>
              <w:t>Liferafts</w:t>
            </w:r>
            <w:proofErr w:type="spellEnd"/>
          </w:p>
        </w:tc>
      </w:tr>
    </w:tbl>
    <w:p w14:paraId="4E64AEC4" w14:textId="77777777" w:rsidR="00A7353B" w:rsidRDefault="00A7353B" w:rsidP="00A7353B">
      <w:pPr>
        <w:autoSpaceDE w:val="0"/>
        <w:autoSpaceDN w:val="0"/>
        <w:adjustRightInd w:val="0"/>
        <w:spacing w:after="148"/>
        <w:rPr>
          <w:rFonts w:cs="Arial"/>
          <w:color w:val="000000"/>
          <w:sz w:val="18"/>
          <w:szCs w:val="18"/>
          <w:lang w:eastAsia="en-GB"/>
        </w:rPr>
        <w:sectPr w:rsidR="00A7353B">
          <w:pgSz w:w="11906" w:h="16838"/>
          <w:pgMar w:top="1440" w:right="1440" w:bottom="1440" w:left="1440" w:header="708" w:footer="708" w:gutter="0"/>
          <w:cols w:space="708"/>
          <w:docGrid w:linePitch="360"/>
        </w:sectPr>
      </w:pPr>
    </w:p>
    <w:p w14:paraId="07917E55" w14:textId="35AF8AC4" w:rsidR="00A7353B" w:rsidRPr="002E5A0D" w:rsidRDefault="00E81E13" w:rsidP="00A7353B">
      <w:pPr>
        <w:autoSpaceDE w:val="0"/>
        <w:autoSpaceDN w:val="0"/>
        <w:adjustRightInd w:val="0"/>
        <w:spacing w:after="148"/>
        <w:rPr>
          <w:rFonts w:cs="Arial"/>
          <w:color w:val="000000"/>
          <w:sz w:val="18"/>
          <w:szCs w:val="18"/>
          <w:lang w:eastAsia="en-GB"/>
        </w:rPr>
      </w:pPr>
      <w:r>
        <w:rPr>
          <w:rFonts w:cs="Arial"/>
          <w:color w:val="000000"/>
          <w:sz w:val="18"/>
          <w:szCs w:val="18"/>
          <w:lang w:eastAsia="en-GB"/>
        </w:rPr>
        <w:lastRenderedPageBreak/>
        <w:t>Appendix 3 to SRD</w:t>
      </w:r>
      <w:bookmarkStart w:id="0" w:name="_GoBack"/>
      <w:bookmarkEnd w:id="0"/>
    </w:p>
    <w:p w14:paraId="73A83048" w14:textId="77777777" w:rsidR="00A7353B" w:rsidRDefault="00A7353B" w:rsidP="00A7353B">
      <w:pPr>
        <w:autoSpaceDE w:val="0"/>
        <w:autoSpaceDN w:val="0"/>
        <w:adjustRightInd w:val="0"/>
        <w:rPr>
          <w:rFonts w:cs="Arial"/>
          <w:b/>
          <w:color w:val="000000"/>
          <w:sz w:val="18"/>
          <w:szCs w:val="18"/>
          <w:lang w:eastAsia="en-GB"/>
        </w:rPr>
      </w:pPr>
      <w:r w:rsidRPr="00A7353B">
        <w:rPr>
          <w:rFonts w:cs="Arial"/>
          <w:b/>
          <w:color w:val="000000"/>
          <w:sz w:val="18"/>
          <w:szCs w:val="18"/>
          <w:lang w:eastAsia="en-GB"/>
        </w:rPr>
        <w:t>DefStans issued:</w:t>
      </w:r>
    </w:p>
    <w:p w14:paraId="16513D35" w14:textId="77777777" w:rsidR="00A7353B" w:rsidRPr="00A7353B" w:rsidRDefault="00A7353B" w:rsidP="00A7353B">
      <w:pPr>
        <w:autoSpaceDE w:val="0"/>
        <w:autoSpaceDN w:val="0"/>
        <w:adjustRightInd w:val="0"/>
        <w:rPr>
          <w:rFonts w:cs="Arial"/>
          <w:b/>
          <w:color w:val="000000"/>
          <w:sz w:val="18"/>
          <w:szCs w:val="18"/>
          <w:lang w:eastAsia="en-GB"/>
        </w:rPr>
      </w:pPr>
    </w:p>
    <w:p w14:paraId="45A5E841" w14:textId="77777777" w:rsidR="00A7353B" w:rsidRPr="00A7353B" w:rsidRDefault="00A7353B" w:rsidP="00A7353B">
      <w:pPr>
        <w:autoSpaceDE w:val="0"/>
        <w:autoSpaceDN w:val="0"/>
        <w:adjustRightInd w:val="0"/>
        <w:rPr>
          <w:rFonts w:cs="Arial"/>
          <w:color w:val="000000"/>
          <w:sz w:val="18"/>
          <w:szCs w:val="18"/>
          <w:lang w:eastAsia="en-GB"/>
        </w:rPr>
      </w:pPr>
      <w:r w:rsidRPr="002E5A0D">
        <w:rPr>
          <w:rFonts w:cs="Arial"/>
          <w:color w:val="000000"/>
          <w:sz w:val="18"/>
          <w:szCs w:val="18"/>
          <w:lang w:eastAsia="en-GB"/>
        </w:rPr>
        <w:t>DEFSTAN 05-134</w:t>
      </w:r>
      <w:r>
        <w:rPr>
          <w:rFonts w:cs="Arial"/>
          <w:color w:val="000000"/>
          <w:sz w:val="18"/>
          <w:szCs w:val="18"/>
          <w:lang w:eastAsia="en-GB"/>
        </w:rPr>
        <w:t xml:space="preserve"> - </w:t>
      </w:r>
      <w:r w:rsidRPr="00A7353B">
        <w:rPr>
          <w:rFonts w:cs="Arial"/>
          <w:color w:val="000000"/>
          <w:sz w:val="18"/>
          <w:szCs w:val="18"/>
          <w:lang w:eastAsia="en-GB"/>
        </w:rPr>
        <w:t>Specification for the Integration</w:t>
      </w:r>
    </w:p>
    <w:p w14:paraId="08CBE2D4" w14:textId="77777777" w:rsidR="00A7353B" w:rsidRPr="00A7353B" w:rsidRDefault="00A7353B" w:rsidP="00A7353B">
      <w:pPr>
        <w:autoSpaceDE w:val="0"/>
        <w:autoSpaceDN w:val="0"/>
        <w:adjustRightInd w:val="0"/>
        <w:rPr>
          <w:rFonts w:cs="Arial"/>
          <w:color w:val="000000"/>
          <w:sz w:val="18"/>
          <w:szCs w:val="18"/>
          <w:lang w:eastAsia="en-GB"/>
        </w:rPr>
      </w:pPr>
      <w:r w:rsidRPr="00A7353B">
        <w:rPr>
          <w:rFonts w:cs="Arial"/>
          <w:color w:val="000000"/>
          <w:sz w:val="18"/>
          <w:szCs w:val="18"/>
          <w:lang w:eastAsia="en-GB"/>
        </w:rPr>
        <w:t>Testing of Aircrew Equipment</w:t>
      </w:r>
    </w:p>
    <w:p w14:paraId="10C990FF" w14:textId="77777777" w:rsidR="00A7353B" w:rsidRDefault="00A7353B" w:rsidP="00A7353B">
      <w:pPr>
        <w:autoSpaceDE w:val="0"/>
        <w:autoSpaceDN w:val="0"/>
        <w:adjustRightInd w:val="0"/>
        <w:rPr>
          <w:rFonts w:cs="Arial"/>
          <w:color w:val="000000"/>
          <w:sz w:val="18"/>
          <w:szCs w:val="18"/>
          <w:lang w:eastAsia="en-GB"/>
        </w:rPr>
      </w:pPr>
      <w:r w:rsidRPr="00A7353B">
        <w:rPr>
          <w:rFonts w:cs="Arial"/>
          <w:color w:val="000000"/>
          <w:sz w:val="18"/>
          <w:szCs w:val="18"/>
          <w:lang w:eastAsia="en-GB"/>
        </w:rPr>
        <w:t>Assemblies and Survival Equipment</w:t>
      </w:r>
    </w:p>
    <w:p w14:paraId="1FCC4009" w14:textId="77777777" w:rsidR="00A7353B" w:rsidRDefault="00A7353B" w:rsidP="00A7353B">
      <w:pPr>
        <w:autoSpaceDE w:val="0"/>
        <w:autoSpaceDN w:val="0"/>
        <w:adjustRightInd w:val="0"/>
        <w:rPr>
          <w:rFonts w:cs="Arial"/>
          <w:color w:val="000000"/>
          <w:sz w:val="18"/>
          <w:szCs w:val="18"/>
          <w:lang w:eastAsia="en-GB"/>
        </w:rPr>
      </w:pPr>
    </w:p>
    <w:p w14:paraId="79C151FD" w14:textId="77777777" w:rsidR="00A7353B" w:rsidRPr="00A7353B" w:rsidRDefault="00A7353B" w:rsidP="00A7353B">
      <w:pPr>
        <w:autoSpaceDE w:val="0"/>
        <w:autoSpaceDN w:val="0"/>
        <w:adjustRightInd w:val="0"/>
        <w:rPr>
          <w:rFonts w:cs="Arial"/>
          <w:color w:val="000000"/>
          <w:sz w:val="18"/>
          <w:szCs w:val="18"/>
          <w:lang w:eastAsia="en-GB"/>
        </w:rPr>
      </w:pPr>
      <w:r>
        <w:rPr>
          <w:rFonts w:cs="Arial"/>
          <w:color w:val="000000"/>
          <w:sz w:val="18"/>
          <w:szCs w:val="18"/>
          <w:lang w:eastAsia="en-GB"/>
        </w:rPr>
        <w:t xml:space="preserve">DEFSTAN 05-057 -  </w:t>
      </w:r>
      <w:r w:rsidRPr="00A7353B">
        <w:rPr>
          <w:rFonts w:cs="Arial"/>
          <w:color w:val="000000"/>
          <w:sz w:val="18"/>
          <w:szCs w:val="18"/>
          <w:lang w:eastAsia="en-GB"/>
        </w:rPr>
        <w:t>Configuration Management of</w:t>
      </w:r>
    </w:p>
    <w:p w14:paraId="08734402" w14:textId="77777777" w:rsidR="00A7353B" w:rsidRDefault="00A7353B" w:rsidP="00A7353B">
      <w:pPr>
        <w:autoSpaceDE w:val="0"/>
        <w:autoSpaceDN w:val="0"/>
        <w:adjustRightInd w:val="0"/>
        <w:rPr>
          <w:rFonts w:cs="Arial"/>
          <w:color w:val="000000"/>
          <w:sz w:val="18"/>
          <w:szCs w:val="18"/>
          <w:lang w:eastAsia="en-GB"/>
        </w:rPr>
      </w:pPr>
      <w:r w:rsidRPr="00A7353B">
        <w:rPr>
          <w:rFonts w:cs="Arial"/>
          <w:color w:val="000000"/>
          <w:sz w:val="18"/>
          <w:szCs w:val="18"/>
          <w:lang w:eastAsia="en-GB"/>
        </w:rPr>
        <w:t>Defence Materiel</w:t>
      </w:r>
    </w:p>
    <w:p w14:paraId="4904C62F" w14:textId="77777777" w:rsidR="00A7353B" w:rsidRDefault="00A7353B" w:rsidP="00A7353B">
      <w:pPr>
        <w:autoSpaceDE w:val="0"/>
        <w:autoSpaceDN w:val="0"/>
        <w:adjustRightInd w:val="0"/>
        <w:rPr>
          <w:rFonts w:cs="Arial"/>
          <w:color w:val="000000"/>
          <w:sz w:val="18"/>
          <w:szCs w:val="18"/>
          <w:lang w:eastAsia="en-GB"/>
        </w:rPr>
      </w:pPr>
    </w:p>
    <w:p w14:paraId="5733E186" w14:textId="77777777" w:rsidR="00A7353B" w:rsidRPr="00A7353B" w:rsidRDefault="00A7353B" w:rsidP="00A7353B">
      <w:pPr>
        <w:autoSpaceDE w:val="0"/>
        <w:autoSpaceDN w:val="0"/>
        <w:adjustRightInd w:val="0"/>
        <w:rPr>
          <w:rFonts w:cs="Arial"/>
          <w:color w:val="000000"/>
          <w:sz w:val="18"/>
          <w:szCs w:val="18"/>
          <w:lang w:eastAsia="en-GB"/>
        </w:rPr>
      </w:pPr>
      <w:r>
        <w:rPr>
          <w:rFonts w:cs="Arial"/>
          <w:color w:val="000000"/>
          <w:sz w:val="18"/>
          <w:szCs w:val="18"/>
          <w:lang w:eastAsia="en-GB"/>
        </w:rPr>
        <w:t>DEFSTAN 00-</w:t>
      </w:r>
      <w:r w:rsidR="001B51EE">
        <w:rPr>
          <w:rFonts w:cs="Arial"/>
          <w:color w:val="000000"/>
          <w:sz w:val="18"/>
          <w:szCs w:val="18"/>
          <w:lang w:eastAsia="en-GB"/>
        </w:rPr>
        <w:t>0</w:t>
      </w:r>
      <w:r>
        <w:rPr>
          <w:rFonts w:cs="Arial"/>
          <w:color w:val="000000"/>
          <w:sz w:val="18"/>
          <w:szCs w:val="18"/>
          <w:lang w:eastAsia="en-GB"/>
        </w:rPr>
        <w:t xml:space="preserve">35 </w:t>
      </w:r>
      <w:r w:rsidRPr="00A7353B">
        <w:rPr>
          <w:rFonts w:cs="Arial"/>
          <w:color w:val="000000"/>
          <w:sz w:val="18"/>
          <w:szCs w:val="18"/>
          <w:lang w:eastAsia="en-GB"/>
        </w:rPr>
        <w:t>Environmental Handbook for Defence Materiel</w:t>
      </w:r>
    </w:p>
    <w:p w14:paraId="7C5FB375" w14:textId="77777777" w:rsidR="00A7353B" w:rsidRDefault="00A7353B" w:rsidP="00A7353B">
      <w:pPr>
        <w:autoSpaceDE w:val="0"/>
        <w:autoSpaceDN w:val="0"/>
        <w:adjustRightInd w:val="0"/>
        <w:rPr>
          <w:rFonts w:cs="Arial"/>
          <w:color w:val="000000"/>
          <w:sz w:val="18"/>
          <w:szCs w:val="18"/>
          <w:lang w:eastAsia="en-GB"/>
        </w:rPr>
      </w:pPr>
      <w:r w:rsidRPr="00A7353B">
        <w:rPr>
          <w:rFonts w:cs="Arial"/>
          <w:color w:val="000000"/>
          <w:sz w:val="18"/>
          <w:szCs w:val="18"/>
          <w:lang w:eastAsia="en-GB"/>
        </w:rPr>
        <w:t>Part 4 – Natural Environments</w:t>
      </w:r>
    </w:p>
    <w:p w14:paraId="7E749147" w14:textId="77777777" w:rsidR="001B51EE" w:rsidRDefault="001B51EE" w:rsidP="001B51EE">
      <w:pPr>
        <w:pStyle w:val="Default"/>
        <w:rPr>
          <w:sz w:val="18"/>
          <w:szCs w:val="18"/>
          <w:lang w:eastAsia="en-GB"/>
        </w:rPr>
      </w:pPr>
    </w:p>
    <w:p w14:paraId="58F641B5" w14:textId="77777777" w:rsidR="001B51EE" w:rsidRPr="001B51EE" w:rsidRDefault="001B51EE" w:rsidP="001B51EE">
      <w:pPr>
        <w:pStyle w:val="Default"/>
        <w:rPr>
          <w:sz w:val="18"/>
          <w:szCs w:val="18"/>
          <w:lang w:eastAsia="en-GB"/>
        </w:rPr>
      </w:pPr>
      <w:r>
        <w:rPr>
          <w:sz w:val="18"/>
          <w:szCs w:val="18"/>
          <w:lang w:eastAsia="en-GB"/>
        </w:rPr>
        <w:t xml:space="preserve">DEFSTAN 81-041 </w:t>
      </w:r>
      <w:r w:rsidRPr="001B51EE">
        <w:rPr>
          <w:sz w:val="18"/>
          <w:szCs w:val="18"/>
          <w:lang w:eastAsia="en-GB"/>
        </w:rPr>
        <w:t xml:space="preserve">Packaging of Defence Materiel </w:t>
      </w:r>
    </w:p>
    <w:p w14:paraId="7A43B2C3" w14:textId="77777777" w:rsidR="001B51EE" w:rsidRDefault="001B51EE" w:rsidP="001B51EE">
      <w:pPr>
        <w:pStyle w:val="Default"/>
        <w:rPr>
          <w:sz w:val="18"/>
          <w:szCs w:val="18"/>
          <w:lang w:eastAsia="en-GB"/>
        </w:rPr>
      </w:pPr>
      <w:r>
        <w:rPr>
          <w:sz w:val="18"/>
          <w:szCs w:val="18"/>
          <w:lang w:eastAsia="en-GB"/>
        </w:rPr>
        <w:t>Part: 1</w:t>
      </w:r>
      <w:r w:rsidRPr="001B51EE">
        <w:rPr>
          <w:sz w:val="18"/>
          <w:szCs w:val="18"/>
          <w:lang w:eastAsia="en-GB"/>
        </w:rPr>
        <w:t>: Introduction to Defence Packaging Requirements</w:t>
      </w:r>
    </w:p>
    <w:p w14:paraId="122DE644" w14:textId="77777777" w:rsidR="001B51EE" w:rsidRDefault="001B51EE" w:rsidP="00A7353B">
      <w:pPr>
        <w:autoSpaceDE w:val="0"/>
        <w:autoSpaceDN w:val="0"/>
        <w:adjustRightInd w:val="0"/>
        <w:rPr>
          <w:sz w:val="18"/>
          <w:szCs w:val="18"/>
          <w:lang w:eastAsia="en-GB"/>
        </w:rPr>
      </w:pPr>
      <w:r>
        <w:rPr>
          <w:sz w:val="18"/>
          <w:szCs w:val="18"/>
          <w:lang w:eastAsia="en-GB"/>
        </w:rPr>
        <w:t>Part: 2: Design</w:t>
      </w:r>
    </w:p>
    <w:p w14:paraId="05E78943" w14:textId="77777777" w:rsidR="001B51EE" w:rsidRDefault="001B51EE" w:rsidP="00A7353B">
      <w:pPr>
        <w:autoSpaceDE w:val="0"/>
        <w:autoSpaceDN w:val="0"/>
        <w:adjustRightInd w:val="0"/>
        <w:rPr>
          <w:sz w:val="18"/>
          <w:szCs w:val="18"/>
          <w:lang w:eastAsia="en-GB"/>
        </w:rPr>
      </w:pPr>
      <w:r>
        <w:rPr>
          <w:sz w:val="18"/>
          <w:szCs w:val="18"/>
          <w:lang w:eastAsia="en-GB"/>
        </w:rPr>
        <w:t>Part: 3: Environmental Testing</w:t>
      </w:r>
    </w:p>
    <w:p w14:paraId="1E89788E" w14:textId="77777777" w:rsidR="001B51EE" w:rsidRDefault="001B51EE" w:rsidP="00A7353B">
      <w:pPr>
        <w:autoSpaceDE w:val="0"/>
        <w:autoSpaceDN w:val="0"/>
        <w:adjustRightInd w:val="0"/>
        <w:rPr>
          <w:sz w:val="18"/>
          <w:szCs w:val="18"/>
          <w:lang w:eastAsia="en-GB"/>
        </w:rPr>
      </w:pPr>
      <w:r>
        <w:rPr>
          <w:sz w:val="18"/>
          <w:szCs w:val="18"/>
          <w:lang w:eastAsia="en-GB"/>
        </w:rPr>
        <w:t>Part: 4:</w:t>
      </w:r>
      <w:r w:rsidRPr="001B51EE">
        <w:t xml:space="preserve"> </w:t>
      </w:r>
      <w:r w:rsidRPr="001B51EE">
        <w:rPr>
          <w:sz w:val="18"/>
          <w:szCs w:val="18"/>
          <w:lang w:eastAsia="en-GB"/>
        </w:rPr>
        <w:t>Service Packaging Instruction Sheet (SPIS)</w:t>
      </w:r>
    </w:p>
    <w:p w14:paraId="1AE28F51" w14:textId="77777777" w:rsidR="001B51EE" w:rsidRDefault="001B51EE" w:rsidP="00A7353B">
      <w:pPr>
        <w:autoSpaceDE w:val="0"/>
        <w:autoSpaceDN w:val="0"/>
        <w:adjustRightInd w:val="0"/>
        <w:rPr>
          <w:sz w:val="18"/>
          <w:szCs w:val="18"/>
          <w:lang w:eastAsia="en-GB"/>
        </w:rPr>
      </w:pPr>
      <w:r>
        <w:rPr>
          <w:sz w:val="18"/>
          <w:szCs w:val="18"/>
          <w:lang w:eastAsia="en-GB"/>
        </w:rPr>
        <w:t xml:space="preserve">Part: 5: </w:t>
      </w:r>
      <w:r w:rsidRPr="001B51EE">
        <w:rPr>
          <w:sz w:val="18"/>
          <w:szCs w:val="18"/>
          <w:lang w:eastAsia="en-GB"/>
        </w:rPr>
        <w:t>Packaging Processes</w:t>
      </w:r>
    </w:p>
    <w:p w14:paraId="00A0E4F4" w14:textId="77777777" w:rsidR="001B51EE" w:rsidRPr="001B51EE" w:rsidRDefault="001B51EE" w:rsidP="00A7353B">
      <w:pPr>
        <w:autoSpaceDE w:val="0"/>
        <w:autoSpaceDN w:val="0"/>
        <w:adjustRightInd w:val="0"/>
        <w:rPr>
          <w:sz w:val="18"/>
          <w:szCs w:val="18"/>
          <w:lang w:eastAsia="en-GB"/>
        </w:rPr>
      </w:pPr>
      <w:r>
        <w:rPr>
          <w:sz w:val="18"/>
          <w:szCs w:val="18"/>
          <w:lang w:eastAsia="en-GB"/>
        </w:rPr>
        <w:t>Part: 6:</w:t>
      </w:r>
      <w:r w:rsidRPr="001B51EE">
        <w:t xml:space="preserve"> </w:t>
      </w:r>
      <w:r w:rsidRPr="001B51EE">
        <w:rPr>
          <w:sz w:val="18"/>
          <w:szCs w:val="18"/>
          <w:lang w:eastAsia="en-GB"/>
        </w:rPr>
        <w:t>Package Marking</w:t>
      </w:r>
    </w:p>
    <w:p w14:paraId="377C25E7" w14:textId="77777777" w:rsidR="001B51EE" w:rsidRDefault="001B51EE" w:rsidP="00A7353B">
      <w:pPr>
        <w:autoSpaceDE w:val="0"/>
        <w:autoSpaceDN w:val="0"/>
        <w:adjustRightInd w:val="0"/>
        <w:rPr>
          <w:rFonts w:cs="Arial"/>
          <w:color w:val="000000"/>
          <w:sz w:val="18"/>
          <w:szCs w:val="18"/>
          <w:lang w:eastAsia="en-GB"/>
        </w:rPr>
      </w:pPr>
    </w:p>
    <w:p w14:paraId="30C6F0C7" w14:textId="77777777" w:rsidR="001B51EE" w:rsidRDefault="001B51EE" w:rsidP="00A7353B">
      <w:pPr>
        <w:autoSpaceDE w:val="0"/>
        <w:autoSpaceDN w:val="0"/>
        <w:adjustRightInd w:val="0"/>
        <w:rPr>
          <w:rFonts w:cs="Arial"/>
          <w:color w:val="000000"/>
          <w:sz w:val="18"/>
          <w:szCs w:val="18"/>
          <w:lang w:eastAsia="en-GB"/>
        </w:rPr>
        <w:sectPr w:rsidR="001B51EE">
          <w:pgSz w:w="11906" w:h="16838"/>
          <w:pgMar w:top="1440" w:right="1440" w:bottom="1440" w:left="1440" w:header="708" w:footer="708" w:gutter="0"/>
          <w:cols w:space="708"/>
          <w:docGrid w:linePitch="360"/>
        </w:sectPr>
      </w:pPr>
    </w:p>
    <w:p w14:paraId="5B0FC9C6" w14:textId="77777777" w:rsidR="00A7353B" w:rsidRDefault="00A7353B" w:rsidP="00A7353B">
      <w:pPr>
        <w:autoSpaceDE w:val="0"/>
        <w:autoSpaceDN w:val="0"/>
        <w:adjustRightInd w:val="0"/>
        <w:spacing w:after="148"/>
        <w:rPr>
          <w:rFonts w:cs="Arial"/>
          <w:color w:val="000000"/>
          <w:sz w:val="18"/>
          <w:szCs w:val="18"/>
          <w:lang w:eastAsia="en-GB"/>
        </w:rPr>
      </w:pPr>
      <w:r w:rsidRPr="002E5A0D">
        <w:rPr>
          <w:rFonts w:cs="Arial"/>
          <w:color w:val="000000"/>
          <w:sz w:val="18"/>
          <w:szCs w:val="18"/>
          <w:lang w:eastAsia="en-GB"/>
        </w:rPr>
        <w:lastRenderedPageBreak/>
        <w:t xml:space="preserve">Appendix </w:t>
      </w:r>
      <w:r>
        <w:rPr>
          <w:rFonts w:cs="Arial"/>
          <w:color w:val="000000"/>
          <w:sz w:val="18"/>
          <w:szCs w:val="18"/>
          <w:lang w:eastAsia="en-GB"/>
        </w:rPr>
        <w:t xml:space="preserve">4a &amp; 4b </w:t>
      </w:r>
      <w:r w:rsidRPr="003761F1">
        <w:rPr>
          <w:rFonts w:cs="Arial"/>
          <w:color w:val="000000"/>
          <w:sz w:val="18"/>
          <w:szCs w:val="18"/>
          <w:lang w:eastAsia="en-GB"/>
        </w:rPr>
        <w:t>RAFCAM Undressin</w:t>
      </w:r>
      <w:r>
        <w:rPr>
          <w:rFonts w:cs="Arial"/>
          <w:color w:val="000000"/>
          <w:sz w:val="18"/>
          <w:szCs w:val="18"/>
          <w:lang w:eastAsia="en-GB"/>
        </w:rPr>
        <w:t>g Document</w:t>
      </w:r>
    </w:p>
    <w:p w14:paraId="07BC95B6" w14:textId="77777777" w:rsidR="00A7353B" w:rsidRPr="003761F1" w:rsidRDefault="00A7353B" w:rsidP="00A7353B">
      <w:pPr>
        <w:autoSpaceDE w:val="0"/>
        <w:autoSpaceDN w:val="0"/>
        <w:adjustRightInd w:val="0"/>
        <w:spacing w:after="148"/>
        <w:rPr>
          <w:rFonts w:cs="Arial"/>
          <w:color w:val="000000"/>
          <w:sz w:val="18"/>
          <w:szCs w:val="18"/>
          <w:lang w:eastAsia="en-GB"/>
        </w:rPr>
      </w:pPr>
      <w:r w:rsidRPr="00535102">
        <w:rPr>
          <w:rFonts w:cs="Arial"/>
          <w:b/>
          <w:color w:val="000000"/>
          <w:sz w:val="18"/>
          <w:szCs w:val="18"/>
          <w:lang w:eastAsia="en-GB"/>
        </w:rPr>
        <w:t>REDACTED in its entirety due to the sensitivity of information contained.</w:t>
      </w:r>
    </w:p>
    <w:p w14:paraId="68C8265B"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APED OPERATORS COURSE</w:t>
      </w:r>
    </w:p>
    <w:p w14:paraId="61745696" w14:textId="77777777" w:rsidR="00A7353B"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INSTRUCTIONAL SPECIFICATION</w:t>
      </w:r>
    </w:p>
    <w:p w14:paraId="472A970D" w14:textId="77777777" w:rsidR="00585ECA" w:rsidRPr="00A7353B" w:rsidRDefault="00A7353B" w:rsidP="00A7353B">
      <w:pPr>
        <w:autoSpaceDE w:val="0"/>
        <w:autoSpaceDN w:val="0"/>
        <w:adjustRightInd w:val="0"/>
        <w:spacing w:after="148"/>
        <w:rPr>
          <w:rFonts w:cs="Arial"/>
          <w:color w:val="000000"/>
          <w:sz w:val="18"/>
          <w:szCs w:val="18"/>
          <w:lang w:eastAsia="en-GB"/>
        </w:rPr>
      </w:pPr>
      <w:r w:rsidRPr="00A7353B">
        <w:rPr>
          <w:rFonts w:cs="Arial"/>
          <w:color w:val="000000"/>
          <w:sz w:val="18"/>
          <w:szCs w:val="18"/>
          <w:lang w:eastAsia="en-GB"/>
        </w:rPr>
        <w:t>SAFE UNDRESS/DECONTAMINATION PROCESS</w:t>
      </w:r>
    </w:p>
    <w:sectPr w:rsidR="00585ECA" w:rsidRPr="00A735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C1336" w14:textId="77777777" w:rsidR="00E81E13" w:rsidRDefault="00E81E13" w:rsidP="00E81E13">
      <w:r>
        <w:separator/>
      </w:r>
    </w:p>
  </w:endnote>
  <w:endnote w:type="continuationSeparator" w:id="0">
    <w:p w14:paraId="5338C7D0" w14:textId="77777777" w:rsidR="00E81E13" w:rsidRDefault="00E81E13" w:rsidP="00E8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0C0A" w14:textId="77777777" w:rsidR="00E81E13" w:rsidRDefault="00E81E13" w:rsidP="00E81E13">
      <w:r>
        <w:separator/>
      </w:r>
    </w:p>
  </w:footnote>
  <w:footnote w:type="continuationSeparator" w:id="0">
    <w:p w14:paraId="25F9AE0B" w14:textId="77777777" w:rsidR="00E81E13" w:rsidRDefault="00E81E13" w:rsidP="00E8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666" w14:textId="77777777" w:rsidR="00E81E13" w:rsidRDefault="00E81E13" w:rsidP="00E81E13">
    <w:pPr>
      <w:pStyle w:val="Header"/>
      <w:jc w:val="right"/>
    </w:pPr>
    <w:r>
      <w:t xml:space="preserve">CBRN/00243 </w:t>
    </w:r>
  </w:p>
  <w:p w14:paraId="09841AD9" w14:textId="77777777" w:rsidR="00E81E13" w:rsidRDefault="00E81E13" w:rsidP="00E81E13">
    <w:pPr>
      <w:pStyle w:val="Header"/>
      <w:jc w:val="right"/>
    </w:pPr>
    <w:r>
      <w:t xml:space="preserve">PATSY BNS </w:t>
    </w:r>
  </w:p>
  <w:p w14:paraId="18A354A6" w14:textId="77777777" w:rsidR="00E81E13" w:rsidRDefault="00E81E13" w:rsidP="00E81E13">
    <w:pPr>
      <w:pStyle w:val="Header"/>
      <w:jc w:val="right"/>
    </w:pPr>
    <w:r>
      <w:t>Contract Schedule Appendices 1 – 5</w:t>
    </w:r>
  </w:p>
  <w:p w14:paraId="1DBC8403" w14:textId="20CFF5FF" w:rsidR="00E81E13" w:rsidRDefault="00E81E13" w:rsidP="00E81E13">
    <w:pPr>
      <w:pStyle w:val="Header"/>
      <w:jc w:val="right"/>
    </w:pPr>
    <w:r>
      <w:t>REDACTED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D2B3F"/>
    <w:multiLevelType w:val="hybridMultilevel"/>
    <w:tmpl w:val="41EA28E2"/>
    <w:lvl w:ilvl="0" w:tplc="0100B47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3B"/>
    <w:rsid w:val="001B51EE"/>
    <w:rsid w:val="00585ECA"/>
    <w:rsid w:val="00A7353B"/>
    <w:rsid w:val="00E81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2309"/>
  <w15:chartTrackingRefBased/>
  <w15:docId w15:val="{A612E616-D18F-47AB-B3E3-86C3EEAB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53B"/>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353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81E13"/>
    <w:pPr>
      <w:tabs>
        <w:tab w:val="center" w:pos="4513"/>
        <w:tab w:val="right" w:pos="9026"/>
      </w:tabs>
    </w:pPr>
  </w:style>
  <w:style w:type="character" w:customStyle="1" w:styleId="HeaderChar">
    <w:name w:val="Header Char"/>
    <w:basedOn w:val="DefaultParagraphFont"/>
    <w:link w:val="Header"/>
    <w:uiPriority w:val="99"/>
    <w:rsid w:val="00E81E13"/>
    <w:rPr>
      <w:rFonts w:ascii="Arial" w:eastAsia="Times New Roman" w:hAnsi="Arial" w:cs="Times New Roman"/>
      <w:szCs w:val="24"/>
    </w:rPr>
  </w:style>
  <w:style w:type="paragraph" w:styleId="Footer">
    <w:name w:val="footer"/>
    <w:basedOn w:val="Normal"/>
    <w:link w:val="FooterChar"/>
    <w:uiPriority w:val="99"/>
    <w:unhideWhenUsed/>
    <w:rsid w:val="00E81E13"/>
    <w:pPr>
      <w:tabs>
        <w:tab w:val="center" w:pos="4513"/>
        <w:tab w:val="right" w:pos="9026"/>
      </w:tabs>
    </w:pPr>
  </w:style>
  <w:style w:type="character" w:customStyle="1" w:styleId="FooterChar">
    <w:name w:val="Footer Char"/>
    <w:basedOn w:val="DefaultParagraphFont"/>
    <w:link w:val="Footer"/>
    <w:uiPriority w:val="99"/>
    <w:rsid w:val="00E81E13"/>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814BEFBD77F46245A5245BBDEA0B97A7" ma:contentTypeVersion="23" ma:contentTypeDescription="Designed to facilitate the storage of MOD Documents with a '.doc' or '.docx' extension" ma:contentTypeScope="" ma:versionID="a498489aa21a4f37c1a6acb0d1acbc92">
  <xsd:schema xmlns:xsd="http://www.w3.org/2001/XMLSchema" xmlns:xs="http://www.w3.org/2001/XMLSchema" xmlns:p="http://schemas.microsoft.com/office/2006/metadata/properties" xmlns:ns1="http://schemas.microsoft.com/sharepoint/v3" xmlns:ns2="CEF9C6BB-67A9-469D-87F3-81A3DBF7E68C" xmlns:ns3="cef9c6bb-67a9-469d-87f3-81a3dbf7e68c" xmlns:ns4="ab034f93-4def-4a81-a778-8f2b0ce52ed0" targetNamespace="http://schemas.microsoft.com/office/2006/metadata/properties" ma:root="true" ma:fieldsID="16792aacab4cc272b80e2bfe60b0a6c8" ns1:_="" ns2:_="" ns3:_="" ns4:_="">
    <xsd:import namespace="http://schemas.microsoft.com/sharepoint/v3"/>
    <xsd:import namespace="CEF9C6BB-67A9-469D-87F3-81A3DBF7E68C"/>
    <xsd:import namespace="cef9c6bb-67a9-469d-87f3-81a3dbf7e68c"/>
    <xsd:import namespace="ab034f93-4def-4a81-a778-8f2b0ce52ed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4:Level_x0020_Fo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CBRN PATSY BN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BRN PATSY BN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ma:readOnly="false">
      <xsd:simpleType>
        <xsd:union memberTypes="dms:Text">
          <xsd:simpleType>
            <xsd:restriction base="dms:Choice">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ma:readOnly="false">
      <xsd:simpleType>
        <xsd:union memberTypes="dms:Text">
          <xsd:simpleType>
            <xsd:restriction base="dms:Choice">
              <xsd:enumeration value="03_Support"/>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f9c6bb-67a9-469d-87f3-81a3dbf7e68c"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34f93-4def-4a81-a778-8f2b0ce52ed0" elementFormDefault="qualified">
    <xsd:import namespace="http://schemas.microsoft.com/office/2006/documentManagement/types"/>
    <xsd:import namespace="http://schemas.microsoft.com/office/infopath/2007/PartnerControls"/>
    <xsd:element name="Level_x0020_Four" ma:index="42" nillable="true" ma:displayName="Category" ma:default="Responses" ma:format="Dropdown" ma:internalName="Level_x0020_Four">
      <xsd:simpleType>
        <xsd:restriction base="dms:Choice">
          <xsd:enumeration value="Draft ITT"/>
          <xsd:enumeration value="Final ITT"/>
          <xsd:enumeration value="Responses"/>
          <xsd:enumeration value="Clarifications"/>
          <xsd:enumeration value="Evalu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_x0020_OwnerOOB xmlns="CEF9C6BB-67A9-469D-87F3-81A3DBF7E68C">DE&amp;S Director ISTAR</Business_x0020_OwnerOOB>
    <PolicyIdentifier xmlns="http://schemas.microsoft.com/sharepoint/v3">UK</PolicyIdentifier>
    <LocalKeywords xmlns="CEF9C6BB-67A9-469D-87F3-81A3DBF7E68C" xsi:nil="true"/>
    <DPADisclosabilityIndicator xmlns="http://schemas.microsoft.com/sharepoint/v3" xsi:nil="true"/>
    <EIRException xmlns="http://schemas.microsoft.com/sharepoint/v3" xsi:nil="true"/>
    <FOIReleasedOnRequest xmlns="http://schemas.microsoft.com/sharepoint/v3" xsi:nil="true"/>
    <Level_x0020_Four xmlns="ab034f93-4def-4a81-a778-8f2b0ce52ed0">Final ITT</Level_x0020_Four>
    <Local_x0020_KeywordsOOB xmlns="CEF9C6BB-67A9-469D-87F3-81A3DBF7E68C">
      <Value>CBRN PATSY BNS</Value>
    </Local_x0020_KeywordsOOB>
    <Status xmlns="http://schemas.microsoft.com/sharepoint/v3">Final</Status>
    <Declared xmlns="cef9c6bb-67a9-469d-87f3-81a3dbf7e68c">false</Declared>
    <AuthorOriginator xmlns="http://schemas.microsoft.com/sharepoint/v3">Emily Barrow</AuthorOriginator>
    <fileplanID xmlns="CEF9C6BB-67A9-469D-87F3-81A3DBF7E68C" xsi:nil="true"/>
    <DPAExemption xmlns="http://schemas.microsoft.com/sharepoint/v3" xsi:nil="true"/>
    <MeridioUrl xmlns="cef9c6bb-67a9-469d-87f3-81a3dbf7e68c" xsi:nil="true"/>
    <MeridioEDCData xmlns="cef9c6bb-67a9-469d-87f3-81a3dbf7e68c" xsi:nil="true"/>
    <Copyright xmlns="http://schemas.microsoft.com/sharepoint/v3" xsi:nil="true"/>
    <SecurityDescriptors xmlns="http://schemas.microsoft.com/sharepoint/v3">None</SecurityDescriptors>
    <Subject_x0020_KeywordsOOB xmlns="CEF9C6BB-67A9-469D-87F3-81A3DBF7E68C">
      <Value>Commercial management</Value>
    </Subject_x0020_KeywordsOOB>
    <RetentionCategory xmlns="http://schemas.microsoft.com/sharepoint/v3">None</RetentionCategory>
    <Subject_x0020_CategoryOOB xmlns="CEF9C6BB-67A9-469D-87F3-81A3DBF7E68C">
      <Value>COMMERCIAL MANAGEMENT</Value>
    </Subject_x0020_CategoryOOB>
    <fileplanIDOOB xmlns="CEF9C6BB-67A9-469D-87F3-81A3DBF7E68C">03_Support</fileplanIDOOB>
    <SecurityNonUKConstraints xmlns="http://schemas.microsoft.com/sharepoint/v3" xsi:nil="true"/>
    <FOIPublicationDate xmlns="http://schemas.microsoft.com/sharepoint/v3" xsi:nil="true"/>
    <MeridioEDCStatus xmlns="cef9c6bb-67a9-469d-87f3-81a3dbf7e68c" xsi:nil="true"/>
    <DocumentVersion xmlns="http://schemas.microsoft.com/sharepoint/v3" xsi:nil="true"/>
    <fileplanIDPTH xmlns="cef9c6bb-67a9-469d-87f3-81a3dbf7e68c">03_Support</fileplanIDPTH>
    <EIRDisclosabilityIndicator xmlns="http://schemas.microsoft.com/sharepoint/v3" xsi:nil="true"/>
    <CreatedOriginated xmlns="http://schemas.microsoft.com/sharepoint/v3">2018-11-15T00:00:00+00:00</CreatedOriginated>
    <FOIExemption xmlns="http://schemas.microsoft.com/sharepoint/v3">No</FOIExemption>
    <Description xmlns="http://schemas.microsoft.com/sharepoint/v3" xsi:nil="true"/>
    <SubjectKeywords xmlns="CEF9C6BB-67A9-469D-87F3-81A3DBF7E68C" xsi:nil="true"/>
    <BusinessOwner xmlns="CEF9C6BB-67A9-469D-87F3-81A3DBF7E68C" xsi:nil="true"/>
    <DocId xmlns="cef9c6bb-67a9-469d-87f3-81a3dbf7e68c" xsi:nil="true"/>
    <SubjectCategory xmlns="CEF9C6BB-67A9-469D-87F3-81A3DBF7E68C" xsi:nil="true"/>
  </documentManagement>
</p:properties>
</file>

<file path=customXml/itemProps1.xml><?xml version="1.0" encoding="utf-8"?>
<ds:datastoreItem xmlns:ds="http://schemas.openxmlformats.org/officeDocument/2006/customXml" ds:itemID="{57EA0FEA-D118-4170-9629-388E2D527852}"/>
</file>

<file path=customXml/itemProps2.xml><?xml version="1.0" encoding="utf-8"?>
<ds:datastoreItem xmlns:ds="http://schemas.openxmlformats.org/officeDocument/2006/customXml" ds:itemID="{062AA62B-0A34-4813-98CB-110CD93B32D1}"/>
</file>

<file path=customXml/itemProps3.xml><?xml version="1.0" encoding="utf-8"?>
<ds:datastoreItem xmlns:ds="http://schemas.openxmlformats.org/officeDocument/2006/customXml" ds:itemID="{CAD85F9B-6801-403B-A843-F338DBF5E6E4}"/>
</file>

<file path=docProps/app.xml><?xml version="1.0" encoding="utf-8"?>
<Properties xmlns="http://schemas.openxmlformats.org/officeDocument/2006/extended-properties" xmlns:vt="http://schemas.openxmlformats.org/officeDocument/2006/docPropsVTypes">
  <Template>Normal</Template>
  <TotalTime>17</TotalTime>
  <Pages>4</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-CBRN00243_01-05_PATSYBNS_Appendicies REDACTED</dc:title>
  <dc:subject/>
  <dc:creator>Barrow, Emily C2 (DES CBRN-Comrcl7)</dc:creator>
  <cp:keywords/>
  <dc:description/>
  <cp:lastModifiedBy>Barrow, Emily C2 (DES CBRN-Comrcl7)</cp:lastModifiedBy>
  <cp:revision>2</cp:revision>
  <dcterms:created xsi:type="dcterms:W3CDTF">2018-11-15T14:25:00Z</dcterms:created>
  <dcterms:modified xsi:type="dcterms:W3CDTF">2018-11-15T14:42:00Z</dcterms:modified>
  <cp:contentType>MOD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0x0101002817DCC3B91A4B7EA656B27E1AE952E300814BEFBD77F46245A5245BBDEA0B97A7</vt:lpwstr>
  </property>
</Properties>
</file>