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4551" w14:textId="77777777" w:rsidR="0080320C" w:rsidRDefault="0080320C" w:rsidP="00081CAA">
      <w:pPr>
        <w:spacing w:before="20"/>
        <w:rPr>
          <w:rFonts w:ascii="Arial" w:hAnsi="Arial" w:cs="Arial"/>
          <w:color w:val="000000" w:themeColor="text1"/>
        </w:rPr>
      </w:pPr>
      <w:bookmarkStart w:id="0" w:name="_GoBack"/>
      <w:bookmarkEnd w:id="0"/>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1DC4DC9C"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7580A871"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DE56D9" w:rsidRPr="00DE56D9">
        <w:rPr>
          <w:rFonts w:ascii="Arial" w:hAnsi="Arial" w:cs="Arial"/>
          <w:color w:val="FF0000"/>
        </w:rPr>
        <w:t>XXX</w:t>
      </w:r>
      <w:r w:rsidR="002B644C" w:rsidRPr="002B644C">
        <w:rPr>
          <w:rFonts w:ascii="Arial" w:hAnsi="Arial" w:cs="Arial"/>
        </w:rPr>
        <w:t xml:space="preserve"> (or earlier by mutual agreement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A reference to a holding company or a subsidiary means a holding company or a subsidiary (as the case may be)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Unless the context otherwise requires, words in the singular shall include the plural and in the plural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 in particular, for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1C391E46"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w:t>
      </w:r>
      <w:r w:rsidR="008841B3">
        <w:rPr>
          <w:rFonts w:ascii="Arial" w:hAnsi="Arial" w:cs="Arial"/>
          <w:color w:val="000000" w:themeColor="text1"/>
          <w:lang w:val="en"/>
        </w:rPr>
        <w:t>for a period of three years with an option to extend for up to two further periods of twelve months each.</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7777777"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the relevant Purchase Order will prevail over </w:t>
      </w:r>
      <w:r w:rsidRPr="002C1430">
        <w:rPr>
          <w:rFonts w:ascii="Arial" w:hAnsi="Arial" w:cs="Arial"/>
          <w:color w:val="000000" w:themeColor="text1"/>
          <w:lang w:val="en"/>
        </w:rPr>
        <w:lastRenderedPageBreak/>
        <w:t>the conflicting or discrepant terms contained within the Schedules and/or the clauses, and the conflicting or discrepant terms of the Schedules will prevail over the conflicting or discrepant terms contained within the clauses,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3EE4BF83" w14:textId="1AF500C6"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and shall procure that its personnel shall, comply at all times with</w:t>
      </w:r>
      <w:r w:rsidR="008841B3">
        <w:rPr>
          <w:rFonts w:ascii="Arial" w:hAnsi="Arial" w:cs="Arial"/>
          <w:color w:val="000000" w:themeColor="text1"/>
          <w:lang w:val="en"/>
        </w:rPr>
        <w:t xml:space="preserve"> the College’s policies on Health and Safety, IT, Drug and Alcohol, </w:t>
      </w:r>
      <w:r w:rsidRPr="002C1430">
        <w:rPr>
          <w:rFonts w:ascii="Arial" w:hAnsi="Arial" w:cs="Arial"/>
          <w:color w:val="000000" w:themeColor="text1"/>
          <w:lang w:val="en"/>
        </w:rPr>
        <w:t>the Bribery Act</w:t>
      </w:r>
      <w:r w:rsidR="008841B3">
        <w:rPr>
          <w:rFonts w:ascii="Arial" w:hAnsi="Arial" w:cs="Arial"/>
          <w:color w:val="000000" w:themeColor="text1"/>
          <w:lang w:val="en"/>
        </w:rPr>
        <w:t xml:space="preserve"> and provisions of the Modern Slavery Act 2015, copies of which are available upon request</w:t>
      </w:r>
      <w:r w:rsidRPr="002C1430">
        <w:rPr>
          <w:rFonts w:ascii="Arial" w:hAnsi="Arial" w:cs="Arial"/>
          <w:color w:val="000000" w:themeColor="text1"/>
          <w:lang w:val="en"/>
        </w:rPr>
        <w:t xml:space="preserve">.  </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comply in all respects with the law and all applicable rules and regulations in all matters arising in the performance of or in connection with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in the course of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commences negotiations with all or any class of its creditors with a view to rescheduling any of its debts, or makes a proposal for or enters into any compromise or arrangement with any of its creditors other than for the sole purpose </w:t>
      </w:r>
      <w:r w:rsidRPr="002C1430">
        <w:rPr>
          <w:rFonts w:ascii="Arial" w:hAnsi="Arial" w:cs="Arial"/>
          <w:color w:val="000000" w:themeColor="text1"/>
          <w:lang w:val="en"/>
        </w:rPr>
        <w:lastRenderedPageBreak/>
        <w:t>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petition is filed,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creditor or </w:t>
      </w:r>
      <w:proofErr w:type="spellStart"/>
      <w:r w:rsidRPr="002C1430">
        <w:rPr>
          <w:rFonts w:ascii="Arial" w:hAnsi="Arial" w:cs="Arial"/>
          <w:color w:val="000000" w:themeColor="text1"/>
          <w:lang w:val="en"/>
        </w:rPr>
        <w:t>encumbrancer</w:t>
      </w:r>
      <w:proofErr w:type="spellEnd"/>
      <w:r w:rsidRPr="002C1430">
        <w:rPr>
          <w:rFonts w:ascii="Arial" w:hAnsi="Arial" w:cs="Arial"/>
          <w:color w:val="000000" w:themeColor="text1"/>
          <w:lang w:val="en"/>
        </w:rPr>
        <w:t xml:space="preserve">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any event occurs, or proceeding is taken, with respect to the other party in any jurisdiction to which it is subject that has an effect equivalent or similar to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Any provision of this Agreement that expressly or by implication is intended to come into or continue in force on or after termination or expiry of this Agreement shall remain in full force and effect.</w:t>
      </w:r>
    </w:p>
    <w:p w14:paraId="713EE6C8" w14:textId="77777777" w:rsidR="00C32B37" w:rsidRP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to its employees, officers, representatives or advisers who need to know such information for the purposes of exercising the party's rights or carrying out its obligations under or in connection with this Agreement. Each party shall ensure that </w:t>
      </w:r>
      <w:r w:rsidRPr="00EC353E">
        <w:rPr>
          <w:rFonts w:ascii="Arial" w:hAnsi="Arial" w:cs="Arial"/>
          <w:color w:val="000000" w:themeColor="text1"/>
          <w:lang w:val="en"/>
        </w:rPr>
        <w:lastRenderedPageBreak/>
        <w:t>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No party shall use any other party's confidential information for any purpose other than to exercise its rights and perform its obligations under or in connection with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63756658" w14:textId="442B7C41" w:rsidR="00DB7DD0" w:rsidRDefault="00DB7DD0"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 xml:space="preserve">The contractor will exercise the highest standards in data security ensuring that the Data Protection Act 1988 is followed at all times. </w:t>
      </w:r>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will effect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lastRenderedPageBreak/>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and the Contractor shall ensure that it executes all documents necessary to effect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in connection with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as a result of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Upon termination or expiry of this Agreement, howsoever caused, each party shall forthwith deliver up to the other party any property of the other party acquired for use for the purposes of this Agreement and which is no longer required for such purposes.  In </w:t>
      </w:r>
      <w:r w:rsidRPr="00EC353E">
        <w:rPr>
          <w:rFonts w:ascii="Arial" w:hAnsi="Arial" w:cs="Arial"/>
          <w:color w:val="000000" w:themeColor="text1"/>
          <w:lang w:val="en"/>
        </w:rPr>
        <w:lastRenderedPageBreak/>
        <w:t>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Invoices should be sent directly to the Finance Accounts Payable Department</w:t>
      </w:r>
      <w:r w:rsidR="00B97A9E" w:rsidRPr="00B97A9E">
        <w:rPr>
          <w:rFonts w:ascii="Arial" w:hAnsi="Arial" w:cs="Arial"/>
          <w:lang w:val="en"/>
        </w:rPr>
        <w:t xml:space="preserve"> at 30 Euston </w:t>
      </w:r>
      <w:r w:rsidR="00B97A9E">
        <w:rPr>
          <w:rFonts w:ascii="Arial" w:hAnsi="Arial" w:cs="Arial"/>
          <w:color w:val="000000" w:themeColor="text1"/>
          <w:lang w:val="en"/>
        </w:rPr>
        <w:t xml:space="preserve">Square, </w:t>
      </w:r>
      <w:r w:rsidR="00B97A9E" w:rsidRPr="002C1430">
        <w:rPr>
          <w:rFonts w:ascii="Arial" w:hAnsi="Arial" w:cs="Arial"/>
          <w:color w:val="000000" w:themeColor="text1"/>
        </w:rPr>
        <w:t xml:space="preserve">London, NW1 </w:t>
      </w:r>
      <w:r w:rsidR="00B97A9E" w:rsidRPr="00B97A9E">
        <w:rPr>
          <w:rFonts w:ascii="Arial" w:hAnsi="Arial" w:cs="Arial"/>
        </w:rPr>
        <w:t>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All prices indicated shall be exclusive of VAT. The Contractor shall, if registered for VAT, supply a valid VAT invoice, including a statement of how the supply in question is rated for the purposes of tax and show separately any relevant rates of tax relating to the </w:t>
      </w:r>
      <w:r w:rsidRPr="00EC353E">
        <w:rPr>
          <w:rFonts w:ascii="Arial" w:hAnsi="Arial" w:cs="Arial"/>
          <w:color w:val="000000" w:themeColor="text1"/>
          <w:lang w:val="en"/>
        </w:rPr>
        <w:lastRenderedPageBreak/>
        <w:t>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to the relevant party’s registered address  (or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If any dispute arises in connection with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w:t>
      </w:r>
      <w:r w:rsidRPr="001A5A03">
        <w:rPr>
          <w:rFonts w:ascii="Arial" w:hAnsi="Arial" w:cs="Arial"/>
          <w:color w:val="000000" w:themeColor="text1"/>
          <w:lang w:val="en"/>
        </w:rPr>
        <w:lastRenderedPageBreak/>
        <w:t xml:space="preserve">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enter into any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8E2FA4"/>
    <w:lvl w:ilvl="0">
      <w:numFmt w:val="bullet"/>
      <w:lvlText w:val="*"/>
      <w:lvlJc w:val="left"/>
    </w:lvl>
  </w:abstractNum>
  <w:abstractNum w:abstractNumId="1">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1B"/>
    <w:rsid w:val="0003252D"/>
    <w:rsid w:val="000469A0"/>
    <w:rsid w:val="00081CAA"/>
    <w:rsid w:val="00092905"/>
    <w:rsid w:val="000D6D11"/>
    <w:rsid w:val="001A5A03"/>
    <w:rsid w:val="00291FB4"/>
    <w:rsid w:val="002B644C"/>
    <w:rsid w:val="002C1430"/>
    <w:rsid w:val="0041184B"/>
    <w:rsid w:val="00510FB4"/>
    <w:rsid w:val="005351AD"/>
    <w:rsid w:val="005741D3"/>
    <w:rsid w:val="0064501D"/>
    <w:rsid w:val="006C27C7"/>
    <w:rsid w:val="006D0EE5"/>
    <w:rsid w:val="00791CE7"/>
    <w:rsid w:val="007E08D0"/>
    <w:rsid w:val="0080320C"/>
    <w:rsid w:val="008706E7"/>
    <w:rsid w:val="008841B3"/>
    <w:rsid w:val="008D359F"/>
    <w:rsid w:val="0097383B"/>
    <w:rsid w:val="009F5F9D"/>
    <w:rsid w:val="00B15AEC"/>
    <w:rsid w:val="00B6253B"/>
    <w:rsid w:val="00B97A9E"/>
    <w:rsid w:val="00C2577C"/>
    <w:rsid w:val="00C32B37"/>
    <w:rsid w:val="00D76516"/>
    <w:rsid w:val="00DB395E"/>
    <w:rsid w:val="00DB7DD0"/>
    <w:rsid w:val="00DC7E1B"/>
    <w:rsid w:val="00DE56D9"/>
    <w:rsid w:val="00EB616A"/>
    <w:rsid w:val="00EC353E"/>
    <w:rsid w:val="00F246C4"/>
    <w:rsid w:val="00F51A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0621B-09CE-4147-A55B-2F03D7802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C3BE8A0A</Template>
  <TotalTime>0</TotalTime>
  <Pages>18</Pages>
  <Words>4027</Words>
  <Characters>22958</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Matilda Sims</cp:lastModifiedBy>
  <cp:revision>2</cp:revision>
  <cp:lastPrinted>2015-12-29T15:19:00Z</cp:lastPrinted>
  <dcterms:created xsi:type="dcterms:W3CDTF">2017-01-27T16:13:00Z</dcterms:created>
  <dcterms:modified xsi:type="dcterms:W3CDTF">2017-01-27T16:13:00Z</dcterms:modified>
</cp:coreProperties>
</file>