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2AE51" w14:textId="77777777" w:rsidR="00823356" w:rsidRPr="005417AD" w:rsidRDefault="00823356">
      <w:pPr>
        <w:jc w:val="center"/>
        <w:rPr>
          <w:rFonts w:ascii="Gill Sans MT" w:hAnsi="Gill Sans MT" w:cs="Arial"/>
          <w:b/>
          <w:bCs/>
        </w:rPr>
      </w:pPr>
    </w:p>
    <w:p w14:paraId="10C6221C" w14:textId="6C8B20A4" w:rsidR="00823356" w:rsidRPr="005752D6" w:rsidRDefault="00E144EE" w:rsidP="00E144EE">
      <w:pPr>
        <w:rPr>
          <w:rFonts w:cs="Arial"/>
          <w:b/>
          <w:bCs/>
        </w:rPr>
      </w:pPr>
      <w:r w:rsidRPr="005752D6">
        <w:rPr>
          <w:rFonts w:cs="Arial"/>
          <w:noProof/>
          <w:lang w:eastAsia="en-GB"/>
        </w:rPr>
        <w:drawing>
          <wp:inline distT="0" distB="0" distL="0" distR="0" wp14:anchorId="30702B17" wp14:editId="5A31E067">
            <wp:extent cx="2362200" cy="1228725"/>
            <wp:effectExtent l="0" t="0" r="0" b="9525"/>
            <wp:docPr id="12" name="Picture 5" descr="http://www.southwarkartsforum.org/usrdata/Image/southwark%20council-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365429" cy="1230405"/>
                    </a:xfrm>
                    <a:prstGeom prst="rect">
                      <a:avLst/>
                    </a:prstGeom>
                    <a:noFill/>
                    <a:ln>
                      <a:noFill/>
                      <a:prstDash/>
                    </a:ln>
                  </pic:spPr>
                </pic:pic>
              </a:graphicData>
            </a:graphic>
          </wp:inline>
        </w:drawing>
      </w:r>
    </w:p>
    <w:p w14:paraId="1C1746FE" w14:textId="77777777" w:rsidR="00DD1A89" w:rsidRPr="005752D6" w:rsidRDefault="00DD1A89">
      <w:pPr>
        <w:jc w:val="center"/>
        <w:rPr>
          <w:rFonts w:cs="Arial"/>
          <w:b/>
          <w:bCs/>
        </w:rPr>
      </w:pPr>
    </w:p>
    <w:p w14:paraId="440B484D" w14:textId="77777777" w:rsidR="00DD1A89" w:rsidRPr="005752D6" w:rsidRDefault="00DD1A89">
      <w:pPr>
        <w:jc w:val="center"/>
        <w:rPr>
          <w:rFonts w:cs="Arial"/>
          <w:b/>
          <w:bCs/>
        </w:rPr>
      </w:pPr>
    </w:p>
    <w:p w14:paraId="7FE19D7E" w14:textId="77777777" w:rsidR="00DD1A89" w:rsidRPr="005752D6" w:rsidRDefault="00DD1A89">
      <w:pPr>
        <w:jc w:val="center"/>
        <w:rPr>
          <w:rFonts w:cs="Arial"/>
          <w:b/>
          <w:bCs/>
        </w:rPr>
      </w:pPr>
    </w:p>
    <w:p w14:paraId="0D63DDB8" w14:textId="77777777" w:rsidR="00DD1A89" w:rsidRPr="005752D6" w:rsidRDefault="00DD1A89">
      <w:pPr>
        <w:jc w:val="center"/>
        <w:rPr>
          <w:rFonts w:cs="Arial"/>
          <w:b/>
          <w:bCs/>
        </w:rPr>
      </w:pPr>
    </w:p>
    <w:p w14:paraId="4B3D8188" w14:textId="77777777" w:rsidR="00DD1A89" w:rsidRPr="005752D6" w:rsidRDefault="00DD1A89">
      <w:pPr>
        <w:jc w:val="center"/>
        <w:rPr>
          <w:rFonts w:cs="Arial"/>
          <w:b/>
          <w:bCs/>
        </w:rPr>
      </w:pPr>
    </w:p>
    <w:p w14:paraId="119F2643" w14:textId="77777777" w:rsidR="00DD1A89" w:rsidRPr="005752D6" w:rsidRDefault="00DD1A89">
      <w:pPr>
        <w:jc w:val="center"/>
        <w:rPr>
          <w:rFonts w:cs="Arial"/>
          <w:b/>
          <w:bCs/>
        </w:rPr>
      </w:pPr>
    </w:p>
    <w:p w14:paraId="218B8260" w14:textId="77777777" w:rsidR="00DD1A89" w:rsidRPr="005752D6" w:rsidRDefault="00DD1A89">
      <w:pPr>
        <w:jc w:val="center"/>
        <w:rPr>
          <w:rFonts w:cs="Arial"/>
          <w:b/>
          <w:bCs/>
        </w:rPr>
      </w:pPr>
    </w:p>
    <w:p w14:paraId="001572E6" w14:textId="77777777" w:rsidR="00DD1A89" w:rsidRPr="005752D6" w:rsidRDefault="00DD1A89">
      <w:pPr>
        <w:jc w:val="center"/>
        <w:rPr>
          <w:rFonts w:cs="Arial"/>
          <w:b/>
          <w:bCs/>
        </w:rPr>
      </w:pPr>
    </w:p>
    <w:p w14:paraId="51E582BF" w14:textId="77777777" w:rsidR="00DD1A89" w:rsidRPr="005752D6" w:rsidRDefault="00DD1A89">
      <w:pPr>
        <w:jc w:val="center"/>
        <w:rPr>
          <w:rFonts w:cs="Arial"/>
          <w:b/>
          <w:bCs/>
        </w:rPr>
      </w:pPr>
    </w:p>
    <w:p w14:paraId="6CD5C522" w14:textId="77777777" w:rsidR="008454DF" w:rsidRPr="005752D6" w:rsidRDefault="008454DF">
      <w:pPr>
        <w:jc w:val="center"/>
        <w:rPr>
          <w:rFonts w:cs="Arial"/>
          <w:b/>
          <w:bCs/>
        </w:rPr>
      </w:pPr>
    </w:p>
    <w:p w14:paraId="5FF89878" w14:textId="77777777" w:rsidR="008454DF" w:rsidRPr="005752D6" w:rsidRDefault="008454DF">
      <w:pPr>
        <w:jc w:val="center"/>
        <w:rPr>
          <w:rFonts w:cs="Arial"/>
          <w:b/>
          <w:bCs/>
        </w:rPr>
      </w:pPr>
      <w:bookmarkStart w:id="0" w:name="Company"/>
      <w:bookmarkEnd w:id="0"/>
    </w:p>
    <w:p w14:paraId="092286E7" w14:textId="77777777" w:rsidR="00B45601" w:rsidRPr="005752D6" w:rsidRDefault="007105C1" w:rsidP="00B45601">
      <w:pPr>
        <w:rPr>
          <w:rFonts w:cs="Arial"/>
          <w:b/>
          <w:bCs/>
          <w:color w:val="215868" w:themeColor="accent5" w:themeShade="80"/>
        </w:rPr>
      </w:pPr>
      <w:bookmarkStart w:id="1" w:name="Title"/>
      <w:bookmarkEnd w:id="1"/>
      <w:r w:rsidRPr="005752D6">
        <w:rPr>
          <w:rFonts w:cs="Arial"/>
          <w:b/>
          <w:bCs/>
          <w:color w:val="215868" w:themeColor="accent5" w:themeShade="80"/>
        </w:rPr>
        <w:t>Information Memorandum</w:t>
      </w:r>
      <w:r w:rsidR="00B45601" w:rsidRPr="005752D6">
        <w:rPr>
          <w:rFonts w:cs="Arial"/>
          <w:b/>
          <w:bCs/>
          <w:color w:val="215868" w:themeColor="accent5" w:themeShade="80"/>
        </w:rPr>
        <w:t xml:space="preserve"> </w:t>
      </w:r>
    </w:p>
    <w:p w14:paraId="5EFE1BD1" w14:textId="6927FB7E" w:rsidR="00E02031" w:rsidRPr="005752D6" w:rsidRDefault="00B45601" w:rsidP="00B45601">
      <w:pPr>
        <w:rPr>
          <w:rFonts w:cs="Arial"/>
          <w:b/>
          <w:bCs/>
          <w:color w:val="215868" w:themeColor="accent5" w:themeShade="80"/>
        </w:rPr>
      </w:pPr>
      <w:r w:rsidRPr="005752D6">
        <w:rPr>
          <w:rFonts w:cs="Arial"/>
          <w:b/>
          <w:bCs/>
          <w:color w:val="215868" w:themeColor="accent5" w:themeShade="80"/>
        </w:rPr>
        <w:t>accompanying the Pre-Qualification Questionnaire</w:t>
      </w:r>
    </w:p>
    <w:p w14:paraId="557E142A" w14:textId="77777777" w:rsidR="00E02031" w:rsidRPr="005752D6" w:rsidRDefault="00E02031" w:rsidP="00B45601">
      <w:pPr>
        <w:rPr>
          <w:rFonts w:cs="Arial"/>
          <w:b/>
          <w:bCs/>
          <w:color w:val="215868" w:themeColor="accent5" w:themeShade="80"/>
        </w:rPr>
      </w:pPr>
    </w:p>
    <w:p w14:paraId="3DE80909" w14:textId="77777777" w:rsidR="00B45601" w:rsidRPr="005752D6" w:rsidRDefault="00B45601" w:rsidP="00B45601">
      <w:pPr>
        <w:rPr>
          <w:rFonts w:cs="Arial"/>
          <w:b/>
          <w:bCs/>
          <w:color w:val="215868" w:themeColor="accent5" w:themeShade="80"/>
        </w:rPr>
      </w:pPr>
    </w:p>
    <w:p w14:paraId="09AF6634" w14:textId="77777777" w:rsidR="00B45601" w:rsidRPr="005752D6" w:rsidRDefault="00B45601" w:rsidP="00B45601">
      <w:pPr>
        <w:rPr>
          <w:rFonts w:cs="Arial"/>
          <w:b/>
          <w:bCs/>
          <w:color w:val="215868" w:themeColor="accent5" w:themeShade="80"/>
        </w:rPr>
      </w:pPr>
    </w:p>
    <w:p w14:paraId="60D87708" w14:textId="77777777" w:rsidR="005417AD" w:rsidRPr="005752D6" w:rsidRDefault="005417AD" w:rsidP="00B45601">
      <w:pPr>
        <w:rPr>
          <w:rFonts w:cs="Arial"/>
          <w:b/>
          <w:bCs/>
          <w:color w:val="215868" w:themeColor="accent5" w:themeShade="80"/>
        </w:rPr>
      </w:pPr>
    </w:p>
    <w:p w14:paraId="6B5B5DB2" w14:textId="24ECBEE0" w:rsidR="00612E60" w:rsidRPr="005752D6" w:rsidRDefault="00DC1F19" w:rsidP="00B45601">
      <w:pPr>
        <w:spacing w:line="360" w:lineRule="auto"/>
        <w:rPr>
          <w:rFonts w:cs="Arial"/>
          <w:b/>
          <w:bCs/>
          <w:color w:val="215868" w:themeColor="accent5" w:themeShade="80"/>
        </w:rPr>
      </w:pPr>
      <w:r w:rsidRPr="005752D6">
        <w:rPr>
          <w:rFonts w:cs="Arial"/>
          <w:b/>
          <w:bCs/>
          <w:color w:val="215868" w:themeColor="accent5" w:themeShade="80"/>
        </w:rPr>
        <w:t xml:space="preserve">Canada Water Culture Space </w:t>
      </w:r>
      <w:r w:rsidR="007105C1" w:rsidRPr="005752D6">
        <w:rPr>
          <w:rFonts w:cs="Arial"/>
          <w:b/>
          <w:bCs/>
          <w:color w:val="215868" w:themeColor="accent5" w:themeShade="80"/>
        </w:rPr>
        <w:t>Contract</w:t>
      </w:r>
    </w:p>
    <w:p w14:paraId="1BCA859D" w14:textId="77777777" w:rsidR="00823772" w:rsidRPr="005752D6" w:rsidRDefault="00823772">
      <w:pPr>
        <w:jc w:val="center"/>
        <w:rPr>
          <w:rFonts w:cs="Arial"/>
          <w:b/>
          <w:bCs/>
          <w:color w:val="215868" w:themeColor="accent5" w:themeShade="80"/>
        </w:rPr>
      </w:pPr>
    </w:p>
    <w:p w14:paraId="4374A3CA" w14:textId="77777777" w:rsidR="008454DF" w:rsidRPr="005752D6" w:rsidRDefault="008454DF">
      <w:pPr>
        <w:jc w:val="center"/>
        <w:rPr>
          <w:rFonts w:cs="Arial"/>
          <w:b/>
          <w:bCs/>
          <w:color w:val="215868" w:themeColor="accent5" w:themeShade="80"/>
        </w:rPr>
      </w:pPr>
    </w:p>
    <w:p w14:paraId="6CBC485C" w14:textId="77777777" w:rsidR="00154E81" w:rsidRPr="005752D6" w:rsidRDefault="00154E81">
      <w:pPr>
        <w:jc w:val="center"/>
        <w:rPr>
          <w:rFonts w:cs="Arial"/>
          <w:b/>
          <w:bCs/>
          <w:color w:val="215868" w:themeColor="accent5" w:themeShade="80"/>
        </w:rPr>
      </w:pPr>
    </w:p>
    <w:p w14:paraId="0E30D24F" w14:textId="65C4AA9E" w:rsidR="008454DF" w:rsidRPr="005752D6" w:rsidRDefault="00C77124" w:rsidP="00B45601">
      <w:pPr>
        <w:rPr>
          <w:rFonts w:cs="Arial"/>
          <w:b/>
          <w:bCs/>
          <w:color w:val="215868" w:themeColor="accent5" w:themeShade="80"/>
        </w:rPr>
      </w:pPr>
      <w:r w:rsidRPr="005752D6">
        <w:rPr>
          <w:rFonts w:cs="Arial"/>
          <w:b/>
          <w:bCs/>
          <w:color w:val="215868" w:themeColor="accent5" w:themeShade="80"/>
        </w:rPr>
        <w:t xml:space="preserve"> </w:t>
      </w:r>
      <w:r w:rsidR="00E144EE" w:rsidRPr="005752D6">
        <w:rPr>
          <w:rFonts w:cs="Arial"/>
          <w:b/>
          <w:bCs/>
          <w:color w:val="215868" w:themeColor="accent5" w:themeShade="80"/>
        </w:rPr>
        <w:t>May 2015</w:t>
      </w:r>
    </w:p>
    <w:p w14:paraId="0200CEEF" w14:textId="77777777" w:rsidR="008454DF" w:rsidRPr="005752D6" w:rsidRDefault="008454DF">
      <w:pPr>
        <w:jc w:val="center"/>
        <w:rPr>
          <w:rFonts w:cs="Arial"/>
          <w:b/>
          <w:bCs/>
          <w:color w:val="215868" w:themeColor="accent5" w:themeShade="80"/>
        </w:rPr>
      </w:pPr>
    </w:p>
    <w:p w14:paraId="740F5D12" w14:textId="77777777" w:rsidR="008454DF" w:rsidRPr="005752D6" w:rsidRDefault="008454DF">
      <w:pPr>
        <w:jc w:val="center"/>
        <w:rPr>
          <w:rFonts w:cs="Arial"/>
          <w:b/>
          <w:bCs/>
          <w:color w:val="215868" w:themeColor="accent5" w:themeShade="80"/>
        </w:rPr>
      </w:pPr>
    </w:p>
    <w:p w14:paraId="0C7268DE" w14:textId="77777777" w:rsidR="008454DF" w:rsidRPr="005752D6" w:rsidRDefault="008454DF">
      <w:pPr>
        <w:jc w:val="center"/>
        <w:rPr>
          <w:rFonts w:cs="Arial"/>
          <w:b/>
          <w:bCs/>
          <w:color w:val="215868" w:themeColor="accent5" w:themeShade="80"/>
        </w:rPr>
      </w:pPr>
    </w:p>
    <w:p w14:paraId="7D9475C2" w14:textId="77777777" w:rsidR="00282B70" w:rsidRPr="005752D6" w:rsidRDefault="00282B70">
      <w:pPr>
        <w:jc w:val="center"/>
        <w:rPr>
          <w:rFonts w:cs="Arial"/>
          <w:b/>
          <w:bCs/>
          <w:color w:val="215868" w:themeColor="accent5" w:themeShade="80"/>
        </w:rPr>
      </w:pPr>
    </w:p>
    <w:p w14:paraId="2057269B" w14:textId="77777777" w:rsidR="008454DF" w:rsidRPr="005752D6" w:rsidRDefault="008454DF">
      <w:pPr>
        <w:jc w:val="center"/>
        <w:rPr>
          <w:rFonts w:cs="Arial"/>
          <w:b/>
          <w:bCs/>
          <w:color w:val="215868" w:themeColor="accent5" w:themeShade="80"/>
        </w:rPr>
      </w:pPr>
    </w:p>
    <w:p w14:paraId="4A70BC9C" w14:textId="77777777" w:rsidR="008454DF" w:rsidRPr="005752D6" w:rsidRDefault="008454DF">
      <w:pPr>
        <w:jc w:val="center"/>
        <w:rPr>
          <w:rFonts w:cs="Arial"/>
          <w:b/>
          <w:bCs/>
          <w:color w:val="215868" w:themeColor="accent5" w:themeShade="80"/>
        </w:rPr>
      </w:pPr>
    </w:p>
    <w:p w14:paraId="62007E44" w14:textId="77777777" w:rsidR="00050198" w:rsidRPr="005752D6" w:rsidRDefault="000D2AEE">
      <w:pPr>
        <w:jc w:val="center"/>
        <w:rPr>
          <w:rFonts w:cs="Arial"/>
          <w:b/>
          <w:bCs/>
          <w:color w:val="215868" w:themeColor="accent5" w:themeShade="80"/>
        </w:rPr>
        <w:sectPr w:rsidR="00050198" w:rsidRPr="005752D6" w:rsidSect="000674E0">
          <w:headerReference w:type="even" r:id="rId10"/>
          <w:headerReference w:type="default" r:id="rId11"/>
          <w:footerReference w:type="default" r:id="rId12"/>
          <w:headerReference w:type="first" r:id="rId13"/>
          <w:type w:val="continuous"/>
          <w:pgSz w:w="11906" w:h="16838"/>
          <w:pgMar w:top="2126" w:right="1418" w:bottom="1418" w:left="1372" w:header="720" w:footer="284" w:gutter="0"/>
          <w:pgNumType w:fmt="lowerRoman"/>
          <w:cols w:space="720"/>
        </w:sectPr>
      </w:pPr>
      <w:r w:rsidRPr="005752D6">
        <w:rPr>
          <w:rFonts w:cs="Arial"/>
          <w:color w:val="215868" w:themeColor="accent5" w:themeShade="80"/>
        </w:rPr>
        <w:fldChar w:fldCharType="begin"/>
      </w:r>
      <w:r w:rsidR="00040BE6" w:rsidRPr="005752D6">
        <w:rPr>
          <w:rFonts w:cs="Arial"/>
          <w:color w:val="215868" w:themeColor="accent5" w:themeShade="80"/>
        </w:rPr>
        <w:instrText xml:space="preserve"> FILENAME   \* MERGEFORMAT </w:instrText>
      </w:r>
      <w:r w:rsidRPr="005752D6">
        <w:rPr>
          <w:rFonts w:cs="Arial"/>
          <w:color w:val="215868" w:themeColor="accent5" w:themeShade="80"/>
        </w:rPr>
        <w:fldChar w:fldCharType="end"/>
      </w:r>
    </w:p>
    <w:p w14:paraId="47F8EF7D" w14:textId="77777777" w:rsidR="008E254D" w:rsidRPr="005752D6" w:rsidRDefault="008E254D" w:rsidP="000B0CEA">
      <w:pPr>
        <w:jc w:val="center"/>
        <w:rPr>
          <w:rFonts w:cs="Arial"/>
          <w:b/>
          <w:bCs/>
          <w:caps/>
          <w:noProof/>
          <w:lang w:val="en-US"/>
        </w:rPr>
      </w:pPr>
      <w:bookmarkStart w:id="2" w:name="Version"/>
      <w:bookmarkEnd w:id="2"/>
    </w:p>
    <w:p w14:paraId="340860C2" w14:textId="707C3AA3" w:rsidR="008E254D" w:rsidRPr="005752D6" w:rsidRDefault="00992B04" w:rsidP="00992B04">
      <w:pPr>
        <w:pStyle w:val="TOC1"/>
        <w:tabs>
          <w:tab w:val="clear" w:pos="567"/>
          <w:tab w:val="clear" w:pos="9072"/>
          <w:tab w:val="left" w:pos="3045"/>
        </w:tabs>
        <w:rPr>
          <w:rFonts w:ascii="Arial" w:hAnsi="Arial"/>
        </w:rPr>
      </w:pPr>
      <w:r w:rsidRPr="005752D6">
        <w:rPr>
          <w:rFonts w:ascii="Arial" w:hAnsi="Arial"/>
        </w:rPr>
        <w:tab/>
      </w:r>
    </w:p>
    <w:p w14:paraId="4074BDDB" w14:textId="77777777" w:rsidR="008E254D" w:rsidRPr="005752D6" w:rsidRDefault="008E254D" w:rsidP="00C8780C">
      <w:pPr>
        <w:pStyle w:val="TOC1"/>
        <w:rPr>
          <w:rFonts w:ascii="Arial" w:hAnsi="Arial"/>
        </w:rPr>
      </w:pPr>
    </w:p>
    <w:p w14:paraId="59A44A0E" w14:textId="77777777" w:rsidR="00EA7EB4" w:rsidRPr="005752D6" w:rsidRDefault="008454DF" w:rsidP="00C8780C">
      <w:pPr>
        <w:pStyle w:val="TOC1"/>
        <w:rPr>
          <w:rFonts w:ascii="Arial" w:hAnsi="Arial"/>
        </w:rPr>
      </w:pPr>
      <w:r w:rsidRPr="005752D6">
        <w:rPr>
          <w:rFonts w:ascii="Arial" w:hAnsi="Arial"/>
        </w:rPr>
        <w:t>CONTENTS</w:t>
      </w:r>
    </w:p>
    <w:p w14:paraId="0EB9F094" w14:textId="77777777" w:rsidR="00021776" w:rsidRPr="005752D6" w:rsidRDefault="00021776" w:rsidP="00034E32">
      <w:pPr>
        <w:spacing w:line="480" w:lineRule="auto"/>
        <w:rPr>
          <w:rFonts w:cs="Arial"/>
          <w:lang w:val="en-US"/>
        </w:rPr>
      </w:pPr>
    </w:p>
    <w:p w14:paraId="0E4F0A0D" w14:textId="55B493C6" w:rsidR="00C8780C" w:rsidRPr="005752D6" w:rsidRDefault="000D2AEE" w:rsidP="00C8780C">
      <w:pPr>
        <w:pStyle w:val="TOC1"/>
        <w:rPr>
          <w:rFonts w:ascii="Arial" w:eastAsiaTheme="minorEastAsia" w:hAnsi="Arial"/>
          <w:lang w:val="en-GB" w:eastAsia="en-GB"/>
        </w:rPr>
      </w:pPr>
      <w:r w:rsidRPr="005752D6">
        <w:rPr>
          <w:rFonts w:ascii="Arial" w:hAnsi="Arial"/>
        </w:rPr>
        <w:fldChar w:fldCharType="begin"/>
      </w:r>
      <w:r w:rsidR="00A52FED" w:rsidRPr="005752D6">
        <w:rPr>
          <w:rFonts w:ascii="Arial" w:hAnsi="Arial"/>
        </w:rPr>
        <w:instrText xml:space="preserve"> TOC \o "1-1" \h \z \u </w:instrText>
      </w:r>
      <w:r w:rsidRPr="005752D6">
        <w:rPr>
          <w:rFonts w:ascii="Arial" w:hAnsi="Arial"/>
        </w:rPr>
        <w:fldChar w:fldCharType="separate"/>
      </w:r>
      <w:hyperlink w:anchor="_Toc395801055" w:history="1">
        <w:r w:rsidR="00C8780C" w:rsidRPr="005752D6">
          <w:rPr>
            <w:rStyle w:val="Hyperlink"/>
            <w:rFonts w:ascii="Arial" w:hAnsi="Arial"/>
            <w:b w:val="0"/>
          </w:rPr>
          <w:t>1</w:t>
        </w:r>
        <w:r w:rsidR="00C8780C" w:rsidRPr="005752D6">
          <w:rPr>
            <w:rFonts w:ascii="Arial" w:eastAsiaTheme="minorEastAsia" w:hAnsi="Arial"/>
            <w:lang w:val="en-GB" w:eastAsia="en-GB"/>
          </w:rPr>
          <w:tab/>
        </w:r>
        <w:r w:rsidR="00F42B02">
          <w:rPr>
            <w:rStyle w:val="Hyperlink"/>
            <w:rFonts w:ascii="Arial" w:hAnsi="Arial"/>
            <w:b w:val="0"/>
          </w:rPr>
          <w:t xml:space="preserve">CANADA WATER CULTURE SPACE </w:t>
        </w:r>
        <w:r w:rsidR="0028459E" w:rsidRPr="005752D6">
          <w:rPr>
            <w:rStyle w:val="Hyperlink"/>
            <w:rFonts w:ascii="Arial" w:hAnsi="Arial"/>
            <w:b w:val="0"/>
          </w:rPr>
          <w:t>CONTRACT</w:t>
        </w:r>
        <w:r w:rsidR="00C8780C" w:rsidRPr="005752D6">
          <w:rPr>
            <w:rFonts w:ascii="Arial" w:hAnsi="Arial"/>
            <w:webHidden/>
          </w:rPr>
          <w:tab/>
        </w:r>
        <w:r w:rsidRPr="005752D6">
          <w:rPr>
            <w:rFonts w:ascii="Arial" w:hAnsi="Arial"/>
            <w:webHidden/>
          </w:rPr>
          <w:fldChar w:fldCharType="begin"/>
        </w:r>
        <w:r w:rsidR="00C8780C" w:rsidRPr="005752D6">
          <w:rPr>
            <w:rFonts w:ascii="Arial" w:hAnsi="Arial"/>
            <w:webHidden/>
          </w:rPr>
          <w:instrText xml:space="preserve"> PAGEREF _Toc395801055 \h </w:instrText>
        </w:r>
        <w:r w:rsidRPr="005752D6">
          <w:rPr>
            <w:rFonts w:ascii="Arial" w:hAnsi="Arial"/>
            <w:webHidden/>
          </w:rPr>
        </w:r>
        <w:r w:rsidRPr="005752D6">
          <w:rPr>
            <w:rFonts w:ascii="Arial" w:hAnsi="Arial"/>
            <w:webHidden/>
          </w:rPr>
          <w:fldChar w:fldCharType="separate"/>
        </w:r>
        <w:r w:rsidR="00AF580A" w:rsidRPr="005752D6">
          <w:rPr>
            <w:rFonts w:ascii="Arial" w:hAnsi="Arial"/>
            <w:webHidden/>
          </w:rPr>
          <w:t>1</w:t>
        </w:r>
        <w:r w:rsidRPr="005752D6">
          <w:rPr>
            <w:rFonts w:ascii="Arial" w:hAnsi="Arial"/>
            <w:webHidden/>
          </w:rPr>
          <w:fldChar w:fldCharType="end"/>
        </w:r>
      </w:hyperlink>
    </w:p>
    <w:p w14:paraId="0941559D" w14:textId="1B86F8EA" w:rsidR="00C8780C" w:rsidRPr="005752D6" w:rsidRDefault="003B6350" w:rsidP="00C8780C">
      <w:pPr>
        <w:pStyle w:val="TOC1"/>
        <w:rPr>
          <w:rFonts w:ascii="Arial" w:eastAsiaTheme="minorEastAsia" w:hAnsi="Arial"/>
          <w:lang w:val="en-GB" w:eastAsia="en-GB"/>
        </w:rPr>
      </w:pPr>
      <w:hyperlink w:anchor="_Toc395801056" w:history="1">
        <w:r w:rsidR="00C8780C" w:rsidRPr="005752D6">
          <w:rPr>
            <w:rStyle w:val="Hyperlink"/>
            <w:rFonts w:ascii="Arial" w:hAnsi="Arial"/>
            <w:b w:val="0"/>
          </w:rPr>
          <w:t>2</w:t>
        </w:r>
        <w:r w:rsidR="00C8780C" w:rsidRPr="005752D6">
          <w:rPr>
            <w:rFonts w:ascii="Arial" w:eastAsiaTheme="minorEastAsia" w:hAnsi="Arial"/>
            <w:lang w:val="en-GB" w:eastAsia="en-GB"/>
          </w:rPr>
          <w:tab/>
        </w:r>
        <w:r w:rsidR="00C8780C" w:rsidRPr="005752D6">
          <w:rPr>
            <w:rStyle w:val="Hyperlink"/>
            <w:rFonts w:ascii="Arial" w:hAnsi="Arial"/>
            <w:b w:val="0"/>
          </w:rPr>
          <w:t>procurement ROUTE and timetable</w:t>
        </w:r>
        <w:r w:rsidR="00C8780C" w:rsidRPr="005752D6">
          <w:rPr>
            <w:rFonts w:ascii="Arial" w:hAnsi="Arial"/>
            <w:webHidden/>
          </w:rPr>
          <w:tab/>
        </w:r>
        <w:r w:rsidR="00B355B6">
          <w:rPr>
            <w:rFonts w:ascii="Arial" w:hAnsi="Arial"/>
            <w:webHidden/>
          </w:rPr>
          <w:t>3</w:t>
        </w:r>
      </w:hyperlink>
    </w:p>
    <w:p w14:paraId="2A7E270D" w14:textId="60A4848C" w:rsidR="00C8780C" w:rsidRPr="005752D6" w:rsidRDefault="003B6350" w:rsidP="00C8780C">
      <w:pPr>
        <w:pStyle w:val="TOC1"/>
        <w:rPr>
          <w:rFonts w:ascii="Arial" w:eastAsiaTheme="minorEastAsia" w:hAnsi="Arial"/>
          <w:lang w:val="en-GB" w:eastAsia="en-GB"/>
        </w:rPr>
      </w:pPr>
      <w:hyperlink w:anchor="_Toc395801057" w:history="1">
        <w:r w:rsidR="00C8780C" w:rsidRPr="005752D6">
          <w:rPr>
            <w:rStyle w:val="Hyperlink"/>
            <w:rFonts w:ascii="Arial" w:hAnsi="Arial"/>
            <w:b w:val="0"/>
          </w:rPr>
          <w:t>3</w:t>
        </w:r>
        <w:r w:rsidR="00C8780C" w:rsidRPr="005752D6">
          <w:rPr>
            <w:rFonts w:ascii="Arial" w:eastAsiaTheme="minorEastAsia" w:hAnsi="Arial"/>
            <w:lang w:val="en-GB" w:eastAsia="en-GB"/>
          </w:rPr>
          <w:tab/>
        </w:r>
        <w:r w:rsidR="00C8780C" w:rsidRPr="005752D6">
          <w:rPr>
            <w:rStyle w:val="Hyperlink"/>
            <w:rFonts w:ascii="Arial" w:hAnsi="Arial"/>
            <w:b w:val="0"/>
          </w:rPr>
          <w:t>INSTRUCTIONS TO BIDDERS</w:t>
        </w:r>
        <w:r w:rsidR="00C8780C" w:rsidRPr="005752D6">
          <w:rPr>
            <w:rFonts w:ascii="Arial" w:hAnsi="Arial"/>
            <w:webHidden/>
          </w:rPr>
          <w:tab/>
        </w:r>
      </w:hyperlink>
      <w:r w:rsidR="00B355B6">
        <w:rPr>
          <w:rFonts w:ascii="Arial" w:hAnsi="Arial"/>
        </w:rPr>
        <w:t>4</w:t>
      </w:r>
    </w:p>
    <w:p w14:paraId="44ACEE58" w14:textId="2BF248BA" w:rsidR="00C8780C" w:rsidRPr="005752D6" w:rsidRDefault="003B6350" w:rsidP="00C8780C">
      <w:pPr>
        <w:pStyle w:val="TOC1"/>
        <w:rPr>
          <w:rStyle w:val="Hyperlink"/>
          <w:rFonts w:ascii="Arial" w:hAnsi="Arial"/>
          <w:b w:val="0"/>
        </w:rPr>
      </w:pPr>
      <w:hyperlink w:anchor="_Toc395801058" w:history="1">
        <w:r w:rsidR="00C8780C" w:rsidRPr="005752D6">
          <w:rPr>
            <w:rStyle w:val="Hyperlink"/>
            <w:rFonts w:ascii="Arial" w:hAnsi="Arial"/>
            <w:b w:val="0"/>
          </w:rPr>
          <w:t>4</w:t>
        </w:r>
        <w:r w:rsidR="00C8780C" w:rsidRPr="005752D6">
          <w:rPr>
            <w:rFonts w:ascii="Arial" w:eastAsiaTheme="minorEastAsia" w:hAnsi="Arial"/>
            <w:lang w:val="en-GB" w:eastAsia="en-GB"/>
          </w:rPr>
          <w:tab/>
        </w:r>
        <w:r w:rsidR="00C8780C" w:rsidRPr="005752D6">
          <w:rPr>
            <w:rStyle w:val="Hyperlink"/>
            <w:rFonts w:ascii="Arial" w:hAnsi="Arial"/>
            <w:b w:val="0"/>
          </w:rPr>
          <w:t>ELIGIBILITY CRITERIA AND EXCLUSIONARY CONDITIONS</w:t>
        </w:r>
        <w:r w:rsidR="00C8780C" w:rsidRPr="005752D6">
          <w:rPr>
            <w:rFonts w:ascii="Arial" w:hAnsi="Arial"/>
            <w:webHidden/>
          </w:rPr>
          <w:tab/>
        </w:r>
        <w:r w:rsidR="000D2AEE" w:rsidRPr="005752D6">
          <w:rPr>
            <w:rFonts w:ascii="Arial" w:hAnsi="Arial"/>
            <w:webHidden/>
          </w:rPr>
          <w:fldChar w:fldCharType="begin"/>
        </w:r>
        <w:r w:rsidR="00C8780C" w:rsidRPr="005752D6">
          <w:rPr>
            <w:rFonts w:ascii="Arial" w:hAnsi="Arial"/>
            <w:webHidden/>
          </w:rPr>
          <w:instrText xml:space="preserve"> PAGEREF _Toc395801058 \h </w:instrText>
        </w:r>
        <w:r w:rsidR="000D2AEE" w:rsidRPr="005752D6">
          <w:rPr>
            <w:rFonts w:ascii="Arial" w:hAnsi="Arial"/>
            <w:webHidden/>
          </w:rPr>
        </w:r>
        <w:r w:rsidR="000D2AEE" w:rsidRPr="005752D6">
          <w:rPr>
            <w:rFonts w:ascii="Arial" w:hAnsi="Arial"/>
            <w:webHidden/>
          </w:rPr>
          <w:fldChar w:fldCharType="separate"/>
        </w:r>
        <w:r w:rsidR="00AF580A" w:rsidRPr="005752D6">
          <w:rPr>
            <w:rFonts w:ascii="Arial" w:hAnsi="Arial"/>
            <w:webHidden/>
          </w:rPr>
          <w:t>1</w:t>
        </w:r>
        <w:r w:rsidR="00B355B6">
          <w:rPr>
            <w:rFonts w:ascii="Arial" w:hAnsi="Arial"/>
            <w:webHidden/>
          </w:rPr>
          <w:t>2</w:t>
        </w:r>
        <w:r w:rsidR="000D2AEE" w:rsidRPr="005752D6">
          <w:rPr>
            <w:rFonts w:ascii="Arial" w:hAnsi="Arial"/>
            <w:webHidden/>
          </w:rPr>
          <w:fldChar w:fldCharType="end"/>
        </w:r>
      </w:hyperlink>
    </w:p>
    <w:p w14:paraId="394090E4" w14:textId="77777777" w:rsidR="00C8780C" w:rsidRPr="005752D6" w:rsidRDefault="00C8780C" w:rsidP="00C8780C">
      <w:pPr>
        <w:rPr>
          <w:rFonts w:eastAsiaTheme="minorEastAsia" w:cs="Arial"/>
          <w:noProof/>
          <w:lang w:val="en-US"/>
        </w:rPr>
      </w:pPr>
    </w:p>
    <w:p w14:paraId="7D035C62" w14:textId="77777777" w:rsidR="00C8780C" w:rsidRPr="005752D6" w:rsidRDefault="00C8780C" w:rsidP="00C8780C">
      <w:pPr>
        <w:rPr>
          <w:rFonts w:eastAsiaTheme="minorEastAsia" w:cs="Arial"/>
          <w:noProof/>
          <w:lang w:val="en-US"/>
        </w:rPr>
      </w:pPr>
      <w:r w:rsidRPr="005752D6">
        <w:rPr>
          <w:rFonts w:eastAsiaTheme="minorEastAsia" w:cs="Arial"/>
          <w:noProof/>
          <w:lang w:val="en-US"/>
        </w:rPr>
        <w:t>APPENDIX A:</w:t>
      </w:r>
      <w:r w:rsidRPr="005752D6">
        <w:rPr>
          <w:rFonts w:eastAsiaTheme="minorEastAsia" w:cs="Arial"/>
          <w:noProof/>
          <w:lang w:val="en-US"/>
        </w:rPr>
        <w:tab/>
        <w:t>PRE-QUALIFICATION QUESTIONNAIRE</w:t>
      </w:r>
    </w:p>
    <w:p w14:paraId="04FC087A" w14:textId="77777777" w:rsidR="00A52FED" w:rsidRPr="005752D6" w:rsidRDefault="000D2AEE" w:rsidP="00034E32">
      <w:pPr>
        <w:spacing w:line="480" w:lineRule="auto"/>
        <w:rPr>
          <w:rFonts w:cs="Arial"/>
          <w:lang w:val="en-US"/>
        </w:rPr>
      </w:pPr>
      <w:r w:rsidRPr="005752D6">
        <w:rPr>
          <w:rFonts w:cs="Arial"/>
          <w:lang w:val="en-US"/>
        </w:rPr>
        <w:fldChar w:fldCharType="end"/>
      </w:r>
    </w:p>
    <w:p w14:paraId="53DDE0F3" w14:textId="77777777" w:rsidR="00034E32" w:rsidRPr="005752D6" w:rsidRDefault="001F6543" w:rsidP="00D560E9">
      <w:pPr>
        <w:rPr>
          <w:rFonts w:cs="Arial"/>
          <w:lang w:val="en-US"/>
        </w:rPr>
      </w:pPr>
      <w:r w:rsidRPr="005752D6">
        <w:rPr>
          <w:rFonts w:cs="Arial"/>
          <w:lang w:val="en-US"/>
        </w:rPr>
        <w:tab/>
      </w:r>
      <w:r w:rsidRPr="005752D6">
        <w:rPr>
          <w:rFonts w:cs="Arial"/>
          <w:lang w:val="en-US"/>
        </w:rPr>
        <w:tab/>
      </w:r>
      <w:r w:rsidRPr="005752D6">
        <w:rPr>
          <w:rFonts w:cs="Arial"/>
          <w:lang w:val="en-US"/>
        </w:rPr>
        <w:tab/>
      </w:r>
      <w:r w:rsidRPr="005752D6">
        <w:rPr>
          <w:rFonts w:cs="Arial"/>
          <w:lang w:val="en-US"/>
        </w:rPr>
        <w:tab/>
      </w:r>
      <w:r w:rsidRPr="005752D6">
        <w:rPr>
          <w:rFonts w:cs="Arial"/>
          <w:lang w:val="en-US"/>
        </w:rPr>
        <w:tab/>
      </w:r>
      <w:r w:rsidRPr="005752D6">
        <w:rPr>
          <w:rFonts w:cs="Arial"/>
          <w:lang w:val="en-US"/>
        </w:rPr>
        <w:tab/>
      </w:r>
      <w:r w:rsidRPr="005752D6">
        <w:rPr>
          <w:rFonts w:cs="Arial"/>
          <w:lang w:val="en-US"/>
        </w:rPr>
        <w:tab/>
      </w:r>
      <w:r w:rsidRPr="005752D6">
        <w:rPr>
          <w:rFonts w:cs="Arial"/>
          <w:lang w:val="en-US"/>
        </w:rPr>
        <w:tab/>
      </w:r>
    </w:p>
    <w:p w14:paraId="020B9FB3" w14:textId="77777777" w:rsidR="00034E32" w:rsidRPr="005752D6" w:rsidRDefault="00034E32" w:rsidP="00D560E9">
      <w:pPr>
        <w:rPr>
          <w:rFonts w:cs="Arial"/>
          <w:lang w:val="en-US"/>
        </w:rPr>
      </w:pPr>
    </w:p>
    <w:p w14:paraId="12FA4C34" w14:textId="77777777" w:rsidR="00E73864" w:rsidRPr="005752D6" w:rsidRDefault="00E73864" w:rsidP="003E69E0">
      <w:pPr>
        <w:spacing w:before="120" w:after="120"/>
        <w:ind w:left="284"/>
        <w:rPr>
          <w:rFonts w:cs="Arial"/>
          <w:b/>
        </w:rPr>
      </w:pPr>
    </w:p>
    <w:p w14:paraId="08C5E69A" w14:textId="77777777" w:rsidR="00F770A6" w:rsidRPr="005752D6" w:rsidRDefault="00F770A6" w:rsidP="003E69E0">
      <w:pPr>
        <w:spacing w:before="120" w:after="120"/>
        <w:ind w:left="284"/>
        <w:rPr>
          <w:rFonts w:cs="Arial"/>
          <w:b/>
        </w:rPr>
      </w:pPr>
    </w:p>
    <w:p w14:paraId="4C041F49" w14:textId="77777777" w:rsidR="00F770A6" w:rsidRPr="005752D6" w:rsidRDefault="00F770A6" w:rsidP="003E69E0">
      <w:pPr>
        <w:spacing w:before="120" w:after="120"/>
        <w:ind w:left="284"/>
        <w:rPr>
          <w:rFonts w:cs="Arial"/>
          <w:b/>
        </w:rPr>
      </w:pPr>
    </w:p>
    <w:p w14:paraId="62C27B39" w14:textId="77777777" w:rsidR="00A87621" w:rsidRPr="005752D6" w:rsidRDefault="00A87621">
      <w:pPr>
        <w:rPr>
          <w:rFonts w:cs="Arial"/>
          <w:b/>
          <w:caps/>
        </w:rPr>
      </w:pPr>
    </w:p>
    <w:p w14:paraId="59FE32B7" w14:textId="77777777" w:rsidR="00AA7885" w:rsidRPr="005752D6" w:rsidRDefault="00AA7885" w:rsidP="00977226">
      <w:pPr>
        <w:pStyle w:val="Heading1"/>
        <w:tabs>
          <w:tab w:val="clear" w:pos="3544"/>
        </w:tabs>
        <w:spacing w:after="120"/>
        <w:ind w:left="850" w:hanging="850"/>
        <w:rPr>
          <w:rFonts w:cs="Arial"/>
        </w:rPr>
        <w:sectPr w:rsidR="00AA7885" w:rsidRPr="005752D6" w:rsidSect="00A87621">
          <w:headerReference w:type="default" r:id="rId14"/>
          <w:footerReference w:type="default" r:id="rId15"/>
          <w:type w:val="continuous"/>
          <w:pgSz w:w="11907" w:h="16839" w:code="9"/>
          <w:pgMar w:top="1701" w:right="1418" w:bottom="1418" w:left="1418" w:header="720" w:footer="284" w:gutter="0"/>
          <w:pgNumType w:start="0"/>
          <w:cols w:space="720"/>
        </w:sectPr>
      </w:pPr>
    </w:p>
    <w:p w14:paraId="07EC7DBC" w14:textId="18B86B04" w:rsidR="000B0CEA" w:rsidRPr="005752D6" w:rsidRDefault="000B0CEA" w:rsidP="00F770A6">
      <w:pPr>
        <w:pStyle w:val="Heading1"/>
        <w:numPr>
          <w:ilvl w:val="0"/>
          <w:numId w:val="0"/>
        </w:numPr>
        <w:tabs>
          <w:tab w:val="clear" w:pos="3544"/>
        </w:tabs>
        <w:spacing w:after="120"/>
        <w:ind w:left="850"/>
        <w:jc w:val="left"/>
        <w:rPr>
          <w:rFonts w:cs="Arial"/>
        </w:rPr>
        <w:sectPr w:rsidR="000B0CEA" w:rsidRPr="005752D6" w:rsidSect="00D47F49">
          <w:headerReference w:type="default" r:id="rId16"/>
          <w:type w:val="continuous"/>
          <w:pgSz w:w="11907" w:h="16839" w:code="9"/>
          <w:pgMar w:top="1701" w:right="1418" w:bottom="1418" w:left="1418" w:header="720" w:footer="284" w:gutter="0"/>
          <w:cols w:space="720"/>
        </w:sectPr>
      </w:pPr>
    </w:p>
    <w:p w14:paraId="16A05450" w14:textId="14CDEF08" w:rsidR="008454DF" w:rsidRPr="005752D6" w:rsidRDefault="00DF04FB" w:rsidP="00977226">
      <w:pPr>
        <w:pStyle w:val="Heading1"/>
        <w:tabs>
          <w:tab w:val="clear" w:pos="3544"/>
        </w:tabs>
        <w:spacing w:after="120"/>
        <w:ind w:left="850" w:hanging="850"/>
        <w:rPr>
          <w:rFonts w:cs="Arial"/>
        </w:rPr>
      </w:pPr>
      <w:r>
        <w:rPr>
          <w:rFonts w:cs="Arial"/>
        </w:rPr>
        <w:lastRenderedPageBreak/>
        <w:t xml:space="preserve">CANADA WATER CULTURE SPACE </w:t>
      </w:r>
      <w:r w:rsidR="0028459E" w:rsidRPr="005752D6">
        <w:rPr>
          <w:rFonts w:cs="Arial"/>
        </w:rPr>
        <w:t>CONTRACT</w:t>
      </w:r>
    </w:p>
    <w:p w14:paraId="1FCF51B0" w14:textId="77777777" w:rsidR="00404993" w:rsidRPr="005752D6" w:rsidRDefault="00F94708" w:rsidP="00413DFC">
      <w:pPr>
        <w:pStyle w:val="Heading2"/>
        <w:tabs>
          <w:tab w:val="clear" w:pos="3544"/>
        </w:tabs>
        <w:spacing w:before="360" w:after="0"/>
        <w:rPr>
          <w:rFonts w:cs="Arial"/>
          <w:bCs/>
        </w:rPr>
      </w:pPr>
      <w:r w:rsidRPr="005752D6">
        <w:rPr>
          <w:rFonts w:cs="Arial"/>
        </w:rPr>
        <w:t>Background</w:t>
      </w:r>
    </w:p>
    <w:p w14:paraId="6F7D917F" w14:textId="1DD8BAC6" w:rsidR="00581588" w:rsidRPr="005752D6" w:rsidRDefault="00721721" w:rsidP="00B45601">
      <w:pPr>
        <w:pStyle w:val="Heading3"/>
        <w:tabs>
          <w:tab w:val="clear" w:pos="1121"/>
          <w:tab w:val="num" w:pos="851"/>
        </w:tabs>
        <w:spacing w:before="240"/>
        <w:ind w:left="851"/>
        <w:rPr>
          <w:rFonts w:cs="Arial"/>
        </w:rPr>
      </w:pPr>
      <w:bookmarkStart w:id="3" w:name="_Toc201657016"/>
      <w:bookmarkStart w:id="4" w:name="OLE_LINK1"/>
      <w:bookmarkStart w:id="5" w:name="OLE_LINK2"/>
      <w:r w:rsidRPr="001344A0">
        <w:rPr>
          <w:rFonts w:cs="Arial"/>
        </w:rPr>
        <w:t>Canada Water</w:t>
      </w:r>
      <w:r w:rsidR="009C4041" w:rsidRPr="005752D6">
        <w:rPr>
          <w:rFonts w:cs="Arial"/>
        </w:rPr>
        <w:t xml:space="preserve"> Library opened in </w:t>
      </w:r>
      <w:r w:rsidR="00DF04FB" w:rsidRPr="00DF04FB">
        <w:rPr>
          <w:rFonts w:cs="Arial"/>
        </w:rPr>
        <w:t>November</w:t>
      </w:r>
      <w:r w:rsidR="009C4041" w:rsidRPr="005752D6">
        <w:rPr>
          <w:rFonts w:cs="Arial"/>
        </w:rPr>
        <w:t xml:space="preserve"> 2011 and is the London Borough of Southwark’s flagship building at the heart of the Canada Water regeneration scheme. The library is situated on a public plaza and commands a high profile location adjacent to the Canada Water Basin and the underground and bus stations. The culture space is a flexible 150 seat multi-use space, suitable for performance, workshops, conferences, presentations, large meeting and civic events. The library also includes six meeting rooms which are available for external hire, as well as learning programmes and associated </w:t>
      </w:r>
      <w:r w:rsidRPr="001344A0">
        <w:rPr>
          <w:rFonts w:cs="Arial"/>
        </w:rPr>
        <w:t>activities</w:t>
      </w:r>
      <w:r w:rsidR="009C4041" w:rsidRPr="005752D6">
        <w:rPr>
          <w:rFonts w:cs="Arial"/>
        </w:rPr>
        <w:t xml:space="preserve">. </w:t>
      </w:r>
    </w:p>
    <w:p w14:paraId="1EF8F153" w14:textId="792455A1" w:rsidR="009B080B" w:rsidRPr="005752D6" w:rsidRDefault="009C4041" w:rsidP="00DF04FB">
      <w:pPr>
        <w:pStyle w:val="Heading3"/>
        <w:tabs>
          <w:tab w:val="clear" w:pos="1121"/>
          <w:tab w:val="num" w:pos="851"/>
        </w:tabs>
        <w:spacing w:before="240"/>
        <w:ind w:left="851"/>
        <w:rPr>
          <w:rFonts w:cs="Arial"/>
        </w:rPr>
      </w:pPr>
      <w:r w:rsidRPr="005752D6">
        <w:rPr>
          <w:rFonts w:cs="Arial"/>
        </w:rPr>
        <w:t xml:space="preserve">Management of Canada Water Culture Space and meeting rooms has been under contract since 2011. The current contract expires in March 2016 and the council wishes to undertake a competitive tendering exercise to appoint a </w:t>
      </w:r>
      <w:r w:rsidR="00DF04FB" w:rsidRPr="005752D6">
        <w:rPr>
          <w:rFonts w:cs="Arial"/>
        </w:rPr>
        <w:t xml:space="preserve">suitable provider for an initial three year period (to 2019), with the option for a negotiated extension of up to a further two years, at the discretion of the council. </w:t>
      </w:r>
      <w:r w:rsidRPr="005752D6">
        <w:rPr>
          <w:rFonts w:cs="Arial"/>
        </w:rPr>
        <w:t xml:space="preserve"> </w:t>
      </w:r>
    </w:p>
    <w:p w14:paraId="69F824B3" w14:textId="20758967" w:rsidR="007E6C3F" w:rsidRPr="005752D6" w:rsidRDefault="00B027E4" w:rsidP="007E6C3F">
      <w:pPr>
        <w:pStyle w:val="Heading2"/>
        <w:tabs>
          <w:tab w:val="clear" w:pos="3544"/>
        </w:tabs>
        <w:spacing w:before="360" w:after="0"/>
        <w:rPr>
          <w:rFonts w:cs="Arial"/>
        </w:rPr>
      </w:pPr>
      <w:r w:rsidRPr="005752D6">
        <w:rPr>
          <w:rFonts w:cs="Arial"/>
        </w:rPr>
        <w:t>Contract Scope</w:t>
      </w:r>
    </w:p>
    <w:p w14:paraId="12E7428C" w14:textId="77777777" w:rsidR="00721721" w:rsidRDefault="00721721" w:rsidP="007E6C3F">
      <w:pPr>
        <w:pStyle w:val="Heading3"/>
        <w:tabs>
          <w:tab w:val="clear" w:pos="1121"/>
          <w:tab w:val="num" w:pos="851"/>
        </w:tabs>
        <w:spacing w:before="240"/>
        <w:ind w:left="851"/>
        <w:rPr>
          <w:rFonts w:cs="Arial"/>
        </w:rPr>
      </w:pPr>
      <w:r>
        <w:rPr>
          <w:rFonts w:cs="Arial"/>
        </w:rPr>
        <w:t xml:space="preserve">The contract for the management of the culture space and meeting rooms is required to continue to develop a dynamic programme of cultural and learning activities that are appropriate for local communities, and to attract new users and audiences. </w:t>
      </w:r>
    </w:p>
    <w:p w14:paraId="21BC9C02" w14:textId="5618F022" w:rsidR="00721721" w:rsidRDefault="00DF04FB" w:rsidP="005752D6">
      <w:pPr>
        <w:pStyle w:val="Heading3"/>
        <w:rPr>
          <w:rFonts w:cs="Arial"/>
        </w:rPr>
      </w:pPr>
      <w:r w:rsidRPr="005752D6">
        <w:rPr>
          <w:rFonts w:cs="Arial"/>
        </w:rPr>
        <w:t xml:space="preserve">To effectively and efficiently deliver a programme in-line with standard venue opening times, which is appropriately customer focused, requires a specialist provider with demonstrable knowledge of running a venue, commercial expertise and the ability to operate in the current market. The culture space has been built to a high technical specification for lighting and sound and the contract will deliver the technical expertise to service this and fully support hires. </w:t>
      </w:r>
    </w:p>
    <w:p w14:paraId="3ACD4013" w14:textId="4EF4F30E" w:rsidR="007E6C3F" w:rsidRPr="005752D6" w:rsidRDefault="002B6429" w:rsidP="005752D6">
      <w:pPr>
        <w:pStyle w:val="Heading3"/>
      </w:pPr>
      <w:r w:rsidRPr="005752D6">
        <w:t>The scope of faci</w:t>
      </w:r>
      <w:r w:rsidR="00A86296" w:rsidRPr="005752D6">
        <w:t>lities included within the new c</w:t>
      </w:r>
      <w:r w:rsidRPr="005752D6">
        <w:t>ontract</w:t>
      </w:r>
      <w:r w:rsidR="00D7648A" w:rsidRPr="005752D6">
        <w:t xml:space="preserve"> </w:t>
      </w:r>
      <w:r w:rsidR="00A86296" w:rsidRPr="005752D6">
        <w:t>is</w:t>
      </w:r>
      <w:r w:rsidR="008704CF" w:rsidRPr="005752D6">
        <w:t>:</w:t>
      </w:r>
    </w:p>
    <w:p w14:paraId="6DB1CB7F" w14:textId="66145006" w:rsidR="008704CF" w:rsidRPr="005752D6" w:rsidRDefault="00DF04FB" w:rsidP="008704CF">
      <w:pPr>
        <w:pStyle w:val="BodyText0"/>
        <w:numPr>
          <w:ilvl w:val="0"/>
          <w:numId w:val="8"/>
        </w:numPr>
        <w:tabs>
          <w:tab w:val="clear" w:pos="1020"/>
          <w:tab w:val="num" w:pos="1276"/>
        </w:tabs>
        <w:overflowPunct w:val="0"/>
        <w:autoSpaceDE w:val="0"/>
        <w:autoSpaceDN w:val="0"/>
        <w:adjustRightInd w:val="0"/>
        <w:spacing w:before="60" w:after="0"/>
        <w:ind w:left="1276" w:hanging="425"/>
        <w:jc w:val="both"/>
        <w:textAlignment w:val="baseline"/>
        <w:rPr>
          <w:rFonts w:cs="Arial"/>
        </w:rPr>
      </w:pPr>
      <w:r>
        <w:rPr>
          <w:rFonts w:cs="Arial"/>
        </w:rPr>
        <w:t>150 seat culture space</w:t>
      </w:r>
    </w:p>
    <w:p w14:paraId="6F1FDFB5" w14:textId="344EF376" w:rsidR="007E6C3F" w:rsidRDefault="00DF04FB" w:rsidP="00F843FF">
      <w:pPr>
        <w:pStyle w:val="BodyText0"/>
        <w:numPr>
          <w:ilvl w:val="0"/>
          <w:numId w:val="8"/>
        </w:numPr>
        <w:tabs>
          <w:tab w:val="clear" w:pos="1020"/>
          <w:tab w:val="num" w:pos="1276"/>
        </w:tabs>
        <w:overflowPunct w:val="0"/>
        <w:autoSpaceDE w:val="0"/>
        <w:autoSpaceDN w:val="0"/>
        <w:adjustRightInd w:val="0"/>
        <w:spacing w:before="60" w:after="0"/>
        <w:ind w:left="1276" w:hanging="425"/>
        <w:jc w:val="both"/>
        <w:textAlignment w:val="baseline"/>
        <w:rPr>
          <w:rFonts w:cs="Arial"/>
        </w:rPr>
      </w:pPr>
      <w:r>
        <w:rPr>
          <w:rFonts w:cs="Arial"/>
        </w:rPr>
        <w:t>6 meeting rooms for hire</w:t>
      </w:r>
    </w:p>
    <w:p w14:paraId="7B154FD1" w14:textId="5238C109" w:rsidR="00526EAA" w:rsidRPr="005752D6" w:rsidRDefault="00526EAA" w:rsidP="00F843FF">
      <w:pPr>
        <w:pStyle w:val="BodyText0"/>
        <w:numPr>
          <w:ilvl w:val="0"/>
          <w:numId w:val="8"/>
        </w:numPr>
        <w:tabs>
          <w:tab w:val="clear" w:pos="1020"/>
          <w:tab w:val="num" w:pos="1276"/>
        </w:tabs>
        <w:overflowPunct w:val="0"/>
        <w:autoSpaceDE w:val="0"/>
        <w:autoSpaceDN w:val="0"/>
        <w:adjustRightInd w:val="0"/>
        <w:spacing w:before="60" w:after="0"/>
        <w:ind w:left="1276" w:hanging="425"/>
        <w:jc w:val="both"/>
        <w:textAlignment w:val="baseline"/>
        <w:rPr>
          <w:rFonts w:cs="Arial"/>
        </w:rPr>
      </w:pPr>
      <w:r>
        <w:rPr>
          <w:rFonts w:cs="Arial"/>
        </w:rPr>
        <w:t>The option to take on the management of the café facility</w:t>
      </w:r>
    </w:p>
    <w:p w14:paraId="48162090" w14:textId="77777777" w:rsidR="00A86296" w:rsidRPr="005752D6" w:rsidRDefault="00A86296" w:rsidP="00A86296">
      <w:pPr>
        <w:pStyle w:val="BodyText0"/>
        <w:overflowPunct w:val="0"/>
        <w:autoSpaceDE w:val="0"/>
        <w:autoSpaceDN w:val="0"/>
        <w:adjustRightInd w:val="0"/>
        <w:spacing w:before="60" w:after="0"/>
        <w:ind w:left="851"/>
        <w:jc w:val="both"/>
        <w:textAlignment w:val="baseline"/>
        <w:rPr>
          <w:rFonts w:cs="Arial"/>
        </w:rPr>
      </w:pPr>
    </w:p>
    <w:p w14:paraId="1BB2C9AB" w14:textId="2C3A5C5A" w:rsidR="00DF04FB" w:rsidRPr="005752D6" w:rsidRDefault="00721721" w:rsidP="005752D6">
      <w:pPr>
        <w:pStyle w:val="BodyText0"/>
        <w:rPr>
          <w:rFonts w:cs="Arial"/>
        </w:rPr>
      </w:pPr>
      <w:r>
        <w:rPr>
          <w:rFonts w:cs="Arial"/>
        </w:rPr>
        <w:tab/>
      </w:r>
      <w:r w:rsidR="00DF04FB" w:rsidRPr="005752D6">
        <w:rPr>
          <w:rFonts w:cs="Arial"/>
        </w:rPr>
        <w:t xml:space="preserve">The key functions of the new contract include: </w:t>
      </w:r>
    </w:p>
    <w:p w14:paraId="606851BF" w14:textId="77777777" w:rsidR="00DF04FB" w:rsidRPr="00175002" w:rsidRDefault="00DF04FB" w:rsidP="00DF04FB">
      <w:pPr>
        <w:pStyle w:val="ListParagraph"/>
        <w:numPr>
          <w:ilvl w:val="0"/>
          <w:numId w:val="13"/>
        </w:numPr>
        <w:contextualSpacing/>
        <w:rPr>
          <w:sz w:val="22"/>
          <w:szCs w:val="22"/>
        </w:rPr>
      </w:pPr>
      <w:r w:rsidRPr="00175002">
        <w:rPr>
          <w:sz w:val="22"/>
          <w:szCs w:val="22"/>
        </w:rPr>
        <w:t>Full time on site operational/management team</w:t>
      </w:r>
    </w:p>
    <w:p w14:paraId="1D15064C" w14:textId="77777777" w:rsidR="00DF04FB" w:rsidRPr="00175002" w:rsidRDefault="00DF04FB" w:rsidP="00DF04FB">
      <w:pPr>
        <w:pStyle w:val="ListParagraph"/>
        <w:numPr>
          <w:ilvl w:val="0"/>
          <w:numId w:val="13"/>
        </w:numPr>
        <w:contextualSpacing/>
        <w:rPr>
          <w:sz w:val="22"/>
          <w:szCs w:val="22"/>
        </w:rPr>
      </w:pPr>
      <w:r w:rsidRPr="00175002">
        <w:rPr>
          <w:sz w:val="22"/>
          <w:szCs w:val="22"/>
        </w:rPr>
        <w:t>Front of house and duty management team, including security staff</w:t>
      </w:r>
    </w:p>
    <w:p w14:paraId="4A9F5964" w14:textId="77777777" w:rsidR="00DF04FB" w:rsidRPr="00175002" w:rsidRDefault="00DF04FB" w:rsidP="00DF04FB">
      <w:pPr>
        <w:pStyle w:val="ListParagraph"/>
        <w:numPr>
          <w:ilvl w:val="0"/>
          <w:numId w:val="13"/>
        </w:numPr>
        <w:contextualSpacing/>
        <w:rPr>
          <w:sz w:val="22"/>
          <w:szCs w:val="22"/>
        </w:rPr>
      </w:pPr>
      <w:r w:rsidRPr="00175002">
        <w:rPr>
          <w:sz w:val="22"/>
          <w:szCs w:val="22"/>
        </w:rPr>
        <w:t>Culture space technician</w:t>
      </w:r>
    </w:p>
    <w:p w14:paraId="5E352B9D" w14:textId="77777777" w:rsidR="00DF04FB" w:rsidRDefault="00DF04FB" w:rsidP="00DF04FB">
      <w:pPr>
        <w:pStyle w:val="ListParagraph"/>
        <w:numPr>
          <w:ilvl w:val="0"/>
          <w:numId w:val="13"/>
        </w:numPr>
        <w:contextualSpacing/>
        <w:rPr>
          <w:sz w:val="22"/>
          <w:szCs w:val="22"/>
        </w:rPr>
      </w:pPr>
      <w:r w:rsidRPr="00175002">
        <w:rPr>
          <w:sz w:val="22"/>
          <w:szCs w:val="22"/>
        </w:rPr>
        <w:t>Full programming costs (to include</w:t>
      </w:r>
      <w:r>
        <w:rPr>
          <w:sz w:val="22"/>
          <w:szCs w:val="22"/>
        </w:rPr>
        <w:t xml:space="preserve"> all artists’ fees, riders etc.)</w:t>
      </w:r>
    </w:p>
    <w:p w14:paraId="38D72185" w14:textId="77777777" w:rsidR="00DF04FB" w:rsidRDefault="00DF04FB" w:rsidP="00DF04FB">
      <w:pPr>
        <w:pStyle w:val="ListParagraph"/>
        <w:numPr>
          <w:ilvl w:val="0"/>
          <w:numId w:val="13"/>
        </w:numPr>
        <w:contextualSpacing/>
        <w:rPr>
          <w:sz w:val="22"/>
          <w:szCs w:val="22"/>
        </w:rPr>
      </w:pPr>
      <w:r>
        <w:rPr>
          <w:sz w:val="22"/>
          <w:szCs w:val="22"/>
        </w:rPr>
        <w:t>D</w:t>
      </w:r>
      <w:r w:rsidRPr="00175002">
        <w:rPr>
          <w:sz w:val="22"/>
          <w:szCs w:val="22"/>
        </w:rPr>
        <w:t>evelop</w:t>
      </w:r>
      <w:r>
        <w:rPr>
          <w:sz w:val="22"/>
          <w:szCs w:val="22"/>
        </w:rPr>
        <w:t xml:space="preserve">ment of </w:t>
      </w:r>
      <w:r w:rsidRPr="00175002">
        <w:rPr>
          <w:sz w:val="22"/>
          <w:szCs w:val="22"/>
        </w:rPr>
        <w:t>a client base and audience for the culture space and associated library spaces</w:t>
      </w:r>
      <w:r>
        <w:rPr>
          <w:sz w:val="22"/>
          <w:szCs w:val="22"/>
        </w:rPr>
        <w:t>, with a particular focus on families, older people, diverse communities, and programmes of work which address health and well-being</w:t>
      </w:r>
    </w:p>
    <w:p w14:paraId="302DABFB" w14:textId="77777777" w:rsidR="00DF04FB" w:rsidRDefault="00DF04FB" w:rsidP="00DF04FB">
      <w:pPr>
        <w:pStyle w:val="ListParagraph"/>
        <w:numPr>
          <w:ilvl w:val="0"/>
          <w:numId w:val="13"/>
        </w:numPr>
        <w:contextualSpacing/>
        <w:rPr>
          <w:sz w:val="22"/>
          <w:szCs w:val="22"/>
        </w:rPr>
      </w:pPr>
      <w:r>
        <w:rPr>
          <w:sz w:val="22"/>
          <w:szCs w:val="22"/>
        </w:rPr>
        <w:lastRenderedPageBreak/>
        <w:t>D</w:t>
      </w:r>
      <w:r w:rsidRPr="00175002">
        <w:rPr>
          <w:sz w:val="22"/>
          <w:szCs w:val="22"/>
        </w:rPr>
        <w:t>eliver</w:t>
      </w:r>
      <w:r>
        <w:rPr>
          <w:sz w:val="22"/>
          <w:szCs w:val="22"/>
        </w:rPr>
        <w:t xml:space="preserve">y of </w:t>
      </w:r>
      <w:r w:rsidRPr="00175002">
        <w:rPr>
          <w:sz w:val="22"/>
          <w:szCs w:val="22"/>
        </w:rPr>
        <w:t>a creative and learning programme, including theatre, music, comedy, dance, literary events, film screenings, conferences and young people and family activities</w:t>
      </w:r>
    </w:p>
    <w:p w14:paraId="632B8CA8" w14:textId="77777777" w:rsidR="00DF04FB" w:rsidRDefault="00DF04FB" w:rsidP="00DF04FB">
      <w:pPr>
        <w:pStyle w:val="ListParagraph"/>
        <w:numPr>
          <w:ilvl w:val="0"/>
          <w:numId w:val="13"/>
        </w:numPr>
        <w:contextualSpacing/>
        <w:rPr>
          <w:sz w:val="22"/>
          <w:szCs w:val="22"/>
        </w:rPr>
      </w:pPr>
      <w:r>
        <w:rPr>
          <w:sz w:val="22"/>
          <w:szCs w:val="22"/>
        </w:rPr>
        <w:t>M</w:t>
      </w:r>
      <w:r w:rsidRPr="00175002">
        <w:rPr>
          <w:sz w:val="22"/>
          <w:szCs w:val="22"/>
        </w:rPr>
        <w:t>aintena</w:t>
      </w:r>
      <w:r>
        <w:rPr>
          <w:sz w:val="22"/>
          <w:szCs w:val="22"/>
        </w:rPr>
        <w:t xml:space="preserve">nce of </w:t>
      </w:r>
      <w:r w:rsidRPr="00175002">
        <w:rPr>
          <w:sz w:val="22"/>
          <w:szCs w:val="22"/>
        </w:rPr>
        <w:t>technical facilities, hiring and booking systems</w:t>
      </w:r>
    </w:p>
    <w:p w14:paraId="18BFE605" w14:textId="77777777" w:rsidR="00DF04FB" w:rsidRDefault="00DF04FB" w:rsidP="00DF04FB">
      <w:pPr>
        <w:pStyle w:val="ListParagraph"/>
        <w:numPr>
          <w:ilvl w:val="0"/>
          <w:numId w:val="13"/>
        </w:numPr>
        <w:contextualSpacing/>
        <w:rPr>
          <w:sz w:val="22"/>
          <w:szCs w:val="22"/>
        </w:rPr>
      </w:pPr>
      <w:r>
        <w:rPr>
          <w:sz w:val="22"/>
          <w:szCs w:val="22"/>
        </w:rPr>
        <w:t>H</w:t>
      </w:r>
      <w:r w:rsidRPr="00175002">
        <w:rPr>
          <w:sz w:val="22"/>
          <w:szCs w:val="22"/>
        </w:rPr>
        <w:t>ealth &amp; safety, licensing, customer relations and PR.</w:t>
      </w:r>
    </w:p>
    <w:p w14:paraId="0F19E09C" w14:textId="77777777" w:rsidR="00F42B02" w:rsidRPr="005752D6" w:rsidRDefault="00F42B02" w:rsidP="00F42B02">
      <w:pPr>
        <w:numPr>
          <w:ilvl w:val="0"/>
          <w:numId w:val="13"/>
        </w:numPr>
        <w:contextualSpacing/>
        <w:rPr>
          <w:rFonts w:cs="Arial"/>
        </w:rPr>
      </w:pPr>
      <w:r w:rsidRPr="005752D6">
        <w:rPr>
          <w:rFonts w:cs="Arial"/>
        </w:rPr>
        <w:t>Monitoring and evaluation of users and customer satisfaction, in line with the council’s corporate performance monitoring and evaluation standards</w:t>
      </w:r>
    </w:p>
    <w:p w14:paraId="14E81141" w14:textId="77777777" w:rsidR="00DF04FB" w:rsidRDefault="00DF04FB" w:rsidP="00DF04FB">
      <w:pPr>
        <w:pStyle w:val="ListParagraph"/>
        <w:numPr>
          <w:ilvl w:val="0"/>
          <w:numId w:val="13"/>
        </w:numPr>
        <w:contextualSpacing/>
        <w:rPr>
          <w:sz w:val="22"/>
          <w:szCs w:val="22"/>
        </w:rPr>
      </w:pPr>
      <w:r>
        <w:rPr>
          <w:sz w:val="22"/>
          <w:szCs w:val="22"/>
        </w:rPr>
        <w:t>Income target of £140,000 / revenue generated through hires</w:t>
      </w:r>
    </w:p>
    <w:p w14:paraId="60A6094D" w14:textId="77777777" w:rsidR="00BB2B97" w:rsidRPr="005752D6" w:rsidRDefault="00A52FED" w:rsidP="00963A18">
      <w:pPr>
        <w:pStyle w:val="Heading2"/>
        <w:tabs>
          <w:tab w:val="clear" w:pos="3544"/>
        </w:tabs>
        <w:spacing w:before="360" w:after="0"/>
        <w:rPr>
          <w:rFonts w:cs="Arial"/>
        </w:rPr>
      </w:pPr>
      <w:r w:rsidRPr="005752D6">
        <w:rPr>
          <w:rFonts w:cs="Arial"/>
        </w:rPr>
        <w:t>The Contract</w:t>
      </w:r>
      <w:r w:rsidR="00BB2B97" w:rsidRPr="005752D6">
        <w:rPr>
          <w:rFonts w:cs="Arial"/>
        </w:rPr>
        <w:t xml:space="preserve"> </w:t>
      </w:r>
    </w:p>
    <w:p w14:paraId="2D4CF75B" w14:textId="39DD7C36" w:rsidR="00526EAA" w:rsidRDefault="00526EAA" w:rsidP="001344A0">
      <w:pPr>
        <w:pStyle w:val="Heading3"/>
        <w:keepNext w:val="0"/>
        <w:tabs>
          <w:tab w:val="clear" w:pos="1121"/>
          <w:tab w:val="clear" w:pos="3544"/>
          <w:tab w:val="num" w:pos="851"/>
        </w:tabs>
        <w:spacing w:before="240" w:after="0"/>
        <w:ind w:left="851"/>
        <w:rPr>
          <w:rFonts w:cs="Arial"/>
        </w:rPr>
      </w:pPr>
      <w:r>
        <w:rPr>
          <w:rFonts w:cs="Arial"/>
        </w:rPr>
        <w:t>The current allocated budget for this service is estimated at £160,000 per year</w:t>
      </w:r>
      <w:r w:rsidR="005752D6">
        <w:rPr>
          <w:rFonts w:cs="Arial"/>
        </w:rPr>
        <w:t>, including the income target</w:t>
      </w:r>
      <w:r w:rsidR="004A6CA8">
        <w:rPr>
          <w:rFonts w:cs="Arial"/>
        </w:rPr>
        <w:t xml:space="preserve"> </w:t>
      </w:r>
      <w:r>
        <w:rPr>
          <w:rFonts w:cs="Arial"/>
        </w:rPr>
        <w:t>for a period of three years, with the option to extend, for up to a further two years, at the discretion of the council, making a total contract value of £800,000.</w:t>
      </w:r>
    </w:p>
    <w:p w14:paraId="6ACAC91C" w14:textId="58634A03" w:rsidR="005133BE" w:rsidRPr="001344A0" w:rsidRDefault="00A52FED" w:rsidP="001344A0">
      <w:pPr>
        <w:pStyle w:val="Heading3"/>
        <w:keepNext w:val="0"/>
        <w:tabs>
          <w:tab w:val="clear" w:pos="1121"/>
          <w:tab w:val="clear" w:pos="3544"/>
          <w:tab w:val="num" w:pos="851"/>
        </w:tabs>
        <w:spacing w:before="240" w:after="0"/>
        <w:ind w:left="851"/>
        <w:rPr>
          <w:rFonts w:cs="Arial"/>
        </w:rPr>
      </w:pPr>
      <w:r w:rsidRPr="005752D6">
        <w:rPr>
          <w:rFonts w:cs="Arial"/>
        </w:rPr>
        <w:t xml:space="preserve">In terms of asset management, </w:t>
      </w:r>
      <w:r w:rsidR="00F42B02">
        <w:rPr>
          <w:rFonts w:cs="Arial"/>
        </w:rPr>
        <w:t xml:space="preserve">the successful provider will manage the operation of the culture space within the library, including the technical infrastructure. It will also manage the daily operation of the six meeting spaces, and the ticketing and box office systems. </w:t>
      </w:r>
      <w:r w:rsidR="005133BE">
        <w:rPr>
          <w:rFonts w:cs="Arial"/>
        </w:rPr>
        <w:t xml:space="preserve">As part of the tender, there is also the option for the provider to take on the management of the café through a commercial lease, if desired. </w:t>
      </w:r>
    </w:p>
    <w:p w14:paraId="68A59600" w14:textId="3C835B14" w:rsidR="00526EAA" w:rsidRDefault="00526EAA" w:rsidP="005133BE">
      <w:pPr>
        <w:jc w:val="both"/>
        <w:rPr>
          <w:rFonts w:cs="Arial"/>
        </w:rPr>
      </w:pPr>
    </w:p>
    <w:p w14:paraId="79256048" w14:textId="38A4C5D8" w:rsidR="005133BE" w:rsidRPr="0030714F" w:rsidRDefault="00526EAA" w:rsidP="005133BE">
      <w:pPr>
        <w:jc w:val="both"/>
        <w:rPr>
          <w:rFonts w:cs="Arial"/>
        </w:rPr>
      </w:pPr>
      <w:r>
        <w:rPr>
          <w:rFonts w:cs="Arial"/>
        </w:rPr>
        <w:t>1.3.2</w:t>
      </w:r>
      <w:r>
        <w:rPr>
          <w:rFonts w:cs="Arial"/>
        </w:rPr>
        <w:tab/>
        <w:t xml:space="preserve"> </w:t>
      </w:r>
      <w:bookmarkStart w:id="6" w:name="_Toc395801056"/>
      <w:r w:rsidR="005133BE">
        <w:rPr>
          <w:rFonts w:cs="Arial"/>
        </w:rPr>
        <w:t xml:space="preserve">The contract will be </w:t>
      </w:r>
      <w:r w:rsidR="005133BE" w:rsidRPr="0030714F">
        <w:rPr>
          <w:rFonts w:cs="Arial"/>
        </w:rPr>
        <w:t xml:space="preserve">managed and monitored by the arts manager, in culture, </w:t>
      </w:r>
      <w:r>
        <w:rPr>
          <w:rFonts w:cs="Arial"/>
        </w:rPr>
        <w:tab/>
      </w:r>
      <w:r w:rsidR="005133BE" w:rsidRPr="0030714F">
        <w:rPr>
          <w:rFonts w:cs="Arial"/>
        </w:rPr>
        <w:t xml:space="preserve">libraries, learning and leisure (CLLL) through regular liaison with the </w:t>
      </w:r>
      <w:r w:rsidR="005133BE">
        <w:rPr>
          <w:rFonts w:cs="Arial"/>
        </w:rPr>
        <w:t>contractor’s</w:t>
      </w:r>
      <w:r w:rsidR="005133BE" w:rsidRPr="0030714F">
        <w:rPr>
          <w:rFonts w:cs="Arial"/>
        </w:rPr>
        <w:t xml:space="preserve"> </w:t>
      </w:r>
      <w:r>
        <w:rPr>
          <w:rFonts w:cs="Arial"/>
        </w:rPr>
        <w:tab/>
      </w:r>
      <w:r w:rsidR="005133BE" w:rsidRPr="0030714F">
        <w:rPr>
          <w:rFonts w:cs="Arial"/>
        </w:rPr>
        <w:t xml:space="preserve">senior </w:t>
      </w:r>
      <w:r>
        <w:rPr>
          <w:rFonts w:cs="Arial"/>
        </w:rPr>
        <w:tab/>
      </w:r>
      <w:r w:rsidR="005133BE" w:rsidRPr="0030714F">
        <w:rPr>
          <w:rFonts w:cs="Arial"/>
        </w:rPr>
        <w:t xml:space="preserve">management team, direct input into </w:t>
      </w:r>
      <w:r w:rsidR="005133BE">
        <w:rPr>
          <w:rFonts w:cs="Arial"/>
        </w:rPr>
        <w:t>an</w:t>
      </w:r>
      <w:r w:rsidR="005133BE" w:rsidRPr="0030714F">
        <w:rPr>
          <w:rFonts w:cs="Arial"/>
        </w:rPr>
        <w:t xml:space="preserve"> </w:t>
      </w:r>
      <w:r w:rsidR="005133BE">
        <w:rPr>
          <w:rFonts w:cs="Arial"/>
        </w:rPr>
        <w:t xml:space="preserve">artistic </w:t>
      </w:r>
      <w:r w:rsidR="005133BE" w:rsidRPr="0030714F">
        <w:rPr>
          <w:rFonts w:cs="Arial"/>
        </w:rPr>
        <w:t xml:space="preserve">programming and audience </w:t>
      </w:r>
      <w:r>
        <w:rPr>
          <w:rFonts w:cs="Arial"/>
        </w:rPr>
        <w:tab/>
      </w:r>
      <w:r w:rsidR="005133BE" w:rsidRPr="0030714F">
        <w:rPr>
          <w:rFonts w:cs="Arial"/>
        </w:rPr>
        <w:t xml:space="preserve">development group, collection of performance data, and six monthly contract review </w:t>
      </w:r>
      <w:r>
        <w:rPr>
          <w:rFonts w:cs="Arial"/>
        </w:rPr>
        <w:tab/>
      </w:r>
      <w:r w:rsidR="005133BE" w:rsidRPr="0030714F">
        <w:rPr>
          <w:rFonts w:cs="Arial"/>
        </w:rPr>
        <w:t xml:space="preserve">meetings. </w:t>
      </w:r>
    </w:p>
    <w:p w14:paraId="29EBA231" w14:textId="77777777" w:rsidR="005133BE" w:rsidRPr="0030714F" w:rsidRDefault="005133BE" w:rsidP="005133BE">
      <w:pPr>
        <w:ind w:left="720" w:hanging="720"/>
        <w:jc w:val="both"/>
        <w:rPr>
          <w:rFonts w:cs="Arial"/>
        </w:rPr>
      </w:pPr>
    </w:p>
    <w:p w14:paraId="4FBA0B31" w14:textId="693092E0" w:rsidR="005133BE" w:rsidRPr="0030714F" w:rsidRDefault="00526EAA" w:rsidP="005133BE">
      <w:pPr>
        <w:jc w:val="both"/>
        <w:rPr>
          <w:rFonts w:cs="Arial"/>
        </w:rPr>
      </w:pPr>
      <w:r>
        <w:rPr>
          <w:rFonts w:cs="Arial"/>
        </w:rPr>
        <w:t>1.3.3</w:t>
      </w:r>
      <w:r>
        <w:rPr>
          <w:rFonts w:cs="Arial"/>
        </w:rPr>
        <w:tab/>
      </w:r>
      <w:r w:rsidR="005133BE" w:rsidRPr="0030714F">
        <w:rPr>
          <w:rFonts w:cs="Arial"/>
        </w:rPr>
        <w:t xml:space="preserve">Effective </w:t>
      </w:r>
      <w:r w:rsidR="005133BE">
        <w:rPr>
          <w:rFonts w:cs="Arial"/>
        </w:rPr>
        <w:t>development</w:t>
      </w:r>
      <w:r w:rsidR="005133BE" w:rsidRPr="0030714F">
        <w:rPr>
          <w:rFonts w:cs="Arial"/>
        </w:rPr>
        <w:t xml:space="preserve"> of the culture space, learning and meeting rooms </w:t>
      </w:r>
      <w:r w:rsidR="005133BE">
        <w:rPr>
          <w:rFonts w:cs="Arial"/>
        </w:rPr>
        <w:t>will be</w:t>
      </w:r>
      <w:r w:rsidR="005133BE" w:rsidRPr="0030714F">
        <w:rPr>
          <w:rFonts w:cs="Arial"/>
        </w:rPr>
        <w:t xml:space="preserve"> </w:t>
      </w:r>
      <w:r>
        <w:rPr>
          <w:rFonts w:cs="Arial"/>
        </w:rPr>
        <w:tab/>
      </w:r>
      <w:r w:rsidR="005133BE" w:rsidRPr="0030714F">
        <w:rPr>
          <w:rFonts w:cs="Arial"/>
        </w:rPr>
        <w:t xml:space="preserve">monitored through occupation rates, audience and user numbers, which </w:t>
      </w:r>
      <w:r w:rsidR="005133BE">
        <w:rPr>
          <w:rFonts w:cs="Arial"/>
        </w:rPr>
        <w:t>will be</w:t>
      </w:r>
      <w:r w:rsidR="005133BE" w:rsidRPr="0030714F">
        <w:rPr>
          <w:rFonts w:cs="Arial"/>
        </w:rPr>
        <w:t xml:space="preserve"> </w:t>
      </w:r>
      <w:r>
        <w:rPr>
          <w:rFonts w:cs="Arial"/>
        </w:rPr>
        <w:tab/>
      </w:r>
      <w:r w:rsidR="005133BE" w:rsidRPr="0030714F">
        <w:rPr>
          <w:rFonts w:cs="Arial"/>
        </w:rPr>
        <w:t xml:space="preserve">collected on a quarterly basis. </w:t>
      </w:r>
      <w:r w:rsidR="005133BE">
        <w:rPr>
          <w:rFonts w:cs="Arial"/>
        </w:rPr>
        <w:t xml:space="preserve">Specific </w:t>
      </w:r>
      <w:r w:rsidR="005133BE" w:rsidRPr="0030714F">
        <w:rPr>
          <w:rFonts w:cs="Arial"/>
        </w:rPr>
        <w:t>arts indicators</w:t>
      </w:r>
      <w:r w:rsidR="005133BE">
        <w:rPr>
          <w:rFonts w:cs="Arial"/>
        </w:rPr>
        <w:t xml:space="preserve"> will be agreed which </w:t>
      </w:r>
      <w:r w:rsidR="005133BE" w:rsidRPr="0030714F">
        <w:rPr>
          <w:rFonts w:cs="Arial"/>
        </w:rPr>
        <w:t xml:space="preserve">relate to </w:t>
      </w:r>
      <w:r>
        <w:rPr>
          <w:rFonts w:cs="Arial"/>
        </w:rPr>
        <w:tab/>
      </w:r>
      <w:r w:rsidR="005133BE" w:rsidRPr="0030714F">
        <w:rPr>
          <w:rFonts w:cs="Arial"/>
        </w:rPr>
        <w:t xml:space="preserve">the number of events and activities that are programmed, audience attendance </w:t>
      </w:r>
      <w:r>
        <w:rPr>
          <w:rFonts w:cs="Arial"/>
        </w:rPr>
        <w:tab/>
      </w:r>
      <w:r w:rsidR="005133BE" w:rsidRPr="0030714F">
        <w:rPr>
          <w:rFonts w:cs="Arial"/>
        </w:rPr>
        <w:t xml:space="preserve">figures defined by age categories, participation by people from black and minority </w:t>
      </w:r>
      <w:r>
        <w:rPr>
          <w:rFonts w:cs="Arial"/>
        </w:rPr>
        <w:tab/>
      </w:r>
      <w:r w:rsidR="005133BE" w:rsidRPr="0030714F">
        <w:rPr>
          <w:rFonts w:cs="Arial"/>
        </w:rPr>
        <w:t xml:space="preserve">ethnic communities and the number of interactions with Southwark schools. </w:t>
      </w:r>
      <w:r w:rsidR="005133BE">
        <w:rPr>
          <w:rFonts w:cs="Arial"/>
        </w:rPr>
        <w:t xml:space="preserve">There will </w:t>
      </w:r>
      <w:r>
        <w:rPr>
          <w:rFonts w:cs="Arial"/>
        </w:rPr>
        <w:tab/>
      </w:r>
      <w:r w:rsidR="005133BE">
        <w:rPr>
          <w:rFonts w:cs="Arial"/>
        </w:rPr>
        <w:t xml:space="preserve">also be an identified target related to health and wellbeing outcomes for local people. </w:t>
      </w:r>
    </w:p>
    <w:p w14:paraId="74B91681" w14:textId="77777777" w:rsidR="005133BE" w:rsidRPr="00782908" w:rsidRDefault="005133BE" w:rsidP="005133BE">
      <w:pPr>
        <w:jc w:val="both"/>
        <w:rPr>
          <w:rFonts w:cs="Arial"/>
        </w:rPr>
      </w:pPr>
    </w:p>
    <w:p w14:paraId="7BA15AAB" w14:textId="00F2F512" w:rsidR="005133BE" w:rsidRPr="005752D6" w:rsidRDefault="00526EAA" w:rsidP="004A6CA8">
      <w:pPr>
        <w:pStyle w:val="BodyText0"/>
        <w:ind w:left="720" w:hanging="720"/>
        <w:jc w:val="both"/>
        <w:rPr>
          <w:rFonts w:cs="Arial"/>
        </w:rPr>
      </w:pPr>
      <w:r w:rsidRPr="005752D6">
        <w:rPr>
          <w:rFonts w:cs="Arial"/>
        </w:rPr>
        <w:t>1.3.4</w:t>
      </w:r>
      <w:r w:rsidRPr="005752D6">
        <w:rPr>
          <w:rFonts w:cs="Arial"/>
        </w:rPr>
        <w:tab/>
      </w:r>
      <w:r w:rsidR="005133BE" w:rsidRPr="005752D6">
        <w:rPr>
          <w:rFonts w:cs="Arial"/>
        </w:rPr>
        <w:t xml:space="preserve">The key indicator for performance will be a minimum £140,000 per annum income generation target. The financial monitoring will be carried out monthly by </w:t>
      </w:r>
      <w:r>
        <w:rPr>
          <w:rFonts w:cs="Arial"/>
        </w:rPr>
        <w:tab/>
      </w:r>
      <w:r w:rsidR="005133BE" w:rsidRPr="005752D6">
        <w:rPr>
          <w:rFonts w:cs="Arial"/>
        </w:rPr>
        <w:t xml:space="preserve">the finance manager in culture libraries learning and leisure. </w:t>
      </w:r>
    </w:p>
    <w:p w14:paraId="2F4C2507" w14:textId="77777777" w:rsidR="005133BE" w:rsidRDefault="005133BE" w:rsidP="005133BE">
      <w:pPr>
        <w:jc w:val="both"/>
        <w:rPr>
          <w:rFonts w:cs="Arial"/>
        </w:rPr>
      </w:pPr>
    </w:p>
    <w:p w14:paraId="5DCCCEB0" w14:textId="78D459DC" w:rsidR="001344A0" w:rsidRDefault="00526EAA" w:rsidP="005133BE">
      <w:pPr>
        <w:pStyle w:val="BodyText2"/>
        <w:spacing w:line="240" w:lineRule="auto"/>
        <w:rPr>
          <w:rFonts w:cs="Arial"/>
        </w:rPr>
      </w:pPr>
      <w:r>
        <w:rPr>
          <w:rFonts w:cs="Arial"/>
        </w:rPr>
        <w:t>1.3.5</w:t>
      </w:r>
      <w:r>
        <w:rPr>
          <w:rFonts w:cs="Arial"/>
        </w:rPr>
        <w:tab/>
      </w:r>
      <w:r w:rsidR="005133BE">
        <w:rPr>
          <w:rFonts w:cs="Arial"/>
        </w:rPr>
        <w:t xml:space="preserve">The contractor will be expected to develop a clientele for the use of the culture and </w:t>
      </w:r>
      <w:r>
        <w:rPr>
          <w:rFonts w:cs="Arial"/>
        </w:rPr>
        <w:tab/>
      </w:r>
      <w:r w:rsidR="005133BE">
        <w:rPr>
          <w:rFonts w:cs="Arial"/>
        </w:rPr>
        <w:t xml:space="preserve">hiring spaces, and to build effective relationships with cultural sector organisations in </w:t>
      </w:r>
      <w:r>
        <w:rPr>
          <w:rFonts w:cs="Arial"/>
        </w:rPr>
        <w:tab/>
      </w:r>
      <w:r w:rsidR="005133BE">
        <w:rPr>
          <w:rFonts w:cs="Arial"/>
        </w:rPr>
        <w:t xml:space="preserve">Southwark and beyond. The contractor will also be expected to work in an integrated </w:t>
      </w:r>
      <w:r>
        <w:rPr>
          <w:rFonts w:cs="Arial"/>
        </w:rPr>
        <w:tab/>
      </w:r>
      <w:r w:rsidR="005133BE">
        <w:rPr>
          <w:rFonts w:cs="Arial"/>
        </w:rPr>
        <w:t>way with the in-house Library management team and Arts service.</w:t>
      </w:r>
    </w:p>
    <w:p w14:paraId="152210AE" w14:textId="10573FEC" w:rsidR="001344A0" w:rsidRDefault="001344A0" w:rsidP="005133BE">
      <w:pPr>
        <w:pStyle w:val="BodyText2"/>
        <w:spacing w:line="240" w:lineRule="auto"/>
        <w:rPr>
          <w:rFonts w:cs="Arial"/>
        </w:rPr>
      </w:pPr>
      <w:r>
        <w:rPr>
          <w:rFonts w:cs="Arial"/>
        </w:rPr>
        <w:t>1.3.6</w:t>
      </w:r>
      <w:r>
        <w:rPr>
          <w:rFonts w:cs="Arial"/>
        </w:rPr>
        <w:tab/>
        <w:t xml:space="preserve">It is the council’s view that TUPE will apply. </w:t>
      </w:r>
    </w:p>
    <w:p w14:paraId="03E681A9" w14:textId="77777777" w:rsidR="001344A0" w:rsidRPr="00FF5B60" w:rsidRDefault="001344A0" w:rsidP="005133BE">
      <w:pPr>
        <w:pStyle w:val="BodyText2"/>
        <w:spacing w:line="240" w:lineRule="auto"/>
        <w:rPr>
          <w:rFonts w:cs="Arial"/>
        </w:rPr>
      </w:pPr>
    </w:p>
    <w:p w14:paraId="3A252F38" w14:textId="77777777" w:rsidR="000D2AEE" w:rsidRPr="00DF04FB" w:rsidRDefault="00A62F21" w:rsidP="007241B0">
      <w:pPr>
        <w:pStyle w:val="Heading1"/>
        <w:tabs>
          <w:tab w:val="clear" w:pos="3544"/>
        </w:tabs>
        <w:spacing w:after="120"/>
        <w:ind w:left="850" w:hanging="850"/>
        <w:rPr>
          <w:rFonts w:cs="Arial"/>
        </w:rPr>
      </w:pPr>
      <w:r w:rsidRPr="005752D6">
        <w:rPr>
          <w:rFonts w:cs="Arial"/>
        </w:rPr>
        <w:lastRenderedPageBreak/>
        <w:t xml:space="preserve">procurement </w:t>
      </w:r>
      <w:r w:rsidR="00A52FED" w:rsidRPr="005752D6">
        <w:rPr>
          <w:rFonts w:cs="Arial"/>
        </w:rPr>
        <w:t>ROUTE</w:t>
      </w:r>
      <w:r w:rsidRPr="005752D6">
        <w:rPr>
          <w:rFonts w:cs="Arial"/>
        </w:rPr>
        <w:t xml:space="preserve"> and timetable</w:t>
      </w:r>
      <w:bookmarkEnd w:id="6"/>
    </w:p>
    <w:p w14:paraId="3F915CB9" w14:textId="77777777" w:rsidR="00E5751B" w:rsidRPr="005752D6" w:rsidRDefault="00C44CC9" w:rsidP="00E5751B">
      <w:pPr>
        <w:pStyle w:val="Heading2"/>
        <w:keepNext w:val="0"/>
        <w:tabs>
          <w:tab w:val="clear" w:pos="3544"/>
        </w:tabs>
        <w:spacing w:before="360" w:after="0"/>
        <w:ind w:left="850" w:hanging="850"/>
        <w:rPr>
          <w:rFonts w:cs="Arial"/>
          <w:bCs/>
        </w:rPr>
      </w:pPr>
      <w:r w:rsidRPr="005752D6">
        <w:rPr>
          <w:rFonts w:cs="Arial"/>
        </w:rPr>
        <w:t>Approach</w:t>
      </w:r>
    </w:p>
    <w:p w14:paraId="469EF5D4" w14:textId="2C767593" w:rsidR="000810CA" w:rsidRPr="005752D6" w:rsidRDefault="00D243D4" w:rsidP="00E73BE6">
      <w:pPr>
        <w:pStyle w:val="Heading3"/>
        <w:keepNext w:val="0"/>
        <w:tabs>
          <w:tab w:val="clear" w:pos="1121"/>
          <w:tab w:val="clear" w:pos="3544"/>
          <w:tab w:val="num" w:pos="851"/>
        </w:tabs>
        <w:spacing w:before="240" w:after="0"/>
        <w:ind w:left="851"/>
        <w:rPr>
          <w:rFonts w:cs="Arial"/>
        </w:rPr>
      </w:pPr>
      <w:r w:rsidRPr="005752D6">
        <w:rPr>
          <w:rFonts w:cs="Arial"/>
        </w:rPr>
        <w:t xml:space="preserve">The procurement process will follow the OJEU Restricted route. </w:t>
      </w:r>
      <w:r w:rsidR="00E73BE6" w:rsidRPr="005752D6">
        <w:rPr>
          <w:rFonts w:cs="Arial"/>
        </w:rPr>
        <w:t xml:space="preserve">Allowing for the completion of the various formalities and </w:t>
      </w:r>
      <w:r w:rsidRPr="005752D6">
        <w:rPr>
          <w:rFonts w:cs="Arial"/>
        </w:rPr>
        <w:t>Council approvals,</w:t>
      </w:r>
      <w:r w:rsidR="00E73BE6" w:rsidRPr="005752D6">
        <w:rPr>
          <w:rFonts w:cs="Arial"/>
        </w:rPr>
        <w:t xml:space="preserve"> it is envisaged that the new operator will be </w:t>
      </w:r>
      <w:r w:rsidR="00600261" w:rsidRPr="005752D6">
        <w:rPr>
          <w:rFonts w:cs="Arial"/>
        </w:rPr>
        <w:t>appointed</w:t>
      </w:r>
      <w:r w:rsidR="00E73BE6" w:rsidRPr="005752D6">
        <w:rPr>
          <w:rFonts w:cs="Arial"/>
        </w:rPr>
        <w:t xml:space="preserve"> by </w:t>
      </w:r>
      <w:r w:rsidR="005133BE">
        <w:rPr>
          <w:rFonts w:cs="Arial"/>
        </w:rPr>
        <w:t>December 2015</w:t>
      </w:r>
      <w:r w:rsidR="00E73BE6" w:rsidRPr="005752D6">
        <w:rPr>
          <w:rFonts w:cs="Arial"/>
        </w:rPr>
        <w:t>.</w:t>
      </w:r>
      <w:r w:rsidR="00A52FED" w:rsidRPr="005752D6">
        <w:rPr>
          <w:rFonts w:cs="Arial"/>
        </w:rPr>
        <w:t xml:space="preserve"> </w:t>
      </w:r>
      <w:r w:rsidR="000810CA" w:rsidRPr="005752D6">
        <w:rPr>
          <w:rFonts w:cs="Arial"/>
        </w:rPr>
        <w:t xml:space="preserve">A summary of the procurement timetable is set out in </w:t>
      </w:r>
      <w:r w:rsidR="000D2AEE" w:rsidRPr="005752D6">
        <w:rPr>
          <w:rFonts w:cs="Arial"/>
        </w:rPr>
        <w:fldChar w:fldCharType="begin"/>
      </w:r>
      <w:r w:rsidR="008D4FA2" w:rsidRPr="005752D6">
        <w:rPr>
          <w:rFonts w:cs="Arial"/>
        </w:rPr>
        <w:instrText xml:space="preserve"> REF _Ref325710879 \h </w:instrText>
      </w:r>
      <w:r w:rsidR="00DF04FB" w:rsidRPr="005752D6">
        <w:rPr>
          <w:rFonts w:cs="Arial"/>
        </w:rPr>
        <w:instrText xml:space="preserve"> \* MERGEFORMAT </w:instrText>
      </w:r>
      <w:r w:rsidR="000D2AEE" w:rsidRPr="005752D6">
        <w:rPr>
          <w:rFonts w:cs="Arial"/>
        </w:rPr>
      </w:r>
      <w:r w:rsidR="000D2AEE" w:rsidRPr="005752D6">
        <w:rPr>
          <w:rFonts w:cs="Arial"/>
        </w:rPr>
        <w:fldChar w:fldCharType="separate"/>
      </w:r>
      <w:r w:rsidR="004F18E2" w:rsidRPr="005752D6">
        <w:rPr>
          <w:rFonts w:cs="Arial"/>
        </w:rPr>
        <w:t xml:space="preserve">Table </w:t>
      </w:r>
      <w:r w:rsidR="004F18E2" w:rsidRPr="005752D6">
        <w:rPr>
          <w:rFonts w:cs="Arial"/>
          <w:noProof/>
        </w:rPr>
        <w:t>1</w:t>
      </w:r>
      <w:r w:rsidR="000D2AEE" w:rsidRPr="005752D6">
        <w:rPr>
          <w:rFonts w:cs="Arial"/>
        </w:rPr>
        <w:fldChar w:fldCharType="end"/>
      </w:r>
      <w:r w:rsidR="000810CA" w:rsidRPr="005752D6">
        <w:rPr>
          <w:rFonts w:cs="Arial"/>
        </w:rPr>
        <w:t xml:space="preserve"> below:</w:t>
      </w:r>
    </w:p>
    <w:p w14:paraId="5094EDE3" w14:textId="6BE13044" w:rsidR="00F72E76" w:rsidRPr="005752D6" w:rsidRDefault="000810CA" w:rsidP="00595308">
      <w:pPr>
        <w:pStyle w:val="Heading2"/>
        <w:keepNext w:val="0"/>
        <w:numPr>
          <w:ilvl w:val="0"/>
          <w:numId w:val="0"/>
        </w:numPr>
        <w:tabs>
          <w:tab w:val="clear" w:pos="3544"/>
        </w:tabs>
        <w:spacing w:before="360" w:after="0"/>
        <w:ind w:left="850"/>
        <w:rPr>
          <w:rFonts w:cs="Arial"/>
        </w:rPr>
      </w:pPr>
      <w:bookmarkStart w:id="7" w:name="_Ref325710879"/>
      <w:r w:rsidRPr="005752D6">
        <w:rPr>
          <w:rFonts w:cs="Arial"/>
        </w:rPr>
        <w:t xml:space="preserve">Table </w:t>
      </w:r>
      <w:r w:rsidR="000D2AEE" w:rsidRPr="005752D6">
        <w:rPr>
          <w:rFonts w:cs="Arial"/>
        </w:rPr>
        <w:fldChar w:fldCharType="begin"/>
      </w:r>
      <w:r w:rsidRPr="005752D6">
        <w:rPr>
          <w:rFonts w:cs="Arial"/>
        </w:rPr>
        <w:instrText xml:space="preserve"> SEQ Table \* ARABIC </w:instrText>
      </w:r>
      <w:r w:rsidR="000D2AEE" w:rsidRPr="005752D6">
        <w:rPr>
          <w:rFonts w:cs="Arial"/>
        </w:rPr>
        <w:fldChar w:fldCharType="separate"/>
      </w:r>
      <w:r w:rsidR="0062002D" w:rsidRPr="005752D6">
        <w:rPr>
          <w:rFonts w:cs="Arial"/>
          <w:noProof/>
        </w:rPr>
        <w:t>1</w:t>
      </w:r>
      <w:r w:rsidR="000D2AEE" w:rsidRPr="005752D6">
        <w:rPr>
          <w:rFonts w:cs="Arial"/>
        </w:rPr>
        <w:fldChar w:fldCharType="end"/>
      </w:r>
      <w:bookmarkEnd w:id="7"/>
      <w:r w:rsidRPr="005752D6">
        <w:rPr>
          <w:rFonts w:cs="Arial"/>
        </w:rPr>
        <w:t xml:space="preserve"> Procurement Timetable </w:t>
      </w:r>
      <w:r w:rsidR="0099598C" w:rsidRPr="005752D6">
        <w:rPr>
          <w:rFonts w:cs="Arial"/>
        </w:rPr>
        <w:t xml:space="preserve">  </w:t>
      </w:r>
    </w:p>
    <w:tbl>
      <w:tblPr>
        <w:tblpPr w:leftFromText="180" w:rightFromText="180" w:vertAnchor="text" w:horzAnchor="margin" w:tblpX="846" w:tblpY="138"/>
        <w:tblOverlap w:val="never"/>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4"/>
        <w:gridCol w:w="1989"/>
      </w:tblGrid>
      <w:tr w:rsidR="00F72E76" w:rsidRPr="00445C3E" w14:paraId="3BC37206" w14:textId="77777777" w:rsidTr="00174316">
        <w:trPr>
          <w:trHeight w:val="469"/>
          <w:tblHeader/>
        </w:trPr>
        <w:tc>
          <w:tcPr>
            <w:tcW w:w="6374" w:type="dxa"/>
            <w:shd w:val="clear" w:color="auto" w:fill="548DD4" w:themeFill="text2" w:themeFillTint="99"/>
            <w:vAlign w:val="center"/>
          </w:tcPr>
          <w:p w14:paraId="7C76F80D" w14:textId="77777777" w:rsidR="00F72E76" w:rsidRPr="005752D6" w:rsidRDefault="00F72E76" w:rsidP="00595308">
            <w:pPr>
              <w:pStyle w:val="BodyText0"/>
              <w:ind w:left="180"/>
              <w:rPr>
                <w:rFonts w:cs="Arial"/>
                <w:b/>
              </w:rPr>
            </w:pPr>
            <w:r w:rsidRPr="005752D6">
              <w:rPr>
                <w:rFonts w:cs="Arial"/>
                <w:b/>
              </w:rPr>
              <w:t>Activity</w:t>
            </w:r>
          </w:p>
        </w:tc>
        <w:tc>
          <w:tcPr>
            <w:tcW w:w="1989" w:type="dxa"/>
            <w:shd w:val="clear" w:color="auto" w:fill="548DD4" w:themeFill="text2" w:themeFillTint="99"/>
            <w:vAlign w:val="center"/>
          </w:tcPr>
          <w:p w14:paraId="7B16FBB6" w14:textId="77777777" w:rsidR="00F72E76" w:rsidRPr="005752D6" w:rsidRDefault="00F72E76" w:rsidP="00595308">
            <w:pPr>
              <w:pStyle w:val="BodyText0"/>
              <w:rPr>
                <w:rFonts w:cs="Arial"/>
                <w:b/>
              </w:rPr>
            </w:pPr>
            <w:r w:rsidRPr="005752D6">
              <w:rPr>
                <w:rFonts w:cs="Arial"/>
                <w:b/>
              </w:rPr>
              <w:t>Complete by:</w:t>
            </w:r>
          </w:p>
        </w:tc>
      </w:tr>
      <w:tr w:rsidR="00F72E76" w:rsidRPr="00445C3E" w14:paraId="76A0E4AE" w14:textId="77777777" w:rsidTr="0005040B">
        <w:trPr>
          <w:trHeight w:val="397"/>
        </w:trPr>
        <w:tc>
          <w:tcPr>
            <w:tcW w:w="6374" w:type="dxa"/>
            <w:vAlign w:val="center"/>
          </w:tcPr>
          <w:p w14:paraId="09560651" w14:textId="77777777" w:rsidR="00F72E76" w:rsidRPr="005752D6" w:rsidRDefault="00F72E76" w:rsidP="00595308">
            <w:pPr>
              <w:pStyle w:val="BodyText0"/>
              <w:ind w:left="180"/>
              <w:rPr>
                <w:rFonts w:cs="Arial"/>
              </w:rPr>
            </w:pPr>
            <w:r w:rsidRPr="005752D6">
              <w:rPr>
                <w:rFonts w:cs="Arial"/>
              </w:rPr>
              <w:t>Publication of public advertisement</w:t>
            </w:r>
          </w:p>
        </w:tc>
        <w:tc>
          <w:tcPr>
            <w:tcW w:w="1989" w:type="dxa"/>
            <w:vAlign w:val="center"/>
          </w:tcPr>
          <w:p w14:paraId="443D16CF" w14:textId="77777777" w:rsidR="00F72E76" w:rsidRPr="005752D6" w:rsidRDefault="00F72E76" w:rsidP="00595308">
            <w:pPr>
              <w:pStyle w:val="BodyText0"/>
              <w:spacing w:before="45"/>
              <w:rPr>
                <w:rFonts w:cs="Arial"/>
              </w:rPr>
            </w:pPr>
            <w:r w:rsidRPr="005752D6">
              <w:rPr>
                <w:rFonts w:cs="Arial"/>
              </w:rPr>
              <w:t>May 2015</w:t>
            </w:r>
          </w:p>
        </w:tc>
      </w:tr>
      <w:tr w:rsidR="00F72E76" w:rsidRPr="00445C3E" w14:paraId="4BA7517A" w14:textId="77777777" w:rsidTr="0005040B">
        <w:trPr>
          <w:trHeight w:val="397"/>
        </w:trPr>
        <w:tc>
          <w:tcPr>
            <w:tcW w:w="6374" w:type="dxa"/>
            <w:vAlign w:val="center"/>
          </w:tcPr>
          <w:p w14:paraId="1571CD1E" w14:textId="21B10F7F" w:rsidR="00F72E76" w:rsidRPr="005752D6" w:rsidRDefault="00C13D4B" w:rsidP="00595308">
            <w:pPr>
              <w:pStyle w:val="BodyText0"/>
              <w:spacing w:before="45"/>
              <w:ind w:left="180"/>
              <w:rPr>
                <w:rFonts w:cs="Arial"/>
              </w:rPr>
            </w:pPr>
            <w:r w:rsidRPr="005752D6">
              <w:rPr>
                <w:rFonts w:cs="Arial"/>
              </w:rPr>
              <w:t>PQQ submission deadline</w:t>
            </w:r>
          </w:p>
        </w:tc>
        <w:tc>
          <w:tcPr>
            <w:tcW w:w="1989" w:type="dxa"/>
            <w:vAlign w:val="center"/>
          </w:tcPr>
          <w:p w14:paraId="49D6AC93" w14:textId="161077D4" w:rsidR="00F72E76" w:rsidRPr="005752D6" w:rsidRDefault="004A6CA8" w:rsidP="00595308">
            <w:pPr>
              <w:pStyle w:val="BodyText0"/>
              <w:spacing w:before="45"/>
              <w:rPr>
                <w:rFonts w:cs="Arial"/>
              </w:rPr>
            </w:pPr>
            <w:r>
              <w:rPr>
                <w:rFonts w:cs="Arial"/>
              </w:rPr>
              <w:t>3 July</w:t>
            </w:r>
            <w:r w:rsidR="00F72E76" w:rsidRPr="005752D6">
              <w:rPr>
                <w:rFonts w:cs="Arial"/>
              </w:rPr>
              <w:t xml:space="preserve"> 2015</w:t>
            </w:r>
          </w:p>
        </w:tc>
      </w:tr>
      <w:tr w:rsidR="00F72E76" w:rsidRPr="00445C3E" w14:paraId="4D974DFA" w14:textId="77777777" w:rsidTr="0005040B">
        <w:trPr>
          <w:trHeight w:val="397"/>
        </w:trPr>
        <w:tc>
          <w:tcPr>
            <w:tcW w:w="6374" w:type="dxa"/>
            <w:vAlign w:val="center"/>
          </w:tcPr>
          <w:p w14:paraId="6CED997F" w14:textId="77777777" w:rsidR="00F72E76" w:rsidRPr="005752D6" w:rsidRDefault="00F72E76" w:rsidP="00595308">
            <w:pPr>
              <w:pStyle w:val="BodyText0"/>
              <w:spacing w:before="45"/>
              <w:ind w:left="180"/>
              <w:rPr>
                <w:rFonts w:cs="Arial"/>
              </w:rPr>
            </w:pPr>
            <w:r w:rsidRPr="005752D6">
              <w:rPr>
                <w:rFonts w:cs="Arial"/>
              </w:rPr>
              <w:t>Completion of short-listing of applicants</w:t>
            </w:r>
          </w:p>
        </w:tc>
        <w:tc>
          <w:tcPr>
            <w:tcW w:w="1989" w:type="dxa"/>
            <w:vAlign w:val="center"/>
          </w:tcPr>
          <w:p w14:paraId="722697B7" w14:textId="77777777" w:rsidR="00F72E76" w:rsidRPr="005752D6" w:rsidRDefault="00F72E76" w:rsidP="00595308">
            <w:pPr>
              <w:pStyle w:val="BodyText0"/>
              <w:spacing w:before="45"/>
              <w:rPr>
                <w:rFonts w:cs="Arial"/>
              </w:rPr>
            </w:pPr>
            <w:r w:rsidRPr="005752D6">
              <w:rPr>
                <w:rFonts w:cs="Arial"/>
              </w:rPr>
              <w:t>July 2015</w:t>
            </w:r>
          </w:p>
        </w:tc>
      </w:tr>
      <w:tr w:rsidR="00F72E76" w:rsidRPr="00445C3E" w14:paraId="56B014F1" w14:textId="77777777" w:rsidTr="0005040B">
        <w:trPr>
          <w:trHeight w:val="397"/>
        </w:trPr>
        <w:tc>
          <w:tcPr>
            <w:tcW w:w="6374" w:type="dxa"/>
            <w:vAlign w:val="center"/>
          </w:tcPr>
          <w:p w14:paraId="40974B75" w14:textId="77777777" w:rsidR="00F72E76" w:rsidRPr="005752D6" w:rsidRDefault="00F72E76" w:rsidP="00595308">
            <w:pPr>
              <w:pStyle w:val="BodyText0"/>
              <w:spacing w:before="45"/>
              <w:ind w:left="180"/>
              <w:rPr>
                <w:rFonts w:cs="Arial"/>
              </w:rPr>
            </w:pPr>
            <w:r w:rsidRPr="005752D6">
              <w:rPr>
                <w:rFonts w:cs="Arial"/>
              </w:rPr>
              <w:t>Invitation to tender</w:t>
            </w:r>
          </w:p>
        </w:tc>
        <w:tc>
          <w:tcPr>
            <w:tcW w:w="1989" w:type="dxa"/>
            <w:vAlign w:val="center"/>
          </w:tcPr>
          <w:p w14:paraId="0736A6F7" w14:textId="4C9230A7" w:rsidR="00F72E76" w:rsidRPr="005752D6" w:rsidRDefault="00C9516D" w:rsidP="00595308">
            <w:pPr>
              <w:pStyle w:val="BodyText0"/>
              <w:spacing w:before="45"/>
              <w:rPr>
                <w:rFonts w:cs="Arial"/>
              </w:rPr>
            </w:pPr>
            <w:r>
              <w:rPr>
                <w:rFonts w:cs="Arial"/>
              </w:rPr>
              <w:t xml:space="preserve">7 </w:t>
            </w:r>
            <w:r w:rsidR="005133BE">
              <w:rPr>
                <w:rFonts w:cs="Arial"/>
              </w:rPr>
              <w:t>September</w:t>
            </w:r>
            <w:r w:rsidR="005133BE" w:rsidRPr="005752D6">
              <w:rPr>
                <w:rFonts w:cs="Arial"/>
              </w:rPr>
              <w:t xml:space="preserve"> </w:t>
            </w:r>
            <w:r w:rsidR="00F72E76" w:rsidRPr="005752D6">
              <w:rPr>
                <w:rFonts w:cs="Arial"/>
              </w:rPr>
              <w:t>2015</w:t>
            </w:r>
          </w:p>
        </w:tc>
      </w:tr>
      <w:tr w:rsidR="00F72E76" w:rsidRPr="00445C3E" w14:paraId="06F78838" w14:textId="77777777" w:rsidTr="0005040B">
        <w:trPr>
          <w:trHeight w:val="397"/>
        </w:trPr>
        <w:tc>
          <w:tcPr>
            <w:tcW w:w="6374" w:type="dxa"/>
            <w:vAlign w:val="center"/>
          </w:tcPr>
          <w:p w14:paraId="3C2038C5" w14:textId="77777777" w:rsidR="00F72E76" w:rsidRPr="005752D6" w:rsidRDefault="00F72E76" w:rsidP="00595308">
            <w:pPr>
              <w:pStyle w:val="BodyText0"/>
              <w:spacing w:before="45"/>
              <w:ind w:left="180"/>
              <w:rPr>
                <w:rFonts w:cs="Arial"/>
              </w:rPr>
            </w:pPr>
            <w:r w:rsidRPr="005752D6">
              <w:rPr>
                <w:rFonts w:cs="Arial"/>
              </w:rPr>
              <w:t>Closing date for return of tenders</w:t>
            </w:r>
          </w:p>
        </w:tc>
        <w:tc>
          <w:tcPr>
            <w:tcW w:w="1989" w:type="dxa"/>
            <w:vAlign w:val="center"/>
          </w:tcPr>
          <w:p w14:paraId="3B2EA187" w14:textId="6F45FC5D" w:rsidR="00F72E76" w:rsidRPr="005752D6" w:rsidRDefault="00C9516D" w:rsidP="00595308">
            <w:pPr>
              <w:pStyle w:val="BodyText0"/>
              <w:spacing w:before="45"/>
              <w:rPr>
                <w:rFonts w:cs="Arial"/>
              </w:rPr>
            </w:pPr>
            <w:r>
              <w:rPr>
                <w:rFonts w:cs="Arial"/>
              </w:rPr>
              <w:t xml:space="preserve">19 </w:t>
            </w:r>
            <w:r w:rsidR="00F72E76" w:rsidRPr="005752D6">
              <w:rPr>
                <w:rFonts w:cs="Arial"/>
              </w:rPr>
              <w:t>October 2015</w:t>
            </w:r>
          </w:p>
        </w:tc>
      </w:tr>
      <w:tr w:rsidR="00F72E76" w:rsidRPr="00445C3E" w14:paraId="0ECD3ADC" w14:textId="77777777" w:rsidTr="0005040B">
        <w:trPr>
          <w:trHeight w:val="397"/>
        </w:trPr>
        <w:tc>
          <w:tcPr>
            <w:tcW w:w="6374" w:type="dxa"/>
            <w:vAlign w:val="center"/>
          </w:tcPr>
          <w:p w14:paraId="61318D74" w14:textId="77777777" w:rsidR="00F72E76" w:rsidRPr="005752D6" w:rsidRDefault="00F72E76" w:rsidP="00595308">
            <w:pPr>
              <w:pStyle w:val="BodyText0"/>
              <w:spacing w:before="45"/>
              <w:ind w:left="180"/>
              <w:rPr>
                <w:rFonts w:cs="Arial"/>
              </w:rPr>
            </w:pPr>
            <w:r w:rsidRPr="005752D6">
              <w:rPr>
                <w:rFonts w:cs="Arial"/>
              </w:rPr>
              <w:t>Completion of any clarification meetings/presentations/evaluation interviews</w:t>
            </w:r>
          </w:p>
        </w:tc>
        <w:tc>
          <w:tcPr>
            <w:tcW w:w="1989" w:type="dxa"/>
            <w:vAlign w:val="center"/>
          </w:tcPr>
          <w:p w14:paraId="450C956C" w14:textId="77777777" w:rsidR="00F72E76" w:rsidRPr="005752D6" w:rsidRDefault="00F72E76" w:rsidP="00595308">
            <w:pPr>
              <w:pStyle w:val="BodyText0"/>
              <w:spacing w:before="45"/>
              <w:rPr>
                <w:rFonts w:cs="Arial"/>
              </w:rPr>
            </w:pPr>
            <w:r w:rsidRPr="005752D6">
              <w:rPr>
                <w:rFonts w:cs="Arial"/>
              </w:rPr>
              <w:t>November 2015</w:t>
            </w:r>
          </w:p>
        </w:tc>
      </w:tr>
      <w:tr w:rsidR="00F72E76" w:rsidRPr="00445C3E" w14:paraId="5D7D1377" w14:textId="77777777" w:rsidTr="0005040B">
        <w:trPr>
          <w:trHeight w:val="397"/>
        </w:trPr>
        <w:tc>
          <w:tcPr>
            <w:tcW w:w="6374" w:type="dxa"/>
            <w:vAlign w:val="center"/>
          </w:tcPr>
          <w:p w14:paraId="7257CF9A" w14:textId="77777777" w:rsidR="00F72E76" w:rsidRPr="005752D6" w:rsidRDefault="00F72E76" w:rsidP="00595308">
            <w:pPr>
              <w:pStyle w:val="BodyText0"/>
              <w:spacing w:before="45"/>
              <w:ind w:left="180"/>
              <w:rPr>
                <w:rFonts w:cs="Arial"/>
              </w:rPr>
            </w:pPr>
            <w:r w:rsidRPr="005752D6">
              <w:rPr>
                <w:rFonts w:cs="Arial"/>
              </w:rPr>
              <w:t>Completion of evaluation of tenders</w:t>
            </w:r>
          </w:p>
        </w:tc>
        <w:tc>
          <w:tcPr>
            <w:tcW w:w="1989" w:type="dxa"/>
            <w:vAlign w:val="center"/>
          </w:tcPr>
          <w:p w14:paraId="2DC4444D" w14:textId="1F615FA5" w:rsidR="00F72E76" w:rsidRPr="005752D6" w:rsidRDefault="00C9516D" w:rsidP="00595308">
            <w:pPr>
              <w:pStyle w:val="BodyText0"/>
              <w:spacing w:before="45"/>
              <w:rPr>
                <w:rFonts w:cs="Arial"/>
              </w:rPr>
            </w:pPr>
            <w:r>
              <w:rPr>
                <w:rFonts w:cs="Arial"/>
              </w:rPr>
              <w:t xml:space="preserve">20 </w:t>
            </w:r>
            <w:r w:rsidR="005133BE">
              <w:rPr>
                <w:rFonts w:cs="Arial"/>
              </w:rPr>
              <w:t>November</w:t>
            </w:r>
            <w:r w:rsidR="005133BE" w:rsidRPr="005752D6">
              <w:rPr>
                <w:rFonts w:cs="Arial"/>
              </w:rPr>
              <w:t xml:space="preserve"> </w:t>
            </w:r>
            <w:r w:rsidR="00F72E76" w:rsidRPr="005752D6">
              <w:rPr>
                <w:rFonts w:cs="Arial"/>
              </w:rPr>
              <w:t>2015</w:t>
            </w:r>
          </w:p>
        </w:tc>
      </w:tr>
      <w:tr w:rsidR="00595308" w:rsidRPr="00445C3E" w14:paraId="46BCA7B3" w14:textId="77777777" w:rsidTr="0005040B">
        <w:trPr>
          <w:trHeight w:val="397"/>
        </w:trPr>
        <w:tc>
          <w:tcPr>
            <w:tcW w:w="6374" w:type="dxa"/>
            <w:vAlign w:val="center"/>
          </w:tcPr>
          <w:p w14:paraId="5215FB6F" w14:textId="3009F5F1" w:rsidR="00595308" w:rsidRPr="005752D6" w:rsidRDefault="00595308" w:rsidP="00595308">
            <w:pPr>
              <w:pStyle w:val="BodyText0"/>
              <w:spacing w:before="45"/>
              <w:ind w:left="180"/>
              <w:rPr>
                <w:rFonts w:cs="Arial"/>
              </w:rPr>
            </w:pPr>
            <w:r w:rsidRPr="005752D6">
              <w:rPr>
                <w:rFonts w:cs="Arial"/>
              </w:rPr>
              <w:t>Contract award</w:t>
            </w:r>
          </w:p>
        </w:tc>
        <w:tc>
          <w:tcPr>
            <w:tcW w:w="1989" w:type="dxa"/>
            <w:vAlign w:val="center"/>
          </w:tcPr>
          <w:p w14:paraId="305BA459" w14:textId="703A4ADB" w:rsidR="00595308" w:rsidRPr="005752D6" w:rsidRDefault="00C9516D" w:rsidP="005133BE">
            <w:pPr>
              <w:pStyle w:val="BodyText0"/>
              <w:spacing w:before="45"/>
              <w:rPr>
                <w:rFonts w:cs="Arial"/>
              </w:rPr>
            </w:pPr>
            <w:r>
              <w:rPr>
                <w:rFonts w:cs="Arial"/>
              </w:rPr>
              <w:t xml:space="preserve">14 </w:t>
            </w:r>
            <w:r w:rsidR="005133BE">
              <w:rPr>
                <w:rFonts w:cs="Arial"/>
              </w:rPr>
              <w:t>December</w:t>
            </w:r>
            <w:r w:rsidR="005133BE" w:rsidRPr="005752D6">
              <w:rPr>
                <w:rFonts w:cs="Arial"/>
              </w:rPr>
              <w:t xml:space="preserve"> 201</w:t>
            </w:r>
            <w:r w:rsidR="005133BE">
              <w:rPr>
                <w:rFonts w:cs="Arial"/>
              </w:rPr>
              <w:t>5</w:t>
            </w:r>
          </w:p>
        </w:tc>
      </w:tr>
      <w:tr w:rsidR="00595308" w:rsidRPr="00445C3E" w14:paraId="044A914C" w14:textId="77777777" w:rsidTr="0005040B">
        <w:trPr>
          <w:trHeight w:val="397"/>
        </w:trPr>
        <w:tc>
          <w:tcPr>
            <w:tcW w:w="6374" w:type="dxa"/>
            <w:vAlign w:val="center"/>
          </w:tcPr>
          <w:p w14:paraId="0C1C6369" w14:textId="0A063D62" w:rsidR="00595308" w:rsidRPr="005752D6" w:rsidRDefault="00C13D4B" w:rsidP="00595308">
            <w:pPr>
              <w:pStyle w:val="BodyText0"/>
              <w:spacing w:before="45"/>
              <w:ind w:left="180"/>
              <w:rPr>
                <w:rFonts w:cs="Arial"/>
              </w:rPr>
            </w:pPr>
            <w:r w:rsidRPr="005752D6">
              <w:rPr>
                <w:rFonts w:cs="Arial"/>
              </w:rPr>
              <w:t>Contract commencement</w:t>
            </w:r>
          </w:p>
        </w:tc>
        <w:tc>
          <w:tcPr>
            <w:tcW w:w="1989" w:type="dxa"/>
            <w:vAlign w:val="center"/>
          </w:tcPr>
          <w:p w14:paraId="381E7A67" w14:textId="22582751" w:rsidR="00595308" w:rsidRPr="005752D6" w:rsidRDefault="005133BE" w:rsidP="00595308">
            <w:pPr>
              <w:pStyle w:val="BodyText0"/>
              <w:spacing w:before="45"/>
              <w:rPr>
                <w:rFonts w:cs="Arial"/>
              </w:rPr>
            </w:pPr>
            <w:r>
              <w:rPr>
                <w:rFonts w:cs="Arial"/>
              </w:rPr>
              <w:t>1 April</w:t>
            </w:r>
            <w:r w:rsidR="00595308" w:rsidRPr="005752D6">
              <w:rPr>
                <w:rFonts w:cs="Arial"/>
              </w:rPr>
              <w:t xml:space="preserve"> 2016</w:t>
            </w:r>
          </w:p>
        </w:tc>
      </w:tr>
    </w:tbl>
    <w:p w14:paraId="05777482" w14:textId="77777777" w:rsidR="00F72E76" w:rsidRPr="00445C3E" w:rsidRDefault="00F72E76" w:rsidP="00F72E76">
      <w:pPr>
        <w:pStyle w:val="BodyText0"/>
        <w:rPr>
          <w:rFonts w:cs="Arial"/>
          <w:color w:val="0000FF"/>
        </w:rPr>
      </w:pPr>
    </w:p>
    <w:p w14:paraId="52BD533A" w14:textId="77777777" w:rsidR="00F72E76" w:rsidRPr="00445C3E" w:rsidRDefault="00F72E76" w:rsidP="00F72E76">
      <w:pPr>
        <w:pStyle w:val="BodyText0"/>
        <w:rPr>
          <w:rFonts w:cs="Arial"/>
        </w:rPr>
      </w:pPr>
    </w:p>
    <w:p w14:paraId="2ED75D6C" w14:textId="77777777" w:rsidR="004D6486" w:rsidRPr="005752D6" w:rsidRDefault="004D6486" w:rsidP="004D6486">
      <w:pPr>
        <w:rPr>
          <w:rFonts w:cs="Arial"/>
        </w:rPr>
        <w:sectPr w:rsidR="004D6486" w:rsidRPr="005752D6" w:rsidSect="004D6486">
          <w:footerReference w:type="default" r:id="rId17"/>
          <w:pgSz w:w="11907" w:h="16839" w:code="9"/>
          <w:pgMar w:top="1701" w:right="1418" w:bottom="1418" w:left="1418" w:header="720" w:footer="284" w:gutter="0"/>
          <w:cols w:space="720"/>
        </w:sectPr>
      </w:pPr>
    </w:p>
    <w:p w14:paraId="1727B7DA" w14:textId="77777777" w:rsidR="00DA0702" w:rsidRPr="005752D6" w:rsidRDefault="00B901F8" w:rsidP="00977226">
      <w:pPr>
        <w:pStyle w:val="Heading1"/>
        <w:tabs>
          <w:tab w:val="clear" w:pos="3544"/>
        </w:tabs>
        <w:spacing w:after="120"/>
        <w:ind w:left="850" w:hanging="850"/>
        <w:rPr>
          <w:rFonts w:cs="Arial"/>
        </w:rPr>
      </w:pPr>
      <w:bookmarkStart w:id="8" w:name="_Toc395801057"/>
      <w:r w:rsidRPr="005752D6">
        <w:rPr>
          <w:rFonts w:cs="Arial"/>
        </w:rPr>
        <w:lastRenderedPageBreak/>
        <w:t>INSTRUCTIONS TO BIDDERS</w:t>
      </w:r>
      <w:bookmarkEnd w:id="8"/>
    </w:p>
    <w:p w14:paraId="69C4E1D6" w14:textId="77777777" w:rsidR="00B83511" w:rsidRPr="005752D6" w:rsidRDefault="00B83511" w:rsidP="00B83511">
      <w:pPr>
        <w:pStyle w:val="Heading2"/>
        <w:tabs>
          <w:tab w:val="clear" w:pos="3544"/>
        </w:tabs>
        <w:spacing w:before="360" w:after="0"/>
        <w:rPr>
          <w:rFonts w:cs="Arial"/>
          <w:bCs/>
        </w:rPr>
      </w:pPr>
      <w:bookmarkStart w:id="9" w:name="_Toc325465729"/>
      <w:r w:rsidRPr="005752D6">
        <w:rPr>
          <w:rFonts w:cs="Arial"/>
          <w:bCs/>
        </w:rPr>
        <w:t>PQQ submissions</w:t>
      </w:r>
    </w:p>
    <w:p w14:paraId="6A22F2C5" w14:textId="58E9CA21" w:rsidR="001939AA" w:rsidRPr="005752D6" w:rsidRDefault="00C8193A" w:rsidP="001E26AD">
      <w:pPr>
        <w:pStyle w:val="Heading3"/>
        <w:keepNext w:val="0"/>
        <w:spacing w:before="240"/>
        <w:ind w:left="850" w:hanging="850"/>
        <w:rPr>
          <w:rFonts w:cs="Arial"/>
          <w:bCs/>
        </w:rPr>
      </w:pPr>
      <w:r w:rsidRPr="005752D6">
        <w:rPr>
          <w:rFonts w:cs="Arial"/>
          <w:bCs/>
        </w:rPr>
        <w:t xml:space="preserve">The procurement process will commence with a pre-qualification phase. </w:t>
      </w:r>
      <w:r w:rsidR="001E26AD" w:rsidRPr="005752D6">
        <w:rPr>
          <w:rFonts w:cs="Arial"/>
          <w:bCs/>
        </w:rPr>
        <w:t xml:space="preserve">Pre-qualification questionnaires (PQQs) will be sent to any party expressing an interest in the OJEU notice. Following evaluation of responses to the </w:t>
      </w:r>
      <w:r w:rsidRPr="005752D6">
        <w:rPr>
          <w:rFonts w:cs="Arial"/>
          <w:bCs/>
        </w:rPr>
        <w:t>P</w:t>
      </w:r>
      <w:r w:rsidR="001E26AD" w:rsidRPr="005752D6">
        <w:rPr>
          <w:rFonts w:cs="Arial"/>
          <w:bCs/>
        </w:rPr>
        <w:t xml:space="preserve">QQ, a shortlist of </w:t>
      </w:r>
      <w:r w:rsidR="00C13D4B" w:rsidRPr="005752D6">
        <w:rPr>
          <w:rFonts w:cs="Arial"/>
          <w:bCs/>
        </w:rPr>
        <w:t xml:space="preserve">up to </w:t>
      </w:r>
      <w:r w:rsidR="0062002D" w:rsidRPr="005752D6">
        <w:rPr>
          <w:rFonts w:cs="Arial"/>
          <w:bCs/>
        </w:rPr>
        <w:t>5</w:t>
      </w:r>
      <w:r w:rsidR="00C13D4B" w:rsidRPr="005752D6">
        <w:rPr>
          <w:rFonts w:cs="Arial"/>
          <w:bCs/>
        </w:rPr>
        <w:t xml:space="preserve"> </w:t>
      </w:r>
      <w:r w:rsidR="001E26AD" w:rsidRPr="005752D6">
        <w:rPr>
          <w:rFonts w:cs="Arial"/>
          <w:bCs/>
        </w:rPr>
        <w:t xml:space="preserve">bidders will be selected to </w:t>
      </w:r>
      <w:r w:rsidR="00B62089" w:rsidRPr="005752D6">
        <w:rPr>
          <w:rFonts w:cs="Arial"/>
          <w:bCs/>
        </w:rPr>
        <w:t xml:space="preserve">participate </w:t>
      </w:r>
      <w:r w:rsidR="001E26AD" w:rsidRPr="005752D6">
        <w:rPr>
          <w:rFonts w:cs="Arial"/>
          <w:bCs/>
        </w:rPr>
        <w:t xml:space="preserve">in the Invitation to Tender (ITT) phase, which will follow the </w:t>
      </w:r>
      <w:r w:rsidR="0019431F" w:rsidRPr="005752D6">
        <w:rPr>
          <w:rFonts w:cs="Arial"/>
          <w:bCs/>
        </w:rPr>
        <w:t xml:space="preserve">principles of the </w:t>
      </w:r>
      <w:r w:rsidR="001E26AD" w:rsidRPr="005752D6">
        <w:rPr>
          <w:rFonts w:cs="Arial"/>
          <w:bCs/>
        </w:rPr>
        <w:t>OJEU Restricted route.</w:t>
      </w:r>
    </w:p>
    <w:p w14:paraId="689E0520" w14:textId="30907F23" w:rsidR="006B474E" w:rsidRPr="005752D6" w:rsidRDefault="006B474E" w:rsidP="006B474E">
      <w:pPr>
        <w:pStyle w:val="Heading3"/>
        <w:keepNext w:val="0"/>
        <w:spacing w:before="240"/>
        <w:ind w:left="850" w:hanging="850"/>
        <w:rPr>
          <w:rFonts w:cs="Arial"/>
          <w:bCs/>
        </w:rPr>
      </w:pPr>
      <w:r w:rsidRPr="005752D6">
        <w:rPr>
          <w:rFonts w:cs="Arial"/>
          <w:bCs/>
        </w:rPr>
        <w:t>Applicants must use the attached PQQ response document, completing all mandatory questions. Failure to include information requested in mandatory fields may lead to your application being discounted. Applicants must be explicit and comprehensive in their responses to this PQQ as this will be the single source of information on which responses will be scored and ranked. Applicants are advised not to make any assumptions about their past nor current supplier relationships with the council, nor to assume that such prior business relationships will be taken into account in the selection procedure other than where such information is required in completing this document. Furthermore, the pre-qualification questionnaire must be completed in full, even if your company has previously submitted an application form to this council – cross-referencing is not sufficient.</w:t>
      </w:r>
    </w:p>
    <w:p w14:paraId="04458F18" w14:textId="3046EFE8" w:rsidR="006B474E" w:rsidRPr="005752D6" w:rsidRDefault="006B474E" w:rsidP="006B474E">
      <w:pPr>
        <w:pStyle w:val="Heading3"/>
        <w:keepNext w:val="0"/>
        <w:spacing w:before="240"/>
        <w:ind w:left="850" w:hanging="850"/>
        <w:rPr>
          <w:rFonts w:cs="Arial"/>
          <w:bCs/>
        </w:rPr>
      </w:pPr>
      <w:r w:rsidRPr="005752D6">
        <w:rPr>
          <w:rFonts w:cs="Arial"/>
          <w:bCs/>
        </w:rPr>
        <w:t>Please note that whenever used in this questionnaire, the term "organisation" refers to a sole proprietor, partnership, incorporated company, co-operative, as appropriate, and the term "officer" refers to any director, company secretary, partner, associate or other person occupying a position of authority or responsibility within the organisation.</w:t>
      </w:r>
    </w:p>
    <w:p w14:paraId="6DF1C4A0" w14:textId="292B09E2" w:rsidR="006B474E" w:rsidRPr="005752D6" w:rsidRDefault="006B474E" w:rsidP="006B474E">
      <w:pPr>
        <w:pStyle w:val="Heading3"/>
        <w:keepNext w:val="0"/>
        <w:spacing w:before="240"/>
        <w:ind w:left="850" w:hanging="850"/>
        <w:rPr>
          <w:rFonts w:cs="Arial"/>
          <w:bCs/>
        </w:rPr>
      </w:pPr>
      <w:r w:rsidRPr="005752D6">
        <w:rPr>
          <w:rFonts w:cs="Arial"/>
          <w:bCs/>
        </w:rPr>
        <w:t>Please include, where appropriate, any supporting documents marking clearly on all enclosures the name of your firm and the number of the question to which they refer. You should provide an index of all documents referred to in the completed questionnaire.</w:t>
      </w:r>
    </w:p>
    <w:p w14:paraId="46C92C84" w14:textId="79A3DFD9" w:rsidR="006B474E" w:rsidRPr="005752D6" w:rsidRDefault="006B474E" w:rsidP="009F0A1D">
      <w:pPr>
        <w:pStyle w:val="Heading3"/>
        <w:keepNext w:val="0"/>
        <w:spacing w:before="240"/>
        <w:ind w:left="850" w:hanging="850"/>
        <w:rPr>
          <w:rFonts w:cs="Arial"/>
          <w:bCs/>
        </w:rPr>
      </w:pPr>
      <w:r w:rsidRPr="005752D6">
        <w:rPr>
          <w:rFonts w:cs="Arial"/>
          <w:bCs/>
        </w:rPr>
        <w:t>Submit in a manner that makes it e</w:t>
      </w:r>
      <w:r w:rsidR="009F0A1D" w:rsidRPr="005752D6">
        <w:rPr>
          <w:rFonts w:cs="Arial"/>
          <w:bCs/>
        </w:rPr>
        <w:t>asy for the council to assess. A</w:t>
      </w:r>
      <w:r w:rsidRPr="005752D6">
        <w:rPr>
          <w:rFonts w:cs="Arial"/>
          <w:bCs/>
        </w:rPr>
        <w:t>ll responses</w:t>
      </w:r>
      <w:r w:rsidR="009F0A1D" w:rsidRPr="005752D6">
        <w:rPr>
          <w:rFonts w:cs="Arial"/>
          <w:bCs/>
        </w:rPr>
        <w:t xml:space="preserve"> </w:t>
      </w:r>
      <w:r w:rsidRPr="005752D6">
        <w:rPr>
          <w:rFonts w:cs="Arial"/>
          <w:bCs/>
        </w:rPr>
        <w:t xml:space="preserve">must be in English, </w:t>
      </w:r>
      <w:r w:rsidR="009F0A1D" w:rsidRPr="005752D6">
        <w:rPr>
          <w:rFonts w:cs="Arial"/>
          <w:bCs/>
        </w:rPr>
        <w:t>and any</w:t>
      </w:r>
      <w:r w:rsidRPr="005752D6">
        <w:rPr>
          <w:rFonts w:cs="Arial"/>
          <w:bCs/>
        </w:rPr>
        <w:t xml:space="preserve"> electronic submissions must be MS Word compatible.</w:t>
      </w:r>
      <w:r w:rsidR="009F0A1D" w:rsidRPr="005752D6">
        <w:rPr>
          <w:rFonts w:cs="Arial"/>
          <w:bCs/>
        </w:rPr>
        <w:t xml:space="preserve"> </w:t>
      </w:r>
      <w:r w:rsidRPr="005752D6">
        <w:rPr>
          <w:rFonts w:cs="Arial"/>
          <w:bCs/>
        </w:rPr>
        <w:t>PDF files will not be accepted.</w:t>
      </w:r>
    </w:p>
    <w:p w14:paraId="69266F21" w14:textId="320A3822" w:rsidR="006B474E" w:rsidRPr="005752D6" w:rsidRDefault="006B474E" w:rsidP="009F0A1D">
      <w:pPr>
        <w:pStyle w:val="Heading3"/>
        <w:keepNext w:val="0"/>
        <w:spacing w:before="240"/>
        <w:ind w:left="850" w:hanging="850"/>
        <w:rPr>
          <w:rFonts w:cs="Arial"/>
          <w:bCs/>
        </w:rPr>
      </w:pPr>
      <w:r w:rsidRPr="005752D6">
        <w:rPr>
          <w:rFonts w:cs="Arial"/>
          <w:bCs/>
        </w:rPr>
        <w:t>The council reserves the right to FAIL companies who do not answer any one</w:t>
      </w:r>
      <w:r w:rsidR="009F0A1D" w:rsidRPr="005752D6">
        <w:rPr>
          <w:rFonts w:cs="Arial"/>
          <w:bCs/>
        </w:rPr>
        <w:t xml:space="preserve"> </w:t>
      </w:r>
      <w:r w:rsidRPr="005752D6">
        <w:rPr>
          <w:rFonts w:cs="Arial"/>
          <w:bCs/>
        </w:rPr>
        <w:t>of the PASS/FAIL questions satisfactorily.</w:t>
      </w:r>
    </w:p>
    <w:p w14:paraId="72FF8EEB" w14:textId="53609EEA" w:rsidR="009F0A1D" w:rsidRPr="005752D6" w:rsidRDefault="009F0A1D" w:rsidP="009F0A1D">
      <w:pPr>
        <w:pStyle w:val="Heading3"/>
        <w:keepNext w:val="0"/>
        <w:spacing w:before="240"/>
        <w:ind w:left="850" w:hanging="850"/>
        <w:rPr>
          <w:rFonts w:cs="Arial"/>
          <w:bCs/>
        </w:rPr>
      </w:pPr>
      <w:r w:rsidRPr="005752D6">
        <w:rPr>
          <w:rFonts w:cs="Arial"/>
          <w:bCs/>
        </w:rPr>
        <w:t>If you have any queries in relation to this document and the PQQ they should be made</w:t>
      </w:r>
      <w:r w:rsidR="005752D6">
        <w:rPr>
          <w:rFonts w:cs="Arial"/>
          <w:bCs/>
        </w:rPr>
        <w:t xml:space="preserve"> </w:t>
      </w:r>
      <w:r w:rsidRPr="005752D6">
        <w:rPr>
          <w:rFonts w:cs="Arial"/>
          <w:bCs/>
        </w:rPr>
        <w:t xml:space="preserve">by e-mail and addressed to: </w:t>
      </w:r>
      <w:r w:rsidR="005752D6">
        <w:rPr>
          <w:rFonts w:cs="Arial"/>
          <w:bCs/>
        </w:rPr>
        <w:t>coral.flood</w:t>
      </w:r>
      <w:r w:rsidRPr="005752D6">
        <w:rPr>
          <w:rFonts w:cs="Arial"/>
          <w:bCs/>
        </w:rPr>
        <w:t xml:space="preserve">@southwark.gov.uk as soon as possible and in any case not later than </w:t>
      </w:r>
      <w:r w:rsidR="004A6CA8">
        <w:rPr>
          <w:rFonts w:cs="Arial"/>
          <w:bCs/>
        </w:rPr>
        <w:t>26</w:t>
      </w:r>
      <w:r w:rsidRPr="005752D6">
        <w:rPr>
          <w:rFonts w:cs="Arial"/>
          <w:bCs/>
        </w:rPr>
        <w:t xml:space="preserve"> June 2015. Responses to any queries raised by applicants regarding this procurement will be responded to within 3 working days</w:t>
      </w:r>
      <w:r w:rsidR="009E6BE0" w:rsidRPr="005752D6">
        <w:rPr>
          <w:rFonts w:cs="Arial"/>
          <w:bCs/>
        </w:rPr>
        <w:t xml:space="preserve"> by the council</w:t>
      </w:r>
      <w:r w:rsidR="00680496">
        <w:rPr>
          <w:rFonts w:cs="Arial"/>
          <w:bCs/>
        </w:rPr>
        <w:t>.</w:t>
      </w:r>
    </w:p>
    <w:p w14:paraId="4D183F67" w14:textId="59A88B19" w:rsidR="009F0A1D" w:rsidRPr="005752D6" w:rsidRDefault="009F0A1D" w:rsidP="009F0A1D">
      <w:pPr>
        <w:pStyle w:val="Heading3"/>
        <w:keepNext w:val="0"/>
        <w:spacing w:before="240"/>
        <w:ind w:left="850" w:hanging="850"/>
        <w:rPr>
          <w:rFonts w:cs="Arial"/>
          <w:bCs/>
        </w:rPr>
      </w:pPr>
      <w:r w:rsidRPr="005752D6">
        <w:rPr>
          <w:rFonts w:cs="Arial"/>
          <w:bCs/>
        </w:rPr>
        <w:t>If you do not wish to proceed in order to help Southwark Council ensure continuous improvement in services we would be grateful if you would advise us of your reasons for withdrawing.</w:t>
      </w:r>
    </w:p>
    <w:p w14:paraId="362569DE" w14:textId="54271BA8" w:rsidR="009F0A1D" w:rsidRPr="005752D6" w:rsidRDefault="009F0A1D" w:rsidP="009F0A1D">
      <w:pPr>
        <w:pStyle w:val="Heading3"/>
        <w:keepNext w:val="0"/>
        <w:spacing w:before="240"/>
        <w:ind w:left="850" w:hanging="850"/>
        <w:rPr>
          <w:rFonts w:cs="Arial"/>
          <w:bCs/>
        </w:rPr>
      </w:pPr>
      <w:r w:rsidRPr="005752D6">
        <w:rPr>
          <w:rFonts w:cs="Arial"/>
          <w:bCs/>
        </w:rPr>
        <w:lastRenderedPageBreak/>
        <w:t>In accordance with the obligations and duties placed upon public authorities by the Freedom of Information Act 2000 (the ‘FoIA’), all information submitted to the council may be disclosed in response to a request made pursuant to the FoIA. In respect of any information submitted by an applicant that it considers to be commercially sensitive the applicant should:</w:t>
      </w:r>
    </w:p>
    <w:p w14:paraId="35CF30E8" w14:textId="77777777" w:rsidR="009F0A1D" w:rsidRPr="005752D6" w:rsidRDefault="009F0A1D" w:rsidP="00063FE5">
      <w:pPr>
        <w:pStyle w:val="Heading3"/>
        <w:keepNext w:val="0"/>
        <w:numPr>
          <w:ilvl w:val="0"/>
          <w:numId w:val="11"/>
        </w:numPr>
        <w:spacing w:before="240"/>
        <w:rPr>
          <w:rFonts w:cs="Arial"/>
          <w:bCs/>
        </w:rPr>
      </w:pPr>
      <w:r w:rsidRPr="005752D6">
        <w:rPr>
          <w:rFonts w:cs="Arial"/>
          <w:bCs/>
        </w:rPr>
        <w:t>Clearly identify such information as commercially sensitive;</w:t>
      </w:r>
    </w:p>
    <w:p w14:paraId="06902D27" w14:textId="77777777" w:rsidR="009F0A1D" w:rsidRPr="005752D6" w:rsidRDefault="009F0A1D" w:rsidP="00063FE5">
      <w:pPr>
        <w:pStyle w:val="Heading3"/>
        <w:keepNext w:val="0"/>
        <w:numPr>
          <w:ilvl w:val="0"/>
          <w:numId w:val="11"/>
        </w:numPr>
        <w:spacing w:before="240"/>
        <w:rPr>
          <w:rFonts w:cs="Arial"/>
          <w:bCs/>
        </w:rPr>
      </w:pPr>
      <w:r w:rsidRPr="005752D6">
        <w:rPr>
          <w:rFonts w:cs="Arial"/>
          <w:bCs/>
        </w:rPr>
        <w:t>Explain the potential implications of disclosure of such information; and</w:t>
      </w:r>
    </w:p>
    <w:p w14:paraId="0E3BC2BE" w14:textId="1C8E63B6" w:rsidR="009F0A1D" w:rsidRPr="005752D6" w:rsidRDefault="009F0A1D" w:rsidP="00063FE5">
      <w:pPr>
        <w:pStyle w:val="Heading3"/>
        <w:keepNext w:val="0"/>
        <w:numPr>
          <w:ilvl w:val="0"/>
          <w:numId w:val="11"/>
        </w:numPr>
        <w:spacing w:before="240"/>
        <w:rPr>
          <w:rFonts w:cs="Arial"/>
          <w:bCs/>
        </w:rPr>
      </w:pPr>
      <w:r w:rsidRPr="005752D6">
        <w:rPr>
          <w:rFonts w:cs="Arial"/>
          <w:bCs/>
        </w:rPr>
        <w:t>Provide an estimate of the period of time during which the Applicant believes that such information will remain commercially sensitive.</w:t>
      </w:r>
    </w:p>
    <w:p w14:paraId="1D93F936" w14:textId="04213DB0" w:rsidR="009F0A1D" w:rsidRPr="005752D6" w:rsidRDefault="009F0A1D" w:rsidP="009F0A1D">
      <w:pPr>
        <w:pStyle w:val="Heading3"/>
        <w:keepNext w:val="0"/>
        <w:spacing w:before="240"/>
        <w:ind w:left="850" w:hanging="850"/>
        <w:rPr>
          <w:rFonts w:cs="Arial"/>
          <w:bCs/>
        </w:rPr>
      </w:pPr>
      <w:r w:rsidRPr="005752D6">
        <w:rPr>
          <w:rFonts w:cs="Arial"/>
          <w:bCs/>
        </w:rPr>
        <w:t>Where an applicant identifies information as commercially sensitive, the council will endeavour to maintain confidentiality. Applicants should note however, that even where information is identified as commercially sensitive, the council might be required to disclose such information in accordance with the FoIA. Accordingly, the council cannot guarantee that any information marked ‘commercially sensitive’ will not be disclosed.</w:t>
      </w:r>
    </w:p>
    <w:p w14:paraId="0470CBE5" w14:textId="4C5AB2E1" w:rsidR="005752D6" w:rsidRDefault="00B83511" w:rsidP="00C8780C">
      <w:pPr>
        <w:pStyle w:val="Heading3"/>
        <w:keepNext w:val="0"/>
        <w:spacing w:before="240"/>
        <w:ind w:left="850" w:hanging="850"/>
        <w:rPr>
          <w:rFonts w:cs="Arial"/>
          <w:bCs/>
        </w:rPr>
      </w:pPr>
      <w:r w:rsidRPr="005752D6">
        <w:rPr>
          <w:rFonts w:cs="Arial"/>
          <w:bCs/>
        </w:rPr>
        <w:t xml:space="preserve">The deadline for receipt of completed PQQs is </w:t>
      </w:r>
      <w:r w:rsidR="00721721">
        <w:rPr>
          <w:rFonts w:cs="Arial"/>
          <w:b/>
          <w:bCs/>
        </w:rPr>
        <w:t>12</w:t>
      </w:r>
      <w:r w:rsidR="00680496">
        <w:rPr>
          <w:rFonts w:cs="Arial"/>
          <w:b/>
          <w:bCs/>
        </w:rPr>
        <w:t xml:space="preserve"> noon</w:t>
      </w:r>
      <w:r w:rsidRPr="005752D6">
        <w:rPr>
          <w:rFonts w:cs="Arial"/>
          <w:b/>
          <w:bCs/>
        </w:rPr>
        <w:t xml:space="preserve"> on</w:t>
      </w:r>
      <w:r w:rsidRPr="005752D6">
        <w:rPr>
          <w:rFonts w:cs="Arial"/>
          <w:bCs/>
        </w:rPr>
        <w:t xml:space="preserve"> </w:t>
      </w:r>
      <w:r w:rsidR="004A6CA8">
        <w:rPr>
          <w:rFonts w:cs="Arial"/>
          <w:b/>
          <w:bCs/>
        </w:rPr>
        <w:t>3</w:t>
      </w:r>
      <w:r w:rsidR="00F7109F" w:rsidRPr="005752D6">
        <w:rPr>
          <w:rFonts w:cs="Arial"/>
          <w:b/>
          <w:bCs/>
        </w:rPr>
        <w:t xml:space="preserve"> </w:t>
      </w:r>
      <w:r w:rsidR="00C13D4B" w:rsidRPr="005752D6">
        <w:rPr>
          <w:rFonts w:cs="Arial"/>
          <w:b/>
          <w:bCs/>
        </w:rPr>
        <w:t>Ju</w:t>
      </w:r>
      <w:r w:rsidR="004A6CA8">
        <w:rPr>
          <w:rFonts w:cs="Arial"/>
          <w:b/>
          <w:bCs/>
        </w:rPr>
        <w:t>ly</w:t>
      </w:r>
      <w:r w:rsidR="004D6486" w:rsidRPr="005752D6">
        <w:rPr>
          <w:rFonts w:cs="Arial"/>
          <w:b/>
          <w:bCs/>
        </w:rPr>
        <w:t xml:space="preserve"> 201</w:t>
      </w:r>
      <w:r w:rsidR="00595308" w:rsidRPr="005752D6">
        <w:rPr>
          <w:rFonts w:cs="Arial"/>
          <w:b/>
          <w:bCs/>
        </w:rPr>
        <w:t>5</w:t>
      </w:r>
      <w:r w:rsidRPr="005752D6">
        <w:rPr>
          <w:rFonts w:cs="Arial"/>
          <w:bCs/>
        </w:rPr>
        <w:t xml:space="preserve">. </w:t>
      </w:r>
      <w:r w:rsidR="005752D6">
        <w:rPr>
          <w:rFonts w:cs="Arial"/>
          <w:bCs/>
        </w:rPr>
        <w:t>3 hard copies of the c</w:t>
      </w:r>
      <w:r w:rsidRPr="005752D6">
        <w:rPr>
          <w:rFonts w:cs="Arial"/>
          <w:bCs/>
        </w:rPr>
        <w:t>ompleted PQQs</w:t>
      </w:r>
      <w:r w:rsidR="005752D6">
        <w:rPr>
          <w:rFonts w:cs="Arial"/>
          <w:bCs/>
        </w:rPr>
        <w:t xml:space="preserve"> and all supporting documents</w:t>
      </w:r>
      <w:r w:rsidRPr="005752D6">
        <w:rPr>
          <w:rFonts w:cs="Arial"/>
          <w:bCs/>
        </w:rPr>
        <w:t xml:space="preserve"> must </w:t>
      </w:r>
      <w:r w:rsidR="00680496">
        <w:rPr>
          <w:rFonts w:cs="Arial"/>
          <w:bCs/>
        </w:rPr>
        <w:t xml:space="preserve">be </w:t>
      </w:r>
      <w:r w:rsidR="005752D6">
        <w:rPr>
          <w:rFonts w:cs="Arial"/>
          <w:bCs/>
        </w:rPr>
        <w:t xml:space="preserve">delivered to the council </w:t>
      </w:r>
      <w:r w:rsidR="004D6486" w:rsidRPr="005752D6">
        <w:rPr>
          <w:rFonts w:cs="Arial"/>
          <w:bCs/>
        </w:rPr>
        <w:t>befor</w:t>
      </w:r>
      <w:r w:rsidRPr="005752D6">
        <w:rPr>
          <w:rFonts w:cs="Arial"/>
          <w:bCs/>
        </w:rPr>
        <w:t xml:space="preserve">e the deadline. PQQs submitted after this deadline will not be </w:t>
      </w:r>
      <w:r w:rsidR="003C0B96" w:rsidRPr="005752D6">
        <w:rPr>
          <w:rFonts w:cs="Arial"/>
          <w:bCs/>
        </w:rPr>
        <w:t>considered</w:t>
      </w:r>
      <w:r w:rsidRPr="005752D6">
        <w:rPr>
          <w:rFonts w:cs="Arial"/>
          <w:bCs/>
        </w:rPr>
        <w:t xml:space="preserve">. </w:t>
      </w:r>
    </w:p>
    <w:p w14:paraId="4F736F09" w14:textId="77777777" w:rsidR="005752D6" w:rsidRDefault="005752D6" w:rsidP="004A6CA8">
      <w:pPr>
        <w:ind w:left="720" w:firstLine="720"/>
      </w:pPr>
      <w:r>
        <w:t xml:space="preserve">If delivered by courier: </w:t>
      </w:r>
    </w:p>
    <w:p w14:paraId="77356845" w14:textId="65BFC190" w:rsidR="005752D6" w:rsidRDefault="005752D6" w:rsidP="004A6CA8">
      <w:pPr>
        <w:ind w:left="1440"/>
      </w:pPr>
      <w:r>
        <w:t>Coral Flood, Arts Manager</w:t>
      </w:r>
    </w:p>
    <w:p w14:paraId="56EE20C4" w14:textId="77777777" w:rsidR="005752D6" w:rsidRDefault="005752D6" w:rsidP="004A6CA8">
      <w:pPr>
        <w:ind w:left="1440"/>
      </w:pPr>
      <w:r>
        <w:t>Southwark Council</w:t>
      </w:r>
    </w:p>
    <w:p w14:paraId="086BE93B" w14:textId="6C6347A3" w:rsidR="005752D6" w:rsidRDefault="005752D6" w:rsidP="004A6CA8">
      <w:pPr>
        <w:ind w:left="1440"/>
      </w:pPr>
      <w:r>
        <w:t>Environment and Leisure Department</w:t>
      </w:r>
    </w:p>
    <w:p w14:paraId="2EDF30BC" w14:textId="77777777" w:rsidR="005752D6" w:rsidRDefault="005752D6" w:rsidP="004A6CA8">
      <w:pPr>
        <w:ind w:left="1440"/>
      </w:pPr>
      <w:r>
        <w:t>160 Tooley Street</w:t>
      </w:r>
    </w:p>
    <w:p w14:paraId="435D6DE5" w14:textId="77777777" w:rsidR="005752D6" w:rsidRDefault="005752D6" w:rsidP="004A6CA8">
      <w:pPr>
        <w:ind w:left="1440"/>
      </w:pPr>
      <w:r>
        <w:t>SE1 2QH</w:t>
      </w:r>
    </w:p>
    <w:p w14:paraId="724DBC9C" w14:textId="77777777" w:rsidR="005752D6" w:rsidRDefault="005752D6" w:rsidP="004A6CA8">
      <w:pPr>
        <w:ind w:left="1440"/>
      </w:pPr>
      <w:r>
        <w:t>London</w:t>
      </w:r>
    </w:p>
    <w:p w14:paraId="2B49A562" w14:textId="77777777" w:rsidR="005752D6" w:rsidRDefault="005752D6" w:rsidP="004A6CA8">
      <w:pPr>
        <w:ind w:left="1440"/>
      </w:pPr>
      <w:r>
        <w:t>(Delivery to side entrance in Barnham Street)</w:t>
      </w:r>
    </w:p>
    <w:p w14:paraId="435A6C0E" w14:textId="77777777" w:rsidR="005752D6" w:rsidRDefault="005752D6" w:rsidP="004A6CA8">
      <w:pPr>
        <w:ind w:left="720"/>
      </w:pPr>
    </w:p>
    <w:p w14:paraId="7EF02B8D" w14:textId="77777777" w:rsidR="005752D6" w:rsidRDefault="005752D6" w:rsidP="004A6CA8">
      <w:pPr>
        <w:ind w:left="1440"/>
      </w:pPr>
      <w:r>
        <w:t>If delivered by post:</w:t>
      </w:r>
    </w:p>
    <w:p w14:paraId="1480C0F4" w14:textId="5F13EA2D" w:rsidR="005752D6" w:rsidRDefault="005752D6" w:rsidP="004A6CA8">
      <w:pPr>
        <w:ind w:left="1440"/>
      </w:pPr>
      <w:r>
        <w:t xml:space="preserve">Coral Flood, Arts Manager </w:t>
      </w:r>
    </w:p>
    <w:p w14:paraId="73EAF3D5" w14:textId="77777777" w:rsidR="005752D6" w:rsidRDefault="005752D6" w:rsidP="004A6CA8">
      <w:pPr>
        <w:ind w:left="1440"/>
      </w:pPr>
      <w:r>
        <w:t xml:space="preserve">Southwark Council </w:t>
      </w:r>
    </w:p>
    <w:p w14:paraId="2A7714FA" w14:textId="6B530E95" w:rsidR="005752D6" w:rsidRDefault="005752D6" w:rsidP="004A6CA8">
      <w:pPr>
        <w:ind w:left="1440"/>
      </w:pPr>
      <w:r>
        <w:t>Environment and Leisure Department</w:t>
      </w:r>
    </w:p>
    <w:p w14:paraId="356C8779" w14:textId="77777777" w:rsidR="005752D6" w:rsidRDefault="005752D6" w:rsidP="004A6CA8">
      <w:pPr>
        <w:ind w:left="1440"/>
      </w:pPr>
      <w:r>
        <w:t>Tooley Street</w:t>
      </w:r>
    </w:p>
    <w:p w14:paraId="1F95FFD4" w14:textId="77777777" w:rsidR="005752D6" w:rsidRDefault="005752D6" w:rsidP="004A6CA8">
      <w:pPr>
        <w:ind w:left="1440"/>
      </w:pPr>
      <w:bookmarkStart w:id="10" w:name="_GoBack"/>
      <w:r>
        <w:t xml:space="preserve">PO BOX 64529 </w:t>
      </w:r>
    </w:p>
    <w:bookmarkEnd w:id="10"/>
    <w:p w14:paraId="58843DCF" w14:textId="77777777" w:rsidR="005752D6" w:rsidRDefault="005752D6" w:rsidP="004A6CA8">
      <w:pPr>
        <w:ind w:left="1440"/>
      </w:pPr>
      <w:r>
        <w:t xml:space="preserve">London </w:t>
      </w:r>
    </w:p>
    <w:p w14:paraId="64440736" w14:textId="77777777" w:rsidR="005752D6" w:rsidRDefault="005752D6" w:rsidP="004A6CA8">
      <w:pPr>
        <w:ind w:left="1440"/>
      </w:pPr>
      <w:r>
        <w:t>SE1 5LX</w:t>
      </w:r>
    </w:p>
    <w:p w14:paraId="11560210" w14:textId="77777777" w:rsidR="004D6486" w:rsidRPr="005752D6" w:rsidRDefault="004D6486" w:rsidP="00687402">
      <w:pPr>
        <w:pStyle w:val="Heading3"/>
        <w:keepNext w:val="0"/>
        <w:spacing w:before="240"/>
        <w:ind w:left="850" w:hanging="850"/>
        <w:rPr>
          <w:rFonts w:cs="Arial"/>
          <w:bCs/>
        </w:rPr>
      </w:pPr>
      <w:r w:rsidRPr="005752D6">
        <w:rPr>
          <w:rFonts w:cs="Arial"/>
          <w:bCs/>
        </w:rPr>
        <w:t>The evaluation of the PQQs will cover four areas:</w:t>
      </w:r>
    </w:p>
    <w:p w14:paraId="2B99EB6B" w14:textId="77777777" w:rsidR="004D6486" w:rsidRPr="005752D6" w:rsidRDefault="004D6486" w:rsidP="0039785A">
      <w:pPr>
        <w:pStyle w:val="BodyText0"/>
        <w:numPr>
          <w:ilvl w:val="0"/>
          <w:numId w:val="8"/>
        </w:numPr>
        <w:tabs>
          <w:tab w:val="clear" w:pos="1020"/>
          <w:tab w:val="num" w:pos="1276"/>
        </w:tabs>
        <w:overflowPunct w:val="0"/>
        <w:autoSpaceDE w:val="0"/>
        <w:autoSpaceDN w:val="0"/>
        <w:adjustRightInd w:val="0"/>
        <w:spacing w:before="60" w:after="0"/>
        <w:ind w:left="1276" w:hanging="425"/>
        <w:jc w:val="both"/>
        <w:textAlignment w:val="baseline"/>
        <w:rPr>
          <w:rFonts w:cs="Arial"/>
          <w:bCs/>
        </w:rPr>
      </w:pPr>
      <w:r w:rsidRPr="005752D6">
        <w:rPr>
          <w:rFonts w:cs="Arial"/>
        </w:rPr>
        <w:t>compliance</w:t>
      </w:r>
      <w:r w:rsidRPr="005752D6">
        <w:rPr>
          <w:rFonts w:cs="Arial"/>
          <w:bCs/>
        </w:rPr>
        <w:t xml:space="preserve"> checks</w:t>
      </w:r>
    </w:p>
    <w:p w14:paraId="4AE925E9" w14:textId="77777777" w:rsidR="004D6486" w:rsidRPr="005752D6" w:rsidRDefault="004D6486" w:rsidP="0039785A">
      <w:pPr>
        <w:pStyle w:val="BodyText0"/>
        <w:numPr>
          <w:ilvl w:val="0"/>
          <w:numId w:val="8"/>
        </w:numPr>
        <w:tabs>
          <w:tab w:val="clear" w:pos="1020"/>
          <w:tab w:val="num" w:pos="1276"/>
        </w:tabs>
        <w:overflowPunct w:val="0"/>
        <w:autoSpaceDE w:val="0"/>
        <w:autoSpaceDN w:val="0"/>
        <w:adjustRightInd w:val="0"/>
        <w:spacing w:before="60" w:after="0"/>
        <w:ind w:left="1276" w:hanging="425"/>
        <w:jc w:val="both"/>
        <w:textAlignment w:val="baseline"/>
        <w:rPr>
          <w:rFonts w:cs="Arial"/>
          <w:bCs/>
        </w:rPr>
      </w:pPr>
      <w:r w:rsidRPr="005752D6">
        <w:rPr>
          <w:rFonts w:cs="Arial"/>
        </w:rPr>
        <w:t>preliminary</w:t>
      </w:r>
      <w:r w:rsidRPr="005752D6">
        <w:rPr>
          <w:rFonts w:cs="Arial"/>
          <w:bCs/>
        </w:rPr>
        <w:t xml:space="preserve"> checks</w:t>
      </w:r>
    </w:p>
    <w:p w14:paraId="6D6044C4" w14:textId="77777777" w:rsidR="004D6486" w:rsidRPr="005752D6" w:rsidRDefault="004D6486" w:rsidP="0039785A">
      <w:pPr>
        <w:pStyle w:val="BodyText0"/>
        <w:numPr>
          <w:ilvl w:val="0"/>
          <w:numId w:val="8"/>
        </w:numPr>
        <w:tabs>
          <w:tab w:val="clear" w:pos="1020"/>
          <w:tab w:val="num" w:pos="1276"/>
        </w:tabs>
        <w:overflowPunct w:val="0"/>
        <w:autoSpaceDE w:val="0"/>
        <w:autoSpaceDN w:val="0"/>
        <w:adjustRightInd w:val="0"/>
        <w:spacing w:before="60" w:after="0"/>
        <w:ind w:left="1276" w:hanging="425"/>
        <w:jc w:val="both"/>
        <w:textAlignment w:val="baseline"/>
        <w:rPr>
          <w:rFonts w:cs="Arial"/>
          <w:bCs/>
        </w:rPr>
      </w:pPr>
      <w:r w:rsidRPr="005752D6">
        <w:rPr>
          <w:rFonts w:cs="Arial"/>
        </w:rPr>
        <w:t>financial</w:t>
      </w:r>
      <w:r w:rsidRPr="005752D6">
        <w:rPr>
          <w:rFonts w:cs="Arial"/>
          <w:bCs/>
        </w:rPr>
        <w:t xml:space="preserve"> </w:t>
      </w:r>
      <w:r w:rsidRPr="005752D6">
        <w:rPr>
          <w:rFonts w:cs="Arial"/>
        </w:rPr>
        <w:t>evaluation</w:t>
      </w:r>
    </w:p>
    <w:p w14:paraId="213B0D57" w14:textId="77777777" w:rsidR="004D6486" w:rsidRPr="005752D6" w:rsidRDefault="004D6486" w:rsidP="0039785A">
      <w:pPr>
        <w:pStyle w:val="BodyText0"/>
        <w:numPr>
          <w:ilvl w:val="0"/>
          <w:numId w:val="8"/>
        </w:numPr>
        <w:tabs>
          <w:tab w:val="clear" w:pos="1020"/>
          <w:tab w:val="num" w:pos="1276"/>
        </w:tabs>
        <w:overflowPunct w:val="0"/>
        <w:autoSpaceDE w:val="0"/>
        <w:autoSpaceDN w:val="0"/>
        <w:adjustRightInd w:val="0"/>
        <w:spacing w:before="60" w:after="0"/>
        <w:ind w:left="1276" w:hanging="425"/>
        <w:jc w:val="both"/>
        <w:textAlignment w:val="baseline"/>
        <w:rPr>
          <w:rFonts w:cs="Arial"/>
          <w:bCs/>
        </w:rPr>
      </w:pPr>
      <w:r w:rsidRPr="005752D6">
        <w:rPr>
          <w:rFonts w:cs="Arial"/>
        </w:rPr>
        <w:t>technical</w:t>
      </w:r>
      <w:r w:rsidRPr="005752D6">
        <w:rPr>
          <w:rFonts w:cs="Arial"/>
          <w:bCs/>
        </w:rPr>
        <w:t xml:space="preserve"> </w:t>
      </w:r>
      <w:r w:rsidRPr="005752D6">
        <w:rPr>
          <w:rFonts w:cs="Arial"/>
        </w:rPr>
        <w:t>evaluation</w:t>
      </w:r>
      <w:r w:rsidRPr="005752D6">
        <w:rPr>
          <w:rFonts w:cs="Arial"/>
          <w:bCs/>
        </w:rPr>
        <w:t>.</w:t>
      </w:r>
    </w:p>
    <w:p w14:paraId="717B7913" w14:textId="67C50C6B" w:rsidR="004D6486" w:rsidRPr="005752D6" w:rsidRDefault="004D6486" w:rsidP="00687402">
      <w:pPr>
        <w:pStyle w:val="Heading3"/>
        <w:keepNext w:val="0"/>
        <w:spacing w:before="240"/>
        <w:ind w:left="850" w:hanging="850"/>
        <w:rPr>
          <w:rFonts w:cs="Arial"/>
          <w:bCs/>
        </w:rPr>
      </w:pPr>
      <w:r w:rsidRPr="005752D6">
        <w:rPr>
          <w:rFonts w:cs="Arial"/>
          <w:bCs/>
        </w:rPr>
        <w:lastRenderedPageBreak/>
        <w:t xml:space="preserve">The </w:t>
      </w:r>
      <w:r w:rsidRPr="005752D6">
        <w:rPr>
          <w:rFonts w:cs="Arial"/>
          <w:b/>
        </w:rPr>
        <w:t>compliance</w:t>
      </w:r>
      <w:r w:rsidRPr="005752D6">
        <w:rPr>
          <w:rFonts w:cs="Arial"/>
          <w:b/>
          <w:bCs/>
        </w:rPr>
        <w:t xml:space="preserve"> checks</w:t>
      </w:r>
      <w:r w:rsidRPr="005752D6">
        <w:rPr>
          <w:rFonts w:cs="Arial"/>
          <w:bCs/>
        </w:rPr>
        <w:t xml:space="preserve"> will establish that all of the information requested has been provided and all questions answered.</w:t>
      </w:r>
      <w:r w:rsidR="0039785A" w:rsidRPr="005752D6">
        <w:rPr>
          <w:rFonts w:cs="Arial"/>
          <w:bCs/>
        </w:rPr>
        <w:t xml:space="preserve"> </w:t>
      </w:r>
      <w:r w:rsidR="0062002D" w:rsidRPr="005752D6">
        <w:rPr>
          <w:rFonts w:cs="Arial"/>
          <w:bCs/>
        </w:rPr>
        <w:t>The c</w:t>
      </w:r>
      <w:r w:rsidR="00C8780C" w:rsidRPr="005752D6">
        <w:rPr>
          <w:rFonts w:cs="Arial"/>
          <w:bCs/>
        </w:rPr>
        <w:t>ouncil may (but is</w:t>
      </w:r>
      <w:r w:rsidRPr="005752D6">
        <w:rPr>
          <w:rFonts w:cs="Arial"/>
          <w:bCs/>
        </w:rPr>
        <w:t xml:space="preserve"> not obliged to) seek clarification in the event of receiving incomplete PQQ responses. </w:t>
      </w:r>
      <w:r w:rsidR="001939AA" w:rsidRPr="005752D6">
        <w:rPr>
          <w:rFonts w:cs="Arial"/>
          <w:bCs/>
        </w:rPr>
        <w:t xml:space="preserve">Failure to include information requested in mandatory fields may lead to your application being discounted. </w:t>
      </w:r>
      <w:r w:rsidRPr="005752D6">
        <w:rPr>
          <w:rFonts w:cs="Arial"/>
          <w:bCs/>
        </w:rPr>
        <w:t>Please</w:t>
      </w:r>
      <w:r w:rsidR="0039785A" w:rsidRPr="005752D6">
        <w:rPr>
          <w:rFonts w:cs="Arial"/>
          <w:bCs/>
        </w:rPr>
        <w:t xml:space="preserve"> </w:t>
      </w:r>
      <w:r w:rsidRPr="005752D6">
        <w:rPr>
          <w:rFonts w:cs="Arial"/>
          <w:bCs/>
        </w:rPr>
        <w:t>note that all “Information only” question</w:t>
      </w:r>
      <w:r w:rsidR="0062002D" w:rsidRPr="005752D6">
        <w:rPr>
          <w:rFonts w:cs="Arial"/>
          <w:bCs/>
        </w:rPr>
        <w:t>s must be answered and the c</w:t>
      </w:r>
      <w:r w:rsidR="00C8780C" w:rsidRPr="005752D6">
        <w:rPr>
          <w:rFonts w:cs="Arial"/>
          <w:bCs/>
        </w:rPr>
        <w:t>ouncil</w:t>
      </w:r>
      <w:r w:rsidRPr="005752D6">
        <w:rPr>
          <w:rFonts w:cs="Arial"/>
          <w:bCs/>
        </w:rPr>
        <w:t xml:space="preserve"> reserve</w:t>
      </w:r>
      <w:r w:rsidR="00C8780C" w:rsidRPr="005752D6">
        <w:rPr>
          <w:rFonts w:cs="Arial"/>
          <w:bCs/>
        </w:rPr>
        <w:t>s</w:t>
      </w:r>
      <w:r w:rsidRPr="005752D6">
        <w:rPr>
          <w:rFonts w:cs="Arial"/>
          <w:bCs/>
        </w:rPr>
        <w:t xml:space="preserve"> the right to reject</w:t>
      </w:r>
      <w:r w:rsidR="0039785A" w:rsidRPr="005752D6">
        <w:rPr>
          <w:rFonts w:cs="Arial"/>
          <w:bCs/>
        </w:rPr>
        <w:t xml:space="preserve"> </w:t>
      </w:r>
      <w:r w:rsidRPr="005752D6">
        <w:rPr>
          <w:rFonts w:cs="Arial"/>
          <w:bCs/>
        </w:rPr>
        <w:t>non-compliant/incomplete PQQs at this stage.</w:t>
      </w:r>
    </w:p>
    <w:p w14:paraId="28E0D021" w14:textId="706F0A60" w:rsidR="004D6486" w:rsidRPr="005752D6" w:rsidRDefault="004D6486" w:rsidP="00D33BA1">
      <w:pPr>
        <w:pStyle w:val="Heading3"/>
        <w:keepNext w:val="0"/>
        <w:spacing w:before="240"/>
        <w:ind w:left="850" w:hanging="850"/>
        <w:rPr>
          <w:rFonts w:cs="Arial"/>
          <w:bCs/>
        </w:rPr>
      </w:pPr>
      <w:r w:rsidRPr="005752D6">
        <w:rPr>
          <w:rFonts w:cs="Arial"/>
          <w:bCs/>
        </w:rPr>
        <w:t xml:space="preserve">In terms of </w:t>
      </w:r>
      <w:r w:rsidRPr="005752D6">
        <w:rPr>
          <w:rFonts w:cs="Arial"/>
          <w:b/>
          <w:bCs/>
        </w:rPr>
        <w:t>preliminary checks</w:t>
      </w:r>
      <w:r w:rsidRPr="005752D6">
        <w:rPr>
          <w:rFonts w:cs="Arial"/>
          <w:bCs/>
        </w:rPr>
        <w:t>, these will cover two areas and any company failing to meet these checks will be</w:t>
      </w:r>
      <w:r w:rsidR="0039785A" w:rsidRPr="005752D6">
        <w:rPr>
          <w:rFonts w:cs="Arial"/>
          <w:bCs/>
        </w:rPr>
        <w:t xml:space="preserve"> </w:t>
      </w:r>
      <w:r w:rsidRPr="005752D6">
        <w:rPr>
          <w:rFonts w:cs="Arial"/>
          <w:bCs/>
        </w:rPr>
        <w:t>disqualified from the process.</w:t>
      </w:r>
      <w:r w:rsidR="00D33BA1" w:rsidRPr="005752D6">
        <w:rPr>
          <w:rFonts w:cs="Arial"/>
          <w:bCs/>
        </w:rPr>
        <w:t xml:space="preserve"> </w:t>
      </w:r>
      <w:r w:rsidRPr="005752D6">
        <w:rPr>
          <w:rFonts w:cs="Arial"/>
          <w:bCs/>
        </w:rPr>
        <w:t xml:space="preserve">Firstly, given the size of the contract, all companies submitting PQQs must be able to demonstrate </w:t>
      </w:r>
      <w:r w:rsidRPr="005752D6">
        <w:rPr>
          <w:rFonts w:cs="Arial"/>
          <w:b/>
          <w:bCs/>
        </w:rPr>
        <w:t>an annual turnover</w:t>
      </w:r>
      <w:r w:rsidR="0039785A" w:rsidRPr="005752D6">
        <w:rPr>
          <w:rFonts w:cs="Arial"/>
          <w:b/>
          <w:bCs/>
        </w:rPr>
        <w:t xml:space="preserve"> of at least</w:t>
      </w:r>
      <w:r w:rsidR="007450BF" w:rsidRPr="005752D6">
        <w:rPr>
          <w:rFonts w:cs="Arial"/>
          <w:b/>
          <w:bCs/>
        </w:rPr>
        <w:t xml:space="preserve"> </w:t>
      </w:r>
      <w:r w:rsidR="00721721">
        <w:rPr>
          <w:rFonts w:cs="Arial"/>
          <w:b/>
          <w:bCs/>
        </w:rPr>
        <w:t>£</w:t>
      </w:r>
      <w:r w:rsidR="005752D6">
        <w:rPr>
          <w:rFonts w:cs="Arial"/>
          <w:b/>
          <w:bCs/>
        </w:rPr>
        <w:t>1</w:t>
      </w:r>
      <w:r w:rsidR="00721721">
        <w:rPr>
          <w:rFonts w:cs="Arial"/>
          <w:b/>
          <w:bCs/>
        </w:rPr>
        <w:t>50,000</w:t>
      </w:r>
      <w:r w:rsidR="005752D6">
        <w:rPr>
          <w:rFonts w:cs="Arial"/>
          <w:bCs/>
        </w:rPr>
        <w:t>.</w:t>
      </w:r>
    </w:p>
    <w:p w14:paraId="7706CAE8" w14:textId="4B2ED8B6" w:rsidR="0019431F" w:rsidRPr="005752D6" w:rsidRDefault="004D6486" w:rsidP="00BF31D6">
      <w:pPr>
        <w:pStyle w:val="Heading3"/>
        <w:keepNext w:val="0"/>
        <w:spacing w:before="240"/>
        <w:ind w:left="850" w:hanging="850"/>
        <w:rPr>
          <w:rFonts w:cs="Arial"/>
          <w:bCs/>
        </w:rPr>
      </w:pPr>
      <w:r w:rsidRPr="005752D6">
        <w:rPr>
          <w:rFonts w:cs="Arial"/>
          <w:bCs/>
        </w:rPr>
        <w:t>Following the preliminary checks, the</w:t>
      </w:r>
      <w:r w:rsidR="00C8780C" w:rsidRPr="005752D6">
        <w:rPr>
          <w:rFonts w:cs="Arial"/>
          <w:bCs/>
        </w:rPr>
        <w:t xml:space="preserve"> detailed </w:t>
      </w:r>
      <w:r w:rsidRPr="005752D6">
        <w:rPr>
          <w:rFonts w:cs="Arial"/>
          <w:b/>
          <w:bCs/>
        </w:rPr>
        <w:t>financial</w:t>
      </w:r>
      <w:r w:rsidRPr="005752D6">
        <w:rPr>
          <w:rFonts w:cs="Arial"/>
          <w:bCs/>
        </w:rPr>
        <w:t xml:space="preserve"> and </w:t>
      </w:r>
      <w:r w:rsidRPr="005752D6">
        <w:rPr>
          <w:rFonts w:cs="Arial"/>
          <w:b/>
          <w:bCs/>
        </w:rPr>
        <w:t>technical</w:t>
      </w:r>
      <w:r w:rsidRPr="005752D6">
        <w:rPr>
          <w:rFonts w:cs="Arial"/>
          <w:bCs/>
        </w:rPr>
        <w:t xml:space="preserve"> evaluations will cover the following </w:t>
      </w:r>
      <w:r w:rsidR="001939AA" w:rsidRPr="005752D6">
        <w:rPr>
          <w:rFonts w:cs="Arial"/>
          <w:bCs/>
        </w:rPr>
        <w:t xml:space="preserve">pass/fail and weighted </w:t>
      </w:r>
      <w:r w:rsidRPr="005752D6">
        <w:rPr>
          <w:rFonts w:cs="Arial"/>
          <w:bCs/>
        </w:rPr>
        <w:t>criteria, as set out in</w:t>
      </w:r>
      <w:bookmarkStart w:id="11" w:name="_Ref395794210"/>
      <w:r w:rsidR="0019431F" w:rsidRPr="005752D6">
        <w:rPr>
          <w:rFonts w:cs="Arial"/>
          <w:bCs/>
        </w:rPr>
        <w:t xml:space="preserve"> </w:t>
      </w:r>
      <w:r w:rsidR="0019431F" w:rsidRPr="005752D6">
        <w:rPr>
          <w:rFonts w:cs="Arial"/>
          <w:bCs/>
        </w:rPr>
        <w:fldChar w:fldCharType="begin"/>
      </w:r>
      <w:r w:rsidR="0019431F" w:rsidRPr="005752D6">
        <w:rPr>
          <w:rFonts w:cs="Arial"/>
          <w:bCs/>
        </w:rPr>
        <w:instrText xml:space="preserve"> REF _Ref400968639 \h </w:instrText>
      </w:r>
      <w:r w:rsidR="00DF04FB" w:rsidRPr="005752D6">
        <w:rPr>
          <w:rFonts w:cs="Arial"/>
          <w:bCs/>
        </w:rPr>
        <w:instrText xml:space="preserve"> \* MERGEFORMAT </w:instrText>
      </w:r>
      <w:r w:rsidR="0019431F" w:rsidRPr="005752D6">
        <w:rPr>
          <w:rFonts w:cs="Arial"/>
          <w:bCs/>
        </w:rPr>
      </w:r>
      <w:r w:rsidR="0019431F" w:rsidRPr="005752D6">
        <w:rPr>
          <w:rFonts w:cs="Arial"/>
          <w:bCs/>
        </w:rPr>
        <w:fldChar w:fldCharType="separate"/>
      </w:r>
      <w:r w:rsidR="001939AA" w:rsidRPr="005752D6">
        <w:rPr>
          <w:rFonts w:cs="Arial"/>
        </w:rPr>
        <w:t xml:space="preserve">Table </w:t>
      </w:r>
      <w:r w:rsidR="001939AA" w:rsidRPr="005752D6">
        <w:rPr>
          <w:rFonts w:cs="Arial"/>
          <w:noProof/>
        </w:rPr>
        <w:t>2</w:t>
      </w:r>
      <w:r w:rsidR="0019431F" w:rsidRPr="005752D6">
        <w:rPr>
          <w:rFonts w:cs="Arial"/>
          <w:bCs/>
        </w:rPr>
        <w:fldChar w:fldCharType="end"/>
      </w:r>
      <w:r w:rsidR="0019431F" w:rsidRPr="005752D6">
        <w:rPr>
          <w:rFonts w:cs="Arial"/>
          <w:bCs/>
        </w:rPr>
        <w:t>.</w:t>
      </w:r>
      <w:bookmarkStart w:id="12" w:name="_Ref400968598"/>
    </w:p>
    <w:p w14:paraId="3F1D64AE" w14:textId="00419EFD" w:rsidR="007450BF" w:rsidRPr="00DF04FB" w:rsidRDefault="00BF31D6" w:rsidP="00B355B6">
      <w:pPr>
        <w:pStyle w:val="Heading2"/>
        <w:keepNext w:val="0"/>
        <w:numPr>
          <w:ilvl w:val="0"/>
          <w:numId w:val="0"/>
        </w:numPr>
        <w:tabs>
          <w:tab w:val="clear" w:pos="3544"/>
        </w:tabs>
        <w:spacing w:before="0" w:after="0"/>
        <w:ind w:left="851" w:hanging="851"/>
        <w:rPr>
          <w:rFonts w:cs="Arial"/>
          <w:noProof/>
          <w:lang w:eastAsia="en-GB"/>
        </w:rPr>
      </w:pPr>
      <w:bookmarkStart w:id="13" w:name="_Ref400968639"/>
      <w:r w:rsidRPr="005752D6">
        <w:rPr>
          <w:rFonts w:cs="Arial"/>
        </w:rPr>
        <w:t xml:space="preserve">             </w:t>
      </w:r>
      <w:r w:rsidR="003C5C5B" w:rsidRPr="005752D6">
        <w:rPr>
          <w:rFonts w:cs="Arial"/>
        </w:rPr>
        <w:t xml:space="preserve">Table </w:t>
      </w:r>
      <w:r w:rsidR="000D2AEE" w:rsidRPr="005752D6">
        <w:rPr>
          <w:rFonts w:cs="Arial"/>
        </w:rPr>
        <w:fldChar w:fldCharType="begin"/>
      </w:r>
      <w:r w:rsidR="003C5C5B" w:rsidRPr="005752D6">
        <w:rPr>
          <w:rFonts w:cs="Arial"/>
        </w:rPr>
        <w:instrText xml:space="preserve"> SEQ Table \* ARABIC </w:instrText>
      </w:r>
      <w:r w:rsidR="000D2AEE" w:rsidRPr="005752D6">
        <w:rPr>
          <w:rFonts w:cs="Arial"/>
        </w:rPr>
        <w:fldChar w:fldCharType="separate"/>
      </w:r>
      <w:r w:rsidR="0062002D" w:rsidRPr="005752D6">
        <w:rPr>
          <w:rFonts w:cs="Arial"/>
          <w:noProof/>
        </w:rPr>
        <w:t>2</w:t>
      </w:r>
      <w:r w:rsidR="000D2AEE" w:rsidRPr="005752D6">
        <w:rPr>
          <w:rFonts w:cs="Arial"/>
        </w:rPr>
        <w:fldChar w:fldCharType="end"/>
      </w:r>
      <w:bookmarkEnd w:id="11"/>
      <w:bookmarkEnd w:id="13"/>
      <w:r w:rsidR="003C5C5B" w:rsidRPr="005752D6">
        <w:rPr>
          <w:rFonts w:cs="Arial"/>
        </w:rPr>
        <w:t xml:space="preserve"> PQQ Evaluation Criteria</w:t>
      </w:r>
      <w:bookmarkEnd w:id="12"/>
      <w:r w:rsidR="003C5C5B" w:rsidRPr="005752D6">
        <w:rPr>
          <w:rFonts w:cs="Arial"/>
        </w:rPr>
        <w:t xml:space="preserve">   </w:t>
      </w:r>
    </w:p>
    <w:p w14:paraId="01B1DB58" w14:textId="77777777" w:rsidR="00373C82" w:rsidRPr="005752D6" w:rsidRDefault="00373C82" w:rsidP="003C5C5B">
      <w:pPr>
        <w:jc w:val="center"/>
        <w:rPr>
          <w:rFonts w:cs="Arial"/>
          <w:noProof/>
          <w:lang w:eastAsia="en-GB"/>
        </w:rPr>
      </w:pPr>
    </w:p>
    <w:tbl>
      <w:tblPr>
        <w:tblStyle w:val="TableGrid"/>
        <w:tblW w:w="0" w:type="auto"/>
        <w:tblInd w:w="850" w:type="dxa"/>
        <w:tblLook w:val="04A0" w:firstRow="1" w:lastRow="0" w:firstColumn="1" w:lastColumn="0" w:noHBand="0" w:noVBand="1"/>
      </w:tblPr>
      <w:tblGrid>
        <w:gridCol w:w="1668"/>
        <w:gridCol w:w="3827"/>
        <w:gridCol w:w="1662"/>
        <w:gridCol w:w="1280"/>
      </w:tblGrid>
      <w:tr w:rsidR="00EC310E" w14:paraId="39E03ADF" w14:textId="77777777" w:rsidTr="00F549A3">
        <w:tc>
          <w:tcPr>
            <w:tcW w:w="1668" w:type="dxa"/>
            <w:shd w:val="clear" w:color="auto" w:fill="0070C0"/>
            <w:vAlign w:val="bottom"/>
          </w:tcPr>
          <w:p w14:paraId="3B0F3E47" w14:textId="5824649C" w:rsidR="00EC310E" w:rsidRDefault="00EC310E" w:rsidP="00342F28">
            <w:pPr>
              <w:pStyle w:val="Heading3"/>
              <w:keepNext w:val="0"/>
              <w:numPr>
                <w:ilvl w:val="0"/>
                <w:numId w:val="0"/>
              </w:numPr>
              <w:spacing w:before="240"/>
              <w:rPr>
                <w:rFonts w:cs="Arial"/>
                <w:b/>
                <w:bCs/>
              </w:rPr>
            </w:pPr>
            <w:r w:rsidRPr="005752D6">
              <w:rPr>
                <w:rFonts w:cs="Arial"/>
                <w:b/>
                <w:bCs/>
              </w:rPr>
              <w:t>Reference</w:t>
            </w:r>
          </w:p>
        </w:tc>
        <w:tc>
          <w:tcPr>
            <w:tcW w:w="3827" w:type="dxa"/>
            <w:shd w:val="clear" w:color="auto" w:fill="0070C0"/>
            <w:vAlign w:val="bottom"/>
          </w:tcPr>
          <w:p w14:paraId="52D4F0D3" w14:textId="0734AAC3" w:rsidR="00EC310E" w:rsidRDefault="00EC310E" w:rsidP="00342F28">
            <w:pPr>
              <w:pStyle w:val="Heading3"/>
              <w:keepNext w:val="0"/>
              <w:numPr>
                <w:ilvl w:val="0"/>
                <w:numId w:val="0"/>
              </w:numPr>
              <w:spacing w:before="240"/>
              <w:rPr>
                <w:rFonts w:cs="Arial"/>
                <w:b/>
                <w:bCs/>
              </w:rPr>
            </w:pPr>
            <w:r w:rsidRPr="005752D6">
              <w:rPr>
                <w:rFonts w:cs="Arial"/>
                <w:b/>
                <w:bCs/>
              </w:rPr>
              <w:t>Details</w:t>
            </w:r>
          </w:p>
        </w:tc>
        <w:tc>
          <w:tcPr>
            <w:tcW w:w="1662" w:type="dxa"/>
            <w:shd w:val="clear" w:color="auto" w:fill="0070C0"/>
            <w:vAlign w:val="bottom"/>
          </w:tcPr>
          <w:p w14:paraId="4E27AFFC" w14:textId="0A87B882" w:rsidR="00EC310E" w:rsidRDefault="00EC310E" w:rsidP="00342F28">
            <w:pPr>
              <w:pStyle w:val="Heading3"/>
              <w:keepNext w:val="0"/>
              <w:numPr>
                <w:ilvl w:val="0"/>
                <w:numId w:val="0"/>
              </w:numPr>
              <w:spacing w:before="240"/>
              <w:rPr>
                <w:rFonts w:cs="Arial"/>
                <w:b/>
                <w:bCs/>
              </w:rPr>
            </w:pPr>
            <w:r w:rsidRPr="005752D6">
              <w:rPr>
                <w:rFonts w:cs="Arial"/>
                <w:b/>
                <w:bCs/>
              </w:rPr>
              <w:t>Score</w:t>
            </w:r>
          </w:p>
        </w:tc>
        <w:tc>
          <w:tcPr>
            <w:tcW w:w="1280" w:type="dxa"/>
            <w:shd w:val="clear" w:color="auto" w:fill="0070C0"/>
            <w:vAlign w:val="bottom"/>
          </w:tcPr>
          <w:p w14:paraId="63972E83" w14:textId="13BE1983" w:rsidR="00EC310E" w:rsidRDefault="00EC310E" w:rsidP="00342F28">
            <w:pPr>
              <w:pStyle w:val="Heading3"/>
              <w:keepNext w:val="0"/>
              <w:numPr>
                <w:ilvl w:val="0"/>
                <w:numId w:val="0"/>
              </w:numPr>
              <w:spacing w:before="240"/>
              <w:rPr>
                <w:rFonts w:cs="Arial"/>
                <w:b/>
                <w:bCs/>
              </w:rPr>
            </w:pPr>
            <w:r w:rsidRPr="005752D6">
              <w:rPr>
                <w:rFonts w:cs="Arial"/>
                <w:b/>
                <w:bCs/>
              </w:rPr>
              <w:t>Weighting</w:t>
            </w:r>
          </w:p>
        </w:tc>
      </w:tr>
      <w:tr w:rsidR="00F549A3" w14:paraId="3F4F6E0D" w14:textId="77777777" w:rsidTr="00F549A3">
        <w:tc>
          <w:tcPr>
            <w:tcW w:w="1668" w:type="dxa"/>
            <w:vAlign w:val="bottom"/>
          </w:tcPr>
          <w:p w14:paraId="6A3F4A56" w14:textId="18CF26BF" w:rsidR="00F549A3" w:rsidRPr="00F549A3" w:rsidRDefault="00F549A3" w:rsidP="00342F28">
            <w:pPr>
              <w:pStyle w:val="Heading3"/>
              <w:keepNext w:val="0"/>
              <w:numPr>
                <w:ilvl w:val="0"/>
                <w:numId w:val="0"/>
              </w:numPr>
              <w:spacing w:before="240"/>
              <w:rPr>
                <w:rFonts w:cs="Arial"/>
                <w:b/>
                <w:bCs/>
              </w:rPr>
            </w:pPr>
            <w:r w:rsidRPr="00F549A3">
              <w:rPr>
                <w:rFonts w:cs="Arial"/>
                <w:bCs/>
              </w:rPr>
              <w:t>Form A</w:t>
            </w:r>
          </w:p>
        </w:tc>
        <w:tc>
          <w:tcPr>
            <w:tcW w:w="3827" w:type="dxa"/>
            <w:vAlign w:val="bottom"/>
          </w:tcPr>
          <w:p w14:paraId="1913B078" w14:textId="5E0E1CE4" w:rsidR="00F549A3" w:rsidRPr="00F549A3" w:rsidRDefault="00F549A3" w:rsidP="00342F28">
            <w:pPr>
              <w:pStyle w:val="Heading3"/>
              <w:keepNext w:val="0"/>
              <w:numPr>
                <w:ilvl w:val="0"/>
                <w:numId w:val="0"/>
              </w:numPr>
              <w:spacing w:before="240"/>
              <w:rPr>
                <w:rFonts w:cs="Arial"/>
                <w:b/>
                <w:bCs/>
              </w:rPr>
            </w:pPr>
            <w:r w:rsidRPr="00F549A3">
              <w:rPr>
                <w:rFonts w:cs="Arial"/>
                <w:bCs/>
              </w:rPr>
              <w:t>Organisation and Contact Details</w:t>
            </w:r>
          </w:p>
        </w:tc>
        <w:tc>
          <w:tcPr>
            <w:tcW w:w="1662" w:type="dxa"/>
            <w:vAlign w:val="bottom"/>
          </w:tcPr>
          <w:p w14:paraId="23659C4D" w14:textId="5E7736CF" w:rsidR="00F549A3" w:rsidRPr="00F549A3" w:rsidRDefault="00F549A3" w:rsidP="00342F28">
            <w:pPr>
              <w:pStyle w:val="Heading3"/>
              <w:keepNext w:val="0"/>
              <w:numPr>
                <w:ilvl w:val="0"/>
                <w:numId w:val="0"/>
              </w:numPr>
              <w:spacing w:before="240"/>
              <w:rPr>
                <w:rFonts w:cs="Arial"/>
                <w:b/>
                <w:bCs/>
              </w:rPr>
            </w:pPr>
            <w:r w:rsidRPr="00F549A3">
              <w:rPr>
                <w:rFonts w:cs="Arial"/>
                <w:bCs/>
              </w:rPr>
              <w:t>Info only</w:t>
            </w:r>
          </w:p>
        </w:tc>
        <w:tc>
          <w:tcPr>
            <w:tcW w:w="1280" w:type="dxa"/>
            <w:vAlign w:val="bottom"/>
          </w:tcPr>
          <w:p w14:paraId="0C29EC00" w14:textId="1E7E9731" w:rsidR="00F549A3" w:rsidRPr="00F549A3" w:rsidRDefault="00F549A3" w:rsidP="00342F28">
            <w:pPr>
              <w:pStyle w:val="Heading3"/>
              <w:keepNext w:val="0"/>
              <w:numPr>
                <w:ilvl w:val="0"/>
                <w:numId w:val="0"/>
              </w:numPr>
              <w:spacing w:before="240"/>
              <w:rPr>
                <w:rFonts w:cs="Arial"/>
                <w:b/>
                <w:bCs/>
              </w:rPr>
            </w:pPr>
            <w:r w:rsidRPr="00F549A3">
              <w:rPr>
                <w:rFonts w:cs="Arial"/>
                <w:bCs/>
              </w:rPr>
              <w:t>n/a</w:t>
            </w:r>
          </w:p>
        </w:tc>
      </w:tr>
      <w:tr w:rsidR="00F549A3" w14:paraId="2F18C9BB" w14:textId="77777777" w:rsidTr="00F549A3">
        <w:tc>
          <w:tcPr>
            <w:tcW w:w="1668" w:type="dxa"/>
            <w:vAlign w:val="bottom"/>
          </w:tcPr>
          <w:p w14:paraId="653DCF73" w14:textId="797AED2B" w:rsidR="00F549A3" w:rsidRPr="00F549A3" w:rsidRDefault="00F549A3" w:rsidP="00342F28">
            <w:pPr>
              <w:pStyle w:val="Heading3"/>
              <w:keepNext w:val="0"/>
              <w:numPr>
                <w:ilvl w:val="0"/>
                <w:numId w:val="0"/>
              </w:numPr>
              <w:spacing w:before="240"/>
              <w:rPr>
                <w:rFonts w:cs="Arial"/>
                <w:b/>
                <w:bCs/>
              </w:rPr>
            </w:pPr>
            <w:r w:rsidRPr="00F549A3">
              <w:rPr>
                <w:rFonts w:cs="Arial"/>
                <w:bCs/>
              </w:rPr>
              <w:t>Form B</w:t>
            </w:r>
          </w:p>
        </w:tc>
        <w:tc>
          <w:tcPr>
            <w:tcW w:w="3827" w:type="dxa"/>
            <w:vAlign w:val="bottom"/>
          </w:tcPr>
          <w:p w14:paraId="0F4C49BE" w14:textId="7BE97790" w:rsidR="00F549A3" w:rsidRPr="00F549A3" w:rsidRDefault="00F549A3" w:rsidP="00342F28">
            <w:pPr>
              <w:pStyle w:val="Heading3"/>
              <w:keepNext w:val="0"/>
              <w:numPr>
                <w:ilvl w:val="0"/>
                <w:numId w:val="0"/>
              </w:numPr>
              <w:spacing w:before="240"/>
              <w:rPr>
                <w:rFonts w:cs="Arial"/>
                <w:b/>
                <w:bCs/>
              </w:rPr>
            </w:pPr>
            <w:r w:rsidRPr="00F549A3">
              <w:rPr>
                <w:rFonts w:cs="Arial"/>
                <w:bCs/>
              </w:rPr>
              <w:t>Grounds for Mandatory Rejection</w:t>
            </w:r>
          </w:p>
        </w:tc>
        <w:tc>
          <w:tcPr>
            <w:tcW w:w="1662" w:type="dxa"/>
            <w:vAlign w:val="bottom"/>
          </w:tcPr>
          <w:p w14:paraId="7CB5C521" w14:textId="469CD390" w:rsidR="00F549A3" w:rsidRPr="00F549A3" w:rsidRDefault="00F549A3" w:rsidP="00342F28">
            <w:pPr>
              <w:pStyle w:val="Heading3"/>
              <w:keepNext w:val="0"/>
              <w:numPr>
                <w:ilvl w:val="0"/>
                <w:numId w:val="0"/>
              </w:numPr>
              <w:spacing w:before="240"/>
              <w:rPr>
                <w:rFonts w:cs="Arial"/>
                <w:b/>
                <w:bCs/>
              </w:rPr>
            </w:pPr>
            <w:r w:rsidRPr="00F549A3">
              <w:rPr>
                <w:rFonts w:cs="Arial"/>
                <w:bCs/>
              </w:rPr>
              <w:t>Pass / Fail</w:t>
            </w:r>
          </w:p>
        </w:tc>
        <w:tc>
          <w:tcPr>
            <w:tcW w:w="1280" w:type="dxa"/>
            <w:vAlign w:val="bottom"/>
          </w:tcPr>
          <w:p w14:paraId="64586B49" w14:textId="096D05B8" w:rsidR="00F549A3" w:rsidRPr="00F549A3" w:rsidRDefault="00F549A3" w:rsidP="00342F28">
            <w:pPr>
              <w:pStyle w:val="Heading3"/>
              <w:keepNext w:val="0"/>
              <w:numPr>
                <w:ilvl w:val="0"/>
                <w:numId w:val="0"/>
              </w:numPr>
              <w:spacing w:before="240"/>
              <w:rPr>
                <w:rFonts w:cs="Arial"/>
                <w:b/>
                <w:bCs/>
              </w:rPr>
            </w:pPr>
            <w:r w:rsidRPr="00F549A3">
              <w:rPr>
                <w:rFonts w:cs="Arial"/>
                <w:bCs/>
              </w:rPr>
              <w:t>n/a</w:t>
            </w:r>
          </w:p>
        </w:tc>
      </w:tr>
      <w:tr w:rsidR="00F549A3" w14:paraId="38A936D6" w14:textId="77777777" w:rsidTr="00F549A3">
        <w:tc>
          <w:tcPr>
            <w:tcW w:w="1668" w:type="dxa"/>
            <w:vAlign w:val="bottom"/>
          </w:tcPr>
          <w:p w14:paraId="64FFC839" w14:textId="3681257B" w:rsidR="00F549A3" w:rsidRPr="00F549A3" w:rsidRDefault="00F549A3" w:rsidP="00342F28">
            <w:pPr>
              <w:pStyle w:val="Heading3"/>
              <w:keepNext w:val="0"/>
              <w:numPr>
                <w:ilvl w:val="0"/>
                <w:numId w:val="0"/>
              </w:numPr>
              <w:spacing w:before="240"/>
              <w:rPr>
                <w:rFonts w:cs="Arial"/>
                <w:b/>
                <w:bCs/>
              </w:rPr>
            </w:pPr>
            <w:r w:rsidRPr="00F549A3">
              <w:rPr>
                <w:rFonts w:cs="Arial"/>
                <w:bCs/>
              </w:rPr>
              <w:t>Form C</w:t>
            </w:r>
          </w:p>
        </w:tc>
        <w:tc>
          <w:tcPr>
            <w:tcW w:w="3827" w:type="dxa"/>
            <w:vAlign w:val="bottom"/>
          </w:tcPr>
          <w:p w14:paraId="43B122E0" w14:textId="1387BE05" w:rsidR="00F549A3" w:rsidRPr="00F549A3" w:rsidRDefault="00F549A3" w:rsidP="00342F28">
            <w:pPr>
              <w:pStyle w:val="Heading3"/>
              <w:keepNext w:val="0"/>
              <w:numPr>
                <w:ilvl w:val="0"/>
                <w:numId w:val="0"/>
              </w:numPr>
              <w:spacing w:before="240"/>
              <w:rPr>
                <w:rFonts w:cs="Arial"/>
                <w:b/>
                <w:bCs/>
              </w:rPr>
            </w:pPr>
            <w:r w:rsidRPr="00F549A3">
              <w:rPr>
                <w:rFonts w:cs="Arial"/>
                <w:bCs/>
              </w:rPr>
              <w:t>Grounds for Discretionary Rejection</w:t>
            </w:r>
          </w:p>
        </w:tc>
        <w:tc>
          <w:tcPr>
            <w:tcW w:w="1662" w:type="dxa"/>
            <w:vAlign w:val="bottom"/>
          </w:tcPr>
          <w:p w14:paraId="7D93C1FD" w14:textId="59919397" w:rsidR="00F549A3" w:rsidRPr="00F549A3" w:rsidRDefault="00F549A3" w:rsidP="00342F28">
            <w:pPr>
              <w:pStyle w:val="Heading3"/>
              <w:keepNext w:val="0"/>
              <w:numPr>
                <w:ilvl w:val="0"/>
                <w:numId w:val="0"/>
              </w:numPr>
              <w:spacing w:before="240"/>
              <w:rPr>
                <w:rFonts w:cs="Arial"/>
                <w:b/>
                <w:bCs/>
              </w:rPr>
            </w:pPr>
            <w:r w:rsidRPr="00F549A3">
              <w:rPr>
                <w:rFonts w:cs="Arial"/>
                <w:bCs/>
              </w:rPr>
              <w:t>Pass / Fail</w:t>
            </w:r>
          </w:p>
        </w:tc>
        <w:tc>
          <w:tcPr>
            <w:tcW w:w="1280" w:type="dxa"/>
            <w:vAlign w:val="bottom"/>
          </w:tcPr>
          <w:p w14:paraId="28860637" w14:textId="40D7F686" w:rsidR="00F549A3" w:rsidRPr="00F549A3" w:rsidRDefault="00F549A3" w:rsidP="00342F28">
            <w:pPr>
              <w:pStyle w:val="Heading3"/>
              <w:keepNext w:val="0"/>
              <w:numPr>
                <w:ilvl w:val="0"/>
                <w:numId w:val="0"/>
              </w:numPr>
              <w:spacing w:before="240"/>
              <w:rPr>
                <w:rFonts w:cs="Arial"/>
                <w:b/>
                <w:bCs/>
              </w:rPr>
            </w:pPr>
            <w:r w:rsidRPr="00F549A3">
              <w:rPr>
                <w:rFonts w:cs="Arial"/>
                <w:bCs/>
              </w:rPr>
              <w:t>n/a</w:t>
            </w:r>
          </w:p>
        </w:tc>
      </w:tr>
      <w:tr w:rsidR="00F549A3" w14:paraId="582F8B21" w14:textId="77777777" w:rsidTr="00F549A3">
        <w:tc>
          <w:tcPr>
            <w:tcW w:w="1668" w:type="dxa"/>
            <w:vAlign w:val="bottom"/>
          </w:tcPr>
          <w:p w14:paraId="4EA974D3" w14:textId="38195762" w:rsidR="00F549A3" w:rsidRPr="00F549A3" w:rsidRDefault="00F549A3" w:rsidP="00342F28">
            <w:pPr>
              <w:pStyle w:val="Heading3"/>
              <w:keepNext w:val="0"/>
              <w:numPr>
                <w:ilvl w:val="0"/>
                <w:numId w:val="0"/>
              </w:numPr>
              <w:spacing w:before="240"/>
              <w:rPr>
                <w:rFonts w:cs="Arial"/>
                <w:b/>
                <w:bCs/>
              </w:rPr>
            </w:pPr>
            <w:r w:rsidRPr="00F549A3">
              <w:rPr>
                <w:rFonts w:cs="Arial"/>
                <w:bCs/>
              </w:rPr>
              <w:t>Form D</w:t>
            </w:r>
          </w:p>
        </w:tc>
        <w:tc>
          <w:tcPr>
            <w:tcW w:w="3827" w:type="dxa"/>
            <w:vAlign w:val="bottom"/>
          </w:tcPr>
          <w:p w14:paraId="55F3AE9F" w14:textId="3F3A293D" w:rsidR="00F549A3" w:rsidRPr="00F549A3" w:rsidRDefault="00F549A3" w:rsidP="00342F28">
            <w:pPr>
              <w:pStyle w:val="Heading3"/>
              <w:keepNext w:val="0"/>
              <w:numPr>
                <w:ilvl w:val="0"/>
                <w:numId w:val="0"/>
              </w:numPr>
              <w:spacing w:before="240"/>
              <w:rPr>
                <w:rFonts w:cs="Arial"/>
                <w:b/>
                <w:bCs/>
              </w:rPr>
            </w:pPr>
            <w:r w:rsidRPr="00F549A3">
              <w:rPr>
                <w:rFonts w:cs="Arial"/>
                <w:bCs/>
              </w:rPr>
              <w:t>Economic and Financial Standing</w:t>
            </w:r>
          </w:p>
        </w:tc>
        <w:tc>
          <w:tcPr>
            <w:tcW w:w="1662" w:type="dxa"/>
            <w:vAlign w:val="bottom"/>
          </w:tcPr>
          <w:p w14:paraId="007F0027" w14:textId="354CCC72" w:rsidR="00F549A3" w:rsidRPr="00F549A3" w:rsidRDefault="00F549A3" w:rsidP="00342F28">
            <w:pPr>
              <w:pStyle w:val="Heading3"/>
              <w:keepNext w:val="0"/>
              <w:numPr>
                <w:ilvl w:val="0"/>
                <w:numId w:val="0"/>
              </w:numPr>
              <w:spacing w:before="240"/>
              <w:rPr>
                <w:rFonts w:cs="Arial"/>
                <w:b/>
                <w:bCs/>
              </w:rPr>
            </w:pPr>
            <w:r w:rsidRPr="00F549A3">
              <w:rPr>
                <w:rFonts w:cs="Arial"/>
                <w:bCs/>
              </w:rPr>
              <w:t>Pass / Fail</w:t>
            </w:r>
          </w:p>
        </w:tc>
        <w:tc>
          <w:tcPr>
            <w:tcW w:w="1280" w:type="dxa"/>
            <w:vAlign w:val="bottom"/>
          </w:tcPr>
          <w:p w14:paraId="23358B59" w14:textId="5E4C0F99" w:rsidR="00F549A3" w:rsidRPr="00F549A3" w:rsidRDefault="00F549A3" w:rsidP="00342F28">
            <w:pPr>
              <w:pStyle w:val="Heading3"/>
              <w:keepNext w:val="0"/>
              <w:numPr>
                <w:ilvl w:val="0"/>
                <w:numId w:val="0"/>
              </w:numPr>
              <w:spacing w:before="240"/>
              <w:rPr>
                <w:rFonts w:cs="Arial"/>
                <w:b/>
                <w:bCs/>
              </w:rPr>
            </w:pPr>
            <w:r w:rsidRPr="00F549A3">
              <w:rPr>
                <w:rFonts w:cs="Arial"/>
                <w:bCs/>
              </w:rPr>
              <w:t>n/a</w:t>
            </w:r>
          </w:p>
        </w:tc>
      </w:tr>
      <w:tr w:rsidR="00F549A3" w14:paraId="750105FB" w14:textId="77777777" w:rsidTr="00F549A3">
        <w:tc>
          <w:tcPr>
            <w:tcW w:w="1668" w:type="dxa"/>
            <w:vAlign w:val="bottom"/>
          </w:tcPr>
          <w:p w14:paraId="32F9665D" w14:textId="26FF46C9" w:rsidR="00F549A3" w:rsidRPr="00F549A3" w:rsidRDefault="00F549A3" w:rsidP="00342F28">
            <w:pPr>
              <w:pStyle w:val="Heading3"/>
              <w:keepNext w:val="0"/>
              <w:numPr>
                <w:ilvl w:val="0"/>
                <w:numId w:val="0"/>
              </w:numPr>
              <w:spacing w:before="240"/>
              <w:rPr>
                <w:rFonts w:cs="Arial"/>
                <w:b/>
                <w:bCs/>
              </w:rPr>
            </w:pPr>
            <w:r w:rsidRPr="00F549A3">
              <w:rPr>
                <w:rFonts w:cs="Arial"/>
                <w:bCs/>
              </w:rPr>
              <w:t>Form E</w:t>
            </w:r>
          </w:p>
        </w:tc>
        <w:tc>
          <w:tcPr>
            <w:tcW w:w="3827" w:type="dxa"/>
            <w:vAlign w:val="bottom"/>
          </w:tcPr>
          <w:p w14:paraId="24D8D933" w14:textId="2A4B5D92" w:rsidR="00F549A3" w:rsidRPr="00F549A3" w:rsidRDefault="00F549A3" w:rsidP="00342F28">
            <w:pPr>
              <w:pStyle w:val="Heading3"/>
              <w:keepNext w:val="0"/>
              <w:numPr>
                <w:ilvl w:val="0"/>
                <w:numId w:val="0"/>
              </w:numPr>
              <w:spacing w:before="240"/>
              <w:rPr>
                <w:rFonts w:cs="Arial"/>
                <w:b/>
                <w:bCs/>
              </w:rPr>
            </w:pPr>
            <w:r w:rsidRPr="00F549A3">
              <w:rPr>
                <w:rFonts w:cs="Arial"/>
                <w:bCs/>
              </w:rPr>
              <w:t xml:space="preserve">Technical &amp; Professional Ability </w:t>
            </w:r>
          </w:p>
        </w:tc>
        <w:tc>
          <w:tcPr>
            <w:tcW w:w="1662" w:type="dxa"/>
            <w:vAlign w:val="bottom"/>
          </w:tcPr>
          <w:p w14:paraId="2E114415" w14:textId="31DD7A8E" w:rsidR="00F549A3" w:rsidRPr="00F549A3" w:rsidRDefault="00F549A3" w:rsidP="00342F28">
            <w:pPr>
              <w:pStyle w:val="Heading3"/>
              <w:keepNext w:val="0"/>
              <w:numPr>
                <w:ilvl w:val="0"/>
                <w:numId w:val="0"/>
              </w:numPr>
              <w:spacing w:before="240"/>
              <w:rPr>
                <w:rFonts w:cs="Arial"/>
                <w:b/>
                <w:bCs/>
              </w:rPr>
            </w:pPr>
          </w:p>
        </w:tc>
        <w:tc>
          <w:tcPr>
            <w:tcW w:w="1280" w:type="dxa"/>
            <w:vAlign w:val="bottom"/>
          </w:tcPr>
          <w:p w14:paraId="676DA933" w14:textId="105F44C2" w:rsidR="00F549A3" w:rsidRPr="00F549A3" w:rsidRDefault="00F549A3" w:rsidP="00342F28">
            <w:pPr>
              <w:pStyle w:val="Heading3"/>
              <w:keepNext w:val="0"/>
              <w:numPr>
                <w:ilvl w:val="0"/>
                <w:numId w:val="0"/>
              </w:numPr>
              <w:spacing w:before="240"/>
              <w:rPr>
                <w:rFonts w:cs="Arial"/>
                <w:b/>
                <w:bCs/>
              </w:rPr>
            </w:pPr>
          </w:p>
        </w:tc>
      </w:tr>
      <w:tr w:rsidR="00F549A3" w14:paraId="669839CD" w14:textId="77777777" w:rsidTr="00F549A3">
        <w:tc>
          <w:tcPr>
            <w:tcW w:w="1668" w:type="dxa"/>
          </w:tcPr>
          <w:p w14:paraId="434F6312" w14:textId="18B35648" w:rsidR="00F549A3" w:rsidRPr="00F549A3" w:rsidRDefault="00F549A3" w:rsidP="00342F28">
            <w:pPr>
              <w:pStyle w:val="Heading3"/>
              <w:keepNext w:val="0"/>
              <w:numPr>
                <w:ilvl w:val="0"/>
                <w:numId w:val="0"/>
              </w:numPr>
              <w:spacing w:before="240"/>
              <w:rPr>
                <w:rFonts w:cs="Arial"/>
                <w:bCs/>
              </w:rPr>
            </w:pPr>
            <w:r w:rsidRPr="00F549A3">
              <w:rPr>
                <w:rFonts w:cs="Arial"/>
                <w:bCs/>
              </w:rPr>
              <w:t>E3</w:t>
            </w:r>
          </w:p>
        </w:tc>
        <w:tc>
          <w:tcPr>
            <w:tcW w:w="3827" w:type="dxa"/>
          </w:tcPr>
          <w:p w14:paraId="5798912A" w14:textId="47FF2326" w:rsidR="00F549A3" w:rsidRPr="00F549A3" w:rsidRDefault="00F549A3" w:rsidP="00F549A3">
            <w:pPr>
              <w:pStyle w:val="Heading3"/>
              <w:keepNext w:val="0"/>
              <w:numPr>
                <w:ilvl w:val="0"/>
                <w:numId w:val="0"/>
              </w:numPr>
              <w:spacing w:before="240"/>
              <w:jc w:val="left"/>
              <w:rPr>
                <w:rFonts w:cs="Arial"/>
                <w:bCs/>
              </w:rPr>
            </w:pPr>
            <w:r w:rsidRPr="00F549A3">
              <w:rPr>
                <w:rFonts w:cs="Arial"/>
                <w:bCs/>
              </w:rPr>
              <w:t>Experience and Contract Examples</w:t>
            </w:r>
          </w:p>
        </w:tc>
        <w:tc>
          <w:tcPr>
            <w:tcW w:w="1662" w:type="dxa"/>
          </w:tcPr>
          <w:p w14:paraId="1305DA1E" w14:textId="48253644" w:rsidR="00F549A3" w:rsidRPr="00F549A3" w:rsidRDefault="00F549A3" w:rsidP="00342F28">
            <w:pPr>
              <w:pStyle w:val="Heading3"/>
              <w:keepNext w:val="0"/>
              <w:numPr>
                <w:ilvl w:val="0"/>
                <w:numId w:val="0"/>
              </w:numPr>
              <w:spacing w:before="240"/>
              <w:rPr>
                <w:rFonts w:cs="Arial"/>
                <w:bCs/>
              </w:rPr>
            </w:pPr>
            <w:r w:rsidRPr="00F549A3">
              <w:rPr>
                <w:rFonts w:cs="Arial"/>
                <w:bCs/>
              </w:rPr>
              <w:t>Info only</w:t>
            </w:r>
          </w:p>
        </w:tc>
        <w:tc>
          <w:tcPr>
            <w:tcW w:w="1280" w:type="dxa"/>
          </w:tcPr>
          <w:p w14:paraId="628D6CEA" w14:textId="569FB79A" w:rsidR="00F549A3" w:rsidRPr="00F549A3" w:rsidRDefault="00F549A3" w:rsidP="00342F28">
            <w:pPr>
              <w:pStyle w:val="Heading3"/>
              <w:keepNext w:val="0"/>
              <w:numPr>
                <w:ilvl w:val="0"/>
                <w:numId w:val="0"/>
              </w:numPr>
              <w:spacing w:before="240"/>
              <w:rPr>
                <w:rFonts w:cs="Arial"/>
                <w:bCs/>
              </w:rPr>
            </w:pPr>
            <w:r w:rsidRPr="00F549A3">
              <w:rPr>
                <w:rFonts w:cs="Arial"/>
                <w:bCs/>
              </w:rPr>
              <w:t>n/a</w:t>
            </w:r>
          </w:p>
        </w:tc>
      </w:tr>
      <w:tr w:rsidR="00F549A3" w14:paraId="2250471A" w14:textId="77777777" w:rsidTr="00F549A3">
        <w:tc>
          <w:tcPr>
            <w:tcW w:w="1668" w:type="dxa"/>
          </w:tcPr>
          <w:p w14:paraId="78EE63C8" w14:textId="4853742C" w:rsidR="00F549A3" w:rsidRPr="00F549A3" w:rsidRDefault="00F549A3" w:rsidP="00342F28">
            <w:pPr>
              <w:pStyle w:val="Heading3"/>
              <w:keepNext w:val="0"/>
              <w:numPr>
                <w:ilvl w:val="0"/>
                <w:numId w:val="0"/>
              </w:numPr>
              <w:spacing w:before="240"/>
              <w:rPr>
                <w:rFonts w:cs="Arial"/>
                <w:bCs/>
              </w:rPr>
            </w:pPr>
            <w:r w:rsidRPr="00F549A3">
              <w:rPr>
                <w:rFonts w:cs="Arial"/>
                <w:bCs/>
              </w:rPr>
              <w:t>E4</w:t>
            </w:r>
          </w:p>
        </w:tc>
        <w:tc>
          <w:tcPr>
            <w:tcW w:w="3827" w:type="dxa"/>
          </w:tcPr>
          <w:p w14:paraId="6C76E897" w14:textId="449CA509" w:rsidR="00F549A3" w:rsidRPr="00F549A3" w:rsidRDefault="00F549A3" w:rsidP="00342F28">
            <w:pPr>
              <w:pStyle w:val="Heading3"/>
              <w:keepNext w:val="0"/>
              <w:numPr>
                <w:ilvl w:val="0"/>
                <w:numId w:val="0"/>
              </w:numPr>
              <w:spacing w:before="240"/>
              <w:rPr>
                <w:rFonts w:cs="Arial"/>
                <w:bCs/>
              </w:rPr>
            </w:pPr>
            <w:r w:rsidRPr="00F549A3">
              <w:rPr>
                <w:rFonts w:cs="Arial"/>
                <w:bCs/>
              </w:rPr>
              <w:t>Compliance with equality legislation</w:t>
            </w:r>
          </w:p>
        </w:tc>
        <w:tc>
          <w:tcPr>
            <w:tcW w:w="1662" w:type="dxa"/>
          </w:tcPr>
          <w:p w14:paraId="28C5C924" w14:textId="48741712" w:rsidR="00F549A3" w:rsidRPr="00F549A3" w:rsidRDefault="00F549A3" w:rsidP="00342F28">
            <w:pPr>
              <w:pStyle w:val="Heading3"/>
              <w:keepNext w:val="0"/>
              <w:numPr>
                <w:ilvl w:val="0"/>
                <w:numId w:val="0"/>
              </w:numPr>
              <w:spacing w:before="240"/>
              <w:rPr>
                <w:rFonts w:cs="Arial"/>
                <w:bCs/>
              </w:rPr>
            </w:pPr>
            <w:r w:rsidRPr="00F549A3">
              <w:rPr>
                <w:rFonts w:cs="Arial"/>
                <w:bCs/>
              </w:rPr>
              <w:t>Pass/Fail</w:t>
            </w:r>
          </w:p>
        </w:tc>
        <w:tc>
          <w:tcPr>
            <w:tcW w:w="1280" w:type="dxa"/>
          </w:tcPr>
          <w:p w14:paraId="46C22D4A" w14:textId="28A5EE59" w:rsidR="00F549A3" w:rsidRPr="00F549A3" w:rsidRDefault="00F549A3" w:rsidP="00342F28">
            <w:pPr>
              <w:pStyle w:val="Heading3"/>
              <w:keepNext w:val="0"/>
              <w:numPr>
                <w:ilvl w:val="0"/>
                <w:numId w:val="0"/>
              </w:numPr>
              <w:spacing w:before="240"/>
              <w:rPr>
                <w:rFonts w:cs="Arial"/>
                <w:bCs/>
              </w:rPr>
            </w:pPr>
            <w:r w:rsidRPr="00F549A3">
              <w:rPr>
                <w:rFonts w:cs="Arial"/>
                <w:bCs/>
              </w:rPr>
              <w:t>n/a</w:t>
            </w:r>
          </w:p>
        </w:tc>
      </w:tr>
      <w:tr w:rsidR="00F549A3" w14:paraId="4696EB8C" w14:textId="77777777" w:rsidTr="00F549A3">
        <w:tc>
          <w:tcPr>
            <w:tcW w:w="1668" w:type="dxa"/>
          </w:tcPr>
          <w:p w14:paraId="7CC47467" w14:textId="00B599E3" w:rsidR="00F549A3" w:rsidRPr="00F549A3" w:rsidRDefault="00F549A3" w:rsidP="00342F28">
            <w:pPr>
              <w:pStyle w:val="Heading3"/>
              <w:keepNext w:val="0"/>
              <w:numPr>
                <w:ilvl w:val="0"/>
                <w:numId w:val="0"/>
              </w:numPr>
              <w:spacing w:before="240"/>
              <w:rPr>
                <w:rFonts w:cs="Arial"/>
                <w:bCs/>
              </w:rPr>
            </w:pPr>
            <w:r w:rsidRPr="00F549A3">
              <w:rPr>
                <w:rFonts w:cs="Arial"/>
                <w:bCs/>
              </w:rPr>
              <w:t>E5</w:t>
            </w:r>
          </w:p>
        </w:tc>
        <w:tc>
          <w:tcPr>
            <w:tcW w:w="3827" w:type="dxa"/>
          </w:tcPr>
          <w:p w14:paraId="17B289F5" w14:textId="51DD4CDD" w:rsidR="00F549A3" w:rsidRPr="00F549A3" w:rsidRDefault="00F549A3" w:rsidP="00342F28">
            <w:pPr>
              <w:pStyle w:val="Heading3"/>
              <w:keepNext w:val="0"/>
              <w:numPr>
                <w:ilvl w:val="0"/>
                <w:numId w:val="0"/>
              </w:numPr>
              <w:spacing w:before="240"/>
              <w:rPr>
                <w:rFonts w:cs="Arial"/>
                <w:bCs/>
              </w:rPr>
            </w:pPr>
            <w:r w:rsidRPr="00F549A3">
              <w:rPr>
                <w:rFonts w:cs="Arial"/>
                <w:bCs/>
              </w:rPr>
              <w:t>Health and Safety</w:t>
            </w:r>
          </w:p>
        </w:tc>
        <w:tc>
          <w:tcPr>
            <w:tcW w:w="1662" w:type="dxa"/>
          </w:tcPr>
          <w:p w14:paraId="37633D1E" w14:textId="416F22A5" w:rsidR="00F549A3" w:rsidRPr="00F549A3" w:rsidRDefault="00F549A3" w:rsidP="00342F28">
            <w:pPr>
              <w:pStyle w:val="Heading3"/>
              <w:keepNext w:val="0"/>
              <w:numPr>
                <w:ilvl w:val="0"/>
                <w:numId w:val="0"/>
              </w:numPr>
              <w:spacing w:before="240"/>
              <w:rPr>
                <w:rFonts w:cs="Arial"/>
                <w:bCs/>
              </w:rPr>
            </w:pPr>
            <w:r w:rsidRPr="00F549A3">
              <w:rPr>
                <w:rFonts w:cs="Arial"/>
                <w:bCs/>
              </w:rPr>
              <w:t>Pass/Fail</w:t>
            </w:r>
          </w:p>
        </w:tc>
        <w:tc>
          <w:tcPr>
            <w:tcW w:w="1280" w:type="dxa"/>
          </w:tcPr>
          <w:p w14:paraId="752C7BD1" w14:textId="5F90E802" w:rsidR="00F549A3" w:rsidRPr="00F549A3" w:rsidRDefault="00F549A3" w:rsidP="00342F28">
            <w:pPr>
              <w:pStyle w:val="Heading3"/>
              <w:keepNext w:val="0"/>
              <w:numPr>
                <w:ilvl w:val="0"/>
                <w:numId w:val="0"/>
              </w:numPr>
              <w:spacing w:before="240"/>
              <w:rPr>
                <w:rFonts w:cs="Arial"/>
                <w:bCs/>
              </w:rPr>
            </w:pPr>
            <w:r w:rsidRPr="00F549A3">
              <w:rPr>
                <w:rFonts w:cs="Arial"/>
                <w:bCs/>
              </w:rPr>
              <w:t>n/a</w:t>
            </w:r>
          </w:p>
        </w:tc>
      </w:tr>
      <w:tr w:rsidR="00F549A3" w14:paraId="54FFCEDE" w14:textId="77777777" w:rsidTr="00F549A3">
        <w:tc>
          <w:tcPr>
            <w:tcW w:w="1668" w:type="dxa"/>
          </w:tcPr>
          <w:p w14:paraId="26D745FC" w14:textId="4FBA2C23" w:rsidR="00F549A3" w:rsidRPr="00F549A3" w:rsidRDefault="00F549A3" w:rsidP="00342F28">
            <w:pPr>
              <w:pStyle w:val="Heading3"/>
              <w:keepNext w:val="0"/>
              <w:numPr>
                <w:ilvl w:val="0"/>
                <w:numId w:val="0"/>
              </w:numPr>
              <w:spacing w:before="240"/>
              <w:rPr>
                <w:rFonts w:cs="Arial"/>
                <w:bCs/>
              </w:rPr>
            </w:pPr>
            <w:r>
              <w:rPr>
                <w:rFonts w:cs="Arial"/>
                <w:bCs/>
              </w:rPr>
              <w:t>Form F</w:t>
            </w:r>
          </w:p>
        </w:tc>
        <w:tc>
          <w:tcPr>
            <w:tcW w:w="3827" w:type="dxa"/>
          </w:tcPr>
          <w:p w14:paraId="2BA48C25" w14:textId="343C0F76" w:rsidR="00F549A3" w:rsidRPr="00F549A3" w:rsidRDefault="00F549A3" w:rsidP="00342F28">
            <w:pPr>
              <w:pStyle w:val="Heading3"/>
              <w:keepNext w:val="0"/>
              <w:numPr>
                <w:ilvl w:val="0"/>
                <w:numId w:val="0"/>
              </w:numPr>
              <w:spacing w:before="240"/>
              <w:rPr>
                <w:rFonts w:cs="Arial"/>
                <w:bCs/>
              </w:rPr>
            </w:pPr>
            <w:r>
              <w:rPr>
                <w:rFonts w:cs="Arial"/>
                <w:bCs/>
              </w:rPr>
              <w:t>Project Specific questions</w:t>
            </w:r>
          </w:p>
        </w:tc>
        <w:tc>
          <w:tcPr>
            <w:tcW w:w="1662" w:type="dxa"/>
          </w:tcPr>
          <w:p w14:paraId="62A138BD" w14:textId="77777777" w:rsidR="00F549A3" w:rsidRPr="00F549A3" w:rsidRDefault="00F549A3" w:rsidP="00342F28">
            <w:pPr>
              <w:pStyle w:val="Heading3"/>
              <w:keepNext w:val="0"/>
              <w:numPr>
                <w:ilvl w:val="0"/>
                <w:numId w:val="0"/>
              </w:numPr>
              <w:spacing w:before="240"/>
              <w:rPr>
                <w:rFonts w:cs="Arial"/>
                <w:bCs/>
              </w:rPr>
            </w:pPr>
          </w:p>
        </w:tc>
        <w:tc>
          <w:tcPr>
            <w:tcW w:w="1280" w:type="dxa"/>
          </w:tcPr>
          <w:p w14:paraId="5E0A8792" w14:textId="77777777" w:rsidR="00F549A3" w:rsidRPr="00F549A3" w:rsidRDefault="00F549A3" w:rsidP="00342F28">
            <w:pPr>
              <w:pStyle w:val="Heading3"/>
              <w:keepNext w:val="0"/>
              <w:numPr>
                <w:ilvl w:val="0"/>
                <w:numId w:val="0"/>
              </w:numPr>
              <w:spacing w:before="240"/>
              <w:rPr>
                <w:rFonts w:cs="Arial"/>
                <w:bCs/>
              </w:rPr>
            </w:pPr>
          </w:p>
        </w:tc>
      </w:tr>
      <w:tr w:rsidR="00F549A3" w14:paraId="619B28F8" w14:textId="77777777" w:rsidTr="002D22D9">
        <w:tc>
          <w:tcPr>
            <w:tcW w:w="1668" w:type="dxa"/>
          </w:tcPr>
          <w:p w14:paraId="74B00AE3" w14:textId="6AE43E02" w:rsidR="00F549A3" w:rsidRPr="00F549A3" w:rsidRDefault="00E033B7" w:rsidP="00342F28">
            <w:pPr>
              <w:pStyle w:val="Heading3"/>
              <w:keepNext w:val="0"/>
              <w:numPr>
                <w:ilvl w:val="0"/>
                <w:numId w:val="0"/>
              </w:numPr>
              <w:spacing w:before="240"/>
              <w:rPr>
                <w:rFonts w:cs="Arial"/>
                <w:bCs/>
              </w:rPr>
            </w:pPr>
            <w:r>
              <w:rPr>
                <w:rFonts w:cs="Arial"/>
                <w:bCs/>
              </w:rPr>
              <w:t>F6</w:t>
            </w:r>
            <w:r w:rsidR="00F549A3">
              <w:rPr>
                <w:rFonts w:cs="Arial"/>
                <w:bCs/>
              </w:rPr>
              <w:t>.1</w:t>
            </w:r>
          </w:p>
        </w:tc>
        <w:tc>
          <w:tcPr>
            <w:tcW w:w="3827" w:type="dxa"/>
            <w:vAlign w:val="bottom"/>
          </w:tcPr>
          <w:p w14:paraId="209EAA6A" w14:textId="0DCCE19F" w:rsidR="00F549A3" w:rsidRPr="00F549A3" w:rsidRDefault="00F549A3" w:rsidP="00342F28">
            <w:pPr>
              <w:pStyle w:val="Heading3"/>
              <w:keepNext w:val="0"/>
              <w:numPr>
                <w:ilvl w:val="0"/>
                <w:numId w:val="0"/>
              </w:numPr>
              <w:spacing w:before="240"/>
              <w:rPr>
                <w:rFonts w:cs="Arial"/>
                <w:bCs/>
              </w:rPr>
            </w:pPr>
            <w:r w:rsidRPr="00F549A3">
              <w:rPr>
                <w:rFonts w:cs="Arial"/>
                <w:bCs/>
              </w:rPr>
              <w:t>Operational venue management</w:t>
            </w:r>
          </w:p>
        </w:tc>
        <w:tc>
          <w:tcPr>
            <w:tcW w:w="1662" w:type="dxa"/>
            <w:vAlign w:val="bottom"/>
          </w:tcPr>
          <w:p w14:paraId="01FC7968" w14:textId="07F857B9" w:rsidR="00F549A3" w:rsidRPr="00F549A3" w:rsidRDefault="00F549A3" w:rsidP="00342F28">
            <w:pPr>
              <w:pStyle w:val="Heading3"/>
              <w:keepNext w:val="0"/>
              <w:numPr>
                <w:ilvl w:val="0"/>
                <w:numId w:val="0"/>
              </w:numPr>
              <w:spacing w:before="240"/>
              <w:rPr>
                <w:rFonts w:cs="Arial"/>
                <w:bCs/>
              </w:rPr>
            </w:pPr>
            <w:r w:rsidRPr="00F549A3">
              <w:rPr>
                <w:rFonts w:cs="Arial"/>
                <w:bCs/>
              </w:rPr>
              <w:t>Scored</w:t>
            </w:r>
          </w:p>
        </w:tc>
        <w:tc>
          <w:tcPr>
            <w:tcW w:w="1280" w:type="dxa"/>
            <w:vAlign w:val="bottom"/>
          </w:tcPr>
          <w:p w14:paraId="4DCA368A" w14:textId="5D4A0835" w:rsidR="00F549A3" w:rsidRPr="00F549A3" w:rsidRDefault="00F549A3" w:rsidP="00342F28">
            <w:pPr>
              <w:pStyle w:val="Heading3"/>
              <w:keepNext w:val="0"/>
              <w:numPr>
                <w:ilvl w:val="0"/>
                <w:numId w:val="0"/>
              </w:numPr>
              <w:spacing w:before="240"/>
              <w:rPr>
                <w:rFonts w:cs="Arial"/>
                <w:bCs/>
              </w:rPr>
            </w:pPr>
            <w:r w:rsidRPr="00F549A3">
              <w:rPr>
                <w:rFonts w:cs="Arial"/>
                <w:bCs/>
              </w:rPr>
              <w:t>16%</w:t>
            </w:r>
          </w:p>
        </w:tc>
      </w:tr>
      <w:tr w:rsidR="00F549A3" w14:paraId="74FE92EE" w14:textId="77777777" w:rsidTr="002D22D9">
        <w:tc>
          <w:tcPr>
            <w:tcW w:w="1668" w:type="dxa"/>
          </w:tcPr>
          <w:p w14:paraId="187FA4F6" w14:textId="600D83D8" w:rsidR="00F549A3" w:rsidRPr="00F549A3" w:rsidRDefault="00E033B7" w:rsidP="00342F28">
            <w:pPr>
              <w:pStyle w:val="Heading3"/>
              <w:keepNext w:val="0"/>
              <w:numPr>
                <w:ilvl w:val="0"/>
                <w:numId w:val="0"/>
              </w:numPr>
              <w:spacing w:before="240"/>
              <w:rPr>
                <w:rFonts w:cs="Arial"/>
                <w:bCs/>
              </w:rPr>
            </w:pPr>
            <w:r>
              <w:rPr>
                <w:rFonts w:cs="Arial"/>
                <w:bCs/>
              </w:rPr>
              <w:lastRenderedPageBreak/>
              <w:t>F6</w:t>
            </w:r>
            <w:r w:rsidR="00F549A3">
              <w:rPr>
                <w:rFonts w:cs="Arial"/>
                <w:bCs/>
              </w:rPr>
              <w:t>.2</w:t>
            </w:r>
          </w:p>
        </w:tc>
        <w:tc>
          <w:tcPr>
            <w:tcW w:w="3827" w:type="dxa"/>
            <w:vAlign w:val="bottom"/>
          </w:tcPr>
          <w:p w14:paraId="73E8364C" w14:textId="7C29B556" w:rsidR="00F549A3" w:rsidRPr="00F549A3" w:rsidRDefault="00F549A3" w:rsidP="00342F28">
            <w:pPr>
              <w:pStyle w:val="Heading3"/>
              <w:keepNext w:val="0"/>
              <w:numPr>
                <w:ilvl w:val="0"/>
                <w:numId w:val="0"/>
              </w:numPr>
              <w:spacing w:before="240"/>
              <w:rPr>
                <w:rFonts w:cs="Arial"/>
                <w:bCs/>
              </w:rPr>
            </w:pPr>
            <w:r w:rsidRPr="00F549A3">
              <w:rPr>
                <w:rFonts w:cs="Arial"/>
                <w:bCs/>
              </w:rPr>
              <w:t>Artistic programme</w:t>
            </w:r>
          </w:p>
        </w:tc>
        <w:tc>
          <w:tcPr>
            <w:tcW w:w="1662" w:type="dxa"/>
            <w:vAlign w:val="bottom"/>
          </w:tcPr>
          <w:p w14:paraId="2E780602" w14:textId="671EAD82" w:rsidR="00F549A3" w:rsidRPr="00F549A3" w:rsidRDefault="00F549A3" w:rsidP="00342F28">
            <w:pPr>
              <w:pStyle w:val="Heading3"/>
              <w:keepNext w:val="0"/>
              <w:numPr>
                <w:ilvl w:val="0"/>
                <w:numId w:val="0"/>
              </w:numPr>
              <w:spacing w:before="240"/>
              <w:rPr>
                <w:rFonts w:cs="Arial"/>
                <w:bCs/>
              </w:rPr>
            </w:pPr>
            <w:r w:rsidRPr="00F549A3">
              <w:rPr>
                <w:rFonts w:cs="Arial"/>
                <w:bCs/>
              </w:rPr>
              <w:t>Scored</w:t>
            </w:r>
          </w:p>
        </w:tc>
        <w:tc>
          <w:tcPr>
            <w:tcW w:w="1280" w:type="dxa"/>
            <w:vAlign w:val="bottom"/>
          </w:tcPr>
          <w:p w14:paraId="4D8B5311" w14:textId="1EF34B71" w:rsidR="00F549A3" w:rsidRPr="00F549A3" w:rsidRDefault="00F549A3" w:rsidP="00342F28">
            <w:pPr>
              <w:pStyle w:val="Heading3"/>
              <w:keepNext w:val="0"/>
              <w:numPr>
                <w:ilvl w:val="0"/>
                <w:numId w:val="0"/>
              </w:numPr>
              <w:spacing w:before="240"/>
              <w:rPr>
                <w:rFonts w:cs="Arial"/>
                <w:bCs/>
              </w:rPr>
            </w:pPr>
            <w:r w:rsidRPr="00F549A3">
              <w:rPr>
                <w:rFonts w:cs="Arial"/>
                <w:bCs/>
              </w:rPr>
              <w:t>16%</w:t>
            </w:r>
          </w:p>
        </w:tc>
      </w:tr>
      <w:tr w:rsidR="00F549A3" w14:paraId="54266798" w14:textId="77777777" w:rsidTr="002D22D9">
        <w:tc>
          <w:tcPr>
            <w:tcW w:w="1668" w:type="dxa"/>
          </w:tcPr>
          <w:p w14:paraId="6557B9E8" w14:textId="065E0C64" w:rsidR="00F549A3" w:rsidRPr="00F549A3" w:rsidRDefault="00E033B7" w:rsidP="00342F28">
            <w:pPr>
              <w:pStyle w:val="Heading3"/>
              <w:keepNext w:val="0"/>
              <w:numPr>
                <w:ilvl w:val="0"/>
                <w:numId w:val="0"/>
              </w:numPr>
              <w:spacing w:before="240"/>
              <w:rPr>
                <w:rFonts w:cs="Arial"/>
                <w:bCs/>
              </w:rPr>
            </w:pPr>
            <w:r>
              <w:rPr>
                <w:rFonts w:cs="Arial"/>
                <w:bCs/>
              </w:rPr>
              <w:t>F6</w:t>
            </w:r>
            <w:r w:rsidR="00F549A3">
              <w:rPr>
                <w:rFonts w:cs="Arial"/>
                <w:bCs/>
              </w:rPr>
              <w:t>.3</w:t>
            </w:r>
          </w:p>
        </w:tc>
        <w:tc>
          <w:tcPr>
            <w:tcW w:w="3827" w:type="dxa"/>
            <w:vAlign w:val="bottom"/>
          </w:tcPr>
          <w:p w14:paraId="7183E673" w14:textId="76A1E126" w:rsidR="00F549A3" w:rsidRPr="00F549A3" w:rsidRDefault="00F549A3" w:rsidP="00342F28">
            <w:pPr>
              <w:pStyle w:val="Heading3"/>
              <w:keepNext w:val="0"/>
              <w:numPr>
                <w:ilvl w:val="0"/>
                <w:numId w:val="0"/>
              </w:numPr>
              <w:spacing w:before="240"/>
              <w:rPr>
                <w:rFonts w:cs="Arial"/>
                <w:bCs/>
              </w:rPr>
            </w:pPr>
            <w:r w:rsidRPr="00F549A3">
              <w:rPr>
                <w:rFonts w:cs="Arial"/>
                <w:bCs/>
              </w:rPr>
              <w:t>Generating income and hire revenue</w:t>
            </w:r>
          </w:p>
        </w:tc>
        <w:tc>
          <w:tcPr>
            <w:tcW w:w="1662" w:type="dxa"/>
            <w:vAlign w:val="bottom"/>
          </w:tcPr>
          <w:p w14:paraId="6C2CBC91" w14:textId="3B476A5D" w:rsidR="00F549A3" w:rsidRPr="00F549A3" w:rsidRDefault="00F549A3" w:rsidP="00342F28">
            <w:pPr>
              <w:pStyle w:val="Heading3"/>
              <w:keepNext w:val="0"/>
              <w:numPr>
                <w:ilvl w:val="0"/>
                <w:numId w:val="0"/>
              </w:numPr>
              <w:spacing w:before="240"/>
              <w:rPr>
                <w:rFonts w:cs="Arial"/>
                <w:bCs/>
              </w:rPr>
            </w:pPr>
            <w:r w:rsidRPr="00F549A3">
              <w:rPr>
                <w:rFonts w:cs="Arial"/>
                <w:bCs/>
              </w:rPr>
              <w:t>Scored</w:t>
            </w:r>
          </w:p>
        </w:tc>
        <w:tc>
          <w:tcPr>
            <w:tcW w:w="1280" w:type="dxa"/>
            <w:vAlign w:val="bottom"/>
          </w:tcPr>
          <w:p w14:paraId="0B4AEB02" w14:textId="3DC8397E" w:rsidR="00F549A3" w:rsidRPr="00F549A3" w:rsidRDefault="00F549A3" w:rsidP="00342F28">
            <w:pPr>
              <w:pStyle w:val="Heading3"/>
              <w:keepNext w:val="0"/>
              <w:numPr>
                <w:ilvl w:val="0"/>
                <w:numId w:val="0"/>
              </w:numPr>
              <w:spacing w:before="240"/>
              <w:rPr>
                <w:rFonts w:cs="Arial"/>
                <w:bCs/>
              </w:rPr>
            </w:pPr>
            <w:r w:rsidRPr="00F549A3">
              <w:rPr>
                <w:rFonts w:cs="Arial"/>
                <w:bCs/>
              </w:rPr>
              <w:t>16%</w:t>
            </w:r>
          </w:p>
        </w:tc>
      </w:tr>
      <w:tr w:rsidR="00F549A3" w14:paraId="08E18DAC" w14:textId="77777777" w:rsidTr="002D22D9">
        <w:tc>
          <w:tcPr>
            <w:tcW w:w="1668" w:type="dxa"/>
          </w:tcPr>
          <w:p w14:paraId="60611114" w14:textId="7DE2626B" w:rsidR="00F549A3" w:rsidRPr="00F549A3" w:rsidRDefault="00E033B7" w:rsidP="00342F28">
            <w:pPr>
              <w:pStyle w:val="Heading3"/>
              <w:keepNext w:val="0"/>
              <w:numPr>
                <w:ilvl w:val="0"/>
                <w:numId w:val="0"/>
              </w:numPr>
              <w:spacing w:before="240"/>
              <w:rPr>
                <w:rFonts w:cs="Arial"/>
                <w:bCs/>
              </w:rPr>
            </w:pPr>
            <w:r>
              <w:rPr>
                <w:rFonts w:cs="Arial"/>
                <w:bCs/>
              </w:rPr>
              <w:t>F6</w:t>
            </w:r>
            <w:r w:rsidR="00F549A3">
              <w:rPr>
                <w:rFonts w:cs="Arial"/>
                <w:bCs/>
              </w:rPr>
              <w:t>.4</w:t>
            </w:r>
          </w:p>
        </w:tc>
        <w:tc>
          <w:tcPr>
            <w:tcW w:w="3827" w:type="dxa"/>
            <w:vAlign w:val="bottom"/>
          </w:tcPr>
          <w:p w14:paraId="06D90476" w14:textId="55B17254" w:rsidR="00F549A3" w:rsidRPr="00F549A3" w:rsidRDefault="00B355B6" w:rsidP="00342F28">
            <w:pPr>
              <w:pStyle w:val="Heading3"/>
              <w:keepNext w:val="0"/>
              <w:numPr>
                <w:ilvl w:val="0"/>
                <w:numId w:val="0"/>
              </w:numPr>
              <w:spacing w:before="240"/>
              <w:rPr>
                <w:rFonts w:cs="Arial"/>
                <w:bCs/>
              </w:rPr>
            </w:pPr>
            <w:r>
              <w:rPr>
                <w:rFonts w:cs="Arial"/>
                <w:bCs/>
              </w:rPr>
              <w:t>L</w:t>
            </w:r>
            <w:r w:rsidR="00F549A3" w:rsidRPr="00F549A3">
              <w:rPr>
                <w:rFonts w:cs="Arial"/>
                <w:bCs/>
              </w:rPr>
              <w:t>ighting and sound systems</w:t>
            </w:r>
          </w:p>
        </w:tc>
        <w:tc>
          <w:tcPr>
            <w:tcW w:w="1662" w:type="dxa"/>
            <w:vAlign w:val="bottom"/>
          </w:tcPr>
          <w:p w14:paraId="4E8CCE53" w14:textId="05BCF3F6" w:rsidR="00F549A3" w:rsidRPr="00F549A3" w:rsidRDefault="00F549A3" w:rsidP="00342F28">
            <w:pPr>
              <w:pStyle w:val="Heading3"/>
              <w:keepNext w:val="0"/>
              <w:numPr>
                <w:ilvl w:val="0"/>
                <w:numId w:val="0"/>
              </w:numPr>
              <w:spacing w:before="240"/>
              <w:rPr>
                <w:rFonts w:cs="Arial"/>
                <w:bCs/>
              </w:rPr>
            </w:pPr>
            <w:r w:rsidRPr="00F549A3">
              <w:rPr>
                <w:rFonts w:cs="Arial"/>
                <w:bCs/>
              </w:rPr>
              <w:t xml:space="preserve">Scored </w:t>
            </w:r>
          </w:p>
        </w:tc>
        <w:tc>
          <w:tcPr>
            <w:tcW w:w="1280" w:type="dxa"/>
            <w:vAlign w:val="bottom"/>
          </w:tcPr>
          <w:p w14:paraId="0AD42D7B" w14:textId="3CE7E4A8" w:rsidR="00F549A3" w:rsidRPr="00F549A3" w:rsidRDefault="00F549A3" w:rsidP="00342F28">
            <w:pPr>
              <w:pStyle w:val="Heading3"/>
              <w:keepNext w:val="0"/>
              <w:numPr>
                <w:ilvl w:val="0"/>
                <w:numId w:val="0"/>
              </w:numPr>
              <w:spacing w:before="240"/>
              <w:rPr>
                <w:rFonts w:cs="Arial"/>
                <w:bCs/>
              </w:rPr>
            </w:pPr>
            <w:r w:rsidRPr="00F549A3">
              <w:rPr>
                <w:rFonts w:cs="Arial"/>
                <w:bCs/>
              </w:rPr>
              <w:t>12%</w:t>
            </w:r>
          </w:p>
        </w:tc>
      </w:tr>
      <w:tr w:rsidR="00F549A3" w14:paraId="2615A3DB" w14:textId="77777777" w:rsidTr="002D22D9">
        <w:tc>
          <w:tcPr>
            <w:tcW w:w="1668" w:type="dxa"/>
          </w:tcPr>
          <w:p w14:paraId="5004A59F" w14:textId="2674BA8E" w:rsidR="00F549A3" w:rsidRPr="00F549A3" w:rsidRDefault="00E033B7" w:rsidP="00342F28">
            <w:pPr>
              <w:pStyle w:val="Heading3"/>
              <w:keepNext w:val="0"/>
              <w:numPr>
                <w:ilvl w:val="0"/>
                <w:numId w:val="0"/>
              </w:numPr>
              <w:spacing w:before="240"/>
              <w:rPr>
                <w:rFonts w:cs="Arial"/>
                <w:bCs/>
              </w:rPr>
            </w:pPr>
            <w:r>
              <w:rPr>
                <w:rFonts w:cs="Arial"/>
                <w:bCs/>
              </w:rPr>
              <w:t>F6</w:t>
            </w:r>
            <w:r w:rsidR="00F549A3">
              <w:rPr>
                <w:rFonts w:cs="Arial"/>
                <w:bCs/>
              </w:rPr>
              <w:t>.5</w:t>
            </w:r>
          </w:p>
        </w:tc>
        <w:tc>
          <w:tcPr>
            <w:tcW w:w="3827" w:type="dxa"/>
            <w:vAlign w:val="bottom"/>
          </w:tcPr>
          <w:p w14:paraId="5D52B00F" w14:textId="273BD507" w:rsidR="00F549A3" w:rsidRPr="00F549A3" w:rsidRDefault="00F549A3" w:rsidP="00342F28">
            <w:pPr>
              <w:pStyle w:val="Heading3"/>
              <w:keepNext w:val="0"/>
              <w:numPr>
                <w:ilvl w:val="0"/>
                <w:numId w:val="0"/>
              </w:numPr>
              <w:spacing w:before="240"/>
              <w:rPr>
                <w:rFonts w:cs="Arial"/>
                <w:bCs/>
              </w:rPr>
            </w:pPr>
            <w:r w:rsidRPr="00F549A3">
              <w:rPr>
                <w:bCs/>
              </w:rPr>
              <w:t>Box office / ticketing systems</w:t>
            </w:r>
          </w:p>
        </w:tc>
        <w:tc>
          <w:tcPr>
            <w:tcW w:w="1662" w:type="dxa"/>
            <w:vAlign w:val="bottom"/>
          </w:tcPr>
          <w:p w14:paraId="48390D7C" w14:textId="3D6838C5" w:rsidR="00F549A3" w:rsidRPr="00F549A3" w:rsidRDefault="00F549A3" w:rsidP="00342F28">
            <w:pPr>
              <w:pStyle w:val="Heading3"/>
              <w:keepNext w:val="0"/>
              <w:numPr>
                <w:ilvl w:val="0"/>
                <w:numId w:val="0"/>
              </w:numPr>
              <w:spacing w:before="240"/>
              <w:rPr>
                <w:rFonts w:cs="Arial"/>
                <w:bCs/>
              </w:rPr>
            </w:pPr>
            <w:r w:rsidRPr="00F549A3">
              <w:rPr>
                <w:rFonts w:cs="Arial"/>
                <w:bCs/>
              </w:rPr>
              <w:t>Scored</w:t>
            </w:r>
          </w:p>
        </w:tc>
        <w:tc>
          <w:tcPr>
            <w:tcW w:w="1280" w:type="dxa"/>
            <w:vAlign w:val="bottom"/>
          </w:tcPr>
          <w:p w14:paraId="4FC72650" w14:textId="6256C57D" w:rsidR="00F549A3" w:rsidRPr="00F549A3" w:rsidRDefault="00F549A3" w:rsidP="00342F28">
            <w:pPr>
              <w:pStyle w:val="Heading3"/>
              <w:keepNext w:val="0"/>
              <w:numPr>
                <w:ilvl w:val="0"/>
                <w:numId w:val="0"/>
              </w:numPr>
              <w:spacing w:before="240"/>
              <w:rPr>
                <w:rFonts w:cs="Arial"/>
                <w:bCs/>
              </w:rPr>
            </w:pPr>
            <w:r w:rsidRPr="00F549A3">
              <w:rPr>
                <w:rFonts w:cs="Arial"/>
                <w:bCs/>
              </w:rPr>
              <w:t>12%</w:t>
            </w:r>
          </w:p>
        </w:tc>
      </w:tr>
      <w:tr w:rsidR="00F549A3" w14:paraId="4AE99A2B" w14:textId="77777777" w:rsidTr="002D22D9">
        <w:tc>
          <w:tcPr>
            <w:tcW w:w="1668" w:type="dxa"/>
          </w:tcPr>
          <w:p w14:paraId="273BC567" w14:textId="3C96D062" w:rsidR="00F549A3" w:rsidRPr="00F549A3" w:rsidRDefault="00E033B7" w:rsidP="00342F28">
            <w:pPr>
              <w:pStyle w:val="Heading3"/>
              <w:keepNext w:val="0"/>
              <w:numPr>
                <w:ilvl w:val="0"/>
                <w:numId w:val="0"/>
              </w:numPr>
              <w:spacing w:before="240"/>
              <w:rPr>
                <w:rFonts w:cs="Arial"/>
                <w:bCs/>
              </w:rPr>
            </w:pPr>
            <w:r>
              <w:rPr>
                <w:rFonts w:cs="Arial"/>
                <w:bCs/>
              </w:rPr>
              <w:t>F6</w:t>
            </w:r>
            <w:r w:rsidR="00F549A3">
              <w:rPr>
                <w:rFonts w:cs="Arial"/>
                <w:bCs/>
              </w:rPr>
              <w:t>.6</w:t>
            </w:r>
          </w:p>
        </w:tc>
        <w:tc>
          <w:tcPr>
            <w:tcW w:w="3827" w:type="dxa"/>
            <w:vAlign w:val="bottom"/>
          </w:tcPr>
          <w:p w14:paraId="3B10C6C7" w14:textId="35E34A24" w:rsidR="00F549A3" w:rsidRPr="00F549A3" w:rsidRDefault="00F549A3" w:rsidP="00342F28">
            <w:pPr>
              <w:pStyle w:val="Heading3"/>
              <w:keepNext w:val="0"/>
              <w:numPr>
                <w:ilvl w:val="0"/>
                <w:numId w:val="0"/>
              </w:numPr>
              <w:spacing w:before="240"/>
              <w:rPr>
                <w:rFonts w:cs="Arial"/>
                <w:bCs/>
              </w:rPr>
            </w:pPr>
            <w:r w:rsidRPr="00F549A3">
              <w:rPr>
                <w:rFonts w:cs="Arial"/>
                <w:bCs/>
              </w:rPr>
              <w:t>Marketing materials</w:t>
            </w:r>
          </w:p>
        </w:tc>
        <w:tc>
          <w:tcPr>
            <w:tcW w:w="1662" w:type="dxa"/>
            <w:vAlign w:val="bottom"/>
          </w:tcPr>
          <w:p w14:paraId="0DA68947" w14:textId="6BA018F9" w:rsidR="00F549A3" w:rsidRPr="00F549A3" w:rsidRDefault="00F549A3" w:rsidP="00342F28">
            <w:pPr>
              <w:pStyle w:val="Heading3"/>
              <w:keepNext w:val="0"/>
              <w:numPr>
                <w:ilvl w:val="0"/>
                <w:numId w:val="0"/>
              </w:numPr>
              <w:spacing w:before="240"/>
              <w:rPr>
                <w:rFonts w:cs="Arial"/>
                <w:bCs/>
              </w:rPr>
            </w:pPr>
            <w:r w:rsidRPr="00F549A3">
              <w:rPr>
                <w:rFonts w:cs="Arial"/>
                <w:bCs/>
              </w:rPr>
              <w:t>Scored</w:t>
            </w:r>
          </w:p>
        </w:tc>
        <w:tc>
          <w:tcPr>
            <w:tcW w:w="1280" w:type="dxa"/>
            <w:vAlign w:val="bottom"/>
          </w:tcPr>
          <w:p w14:paraId="48ED191F" w14:textId="77EAF6C0" w:rsidR="00F549A3" w:rsidRPr="00F549A3" w:rsidRDefault="00F549A3" w:rsidP="00342F28">
            <w:pPr>
              <w:pStyle w:val="Heading3"/>
              <w:keepNext w:val="0"/>
              <w:numPr>
                <w:ilvl w:val="0"/>
                <w:numId w:val="0"/>
              </w:numPr>
              <w:spacing w:before="240"/>
              <w:rPr>
                <w:rFonts w:cs="Arial"/>
                <w:bCs/>
              </w:rPr>
            </w:pPr>
            <w:r w:rsidRPr="00F549A3">
              <w:rPr>
                <w:rFonts w:cs="Arial"/>
                <w:bCs/>
              </w:rPr>
              <w:t>16%</w:t>
            </w:r>
          </w:p>
        </w:tc>
      </w:tr>
      <w:tr w:rsidR="00F549A3" w14:paraId="6C67345D" w14:textId="77777777" w:rsidTr="002D22D9">
        <w:tc>
          <w:tcPr>
            <w:tcW w:w="1668" w:type="dxa"/>
          </w:tcPr>
          <w:p w14:paraId="7ECC50A3" w14:textId="02114C6A" w:rsidR="00F549A3" w:rsidRPr="00F549A3" w:rsidRDefault="00E033B7" w:rsidP="00342F28">
            <w:pPr>
              <w:pStyle w:val="Heading3"/>
              <w:keepNext w:val="0"/>
              <w:numPr>
                <w:ilvl w:val="0"/>
                <w:numId w:val="0"/>
              </w:numPr>
              <w:spacing w:before="240"/>
              <w:rPr>
                <w:rFonts w:cs="Arial"/>
                <w:bCs/>
              </w:rPr>
            </w:pPr>
            <w:r>
              <w:rPr>
                <w:rFonts w:cs="Arial"/>
                <w:bCs/>
              </w:rPr>
              <w:t>F6</w:t>
            </w:r>
            <w:r w:rsidR="00F549A3" w:rsidRPr="00F549A3">
              <w:rPr>
                <w:rFonts w:cs="Arial"/>
                <w:bCs/>
              </w:rPr>
              <w:t>.7</w:t>
            </w:r>
          </w:p>
        </w:tc>
        <w:tc>
          <w:tcPr>
            <w:tcW w:w="3827" w:type="dxa"/>
            <w:vAlign w:val="bottom"/>
          </w:tcPr>
          <w:p w14:paraId="7F3E886E" w14:textId="0C090BFB" w:rsidR="00F549A3" w:rsidRPr="00F549A3" w:rsidRDefault="00F549A3" w:rsidP="00342F28">
            <w:pPr>
              <w:pStyle w:val="Heading3"/>
              <w:keepNext w:val="0"/>
              <w:numPr>
                <w:ilvl w:val="0"/>
                <w:numId w:val="0"/>
              </w:numPr>
              <w:spacing w:before="240"/>
              <w:rPr>
                <w:rFonts w:cs="Arial"/>
                <w:bCs/>
              </w:rPr>
            </w:pPr>
            <w:r w:rsidRPr="00F549A3">
              <w:rPr>
                <w:rFonts w:cs="Arial"/>
                <w:bCs/>
              </w:rPr>
              <w:t>Audience development plan</w:t>
            </w:r>
          </w:p>
        </w:tc>
        <w:tc>
          <w:tcPr>
            <w:tcW w:w="1662" w:type="dxa"/>
            <w:vAlign w:val="bottom"/>
          </w:tcPr>
          <w:p w14:paraId="1D04D089" w14:textId="521D42C5" w:rsidR="00F549A3" w:rsidRPr="00F549A3" w:rsidRDefault="00F549A3" w:rsidP="00342F28">
            <w:pPr>
              <w:pStyle w:val="Heading3"/>
              <w:keepNext w:val="0"/>
              <w:numPr>
                <w:ilvl w:val="0"/>
                <w:numId w:val="0"/>
              </w:numPr>
              <w:spacing w:before="240"/>
              <w:rPr>
                <w:rFonts w:cs="Arial"/>
                <w:bCs/>
              </w:rPr>
            </w:pPr>
            <w:r w:rsidRPr="00F549A3">
              <w:rPr>
                <w:rFonts w:cs="Arial"/>
                <w:bCs/>
              </w:rPr>
              <w:t>Scored</w:t>
            </w:r>
          </w:p>
        </w:tc>
        <w:tc>
          <w:tcPr>
            <w:tcW w:w="1280" w:type="dxa"/>
            <w:vAlign w:val="bottom"/>
          </w:tcPr>
          <w:p w14:paraId="5CC0D2E3" w14:textId="47976E4F" w:rsidR="00F549A3" w:rsidRPr="00F549A3" w:rsidRDefault="00F549A3" w:rsidP="00342F28">
            <w:pPr>
              <w:pStyle w:val="Heading3"/>
              <w:keepNext w:val="0"/>
              <w:numPr>
                <w:ilvl w:val="0"/>
                <w:numId w:val="0"/>
              </w:numPr>
              <w:spacing w:before="240"/>
              <w:rPr>
                <w:rFonts w:cs="Arial"/>
                <w:bCs/>
              </w:rPr>
            </w:pPr>
            <w:r w:rsidRPr="00F549A3">
              <w:rPr>
                <w:rFonts w:cs="Arial"/>
                <w:bCs/>
              </w:rPr>
              <w:t>12%</w:t>
            </w:r>
          </w:p>
        </w:tc>
      </w:tr>
    </w:tbl>
    <w:p w14:paraId="0F49E4BF" w14:textId="3FE939DF" w:rsidR="00342F28" w:rsidRPr="005752D6" w:rsidRDefault="00342F28" w:rsidP="00342F28">
      <w:pPr>
        <w:pStyle w:val="Heading3"/>
        <w:keepNext w:val="0"/>
        <w:numPr>
          <w:ilvl w:val="0"/>
          <w:numId w:val="0"/>
        </w:numPr>
        <w:spacing w:before="240"/>
        <w:ind w:left="850"/>
        <w:rPr>
          <w:rFonts w:cs="Arial"/>
          <w:b/>
          <w:bCs/>
        </w:rPr>
      </w:pPr>
      <w:r w:rsidRPr="005752D6">
        <w:rPr>
          <w:rFonts w:cs="Arial"/>
          <w:b/>
          <w:bCs/>
        </w:rPr>
        <w:t>PQQ evaluation</w:t>
      </w:r>
    </w:p>
    <w:p w14:paraId="2C12BA90" w14:textId="04BD517E" w:rsidR="00E20A07" w:rsidRPr="005752D6" w:rsidRDefault="00E20A07" w:rsidP="00E20A07">
      <w:pPr>
        <w:pStyle w:val="Heading3"/>
        <w:keepNext w:val="0"/>
        <w:numPr>
          <w:ilvl w:val="0"/>
          <w:numId w:val="0"/>
        </w:numPr>
        <w:spacing w:before="240"/>
        <w:ind w:left="850"/>
        <w:rPr>
          <w:rFonts w:cs="Arial"/>
          <w:b/>
          <w:bCs/>
        </w:rPr>
      </w:pPr>
      <w:r w:rsidRPr="005752D6">
        <w:rPr>
          <w:rFonts w:cs="Arial"/>
          <w:b/>
          <w:bCs/>
        </w:rPr>
        <w:t>Economic and Financial Standing – Pass / Fail</w:t>
      </w:r>
    </w:p>
    <w:p w14:paraId="0F88B096" w14:textId="74712DDC" w:rsidR="00342F28" w:rsidRPr="005752D6" w:rsidRDefault="00342F28" w:rsidP="00342F28">
      <w:pPr>
        <w:pStyle w:val="Heading3"/>
        <w:keepNext w:val="0"/>
        <w:spacing w:before="240"/>
        <w:ind w:left="850" w:hanging="850"/>
        <w:rPr>
          <w:rFonts w:cs="Arial"/>
          <w:bCs/>
        </w:rPr>
      </w:pPr>
      <w:r w:rsidRPr="005752D6">
        <w:rPr>
          <w:rFonts w:cs="Arial"/>
          <w:bCs/>
        </w:rPr>
        <w:t xml:space="preserve">The financial assessment will be carried out in three parts. No one part or </w:t>
      </w:r>
      <w:r w:rsidR="0062002D" w:rsidRPr="005752D6">
        <w:rPr>
          <w:rFonts w:cs="Arial"/>
          <w:bCs/>
        </w:rPr>
        <w:t>element there</w:t>
      </w:r>
      <w:r w:rsidRPr="005752D6">
        <w:rPr>
          <w:rFonts w:cs="Arial"/>
          <w:bCs/>
        </w:rPr>
        <w:t>of will be decisive in the final decisions. All parts covered below will be assessed ‘in the round’ and not on an individual basis. Any ‘fail’ will be reported to the project board for consideration and may lead to further clarification/ assurances being obtained or to the exclusion from next stage of the process, depending on the severity of the financial risk to the council identified.</w:t>
      </w:r>
    </w:p>
    <w:p w14:paraId="579058F0" w14:textId="6EEDFBEF" w:rsidR="00342F28" w:rsidRPr="005752D6" w:rsidRDefault="00342F28" w:rsidP="00342F28">
      <w:pPr>
        <w:pStyle w:val="Heading3"/>
        <w:keepNext w:val="0"/>
        <w:spacing w:before="240"/>
        <w:ind w:left="850" w:hanging="850"/>
        <w:rPr>
          <w:rFonts w:cs="Arial"/>
          <w:bCs/>
        </w:rPr>
      </w:pPr>
      <w:r w:rsidRPr="005752D6">
        <w:rPr>
          <w:rFonts w:cs="Arial"/>
          <w:bCs/>
        </w:rPr>
        <w:t>Using the informati</w:t>
      </w:r>
      <w:r w:rsidR="00E20A07" w:rsidRPr="005752D6">
        <w:rPr>
          <w:rFonts w:cs="Arial"/>
          <w:bCs/>
        </w:rPr>
        <w:t xml:space="preserve">on contained in the last </w:t>
      </w:r>
      <w:r w:rsidR="003C7BC6">
        <w:rPr>
          <w:rFonts w:cs="Arial"/>
          <w:bCs/>
        </w:rPr>
        <w:t>two</w:t>
      </w:r>
      <w:r w:rsidRPr="005752D6">
        <w:rPr>
          <w:rFonts w:cs="Arial"/>
          <w:bCs/>
        </w:rPr>
        <w:t xml:space="preserve"> years’ audited accounts a review will be undertaken using the factors listed below. The financial assessment will consist of the following:</w:t>
      </w:r>
    </w:p>
    <w:p w14:paraId="718858A7" w14:textId="711BE678" w:rsidR="00843100" w:rsidRPr="005752D6" w:rsidRDefault="00843100" w:rsidP="003F20CA">
      <w:pPr>
        <w:pStyle w:val="Heading3"/>
        <w:keepNext w:val="0"/>
        <w:numPr>
          <w:ilvl w:val="0"/>
          <w:numId w:val="12"/>
        </w:numPr>
        <w:spacing w:before="240"/>
        <w:ind w:left="1134"/>
        <w:rPr>
          <w:rFonts w:cs="Arial"/>
          <w:bCs/>
        </w:rPr>
      </w:pPr>
      <w:r w:rsidRPr="005752D6">
        <w:rPr>
          <w:rFonts w:cs="Arial"/>
          <w:bCs/>
        </w:rPr>
        <w:t xml:space="preserve">The applicant must be financially sound and have sufficient financial resources to undertake the </w:t>
      </w:r>
      <w:r w:rsidR="004C61B1">
        <w:rPr>
          <w:rFonts w:cs="Arial"/>
          <w:bCs/>
        </w:rPr>
        <w:t>Canada Water Culture Space and Meeting Rooms</w:t>
      </w:r>
      <w:r w:rsidRPr="005752D6">
        <w:rPr>
          <w:rFonts w:cs="Arial"/>
          <w:bCs/>
        </w:rPr>
        <w:t xml:space="preserve"> services contract. </w:t>
      </w:r>
      <w:r w:rsidR="0058528E" w:rsidRPr="005752D6">
        <w:rPr>
          <w:rFonts w:cs="Arial"/>
          <w:bCs/>
        </w:rPr>
        <w:t>The</w:t>
      </w:r>
      <w:r w:rsidRPr="005752D6">
        <w:rPr>
          <w:rFonts w:cs="Arial"/>
          <w:bCs/>
        </w:rPr>
        <w:t xml:space="preserve"> council</w:t>
      </w:r>
      <w:r w:rsidR="003C7BC6" w:rsidRPr="003C7BC6">
        <w:rPr>
          <w:rFonts w:cs="Arial"/>
          <w:bCs/>
        </w:rPr>
        <w:t xml:space="preserve"> reserves the right to carry out Experian checks in order to verify the bidder’s financial status and the information provided in its PQQ submission.   </w:t>
      </w:r>
    </w:p>
    <w:p w14:paraId="57D93392" w14:textId="0008DC7D" w:rsidR="00342F28" w:rsidRPr="005752D6" w:rsidRDefault="00342F28" w:rsidP="00063FE5">
      <w:pPr>
        <w:pStyle w:val="Heading3"/>
        <w:keepNext w:val="0"/>
        <w:numPr>
          <w:ilvl w:val="0"/>
          <w:numId w:val="12"/>
        </w:numPr>
        <w:spacing w:before="240"/>
        <w:ind w:left="1134"/>
        <w:rPr>
          <w:rFonts w:cs="Arial"/>
          <w:bCs/>
        </w:rPr>
      </w:pPr>
      <w:r w:rsidRPr="005752D6">
        <w:rPr>
          <w:rFonts w:cs="Arial"/>
          <w:bCs/>
        </w:rPr>
        <w:t>Review of audited published accounts, and interpretation of any notes that may affect wellbeing of company. Review to include:</w:t>
      </w:r>
    </w:p>
    <w:p w14:paraId="7E8712B1" w14:textId="7818AD4E" w:rsidR="00342F28" w:rsidRPr="005752D6" w:rsidRDefault="00342F28" w:rsidP="00342F28">
      <w:pPr>
        <w:pStyle w:val="BodyText0"/>
        <w:numPr>
          <w:ilvl w:val="0"/>
          <w:numId w:val="8"/>
        </w:numPr>
        <w:tabs>
          <w:tab w:val="clear" w:pos="1020"/>
          <w:tab w:val="num" w:pos="1701"/>
        </w:tabs>
        <w:overflowPunct w:val="0"/>
        <w:autoSpaceDE w:val="0"/>
        <w:autoSpaceDN w:val="0"/>
        <w:adjustRightInd w:val="0"/>
        <w:spacing w:before="60" w:after="0"/>
        <w:ind w:left="1701" w:hanging="425"/>
        <w:jc w:val="both"/>
        <w:textAlignment w:val="baseline"/>
        <w:rPr>
          <w:rFonts w:cs="Arial"/>
        </w:rPr>
      </w:pPr>
      <w:r w:rsidRPr="005752D6">
        <w:rPr>
          <w:rFonts w:cs="Arial"/>
        </w:rPr>
        <w:t>Charges, judgements, injunctions due to prior failings or other adverse legal findings</w:t>
      </w:r>
    </w:p>
    <w:p w14:paraId="1EE517EC" w14:textId="528120A7" w:rsidR="00342F28" w:rsidRPr="005752D6" w:rsidRDefault="00342F28" w:rsidP="00342F28">
      <w:pPr>
        <w:pStyle w:val="BodyText0"/>
        <w:numPr>
          <w:ilvl w:val="0"/>
          <w:numId w:val="8"/>
        </w:numPr>
        <w:tabs>
          <w:tab w:val="clear" w:pos="1020"/>
          <w:tab w:val="num" w:pos="1701"/>
        </w:tabs>
        <w:overflowPunct w:val="0"/>
        <w:autoSpaceDE w:val="0"/>
        <w:autoSpaceDN w:val="0"/>
        <w:adjustRightInd w:val="0"/>
        <w:spacing w:before="60" w:after="0"/>
        <w:ind w:left="1701" w:hanging="425"/>
        <w:jc w:val="both"/>
        <w:textAlignment w:val="baseline"/>
        <w:rPr>
          <w:rFonts w:cs="Arial"/>
        </w:rPr>
      </w:pPr>
      <w:r w:rsidRPr="005752D6">
        <w:rPr>
          <w:rFonts w:cs="Arial"/>
        </w:rPr>
        <w:t>Going concern</w:t>
      </w:r>
    </w:p>
    <w:p w14:paraId="55D389E1" w14:textId="7301D13A" w:rsidR="00B355B6" w:rsidRDefault="00342F28" w:rsidP="00342F28">
      <w:pPr>
        <w:pStyle w:val="BodyText0"/>
        <w:numPr>
          <w:ilvl w:val="0"/>
          <w:numId w:val="8"/>
        </w:numPr>
        <w:tabs>
          <w:tab w:val="clear" w:pos="1020"/>
          <w:tab w:val="num" w:pos="1701"/>
        </w:tabs>
        <w:overflowPunct w:val="0"/>
        <w:autoSpaceDE w:val="0"/>
        <w:autoSpaceDN w:val="0"/>
        <w:adjustRightInd w:val="0"/>
        <w:spacing w:before="60" w:after="0"/>
        <w:ind w:left="1701" w:hanging="425"/>
        <w:jc w:val="both"/>
        <w:textAlignment w:val="baseline"/>
        <w:rPr>
          <w:rFonts w:cs="Arial"/>
        </w:rPr>
      </w:pPr>
      <w:r w:rsidRPr="005752D6">
        <w:rPr>
          <w:rFonts w:cs="Arial"/>
        </w:rPr>
        <w:t>Audit qualifications.</w:t>
      </w:r>
    </w:p>
    <w:p w14:paraId="27C49C7A" w14:textId="77777777" w:rsidR="00B355B6" w:rsidRDefault="00B355B6">
      <w:pPr>
        <w:rPr>
          <w:rFonts w:cs="Arial"/>
        </w:rPr>
      </w:pPr>
      <w:r>
        <w:rPr>
          <w:rFonts w:cs="Arial"/>
        </w:rPr>
        <w:br w:type="page"/>
      </w:r>
    </w:p>
    <w:p w14:paraId="2ED3160E" w14:textId="77777777" w:rsidR="00342F28" w:rsidRPr="005752D6" w:rsidRDefault="00342F28" w:rsidP="00B355B6">
      <w:pPr>
        <w:pStyle w:val="BodyText0"/>
        <w:overflowPunct w:val="0"/>
        <w:autoSpaceDE w:val="0"/>
        <w:autoSpaceDN w:val="0"/>
        <w:adjustRightInd w:val="0"/>
        <w:spacing w:before="60" w:after="0"/>
        <w:ind w:left="1701"/>
        <w:jc w:val="both"/>
        <w:textAlignment w:val="baseline"/>
        <w:rPr>
          <w:rFonts w:cs="Arial"/>
        </w:rPr>
      </w:pPr>
    </w:p>
    <w:p w14:paraId="2F5D7214" w14:textId="715E469D" w:rsidR="00342F28" w:rsidRPr="005752D6" w:rsidRDefault="00342F28" w:rsidP="00063FE5">
      <w:pPr>
        <w:pStyle w:val="Heading3"/>
        <w:keepNext w:val="0"/>
        <w:numPr>
          <w:ilvl w:val="0"/>
          <w:numId w:val="12"/>
        </w:numPr>
        <w:spacing w:before="240"/>
        <w:ind w:left="1134"/>
        <w:rPr>
          <w:rFonts w:cs="Arial"/>
          <w:bCs/>
        </w:rPr>
      </w:pPr>
      <w:r w:rsidRPr="005752D6">
        <w:rPr>
          <w:rFonts w:cs="Arial"/>
          <w:bCs/>
        </w:rPr>
        <w:t>Assessment of general background information including:</w:t>
      </w:r>
    </w:p>
    <w:p w14:paraId="2EEE2DFA" w14:textId="02190E38" w:rsidR="00342F28" w:rsidRPr="005752D6" w:rsidRDefault="00342F28" w:rsidP="00342F28">
      <w:pPr>
        <w:pStyle w:val="BodyText0"/>
        <w:numPr>
          <w:ilvl w:val="0"/>
          <w:numId w:val="8"/>
        </w:numPr>
        <w:tabs>
          <w:tab w:val="clear" w:pos="1020"/>
          <w:tab w:val="num" w:pos="1701"/>
        </w:tabs>
        <w:overflowPunct w:val="0"/>
        <w:autoSpaceDE w:val="0"/>
        <w:autoSpaceDN w:val="0"/>
        <w:adjustRightInd w:val="0"/>
        <w:spacing w:before="60" w:after="0"/>
        <w:ind w:left="1701" w:hanging="425"/>
        <w:jc w:val="both"/>
        <w:textAlignment w:val="baseline"/>
        <w:rPr>
          <w:rFonts w:cs="Arial"/>
        </w:rPr>
      </w:pPr>
      <w:r w:rsidRPr="005752D6">
        <w:rPr>
          <w:rFonts w:cs="Arial"/>
        </w:rPr>
        <w:t>The companies and directors.</w:t>
      </w:r>
    </w:p>
    <w:p w14:paraId="026698F4" w14:textId="2B63F5E7" w:rsidR="00342F28" w:rsidRPr="005752D6" w:rsidRDefault="00342F28" w:rsidP="00342F28">
      <w:pPr>
        <w:pStyle w:val="BodyText0"/>
        <w:numPr>
          <w:ilvl w:val="0"/>
          <w:numId w:val="8"/>
        </w:numPr>
        <w:tabs>
          <w:tab w:val="clear" w:pos="1020"/>
          <w:tab w:val="num" w:pos="1701"/>
        </w:tabs>
        <w:overflowPunct w:val="0"/>
        <w:autoSpaceDE w:val="0"/>
        <w:autoSpaceDN w:val="0"/>
        <w:adjustRightInd w:val="0"/>
        <w:spacing w:before="60" w:after="0"/>
        <w:ind w:left="1701" w:hanging="425"/>
        <w:jc w:val="both"/>
        <w:textAlignment w:val="baseline"/>
        <w:rPr>
          <w:rFonts w:cs="Arial"/>
        </w:rPr>
      </w:pPr>
      <w:r w:rsidRPr="005752D6">
        <w:rPr>
          <w:rFonts w:cs="Arial"/>
        </w:rPr>
        <w:t>Business type in each of the set of accounts.</w:t>
      </w:r>
    </w:p>
    <w:p w14:paraId="350686E8" w14:textId="15E799AA" w:rsidR="00342F28" w:rsidRPr="005752D6" w:rsidRDefault="00342F28" w:rsidP="00342F28">
      <w:pPr>
        <w:pStyle w:val="BodyText0"/>
        <w:numPr>
          <w:ilvl w:val="0"/>
          <w:numId w:val="8"/>
        </w:numPr>
        <w:tabs>
          <w:tab w:val="clear" w:pos="1020"/>
          <w:tab w:val="num" w:pos="1701"/>
        </w:tabs>
        <w:overflowPunct w:val="0"/>
        <w:autoSpaceDE w:val="0"/>
        <w:autoSpaceDN w:val="0"/>
        <w:adjustRightInd w:val="0"/>
        <w:spacing w:before="60" w:after="0"/>
        <w:ind w:left="1701" w:hanging="425"/>
        <w:jc w:val="both"/>
        <w:textAlignment w:val="baseline"/>
        <w:rPr>
          <w:rFonts w:cs="Arial"/>
        </w:rPr>
      </w:pPr>
      <w:r w:rsidRPr="005752D6">
        <w:rPr>
          <w:rFonts w:cs="Arial"/>
        </w:rPr>
        <w:t>Prior experience/ current activities.</w:t>
      </w:r>
    </w:p>
    <w:p w14:paraId="798BCDAF" w14:textId="1141AB07" w:rsidR="00342F28" w:rsidRPr="005752D6" w:rsidRDefault="00342F28" w:rsidP="00342F28">
      <w:pPr>
        <w:pStyle w:val="Heading3"/>
        <w:keepNext w:val="0"/>
        <w:spacing w:before="240"/>
        <w:ind w:left="850" w:hanging="850"/>
        <w:rPr>
          <w:rFonts w:cs="Arial"/>
          <w:bCs/>
        </w:rPr>
      </w:pPr>
      <w:r w:rsidRPr="005752D6">
        <w:rPr>
          <w:rFonts w:cs="Arial"/>
          <w:bCs/>
        </w:rPr>
        <w:t>To achieve an overall pass in the financial assessment, applicants will need to demonstrate the following:</w:t>
      </w:r>
    </w:p>
    <w:p w14:paraId="6239D6D5" w14:textId="29496D2F" w:rsidR="00342F28" w:rsidRPr="00F549A3" w:rsidRDefault="00843100" w:rsidP="00F549A3">
      <w:pPr>
        <w:pStyle w:val="BodyText0"/>
        <w:numPr>
          <w:ilvl w:val="0"/>
          <w:numId w:val="8"/>
        </w:numPr>
        <w:tabs>
          <w:tab w:val="clear" w:pos="1020"/>
          <w:tab w:val="num" w:pos="1701"/>
        </w:tabs>
        <w:overflowPunct w:val="0"/>
        <w:autoSpaceDE w:val="0"/>
        <w:autoSpaceDN w:val="0"/>
        <w:adjustRightInd w:val="0"/>
        <w:spacing w:before="60" w:after="0"/>
        <w:ind w:left="1701" w:hanging="425"/>
        <w:jc w:val="both"/>
        <w:textAlignment w:val="baseline"/>
        <w:rPr>
          <w:rFonts w:cs="Arial"/>
        </w:rPr>
      </w:pPr>
      <w:r w:rsidRPr="005752D6">
        <w:rPr>
          <w:rFonts w:cs="Arial"/>
        </w:rPr>
        <w:t>a turnover of £</w:t>
      </w:r>
      <w:r w:rsidR="003C7BC6">
        <w:rPr>
          <w:rFonts w:cs="Arial"/>
        </w:rPr>
        <w:t>1</w:t>
      </w:r>
      <w:r w:rsidR="001344A0">
        <w:rPr>
          <w:rFonts w:cs="Arial"/>
        </w:rPr>
        <w:t>50,000</w:t>
      </w:r>
      <w:r w:rsidR="001344A0" w:rsidRPr="005752D6">
        <w:rPr>
          <w:rFonts w:cs="Arial"/>
        </w:rPr>
        <w:t xml:space="preserve"> </w:t>
      </w:r>
      <w:r w:rsidR="00342F28" w:rsidRPr="005752D6">
        <w:rPr>
          <w:rFonts w:cs="Arial"/>
        </w:rPr>
        <w:t>or more</w:t>
      </w:r>
    </w:p>
    <w:p w14:paraId="5FF3956D" w14:textId="013087BA" w:rsidR="00342F28" w:rsidRPr="005752D6" w:rsidRDefault="00342F28" w:rsidP="00843100">
      <w:pPr>
        <w:pStyle w:val="BodyText0"/>
        <w:numPr>
          <w:ilvl w:val="0"/>
          <w:numId w:val="8"/>
        </w:numPr>
        <w:tabs>
          <w:tab w:val="clear" w:pos="1020"/>
          <w:tab w:val="num" w:pos="1701"/>
        </w:tabs>
        <w:overflowPunct w:val="0"/>
        <w:autoSpaceDE w:val="0"/>
        <w:autoSpaceDN w:val="0"/>
        <w:adjustRightInd w:val="0"/>
        <w:spacing w:before="60" w:after="0"/>
        <w:ind w:left="1701" w:hanging="425"/>
        <w:jc w:val="both"/>
        <w:textAlignment w:val="baseline"/>
        <w:rPr>
          <w:rFonts w:cs="Arial"/>
        </w:rPr>
      </w:pPr>
      <w:r w:rsidRPr="005752D6">
        <w:rPr>
          <w:rFonts w:cs="Arial"/>
        </w:rPr>
        <w:t>an acceptable level of financial risk for the council</w:t>
      </w:r>
      <w:r w:rsidR="00843100" w:rsidRPr="005752D6">
        <w:rPr>
          <w:rFonts w:cs="Arial"/>
        </w:rPr>
        <w:t>.</w:t>
      </w:r>
    </w:p>
    <w:p w14:paraId="5866EB4E" w14:textId="1C6F94E5" w:rsidR="00342F28" w:rsidRPr="005752D6" w:rsidRDefault="00342F28" w:rsidP="00E20A07">
      <w:pPr>
        <w:pStyle w:val="Heading3"/>
        <w:keepNext w:val="0"/>
        <w:spacing w:before="240"/>
        <w:ind w:left="850" w:hanging="850"/>
        <w:rPr>
          <w:rFonts w:cs="Arial"/>
          <w:lang w:eastAsia="en-GB"/>
        </w:rPr>
      </w:pPr>
      <w:r w:rsidRPr="005752D6">
        <w:rPr>
          <w:rFonts w:cs="Arial"/>
          <w:bCs/>
        </w:rPr>
        <w:t xml:space="preserve">It should be noted that the </w:t>
      </w:r>
      <w:r w:rsidR="00843100" w:rsidRPr="005752D6">
        <w:rPr>
          <w:rFonts w:cs="Arial"/>
          <w:bCs/>
        </w:rPr>
        <w:t>c</w:t>
      </w:r>
      <w:r w:rsidRPr="005752D6">
        <w:rPr>
          <w:rFonts w:cs="Arial"/>
          <w:bCs/>
        </w:rPr>
        <w:t>ouncil reserve</w:t>
      </w:r>
      <w:r w:rsidR="00E20A07" w:rsidRPr="005752D6">
        <w:rPr>
          <w:rFonts w:cs="Arial"/>
          <w:bCs/>
        </w:rPr>
        <w:t>s</w:t>
      </w:r>
      <w:r w:rsidRPr="005752D6">
        <w:rPr>
          <w:rFonts w:cs="Arial"/>
          <w:bCs/>
        </w:rPr>
        <w:t xml:space="preserve"> the right to reassess any applicant</w:t>
      </w:r>
      <w:r w:rsidR="00843100" w:rsidRPr="005752D6">
        <w:rPr>
          <w:rFonts w:cs="Arial"/>
          <w:bCs/>
        </w:rPr>
        <w:t xml:space="preserve"> </w:t>
      </w:r>
      <w:r w:rsidRPr="005752D6">
        <w:rPr>
          <w:rFonts w:cs="Arial"/>
          <w:bCs/>
        </w:rPr>
        <w:t>or Tenderer’s financial position, at any time up to contract award, to confirm</w:t>
      </w:r>
      <w:r w:rsidR="00E20A07" w:rsidRPr="005752D6">
        <w:rPr>
          <w:rFonts w:cs="Arial"/>
          <w:bCs/>
        </w:rPr>
        <w:t xml:space="preserve"> </w:t>
      </w:r>
      <w:r w:rsidRPr="005752D6">
        <w:rPr>
          <w:rFonts w:cs="Arial"/>
          <w:lang w:eastAsia="en-GB"/>
        </w:rPr>
        <w:t>that it meets with the requirements of this PQQ.</w:t>
      </w:r>
    </w:p>
    <w:p w14:paraId="2A5C4671" w14:textId="00EE602C" w:rsidR="00E20A07" w:rsidRPr="005752D6" w:rsidRDefault="00901EF0" w:rsidP="00E20A07">
      <w:pPr>
        <w:pStyle w:val="Heading3"/>
        <w:keepNext w:val="0"/>
        <w:numPr>
          <w:ilvl w:val="0"/>
          <w:numId w:val="0"/>
        </w:numPr>
        <w:spacing w:before="240"/>
        <w:ind w:left="850"/>
        <w:rPr>
          <w:rFonts w:cs="Arial"/>
          <w:b/>
          <w:bCs/>
        </w:rPr>
      </w:pPr>
      <w:r w:rsidRPr="005752D6">
        <w:rPr>
          <w:rFonts w:cs="Arial"/>
          <w:b/>
          <w:bCs/>
        </w:rPr>
        <w:t>Weighted criteria</w:t>
      </w:r>
    </w:p>
    <w:p w14:paraId="4EA33CD4" w14:textId="666C27F5" w:rsidR="00E20A07" w:rsidRPr="005752D6" w:rsidRDefault="00901EF0" w:rsidP="00E20A07">
      <w:pPr>
        <w:pStyle w:val="Heading3"/>
        <w:keepNext w:val="0"/>
        <w:spacing w:before="240"/>
        <w:ind w:left="850" w:hanging="850"/>
        <w:rPr>
          <w:rFonts w:cs="Arial"/>
          <w:bCs/>
        </w:rPr>
      </w:pPr>
      <w:r w:rsidRPr="005752D6">
        <w:rPr>
          <w:rFonts w:cs="Arial"/>
          <w:bCs/>
        </w:rPr>
        <w:t xml:space="preserve">For each of the weighted criteria </w:t>
      </w:r>
      <w:r w:rsidR="00EC788B" w:rsidRPr="005752D6">
        <w:rPr>
          <w:rFonts w:cs="Arial"/>
          <w:bCs/>
        </w:rPr>
        <w:t>(</w:t>
      </w:r>
      <w:r w:rsidR="0077171B">
        <w:rPr>
          <w:rFonts w:cs="Arial"/>
          <w:bCs/>
        </w:rPr>
        <w:t>6.1</w:t>
      </w:r>
      <w:r w:rsidR="00EC788B" w:rsidRPr="00F549A3">
        <w:rPr>
          <w:rFonts w:cs="Arial"/>
          <w:bCs/>
        </w:rPr>
        <w:t>-</w:t>
      </w:r>
      <w:r w:rsidR="0077171B">
        <w:rPr>
          <w:rFonts w:cs="Arial"/>
          <w:bCs/>
        </w:rPr>
        <w:t>6.7</w:t>
      </w:r>
      <w:r w:rsidRPr="00F549A3">
        <w:rPr>
          <w:rFonts w:cs="Arial"/>
          <w:bCs/>
        </w:rPr>
        <w:t>),</w:t>
      </w:r>
      <w:r w:rsidRPr="00680496">
        <w:rPr>
          <w:rFonts w:cs="Arial"/>
          <w:bCs/>
          <w:color w:val="FF0000"/>
        </w:rPr>
        <w:t xml:space="preserve"> </w:t>
      </w:r>
      <w:r w:rsidRPr="005752D6">
        <w:rPr>
          <w:rFonts w:cs="Arial"/>
          <w:bCs/>
        </w:rPr>
        <w:t xml:space="preserve">responses will be awarded a score of between 0 and 5 points, using the methodology in </w:t>
      </w:r>
      <w:r w:rsidR="0062002D" w:rsidRPr="005752D6">
        <w:rPr>
          <w:rFonts w:cs="Arial"/>
          <w:bCs/>
        </w:rPr>
        <w:fldChar w:fldCharType="begin"/>
      </w:r>
      <w:r w:rsidR="0062002D" w:rsidRPr="005752D6">
        <w:rPr>
          <w:rFonts w:cs="Arial"/>
          <w:bCs/>
        </w:rPr>
        <w:instrText xml:space="preserve"> REF _Ref418067432 \h  \* MERGEFORMAT </w:instrText>
      </w:r>
      <w:r w:rsidR="0062002D" w:rsidRPr="005752D6">
        <w:rPr>
          <w:rFonts w:cs="Arial"/>
          <w:bCs/>
        </w:rPr>
      </w:r>
      <w:r w:rsidR="0062002D" w:rsidRPr="005752D6">
        <w:rPr>
          <w:rFonts w:cs="Arial"/>
          <w:bCs/>
        </w:rPr>
        <w:fldChar w:fldCharType="separate"/>
      </w:r>
      <w:r w:rsidR="0062002D" w:rsidRPr="005752D6">
        <w:rPr>
          <w:rFonts w:cs="Arial"/>
        </w:rPr>
        <w:t xml:space="preserve">Table </w:t>
      </w:r>
      <w:r w:rsidR="0062002D" w:rsidRPr="005752D6">
        <w:rPr>
          <w:rFonts w:cs="Arial"/>
          <w:noProof/>
        </w:rPr>
        <w:t>3</w:t>
      </w:r>
      <w:r w:rsidR="0062002D" w:rsidRPr="005752D6">
        <w:rPr>
          <w:rFonts w:cs="Arial"/>
          <w:bCs/>
        </w:rPr>
        <w:fldChar w:fldCharType="end"/>
      </w:r>
      <w:r w:rsidR="0062002D" w:rsidRPr="005752D6">
        <w:rPr>
          <w:rFonts w:cs="Arial"/>
          <w:bCs/>
        </w:rPr>
        <w:t xml:space="preserve"> </w:t>
      </w:r>
      <w:r w:rsidRPr="005752D6">
        <w:rPr>
          <w:rFonts w:cs="Arial"/>
          <w:bCs/>
        </w:rPr>
        <w:t>below:</w:t>
      </w:r>
    </w:p>
    <w:p w14:paraId="2CA110F5" w14:textId="29232632" w:rsidR="0062002D" w:rsidRPr="005752D6" w:rsidRDefault="0062002D" w:rsidP="0062002D">
      <w:pPr>
        <w:pStyle w:val="Caption"/>
        <w:rPr>
          <w:rFonts w:cs="Arial"/>
          <w:sz w:val="22"/>
          <w:szCs w:val="22"/>
        </w:rPr>
      </w:pPr>
      <w:bookmarkStart w:id="14" w:name="_Ref418067432"/>
      <w:r w:rsidRPr="005752D6">
        <w:rPr>
          <w:rFonts w:cs="Arial"/>
          <w:sz w:val="22"/>
          <w:szCs w:val="22"/>
        </w:rPr>
        <w:t xml:space="preserve">Table </w:t>
      </w:r>
      <w:r w:rsidR="007134B1" w:rsidRPr="005752D6">
        <w:rPr>
          <w:rFonts w:cs="Arial"/>
          <w:sz w:val="22"/>
          <w:szCs w:val="22"/>
        </w:rPr>
        <w:fldChar w:fldCharType="begin"/>
      </w:r>
      <w:r w:rsidR="007134B1" w:rsidRPr="005752D6">
        <w:rPr>
          <w:rFonts w:cs="Arial"/>
          <w:sz w:val="22"/>
          <w:szCs w:val="22"/>
        </w:rPr>
        <w:instrText xml:space="preserve"> SEQ Table \* ARABIC </w:instrText>
      </w:r>
      <w:r w:rsidR="007134B1" w:rsidRPr="005752D6">
        <w:rPr>
          <w:rFonts w:cs="Arial"/>
          <w:sz w:val="22"/>
          <w:szCs w:val="22"/>
        </w:rPr>
        <w:fldChar w:fldCharType="separate"/>
      </w:r>
      <w:r w:rsidRPr="005752D6">
        <w:rPr>
          <w:rFonts w:cs="Arial"/>
          <w:noProof/>
          <w:sz w:val="22"/>
          <w:szCs w:val="22"/>
        </w:rPr>
        <w:t>3</w:t>
      </w:r>
      <w:r w:rsidR="007134B1" w:rsidRPr="005752D6">
        <w:rPr>
          <w:rFonts w:cs="Arial"/>
          <w:noProof/>
          <w:sz w:val="22"/>
          <w:szCs w:val="22"/>
        </w:rPr>
        <w:fldChar w:fldCharType="end"/>
      </w:r>
      <w:bookmarkEnd w:id="14"/>
      <w:r w:rsidRPr="005752D6">
        <w:rPr>
          <w:rFonts w:cs="Arial"/>
          <w:sz w:val="22"/>
          <w:szCs w:val="22"/>
        </w:rPr>
        <w:t xml:space="preserve"> Scoring Methodology</w:t>
      </w:r>
    </w:p>
    <w:tbl>
      <w:tblPr>
        <w:tblStyle w:val="TableGrid"/>
        <w:tblW w:w="0" w:type="auto"/>
        <w:tblLook w:val="04A0" w:firstRow="1" w:lastRow="0" w:firstColumn="1" w:lastColumn="0" w:noHBand="0" w:noVBand="1"/>
      </w:tblPr>
      <w:tblGrid>
        <w:gridCol w:w="3095"/>
        <w:gridCol w:w="3096"/>
        <w:gridCol w:w="3096"/>
      </w:tblGrid>
      <w:tr w:rsidR="00901EF0" w:rsidRPr="00445C3E" w14:paraId="5548FCBD" w14:textId="77777777" w:rsidTr="0062002D">
        <w:trPr>
          <w:tblHeader/>
        </w:trPr>
        <w:tc>
          <w:tcPr>
            <w:tcW w:w="3095" w:type="dxa"/>
            <w:shd w:val="clear" w:color="auto" w:fill="548DD4" w:themeFill="text2" w:themeFillTint="99"/>
          </w:tcPr>
          <w:p w14:paraId="3F978959" w14:textId="329CED2A" w:rsidR="00901EF0" w:rsidRPr="005752D6" w:rsidRDefault="00901EF0" w:rsidP="00901EF0">
            <w:pPr>
              <w:rPr>
                <w:rFonts w:cs="Arial"/>
                <w:b/>
                <w:bCs/>
              </w:rPr>
            </w:pPr>
            <w:r w:rsidRPr="005752D6">
              <w:rPr>
                <w:rFonts w:cs="Arial"/>
                <w:b/>
                <w:bCs/>
              </w:rPr>
              <w:t>Assessment</w:t>
            </w:r>
          </w:p>
        </w:tc>
        <w:tc>
          <w:tcPr>
            <w:tcW w:w="3096" w:type="dxa"/>
            <w:shd w:val="clear" w:color="auto" w:fill="548DD4" w:themeFill="text2" w:themeFillTint="99"/>
          </w:tcPr>
          <w:p w14:paraId="337D02A9" w14:textId="494324FF" w:rsidR="00901EF0" w:rsidRPr="005752D6" w:rsidRDefault="00901EF0" w:rsidP="0062002D">
            <w:pPr>
              <w:jc w:val="center"/>
              <w:rPr>
                <w:rFonts w:cs="Arial"/>
                <w:b/>
                <w:bCs/>
              </w:rPr>
            </w:pPr>
            <w:r w:rsidRPr="005752D6">
              <w:rPr>
                <w:rFonts w:cs="Arial"/>
                <w:b/>
                <w:bCs/>
              </w:rPr>
              <w:t>Score</w:t>
            </w:r>
          </w:p>
        </w:tc>
        <w:tc>
          <w:tcPr>
            <w:tcW w:w="3096" w:type="dxa"/>
            <w:shd w:val="clear" w:color="auto" w:fill="548DD4" w:themeFill="text2" w:themeFillTint="99"/>
          </w:tcPr>
          <w:p w14:paraId="5DDBD360" w14:textId="56BF0629" w:rsidR="00901EF0" w:rsidRPr="005752D6" w:rsidRDefault="00901EF0" w:rsidP="00901EF0">
            <w:pPr>
              <w:rPr>
                <w:rFonts w:cs="Arial"/>
                <w:b/>
                <w:bCs/>
              </w:rPr>
            </w:pPr>
            <w:r w:rsidRPr="005752D6">
              <w:rPr>
                <w:rFonts w:cs="Arial"/>
                <w:b/>
                <w:bCs/>
              </w:rPr>
              <w:t xml:space="preserve">Interpretation </w:t>
            </w:r>
          </w:p>
        </w:tc>
      </w:tr>
      <w:tr w:rsidR="00901EF0" w:rsidRPr="00445C3E" w14:paraId="34B0B54B" w14:textId="77777777" w:rsidTr="0062002D">
        <w:trPr>
          <w:tblHeader/>
        </w:trPr>
        <w:tc>
          <w:tcPr>
            <w:tcW w:w="3095" w:type="dxa"/>
          </w:tcPr>
          <w:p w14:paraId="6C14C9F5" w14:textId="795C3B7E" w:rsidR="00901EF0" w:rsidRPr="005752D6" w:rsidRDefault="00901EF0" w:rsidP="0062002D">
            <w:pPr>
              <w:autoSpaceDE w:val="0"/>
              <w:autoSpaceDN w:val="0"/>
              <w:adjustRightInd w:val="0"/>
              <w:rPr>
                <w:rFonts w:cs="Arial"/>
                <w:bCs/>
              </w:rPr>
            </w:pPr>
            <w:r w:rsidRPr="005752D6">
              <w:rPr>
                <w:rFonts w:cs="Arial"/>
                <w:bCs/>
              </w:rPr>
              <w:t>Excellent response</w:t>
            </w:r>
          </w:p>
        </w:tc>
        <w:tc>
          <w:tcPr>
            <w:tcW w:w="3096" w:type="dxa"/>
          </w:tcPr>
          <w:p w14:paraId="74949A09" w14:textId="6263407D" w:rsidR="00901EF0" w:rsidRPr="005752D6" w:rsidRDefault="00901EF0" w:rsidP="0062002D">
            <w:pPr>
              <w:autoSpaceDE w:val="0"/>
              <w:autoSpaceDN w:val="0"/>
              <w:adjustRightInd w:val="0"/>
              <w:spacing w:before="45" w:after="45"/>
              <w:jc w:val="center"/>
              <w:rPr>
                <w:rFonts w:cs="Arial"/>
                <w:bCs/>
              </w:rPr>
            </w:pPr>
            <w:r w:rsidRPr="005752D6">
              <w:rPr>
                <w:rFonts w:cs="Arial"/>
                <w:bCs/>
              </w:rPr>
              <w:t>5</w:t>
            </w:r>
          </w:p>
        </w:tc>
        <w:tc>
          <w:tcPr>
            <w:tcW w:w="3096" w:type="dxa"/>
          </w:tcPr>
          <w:p w14:paraId="03E649FA" w14:textId="2CAF63C1" w:rsidR="00901EF0" w:rsidRPr="00DF04FB" w:rsidRDefault="00901EF0" w:rsidP="00336AB8">
            <w:pPr>
              <w:autoSpaceDE w:val="0"/>
              <w:autoSpaceDN w:val="0"/>
              <w:adjustRightInd w:val="0"/>
              <w:rPr>
                <w:rFonts w:cs="Arial"/>
              </w:rPr>
            </w:pPr>
            <w:r w:rsidRPr="005752D6">
              <w:rPr>
                <w:rFonts w:cs="Arial"/>
                <w:bCs/>
              </w:rPr>
              <w:t xml:space="preserve">Demonstration by the Bidder of exceptional level of ability, understanding, experience, skills, resource, and quality measures </w:t>
            </w:r>
            <w:r w:rsidR="00336AB8" w:rsidRPr="005752D6">
              <w:rPr>
                <w:rFonts w:cs="Arial"/>
                <w:bCs/>
              </w:rPr>
              <w:t>applicable to managing leisure facilities</w:t>
            </w:r>
            <w:r w:rsidR="00EC788B" w:rsidRPr="005752D6">
              <w:rPr>
                <w:rFonts w:cs="Arial"/>
                <w:bCs/>
              </w:rPr>
              <w:t xml:space="preserve"> similar to the scope and scale of the contract being procured</w:t>
            </w:r>
            <w:r w:rsidRPr="005752D6">
              <w:rPr>
                <w:rFonts w:cs="Arial"/>
                <w:bCs/>
              </w:rPr>
              <w:t>. Response identifies factors that demonstrate ability and experience in offering added value, with good evidence to support the response.</w:t>
            </w:r>
          </w:p>
        </w:tc>
      </w:tr>
      <w:tr w:rsidR="00901EF0" w:rsidRPr="00445C3E" w14:paraId="7CE12D22" w14:textId="77777777" w:rsidTr="0062002D">
        <w:trPr>
          <w:tblHeader/>
        </w:trPr>
        <w:tc>
          <w:tcPr>
            <w:tcW w:w="3095" w:type="dxa"/>
          </w:tcPr>
          <w:p w14:paraId="7A27BDEF" w14:textId="7B11BED4" w:rsidR="00901EF0" w:rsidRPr="005752D6" w:rsidRDefault="00901EF0" w:rsidP="0062002D">
            <w:pPr>
              <w:autoSpaceDE w:val="0"/>
              <w:autoSpaceDN w:val="0"/>
              <w:adjustRightInd w:val="0"/>
              <w:spacing w:before="45" w:after="45"/>
              <w:rPr>
                <w:rFonts w:cs="Arial"/>
                <w:bCs/>
              </w:rPr>
            </w:pPr>
            <w:r w:rsidRPr="005752D6">
              <w:rPr>
                <w:rFonts w:cs="Arial"/>
                <w:bCs/>
              </w:rPr>
              <w:lastRenderedPageBreak/>
              <w:t>Good response</w:t>
            </w:r>
          </w:p>
        </w:tc>
        <w:tc>
          <w:tcPr>
            <w:tcW w:w="3096" w:type="dxa"/>
          </w:tcPr>
          <w:p w14:paraId="61AE62CC" w14:textId="4B25B8D4" w:rsidR="00901EF0" w:rsidRPr="005752D6" w:rsidRDefault="00901EF0" w:rsidP="0062002D">
            <w:pPr>
              <w:autoSpaceDE w:val="0"/>
              <w:autoSpaceDN w:val="0"/>
              <w:adjustRightInd w:val="0"/>
              <w:spacing w:before="45" w:after="45"/>
              <w:jc w:val="center"/>
              <w:rPr>
                <w:rFonts w:cs="Arial"/>
                <w:bCs/>
              </w:rPr>
            </w:pPr>
            <w:r w:rsidRPr="005752D6">
              <w:rPr>
                <w:rFonts w:cs="Arial"/>
                <w:bCs/>
              </w:rPr>
              <w:t>4</w:t>
            </w:r>
          </w:p>
        </w:tc>
        <w:tc>
          <w:tcPr>
            <w:tcW w:w="3096" w:type="dxa"/>
          </w:tcPr>
          <w:p w14:paraId="7A111861" w14:textId="38755875" w:rsidR="00901EF0" w:rsidRPr="005752D6" w:rsidRDefault="00901EF0" w:rsidP="00336AB8">
            <w:pPr>
              <w:autoSpaceDE w:val="0"/>
              <w:autoSpaceDN w:val="0"/>
              <w:adjustRightInd w:val="0"/>
              <w:spacing w:before="45" w:after="45"/>
              <w:rPr>
                <w:rFonts w:cs="Arial"/>
                <w:bCs/>
              </w:rPr>
            </w:pPr>
            <w:r w:rsidRPr="005752D6">
              <w:rPr>
                <w:rFonts w:cs="Arial"/>
                <w:bCs/>
              </w:rPr>
              <w:t xml:space="preserve">Demonstration by the </w:t>
            </w:r>
            <w:r w:rsidR="00336AB8" w:rsidRPr="005752D6">
              <w:rPr>
                <w:rFonts w:cs="Arial"/>
                <w:bCs/>
              </w:rPr>
              <w:t>Bidder</w:t>
            </w:r>
            <w:r w:rsidRPr="005752D6">
              <w:rPr>
                <w:rFonts w:cs="Arial"/>
                <w:bCs/>
              </w:rPr>
              <w:t xml:space="preserve"> of a good level of ability, understanding, experience, skills, resource and quality measures </w:t>
            </w:r>
            <w:r w:rsidR="00336AB8" w:rsidRPr="005752D6">
              <w:rPr>
                <w:rFonts w:cs="Arial"/>
                <w:bCs/>
              </w:rPr>
              <w:t>applicable to managing leisure facilities</w:t>
            </w:r>
            <w:r w:rsidR="00EC788B" w:rsidRPr="005752D6">
              <w:rPr>
                <w:rFonts w:cs="Arial"/>
                <w:bCs/>
              </w:rPr>
              <w:t xml:space="preserve"> similar to the scope and scale of the contract being procured</w:t>
            </w:r>
            <w:r w:rsidRPr="005752D6">
              <w:rPr>
                <w:rFonts w:cs="Arial"/>
                <w:bCs/>
              </w:rPr>
              <w:t>. Response identifies factors that demonstrate ability and experience in offering added value, with good evidence to support the response.</w:t>
            </w:r>
          </w:p>
        </w:tc>
      </w:tr>
      <w:tr w:rsidR="00901EF0" w:rsidRPr="00445C3E" w14:paraId="1E319FFF" w14:textId="77777777" w:rsidTr="0062002D">
        <w:trPr>
          <w:tblHeader/>
        </w:trPr>
        <w:tc>
          <w:tcPr>
            <w:tcW w:w="3095" w:type="dxa"/>
          </w:tcPr>
          <w:p w14:paraId="658D60C5" w14:textId="17B43734" w:rsidR="00901EF0" w:rsidRPr="005752D6" w:rsidRDefault="00901EF0" w:rsidP="0062002D">
            <w:pPr>
              <w:autoSpaceDE w:val="0"/>
              <w:autoSpaceDN w:val="0"/>
              <w:adjustRightInd w:val="0"/>
              <w:spacing w:before="45" w:after="45"/>
              <w:rPr>
                <w:rFonts w:cs="Arial"/>
                <w:bCs/>
              </w:rPr>
            </w:pPr>
            <w:r w:rsidRPr="005752D6">
              <w:rPr>
                <w:rFonts w:cs="Arial"/>
                <w:bCs/>
              </w:rPr>
              <w:t xml:space="preserve">Satisfactory </w:t>
            </w:r>
            <w:r w:rsidR="0058528E" w:rsidRPr="005752D6">
              <w:rPr>
                <w:rFonts w:cs="Arial"/>
                <w:bCs/>
              </w:rPr>
              <w:t>response</w:t>
            </w:r>
          </w:p>
        </w:tc>
        <w:tc>
          <w:tcPr>
            <w:tcW w:w="3096" w:type="dxa"/>
          </w:tcPr>
          <w:p w14:paraId="7BC6434C" w14:textId="013079EE" w:rsidR="00901EF0" w:rsidRPr="005752D6" w:rsidRDefault="00901EF0" w:rsidP="0062002D">
            <w:pPr>
              <w:autoSpaceDE w:val="0"/>
              <w:autoSpaceDN w:val="0"/>
              <w:adjustRightInd w:val="0"/>
              <w:spacing w:before="45" w:after="45"/>
              <w:jc w:val="center"/>
              <w:rPr>
                <w:rFonts w:cs="Arial"/>
                <w:bCs/>
              </w:rPr>
            </w:pPr>
            <w:r w:rsidRPr="005752D6">
              <w:rPr>
                <w:rFonts w:cs="Arial"/>
                <w:bCs/>
              </w:rPr>
              <w:t>3</w:t>
            </w:r>
          </w:p>
        </w:tc>
        <w:tc>
          <w:tcPr>
            <w:tcW w:w="3096" w:type="dxa"/>
          </w:tcPr>
          <w:p w14:paraId="0010C3BB" w14:textId="168D2AD9" w:rsidR="00901EF0" w:rsidRPr="005752D6" w:rsidRDefault="00901EF0" w:rsidP="00336AB8">
            <w:pPr>
              <w:autoSpaceDE w:val="0"/>
              <w:autoSpaceDN w:val="0"/>
              <w:adjustRightInd w:val="0"/>
              <w:spacing w:before="45" w:after="45"/>
              <w:rPr>
                <w:rFonts w:cs="Arial"/>
                <w:bCs/>
              </w:rPr>
            </w:pPr>
            <w:r w:rsidRPr="005752D6">
              <w:rPr>
                <w:rFonts w:cs="Arial"/>
                <w:bCs/>
              </w:rPr>
              <w:t xml:space="preserve">Demonstration by the </w:t>
            </w:r>
            <w:r w:rsidR="00336AB8" w:rsidRPr="005752D6">
              <w:rPr>
                <w:rFonts w:cs="Arial"/>
                <w:bCs/>
              </w:rPr>
              <w:t>Bidder</w:t>
            </w:r>
            <w:r w:rsidRPr="005752D6">
              <w:rPr>
                <w:rFonts w:cs="Arial"/>
                <w:bCs/>
              </w:rPr>
              <w:t xml:space="preserve"> of satisfactory level of ability, understanding, experience, skills, resource and quality measures </w:t>
            </w:r>
            <w:r w:rsidR="00336AB8" w:rsidRPr="005752D6">
              <w:rPr>
                <w:rFonts w:cs="Arial"/>
                <w:bCs/>
              </w:rPr>
              <w:t>applicable to managing leisure facilities</w:t>
            </w:r>
            <w:r w:rsidR="00EC788B" w:rsidRPr="005752D6">
              <w:rPr>
                <w:rFonts w:cs="Arial"/>
                <w:bCs/>
              </w:rPr>
              <w:t xml:space="preserve"> similar to the scope and scale of the contract being procured</w:t>
            </w:r>
            <w:r w:rsidRPr="005752D6">
              <w:rPr>
                <w:rFonts w:cs="Arial"/>
                <w:bCs/>
              </w:rPr>
              <w:t xml:space="preserve">, with sufficient evidence to support the response. </w:t>
            </w:r>
          </w:p>
        </w:tc>
      </w:tr>
      <w:tr w:rsidR="00901EF0" w:rsidRPr="00445C3E" w14:paraId="1A469825" w14:textId="77777777" w:rsidTr="0062002D">
        <w:trPr>
          <w:tblHeader/>
        </w:trPr>
        <w:tc>
          <w:tcPr>
            <w:tcW w:w="3095" w:type="dxa"/>
          </w:tcPr>
          <w:p w14:paraId="70D3C2EA" w14:textId="1CD928F0" w:rsidR="00901EF0" w:rsidRPr="005752D6" w:rsidRDefault="00901EF0" w:rsidP="0062002D">
            <w:pPr>
              <w:autoSpaceDE w:val="0"/>
              <w:autoSpaceDN w:val="0"/>
              <w:adjustRightInd w:val="0"/>
              <w:spacing w:before="45" w:after="45"/>
              <w:rPr>
                <w:rFonts w:cs="Arial"/>
                <w:bCs/>
              </w:rPr>
            </w:pPr>
            <w:r w:rsidRPr="005752D6">
              <w:rPr>
                <w:rFonts w:cs="Arial"/>
                <w:bCs/>
              </w:rPr>
              <w:t>Less than satisfactory response</w:t>
            </w:r>
          </w:p>
        </w:tc>
        <w:tc>
          <w:tcPr>
            <w:tcW w:w="3096" w:type="dxa"/>
          </w:tcPr>
          <w:p w14:paraId="06E98B37" w14:textId="3BC25BEE" w:rsidR="00901EF0" w:rsidRPr="005752D6" w:rsidRDefault="00901EF0" w:rsidP="0062002D">
            <w:pPr>
              <w:autoSpaceDE w:val="0"/>
              <w:autoSpaceDN w:val="0"/>
              <w:adjustRightInd w:val="0"/>
              <w:spacing w:before="45" w:after="45"/>
              <w:jc w:val="center"/>
              <w:rPr>
                <w:rFonts w:cs="Arial"/>
                <w:bCs/>
              </w:rPr>
            </w:pPr>
            <w:r w:rsidRPr="005752D6">
              <w:rPr>
                <w:rFonts w:cs="Arial"/>
                <w:bCs/>
              </w:rPr>
              <w:t>2</w:t>
            </w:r>
          </w:p>
        </w:tc>
        <w:tc>
          <w:tcPr>
            <w:tcW w:w="3096" w:type="dxa"/>
          </w:tcPr>
          <w:p w14:paraId="488E685D" w14:textId="203537F5" w:rsidR="00901EF0" w:rsidRPr="005752D6" w:rsidRDefault="00901EF0" w:rsidP="00901EF0">
            <w:pPr>
              <w:autoSpaceDE w:val="0"/>
              <w:autoSpaceDN w:val="0"/>
              <w:adjustRightInd w:val="0"/>
              <w:spacing w:before="45" w:after="45"/>
              <w:rPr>
                <w:rFonts w:cs="Arial"/>
                <w:bCs/>
              </w:rPr>
            </w:pPr>
            <w:r w:rsidRPr="005752D6">
              <w:rPr>
                <w:rFonts w:cs="Arial"/>
                <w:bCs/>
              </w:rPr>
              <w:t xml:space="preserve">Some minor reservations of the Bidder’s relevant ability, understanding, experience, skills, resource and quality measures </w:t>
            </w:r>
            <w:r w:rsidR="00336AB8" w:rsidRPr="005752D6">
              <w:rPr>
                <w:rFonts w:cs="Arial"/>
                <w:bCs/>
              </w:rPr>
              <w:t>applicable to managing leisure facilities</w:t>
            </w:r>
            <w:r w:rsidRPr="005752D6">
              <w:rPr>
                <w:rFonts w:cs="Arial"/>
                <w:bCs/>
              </w:rPr>
              <w:t xml:space="preserve"> </w:t>
            </w:r>
            <w:r w:rsidR="00EC788B" w:rsidRPr="005752D6">
              <w:rPr>
                <w:rFonts w:cs="Arial"/>
                <w:bCs/>
              </w:rPr>
              <w:t xml:space="preserve">similar to the scope and scale of the contract being </w:t>
            </w:r>
            <w:r w:rsidR="0058528E" w:rsidRPr="005752D6">
              <w:rPr>
                <w:rFonts w:cs="Arial"/>
                <w:bCs/>
              </w:rPr>
              <w:t>procured,</w:t>
            </w:r>
            <w:r w:rsidR="00EC788B" w:rsidRPr="005752D6">
              <w:rPr>
                <w:rFonts w:cs="Arial"/>
                <w:bCs/>
              </w:rPr>
              <w:t xml:space="preserve"> </w:t>
            </w:r>
            <w:r w:rsidRPr="005752D6">
              <w:rPr>
                <w:rFonts w:cs="Arial"/>
                <w:bCs/>
              </w:rPr>
              <w:t>with insufficient evidence to support the response.</w:t>
            </w:r>
          </w:p>
        </w:tc>
      </w:tr>
      <w:tr w:rsidR="00901EF0" w:rsidRPr="00445C3E" w14:paraId="3D31C36D" w14:textId="77777777" w:rsidTr="0062002D">
        <w:trPr>
          <w:tblHeader/>
        </w:trPr>
        <w:tc>
          <w:tcPr>
            <w:tcW w:w="3095" w:type="dxa"/>
          </w:tcPr>
          <w:p w14:paraId="21478D8C" w14:textId="52043582" w:rsidR="00901EF0" w:rsidRPr="005752D6" w:rsidRDefault="00901EF0" w:rsidP="0062002D">
            <w:pPr>
              <w:autoSpaceDE w:val="0"/>
              <w:autoSpaceDN w:val="0"/>
              <w:adjustRightInd w:val="0"/>
              <w:spacing w:before="45" w:after="45"/>
              <w:rPr>
                <w:rFonts w:cs="Arial"/>
                <w:bCs/>
              </w:rPr>
            </w:pPr>
            <w:r w:rsidRPr="005752D6">
              <w:rPr>
                <w:rFonts w:cs="Arial"/>
                <w:bCs/>
              </w:rPr>
              <w:t>Poor response</w:t>
            </w:r>
          </w:p>
        </w:tc>
        <w:tc>
          <w:tcPr>
            <w:tcW w:w="3096" w:type="dxa"/>
          </w:tcPr>
          <w:p w14:paraId="510DFFFC" w14:textId="2A4D8358" w:rsidR="00901EF0" w:rsidRPr="005752D6" w:rsidRDefault="00901EF0" w:rsidP="0062002D">
            <w:pPr>
              <w:autoSpaceDE w:val="0"/>
              <w:autoSpaceDN w:val="0"/>
              <w:adjustRightInd w:val="0"/>
              <w:spacing w:before="45" w:after="45"/>
              <w:jc w:val="center"/>
              <w:rPr>
                <w:rFonts w:cs="Arial"/>
                <w:bCs/>
              </w:rPr>
            </w:pPr>
            <w:r w:rsidRPr="005752D6">
              <w:rPr>
                <w:rFonts w:cs="Arial"/>
                <w:bCs/>
              </w:rPr>
              <w:t>1</w:t>
            </w:r>
          </w:p>
        </w:tc>
        <w:tc>
          <w:tcPr>
            <w:tcW w:w="3096" w:type="dxa"/>
          </w:tcPr>
          <w:p w14:paraId="2122555E" w14:textId="42B84537" w:rsidR="00901EF0" w:rsidRPr="005752D6" w:rsidRDefault="0062002D" w:rsidP="0062002D">
            <w:pPr>
              <w:autoSpaceDE w:val="0"/>
              <w:autoSpaceDN w:val="0"/>
              <w:adjustRightInd w:val="0"/>
              <w:spacing w:before="45" w:after="45"/>
              <w:rPr>
                <w:rFonts w:cs="Arial"/>
                <w:bCs/>
              </w:rPr>
            </w:pPr>
            <w:r w:rsidRPr="005752D6">
              <w:rPr>
                <w:rFonts w:cs="Arial"/>
                <w:bCs/>
              </w:rPr>
              <w:t>Some serious reservations</w:t>
            </w:r>
            <w:r w:rsidR="00901EF0" w:rsidRPr="005752D6">
              <w:rPr>
                <w:rFonts w:cs="Arial"/>
                <w:bCs/>
              </w:rPr>
              <w:t xml:space="preserve"> of the </w:t>
            </w:r>
            <w:r w:rsidRPr="005752D6">
              <w:rPr>
                <w:rFonts w:cs="Arial"/>
                <w:bCs/>
              </w:rPr>
              <w:t>Bidder’s</w:t>
            </w:r>
            <w:r w:rsidR="00901EF0" w:rsidRPr="005752D6">
              <w:rPr>
                <w:rFonts w:cs="Arial"/>
                <w:bCs/>
              </w:rPr>
              <w:t xml:space="preserve"> relevant ability, understanding, experience, skills, resource and quality measures </w:t>
            </w:r>
            <w:r w:rsidR="00336AB8" w:rsidRPr="005752D6">
              <w:rPr>
                <w:rFonts w:cs="Arial"/>
                <w:bCs/>
              </w:rPr>
              <w:t>applicable to managing leisure facilities</w:t>
            </w:r>
            <w:r w:rsidR="00EC788B" w:rsidRPr="005752D6">
              <w:rPr>
                <w:rFonts w:cs="Arial"/>
                <w:bCs/>
              </w:rPr>
              <w:t xml:space="preserve"> similar to the scope and scale of the contract being procured</w:t>
            </w:r>
            <w:r w:rsidR="00901EF0" w:rsidRPr="005752D6">
              <w:rPr>
                <w:rFonts w:cs="Arial"/>
                <w:bCs/>
              </w:rPr>
              <w:t>, with no evidence to support the response.</w:t>
            </w:r>
          </w:p>
        </w:tc>
      </w:tr>
      <w:tr w:rsidR="00901EF0" w:rsidRPr="00445C3E" w14:paraId="477D7276" w14:textId="77777777" w:rsidTr="0062002D">
        <w:trPr>
          <w:tblHeader/>
        </w:trPr>
        <w:tc>
          <w:tcPr>
            <w:tcW w:w="3095" w:type="dxa"/>
          </w:tcPr>
          <w:p w14:paraId="392302FE" w14:textId="51D18E32" w:rsidR="00901EF0" w:rsidRPr="005752D6" w:rsidRDefault="00901EF0" w:rsidP="0062002D">
            <w:pPr>
              <w:autoSpaceDE w:val="0"/>
              <w:autoSpaceDN w:val="0"/>
              <w:adjustRightInd w:val="0"/>
              <w:spacing w:before="45" w:after="45"/>
              <w:rPr>
                <w:rFonts w:cs="Arial"/>
                <w:bCs/>
              </w:rPr>
            </w:pPr>
            <w:r w:rsidRPr="005752D6">
              <w:rPr>
                <w:rFonts w:cs="Arial"/>
                <w:bCs/>
              </w:rPr>
              <w:lastRenderedPageBreak/>
              <w:t>Unacceptable or no response given</w:t>
            </w:r>
          </w:p>
        </w:tc>
        <w:tc>
          <w:tcPr>
            <w:tcW w:w="3096" w:type="dxa"/>
          </w:tcPr>
          <w:p w14:paraId="0F368E50" w14:textId="7AB489A7" w:rsidR="00901EF0" w:rsidRPr="005752D6" w:rsidRDefault="00901EF0" w:rsidP="0062002D">
            <w:pPr>
              <w:autoSpaceDE w:val="0"/>
              <w:autoSpaceDN w:val="0"/>
              <w:adjustRightInd w:val="0"/>
              <w:spacing w:before="45" w:after="45"/>
              <w:jc w:val="center"/>
              <w:rPr>
                <w:rFonts w:cs="Arial"/>
                <w:bCs/>
              </w:rPr>
            </w:pPr>
            <w:r w:rsidRPr="005752D6">
              <w:rPr>
                <w:rFonts w:cs="Arial"/>
                <w:bCs/>
              </w:rPr>
              <w:t>0</w:t>
            </w:r>
          </w:p>
        </w:tc>
        <w:tc>
          <w:tcPr>
            <w:tcW w:w="3096" w:type="dxa"/>
          </w:tcPr>
          <w:p w14:paraId="3AFE43D7" w14:textId="793E3038" w:rsidR="00901EF0" w:rsidRPr="005752D6" w:rsidRDefault="00901EF0" w:rsidP="00336AB8">
            <w:pPr>
              <w:autoSpaceDE w:val="0"/>
              <w:autoSpaceDN w:val="0"/>
              <w:adjustRightInd w:val="0"/>
              <w:spacing w:before="45" w:after="45"/>
              <w:rPr>
                <w:rFonts w:cs="Arial"/>
                <w:bCs/>
              </w:rPr>
            </w:pPr>
            <w:r w:rsidRPr="005752D6">
              <w:rPr>
                <w:rFonts w:cs="Arial"/>
                <w:bCs/>
              </w:rPr>
              <w:t xml:space="preserve">Does not comply and/or insufficient information provided to demonstrate that the </w:t>
            </w:r>
            <w:r w:rsidR="00336AB8" w:rsidRPr="005752D6">
              <w:rPr>
                <w:rFonts w:cs="Arial"/>
                <w:bCs/>
              </w:rPr>
              <w:t>Bidder</w:t>
            </w:r>
            <w:r w:rsidRPr="005752D6">
              <w:rPr>
                <w:rFonts w:cs="Arial"/>
                <w:bCs/>
              </w:rPr>
              <w:t xml:space="preserve"> has the ability, understanding, experience, skills, resource and quality measures </w:t>
            </w:r>
            <w:r w:rsidR="00336AB8" w:rsidRPr="005752D6">
              <w:rPr>
                <w:rFonts w:cs="Arial"/>
                <w:bCs/>
              </w:rPr>
              <w:t>applicable to managing leisure facilities</w:t>
            </w:r>
            <w:r w:rsidR="00EC788B" w:rsidRPr="005752D6">
              <w:rPr>
                <w:rFonts w:cs="Arial"/>
                <w:bCs/>
              </w:rPr>
              <w:t xml:space="preserve"> similar to the scope and scale of the contract being procured</w:t>
            </w:r>
            <w:r w:rsidR="00336AB8" w:rsidRPr="005752D6">
              <w:rPr>
                <w:rFonts w:cs="Arial"/>
                <w:bCs/>
              </w:rPr>
              <w:t>.</w:t>
            </w:r>
          </w:p>
        </w:tc>
      </w:tr>
    </w:tbl>
    <w:p w14:paraId="7D784EEA" w14:textId="52D25D7B" w:rsidR="004D6486" w:rsidRPr="005752D6" w:rsidRDefault="00342F28" w:rsidP="003C5C5B">
      <w:pPr>
        <w:pStyle w:val="Heading3"/>
        <w:keepNext w:val="0"/>
        <w:numPr>
          <w:ilvl w:val="0"/>
          <w:numId w:val="0"/>
        </w:numPr>
        <w:spacing w:before="240"/>
        <w:ind w:left="850"/>
        <w:rPr>
          <w:rFonts w:cs="Arial"/>
          <w:b/>
          <w:bCs/>
        </w:rPr>
      </w:pPr>
      <w:r w:rsidRPr="005752D6">
        <w:rPr>
          <w:rFonts w:cs="Arial"/>
          <w:b/>
          <w:bCs/>
        </w:rPr>
        <w:t>Ranking sub-stage</w:t>
      </w:r>
    </w:p>
    <w:p w14:paraId="5A9444A6" w14:textId="0477FEB0" w:rsidR="00336AB8" w:rsidRPr="005752D6" w:rsidRDefault="004D6486" w:rsidP="00C8193A">
      <w:pPr>
        <w:pStyle w:val="Heading3"/>
        <w:keepNext w:val="0"/>
        <w:spacing w:before="240"/>
        <w:ind w:left="850" w:hanging="850"/>
        <w:rPr>
          <w:rFonts w:cs="Arial"/>
          <w:bCs/>
        </w:rPr>
      </w:pPr>
      <w:r w:rsidRPr="005752D6">
        <w:rPr>
          <w:rFonts w:cs="Arial"/>
          <w:bCs/>
        </w:rPr>
        <w:t>Candidates will then be ranked in numerical order against their cumulative weighted score. Following this evaluation</w:t>
      </w:r>
      <w:r w:rsidR="001E26AD" w:rsidRPr="005752D6">
        <w:rPr>
          <w:rFonts w:cs="Arial"/>
          <w:bCs/>
        </w:rPr>
        <w:t xml:space="preserve"> </w:t>
      </w:r>
      <w:r w:rsidRPr="005752D6">
        <w:rPr>
          <w:rFonts w:cs="Arial"/>
          <w:bCs/>
        </w:rPr>
        <w:t>exercise and providing it results in an adequate number of s</w:t>
      </w:r>
      <w:r w:rsidR="001939AA" w:rsidRPr="005752D6">
        <w:rPr>
          <w:rFonts w:cs="Arial"/>
          <w:bCs/>
        </w:rPr>
        <w:t>uitable candidates, the c</w:t>
      </w:r>
      <w:r w:rsidR="00C8780C" w:rsidRPr="005752D6">
        <w:rPr>
          <w:rFonts w:cs="Arial"/>
          <w:bCs/>
        </w:rPr>
        <w:t>ouncil will draw up a short</w:t>
      </w:r>
      <w:r w:rsidRPr="005752D6">
        <w:rPr>
          <w:rFonts w:cs="Arial"/>
          <w:bCs/>
        </w:rPr>
        <w:t xml:space="preserve">list </w:t>
      </w:r>
      <w:r w:rsidR="001939AA" w:rsidRPr="005752D6">
        <w:rPr>
          <w:rFonts w:cs="Arial"/>
          <w:bCs/>
        </w:rPr>
        <w:t>to invite</w:t>
      </w:r>
      <w:r w:rsidRPr="005752D6">
        <w:rPr>
          <w:rFonts w:cs="Arial"/>
          <w:bCs/>
        </w:rPr>
        <w:t xml:space="preserve"> to tender.</w:t>
      </w:r>
      <w:r w:rsidR="00C8193A" w:rsidRPr="005752D6">
        <w:rPr>
          <w:rFonts w:cs="Arial"/>
          <w:bCs/>
        </w:rPr>
        <w:t xml:space="preserve"> It is </w:t>
      </w:r>
      <w:r w:rsidR="0019431F" w:rsidRPr="005752D6">
        <w:rPr>
          <w:rFonts w:cs="Arial"/>
          <w:bCs/>
        </w:rPr>
        <w:t xml:space="preserve">currently </w:t>
      </w:r>
      <w:r w:rsidR="00C8193A" w:rsidRPr="005752D6">
        <w:rPr>
          <w:rFonts w:cs="Arial"/>
          <w:bCs/>
        </w:rPr>
        <w:t>expected that the shortl</w:t>
      </w:r>
      <w:r w:rsidR="00C8780C" w:rsidRPr="005752D6">
        <w:rPr>
          <w:rFonts w:cs="Arial"/>
          <w:bCs/>
        </w:rPr>
        <w:t xml:space="preserve">ist will </w:t>
      </w:r>
      <w:r w:rsidR="001939AA" w:rsidRPr="005752D6">
        <w:rPr>
          <w:rFonts w:cs="Arial"/>
          <w:bCs/>
        </w:rPr>
        <w:t>contain</w:t>
      </w:r>
      <w:r w:rsidR="00C8780C" w:rsidRPr="005752D6">
        <w:rPr>
          <w:rFonts w:cs="Arial"/>
          <w:bCs/>
        </w:rPr>
        <w:t xml:space="preserve"> up to</w:t>
      </w:r>
      <w:r w:rsidR="00C8193A" w:rsidRPr="005752D6">
        <w:rPr>
          <w:rFonts w:cs="Arial"/>
          <w:bCs/>
        </w:rPr>
        <w:t xml:space="preserve"> </w:t>
      </w:r>
      <w:r w:rsidR="0062002D" w:rsidRPr="005752D6">
        <w:rPr>
          <w:rFonts w:cs="Arial"/>
          <w:bCs/>
        </w:rPr>
        <w:t>5</w:t>
      </w:r>
      <w:r w:rsidR="00C8193A" w:rsidRPr="005752D6">
        <w:rPr>
          <w:rFonts w:cs="Arial"/>
          <w:bCs/>
        </w:rPr>
        <w:t xml:space="preserve"> bidders.</w:t>
      </w:r>
    </w:p>
    <w:p w14:paraId="0B786C3C" w14:textId="3F5D406E" w:rsidR="00C8193A" w:rsidRPr="005752D6" w:rsidRDefault="00336AB8" w:rsidP="00336AB8">
      <w:pPr>
        <w:pStyle w:val="Heading3"/>
        <w:keepNext w:val="0"/>
        <w:numPr>
          <w:ilvl w:val="0"/>
          <w:numId w:val="0"/>
        </w:numPr>
        <w:spacing w:before="240"/>
        <w:ind w:left="850"/>
        <w:rPr>
          <w:rFonts w:cs="Arial"/>
          <w:b/>
          <w:bCs/>
        </w:rPr>
      </w:pPr>
      <w:r w:rsidRPr="005752D6">
        <w:rPr>
          <w:rFonts w:cs="Arial"/>
          <w:b/>
          <w:bCs/>
        </w:rPr>
        <w:t xml:space="preserve">Invitation to Tender (ITT) </w:t>
      </w:r>
    </w:p>
    <w:p w14:paraId="2BB16D55" w14:textId="426C7134" w:rsidR="00336AB8" w:rsidRPr="005752D6" w:rsidRDefault="00336AB8" w:rsidP="00336AB8">
      <w:pPr>
        <w:pStyle w:val="Heading3"/>
        <w:keepNext w:val="0"/>
        <w:spacing w:before="240"/>
        <w:ind w:left="850" w:hanging="850"/>
        <w:rPr>
          <w:rFonts w:cs="Arial"/>
          <w:bCs/>
        </w:rPr>
      </w:pPr>
      <w:r w:rsidRPr="005752D6">
        <w:rPr>
          <w:rFonts w:cs="Arial"/>
          <w:bCs/>
        </w:rPr>
        <w:t xml:space="preserve">The evaluation of the shortlisted bidders’ ITT submission will be scored and weighted on a </w:t>
      </w:r>
      <w:r w:rsidR="004C61B1">
        <w:rPr>
          <w:rFonts w:cs="Arial"/>
          <w:bCs/>
        </w:rPr>
        <w:t>5</w:t>
      </w:r>
      <w:r w:rsidR="004C61B1" w:rsidRPr="005752D6">
        <w:rPr>
          <w:rFonts w:cs="Arial"/>
          <w:bCs/>
        </w:rPr>
        <w:t>0</w:t>
      </w:r>
      <w:r w:rsidRPr="005752D6">
        <w:rPr>
          <w:rFonts w:cs="Arial"/>
          <w:bCs/>
        </w:rPr>
        <w:t>:</w:t>
      </w:r>
      <w:r w:rsidR="004C61B1">
        <w:rPr>
          <w:rFonts w:cs="Arial"/>
          <w:bCs/>
        </w:rPr>
        <w:t>5</w:t>
      </w:r>
      <w:r w:rsidR="004C61B1" w:rsidRPr="005752D6">
        <w:rPr>
          <w:rFonts w:cs="Arial"/>
          <w:bCs/>
        </w:rPr>
        <w:t xml:space="preserve">0 </w:t>
      </w:r>
      <w:r w:rsidR="004C61B1">
        <w:rPr>
          <w:rFonts w:cs="Arial"/>
          <w:bCs/>
        </w:rPr>
        <w:t>Price</w:t>
      </w:r>
      <w:r w:rsidR="00A013C6" w:rsidRPr="005752D6">
        <w:rPr>
          <w:rFonts w:cs="Arial"/>
          <w:bCs/>
        </w:rPr>
        <w:t>:</w:t>
      </w:r>
      <w:r w:rsidR="004C61B1">
        <w:rPr>
          <w:rFonts w:cs="Arial"/>
          <w:bCs/>
        </w:rPr>
        <w:t>Quality</w:t>
      </w:r>
      <w:r w:rsidR="004C61B1" w:rsidRPr="005752D6">
        <w:rPr>
          <w:rFonts w:cs="Arial"/>
          <w:bCs/>
        </w:rPr>
        <w:t xml:space="preserve"> </w:t>
      </w:r>
      <w:r w:rsidR="00A013C6" w:rsidRPr="005752D6">
        <w:rPr>
          <w:rFonts w:cs="Arial"/>
          <w:bCs/>
        </w:rPr>
        <w:t xml:space="preserve">split. Further detailed information will be provided at ITT stage. </w:t>
      </w:r>
      <w:r w:rsidRPr="005752D6">
        <w:rPr>
          <w:rFonts w:cs="Arial"/>
          <w:bCs/>
        </w:rPr>
        <w:t xml:space="preserve">  </w:t>
      </w:r>
    </w:p>
    <w:p w14:paraId="25DCEBC7" w14:textId="77777777" w:rsidR="00280FB4" w:rsidRPr="005752D6" w:rsidRDefault="00280FB4" w:rsidP="00280FB4">
      <w:pPr>
        <w:pStyle w:val="Heading2"/>
        <w:tabs>
          <w:tab w:val="clear" w:pos="3544"/>
        </w:tabs>
        <w:spacing w:before="360" w:after="0"/>
        <w:rPr>
          <w:rFonts w:cs="Arial"/>
          <w:bCs/>
        </w:rPr>
      </w:pPr>
      <w:r w:rsidRPr="005752D6">
        <w:rPr>
          <w:rFonts w:cs="Arial"/>
          <w:bCs/>
        </w:rPr>
        <w:t>Enquiries</w:t>
      </w:r>
    </w:p>
    <w:p w14:paraId="274DEAB1" w14:textId="28C7FD4A" w:rsidR="00280FB4" w:rsidRPr="005752D6" w:rsidRDefault="00280FB4" w:rsidP="00200DC4">
      <w:pPr>
        <w:pStyle w:val="Heading3"/>
        <w:keepNext w:val="0"/>
        <w:numPr>
          <w:ilvl w:val="0"/>
          <w:numId w:val="0"/>
        </w:numPr>
        <w:spacing w:before="240"/>
        <w:ind w:left="850"/>
        <w:rPr>
          <w:rFonts w:cs="Arial"/>
          <w:bCs/>
        </w:rPr>
      </w:pPr>
      <w:r w:rsidRPr="005752D6">
        <w:rPr>
          <w:rFonts w:cs="Arial"/>
          <w:bCs/>
        </w:rPr>
        <w:t xml:space="preserve">All enquiries should be made </w:t>
      </w:r>
      <w:r w:rsidR="00B355B6">
        <w:rPr>
          <w:rFonts w:cs="Arial"/>
          <w:bCs/>
        </w:rPr>
        <w:t>by e-mail to Coral Flood, coral.flood@southwark.gov.uk</w:t>
      </w:r>
      <w:r w:rsidR="00600261" w:rsidRPr="005752D6">
        <w:rPr>
          <w:rFonts w:cs="Arial"/>
          <w:bCs/>
        </w:rPr>
        <w:t xml:space="preserve">. </w:t>
      </w:r>
      <w:r w:rsidRPr="005752D6">
        <w:rPr>
          <w:rFonts w:cs="Arial"/>
          <w:bCs/>
        </w:rPr>
        <w:t>A written response will be sent to any enquiry. All exchanges must be kept strictly confidential by bidders, their advisers and their consultants. Bidders will be asked to enter into confidentiality agreements should it become appropriate to release confidential information.</w:t>
      </w:r>
    </w:p>
    <w:p w14:paraId="73314105" w14:textId="2A146C21" w:rsidR="00280FB4" w:rsidRPr="005752D6" w:rsidRDefault="00280FB4" w:rsidP="00280FB4">
      <w:pPr>
        <w:pStyle w:val="Heading3"/>
        <w:keepNext w:val="0"/>
        <w:spacing w:before="240"/>
        <w:ind w:left="850" w:hanging="850"/>
        <w:rPr>
          <w:rFonts w:cs="Arial"/>
          <w:bCs/>
        </w:rPr>
      </w:pPr>
      <w:r w:rsidRPr="005752D6">
        <w:rPr>
          <w:rFonts w:cs="Arial"/>
          <w:bCs/>
        </w:rPr>
        <w:t xml:space="preserve">Where responses to enquiries provide further information or clarification in relation to the project, the </w:t>
      </w:r>
      <w:r w:rsidR="0062002D" w:rsidRPr="005752D6">
        <w:rPr>
          <w:rFonts w:cs="Arial"/>
          <w:bCs/>
        </w:rPr>
        <w:t>c</w:t>
      </w:r>
      <w:r w:rsidR="00C8780C" w:rsidRPr="005752D6">
        <w:rPr>
          <w:rFonts w:cs="Arial"/>
          <w:bCs/>
        </w:rPr>
        <w:t>ouncil</w:t>
      </w:r>
      <w:r w:rsidRPr="005752D6">
        <w:rPr>
          <w:rFonts w:cs="Arial"/>
          <w:bCs/>
        </w:rPr>
        <w:t xml:space="preserve"> will also communicate such information to other interested parties. The confidentiality of prospective proposals will be respected.</w:t>
      </w:r>
    </w:p>
    <w:p w14:paraId="439849E9" w14:textId="77777777" w:rsidR="00280FB4" w:rsidRPr="005752D6" w:rsidRDefault="00280FB4" w:rsidP="00280FB4">
      <w:pPr>
        <w:pStyle w:val="Heading2"/>
        <w:tabs>
          <w:tab w:val="clear" w:pos="3544"/>
        </w:tabs>
        <w:spacing w:before="360" w:after="0"/>
        <w:rPr>
          <w:rFonts w:cs="Arial"/>
          <w:bCs/>
        </w:rPr>
      </w:pPr>
      <w:r w:rsidRPr="005752D6">
        <w:rPr>
          <w:rFonts w:cs="Arial"/>
          <w:bCs/>
        </w:rPr>
        <w:t>Additional Information</w:t>
      </w:r>
    </w:p>
    <w:p w14:paraId="44585B77" w14:textId="77777777" w:rsidR="00280FB4" w:rsidRPr="005752D6" w:rsidRDefault="00280FB4" w:rsidP="00280FB4">
      <w:pPr>
        <w:pStyle w:val="Heading3"/>
        <w:keepNext w:val="0"/>
        <w:spacing w:before="240"/>
        <w:ind w:left="850" w:hanging="850"/>
        <w:rPr>
          <w:rFonts w:cs="Arial"/>
          <w:bCs/>
        </w:rPr>
      </w:pPr>
      <w:r w:rsidRPr="005752D6">
        <w:rPr>
          <w:rFonts w:cs="Arial"/>
          <w:bCs/>
        </w:rPr>
        <w:t>All interested parties should read the disclaimers set out in Sections 4 and 5.</w:t>
      </w:r>
    </w:p>
    <w:p w14:paraId="0CB9CCAF" w14:textId="77777777" w:rsidR="00280FB4" w:rsidRPr="005752D6" w:rsidRDefault="00280FB4" w:rsidP="00280FB4">
      <w:pPr>
        <w:pStyle w:val="Heading2"/>
        <w:numPr>
          <w:ilvl w:val="0"/>
          <w:numId w:val="0"/>
        </w:numPr>
        <w:tabs>
          <w:tab w:val="clear" w:pos="3544"/>
        </w:tabs>
        <w:spacing w:before="360" w:after="0"/>
        <w:ind w:left="851"/>
        <w:rPr>
          <w:rFonts w:cs="Arial"/>
          <w:b w:val="0"/>
          <w:bCs/>
          <w:i/>
          <w:iCs/>
          <w:lang w:eastAsia="en-GB"/>
        </w:rPr>
      </w:pPr>
      <w:r w:rsidRPr="005752D6">
        <w:rPr>
          <w:rFonts w:cs="Arial"/>
          <w:bCs/>
        </w:rPr>
        <w:t>Submission</w:t>
      </w:r>
      <w:r w:rsidRPr="005752D6">
        <w:rPr>
          <w:rFonts w:cs="Arial"/>
          <w:b w:val="0"/>
          <w:bCs/>
          <w:i/>
          <w:iCs/>
          <w:lang w:eastAsia="en-GB"/>
        </w:rPr>
        <w:t xml:space="preserve"> </w:t>
      </w:r>
      <w:r w:rsidRPr="005752D6">
        <w:rPr>
          <w:rFonts w:cs="Arial"/>
          <w:bCs/>
        </w:rPr>
        <w:t>Conditions</w:t>
      </w:r>
    </w:p>
    <w:p w14:paraId="4EEE10FE" w14:textId="77777777" w:rsidR="00280FB4" w:rsidRPr="005752D6" w:rsidRDefault="00280FB4" w:rsidP="00280FB4">
      <w:pPr>
        <w:pStyle w:val="Heading3"/>
        <w:keepNext w:val="0"/>
        <w:spacing w:before="240"/>
        <w:ind w:left="850" w:hanging="850"/>
        <w:rPr>
          <w:rFonts w:cs="Arial"/>
          <w:bCs/>
        </w:rPr>
      </w:pPr>
      <w:r w:rsidRPr="005752D6">
        <w:rPr>
          <w:rFonts w:cs="Arial"/>
          <w:bCs/>
        </w:rPr>
        <w:t xml:space="preserve">The conditions and restrictions set out below shall apply to any responses made to this </w:t>
      </w:r>
      <w:r w:rsidR="00C8780C" w:rsidRPr="005752D6">
        <w:rPr>
          <w:rFonts w:cs="Arial"/>
          <w:bCs/>
        </w:rPr>
        <w:t>Information Memorandum</w:t>
      </w:r>
      <w:r w:rsidRPr="005752D6">
        <w:rPr>
          <w:rFonts w:cs="Arial"/>
          <w:bCs/>
        </w:rPr>
        <w:t>.</w:t>
      </w:r>
    </w:p>
    <w:p w14:paraId="385D942C" w14:textId="77777777" w:rsidR="00280FB4" w:rsidRPr="005752D6" w:rsidRDefault="00280FB4" w:rsidP="00280FB4">
      <w:pPr>
        <w:pStyle w:val="Heading2"/>
        <w:numPr>
          <w:ilvl w:val="0"/>
          <w:numId w:val="0"/>
        </w:numPr>
        <w:tabs>
          <w:tab w:val="clear" w:pos="3544"/>
        </w:tabs>
        <w:spacing w:before="360" w:after="0"/>
        <w:ind w:left="851"/>
        <w:rPr>
          <w:rFonts w:cs="Arial"/>
          <w:bCs/>
        </w:rPr>
      </w:pPr>
      <w:r w:rsidRPr="005752D6">
        <w:rPr>
          <w:rFonts w:cs="Arial"/>
          <w:bCs/>
        </w:rPr>
        <w:lastRenderedPageBreak/>
        <w:t xml:space="preserve">Contact with the </w:t>
      </w:r>
      <w:r w:rsidR="00C8780C" w:rsidRPr="005752D6">
        <w:rPr>
          <w:rFonts w:cs="Arial"/>
          <w:bCs/>
        </w:rPr>
        <w:t>Council</w:t>
      </w:r>
    </w:p>
    <w:p w14:paraId="790A227D" w14:textId="27390AA3" w:rsidR="00280FB4" w:rsidRPr="005752D6" w:rsidRDefault="00280FB4" w:rsidP="00280FB4">
      <w:pPr>
        <w:pStyle w:val="Heading3"/>
        <w:keepNext w:val="0"/>
        <w:spacing w:before="240"/>
        <w:ind w:left="850" w:hanging="850"/>
        <w:rPr>
          <w:rFonts w:cs="Arial"/>
          <w:bCs/>
        </w:rPr>
      </w:pPr>
      <w:r w:rsidRPr="005752D6">
        <w:rPr>
          <w:rFonts w:cs="Arial"/>
          <w:bCs/>
        </w:rPr>
        <w:t xml:space="preserve">All contact with the </w:t>
      </w:r>
      <w:r w:rsidR="0062002D" w:rsidRPr="005752D6">
        <w:rPr>
          <w:rFonts w:cs="Arial"/>
          <w:bCs/>
        </w:rPr>
        <w:t>c</w:t>
      </w:r>
      <w:r w:rsidR="00C8780C" w:rsidRPr="005752D6">
        <w:rPr>
          <w:rFonts w:cs="Arial"/>
          <w:bCs/>
        </w:rPr>
        <w:t>ouncil</w:t>
      </w:r>
      <w:r w:rsidRPr="005752D6">
        <w:rPr>
          <w:rFonts w:cs="Arial"/>
          <w:bCs/>
        </w:rPr>
        <w:t xml:space="preserve"> shall only be made through methods identified in this document. No contact shall be made with other Councillors, officers or employees of the </w:t>
      </w:r>
      <w:r w:rsidR="0062002D" w:rsidRPr="005752D6">
        <w:rPr>
          <w:rFonts w:cs="Arial"/>
          <w:bCs/>
        </w:rPr>
        <w:t>c</w:t>
      </w:r>
      <w:r w:rsidR="00C8780C" w:rsidRPr="005752D6">
        <w:rPr>
          <w:rFonts w:cs="Arial"/>
          <w:bCs/>
        </w:rPr>
        <w:t>ouncil</w:t>
      </w:r>
      <w:r w:rsidRPr="005752D6">
        <w:rPr>
          <w:rFonts w:cs="Arial"/>
          <w:bCs/>
        </w:rPr>
        <w:t xml:space="preserve"> or any other authorities or statutory bodies in relation to this proposed contract without the prior written consent of the </w:t>
      </w:r>
      <w:r w:rsidR="0062002D" w:rsidRPr="005752D6">
        <w:rPr>
          <w:rFonts w:cs="Arial"/>
          <w:bCs/>
        </w:rPr>
        <w:t>c</w:t>
      </w:r>
      <w:r w:rsidR="00C8780C" w:rsidRPr="005752D6">
        <w:rPr>
          <w:rFonts w:cs="Arial"/>
          <w:bCs/>
        </w:rPr>
        <w:t>ouncil</w:t>
      </w:r>
      <w:r w:rsidRPr="005752D6">
        <w:rPr>
          <w:rFonts w:cs="Arial"/>
          <w:bCs/>
        </w:rPr>
        <w:t>.</w:t>
      </w:r>
    </w:p>
    <w:p w14:paraId="14DA12B1" w14:textId="77777777" w:rsidR="00280FB4" w:rsidRPr="005752D6" w:rsidRDefault="00280FB4" w:rsidP="00280FB4">
      <w:pPr>
        <w:pStyle w:val="Heading2"/>
        <w:numPr>
          <w:ilvl w:val="0"/>
          <w:numId w:val="0"/>
        </w:numPr>
        <w:tabs>
          <w:tab w:val="clear" w:pos="3544"/>
        </w:tabs>
        <w:spacing w:before="360" w:after="0"/>
        <w:ind w:left="851"/>
        <w:rPr>
          <w:rFonts w:cs="Arial"/>
          <w:bCs/>
        </w:rPr>
      </w:pPr>
      <w:r w:rsidRPr="005752D6">
        <w:rPr>
          <w:rFonts w:cs="Arial"/>
          <w:bCs/>
        </w:rPr>
        <w:t>Canvassing</w:t>
      </w:r>
    </w:p>
    <w:p w14:paraId="0D0BDEC1" w14:textId="384E9873" w:rsidR="00280FB4" w:rsidRPr="005752D6" w:rsidRDefault="00280FB4" w:rsidP="00280FB4">
      <w:pPr>
        <w:pStyle w:val="Heading3"/>
        <w:keepNext w:val="0"/>
        <w:spacing w:before="240"/>
        <w:ind w:left="850" w:hanging="850"/>
        <w:rPr>
          <w:rFonts w:cs="Arial"/>
          <w:bCs/>
        </w:rPr>
      </w:pPr>
      <w:r w:rsidRPr="005752D6">
        <w:rPr>
          <w:rFonts w:cs="Arial"/>
          <w:bCs/>
        </w:rPr>
        <w:t>Any prospective</w:t>
      </w:r>
      <w:r w:rsidR="002236B3">
        <w:rPr>
          <w:rFonts w:cs="Arial"/>
          <w:bCs/>
        </w:rPr>
        <w:t xml:space="preserve"> Bidders</w:t>
      </w:r>
      <w:r w:rsidRPr="005752D6">
        <w:rPr>
          <w:rFonts w:cs="Arial"/>
          <w:bCs/>
        </w:rPr>
        <w:t xml:space="preserve"> who directly or indirectly canvasses any member or official of the </w:t>
      </w:r>
      <w:r w:rsidR="0062002D" w:rsidRPr="005752D6">
        <w:rPr>
          <w:rFonts w:cs="Arial"/>
          <w:bCs/>
        </w:rPr>
        <w:t>c</w:t>
      </w:r>
      <w:r w:rsidR="00C8780C" w:rsidRPr="005752D6">
        <w:rPr>
          <w:rFonts w:cs="Arial"/>
          <w:bCs/>
        </w:rPr>
        <w:t>ouncil</w:t>
      </w:r>
      <w:r w:rsidRPr="005752D6">
        <w:rPr>
          <w:rFonts w:cs="Arial"/>
          <w:bCs/>
        </w:rPr>
        <w:t xml:space="preserve">, or their legal or financial advisors, concerning the award of the contract, or engages in any corrupt practice involving Councillors or officials of the </w:t>
      </w:r>
      <w:r w:rsidR="0062002D" w:rsidRPr="005752D6">
        <w:rPr>
          <w:rFonts w:cs="Arial"/>
          <w:bCs/>
        </w:rPr>
        <w:t>c</w:t>
      </w:r>
      <w:r w:rsidR="00C8780C" w:rsidRPr="005752D6">
        <w:rPr>
          <w:rFonts w:cs="Arial"/>
          <w:bCs/>
        </w:rPr>
        <w:t>ouncil</w:t>
      </w:r>
      <w:r w:rsidRPr="005752D6">
        <w:rPr>
          <w:rFonts w:cs="Arial"/>
          <w:bCs/>
        </w:rPr>
        <w:t xml:space="preserve"> or their advisers will be disqualified.</w:t>
      </w:r>
    </w:p>
    <w:p w14:paraId="1B6D4C69" w14:textId="77777777" w:rsidR="00280FB4" w:rsidRPr="005752D6" w:rsidRDefault="00280FB4" w:rsidP="00280FB4">
      <w:pPr>
        <w:pStyle w:val="Heading2"/>
        <w:numPr>
          <w:ilvl w:val="0"/>
          <w:numId w:val="0"/>
        </w:numPr>
        <w:tabs>
          <w:tab w:val="clear" w:pos="3544"/>
        </w:tabs>
        <w:spacing w:before="360" w:after="0"/>
        <w:ind w:left="851"/>
        <w:rPr>
          <w:rFonts w:cs="Arial"/>
          <w:bCs/>
        </w:rPr>
      </w:pPr>
      <w:r w:rsidRPr="005752D6">
        <w:rPr>
          <w:rFonts w:cs="Arial"/>
          <w:bCs/>
        </w:rPr>
        <w:t>Confidentiality</w:t>
      </w:r>
    </w:p>
    <w:p w14:paraId="4B1917C2" w14:textId="3604D30D" w:rsidR="00B355B6" w:rsidRDefault="00280FB4" w:rsidP="00280FB4">
      <w:pPr>
        <w:pStyle w:val="Heading3"/>
        <w:keepNext w:val="0"/>
        <w:spacing w:before="240"/>
        <w:ind w:left="850" w:hanging="850"/>
        <w:rPr>
          <w:rFonts w:cs="Arial"/>
          <w:bCs/>
        </w:rPr>
      </w:pPr>
      <w:r w:rsidRPr="005752D6">
        <w:rPr>
          <w:rFonts w:cs="Arial"/>
          <w:bCs/>
        </w:rPr>
        <w:t xml:space="preserve">All prospective </w:t>
      </w:r>
      <w:r w:rsidR="002236B3">
        <w:rPr>
          <w:rFonts w:cs="Arial"/>
          <w:bCs/>
        </w:rPr>
        <w:t>Bidders</w:t>
      </w:r>
      <w:r w:rsidRPr="005752D6">
        <w:rPr>
          <w:rFonts w:cs="Arial"/>
          <w:bCs/>
        </w:rPr>
        <w:t xml:space="preserve"> must treat all information and documents issued by the </w:t>
      </w:r>
      <w:r w:rsidR="0062002D" w:rsidRPr="005752D6">
        <w:rPr>
          <w:rFonts w:cs="Arial"/>
          <w:bCs/>
        </w:rPr>
        <w:t>c</w:t>
      </w:r>
      <w:r w:rsidR="00C8780C" w:rsidRPr="005752D6">
        <w:rPr>
          <w:rFonts w:cs="Arial"/>
          <w:bCs/>
        </w:rPr>
        <w:t>ouncil</w:t>
      </w:r>
      <w:r w:rsidRPr="005752D6">
        <w:rPr>
          <w:rFonts w:cs="Arial"/>
          <w:bCs/>
        </w:rPr>
        <w:t xml:space="preserve"> and their advisers as private and confidential and the express written consent of the </w:t>
      </w:r>
      <w:r w:rsidR="0062002D" w:rsidRPr="005752D6">
        <w:rPr>
          <w:rFonts w:cs="Arial"/>
          <w:bCs/>
        </w:rPr>
        <w:t>c</w:t>
      </w:r>
      <w:r w:rsidR="00C8780C" w:rsidRPr="005752D6">
        <w:rPr>
          <w:rFonts w:cs="Arial"/>
          <w:bCs/>
        </w:rPr>
        <w:t>ouncil</w:t>
      </w:r>
      <w:r w:rsidRPr="005752D6">
        <w:rPr>
          <w:rFonts w:cs="Arial"/>
          <w:bCs/>
        </w:rPr>
        <w:t xml:space="preserve"> must be obtained prior to release of these documents to any third party.</w:t>
      </w:r>
    </w:p>
    <w:p w14:paraId="72217C07" w14:textId="77777777" w:rsidR="00B355B6" w:rsidRDefault="00B355B6">
      <w:pPr>
        <w:rPr>
          <w:rFonts w:cs="Arial"/>
          <w:bCs/>
        </w:rPr>
      </w:pPr>
      <w:r>
        <w:rPr>
          <w:rFonts w:cs="Arial"/>
          <w:bCs/>
        </w:rPr>
        <w:br w:type="page"/>
      </w:r>
    </w:p>
    <w:p w14:paraId="1CB14F7C" w14:textId="77777777" w:rsidR="00280FB4" w:rsidRPr="005752D6" w:rsidRDefault="00280FB4" w:rsidP="0077171B">
      <w:pPr>
        <w:pStyle w:val="Heading2"/>
        <w:numPr>
          <w:ilvl w:val="0"/>
          <w:numId w:val="0"/>
        </w:numPr>
        <w:tabs>
          <w:tab w:val="clear" w:pos="3544"/>
        </w:tabs>
        <w:spacing w:before="360" w:after="0"/>
        <w:ind w:left="851" w:hanging="131"/>
        <w:rPr>
          <w:rFonts w:cs="Arial"/>
          <w:bCs/>
        </w:rPr>
      </w:pPr>
      <w:r w:rsidRPr="005752D6">
        <w:rPr>
          <w:rFonts w:cs="Arial"/>
          <w:bCs/>
        </w:rPr>
        <w:lastRenderedPageBreak/>
        <w:t>Non-collusion</w:t>
      </w:r>
    </w:p>
    <w:p w14:paraId="59431200" w14:textId="74889F27" w:rsidR="00280FB4" w:rsidRPr="005752D6" w:rsidRDefault="00280FB4" w:rsidP="00280FB4">
      <w:pPr>
        <w:pStyle w:val="Heading3"/>
        <w:keepNext w:val="0"/>
        <w:spacing w:before="240"/>
        <w:ind w:left="850" w:hanging="850"/>
        <w:rPr>
          <w:rFonts w:cs="Arial"/>
          <w:bCs/>
        </w:rPr>
      </w:pPr>
      <w:r w:rsidRPr="005752D6">
        <w:rPr>
          <w:rFonts w:cs="Arial"/>
          <w:bCs/>
        </w:rPr>
        <w:t xml:space="preserve">Prospective </w:t>
      </w:r>
      <w:r w:rsidR="002236B3">
        <w:rPr>
          <w:rFonts w:cs="Arial"/>
          <w:bCs/>
        </w:rPr>
        <w:t>Bidders</w:t>
      </w:r>
      <w:r w:rsidRPr="005752D6">
        <w:rPr>
          <w:rFonts w:cs="Arial"/>
          <w:bCs/>
        </w:rPr>
        <w:t xml:space="preserve"> are expressly and strictly prohibited from discussing with each other any aspect of their responses to this </w:t>
      </w:r>
      <w:r w:rsidR="00C8780C" w:rsidRPr="005752D6">
        <w:rPr>
          <w:rFonts w:cs="Arial"/>
          <w:bCs/>
        </w:rPr>
        <w:t>Information Memorandum</w:t>
      </w:r>
      <w:r w:rsidRPr="005752D6">
        <w:rPr>
          <w:rFonts w:cs="Arial"/>
          <w:bCs/>
        </w:rPr>
        <w:t xml:space="preserve"> or otherwise exchanging information or colluding in respect of the contract. Any prospective </w:t>
      </w:r>
      <w:r w:rsidR="002236B3">
        <w:rPr>
          <w:rFonts w:cs="Arial"/>
          <w:bCs/>
        </w:rPr>
        <w:t>Bidders</w:t>
      </w:r>
      <w:r w:rsidRPr="005752D6">
        <w:rPr>
          <w:rFonts w:cs="Arial"/>
          <w:bCs/>
        </w:rPr>
        <w:t xml:space="preserve"> who fail to comply with this requirement will be disqualified.</w:t>
      </w:r>
    </w:p>
    <w:p w14:paraId="7D166E8D" w14:textId="77777777" w:rsidR="00280FB4" w:rsidRPr="005752D6" w:rsidRDefault="00280FB4" w:rsidP="00280FB4">
      <w:pPr>
        <w:pStyle w:val="Heading2"/>
        <w:numPr>
          <w:ilvl w:val="0"/>
          <w:numId w:val="0"/>
        </w:numPr>
        <w:tabs>
          <w:tab w:val="clear" w:pos="3544"/>
        </w:tabs>
        <w:spacing w:before="360" w:after="0"/>
        <w:ind w:left="851"/>
        <w:rPr>
          <w:rFonts w:cs="Arial"/>
          <w:bCs/>
        </w:rPr>
      </w:pPr>
      <w:r w:rsidRPr="005752D6">
        <w:rPr>
          <w:rFonts w:cs="Arial"/>
          <w:bCs/>
        </w:rPr>
        <w:t>Preparation of Responses and Tenders</w:t>
      </w:r>
    </w:p>
    <w:p w14:paraId="609C0E48" w14:textId="00E2BBFC" w:rsidR="00280FB4" w:rsidRPr="005752D6" w:rsidRDefault="00280FB4" w:rsidP="00280FB4">
      <w:pPr>
        <w:pStyle w:val="Heading3"/>
        <w:keepNext w:val="0"/>
        <w:spacing w:before="240"/>
        <w:ind w:left="850" w:hanging="850"/>
        <w:rPr>
          <w:rFonts w:cs="Arial"/>
          <w:bCs/>
        </w:rPr>
      </w:pPr>
      <w:r w:rsidRPr="005752D6">
        <w:rPr>
          <w:rFonts w:cs="Arial"/>
          <w:bCs/>
        </w:rPr>
        <w:t xml:space="preserve">The </w:t>
      </w:r>
      <w:r w:rsidR="0062002D" w:rsidRPr="005752D6">
        <w:rPr>
          <w:rFonts w:cs="Arial"/>
          <w:bCs/>
        </w:rPr>
        <w:t>c</w:t>
      </w:r>
      <w:r w:rsidR="00C8780C" w:rsidRPr="005752D6">
        <w:rPr>
          <w:rFonts w:cs="Arial"/>
          <w:bCs/>
        </w:rPr>
        <w:t>ouncil</w:t>
      </w:r>
      <w:r w:rsidRPr="005752D6">
        <w:rPr>
          <w:rFonts w:cs="Arial"/>
          <w:bCs/>
        </w:rPr>
        <w:t xml:space="preserve"> will reimburse no expense incurred by the prospective partners in preparing responses or tenders.</w:t>
      </w:r>
    </w:p>
    <w:p w14:paraId="5DDCD21F" w14:textId="77777777" w:rsidR="00280FB4" w:rsidRPr="005752D6" w:rsidRDefault="00280FB4" w:rsidP="00280FB4">
      <w:pPr>
        <w:pStyle w:val="Heading2"/>
        <w:numPr>
          <w:ilvl w:val="0"/>
          <w:numId w:val="0"/>
        </w:numPr>
        <w:tabs>
          <w:tab w:val="clear" w:pos="3544"/>
        </w:tabs>
        <w:spacing w:before="360" w:after="0"/>
        <w:ind w:left="851"/>
        <w:rPr>
          <w:rFonts w:cs="Arial"/>
          <w:bCs/>
        </w:rPr>
      </w:pPr>
      <w:r w:rsidRPr="005752D6">
        <w:rPr>
          <w:rFonts w:cs="Arial"/>
          <w:bCs/>
        </w:rPr>
        <w:t>Right to cancel or vary the process</w:t>
      </w:r>
    </w:p>
    <w:p w14:paraId="7B75D3AA" w14:textId="116E4DE8" w:rsidR="00280FB4" w:rsidRPr="005752D6" w:rsidRDefault="00280FB4" w:rsidP="00280FB4">
      <w:pPr>
        <w:pStyle w:val="Heading3"/>
        <w:keepNext w:val="0"/>
        <w:spacing w:before="240"/>
        <w:ind w:left="850" w:hanging="850"/>
        <w:rPr>
          <w:rFonts w:cs="Arial"/>
          <w:bCs/>
        </w:rPr>
      </w:pPr>
      <w:r w:rsidRPr="005752D6">
        <w:rPr>
          <w:rFonts w:cs="Arial"/>
          <w:bCs/>
        </w:rPr>
        <w:t xml:space="preserve">The </w:t>
      </w:r>
      <w:r w:rsidR="002B02FD" w:rsidRPr="005752D6">
        <w:rPr>
          <w:rFonts w:cs="Arial"/>
          <w:bCs/>
        </w:rPr>
        <w:t>council</w:t>
      </w:r>
      <w:r w:rsidRPr="005752D6">
        <w:rPr>
          <w:rFonts w:cs="Arial"/>
          <w:bCs/>
        </w:rPr>
        <w:t xml:space="preserve"> reserve</w:t>
      </w:r>
      <w:r w:rsidR="002B02FD" w:rsidRPr="005752D6">
        <w:rPr>
          <w:rFonts w:cs="Arial"/>
          <w:bCs/>
        </w:rPr>
        <w:t>s</w:t>
      </w:r>
      <w:r w:rsidRPr="005752D6">
        <w:rPr>
          <w:rFonts w:cs="Arial"/>
          <w:bCs/>
        </w:rPr>
        <w:t xml:space="preserve"> the right to:</w:t>
      </w:r>
    </w:p>
    <w:p w14:paraId="724609E1" w14:textId="77777777" w:rsidR="00280FB4" w:rsidRPr="005752D6" w:rsidRDefault="00280FB4" w:rsidP="00280FB4">
      <w:pPr>
        <w:pStyle w:val="BodyText0"/>
        <w:numPr>
          <w:ilvl w:val="0"/>
          <w:numId w:val="8"/>
        </w:numPr>
        <w:tabs>
          <w:tab w:val="clear" w:pos="1020"/>
          <w:tab w:val="num" w:pos="1276"/>
        </w:tabs>
        <w:overflowPunct w:val="0"/>
        <w:autoSpaceDE w:val="0"/>
        <w:autoSpaceDN w:val="0"/>
        <w:adjustRightInd w:val="0"/>
        <w:spacing w:before="60" w:after="0"/>
        <w:ind w:left="1276" w:hanging="425"/>
        <w:jc w:val="both"/>
        <w:textAlignment w:val="baseline"/>
        <w:rPr>
          <w:rFonts w:cs="Arial"/>
          <w:bCs/>
        </w:rPr>
      </w:pPr>
      <w:r w:rsidRPr="005752D6">
        <w:rPr>
          <w:rFonts w:cs="Arial"/>
          <w:bCs/>
        </w:rPr>
        <w:t>cancel the selection and evaluation process at any stage, and/or</w:t>
      </w:r>
    </w:p>
    <w:p w14:paraId="03F5F6F3" w14:textId="77777777" w:rsidR="00280FB4" w:rsidRPr="005752D6" w:rsidRDefault="00280FB4" w:rsidP="00280FB4">
      <w:pPr>
        <w:pStyle w:val="BodyText0"/>
        <w:numPr>
          <w:ilvl w:val="0"/>
          <w:numId w:val="8"/>
        </w:numPr>
        <w:tabs>
          <w:tab w:val="clear" w:pos="1020"/>
          <w:tab w:val="num" w:pos="1276"/>
        </w:tabs>
        <w:overflowPunct w:val="0"/>
        <w:autoSpaceDE w:val="0"/>
        <w:autoSpaceDN w:val="0"/>
        <w:adjustRightInd w:val="0"/>
        <w:spacing w:before="60" w:after="0"/>
        <w:ind w:left="1276" w:hanging="425"/>
        <w:jc w:val="both"/>
        <w:textAlignment w:val="baseline"/>
        <w:rPr>
          <w:rFonts w:cs="Arial"/>
          <w:bCs/>
        </w:rPr>
      </w:pPr>
      <w:r w:rsidRPr="005752D6">
        <w:rPr>
          <w:rFonts w:cs="Arial"/>
          <w:bCs/>
        </w:rPr>
        <w:t>require a candidate to clarify its submission in writing and/or provide additional information (Failure to respond adequately may result in the candidate not qualifying), and/or</w:t>
      </w:r>
    </w:p>
    <w:p w14:paraId="0E0F85A6" w14:textId="77777777" w:rsidR="00280FB4" w:rsidRDefault="00280FB4" w:rsidP="00280FB4">
      <w:pPr>
        <w:pStyle w:val="BodyText0"/>
        <w:numPr>
          <w:ilvl w:val="0"/>
          <w:numId w:val="8"/>
        </w:numPr>
        <w:tabs>
          <w:tab w:val="clear" w:pos="1020"/>
          <w:tab w:val="num" w:pos="1276"/>
        </w:tabs>
        <w:overflowPunct w:val="0"/>
        <w:autoSpaceDE w:val="0"/>
        <w:autoSpaceDN w:val="0"/>
        <w:adjustRightInd w:val="0"/>
        <w:spacing w:before="60" w:after="0"/>
        <w:ind w:left="1276" w:hanging="425"/>
        <w:jc w:val="both"/>
        <w:textAlignment w:val="baseline"/>
        <w:rPr>
          <w:rFonts w:cs="Arial"/>
          <w:bCs/>
        </w:rPr>
      </w:pPr>
      <w:r w:rsidRPr="005752D6">
        <w:rPr>
          <w:rFonts w:cs="Arial"/>
          <w:bCs/>
        </w:rPr>
        <w:t>amend the terms and conditions of the tender process.</w:t>
      </w:r>
    </w:p>
    <w:p w14:paraId="20C7CD33" w14:textId="77777777" w:rsidR="001344A0" w:rsidRPr="005752D6" w:rsidRDefault="001344A0" w:rsidP="00280FB4">
      <w:pPr>
        <w:pStyle w:val="BodyText0"/>
        <w:numPr>
          <w:ilvl w:val="0"/>
          <w:numId w:val="8"/>
        </w:numPr>
        <w:tabs>
          <w:tab w:val="clear" w:pos="1020"/>
          <w:tab w:val="num" w:pos="1276"/>
        </w:tabs>
        <w:overflowPunct w:val="0"/>
        <w:autoSpaceDE w:val="0"/>
        <w:autoSpaceDN w:val="0"/>
        <w:adjustRightInd w:val="0"/>
        <w:spacing w:before="60" w:after="0"/>
        <w:ind w:left="1276" w:hanging="425"/>
        <w:jc w:val="both"/>
        <w:textAlignment w:val="baseline"/>
        <w:rPr>
          <w:rFonts w:cs="Arial"/>
          <w:bCs/>
        </w:rPr>
      </w:pPr>
    </w:p>
    <w:p w14:paraId="56631032" w14:textId="77777777" w:rsidR="0029064F" w:rsidRPr="005752D6" w:rsidRDefault="00C140C1" w:rsidP="0011569B">
      <w:pPr>
        <w:pStyle w:val="Heading1"/>
        <w:tabs>
          <w:tab w:val="clear" w:pos="3544"/>
        </w:tabs>
        <w:spacing w:after="120"/>
        <w:ind w:left="850" w:hanging="850"/>
        <w:rPr>
          <w:rFonts w:cs="Arial"/>
        </w:rPr>
      </w:pPr>
      <w:bookmarkStart w:id="15" w:name="_Toc395801058"/>
      <w:bookmarkEnd w:id="3"/>
      <w:bookmarkEnd w:id="4"/>
      <w:bookmarkEnd w:id="5"/>
      <w:bookmarkEnd w:id="9"/>
      <w:r w:rsidRPr="005752D6">
        <w:rPr>
          <w:rFonts w:cs="Arial"/>
        </w:rPr>
        <w:t>ELIGIBILITY CRITERIA AND EXCLUSIONARY CONDITIONS</w:t>
      </w:r>
      <w:bookmarkEnd w:id="15"/>
    </w:p>
    <w:p w14:paraId="4CA89DEC" w14:textId="0F8B6683" w:rsidR="002236B3" w:rsidRDefault="002236B3" w:rsidP="002236B3">
      <w:pPr>
        <w:pStyle w:val="Heading3"/>
        <w:rPr>
          <w:rFonts w:cs="Arial"/>
          <w:bCs/>
        </w:rPr>
      </w:pPr>
      <w:r w:rsidRPr="002236B3">
        <w:rPr>
          <w:rFonts w:cs="Arial"/>
          <w:bCs/>
        </w:rPr>
        <w:t xml:space="preserve">Following the implementation of the Public Contracts Regulations 2015 bidders should be aware of the grounds on which they may become ineligible for selection, as set out at </w:t>
      </w:r>
      <w:r w:rsidR="001F55BE">
        <w:rPr>
          <w:rFonts w:cs="Arial"/>
          <w:bCs/>
        </w:rPr>
        <w:t>in Form B and Form C of the PQQ</w:t>
      </w:r>
      <w:r w:rsidRPr="002236B3">
        <w:rPr>
          <w:rFonts w:cs="Arial"/>
          <w:bCs/>
        </w:rPr>
        <w:t xml:space="preserve">. </w:t>
      </w:r>
    </w:p>
    <w:p w14:paraId="20F50DB0" w14:textId="77777777" w:rsidR="00C140C1" w:rsidRPr="005752D6" w:rsidRDefault="00C140C1" w:rsidP="00C8780C">
      <w:pPr>
        <w:pStyle w:val="Heading3"/>
        <w:keepNext w:val="0"/>
        <w:numPr>
          <w:ilvl w:val="0"/>
          <w:numId w:val="0"/>
        </w:numPr>
        <w:spacing w:before="240"/>
        <w:ind w:left="850"/>
        <w:rPr>
          <w:rFonts w:cs="Arial"/>
          <w:b/>
          <w:bCs/>
        </w:rPr>
      </w:pPr>
      <w:r w:rsidRPr="005752D6">
        <w:rPr>
          <w:rFonts w:cs="Arial"/>
          <w:b/>
          <w:bCs/>
        </w:rPr>
        <w:t>Misrepresentation Act 1967</w:t>
      </w:r>
    </w:p>
    <w:p w14:paraId="741AE549" w14:textId="77777777" w:rsidR="00C140C1" w:rsidRPr="005752D6" w:rsidRDefault="00C140C1" w:rsidP="003C5C5B">
      <w:pPr>
        <w:pStyle w:val="Heading3"/>
        <w:keepNext w:val="0"/>
        <w:spacing w:before="240"/>
        <w:ind w:left="850" w:hanging="850"/>
        <w:rPr>
          <w:rFonts w:cs="Arial"/>
          <w:bCs/>
        </w:rPr>
      </w:pPr>
      <w:r w:rsidRPr="005752D6">
        <w:rPr>
          <w:rFonts w:cs="Arial"/>
          <w:bCs/>
        </w:rPr>
        <w:t>These particulars do not constitute the whole or any part of an offer and all information is</w:t>
      </w:r>
      <w:r w:rsidR="003C5C5B" w:rsidRPr="005752D6">
        <w:rPr>
          <w:rFonts w:cs="Arial"/>
          <w:bCs/>
        </w:rPr>
        <w:t xml:space="preserve"> </w:t>
      </w:r>
      <w:r w:rsidRPr="005752D6">
        <w:rPr>
          <w:rFonts w:cs="Arial"/>
          <w:bCs/>
        </w:rPr>
        <w:t>supplied entirely without prejudice and is given as a guide and no liability is accepted for any</w:t>
      </w:r>
      <w:r w:rsidR="003C5C5B" w:rsidRPr="005752D6">
        <w:rPr>
          <w:rFonts w:cs="Arial"/>
          <w:bCs/>
        </w:rPr>
        <w:t xml:space="preserve"> </w:t>
      </w:r>
      <w:r w:rsidRPr="005752D6">
        <w:rPr>
          <w:rFonts w:cs="Arial"/>
          <w:bCs/>
        </w:rPr>
        <w:t>error, omission or mis-statement contained or implied in these particulars.</w:t>
      </w:r>
    </w:p>
    <w:p w14:paraId="46DB253E" w14:textId="77777777" w:rsidR="00C140C1" w:rsidRPr="005752D6" w:rsidRDefault="00C140C1" w:rsidP="003C5C5B">
      <w:pPr>
        <w:pStyle w:val="Heading3"/>
        <w:keepNext w:val="0"/>
        <w:numPr>
          <w:ilvl w:val="0"/>
          <w:numId w:val="0"/>
        </w:numPr>
        <w:spacing w:before="240"/>
        <w:ind w:left="850"/>
        <w:rPr>
          <w:rFonts w:cs="Arial"/>
          <w:b/>
          <w:bCs/>
        </w:rPr>
      </w:pPr>
      <w:r w:rsidRPr="005752D6">
        <w:rPr>
          <w:rFonts w:cs="Arial"/>
          <w:b/>
          <w:bCs/>
        </w:rPr>
        <w:t>Disclaimer Clauses</w:t>
      </w:r>
    </w:p>
    <w:p w14:paraId="6030A1F3" w14:textId="77777777" w:rsidR="00C140C1" w:rsidRPr="005752D6" w:rsidRDefault="00C140C1" w:rsidP="003C5C5B">
      <w:pPr>
        <w:pStyle w:val="BodyText0"/>
        <w:numPr>
          <w:ilvl w:val="0"/>
          <w:numId w:val="8"/>
        </w:numPr>
        <w:tabs>
          <w:tab w:val="clear" w:pos="1020"/>
          <w:tab w:val="num" w:pos="1276"/>
        </w:tabs>
        <w:overflowPunct w:val="0"/>
        <w:autoSpaceDE w:val="0"/>
        <w:autoSpaceDN w:val="0"/>
        <w:adjustRightInd w:val="0"/>
        <w:spacing w:before="60" w:after="0"/>
        <w:ind w:left="1276" w:hanging="425"/>
        <w:jc w:val="both"/>
        <w:textAlignment w:val="baseline"/>
        <w:rPr>
          <w:rFonts w:cs="Arial"/>
        </w:rPr>
      </w:pPr>
      <w:r w:rsidRPr="005752D6">
        <w:rPr>
          <w:rFonts w:cs="Arial"/>
        </w:rPr>
        <w:t>This document does not constitute any part of any offer or contract.</w:t>
      </w:r>
    </w:p>
    <w:p w14:paraId="44C1CCBB" w14:textId="77777777" w:rsidR="00C140C1" w:rsidRPr="005752D6" w:rsidRDefault="00C140C1" w:rsidP="003C5C5B">
      <w:pPr>
        <w:pStyle w:val="BodyText0"/>
        <w:numPr>
          <w:ilvl w:val="0"/>
          <w:numId w:val="8"/>
        </w:numPr>
        <w:tabs>
          <w:tab w:val="clear" w:pos="1020"/>
          <w:tab w:val="num" w:pos="1276"/>
        </w:tabs>
        <w:overflowPunct w:val="0"/>
        <w:autoSpaceDE w:val="0"/>
        <w:autoSpaceDN w:val="0"/>
        <w:adjustRightInd w:val="0"/>
        <w:spacing w:before="60" w:after="0"/>
        <w:ind w:left="1276" w:hanging="425"/>
        <w:jc w:val="both"/>
        <w:textAlignment w:val="baseline"/>
        <w:rPr>
          <w:rFonts w:cs="Arial"/>
        </w:rPr>
      </w:pPr>
      <w:r w:rsidRPr="005752D6">
        <w:rPr>
          <w:rFonts w:cs="Arial"/>
        </w:rPr>
        <w:t xml:space="preserve">This document is supplied entirely without prejudice and neither the </w:t>
      </w:r>
      <w:r w:rsidR="00C8780C" w:rsidRPr="005752D6">
        <w:rPr>
          <w:rFonts w:cs="Arial"/>
        </w:rPr>
        <w:t>Council</w:t>
      </w:r>
      <w:r w:rsidRPr="005752D6">
        <w:rPr>
          <w:rFonts w:cs="Arial"/>
        </w:rPr>
        <w:t xml:space="preserve"> nor</w:t>
      </w:r>
      <w:r w:rsidR="003C5C5B" w:rsidRPr="005752D6">
        <w:rPr>
          <w:rFonts w:cs="Arial"/>
        </w:rPr>
        <w:t xml:space="preserve"> </w:t>
      </w:r>
      <w:r w:rsidR="00C8780C" w:rsidRPr="005752D6">
        <w:rPr>
          <w:rFonts w:cs="Arial"/>
        </w:rPr>
        <w:t>its</w:t>
      </w:r>
      <w:r w:rsidRPr="005752D6">
        <w:rPr>
          <w:rFonts w:cs="Arial"/>
        </w:rPr>
        <w:t xml:space="preserve"> advisors accept any responsibility as to the accuracy thereof or otherwise or</w:t>
      </w:r>
      <w:r w:rsidR="003C5C5B" w:rsidRPr="005752D6">
        <w:rPr>
          <w:rFonts w:cs="Arial"/>
        </w:rPr>
        <w:t xml:space="preserve"> </w:t>
      </w:r>
      <w:r w:rsidRPr="005752D6">
        <w:rPr>
          <w:rFonts w:cs="Arial"/>
        </w:rPr>
        <w:t>shall incur any liability arising out of any reliance being placed on it.</w:t>
      </w:r>
    </w:p>
    <w:p w14:paraId="59D7F986" w14:textId="77777777" w:rsidR="00C140C1" w:rsidRPr="005752D6" w:rsidRDefault="00C140C1" w:rsidP="003C5C5B">
      <w:pPr>
        <w:pStyle w:val="BodyText0"/>
        <w:numPr>
          <w:ilvl w:val="0"/>
          <w:numId w:val="8"/>
        </w:numPr>
        <w:tabs>
          <w:tab w:val="clear" w:pos="1020"/>
          <w:tab w:val="num" w:pos="1276"/>
        </w:tabs>
        <w:overflowPunct w:val="0"/>
        <w:autoSpaceDE w:val="0"/>
        <w:autoSpaceDN w:val="0"/>
        <w:adjustRightInd w:val="0"/>
        <w:spacing w:before="60" w:after="0"/>
        <w:ind w:left="1276" w:hanging="425"/>
        <w:jc w:val="both"/>
        <w:textAlignment w:val="baseline"/>
        <w:rPr>
          <w:rFonts w:cs="Arial"/>
        </w:rPr>
      </w:pPr>
      <w:r w:rsidRPr="005752D6">
        <w:rPr>
          <w:rFonts w:cs="Arial"/>
        </w:rPr>
        <w:t>Any measurements referring to site or other areas are approximate and given for</w:t>
      </w:r>
      <w:r w:rsidR="003C5C5B" w:rsidRPr="005752D6">
        <w:rPr>
          <w:rFonts w:cs="Arial"/>
        </w:rPr>
        <w:t xml:space="preserve"> </w:t>
      </w:r>
      <w:r w:rsidRPr="005752D6">
        <w:rPr>
          <w:rFonts w:cs="Arial"/>
        </w:rPr>
        <w:t>guidance purposes only. Interested parties are requested to rely on their own</w:t>
      </w:r>
      <w:r w:rsidR="003C5C5B" w:rsidRPr="005752D6">
        <w:rPr>
          <w:rFonts w:cs="Arial"/>
        </w:rPr>
        <w:t xml:space="preserve"> </w:t>
      </w:r>
      <w:r w:rsidRPr="005752D6">
        <w:rPr>
          <w:rFonts w:cs="Arial"/>
        </w:rPr>
        <w:t>inspection and measurement of properties.</w:t>
      </w:r>
    </w:p>
    <w:p w14:paraId="4D8C707B" w14:textId="77777777" w:rsidR="00C140C1" w:rsidRPr="005752D6" w:rsidRDefault="00C140C1" w:rsidP="003C5C5B">
      <w:pPr>
        <w:pStyle w:val="BodyText0"/>
        <w:numPr>
          <w:ilvl w:val="0"/>
          <w:numId w:val="8"/>
        </w:numPr>
        <w:tabs>
          <w:tab w:val="clear" w:pos="1020"/>
          <w:tab w:val="num" w:pos="1276"/>
        </w:tabs>
        <w:overflowPunct w:val="0"/>
        <w:autoSpaceDE w:val="0"/>
        <w:autoSpaceDN w:val="0"/>
        <w:adjustRightInd w:val="0"/>
        <w:spacing w:before="60" w:after="0"/>
        <w:ind w:left="1276" w:hanging="425"/>
        <w:jc w:val="both"/>
        <w:textAlignment w:val="baseline"/>
        <w:rPr>
          <w:rFonts w:cs="Arial"/>
        </w:rPr>
      </w:pPr>
      <w:r w:rsidRPr="005752D6">
        <w:rPr>
          <w:rFonts w:cs="Arial"/>
        </w:rPr>
        <w:t>All interested parties must satisfy themselves by inspection or otherwise the</w:t>
      </w:r>
      <w:r w:rsidR="003C5C5B" w:rsidRPr="005752D6">
        <w:rPr>
          <w:rFonts w:cs="Arial"/>
        </w:rPr>
        <w:t xml:space="preserve"> </w:t>
      </w:r>
      <w:r w:rsidRPr="005752D6">
        <w:rPr>
          <w:rFonts w:cs="Arial"/>
        </w:rPr>
        <w:t>suitability or correctness of any statement and to the suitability or otherwise of the</w:t>
      </w:r>
      <w:r w:rsidR="003C5C5B" w:rsidRPr="005752D6">
        <w:rPr>
          <w:rFonts w:cs="Arial"/>
        </w:rPr>
        <w:t xml:space="preserve"> </w:t>
      </w:r>
      <w:r w:rsidRPr="005752D6">
        <w:rPr>
          <w:rFonts w:cs="Arial"/>
        </w:rPr>
        <w:t>facilities for their own purpose.</w:t>
      </w:r>
    </w:p>
    <w:p w14:paraId="1FC4009E" w14:textId="77777777" w:rsidR="00C140C1" w:rsidRPr="005752D6" w:rsidRDefault="003C5C5B" w:rsidP="003C5C5B">
      <w:pPr>
        <w:pStyle w:val="BodyText0"/>
        <w:numPr>
          <w:ilvl w:val="0"/>
          <w:numId w:val="8"/>
        </w:numPr>
        <w:tabs>
          <w:tab w:val="clear" w:pos="1020"/>
          <w:tab w:val="num" w:pos="1276"/>
        </w:tabs>
        <w:overflowPunct w:val="0"/>
        <w:autoSpaceDE w:val="0"/>
        <w:autoSpaceDN w:val="0"/>
        <w:adjustRightInd w:val="0"/>
        <w:spacing w:before="60" w:after="0"/>
        <w:ind w:left="1276" w:hanging="425"/>
        <w:jc w:val="both"/>
        <w:textAlignment w:val="baseline"/>
        <w:rPr>
          <w:rFonts w:cs="Arial"/>
        </w:rPr>
      </w:pPr>
      <w:r w:rsidRPr="005752D6">
        <w:rPr>
          <w:rFonts w:cs="Arial"/>
        </w:rPr>
        <w:lastRenderedPageBreak/>
        <w:t>T</w:t>
      </w:r>
      <w:r w:rsidR="00C8780C" w:rsidRPr="005752D6">
        <w:rPr>
          <w:rFonts w:cs="Arial"/>
        </w:rPr>
        <w:t>he Council</w:t>
      </w:r>
      <w:r w:rsidR="00C140C1" w:rsidRPr="005752D6">
        <w:rPr>
          <w:rFonts w:cs="Arial"/>
        </w:rPr>
        <w:t xml:space="preserve"> do</w:t>
      </w:r>
      <w:r w:rsidR="00C8780C" w:rsidRPr="005752D6">
        <w:rPr>
          <w:rFonts w:cs="Arial"/>
        </w:rPr>
        <w:t>es</w:t>
      </w:r>
      <w:r w:rsidR="00C140C1" w:rsidRPr="005752D6">
        <w:rPr>
          <w:rFonts w:cs="Arial"/>
        </w:rPr>
        <w:t xml:space="preserve"> not make or give, nor does any person in the employment of the</w:t>
      </w:r>
      <w:r w:rsidRPr="005752D6">
        <w:rPr>
          <w:rFonts w:cs="Arial"/>
        </w:rPr>
        <w:t xml:space="preserve"> </w:t>
      </w:r>
      <w:r w:rsidR="00C8780C" w:rsidRPr="005752D6">
        <w:rPr>
          <w:rFonts w:cs="Arial"/>
        </w:rPr>
        <w:t>Council</w:t>
      </w:r>
      <w:r w:rsidR="00C140C1" w:rsidRPr="005752D6">
        <w:rPr>
          <w:rFonts w:cs="Arial"/>
        </w:rPr>
        <w:t xml:space="preserve"> have any authority to make or give, any representations or warranty in</w:t>
      </w:r>
      <w:r w:rsidRPr="005752D6">
        <w:rPr>
          <w:rFonts w:cs="Arial"/>
        </w:rPr>
        <w:t xml:space="preserve"> </w:t>
      </w:r>
      <w:r w:rsidR="00C140C1" w:rsidRPr="005752D6">
        <w:rPr>
          <w:rFonts w:cs="Arial"/>
        </w:rPr>
        <w:t>relation to the facilities or have any particulars of information supplied in respect</w:t>
      </w:r>
      <w:r w:rsidRPr="005752D6">
        <w:rPr>
          <w:rFonts w:cs="Arial"/>
        </w:rPr>
        <w:t xml:space="preserve"> </w:t>
      </w:r>
      <w:r w:rsidR="00C140C1" w:rsidRPr="005752D6">
        <w:rPr>
          <w:rFonts w:cs="Arial"/>
        </w:rPr>
        <w:t>thereof.</w:t>
      </w:r>
    </w:p>
    <w:p w14:paraId="3D587063" w14:textId="77777777" w:rsidR="003C5C5B" w:rsidRPr="005752D6" w:rsidRDefault="003C5C5B" w:rsidP="003C5C5B">
      <w:pPr>
        <w:pStyle w:val="BodyText0"/>
        <w:overflowPunct w:val="0"/>
        <w:autoSpaceDE w:val="0"/>
        <w:autoSpaceDN w:val="0"/>
        <w:adjustRightInd w:val="0"/>
        <w:spacing w:before="60" w:after="0"/>
        <w:ind w:left="851"/>
        <w:jc w:val="both"/>
        <w:textAlignment w:val="baseline"/>
        <w:rPr>
          <w:rFonts w:cs="Arial"/>
        </w:rPr>
      </w:pPr>
    </w:p>
    <w:p w14:paraId="04DC4848" w14:textId="77777777" w:rsidR="00C140C1" w:rsidRPr="005752D6" w:rsidRDefault="00C140C1" w:rsidP="003C5C5B">
      <w:pPr>
        <w:pStyle w:val="BodyText0"/>
        <w:overflowPunct w:val="0"/>
        <w:autoSpaceDE w:val="0"/>
        <w:autoSpaceDN w:val="0"/>
        <w:adjustRightInd w:val="0"/>
        <w:spacing w:before="60" w:after="0"/>
        <w:ind w:left="851"/>
        <w:jc w:val="both"/>
        <w:textAlignment w:val="baseline"/>
        <w:rPr>
          <w:rFonts w:cs="Arial"/>
          <w:b/>
        </w:rPr>
      </w:pPr>
      <w:r w:rsidRPr="005752D6">
        <w:rPr>
          <w:rFonts w:cs="Arial"/>
          <w:b/>
        </w:rPr>
        <w:t>Bribery and Corruption Clauses</w:t>
      </w:r>
    </w:p>
    <w:p w14:paraId="11CD9C1F" w14:textId="77777777" w:rsidR="00C140C1" w:rsidRPr="005752D6" w:rsidRDefault="00C140C1" w:rsidP="003C5C5B">
      <w:pPr>
        <w:pStyle w:val="Heading3"/>
        <w:keepNext w:val="0"/>
        <w:spacing w:before="240"/>
        <w:ind w:left="850" w:hanging="850"/>
        <w:rPr>
          <w:rFonts w:cs="Arial"/>
        </w:rPr>
      </w:pPr>
      <w:r w:rsidRPr="005752D6">
        <w:rPr>
          <w:rFonts w:cs="Arial"/>
        </w:rPr>
        <w:t xml:space="preserve">If the </w:t>
      </w:r>
      <w:r w:rsidR="00C8780C" w:rsidRPr="005752D6">
        <w:rPr>
          <w:rFonts w:cs="Arial"/>
          <w:bCs/>
        </w:rPr>
        <w:t>Council</w:t>
      </w:r>
      <w:r w:rsidRPr="005752D6">
        <w:rPr>
          <w:rFonts w:cs="Arial"/>
        </w:rPr>
        <w:t xml:space="preserve"> in </w:t>
      </w:r>
      <w:r w:rsidR="00C8780C" w:rsidRPr="005752D6">
        <w:rPr>
          <w:rFonts w:cs="Arial"/>
        </w:rPr>
        <w:t>its</w:t>
      </w:r>
      <w:r w:rsidRPr="005752D6">
        <w:rPr>
          <w:rFonts w:cs="Arial"/>
        </w:rPr>
        <w:t xml:space="preserve"> sole discretion consider</w:t>
      </w:r>
      <w:r w:rsidR="00C8780C" w:rsidRPr="005752D6">
        <w:rPr>
          <w:rFonts w:cs="Arial"/>
        </w:rPr>
        <w:t>s</w:t>
      </w:r>
      <w:r w:rsidRPr="005752D6">
        <w:rPr>
          <w:rFonts w:cs="Arial"/>
        </w:rPr>
        <w:t xml:space="preserve"> that in relation to the tendering process there</w:t>
      </w:r>
      <w:r w:rsidR="003C5C5B" w:rsidRPr="005752D6">
        <w:rPr>
          <w:rFonts w:cs="Arial"/>
        </w:rPr>
        <w:t xml:space="preserve"> </w:t>
      </w:r>
      <w:r w:rsidRPr="005752D6">
        <w:rPr>
          <w:rFonts w:cs="Arial"/>
        </w:rPr>
        <w:t>has or may or appears to have been the possibility that any party (or with or without its</w:t>
      </w:r>
      <w:r w:rsidR="003C5C5B" w:rsidRPr="005752D6">
        <w:rPr>
          <w:rFonts w:cs="Arial"/>
        </w:rPr>
        <w:t xml:space="preserve"> </w:t>
      </w:r>
      <w:r w:rsidRPr="005752D6">
        <w:rPr>
          <w:rFonts w:cs="Arial"/>
        </w:rPr>
        <w:t>knowledge employees, agents or persons acting on its behalf) has:</w:t>
      </w:r>
    </w:p>
    <w:p w14:paraId="17EAF9F3" w14:textId="77777777" w:rsidR="00C140C1" w:rsidRPr="005752D6" w:rsidRDefault="00C140C1" w:rsidP="003C5C5B">
      <w:pPr>
        <w:pStyle w:val="BodyText0"/>
        <w:numPr>
          <w:ilvl w:val="0"/>
          <w:numId w:val="8"/>
        </w:numPr>
        <w:tabs>
          <w:tab w:val="clear" w:pos="1020"/>
          <w:tab w:val="num" w:pos="1276"/>
        </w:tabs>
        <w:overflowPunct w:val="0"/>
        <w:autoSpaceDE w:val="0"/>
        <w:autoSpaceDN w:val="0"/>
        <w:adjustRightInd w:val="0"/>
        <w:spacing w:before="60" w:after="0"/>
        <w:ind w:left="1276" w:hanging="425"/>
        <w:jc w:val="both"/>
        <w:textAlignment w:val="baseline"/>
        <w:rPr>
          <w:rFonts w:cs="Arial"/>
        </w:rPr>
      </w:pPr>
      <w:r w:rsidRPr="005752D6">
        <w:rPr>
          <w:rFonts w:cs="Arial"/>
        </w:rPr>
        <w:t>offered or given or agreed to give any persons a gift or consideration of any kind as</w:t>
      </w:r>
      <w:r w:rsidR="003C5C5B" w:rsidRPr="005752D6">
        <w:rPr>
          <w:rFonts w:cs="Arial"/>
        </w:rPr>
        <w:t xml:space="preserve"> </w:t>
      </w:r>
      <w:r w:rsidRPr="005752D6">
        <w:rPr>
          <w:rFonts w:cs="Arial"/>
        </w:rPr>
        <w:t>an inducement or regard for doing or forbearing to do or for having done or forborne</w:t>
      </w:r>
      <w:r w:rsidR="00280FB4" w:rsidRPr="005752D6">
        <w:rPr>
          <w:rFonts w:cs="Arial"/>
        </w:rPr>
        <w:t xml:space="preserve"> to do any action, or</w:t>
      </w:r>
    </w:p>
    <w:p w14:paraId="2C83AAF5" w14:textId="77777777" w:rsidR="00C140C1" w:rsidRPr="005752D6" w:rsidRDefault="00C140C1" w:rsidP="003C5C5B">
      <w:pPr>
        <w:pStyle w:val="BodyText0"/>
        <w:numPr>
          <w:ilvl w:val="0"/>
          <w:numId w:val="8"/>
        </w:numPr>
        <w:tabs>
          <w:tab w:val="clear" w:pos="1020"/>
          <w:tab w:val="num" w:pos="1276"/>
        </w:tabs>
        <w:overflowPunct w:val="0"/>
        <w:autoSpaceDE w:val="0"/>
        <w:autoSpaceDN w:val="0"/>
        <w:adjustRightInd w:val="0"/>
        <w:spacing w:before="60" w:after="0"/>
        <w:ind w:left="1276" w:hanging="425"/>
        <w:jc w:val="both"/>
        <w:textAlignment w:val="baseline"/>
        <w:rPr>
          <w:rFonts w:cs="Arial"/>
        </w:rPr>
      </w:pPr>
      <w:r w:rsidRPr="005752D6">
        <w:rPr>
          <w:rFonts w:cs="Arial"/>
        </w:rPr>
        <w:t>shown or forborne to show favour</w:t>
      </w:r>
      <w:r w:rsidR="00280FB4" w:rsidRPr="005752D6">
        <w:rPr>
          <w:rFonts w:cs="Arial"/>
        </w:rPr>
        <w:t xml:space="preserve"> or disfavour to any person, or</w:t>
      </w:r>
    </w:p>
    <w:p w14:paraId="5251DE18" w14:textId="5B38689C" w:rsidR="0011569B" w:rsidRPr="005752D6" w:rsidRDefault="00C140C1" w:rsidP="00F95EB6">
      <w:pPr>
        <w:pStyle w:val="BodyText0"/>
        <w:numPr>
          <w:ilvl w:val="0"/>
          <w:numId w:val="8"/>
        </w:numPr>
        <w:tabs>
          <w:tab w:val="clear" w:pos="1020"/>
          <w:tab w:val="num" w:pos="1276"/>
        </w:tabs>
        <w:overflowPunct w:val="0"/>
        <w:autoSpaceDE w:val="0"/>
        <w:autoSpaceDN w:val="0"/>
        <w:adjustRightInd w:val="0"/>
        <w:spacing w:before="60" w:after="0"/>
        <w:ind w:left="1276" w:hanging="425"/>
        <w:jc w:val="both"/>
        <w:textAlignment w:val="baseline"/>
        <w:rPr>
          <w:rFonts w:cs="Arial"/>
        </w:rPr>
      </w:pPr>
      <w:r w:rsidRPr="005752D6">
        <w:rPr>
          <w:rFonts w:cs="Arial"/>
        </w:rPr>
        <w:t>committed any offence under the Prevention of Corruption Acts 1989, 1916 or has</w:t>
      </w:r>
      <w:r w:rsidR="00280FB4" w:rsidRPr="005752D6">
        <w:rPr>
          <w:rFonts w:cs="Arial"/>
        </w:rPr>
        <w:t xml:space="preserve"> </w:t>
      </w:r>
      <w:r w:rsidRPr="005752D6">
        <w:rPr>
          <w:rFonts w:cs="Arial"/>
        </w:rPr>
        <w:t>given or offered any fee or reward the receipt of which is an offence under section</w:t>
      </w:r>
      <w:r w:rsidR="00280FB4" w:rsidRPr="005752D6">
        <w:rPr>
          <w:rFonts w:cs="Arial"/>
        </w:rPr>
        <w:t xml:space="preserve"> </w:t>
      </w:r>
      <w:r w:rsidRPr="005752D6">
        <w:rPr>
          <w:rFonts w:cs="Arial"/>
        </w:rPr>
        <w:t>17 (2) of the Local Government Act 1972,</w:t>
      </w:r>
      <w:r w:rsidR="00F95EB6" w:rsidRPr="005752D6">
        <w:rPr>
          <w:rFonts w:cs="Arial"/>
        </w:rPr>
        <w:t xml:space="preserve"> </w:t>
      </w:r>
      <w:r w:rsidR="00C8780C" w:rsidRPr="005752D6">
        <w:rPr>
          <w:rFonts w:cs="Arial"/>
        </w:rPr>
        <w:t>the Council</w:t>
      </w:r>
      <w:r w:rsidRPr="005752D6">
        <w:rPr>
          <w:rFonts w:cs="Arial"/>
        </w:rPr>
        <w:t xml:space="preserve"> reserve</w:t>
      </w:r>
      <w:r w:rsidR="00C8780C" w:rsidRPr="005752D6">
        <w:rPr>
          <w:rFonts w:cs="Arial"/>
        </w:rPr>
        <w:t>s</w:t>
      </w:r>
      <w:r w:rsidRPr="005752D6">
        <w:rPr>
          <w:rFonts w:cs="Arial"/>
        </w:rPr>
        <w:t xml:space="preserve"> unilaterally the right to cancel and render void the tendering process</w:t>
      </w:r>
      <w:r w:rsidR="00280FB4" w:rsidRPr="005752D6">
        <w:rPr>
          <w:rFonts w:cs="Arial"/>
        </w:rPr>
        <w:t xml:space="preserve"> </w:t>
      </w:r>
      <w:r w:rsidRPr="005752D6">
        <w:rPr>
          <w:rFonts w:cs="Arial"/>
        </w:rPr>
        <w:t>and/or to withdraw any invitation to tender and/or considering any proposal submitted shall</w:t>
      </w:r>
      <w:r w:rsidR="00280FB4" w:rsidRPr="005752D6">
        <w:rPr>
          <w:rFonts w:cs="Arial"/>
        </w:rPr>
        <w:t xml:space="preserve"> </w:t>
      </w:r>
      <w:r w:rsidRPr="005752D6">
        <w:rPr>
          <w:rFonts w:cs="Arial"/>
        </w:rPr>
        <w:t>not be liable to any third party for costs, disbursements or otherwise arising as a direct or</w:t>
      </w:r>
      <w:r w:rsidR="00280FB4" w:rsidRPr="005752D6">
        <w:rPr>
          <w:rFonts w:cs="Arial"/>
        </w:rPr>
        <w:t xml:space="preserve"> </w:t>
      </w:r>
      <w:r w:rsidRPr="005752D6">
        <w:rPr>
          <w:rFonts w:cs="Arial"/>
        </w:rPr>
        <w:t>indirect result of such cancellation withdrawal or non-consideration as aforesaid.</w:t>
      </w:r>
    </w:p>
    <w:p w14:paraId="29C212DD" w14:textId="77777777" w:rsidR="000674E0" w:rsidRPr="005752D6" w:rsidRDefault="000674E0" w:rsidP="0080416E">
      <w:pPr>
        <w:jc w:val="center"/>
        <w:rPr>
          <w:rFonts w:cs="Arial"/>
          <w:b/>
        </w:rPr>
      </w:pPr>
    </w:p>
    <w:p w14:paraId="155A8174" w14:textId="77777777" w:rsidR="000674E0" w:rsidRPr="005752D6" w:rsidRDefault="000674E0" w:rsidP="0080416E">
      <w:pPr>
        <w:jc w:val="center"/>
        <w:rPr>
          <w:rFonts w:cs="Arial"/>
          <w:b/>
        </w:rPr>
      </w:pPr>
    </w:p>
    <w:p w14:paraId="4C24F876" w14:textId="77777777" w:rsidR="000674E0" w:rsidRPr="005752D6" w:rsidRDefault="000674E0" w:rsidP="0080416E">
      <w:pPr>
        <w:jc w:val="center"/>
        <w:rPr>
          <w:rFonts w:cs="Arial"/>
          <w:b/>
        </w:rPr>
      </w:pPr>
    </w:p>
    <w:p w14:paraId="415C9EFC" w14:textId="77777777" w:rsidR="000674E0" w:rsidRPr="005752D6" w:rsidRDefault="000674E0" w:rsidP="0080416E">
      <w:pPr>
        <w:jc w:val="center"/>
        <w:rPr>
          <w:rFonts w:cs="Arial"/>
          <w:b/>
        </w:rPr>
      </w:pPr>
    </w:p>
    <w:p w14:paraId="194BF467" w14:textId="77777777" w:rsidR="000674E0" w:rsidRPr="005752D6" w:rsidRDefault="000674E0" w:rsidP="0080416E">
      <w:pPr>
        <w:jc w:val="center"/>
        <w:rPr>
          <w:rFonts w:cs="Arial"/>
          <w:b/>
        </w:rPr>
      </w:pPr>
    </w:p>
    <w:p w14:paraId="11EBD881" w14:textId="77777777" w:rsidR="000674E0" w:rsidRPr="005752D6" w:rsidRDefault="000674E0" w:rsidP="0080416E">
      <w:pPr>
        <w:jc w:val="center"/>
        <w:rPr>
          <w:rFonts w:cs="Arial"/>
          <w:b/>
        </w:rPr>
      </w:pPr>
    </w:p>
    <w:p w14:paraId="1FDD9279" w14:textId="77777777" w:rsidR="000674E0" w:rsidRPr="00575BE8" w:rsidRDefault="000674E0" w:rsidP="0080416E">
      <w:pPr>
        <w:jc w:val="center"/>
        <w:rPr>
          <w:rFonts w:ascii="Gill Sans MT" w:hAnsi="Gill Sans MT"/>
          <w:b/>
          <w:sz w:val="20"/>
          <w:szCs w:val="20"/>
        </w:rPr>
      </w:pPr>
    </w:p>
    <w:sectPr w:rsidR="000674E0" w:rsidRPr="00575BE8" w:rsidSect="00D47F49">
      <w:pgSz w:w="11907" w:h="16839" w:code="9"/>
      <w:pgMar w:top="1701" w:right="1418" w:bottom="1418" w:left="1418" w:header="720" w:footer="284"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2691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140E9C" w14:textId="77777777" w:rsidR="005752D6" w:rsidRDefault="005752D6">
      <w:r>
        <w:separator/>
      </w:r>
    </w:p>
  </w:endnote>
  <w:endnote w:type="continuationSeparator" w:id="0">
    <w:p w14:paraId="1F54CFD3" w14:textId="77777777" w:rsidR="005752D6" w:rsidRDefault="0057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F9205" w14:textId="77777777" w:rsidR="005752D6" w:rsidRPr="001A5E38" w:rsidRDefault="005752D6" w:rsidP="008D2D4F">
    <w:pPr>
      <w:pStyle w:val="Footer"/>
      <w:tabs>
        <w:tab w:val="clear" w:pos="8640"/>
        <w:tab w:val="right" w:pos="9214"/>
      </w:tabs>
      <w:rPr>
        <w:sz w:val="16"/>
        <w:szCs w:val="16"/>
      </w:rPr>
    </w:pPr>
  </w:p>
  <w:p w14:paraId="0241D3EA" w14:textId="77777777" w:rsidR="005752D6" w:rsidRPr="001A5E38" w:rsidRDefault="005752D6" w:rsidP="001A5E38">
    <w:pPr>
      <w:pStyle w:val="Footer"/>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5FED9" w14:textId="77777777" w:rsidR="005752D6" w:rsidRDefault="005752D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5752D6" w14:paraId="2EAA8959" w14:textId="77777777" w:rsidTr="002F1CBE">
      <w:tc>
        <w:tcPr>
          <w:tcW w:w="4643" w:type="dxa"/>
        </w:tcPr>
        <w:p w14:paraId="120EB0AA" w14:textId="0724414C" w:rsidR="005752D6" w:rsidRPr="002F1CBE" w:rsidRDefault="005752D6" w:rsidP="002F1CBE">
          <w:pPr>
            <w:pStyle w:val="Footer"/>
            <w:tabs>
              <w:tab w:val="clear" w:pos="4320"/>
              <w:tab w:val="clear" w:pos="8640"/>
              <w:tab w:val="left" w:pos="2715"/>
            </w:tabs>
            <w:rPr>
              <w:rFonts w:ascii="Gill Sans MT" w:hAnsi="Gill Sans MT"/>
              <w:sz w:val="18"/>
              <w:szCs w:val="18"/>
            </w:rPr>
          </w:pPr>
          <w:r>
            <w:rPr>
              <w:rFonts w:ascii="Gill Sans MT" w:hAnsi="Gill Sans MT"/>
              <w:sz w:val="18"/>
              <w:szCs w:val="18"/>
            </w:rPr>
            <w:tab/>
          </w:r>
        </w:p>
        <w:p w14:paraId="589C1777" w14:textId="77406468" w:rsidR="005752D6" w:rsidRDefault="004A6CA8" w:rsidP="001B2123">
          <w:pPr>
            <w:rPr>
              <w:rFonts w:ascii="Gill Sans MT" w:hAnsi="Gill Sans MT"/>
              <w:sz w:val="18"/>
              <w:szCs w:val="18"/>
            </w:rPr>
          </w:pPr>
          <w:r>
            <w:rPr>
              <w:rFonts w:ascii="Gill Sans MT" w:hAnsi="Gill Sans MT"/>
              <w:sz w:val="18"/>
              <w:szCs w:val="18"/>
            </w:rPr>
            <w:t>Canada Water Culture Space</w:t>
          </w:r>
          <w:r w:rsidR="005752D6">
            <w:rPr>
              <w:rFonts w:ascii="Gill Sans MT" w:hAnsi="Gill Sans MT"/>
              <w:sz w:val="18"/>
              <w:szCs w:val="18"/>
            </w:rPr>
            <w:t xml:space="preserve"> Contract</w:t>
          </w:r>
        </w:p>
        <w:p w14:paraId="773D026C" w14:textId="7E2E2555" w:rsidR="005752D6" w:rsidRPr="00670C3A" w:rsidRDefault="005752D6" w:rsidP="001B2123">
          <w:pPr>
            <w:rPr>
              <w:rFonts w:ascii="Gill Sans MT" w:hAnsi="Gill Sans MT"/>
              <w:sz w:val="18"/>
              <w:szCs w:val="18"/>
            </w:rPr>
          </w:pPr>
          <w:r>
            <w:rPr>
              <w:rFonts w:ascii="Gill Sans MT" w:hAnsi="Gill Sans MT"/>
              <w:sz w:val="18"/>
              <w:szCs w:val="18"/>
            </w:rPr>
            <w:t>PQQ Information Memorandum – May 2015</w:t>
          </w:r>
        </w:p>
        <w:p w14:paraId="7A92F366" w14:textId="77777777" w:rsidR="005752D6" w:rsidRDefault="005752D6" w:rsidP="002F1CBE">
          <w:pPr>
            <w:pStyle w:val="Footer"/>
          </w:pPr>
        </w:p>
      </w:tc>
      <w:tc>
        <w:tcPr>
          <w:tcW w:w="4644" w:type="dxa"/>
        </w:tcPr>
        <w:p w14:paraId="72908E28" w14:textId="77777777" w:rsidR="005752D6" w:rsidRPr="00921229" w:rsidRDefault="005752D6" w:rsidP="00A52FED">
          <w:pPr>
            <w:pStyle w:val="Footer"/>
            <w:jc w:val="center"/>
            <w:rPr>
              <w:rFonts w:ascii="Gill Sans MT" w:hAnsi="Gill Sans MT"/>
              <w:sz w:val="18"/>
              <w:szCs w:val="18"/>
            </w:rPr>
          </w:pPr>
          <w:r>
            <w:tab/>
          </w:r>
        </w:p>
      </w:tc>
    </w:tr>
  </w:tbl>
  <w:p w14:paraId="5F63D5B3" w14:textId="77777777" w:rsidR="005752D6" w:rsidRDefault="005752D6">
    <w:pPr>
      <w:pStyle w:val="Footer"/>
      <w:jc w:val="center"/>
    </w:pPr>
  </w:p>
  <w:p w14:paraId="140A20FA" w14:textId="77777777" w:rsidR="005752D6" w:rsidRPr="001A5E38" w:rsidRDefault="005752D6" w:rsidP="001A5E38">
    <w:pPr>
      <w:pStyle w:val="Footer"/>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81202" w14:textId="77777777" w:rsidR="005752D6" w:rsidRDefault="005752D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5752D6" w14:paraId="55E95EE0" w14:textId="77777777" w:rsidTr="002F1CBE">
      <w:tc>
        <w:tcPr>
          <w:tcW w:w="4643" w:type="dxa"/>
        </w:tcPr>
        <w:p w14:paraId="7CC7B37D" w14:textId="62C5D7A6" w:rsidR="005752D6" w:rsidRPr="002F1CBE" w:rsidRDefault="005752D6" w:rsidP="002F1CBE">
          <w:pPr>
            <w:pStyle w:val="Footer"/>
            <w:tabs>
              <w:tab w:val="clear" w:pos="4320"/>
              <w:tab w:val="clear" w:pos="8640"/>
              <w:tab w:val="left" w:pos="2715"/>
            </w:tabs>
            <w:rPr>
              <w:rFonts w:ascii="Gill Sans MT" w:hAnsi="Gill Sans MT"/>
              <w:sz w:val="18"/>
              <w:szCs w:val="18"/>
            </w:rPr>
          </w:pPr>
        </w:p>
        <w:p w14:paraId="143DAE4F" w14:textId="41EC65F1" w:rsidR="005752D6" w:rsidRDefault="005752D6" w:rsidP="001B2123">
          <w:pPr>
            <w:rPr>
              <w:rFonts w:ascii="Gill Sans MT" w:hAnsi="Gill Sans MT"/>
              <w:sz w:val="18"/>
              <w:szCs w:val="18"/>
            </w:rPr>
          </w:pPr>
          <w:r>
            <w:rPr>
              <w:rFonts w:ascii="Gill Sans MT" w:hAnsi="Gill Sans MT"/>
              <w:sz w:val="18"/>
              <w:szCs w:val="18"/>
            </w:rPr>
            <w:t>Canada Water Culture Space Contract</w:t>
          </w:r>
        </w:p>
        <w:p w14:paraId="1D54D5C2" w14:textId="334C66F0" w:rsidR="005752D6" w:rsidRPr="00670C3A" w:rsidRDefault="005752D6" w:rsidP="001B2123">
          <w:pPr>
            <w:rPr>
              <w:rFonts w:ascii="Gill Sans MT" w:hAnsi="Gill Sans MT"/>
              <w:sz w:val="18"/>
              <w:szCs w:val="18"/>
            </w:rPr>
          </w:pPr>
          <w:r>
            <w:rPr>
              <w:rFonts w:ascii="Gill Sans MT" w:hAnsi="Gill Sans MT"/>
              <w:sz w:val="18"/>
              <w:szCs w:val="18"/>
            </w:rPr>
            <w:t>Information Memorandum – May 2015</w:t>
          </w:r>
        </w:p>
        <w:p w14:paraId="5A992AC6" w14:textId="77777777" w:rsidR="005752D6" w:rsidRDefault="005752D6" w:rsidP="002F1CBE">
          <w:pPr>
            <w:pStyle w:val="Footer"/>
          </w:pPr>
        </w:p>
      </w:tc>
      <w:tc>
        <w:tcPr>
          <w:tcW w:w="4644" w:type="dxa"/>
        </w:tcPr>
        <w:p w14:paraId="410AC9B8" w14:textId="77777777" w:rsidR="005752D6" w:rsidRPr="00921229" w:rsidRDefault="005752D6">
          <w:pPr>
            <w:pStyle w:val="Footer"/>
            <w:jc w:val="center"/>
            <w:rPr>
              <w:rFonts w:ascii="Gill Sans MT" w:hAnsi="Gill Sans MT"/>
              <w:sz w:val="18"/>
              <w:szCs w:val="18"/>
            </w:rPr>
          </w:pPr>
          <w:r>
            <w:tab/>
          </w:r>
          <w:r w:rsidRPr="00921229">
            <w:rPr>
              <w:rFonts w:ascii="Gill Sans MT" w:hAnsi="Gill Sans MT"/>
              <w:sz w:val="18"/>
              <w:szCs w:val="18"/>
            </w:rPr>
            <w:t xml:space="preserve">Page </w:t>
          </w:r>
          <w:r w:rsidRPr="00921229">
            <w:rPr>
              <w:rFonts w:ascii="Gill Sans MT" w:hAnsi="Gill Sans MT"/>
              <w:sz w:val="18"/>
              <w:szCs w:val="18"/>
            </w:rPr>
            <w:fldChar w:fldCharType="begin"/>
          </w:r>
          <w:r w:rsidRPr="00921229">
            <w:rPr>
              <w:rFonts w:ascii="Gill Sans MT" w:hAnsi="Gill Sans MT"/>
              <w:sz w:val="18"/>
              <w:szCs w:val="18"/>
            </w:rPr>
            <w:instrText xml:space="preserve"> PAGE   \* MERGEFORMAT </w:instrText>
          </w:r>
          <w:r w:rsidRPr="00921229">
            <w:rPr>
              <w:rFonts w:ascii="Gill Sans MT" w:hAnsi="Gill Sans MT"/>
              <w:sz w:val="18"/>
              <w:szCs w:val="18"/>
            </w:rPr>
            <w:fldChar w:fldCharType="separate"/>
          </w:r>
          <w:r w:rsidR="003B6350">
            <w:rPr>
              <w:rFonts w:ascii="Gill Sans MT" w:hAnsi="Gill Sans MT"/>
              <w:noProof/>
              <w:sz w:val="18"/>
              <w:szCs w:val="18"/>
            </w:rPr>
            <w:t>5</w:t>
          </w:r>
          <w:r w:rsidRPr="00921229">
            <w:rPr>
              <w:rFonts w:ascii="Gill Sans MT" w:hAnsi="Gill Sans MT"/>
              <w:noProof/>
              <w:sz w:val="18"/>
              <w:szCs w:val="18"/>
            </w:rPr>
            <w:fldChar w:fldCharType="end"/>
          </w:r>
        </w:p>
      </w:tc>
    </w:tr>
  </w:tbl>
  <w:p w14:paraId="74E998B4" w14:textId="77777777" w:rsidR="005752D6" w:rsidRDefault="005752D6">
    <w:pPr>
      <w:pStyle w:val="Footer"/>
      <w:jc w:val="center"/>
    </w:pPr>
  </w:p>
  <w:p w14:paraId="40942FB8" w14:textId="77777777" w:rsidR="005752D6" w:rsidRPr="001A5E38" w:rsidRDefault="005752D6" w:rsidP="001A5E38">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4C0C6" w14:textId="77777777" w:rsidR="005752D6" w:rsidRDefault="005752D6">
      <w:r>
        <w:separator/>
      </w:r>
    </w:p>
  </w:footnote>
  <w:footnote w:type="continuationSeparator" w:id="0">
    <w:p w14:paraId="1FFE0C1B" w14:textId="77777777" w:rsidR="005752D6" w:rsidRDefault="005752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D57AC" w14:textId="21292CDA" w:rsidR="005752D6" w:rsidRDefault="005752D6">
    <w:pPr>
      <w:pStyle w:val="Header"/>
    </w:pPr>
    <w:r>
      <w:rPr>
        <w:noProof/>
        <w:lang w:val="en-GB" w:eastAsia="en-GB"/>
      </w:rPr>
      <mc:AlternateContent>
        <mc:Choice Requires="wps">
          <w:drawing>
            <wp:anchor distT="0" distB="0" distL="114300" distR="114300" simplePos="0" relativeHeight="251658240" behindDoc="1" locked="0" layoutInCell="0" allowOverlap="1" wp14:anchorId="6A31F247" wp14:editId="345AF9AD">
              <wp:simplePos x="0" y="0"/>
              <wp:positionH relativeFrom="margin">
                <wp:align>center</wp:align>
              </wp:positionH>
              <wp:positionV relativeFrom="margin">
                <wp:align>center</wp:align>
              </wp:positionV>
              <wp:extent cx="5829300" cy="2331720"/>
              <wp:effectExtent l="0" t="1581150" r="0" b="1278255"/>
              <wp:wrapNone/>
              <wp:docPr id="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29300" cy="23317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63B0D4" w14:textId="77777777" w:rsidR="005752D6" w:rsidRDefault="005752D6" w:rsidP="000F22FC">
                          <w:pPr>
                            <w:pStyle w:val="NormalWeb"/>
                            <w:spacing w:before="0" w:beforeAutospacing="0" w:after="0" w:afterAutospacing="0"/>
                            <w:jc w:val="center"/>
                            <w:rPr>
                              <w:sz w:val="24"/>
                            </w:rP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6" type="#_x0000_t202" style="position:absolute;margin-left:0;margin-top:0;width:459pt;height:183.6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" o:allowincell="f" filled="f" stroked="f">
              <v:stroke joinstyle="round"/>
              <o:lock v:ext="edit" text="t" shapetype="t"/>
              <v:textbox style="mso-fit-shape-to-text:t">
                <w:txbxContent>
                  <w:p w14:paraId="5163B0D4" w14:textId="77777777" w:rsidR="005752D6" w:rsidRDefault="005752D6" w:rsidP="000F22FC">
                    <w:pPr>
                      <w:pStyle w:val="NormalWeb"/>
                      <w:spacing w:before="0" w:beforeAutospacing="0" w:after="0" w:afterAutospacing="0"/>
                      <w:jc w:val="center"/>
                      <w:rPr>
                        <w:sz w:val="24"/>
                      </w:rP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55" w:type="dxa"/>
      <w:tblLayout w:type="fixed"/>
      <w:tblCellMar>
        <w:left w:w="0" w:type="dxa"/>
        <w:bottom w:w="142" w:type="dxa"/>
        <w:right w:w="0" w:type="dxa"/>
      </w:tblCellMar>
      <w:tblLook w:val="0000" w:firstRow="0" w:lastRow="0" w:firstColumn="0" w:lastColumn="0" w:noHBand="0" w:noVBand="0"/>
    </w:tblPr>
    <w:tblGrid>
      <w:gridCol w:w="4536"/>
      <w:gridCol w:w="4619"/>
    </w:tblGrid>
    <w:tr w:rsidR="005752D6" w14:paraId="4B5EFF7C" w14:textId="77777777" w:rsidTr="00D33BA1">
      <w:trPr>
        <w:trHeight w:val="567"/>
      </w:trPr>
      <w:tc>
        <w:tcPr>
          <w:tcW w:w="4536" w:type="dxa"/>
        </w:tcPr>
        <w:p w14:paraId="12B6C48B" w14:textId="77777777" w:rsidR="005752D6" w:rsidRDefault="005752D6" w:rsidP="00F513DC">
          <w:pPr>
            <w:pStyle w:val="Header"/>
            <w:spacing w:before="120" w:after="120"/>
            <w:rPr>
              <w:lang w:val="en-GB"/>
            </w:rPr>
          </w:pPr>
        </w:p>
      </w:tc>
      <w:tc>
        <w:tcPr>
          <w:tcW w:w="4619" w:type="dxa"/>
        </w:tcPr>
        <w:p w14:paraId="089EB3A9" w14:textId="77777777" w:rsidR="005752D6" w:rsidRDefault="005752D6" w:rsidP="00F513DC">
          <w:pPr>
            <w:pStyle w:val="Header"/>
            <w:jc w:val="right"/>
            <w:rPr>
              <w:lang w:val="en-GB"/>
            </w:rPr>
          </w:pPr>
        </w:p>
      </w:tc>
    </w:tr>
  </w:tbl>
  <w:p w14:paraId="167C0E84" w14:textId="77777777" w:rsidR="005752D6" w:rsidRDefault="005752D6" w:rsidP="000674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E553D" w14:textId="7C8CC7F3" w:rsidR="005752D6" w:rsidRDefault="005752D6">
    <w:pPr>
      <w:pStyle w:val="Header"/>
    </w:pPr>
    <w:r>
      <w:rPr>
        <w:noProof/>
        <w:lang w:val="en-GB" w:eastAsia="en-GB"/>
      </w:rPr>
      <mc:AlternateContent>
        <mc:Choice Requires="wps">
          <w:drawing>
            <wp:anchor distT="0" distB="0" distL="114300" distR="114300" simplePos="0" relativeHeight="251657216" behindDoc="1" locked="0" layoutInCell="0" allowOverlap="1" wp14:anchorId="19288BFA" wp14:editId="23CFF8E9">
              <wp:simplePos x="0" y="0"/>
              <wp:positionH relativeFrom="margin">
                <wp:align>center</wp:align>
              </wp:positionH>
              <wp:positionV relativeFrom="margin">
                <wp:align>center</wp:align>
              </wp:positionV>
              <wp:extent cx="5829300" cy="2331720"/>
              <wp:effectExtent l="0" t="1581150" r="0" b="1278255"/>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29300" cy="23317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7B96B9" w14:textId="77777777" w:rsidR="005752D6" w:rsidRDefault="005752D6" w:rsidP="000F22FC">
                          <w:pPr>
                            <w:pStyle w:val="NormalWeb"/>
                            <w:spacing w:before="0" w:beforeAutospacing="0" w:after="0" w:afterAutospacing="0"/>
                            <w:jc w:val="center"/>
                            <w:rPr>
                              <w:sz w:val="24"/>
                            </w:rP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7" type="#_x0000_t202" style="position:absolute;margin-left:0;margin-top:0;width:459pt;height:183.6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" o:allowincell="f" filled="f" stroked="f">
              <v:stroke joinstyle="round"/>
              <o:lock v:ext="edit" text="t" shapetype="t"/>
              <v:textbox style="mso-fit-shape-to-text:t">
                <w:txbxContent>
                  <w:p w14:paraId="477B96B9" w14:textId="77777777" w:rsidR="005752D6" w:rsidRDefault="005752D6" w:rsidP="000F22FC">
                    <w:pPr>
                      <w:pStyle w:val="NormalWeb"/>
                      <w:spacing w:before="0" w:beforeAutospacing="0" w:after="0" w:afterAutospacing="0"/>
                      <w:jc w:val="center"/>
                      <w:rPr>
                        <w:sz w:val="24"/>
                      </w:rP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55" w:type="dxa"/>
      <w:tblBorders>
        <w:bottom w:val="single" w:sz="4" w:space="0" w:color="215868" w:themeColor="accent5" w:themeShade="80"/>
      </w:tblBorders>
      <w:tblLayout w:type="fixed"/>
      <w:tblCellMar>
        <w:left w:w="0" w:type="dxa"/>
        <w:bottom w:w="142" w:type="dxa"/>
        <w:right w:w="0" w:type="dxa"/>
      </w:tblCellMar>
      <w:tblLook w:val="0000" w:firstRow="0" w:lastRow="0" w:firstColumn="0" w:lastColumn="0" w:noHBand="0" w:noVBand="0"/>
    </w:tblPr>
    <w:tblGrid>
      <w:gridCol w:w="4536"/>
      <w:gridCol w:w="4619"/>
    </w:tblGrid>
    <w:tr w:rsidR="005752D6" w14:paraId="7C9A5846" w14:textId="77777777" w:rsidTr="00E06FFD">
      <w:trPr>
        <w:trHeight w:val="567"/>
      </w:trPr>
      <w:tc>
        <w:tcPr>
          <w:tcW w:w="4536" w:type="dxa"/>
        </w:tcPr>
        <w:p w14:paraId="1D2014FD" w14:textId="07F731DD" w:rsidR="005752D6" w:rsidRDefault="005752D6" w:rsidP="00F513DC">
          <w:pPr>
            <w:pStyle w:val="Header"/>
            <w:spacing w:before="120" w:after="120"/>
            <w:rPr>
              <w:lang w:val="en-GB"/>
            </w:rPr>
          </w:pPr>
          <w:r>
            <w:rPr>
              <w:rFonts w:ascii="Gill Sans MT" w:hAnsi="Gill Sans MT" w:cs="Arial"/>
              <w:noProof/>
              <w:lang w:val="en-GB" w:eastAsia="en-GB"/>
            </w:rPr>
            <w:drawing>
              <wp:inline distT="0" distB="0" distL="0" distR="0" wp14:anchorId="31409B17" wp14:editId="168A96DA">
                <wp:extent cx="1119117" cy="582199"/>
                <wp:effectExtent l="0" t="0" r="5080" b="8890"/>
                <wp:docPr id="14" name="Picture 5" descr="http://www.southwarkartsforum.org/usrdata/Image/southwark%20council-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9117" cy="582199"/>
                        </a:xfrm>
                        <a:prstGeom prst="rect">
                          <a:avLst/>
                        </a:prstGeom>
                        <a:noFill/>
                        <a:ln>
                          <a:noFill/>
                          <a:prstDash/>
                        </a:ln>
                      </pic:spPr>
                    </pic:pic>
                  </a:graphicData>
                </a:graphic>
              </wp:inline>
            </w:drawing>
          </w:r>
        </w:p>
      </w:tc>
      <w:tc>
        <w:tcPr>
          <w:tcW w:w="4619" w:type="dxa"/>
        </w:tcPr>
        <w:p w14:paraId="72D1FB15" w14:textId="459E26B9" w:rsidR="005752D6" w:rsidRDefault="005752D6" w:rsidP="00F513DC">
          <w:pPr>
            <w:pStyle w:val="Header"/>
            <w:jc w:val="right"/>
            <w:rPr>
              <w:lang w:val="en-GB"/>
            </w:rPr>
          </w:pPr>
        </w:p>
      </w:tc>
    </w:tr>
  </w:tbl>
  <w:p w14:paraId="48397B2D" w14:textId="77777777" w:rsidR="005752D6" w:rsidRDefault="005752D6" w:rsidP="000674E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55" w:type="dxa"/>
      <w:tblBorders>
        <w:bottom w:val="single" w:sz="4" w:space="0" w:color="215868" w:themeColor="accent5" w:themeShade="80"/>
      </w:tblBorders>
      <w:tblLayout w:type="fixed"/>
      <w:tblCellMar>
        <w:left w:w="0" w:type="dxa"/>
        <w:bottom w:w="142" w:type="dxa"/>
        <w:right w:w="0" w:type="dxa"/>
      </w:tblCellMar>
      <w:tblLook w:val="0000" w:firstRow="0" w:lastRow="0" w:firstColumn="0" w:lastColumn="0" w:noHBand="0" w:noVBand="0"/>
    </w:tblPr>
    <w:tblGrid>
      <w:gridCol w:w="4536"/>
      <w:gridCol w:w="4619"/>
    </w:tblGrid>
    <w:tr w:rsidR="005752D6" w14:paraId="1D147A09" w14:textId="77777777" w:rsidTr="00E06FFD">
      <w:trPr>
        <w:trHeight w:val="567"/>
      </w:trPr>
      <w:tc>
        <w:tcPr>
          <w:tcW w:w="4536" w:type="dxa"/>
        </w:tcPr>
        <w:p w14:paraId="04BBD04D" w14:textId="61FA809E" w:rsidR="005752D6" w:rsidRDefault="005752D6" w:rsidP="00F513DC">
          <w:pPr>
            <w:pStyle w:val="Header"/>
            <w:spacing w:before="120" w:after="120"/>
            <w:rPr>
              <w:lang w:val="en-GB"/>
            </w:rPr>
          </w:pPr>
          <w:r>
            <w:rPr>
              <w:rFonts w:ascii="Gill Sans MT" w:hAnsi="Gill Sans MT" w:cs="Arial"/>
              <w:noProof/>
              <w:lang w:val="en-GB" w:eastAsia="en-GB"/>
            </w:rPr>
            <w:drawing>
              <wp:inline distT="0" distB="0" distL="0" distR="0" wp14:anchorId="62250789" wp14:editId="2F83E877">
                <wp:extent cx="1119117" cy="582199"/>
                <wp:effectExtent l="0" t="0" r="5080" b="8890"/>
                <wp:docPr id="7" name="Picture 5" descr="http://www.southwarkartsforum.org/usrdata/Image/southwark%20council-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9117" cy="582199"/>
                        </a:xfrm>
                        <a:prstGeom prst="rect">
                          <a:avLst/>
                        </a:prstGeom>
                        <a:noFill/>
                        <a:ln>
                          <a:noFill/>
                          <a:prstDash/>
                        </a:ln>
                      </pic:spPr>
                    </pic:pic>
                  </a:graphicData>
                </a:graphic>
              </wp:inline>
            </w:drawing>
          </w:r>
        </w:p>
      </w:tc>
      <w:tc>
        <w:tcPr>
          <w:tcW w:w="4619" w:type="dxa"/>
        </w:tcPr>
        <w:p w14:paraId="3432D4A4" w14:textId="5F405B5A" w:rsidR="005752D6" w:rsidRDefault="005752D6" w:rsidP="00F513DC">
          <w:pPr>
            <w:pStyle w:val="Header"/>
            <w:jc w:val="right"/>
            <w:rPr>
              <w:lang w:val="en-GB"/>
            </w:rPr>
          </w:pPr>
        </w:p>
      </w:tc>
    </w:tr>
  </w:tbl>
  <w:p w14:paraId="359A78AC" w14:textId="77777777" w:rsidR="005752D6" w:rsidRDefault="005752D6" w:rsidP="00067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2EEF7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name w:val="reportfpl"/>
    <w:lvl w:ilvl="0">
      <w:start w:val="1"/>
      <w:numFmt w:val="decimal"/>
      <w:lvlText w:val="%1"/>
      <w:lvlJc w:val="left"/>
    </w:lvl>
    <w:lvl w:ilvl="1">
      <w:start w:val="1"/>
      <w:numFmt w:val="decimal"/>
      <w:lvlText w:val="%1.%2"/>
      <w:lvlJc w:val="left"/>
    </w:lvl>
    <w:lvl w:ilvl="2">
      <w:start w:val="1"/>
      <w:numFmt w:val="decimal"/>
      <w:lvlText w:val="%3"/>
      <w:lvlJc w:val="left"/>
    </w:lvl>
    <w:lvl w:ilvl="3">
      <w:start w:val="1"/>
      <w:numFmt w:val="decimal"/>
      <w:isLgl/>
      <w:lvlText w:val="()"/>
      <w:lvlJc w:val="left"/>
    </w:lvl>
    <w:lvl w:ilvl="4">
      <w:start w:val="1"/>
      <w:numFmt w:val="decimal"/>
      <w:lvlText w:null="1"/>
      <w:lvlJc w:val="left"/>
    </w:lvl>
    <w:lvl w:ilvl="5">
      <w:start w:val="1"/>
      <w:numFmt w:val="decimal"/>
      <w:isLgl/>
      <w:lvlText w:val="%1.%2.%3.%4.%5.%6"/>
      <w:lvlJc w:val="left"/>
    </w:lvl>
    <w:lvl w:ilvl="6">
      <w:start w:val="1"/>
      <w:numFmt w:val="decimal"/>
      <w:isLgl/>
      <w:lvlText w:val="%1.%2.%3.%4.%5.%6.%7"/>
      <w:lvlJc w:val="left"/>
    </w:lvl>
    <w:lvl w:ilvl="7">
      <w:start w:val="1"/>
      <w:numFmt w:val="decimal"/>
      <w:isLgl/>
      <w:lvlText w:val="%1.%2.%3.%4.%5.%6.%7.%8"/>
      <w:lvlJc w:val="left"/>
    </w:lvl>
    <w:lvl w:ilvl="8">
      <w:numFmt w:val="decimal"/>
      <w:lvlText w:val=""/>
      <w:lvlJc w:val="left"/>
    </w:lvl>
  </w:abstractNum>
  <w:abstractNum w:abstractNumId="2">
    <w:nsid w:val="06CC7FB5"/>
    <w:multiLevelType w:val="multilevel"/>
    <w:tmpl w:val="1F94D89E"/>
    <w:styleLink w:val="CurrentList1"/>
    <w:lvl w:ilvl="0">
      <w:start w:val="1"/>
      <w:numFmt w:val="decimal"/>
      <w:lvlText w:val="%1"/>
      <w:lvlJc w:val="left"/>
      <w:pPr>
        <w:tabs>
          <w:tab w:val="num" w:pos="851"/>
        </w:tabs>
        <w:ind w:left="851" w:hanging="851"/>
      </w:pPr>
      <w:rPr>
        <w:rFonts w:ascii="Arial" w:hAnsi="Arial" w:hint="default"/>
        <w:b/>
        <w:i w:val="0"/>
        <w:strike w:val="0"/>
        <w:dstrike w:val="0"/>
        <w:vanish w:val="0"/>
        <w:color w:val="000000"/>
        <w:sz w:val="22"/>
        <w:szCs w:val="22"/>
        <w:vertAlign w:val="baseline"/>
      </w:rPr>
    </w:lvl>
    <w:lvl w:ilvl="1">
      <w:start w:val="1"/>
      <w:numFmt w:val="decimal"/>
      <w:lvlText w:val="%1.%2"/>
      <w:lvlJc w:val="left"/>
      <w:pPr>
        <w:tabs>
          <w:tab w:val="num" w:pos="851"/>
        </w:tabs>
        <w:ind w:left="851" w:hanging="851"/>
      </w:pPr>
      <w:rPr>
        <w:rFonts w:ascii="Arial" w:hAnsi="Arial" w:hint="default"/>
        <w:b/>
        <w:i w:val="0"/>
        <w:caps w:val="0"/>
        <w:strike w:val="0"/>
        <w:dstrike w:val="0"/>
        <w:vanish w:val="0"/>
        <w:color w:val="000000"/>
        <w:sz w:val="22"/>
        <w:szCs w:val="22"/>
        <w:vertAlign w:val="baseli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B945978"/>
    <w:multiLevelType w:val="hybridMultilevel"/>
    <w:tmpl w:val="CE2ABD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C290844"/>
    <w:multiLevelType w:val="hybridMultilevel"/>
    <w:tmpl w:val="5164EA58"/>
    <w:lvl w:ilvl="0" w:tplc="0409000F">
      <w:start w:val="1"/>
      <w:numFmt w:val="decimal"/>
      <w:lvlText w:val="%1."/>
      <w:lvlJc w:val="left"/>
      <w:pPr>
        <w:tabs>
          <w:tab w:val="num" w:pos="360"/>
        </w:tabs>
        <w:ind w:left="360" w:hanging="360"/>
      </w:pPr>
    </w:lvl>
    <w:lvl w:ilvl="1" w:tplc="0D164A80">
      <w:start w:val="1"/>
      <w:numFmt w:val="bullet"/>
      <w:pStyle w:val="Bullet1Left"/>
      <w:lvlText w:val=""/>
      <w:lvlJc w:val="left"/>
      <w:pPr>
        <w:tabs>
          <w:tab w:val="num" w:pos="851"/>
        </w:tabs>
        <w:ind w:left="1134" w:hanging="567"/>
      </w:pPr>
      <w:rPr>
        <w:rFonts w:ascii="Symbol" w:hAnsi="Symbol" w:hint="default"/>
        <w:sz w:val="22"/>
        <w:szCs w:val="22"/>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DB901B2"/>
    <w:multiLevelType w:val="multilevel"/>
    <w:tmpl w:val="1F94D89E"/>
    <w:styleLink w:val="CSreport"/>
    <w:lvl w:ilvl="0">
      <w:start w:val="1"/>
      <w:numFmt w:val="decimal"/>
      <w:lvlText w:val="%1"/>
      <w:lvlJc w:val="left"/>
      <w:pPr>
        <w:tabs>
          <w:tab w:val="num" w:pos="851"/>
        </w:tabs>
        <w:ind w:left="851" w:hanging="851"/>
      </w:pPr>
      <w:rPr>
        <w:rFonts w:ascii="Arial" w:hAnsi="Arial" w:hint="default"/>
        <w:b/>
        <w:i w:val="0"/>
        <w:strike w:val="0"/>
        <w:dstrike w:val="0"/>
        <w:vanish w:val="0"/>
        <w:color w:val="000000"/>
        <w:sz w:val="22"/>
        <w:szCs w:val="22"/>
        <w:vertAlign w:val="baseline"/>
      </w:rPr>
    </w:lvl>
    <w:lvl w:ilvl="1">
      <w:start w:val="1"/>
      <w:numFmt w:val="decimal"/>
      <w:lvlText w:val="%1.%2"/>
      <w:lvlJc w:val="left"/>
      <w:pPr>
        <w:tabs>
          <w:tab w:val="num" w:pos="851"/>
        </w:tabs>
        <w:ind w:left="851" w:hanging="851"/>
      </w:pPr>
      <w:rPr>
        <w:rFonts w:ascii="Arial" w:hAnsi="Arial" w:hint="default"/>
        <w:b/>
        <w:i w:val="0"/>
        <w:caps w:val="0"/>
        <w:strike w:val="0"/>
        <w:dstrike w:val="0"/>
        <w:vanish w:val="0"/>
        <w:color w:val="000000"/>
        <w:sz w:val="22"/>
        <w:szCs w:val="22"/>
        <w:vertAlign w:val="baseli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382E01EC"/>
    <w:multiLevelType w:val="hybridMultilevel"/>
    <w:tmpl w:val="BF268E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BBB243D"/>
    <w:multiLevelType w:val="multilevel"/>
    <w:tmpl w:val="12D2444C"/>
    <w:lvl w:ilvl="0">
      <w:start w:val="1"/>
      <w:numFmt w:val="decimal"/>
      <w:pStyle w:val="Heading1"/>
      <w:lvlText w:val="%1"/>
      <w:lvlJc w:val="left"/>
      <w:pPr>
        <w:tabs>
          <w:tab w:val="num" w:pos="941"/>
        </w:tabs>
        <w:ind w:left="941" w:hanging="851"/>
      </w:pPr>
      <w:rPr>
        <w:rFonts w:ascii="Gill Sans MT" w:hAnsi="Gill Sans MT" w:hint="default"/>
        <w:b/>
        <w:i w:val="0"/>
        <w:strike w:val="0"/>
        <w:dstrike w:val="0"/>
        <w:vanish w:val="0"/>
        <w:color w:val="000000"/>
        <w:sz w:val="22"/>
        <w:szCs w:val="22"/>
        <w:vertAlign w:val="baseline"/>
      </w:rPr>
    </w:lvl>
    <w:lvl w:ilvl="1">
      <w:start w:val="1"/>
      <w:numFmt w:val="decimal"/>
      <w:pStyle w:val="Heading2"/>
      <w:lvlText w:val="%1.%2"/>
      <w:lvlJc w:val="left"/>
      <w:pPr>
        <w:tabs>
          <w:tab w:val="num" w:pos="851"/>
        </w:tabs>
        <w:ind w:left="851" w:hanging="851"/>
      </w:pPr>
      <w:rPr>
        <w:rFonts w:ascii="Gill Sans MT" w:hAnsi="Gill Sans MT" w:hint="default"/>
        <w:b/>
        <w:i w:val="0"/>
        <w:caps w:val="0"/>
        <w:strike w:val="0"/>
        <w:dstrike w:val="0"/>
        <w:vanish w:val="0"/>
        <w:color w:val="000000"/>
        <w:sz w:val="22"/>
        <w:szCs w:val="22"/>
        <w:vertAlign w:val="baseline"/>
      </w:rPr>
    </w:lvl>
    <w:lvl w:ilvl="2">
      <w:start w:val="1"/>
      <w:numFmt w:val="decimal"/>
      <w:pStyle w:val="Heading3"/>
      <w:lvlText w:val="%1.%2.%3"/>
      <w:lvlJc w:val="left"/>
      <w:pPr>
        <w:tabs>
          <w:tab w:val="num" w:pos="1121"/>
        </w:tabs>
        <w:ind w:left="1121" w:hanging="851"/>
      </w:pPr>
      <w:rPr>
        <w:rFonts w:hint="default"/>
        <w:b w:val="0"/>
        <w:i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nsid w:val="49B571F4"/>
    <w:multiLevelType w:val="multilevel"/>
    <w:tmpl w:val="651E9ECC"/>
    <w:lvl w:ilvl="0">
      <w:start w:val="1"/>
      <w:numFmt w:val="bullet"/>
      <w:pStyle w:val="Bullet1Centered"/>
      <w:lvlText w:val=""/>
      <w:lvlJc w:val="left"/>
      <w:pPr>
        <w:tabs>
          <w:tab w:val="num" w:pos="6597"/>
        </w:tabs>
        <w:ind w:left="6597" w:hanging="360"/>
      </w:pPr>
      <w:rPr>
        <w:rFonts w:ascii="Symbol" w:hAnsi="Symbol" w:hint="default"/>
      </w:rPr>
    </w:lvl>
    <w:lvl w:ilvl="1">
      <w:start w:val="1"/>
      <w:numFmt w:val="bullet"/>
      <w:pStyle w:val="Bullet2Centered"/>
      <w:lvlText w:val="-"/>
      <w:lvlJc w:val="left"/>
      <w:pPr>
        <w:tabs>
          <w:tab w:val="num" w:pos="6957"/>
        </w:tabs>
        <w:ind w:left="6957" w:hanging="360"/>
      </w:pPr>
      <w:rPr>
        <w:rFonts w:ascii="Times New Roman" w:cs="Times New Roman" w:hint="default"/>
      </w:rPr>
    </w:lvl>
    <w:lvl w:ilvl="2">
      <w:start w:val="1"/>
      <w:numFmt w:val="bullet"/>
      <w:lvlText w:val=""/>
      <w:lvlJc w:val="left"/>
      <w:pPr>
        <w:tabs>
          <w:tab w:val="num" w:pos="7317"/>
        </w:tabs>
        <w:ind w:left="7317" w:hanging="360"/>
      </w:pPr>
      <w:rPr>
        <w:rFonts w:ascii="Wingdings" w:hAnsi="Wingdings" w:hint="default"/>
      </w:rPr>
    </w:lvl>
    <w:lvl w:ilvl="3">
      <w:start w:val="1"/>
      <w:numFmt w:val="bullet"/>
      <w:lvlText w:val=""/>
      <w:lvlJc w:val="left"/>
      <w:pPr>
        <w:tabs>
          <w:tab w:val="num" w:pos="7677"/>
        </w:tabs>
        <w:ind w:left="7677" w:hanging="360"/>
      </w:pPr>
      <w:rPr>
        <w:rFonts w:ascii="Symbol" w:hAnsi="Symbol" w:hint="default"/>
      </w:rPr>
    </w:lvl>
    <w:lvl w:ilvl="4">
      <w:start w:val="1"/>
      <w:numFmt w:val="bullet"/>
      <w:lvlText w:val=""/>
      <w:lvlJc w:val="left"/>
      <w:pPr>
        <w:tabs>
          <w:tab w:val="num" w:pos="8037"/>
        </w:tabs>
        <w:ind w:left="8037" w:hanging="360"/>
      </w:pPr>
      <w:rPr>
        <w:rFonts w:ascii="Symbol" w:hAnsi="Symbol" w:hint="default"/>
      </w:rPr>
    </w:lvl>
    <w:lvl w:ilvl="5">
      <w:start w:val="1"/>
      <w:numFmt w:val="bullet"/>
      <w:lvlText w:val=""/>
      <w:lvlJc w:val="left"/>
      <w:pPr>
        <w:tabs>
          <w:tab w:val="num" w:pos="8397"/>
        </w:tabs>
        <w:ind w:left="8397" w:hanging="360"/>
      </w:pPr>
      <w:rPr>
        <w:rFonts w:ascii="Wingdings" w:hAnsi="Wingdings" w:hint="default"/>
      </w:rPr>
    </w:lvl>
    <w:lvl w:ilvl="6">
      <w:start w:val="1"/>
      <w:numFmt w:val="bullet"/>
      <w:lvlText w:val=""/>
      <w:lvlJc w:val="left"/>
      <w:pPr>
        <w:tabs>
          <w:tab w:val="num" w:pos="8757"/>
        </w:tabs>
        <w:ind w:left="8757" w:hanging="360"/>
      </w:pPr>
      <w:rPr>
        <w:rFonts w:ascii="Wingdings" w:hAnsi="Wingdings" w:hint="default"/>
      </w:rPr>
    </w:lvl>
    <w:lvl w:ilvl="7">
      <w:start w:val="1"/>
      <w:numFmt w:val="bullet"/>
      <w:lvlText w:val=""/>
      <w:lvlJc w:val="left"/>
      <w:pPr>
        <w:tabs>
          <w:tab w:val="num" w:pos="9117"/>
        </w:tabs>
        <w:ind w:left="9117" w:hanging="360"/>
      </w:pPr>
      <w:rPr>
        <w:rFonts w:ascii="Symbol" w:hAnsi="Symbol" w:hint="default"/>
      </w:rPr>
    </w:lvl>
    <w:lvl w:ilvl="8">
      <w:start w:val="1"/>
      <w:numFmt w:val="bullet"/>
      <w:lvlText w:val=""/>
      <w:lvlJc w:val="left"/>
      <w:pPr>
        <w:tabs>
          <w:tab w:val="num" w:pos="9477"/>
        </w:tabs>
        <w:ind w:left="9477" w:hanging="360"/>
      </w:pPr>
      <w:rPr>
        <w:rFonts w:ascii="Symbol" w:hAnsi="Symbol" w:hint="default"/>
      </w:rPr>
    </w:lvl>
  </w:abstractNum>
  <w:abstractNum w:abstractNumId="9">
    <w:nsid w:val="4EF95A82"/>
    <w:multiLevelType w:val="hybridMultilevel"/>
    <w:tmpl w:val="CB1A2B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F966AED"/>
    <w:multiLevelType w:val="hybridMultilevel"/>
    <w:tmpl w:val="C7EAFD38"/>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1">
    <w:nsid w:val="56D575DD"/>
    <w:multiLevelType w:val="hybridMultilevel"/>
    <w:tmpl w:val="AC303A0A"/>
    <w:lvl w:ilvl="0" w:tplc="FFFFFFFF">
      <w:start w:val="1"/>
      <w:numFmt w:val="bullet"/>
      <w:pStyle w:val="Bullet1"/>
      <w:lvlText w:val=""/>
      <w:lvlJc w:val="left"/>
      <w:pPr>
        <w:tabs>
          <w:tab w:val="num" w:pos="3406"/>
        </w:tabs>
        <w:ind w:left="3406" w:hanging="360"/>
      </w:pPr>
      <w:rPr>
        <w:rFonts w:ascii="Symbol" w:hAnsi="Symbol" w:hint="default"/>
      </w:rPr>
    </w:lvl>
    <w:lvl w:ilvl="1" w:tplc="FFFFFFFF">
      <w:start w:val="1"/>
      <w:numFmt w:val="bullet"/>
      <w:lvlText w:val="o"/>
      <w:lvlJc w:val="left"/>
      <w:pPr>
        <w:tabs>
          <w:tab w:val="num" w:pos="4126"/>
        </w:tabs>
        <w:ind w:left="4126" w:hanging="360"/>
      </w:pPr>
      <w:rPr>
        <w:rFonts w:ascii="Courier New" w:hAnsi="Courier New" w:hint="default"/>
      </w:rPr>
    </w:lvl>
    <w:lvl w:ilvl="2" w:tplc="FFFFFFFF" w:tentative="1">
      <w:start w:val="1"/>
      <w:numFmt w:val="bullet"/>
      <w:lvlText w:val=""/>
      <w:lvlJc w:val="left"/>
      <w:pPr>
        <w:tabs>
          <w:tab w:val="num" w:pos="4846"/>
        </w:tabs>
        <w:ind w:left="4846" w:hanging="360"/>
      </w:pPr>
      <w:rPr>
        <w:rFonts w:ascii="Wingdings" w:hAnsi="Wingdings" w:hint="default"/>
      </w:rPr>
    </w:lvl>
    <w:lvl w:ilvl="3" w:tplc="FFFFFFFF" w:tentative="1">
      <w:start w:val="1"/>
      <w:numFmt w:val="bullet"/>
      <w:lvlText w:val=""/>
      <w:lvlJc w:val="left"/>
      <w:pPr>
        <w:tabs>
          <w:tab w:val="num" w:pos="5566"/>
        </w:tabs>
        <w:ind w:left="5566" w:hanging="360"/>
      </w:pPr>
      <w:rPr>
        <w:rFonts w:ascii="Symbol" w:hAnsi="Symbol" w:hint="default"/>
      </w:rPr>
    </w:lvl>
    <w:lvl w:ilvl="4" w:tplc="FFFFFFFF" w:tentative="1">
      <w:start w:val="1"/>
      <w:numFmt w:val="bullet"/>
      <w:lvlText w:val="o"/>
      <w:lvlJc w:val="left"/>
      <w:pPr>
        <w:tabs>
          <w:tab w:val="num" w:pos="6286"/>
        </w:tabs>
        <w:ind w:left="6286" w:hanging="360"/>
      </w:pPr>
      <w:rPr>
        <w:rFonts w:ascii="Courier New" w:hAnsi="Courier New" w:hint="default"/>
      </w:rPr>
    </w:lvl>
    <w:lvl w:ilvl="5" w:tplc="FFFFFFFF" w:tentative="1">
      <w:start w:val="1"/>
      <w:numFmt w:val="bullet"/>
      <w:lvlText w:val=""/>
      <w:lvlJc w:val="left"/>
      <w:pPr>
        <w:tabs>
          <w:tab w:val="num" w:pos="7006"/>
        </w:tabs>
        <w:ind w:left="7006" w:hanging="360"/>
      </w:pPr>
      <w:rPr>
        <w:rFonts w:ascii="Wingdings" w:hAnsi="Wingdings" w:hint="default"/>
      </w:rPr>
    </w:lvl>
    <w:lvl w:ilvl="6" w:tplc="FFFFFFFF" w:tentative="1">
      <w:start w:val="1"/>
      <w:numFmt w:val="bullet"/>
      <w:lvlText w:val=""/>
      <w:lvlJc w:val="left"/>
      <w:pPr>
        <w:tabs>
          <w:tab w:val="num" w:pos="7726"/>
        </w:tabs>
        <w:ind w:left="7726" w:hanging="360"/>
      </w:pPr>
      <w:rPr>
        <w:rFonts w:ascii="Symbol" w:hAnsi="Symbol" w:hint="default"/>
      </w:rPr>
    </w:lvl>
    <w:lvl w:ilvl="7" w:tplc="FFFFFFFF" w:tentative="1">
      <w:start w:val="1"/>
      <w:numFmt w:val="bullet"/>
      <w:lvlText w:val="o"/>
      <w:lvlJc w:val="left"/>
      <w:pPr>
        <w:tabs>
          <w:tab w:val="num" w:pos="8446"/>
        </w:tabs>
        <w:ind w:left="8446" w:hanging="360"/>
      </w:pPr>
      <w:rPr>
        <w:rFonts w:ascii="Courier New" w:hAnsi="Courier New" w:hint="default"/>
      </w:rPr>
    </w:lvl>
    <w:lvl w:ilvl="8" w:tplc="FFFFFFFF" w:tentative="1">
      <w:start w:val="1"/>
      <w:numFmt w:val="bullet"/>
      <w:lvlText w:val=""/>
      <w:lvlJc w:val="left"/>
      <w:pPr>
        <w:tabs>
          <w:tab w:val="num" w:pos="9166"/>
        </w:tabs>
        <w:ind w:left="9166" w:hanging="360"/>
      </w:pPr>
      <w:rPr>
        <w:rFonts w:ascii="Wingdings" w:hAnsi="Wingdings" w:hint="default"/>
      </w:rPr>
    </w:lvl>
  </w:abstractNum>
  <w:abstractNum w:abstractNumId="12">
    <w:nsid w:val="5E8737C0"/>
    <w:multiLevelType w:val="hybridMultilevel"/>
    <w:tmpl w:val="0BA2BB0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794F2F80"/>
    <w:multiLevelType w:val="hybridMultilevel"/>
    <w:tmpl w:val="349CB01C"/>
    <w:lvl w:ilvl="0" w:tplc="DF706384">
      <w:start w:val="1"/>
      <w:numFmt w:val="bullet"/>
      <w:lvlText w:val=""/>
      <w:lvlJc w:val="left"/>
      <w:pPr>
        <w:tabs>
          <w:tab w:val="num" w:pos="1020"/>
        </w:tabs>
        <w:ind w:left="1020" w:hanging="360"/>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D934A47"/>
    <w:multiLevelType w:val="hybridMultilevel"/>
    <w:tmpl w:val="8E38839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E444B30"/>
    <w:multiLevelType w:val="multilevel"/>
    <w:tmpl w:val="D3644DBC"/>
    <w:lvl w:ilvl="0">
      <w:start w:val="1"/>
      <w:numFmt w:val="decimal"/>
      <w:pStyle w:val="71"/>
      <w:lvlText w:val="7.%1"/>
      <w:lvlJc w:val="left"/>
      <w:pPr>
        <w:tabs>
          <w:tab w:val="num" w:pos="720"/>
        </w:tabs>
        <w:ind w:left="720" w:hanging="72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8"/>
  </w:num>
  <w:num w:numId="2">
    <w:abstractNumId w:val="8"/>
  </w:num>
  <w:num w:numId="3">
    <w:abstractNumId w:val="4"/>
  </w:num>
  <w:num w:numId="4">
    <w:abstractNumId w:val="11"/>
  </w:num>
  <w:num w:numId="5">
    <w:abstractNumId w:val="2"/>
  </w:num>
  <w:num w:numId="6">
    <w:abstractNumId w:val="5"/>
  </w:num>
  <w:num w:numId="7">
    <w:abstractNumId w:val="0"/>
  </w:num>
  <w:num w:numId="8">
    <w:abstractNumId w:val="13"/>
  </w:num>
  <w:num w:numId="9">
    <w:abstractNumId w:val="15"/>
  </w:num>
  <w:num w:numId="10">
    <w:abstractNumId w:val="7"/>
  </w:num>
  <w:num w:numId="11">
    <w:abstractNumId w:val="10"/>
  </w:num>
  <w:num w:numId="12">
    <w:abstractNumId w:val="6"/>
  </w:num>
  <w:num w:numId="13">
    <w:abstractNumId w:val="3"/>
  </w:num>
  <w:num w:numId="14">
    <w:abstractNumId w:val="3"/>
  </w:num>
  <w:num w:numId="15">
    <w:abstractNumId w:val="14"/>
  </w:num>
  <w:num w:numId="16">
    <w:abstractNumId w:val="12"/>
  </w:num>
  <w:num w:numId="17">
    <w:abstractNumId w:val="9"/>
  </w:num>
  <w:num w:numId="18">
    <w:abstractNumId w:val="7"/>
  </w:num>
  <w:num w:numId="1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fillcolor="white" stroke="f">
      <v:fill color="white"/>
      <v:stroke on="f"/>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031"/>
    <w:rsid w:val="000001A0"/>
    <w:rsid w:val="00001237"/>
    <w:rsid w:val="00001383"/>
    <w:rsid w:val="00001B30"/>
    <w:rsid w:val="00001BAA"/>
    <w:rsid w:val="00002901"/>
    <w:rsid w:val="00004A26"/>
    <w:rsid w:val="00005197"/>
    <w:rsid w:val="0000738C"/>
    <w:rsid w:val="0000745F"/>
    <w:rsid w:val="00007C21"/>
    <w:rsid w:val="0001087C"/>
    <w:rsid w:val="0001089F"/>
    <w:rsid w:val="00011012"/>
    <w:rsid w:val="000112F6"/>
    <w:rsid w:val="000118E7"/>
    <w:rsid w:val="0001211B"/>
    <w:rsid w:val="0001227C"/>
    <w:rsid w:val="00012494"/>
    <w:rsid w:val="00012643"/>
    <w:rsid w:val="0001264D"/>
    <w:rsid w:val="0001295A"/>
    <w:rsid w:val="00012E37"/>
    <w:rsid w:val="00013E29"/>
    <w:rsid w:val="00014362"/>
    <w:rsid w:val="00014BB2"/>
    <w:rsid w:val="000152D7"/>
    <w:rsid w:val="00015AF6"/>
    <w:rsid w:val="00015D30"/>
    <w:rsid w:val="000165D3"/>
    <w:rsid w:val="000169E0"/>
    <w:rsid w:val="000169F0"/>
    <w:rsid w:val="000170CA"/>
    <w:rsid w:val="00017B2B"/>
    <w:rsid w:val="00020B02"/>
    <w:rsid w:val="00020B6F"/>
    <w:rsid w:val="00020D29"/>
    <w:rsid w:val="00021424"/>
    <w:rsid w:val="000214D8"/>
    <w:rsid w:val="00021776"/>
    <w:rsid w:val="00021CC7"/>
    <w:rsid w:val="00022122"/>
    <w:rsid w:val="0002220F"/>
    <w:rsid w:val="000225BE"/>
    <w:rsid w:val="00022C67"/>
    <w:rsid w:val="00022E86"/>
    <w:rsid w:val="00023781"/>
    <w:rsid w:val="00023E64"/>
    <w:rsid w:val="000250B6"/>
    <w:rsid w:val="00025260"/>
    <w:rsid w:val="00025364"/>
    <w:rsid w:val="0002661C"/>
    <w:rsid w:val="00026933"/>
    <w:rsid w:val="00027159"/>
    <w:rsid w:val="00027225"/>
    <w:rsid w:val="000274B8"/>
    <w:rsid w:val="000275B4"/>
    <w:rsid w:val="000278EC"/>
    <w:rsid w:val="000307E4"/>
    <w:rsid w:val="00030CA6"/>
    <w:rsid w:val="00031663"/>
    <w:rsid w:val="000317E0"/>
    <w:rsid w:val="00031F24"/>
    <w:rsid w:val="00032465"/>
    <w:rsid w:val="00032FD3"/>
    <w:rsid w:val="00033198"/>
    <w:rsid w:val="00033C2A"/>
    <w:rsid w:val="000340FC"/>
    <w:rsid w:val="00034239"/>
    <w:rsid w:val="00034380"/>
    <w:rsid w:val="00034A49"/>
    <w:rsid w:val="00034E32"/>
    <w:rsid w:val="00034F43"/>
    <w:rsid w:val="000351A0"/>
    <w:rsid w:val="00035AB6"/>
    <w:rsid w:val="0003666C"/>
    <w:rsid w:val="000366D1"/>
    <w:rsid w:val="00036711"/>
    <w:rsid w:val="000367A4"/>
    <w:rsid w:val="00036B2D"/>
    <w:rsid w:val="00036F3D"/>
    <w:rsid w:val="00040BE6"/>
    <w:rsid w:val="00040DD3"/>
    <w:rsid w:val="000411D0"/>
    <w:rsid w:val="0004170F"/>
    <w:rsid w:val="0004219A"/>
    <w:rsid w:val="00042339"/>
    <w:rsid w:val="00042CA7"/>
    <w:rsid w:val="00042F44"/>
    <w:rsid w:val="000431FA"/>
    <w:rsid w:val="00044021"/>
    <w:rsid w:val="000445F2"/>
    <w:rsid w:val="0004471E"/>
    <w:rsid w:val="00045A07"/>
    <w:rsid w:val="00045A9C"/>
    <w:rsid w:val="00045DAC"/>
    <w:rsid w:val="000461C5"/>
    <w:rsid w:val="00046890"/>
    <w:rsid w:val="000469A2"/>
    <w:rsid w:val="000472C2"/>
    <w:rsid w:val="00050198"/>
    <w:rsid w:val="0005040B"/>
    <w:rsid w:val="00050A1B"/>
    <w:rsid w:val="00050FCE"/>
    <w:rsid w:val="00051434"/>
    <w:rsid w:val="0005256D"/>
    <w:rsid w:val="00052AFD"/>
    <w:rsid w:val="00052B71"/>
    <w:rsid w:val="000536E0"/>
    <w:rsid w:val="00053C1C"/>
    <w:rsid w:val="00053F6B"/>
    <w:rsid w:val="00055D33"/>
    <w:rsid w:val="000565E1"/>
    <w:rsid w:val="00056913"/>
    <w:rsid w:val="00057E95"/>
    <w:rsid w:val="00060333"/>
    <w:rsid w:val="000605CD"/>
    <w:rsid w:val="000638C5"/>
    <w:rsid w:val="00063BB8"/>
    <w:rsid w:val="00063FE5"/>
    <w:rsid w:val="000641A0"/>
    <w:rsid w:val="00064811"/>
    <w:rsid w:val="00065526"/>
    <w:rsid w:val="00066291"/>
    <w:rsid w:val="0006637B"/>
    <w:rsid w:val="00066492"/>
    <w:rsid w:val="0006656C"/>
    <w:rsid w:val="00066843"/>
    <w:rsid w:val="00066A8C"/>
    <w:rsid w:val="000674E0"/>
    <w:rsid w:val="000679A5"/>
    <w:rsid w:val="00067EFD"/>
    <w:rsid w:val="0007007D"/>
    <w:rsid w:val="00070182"/>
    <w:rsid w:val="00070D7B"/>
    <w:rsid w:val="000717FD"/>
    <w:rsid w:val="00071DA4"/>
    <w:rsid w:val="000720A3"/>
    <w:rsid w:val="00072AFD"/>
    <w:rsid w:val="00074171"/>
    <w:rsid w:val="00075728"/>
    <w:rsid w:val="00075731"/>
    <w:rsid w:val="0007585C"/>
    <w:rsid w:val="0007588E"/>
    <w:rsid w:val="00075BF1"/>
    <w:rsid w:val="000770AB"/>
    <w:rsid w:val="00077226"/>
    <w:rsid w:val="000772C6"/>
    <w:rsid w:val="00077957"/>
    <w:rsid w:val="000806A1"/>
    <w:rsid w:val="0008080B"/>
    <w:rsid w:val="000810CA"/>
    <w:rsid w:val="000813CF"/>
    <w:rsid w:val="0008158F"/>
    <w:rsid w:val="0008193E"/>
    <w:rsid w:val="0008194D"/>
    <w:rsid w:val="00081C35"/>
    <w:rsid w:val="0008203C"/>
    <w:rsid w:val="000823EC"/>
    <w:rsid w:val="00082634"/>
    <w:rsid w:val="00082C6A"/>
    <w:rsid w:val="00082ECE"/>
    <w:rsid w:val="00083180"/>
    <w:rsid w:val="00083715"/>
    <w:rsid w:val="00084916"/>
    <w:rsid w:val="00085503"/>
    <w:rsid w:val="0008558C"/>
    <w:rsid w:val="000856CA"/>
    <w:rsid w:val="00086283"/>
    <w:rsid w:val="00086CC0"/>
    <w:rsid w:val="00086CE1"/>
    <w:rsid w:val="00086F7C"/>
    <w:rsid w:val="00087BDF"/>
    <w:rsid w:val="000909B6"/>
    <w:rsid w:val="00091403"/>
    <w:rsid w:val="0009151C"/>
    <w:rsid w:val="00091CF6"/>
    <w:rsid w:val="0009254D"/>
    <w:rsid w:val="00092EC8"/>
    <w:rsid w:val="00092FE1"/>
    <w:rsid w:val="00094621"/>
    <w:rsid w:val="0009478C"/>
    <w:rsid w:val="00094922"/>
    <w:rsid w:val="00095666"/>
    <w:rsid w:val="000961AA"/>
    <w:rsid w:val="000965AF"/>
    <w:rsid w:val="00096991"/>
    <w:rsid w:val="000975A8"/>
    <w:rsid w:val="000A04A0"/>
    <w:rsid w:val="000A0B1D"/>
    <w:rsid w:val="000A0DC4"/>
    <w:rsid w:val="000A1138"/>
    <w:rsid w:val="000A17BC"/>
    <w:rsid w:val="000A1CEC"/>
    <w:rsid w:val="000A1F0D"/>
    <w:rsid w:val="000A2DF1"/>
    <w:rsid w:val="000A3712"/>
    <w:rsid w:val="000A40EE"/>
    <w:rsid w:val="000A421B"/>
    <w:rsid w:val="000A4243"/>
    <w:rsid w:val="000A461E"/>
    <w:rsid w:val="000A56E4"/>
    <w:rsid w:val="000A5C89"/>
    <w:rsid w:val="000A5F31"/>
    <w:rsid w:val="000A6323"/>
    <w:rsid w:val="000A6470"/>
    <w:rsid w:val="000A7DBA"/>
    <w:rsid w:val="000B07ED"/>
    <w:rsid w:val="000B0CEA"/>
    <w:rsid w:val="000B1225"/>
    <w:rsid w:val="000B12BA"/>
    <w:rsid w:val="000B174B"/>
    <w:rsid w:val="000B1F4A"/>
    <w:rsid w:val="000B2715"/>
    <w:rsid w:val="000B2BB7"/>
    <w:rsid w:val="000B409A"/>
    <w:rsid w:val="000B42B6"/>
    <w:rsid w:val="000B44EA"/>
    <w:rsid w:val="000B48E9"/>
    <w:rsid w:val="000B4E43"/>
    <w:rsid w:val="000B549F"/>
    <w:rsid w:val="000B64F4"/>
    <w:rsid w:val="000B688F"/>
    <w:rsid w:val="000B6BF7"/>
    <w:rsid w:val="000B6C4C"/>
    <w:rsid w:val="000B6DA3"/>
    <w:rsid w:val="000B72E2"/>
    <w:rsid w:val="000C0024"/>
    <w:rsid w:val="000C04F9"/>
    <w:rsid w:val="000C0D08"/>
    <w:rsid w:val="000C0FE3"/>
    <w:rsid w:val="000C167D"/>
    <w:rsid w:val="000C1A6F"/>
    <w:rsid w:val="000C24C3"/>
    <w:rsid w:val="000C325B"/>
    <w:rsid w:val="000C3D5E"/>
    <w:rsid w:val="000C3EE4"/>
    <w:rsid w:val="000C44B1"/>
    <w:rsid w:val="000C49E4"/>
    <w:rsid w:val="000C4C35"/>
    <w:rsid w:val="000C5597"/>
    <w:rsid w:val="000C5698"/>
    <w:rsid w:val="000C597E"/>
    <w:rsid w:val="000C5E9F"/>
    <w:rsid w:val="000C62C4"/>
    <w:rsid w:val="000C6AE2"/>
    <w:rsid w:val="000C6C6B"/>
    <w:rsid w:val="000D007D"/>
    <w:rsid w:val="000D00B9"/>
    <w:rsid w:val="000D0700"/>
    <w:rsid w:val="000D083D"/>
    <w:rsid w:val="000D0A23"/>
    <w:rsid w:val="000D0F24"/>
    <w:rsid w:val="000D10D4"/>
    <w:rsid w:val="000D22A8"/>
    <w:rsid w:val="000D230E"/>
    <w:rsid w:val="000D23EA"/>
    <w:rsid w:val="000D27A6"/>
    <w:rsid w:val="000D28B5"/>
    <w:rsid w:val="000D29AA"/>
    <w:rsid w:val="000D2A0F"/>
    <w:rsid w:val="000D2AEE"/>
    <w:rsid w:val="000D2E37"/>
    <w:rsid w:val="000D2E8D"/>
    <w:rsid w:val="000D34D7"/>
    <w:rsid w:val="000D449B"/>
    <w:rsid w:val="000D4513"/>
    <w:rsid w:val="000D4965"/>
    <w:rsid w:val="000D4A6B"/>
    <w:rsid w:val="000D521D"/>
    <w:rsid w:val="000D5B40"/>
    <w:rsid w:val="000D647D"/>
    <w:rsid w:val="000D72FD"/>
    <w:rsid w:val="000D7AF4"/>
    <w:rsid w:val="000E0331"/>
    <w:rsid w:val="000E0CEA"/>
    <w:rsid w:val="000E122F"/>
    <w:rsid w:val="000E1354"/>
    <w:rsid w:val="000E14B0"/>
    <w:rsid w:val="000E18B0"/>
    <w:rsid w:val="000E1F2A"/>
    <w:rsid w:val="000E1F6E"/>
    <w:rsid w:val="000E276E"/>
    <w:rsid w:val="000E28AE"/>
    <w:rsid w:val="000E2D27"/>
    <w:rsid w:val="000E32FF"/>
    <w:rsid w:val="000E39DE"/>
    <w:rsid w:val="000E3C07"/>
    <w:rsid w:val="000E5177"/>
    <w:rsid w:val="000E5C75"/>
    <w:rsid w:val="000E6D01"/>
    <w:rsid w:val="000E70ED"/>
    <w:rsid w:val="000E7324"/>
    <w:rsid w:val="000E7BDE"/>
    <w:rsid w:val="000F031C"/>
    <w:rsid w:val="000F127D"/>
    <w:rsid w:val="000F12C3"/>
    <w:rsid w:val="000F15F4"/>
    <w:rsid w:val="000F1646"/>
    <w:rsid w:val="000F189A"/>
    <w:rsid w:val="000F19DD"/>
    <w:rsid w:val="000F1B6A"/>
    <w:rsid w:val="000F1BAD"/>
    <w:rsid w:val="000F1F65"/>
    <w:rsid w:val="000F22FC"/>
    <w:rsid w:val="000F24BC"/>
    <w:rsid w:val="000F3075"/>
    <w:rsid w:val="000F3B9B"/>
    <w:rsid w:val="000F44DD"/>
    <w:rsid w:val="000F50D9"/>
    <w:rsid w:val="000F5E99"/>
    <w:rsid w:val="000F76AA"/>
    <w:rsid w:val="000F7F16"/>
    <w:rsid w:val="00100044"/>
    <w:rsid w:val="001000A0"/>
    <w:rsid w:val="00100A12"/>
    <w:rsid w:val="00101365"/>
    <w:rsid w:val="00101EDE"/>
    <w:rsid w:val="00102191"/>
    <w:rsid w:val="00102937"/>
    <w:rsid w:val="00102CE2"/>
    <w:rsid w:val="00103263"/>
    <w:rsid w:val="00103458"/>
    <w:rsid w:val="00103DF5"/>
    <w:rsid w:val="00104961"/>
    <w:rsid w:val="00104CA4"/>
    <w:rsid w:val="00104E78"/>
    <w:rsid w:val="00104EDB"/>
    <w:rsid w:val="001051C2"/>
    <w:rsid w:val="0010559A"/>
    <w:rsid w:val="00105A01"/>
    <w:rsid w:val="001066FB"/>
    <w:rsid w:val="00107248"/>
    <w:rsid w:val="0010733A"/>
    <w:rsid w:val="0011023A"/>
    <w:rsid w:val="00110CFC"/>
    <w:rsid w:val="00111698"/>
    <w:rsid w:val="00111792"/>
    <w:rsid w:val="00112C53"/>
    <w:rsid w:val="00112C97"/>
    <w:rsid w:val="001135CC"/>
    <w:rsid w:val="001145D5"/>
    <w:rsid w:val="00114685"/>
    <w:rsid w:val="001146B0"/>
    <w:rsid w:val="001147F8"/>
    <w:rsid w:val="0011569B"/>
    <w:rsid w:val="001158A4"/>
    <w:rsid w:val="00115AE5"/>
    <w:rsid w:val="0011623C"/>
    <w:rsid w:val="00116643"/>
    <w:rsid w:val="00116778"/>
    <w:rsid w:val="00120C35"/>
    <w:rsid w:val="00121711"/>
    <w:rsid w:val="0012260B"/>
    <w:rsid w:val="00122707"/>
    <w:rsid w:val="00122DE1"/>
    <w:rsid w:val="00122F4F"/>
    <w:rsid w:val="00124572"/>
    <w:rsid w:val="001249F3"/>
    <w:rsid w:val="00124CCF"/>
    <w:rsid w:val="00124E65"/>
    <w:rsid w:val="00124E8A"/>
    <w:rsid w:val="0012582E"/>
    <w:rsid w:val="00125D40"/>
    <w:rsid w:val="001261BF"/>
    <w:rsid w:val="001261C5"/>
    <w:rsid w:val="00126559"/>
    <w:rsid w:val="00126A8F"/>
    <w:rsid w:val="00126B00"/>
    <w:rsid w:val="00127A75"/>
    <w:rsid w:val="00130335"/>
    <w:rsid w:val="001307B3"/>
    <w:rsid w:val="001309A6"/>
    <w:rsid w:val="00130A0F"/>
    <w:rsid w:val="00130A7D"/>
    <w:rsid w:val="00130EB4"/>
    <w:rsid w:val="0013137A"/>
    <w:rsid w:val="0013138F"/>
    <w:rsid w:val="001322ED"/>
    <w:rsid w:val="001329C4"/>
    <w:rsid w:val="00132D2E"/>
    <w:rsid w:val="00132F6A"/>
    <w:rsid w:val="001331FB"/>
    <w:rsid w:val="00133713"/>
    <w:rsid w:val="0013382F"/>
    <w:rsid w:val="001339A0"/>
    <w:rsid w:val="001339D7"/>
    <w:rsid w:val="001344A0"/>
    <w:rsid w:val="00134B23"/>
    <w:rsid w:val="0013501D"/>
    <w:rsid w:val="00135AC1"/>
    <w:rsid w:val="00135C5F"/>
    <w:rsid w:val="00135C9E"/>
    <w:rsid w:val="00136407"/>
    <w:rsid w:val="001367C8"/>
    <w:rsid w:val="00136A85"/>
    <w:rsid w:val="00137778"/>
    <w:rsid w:val="00137A32"/>
    <w:rsid w:val="00140370"/>
    <w:rsid w:val="00140947"/>
    <w:rsid w:val="00140F9C"/>
    <w:rsid w:val="001413AF"/>
    <w:rsid w:val="00141CE8"/>
    <w:rsid w:val="00142A07"/>
    <w:rsid w:val="0014335C"/>
    <w:rsid w:val="00143395"/>
    <w:rsid w:val="00143709"/>
    <w:rsid w:val="00143A74"/>
    <w:rsid w:val="00143FF6"/>
    <w:rsid w:val="00144F3C"/>
    <w:rsid w:val="001452EB"/>
    <w:rsid w:val="001454C1"/>
    <w:rsid w:val="00145A24"/>
    <w:rsid w:val="00145B4D"/>
    <w:rsid w:val="00145C11"/>
    <w:rsid w:val="00145CCF"/>
    <w:rsid w:val="00145E65"/>
    <w:rsid w:val="00146497"/>
    <w:rsid w:val="00146BF2"/>
    <w:rsid w:val="00146CBB"/>
    <w:rsid w:val="00146DBC"/>
    <w:rsid w:val="00147679"/>
    <w:rsid w:val="00147E55"/>
    <w:rsid w:val="0015094F"/>
    <w:rsid w:val="00150D48"/>
    <w:rsid w:val="001514BD"/>
    <w:rsid w:val="001520FB"/>
    <w:rsid w:val="00152274"/>
    <w:rsid w:val="00152C90"/>
    <w:rsid w:val="00153077"/>
    <w:rsid w:val="00153C97"/>
    <w:rsid w:val="00153D13"/>
    <w:rsid w:val="001542E4"/>
    <w:rsid w:val="001544EA"/>
    <w:rsid w:val="001545BC"/>
    <w:rsid w:val="00154BA5"/>
    <w:rsid w:val="00154DA6"/>
    <w:rsid w:val="00154E81"/>
    <w:rsid w:val="00154FFB"/>
    <w:rsid w:val="00155544"/>
    <w:rsid w:val="00155A0A"/>
    <w:rsid w:val="00157FE7"/>
    <w:rsid w:val="00160363"/>
    <w:rsid w:val="00160966"/>
    <w:rsid w:val="00160AC3"/>
    <w:rsid w:val="001610A1"/>
    <w:rsid w:val="00161B6F"/>
    <w:rsid w:val="00161E3E"/>
    <w:rsid w:val="00161F4A"/>
    <w:rsid w:val="001620E5"/>
    <w:rsid w:val="00162A35"/>
    <w:rsid w:val="00163646"/>
    <w:rsid w:val="00163A65"/>
    <w:rsid w:val="0016410B"/>
    <w:rsid w:val="0016437F"/>
    <w:rsid w:val="00164C3F"/>
    <w:rsid w:val="0016525F"/>
    <w:rsid w:val="00165544"/>
    <w:rsid w:val="00165F5A"/>
    <w:rsid w:val="00166493"/>
    <w:rsid w:val="00167788"/>
    <w:rsid w:val="00170663"/>
    <w:rsid w:val="00170889"/>
    <w:rsid w:val="001713A2"/>
    <w:rsid w:val="00172D50"/>
    <w:rsid w:val="0017330C"/>
    <w:rsid w:val="001735E6"/>
    <w:rsid w:val="0017384F"/>
    <w:rsid w:val="001738FB"/>
    <w:rsid w:val="00173B82"/>
    <w:rsid w:val="00174316"/>
    <w:rsid w:val="00174C0B"/>
    <w:rsid w:val="00174EAC"/>
    <w:rsid w:val="001750D6"/>
    <w:rsid w:val="001752AB"/>
    <w:rsid w:val="00175A00"/>
    <w:rsid w:val="0017634E"/>
    <w:rsid w:val="0017639E"/>
    <w:rsid w:val="00177584"/>
    <w:rsid w:val="001805C3"/>
    <w:rsid w:val="00180642"/>
    <w:rsid w:val="00180BA2"/>
    <w:rsid w:val="00181053"/>
    <w:rsid w:val="001815D1"/>
    <w:rsid w:val="00181896"/>
    <w:rsid w:val="00182153"/>
    <w:rsid w:val="0018375E"/>
    <w:rsid w:val="00183D13"/>
    <w:rsid w:val="0018512D"/>
    <w:rsid w:val="00185A3E"/>
    <w:rsid w:val="00185D80"/>
    <w:rsid w:val="00185D86"/>
    <w:rsid w:val="0018613E"/>
    <w:rsid w:val="001863B9"/>
    <w:rsid w:val="001866A3"/>
    <w:rsid w:val="001866A6"/>
    <w:rsid w:val="00186AB0"/>
    <w:rsid w:val="001873E3"/>
    <w:rsid w:val="00187805"/>
    <w:rsid w:val="00187810"/>
    <w:rsid w:val="00187E04"/>
    <w:rsid w:val="0019114D"/>
    <w:rsid w:val="001914E3"/>
    <w:rsid w:val="0019272E"/>
    <w:rsid w:val="00192F6F"/>
    <w:rsid w:val="00192FB9"/>
    <w:rsid w:val="00193140"/>
    <w:rsid w:val="001938E8"/>
    <w:rsid w:val="001939AA"/>
    <w:rsid w:val="001941F8"/>
    <w:rsid w:val="0019431F"/>
    <w:rsid w:val="00195024"/>
    <w:rsid w:val="00195332"/>
    <w:rsid w:val="0019590B"/>
    <w:rsid w:val="001960A7"/>
    <w:rsid w:val="001962D3"/>
    <w:rsid w:val="001970B5"/>
    <w:rsid w:val="0019747C"/>
    <w:rsid w:val="001977C5"/>
    <w:rsid w:val="00197D72"/>
    <w:rsid w:val="001A0C3B"/>
    <w:rsid w:val="001A0DA5"/>
    <w:rsid w:val="001A0DB1"/>
    <w:rsid w:val="001A1AB2"/>
    <w:rsid w:val="001A20C2"/>
    <w:rsid w:val="001A214B"/>
    <w:rsid w:val="001A25AA"/>
    <w:rsid w:val="001A265C"/>
    <w:rsid w:val="001A3111"/>
    <w:rsid w:val="001A35FF"/>
    <w:rsid w:val="001A3AA1"/>
    <w:rsid w:val="001A3CCB"/>
    <w:rsid w:val="001A4409"/>
    <w:rsid w:val="001A451A"/>
    <w:rsid w:val="001A49F1"/>
    <w:rsid w:val="001A5564"/>
    <w:rsid w:val="001A5E38"/>
    <w:rsid w:val="001A66C0"/>
    <w:rsid w:val="001A6878"/>
    <w:rsid w:val="001A6899"/>
    <w:rsid w:val="001A6F5B"/>
    <w:rsid w:val="001A79CC"/>
    <w:rsid w:val="001B07F6"/>
    <w:rsid w:val="001B0D61"/>
    <w:rsid w:val="001B1A39"/>
    <w:rsid w:val="001B2123"/>
    <w:rsid w:val="001B2768"/>
    <w:rsid w:val="001B2B90"/>
    <w:rsid w:val="001B3228"/>
    <w:rsid w:val="001B36A4"/>
    <w:rsid w:val="001B37BA"/>
    <w:rsid w:val="001B3A5B"/>
    <w:rsid w:val="001B3C1C"/>
    <w:rsid w:val="001B3D11"/>
    <w:rsid w:val="001B3F3D"/>
    <w:rsid w:val="001B5160"/>
    <w:rsid w:val="001B57E3"/>
    <w:rsid w:val="001B5A17"/>
    <w:rsid w:val="001B611F"/>
    <w:rsid w:val="001B6A8E"/>
    <w:rsid w:val="001B6CBC"/>
    <w:rsid w:val="001B6CF9"/>
    <w:rsid w:val="001B6FD6"/>
    <w:rsid w:val="001C01E8"/>
    <w:rsid w:val="001C086E"/>
    <w:rsid w:val="001C0D20"/>
    <w:rsid w:val="001C1284"/>
    <w:rsid w:val="001C15B1"/>
    <w:rsid w:val="001C1D74"/>
    <w:rsid w:val="001C2A20"/>
    <w:rsid w:val="001C2C69"/>
    <w:rsid w:val="001C31FA"/>
    <w:rsid w:val="001C41A1"/>
    <w:rsid w:val="001C48AB"/>
    <w:rsid w:val="001C4B90"/>
    <w:rsid w:val="001C54C2"/>
    <w:rsid w:val="001C696E"/>
    <w:rsid w:val="001C6B42"/>
    <w:rsid w:val="001C6B50"/>
    <w:rsid w:val="001C6D0A"/>
    <w:rsid w:val="001C70A6"/>
    <w:rsid w:val="001C74D1"/>
    <w:rsid w:val="001C755D"/>
    <w:rsid w:val="001C7BCE"/>
    <w:rsid w:val="001C7C9A"/>
    <w:rsid w:val="001C7D27"/>
    <w:rsid w:val="001D0086"/>
    <w:rsid w:val="001D042C"/>
    <w:rsid w:val="001D04CE"/>
    <w:rsid w:val="001D0575"/>
    <w:rsid w:val="001D0694"/>
    <w:rsid w:val="001D1595"/>
    <w:rsid w:val="001D2161"/>
    <w:rsid w:val="001D2ECD"/>
    <w:rsid w:val="001D33E4"/>
    <w:rsid w:val="001D38AA"/>
    <w:rsid w:val="001D3F47"/>
    <w:rsid w:val="001D3F62"/>
    <w:rsid w:val="001D488F"/>
    <w:rsid w:val="001D5682"/>
    <w:rsid w:val="001D5A27"/>
    <w:rsid w:val="001D633C"/>
    <w:rsid w:val="001D6C09"/>
    <w:rsid w:val="001D6D1B"/>
    <w:rsid w:val="001D6D82"/>
    <w:rsid w:val="001D6F7D"/>
    <w:rsid w:val="001D7718"/>
    <w:rsid w:val="001E0129"/>
    <w:rsid w:val="001E0A28"/>
    <w:rsid w:val="001E142C"/>
    <w:rsid w:val="001E1846"/>
    <w:rsid w:val="001E1E19"/>
    <w:rsid w:val="001E1F5E"/>
    <w:rsid w:val="001E24AF"/>
    <w:rsid w:val="001E26AD"/>
    <w:rsid w:val="001E437C"/>
    <w:rsid w:val="001E4550"/>
    <w:rsid w:val="001E4C7E"/>
    <w:rsid w:val="001E575F"/>
    <w:rsid w:val="001E5848"/>
    <w:rsid w:val="001E5FE3"/>
    <w:rsid w:val="001E69FD"/>
    <w:rsid w:val="001E6F24"/>
    <w:rsid w:val="001E6F3A"/>
    <w:rsid w:val="001E76FA"/>
    <w:rsid w:val="001F0290"/>
    <w:rsid w:val="001F0EE2"/>
    <w:rsid w:val="001F110A"/>
    <w:rsid w:val="001F132A"/>
    <w:rsid w:val="001F1A23"/>
    <w:rsid w:val="001F1F3D"/>
    <w:rsid w:val="001F21BB"/>
    <w:rsid w:val="001F30BF"/>
    <w:rsid w:val="001F479C"/>
    <w:rsid w:val="001F4E46"/>
    <w:rsid w:val="001F55BE"/>
    <w:rsid w:val="001F5601"/>
    <w:rsid w:val="001F5663"/>
    <w:rsid w:val="001F63FD"/>
    <w:rsid w:val="001F6543"/>
    <w:rsid w:val="001F6CE0"/>
    <w:rsid w:val="00200139"/>
    <w:rsid w:val="00200DC4"/>
    <w:rsid w:val="00200E61"/>
    <w:rsid w:val="00200E9A"/>
    <w:rsid w:val="00200FA7"/>
    <w:rsid w:val="00201436"/>
    <w:rsid w:val="00201789"/>
    <w:rsid w:val="00201AC2"/>
    <w:rsid w:val="0020218C"/>
    <w:rsid w:val="002022D2"/>
    <w:rsid w:val="00202BD9"/>
    <w:rsid w:val="0020311E"/>
    <w:rsid w:val="00204207"/>
    <w:rsid w:val="00204A4A"/>
    <w:rsid w:val="00204BAC"/>
    <w:rsid w:val="00204BC2"/>
    <w:rsid w:val="002060C1"/>
    <w:rsid w:val="00206328"/>
    <w:rsid w:val="00207038"/>
    <w:rsid w:val="002074D4"/>
    <w:rsid w:val="00210B7A"/>
    <w:rsid w:val="002117B9"/>
    <w:rsid w:val="00212157"/>
    <w:rsid w:val="0021240A"/>
    <w:rsid w:val="0021274C"/>
    <w:rsid w:val="00212D38"/>
    <w:rsid w:val="00212DDA"/>
    <w:rsid w:val="00213048"/>
    <w:rsid w:val="0021343A"/>
    <w:rsid w:val="002141A3"/>
    <w:rsid w:val="002142EB"/>
    <w:rsid w:val="0021434F"/>
    <w:rsid w:val="00214BE4"/>
    <w:rsid w:val="00214D2F"/>
    <w:rsid w:val="00215833"/>
    <w:rsid w:val="00216C18"/>
    <w:rsid w:val="00216CC0"/>
    <w:rsid w:val="0021716B"/>
    <w:rsid w:val="00217269"/>
    <w:rsid w:val="002173F8"/>
    <w:rsid w:val="002175DA"/>
    <w:rsid w:val="002178DD"/>
    <w:rsid w:val="00217C81"/>
    <w:rsid w:val="00220046"/>
    <w:rsid w:val="002206BC"/>
    <w:rsid w:val="002216E7"/>
    <w:rsid w:val="00221B3A"/>
    <w:rsid w:val="0022263C"/>
    <w:rsid w:val="002229BC"/>
    <w:rsid w:val="002231EB"/>
    <w:rsid w:val="002234B7"/>
    <w:rsid w:val="002236B3"/>
    <w:rsid w:val="00223B51"/>
    <w:rsid w:val="00223E8F"/>
    <w:rsid w:val="0022410F"/>
    <w:rsid w:val="0022473B"/>
    <w:rsid w:val="00224C69"/>
    <w:rsid w:val="00224EE4"/>
    <w:rsid w:val="002252EF"/>
    <w:rsid w:val="00225619"/>
    <w:rsid w:val="00226099"/>
    <w:rsid w:val="00226781"/>
    <w:rsid w:val="00226DFC"/>
    <w:rsid w:val="00227070"/>
    <w:rsid w:val="00227476"/>
    <w:rsid w:val="00230059"/>
    <w:rsid w:val="002304B6"/>
    <w:rsid w:val="00230BF7"/>
    <w:rsid w:val="002315C4"/>
    <w:rsid w:val="002317CF"/>
    <w:rsid w:val="00232170"/>
    <w:rsid w:val="00232315"/>
    <w:rsid w:val="00232E1A"/>
    <w:rsid w:val="00233301"/>
    <w:rsid w:val="00233460"/>
    <w:rsid w:val="0023346F"/>
    <w:rsid w:val="00234536"/>
    <w:rsid w:val="00234F29"/>
    <w:rsid w:val="00235D9D"/>
    <w:rsid w:val="002361F3"/>
    <w:rsid w:val="00236A44"/>
    <w:rsid w:val="00236E6B"/>
    <w:rsid w:val="00237020"/>
    <w:rsid w:val="002370C8"/>
    <w:rsid w:val="0024025D"/>
    <w:rsid w:val="0024030D"/>
    <w:rsid w:val="00241634"/>
    <w:rsid w:val="00241BB7"/>
    <w:rsid w:val="002422B9"/>
    <w:rsid w:val="002426FB"/>
    <w:rsid w:val="0024288B"/>
    <w:rsid w:val="00242C53"/>
    <w:rsid w:val="00242D86"/>
    <w:rsid w:val="00242F4A"/>
    <w:rsid w:val="00243483"/>
    <w:rsid w:val="002439A7"/>
    <w:rsid w:val="00243ADE"/>
    <w:rsid w:val="00244096"/>
    <w:rsid w:val="00244478"/>
    <w:rsid w:val="00245325"/>
    <w:rsid w:val="00245EE0"/>
    <w:rsid w:val="0024666B"/>
    <w:rsid w:val="00246BAB"/>
    <w:rsid w:val="00246F17"/>
    <w:rsid w:val="002472C4"/>
    <w:rsid w:val="002502D7"/>
    <w:rsid w:val="00250B27"/>
    <w:rsid w:val="00250BD0"/>
    <w:rsid w:val="00251280"/>
    <w:rsid w:val="002515A2"/>
    <w:rsid w:val="002517A9"/>
    <w:rsid w:val="00252454"/>
    <w:rsid w:val="002536EE"/>
    <w:rsid w:val="002537CD"/>
    <w:rsid w:val="00253F0C"/>
    <w:rsid w:val="00254212"/>
    <w:rsid w:val="002546E8"/>
    <w:rsid w:val="00254EF3"/>
    <w:rsid w:val="00254FB2"/>
    <w:rsid w:val="00255090"/>
    <w:rsid w:val="00256775"/>
    <w:rsid w:val="00256F1B"/>
    <w:rsid w:val="002576EA"/>
    <w:rsid w:val="00257907"/>
    <w:rsid w:val="00257F86"/>
    <w:rsid w:val="00260EEB"/>
    <w:rsid w:val="002610E5"/>
    <w:rsid w:val="002613F7"/>
    <w:rsid w:val="002615D2"/>
    <w:rsid w:val="00261CC3"/>
    <w:rsid w:val="00262714"/>
    <w:rsid w:val="00262F1C"/>
    <w:rsid w:val="00262FEF"/>
    <w:rsid w:val="0026323C"/>
    <w:rsid w:val="0026351B"/>
    <w:rsid w:val="00263B42"/>
    <w:rsid w:val="002642C4"/>
    <w:rsid w:val="00264419"/>
    <w:rsid w:val="002652FF"/>
    <w:rsid w:val="0026581E"/>
    <w:rsid w:val="00265C8C"/>
    <w:rsid w:val="00265FCE"/>
    <w:rsid w:val="00266121"/>
    <w:rsid w:val="00266470"/>
    <w:rsid w:val="00266494"/>
    <w:rsid w:val="002667E6"/>
    <w:rsid w:val="0026699F"/>
    <w:rsid w:val="00266A7E"/>
    <w:rsid w:val="00266C42"/>
    <w:rsid w:val="00267871"/>
    <w:rsid w:val="00267C20"/>
    <w:rsid w:val="00267D40"/>
    <w:rsid w:val="00267E7C"/>
    <w:rsid w:val="0027053D"/>
    <w:rsid w:val="0027078A"/>
    <w:rsid w:val="00270A64"/>
    <w:rsid w:val="00270B1B"/>
    <w:rsid w:val="00270F8D"/>
    <w:rsid w:val="002710F8"/>
    <w:rsid w:val="002712B5"/>
    <w:rsid w:val="002717BC"/>
    <w:rsid w:val="00271A14"/>
    <w:rsid w:val="00271E97"/>
    <w:rsid w:val="002725AF"/>
    <w:rsid w:val="00272801"/>
    <w:rsid w:val="0027301C"/>
    <w:rsid w:val="002732F3"/>
    <w:rsid w:val="0027379D"/>
    <w:rsid w:val="00273FDD"/>
    <w:rsid w:val="00274073"/>
    <w:rsid w:val="002745B2"/>
    <w:rsid w:val="002749DB"/>
    <w:rsid w:val="00274ACF"/>
    <w:rsid w:val="00274CCB"/>
    <w:rsid w:val="002759C8"/>
    <w:rsid w:val="00275D40"/>
    <w:rsid w:val="00276E9A"/>
    <w:rsid w:val="002776B8"/>
    <w:rsid w:val="00277E6D"/>
    <w:rsid w:val="002804A1"/>
    <w:rsid w:val="002806A2"/>
    <w:rsid w:val="00280BE8"/>
    <w:rsid w:val="00280FB4"/>
    <w:rsid w:val="00282B70"/>
    <w:rsid w:val="00282E1A"/>
    <w:rsid w:val="00282F93"/>
    <w:rsid w:val="002839A4"/>
    <w:rsid w:val="002839BA"/>
    <w:rsid w:val="00283C99"/>
    <w:rsid w:val="00283E35"/>
    <w:rsid w:val="00284014"/>
    <w:rsid w:val="00284442"/>
    <w:rsid w:val="0028459E"/>
    <w:rsid w:val="00284731"/>
    <w:rsid w:val="00285206"/>
    <w:rsid w:val="00285228"/>
    <w:rsid w:val="00285478"/>
    <w:rsid w:val="002858E4"/>
    <w:rsid w:val="0028627F"/>
    <w:rsid w:val="0028644B"/>
    <w:rsid w:val="00286EA6"/>
    <w:rsid w:val="00287162"/>
    <w:rsid w:val="00287371"/>
    <w:rsid w:val="002879C3"/>
    <w:rsid w:val="00287E94"/>
    <w:rsid w:val="00287FC3"/>
    <w:rsid w:val="00290414"/>
    <w:rsid w:val="00290558"/>
    <w:rsid w:val="0029064F"/>
    <w:rsid w:val="0029097A"/>
    <w:rsid w:val="002913F3"/>
    <w:rsid w:val="00291648"/>
    <w:rsid w:val="00292A18"/>
    <w:rsid w:val="002931F1"/>
    <w:rsid w:val="00293754"/>
    <w:rsid w:val="00293A55"/>
    <w:rsid w:val="00294313"/>
    <w:rsid w:val="00294696"/>
    <w:rsid w:val="002951D3"/>
    <w:rsid w:val="002952B8"/>
    <w:rsid w:val="0029611B"/>
    <w:rsid w:val="00296234"/>
    <w:rsid w:val="00297062"/>
    <w:rsid w:val="002972AB"/>
    <w:rsid w:val="00297354"/>
    <w:rsid w:val="00297922"/>
    <w:rsid w:val="002A070B"/>
    <w:rsid w:val="002A083F"/>
    <w:rsid w:val="002A14ED"/>
    <w:rsid w:val="002A1858"/>
    <w:rsid w:val="002A1D12"/>
    <w:rsid w:val="002A3269"/>
    <w:rsid w:val="002A3653"/>
    <w:rsid w:val="002A43E6"/>
    <w:rsid w:val="002A5B48"/>
    <w:rsid w:val="002A5F89"/>
    <w:rsid w:val="002A6024"/>
    <w:rsid w:val="002A6343"/>
    <w:rsid w:val="002A6465"/>
    <w:rsid w:val="002A69FA"/>
    <w:rsid w:val="002A6BF0"/>
    <w:rsid w:val="002A6D0C"/>
    <w:rsid w:val="002A6FD8"/>
    <w:rsid w:val="002A701F"/>
    <w:rsid w:val="002A72B0"/>
    <w:rsid w:val="002A7807"/>
    <w:rsid w:val="002A7AAF"/>
    <w:rsid w:val="002B02FD"/>
    <w:rsid w:val="002B040C"/>
    <w:rsid w:val="002B0652"/>
    <w:rsid w:val="002B082B"/>
    <w:rsid w:val="002B0E08"/>
    <w:rsid w:val="002B17B3"/>
    <w:rsid w:val="002B2019"/>
    <w:rsid w:val="002B3479"/>
    <w:rsid w:val="002B356E"/>
    <w:rsid w:val="002B365C"/>
    <w:rsid w:val="002B3798"/>
    <w:rsid w:val="002B3F9F"/>
    <w:rsid w:val="002B409A"/>
    <w:rsid w:val="002B4153"/>
    <w:rsid w:val="002B4404"/>
    <w:rsid w:val="002B51E3"/>
    <w:rsid w:val="002B53B3"/>
    <w:rsid w:val="002B556F"/>
    <w:rsid w:val="002B56E5"/>
    <w:rsid w:val="002B57D2"/>
    <w:rsid w:val="002B6036"/>
    <w:rsid w:val="002B6045"/>
    <w:rsid w:val="002B628B"/>
    <w:rsid w:val="002B62EC"/>
    <w:rsid w:val="002B636A"/>
    <w:rsid w:val="002B6429"/>
    <w:rsid w:val="002B6C97"/>
    <w:rsid w:val="002B7B36"/>
    <w:rsid w:val="002B7F8E"/>
    <w:rsid w:val="002B7FD4"/>
    <w:rsid w:val="002C00DE"/>
    <w:rsid w:val="002C0F1F"/>
    <w:rsid w:val="002C1123"/>
    <w:rsid w:val="002C1173"/>
    <w:rsid w:val="002C1C80"/>
    <w:rsid w:val="002C307D"/>
    <w:rsid w:val="002C3F64"/>
    <w:rsid w:val="002C4447"/>
    <w:rsid w:val="002C453A"/>
    <w:rsid w:val="002C47BF"/>
    <w:rsid w:val="002C47C2"/>
    <w:rsid w:val="002C4872"/>
    <w:rsid w:val="002C4C13"/>
    <w:rsid w:val="002C4E4A"/>
    <w:rsid w:val="002C5A16"/>
    <w:rsid w:val="002C6037"/>
    <w:rsid w:val="002C6477"/>
    <w:rsid w:val="002C689B"/>
    <w:rsid w:val="002C6988"/>
    <w:rsid w:val="002C6D19"/>
    <w:rsid w:val="002C6E60"/>
    <w:rsid w:val="002C7195"/>
    <w:rsid w:val="002C7985"/>
    <w:rsid w:val="002D0399"/>
    <w:rsid w:val="002D0A7A"/>
    <w:rsid w:val="002D1388"/>
    <w:rsid w:val="002D1408"/>
    <w:rsid w:val="002D160F"/>
    <w:rsid w:val="002D1937"/>
    <w:rsid w:val="002D1A09"/>
    <w:rsid w:val="002D1A12"/>
    <w:rsid w:val="002D1B28"/>
    <w:rsid w:val="002D1BF9"/>
    <w:rsid w:val="002D2532"/>
    <w:rsid w:val="002D2A44"/>
    <w:rsid w:val="002D2B31"/>
    <w:rsid w:val="002D2C7C"/>
    <w:rsid w:val="002D2F83"/>
    <w:rsid w:val="002D4DDB"/>
    <w:rsid w:val="002D4ECC"/>
    <w:rsid w:val="002D4F7F"/>
    <w:rsid w:val="002D57E6"/>
    <w:rsid w:val="002D5A22"/>
    <w:rsid w:val="002D5BFF"/>
    <w:rsid w:val="002D5D79"/>
    <w:rsid w:val="002D7518"/>
    <w:rsid w:val="002D7A74"/>
    <w:rsid w:val="002E0963"/>
    <w:rsid w:val="002E0E39"/>
    <w:rsid w:val="002E0EDC"/>
    <w:rsid w:val="002E17A9"/>
    <w:rsid w:val="002E17D1"/>
    <w:rsid w:val="002E186C"/>
    <w:rsid w:val="002E1CB7"/>
    <w:rsid w:val="002E1CF3"/>
    <w:rsid w:val="002E2CDF"/>
    <w:rsid w:val="002E389B"/>
    <w:rsid w:val="002E3B98"/>
    <w:rsid w:val="002E3EFF"/>
    <w:rsid w:val="002E47A4"/>
    <w:rsid w:val="002E47FC"/>
    <w:rsid w:val="002E4A5D"/>
    <w:rsid w:val="002E4B76"/>
    <w:rsid w:val="002E4DE4"/>
    <w:rsid w:val="002E4DEB"/>
    <w:rsid w:val="002E5204"/>
    <w:rsid w:val="002E5A41"/>
    <w:rsid w:val="002E5AC3"/>
    <w:rsid w:val="002E5E45"/>
    <w:rsid w:val="002E6E4C"/>
    <w:rsid w:val="002E7184"/>
    <w:rsid w:val="002E755A"/>
    <w:rsid w:val="002E7C65"/>
    <w:rsid w:val="002E7DD8"/>
    <w:rsid w:val="002F0147"/>
    <w:rsid w:val="002F0260"/>
    <w:rsid w:val="002F0600"/>
    <w:rsid w:val="002F0B9B"/>
    <w:rsid w:val="002F1825"/>
    <w:rsid w:val="002F1CBE"/>
    <w:rsid w:val="002F1E38"/>
    <w:rsid w:val="002F2036"/>
    <w:rsid w:val="002F28F6"/>
    <w:rsid w:val="002F2A89"/>
    <w:rsid w:val="002F4855"/>
    <w:rsid w:val="002F4F02"/>
    <w:rsid w:val="002F5B75"/>
    <w:rsid w:val="002F62C8"/>
    <w:rsid w:val="002F65E0"/>
    <w:rsid w:val="002F6D6C"/>
    <w:rsid w:val="002F6E75"/>
    <w:rsid w:val="002F7463"/>
    <w:rsid w:val="002F7AF8"/>
    <w:rsid w:val="002F7B01"/>
    <w:rsid w:val="002F7CB8"/>
    <w:rsid w:val="00300038"/>
    <w:rsid w:val="00300794"/>
    <w:rsid w:val="00300CFB"/>
    <w:rsid w:val="00301510"/>
    <w:rsid w:val="003019D3"/>
    <w:rsid w:val="00301CEB"/>
    <w:rsid w:val="003020DB"/>
    <w:rsid w:val="003022D0"/>
    <w:rsid w:val="003023D3"/>
    <w:rsid w:val="00302497"/>
    <w:rsid w:val="0030295E"/>
    <w:rsid w:val="00302C17"/>
    <w:rsid w:val="00303259"/>
    <w:rsid w:val="0030326A"/>
    <w:rsid w:val="00303512"/>
    <w:rsid w:val="00304555"/>
    <w:rsid w:val="003047F1"/>
    <w:rsid w:val="00305089"/>
    <w:rsid w:val="0030535F"/>
    <w:rsid w:val="003056D4"/>
    <w:rsid w:val="0030601D"/>
    <w:rsid w:val="00306E1F"/>
    <w:rsid w:val="00307222"/>
    <w:rsid w:val="0030727B"/>
    <w:rsid w:val="003102D4"/>
    <w:rsid w:val="00310581"/>
    <w:rsid w:val="003108E2"/>
    <w:rsid w:val="00311628"/>
    <w:rsid w:val="00312D20"/>
    <w:rsid w:val="00312D6D"/>
    <w:rsid w:val="00312D9C"/>
    <w:rsid w:val="0031424B"/>
    <w:rsid w:val="0031465B"/>
    <w:rsid w:val="00314DFB"/>
    <w:rsid w:val="003152D8"/>
    <w:rsid w:val="00315DDD"/>
    <w:rsid w:val="003173F1"/>
    <w:rsid w:val="00317F0E"/>
    <w:rsid w:val="003202F1"/>
    <w:rsid w:val="003208DE"/>
    <w:rsid w:val="003211B7"/>
    <w:rsid w:val="00321C68"/>
    <w:rsid w:val="00321E30"/>
    <w:rsid w:val="003223D7"/>
    <w:rsid w:val="00322ED6"/>
    <w:rsid w:val="003235FE"/>
    <w:rsid w:val="00323D72"/>
    <w:rsid w:val="00324CB3"/>
    <w:rsid w:val="003253D3"/>
    <w:rsid w:val="0032542D"/>
    <w:rsid w:val="00325E70"/>
    <w:rsid w:val="0032665D"/>
    <w:rsid w:val="003268A6"/>
    <w:rsid w:val="00326BAF"/>
    <w:rsid w:val="003270F3"/>
    <w:rsid w:val="003271F1"/>
    <w:rsid w:val="00327438"/>
    <w:rsid w:val="00327741"/>
    <w:rsid w:val="0032781B"/>
    <w:rsid w:val="00330431"/>
    <w:rsid w:val="00330B26"/>
    <w:rsid w:val="00330DA9"/>
    <w:rsid w:val="00330F66"/>
    <w:rsid w:val="0033125E"/>
    <w:rsid w:val="00331296"/>
    <w:rsid w:val="00331E4D"/>
    <w:rsid w:val="00331F05"/>
    <w:rsid w:val="0033251A"/>
    <w:rsid w:val="00332582"/>
    <w:rsid w:val="003327B4"/>
    <w:rsid w:val="0033288C"/>
    <w:rsid w:val="00333299"/>
    <w:rsid w:val="003332A8"/>
    <w:rsid w:val="00333468"/>
    <w:rsid w:val="003336A2"/>
    <w:rsid w:val="00333AD7"/>
    <w:rsid w:val="00333DB6"/>
    <w:rsid w:val="003343B1"/>
    <w:rsid w:val="003349DB"/>
    <w:rsid w:val="00334D87"/>
    <w:rsid w:val="00334F0B"/>
    <w:rsid w:val="00335082"/>
    <w:rsid w:val="00335A5D"/>
    <w:rsid w:val="0033631D"/>
    <w:rsid w:val="003364B0"/>
    <w:rsid w:val="00336AB8"/>
    <w:rsid w:val="00336FB2"/>
    <w:rsid w:val="0033708D"/>
    <w:rsid w:val="003371B0"/>
    <w:rsid w:val="00337237"/>
    <w:rsid w:val="003377CE"/>
    <w:rsid w:val="0033780A"/>
    <w:rsid w:val="003401E8"/>
    <w:rsid w:val="0034071C"/>
    <w:rsid w:val="00340AEE"/>
    <w:rsid w:val="00340C5D"/>
    <w:rsid w:val="003415EF"/>
    <w:rsid w:val="003417A2"/>
    <w:rsid w:val="003423C9"/>
    <w:rsid w:val="003427B1"/>
    <w:rsid w:val="00342F28"/>
    <w:rsid w:val="00342F9C"/>
    <w:rsid w:val="003430DB"/>
    <w:rsid w:val="0034330B"/>
    <w:rsid w:val="00343430"/>
    <w:rsid w:val="00343554"/>
    <w:rsid w:val="003436AE"/>
    <w:rsid w:val="00343855"/>
    <w:rsid w:val="00343880"/>
    <w:rsid w:val="00343F10"/>
    <w:rsid w:val="0034421E"/>
    <w:rsid w:val="0034457D"/>
    <w:rsid w:val="003445F6"/>
    <w:rsid w:val="00345415"/>
    <w:rsid w:val="0034576E"/>
    <w:rsid w:val="003457DE"/>
    <w:rsid w:val="003458F9"/>
    <w:rsid w:val="00345BE6"/>
    <w:rsid w:val="00345CD6"/>
    <w:rsid w:val="0034665B"/>
    <w:rsid w:val="00346FDB"/>
    <w:rsid w:val="003476C0"/>
    <w:rsid w:val="0034776C"/>
    <w:rsid w:val="00350A67"/>
    <w:rsid w:val="00350D1C"/>
    <w:rsid w:val="00350F6D"/>
    <w:rsid w:val="0035103F"/>
    <w:rsid w:val="0035185A"/>
    <w:rsid w:val="00351B14"/>
    <w:rsid w:val="00352120"/>
    <w:rsid w:val="0035242B"/>
    <w:rsid w:val="00352781"/>
    <w:rsid w:val="00352B1B"/>
    <w:rsid w:val="003535C9"/>
    <w:rsid w:val="00353F40"/>
    <w:rsid w:val="00354448"/>
    <w:rsid w:val="00354F59"/>
    <w:rsid w:val="00355108"/>
    <w:rsid w:val="00355DF0"/>
    <w:rsid w:val="00355FB4"/>
    <w:rsid w:val="00356300"/>
    <w:rsid w:val="003568AF"/>
    <w:rsid w:val="003577D3"/>
    <w:rsid w:val="00357AA6"/>
    <w:rsid w:val="003602A5"/>
    <w:rsid w:val="003602ED"/>
    <w:rsid w:val="00360C81"/>
    <w:rsid w:val="0036125B"/>
    <w:rsid w:val="003612CA"/>
    <w:rsid w:val="00361313"/>
    <w:rsid w:val="003615AB"/>
    <w:rsid w:val="003615C1"/>
    <w:rsid w:val="003615C8"/>
    <w:rsid w:val="00361AEA"/>
    <w:rsid w:val="00361B3F"/>
    <w:rsid w:val="0036205E"/>
    <w:rsid w:val="00362494"/>
    <w:rsid w:val="0036278E"/>
    <w:rsid w:val="00362896"/>
    <w:rsid w:val="00362ABD"/>
    <w:rsid w:val="00362EAA"/>
    <w:rsid w:val="00363479"/>
    <w:rsid w:val="00363FE5"/>
    <w:rsid w:val="003647F6"/>
    <w:rsid w:val="003652E8"/>
    <w:rsid w:val="003656DC"/>
    <w:rsid w:val="00365A09"/>
    <w:rsid w:val="00365BBE"/>
    <w:rsid w:val="0036645D"/>
    <w:rsid w:val="00366931"/>
    <w:rsid w:val="00366A00"/>
    <w:rsid w:val="003671FD"/>
    <w:rsid w:val="00367A96"/>
    <w:rsid w:val="00370114"/>
    <w:rsid w:val="0037065F"/>
    <w:rsid w:val="00370FF9"/>
    <w:rsid w:val="00371478"/>
    <w:rsid w:val="003717AE"/>
    <w:rsid w:val="00371816"/>
    <w:rsid w:val="0037321D"/>
    <w:rsid w:val="003732DD"/>
    <w:rsid w:val="0037340D"/>
    <w:rsid w:val="00373C82"/>
    <w:rsid w:val="003745FD"/>
    <w:rsid w:val="00374D91"/>
    <w:rsid w:val="0037551D"/>
    <w:rsid w:val="003757D4"/>
    <w:rsid w:val="00375AAF"/>
    <w:rsid w:val="00375ED9"/>
    <w:rsid w:val="00376168"/>
    <w:rsid w:val="003761DE"/>
    <w:rsid w:val="0037675D"/>
    <w:rsid w:val="00377258"/>
    <w:rsid w:val="003776A9"/>
    <w:rsid w:val="00377ABC"/>
    <w:rsid w:val="00377D48"/>
    <w:rsid w:val="0038007B"/>
    <w:rsid w:val="00381495"/>
    <w:rsid w:val="00381E13"/>
    <w:rsid w:val="00382123"/>
    <w:rsid w:val="00382298"/>
    <w:rsid w:val="003827EF"/>
    <w:rsid w:val="00383270"/>
    <w:rsid w:val="0038350B"/>
    <w:rsid w:val="003837F2"/>
    <w:rsid w:val="00383997"/>
    <w:rsid w:val="00383BAF"/>
    <w:rsid w:val="003840DC"/>
    <w:rsid w:val="0038478B"/>
    <w:rsid w:val="00384D7F"/>
    <w:rsid w:val="00385284"/>
    <w:rsid w:val="003857EA"/>
    <w:rsid w:val="0038592D"/>
    <w:rsid w:val="00385B73"/>
    <w:rsid w:val="00385F6B"/>
    <w:rsid w:val="00387053"/>
    <w:rsid w:val="00387640"/>
    <w:rsid w:val="00387750"/>
    <w:rsid w:val="00387884"/>
    <w:rsid w:val="00387A43"/>
    <w:rsid w:val="00387B14"/>
    <w:rsid w:val="00387B58"/>
    <w:rsid w:val="0039016C"/>
    <w:rsid w:val="00390203"/>
    <w:rsid w:val="00390601"/>
    <w:rsid w:val="00390CD3"/>
    <w:rsid w:val="00391270"/>
    <w:rsid w:val="00393201"/>
    <w:rsid w:val="00393D8B"/>
    <w:rsid w:val="00394454"/>
    <w:rsid w:val="003945D3"/>
    <w:rsid w:val="00395C5D"/>
    <w:rsid w:val="0039785A"/>
    <w:rsid w:val="003979C9"/>
    <w:rsid w:val="003A014C"/>
    <w:rsid w:val="003A019C"/>
    <w:rsid w:val="003A028C"/>
    <w:rsid w:val="003A0484"/>
    <w:rsid w:val="003A07CB"/>
    <w:rsid w:val="003A0AE0"/>
    <w:rsid w:val="003A1243"/>
    <w:rsid w:val="003A19CA"/>
    <w:rsid w:val="003A1B0A"/>
    <w:rsid w:val="003A20A3"/>
    <w:rsid w:val="003A268B"/>
    <w:rsid w:val="003A37A4"/>
    <w:rsid w:val="003A3F1A"/>
    <w:rsid w:val="003A3F6F"/>
    <w:rsid w:val="003A4D38"/>
    <w:rsid w:val="003A5190"/>
    <w:rsid w:val="003A52D5"/>
    <w:rsid w:val="003A53E8"/>
    <w:rsid w:val="003A54EC"/>
    <w:rsid w:val="003A5D6C"/>
    <w:rsid w:val="003A5EFB"/>
    <w:rsid w:val="003A6563"/>
    <w:rsid w:val="003A6C71"/>
    <w:rsid w:val="003A7853"/>
    <w:rsid w:val="003A7859"/>
    <w:rsid w:val="003A7BDF"/>
    <w:rsid w:val="003B0338"/>
    <w:rsid w:val="003B0C87"/>
    <w:rsid w:val="003B1934"/>
    <w:rsid w:val="003B2312"/>
    <w:rsid w:val="003B320E"/>
    <w:rsid w:val="003B3434"/>
    <w:rsid w:val="003B3953"/>
    <w:rsid w:val="003B3C76"/>
    <w:rsid w:val="003B4543"/>
    <w:rsid w:val="003B47E8"/>
    <w:rsid w:val="003B49DA"/>
    <w:rsid w:val="003B4A2C"/>
    <w:rsid w:val="003B5826"/>
    <w:rsid w:val="003B5C60"/>
    <w:rsid w:val="003B5FEE"/>
    <w:rsid w:val="003B6350"/>
    <w:rsid w:val="003B702B"/>
    <w:rsid w:val="003B750B"/>
    <w:rsid w:val="003B76AA"/>
    <w:rsid w:val="003B7AFB"/>
    <w:rsid w:val="003C03B7"/>
    <w:rsid w:val="003C079E"/>
    <w:rsid w:val="003C0B96"/>
    <w:rsid w:val="003C0C50"/>
    <w:rsid w:val="003C0DDB"/>
    <w:rsid w:val="003C0E9B"/>
    <w:rsid w:val="003C0FF1"/>
    <w:rsid w:val="003C10C5"/>
    <w:rsid w:val="003C1454"/>
    <w:rsid w:val="003C156A"/>
    <w:rsid w:val="003C1860"/>
    <w:rsid w:val="003C1927"/>
    <w:rsid w:val="003C1FCB"/>
    <w:rsid w:val="003C2C2F"/>
    <w:rsid w:val="003C313A"/>
    <w:rsid w:val="003C4767"/>
    <w:rsid w:val="003C485E"/>
    <w:rsid w:val="003C539E"/>
    <w:rsid w:val="003C56D3"/>
    <w:rsid w:val="003C5C5B"/>
    <w:rsid w:val="003C698E"/>
    <w:rsid w:val="003C6AAD"/>
    <w:rsid w:val="003C712B"/>
    <w:rsid w:val="003C74D6"/>
    <w:rsid w:val="003C7BC6"/>
    <w:rsid w:val="003C7DF1"/>
    <w:rsid w:val="003D012A"/>
    <w:rsid w:val="003D03DA"/>
    <w:rsid w:val="003D0A36"/>
    <w:rsid w:val="003D129C"/>
    <w:rsid w:val="003D16C1"/>
    <w:rsid w:val="003D172E"/>
    <w:rsid w:val="003D3D0C"/>
    <w:rsid w:val="003D4308"/>
    <w:rsid w:val="003D47FE"/>
    <w:rsid w:val="003D50EA"/>
    <w:rsid w:val="003D58C0"/>
    <w:rsid w:val="003D591C"/>
    <w:rsid w:val="003D5CB7"/>
    <w:rsid w:val="003D644D"/>
    <w:rsid w:val="003D6654"/>
    <w:rsid w:val="003D668E"/>
    <w:rsid w:val="003D74B2"/>
    <w:rsid w:val="003D76CA"/>
    <w:rsid w:val="003D7B32"/>
    <w:rsid w:val="003D7DFC"/>
    <w:rsid w:val="003E00E7"/>
    <w:rsid w:val="003E11DF"/>
    <w:rsid w:val="003E15A3"/>
    <w:rsid w:val="003E16F8"/>
    <w:rsid w:val="003E196B"/>
    <w:rsid w:val="003E3A31"/>
    <w:rsid w:val="003E45FC"/>
    <w:rsid w:val="003E4975"/>
    <w:rsid w:val="003E4A59"/>
    <w:rsid w:val="003E51AA"/>
    <w:rsid w:val="003E5A75"/>
    <w:rsid w:val="003E5F4A"/>
    <w:rsid w:val="003E665B"/>
    <w:rsid w:val="003E68DF"/>
    <w:rsid w:val="003E69E0"/>
    <w:rsid w:val="003E6A89"/>
    <w:rsid w:val="003E75AC"/>
    <w:rsid w:val="003E75BB"/>
    <w:rsid w:val="003E7A2B"/>
    <w:rsid w:val="003E7DCB"/>
    <w:rsid w:val="003F0B10"/>
    <w:rsid w:val="003F0C74"/>
    <w:rsid w:val="003F0F2F"/>
    <w:rsid w:val="003F12A7"/>
    <w:rsid w:val="003F153F"/>
    <w:rsid w:val="003F15D2"/>
    <w:rsid w:val="003F20CA"/>
    <w:rsid w:val="003F2ADD"/>
    <w:rsid w:val="003F3391"/>
    <w:rsid w:val="003F3D5B"/>
    <w:rsid w:val="003F3F01"/>
    <w:rsid w:val="003F42B8"/>
    <w:rsid w:val="003F4E88"/>
    <w:rsid w:val="003F515C"/>
    <w:rsid w:val="003F5DDB"/>
    <w:rsid w:val="003F6C2D"/>
    <w:rsid w:val="003F6E6E"/>
    <w:rsid w:val="003F75A1"/>
    <w:rsid w:val="003F7659"/>
    <w:rsid w:val="003F7C9D"/>
    <w:rsid w:val="00400731"/>
    <w:rsid w:val="004015FC"/>
    <w:rsid w:val="004015FE"/>
    <w:rsid w:val="00401B16"/>
    <w:rsid w:val="00401F8E"/>
    <w:rsid w:val="00401FAD"/>
    <w:rsid w:val="004023DE"/>
    <w:rsid w:val="00402994"/>
    <w:rsid w:val="00402E7E"/>
    <w:rsid w:val="004031BF"/>
    <w:rsid w:val="00403CCE"/>
    <w:rsid w:val="00403DC2"/>
    <w:rsid w:val="00403DF2"/>
    <w:rsid w:val="0040496D"/>
    <w:rsid w:val="00404993"/>
    <w:rsid w:val="004049D2"/>
    <w:rsid w:val="00404AFE"/>
    <w:rsid w:val="004054E1"/>
    <w:rsid w:val="0040551F"/>
    <w:rsid w:val="00405878"/>
    <w:rsid w:val="00405E83"/>
    <w:rsid w:val="004067FE"/>
    <w:rsid w:val="00406E57"/>
    <w:rsid w:val="004073F3"/>
    <w:rsid w:val="00407567"/>
    <w:rsid w:val="00407A05"/>
    <w:rsid w:val="00407E5A"/>
    <w:rsid w:val="004100EC"/>
    <w:rsid w:val="00410567"/>
    <w:rsid w:val="00410DC3"/>
    <w:rsid w:val="00411198"/>
    <w:rsid w:val="004114A3"/>
    <w:rsid w:val="0041152B"/>
    <w:rsid w:val="00411B28"/>
    <w:rsid w:val="004126B2"/>
    <w:rsid w:val="00412B6C"/>
    <w:rsid w:val="00413C24"/>
    <w:rsid w:val="00413D2E"/>
    <w:rsid w:val="00413D83"/>
    <w:rsid w:val="00413DFC"/>
    <w:rsid w:val="00414A43"/>
    <w:rsid w:val="00414B3B"/>
    <w:rsid w:val="00414CEE"/>
    <w:rsid w:val="00414EFD"/>
    <w:rsid w:val="004150AA"/>
    <w:rsid w:val="00415314"/>
    <w:rsid w:val="00415E80"/>
    <w:rsid w:val="00416282"/>
    <w:rsid w:val="00416D8B"/>
    <w:rsid w:val="00416E2D"/>
    <w:rsid w:val="00417242"/>
    <w:rsid w:val="004178F3"/>
    <w:rsid w:val="004179B8"/>
    <w:rsid w:val="00417DB3"/>
    <w:rsid w:val="004204AD"/>
    <w:rsid w:val="00420821"/>
    <w:rsid w:val="004208FE"/>
    <w:rsid w:val="004209B5"/>
    <w:rsid w:val="00420B5C"/>
    <w:rsid w:val="00420EB5"/>
    <w:rsid w:val="00421444"/>
    <w:rsid w:val="004214E9"/>
    <w:rsid w:val="004216F9"/>
    <w:rsid w:val="00421A8E"/>
    <w:rsid w:val="00422CFF"/>
    <w:rsid w:val="00422D1B"/>
    <w:rsid w:val="004234A9"/>
    <w:rsid w:val="00423EB2"/>
    <w:rsid w:val="00425181"/>
    <w:rsid w:val="0042585B"/>
    <w:rsid w:val="0042588C"/>
    <w:rsid w:val="00425DAD"/>
    <w:rsid w:val="004267F5"/>
    <w:rsid w:val="004268B7"/>
    <w:rsid w:val="00426E0C"/>
    <w:rsid w:val="00427263"/>
    <w:rsid w:val="00427445"/>
    <w:rsid w:val="00427508"/>
    <w:rsid w:val="00427572"/>
    <w:rsid w:val="00427869"/>
    <w:rsid w:val="00427979"/>
    <w:rsid w:val="00430BAA"/>
    <w:rsid w:val="00431231"/>
    <w:rsid w:val="00431AD7"/>
    <w:rsid w:val="00431F7B"/>
    <w:rsid w:val="004320B7"/>
    <w:rsid w:val="00432777"/>
    <w:rsid w:val="00432802"/>
    <w:rsid w:val="00432FBD"/>
    <w:rsid w:val="004338B8"/>
    <w:rsid w:val="00433C38"/>
    <w:rsid w:val="00433DEF"/>
    <w:rsid w:val="00433EC4"/>
    <w:rsid w:val="00434037"/>
    <w:rsid w:val="00434545"/>
    <w:rsid w:val="00434662"/>
    <w:rsid w:val="00434B27"/>
    <w:rsid w:val="004362B0"/>
    <w:rsid w:val="004367E8"/>
    <w:rsid w:val="00436BE0"/>
    <w:rsid w:val="00436E97"/>
    <w:rsid w:val="004373D9"/>
    <w:rsid w:val="004377A9"/>
    <w:rsid w:val="00437AE1"/>
    <w:rsid w:val="0044048C"/>
    <w:rsid w:val="00440524"/>
    <w:rsid w:val="0044066A"/>
    <w:rsid w:val="00440DAA"/>
    <w:rsid w:val="00441030"/>
    <w:rsid w:val="00441333"/>
    <w:rsid w:val="004415DE"/>
    <w:rsid w:val="004415F7"/>
    <w:rsid w:val="00442234"/>
    <w:rsid w:val="004422F9"/>
    <w:rsid w:val="0044251D"/>
    <w:rsid w:val="00442610"/>
    <w:rsid w:val="00442749"/>
    <w:rsid w:val="0044383F"/>
    <w:rsid w:val="004439F4"/>
    <w:rsid w:val="00443B72"/>
    <w:rsid w:val="00443BE9"/>
    <w:rsid w:val="00443F45"/>
    <w:rsid w:val="0044499B"/>
    <w:rsid w:val="004453F7"/>
    <w:rsid w:val="0044541D"/>
    <w:rsid w:val="00445B45"/>
    <w:rsid w:val="00445B87"/>
    <w:rsid w:val="00445C3E"/>
    <w:rsid w:val="00445C76"/>
    <w:rsid w:val="00446914"/>
    <w:rsid w:val="00446A8A"/>
    <w:rsid w:val="00446DE2"/>
    <w:rsid w:val="00447283"/>
    <w:rsid w:val="00447B5C"/>
    <w:rsid w:val="00450B12"/>
    <w:rsid w:val="00450C12"/>
    <w:rsid w:val="00450F88"/>
    <w:rsid w:val="00451584"/>
    <w:rsid w:val="00451B90"/>
    <w:rsid w:val="004521EB"/>
    <w:rsid w:val="004524E1"/>
    <w:rsid w:val="00452A2F"/>
    <w:rsid w:val="00452DEE"/>
    <w:rsid w:val="00452E6C"/>
    <w:rsid w:val="00453C45"/>
    <w:rsid w:val="00455752"/>
    <w:rsid w:val="004558AE"/>
    <w:rsid w:val="00456224"/>
    <w:rsid w:val="00456B54"/>
    <w:rsid w:val="00456B97"/>
    <w:rsid w:val="0045760C"/>
    <w:rsid w:val="00457682"/>
    <w:rsid w:val="00457757"/>
    <w:rsid w:val="00457813"/>
    <w:rsid w:val="00457B3E"/>
    <w:rsid w:val="00457F5A"/>
    <w:rsid w:val="00457F9D"/>
    <w:rsid w:val="004603D8"/>
    <w:rsid w:val="00460AAB"/>
    <w:rsid w:val="00461156"/>
    <w:rsid w:val="00461DED"/>
    <w:rsid w:val="00461EB8"/>
    <w:rsid w:val="00461F3E"/>
    <w:rsid w:val="00461F60"/>
    <w:rsid w:val="004629C7"/>
    <w:rsid w:val="00462A9B"/>
    <w:rsid w:val="00463208"/>
    <w:rsid w:val="00463501"/>
    <w:rsid w:val="00464575"/>
    <w:rsid w:val="00464A21"/>
    <w:rsid w:val="00465F48"/>
    <w:rsid w:val="00466A63"/>
    <w:rsid w:val="00466F4C"/>
    <w:rsid w:val="00467453"/>
    <w:rsid w:val="0047083D"/>
    <w:rsid w:val="0047088B"/>
    <w:rsid w:val="00471BC2"/>
    <w:rsid w:val="00471E95"/>
    <w:rsid w:val="004729CC"/>
    <w:rsid w:val="00472DEA"/>
    <w:rsid w:val="00473333"/>
    <w:rsid w:val="004737BF"/>
    <w:rsid w:val="004739A7"/>
    <w:rsid w:val="00473FD8"/>
    <w:rsid w:val="00474572"/>
    <w:rsid w:val="0047470C"/>
    <w:rsid w:val="00474BC6"/>
    <w:rsid w:val="004755CB"/>
    <w:rsid w:val="00475667"/>
    <w:rsid w:val="00475727"/>
    <w:rsid w:val="00475918"/>
    <w:rsid w:val="00475A3E"/>
    <w:rsid w:val="00475FF8"/>
    <w:rsid w:val="00476A2C"/>
    <w:rsid w:val="004771AB"/>
    <w:rsid w:val="004771C0"/>
    <w:rsid w:val="004779F8"/>
    <w:rsid w:val="004800B8"/>
    <w:rsid w:val="00480178"/>
    <w:rsid w:val="0048036D"/>
    <w:rsid w:val="00480B56"/>
    <w:rsid w:val="0048136F"/>
    <w:rsid w:val="00481D5C"/>
    <w:rsid w:val="004826D4"/>
    <w:rsid w:val="0048292A"/>
    <w:rsid w:val="004832FD"/>
    <w:rsid w:val="00484750"/>
    <w:rsid w:val="00484ACA"/>
    <w:rsid w:val="00485392"/>
    <w:rsid w:val="00485E32"/>
    <w:rsid w:val="00486F9C"/>
    <w:rsid w:val="00487AEC"/>
    <w:rsid w:val="00487C09"/>
    <w:rsid w:val="00487FAE"/>
    <w:rsid w:val="004903DB"/>
    <w:rsid w:val="00490CBF"/>
    <w:rsid w:val="00490CF1"/>
    <w:rsid w:val="00490DA4"/>
    <w:rsid w:val="004910CC"/>
    <w:rsid w:val="004911C0"/>
    <w:rsid w:val="0049165F"/>
    <w:rsid w:val="00491B02"/>
    <w:rsid w:val="00491C00"/>
    <w:rsid w:val="0049226D"/>
    <w:rsid w:val="004928A7"/>
    <w:rsid w:val="00493240"/>
    <w:rsid w:val="0049361A"/>
    <w:rsid w:val="00494D70"/>
    <w:rsid w:val="00494FAE"/>
    <w:rsid w:val="00495220"/>
    <w:rsid w:val="00495DDD"/>
    <w:rsid w:val="004964FC"/>
    <w:rsid w:val="0049657E"/>
    <w:rsid w:val="0049673A"/>
    <w:rsid w:val="0049678D"/>
    <w:rsid w:val="0049737E"/>
    <w:rsid w:val="00497413"/>
    <w:rsid w:val="004979DC"/>
    <w:rsid w:val="004A0075"/>
    <w:rsid w:val="004A0AC9"/>
    <w:rsid w:val="004A1357"/>
    <w:rsid w:val="004A17D0"/>
    <w:rsid w:val="004A185A"/>
    <w:rsid w:val="004A1C0C"/>
    <w:rsid w:val="004A20BC"/>
    <w:rsid w:val="004A224A"/>
    <w:rsid w:val="004A2355"/>
    <w:rsid w:val="004A2AD0"/>
    <w:rsid w:val="004A33F8"/>
    <w:rsid w:val="004A4571"/>
    <w:rsid w:val="004A48A7"/>
    <w:rsid w:val="004A4B0D"/>
    <w:rsid w:val="004A4C86"/>
    <w:rsid w:val="004A4E97"/>
    <w:rsid w:val="004A5A03"/>
    <w:rsid w:val="004A5A53"/>
    <w:rsid w:val="004A5F49"/>
    <w:rsid w:val="004A5FA1"/>
    <w:rsid w:val="004A5FB5"/>
    <w:rsid w:val="004A620A"/>
    <w:rsid w:val="004A64FF"/>
    <w:rsid w:val="004A6576"/>
    <w:rsid w:val="004A6CA8"/>
    <w:rsid w:val="004A7478"/>
    <w:rsid w:val="004A748A"/>
    <w:rsid w:val="004A78AC"/>
    <w:rsid w:val="004A7A70"/>
    <w:rsid w:val="004A7D0E"/>
    <w:rsid w:val="004B0A8F"/>
    <w:rsid w:val="004B1730"/>
    <w:rsid w:val="004B29B4"/>
    <w:rsid w:val="004B2D78"/>
    <w:rsid w:val="004B3253"/>
    <w:rsid w:val="004B38DD"/>
    <w:rsid w:val="004B3B6B"/>
    <w:rsid w:val="004B4257"/>
    <w:rsid w:val="004B4787"/>
    <w:rsid w:val="004B4D15"/>
    <w:rsid w:val="004B4DB1"/>
    <w:rsid w:val="004B56BC"/>
    <w:rsid w:val="004B5E60"/>
    <w:rsid w:val="004B6680"/>
    <w:rsid w:val="004B6EAC"/>
    <w:rsid w:val="004B7266"/>
    <w:rsid w:val="004B78A1"/>
    <w:rsid w:val="004C04FC"/>
    <w:rsid w:val="004C09AA"/>
    <w:rsid w:val="004C1553"/>
    <w:rsid w:val="004C1D27"/>
    <w:rsid w:val="004C1F0D"/>
    <w:rsid w:val="004C2772"/>
    <w:rsid w:val="004C282B"/>
    <w:rsid w:val="004C3066"/>
    <w:rsid w:val="004C3720"/>
    <w:rsid w:val="004C3B13"/>
    <w:rsid w:val="004C3C48"/>
    <w:rsid w:val="004C4470"/>
    <w:rsid w:val="004C4B1B"/>
    <w:rsid w:val="004C58C9"/>
    <w:rsid w:val="004C61B1"/>
    <w:rsid w:val="004C645A"/>
    <w:rsid w:val="004C66DE"/>
    <w:rsid w:val="004C6AAF"/>
    <w:rsid w:val="004C6B54"/>
    <w:rsid w:val="004C7089"/>
    <w:rsid w:val="004C7A39"/>
    <w:rsid w:val="004C7AA7"/>
    <w:rsid w:val="004C7AA8"/>
    <w:rsid w:val="004D054A"/>
    <w:rsid w:val="004D0FBC"/>
    <w:rsid w:val="004D116D"/>
    <w:rsid w:val="004D13B8"/>
    <w:rsid w:val="004D1584"/>
    <w:rsid w:val="004D2211"/>
    <w:rsid w:val="004D27AF"/>
    <w:rsid w:val="004D30CE"/>
    <w:rsid w:val="004D33FA"/>
    <w:rsid w:val="004D3605"/>
    <w:rsid w:val="004D366E"/>
    <w:rsid w:val="004D3B57"/>
    <w:rsid w:val="004D44F9"/>
    <w:rsid w:val="004D4957"/>
    <w:rsid w:val="004D4B36"/>
    <w:rsid w:val="004D56E4"/>
    <w:rsid w:val="004D6427"/>
    <w:rsid w:val="004D6486"/>
    <w:rsid w:val="004D6648"/>
    <w:rsid w:val="004D680F"/>
    <w:rsid w:val="004D691C"/>
    <w:rsid w:val="004D7DF9"/>
    <w:rsid w:val="004E0192"/>
    <w:rsid w:val="004E029F"/>
    <w:rsid w:val="004E03D4"/>
    <w:rsid w:val="004E0F2C"/>
    <w:rsid w:val="004E1043"/>
    <w:rsid w:val="004E16CF"/>
    <w:rsid w:val="004E1B76"/>
    <w:rsid w:val="004E39C2"/>
    <w:rsid w:val="004E3FCA"/>
    <w:rsid w:val="004E425F"/>
    <w:rsid w:val="004E4FCC"/>
    <w:rsid w:val="004E5197"/>
    <w:rsid w:val="004E58D4"/>
    <w:rsid w:val="004E5900"/>
    <w:rsid w:val="004E5C35"/>
    <w:rsid w:val="004E5C9A"/>
    <w:rsid w:val="004E62B7"/>
    <w:rsid w:val="004E6A1A"/>
    <w:rsid w:val="004E7C15"/>
    <w:rsid w:val="004F031F"/>
    <w:rsid w:val="004F0E38"/>
    <w:rsid w:val="004F18E2"/>
    <w:rsid w:val="004F1C9D"/>
    <w:rsid w:val="004F1EEA"/>
    <w:rsid w:val="004F24E7"/>
    <w:rsid w:val="004F341A"/>
    <w:rsid w:val="004F3615"/>
    <w:rsid w:val="004F364F"/>
    <w:rsid w:val="004F37AC"/>
    <w:rsid w:val="004F39DF"/>
    <w:rsid w:val="004F3BB1"/>
    <w:rsid w:val="004F3DDF"/>
    <w:rsid w:val="004F3E96"/>
    <w:rsid w:val="004F3EBE"/>
    <w:rsid w:val="004F486E"/>
    <w:rsid w:val="004F49E3"/>
    <w:rsid w:val="004F5C1F"/>
    <w:rsid w:val="004F6114"/>
    <w:rsid w:val="004F62AE"/>
    <w:rsid w:val="004F64FC"/>
    <w:rsid w:val="004F685F"/>
    <w:rsid w:val="004F6FF1"/>
    <w:rsid w:val="004F7CB5"/>
    <w:rsid w:val="00501273"/>
    <w:rsid w:val="0050140F"/>
    <w:rsid w:val="00501A1C"/>
    <w:rsid w:val="00502493"/>
    <w:rsid w:val="0050250B"/>
    <w:rsid w:val="00503265"/>
    <w:rsid w:val="005032FD"/>
    <w:rsid w:val="00503320"/>
    <w:rsid w:val="00503426"/>
    <w:rsid w:val="00503441"/>
    <w:rsid w:val="0050453B"/>
    <w:rsid w:val="00504E7D"/>
    <w:rsid w:val="005050FF"/>
    <w:rsid w:val="00505190"/>
    <w:rsid w:val="0050707F"/>
    <w:rsid w:val="00507372"/>
    <w:rsid w:val="0050793D"/>
    <w:rsid w:val="00507FDA"/>
    <w:rsid w:val="0051056E"/>
    <w:rsid w:val="005106E5"/>
    <w:rsid w:val="0051111D"/>
    <w:rsid w:val="0051159B"/>
    <w:rsid w:val="00511B2F"/>
    <w:rsid w:val="00511B4C"/>
    <w:rsid w:val="00511BF4"/>
    <w:rsid w:val="00512BC7"/>
    <w:rsid w:val="00512F6A"/>
    <w:rsid w:val="005133BE"/>
    <w:rsid w:val="005134CC"/>
    <w:rsid w:val="0051350C"/>
    <w:rsid w:val="00513D8C"/>
    <w:rsid w:val="005146B9"/>
    <w:rsid w:val="0051484C"/>
    <w:rsid w:val="005160C9"/>
    <w:rsid w:val="00516568"/>
    <w:rsid w:val="005169EC"/>
    <w:rsid w:val="00516BB3"/>
    <w:rsid w:val="00516EF4"/>
    <w:rsid w:val="0051715D"/>
    <w:rsid w:val="005177D9"/>
    <w:rsid w:val="00517C75"/>
    <w:rsid w:val="00517F76"/>
    <w:rsid w:val="00520C16"/>
    <w:rsid w:val="00520C50"/>
    <w:rsid w:val="00520FD1"/>
    <w:rsid w:val="0052188D"/>
    <w:rsid w:val="005219D5"/>
    <w:rsid w:val="00521C8B"/>
    <w:rsid w:val="00521DE9"/>
    <w:rsid w:val="005225B0"/>
    <w:rsid w:val="00523EBB"/>
    <w:rsid w:val="00524093"/>
    <w:rsid w:val="0052414D"/>
    <w:rsid w:val="00524651"/>
    <w:rsid w:val="00524F21"/>
    <w:rsid w:val="005251B3"/>
    <w:rsid w:val="0052521D"/>
    <w:rsid w:val="00525447"/>
    <w:rsid w:val="00525B18"/>
    <w:rsid w:val="005266C4"/>
    <w:rsid w:val="00526EAA"/>
    <w:rsid w:val="0052707C"/>
    <w:rsid w:val="00527945"/>
    <w:rsid w:val="00530465"/>
    <w:rsid w:val="0053095F"/>
    <w:rsid w:val="00530A40"/>
    <w:rsid w:val="00530BB5"/>
    <w:rsid w:val="00530C88"/>
    <w:rsid w:val="00531808"/>
    <w:rsid w:val="00531925"/>
    <w:rsid w:val="00531F25"/>
    <w:rsid w:val="00532A07"/>
    <w:rsid w:val="00532C02"/>
    <w:rsid w:val="00532E0E"/>
    <w:rsid w:val="00532EE4"/>
    <w:rsid w:val="00532F1C"/>
    <w:rsid w:val="0053304E"/>
    <w:rsid w:val="00533204"/>
    <w:rsid w:val="005335AA"/>
    <w:rsid w:val="00534084"/>
    <w:rsid w:val="00534975"/>
    <w:rsid w:val="00535275"/>
    <w:rsid w:val="00535CB5"/>
    <w:rsid w:val="0053609B"/>
    <w:rsid w:val="00536185"/>
    <w:rsid w:val="00540028"/>
    <w:rsid w:val="00540534"/>
    <w:rsid w:val="00540A62"/>
    <w:rsid w:val="00540E02"/>
    <w:rsid w:val="005417AD"/>
    <w:rsid w:val="00541970"/>
    <w:rsid w:val="005435C1"/>
    <w:rsid w:val="005437E3"/>
    <w:rsid w:val="00543977"/>
    <w:rsid w:val="0054488A"/>
    <w:rsid w:val="005449C4"/>
    <w:rsid w:val="0054637D"/>
    <w:rsid w:val="00546A18"/>
    <w:rsid w:val="00546CA3"/>
    <w:rsid w:val="00546CF9"/>
    <w:rsid w:val="00546EC7"/>
    <w:rsid w:val="0054786B"/>
    <w:rsid w:val="00547AA7"/>
    <w:rsid w:val="00547CE8"/>
    <w:rsid w:val="005500AF"/>
    <w:rsid w:val="005501FD"/>
    <w:rsid w:val="00550A21"/>
    <w:rsid w:val="00550F5D"/>
    <w:rsid w:val="0055108D"/>
    <w:rsid w:val="005511D4"/>
    <w:rsid w:val="00551A2A"/>
    <w:rsid w:val="00551DEE"/>
    <w:rsid w:val="00554A51"/>
    <w:rsid w:val="00554E0B"/>
    <w:rsid w:val="00555746"/>
    <w:rsid w:val="005562E1"/>
    <w:rsid w:val="0055668A"/>
    <w:rsid w:val="005572ED"/>
    <w:rsid w:val="00557923"/>
    <w:rsid w:val="00557C9A"/>
    <w:rsid w:val="00560A4F"/>
    <w:rsid w:val="00560B36"/>
    <w:rsid w:val="00560C87"/>
    <w:rsid w:val="00560CA6"/>
    <w:rsid w:val="0056203E"/>
    <w:rsid w:val="005621D8"/>
    <w:rsid w:val="005624ED"/>
    <w:rsid w:val="0056274E"/>
    <w:rsid w:val="00563ADF"/>
    <w:rsid w:val="00563AFA"/>
    <w:rsid w:val="00563DE9"/>
    <w:rsid w:val="005643D8"/>
    <w:rsid w:val="00564F34"/>
    <w:rsid w:val="00565046"/>
    <w:rsid w:val="00565857"/>
    <w:rsid w:val="0056618D"/>
    <w:rsid w:val="00566B73"/>
    <w:rsid w:val="00566B9C"/>
    <w:rsid w:val="00566FD3"/>
    <w:rsid w:val="005672F7"/>
    <w:rsid w:val="00567415"/>
    <w:rsid w:val="005677B9"/>
    <w:rsid w:val="00567F95"/>
    <w:rsid w:val="00570277"/>
    <w:rsid w:val="00570BE6"/>
    <w:rsid w:val="005710B2"/>
    <w:rsid w:val="0057162E"/>
    <w:rsid w:val="00572D7E"/>
    <w:rsid w:val="00572F26"/>
    <w:rsid w:val="0057316E"/>
    <w:rsid w:val="005731B6"/>
    <w:rsid w:val="00573DD0"/>
    <w:rsid w:val="00574648"/>
    <w:rsid w:val="00574A34"/>
    <w:rsid w:val="00574E75"/>
    <w:rsid w:val="005752D6"/>
    <w:rsid w:val="0057531E"/>
    <w:rsid w:val="00575BE8"/>
    <w:rsid w:val="00575E7D"/>
    <w:rsid w:val="00576313"/>
    <w:rsid w:val="00576651"/>
    <w:rsid w:val="005769A2"/>
    <w:rsid w:val="00576BA6"/>
    <w:rsid w:val="00576CD4"/>
    <w:rsid w:val="005770AD"/>
    <w:rsid w:val="005771B5"/>
    <w:rsid w:val="00577448"/>
    <w:rsid w:val="00577839"/>
    <w:rsid w:val="005778B4"/>
    <w:rsid w:val="00577C64"/>
    <w:rsid w:val="00577D67"/>
    <w:rsid w:val="00580769"/>
    <w:rsid w:val="00581361"/>
    <w:rsid w:val="00581363"/>
    <w:rsid w:val="00581588"/>
    <w:rsid w:val="00581EC1"/>
    <w:rsid w:val="00581F31"/>
    <w:rsid w:val="005823E5"/>
    <w:rsid w:val="00583E98"/>
    <w:rsid w:val="005842F8"/>
    <w:rsid w:val="00584B7A"/>
    <w:rsid w:val="0058528E"/>
    <w:rsid w:val="00585788"/>
    <w:rsid w:val="00585BCE"/>
    <w:rsid w:val="00585FA7"/>
    <w:rsid w:val="0058636A"/>
    <w:rsid w:val="00586B22"/>
    <w:rsid w:val="00587DE6"/>
    <w:rsid w:val="0059011D"/>
    <w:rsid w:val="0059064E"/>
    <w:rsid w:val="00590A9A"/>
    <w:rsid w:val="00590D15"/>
    <w:rsid w:val="005911F6"/>
    <w:rsid w:val="005919AC"/>
    <w:rsid w:val="00591E6A"/>
    <w:rsid w:val="00592B1E"/>
    <w:rsid w:val="00592F3F"/>
    <w:rsid w:val="00593F04"/>
    <w:rsid w:val="005942C6"/>
    <w:rsid w:val="005949E8"/>
    <w:rsid w:val="00594E25"/>
    <w:rsid w:val="00594EA3"/>
    <w:rsid w:val="00595201"/>
    <w:rsid w:val="00595308"/>
    <w:rsid w:val="00596F82"/>
    <w:rsid w:val="005974FB"/>
    <w:rsid w:val="005A021C"/>
    <w:rsid w:val="005A0A65"/>
    <w:rsid w:val="005A0E59"/>
    <w:rsid w:val="005A1569"/>
    <w:rsid w:val="005A22F6"/>
    <w:rsid w:val="005A2FAD"/>
    <w:rsid w:val="005A3180"/>
    <w:rsid w:val="005A332B"/>
    <w:rsid w:val="005A3D6C"/>
    <w:rsid w:val="005A466B"/>
    <w:rsid w:val="005A493E"/>
    <w:rsid w:val="005A4AED"/>
    <w:rsid w:val="005A4C23"/>
    <w:rsid w:val="005A4DA6"/>
    <w:rsid w:val="005A5834"/>
    <w:rsid w:val="005A5BA9"/>
    <w:rsid w:val="005A5C6A"/>
    <w:rsid w:val="005A64C0"/>
    <w:rsid w:val="005A7421"/>
    <w:rsid w:val="005A79D9"/>
    <w:rsid w:val="005A7DCC"/>
    <w:rsid w:val="005B0109"/>
    <w:rsid w:val="005B0447"/>
    <w:rsid w:val="005B0FBC"/>
    <w:rsid w:val="005B13AF"/>
    <w:rsid w:val="005B18BC"/>
    <w:rsid w:val="005B19D1"/>
    <w:rsid w:val="005B207D"/>
    <w:rsid w:val="005B35C5"/>
    <w:rsid w:val="005B3ADA"/>
    <w:rsid w:val="005B3FFF"/>
    <w:rsid w:val="005B446D"/>
    <w:rsid w:val="005B4821"/>
    <w:rsid w:val="005B4FD2"/>
    <w:rsid w:val="005B759D"/>
    <w:rsid w:val="005B78FE"/>
    <w:rsid w:val="005B7DBB"/>
    <w:rsid w:val="005B7F7F"/>
    <w:rsid w:val="005C071E"/>
    <w:rsid w:val="005C153C"/>
    <w:rsid w:val="005C24B2"/>
    <w:rsid w:val="005C292D"/>
    <w:rsid w:val="005C3C31"/>
    <w:rsid w:val="005C52D4"/>
    <w:rsid w:val="005C5EA4"/>
    <w:rsid w:val="005C605C"/>
    <w:rsid w:val="005C619C"/>
    <w:rsid w:val="005C65C4"/>
    <w:rsid w:val="005C6BA1"/>
    <w:rsid w:val="005C71B5"/>
    <w:rsid w:val="005C757D"/>
    <w:rsid w:val="005C773F"/>
    <w:rsid w:val="005C7817"/>
    <w:rsid w:val="005C78CD"/>
    <w:rsid w:val="005C7F75"/>
    <w:rsid w:val="005D137B"/>
    <w:rsid w:val="005D18FD"/>
    <w:rsid w:val="005D2297"/>
    <w:rsid w:val="005D2A0B"/>
    <w:rsid w:val="005D3065"/>
    <w:rsid w:val="005D34D9"/>
    <w:rsid w:val="005D3A31"/>
    <w:rsid w:val="005D3F15"/>
    <w:rsid w:val="005D4020"/>
    <w:rsid w:val="005D4899"/>
    <w:rsid w:val="005D4C05"/>
    <w:rsid w:val="005D4C7A"/>
    <w:rsid w:val="005D5646"/>
    <w:rsid w:val="005D599F"/>
    <w:rsid w:val="005D5C27"/>
    <w:rsid w:val="005D6057"/>
    <w:rsid w:val="005D6D6D"/>
    <w:rsid w:val="005D6E69"/>
    <w:rsid w:val="005D7255"/>
    <w:rsid w:val="005D751C"/>
    <w:rsid w:val="005D7D5E"/>
    <w:rsid w:val="005D7EE4"/>
    <w:rsid w:val="005E0142"/>
    <w:rsid w:val="005E08C0"/>
    <w:rsid w:val="005E0D67"/>
    <w:rsid w:val="005E0FDE"/>
    <w:rsid w:val="005E1075"/>
    <w:rsid w:val="005E1BE8"/>
    <w:rsid w:val="005E1E15"/>
    <w:rsid w:val="005E22F5"/>
    <w:rsid w:val="005E2E3E"/>
    <w:rsid w:val="005E32B4"/>
    <w:rsid w:val="005E3C18"/>
    <w:rsid w:val="005E4F30"/>
    <w:rsid w:val="005E52DE"/>
    <w:rsid w:val="005E5E4B"/>
    <w:rsid w:val="005E6172"/>
    <w:rsid w:val="005E6B9F"/>
    <w:rsid w:val="005F042C"/>
    <w:rsid w:val="005F07AD"/>
    <w:rsid w:val="005F0E09"/>
    <w:rsid w:val="005F16A3"/>
    <w:rsid w:val="005F18FD"/>
    <w:rsid w:val="005F22A7"/>
    <w:rsid w:val="005F26A4"/>
    <w:rsid w:val="005F2FB2"/>
    <w:rsid w:val="005F3C24"/>
    <w:rsid w:val="005F3D2D"/>
    <w:rsid w:val="005F5048"/>
    <w:rsid w:val="005F532C"/>
    <w:rsid w:val="005F604C"/>
    <w:rsid w:val="005F6B40"/>
    <w:rsid w:val="005F6C51"/>
    <w:rsid w:val="005F6DD0"/>
    <w:rsid w:val="005F75E5"/>
    <w:rsid w:val="00600261"/>
    <w:rsid w:val="00600739"/>
    <w:rsid w:val="00601084"/>
    <w:rsid w:val="00601BF4"/>
    <w:rsid w:val="00601FCC"/>
    <w:rsid w:val="0060315B"/>
    <w:rsid w:val="0060395A"/>
    <w:rsid w:val="006047D5"/>
    <w:rsid w:val="00604955"/>
    <w:rsid w:val="00604AF4"/>
    <w:rsid w:val="00605AA0"/>
    <w:rsid w:val="00605BF2"/>
    <w:rsid w:val="0060600C"/>
    <w:rsid w:val="00606509"/>
    <w:rsid w:val="00606729"/>
    <w:rsid w:val="00606C42"/>
    <w:rsid w:val="00606D23"/>
    <w:rsid w:val="00607204"/>
    <w:rsid w:val="00607394"/>
    <w:rsid w:val="00610175"/>
    <w:rsid w:val="00610C85"/>
    <w:rsid w:val="00611130"/>
    <w:rsid w:val="006113B8"/>
    <w:rsid w:val="0061154A"/>
    <w:rsid w:val="00611563"/>
    <w:rsid w:val="0061209B"/>
    <w:rsid w:val="00612297"/>
    <w:rsid w:val="00612C5F"/>
    <w:rsid w:val="00612E60"/>
    <w:rsid w:val="0061345F"/>
    <w:rsid w:val="006135FA"/>
    <w:rsid w:val="00614448"/>
    <w:rsid w:val="006150C2"/>
    <w:rsid w:val="0061535D"/>
    <w:rsid w:val="006156B6"/>
    <w:rsid w:val="00615714"/>
    <w:rsid w:val="00615798"/>
    <w:rsid w:val="00616136"/>
    <w:rsid w:val="006168B4"/>
    <w:rsid w:val="00616941"/>
    <w:rsid w:val="006171C3"/>
    <w:rsid w:val="006173F9"/>
    <w:rsid w:val="0062002D"/>
    <w:rsid w:val="0062043D"/>
    <w:rsid w:val="00620A94"/>
    <w:rsid w:val="00620DBB"/>
    <w:rsid w:val="00620DE1"/>
    <w:rsid w:val="00620E4F"/>
    <w:rsid w:val="0062149A"/>
    <w:rsid w:val="006216E3"/>
    <w:rsid w:val="00621847"/>
    <w:rsid w:val="006219F4"/>
    <w:rsid w:val="0062223F"/>
    <w:rsid w:val="006225C8"/>
    <w:rsid w:val="00622C0E"/>
    <w:rsid w:val="0062312F"/>
    <w:rsid w:val="006233AA"/>
    <w:rsid w:val="00625EBF"/>
    <w:rsid w:val="00626F76"/>
    <w:rsid w:val="00627367"/>
    <w:rsid w:val="006276D3"/>
    <w:rsid w:val="00627BAD"/>
    <w:rsid w:val="00627FB2"/>
    <w:rsid w:val="0063018B"/>
    <w:rsid w:val="0063050E"/>
    <w:rsid w:val="00630705"/>
    <w:rsid w:val="00630B04"/>
    <w:rsid w:val="00631A88"/>
    <w:rsid w:val="006326C4"/>
    <w:rsid w:val="00632D2D"/>
    <w:rsid w:val="00632D9D"/>
    <w:rsid w:val="00632DEC"/>
    <w:rsid w:val="0063350E"/>
    <w:rsid w:val="0063437E"/>
    <w:rsid w:val="00634CAA"/>
    <w:rsid w:val="006353B3"/>
    <w:rsid w:val="00635D09"/>
    <w:rsid w:val="00635D23"/>
    <w:rsid w:val="00635F65"/>
    <w:rsid w:val="00636EB8"/>
    <w:rsid w:val="0063721B"/>
    <w:rsid w:val="006374CC"/>
    <w:rsid w:val="00637ABF"/>
    <w:rsid w:val="00637BB5"/>
    <w:rsid w:val="00637E13"/>
    <w:rsid w:val="00637FC6"/>
    <w:rsid w:val="0064056C"/>
    <w:rsid w:val="006408E5"/>
    <w:rsid w:val="006412EA"/>
    <w:rsid w:val="00641625"/>
    <w:rsid w:val="00641C99"/>
    <w:rsid w:val="00641F37"/>
    <w:rsid w:val="00642454"/>
    <w:rsid w:val="00642674"/>
    <w:rsid w:val="00642693"/>
    <w:rsid w:val="00643150"/>
    <w:rsid w:val="006432BC"/>
    <w:rsid w:val="006433F4"/>
    <w:rsid w:val="00643CE0"/>
    <w:rsid w:val="00643EB3"/>
    <w:rsid w:val="00644181"/>
    <w:rsid w:val="00645768"/>
    <w:rsid w:val="00645C98"/>
    <w:rsid w:val="0064602F"/>
    <w:rsid w:val="006460A6"/>
    <w:rsid w:val="0064624B"/>
    <w:rsid w:val="00646A13"/>
    <w:rsid w:val="0064740A"/>
    <w:rsid w:val="00650F3C"/>
    <w:rsid w:val="006511E5"/>
    <w:rsid w:val="00651D76"/>
    <w:rsid w:val="00651F4F"/>
    <w:rsid w:val="00652295"/>
    <w:rsid w:val="00652FD4"/>
    <w:rsid w:val="0065303A"/>
    <w:rsid w:val="00653D19"/>
    <w:rsid w:val="006540C2"/>
    <w:rsid w:val="00654907"/>
    <w:rsid w:val="00655539"/>
    <w:rsid w:val="00655924"/>
    <w:rsid w:val="00655D6C"/>
    <w:rsid w:val="00656153"/>
    <w:rsid w:val="0065626B"/>
    <w:rsid w:val="00657197"/>
    <w:rsid w:val="0065719E"/>
    <w:rsid w:val="00657718"/>
    <w:rsid w:val="00657940"/>
    <w:rsid w:val="006601D0"/>
    <w:rsid w:val="0066099A"/>
    <w:rsid w:val="00660CA9"/>
    <w:rsid w:val="0066108D"/>
    <w:rsid w:val="00661472"/>
    <w:rsid w:val="00661F2E"/>
    <w:rsid w:val="006621C0"/>
    <w:rsid w:val="0066327E"/>
    <w:rsid w:val="00663395"/>
    <w:rsid w:val="0066412C"/>
    <w:rsid w:val="006644FE"/>
    <w:rsid w:val="00664742"/>
    <w:rsid w:val="006647F4"/>
    <w:rsid w:val="0066486E"/>
    <w:rsid w:val="006651BB"/>
    <w:rsid w:val="006652E7"/>
    <w:rsid w:val="00666141"/>
    <w:rsid w:val="006666B3"/>
    <w:rsid w:val="00666CAA"/>
    <w:rsid w:val="00666E54"/>
    <w:rsid w:val="00666EB2"/>
    <w:rsid w:val="00666F2A"/>
    <w:rsid w:val="006670E2"/>
    <w:rsid w:val="00667A22"/>
    <w:rsid w:val="00667DA1"/>
    <w:rsid w:val="006700D8"/>
    <w:rsid w:val="00670449"/>
    <w:rsid w:val="0067057F"/>
    <w:rsid w:val="006709FD"/>
    <w:rsid w:val="00670A38"/>
    <w:rsid w:val="00670C3A"/>
    <w:rsid w:val="00670D8C"/>
    <w:rsid w:val="00671A63"/>
    <w:rsid w:val="00671D4D"/>
    <w:rsid w:val="00671E37"/>
    <w:rsid w:val="00672FB9"/>
    <w:rsid w:val="0067371B"/>
    <w:rsid w:val="006738CF"/>
    <w:rsid w:val="00673B27"/>
    <w:rsid w:val="00673F8E"/>
    <w:rsid w:val="006747C1"/>
    <w:rsid w:val="0067487B"/>
    <w:rsid w:val="00675C40"/>
    <w:rsid w:val="00676079"/>
    <w:rsid w:val="00676482"/>
    <w:rsid w:val="006766E8"/>
    <w:rsid w:val="00676EC9"/>
    <w:rsid w:val="0067722F"/>
    <w:rsid w:val="0067729F"/>
    <w:rsid w:val="0067734E"/>
    <w:rsid w:val="00677BEC"/>
    <w:rsid w:val="00680496"/>
    <w:rsid w:val="006815D6"/>
    <w:rsid w:val="006815E3"/>
    <w:rsid w:val="00681927"/>
    <w:rsid w:val="00681A5A"/>
    <w:rsid w:val="00681B93"/>
    <w:rsid w:val="0068231B"/>
    <w:rsid w:val="00682417"/>
    <w:rsid w:val="00683205"/>
    <w:rsid w:val="00683FB1"/>
    <w:rsid w:val="0068407E"/>
    <w:rsid w:val="00684115"/>
    <w:rsid w:val="0068414D"/>
    <w:rsid w:val="00684493"/>
    <w:rsid w:val="006846BC"/>
    <w:rsid w:val="0068549D"/>
    <w:rsid w:val="0068563F"/>
    <w:rsid w:val="0068650A"/>
    <w:rsid w:val="00686638"/>
    <w:rsid w:val="006866ED"/>
    <w:rsid w:val="00686D2F"/>
    <w:rsid w:val="00686D8D"/>
    <w:rsid w:val="00687402"/>
    <w:rsid w:val="006875D1"/>
    <w:rsid w:val="00690484"/>
    <w:rsid w:val="0069093B"/>
    <w:rsid w:val="00690B10"/>
    <w:rsid w:val="00691FAA"/>
    <w:rsid w:val="006924CA"/>
    <w:rsid w:val="0069255B"/>
    <w:rsid w:val="00692722"/>
    <w:rsid w:val="006928E3"/>
    <w:rsid w:val="00692964"/>
    <w:rsid w:val="00692A10"/>
    <w:rsid w:val="00692AD0"/>
    <w:rsid w:val="006934CF"/>
    <w:rsid w:val="006936EE"/>
    <w:rsid w:val="006944D9"/>
    <w:rsid w:val="006945DA"/>
    <w:rsid w:val="0069570B"/>
    <w:rsid w:val="00695776"/>
    <w:rsid w:val="00695C38"/>
    <w:rsid w:val="00696095"/>
    <w:rsid w:val="00696216"/>
    <w:rsid w:val="00696500"/>
    <w:rsid w:val="006A0347"/>
    <w:rsid w:val="006A0BAE"/>
    <w:rsid w:val="006A0BF2"/>
    <w:rsid w:val="006A0D9F"/>
    <w:rsid w:val="006A0FA0"/>
    <w:rsid w:val="006A110D"/>
    <w:rsid w:val="006A11B0"/>
    <w:rsid w:val="006A17C4"/>
    <w:rsid w:val="006A2252"/>
    <w:rsid w:val="006A23E8"/>
    <w:rsid w:val="006A32B5"/>
    <w:rsid w:val="006A3442"/>
    <w:rsid w:val="006A3679"/>
    <w:rsid w:val="006A36AD"/>
    <w:rsid w:val="006A45A2"/>
    <w:rsid w:val="006A5A7E"/>
    <w:rsid w:val="006A5BE0"/>
    <w:rsid w:val="006A6069"/>
    <w:rsid w:val="006A63BF"/>
    <w:rsid w:val="006A6423"/>
    <w:rsid w:val="006A68CB"/>
    <w:rsid w:val="006A6ECF"/>
    <w:rsid w:val="006A708A"/>
    <w:rsid w:val="006A719B"/>
    <w:rsid w:val="006A7ED7"/>
    <w:rsid w:val="006B121D"/>
    <w:rsid w:val="006B18CC"/>
    <w:rsid w:val="006B19D6"/>
    <w:rsid w:val="006B1B10"/>
    <w:rsid w:val="006B1E4C"/>
    <w:rsid w:val="006B223C"/>
    <w:rsid w:val="006B27D8"/>
    <w:rsid w:val="006B2AC3"/>
    <w:rsid w:val="006B2C45"/>
    <w:rsid w:val="006B3FE3"/>
    <w:rsid w:val="006B474E"/>
    <w:rsid w:val="006B48BF"/>
    <w:rsid w:val="006B528B"/>
    <w:rsid w:val="006B5647"/>
    <w:rsid w:val="006B5B53"/>
    <w:rsid w:val="006B5D0F"/>
    <w:rsid w:val="006B658E"/>
    <w:rsid w:val="006B699F"/>
    <w:rsid w:val="006B6E04"/>
    <w:rsid w:val="006B7C0E"/>
    <w:rsid w:val="006C0410"/>
    <w:rsid w:val="006C0738"/>
    <w:rsid w:val="006C0A5E"/>
    <w:rsid w:val="006C1D5A"/>
    <w:rsid w:val="006C211F"/>
    <w:rsid w:val="006C22C3"/>
    <w:rsid w:val="006C22E2"/>
    <w:rsid w:val="006C22E6"/>
    <w:rsid w:val="006C38C9"/>
    <w:rsid w:val="006C39AA"/>
    <w:rsid w:val="006C3C63"/>
    <w:rsid w:val="006C4AAF"/>
    <w:rsid w:val="006C4C0E"/>
    <w:rsid w:val="006C5764"/>
    <w:rsid w:val="006C5F3D"/>
    <w:rsid w:val="006C603F"/>
    <w:rsid w:val="006C66C3"/>
    <w:rsid w:val="006C68D9"/>
    <w:rsid w:val="006C7F01"/>
    <w:rsid w:val="006D019C"/>
    <w:rsid w:val="006D0383"/>
    <w:rsid w:val="006D05E8"/>
    <w:rsid w:val="006D07DF"/>
    <w:rsid w:val="006D0997"/>
    <w:rsid w:val="006D0A5C"/>
    <w:rsid w:val="006D0C91"/>
    <w:rsid w:val="006D0D9E"/>
    <w:rsid w:val="006D0FAE"/>
    <w:rsid w:val="006D1231"/>
    <w:rsid w:val="006D19F8"/>
    <w:rsid w:val="006D2190"/>
    <w:rsid w:val="006D23D3"/>
    <w:rsid w:val="006D26D1"/>
    <w:rsid w:val="006D2DB4"/>
    <w:rsid w:val="006D3A3E"/>
    <w:rsid w:val="006D3F53"/>
    <w:rsid w:val="006D41A4"/>
    <w:rsid w:val="006D42A7"/>
    <w:rsid w:val="006D4B6A"/>
    <w:rsid w:val="006D514D"/>
    <w:rsid w:val="006D5459"/>
    <w:rsid w:val="006D54DD"/>
    <w:rsid w:val="006D68A2"/>
    <w:rsid w:val="006D6B9F"/>
    <w:rsid w:val="006D793B"/>
    <w:rsid w:val="006E08F8"/>
    <w:rsid w:val="006E0ACA"/>
    <w:rsid w:val="006E0F14"/>
    <w:rsid w:val="006E0FB0"/>
    <w:rsid w:val="006E166F"/>
    <w:rsid w:val="006E1B9A"/>
    <w:rsid w:val="006E1C1F"/>
    <w:rsid w:val="006E1D89"/>
    <w:rsid w:val="006E1F8B"/>
    <w:rsid w:val="006E21FF"/>
    <w:rsid w:val="006E259A"/>
    <w:rsid w:val="006E2702"/>
    <w:rsid w:val="006E27D4"/>
    <w:rsid w:val="006E4F19"/>
    <w:rsid w:val="006E5165"/>
    <w:rsid w:val="006E56BD"/>
    <w:rsid w:val="006E57DD"/>
    <w:rsid w:val="006E5ABE"/>
    <w:rsid w:val="006E624A"/>
    <w:rsid w:val="006E6769"/>
    <w:rsid w:val="006E6929"/>
    <w:rsid w:val="006E6F2C"/>
    <w:rsid w:val="006F02D2"/>
    <w:rsid w:val="006F0670"/>
    <w:rsid w:val="006F0CC7"/>
    <w:rsid w:val="006F0D79"/>
    <w:rsid w:val="006F1440"/>
    <w:rsid w:val="006F1CB4"/>
    <w:rsid w:val="006F213E"/>
    <w:rsid w:val="006F2936"/>
    <w:rsid w:val="006F30F0"/>
    <w:rsid w:val="006F31D6"/>
    <w:rsid w:val="006F32EE"/>
    <w:rsid w:val="006F3748"/>
    <w:rsid w:val="006F3DF6"/>
    <w:rsid w:val="006F42E1"/>
    <w:rsid w:val="006F42EE"/>
    <w:rsid w:val="006F44F7"/>
    <w:rsid w:val="006F4860"/>
    <w:rsid w:val="006F4B6B"/>
    <w:rsid w:val="006F4D1B"/>
    <w:rsid w:val="006F5F79"/>
    <w:rsid w:val="006F62A6"/>
    <w:rsid w:val="006F652A"/>
    <w:rsid w:val="006F6E81"/>
    <w:rsid w:val="006F75C2"/>
    <w:rsid w:val="006F7FDD"/>
    <w:rsid w:val="00700904"/>
    <w:rsid w:val="00700A99"/>
    <w:rsid w:val="00700F52"/>
    <w:rsid w:val="00700FBA"/>
    <w:rsid w:val="007015EF"/>
    <w:rsid w:val="00702139"/>
    <w:rsid w:val="00702359"/>
    <w:rsid w:val="007027EB"/>
    <w:rsid w:val="007035FD"/>
    <w:rsid w:val="00703744"/>
    <w:rsid w:val="00703D77"/>
    <w:rsid w:val="00703EAE"/>
    <w:rsid w:val="00704022"/>
    <w:rsid w:val="0070448B"/>
    <w:rsid w:val="00704718"/>
    <w:rsid w:val="00704859"/>
    <w:rsid w:val="00704DFD"/>
    <w:rsid w:val="00705284"/>
    <w:rsid w:val="00706393"/>
    <w:rsid w:val="0070641A"/>
    <w:rsid w:val="007064BE"/>
    <w:rsid w:val="0070687A"/>
    <w:rsid w:val="0070690F"/>
    <w:rsid w:val="00706C85"/>
    <w:rsid w:val="007075AC"/>
    <w:rsid w:val="0070762E"/>
    <w:rsid w:val="00707997"/>
    <w:rsid w:val="00710372"/>
    <w:rsid w:val="007105C1"/>
    <w:rsid w:val="007109C5"/>
    <w:rsid w:val="00710F95"/>
    <w:rsid w:val="007110BF"/>
    <w:rsid w:val="00711976"/>
    <w:rsid w:val="00711C18"/>
    <w:rsid w:val="00711E25"/>
    <w:rsid w:val="00712A5D"/>
    <w:rsid w:val="00713247"/>
    <w:rsid w:val="007134B1"/>
    <w:rsid w:val="007143CB"/>
    <w:rsid w:val="0071455A"/>
    <w:rsid w:val="0071562F"/>
    <w:rsid w:val="00716C9C"/>
    <w:rsid w:val="00717521"/>
    <w:rsid w:val="007178FD"/>
    <w:rsid w:val="00717D19"/>
    <w:rsid w:val="00721721"/>
    <w:rsid w:val="00721776"/>
    <w:rsid w:val="00722278"/>
    <w:rsid w:val="007228DC"/>
    <w:rsid w:val="00722A17"/>
    <w:rsid w:val="00722C4A"/>
    <w:rsid w:val="00722DE4"/>
    <w:rsid w:val="00723197"/>
    <w:rsid w:val="007231AE"/>
    <w:rsid w:val="00723C95"/>
    <w:rsid w:val="007241B0"/>
    <w:rsid w:val="007243F2"/>
    <w:rsid w:val="00724A66"/>
    <w:rsid w:val="00724A6D"/>
    <w:rsid w:val="0072592D"/>
    <w:rsid w:val="00726332"/>
    <w:rsid w:val="007274AC"/>
    <w:rsid w:val="007276F3"/>
    <w:rsid w:val="00727A45"/>
    <w:rsid w:val="00727D13"/>
    <w:rsid w:val="00727D87"/>
    <w:rsid w:val="007309DC"/>
    <w:rsid w:val="007315B7"/>
    <w:rsid w:val="00731AC1"/>
    <w:rsid w:val="00731B00"/>
    <w:rsid w:val="00731D2B"/>
    <w:rsid w:val="00731DAC"/>
    <w:rsid w:val="00731E1A"/>
    <w:rsid w:val="0073206E"/>
    <w:rsid w:val="00732356"/>
    <w:rsid w:val="00732477"/>
    <w:rsid w:val="007325E2"/>
    <w:rsid w:val="007327DD"/>
    <w:rsid w:val="0073296A"/>
    <w:rsid w:val="00732A00"/>
    <w:rsid w:val="00732E36"/>
    <w:rsid w:val="00734036"/>
    <w:rsid w:val="00735159"/>
    <w:rsid w:val="00736381"/>
    <w:rsid w:val="00736751"/>
    <w:rsid w:val="007369CA"/>
    <w:rsid w:val="00736D9B"/>
    <w:rsid w:val="00736F2B"/>
    <w:rsid w:val="007401AC"/>
    <w:rsid w:val="00741835"/>
    <w:rsid w:val="00741A1A"/>
    <w:rsid w:val="00742397"/>
    <w:rsid w:val="0074270F"/>
    <w:rsid w:val="0074409B"/>
    <w:rsid w:val="0074466C"/>
    <w:rsid w:val="0074500A"/>
    <w:rsid w:val="007450BF"/>
    <w:rsid w:val="00745280"/>
    <w:rsid w:val="007462C7"/>
    <w:rsid w:val="00746688"/>
    <w:rsid w:val="007468CD"/>
    <w:rsid w:val="0074691C"/>
    <w:rsid w:val="00746D23"/>
    <w:rsid w:val="0074745E"/>
    <w:rsid w:val="00747563"/>
    <w:rsid w:val="00747611"/>
    <w:rsid w:val="00747F89"/>
    <w:rsid w:val="0075016F"/>
    <w:rsid w:val="0075018A"/>
    <w:rsid w:val="00750579"/>
    <w:rsid w:val="007505A9"/>
    <w:rsid w:val="00750693"/>
    <w:rsid w:val="0075076E"/>
    <w:rsid w:val="007509A1"/>
    <w:rsid w:val="00751379"/>
    <w:rsid w:val="007516D6"/>
    <w:rsid w:val="00751E0D"/>
    <w:rsid w:val="00751F29"/>
    <w:rsid w:val="007522A0"/>
    <w:rsid w:val="00752822"/>
    <w:rsid w:val="007531B7"/>
    <w:rsid w:val="00753424"/>
    <w:rsid w:val="007549B0"/>
    <w:rsid w:val="00756C5E"/>
    <w:rsid w:val="00757159"/>
    <w:rsid w:val="007579B1"/>
    <w:rsid w:val="00757CFB"/>
    <w:rsid w:val="00760379"/>
    <w:rsid w:val="0076073D"/>
    <w:rsid w:val="00760D3E"/>
    <w:rsid w:val="00760F30"/>
    <w:rsid w:val="00761076"/>
    <w:rsid w:val="0076108A"/>
    <w:rsid w:val="00761FC4"/>
    <w:rsid w:val="00761FF3"/>
    <w:rsid w:val="007630B1"/>
    <w:rsid w:val="007630D8"/>
    <w:rsid w:val="00763460"/>
    <w:rsid w:val="00763790"/>
    <w:rsid w:val="007642D3"/>
    <w:rsid w:val="00764577"/>
    <w:rsid w:val="00764619"/>
    <w:rsid w:val="00764E34"/>
    <w:rsid w:val="0076536B"/>
    <w:rsid w:val="00765814"/>
    <w:rsid w:val="007661A3"/>
    <w:rsid w:val="0076709D"/>
    <w:rsid w:val="007674DC"/>
    <w:rsid w:val="0076799D"/>
    <w:rsid w:val="007702F1"/>
    <w:rsid w:val="00770652"/>
    <w:rsid w:val="00770FB4"/>
    <w:rsid w:val="0077171B"/>
    <w:rsid w:val="007718FF"/>
    <w:rsid w:val="00771ECE"/>
    <w:rsid w:val="007721A9"/>
    <w:rsid w:val="00773006"/>
    <w:rsid w:val="00773636"/>
    <w:rsid w:val="00773BD7"/>
    <w:rsid w:val="0077417F"/>
    <w:rsid w:val="007745BB"/>
    <w:rsid w:val="00774A45"/>
    <w:rsid w:val="00775F68"/>
    <w:rsid w:val="007760F8"/>
    <w:rsid w:val="007764F2"/>
    <w:rsid w:val="007765EB"/>
    <w:rsid w:val="007766A2"/>
    <w:rsid w:val="00776A2D"/>
    <w:rsid w:val="00776B2B"/>
    <w:rsid w:val="00776E7C"/>
    <w:rsid w:val="00777991"/>
    <w:rsid w:val="00780FE6"/>
    <w:rsid w:val="00781253"/>
    <w:rsid w:val="0078136D"/>
    <w:rsid w:val="007818EF"/>
    <w:rsid w:val="007825D4"/>
    <w:rsid w:val="00782740"/>
    <w:rsid w:val="00782747"/>
    <w:rsid w:val="007828FE"/>
    <w:rsid w:val="007829C8"/>
    <w:rsid w:val="00782DA6"/>
    <w:rsid w:val="00783F5D"/>
    <w:rsid w:val="0078462A"/>
    <w:rsid w:val="00784CD9"/>
    <w:rsid w:val="0078510B"/>
    <w:rsid w:val="0078571C"/>
    <w:rsid w:val="00785AA4"/>
    <w:rsid w:val="0078639C"/>
    <w:rsid w:val="007863F9"/>
    <w:rsid w:val="00786507"/>
    <w:rsid w:val="007870F0"/>
    <w:rsid w:val="00787402"/>
    <w:rsid w:val="00787A5A"/>
    <w:rsid w:val="00790B05"/>
    <w:rsid w:val="00790BE7"/>
    <w:rsid w:val="00790F95"/>
    <w:rsid w:val="00791DFE"/>
    <w:rsid w:val="00791FF0"/>
    <w:rsid w:val="00792FF9"/>
    <w:rsid w:val="007931F6"/>
    <w:rsid w:val="00793518"/>
    <w:rsid w:val="00793703"/>
    <w:rsid w:val="0079380B"/>
    <w:rsid w:val="00794149"/>
    <w:rsid w:val="00794370"/>
    <w:rsid w:val="00794A74"/>
    <w:rsid w:val="00794CDC"/>
    <w:rsid w:val="0079530B"/>
    <w:rsid w:val="00795693"/>
    <w:rsid w:val="00795C6E"/>
    <w:rsid w:val="007961AB"/>
    <w:rsid w:val="007964BC"/>
    <w:rsid w:val="00796981"/>
    <w:rsid w:val="00796E6E"/>
    <w:rsid w:val="00797C3B"/>
    <w:rsid w:val="00797EC4"/>
    <w:rsid w:val="007A05BB"/>
    <w:rsid w:val="007A0692"/>
    <w:rsid w:val="007A082D"/>
    <w:rsid w:val="007A0AD0"/>
    <w:rsid w:val="007A0D5C"/>
    <w:rsid w:val="007A0DBA"/>
    <w:rsid w:val="007A13EE"/>
    <w:rsid w:val="007A20DE"/>
    <w:rsid w:val="007A222B"/>
    <w:rsid w:val="007A25CE"/>
    <w:rsid w:val="007A262F"/>
    <w:rsid w:val="007A2AD3"/>
    <w:rsid w:val="007A374A"/>
    <w:rsid w:val="007A39D2"/>
    <w:rsid w:val="007A3AE7"/>
    <w:rsid w:val="007A4185"/>
    <w:rsid w:val="007A433F"/>
    <w:rsid w:val="007A48C3"/>
    <w:rsid w:val="007A4AF1"/>
    <w:rsid w:val="007A4CC8"/>
    <w:rsid w:val="007A4CD9"/>
    <w:rsid w:val="007A5C36"/>
    <w:rsid w:val="007A5CEB"/>
    <w:rsid w:val="007A67B2"/>
    <w:rsid w:val="007A7305"/>
    <w:rsid w:val="007A7564"/>
    <w:rsid w:val="007A7BFF"/>
    <w:rsid w:val="007A7CAE"/>
    <w:rsid w:val="007B0035"/>
    <w:rsid w:val="007B011E"/>
    <w:rsid w:val="007B022D"/>
    <w:rsid w:val="007B05A5"/>
    <w:rsid w:val="007B0F78"/>
    <w:rsid w:val="007B1063"/>
    <w:rsid w:val="007B1821"/>
    <w:rsid w:val="007B1E0C"/>
    <w:rsid w:val="007B21A2"/>
    <w:rsid w:val="007B2260"/>
    <w:rsid w:val="007B250A"/>
    <w:rsid w:val="007B261C"/>
    <w:rsid w:val="007B2CCC"/>
    <w:rsid w:val="007B38AB"/>
    <w:rsid w:val="007B38BF"/>
    <w:rsid w:val="007B3C8C"/>
    <w:rsid w:val="007B435A"/>
    <w:rsid w:val="007B4BCE"/>
    <w:rsid w:val="007B5394"/>
    <w:rsid w:val="007B59C9"/>
    <w:rsid w:val="007B5CEF"/>
    <w:rsid w:val="007B5FA8"/>
    <w:rsid w:val="007B6D54"/>
    <w:rsid w:val="007B72C3"/>
    <w:rsid w:val="007B77E1"/>
    <w:rsid w:val="007B7996"/>
    <w:rsid w:val="007B7D4B"/>
    <w:rsid w:val="007C04C1"/>
    <w:rsid w:val="007C09E9"/>
    <w:rsid w:val="007C1094"/>
    <w:rsid w:val="007C20C4"/>
    <w:rsid w:val="007C21AD"/>
    <w:rsid w:val="007C2A3E"/>
    <w:rsid w:val="007C320A"/>
    <w:rsid w:val="007C32C7"/>
    <w:rsid w:val="007C34F0"/>
    <w:rsid w:val="007C3788"/>
    <w:rsid w:val="007C4279"/>
    <w:rsid w:val="007C441A"/>
    <w:rsid w:val="007C55A1"/>
    <w:rsid w:val="007C62B6"/>
    <w:rsid w:val="007C6416"/>
    <w:rsid w:val="007C67F5"/>
    <w:rsid w:val="007C6856"/>
    <w:rsid w:val="007C6895"/>
    <w:rsid w:val="007D0046"/>
    <w:rsid w:val="007D014E"/>
    <w:rsid w:val="007D02F4"/>
    <w:rsid w:val="007D095D"/>
    <w:rsid w:val="007D1141"/>
    <w:rsid w:val="007D1254"/>
    <w:rsid w:val="007D2387"/>
    <w:rsid w:val="007D340F"/>
    <w:rsid w:val="007D3ADB"/>
    <w:rsid w:val="007D3AE6"/>
    <w:rsid w:val="007D4573"/>
    <w:rsid w:val="007D48C7"/>
    <w:rsid w:val="007D4972"/>
    <w:rsid w:val="007D4D94"/>
    <w:rsid w:val="007D58EC"/>
    <w:rsid w:val="007D5D70"/>
    <w:rsid w:val="007D5DA5"/>
    <w:rsid w:val="007D6186"/>
    <w:rsid w:val="007D6DF0"/>
    <w:rsid w:val="007D6E29"/>
    <w:rsid w:val="007D71E5"/>
    <w:rsid w:val="007D7C31"/>
    <w:rsid w:val="007E050C"/>
    <w:rsid w:val="007E0C5E"/>
    <w:rsid w:val="007E1F1E"/>
    <w:rsid w:val="007E212C"/>
    <w:rsid w:val="007E2659"/>
    <w:rsid w:val="007E2D31"/>
    <w:rsid w:val="007E2FE0"/>
    <w:rsid w:val="007E3C3D"/>
    <w:rsid w:val="007E4A82"/>
    <w:rsid w:val="007E4DD7"/>
    <w:rsid w:val="007E5054"/>
    <w:rsid w:val="007E5FA1"/>
    <w:rsid w:val="007E6A61"/>
    <w:rsid w:val="007E6B60"/>
    <w:rsid w:val="007E6BAE"/>
    <w:rsid w:val="007E6BC6"/>
    <w:rsid w:val="007E6C3F"/>
    <w:rsid w:val="007E6E92"/>
    <w:rsid w:val="007E719A"/>
    <w:rsid w:val="007E721E"/>
    <w:rsid w:val="007E7C05"/>
    <w:rsid w:val="007F01C4"/>
    <w:rsid w:val="007F0F2D"/>
    <w:rsid w:val="007F1412"/>
    <w:rsid w:val="007F1C3E"/>
    <w:rsid w:val="007F1EE2"/>
    <w:rsid w:val="007F30B1"/>
    <w:rsid w:val="007F45D6"/>
    <w:rsid w:val="007F49F1"/>
    <w:rsid w:val="007F4F24"/>
    <w:rsid w:val="007F5374"/>
    <w:rsid w:val="007F638F"/>
    <w:rsid w:val="007F741D"/>
    <w:rsid w:val="007F741F"/>
    <w:rsid w:val="007F7555"/>
    <w:rsid w:val="007F758C"/>
    <w:rsid w:val="007F76FA"/>
    <w:rsid w:val="007F7C48"/>
    <w:rsid w:val="008003EF"/>
    <w:rsid w:val="0080118E"/>
    <w:rsid w:val="008012C3"/>
    <w:rsid w:val="00801D5A"/>
    <w:rsid w:val="0080221A"/>
    <w:rsid w:val="008023AE"/>
    <w:rsid w:val="0080416E"/>
    <w:rsid w:val="008050B5"/>
    <w:rsid w:val="008056BF"/>
    <w:rsid w:val="008057D8"/>
    <w:rsid w:val="0080588A"/>
    <w:rsid w:val="00805A71"/>
    <w:rsid w:val="00806244"/>
    <w:rsid w:val="00806336"/>
    <w:rsid w:val="00806B11"/>
    <w:rsid w:val="008071FB"/>
    <w:rsid w:val="0080731F"/>
    <w:rsid w:val="008073A9"/>
    <w:rsid w:val="008073EF"/>
    <w:rsid w:val="008076B7"/>
    <w:rsid w:val="0080771D"/>
    <w:rsid w:val="008100D1"/>
    <w:rsid w:val="0081035D"/>
    <w:rsid w:val="0081068A"/>
    <w:rsid w:val="00810E1B"/>
    <w:rsid w:val="00811173"/>
    <w:rsid w:val="00811B77"/>
    <w:rsid w:val="00811CC1"/>
    <w:rsid w:val="00813718"/>
    <w:rsid w:val="00814946"/>
    <w:rsid w:val="0081573B"/>
    <w:rsid w:val="0081593D"/>
    <w:rsid w:val="00815EF5"/>
    <w:rsid w:val="00816A94"/>
    <w:rsid w:val="00817527"/>
    <w:rsid w:val="0081785E"/>
    <w:rsid w:val="00817D37"/>
    <w:rsid w:val="00817F2D"/>
    <w:rsid w:val="0082006F"/>
    <w:rsid w:val="0082023C"/>
    <w:rsid w:val="00820411"/>
    <w:rsid w:val="008205E0"/>
    <w:rsid w:val="00821572"/>
    <w:rsid w:val="00821AFC"/>
    <w:rsid w:val="00821B4E"/>
    <w:rsid w:val="00821E82"/>
    <w:rsid w:val="00822605"/>
    <w:rsid w:val="008226D0"/>
    <w:rsid w:val="00822CDC"/>
    <w:rsid w:val="00822F5B"/>
    <w:rsid w:val="00823356"/>
    <w:rsid w:val="0082360D"/>
    <w:rsid w:val="00823772"/>
    <w:rsid w:val="008238F1"/>
    <w:rsid w:val="00825577"/>
    <w:rsid w:val="008257B8"/>
    <w:rsid w:val="00825B45"/>
    <w:rsid w:val="00825EE7"/>
    <w:rsid w:val="008260DE"/>
    <w:rsid w:val="00826679"/>
    <w:rsid w:val="00826A7D"/>
    <w:rsid w:val="0082753F"/>
    <w:rsid w:val="00827B4A"/>
    <w:rsid w:val="00827B5B"/>
    <w:rsid w:val="008304C7"/>
    <w:rsid w:val="00830539"/>
    <w:rsid w:val="00831016"/>
    <w:rsid w:val="0083155E"/>
    <w:rsid w:val="00831635"/>
    <w:rsid w:val="00831688"/>
    <w:rsid w:val="00831B9E"/>
    <w:rsid w:val="00832024"/>
    <w:rsid w:val="00832ABD"/>
    <w:rsid w:val="00833727"/>
    <w:rsid w:val="00833734"/>
    <w:rsid w:val="00833832"/>
    <w:rsid w:val="00834290"/>
    <w:rsid w:val="008346E5"/>
    <w:rsid w:val="008355E3"/>
    <w:rsid w:val="00835A31"/>
    <w:rsid w:val="00835B02"/>
    <w:rsid w:val="00836A8F"/>
    <w:rsid w:val="00836B26"/>
    <w:rsid w:val="00836B45"/>
    <w:rsid w:val="00836BC6"/>
    <w:rsid w:val="00836CD8"/>
    <w:rsid w:val="00836DFC"/>
    <w:rsid w:val="00837375"/>
    <w:rsid w:val="0083755C"/>
    <w:rsid w:val="008375EB"/>
    <w:rsid w:val="008401CA"/>
    <w:rsid w:val="00840585"/>
    <w:rsid w:val="00840617"/>
    <w:rsid w:val="00840DEC"/>
    <w:rsid w:val="00840FE1"/>
    <w:rsid w:val="0084112B"/>
    <w:rsid w:val="0084139F"/>
    <w:rsid w:val="00841B2A"/>
    <w:rsid w:val="0084203C"/>
    <w:rsid w:val="008423AE"/>
    <w:rsid w:val="00842446"/>
    <w:rsid w:val="0084269B"/>
    <w:rsid w:val="00843100"/>
    <w:rsid w:val="0084368C"/>
    <w:rsid w:val="0084402B"/>
    <w:rsid w:val="008441DB"/>
    <w:rsid w:val="00844491"/>
    <w:rsid w:val="00844763"/>
    <w:rsid w:val="008449B2"/>
    <w:rsid w:val="00844BF4"/>
    <w:rsid w:val="00844ED3"/>
    <w:rsid w:val="00845205"/>
    <w:rsid w:val="008454DF"/>
    <w:rsid w:val="00845DFA"/>
    <w:rsid w:val="008469B9"/>
    <w:rsid w:val="00847008"/>
    <w:rsid w:val="00847077"/>
    <w:rsid w:val="008473D5"/>
    <w:rsid w:val="008477B6"/>
    <w:rsid w:val="008477DD"/>
    <w:rsid w:val="00847850"/>
    <w:rsid w:val="00850095"/>
    <w:rsid w:val="0085028F"/>
    <w:rsid w:val="0085041E"/>
    <w:rsid w:val="00850451"/>
    <w:rsid w:val="00850DF0"/>
    <w:rsid w:val="008513A8"/>
    <w:rsid w:val="008517EC"/>
    <w:rsid w:val="00851C02"/>
    <w:rsid w:val="00851E8E"/>
    <w:rsid w:val="008521FE"/>
    <w:rsid w:val="008531D0"/>
    <w:rsid w:val="00854718"/>
    <w:rsid w:val="008547F8"/>
    <w:rsid w:val="00854B7F"/>
    <w:rsid w:val="00854DF3"/>
    <w:rsid w:val="00855A94"/>
    <w:rsid w:val="0085614B"/>
    <w:rsid w:val="0085619D"/>
    <w:rsid w:val="0085619F"/>
    <w:rsid w:val="00856805"/>
    <w:rsid w:val="0085735A"/>
    <w:rsid w:val="0085764D"/>
    <w:rsid w:val="0085769B"/>
    <w:rsid w:val="00857926"/>
    <w:rsid w:val="00857F60"/>
    <w:rsid w:val="0086049D"/>
    <w:rsid w:val="008608A3"/>
    <w:rsid w:val="00860904"/>
    <w:rsid w:val="00860D04"/>
    <w:rsid w:val="00861065"/>
    <w:rsid w:val="008617B7"/>
    <w:rsid w:val="0086183D"/>
    <w:rsid w:val="0086224A"/>
    <w:rsid w:val="008623EC"/>
    <w:rsid w:val="008626D6"/>
    <w:rsid w:val="00862A07"/>
    <w:rsid w:val="00862A8E"/>
    <w:rsid w:val="00862B9C"/>
    <w:rsid w:val="00862E74"/>
    <w:rsid w:val="00864A14"/>
    <w:rsid w:val="00864C77"/>
    <w:rsid w:val="00864DCA"/>
    <w:rsid w:val="008657EF"/>
    <w:rsid w:val="00866211"/>
    <w:rsid w:val="00867409"/>
    <w:rsid w:val="00867666"/>
    <w:rsid w:val="00867AD8"/>
    <w:rsid w:val="008704CF"/>
    <w:rsid w:val="00872323"/>
    <w:rsid w:val="008725A0"/>
    <w:rsid w:val="008726E8"/>
    <w:rsid w:val="00872BBE"/>
    <w:rsid w:val="0087317C"/>
    <w:rsid w:val="00874B35"/>
    <w:rsid w:val="0087518F"/>
    <w:rsid w:val="00875A1B"/>
    <w:rsid w:val="00875D9C"/>
    <w:rsid w:val="008760C0"/>
    <w:rsid w:val="008767D6"/>
    <w:rsid w:val="008776F1"/>
    <w:rsid w:val="0088099D"/>
    <w:rsid w:val="00881918"/>
    <w:rsid w:val="008819D8"/>
    <w:rsid w:val="0088326E"/>
    <w:rsid w:val="0088343D"/>
    <w:rsid w:val="00883834"/>
    <w:rsid w:val="008846E2"/>
    <w:rsid w:val="00884994"/>
    <w:rsid w:val="00885164"/>
    <w:rsid w:val="008853B7"/>
    <w:rsid w:val="00886898"/>
    <w:rsid w:val="00887124"/>
    <w:rsid w:val="00887321"/>
    <w:rsid w:val="00887770"/>
    <w:rsid w:val="00890716"/>
    <w:rsid w:val="008911BA"/>
    <w:rsid w:val="0089138C"/>
    <w:rsid w:val="00891AB1"/>
    <w:rsid w:val="00892A33"/>
    <w:rsid w:val="00894A62"/>
    <w:rsid w:val="00896859"/>
    <w:rsid w:val="00896892"/>
    <w:rsid w:val="00896959"/>
    <w:rsid w:val="00897146"/>
    <w:rsid w:val="0089722F"/>
    <w:rsid w:val="008976FC"/>
    <w:rsid w:val="008A06C7"/>
    <w:rsid w:val="008A1025"/>
    <w:rsid w:val="008A1668"/>
    <w:rsid w:val="008A194F"/>
    <w:rsid w:val="008A1D75"/>
    <w:rsid w:val="008A2318"/>
    <w:rsid w:val="008A2D61"/>
    <w:rsid w:val="008A2E07"/>
    <w:rsid w:val="008A301E"/>
    <w:rsid w:val="008A34EC"/>
    <w:rsid w:val="008A37CE"/>
    <w:rsid w:val="008A3C55"/>
    <w:rsid w:val="008A3FEE"/>
    <w:rsid w:val="008A4080"/>
    <w:rsid w:val="008A5A49"/>
    <w:rsid w:val="008A66CC"/>
    <w:rsid w:val="008A7397"/>
    <w:rsid w:val="008A775F"/>
    <w:rsid w:val="008A78E7"/>
    <w:rsid w:val="008A7DF9"/>
    <w:rsid w:val="008A7F76"/>
    <w:rsid w:val="008B0089"/>
    <w:rsid w:val="008B09FD"/>
    <w:rsid w:val="008B0AA8"/>
    <w:rsid w:val="008B0DAA"/>
    <w:rsid w:val="008B124F"/>
    <w:rsid w:val="008B1DF5"/>
    <w:rsid w:val="008B1FC3"/>
    <w:rsid w:val="008B2128"/>
    <w:rsid w:val="008B2826"/>
    <w:rsid w:val="008B33E8"/>
    <w:rsid w:val="008B39BE"/>
    <w:rsid w:val="008B44EF"/>
    <w:rsid w:val="008B4844"/>
    <w:rsid w:val="008B4CAC"/>
    <w:rsid w:val="008B5008"/>
    <w:rsid w:val="008B57DA"/>
    <w:rsid w:val="008B5A3C"/>
    <w:rsid w:val="008B5FF7"/>
    <w:rsid w:val="008B6095"/>
    <w:rsid w:val="008B6568"/>
    <w:rsid w:val="008B6D50"/>
    <w:rsid w:val="008B6F29"/>
    <w:rsid w:val="008B7A31"/>
    <w:rsid w:val="008B7D1A"/>
    <w:rsid w:val="008C0221"/>
    <w:rsid w:val="008C04C5"/>
    <w:rsid w:val="008C05D0"/>
    <w:rsid w:val="008C08ED"/>
    <w:rsid w:val="008C1032"/>
    <w:rsid w:val="008C1D90"/>
    <w:rsid w:val="008C2B50"/>
    <w:rsid w:val="008C3073"/>
    <w:rsid w:val="008C323E"/>
    <w:rsid w:val="008C33CB"/>
    <w:rsid w:val="008C3857"/>
    <w:rsid w:val="008C3F21"/>
    <w:rsid w:val="008C544C"/>
    <w:rsid w:val="008C5634"/>
    <w:rsid w:val="008C5CB4"/>
    <w:rsid w:val="008C6411"/>
    <w:rsid w:val="008C76EE"/>
    <w:rsid w:val="008D0521"/>
    <w:rsid w:val="008D0A1E"/>
    <w:rsid w:val="008D15A6"/>
    <w:rsid w:val="008D1686"/>
    <w:rsid w:val="008D1709"/>
    <w:rsid w:val="008D1A60"/>
    <w:rsid w:val="008D21D4"/>
    <w:rsid w:val="008D2D4F"/>
    <w:rsid w:val="008D3049"/>
    <w:rsid w:val="008D3B77"/>
    <w:rsid w:val="008D4700"/>
    <w:rsid w:val="008D48E3"/>
    <w:rsid w:val="008D4971"/>
    <w:rsid w:val="008D4FA2"/>
    <w:rsid w:val="008D4FCD"/>
    <w:rsid w:val="008D512D"/>
    <w:rsid w:val="008D5507"/>
    <w:rsid w:val="008D5868"/>
    <w:rsid w:val="008D5BA9"/>
    <w:rsid w:val="008D5BE2"/>
    <w:rsid w:val="008D5E2C"/>
    <w:rsid w:val="008D61C9"/>
    <w:rsid w:val="008D6478"/>
    <w:rsid w:val="008D6691"/>
    <w:rsid w:val="008D73F1"/>
    <w:rsid w:val="008D7829"/>
    <w:rsid w:val="008D7940"/>
    <w:rsid w:val="008D7B9A"/>
    <w:rsid w:val="008D7DB5"/>
    <w:rsid w:val="008D7F60"/>
    <w:rsid w:val="008E0771"/>
    <w:rsid w:val="008E0E10"/>
    <w:rsid w:val="008E110D"/>
    <w:rsid w:val="008E11C8"/>
    <w:rsid w:val="008E12DD"/>
    <w:rsid w:val="008E164E"/>
    <w:rsid w:val="008E1D42"/>
    <w:rsid w:val="008E254D"/>
    <w:rsid w:val="008E3090"/>
    <w:rsid w:val="008E3103"/>
    <w:rsid w:val="008E36B2"/>
    <w:rsid w:val="008E4A30"/>
    <w:rsid w:val="008E50BA"/>
    <w:rsid w:val="008E5C54"/>
    <w:rsid w:val="008E5E66"/>
    <w:rsid w:val="008E5ED1"/>
    <w:rsid w:val="008E73EB"/>
    <w:rsid w:val="008E7C40"/>
    <w:rsid w:val="008F022A"/>
    <w:rsid w:val="008F030B"/>
    <w:rsid w:val="008F0FAB"/>
    <w:rsid w:val="008F1333"/>
    <w:rsid w:val="008F1401"/>
    <w:rsid w:val="008F20F4"/>
    <w:rsid w:val="008F2AF0"/>
    <w:rsid w:val="008F348C"/>
    <w:rsid w:val="008F361F"/>
    <w:rsid w:val="008F3711"/>
    <w:rsid w:val="008F3BF0"/>
    <w:rsid w:val="008F42A6"/>
    <w:rsid w:val="008F43F2"/>
    <w:rsid w:val="008F564D"/>
    <w:rsid w:val="008F5849"/>
    <w:rsid w:val="008F6971"/>
    <w:rsid w:val="008F6E96"/>
    <w:rsid w:val="008F6F96"/>
    <w:rsid w:val="008F70DF"/>
    <w:rsid w:val="008F759E"/>
    <w:rsid w:val="008F7CD0"/>
    <w:rsid w:val="00900069"/>
    <w:rsid w:val="00900C97"/>
    <w:rsid w:val="009018A8"/>
    <w:rsid w:val="00901EF0"/>
    <w:rsid w:val="00901EFA"/>
    <w:rsid w:val="009022CD"/>
    <w:rsid w:val="00902454"/>
    <w:rsid w:val="00902689"/>
    <w:rsid w:val="00903DA6"/>
    <w:rsid w:val="0090464A"/>
    <w:rsid w:val="00904EB9"/>
    <w:rsid w:val="00905032"/>
    <w:rsid w:val="00905E1F"/>
    <w:rsid w:val="00905E2F"/>
    <w:rsid w:val="00905EA4"/>
    <w:rsid w:val="00906163"/>
    <w:rsid w:val="00906248"/>
    <w:rsid w:val="00906580"/>
    <w:rsid w:val="0090687E"/>
    <w:rsid w:val="00906D8F"/>
    <w:rsid w:val="00906F2F"/>
    <w:rsid w:val="00910015"/>
    <w:rsid w:val="00910AB2"/>
    <w:rsid w:val="00910E0C"/>
    <w:rsid w:val="009117D1"/>
    <w:rsid w:val="009117E9"/>
    <w:rsid w:val="00911868"/>
    <w:rsid w:val="00911AB7"/>
    <w:rsid w:val="00911CA6"/>
    <w:rsid w:val="00911DA1"/>
    <w:rsid w:val="00912308"/>
    <w:rsid w:val="0091260F"/>
    <w:rsid w:val="00913158"/>
    <w:rsid w:val="00913A4C"/>
    <w:rsid w:val="00913AAA"/>
    <w:rsid w:val="00913D20"/>
    <w:rsid w:val="00913D93"/>
    <w:rsid w:val="00914C6D"/>
    <w:rsid w:val="00915F04"/>
    <w:rsid w:val="009162DE"/>
    <w:rsid w:val="00917454"/>
    <w:rsid w:val="0091748F"/>
    <w:rsid w:val="00917C84"/>
    <w:rsid w:val="00917E30"/>
    <w:rsid w:val="009205A6"/>
    <w:rsid w:val="009206EA"/>
    <w:rsid w:val="00920CB5"/>
    <w:rsid w:val="00921229"/>
    <w:rsid w:val="009214B7"/>
    <w:rsid w:val="00921C34"/>
    <w:rsid w:val="00921C5C"/>
    <w:rsid w:val="0092218E"/>
    <w:rsid w:val="00922519"/>
    <w:rsid w:val="0092333F"/>
    <w:rsid w:val="009239A3"/>
    <w:rsid w:val="00923D3D"/>
    <w:rsid w:val="009242D0"/>
    <w:rsid w:val="00924448"/>
    <w:rsid w:val="00926720"/>
    <w:rsid w:val="00926924"/>
    <w:rsid w:val="00926A59"/>
    <w:rsid w:val="00926AEC"/>
    <w:rsid w:val="009276A7"/>
    <w:rsid w:val="00927F3A"/>
    <w:rsid w:val="00927FAB"/>
    <w:rsid w:val="0093093D"/>
    <w:rsid w:val="00930ADC"/>
    <w:rsid w:val="00930C6A"/>
    <w:rsid w:val="0093116C"/>
    <w:rsid w:val="009311E9"/>
    <w:rsid w:val="009317F9"/>
    <w:rsid w:val="00931C15"/>
    <w:rsid w:val="00931CA5"/>
    <w:rsid w:val="009320E0"/>
    <w:rsid w:val="009327DA"/>
    <w:rsid w:val="00932B3E"/>
    <w:rsid w:val="00933098"/>
    <w:rsid w:val="009332AC"/>
    <w:rsid w:val="009334D9"/>
    <w:rsid w:val="0093352B"/>
    <w:rsid w:val="0093352D"/>
    <w:rsid w:val="00933B54"/>
    <w:rsid w:val="00934273"/>
    <w:rsid w:val="00934DF1"/>
    <w:rsid w:val="0093542C"/>
    <w:rsid w:val="00936802"/>
    <w:rsid w:val="00937163"/>
    <w:rsid w:val="00940D44"/>
    <w:rsid w:val="00940D7E"/>
    <w:rsid w:val="00941861"/>
    <w:rsid w:val="00941D19"/>
    <w:rsid w:val="009422BF"/>
    <w:rsid w:val="00942A51"/>
    <w:rsid w:val="00942D50"/>
    <w:rsid w:val="009436DE"/>
    <w:rsid w:val="00943922"/>
    <w:rsid w:val="00943B2D"/>
    <w:rsid w:val="00943C52"/>
    <w:rsid w:val="00944093"/>
    <w:rsid w:val="0094447C"/>
    <w:rsid w:val="00945369"/>
    <w:rsid w:val="009455BC"/>
    <w:rsid w:val="009459A6"/>
    <w:rsid w:val="00945B39"/>
    <w:rsid w:val="00947174"/>
    <w:rsid w:val="00947246"/>
    <w:rsid w:val="00947702"/>
    <w:rsid w:val="00947986"/>
    <w:rsid w:val="009519E0"/>
    <w:rsid w:val="00952A49"/>
    <w:rsid w:val="00952EAD"/>
    <w:rsid w:val="009544EB"/>
    <w:rsid w:val="009553F5"/>
    <w:rsid w:val="0095676F"/>
    <w:rsid w:val="00956919"/>
    <w:rsid w:val="00956979"/>
    <w:rsid w:val="00956B25"/>
    <w:rsid w:val="00956DA5"/>
    <w:rsid w:val="00957541"/>
    <w:rsid w:val="0095791D"/>
    <w:rsid w:val="00960608"/>
    <w:rsid w:val="0096068A"/>
    <w:rsid w:val="00960D8C"/>
    <w:rsid w:val="0096116D"/>
    <w:rsid w:val="009614B6"/>
    <w:rsid w:val="00961B42"/>
    <w:rsid w:val="009621E9"/>
    <w:rsid w:val="00962200"/>
    <w:rsid w:val="00962478"/>
    <w:rsid w:val="00962CA2"/>
    <w:rsid w:val="0096340C"/>
    <w:rsid w:val="00963700"/>
    <w:rsid w:val="00963757"/>
    <w:rsid w:val="009639B6"/>
    <w:rsid w:val="00963A18"/>
    <w:rsid w:val="00964347"/>
    <w:rsid w:val="00964729"/>
    <w:rsid w:val="00964ABB"/>
    <w:rsid w:val="00965CCD"/>
    <w:rsid w:val="009663A0"/>
    <w:rsid w:val="0096672C"/>
    <w:rsid w:val="00966BD9"/>
    <w:rsid w:val="00966EC1"/>
    <w:rsid w:val="0096722F"/>
    <w:rsid w:val="0096726E"/>
    <w:rsid w:val="0096755A"/>
    <w:rsid w:val="009677E6"/>
    <w:rsid w:val="009678FC"/>
    <w:rsid w:val="0097013E"/>
    <w:rsid w:val="00970C0E"/>
    <w:rsid w:val="00970C92"/>
    <w:rsid w:val="00971190"/>
    <w:rsid w:val="00971278"/>
    <w:rsid w:val="00971C74"/>
    <w:rsid w:val="0097291C"/>
    <w:rsid w:val="00972E30"/>
    <w:rsid w:val="00973CD1"/>
    <w:rsid w:val="009748F6"/>
    <w:rsid w:val="00974BFF"/>
    <w:rsid w:val="00975049"/>
    <w:rsid w:val="00976374"/>
    <w:rsid w:val="00976B79"/>
    <w:rsid w:val="00976D35"/>
    <w:rsid w:val="00976EC7"/>
    <w:rsid w:val="00977135"/>
    <w:rsid w:val="00977226"/>
    <w:rsid w:val="0098016E"/>
    <w:rsid w:val="00980906"/>
    <w:rsid w:val="00980940"/>
    <w:rsid w:val="00980AE2"/>
    <w:rsid w:val="0098104D"/>
    <w:rsid w:val="00981D51"/>
    <w:rsid w:val="0098375F"/>
    <w:rsid w:val="00983D31"/>
    <w:rsid w:val="0098402C"/>
    <w:rsid w:val="00984104"/>
    <w:rsid w:val="00984356"/>
    <w:rsid w:val="00985425"/>
    <w:rsid w:val="00985DEC"/>
    <w:rsid w:val="00985E26"/>
    <w:rsid w:val="009865E4"/>
    <w:rsid w:val="00986652"/>
    <w:rsid w:val="00986E88"/>
    <w:rsid w:val="009870AE"/>
    <w:rsid w:val="009871EB"/>
    <w:rsid w:val="00990576"/>
    <w:rsid w:val="00990AEF"/>
    <w:rsid w:val="00990C0F"/>
    <w:rsid w:val="0099114F"/>
    <w:rsid w:val="009912EC"/>
    <w:rsid w:val="009919F5"/>
    <w:rsid w:val="00991C19"/>
    <w:rsid w:val="00992B04"/>
    <w:rsid w:val="00993977"/>
    <w:rsid w:val="00993A0C"/>
    <w:rsid w:val="009948F1"/>
    <w:rsid w:val="00994C0C"/>
    <w:rsid w:val="00994C84"/>
    <w:rsid w:val="00995228"/>
    <w:rsid w:val="0099598C"/>
    <w:rsid w:val="00995FD6"/>
    <w:rsid w:val="009973F7"/>
    <w:rsid w:val="00997675"/>
    <w:rsid w:val="0099787F"/>
    <w:rsid w:val="00997F68"/>
    <w:rsid w:val="009A032F"/>
    <w:rsid w:val="009A03B4"/>
    <w:rsid w:val="009A0C0F"/>
    <w:rsid w:val="009A16F9"/>
    <w:rsid w:val="009A1E07"/>
    <w:rsid w:val="009A1F2F"/>
    <w:rsid w:val="009A2878"/>
    <w:rsid w:val="009A3137"/>
    <w:rsid w:val="009A36C0"/>
    <w:rsid w:val="009A37A2"/>
    <w:rsid w:val="009A3F7A"/>
    <w:rsid w:val="009A412B"/>
    <w:rsid w:val="009A4651"/>
    <w:rsid w:val="009A5019"/>
    <w:rsid w:val="009A6FE5"/>
    <w:rsid w:val="009B0112"/>
    <w:rsid w:val="009B0617"/>
    <w:rsid w:val="009B080B"/>
    <w:rsid w:val="009B0FE3"/>
    <w:rsid w:val="009B110D"/>
    <w:rsid w:val="009B1413"/>
    <w:rsid w:val="009B2271"/>
    <w:rsid w:val="009B26BB"/>
    <w:rsid w:val="009B2E71"/>
    <w:rsid w:val="009B32B3"/>
    <w:rsid w:val="009B38C2"/>
    <w:rsid w:val="009B3F29"/>
    <w:rsid w:val="009B443B"/>
    <w:rsid w:val="009B4581"/>
    <w:rsid w:val="009B4BE4"/>
    <w:rsid w:val="009B5096"/>
    <w:rsid w:val="009B5905"/>
    <w:rsid w:val="009B6EE8"/>
    <w:rsid w:val="009B79F9"/>
    <w:rsid w:val="009B7E87"/>
    <w:rsid w:val="009C06BB"/>
    <w:rsid w:val="009C1EF2"/>
    <w:rsid w:val="009C3EC3"/>
    <w:rsid w:val="009C3FE7"/>
    <w:rsid w:val="009C4041"/>
    <w:rsid w:val="009C4077"/>
    <w:rsid w:val="009C4272"/>
    <w:rsid w:val="009C4464"/>
    <w:rsid w:val="009C50EE"/>
    <w:rsid w:val="009C5A3E"/>
    <w:rsid w:val="009C5BE8"/>
    <w:rsid w:val="009C5EE2"/>
    <w:rsid w:val="009C6408"/>
    <w:rsid w:val="009C65C2"/>
    <w:rsid w:val="009C66DB"/>
    <w:rsid w:val="009C6B4A"/>
    <w:rsid w:val="009C6E70"/>
    <w:rsid w:val="009C72D2"/>
    <w:rsid w:val="009C7A8D"/>
    <w:rsid w:val="009C7D67"/>
    <w:rsid w:val="009D01D5"/>
    <w:rsid w:val="009D06E9"/>
    <w:rsid w:val="009D0817"/>
    <w:rsid w:val="009D1103"/>
    <w:rsid w:val="009D143E"/>
    <w:rsid w:val="009D1E7F"/>
    <w:rsid w:val="009D1F13"/>
    <w:rsid w:val="009D2322"/>
    <w:rsid w:val="009D29D8"/>
    <w:rsid w:val="009D2B50"/>
    <w:rsid w:val="009D2DAA"/>
    <w:rsid w:val="009D2EFA"/>
    <w:rsid w:val="009D2F78"/>
    <w:rsid w:val="009D30ED"/>
    <w:rsid w:val="009D3337"/>
    <w:rsid w:val="009D3FED"/>
    <w:rsid w:val="009D42F1"/>
    <w:rsid w:val="009D45E1"/>
    <w:rsid w:val="009D470F"/>
    <w:rsid w:val="009D4FD7"/>
    <w:rsid w:val="009D50F0"/>
    <w:rsid w:val="009D5191"/>
    <w:rsid w:val="009D5968"/>
    <w:rsid w:val="009D5E2C"/>
    <w:rsid w:val="009D682C"/>
    <w:rsid w:val="009D6A2C"/>
    <w:rsid w:val="009D6B28"/>
    <w:rsid w:val="009D6EEA"/>
    <w:rsid w:val="009D752B"/>
    <w:rsid w:val="009D7887"/>
    <w:rsid w:val="009D7ADA"/>
    <w:rsid w:val="009E06E7"/>
    <w:rsid w:val="009E0C4B"/>
    <w:rsid w:val="009E184D"/>
    <w:rsid w:val="009E1A85"/>
    <w:rsid w:val="009E237C"/>
    <w:rsid w:val="009E2F37"/>
    <w:rsid w:val="009E303A"/>
    <w:rsid w:val="009E393B"/>
    <w:rsid w:val="009E4731"/>
    <w:rsid w:val="009E4972"/>
    <w:rsid w:val="009E529B"/>
    <w:rsid w:val="009E5458"/>
    <w:rsid w:val="009E572B"/>
    <w:rsid w:val="009E68BB"/>
    <w:rsid w:val="009E6BE0"/>
    <w:rsid w:val="009E6E56"/>
    <w:rsid w:val="009F0A1D"/>
    <w:rsid w:val="009F0F7D"/>
    <w:rsid w:val="009F1275"/>
    <w:rsid w:val="009F149A"/>
    <w:rsid w:val="009F1FE3"/>
    <w:rsid w:val="009F2ABF"/>
    <w:rsid w:val="009F33B2"/>
    <w:rsid w:val="009F3C6C"/>
    <w:rsid w:val="009F3D49"/>
    <w:rsid w:val="009F42FF"/>
    <w:rsid w:val="009F4606"/>
    <w:rsid w:val="009F460B"/>
    <w:rsid w:val="009F5425"/>
    <w:rsid w:val="009F5FBE"/>
    <w:rsid w:val="009F60BB"/>
    <w:rsid w:val="009F650B"/>
    <w:rsid w:val="009F65B2"/>
    <w:rsid w:val="009F6A7B"/>
    <w:rsid w:val="009F6F8D"/>
    <w:rsid w:val="009F73E7"/>
    <w:rsid w:val="00A013C6"/>
    <w:rsid w:val="00A015D5"/>
    <w:rsid w:val="00A01F5C"/>
    <w:rsid w:val="00A0244C"/>
    <w:rsid w:val="00A0266E"/>
    <w:rsid w:val="00A03379"/>
    <w:rsid w:val="00A0366B"/>
    <w:rsid w:val="00A036D3"/>
    <w:rsid w:val="00A03713"/>
    <w:rsid w:val="00A03E27"/>
    <w:rsid w:val="00A04159"/>
    <w:rsid w:val="00A0507F"/>
    <w:rsid w:val="00A057B2"/>
    <w:rsid w:val="00A057BD"/>
    <w:rsid w:val="00A05955"/>
    <w:rsid w:val="00A05B15"/>
    <w:rsid w:val="00A05E61"/>
    <w:rsid w:val="00A060BA"/>
    <w:rsid w:val="00A06826"/>
    <w:rsid w:val="00A07995"/>
    <w:rsid w:val="00A07FFE"/>
    <w:rsid w:val="00A108B5"/>
    <w:rsid w:val="00A10E82"/>
    <w:rsid w:val="00A10EC7"/>
    <w:rsid w:val="00A10F41"/>
    <w:rsid w:val="00A116B3"/>
    <w:rsid w:val="00A11D2B"/>
    <w:rsid w:val="00A13405"/>
    <w:rsid w:val="00A137CC"/>
    <w:rsid w:val="00A139F4"/>
    <w:rsid w:val="00A13B92"/>
    <w:rsid w:val="00A13D39"/>
    <w:rsid w:val="00A14559"/>
    <w:rsid w:val="00A15F58"/>
    <w:rsid w:val="00A16228"/>
    <w:rsid w:val="00A16C3D"/>
    <w:rsid w:val="00A17193"/>
    <w:rsid w:val="00A17ED2"/>
    <w:rsid w:val="00A17FE9"/>
    <w:rsid w:val="00A20B17"/>
    <w:rsid w:val="00A21075"/>
    <w:rsid w:val="00A212A8"/>
    <w:rsid w:val="00A214FF"/>
    <w:rsid w:val="00A21D38"/>
    <w:rsid w:val="00A21FF5"/>
    <w:rsid w:val="00A2283C"/>
    <w:rsid w:val="00A22919"/>
    <w:rsid w:val="00A22C6E"/>
    <w:rsid w:val="00A235F2"/>
    <w:rsid w:val="00A23776"/>
    <w:rsid w:val="00A2394E"/>
    <w:rsid w:val="00A23ED3"/>
    <w:rsid w:val="00A245A8"/>
    <w:rsid w:val="00A25574"/>
    <w:rsid w:val="00A2560F"/>
    <w:rsid w:val="00A25DE1"/>
    <w:rsid w:val="00A2608C"/>
    <w:rsid w:val="00A264E9"/>
    <w:rsid w:val="00A26BEE"/>
    <w:rsid w:val="00A26D4A"/>
    <w:rsid w:val="00A2788A"/>
    <w:rsid w:val="00A27D47"/>
    <w:rsid w:val="00A3072F"/>
    <w:rsid w:val="00A30887"/>
    <w:rsid w:val="00A30B8D"/>
    <w:rsid w:val="00A30C45"/>
    <w:rsid w:val="00A30E70"/>
    <w:rsid w:val="00A31273"/>
    <w:rsid w:val="00A318C7"/>
    <w:rsid w:val="00A325A4"/>
    <w:rsid w:val="00A32A23"/>
    <w:rsid w:val="00A32B88"/>
    <w:rsid w:val="00A3349E"/>
    <w:rsid w:val="00A338E3"/>
    <w:rsid w:val="00A33CEC"/>
    <w:rsid w:val="00A342E5"/>
    <w:rsid w:val="00A347CD"/>
    <w:rsid w:val="00A34D0D"/>
    <w:rsid w:val="00A35764"/>
    <w:rsid w:val="00A35810"/>
    <w:rsid w:val="00A35861"/>
    <w:rsid w:val="00A358B9"/>
    <w:rsid w:val="00A35E98"/>
    <w:rsid w:val="00A36202"/>
    <w:rsid w:val="00A36B68"/>
    <w:rsid w:val="00A36D3D"/>
    <w:rsid w:val="00A40057"/>
    <w:rsid w:val="00A400C6"/>
    <w:rsid w:val="00A400E5"/>
    <w:rsid w:val="00A40738"/>
    <w:rsid w:val="00A407F8"/>
    <w:rsid w:val="00A40E67"/>
    <w:rsid w:val="00A410D1"/>
    <w:rsid w:val="00A41441"/>
    <w:rsid w:val="00A41755"/>
    <w:rsid w:val="00A41970"/>
    <w:rsid w:val="00A41AD3"/>
    <w:rsid w:val="00A41BC0"/>
    <w:rsid w:val="00A42ACD"/>
    <w:rsid w:val="00A42DB6"/>
    <w:rsid w:val="00A4324A"/>
    <w:rsid w:val="00A43385"/>
    <w:rsid w:val="00A44289"/>
    <w:rsid w:val="00A4455F"/>
    <w:rsid w:val="00A44CD3"/>
    <w:rsid w:val="00A45C79"/>
    <w:rsid w:val="00A46603"/>
    <w:rsid w:val="00A4719E"/>
    <w:rsid w:val="00A4787D"/>
    <w:rsid w:val="00A47A04"/>
    <w:rsid w:val="00A47AC1"/>
    <w:rsid w:val="00A47DC5"/>
    <w:rsid w:val="00A47E88"/>
    <w:rsid w:val="00A50046"/>
    <w:rsid w:val="00A511F2"/>
    <w:rsid w:val="00A5121B"/>
    <w:rsid w:val="00A51228"/>
    <w:rsid w:val="00A51245"/>
    <w:rsid w:val="00A51D51"/>
    <w:rsid w:val="00A51D5B"/>
    <w:rsid w:val="00A522C4"/>
    <w:rsid w:val="00A52FED"/>
    <w:rsid w:val="00A52FF7"/>
    <w:rsid w:val="00A53508"/>
    <w:rsid w:val="00A544B3"/>
    <w:rsid w:val="00A548D5"/>
    <w:rsid w:val="00A54B52"/>
    <w:rsid w:val="00A54D9D"/>
    <w:rsid w:val="00A552AC"/>
    <w:rsid w:val="00A553E2"/>
    <w:rsid w:val="00A5585B"/>
    <w:rsid w:val="00A55ACD"/>
    <w:rsid w:val="00A55CA9"/>
    <w:rsid w:val="00A55FA7"/>
    <w:rsid w:val="00A5660B"/>
    <w:rsid w:val="00A56E43"/>
    <w:rsid w:val="00A56EDF"/>
    <w:rsid w:val="00A57061"/>
    <w:rsid w:val="00A57CD2"/>
    <w:rsid w:val="00A57CF1"/>
    <w:rsid w:val="00A57F54"/>
    <w:rsid w:val="00A6064B"/>
    <w:rsid w:val="00A60993"/>
    <w:rsid w:val="00A60EDB"/>
    <w:rsid w:val="00A616D3"/>
    <w:rsid w:val="00A61AA0"/>
    <w:rsid w:val="00A62845"/>
    <w:rsid w:val="00A62DB7"/>
    <w:rsid w:val="00A62F21"/>
    <w:rsid w:val="00A62F48"/>
    <w:rsid w:val="00A63304"/>
    <w:rsid w:val="00A63721"/>
    <w:rsid w:val="00A637E4"/>
    <w:rsid w:val="00A64766"/>
    <w:rsid w:val="00A64DEB"/>
    <w:rsid w:val="00A65615"/>
    <w:rsid w:val="00A6565F"/>
    <w:rsid w:val="00A65D6A"/>
    <w:rsid w:val="00A66228"/>
    <w:rsid w:val="00A67078"/>
    <w:rsid w:val="00A673B7"/>
    <w:rsid w:val="00A673C7"/>
    <w:rsid w:val="00A674B0"/>
    <w:rsid w:val="00A700FD"/>
    <w:rsid w:val="00A70175"/>
    <w:rsid w:val="00A70781"/>
    <w:rsid w:val="00A707AF"/>
    <w:rsid w:val="00A70D2A"/>
    <w:rsid w:val="00A70E27"/>
    <w:rsid w:val="00A715FB"/>
    <w:rsid w:val="00A729C7"/>
    <w:rsid w:val="00A72CA1"/>
    <w:rsid w:val="00A736EC"/>
    <w:rsid w:val="00A737AE"/>
    <w:rsid w:val="00A73925"/>
    <w:rsid w:val="00A741D4"/>
    <w:rsid w:val="00A74409"/>
    <w:rsid w:val="00A744AC"/>
    <w:rsid w:val="00A74E18"/>
    <w:rsid w:val="00A751F8"/>
    <w:rsid w:val="00A7537B"/>
    <w:rsid w:val="00A7568A"/>
    <w:rsid w:val="00A75BBD"/>
    <w:rsid w:val="00A77031"/>
    <w:rsid w:val="00A77208"/>
    <w:rsid w:val="00A803D7"/>
    <w:rsid w:val="00A80AD9"/>
    <w:rsid w:val="00A80D8C"/>
    <w:rsid w:val="00A80E68"/>
    <w:rsid w:val="00A810F2"/>
    <w:rsid w:val="00A81394"/>
    <w:rsid w:val="00A81467"/>
    <w:rsid w:val="00A82187"/>
    <w:rsid w:val="00A82324"/>
    <w:rsid w:val="00A82811"/>
    <w:rsid w:val="00A82AD7"/>
    <w:rsid w:val="00A82E3A"/>
    <w:rsid w:val="00A82F38"/>
    <w:rsid w:val="00A832BC"/>
    <w:rsid w:val="00A83DEF"/>
    <w:rsid w:val="00A8412D"/>
    <w:rsid w:val="00A84402"/>
    <w:rsid w:val="00A84598"/>
    <w:rsid w:val="00A845FB"/>
    <w:rsid w:val="00A84866"/>
    <w:rsid w:val="00A849D5"/>
    <w:rsid w:val="00A857DD"/>
    <w:rsid w:val="00A861E5"/>
    <w:rsid w:val="00A86296"/>
    <w:rsid w:val="00A86FCB"/>
    <w:rsid w:val="00A87621"/>
    <w:rsid w:val="00A87A60"/>
    <w:rsid w:val="00A905E2"/>
    <w:rsid w:val="00A907AA"/>
    <w:rsid w:val="00A907FB"/>
    <w:rsid w:val="00A9087D"/>
    <w:rsid w:val="00A90AD6"/>
    <w:rsid w:val="00A91CA5"/>
    <w:rsid w:val="00A91F10"/>
    <w:rsid w:val="00A9220F"/>
    <w:rsid w:val="00A9231E"/>
    <w:rsid w:val="00A93559"/>
    <w:rsid w:val="00A94CC7"/>
    <w:rsid w:val="00A95BC3"/>
    <w:rsid w:val="00A965CD"/>
    <w:rsid w:val="00A96C8D"/>
    <w:rsid w:val="00A9727A"/>
    <w:rsid w:val="00A97376"/>
    <w:rsid w:val="00A97770"/>
    <w:rsid w:val="00A97B59"/>
    <w:rsid w:val="00A97F8B"/>
    <w:rsid w:val="00AA07AF"/>
    <w:rsid w:val="00AA1CF6"/>
    <w:rsid w:val="00AA25AB"/>
    <w:rsid w:val="00AA2C0B"/>
    <w:rsid w:val="00AA2F98"/>
    <w:rsid w:val="00AA312B"/>
    <w:rsid w:val="00AA3446"/>
    <w:rsid w:val="00AA3835"/>
    <w:rsid w:val="00AA4918"/>
    <w:rsid w:val="00AA57A0"/>
    <w:rsid w:val="00AA57C4"/>
    <w:rsid w:val="00AA58E7"/>
    <w:rsid w:val="00AA5949"/>
    <w:rsid w:val="00AA5C84"/>
    <w:rsid w:val="00AA65AC"/>
    <w:rsid w:val="00AA6BCE"/>
    <w:rsid w:val="00AA7885"/>
    <w:rsid w:val="00AB0304"/>
    <w:rsid w:val="00AB03AD"/>
    <w:rsid w:val="00AB0887"/>
    <w:rsid w:val="00AB0B86"/>
    <w:rsid w:val="00AB148F"/>
    <w:rsid w:val="00AB2021"/>
    <w:rsid w:val="00AB22CF"/>
    <w:rsid w:val="00AB242C"/>
    <w:rsid w:val="00AB2FE2"/>
    <w:rsid w:val="00AB3A37"/>
    <w:rsid w:val="00AB42C1"/>
    <w:rsid w:val="00AB4DBD"/>
    <w:rsid w:val="00AB4E56"/>
    <w:rsid w:val="00AB53DA"/>
    <w:rsid w:val="00AB54D4"/>
    <w:rsid w:val="00AB59B0"/>
    <w:rsid w:val="00AB5FAA"/>
    <w:rsid w:val="00AB636A"/>
    <w:rsid w:val="00AB667F"/>
    <w:rsid w:val="00AB764F"/>
    <w:rsid w:val="00AB785C"/>
    <w:rsid w:val="00AC02E0"/>
    <w:rsid w:val="00AC035B"/>
    <w:rsid w:val="00AC107B"/>
    <w:rsid w:val="00AC1244"/>
    <w:rsid w:val="00AC1653"/>
    <w:rsid w:val="00AC17CC"/>
    <w:rsid w:val="00AC1BBD"/>
    <w:rsid w:val="00AC1BFF"/>
    <w:rsid w:val="00AC25DF"/>
    <w:rsid w:val="00AC2973"/>
    <w:rsid w:val="00AC2EA6"/>
    <w:rsid w:val="00AC33BC"/>
    <w:rsid w:val="00AC3668"/>
    <w:rsid w:val="00AC3FD7"/>
    <w:rsid w:val="00AC4742"/>
    <w:rsid w:val="00AC4D85"/>
    <w:rsid w:val="00AC56A5"/>
    <w:rsid w:val="00AC59C6"/>
    <w:rsid w:val="00AC5D8A"/>
    <w:rsid w:val="00AC64E3"/>
    <w:rsid w:val="00AC6B81"/>
    <w:rsid w:val="00AC6C36"/>
    <w:rsid w:val="00AC7365"/>
    <w:rsid w:val="00AC7428"/>
    <w:rsid w:val="00AC7CAF"/>
    <w:rsid w:val="00AD0BED"/>
    <w:rsid w:val="00AD0C31"/>
    <w:rsid w:val="00AD0FC5"/>
    <w:rsid w:val="00AD0FE5"/>
    <w:rsid w:val="00AD1136"/>
    <w:rsid w:val="00AD1423"/>
    <w:rsid w:val="00AD1725"/>
    <w:rsid w:val="00AD1BC7"/>
    <w:rsid w:val="00AD24F9"/>
    <w:rsid w:val="00AD2A9E"/>
    <w:rsid w:val="00AD3079"/>
    <w:rsid w:val="00AD3132"/>
    <w:rsid w:val="00AD3930"/>
    <w:rsid w:val="00AD3EB3"/>
    <w:rsid w:val="00AD45BA"/>
    <w:rsid w:val="00AD4B36"/>
    <w:rsid w:val="00AD4D1D"/>
    <w:rsid w:val="00AD4EDF"/>
    <w:rsid w:val="00AD4F4A"/>
    <w:rsid w:val="00AD4F95"/>
    <w:rsid w:val="00AD59C4"/>
    <w:rsid w:val="00AD5DB2"/>
    <w:rsid w:val="00AD65C1"/>
    <w:rsid w:val="00AD6B23"/>
    <w:rsid w:val="00AD7D95"/>
    <w:rsid w:val="00AE020D"/>
    <w:rsid w:val="00AE033E"/>
    <w:rsid w:val="00AE0C70"/>
    <w:rsid w:val="00AE124C"/>
    <w:rsid w:val="00AE1833"/>
    <w:rsid w:val="00AE2423"/>
    <w:rsid w:val="00AE2543"/>
    <w:rsid w:val="00AE2909"/>
    <w:rsid w:val="00AE309D"/>
    <w:rsid w:val="00AE3BC2"/>
    <w:rsid w:val="00AE3E33"/>
    <w:rsid w:val="00AE4380"/>
    <w:rsid w:val="00AE5082"/>
    <w:rsid w:val="00AE5266"/>
    <w:rsid w:val="00AE5AA4"/>
    <w:rsid w:val="00AE5E06"/>
    <w:rsid w:val="00AE5EAD"/>
    <w:rsid w:val="00AE6104"/>
    <w:rsid w:val="00AE6E8A"/>
    <w:rsid w:val="00AE70B7"/>
    <w:rsid w:val="00AE73D7"/>
    <w:rsid w:val="00AF02B9"/>
    <w:rsid w:val="00AF0486"/>
    <w:rsid w:val="00AF2112"/>
    <w:rsid w:val="00AF269A"/>
    <w:rsid w:val="00AF3114"/>
    <w:rsid w:val="00AF3152"/>
    <w:rsid w:val="00AF38A6"/>
    <w:rsid w:val="00AF3C97"/>
    <w:rsid w:val="00AF40E7"/>
    <w:rsid w:val="00AF49A4"/>
    <w:rsid w:val="00AF4C4D"/>
    <w:rsid w:val="00AF4D57"/>
    <w:rsid w:val="00AF580A"/>
    <w:rsid w:val="00AF6274"/>
    <w:rsid w:val="00AF63BC"/>
    <w:rsid w:val="00AF70EA"/>
    <w:rsid w:val="00AF73A7"/>
    <w:rsid w:val="00AF75F9"/>
    <w:rsid w:val="00AF795B"/>
    <w:rsid w:val="00AF7D59"/>
    <w:rsid w:val="00B00153"/>
    <w:rsid w:val="00B00558"/>
    <w:rsid w:val="00B010EC"/>
    <w:rsid w:val="00B01532"/>
    <w:rsid w:val="00B01620"/>
    <w:rsid w:val="00B0188A"/>
    <w:rsid w:val="00B01C23"/>
    <w:rsid w:val="00B01C4A"/>
    <w:rsid w:val="00B027E4"/>
    <w:rsid w:val="00B0299A"/>
    <w:rsid w:val="00B02E07"/>
    <w:rsid w:val="00B031EC"/>
    <w:rsid w:val="00B0386A"/>
    <w:rsid w:val="00B039D7"/>
    <w:rsid w:val="00B03FFF"/>
    <w:rsid w:val="00B0530C"/>
    <w:rsid w:val="00B0547D"/>
    <w:rsid w:val="00B05642"/>
    <w:rsid w:val="00B058E0"/>
    <w:rsid w:val="00B058FD"/>
    <w:rsid w:val="00B05A8D"/>
    <w:rsid w:val="00B064ED"/>
    <w:rsid w:val="00B06609"/>
    <w:rsid w:val="00B0672B"/>
    <w:rsid w:val="00B07CB9"/>
    <w:rsid w:val="00B100D6"/>
    <w:rsid w:val="00B101F2"/>
    <w:rsid w:val="00B1055F"/>
    <w:rsid w:val="00B1073A"/>
    <w:rsid w:val="00B10F89"/>
    <w:rsid w:val="00B11626"/>
    <w:rsid w:val="00B1207A"/>
    <w:rsid w:val="00B12222"/>
    <w:rsid w:val="00B12661"/>
    <w:rsid w:val="00B12C3B"/>
    <w:rsid w:val="00B13146"/>
    <w:rsid w:val="00B137A8"/>
    <w:rsid w:val="00B1386C"/>
    <w:rsid w:val="00B15165"/>
    <w:rsid w:val="00B1743A"/>
    <w:rsid w:val="00B2068E"/>
    <w:rsid w:val="00B21AA3"/>
    <w:rsid w:val="00B21B5E"/>
    <w:rsid w:val="00B21C78"/>
    <w:rsid w:val="00B228AE"/>
    <w:rsid w:val="00B22BE4"/>
    <w:rsid w:val="00B2329E"/>
    <w:rsid w:val="00B232C3"/>
    <w:rsid w:val="00B2419F"/>
    <w:rsid w:val="00B241D5"/>
    <w:rsid w:val="00B24AE0"/>
    <w:rsid w:val="00B2520C"/>
    <w:rsid w:val="00B25B27"/>
    <w:rsid w:val="00B25C2B"/>
    <w:rsid w:val="00B25C5D"/>
    <w:rsid w:val="00B25D9D"/>
    <w:rsid w:val="00B26018"/>
    <w:rsid w:val="00B26186"/>
    <w:rsid w:val="00B26C8A"/>
    <w:rsid w:val="00B270EF"/>
    <w:rsid w:val="00B2732D"/>
    <w:rsid w:val="00B276CD"/>
    <w:rsid w:val="00B27C1F"/>
    <w:rsid w:val="00B27F19"/>
    <w:rsid w:val="00B30FE9"/>
    <w:rsid w:val="00B31020"/>
    <w:rsid w:val="00B3125A"/>
    <w:rsid w:val="00B3178D"/>
    <w:rsid w:val="00B31B93"/>
    <w:rsid w:val="00B3221C"/>
    <w:rsid w:val="00B32F74"/>
    <w:rsid w:val="00B33163"/>
    <w:rsid w:val="00B33CE1"/>
    <w:rsid w:val="00B346E5"/>
    <w:rsid w:val="00B34721"/>
    <w:rsid w:val="00B35588"/>
    <w:rsid w:val="00B355B6"/>
    <w:rsid w:val="00B35BD9"/>
    <w:rsid w:val="00B36B9C"/>
    <w:rsid w:val="00B37DD9"/>
    <w:rsid w:val="00B37E77"/>
    <w:rsid w:val="00B40237"/>
    <w:rsid w:val="00B40D6A"/>
    <w:rsid w:val="00B40F9E"/>
    <w:rsid w:val="00B41AA0"/>
    <w:rsid w:val="00B429D5"/>
    <w:rsid w:val="00B429F9"/>
    <w:rsid w:val="00B43F65"/>
    <w:rsid w:val="00B440F6"/>
    <w:rsid w:val="00B44988"/>
    <w:rsid w:val="00B44D02"/>
    <w:rsid w:val="00B45231"/>
    <w:rsid w:val="00B45330"/>
    <w:rsid w:val="00B45405"/>
    <w:rsid w:val="00B45601"/>
    <w:rsid w:val="00B458C1"/>
    <w:rsid w:val="00B45BD2"/>
    <w:rsid w:val="00B45F6B"/>
    <w:rsid w:val="00B460CD"/>
    <w:rsid w:val="00B46237"/>
    <w:rsid w:val="00B463D4"/>
    <w:rsid w:val="00B46C73"/>
    <w:rsid w:val="00B46E94"/>
    <w:rsid w:val="00B472AB"/>
    <w:rsid w:val="00B472D7"/>
    <w:rsid w:val="00B4797F"/>
    <w:rsid w:val="00B47FA3"/>
    <w:rsid w:val="00B5002B"/>
    <w:rsid w:val="00B503D7"/>
    <w:rsid w:val="00B5073A"/>
    <w:rsid w:val="00B5096A"/>
    <w:rsid w:val="00B50B82"/>
    <w:rsid w:val="00B50CAE"/>
    <w:rsid w:val="00B51286"/>
    <w:rsid w:val="00B52A7A"/>
    <w:rsid w:val="00B52E45"/>
    <w:rsid w:val="00B53054"/>
    <w:rsid w:val="00B5324B"/>
    <w:rsid w:val="00B53A64"/>
    <w:rsid w:val="00B5407A"/>
    <w:rsid w:val="00B544FF"/>
    <w:rsid w:val="00B55A53"/>
    <w:rsid w:val="00B55F22"/>
    <w:rsid w:val="00B563BF"/>
    <w:rsid w:val="00B56CE8"/>
    <w:rsid w:val="00B56DF8"/>
    <w:rsid w:val="00B5714F"/>
    <w:rsid w:val="00B57863"/>
    <w:rsid w:val="00B578D9"/>
    <w:rsid w:val="00B60272"/>
    <w:rsid w:val="00B60B74"/>
    <w:rsid w:val="00B61357"/>
    <w:rsid w:val="00B61360"/>
    <w:rsid w:val="00B61B55"/>
    <w:rsid w:val="00B62089"/>
    <w:rsid w:val="00B62745"/>
    <w:rsid w:val="00B62B76"/>
    <w:rsid w:val="00B640AE"/>
    <w:rsid w:val="00B64A4F"/>
    <w:rsid w:val="00B64B36"/>
    <w:rsid w:val="00B65150"/>
    <w:rsid w:val="00B66096"/>
    <w:rsid w:val="00B6629C"/>
    <w:rsid w:val="00B66B13"/>
    <w:rsid w:val="00B6791C"/>
    <w:rsid w:val="00B67AE9"/>
    <w:rsid w:val="00B67F06"/>
    <w:rsid w:val="00B70563"/>
    <w:rsid w:val="00B70610"/>
    <w:rsid w:val="00B71537"/>
    <w:rsid w:val="00B719C9"/>
    <w:rsid w:val="00B7352F"/>
    <w:rsid w:val="00B73716"/>
    <w:rsid w:val="00B73A87"/>
    <w:rsid w:val="00B7411D"/>
    <w:rsid w:val="00B75087"/>
    <w:rsid w:val="00B75835"/>
    <w:rsid w:val="00B761A2"/>
    <w:rsid w:val="00B761F6"/>
    <w:rsid w:val="00B76206"/>
    <w:rsid w:val="00B76209"/>
    <w:rsid w:val="00B76655"/>
    <w:rsid w:val="00B77248"/>
    <w:rsid w:val="00B7790E"/>
    <w:rsid w:val="00B7797A"/>
    <w:rsid w:val="00B80727"/>
    <w:rsid w:val="00B809E0"/>
    <w:rsid w:val="00B80A09"/>
    <w:rsid w:val="00B81993"/>
    <w:rsid w:val="00B81BE9"/>
    <w:rsid w:val="00B81EB6"/>
    <w:rsid w:val="00B82013"/>
    <w:rsid w:val="00B8276C"/>
    <w:rsid w:val="00B82A55"/>
    <w:rsid w:val="00B82CE8"/>
    <w:rsid w:val="00B8313B"/>
    <w:rsid w:val="00B83511"/>
    <w:rsid w:val="00B83C0D"/>
    <w:rsid w:val="00B83DE1"/>
    <w:rsid w:val="00B842C2"/>
    <w:rsid w:val="00B851C8"/>
    <w:rsid w:val="00B8536B"/>
    <w:rsid w:val="00B85386"/>
    <w:rsid w:val="00B86088"/>
    <w:rsid w:val="00B8661C"/>
    <w:rsid w:val="00B86FC3"/>
    <w:rsid w:val="00B8750E"/>
    <w:rsid w:val="00B87BDD"/>
    <w:rsid w:val="00B87C56"/>
    <w:rsid w:val="00B901F8"/>
    <w:rsid w:val="00B90898"/>
    <w:rsid w:val="00B90A3A"/>
    <w:rsid w:val="00B90FD6"/>
    <w:rsid w:val="00B920F0"/>
    <w:rsid w:val="00B92CB7"/>
    <w:rsid w:val="00B92D83"/>
    <w:rsid w:val="00B93757"/>
    <w:rsid w:val="00B93ECA"/>
    <w:rsid w:val="00B93EF6"/>
    <w:rsid w:val="00B94443"/>
    <w:rsid w:val="00B945E2"/>
    <w:rsid w:val="00B948A6"/>
    <w:rsid w:val="00B95106"/>
    <w:rsid w:val="00B952D4"/>
    <w:rsid w:val="00B952E4"/>
    <w:rsid w:val="00B953F0"/>
    <w:rsid w:val="00B95985"/>
    <w:rsid w:val="00B95B8C"/>
    <w:rsid w:val="00B95C7F"/>
    <w:rsid w:val="00B95D72"/>
    <w:rsid w:val="00B96AD5"/>
    <w:rsid w:val="00B96CED"/>
    <w:rsid w:val="00B97758"/>
    <w:rsid w:val="00B97C7E"/>
    <w:rsid w:val="00BA06A7"/>
    <w:rsid w:val="00BA08E7"/>
    <w:rsid w:val="00BA0A57"/>
    <w:rsid w:val="00BA0E67"/>
    <w:rsid w:val="00BA1071"/>
    <w:rsid w:val="00BA117D"/>
    <w:rsid w:val="00BA1463"/>
    <w:rsid w:val="00BA1472"/>
    <w:rsid w:val="00BA1DF8"/>
    <w:rsid w:val="00BA2718"/>
    <w:rsid w:val="00BA36FD"/>
    <w:rsid w:val="00BA38B8"/>
    <w:rsid w:val="00BA3C8C"/>
    <w:rsid w:val="00BA41E1"/>
    <w:rsid w:val="00BA5153"/>
    <w:rsid w:val="00BA5958"/>
    <w:rsid w:val="00BA630F"/>
    <w:rsid w:val="00BA68DC"/>
    <w:rsid w:val="00BA69FA"/>
    <w:rsid w:val="00BA6B2F"/>
    <w:rsid w:val="00BA6C3D"/>
    <w:rsid w:val="00BA73DF"/>
    <w:rsid w:val="00BA73F9"/>
    <w:rsid w:val="00BA7537"/>
    <w:rsid w:val="00BA75D1"/>
    <w:rsid w:val="00BA75E1"/>
    <w:rsid w:val="00BA7A24"/>
    <w:rsid w:val="00BA7D44"/>
    <w:rsid w:val="00BA7F0F"/>
    <w:rsid w:val="00BB01E2"/>
    <w:rsid w:val="00BB0DC3"/>
    <w:rsid w:val="00BB0F3C"/>
    <w:rsid w:val="00BB0FA1"/>
    <w:rsid w:val="00BB101C"/>
    <w:rsid w:val="00BB13F2"/>
    <w:rsid w:val="00BB1670"/>
    <w:rsid w:val="00BB1C35"/>
    <w:rsid w:val="00BB1DA1"/>
    <w:rsid w:val="00BB21F4"/>
    <w:rsid w:val="00BB2B97"/>
    <w:rsid w:val="00BB4736"/>
    <w:rsid w:val="00BB4F39"/>
    <w:rsid w:val="00BB5743"/>
    <w:rsid w:val="00BB7179"/>
    <w:rsid w:val="00BB74C1"/>
    <w:rsid w:val="00BB7D9F"/>
    <w:rsid w:val="00BC1E6C"/>
    <w:rsid w:val="00BC2107"/>
    <w:rsid w:val="00BC2A61"/>
    <w:rsid w:val="00BC2AAD"/>
    <w:rsid w:val="00BC3528"/>
    <w:rsid w:val="00BC36FA"/>
    <w:rsid w:val="00BC3849"/>
    <w:rsid w:val="00BC4001"/>
    <w:rsid w:val="00BC4D1B"/>
    <w:rsid w:val="00BC4E08"/>
    <w:rsid w:val="00BC4EFB"/>
    <w:rsid w:val="00BC536A"/>
    <w:rsid w:val="00BC53C7"/>
    <w:rsid w:val="00BC5D63"/>
    <w:rsid w:val="00BC5F27"/>
    <w:rsid w:val="00BC626A"/>
    <w:rsid w:val="00BC672A"/>
    <w:rsid w:val="00BC685B"/>
    <w:rsid w:val="00BC6968"/>
    <w:rsid w:val="00BC6C37"/>
    <w:rsid w:val="00BC7CCC"/>
    <w:rsid w:val="00BD04B9"/>
    <w:rsid w:val="00BD067F"/>
    <w:rsid w:val="00BD0B3C"/>
    <w:rsid w:val="00BD1D80"/>
    <w:rsid w:val="00BD22C4"/>
    <w:rsid w:val="00BD2863"/>
    <w:rsid w:val="00BD293A"/>
    <w:rsid w:val="00BD2CA0"/>
    <w:rsid w:val="00BD360B"/>
    <w:rsid w:val="00BD36A7"/>
    <w:rsid w:val="00BD3805"/>
    <w:rsid w:val="00BD3D2D"/>
    <w:rsid w:val="00BD4AC6"/>
    <w:rsid w:val="00BD54B5"/>
    <w:rsid w:val="00BD6108"/>
    <w:rsid w:val="00BD6259"/>
    <w:rsid w:val="00BD66F6"/>
    <w:rsid w:val="00BD69E7"/>
    <w:rsid w:val="00BD6F42"/>
    <w:rsid w:val="00BE0E48"/>
    <w:rsid w:val="00BE127A"/>
    <w:rsid w:val="00BE1397"/>
    <w:rsid w:val="00BE1ED9"/>
    <w:rsid w:val="00BE2CB1"/>
    <w:rsid w:val="00BE36D3"/>
    <w:rsid w:val="00BE433A"/>
    <w:rsid w:val="00BE4B76"/>
    <w:rsid w:val="00BE687E"/>
    <w:rsid w:val="00BE6F01"/>
    <w:rsid w:val="00BE702F"/>
    <w:rsid w:val="00BE706E"/>
    <w:rsid w:val="00BE7ADC"/>
    <w:rsid w:val="00BF0D38"/>
    <w:rsid w:val="00BF0F28"/>
    <w:rsid w:val="00BF1C89"/>
    <w:rsid w:val="00BF1F5A"/>
    <w:rsid w:val="00BF210B"/>
    <w:rsid w:val="00BF22A2"/>
    <w:rsid w:val="00BF25E7"/>
    <w:rsid w:val="00BF278B"/>
    <w:rsid w:val="00BF28DF"/>
    <w:rsid w:val="00BF2A06"/>
    <w:rsid w:val="00BF2C59"/>
    <w:rsid w:val="00BF31D6"/>
    <w:rsid w:val="00BF32EF"/>
    <w:rsid w:val="00BF34E0"/>
    <w:rsid w:val="00BF3AD3"/>
    <w:rsid w:val="00BF3B01"/>
    <w:rsid w:val="00BF3CFC"/>
    <w:rsid w:val="00BF4A59"/>
    <w:rsid w:val="00BF4F85"/>
    <w:rsid w:val="00BF5FC7"/>
    <w:rsid w:val="00BF6100"/>
    <w:rsid w:val="00BF6A1B"/>
    <w:rsid w:val="00BF709A"/>
    <w:rsid w:val="00BF7828"/>
    <w:rsid w:val="00BF7BA7"/>
    <w:rsid w:val="00C0054A"/>
    <w:rsid w:val="00C0075B"/>
    <w:rsid w:val="00C00E14"/>
    <w:rsid w:val="00C01283"/>
    <w:rsid w:val="00C01957"/>
    <w:rsid w:val="00C01B27"/>
    <w:rsid w:val="00C01B40"/>
    <w:rsid w:val="00C0204C"/>
    <w:rsid w:val="00C022F9"/>
    <w:rsid w:val="00C023E6"/>
    <w:rsid w:val="00C02709"/>
    <w:rsid w:val="00C03076"/>
    <w:rsid w:val="00C03A34"/>
    <w:rsid w:val="00C04524"/>
    <w:rsid w:val="00C0532A"/>
    <w:rsid w:val="00C05684"/>
    <w:rsid w:val="00C057F1"/>
    <w:rsid w:val="00C058A3"/>
    <w:rsid w:val="00C05982"/>
    <w:rsid w:val="00C05E24"/>
    <w:rsid w:val="00C065FC"/>
    <w:rsid w:val="00C06E04"/>
    <w:rsid w:val="00C06E79"/>
    <w:rsid w:val="00C0722F"/>
    <w:rsid w:val="00C07E50"/>
    <w:rsid w:val="00C101B4"/>
    <w:rsid w:val="00C106DD"/>
    <w:rsid w:val="00C10B75"/>
    <w:rsid w:val="00C111F7"/>
    <w:rsid w:val="00C1134C"/>
    <w:rsid w:val="00C11A14"/>
    <w:rsid w:val="00C11A43"/>
    <w:rsid w:val="00C131A1"/>
    <w:rsid w:val="00C13537"/>
    <w:rsid w:val="00C13D4B"/>
    <w:rsid w:val="00C13FF0"/>
    <w:rsid w:val="00C140C1"/>
    <w:rsid w:val="00C1443D"/>
    <w:rsid w:val="00C1548A"/>
    <w:rsid w:val="00C161D1"/>
    <w:rsid w:val="00C16EBC"/>
    <w:rsid w:val="00C1749D"/>
    <w:rsid w:val="00C21143"/>
    <w:rsid w:val="00C21212"/>
    <w:rsid w:val="00C21A38"/>
    <w:rsid w:val="00C21D2D"/>
    <w:rsid w:val="00C22C9C"/>
    <w:rsid w:val="00C233C4"/>
    <w:rsid w:val="00C2396D"/>
    <w:rsid w:val="00C23A18"/>
    <w:rsid w:val="00C23B63"/>
    <w:rsid w:val="00C240EB"/>
    <w:rsid w:val="00C242FE"/>
    <w:rsid w:val="00C25602"/>
    <w:rsid w:val="00C25E1A"/>
    <w:rsid w:val="00C2613C"/>
    <w:rsid w:val="00C262FC"/>
    <w:rsid w:val="00C2696D"/>
    <w:rsid w:val="00C26D0B"/>
    <w:rsid w:val="00C27243"/>
    <w:rsid w:val="00C27984"/>
    <w:rsid w:val="00C27E88"/>
    <w:rsid w:val="00C27EE8"/>
    <w:rsid w:val="00C305A2"/>
    <w:rsid w:val="00C3074C"/>
    <w:rsid w:val="00C30B6B"/>
    <w:rsid w:val="00C3179A"/>
    <w:rsid w:val="00C31FA7"/>
    <w:rsid w:val="00C320DC"/>
    <w:rsid w:val="00C322C3"/>
    <w:rsid w:val="00C3372E"/>
    <w:rsid w:val="00C33D5B"/>
    <w:rsid w:val="00C33E52"/>
    <w:rsid w:val="00C34C25"/>
    <w:rsid w:val="00C352F8"/>
    <w:rsid w:val="00C3598A"/>
    <w:rsid w:val="00C35E75"/>
    <w:rsid w:val="00C36053"/>
    <w:rsid w:val="00C3755D"/>
    <w:rsid w:val="00C37927"/>
    <w:rsid w:val="00C407AB"/>
    <w:rsid w:val="00C40BF6"/>
    <w:rsid w:val="00C40D4F"/>
    <w:rsid w:val="00C41165"/>
    <w:rsid w:val="00C4193A"/>
    <w:rsid w:val="00C41B0F"/>
    <w:rsid w:val="00C41CEF"/>
    <w:rsid w:val="00C41D44"/>
    <w:rsid w:val="00C41DA2"/>
    <w:rsid w:val="00C42885"/>
    <w:rsid w:val="00C42AE7"/>
    <w:rsid w:val="00C431DB"/>
    <w:rsid w:val="00C432B8"/>
    <w:rsid w:val="00C43315"/>
    <w:rsid w:val="00C43425"/>
    <w:rsid w:val="00C43622"/>
    <w:rsid w:val="00C43A9C"/>
    <w:rsid w:val="00C43C70"/>
    <w:rsid w:val="00C43D18"/>
    <w:rsid w:val="00C44847"/>
    <w:rsid w:val="00C44B11"/>
    <w:rsid w:val="00C44CC9"/>
    <w:rsid w:val="00C451D9"/>
    <w:rsid w:val="00C45569"/>
    <w:rsid w:val="00C455C7"/>
    <w:rsid w:val="00C45EB5"/>
    <w:rsid w:val="00C50138"/>
    <w:rsid w:val="00C5023D"/>
    <w:rsid w:val="00C508CD"/>
    <w:rsid w:val="00C50C44"/>
    <w:rsid w:val="00C5111C"/>
    <w:rsid w:val="00C51B08"/>
    <w:rsid w:val="00C52B22"/>
    <w:rsid w:val="00C52C40"/>
    <w:rsid w:val="00C52EC6"/>
    <w:rsid w:val="00C53A67"/>
    <w:rsid w:val="00C53C9B"/>
    <w:rsid w:val="00C54140"/>
    <w:rsid w:val="00C54496"/>
    <w:rsid w:val="00C54C08"/>
    <w:rsid w:val="00C54DDF"/>
    <w:rsid w:val="00C54EE9"/>
    <w:rsid w:val="00C55767"/>
    <w:rsid w:val="00C5589A"/>
    <w:rsid w:val="00C55A92"/>
    <w:rsid w:val="00C56145"/>
    <w:rsid w:val="00C5635F"/>
    <w:rsid w:val="00C56479"/>
    <w:rsid w:val="00C5713A"/>
    <w:rsid w:val="00C60BF0"/>
    <w:rsid w:val="00C6144C"/>
    <w:rsid w:val="00C614E7"/>
    <w:rsid w:val="00C61986"/>
    <w:rsid w:val="00C633E9"/>
    <w:rsid w:val="00C63967"/>
    <w:rsid w:val="00C656CC"/>
    <w:rsid w:val="00C65841"/>
    <w:rsid w:val="00C65B23"/>
    <w:rsid w:val="00C65CDE"/>
    <w:rsid w:val="00C6621B"/>
    <w:rsid w:val="00C6653D"/>
    <w:rsid w:val="00C6689D"/>
    <w:rsid w:val="00C671C5"/>
    <w:rsid w:val="00C708F7"/>
    <w:rsid w:val="00C710DF"/>
    <w:rsid w:val="00C71174"/>
    <w:rsid w:val="00C71486"/>
    <w:rsid w:val="00C71E2C"/>
    <w:rsid w:val="00C72012"/>
    <w:rsid w:val="00C72077"/>
    <w:rsid w:val="00C7259D"/>
    <w:rsid w:val="00C73B43"/>
    <w:rsid w:val="00C745E2"/>
    <w:rsid w:val="00C7482A"/>
    <w:rsid w:val="00C75B0E"/>
    <w:rsid w:val="00C75F39"/>
    <w:rsid w:val="00C76257"/>
    <w:rsid w:val="00C76750"/>
    <w:rsid w:val="00C769F7"/>
    <w:rsid w:val="00C77124"/>
    <w:rsid w:val="00C774E2"/>
    <w:rsid w:val="00C77966"/>
    <w:rsid w:val="00C779FF"/>
    <w:rsid w:val="00C77A63"/>
    <w:rsid w:val="00C77E62"/>
    <w:rsid w:val="00C77E7A"/>
    <w:rsid w:val="00C77F5D"/>
    <w:rsid w:val="00C81262"/>
    <w:rsid w:val="00C81317"/>
    <w:rsid w:val="00C8143D"/>
    <w:rsid w:val="00C8193A"/>
    <w:rsid w:val="00C81B39"/>
    <w:rsid w:val="00C8259B"/>
    <w:rsid w:val="00C8264B"/>
    <w:rsid w:val="00C828AD"/>
    <w:rsid w:val="00C82F5E"/>
    <w:rsid w:val="00C8316F"/>
    <w:rsid w:val="00C832A4"/>
    <w:rsid w:val="00C83BDB"/>
    <w:rsid w:val="00C83EC6"/>
    <w:rsid w:val="00C857EB"/>
    <w:rsid w:val="00C85942"/>
    <w:rsid w:val="00C86275"/>
    <w:rsid w:val="00C86A33"/>
    <w:rsid w:val="00C87682"/>
    <w:rsid w:val="00C8780C"/>
    <w:rsid w:val="00C90D06"/>
    <w:rsid w:val="00C916F7"/>
    <w:rsid w:val="00C91B65"/>
    <w:rsid w:val="00C9203D"/>
    <w:rsid w:val="00C921A0"/>
    <w:rsid w:val="00C92859"/>
    <w:rsid w:val="00C93204"/>
    <w:rsid w:val="00C939C3"/>
    <w:rsid w:val="00C93C0C"/>
    <w:rsid w:val="00C94D39"/>
    <w:rsid w:val="00C9516D"/>
    <w:rsid w:val="00C95AEB"/>
    <w:rsid w:val="00C95F5C"/>
    <w:rsid w:val="00C96441"/>
    <w:rsid w:val="00C96F93"/>
    <w:rsid w:val="00C971C9"/>
    <w:rsid w:val="00C97EA5"/>
    <w:rsid w:val="00C97FDA"/>
    <w:rsid w:val="00CA085A"/>
    <w:rsid w:val="00CA0F6A"/>
    <w:rsid w:val="00CA4906"/>
    <w:rsid w:val="00CA4984"/>
    <w:rsid w:val="00CA5237"/>
    <w:rsid w:val="00CA54F7"/>
    <w:rsid w:val="00CA63D0"/>
    <w:rsid w:val="00CA6DBB"/>
    <w:rsid w:val="00CA71C4"/>
    <w:rsid w:val="00CA723A"/>
    <w:rsid w:val="00CA7659"/>
    <w:rsid w:val="00CB0188"/>
    <w:rsid w:val="00CB0238"/>
    <w:rsid w:val="00CB032C"/>
    <w:rsid w:val="00CB1D15"/>
    <w:rsid w:val="00CB2017"/>
    <w:rsid w:val="00CB2B95"/>
    <w:rsid w:val="00CB388F"/>
    <w:rsid w:val="00CB3A57"/>
    <w:rsid w:val="00CB3AE4"/>
    <w:rsid w:val="00CB41E8"/>
    <w:rsid w:val="00CB4D25"/>
    <w:rsid w:val="00CB57E6"/>
    <w:rsid w:val="00CB5891"/>
    <w:rsid w:val="00CB59A6"/>
    <w:rsid w:val="00CB5D51"/>
    <w:rsid w:val="00CB6E00"/>
    <w:rsid w:val="00CB6E59"/>
    <w:rsid w:val="00CB7945"/>
    <w:rsid w:val="00CC0298"/>
    <w:rsid w:val="00CC07BF"/>
    <w:rsid w:val="00CC0C51"/>
    <w:rsid w:val="00CC2B31"/>
    <w:rsid w:val="00CC2E8F"/>
    <w:rsid w:val="00CC2FD6"/>
    <w:rsid w:val="00CC3893"/>
    <w:rsid w:val="00CC4029"/>
    <w:rsid w:val="00CC4C42"/>
    <w:rsid w:val="00CC5994"/>
    <w:rsid w:val="00CC5F84"/>
    <w:rsid w:val="00CC745F"/>
    <w:rsid w:val="00CC749A"/>
    <w:rsid w:val="00CD03FF"/>
    <w:rsid w:val="00CD062C"/>
    <w:rsid w:val="00CD0B74"/>
    <w:rsid w:val="00CD0C39"/>
    <w:rsid w:val="00CD1B06"/>
    <w:rsid w:val="00CD2AFB"/>
    <w:rsid w:val="00CD342B"/>
    <w:rsid w:val="00CD4079"/>
    <w:rsid w:val="00CD4420"/>
    <w:rsid w:val="00CD458B"/>
    <w:rsid w:val="00CD45BD"/>
    <w:rsid w:val="00CD56C4"/>
    <w:rsid w:val="00CD5B4F"/>
    <w:rsid w:val="00CD639F"/>
    <w:rsid w:val="00CD64C0"/>
    <w:rsid w:val="00CD68B5"/>
    <w:rsid w:val="00CD69F7"/>
    <w:rsid w:val="00CD72D1"/>
    <w:rsid w:val="00CD7824"/>
    <w:rsid w:val="00CD7854"/>
    <w:rsid w:val="00CD7EB9"/>
    <w:rsid w:val="00CE049D"/>
    <w:rsid w:val="00CE0A30"/>
    <w:rsid w:val="00CE14F1"/>
    <w:rsid w:val="00CE1553"/>
    <w:rsid w:val="00CE2620"/>
    <w:rsid w:val="00CE2740"/>
    <w:rsid w:val="00CE28F0"/>
    <w:rsid w:val="00CE2EF5"/>
    <w:rsid w:val="00CE33E2"/>
    <w:rsid w:val="00CE352B"/>
    <w:rsid w:val="00CE4183"/>
    <w:rsid w:val="00CE433D"/>
    <w:rsid w:val="00CE499D"/>
    <w:rsid w:val="00CE51C2"/>
    <w:rsid w:val="00CE561A"/>
    <w:rsid w:val="00CE5679"/>
    <w:rsid w:val="00CE5C68"/>
    <w:rsid w:val="00CE5D86"/>
    <w:rsid w:val="00CE6000"/>
    <w:rsid w:val="00CE6AC8"/>
    <w:rsid w:val="00CE6AE8"/>
    <w:rsid w:val="00CE7262"/>
    <w:rsid w:val="00CE7337"/>
    <w:rsid w:val="00CE7AE2"/>
    <w:rsid w:val="00CE7E96"/>
    <w:rsid w:val="00CF0ECB"/>
    <w:rsid w:val="00CF0F51"/>
    <w:rsid w:val="00CF2948"/>
    <w:rsid w:val="00CF3556"/>
    <w:rsid w:val="00CF3C2E"/>
    <w:rsid w:val="00CF4BAA"/>
    <w:rsid w:val="00CF4FB7"/>
    <w:rsid w:val="00CF5143"/>
    <w:rsid w:val="00CF51E2"/>
    <w:rsid w:val="00CF5C3D"/>
    <w:rsid w:val="00CF6EA4"/>
    <w:rsid w:val="00CF7C0D"/>
    <w:rsid w:val="00CF7C77"/>
    <w:rsid w:val="00CF7CD6"/>
    <w:rsid w:val="00D006ED"/>
    <w:rsid w:val="00D00E00"/>
    <w:rsid w:val="00D00E56"/>
    <w:rsid w:val="00D0122E"/>
    <w:rsid w:val="00D012F1"/>
    <w:rsid w:val="00D01E39"/>
    <w:rsid w:val="00D02A48"/>
    <w:rsid w:val="00D02AE1"/>
    <w:rsid w:val="00D02F82"/>
    <w:rsid w:val="00D032E0"/>
    <w:rsid w:val="00D04002"/>
    <w:rsid w:val="00D0410E"/>
    <w:rsid w:val="00D041CC"/>
    <w:rsid w:val="00D0484F"/>
    <w:rsid w:val="00D0485F"/>
    <w:rsid w:val="00D04ECC"/>
    <w:rsid w:val="00D0502D"/>
    <w:rsid w:val="00D058CC"/>
    <w:rsid w:val="00D0666D"/>
    <w:rsid w:val="00D06A56"/>
    <w:rsid w:val="00D06C62"/>
    <w:rsid w:val="00D07960"/>
    <w:rsid w:val="00D10C6B"/>
    <w:rsid w:val="00D11D07"/>
    <w:rsid w:val="00D11E8C"/>
    <w:rsid w:val="00D123E9"/>
    <w:rsid w:val="00D12433"/>
    <w:rsid w:val="00D128F5"/>
    <w:rsid w:val="00D13AEC"/>
    <w:rsid w:val="00D1413B"/>
    <w:rsid w:val="00D14396"/>
    <w:rsid w:val="00D1453A"/>
    <w:rsid w:val="00D14A07"/>
    <w:rsid w:val="00D14E5A"/>
    <w:rsid w:val="00D1643A"/>
    <w:rsid w:val="00D1699B"/>
    <w:rsid w:val="00D16A71"/>
    <w:rsid w:val="00D16D65"/>
    <w:rsid w:val="00D2018B"/>
    <w:rsid w:val="00D2132B"/>
    <w:rsid w:val="00D21590"/>
    <w:rsid w:val="00D21CE4"/>
    <w:rsid w:val="00D2224E"/>
    <w:rsid w:val="00D22857"/>
    <w:rsid w:val="00D22A14"/>
    <w:rsid w:val="00D230BA"/>
    <w:rsid w:val="00D231FA"/>
    <w:rsid w:val="00D2320B"/>
    <w:rsid w:val="00D23515"/>
    <w:rsid w:val="00D243D4"/>
    <w:rsid w:val="00D245B1"/>
    <w:rsid w:val="00D2460D"/>
    <w:rsid w:val="00D24669"/>
    <w:rsid w:val="00D2497C"/>
    <w:rsid w:val="00D24C54"/>
    <w:rsid w:val="00D24C58"/>
    <w:rsid w:val="00D24E5F"/>
    <w:rsid w:val="00D25329"/>
    <w:rsid w:val="00D259FC"/>
    <w:rsid w:val="00D25DCC"/>
    <w:rsid w:val="00D26EBC"/>
    <w:rsid w:val="00D2720C"/>
    <w:rsid w:val="00D27393"/>
    <w:rsid w:val="00D27495"/>
    <w:rsid w:val="00D2778A"/>
    <w:rsid w:val="00D27F82"/>
    <w:rsid w:val="00D300CA"/>
    <w:rsid w:val="00D30C4B"/>
    <w:rsid w:val="00D30C7B"/>
    <w:rsid w:val="00D31316"/>
    <w:rsid w:val="00D31825"/>
    <w:rsid w:val="00D31AC8"/>
    <w:rsid w:val="00D3310F"/>
    <w:rsid w:val="00D339C9"/>
    <w:rsid w:val="00D33BA1"/>
    <w:rsid w:val="00D33D23"/>
    <w:rsid w:val="00D33FEF"/>
    <w:rsid w:val="00D34155"/>
    <w:rsid w:val="00D34684"/>
    <w:rsid w:val="00D34CC0"/>
    <w:rsid w:val="00D354FD"/>
    <w:rsid w:val="00D356DB"/>
    <w:rsid w:val="00D35B3C"/>
    <w:rsid w:val="00D364C7"/>
    <w:rsid w:val="00D367E4"/>
    <w:rsid w:val="00D36DD8"/>
    <w:rsid w:val="00D4014A"/>
    <w:rsid w:val="00D407B0"/>
    <w:rsid w:val="00D407DC"/>
    <w:rsid w:val="00D407E0"/>
    <w:rsid w:val="00D40C1B"/>
    <w:rsid w:val="00D40E74"/>
    <w:rsid w:val="00D40F63"/>
    <w:rsid w:val="00D41788"/>
    <w:rsid w:val="00D41F00"/>
    <w:rsid w:val="00D424FE"/>
    <w:rsid w:val="00D42AC9"/>
    <w:rsid w:val="00D42BB2"/>
    <w:rsid w:val="00D42C91"/>
    <w:rsid w:val="00D42CDD"/>
    <w:rsid w:val="00D443BD"/>
    <w:rsid w:val="00D44600"/>
    <w:rsid w:val="00D44E8B"/>
    <w:rsid w:val="00D45D5B"/>
    <w:rsid w:val="00D4626E"/>
    <w:rsid w:val="00D46353"/>
    <w:rsid w:val="00D473C0"/>
    <w:rsid w:val="00D473FA"/>
    <w:rsid w:val="00D47422"/>
    <w:rsid w:val="00D47ED8"/>
    <w:rsid w:val="00D47F49"/>
    <w:rsid w:val="00D50419"/>
    <w:rsid w:val="00D506CC"/>
    <w:rsid w:val="00D5077F"/>
    <w:rsid w:val="00D50B0C"/>
    <w:rsid w:val="00D510C4"/>
    <w:rsid w:val="00D52CA7"/>
    <w:rsid w:val="00D538FE"/>
    <w:rsid w:val="00D53BDE"/>
    <w:rsid w:val="00D5447E"/>
    <w:rsid w:val="00D54908"/>
    <w:rsid w:val="00D555AC"/>
    <w:rsid w:val="00D55DF3"/>
    <w:rsid w:val="00D560A8"/>
    <w:rsid w:val="00D560E9"/>
    <w:rsid w:val="00D5731B"/>
    <w:rsid w:val="00D575B5"/>
    <w:rsid w:val="00D57BE6"/>
    <w:rsid w:val="00D57C37"/>
    <w:rsid w:val="00D57C6F"/>
    <w:rsid w:val="00D601E6"/>
    <w:rsid w:val="00D604A7"/>
    <w:rsid w:val="00D60C8E"/>
    <w:rsid w:val="00D60DC3"/>
    <w:rsid w:val="00D618EC"/>
    <w:rsid w:val="00D6257D"/>
    <w:rsid w:val="00D62A43"/>
    <w:rsid w:val="00D62C76"/>
    <w:rsid w:val="00D63122"/>
    <w:rsid w:val="00D631AC"/>
    <w:rsid w:val="00D63494"/>
    <w:rsid w:val="00D637AC"/>
    <w:rsid w:val="00D63926"/>
    <w:rsid w:val="00D63C5F"/>
    <w:rsid w:val="00D63F8A"/>
    <w:rsid w:val="00D64043"/>
    <w:rsid w:val="00D64855"/>
    <w:rsid w:val="00D64861"/>
    <w:rsid w:val="00D648AA"/>
    <w:rsid w:val="00D64B5A"/>
    <w:rsid w:val="00D64CBE"/>
    <w:rsid w:val="00D65052"/>
    <w:rsid w:val="00D65738"/>
    <w:rsid w:val="00D65B93"/>
    <w:rsid w:val="00D65F62"/>
    <w:rsid w:val="00D66054"/>
    <w:rsid w:val="00D66083"/>
    <w:rsid w:val="00D66B13"/>
    <w:rsid w:val="00D66BFF"/>
    <w:rsid w:val="00D66CF9"/>
    <w:rsid w:val="00D66F8B"/>
    <w:rsid w:val="00D6703F"/>
    <w:rsid w:val="00D6798A"/>
    <w:rsid w:val="00D70B99"/>
    <w:rsid w:val="00D70FAE"/>
    <w:rsid w:val="00D712EB"/>
    <w:rsid w:val="00D71CDB"/>
    <w:rsid w:val="00D71E19"/>
    <w:rsid w:val="00D7293A"/>
    <w:rsid w:val="00D72EE4"/>
    <w:rsid w:val="00D73FC5"/>
    <w:rsid w:val="00D73FF9"/>
    <w:rsid w:val="00D74651"/>
    <w:rsid w:val="00D74847"/>
    <w:rsid w:val="00D74FF6"/>
    <w:rsid w:val="00D7539F"/>
    <w:rsid w:val="00D759F7"/>
    <w:rsid w:val="00D75DBF"/>
    <w:rsid w:val="00D763F3"/>
    <w:rsid w:val="00D7648A"/>
    <w:rsid w:val="00D76983"/>
    <w:rsid w:val="00D76E36"/>
    <w:rsid w:val="00D7706F"/>
    <w:rsid w:val="00D77530"/>
    <w:rsid w:val="00D77741"/>
    <w:rsid w:val="00D77DA3"/>
    <w:rsid w:val="00D80E78"/>
    <w:rsid w:val="00D80FA4"/>
    <w:rsid w:val="00D80FAE"/>
    <w:rsid w:val="00D819D8"/>
    <w:rsid w:val="00D81D51"/>
    <w:rsid w:val="00D81D97"/>
    <w:rsid w:val="00D8207A"/>
    <w:rsid w:val="00D828A7"/>
    <w:rsid w:val="00D82C38"/>
    <w:rsid w:val="00D82EE6"/>
    <w:rsid w:val="00D83870"/>
    <w:rsid w:val="00D83CDE"/>
    <w:rsid w:val="00D83D23"/>
    <w:rsid w:val="00D84675"/>
    <w:rsid w:val="00D84717"/>
    <w:rsid w:val="00D847A4"/>
    <w:rsid w:val="00D84B7C"/>
    <w:rsid w:val="00D857ED"/>
    <w:rsid w:val="00D8638B"/>
    <w:rsid w:val="00D869FC"/>
    <w:rsid w:val="00D87543"/>
    <w:rsid w:val="00D9009E"/>
    <w:rsid w:val="00D90A0C"/>
    <w:rsid w:val="00D90EC8"/>
    <w:rsid w:val="00D918F1"/>
    <w:rsid w:val="00D9206C"/>
    <w:rsid w:val="00D926B7"/>
    <w:rsid w:val="00D92B53"/>
    <w:rsid w:val="00D92CCD"/>
    <w:rsid w:val="00D92F16"/>
    <w:rsid w:val="00D930D1"/>
    <w:rsid w:val="00D93B58"/>
    <w:rsid w:val="00D943E2"/>
    <w:rsid w:val="00D94AEB"/>
    <w:rsid w:val="00D9544A"/>
    <w:rsid w:val="00D9548A"/>
    <w:rsid w:val="00D964D3"/>
    <w:rsid w:val="00D9659C"/>
    <w:rsid w:val="00D96872"/>
    <w:rsid w:val="00D96946"/>
    <w:rsid w:val="00D96A86"/>
    <w:rsid w:val="00D9725F"/>
    <w:rsid w:val="00D9775C"/>
    <w:rsid w:val="00D978E3"/>
    <w:rsid w:val="00D97922"/>
    <w:rsid w:val="00DA0045"/>
    <w:rsid w:val="00DA0702"/>
    <w:rsid w:val="00DA123B"/>
    <w:rsid w:val="00DA1A66"/>
    <w:rsid w:val="00DA1B04"/>
    <w:rsid w:val="00DA1C25"/>
    <w:rsid w:val="00DA26FF"/>
    <w:rsid w:val="00DA2735"/>
    <w:rsid w:val="00DA387C"/>
    <w:rsid w:val="00DA40D6"/>
    <w:rsid w:val="00DA540E"/>
    <w:rsid w:val="00DA5BFC"/>
    <w:rsid w:val="00DA644B"/>
    <w:rsid w:val="00DA65A1"/>
    <w:rsid w:val="00DA6BFF"/>
    <w:rsid w:val="00DA79D4"/>
    <w:rsid w:val="00DB085D"/>
    <w:rsid w:val="00DB0D23"/>
    <w:rsid w:val="00DB295A"/>
    <w:rsid w:val="00DB2F0F"/>
    <w:rsid w:val="00DB3C2E"/>
    <w:rsid w:val="00DB42F3"/>
    <w:rsid w:val="00DB4980"/>
    <w:rsid w:val="00DB4BAA"/>
    <w:rsid w:val="00DB5246"/>
    <w:rsid w:val="00DB5CE9"/>
    <w:rsid w:val="00DB611B"/>
    <w:rsid w:val="00DB6559"/>
    <w:rsid w:val="00DB6A2E"/>
    <w:rsid w:val="00DB74A4"/>
    <w:rsid w:val="00DB7915"/>
    <w:rsid w:val="00DB7D50"/>
    <w:rsid w:val="00DC0044"/>
    <w:rsid w:val="00DC1611"/>
    <w:rsid w:val="00DC1BC9"/>
    <w:rsid w:val="00DC1E4E"/>
    <w:rsid w:val="00DC1F19"/>
    <w:rsid w:val="00DC292D"/>
    <w:rsid w:val="00DC2B34"/>
    <w:rsid w:val="00DC3CF9"/>
    <w:rsid w:val="00DC4322"/>
    <w:rsid w:val="00DC4C02"/>
    <w:rsid w:val="00DC5699"/>
    <w:rsid w:val="00DC5E48"/>
    <w:rsid w:val="00DC6300"/>
    <w:rsid w:val="00DC688C"/>
    <w:rsid w:val="00DC6A4C"/>
    <w:rsid w:val="00DC6E75"/>
    <w:rsid w:val="00DC7657"/>
    <w:rsid w:val="00DD0306"/>
    <w:rsid w:val="00DD080C"/>
    <w:rsid w:val="00DD170F"/>
    <w:rsid w:val="00DD18D2"/>
    <w:rsid w:val="00DD1A89"/>
    <w:rsid w:val="00DD20E9"/>
    <w:rsid w:val="00DD2262"/>
    <w:rsid w:val="00DD2C9A"/>
    <w:rsid w:val="00DD358F"/>
    <w:rsid w:val="00DD368F"/>
    <w:rsid w:val="00DD371C"/>
    <w:rsid w:val="00DD38B0"/>
    <w:rsid w:val="00DD39A0"/>
    <w:rsid w:val="00DD4867"/>
    <w:rsid w:val="00DD5FF7"/>
    <w:rsid w:val="00DD609B"/>
    <w:rsid w:val="00DD6540"/>
    <w:rsid w:val="00DD7B69"/>
    <w:rsid w:val="00DE0092"/>
    <w:rsid w:val="00DE119C"/>
    <w:rsid w:val="00DE1485"/>
    <w:rsid w:val="00DE1CD6"/>
    <w:rsid w:val="00DE1D23"/>
    <w:rsid w:val="00DE20E4"/>
    <w:rsid w:val="00DE2729"/>
    <w:rsid w:val="00DE2785"/>
    <w:rsid w:val="00DE2F14"/>
    <w:rsid w:val="00DE36CC"/>
    <w:rsid w:val="00DE3735"/>
    <w:rsid w:val="00DE40A8"/>
    <w:rsid w:val="00DE473A"/>
    <w:rsid w:val="00DE5518"/>
    <w:rsid w:val="00DE566E"/>
    <w:rsid w:val="00DE5987"/>
    <w:rsid w:val="00DE650B"/>
    <w:rsid w:val="00DE663E"/>
    <w:rsid w:val="00DE6E57"/>
    <w:rsid w:val="00DF04FB"/>
    <w:rsid w:val="00DF0581"/>
    <w:rsid w:val="00DF0615"/>
    <w:rsid w:val="00DF09EA"/>
    <w:rsid w:val="00DF0B27"/>
    <w:rsid w:val="00DF0CD3"/>
    <w:rsid w:val="00DF11DB"/>
    <w:rsid w:val="00DF2A6F"/>
    <w:rsid w:val="00DF2C0D"/>
    <w:rsid w:val="00DF2F21"/>
    <w:rsid w:val="00DF306A"/>
    <w:rsid w:val="00DF320B"/>
    <w:rsid w:val="00DF39E1"/>
    <w:rsid w:val="00DF3B11"/>
    <w:rsid w:val="00DF3F9B"/>
    <w:rsid w:val="00DF40F4"/>
    <w:rsid w:val="00DF466E"/>
    <w:rsid w:val="00DF4811"/>
    <w:rsid w:val="00DF4930"/>
    <w:rsid w:val="00DF5169"/>
    <w:rsid w:val="00DF5C9A"/>
    <w:rsid w:val="00DF5E21"/>
    <w:rsid w:val="00DF5E3E"/>
    <w:rsid w:val="00DF63FC"/>
    <w:rsid w:val="00DF6917"/>
    <w:rsid w:val="00DF74F8"/>
    <w:rsid w:val="00DF76CC"/>
    <w:rsid w:val="00E003C0"/>
    <w:rsid w:val="00E00B14"/>
    <w:rsid w:val="00E01493"/>
    <w:rsid w:val="00E014B6"/>
    <w:rsid w:val="00E019DB"/>
    <w:rsid w:val="00E01AA9"/>
    <w:rsid w:val="00E01B9D"/>
    <w:rsid w:val="00E01DF6"/>
    <w:rsid w:val="00E02031"/>
    <w:rsid w:val="00E026CB"/>
    <w:rsid w:val="00E02F24"/>
    <w:rsid w:val="00E033B7"/>
    <w:rsid w:val="00E0367C"/>
    <w:rsid w:val="00E0382C"/>
    <w:rsid w:val="00E03991"/>
    <w:rsid w:val="00E03AC6"/>
    <w:rsid w:val="00E03D6A"/>
    <w:rsid w:val="00E040C1"/>
    <w:rsid w:val="00E05053"/>
    <w:rsid w:val="00E05141"/>
    <w:rsid w:val="00E05479"/>
    <w:rsid w:val="00E0550F"/>
    <w:rsid w:val="00E05603"/>
    <w:rsid w:val="00E05746"/>
    <w:rsid w:val="00E0609F"/>
    <w:rsid w:val="00E0644E"/>
    <w:rsid w:val="00E06876"/>
    <w:rsid w:val="00E06B6D"/>
    <w:rsid w:val="00E06BC2"/>
    <w:rsid w:val="00E06FFD"/>
    <w:rsid w:val="00E076D1"/>
    <w:rsid w:val="00E07700"/>
    <w:rsid w:val="00E07A10"/>
    <w:rsid w:val="00E07E38"/>
    <w:rsid w:val="00E10577"/>
    <w:rsid w:val="00E10617"/>
    <w:rsid w:val="00E10BE4"/>
    <w:rsid w:val="00E11C0F"/>
    <w:rsid w:val="00E11CBF"/>
    <w:rsid w:val="00E12FBC"/>
    <w:rsid w:val="00E13BDD"/>
    <w:rsid w:val="00E143AA"/>
    <w:rsid w:val="00E144EE"/>
    <w:rsid w:val="00E14B8E"/>
    <w:rsid w:val="00E14E04"/>
    <w:rsid w:val="00E14F2D"/>
    <w:rsid w:val="00E159DF"/>
    <w:rsid w:val="00E163FA"/>
    <w:rsid w:val="00E16452"/>
    <w:rsid w:val="00E16561"/>
    <w:rsid w:val="00E16715"/>
    <w:rsid w:val="00E16C95"/>
    <w:rsid w:val="00E170ED"/>
    <w:rsid w:val="00E17E41"/>
    <w:rsid w:val="00E20857"/>
    <w:rsid w:val="00E20A07"/>
    <w:rsid w:val="00E20A5E"/>
    <w:rsid w:val="00E21293"/>
    <w:rsid w:val="00E2195E"/>
    <w:rsid w:val="00E21C22"/>
    <w:rsid w:val="00E21F0C"/>
    <w:rsid w:val="00E22739"/>
    <w:rsid w:val="00E22A27"/>
    <w:rsid w:val="00E232E2"/>
    <w:rsid w:val="00E23870"/>
    <w:rsid w:val="00E238C4"/>
    <w:rsid w:val="00E2391F"/>
    <w:rsid w:val="00E24605"/>
    <w:rsid w:val="00E2484B"/>
    <w:rsid w:val="00E24AD9"/>
    <w:rsid w:val="00E24DA5"/>
    <w:rsid w:val="00E25463"/>
    <w:rsid w:val="00E256C2"/>
    <w:rsid w:val="00E259A5"/>
    <w:rsid w:val="00E26A3E"/>
    <w:rsid w:val="00E2723A"/>
    <w:rsid w:val="00E277DF"/>
    <w:rsid w:val="00E279EB"/>
    <w:rsid w:val="00E302A6"/>
    <w:rsid w:val="00E30384"/>
    <w:rsid w:val="00E30B57"/>
    <w:rsid w:val="00E31415"/>
    <w:rsid w:val="00E31456"/>
    <w:rsid w:val="00E31624"/>
    <w:rsid w:val="00E3168F"/>
    <w:rsid w:val="00E31BB9"/>
    <w:rsid w:val="00E32055"/>
    <w:rsid w:val="00E32423"/>
    <w:rsid w:val="00E328D5"/>
    <w:rsid w:val="00E3299E"/>
    <w:rsid w:val="00E33288"/>
    <w:rsid w:val="00E33352"/>
    <w:rsid w:val="00E336EE"/>
    <w:rsid w:val="00E33B38"/>
    <w:rsid w:val="00E34758"/>
    <w:rsid w:val="00E34E04"/>
    <w:rsid w:val="00E34F22"/>
    <w:rsid w:val="00E35268"/>
    <w:rsid w:val="00E3545E"/>
    <w:rsid w:val="00E3614A"/>
    <w:rsid w:val="00E36359"/>
    <w:rsid w:val="00E365D6"/>
    <w:rsid w:val="00E367E8"/>
    <w:rsid w:val="00E368CA"/>
    <w:rsid w:val="00E36FCB"/>
    <w:rsid w:val="00E403F8"/>
    <w:rsid w:val="00E40F94"/>
    <w:rsid w:val="00E41930"/>
    <w:rsid w:val="00E4198B"/>
    <w:rsid w:val="00E41B96"/>
    <w:rsid w:val="00E424A2"/>
    <w:rsid w:val="00E43FE7"/>
    <w:rsid w:val="00E44E3E"/>
    <w:rsid w:val="00E44F5A"/>
    <w:rsid w:val="00E451CB"/>
    <w:rsid w:val="00E45AD9"/>
    <w:rsid w:val="00E45D8A"/>
    <w:rsid w:val="00E45FF1"/>
    <w:rsid w:val="00E470A9"/>
    <w:rsid w:val="00E47B4E"/>
    <w:rsid w:val="00E507EB"/>
    <w:rsid w:val="00E50849"/>
    <w:rsid w:val="00E50DAC"/>
    <w:rsid w:val="00E51140"/>
    <w:rsid w:val="00E5135B"/>
    <w:rsid w:val="00E51C2E"/>
    <w:rsid w:val="00E53127"/>
    <w:rsid w:val="00E5467D"/>
    <w:rsid w:val="00E547D8"/>
    <w:rsid w:val="00E5488B"/>
    <w:rsid w:val="00E54AB2"/>
    <w:rsid w:val="00E55179"/>
    <w:rsid w:val="00E55B0F"/>
    <w:rsid w:val="00E56508"/>
    <w:rsid w:val="00E56743"/>
    <w:rsid w:val="00E57306"/>
    <w:rsid w:val="00E5751B"/>
    <w:rsid w:val="00E57786"/>
    <w:rsid w:val="00E57C80"/>
    <w:rsid w:val="00E60879"/>
    <w:rsid w:val="00E61438"/>
    <w:rsid w:val="00E61F40"/>
    <w:rsid w:val="00E6237B"/>
    <w:rsid w:val="00E628F7"/>
    <w:rsid w:val="00E62B99"/>
    <w:rsid w:val="00E62E26"/>
    <w:rsid w:val="00E63059"/>
    <w:rsid w:val="00E64309"/>
    <w:rsid w:val="00E6500B"/>
    <w:rsid w:val="00E65026"/>
    <w:rsid w:val="00E65584"/>
    <w:rsid w:val="00E6662C"/>
    <w:rsid w:val="00E666BD"/>
    <w:rsid w:val="00E6712D"/>
    <w:rsid w:val="00E675D0"/>
    <w:rsid w:val="00E676EC"/>
    <w:rsid w:val="00E67A7B"/>
    <w:rsid w:val="00E67BF6"/>
    <w:rsid w:val="00E67F7C"/>
    <w:rsid w:val="00E7008B"/>
    <w:rsid w:val="00E704A2"/>
    <w:rsid w:val="00E70530"/>
    <w:rsid w:val="00E70796"/>
    <w:rsid w:val="00E70CE2"/>
    <w:rsid w:val="00E70D15"/>
    <w:rsid w:val="00E7144B"/>
    <w:rsid w:val="00E71B9F"/>
    <w:rsid w:val="00E71BDD"/>
    <w:rsid w:val="00E72B24"/>
    <w:rsid w:val="00E7377B"/>
    <w:rsid w:val="00E73864"/>
    <w:rsid w:val="00E73895"/>
    <w:rsid w:val="00E73BE6"/>
    <w:rsid w:val="00E745DE"/>
    <w:rsid w:val="00E746F0"/>
    <w:rsid w:val="00E74A05"/>
    <w:rsid w:val="00E74CB6"/>
    <w:rsid w:val="00E7524E"/>
    <w:rsid w:val="00E757FF"/>
    <w:rsid w:val="00E75903"/>
    <w:rsid w:val="00E7655A"/>
    <w:rsid w:val="00E76EB0"/>
    <w:rsid w:val="00E771FC"/>
    <w:rsid w:val="00E77640"/>
    <w:rsid w:val="00E776CB"/>
    <w:rsid w:val="00E7772B"/>
    <w:rsid w:val="00E77999"/>
    <w:rsid w:val="00E80001"/>
    <w:rsid w:val="00E80BBF"/>
    <w:rsid w:val="00E80C8C"/>
    <w:rsid w:val="00E80F3F"/>
    <w:rsid w:val="00E8114B"/>
    <w:rsid w:val="00E814DD"/>
    <w:rsid w:val="00E817DC"/>
    <w:rsid w:val="00E8187F"/>
    <w:rsid w:val="00E828E7"/>
    <w:rsid w:val="00E83148"/>
    <w:rsid w:val="00E831FC"/>
    <w:rsid w:val="00E832C3"/>
    <w:rsid w:val="00E8380D"/>
    <w:rsid w:val="00E838F7"/>
    <w:rsid w:val="00E83DA7"/>
    <w:rsid w:val="00E84370"/>
    <w:rsid w:val="00E84511"/>
    <w:rsid w:val="00E84F54"/>
    <w:rsid w:val="00E855AB"/>
    <w:rsid w:val="00E856A9"/>
    <w:rsid w:val="00E85A50"/>
    <w:rsid w:val="00E85B2D"/>
    <w:rsid w:val="00E86406"/>
    <w:rsid w:val="00E86CC8"/>
    <w:rsid w:val="00E870C8"/>
    <w:rsid w:val="00E870F3"/>
    <w:rsid w:val="00E87B5D"/>
    <w:rsid w:val="00E87C85"/>
    <w:rsid w:val="00E900AE"/>
    <w:rsid w:val="00E9067F"/>
    <w:rsid w:val="00E90AF5"/>
    <w:rsid w:val="00E91A63"/>
    <w:rsid w:val="00E92A86"/>
    <w:rsid w:val="00E92E5C"/>
    <w:rsid w:val="00E937E8"/>
    <w:rsid w:val="00E94B25"/>
    <w:rsid w:val="00E94EC7"/>
    <w:rsid w:val="00E96267"/>
    <w:rsid w:val="00E966B0"/>
    <w:rsid w:val="00E96EB3"/>
    <w:rsid w:val="00E96F4A"/>
    <w:rsid w:val="00E970FA"/>
    <w:rsid w:val="00E97472"/>
    <w:rsid w:val="00EA00FB"/>
    <w:rsid w:val="00EA0124"/>
    <w:rsid w:val="00EA01AF"/>
    <w:rsid w:val="00EA0659"/>
    <w:rsid w:val="00EA174D"/>
    <w:rsid w:val="00EA18E9"/>
    <w:rsid w:val="00EA1F23"/>
    <w:rsid w:val="00EA2B87"/>
    <w:rsid w:val="00EA3123"/>
    <w:rsid w:val="00EA339E"/>
    <w:rsid w:val="00EA41A3"/>
    <w:rsid w:val="00EA45CF"/>
    <w:rsid w:val="00EA46F9"/>
    <w:rsid w:val="00EA51E4"/>
    <w:rsid w:val="00EA52BF"/>
    <w:rsid w:val="00EA5994"/>
    <w:rsid w:val="00EA5A50"/>
    <w:rsid w:val="00EA5B4E"/>
    <w:rsid w:val="00EA5BA1"/>
    <w:rsid w:val="00EA5C3D"/>
    <w:rsid w:val="00EA7EB4"/>
    <w:rsid w:val="00EA7F1D"/>
    <w:rsid w:val="00EB0382"/>
    <w:rsid w:val="00EB092F"/>
    <w:rsid w:val="00EB1960"/>
    <w:rsid w:val="00EB1AAC"/>
    <w:rsid w:val="00EB1E42"/>
    <w:rsid w:val="00EB30E5"/>
    <w:rsid w:val="00EB31A2"/>
    <w:rsid w:val="00EB3A8C"/>
    <w:rsid w:val="00EB3D80"/>
    <w:rsid w:val="00EB409D"/>
    <w:rsid w:val="00EB41D7"/>
    <w:rsid w:val="00EB44C2"/>
    <w:rsid w:val="00EB4BE1"/>
    <w:rsid w:val="00EB4D94"/>
    <w:rsid w:val="00EB4E6F"/>
    <w:rsid w:val="00EB55F4"/>
    <w:rsid w:val="00EB625F"/>
    <w:rsid w:val="00EB658F"/>
    <w:rsid w:val="00EB67CC"/>
    <w:rsid w:val="00EB6A06"/>
    <w:rsid w:val="00EB715F"/>
    <w:rsid w:val="00EB7ACF"/>
    <w:rsid w:val="00EC0A16"/>
    <w:rsid w:val="00EC0CFF"/>
    <w:rsid w:val="00EC15FD"/>
    <w:rsid w:val="00EC195B"/>
    <w:rsid w:val="00EC1A3C"/>
    <w:rsid w:val="00EC1B83"/>
    <w:rsid w:val="00EC1CDB"/>
    <w:rsid w:val="00EC1EC2"/>
    <w:rsid w:val="00EC264A"/>
    <w:rsid w:val="00EC2773"/>
    <w:rsid w:val="00EC29A0"/>
    <w:rsid w:val="00EC2BAB"/>
    <w:rsid w:val="00EC2BBD"/>
    <w:rsid w:val="00EC2D55"/>
    <w:rsid w:val="00EC310E"/>
    <w:rsid w:val="00EC37EF"/>
    <w:rsid w:val="00EC3B67"/>
    <w:rsid w:val="00EC3D97"/>
    <w:rsid w:val="00EC409B"/>
    <w:rsid w:val="00EC41CB"/>
    <w:rsid w:val="00EC5341"/>
    <w:rsid w:val="00EC53DB"/>
    <w:rsid w:val="00EC555F"/>
    <w:rsid w:val="00EC60F7"/>
    <w:rsid w:val="00EC702B"/>
    <w:rsid w:val="00EC753C"/>
    <w:rsid w:val="00EC788B"/>
    <w:rsid w:val="00EC79E8"/>
    <w:rsid w:val="00EC7EF1"/>
    <w:rsid w:val="00ED027D"/>
    <w:rsid w:val="00ED0512"/>
    <w:rsid w:val="00ED0B92"/>
    <w:rsid w:val="00ED1006"/>
    <w:rsid w:val="00ED213F"/>
    <w:rsid w:val="00ED2289"/>
    <w:rsid w:val="00ED2603"/>
    <w:rsid w:val="00ED28A9"/>
    <w:rsid w:val="00ED2EA4"/>
    <w:rsid w:val="00ED3878"/>
    <w:rsid w:val="00ED3AD8"/>
    <w:rsid w:val="00ED473B"/>
    <w:rsid w:val="00ED4945"/>
    <w:rsid w:val="00ED4B59"/>
    <w:rsid w:val="00ED4E67"/>
    <w:rsid w:val="00ED5076"/>
    <w:rsid w:val="00ED50F6"/>
    <w:rsid w:val="00ED5102"/>
    <w:rsid w:val="00ED5608"/>
    <w:rsid w:val="00ED5E91"/>
    <w:rsid w:val="00ED6389"/>
    <w:rsid w:val="00ED6962"/>
    <w:rsid w:val="00ED6C7B"/>
    <w:rsid w:val="00ED6FA3"/>
    <w:rsid w:val="00ED7E3C"/>
    <w:rsid w:val="00ED7E5A"/>
    <w:rsid w:val="00EE0678"/>
    <w:rsid w:val="00EE0B39"/>
    <w:rsid w:val="00EE0FDA"/>
    <w:rsid w:val="00EE1767"/>
    <w:rsid w:val="00EE17D4"/>
    <w:rsid w:val="00EE180E"/>
    <w:rsid w:val="00EE1E07"/>
    <w:rsid w:val="00EE1FE0"/>
    <w:rsid w:val="00EE2245"/>
    <w:rsid w:val="00EE2253"/>
    <w:rsid w:val="00EE2617"/>
    <w:rsid w:val="00EE292C"/>
    <w:rsid w:val="00EE34F2"/>
    <w:rsid w:val="00EE372F"/>
    <w:rsid w:val="00EE3D77"/>
    <w:rsid w:val="00EE4547"/>
    <w:rsid w:val="00EE482F"/>
    <w:rsid w:val="00EE5114"/>
    <w:rsid w:val="00EE5606"/>
    <w:rsid w:val="00EE577E"/>
    <w:rsid w:val="00EE66BF"/>
    <w:rsid w:val="00EE7676"/>
    <w:rsid w:val="00EE77F7"/>
    <w:rsid w:val="00EE7AB6"/>
    <w:rsid w:val="00EE7CD9"/>
    <w:rsid w:val="00EF0204"/>
    <w:rsid w:val="00EF0F66"/>
    <w:rsid w:val="00EF1244"/>
    <w:rsid w:val="00EF133C"/>
    <w:rsid w:val="00EF1DDB"/>
    <w:rsid w:val="00EF23E3"/>
    <w:rsid w:val="00EF3685"/>
    <w:rsid w:val="00EF4C06"/>
    <w:rsid w:val="00EF4D58"/>
    <w:rsid w:val="00EF5755"/>
    <w:rsid w:val="00EF5A1D"/>
    <w:rsid w:val="00EF60D7"/>
    <w:rsid w:val="00EF66C1"/>
    <w:rsid w:val="00EF66D5"/>
    <w:rsid w:val="00EF75F9"/>
    <w:rsid w:val="00EF7A94"/>
    <w:rsid w:val="00F00281"/>
    <w:rsid w:val="00F00454"/>
    <w:rsid w:val="00F00BC9"/>
    <w:rsid w:val="00F00C29"/>
    <w:rsid w:val="00F00D34"/>
    <w:rsid w:val="00F00EBF"/>
    <w:rsid w:val="00F013ED"/>
    <w:rsid w:val="00F01474"/>
    <w:rsid w:val="00F01BB2"/>
    <w:rsid w:val="00F01EAA"/>
    <w:rsid w:val="00F01ED7"/>
    <w:rsid w:val="00F02209"/>
    <w:rsid w:val="00F03B3E"/>
    <w:rsid w:val="00F03DDF"/>
    <w:rsid w:val="00F0419F"/>
    <w:rsid w:val="00F042A3"/>
    <w:rsid w:val="00F049FA"/>
    <w:rsid w:val="00F04A35"/>
    <w:rsid w:val="00F04D52"/>
    <w:rsid w:val="00F05273"/>
    <w:rsid w:val="00F0537A"/>
    <w:rsid w:val="00F05BC9"/>
    <w:rsid w:val="00F05D2B"/>
    <w:rsid w:val="00F05E1B"/>
    <w:rsid w:val="00F077F4"/>
    <w:rsid w:val="00F07DCC"/>
    <w:rsid w:val="00F102C6"/>
    <w:rsid w:val="00F10543"/>
    <w:rsid w:val="00F107CB"/>
    <w:rsid w:val="00F10C6F"/>
    <w:rsid w:val="00F110CE"/>
    <w:rsid w:val="00F110EB"/>
    <w:rsid w:val="00F11537"/>
    <w:rsid w:val="00F115C0"/>
    <w:rsid w:val="00F1188E"/>
    <w:rsid w:val="00F126E8"/>
    <w:rsid w:val="00F12CE9"/>
    <w:rsid w:val="00F12E0B"/>
    <w:rsid w:val="00F13127"/>
    <w:rsid w:val="00F134A2"/>
    <w:rsid w:val="00F13511"/>
    <w:rsid w:val="00F13C3C"/>
    <w:rsid w:val="00F145E5"/>
    <w:rsid w:val="00F14D2E"/>
    <w:rsid w:val="00F1508B"/>
    <w:rsid w:val="00F155E4"/>
    <w:rsid w:val="00F16171"/>
    <w:rsid w:val="00F1629D"/>
    <w:rsid w:val="00F169CC"/>
    <w:rsid w:val="00F1761F"/>
    <w:rsid w:val="00F17D98"/>
    <w:rsid w:val="00F20863"/>
    <w:rsid w:val="00F20BD9"/>
    <w:rsid w:val="00F20D02"/>
    <w:rsid w:val="00F20FFA"/>
    <w:rsid w:val="00F21711"/>
    <w:rsid w:val="00F21E46"/>
    <w:rsid w:val="00F2251C"/>
    <w:rsid w:val="00F22870"/>
    <w:rsid w:val="00F22EE1"/>
    <w:rsid w:val="00F22EFE"/>
    <w:rsid w:val="00F23261"/>
    <w:rsid w:val="00F232D0"/>
    <w:rsid w:val="00F23B0A"/>
    <w:rsid w:val="00F23E3C"/>
    <w:rsid w:val="00F24079"/>
    <w:rsid w:val="00F247BC"/>
    <w:rsid w:val="00F24F29"/>
    <w:rsid w:val="00F251E6"/>
    <w:rsid w:val="00F25C1F"/>
    <w:rsid w:val="00F268E7"/>
    <w:rsid w:val="00F2741F"/>
    <w:rsid w:val="00F27AC6"/>
    <w:rsid w:val="00F27F47"/>
    <w:rsid w:val="00F3166E"/>
    <w:rsid w:val="00F31E79"/>
    <w:rsid w:val="00F31F69"/>
    <w:rsid w:val="00F32A3C"/>
    <w:rsid w:val="00F32F24"/>
    <w:rsid w:val="00F33B1C"/>
    <w:rsid w:val="00F33B42"/>
    <w:rsid w:val="00F33BE9"/>
    <w:rsid w:val="00F34641"/>
    <w:rsid w:val="00F34A53"/>
    <w:rsid w:val="00F35DA2"/>
    <w:rsid w:val="00F35EB7"/>
    <w:rsid w:val="00F3603A"/>
    <w:rsid w:val="00F3676D"/>
    <w:rsid w:val="00F3693D"/>
    <w:rsid w:val="00F36CB5"/>
    <w:rsid w:val="00F36FC6"/>
    <w:rsid w:val="00F3725E"/>
    <w:rsid w:val="00F375CC"/>
    <w:rsid w:val="00F37D1F"/>
    <w:rsid w:val="00F40370"/>
    <w:rsid w:val="00F4065A"/>
    <w:rsid w:val="00F41196"/>
    <w:rsid w:val="00F41251"/>
    <w:rsid w:val="00F41704"/>
    <w:rsid w:val="00F4219B"/>
    <w:rsid w:val="00F423BD"/>
    <w:rsid w:val="00F42B02"/>
    <w:rsid w:val="00F433D6"/>
    <w:rsid w:val="00F4370E"/>
    <w:rsid w:val="00F437F5"/>
    <w:rsid w:val="00F43D04"/>
    <w:rsid w:val="00F43DCA"/>
    <w:rsid w:val="00F44785"/>
    <w:rsid w:val="00F45B90"/>
    <w:rsid w:val="00F4605F"/>
    <w:rsid w:val="00F46838"/>
    <w:rsid w:val="00F46BF5"/>
    <w:rsid w:val="00F5023B"/>
    <w:rsid w:val="00F502D4"/>
    <w:rsid w:val="00F503EF"/>
    <w:rsid w:val="00F5045B"/>
    <w:rsid w:val="00F512B7"/>
    <w:rsid w:val="00F513DC"/>
    <w:rsid w:val="00F5255E"/>
    <w:rsid w:val="00F52760"/>
    <w:rsid w:val="00F52761"/>
    <w:rsid w:val="00F52C32"/>
    <w:rsid w:val="00F53F03"/>
    <w:rsid w:val="00F54121"/>
    <w:rsid w:val="00F549A3"/>
    <w:rsid w:val="00F54D50"/>
    <w:rsid w:val="00F556DE"/>
    <w:rsid w:val="00F55902"/>
    <w:rsid w:val="00F55BE8"/>
    <w:rsid w:val="00F55F13"/>
    <w:rsid w:val="00F56357"/>
    <w:rsid w:val="00F56582"/>
    <w:rsid w:val="00F56BAD"/>
    <w:rsid w:val="00F56CD6"/>
    <w:rsid w:val="00F5766A"/>
    <w:rsid w:val="00F57842"/>
    <w:rsid w:val="00F578B3"/>
    <w:rsid w:val="00F60037"/>
    <w:rsid w:val="00F604D0"/>
    <w:rsid w:val="00F6077B"/>
    <w:rsid w:val="00F60CC8"/>
    <w:rsid w:val="00F613FE"/>
    <w:rsid w:val="00F617AA"/>
    <w:rsid w:val="00F6191F"/>
    <w:rsid w:val="00F62B86"/>
    <w:rsid w:val="00F63CFB"/>
    <w:rsid w:val="00F64303"/>
    <w:rsid w:val="00F64666"/>
    <w:rsid w:val="00F64BAB"/>
    <w:rsid w:val="00F65028"/>
    <w:rsid w:val="00F65162"/>
    <w:rsid w:val="00F6528E"/>
    <w:rsid w:val="00F65542"/>
    <w:rsid w:val="00F656A9"/>
    <w:rsid w:val="00F656B3"/>
    <w:rsid w:val="00F65CCA"/>
    <w:rsid w:val="00F65FA6"/>
    <w:rsid w:val="00F6625F"/>
    <w:rsid w:val="00F66512"/>
    <w:rsid w:val="00F66C31"/>
    <w:rsid w:val="00F66DB5"/>
    <w:rsid w:val="00F66F8D"/>
    <w:rsid w:val="00F67605"/>
    <w:rsid w:val="00F70853"/>
    <w:rsid w:val="00F70877"/>
    <w:rsid w:val="00F70B2F"/>
    <w:rsid w:val="00F7109F"/>
    <w:rsid w:val="00F71F07"/>
    <w:rsid w:val="00F72E76"/>
    <w:rsid w:val="00F72E9A"/>
    <w:rsid w:val="00F73D82"/>
    <w:rsid w:val="00F7438A"/>
    <w:rsid w:val="00F74F1A"/>
    <w:rsid w:val="00F7537C"/>
    <w:rsid w:val="00F7604C"/>
    <w:rsid w:val="00F76426"/>
    <w:rsid w:val="00F770A6"/>
    <w:rsid w:val="00F779D2"/>
    <w:rsid w:val="00F77FE9"/>
    <w:rsid w:val="00F80475"/>
    <w:rsid w:val="00F8070C"/>
    <w:rsid w:val="00F807C0"/>
    <w:rsid w:val="00F807CD"/>
    <w:rsid w:val="00F80B91"/>
    <w:rsid w:val="00F81A1C"/>
    <w:rsid w:val="00F82380"/>
    <w:rsid w:val="00F82B8E"/>
    <w:rsid w:val="00F82FED"/>
    <w:rsid w:val="00F830AC"/>
    <w:rsid w:val="00F833A0"/>
    <w:rsid w:val="00F8371F"/>
    <w:rsid w:val="00F838CE"/>
    <w:rsid w:val="00F839A9"/>
    <w:rsid w:val="00F843FF"/>
    <w:rsid w:val="00F84440"/>
    <w:rsid w:val="00F84559"/>
    <w:rsid w:val="00F84E6F"/>
    <w:rsid w:val="00F84EEE"/>
    <w:rsid w:val="00F85A5C"/>
    <w:rsid w:val="00F85AAC"/>
    <w:rsid w:val="00F8720C"/>
    <w:rsid w:val="00F874C8"/>
    <w:rsid w:val="00F878C1"/>
    <w:rsid w:val="00F879D1"/>
    <w:rsid w:val="00F909B5"/>
    <w:rsid w:val="00F90A7C"/>
    <w:rsid w:val="00F90BEC"/>
    <w:rsid w:val="00F91CF6"/>
    <w:rsid w:val="00F91E98"/>
    <w:rsid w:val="00F91E9E"/>
    <w:rsid w:val="00F9243C"/>
    <w:rsid w:val="00F9274C"/>
    <w:rsid w:val="00F933B7"/>
    <w:rsid w:val="00F94386"/>
    <w:rsid w:val="00F94467"/>
    <w:rsid w:val="00F945D8"/>
    <w:rsid w:val="00F94708"/>
    <w:rsid w:val="00F9531A"/>
    <w:rsid w:val="00F95810"/>
    <w:rsid w:val="00F95944"/>
    <w:rsid w:val="00F95B27"/>
    <w:rsid w:val="00F95DAC"/>
    <w:rsid w:val="00F95EB6"/>
    <w:rsid w:val="00F96577"/>
    <w:rsid w:val="00F965CB"/>
    <w:rsid w:val="00F96BAC"/>
    <w:rsid w:val="00F96C30"/>
    <w:rsid w:val="00F96C5C"/>
    <w:rsid w:val="00F97CA2"/>
    <w:rsid w:val="00FA0928"/>
    <w:rsid w:val="00FA0DEA"/>
    <w:rsid w:val="00FA15D4"/>
    <w:rsid w:val="00FA1F99"/>
    <w:rsid w:val="00FA21CB"/>
    <w:rsid w:val="00FA3439"/>
    <w:rsid w:val="00FA38A5"/>
    <w:rsid w:val="00FA3C8B"/>
    <w:rsid w:val="00FA42DB"/>
    <w:rsid w:val="00FA449B"/>
    <w:rsid w:val="00FA453C"/>
    <w:rsid w:val="00FA47BE"/>
    <w:rsid w:val="00FA4838"/>
    <w:rsid w:val="00FA5A9D"/>
    <w:rsid w:val="00FA6510"/>
    <w:rsid w:val="00FA6D3F"/>
    <w:rsid w:val="00FA7044"/>
    <w:rsid w:val="00FA7A33"/>
    <w:rsid w:val="00FB05C7"/>
    <w:rsid w:val="00FB06DF"/>
    <w:rsid w:val="00FB1585"/>
    <w:rsid w:val="00FB1709"/>
    <w:rsid w:val="00FB1E7C"/>
    <w:rsid w:val="00FB269F"/>
    <w:rsid w:val="00FB2A06"/>
    <w:rsid w:val="00FB3168"/>
    <w:rsid w:val="00FB397E"/>
    <w:rsid w:val="00FB39FA"/>
    <w:rsid w:val="00FB441B"/>
    <w:rsid w:val="00FB47F2"/>
    <w:rsid w:val="00FB4829"/>
    <w:rsid w:val="00FB4E39"/>
    <w:rsid w:val="00FB52A7"/>
    <w:rsid w:val="00FB56F8"/>
    <w:rsid w:val="00FB5DC8"/>
    <w:rsid w:val="00FB5FEF"/>
    <w:rsid w:val="00FB6181"/>
    <w:rsid w:val="00FB61F1"/>
    <w:rsid w:val="00FB734F"/>
    <w:rsid w:val="00FC00F9"/>
    <w:rsid w:val="00FC0CA0"/>
    <w:rsid w:val="00FC1046"/>
    <w:rsid w:val="00FC15FF"/>
    <w:rsid w:val="00FC1C49"/>
    <w:rsid w:val="00FC1ED9"/>
    <w:rsid w:val="00FC1FEF"/>
    <w:rsid w:val="00FC22EA"/>
    <w:rsid w:val="00FC2364"/>
    <w:rsid w:val="00FC2F9A"/>
    <w:rsid w:val="00FC3317"/>
    <w:rsid w:val="00FC352B"/>
    <w:rsid w:val="00FC3C5E"/>
    <w:rsid w:val="00FC4441"/>
    <w:rsid w:val="00FC4789"/>
    <w:rsid w:val="00FC4A5A"/>
    <w:rsid w:val="00FC4DE9"/>
    <w:rsid w:val="00FC4F73"/>
    <w:rsid w:val="00FC626F"/>
    <w:rsid w:val="00FC6FE9"/>
    <w:rsid w:val="00FC711D"/>
    <w:rsid w:val="00FC7697"/>
    <w:rsid w:val="00FC7701"/>
    <w:rsid w:val="00FD1830"/>
    <w:rsid w:val="00FD266D"/>
    <w:rsid w:val="00FD2970"/>
    <w:rsid w:val="00FD29BC"/>
    <w:rsid w:val="00FD2AB1"/>
    <w:rsid w:val="00FD2C97"/>
    <w:rsid w:val="00FD2F45"/>
    <w:rsid w:val="00FD4868"/>
    <w:rsid w:val="00FD4DCB"/>
    <w:rsid w:val="00FD4E0D"/>
    <w:rsid w:val="00FD582F"/>
    <w:rsid w:val="00FD6136"/>
    <w:rsid w:val="00FD651B"/>
    <w:rsid w:val="00FD6D63"/>
    <w:rsid w:val="00FD6F78"/>
    <w:rsid w:val="00FD7022"/>
    <w:rsid w:val="00FD7DFD"/>
    <w:rsid w:val="00FD7EEA"/>
    <w:rsid w:val="00FE084C"/>
    <w:rsid w:val="00FE086A"/>
    <w:rsid w:val="00FE0A5C"/>
    <w:rsid w:val="00FE0A64"/>
    <w:rsid w:val="00FE0BED"/>
    <w:rsid w:val="00FE10E9"/>
    <w:rsid w:val="00FE1270"/>
    <w:rsid w:val="00FE1445"/>
    <w:rsid w:val="00FE1D9B"/>
    <w:rsid w:val="00FE2603"/>
    <w:rsid w:val="00FE2A0E"/>
    <w:rsid w:val="00FE2A6E"/>
    <w:rsid w:val="00FE3076"/>
    <w:rsid w:val="00FE3105"/>
    <w:rsid w:val="00FE33D2"/>
    <w:rsid w:val="00FE36C1"/>
    <w:rsid w:val="00FE3BEC"/>
    <w:rsid w:val="00FE4B2E"/>
    <w:rsid w:val="00FE4C66"/>
    <w:rsid w:val="00FE6739"/>
    <w:rsid w:val="00FE69E5"/>
    <w:rsid w:val="00FE6DBD"/>
    <w:rsid w:val="00FE6F0D"/>
    <w:rsid w:val="00FE768A"/>
    <w:rsid w:val="00FE7A0F"/>
    <w:rsid w:val="00FF0138"/>
    <w:rsid w:val="00FF1078"/>
    <w:rsid w:val="00FF1EB1"/>
    <w:rsid w:val="00FF1F64"/>
    <w:rsid w:val="00FF231E"/>
    <w:rsid w:val="00FF2656"/>
    <w:rsid w:val="00FF2EA8"/>
    <w:rsid w:val="00FF332E"/>
    <w:rsid w:val="00FF35E6"/>
    <w:rsid w:val="00FF3932"/>
    <w:rsid w:val="00FF4051"/>
    <w:rsid w:val="00FF4321"/>
    <w:rsid w:val="00FF4614"/>
    <w:rsid w:val="00FF5142"/>
    <w:rsid w:val="00FF5564"/>
    <w:rsid w:val="00FF5A06"/>
    <w:rsid w:val="00FF5D94"/>
    <w:rsid w:val="00FF6B21"/>
    <w:rsid w:val="00FF6FA5"/>
    <w:rsid w:val="00FF737D"/>
    <w:rsid w:val="00FF741E"/>
    <w:rsid w:val="00FF759C"/>
    <w:rsid w:val="00FF7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stroke="f">
      <v:fill color="white"/>
      <v:stroke on="f"/>
      <o:colormru v:ext="edit" colors="#eaeaea"/>
    </o:shapedefaults>
    <o:shapelayout v:ext="edit">
      <o:idmap v:ext="edit" data="1"/>
    </o:shapelayout>
  </w:shapeDefaults>
  <w:doNotEmbedSmartTags/>
  <w:decimalSymbol w:val="."/>
  <w:listSeparator w:val=","/>
  <w14:docId w14:val="66B8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6BB"/>
    <w:rPr>
      <w:rFonts w:ascii="Arial" w:hAnsi="Arial"/>
      <w:sz w:val="22"/>
      <w:szCs w:val="22"/>
      <w:lang w:eastAsia="en-US"/>
    </w:rPr>
  </w:style>
  <w:style w:type="paragraph" w:styleId="Heading1">
    <w:name w:val="heading 1"/>
    <w:aliases w:val="Heading 1 Char,Centered 1 Char,Chapter Heading,Chapter Title,Section Heading,L1,Section,Chapter Hdg,Centered 1,PA Chapter,h1,1,section,1.1 heading,Se,Paragraph,MPS Standard Heading 1,numbered indent 1,ni1,Numbered - 1,Heading.CAPS,3"/>
    <w:basedOn w:val="Normal"/>
    <w:next w:val="Heading2"/>
    <w:link w:val="Heading1Char1"/>
    <w:qFormat/>
    <w:rsid w:val="00BE36D3"/>
    <w:pPr>
      <w:keepNext/>
      <w:numPr>
        <w:numId w:val="10"/>
      </w:numPr>
      <w:tabs>
        <w:tab w:val="left" w:pos="3544"/>
      </w:tabs>
      <w:spacing w:after="360"/>
      <w:jc w:val="both"/>
      <w:outlineLvl w:val="0"/>
    </w:pPr>
    <w:rPr>
      <w:b/>
      <w:caps/>
    </w:rPr>
  </w:style>
  <w:style w:type="paragraph" w:styleId="Heading2">
    <w:name w:val="heading 2"/>
    <w:aliases w:val="Centered 2,Numbered - 2,PARA2,PA Major Section,h2,2,sub-sect,21,sub-sect1,22,sub-sect2,23,sub-sect3,24,sub-sect4,25,sub-sect5,211,sub-sect11,(1.1,1.2,1.3 etc),section header,Major,Major1,Major2,Major11,Heaidng 2,H2,l2,no section,PMP2,Ma"/>
    <w:basedOn w:val="Normal"/>
    <w:next w:val="Normal"/>
    <w:link w:val="Heading2Char"/>
    <w:qFormat/>
    <w:rsid w:val="00BE36D3"/>
    <w:pPr>
      <w:keepNext/>
      <w:numPr>
        <w:ilvl w:val="1"/>
        <w:numId w:val="10"/>
      </w:numPr>
      <w:tabs>
        <w:tab w:val="left" w:pos="3544"/>
      </w:tabs>
      <w:spacing w:before="480" w:after="240"/>
      <w:jc w:val="both"/>
      <w:outlineLvl w:val="1"/>
    </w:pPr>
    <w:rPr>
      <w:b/>
    </w:rPr>
  </w:style>
  <w:style w:type="paragraph" w:styleId="Heading3">
    <w:name w:val="heading 3"/>
    <w:aliases w:val="Centered 3,Para Heading 3,h3,Numbered para,Mia,MPS Standard Sub-Sub Heading,PA Minor Section,numbered indent 3,ni3,Minor,Level 3,Numbered - 3"/>
    <w:basedOn w:val="Normal"/>
    <w:next w:val="Normal"/>
    <w:link w:val="Heading3Char"/>
    <w:qFormat/>
    <w:rsid w:val="00BE36D3"/>
    <w:pPr>
      <w:keepNext/>
      <w:numPr>
        <w:ilvl w:val="2"/>
        <w:numId w:val="10"/>
      </w:numPr>
      <w:tabs>
        <w:tab w:val="left" w:pos="3544"/>
      </w:tabs>
      <w:spacing w:after="240"/>
      <w:jc w:val="both"/>
      <w:outlineLvl w:val="2"/>
    </w:pPr>
  </w:style>
  <w:style w:type="paragraph" w:styleId="Heading4">
    <w:name w:val="heading 4"/>
    <w:aliases w:val="Sub-Minor,Su,MPS Standard Sub- Sub-Sub Heading,PA Micro Section,Numbered - 4"/>
    <w:basedOn w:val="Normal"/>
    <w:next w:val="Normal"/>
    <w:qFormat/>
    <w:rsid w:val="00BE36D3"/>
    <w:pPr>
      <w:keepNext/>
      <w:numPr>
        <w:ilvl w:val="3"/>
        <w:numId w:val="10"/>
      </w:numPr>
      <w:outlineLvl w:val="3"/>
    </w:pPr>
  </w:style>
  <w:style w:type="paragraph" w:styleId="Heading5">
    <w:name w:val="heading 5"/>
    <w:aliases w:val="MPS Standard Sub Sub SubHeading,PA Pico Section,Numbered - 5"/>
    <w:basedOn w:val="Normal"/>
    <w:next w:val="Normal"/>
    <w:qFormat/>
    <w:rsid w:val="00BE36D3"/>
    <w:pPr>
      <w:keepNext/>
      <w:numPr>
        <w:ilvl w:val="4"/>
        <w:numId w:val="10"/>
      </w:numPr>
      <w:jc w:val="center"/>
      <w:outlineLvl w:val="4"/>
    </w:pPr>
    <w:rPr>
      <w:b/>
    </w:rPr>
  </w:style>
  <w:style w:type="paragraph" w:styleId="Heading6">
    <w:name w:val="heading 6"/>
    <w:basedOn w:val="Normal"/>
    <w:next w:val="Normal"/>
    <w:qFormat/>
    <w:rsid w:val="00BE36D3"/>
    <w:pPr>
      <w:keepNext/>
      <w:numPr>
        <w:ilvl w:val="5"/>
        <w:numId w:val="10"/>
      </w:numPr>
      <w:outlineLvl w:val="5"/>
    </w:pPr>
    <w:rPr>
      <w:b/>
      <w:i/>
    </w:rPr>
  </w:style>
  <w:style w:type="paragraph" w:styleId="Heading7">
    <w:name w:val="heading 7"/>
    <w:basedOn w:val="Normal"/>
    <w:next w:val="Normal"/>
    <w:qFormat/>
    <w:rsid w:val="00BE36D3"/>
    <w:pPr>
      <w:keepNext/>
      <w:numPr>
        <w:ilvl w:val="6"/>
        <w:numId w:val="10"/>
      </w:numPr>
      <w:jc w:val="center"/>
      <w:outlineLvl w:val="6"/>
    </w:pPr>
    <w:rPr>
      <w:b/>
      <w:sz w:val="36"/>
    </w:rPr>
  </w:style>
  <w:style w:type="paragraph" w:styleId="Heading8">
    <w:name w:val="heading 8"/>
    <w:basedOn w:val="Normal"/>
    <w:next w:val="Normal"/>
    <w:qFormat/>
    <w:rsid w:val="00BE36D3"/>
    <w:pPr>
      <w:keepNext/>
      <w:numPr>
        <w:ilvl w:val="7"/>
        <w:numId w:val="10"/>
      </w:numPr>
      <w:jc w:val="both"/>
      <w:outlineLvl w:val="7"/>
    </w:pPr>
    <w:rPr>
      <w:b/>
      <w:i/>
    </w:rPr>
  </w:style>
  <w:style w:type="paragraph" w:styleId="Heading9">
    <w:name w:val="heading 9"/>
    <w:basedOn w:val="Normal"/>
    <w:next w:val="Normal"/>
    <w:qFormat/>
    <w:rsid w:val="00BE36D3"/>
    <w:pPr>
      <w:keepNext/>
      <w:numPr>
        <w:ilvl w:val="8"/>
        <w:numId w:val="10"/>
      </w:numPr>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E36D3"/>
    <w:pPr>
      <w:ind w:left="2835"/>
      <w:jc w:val="both"/>
    </w:pPr>
  </w:style>
  <w:style w:type="paragraph" w:styleId="DocumentMap">
    <w:name w:val="Document Map"/>
    <w:basedOn w:val="Normal"/>
    <w:semiHidden/>
    <w:rsid w:val="00BE36D3"/>
    <w:pPr>
      <w:shd w:val="clear" w:color="auto" w:fill="000080"/>
    </w:pPr>
    <w:rPr>
      <w:rFonts w:ascii="Tahoma" w:hAnsi="Tahoma" w:cs="Tahoma"/>
    </w:rPr>
  </w:style>
  <w:style w:type="character" w:styleId="PageNumber">
    <w:name w:val="page number"/>
    <w:basedOn w:val="DefaultParagraphFont"/>
    <w:rsid w:val="00E02031"/>
  </w:style>
  <w:style w:type="paragraph" w:styleId="Footer">
    <w:name w:val="footer"/>
    <w:basedOn w:val="Normal"/>
    <w:link w:val="FooterChar"/>
    <w:uiPriority w:val="99"/>
    <w:rsid w:val="00BE36D3"/>
    <w:pPr>
      <w:tabs>
        <w:tab w:val="center" w:pos="4320"/>
        <w:tab w:val="right" w:pos="8640"/>
      </w:tabs>
    </w:pPr>
    <w:rPr>
      <w:lang w:val="en-US"/>
    </w:rPr>
  </w:style>
  <w:style w:type="paragraph" w:styleId="Header">
    <w:name w:val="header"/>
    <w:basedOn w:val="Normal"/>
    <w:link w:val="HeaderChar"/>
    <w:uiPriority w:val="99"/>
    <w:rsid w:val="00BE36D3"/>
    <w:pPr>
      <w:tabs>
        <w:tab w:val="center" w:pos="4320"/>
        <w:tab w:val="right" w:pos="8640"/>
      </w:tabs>
    </w:pPr>
    <w:rPr>
      <w:lang w:val="en-US"/>
    </w:rPr>
  </w:style>
  <w:style w:type="paragraph" w:customStyle="1" w:styleId="Highlight">
    <w:name w:val="Highlight"/>
    <w:basedOn w:val="Normal"/>
    <w:rsid w:val="00BE36D3"/>
    <w:rPr>
      <w:i/>
      <w:iCs/>
      <w:color w:val="5396B8"/>
      <w:sz w:val="20"/>
    </w:rPr>
  </w:style>
  <w:style w:type="character" w:styleId="Hyperlink">
    <w:name w:val="Hyperlink"/>
    <w:basedOn w:val="DefaultParagraphFont"/>
    <w:uiPriority w:val="99"/>
    <w:rsid w:val="00BE36D3"/>
    <w:rPr>
      <w:color w:val="0000FF"/>
      <w:u w:val="single"/>
    </w:rPr>
  </w:style>
  <w:style w:type="paragraph" w:customStyle="1" w:styleId="reporttext">
    <w:name w:val="report text"/>
    <w:basedOn w:val="Normal"/>
    <w:rsid w:val="00BE36D3"/>
    <w:pPr>
      <w:ind w:left="2835"/>
    </w:pPr>
    <w:rPr>
      <w:i/>
      <w:iCs/>
    </w:rPr>
  </w:style>
  <w:style w:type="paragraph" w:styleId="Title">
    <w:name w:val="Title"/>
    <w:basedOn w:val="Normal"/>
    <w:qFormat/>
    <w:rsid w:val="00BE36D3"/>
    <w:pPr>
      <w:jc w:val="center"/>
    </w:pPr>
    <w:rPr>
      <w:b/>
    </w:rPr>
  </w:style>
  <w:style w:type="paragraph" w:styleId="TOC1">
    <w:name w:val="toc 1"/>
    <w:basedOn w:val="Normal"/>
    <w:next w:val="Normal"/>
    <w:autoRedefine/>
    <w:uiPriority w:val="39"/>
    <w:qFormat/>
    <w:rsid w:val="00C8780C"/>
    <w:pPr>
      <w:tabs>
        <w:tab w:val="left" w:pos="567"/>
        <w:tab w:val="right" w:leader="dot" w:pos="9072"/>
      </w:tabs>
      <w:spacing w:before="180" w:after="120"/>
    </w:pPr>
    <w:rPr>
      <w:rFonts w:ascii="Gill Sans MT" w:hAnsi="Gill Sans MT" w:cs="Arial"/>
      <w:b/>
      <w:bCs/>
      <w:caps/>
      <w:noProof/>
      <w:lang w:val="en-US"/>
    </w:rPr>
  </w:style>
  <w:style w:type="paragraph" w:styleId="TOC2">
    <w:name w:val="toc 2"/>
    <w:basedOn w:val="Normal"/>
    <w:next w:val="Normal"/>
    <w:uiPriority w:val="39"/>
    <w:qFormat/>
    <w:rsid w:val="006F32EE"/>
    <w:pPr>
      <w:tabs>
        <w:tab w:val="left" w:pos="800"/>
        <w:tab w:val="right" w:leader="dot" w:pos="9072"/>
      </w:tabs>
      <w:ind w:left="200"/>
    </w:pPr>
    <w:rPr>
      <w:bCs/>
      <w:noProof/>
      <w:szCs w:val="24"/>
    </w:rPr>
  </w:style>
  <w:style w:type="paragraph" w:customStyle="1" w:styleId="Appx">
    <w:name w:val="Appx"/>
    <w:basedOn w:val="Heading1"/>
    <w:rsid w:val="00BE36D3"/>
    <w:pPr>
      <w:numPr>
        <w:numId w:val="0"/>
      </w:numPr>
      <w:tabs>
        <w:tab w:val="clear" w:pos="3544"/>
      </w:tabs>
      <w:jc w:val="center"/>
    </w:pPr>
  </w:style>
  <w:style w:type="paragraph" w:styleId="TOC3">
    <w:name w:val="toc 3"/>
    <w:basedOn w:val="Normal"/>
    <w:next w:val="Normal"/>
    <w:autoRedefine/>
    <w:uiPriority w:val="39"/>
    <w:qFormat/>
    <w:rsid w:val="00BE36D3"/>
    <w:pPr>
      <w:ind w:left="480"/>
    </w:pPr>
  </w:style>
  <w:style w:type="paragraph" w:styleId="TOC4">
    <w:name w:val="toc 4"/>
    <w:basedOn w:val="Normal"/>
    <w:next w:val="Normal"/>
    <w:autoRedefine/>
    <w:uiPriority w:val="39"/>
    <w:rsid w:val="00BE36D3"/>
    <w:pPr>
      <w:ind w:left="720"/>
    </w:pPr>
  </w:style>
  <w:style w:type="paragraph" w:styleId="TOC5">
    <w:name w:val="toc 5"/>
    <w:basedOn w:val="Normal"/>
    <w:next w:val="Normal"/>
    <w:autoRedefine/>
    <w:uiPriority w:val="39"/>
    <w:rsid w:val="00BE36D3"/>
    <w:pPr>
      <w:ind w:left="960"/>
    </w:pPr>
  </w:style>
  <w:style w:type="paragraph" w:styleId="TOC6">
    <w:name w:val="toc 6"/>
    <w:basedOn w:val="Normal"/>
    <w:next w:val="Normal"/>
    <w:autoRedefine/>
    <w:uiPriority w:val="39"/>
    <w:rsid w:val="00BE36D3"/>
    <w:pPr>
      <w:ind w:left="1200"/>
    </w:pPr>
  </w:style>
  <w:style w:type="paragraph" w:styleId="TOC7">
    <w:name w:val="toc 7"/>
    <w:basedOn w:val="Normal"/>
    <w:next w:val="Normal"/>
    <w:autoRedefine/>
    <w:uiPriority w:val="39"/>
    <w:rsid w:val="00BE36D3"/>
    <w:pPr>
      <w:ind w:left="1440"/>
    </w:pPr>
  </w:style>
  <w:style w:type="paragraph" w:styleId="TOC8">
    <w:name w:val="toc 8"/>
    <w:basedOn w:val="Normal"/>
    <w:next w:val="Normal"/>
    <w:autoRedefine/>
    <w:uiPriority w:val="39"/>
    <w:rsid w:val="00BE36D3"/>
    <w:pPr>
      <w:ind w:left="1680"/>
    </w:pPr>
  </w:style>
  <w:style w:type="paragraph" w:styleId="TOC9">
    <w:name w:val="toc 9"/>
    <w:basedOn w:val="Normal"/>
    <w:next w:val="Normal"/>
    <w:autoRedefine/>
    <w:uiPriority w:val="39"/>
    <w:rsid w:val="00BE36D3"/>
    <w:pPr>
      <w:ind w:left="1920"/>
    </w:pPr>
  </w:style>
  <w:style w:type="paragraph" w:customStyle="1" w:styleId="Bullet1Centered">
    <w:name w:val="Bullet_1 Centered"/>
    <w:basedOn w:val="Normal"/>
    <w:next w:val="Bullet2Centered"/>
    <w:rsid w:val="00BE36D3"/>
    <w:pPr>
      <w:numPr>
        <w:numId w:val="1"/>
      </w:numPr>
      <w:tabs>
        <w:tab w:val="left" w:pos="3402"/>
      </w:tabs>
      <w:spacing w:after="120"/>
      <w:jc w:val="both"/>
    </w:pPr>
  </w:style>
  <w:style w:type="paragraph" w:customStyle="1" w:styleId="Bullet2Centered">
    <w:name w:val="Bullet_2 Centered"/>
    <w:basedOn w:val="Bullet1Centered"/>
    <w:rsid w:val="00BE36D3"/>
    <w:pPr>
      <w:numPr>
        <w:ilvl w:val="1"/>
        <w:numId w:val="2"/>
      </w:numPr>
      <w:tabs>
        <w:tab w:val="left" w:pos="3969"/>
      </w:tabs>
    </w:pPr>
  </w:style>
  <w:style w:type="paragraph" w:styleId="BalloonText">
    <w:name w:val="Balloon Text"/>
    <w:basedOn w:val="Normal"/>
    <w:semiHidden/>
    <w:rsid w:val="00B7411D"/>
    <w:rPr>
      <w:rFonts w:ascii="Tahoma" w:hAnsi="Tahoma" w:cs="Tahoma"/>
      <w:sz w:val="16"/>
      <w:szCs w:val="16"/>
    </w:rPr>
  </w:style>
  <w:style w:type="character" w:customStyle="1" w:styleId="Heading1Char1">
    <w:name w:val="Heading 1 Char1"/>
    <w:aliases w:val="Heading 1 Char Char,Centered 1 Char Char,Chapter Heading Char,Chapter Title Char,Section Heading Char,L1 Char,Section Char,Chapter Hdg Char,Centered 1 Char1,PA Chapter Char,h1 Char,1 Char,section Char,1.1 heading Char,Se Char,ni1 Char"/>
    <w:basedOn w:val="DefaultParagraphFont"/>
    <w:link w:val="Heading1"/>
    <w:rsid w:val="003E5A75"/>
    <w:rPr>
      <w:rFonts w:ascii="Arial" w:hAnsi="Arial"/>
      <w:b/>
      <w:caps/>
      <w:sz w:val="22"/>
      <w:szCs w:val="22"/>
      <w:lang w:eastAsia="en-US"/>
    </w:rPr>
  </w:style>
  <w:style w:type="table" w:styleId="TableGrid">
    <w:name w:val="Table Grid"/>
    <w:basedOn w:val="TableNormal"/>
    <w:rsid w:val="00325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72012"/>
    <w:pPr>
      <w:spacing w:before="100" w:beforeAutospacing="1" w:after="100" w:afterAutospacing="1"/>
    </w:pPr>
    <w:rPr>
      <w:rFonts w:ascii="Times New Roman" w:hAnsi="Times New Roman"/>
      <w:szCs w:val="24"/>
      <w:lang w:val="en-US"/>
    </w:rPr>
  </w:style>
  <w:style w:type="paragraph" w:customStyle="1" w:styleId="BodyText1">
    <w:name w:val="Body Text1"/>
    <w:basedOn w:val="Normal"/>
    <w:rsid w:val="00266121"/>
    <w:pPr>
      <w:spacing w:after="120"/>
      <w:ind w:left="2835"/>
      <w:jc w:val="both"/>
    </w:pPr>
  </w:style>
  <w:style w:type="character" w:styleId="CommentReference">
    <w:name w:val="annotation reference"/>
    <w:basedOn w:val="DefaultParagraphFont"/>
    <w:uiPriority w:val="99"/>
    <w:semiHidden/>
    <w:rsid w:val="00E47B4E"/>
    <w:rPr>
      <w:sz w:val="16"/>
      <w:szCs w:val="16"/>
    </w:rPr>
  </w:style>
  <w:style w:type="paragraph" w:styleId="CommentText">
    <w:name w:val="annotation text"/>
    <w:basedOn w:val="Normal"/>
    <w:link w:val="CommentTextChar"/>
    <w:uiPriority w:val="99"/>
    <w:semiHidden/>
    <w:rsid w:val="00E47B4E"/>
    <w:rPr>
      <w:sz w:val="20"/>
    </w:rPr>
  </w:style>
  <w:style w:type="paragraph" w:styleId="CommentSubject">
    <w:name w:val="annotation subject"/>
    <w:basedOn w:val="CommentText"/>
    <w:next w:val="CommentText"/>
    <w:semiHidden/>
    <w:rsid w:val="00E47B4E"/>
    <w:rPr>
      <w:b/>
      <w:bCs/>
    </w:rPr>
  </w:style>
  <w:style w:type="paragraph" w:customStyle="1" w:styleId="BodyText">
    <w:name w:val="BodyText"/>
    <w:basedOn w:val="Normal"/>
    <w:autoRedefine/>
    <w:rsid w:val="00B46237"/>
    <w:pPr>
      <w:tabs>
        <w:tab w:val="left" w:pos="1080"/>
        <w:tab w:val="left" w:pos="3780"/>
        <w:tab w:val="left" w:pos="5220"/>
      </w:tabs>
      <w:spacing w:before="120"/>
      <w:ind w:left="1134" w:right="284"/>
      <w:jc w:val="both"/>
    </w:pPr>
    <w:rPr>
      <w:szCs w:val="24"/>
    </w:rPr>
  </w:style>
  <w:style w:type="character" w:customStyle="1" w:styleId="reportfpl2">
    <w:name w:val="reportfpl 2"/>
    <w:basedOn w:val="DefaultParagraphFont"/>
    <w:rsid w:val="00383BAF"/>
  </w:style>
  <w:style w:type="character" w:customStyle="1" w:styleId="reportfpl3">
    <w:name w:val="reportfpl 3"/>
    <w:basedOn w:val="DefaultParagraphFont"/>
    <w:rsid w:val="00F7537C"/>
  </w:style>
  <w:style w:type="character" w:customStyle="1" w:styleId="a">
    <w:name w:val="_a"/>
    <w:basedOn w:val="DefaultParagraphFont"/>
    <w:rsid w:val="00C92859"/>
  </w:style>
  <w:style w:type="paragraph" w:customStyle="1" w:styleId="Notes">
    <w:name w:val="Notes"/>
    <w:basedOn w:val="Normal"/>
    <w:rsid w:val="00413D83"/>
  </w:style>
  <w:style w:type="paragraph" w:customStyle="1" w:styleId="Bullet1Left">
    <w:name w:val="Bullet_1 Left"/>
    <w:basedOn w:val="Normal"/>
    <w:rsid w:val="00746D23"/>
    <w:pPr>
      <w:numPr>
        <w:ilvl w:val="1"/>
        <w:numId w:val="3"/>
      </w:numPr>
    </w:pPr>
    <w:rPr>
      <w:rFonts w:ascii="Times New Roman" w:hAnsi="Times New Roman"/>
      <w:szCs w:val="24"/>
    </w:rPr>
  </w:style>
  <w:style w:type="paragraph" w:customStyle="1" w:styleId="Char">
    <w:name w:val="Char"/>
    <w:basedOn w:val="Normal"/>
    <w:rsid w:val="00267E7C"/>
    <w:pPr>
      <w:spacing w:after="160" w:line="240" w:lineRule="exact"/>
      <w:jc w:val="both"/>
    </w:pPr>
    <w:rPr>
      <w:iCs/>
      <w:sz w:val="20"/>
      <w:szCs w:val="20"/>
      <w:lang w:val="en-US"/>
    </w:rPr>
  </w:style>
  <w:style w:type="paragraph" w:customStyle="1" w:styleId="Bullet1">
    <w:name w:val="Bullet 1"/>
    <w:basedOn w:val="Normal"/>
    <w:rsid w:val="00267E7C"/>
    <w:pPr>
      <w:numPr>
        <w:numId w:val="4"/>
      </w:numPr>
      <w:spacing w:after="120"/>
      <w:jc w:val="both"/>
    </w:pPr>
    <w:rPr>
      <w:rFonts w:cs="Arial"/>
      <w:szCs w:val="20"/>
    </w:rPr>
  </w:style>
  <w:style w:type="numbering" w:customStyle="1" w:styleId="CurrentList1">
    <w:name w:val="Current List1"/>
    <w:rsid w:val="003C485E"/>
    <w:pPr>
      <w:numPr>
        <w:numId w:val="5"/>
      </w:numPr>
    </w:pPr>
  </w:style>
  <w:style w:type="numbering" w:customStyle="1" w:styleId="CSreport">
    <w:name w:val="CSreport"/>
    <w:rsid w:val="003C485E"/>
    <w:pPr>
      <w:numPr>
        <w:numId w:val="6"/>
      </w:numPr>
    </w:pPr>
  </w:style>
  <w:style w:type="paragraph" w:customStyle="1" w:styleId="fplreport2">
    <w:name w:val="fplreport2"/>
    <w:basedOn w:val="Normal"/>
    <w:rsid w:val="00A80AD9"/>
    <w:pPr>
      <w:widowControl w:val="0"/>
      <w:tabs>
        <w:tab w:val="num" w:pos="360"/>
        <w:tab w:val="num" w:pos="1135"/>
      </w:tabs>
      <w:autoSpaceDE w:val="0"/>
      <w:autoSpaceDN w:val="0"/>
      <w:adjustRightInd w:val="0"/>
      <w:ind w:left="720" w:hanging="720"/>
      <w:outlineLvl w:val="1"/>
    </w:pPr>
    <w:rPr>
      <w:rFonts w:ascii="Times New Roman" w:hAnsi="Times New Roman"/>
      <w:sz w:val="24"/>
      <w:szCs w:val="24"/>
      <w:lang w:val="en-US" w:eastAsia="en-GB"/>
    </w:rPr>
  </w:style>
  <w:style w:type="paragraph" w:customStyle="1" w:styleId="Char1">
    <w:name w:val="Char1"/>
    <w:basedOn w:val="Normal"/>
    <w:rsid w:val="007401AC"/>
    <w:pPr>
      <w:spacing w:after="160" w:line="240" w:lineRule="exact"/>
      <w:jc w:val="both"/>
    </w:pPr>
    <w:rPr>
      <w:iCs/>
      <w:sz w:val="20"/>
      <w:szCs w:val="20"/>
      <w:lang w:val="en-US"/>
    </w:rPr>
  </w:style>
  <w:style w:type="paragraph" w:customStyle="1" w:styleId="body">
    <w:name w:val="body"/>
    <w:basedOn w:val="Normal"/>
    <w:rsid w:val="00053F6B"/>
    <w:pPr>
      <w:spacing w:before="60" w:after="60"/>
    </w:pPr>
    <w:rPr>
      <w:sz w:val="20"/>
      <w:szCs w:val="24"/>
    </w:rPr>
  </w:style>
  <w:style w:type="paragraph" w:styleId="BodyText0">
    <w:name w:val="Body Text"/>
    <w:basedOn w:val="Normal"/>
    <w:link w:val="BodyTextChar"/>
    <w:rsid w:val="00904EB9"/>
    <w:pPr>
      <w:spacing w:after="120"/>
    </w:pPr>
  </w:style>
  <w:style w:type="paragraph" w:styleId="ListBullet">
    <w:name w:val="List Bullet"/>
    <w:basedOn w:val="Normal"/>
    <w:autoRedefine/>
    <w:rsid w:val="00904EB9"/>
    <w:pPr>
      <w:numPr>
        <w:numId w:val="7"/>
      </w:numPr>
    </w:pPr>
    <w:rPr>
      <w:rFonts w:cs="Arial"/>
      <w:szCs w:val="24"/>
    </w:rPr>
  </w:style>
  <w:style w:type="paragraph" w:customStyle="1" w:styleId="Default">
    <w:name w:val="Default"/>
    <w:rsid w:val="004A78AC"/>
    <w:pPr>
      <w:autoSpaceDE w:val="0"/>
      <w:autoSpaceDN w:val="0"/>
      <w:adjustRightInd w:val="0"/>
    </w:pPr>
    <w:rPr>
      <w:rFonts w:ascii="Arial" w:hAnsi="Arial" w:cs="Arial"/>
      <w:color w:val="000000"/>
      <w:sz w:val="24"/>
      <w:szCs w:val="24"/>
    </w:rPr>
  </w:style>
  <w:style w:type="paragraph" w:styleId="BodyText2">
    <w:name w:val="Body Text 2"/>
    <w:basedOn w:val="Normal"/>
    <w:rsid w:val="0033288C"/>
    <w:pPr>
      <w:spacing w:after="120" w:line="480" w:lineRule="auto"/>
    </w:pPr>
  </w:style>
  <w:style w:type="paragraph" w:styleId="BodyText3">
    <w:name w:val="Body Text 3"/>
    <w:basedOn w:val="Normal"/>
    <w:rsid w:val="0033288C"/>
    <w:pPr>
      <w:spacing w:after="120"/>
    </w:pPr>
    <w:rPr>
      <w:sz w:val="16"/>
      <w:szCs w:val="16"/>
    </w:rPr>
  </w:style>
  <w:style w:type="paragraph" w:styleId="BodyTextIndent2">
    <w:name w:val="Body Text Indent 2"/>
    <w:basedOn w:val="Normal"/>
    <w:rsid w:val="0033288C"/>
    <w:pPr>
      <w:spacing w:after="120" w:line="480" w:lineRule="auto"/>
      <w:ind w:left="283"/>
    </w:pPr>
  </w:style>
  <w:style w:type="paragraph" w:styleId="BodyTextIndent3">
    <w:name w:val="Body Text Indent 3"/>
    <w:basedOn w:val="Normal"/>
    <w:rsid w:val="0033288C"/>
    <w:pPr>
      <w:spacing w:after="120"/>
      <w:ind w:left="283"/>
    </w:pPr>
    <w:rPr>
      <w:sz w:val="16"/>
      <w:szCs w:val="16"/>
    </w:rPr>
  </w:style>
  <w:style w:type="character" w:styleId="Strong">
    <w:name w:val="Strong"/>
    <w:basedOn w:val="DefaultParagraphFont"/>
    <w:uiPriority w:val="22"/>
    <w:qFormat/>
    <w:rsid w:val="0033288C"/>
    <w:rPr>
      <w:b/>
      <w:bCs/>
    </w:rPr>
  </w:style>
  <w:style w:type="paragraph" w:styleId="Caption">
    <w:name w:val="caption"/>
    <w:basedOn w:val="Normal"/>
    <w:next w:val="Normal"/>
    <w:qFormat/>
    <w:rsid w:val="00574648"/>
    <w:rPr>
      <w:b/>
      <w:bCs/>
      <w:sz w:val="20"/>
      <w:szCs w:val="20"/>
    </w:rPr>
  </w:style>
  <w:style w:type="paragraph" w:styleId="PlainText">
    <w:name w:val="Plain Text"/>
    <w:basedOn w:val="Normal"/>
    <w:link w:val="PlainTextChar"/>
    <w:uiPriority w:val="99"/>
    <w:rsid w:val="0087317C"/>
    <w:rPr>
      <w:rFonts w:ascii="Courier New" w:hAnsi="Courier New" w:cs="Courier New"/>
      <w:sz w:val="20"/>
      <w:szCs w:val="20"/>
      <w:lang w:val="en-US"/>
    </w:rPr>
  </w:style>
  <w:style w:type="paragraph" w:styleId="NoSpacing">
    <w:name w:val="No Spacing"/>
    <w:qFormat/>
    <w:rsid w:val="00980AE2"/>
    <w:rPr>
      <w:rFonts w:ascii="Calibri" w:hAnsi="Calibri"/>
      <w:sz w:val="22"/>
      <w:szCs w:val="22"/>
      <w:lang w:eastAsia="en-US"/>
    </w:rPr>
  </w:style>
  <w:style w:type="character" w:customStyle="1" w:styleId="a0">
    <w:name w:val="a"/>
    <w:basedOn w:val="DefaultParagraphFont"/>
    <w:rsid w:val="00C05E24"/>
  </w:style>
  <w:style w:type="paragraph" w:styleId="ListParagraph">
    <w:name w:val="List Paragraph"/>
    <w:basedOn w:val="Normal"/>
    <w:uiPriority w:val="34"/>
    <w:qFormat/>
    <w:rsid w:val="00A861E5"/>
    <w:pPr>
      <w:ind w:left="720"/>
    </w:pPr>
    <w:rPr>
      <w:rFonts w:cs="Arial"/>
      <w:sz w:val="24"/>
      <w:szCs w:val="24"/>
    </w:rPr>
  </w:style>
  <w:style w:type="paragraph" w:customStyle="1" w:styleId="71">
    <w:name w:val="7.1"/>
    <w:basedOn w:val="Normal"/>
    <w:rsid w:val="00A35764"/>
    <w:pPr>
      <w:numPr>
        <w:numId w:val="9"/>
      </w:numPr>
      <w:tabs>
        <w:tab w:val="clear" w:pos="720"/>
        <w:tab w:val="num" w:pos="851"/>
      </w:tabs>
      <w:overflowPunct w:val="0"/>
      <w:autoSpaceDE w:val="0"/>
      <w:autoSpaceDN w:val="0"/>
      <w:adjustRightInd w:val="0"/>
      <w:spacing w:after="220"/>
      <w:ind w:left="851" w:hanging="360"/>
      <w:textAlignment w:val="baseline"/>
    </w:pPr>
    <w:rPr>
      <w:szCs w:val="20"/>
    </w:rPr>
  </w:style>
  <w:style w:type="character" w:customStyle="1" w:styleId="PlainTextChar">
    <w:name w:val="Plain Text Char"/>
    <w:basedOn w:val="DefaultParagraphFont"/>
    <w:link w:val="PlainText"/>
    <w:uiPriority w:val="99"/>
    <w:rsid w:val="00B85386"/>
    <w:rPr>
      <w:rFonts w:ascii="Courier New" w:hAnsi="Courier New" w:cs="Courier New"/>
      <w:lang w:val="en-US" w:eastAsia="en-US"/>
    </w:rPr>
  </w:style>
  <w:style w:type="character" w:customStyle="1" w:styleId="Heading2Char">
    <w:name w:val="Heading 2 Char"/>
    <w:aliases w:val="Centered 2 Char,Numbered - 2 Char,PARA2 Char,PA Major Section Char,h2 Char,2 Char,sub-sect Char,21 Char,sub-sect1 Char,22 Char,sub-sect2 Char,23 Char,sub-sect3 Char,24 Char,sub-sect4 Char,25 Char,sub-sect5 Char,211 Char,sub-sect11 Char"/>
    <w:basedOn w:val="DefaultParagraphFont"/>
    <w:link w:val="Heading2"/>
    <w:rsid w:val="00AC4D85"/>
    <w:rPr>
      <w:rFonts w:ascii="Arial" w:hAnsi="Arial"/>
      <w:b/>
      <w:sz w:val="22"/>
      <w:szCs w:val="22"/>
      <w:lang w:eastAsia="en-US"/>
    </w:rPr>
  </w:style>
  <w:style w:type="character" w:customStyle="1" w:styleId="Heading3Char">
    <w:name w:val="Heading 3 Char"/>
    <w:aliases w:val="Centered 3 Char,Para Heading 3 Char,h3 Char,Numbered para Char,Mia Char,MPS Standard Sub-Sub Heading Char,PA Minor Section Char,numbered indent 3 Char,ni3 Char,Minor Char,Level 3 Char,Numbered - 3 Char"/>
    <w:basedOn w:val="DefaultParagraphFont"/>
    <w:link w:val="Heading3"/>
    <w:rsid w:val="00AC4D85"/>
    <w:rPr>
      <w:rFonts w:ascii="Arial" w:hAnsi="Arial"/>
      <w:sz w:val="22"/>
      <w:szCs w:val="22"/>
      <w:lang w:eastAsia="en-US"/>
    </w:rPr>
  </w:style>
  <w:style w:type="paragraph" w:customStyle="1" w:styleId="Char3">
    <w:name w:val="Char3"/>
    <w:basedOn w:val="Normal"/>
    <w:rsid w:val="0066099A"/>
    <w:pPr>
      <w:spacing w:after="160" w:line="240" w:lineRule="exact"/>
      <w:jc w:val="both"/>
    </w:pPr>
    <w:rPr>
      <w:iCs/>
      <w:sz w:val="20"/>
      <w:szCs w:val="20"/>
      <w:lang w:val="en-US"/>
    </w:rPr>
  </w:style>
  <w:style w:type="paragraph" w:customStyle="1" w:styleId="Char2">
    <w:name w:val="Char2"/>
    <w:basedOn w:val="Normal"/>
    <w:rsid w:val="00053C1C"/>
    <w:pPr>
      <w:spacing w:after="160" w:line="240" w:lineRule="exact"/>
      <w:jc w:val="both"/>
    </w:pPr>
    <w:rPr>
      <w:iCs/>
      <w:sz w:val="20"/>
      <w:szCs w:val="20"/>
      <w:lang w:val="en-US"/>
    </w:rPr>
  </w:style>
  <w:style w:type="character" w:customStyle="1" w:styleId="HeaderChar">
    <w:name w:val="Header Char"/>
    <w:basedOn w:val="DefaultParagraphFont"/>
    <w:link w:val="Header"/>
    <w:uiPriority w:val="99"/>
    <w:rsid w:val="003C539E"/>
    <w:rPr>
      <w:rFonts w:ascii="Arial" w:hAnsi="Arial"/>
      <w:sz w:val="22"/>
      <w:szCs w:val="22"/>
      <w:lang w:val="en-US" w:eastAsia="en-US"/>
    </w:rPr>
  </w:style>
  <w:style w:type="character" w:customStyle="1" w:styleId="FooterChar">
    <w:name w:val="Footer Char"/>
    <w:basedOn w:val="DefaultParagraphFont"/>
    <w:link w:val="Footer"/>
    <w:uiPriority w:val="99"/>
    <w:rsid w:val="003C539E"/>
    <w:rPr>
      <w:rFonts w:ascii="Arial" w:hAnsi="Arial"/>
      <w:sz w:val="22"/>
      <w:szCs w:val="22"/>
      <w:lang w:val="en-US" w:eastAsia="en-US"/>
    </w:rPr>
  </w:style>
  <w:style w:type="character" w:customStyle="1" w:styleId="BodyTextChar">
    <w:name w:val="Body Text Char"/>
    <w:basedOn w:val="DefaultParagraphFont"/>
    <w:link w:val="BodyText0"/>
    <w:rsid w:val="000E2D27"/>
    <w:rPr>
      <w:rFonts w:ascii="Arial" w:hAnsi="Arial"/>
      <w:sz w:val="22"/>
      <w:szCs w:val="22"/>
      <w:lang w:eastAsia="en-US"/>
    </w:rPr>
  </w:style>
  <w:style w:type="paragraph" w:customStyle="1" w:styleId="msolistparagraph0">
    <w:name w:val="msolistparagraph"/>
    <w:basedOn w:val="Normal"/>
    <w:rsid w:val="00AA6BCE"/>
    <w:pPr>
      <w:tabs>
        <w:tab w:val="left" w:pos="2070"/>
      </w:tabs>
      <w:ind w:left="720"/>
    </w:pPr>
    <w:rPr>
      <w:rFonts w:cs="Arial"/>
      <w:b/>
      <w:color w:val="000000"/>
      <w:sz w:val="24"/>
      <w:szCs w:val="24"/>
      <w:lang w:eastAsia="en-GB"/>
    </w:rPr>
  </w:style>
  <w:style w:type="paragraph" w:customStyle="1" w:styleId="imagecaption">
    <w:name w:val="imagecaption"/>
    <w:basedOn w:val="Normal"/>
    <w:rsid w:val="0024288B"/>
    <w:pPr>
      <w:spacing w:before="45" w:after="45"/>
    </w:pPr>
    <w:rPr>
      <w:rFonts w:ascii="Times New Roman" w:hAnsi="Times New Roman"/>
      <w:sz w:val="24"/>
      <w:szCs w:val="24"/>
      <w:lang w:eastAsia="en-GB"/>
    </w:rPr>
  </w:style>
  <w:style w:type="character" w:styleId="EndnoteReference">
    <w:name w:val="endnote reference"/>
    <w:rsid w:val="00CC0298"/>
    <w:rPr>
      <w:vertAlign w:val="superscript"/>
    </w:rPr>
  </w:style>
  <w:style w:type="paragraph" w:styleId="FootnoteText">
    <w:name w:val="footnote text"/>
    <w:basedOn w:val="Normal"/>
    <w:link w:val="FootnoteTextChar"/>
    <w:rsid w:val="00CC0298"/>
    <w:rPr>
      <w:sz w:val="20"/>
      <w:szCs w:val="20"/>
      <w:lang w:eastAsia="en-GB"/>
    </w:rPr>
  </w:style>
  <w:style w:type="character" w:customStyle="1" w:styleId="FootnoteTextChar">
    <w:name w:val="Footnote Text Char"/>
    <w:basedOn w:val="DefaultParagraphFont"/>
    <w:link w:val="FootnoteText"/>
    <w:rsid w:val="00CC0298"/>
    <w:rPr>
      <w:rFonts w:ascii="Arial" w:hAnsi="Arial"/>
    </w:rPr>
  </w:style>
  <w:style w:type="character" w:styleId="FootnoteReference">
    <w:name w:val="footnote reference"/>
    <w:basedOn w:val="DefaultParagraphFont"/>
    <w:rsid w:val="00CC0298"/>
    <w:rPr>
      <w:vertAlign w:val="superscript"/>
    </w:rPr>
  </w:style>
  <w:style w:type="character" w:customStyle="1" w:styleId="CommentTextChar">
    <w:name w:val="Comment Text Char"/>
    <w:basedOn w:val="DefaultParagraphFont"/>
    <w:link w:val="CommentText"/>
    <w:uiPriority w:val="99"/>
    <w:semiHidden/>
    <w:rsid w:val="00A62F21"/>
    <w:rPr>
      <w:rFonts w:ascii="Arial" w:hAnsi="Arial"/>
      <w:szCs w:val="22"/>
      <w:lang w:eastAsia="en-US"/>
    </w:rPr>
  </w:style>
  <w:style w:type="paragraph" w:customStyle="1" w:styleId="Bodysubclause">
    <w:name w:val="Body  sub clause"/>
    <w:basedOn w:val="Normal"/>
    <w:rsid w:val="0011569B"/>
    <w:pPr>
      <w:spacing w:before="240" w:after="120" w:line="300" w:lineRule="atLeast"/>
      <w:ind w:left="720"/>
      <w:jc w:val="both"/>
    </w:pPr>
    <w:rPr>
      <w:rFonts w:ascii="Times New Roman" w:eastAsiaTheme="minorHAnsi" w:hAnsi="Times New Roman"/>
      <w:lang w:eastAsia="en-GB"/>
    </w:rPr>
  </w:style>
  <w:style w:type="character" w:styleId="FollowedHyperlink">
    <w:name w:val="FollowedHyperlink"/>
    <w:basedOn w:val="DefaultParagraphFont"/>
    <w:rsid w:val="00287162"/>
    <w:rPr>
      <w:color w:val="800080" w:themeColor="followedHyperlink"/>
      <w:u w:val="single"/>
    </w:rPr>
  </w:style>
  <w:style w:type="paragraph" w:styleId="TOCHeading">
    <w:name w:val="TOC Heading"/>
    <w:basedOn w:val="Heading1"/>
    <w:next w:val="Normal"/>
    <w:uiPriority w:val="39"/>
    <w:semiHidden/>
    <w:unhideWhenUsed/>
    <w:qFormat/>
    <w:rsid w:val="00A52FED"/>
    <w:pPr>
      <w:keepLines/>
      <w:numPr>
        <w:numId w:val="0"/>
      </w:numPr>
      <w:tabs>
        <w:tab w:val="clear" w:pos="3544"/>
      </w:tabs>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6BB"/>
    <w:rPr>
      <w:rFonts w:ascii="Arial" w:hAnsi="Arial"/>
      <w:sz w:val="22"/>
      <w:szCs w:val="22"/>
      <w:lang w:eastAsia="en-US"/>
    </w:rPr>
  </w:style>
  <w:style w:type="paragraph" w:styleId="Heading1">
    <w:name w:val="heading 1"/>
    <w:aliases w:val="Heading 1 Char,Centered 1 Char,Chapter Heading,Chapter Title,Section Heading,L1,Section,Chapter Hdg,Centered 1,PA Chapter,h1,1,section,1.1 heading,Se,Paragraph,MPS Standard Heading 1,numbered indent 1,ni1,Numbered - 1,Heading.CAPS,3"/>
    <w:basedOn w:val="Normal"/>
    <w:next w:val="Heading2"/>
    <w:link w:val="Heading1Char1"/>
    <w:qFormat/>
    <w:rsid w:val="00BE36D3"/>
    <w:pPr>
      <w:keepNext/>
      <w:numPr>
        <w:numId w:val="10"/>
      </w:numPr>
      <w:tabs>
        <w:tab w:val="left" w:pos="3544"/>
      </w:tabs>
      <w:spacing w:after="360"/>
      <w:jc w:val="both"/>
      <w:outlineLvl w:val="0"/>
    </w:pPr>
    <w:rPr>
      <w:b/>
      <w:caps/>
    </w:rPr>
  </w:style>
  <w:style w:type="paragraph" w:styleId="Heading2">
    <w:name w:val="heading 2"/>
    <w:aliases w:val="Centered 2,Numbered - 2,PARA2,PA Major Section,h2,2,sub-sect,21,sub-sect1,22,sub-sect2,23,sub-sect3,24,sub-sect4,25,sub-sect5,211,sub-sect11,(1.1,1.2,1.3 etc),section header,Major,Major1,Major2,Major11,Heaidng 2,H2,l2,no section,PMP2,Ma"/>
    <w:basedOn w:val="Normal"/>
    <w:next w:val="Normal"/>
    <w:link w:val="Heading2Char"/>
    <w:qFormat/>
    <w:rsid w:val="00BE36D3"/>
    <w:pPr>
      <w:keepNext/>
      <w:numPr>
        <w:ilvl w:val="1"/>
        <w:numId w:val="10"/>
      </w:numPr>
      <w:tabs>
        <w:tab w:val="left" w:pos="3544"/>
      </w:tabs>
      <w:spacing w:before="480" w:after="240"/>
      <w:jc w:val="both"/>
      <w:outlineLvl w:val="1"/>
    </w:pPr>
    <w:rPr>
      <w:b/>
    </w:rPr>
  </w:style>
  <w:style w:type="paragraph" w:styleId="Heading3">
    <w:name w:val="heading 3"/>
    <w:aliases w:val="Centered 3,Para Heading 3,h3,Numbered para,Mia,MPS Standard Sub-Sub Heading,PA Minor Section,numbered indent 3,ni3,Minor,Level 3,Numbered - 3"/>
    <w:basedOn w:val="Normal"/>
    <w:next w:val="Normal"/>
    <w:link w:val="Heading3Char"/>
    <w:qFormat/>
    <w:rsid w:val="00BE36D3"/>
    <w:pPr>
      <w:keepNext/>
      <w:numPr>
        <w:ilvl w:val="2"/>
        <w:numId w:val="10"/>
      </w:numPr>
      <w:tabs>
        <w:tab w:val="left" w:pos="3544"/>
      </w:tabs>
      <w:spacing w:after="240"/>
      <w:jc w:val="both"/>
      <w:outlineLvl w:val="2"/>
    </w:pPr>
  </w:style>
  <w:style w:type="paragraph" w:styleId="Heading4">
    <w:name w:val="heading 4"/>
    <w:aliases w:val="Sub-Minor,Su,MPS Standard Sub- Sub-Sub Heading,PA Micro Section,Numbered - 4"/>
    <w:basedOn w:val="Normal"/>
    <w:next w:val="Normal"/>
    <w:qFormat/>
    <w:rsid w:val="00BE36D3"/>
    <w:pPr>
      <w:keepNext/>
      <w:numPr>
        <w:ilvl w:val="3"/>
        <w:numId w:val="10"/>
      </w:numPr>
      <w:outlineLvl w:val="3"/>
    </w:pPr>
  </w:style>
  <w:style w:type="paragraph" w:styleId="Heading5">
    <w:name w:val="heading 5"/>
    <w:aliases w:val="MPS Standard Sub Sub SubHeading,PA Pico Section,Numbered - 5"/>
    <w:basedOn w:val="Normal"/>
    <w:next w:val="Normal"/>
    <w:qFormat/>
    <w:rsid w:val="00BE36D3"/>
    <w:pPr>
      <w:keepNext/>
      <w:numPr>
        <w:ilvl w:val="4"/>
        <w:numId w:val="10"/>
      </w:numPr>
      <w:jc w:val="center"/>
      <w:outlineLvl w:val="4"/>
    </w:pPr>
    <w:rPr>
      <w:b/>
    </w:rPr>
  </w:style>
  <w:style w:type="paragraph" w:styleId="Heading6">
    <w:name w:val="heading 6"/>
    <w:basedOn w:val="Normal"/>
    <w:next w:val="Normal"/>
    <w:qFormat/>
    <w:rsid w:val="00BE36D3"/>
    <w:pPr>
      <w:keepNext/>
      <w:numPr>
        <w:ilvl w:val="5"/>
        <w:numId w:val="10"/>
      </w:numPr>
      <w:outlineLvl w:val="5"/>
    </w:pPr>
    <w:rPr>
      <w:b/>
      <w:i/>
    </w:rPr>
  </w:style>
  <w:style w:type="paragraph" w:styleId="Heading7">
    <w:name w:val="heading 7"/>
    <w:basedOn w:val="Normal"/>
    <w:next w:val="Normal"/>
    <w:qFormat/>
    <w:rsid w:val="00BE36D3"/>
    <w:pPr>
      <w:keepNext/>
      <w:numPr>
        <w:ilvl w:val="6"/>
        <w:numId w:val="10"/>
      </w:numPr>
      <w:jc w:val="center"/>
      <w:outlineLvl w:val="6"/>
    </w:pPr>
    <w:rPr>
      <w:b/>
      <w:sz w:val="36"/>
    </w:rPr>
  </w:style>
  <w:style w:type="paragraph" w:styleId="Heading8">
    <w:name w:val="heading 8"/>
    <w:basedOn w:val="Normal"/>
    <w:next w:val="Normal"/>
    <w:qFormat/>
    <w:rsid w:val="00BE36D3"/>
    <w:pPr>
      <w:keepNext/>
      <w:numPr>
        <w:ilvl w:val="7"/>
        <w:numId w:val="10"/>
      </w:numPr>
      <w:jc w:val="both"/>
      <w:outlineLvl w:val="7"/>
    </w:pPr>
    <w:rPr>
      <w:b/>
      <w:i/>
    </w:rPr>
  </w:style>
  <w:style w:type="paragraph" w:styleId="Heading9">
    <w:name w:val="heading 9"/>
    <w:basedOn w:val="Normal"/>
    <w:next w:val="Normal"/>
    <w:qFormat/>
    <w:rsid w:val="00BE36D3"/>
    <w:pPr>
      <w:keepNext/>
      <w:numPr>
        <w:ilvl w:val="8"/>
        <w:numId w:val="10"/>
      </w:numPr>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E36D3"/>
    <w:pPr>
      <w:ind w:left="2835"/>
      <w:jc w:val="both"/>
    </w:pPr>
  </w:style>
  <w:style w:type="paragraph" w:styleId="DocumentMap">
    <w:name w:val="Document Map"/>
    <w:basedOn w:val="Normal"/>
    <w:semiHidden/>
    <w:rsid w:val="00BE36D3"/>
    <w:pPr>
      <w:shd w:val="clear" w:color="auto" w:fill="000080"/>
    </w:pPr>
    <w:rPr>
      <w:rFonts w:ascii="Tahoma" w:hAnsi="Tahoma" w:cs="Tahoma"/>
    </w:rPr>
  </w:style>
  <w:style w:type="character" w:styleId="PageNumber">
    <w:name w:val="page number"/>
    <w:basedOn w:val="DefaultParagraphFont"/>
    <w:rsid w:val="00E02031"/>
  </w:style>
  <w:style w:type="paragraph" w:styleId="Footer">
    <w:name w:val="footer"/>
    <w:basedOn w:val="Normal"/>
    <w:link w:val="FooterChar"/>
    <w:uiPriority w:val="99"/>
    <w:rsid w:val="00BE36D3"/>
    <w:pPr>
      <w:tabs>
        <w:tab w:val="center" w:pos="4320"/>
        <w:tab w:val="right" w:pos="8640"/>
      </w:tabs>
    </w:pPr>
    <w:rPr>
      <w:lang w:val="en-US"/>
    </w:rPr>
  </w:style>
  <w:style w:type="paragraph" w:styleId="Header">
    <w:name w:val="header"/>
    <w:basedOn w:val="Normal"/>
    <w:link w:val="HeaderChar"/>
    <w:uiPriority w:val="99"/>
    <w:rsid w:val="00BE36D3"/>
    <w:pPr>
      <w:tabs>
        <w:tab w:val="center" w:pos="4320"/>
        <w:tab w:val="right" w:pos="8640"/>
      </w:tabs>
    </w:pPr>
    <w:rPr>
      <w:lang w:val="en-US"/>
    </w:rPr>
  </w:style>
  <w:style w:type="paragraph" w:customStyle="1" w:styleId="Highlight">
    <w:name w:val="Highlight"/>
    <w:basedOn w:val="Normal"/>
    <w:rsid w:val="00BE36D3"/>
    <w:rPr>
      <w:i/>
      <w:iCs/>
      <w:color w:val="5396B8"/>
      <w:sz w:val="20"/>
    </w:rPr>
  </w:style>
  <w:style w:type="character" w:styleId="Hyperlink">
    <w:name w:val="Hyperlink"/>
    <w:basedOn w:val="DefaultParagraphFont"/>
    <w:uiPriority w:val="99"/>
    <w:rsid w:val="00BE36D3"/>
    <w:rPr>
      <w:color w:val="0000FF"/>
      <w:u w:val="single"/>
    </w:rPr>
  </w:style>
  <w:style w:type="paragraph" w:customStyle="1" w:styleId="reporttext">
    <w:name w:val="report text"/>
    <w:basedOn w:val="Normal"/>
    <w:rsid w:val="00BE36D3"/>
    <w:pPr>
      <w:ind w:left="2835"/>
    </w:pPr>
    <w:rPr>
      <w:i/>
      <w:iCs/>
    </w:rPr>
  </w:style>
  <w:style w:type="paragraph" w:styleId="Title">
    <w:name w:val="Title"/>
    <w:basedOn w:val="Normal"/>
    <w:qFormat/>
    <w:rsid w:val="00BE36D3"/>
    <w:pPr>
      <w:jc w:val="center"/>
    </w:pPr>
    <w:rPr>
      <w:b/>
    </w:rPr>
  </w:style>
  <w:style w:type="paragraph" w:styleId="TOC1">
    <w:name w:val="toc 1"/>
    <w:basedOn w:val="Normal"/>
    <w:next w:val="Normal"/>
    <w:autoRedefine/>
    <w:uiPriority w:val="39"/>
    <w:qFormat/>
    <w:rsid w:val="00C8780C"/>
    <w:pPr>
      <w:tabs>
        <w:tab w:val="left" w:pos="567"/>
        <w:tab w:val="right" w:leader="dot" w:pos="9072"/>
      </w:tabs>
      <w:spacing w:before="180" w:after="120"/>
    </w:pPr>
    <w:rPr>
      <w:rFonts w:ascii="Gill Sans MT" w:hAnsi="Gill Sans MT" w:cs="Arial"/>
      <w:b/>
      <w:bCs/>
      <w:caps/>
      <w:noProof/>
      <w:lang w:val="en-US"/>
    </w:rPr>
  </w:style>
  <w:style w:type="paragraph" w:styleId="TOC2">
    <w:name w:val="toc 2"/>
    <w:basedOn w:val="Normal"/>
    <w:next w:val="Normal"/>
    <w:uiPriority w:val="39"/>
    <w:qFormat/>
    <w:rsid w:val="006F32EE"/>
    <w:pPr>
      <w:tabs>
        <w:tab w:val="left" w:pos="800"/>
        <w:tab w:val="right" w:leader="dot" w:pos="9072"/>
      </w:tabs>
      <w:ind w:left="200"/>
    </w:pPr>
    <w:rPr>
      <w:bCs/>
      <w:noProof/>
      <w:szCs w:val="24"/>
    </w:rPr>
  </w:style>
  <w:style w:type="paragraph" w:customStyle="1" w:styleId="Appx">
    <w:name w:val="Appx"/>
    <w:basedOn w:val="Heading1"/>
    <w:rsid w:val="00BE36D3"/>
    <w:pPr>
      <w:numPr>
        <w:numId w:val="0"/>
      </w:numPr>
      <w:tabs>
        <w:tab w:val="clear" w:pos="3544"/>
      </w:tabs>
      <w:jc w:val="center"/>
    </w:pPr>
  </w:style>
  <w:style w:type="paragraph" w:styleId="TOC3">
    <w:name w:val="toc 3"/>
    <w:basedOn w:val="Normal"/>
    <w:next w:val="Normal"/>
    <w:autoRedefine/>
    <w:uiPriority w:val="39"/>
    <w:qFormat/>
    <w:rsid w:val="00BE36D3"/>
    <w:pPr>
      <w:ind w:left="480"/>
    </w:pPr>
  </w:style>
  <w:style w:type="paragraph" w:styleId="TOC4">
    <w:name w:val="toc 4"/>
    <w:basedOn w:val="Normal"/>
    <w:next w:val="Normal"/>
    <w:autoRedefine/>
    <w:uiPriority w:val="39"/>
    <w:rsid w:val="00BE36D3"/>
    <w:pPr>
      <w:ind w:left="720"/>
    </w:pPr>
  </w:style>
  <w:style w:type="paragraph" w:styleId="TOC5">
    <w:name w:val="toc 5"/>
    <w:basedOn w:val="Normal"/>
    <w:next w:val="Normal"/>
    <w:autoRedefine/>
    <w:uiPriority w:val="39"/>
    <w:rsid w:val="00BE36D3"/>
    <w:pPr>
      <w:ind w:left="960"/>
    </w:pPr>
  </w:style>
  <w:style w:type="paragraph" w:styleId="TOC6">
    <w:name w:val="toc 6"/>
    <w:basedOn w:val="Normal"/>
    <w:next w:val="Normal"/>
    <w:autoRedefine/>
    <w:uiPriority w:val="39"/>
    <w:rsid w:val="00BE36D3"/>
    <w:pPr>
      <w:ind w:left="1200"/>
    </w:pPr>
  </w:style>
  <w:style w:type="paragraph" w:styleId="TOC7">
    <w:name w:val="toc 7"/>
    <w:basedOn w:val="Normal"/>
    <w:next w:val="Normal"/>
    <w:autoRedefine/>
    <w:uiPriority w:val="39"/>
    <w:rsid w:val="00BE36D3"/>
    <w:pPr>
      <w:ind w:left="1440"/>
    </w:pPr>
  </w:style>
  <w:style w:type="paragraph" w:styleId="TOC8">
    <w:name w:val="toc 8"/>
    <w:basedOn w:val="Normal"/>
    <w:next w:val="Normal"/>
    <w:autoRedefine/>
    <w:uiPriority w:val="39"/>
    <w:rsid w:val="00BE36D3"/>
    <w:pPr>
      <w:ind w:left="1680"/>
    </w:pPr>
  </w:style>
  <w:style w:type="paragraph" w:styleId="TOC9">
    <w:name w:val="toc 9"/>
    <w:basedOn w:val="Normal"/>
    <w:next w:val="Normal"/>
    <w:autoRedefine/>
    <w:uiPriority w:val="39"/>
    <w:rsid w:val="00BE36D3"/>
    <w:pPr>
      <w:ind w:left="1920"/>
    </w:pPr>
  </w:style>
  <w:style w:type="paragraph" w:customStyle="1" w:styleId="Bullet1Centered">
    <w:name w:val="Bullet_1 Centered"/>
    <w:basedOn w:val="Normal"/>
    <w:next w:val="Bullet2Centered"/>
    <w:rsid w:val="00BE36D3"/>
    <w:pPr>
      <w:numPr>
        <w:numId w:val="1"/>
      </w:numPr>
      <w:tabs>
        <w:tab w:val="left" w:pos="3402"/>
      </w:tabs>
      <w:spacing w:after="120"/>
      <w:jc w:val="both"/>
    </w:pPr>
  </w:style>
  <w:style w:type="paragraph" w:customStyle="1" w:styleId="Bullet2Centered">
    <w:name w:val="Bullet_2 Centered"/>
    <w:basedOn w:val="Bullet1Centered"/>
    <w:rsid w:val="00BE36D3"/>
    <w:pPr>
      <w:numPr>
        <w:ilvl w:val="1"/>
        <w:numId w:val="2"/>
      </w:numPr>
      <w:tabs>
        <w:tab w:val="left" w:pos="3969"/>
      </w:tabs>
    </w:pPr>
  </w:style>
  <w:style w:type="paragraph" w:styleId="BalloonText">
    <w:name w:val="Balloon Text"/>
    <w:basedOn w:val="Normal"/>
    <w:semiHidden/>
    <w:rsid w:val="00B7411D"/>
    <w:rPr>
      <w:rFonts w:ascii="Tahoma" w:hAnsi="Tahoma" w:cs="Tahoma"/>
      <w:sz w:val="16"/>
      <w:szCs w:val="16"/>
    </w:rPr>
  </w:style>
  <w:style w:type="character" w:customStyle="1" w:styleId="Heading1Char1">
    <w:name w:val="Heading 1 Char1"/>
    <w:aliases w:val="Heading 1 Char Char,Centered 1 Char Char,Chapter Heading Char,Chapter Title Char,Section Heading Char,L1 Char,Section Char,Chapter Hdg Char,Centered 1 Char1,PA Chapter Char,h1 Char,1 Char,section Char,1.1 heading Char,Se Char,ni1 Char"/>
    <w:basedOn w:val="DefaultParagraphFont"/>
    <w:link w:val="Heading1"/>
    <w:rsid w:val="003E5A75"/>
    <w:rPr>
      <w:rFonts w:ascii="Arial" w:hAnsi="Arial"/>
      <w:b/>
      <w:caps/>
      <w:sz w:val="22"/>
      <w:szCs w:val="22"/>
      <w:lang w:eastAsia="en-US"/>
    </w:rPr>
  </w:style>
  <w:style w:type="table" w:styleId="TableGrid">
    <w:name w:val="Table Grid"/>
    <w:basedOn w:val="TableNormal"/>
    <w:rsid w:val="00325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72012"/>
    <w:pPr>
      <w:spacing w:before="100" w:beforeAutospacing="1" w:after="100" w:afterAutospacing="1"/>
    </w:pPr>
    <w:rPr>
      <w:rFonts w:ascii="Times New Roman" w:hAnsi="Times New Roman"/>
      <w:szCs w:val="24"/>
      <w:lang w:val="en-US"/>
    </w:rPr>
  </w:style>
  <w:style w:type="paragraph" w:customStyle="1" w:styleId="BodyText1">
    <w:name w:val="Body Text1"/>
    <w:basedOn w:val="Normal"/>
    <w:rsid w:val="00266121"/>
    <w:pPr>
      <w:spacing w:after="120"/>
      <w:ind w:left="2835"/>
      <w:jc w:val="both"/>
    </w:pPr>
  </w:style>
  <w:style w:type="character" w:styleId="CommentReference">
    <w:name w:val="annotation reference"/>
    <w:basedOn w:val="DefaultParagraphFont"/>
    <w:uiPriority w:val="99"/>
    <w:semiHidden/>
    <w:rsid w:val="00E47B4E"/>
    <w:rPr>
      <w:sz w:val="16"/>
      <w:szCs w:val="16"/>
    </w:rPr>
  </w:style>
  <w:style w:type="paragraph" w:styleId="CommentText">
    <w:name w:val="annotation text"/>
    <w:basedOn w:val="Normal"/>
    <w:link w:val="CommentTextChar"/>
    <w:uiPriority w:val="99"/>
    <w:semiHidden/>
    <w:rsid w:val="00E47B4E"/>
    <w:rPr>
      <w:sz w:val="20"/>
    </w:rPr>
  </w:style>
  <w:style w:type="paragraph" w:styleId="CommentSubject">
    <w:name w:val="annotation subject"/>
    <w:basedOn w:val="CommentText"/>
    <w:next w:val="CommentText"/>
    <w:semiHidden/>
    <w:rsid w:val="00E47B4E"/>
    <w:rPr>
      <w:b/>
      <w:bCs/>
    </w:rPr>
  </w:style>
  <w:style w:type="paragraph" w:customStyle="1" w:styleId="BodyText">
    <w:name w:val="BodyText"/>
    <w:basedOn w:val="Normal"/>
    <w:autoRedefine/>
    <w:rsid w:val="00B46237"/>
    <w:pPr>
      <w:tabs>
        <w:tab w:val="left" w:pos="1080"/>
        <w:tab w:val="left" w:pos="3780"/>
        <w:tab w:val="left" w:pos="5220"/>
      </w:tabs>
      <w:spacing w:before="120"/>
      <w:ind w:left="1134" w:right="284"/>
      <w:jc w:val="both"/>
    </w:pPr>
    <w:rPr>
      <w:szCs w:val="24"/>
    </w:rPr>
  </w:style>
  <w:style w:type="character" w:customStyle="1" w:styleId="reportfpl2">
    <w:name w:val="reportfpl 2"/>
    <w:basedOn w:val="DefaultParagraphFont"/>
    <w:rsid w:val="00383BAF"/>
  </w:style>
  <w:style w:type="character" w:customStyle="1" w:styleId="reportfpl3">
    <w:name w:val="reportfpl 3"/>
    <w:basedOn w:val="DefaultParagraphFont"/>
    <w:rsid w:val="00F7537C"/>
  </w:style>
  <w:style w:type="character" w:customStyle="1" w:styleId="a">
    <w:name w:val="_a"/>
    <w:basedOn w:val="DefaultParagraphFont"/>
    <w:rsid w:val="00C92859"/>
  </w:style>
  <w:style w:type="paragraph" w:customStyle="1" w:styleId="Notes">
    <w:name w:val="Notes"/>
    <w:basedOn w:val="Normal"/>
    <w:rsid w:val="00413D83"/>
  </w:style>
  <w:style w:type="paragraph" w:customStyle="1" w:styleId="Bullet1Left">
    <w:name w:val="Bullet_1 Left"/>
    <w:basedOn w:val="Normal"/>
    <w:rsid w:val="00746D23"/>
    <w:pPr>
      <w:numPr>
        <w:ilvl w:val="1"/>
        <w:numId w:val="3"/>
      </w:numPr>
    </w:pPr>
    <w:rPr>
      <w:rFonts w:ascii="Times New Roman" w:hAnsi="Times New Roman"/>
      <w:szCs w:val="24"/>
    </w:rPr>
  </w:style>
  <w:style w:type="paragraph" w:customStyle="1" w:styleId="Char">
    <w:name w:val="Char"/>
    <w:basedOn w:val="Normal"/>
    <w:rsid w:val="00267E7C"/>
    <w:pPr>
      <w:spacing w:after="160" w:line="240" w:lineRule="exact"/>
      <w:jc w:val="both"/>
    </w:pPr>
    <w:rPr>
      <w:iCs/>
      <w:sz w:val="20"/>
      <w:szCs w:val="20"/>
      <w:lang w:val="en-US"/>
    </w:rPr>
  </w:style>
  <w:style w:type="paragraph" w:customStyle="1" w:styleId="Bullet1">
    <w:name w:val="Bullet 1"/>
    <w:basedOn w:val="Normal"/>
    <w:rsid w:val="00267E7C"/>
    <w:pPr>
      <w:numPr>
        <w:numId w:val="4"/>
      </w:numPr>
      <w:spacing w:after="120"/>
      <w:jc w:val="both"/>
    </w:pPr>
    <w:rPr>
      <w:rFonts w:cs="Arial"/>
      <w:szCs w:val="20"/>
    </w:rPr>
  </w:style>
  <w:style w:type="numbering" w:customStyle="1" w:styleId="CurrentList1">
    <w:name w:val="Current List1"/>
    <w:rsid w:val="003C485E"/>
    <w:pPr>
      <w:numPr>
        <w:numId w:val="5"/>
      </w:numPr>
    </w:pPr>
  </w:style>
  <w:style w:type="numbering" w:customStyle="1" w:styleId="CSreport">
    <w:name w:val="CSreport"/>
    <w:rsid w:val="003C485E"/>
    <w:pPr>
      <w:numPr>
        <w:numId w:val="6"/>
      </w:numPr>
    </w:pPr>
  </w:style>
  <w:style w:type="paragraph" w:customStyle="1" w:styleId="fplreport2">
    <w:name w:val="fplreport2"/>
    <w:basedOn w:val="Normal"/>
    <w:rsid w:val="00A80AD9"/>
    <w:pPr>
      <w:widowControl w:val="0"/>
      <w:tabs>
        <w:tab w:val="num" w:pos="360"/>
        <w:tab w:val="num" w:pos="1135"/>
      </w:tabs>
      <w:autoSpaceDE w:val="0"/>
      <w:autoSpaceDN w:val="0"/>
      <w:adjustRightInd w:val="0"/>
      <w:ind w:left="720" w:hanging="720"/>
      <w:outlineLvl w:val="1"/>
    </w:pPr>
    <w:rPr>
      <w:rFonts w:ascii="Times New Roman" w:hAnsi="Times New Roman"/>
      <w:sz w:val="24"/>
      <w:szCs w:val="24"/>
      <w:lang w:val="en-US" w:eastAsia="en-GB"/>
    </w:rPr>
  </w:style>
  <w:style w:type="paragraph" w:customStyle="1" w:styleId="Char1">
    <w:name w:val="Char1"/>
    <w:basedOn w:val="Normal"/>
    <w:rsid w:val="007401AC"/>
    <w:pPr>
      <w:spacing w:after="160" w:line="240" w:lineRule="exact"/>
      <w:jc w:val="both"/>
    </w:pPr>
    <w:rPr>
      <w:iCs/>
      <w:sz w:val="20"/>
      <w:szCs w:val="20"/>
      <w:lang w:val="en-US"/>
    </w:rPr>
  </w:style>
  <w:style w:type="paragraph" w:customStyle="1" w:styleId="body">
    <w:name w:val="body"/>
    <w:basedOn w:val="Normal"/>
    <w:rsid w:val="00053F6B"/>
    <w:pPr>
      <w:spacing w:before="60" w:after="60"/>
    </w:pPr>
    <w:rPr>
      <w:sz w:val="20"/>
      <w:szCs w:val="24"/>
    </w:rPr>
  </w:style>
  <w:style w:type="paragraph" w:styleId="BodyText0">
    <w:name w:val="Body Text"/>
    <w:basedOn w:val="Normal"/>
    <w:link w:val="BodyTextChar"/>
    <w:rsid w:val="00904EB9"/>
    <w:pPr>
      <w:spacing w:after="120"/>
    </w:pPr>
  </w:style>
  <w:style w:type="paragraph" w:styleId="ListBullet">
    <w:name w:val="List Bullet"/>
    <w:basedOn w:val="Normal"/>
    <w:autoRedefine/>
    <w:rsid w:val="00904EB9"/>
    <w:pPr>
      <w:numPr>
        <w:numId w:val="7"/>
      </w:numPr>
    </w:pPr>
    <w:rPr>
      <w:rFonts w:cs="Arial"/>
      <w:szCs w:val="24"/>
    </w:rPr>
  </w:style>
  <w:style w:type="paragraph" w:customStyle="1" w:styleId="Default">
    <w:name w:val="Default"/>
    <w:rsid w:val="004A78AC"/>
    <w:pPr>
      <w:autoSpaceDE w:val="0"/>
      <w:autoSpaceDN w:val="0"/>
      <w:adjustRightInd w:val="0"/>
    </w:pPr>
    <w:rPr>
      <w:rFonts w:ascii="Arial" w:hAnsi="Arial" w:cs="Arial"/>
      <w:color w:val="000000"/>
      <w:sz w:val="24"/>
      <w:szCs w:val="24"/>
    </w:rPr>
  </w:style>
  <w:style w:type="paragraph" w:styleId="BodyText2">
    <w:name w:val="Body Text 2"/>
    <w:basedOn w:val="Normal"/>
    <w:rsid w:val="0033288C"/>
    <w:pPr>
      <w:spacing w:after="120" w:line="480" w:lineRule="auto"/>
    </w:pPr>
  </w:style>
  <w:style w:type="paragraph" w:styleId="BodyText3">
    <w:name w:val="Body Text 3"/>
    <w:basedOn w:val="Normal"/>
    <w:rsid w:val="0033288C"/>
    <w:pPr>
      <w:spacing w:after="120"/>
    </w:pPr>
    <w:rPr>
      <w:sz w:val="16"/>
      <w:szCs w:val="16"/>
    </w:rPr>
  </w:style>
  <w:style w:type="paragraph" w:styleId="BodyTextIndent2">
    <w:name w:val="Body Text Indent 2"/>
    <w:basedOn w:val="Normal"/>
    <w:rsid w:val="0033288C"/>
    <w:pPr>
      <w:spacing w:after="120" w:line="480" w:lineRule="auto"/>
      <w:ind w:left="283"/>
    </w:pPr>
  </w:style>
  <w:style w:type="paragraph" w:styleId="BodyTextIndent3">
    <w:name w:val="Body Text Indent 3"/>
    <w:basedOn w:val="Normal"/>
    <w:rsid w:val="0033288C"/>
    <w:pPr>
      <w:spacing w:after="120"/>
      <w:ind w:left="283"/>
    </w:pPr>
    <w:rPr>
      <w:sz w:val="16"/>
      <w:szCs w:val="16"/>
    </w:rPr>
  </w:style>
  <w:style w:type="character" w:styleId="Strong">
    <w:name w:val="Strong"/>
    <w:basedOn w:val="DefaultParagraphFont"/>
    <w:uiPriority w:val="22"/>
    <w:qFormat/>
    <w:rsid w:val="0033288C"/>
    <w:rPr>
      <w:b/>
      <w:bCs/>
    </w:rPr>
  </w:style>
  <w:style w:type="paragraph" w:styleId="Caption">
    <w:name w:val="caption"/>
    <w:basedOn w:val="Normal"/>
    <w:next w:val="Normal"/>
    <w:qFormat/>
    <w:rsid w:val="00574648"/>
    <w:rPr>
      <w:b/>
      <w:bCs/>
      <w:sz w:val="20"/>
      <w:szCs w:val="20"/>
    </w:rPr>
  </w:style>
  <w:style w:type="paragraph" w:styleId="PlainText">
    <w:name w:val="Plain Text"/>
    <w:basedOn w:val="Normal"/>
    <w:link w:val="PlainTextChar"/>
    <w:uiPriority w:val="99"/>
    <w:rsid w:val="0087317C"/>
    <w:rPr>
      <w:rFonts w:ascii="Courier New" w:hAnsi="Courier New" w:cs="Courier New"/>
      <w:sz w:val="20"/>
      <w:szCs w:val="20"/>
      <w:lang w:val="en-US"/>
    </w:rPr>
  </w:style>
  <w:style w:type="paragraph" w:styleId="NoSpacing">
    <w:name w:val="No Spacing"/>
    <w:qFormat/>
    <w:rsid w:val="00980AE2"/>
    <w:rPr>
      <w:rFonts w:ascii="Calibri" w:hAnsi="Calibri"/>
      <w:sz w:val="22"/>
      <w:szCs w:val="22"/>
      <w:lang w:eastAsia="en-US"/>
    </w:rPr>
  </w:style>
  <w:style w:type="character" w:customStyle="1" w:styleId="a0">
    <w:name w:val="a"/>
    <w:basedOn w:val="DefaultParagraphFont"/>
    <w:rsid w:val="00C05E24"/>
  </w:style>
  <w:style w:type="paragraph" w:styleId="ListParagraph">
    <w:name w:val="List Paragraph"/>
    <w:basedOn w:val="Normal"/>
    <w:uiPriority w:val="34"/>
    <w:qFormat/>
    <w:rsid w:val="00A861E5"/>
    <w:pPr>
      <w:ind w:left="720"/>
    </w:pPr>
    <w:rPr>
      <w:rFonts w:cs="Arial"/>
      <w:sz w:val="24"/>
      <w:szCs w:val="24"/>
    </w:rPr>
  </w:style>
  <w:style w:type="paragraph" w:customStyle="1" w:styleId="71">
    <w:name w:val="7.1"/>
    <w:basedOn w:val="Normal"/>
    <w:rsid w:val="00A35764"/>
    <w:pPr>
      <w:numPr>
        <w:numId w:val="9"/>
      </w:numPr>
      <w:tabs>
        <w:tab w:val="clear" w:pos="720"/>
        <w:tab w:val="num" w:pos="851"/>
      </w:tabs>
      <w:overflowPunct w:val="0"/>
      <w:autoSpaceDE w:val="0"/>
      <w:autoSpaceDN w:val="0"/>
      <w:adjustRightInd w:val="0"/>
      <w:spacing w:after="220"/>
      <w:ind w:left="851" w:hanging="360"/>
      <w:textAlignment w:val="baseline"/>
    </w:pPr>
    <w:rPr>
      <w:szCs w:val="20"/>
    </w:rPr>
  </w:style>
  <w:style w:type="character" w:customStyle="1" w:styleId="PlainTextChar">
    <w:name w:val="Plain Text Char"/>
    <w:basedOn w:val="DefaultParagraphFont"/>
    <w:link w:val="PlainText"/>
    <w:uiPriority w:val="99"/>
    <w:rsid w:val="00B85386"/>
    <w:rPr>
      <w:rFonts w:ascii="Courier New" w:hAnsi="Courier New" w:cs="Courier New"/>
      <w:lang w:val="en-US" w:eastAsia="en-US"/>
    </w:rPr>
  </w:style>
  <w:style w:type="character" w:customStyle="1" w:styleId="Heading2Char">
    <w:name w:val="Heading 2 Char"/>
    <w:aliases w:val="Centered 2 Char,Numbered - 2 Char,PARA2 Char,PA Major Section Char,h2 Char,2 Char,sub-sect Char,21 Char,sub-sect1 Char,22 Char,sub-sect2 Char,23 Char,sub-sect3 Char,24 Char,sub-sect4 Char,25 Char,sub-sect5 Char,211 Char,sub-sect11 Char"/>
    <w:basedOn w:val="DefaultParagraphFont"/>
    <w:link w:val="Heading2"/>
    <w:rsid w:val="00AC4D85"/>
    <w:rPr>
      <w:rFonts w:ascii="Arial" w:hAnsi="Arial"/>
      <w:b/>
      <w:sz w:val="22"/>
      <w:szCs w:val="22"/>
      <w:lang w:eastAsia="en-US"/>
    </w:rPr>
  </w:style>
  <w:style w:type="character" w:customStyle="1" w:styleId="Heading3Char">
    <w:name w:val="Heading 3 Char"/>
    <w:aliases w:val="Centered 3 Char,Para Heading 3 Char,h3 Char,Numbered para Char,Mia Char,MPS Standard Sub-Sub Heading Char,PA Minor Section Char,numbered indent 3 Char,ni3 Char,Minor Char,Level 3 Char,Numbered - 3 Char"/>
    <w:basedOn w:val="DefaultParagraphFont"/>
    <w:link w:val="Heading3"/>
    <w:rsid w:val="00AC4D85"/>
    <w:rPr>
      <w:rFonts w:ascii="Arial" w:hAnsi="Arial"/>
      <w:sz w:val="22"/>
      <w:szCs w:val="22"/>
      <w:lang w:eastAsia="en-US"/>
    </w:rPr>
  </w:style>
  <w:style w:type="paragraph" w:customStyle="1" w:styleId="Char3">
    <w:name w:val="Char3"/>
    <w:basedOn w:val="Normal"/>
    <w:rsid w:val="0066099A"/>
    <w:pPr>
      <w:spacing w:after="160" w:line="240" w:lineRule="exact"/>
      <w:jc w:val="both"/>
    </w:pPr>
    <w:rPr>
      <w:iCs/>
      <w:sz w:val="20"/>
      <w:szCs w:val="20"/>
      <w:lang w:val="en-US"/>
    </w:rPr>
  </w:style>
  <w:style w:type="paragraph" w:customStyle="1" w:styleId="Char2">
    <w:name w:val="Char2"/>
    <w:basedOn w:val="Normal"/>
    <w:rsid w:val="00053C1C"/>
    <w:pPr>
      <w:spacing w:after="160" w:line="240" w:lineRule="exact"/>
      <w:jc w:val="both"/>
    </w:pPr>
    <w:rPr>
      <w:iCs/>
      <w:sz w:val="20"/>
      <w:szCs w:val="20"/>
      <w:lang w:val="en-US"/>
    </w:rPr>
  </w:style>
  <w:style w:type="character" w:customStyle="1" w:styleId="HeaderChar">
    <w:name w:val="Header Char"/>
    <w:basedOn w:val="DefaultParagraphFont"/>
    <w:link w:val="Header"/>
    <w:uiPriority w:val="99"/>
    <w:rsid w:val="003C539E"/>
    <w:rPr>
      <w:rFonts w:ascii="Arial" w:hAnsi="Arial"/>
      <w:sz w:val="22"/>
      <w:szCs w:val="22"/>
      <w:lang w:val="en-US" w:eastAsia="en-US"/>
    </w:rPr>
  </w:style>
  <w:style w:type="character" w:customStyle="1" w:styleId="FooterChar">
    <w:name w:val="Footer Char"/>
    <w:basedOn w:val="DefaultParagraphFont"/>
    <w:link w:val="Footer"/>
    <w:uiPriority w:val="99"/>
    <w:rsid w:val="003C539E"/>
    <w:rPr>
      <w:rFonts w:ascii="Arial" w:hAnsi="Arial"/>
      <w:sz w:val="22"/>
      <w:szCs w:val="22"/>
      <w:lang w:val="en-US" w:eastAsia="en-US"/>
    </w:rPr>
  </w:style>
  <w:style w:type="character" w:customStyle="1" w:styleId="BodyTextChar">
    <w:name w:val="Body Text Char"/>
    <w:basedOn w:val="DefaultParagraphFont"/>
    <w:link w:val="BodyText0"/>
    <w:rsid w:val="000E2D27"/>
    <w:rPr>
      <w:rFonts w:ascii="Arial" w:hAnsi="Arial"/>
      <w:sz w:val="22"/>
      <w:szCs w:val="22"/>
      <w:lang w:eastAsia="en-US"/>
    </w:rPr>
  </w:style>
  <w:style w:type="paragraph" w:customStyle="1" w:styleId="msolistparagraph0">
    <w:name w:val="msolistparagraph"/>
    <w:basedOn w:val="Normal"/>
    <w:rsid w:val="00AA6BCE"/>
    <w:pPr>
      <w:tabs>
        <w:tab w:val="left" w:pos="2070"/>
      </w:tabs>
      <w:ind w:left="720"/>
    </w:pPr>
    <w:rPr>
      <w:rFonts w:cs="Arial"/>
      <w:b/>
      <w:color w:val="000000"/>
      <w:sz w:val="24"/>
      <w:szCs w:val="24"/>
      <w:lang w:eastAsia="en-GB"/>
    </w:rPr>
  </w:style>
  <w:style w:type="paragraph" w:customStyle="1" w:styleId="imagecaption">
    <w:name w:val="imagecaption"/>
    <w:basedOn w:val="Normal"/>
    <w:rsid w:val="0024288B"/>
    <w:pPr>
      <w:spacing w:before="45" w:after="45"/>
    </w:pPr>
    <w:rPr>
      <w:rFonts w:ascii="Times New Roman" w:hAnsi="Times New Roman"/>
      <w:sz w:val="24"/>
      <w:szCs w:val="24"/>
      <w:lang w:eastAsia="en-GB"/>
    </w:rPr>
  </w:style>
  <w:style w:type="character" w:styleId="EndnoteReference">
    <w:name w:val="endnote reference"/>
    <w:rsid w:val="00CC0298"/>
    <w:rPr>
      <w:vertAlign w:val="superscript"/>
    </w:rPr>
  </w:style>
  <w:style w:type="paragraph" w:styleId="FootnoteText">
    <w:name w:val="footnote text"/>
    <w:basedOn w:val="Normal"/>
    <w:link w:val="FootnoteTextChar"/>
    <w:rsid w:val="00CC0298"/>
    <w:rPr>
      <w:sz w:val="20"/>
      <w:szCs w:val="20"/>
      <w:lang w:eastAsia="en-GB"/>
    </w:rPr>
  </w:style>
  <w:style w:type="character" w:customStyle="1" w:styleId="FootnoteTextChar">
    <w:name w:val="Footnote Text Char"/>
    <w:basedOn w:val="DefaultParagraphFont"/>
    <w:link w:val="FootnoteText"/>
    <w:rsid w:val="00CC0298"/>
    <w:rPr>
      <w:rFonts w:ascii="Arial" w:hAnsi="Arial"/>
    </w:rPr>
  </w:style>
  <w:style w:type="character" w:styleId="FootnoteReference">
    <w:name w:val="footnote reference"/>
    <w:basedOn w:val="DefaultParagraphFont"/>
    <w:rsid w:val="00CC0298"/>
    <w:rPr>
      <w:vertAlign w:val="superscript"/>
    </w:rPr>
  </w:style>
  <w:style w:type="character" w:customStyle="1" w:styleId="CommentTextChar">
    <w:name w:val="Comment Text Char"/>
    <w:basedOn w:val="DefaultParagraphFont"/>
    <w:link w:val="CommentText"/>
    <w:uiPriority w:val="99"/>
    <w:semiHidden/>
    <w:rsid w:val="00A62F21"/>
    <w:rPr>
      <w:rFonts w:ascii="Arial" w:hAnsi="Arial"/>
      <w:szCs w:val="22"/>
      <w:lang w:eastAsia="en-US"/>
    </w:rPr>
  </w:style>
  <w:style w:type="paragraph" w:customStyle="1" w:styleId="Bodysubclause">
    <w:name w:val="Body  sub clause"/>
    <w:basedOn w:val="Normal"/>
    <w:rsid w:val="0011569B"/>
    <w:pPr>
      <w:spacing w:before="240" w:after="120" w:line="300" w:lineRule="atLeast"/>
      <w:ind w:left="720"/>
      <w:jc w:val="both"/>
    </w:pPr>
    <w:rPr>
      <w:rFonts w:ascii="Times New Roman" w:eastAsiaTheme="minorHAnsi" w:hAnsi="Times New Roman"/>
      <w:lang w:eastAsia="en-GB"/>
    </w:rPr>
  </w:style>
  <w:style w:type="character" w:styleId="FollowedHyperlink">
    <w:name w:val="FollowedHyperlink"/>
    <w:basedOn w:val="DefaultParagraphFont"/>
    <w:rsid w:val="00287162"/>
    <w:rPr>
      <w:color w:val="800080" w:themeColor="followedHyperlink"/>
      <w:u w:val="single"/>
    </w:rPr>
  </w:style>
  <w:style w:type="paragraph" w:styleId="TOCHeading">
    <w:name w:val="TOC Heading"/>
    <w:basedOn w:val="Heading1"/>
    <w:next w:val="Normal"/>
    <w:uiPriority w:val="39"/>
    <w:semiHidden/>
    <w:unhideWhenUsed/>
    <w:qFormat/>
    <w:rsid w:val="00A52FED"/>
    <w:pPr>
      <w:keepLines/>
      <w:numPr>
        <w:numId w:val="0"/>
      </w:numPr>
      <w:tabs>
        <w:tab w:val="clear" w:pos="3544"/>
      </w:tabs>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8798">
      <w:bodyDiv w:val="1"/>
      <w:marLeft w:val="0"/>
      <w:marRight w:val="0"/>
      <w:marTop w:val="0"/>
      <w:marBottom w:val="0"/>
      <w:divBdr>
        <w:top w:val="none" w:sz="0" w:space="0" w:color="auto"/>
        <w:left w:val="none" w:sz="0" w:space="0" w:color="auto"/>
        <w:bottom w:val="none" w:sz="0" w:space="0" w:color="auto"/>
        <w:right w:val="none" w:sz="0" w:space="0" w:color="auto"/>
      </w:divBdr>
      <w:divsChild>
        <w:div w:id="1315791338">
          <w:marLeft w:val="0"/>
          <w:marRight w:val="0"/>
          <w:marTop w:val="0"/>
          <w:marBottom w:val="0"/>
          <w:divBdr>
            <w:top w:val="none" w:sz="0" w:space="0" w:color="auto"/>
            <w:left w:val="none" w:sz="0" w:space="0" w:color="auto"/>
            <w:bottom w:val="none" w:sz="0" w:space="0" w:color="auto"/>
            <w:right w:val="none" w:sz="0" w:space="0" w:color="auto"/>
          </w:divBdr>
          <w:divsChild>
            <w:div w:id="16990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6646">
      <w:bodyDiv w:val="1"/>
      <w:marLeft w:val="0"/>
      <w:marRight w:val="0"/>
      <w:marTop w:val="0"/>
      <w:marBottom w:val="0"/>
      <w:divBdr>
        <w:top w:val="none" w:sz="0" w:space="0" w:color="auto"/>
        <w:left w:val="none" w:sz="0" w:space="0" w:color="auto"/>
        <w:bottom w:val="none" w:sz="0" w:space="0" w:color="auto"/>
        <w:right w:val="none" w:sz="0" w:space="0" w:color="auto"/>
      </w:divBdr>
      <w:divsChild>
        <w:div w:id="1745102110">
          <w:marLeft w:val="0"/>
          <w:marRight w:val="0"/>
          <w:marTop w:val="0"/>
          <w:marBottom w:val="0"/>
          <w:divBdr>
            <w:top w:val="none" w:sz="0" w:space="0" w:color="auto"/>
            <w:left w:val="none" w:sz="0" w:space="0" w:color="auto"/>
            <w:bottom w:val="none" w:sz="0" w:space="0" w:color="auto"/>
            <w:right w:val="none" w:sz="0" w:space="0" w:color="auto"/>
          </w:divBdr>
          <w:divsChild>
            <w:div w:id="1707174642">
              <w:marLeft w:val="0"/>
              <w:marRight w:val="0"/>
              <w:marTop w:val="0"/>
              <w:marBottom w:val="0"/>
              <w:divBdr>
                <w:top w:val="none" w:sz="0" w:space="0" w:color="auto"/>
                <w:left w:val="none" w:sz="0" w:space="0" w:color="auto"/>
                <w:bottom w:val="none" w:sz="0" w:space="0" w:color="auto"/>
                <w:right w:val="none" w:sz="0" w:space="0" w:color="auto"/>
              </w:divBdr>
            </w:div>
            <w:div w:id="1996371633">
              <w:marLeft w:val="0"/>
              <w:marRight w:val="0"/>
              <w:marTop w:val="0"/>
              <w:marBottom w:val="0"/>
              <w:divBdr>
                <w:top w:val="none" w:sz="0" w:space="0" w:color="auto"/>
                <w:left w:val="none" w:sz="0" w:space="0" w:color="auto"/>
                <w:bottom w:val="none" w:sz="0" w:space="0" w:color="auto"/>
                <w:right w:val="none" w:sz="0" w:space="0" w:color="auto"/>
              </w:divBdr>
            </w:div>
            <w:div w:id="940062843">
              <w:marLeft w:val="0"/>
              <w:marRight w:val="0"/>
              <w:marTop w:val="0"/>
              <w:marBottom w:val="0"/>
              <w:divBdr>
                <w:top w:val="none" w:sz="0" w:space="0" w:color="auto"/>
                <w:left w:val="none" w:sz="0" w:space="0" w:color="auto"/>
                <w:bottom w:val="none" w:sz="0" w:space="0" w:color="auto"/>
                <w:right w:val="none" w:sz="0" w:space="0" w:color="auto"/>
              </w:divBdr>
            </w:div>
            <w:div w:id="16684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0837">
      <w:bodyDiv w:val="1"/>
      <w:marLeft w:val="0"/>
      <w:marRight w:val="0"/>
      <w:marTop w:val="0"/>
      <w:marBottom w:val="0"/>
      <w:divBdr>
        <w:top w:val="none" w:sz="0" w:space="0" w:color="auto"/>
        <w:left w:val="none" w:sz="0" w:space="0" w:color="auto"/>
        <w:bottom w:val="none" w:sz="0" w:space="0" w:color="auto"/>
        <w:right w:val="none" w:sz="0" w:space="0" w:color="auto"/>
      </w:divBdr>
    </w:div>
    <w:div w:id="77095691">
      <w:bodyDiv w:val="1"/>
      <w:marLeft w:val="0"/>
      <w:marRight w:val="0"/>
      <w:marTop w:val="0"/>
      <w:marBottom w:val="0"/>
      <w:divBdr>
        <w:top w:val="none" w:sz="0" w:space="0" w:color="auto"/>
        <w:left w:val="none" w:sz="0" w:space="0" w:color="auto"/>
        <w:bottom w:val="none" w:sz="0" w:space="0" w:color="auto"/>
        <w:right w:val="none" w:sz="0" w:space="0" w:color="auto"/>
      </w:divBdr>
      <w:divsChild>
        <w:div w:id="1996296960">
          <w:marLeft w:val="547"/>
          <w:marRight w:val="0"/>
          <w:marTop w:val="77"/>
          <w:marBottom w:val="0"/>
          <w:divBdr>
            <w:top w:val="none" w:sz="0" w:space="0" w:color="auto"/>
            <w:left w:val="none" w:sz="0" w:space="0" w:color="auto"/>
            <w:bottom w:val="none" w:sz="0" w:space="0" w:color="auto"/>
            <w:right w:val="none" w:sz="0" w:space="0" w:color="auto"/>
          </w:divBdr>
        </w:div>
      </w:divsChild>
    </w:div>
    <w:div w:id="89157933">
      <w:bodyDiv w:val="1"/>
      <w:marLeft w:val="0"/>
      <w:marRight w:val="0"/>
      <w:marTop w:val="0"/>
      <w:marBottom w:val="0"/>
      <w:divBdr>
        <w:top w:val="none" w:sz="0" w:space="0" w:color="auto"/>
        <w:left w:val="none" w:sz="0" w:space="0" w:color="auto"/>
        <w:bottom w:val="none" w:sz="0" w:space="0" w:color="auto"/>
        <w:right w:val="none" w:sz="0" w:space="0" w:color="auto"/>
      </w:divBdr>
      <w:divsChild>
        <w:div w:id="339433795">
          <w:marLeft w:val="0"/>
          <w:marRight w:val="0"/>
          <w:marTop w:val="0"/>
          <w:marBottom w:val="0"/>
          <w:divBdr>
            <w:top w:val="none" w:sz="0" w:space="0" w:color="auto"/>
            <w:left w:val="none" w:sz="0" w:space="0" w:color="auto"/>
            <w:bottom w:val="none" w:sz="0" w:space="0" w:color="auto"/>
            <w:right w:val="none" w:sz="0" w:space="0" w:color="auto"/>
          </w:divBdr>
          <w:divsChild>
            <w:div w:id="459882646">
              <w:marLeft w:val="0"/>
              <w:marRight w:val="0"/>
              <w:marTop w:val="0"/>
              <w:marBottom w:val="0"/>
              <w:divBdr>
                <w:top w:val="none" w:sz="0" w:space="0" w:color="auto"/>
                <w:left w:val="none" w:sz="0" w:space="0" w:color="auto"/>
                <w:bottom w:val="none" w:sz="0" w:space="0" w:color="auto"/>
                <w:right w:val="none" w:sz="0" w:space="0" w:color="auto"/>
              </w:divBdr>
            </w:div>
            <w:div w:id="804465757">
              <w:marLeft w:val="0"/>
              <w:marRight w:val="0"/>
              <w:marTop w:val="0"/>
              <w:marBottom w:val="0"/>
              <w:divBdr>
                <w:top w:val="none" w:sz="0" w:space="0" w:color="auto"/>
                <w:left w:val="none" w:sz="0" w:space="0" w:color="auto"/>
                <w:bottom w:val="none" w:sz="0" w:space="0" w:color="auto"/>
                <w:right w:val="none" w:sz="0" w:space="0" w:color="auto"/>
              </w:divBdr>
            </w:div>
            <w:div w:id="1358580939">
              <w:marLeft w:val="0"/>
              <w:marRight w:val="0"/>
              <w:marTop w:val="0"/>
              <w:marBottom w:val="0"/>
              <w:divBdr>
                <w:top w:val="none" w:sz="0" w:space="0" w:color="auto"/>
                <w:left w:val="none" w:sz="0" w:space="0" w:color="auto"/>
                <w:bottom w:val="none" w:sz="0" w:space="0" w:color="auto"/>
                <w:right w:val="none" w:sz="0" w:space="0" w:color="auto"/>
              </w:divBdr>
            </w:div>
            <w:div w:id="1526406984">
              <w:marLeft w:val="0"/>
              <w:marRight w:val="0"/>
              <w:marTop w:val="0"/>
              <w:marBottom w:val="0"/>
              <w:divBdr>
                <w:top w:val="none" w:sz="0" w:space="0" w:color="auto"/>
                <w:left w:val="none" w:sz="0" w:space="0" w:color="auto"/>
                <w:bottom w:val="none" w:sz="0" w:space="0" w:color="auto"/>
                <w:right w:val="none" w:sz="0" w:space="0" w:color="auto"/>
              </w:divBdr>
            </w:div>
            <w:div w:id="19584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133">
      <w:bodyDiv w:val="1"/>
      <w:marLeft w:val="0"/>
      <w:marRight w:val="0"/>
      <w:marTop w:val="0"/>
      <w:marBottom w:val="0"/>
      <w:divBdr>
        <w:top w:val="none" w:sz="0" w:space="0" w:color="auto"/>
        <w:left w:val="none" w:sz="0" w:space="0" w:color="auto"/>
        <w:bottom w:val="none" w:sz="0" w:space="0" w:color="auto"/>
        <w:right w:val="none" w:sz="0" w:space="0" w:color="auto"/>
      </w:divBdr>
      <w:divsChild>
        <w:div w:id="376441416">
          <w:marLeft w:val="0"/>
          <w:marRight w:val="0"/>
          <w:marTop w:val="0"/>
          <w:marBottom w:val="0"/>
          <w:divBdr>
            <w:top w:val="none" w:sz="0" w:space="0" w:color="auto"/>
            <w:left w:val="none" w:sz="0" w:space="0" w:color="auto"/>
            <w:bottom w:val="none" w:sz="0" w:space="0" w:color="auto"/>
            <w:right w:val="none" w:sz="0" w:space="0" w:color="auto"/>
          </w:divBdr>
          <w:divsChild>
            <w:div w:id="63451704">
              <w:marLeft w:val="0"/>
              <w:marRight w:val="0"/>
              <w:marTop w:val="0"/>
              <w:marBottom w:val="0"/>
              <w:divBdr>
                <w:top w:val="none" w:sz="0" w:space="0" w:color="auto"/>
                <w:left w:val="none" w:sz="0" w:space="0" w:color="auto"/>
                <w:bottom w:val="none" w:sz="0" w:space="0" w:color="auto"/>
                <w:right w:val="none" w:sz="0" w:space="0" w:color="auto"/>
              </w:divBdr>
            </w:div>
            <w:div w:id="146872169">
              <w:marLeft w:val="0"/>
              <w:marRight w:val="0"/>
              <w:marTop w:val="0"/>
              <w:marBottom w:val="0"/>
              <w:divBdr>
                <w:top w:val="none" w:sz="0" w:space="0" w:color="auto"/>
                <w:left w:val="none" w:sz="0" w:space="0" w:color="auto"/>
                <w:bottom w:val="none" w:sz="0" w:space="0" w:color="auto"/>
                <w:right w:val="none" w:sz="0" w:space="0" w:color="auto"/>
              </w:divBdr>
            </w:div>
            <w:div w:id="966395251">
              <w:marLeft w:val="0"/>
              <w:marRight w:val="0"/>
              <w:marTop w:val="0"/>
              <w:marBottom w:val="0"/>
              <w:divBdr>
                <w:top w:val="none" w:sz="0" w:space="0" w:color="auto"/>
                <w:left w:val="none" w:sz="0" w:space="0" w:color="auto"/>
                <w:bottom w:val="none" w:sz="0" w:space="0" w:color="auto"/>
                <w:right w:val="none" w:sz="0" w:space="0" w:color="auto"/>
              </w:divBdr>
            </w:div>
            <w:div w:id="1388989268">
              <w:marLeft w:val="0"/>
              <w:marRight w:val="0"/>
              <w:marTop w:val="0"/>
              <w:marBottom w:val="0"/>
              <w:divBdr>
                <w:top w:val="none" w:sz="0" w:space="0" w:color="auto"/>
                <w:left w:val="none" w:sz="0" w:space="0" w:color="auto"/>
                <w:bottom w:val="none" w:sz="0" w:space="0" w:color="auto"/>
                <w:right w:val="none" w:sz="0" w:space="0" w:color="auto"/>
              </w:divBdr>
            </w:div>
            <w:div w:id="1474131759">
              <w:marLeft w:val="0"/>
              <w:marRight w:val="0"/>
              <w:marTop w:val="0"/>
              <w:marBottom w:val="0"/>
              <w:divBdr>
                <w:top w:val="none" w:sz="0" w:space="0" w:color="auto"/>
                <w:left w:val="none" w:sz="0" w:space="0" w:color="auto"/>
                <w:bottom w:val="none" w:sz="0" w:space="0" w:color="auto"/>
                <w:right w:val="none" w:sz="0" w:space="0" w:color="auto"/>
              </w:divBdr>
            </w:div>
            <w:div w:id="1660574602">
              <w:marLeft w:val="0"/>
              <w:marRight w:val="0"/>
              <w:marTop w:val="0"/>
              <w:marBottom w:val="0"/>
              <w:divBdr>
                <w:top w:val="none" w:sz="0" w:space="0" w:color="auto"/>
                <w:left w:val="none" w:sz="0" w:space="0" w:color="auto"/>
                <w:bottom w:val="none" w:sz="0" w:space="0" w:color="auto"/>
                <w:right w:val="none" w:sz="0" w:space="0" w:color="auto"/>
              </w:divBdr>
            </w:div>
            <w:div w:id="1687632437">
              <w:marLeft w:val="0"/>
              <w:marRight w:val="0"/>
              <w:marTop w:val="0"/>
              <w:marBottom w:val="0"/>
              <w:divBdr>
                <w:top w:val="none" w:sz="0" w:space="0" w:color="auto"/>
                <w:left w:val="none" w:sz="0" w:space="0" w:color="auto"/>
                <w:bottom w:val="none" w:sz="0" w:space="0" w:color="auto"/>
                <w:right w:val="none" w:sz="0" w:space="0" w:color="auto"/>
              </w:divBdr>
            </w:div>
            <w:div w:id="20889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9728">
      <w:bodyDiv w:val="1"/>
      <w:marLeft w:val="0"/>
      <w:marRight w:val="0"/>
      <w:marTop w:val="0"/>
      <w:marBottom w:val="0"/>
      <w:divBdr>
        <w:top w:val="none" w:sz="0" w:space="0" w:color="auto"/>
        <w:left w:val="none" w:sz="0" w:space="0" w:color="auto"/>
        <w:bottom w:val="none" w:sz="0" w:space="0" w:color="auto"/>
        <w:right w:val="none" w:sz="0" w:space="0" w:color="auto"/>
      </w:divBdr>
    </w:div>
    <w:div w:id="132987455">
      <w:bodyDiv w:val="1"/>
      <w:marLeft w:val="0"/>
      <w:marRight w:val="0"/>
      <w:marTop w:val="0"/>
      <w:marBottom w:val="0"/>
      <w:divBdr>
        <w:top w:val="none" w:sz="0" w:space="0" w:color="auto"/>
        <w:left w:val="none" w:sz="0" w:space="0" w:color="auto"/>
        <w:bottom w:val="none" w:sz="0" w:space="0" w:color="auto"/>
        <w:right w:val="none" w:sz="0" w:space="0" w:color="auto"/>
      </w:divBdr>
    </w:div>
    <w:div w:id="174266901">
      <w:bodyDiv w:val="1"/>
      <w:marLeft w:val="0"/>
      <w:marRight w:val="0"/>
      <w:marTop w:val="0"/>
      <w:marBottom w:val="0"/>
      <w:divBdr>
        <w:top w:val="none" w:sz="0" w:space="0" w:color="auto"/>
        <w:left w:val="none" w:sz="0" w:space="0" w:color="auto"/>
        <w:bottom w:val="none" w:sz="0" w:space="0" w:color="auto"/>
        <w:right w:val="none" w:sz="0" w:space="0" w:color="auto"/>
      </w:divBdr>
    </w:div>
    <w:div w:id="177156243">
      <w:bodyDiv w:val="1"/>
      <w:marLeft w:val="0"/>
      <w:marRight w:val="0"/>
      <w:marTop w:val="0"/>
      <w:marBottom w:val="0"/>
      <w:divBdr>
        <w:top w:val="none" w:sz="0" w:space="0" w:color="auto"/>
        <w:left w:val="none" w:sz="0" w:space="0" w:color="auto"/>
        <w:bottom w:val="none" w:sz="0" w:space="0" w:color="auto"/>
        <w:right w:val="none" w:sz="0" w:space="0" w:color="auto"/>
      </w:divBdr>
      <w:divsChild>
        <w:div w:id="795101149">
          <w:marLeft w:val="0"/>
          <w:marRight w:val="0"/>
          <w:marTop w:val="0"/>
          <w:marBottom w:val="0"/>
          <w:divBdr>
            <w:top w:val="none" w:sz="0" w:space="0" w:color="auto"/>
            <w:left w:val="none" w:sz="0" w:space="0" w:color="auto"/>
            <w:bottom w:val="none" w:sz="0" w:space="0" w:color="auto"/>
            <w:right w:val="none" w:sz="0" w:space="0" w:color="auto"/>
          </w:divBdr>
          <w:divsChild>
            <w:div w:id="74522965">
              <w:marLeft w:val="0"/>
              <w:marRight w:val="0"/>
              <w:marTop w:val="0"/>
              <w:marBottom w:val="0"/>
              <w:divBdr>
                <w:top w:val="none" w:sz="0" w:space="0" w:color="auto"/>
                <w:left w:val="none" w:sz="0" w:space="0" w:color="auto"/>
                <w:bottom w:val="none" w:sz="0" w:space="0" w:color="auto"/>
                <w:right w:val="none" w:sz="0" w:space="0" w:color="auto"/>
              </w:divBdr>
            </w:div>
            <w:div w:id="323626478">
              <w:marLeft w:val="0"/>
              <w:marRight w:val="0"/>
              <w:marTop w:val="0"/>
              <w:marBottom w:val="0"/>
              <w:divBdr>
                <w:top w:val="none" w:sz="0" w:space="0" w:color="auto"/>
                <w:left w:val="none" w:sz="0" w:space="0" w:color="auto"/>
                <w:bottom w:val="none" w:sz="0" w:space="0" w:color="auto"/>
                <w:right w:val="none" w:sz="0" w:space="0" w:color="auto"/>
              </w:divBdr>
            </w:div>
            <w:div w:id="490682526">
              <w:marLeft w:val="0"/>
              <w:marRight w:val="0"/>
              <w:marTop w:val="0"/>
              <w:marBottom w:val="0"/>
              <w:divBdr>
                <w:top w:val="none" w:sz="0" w:space="0" w:color="auto"/>
                <w:left w:val="none" w:sz="0" w:space="0" w:color="auto"/>
                <w:bottom w:val="none" w:sz="0" w:space="0" w:color="auto"/>
                <w:right w:val="none" w:sz="0" w:space="0" w:color="auto"/>
              </w:divBdr>
            </w:div>
            <w:div w:id="532571518">
              <w:marLeft w:val="0"/>
              <w:marRight w:val="0"/>
              <w:marTop w:val="0"/>
              <w:marBottom w:val="0"/>
              <w:divBdr>
                <w:top w:val="none" w:sz="0" w:space="0" w:color="auto"/>
                <w:left w:val="none" w:sz="0" w:space="0" w:color="auto"/>
                <w:bottom w:val="none" w:sz="0" w:space="0" w:color="auto"/>
                <w:right w:val="none" w:sz="0" w:space="0" w:color="auto"/>
              </w:divBdr>
            </w:div>
            <w:div w:id="567422891">
              <w:marLeft w:val="0"/>
              <w:marRight w:val="0"/>
              <w:marTop w:val="0"/>
              <w:marBottom w:val="0"/>
              <w:divBdr>
                <w:top w:val="none" w:sz="0" w:space="0" w:color="auto"/>
                <w:left w:val="none" w:sz="0" w:space="0" w:color="auto"/>
                <w:bottom w:val="none" w:sz="0" w:space="0" w:color="auto"/>
                <w:right w:val="none" w:sz="0" w:space="0" w:color="auto"/>
              </w:divBdr>
            </w:div>
            <w:div w:id="667901958">
              <w:marLeft w:val="0"/>
              <w:marRight w:val="0"/>
              <w:marTop w:val="0"/>
              <w:marBottom w:val="0"/>
              <w:divBdr>
                <w:top w:val="none" w:sz="0" w:space="0" w:color="auto"/>
                <w:left w:val="none" w:sz="0" w:space="0" w:color="auto"/>
                <w:bottom w:val="none" w:sz="0" w:space="0" w:color="auto"/>
                <w:right w:val="none" w:sz="0" w:space="0" w:color="auto"/>
              </w:divBdr>
            </w:div>
            <w:div w:id="726731314">
              <w:marLeft w:val="0"/>
              <w:marRight w:val="0"/>
              <w:marTop w:val="0"/>
              <w:marBottom w:val="0"/>
              <w:divBdr>
                <w:top w:val="none" w:sz="0" w:space="0" w:color="auto"/>
                <w:left w:val="none" w:sz="0" w:space="0" w:color="auto"/>
                <w:bottom w:val="none" w:sz="0" w:space="0" w:color="auto"/>
                <w:right w:val="none" w:sz="0" w:space="0" w:color="auto"/>
              </w:divBdr>
            </w:div>
            <w:div w:id="947390068">
              <w:marLeft w:val="0"/>
              <w:marRight w:val="0"/>
              <w:marTop w:val="0"/>
              <w:marBottom w:val="0"/>
              <w:divBdr>
                <w:top w:val="none" w:sz="0" w:space="0" w:color="auto"/>
                <w:left w:val="none" w:sz="0" w:space="0" w:color="auto"/>
                <w:bottom w:val="none" w:sz="0" w:space="0" w:color="auto"/>
                <w:right w:val="none" w:sz="0" w:space="0" w:color="auto"/>
              </w:divBdr>
            </w:div>
            <w:div w:id="1165435826">
              <w:marLeft w:val="0"/>
              <w:marRight w:val="0"/>
              <w:marTop w:val="0"/>
              <w:marBottom w:val="0"/>
              <w:divBdr>
                <w:top w:val="none" w:sz="0" w:space="0" w:color="auto"/>
                <w:left w:val="none" w:sz="0" w:space="0" w:color="auto"/>
                <w:bottom w:val="none" w:sz="0" w:space="0" w:color="auto"/>
                <w:right w:val="none" w:sz="0" w:space="0" w:color="auto"/>
              </w:divBdr>
            </w:div>
            <w:div w:id="1778257568">
              <w:marLeft w:val="0"/>
              <w:marRight w:val="0"/>
              <w:marTop w:val="0"/>
              <w:marBottom w:val="0"/>
              <w:divBdr>
                <w:top w:val="none" w:sz="0" w:space="0" w:color="auto"/>
                <w:left w:val="none" w:sz="0" w:space="0" w:color="auto"/>
                <w:bottom w:val="none" w:sz="0" w:space="0" w:color="auto"/>
                <w:right w:val="none" w:sz="0" w:space="0" w:color="auto"/>
              </w:divBdr>
            </w:div>
            <w:div w:id="1822962752">
              <w:marLeft w:val="0"/>
              <w:marRight w:val="0"/>
              <w:marTop w:val="0"/>
              <w:marBottom w:val="0"/>
              <w:divBdr>
                <w:top w:val="none" w:sz="0" w:space="0" w:color="auto"/>
                <w:left w:val="none" w:sz="0" w:space="0" w:color="auto"/>
                <w:bottom w:val="none" w:sz="0" w:space="0" w:color="auto"/>
                <w:right w:val="none" w:sz="0" w:space="0" w:color="auto"/>
              </w:divBdr>
            </w:div>
            <w:div w:id="20024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5073">
      <w:bodyDiv w:val="1"/>
      <w:marLeft w:val="0"/>
      <w:marRight w:val="0"/>
      <w:marTop w:val="0"/>
      <w:marBottom w:val="0"/>
      <w:divBdr>
        <w:top w:val="none" w:sz="0" w:space="0" w:color="auto"/>
        <w:left w:val="none" w:sz="0" w:space="0" w:color="auto"/>
        <w:bottom w:val="none" w:sz="0" w:space="0" w:color="auto"/>
        <w:right w:val="none" w:sz="0" w:space="0" w:color="auto"/>
      </w:divBdr>
    </w:div>
    <w:div w:id="204175879">
      <w:bodyDiv w:val="1"/>
      <w:marLeft w:val="0"/>
      <w:marRight w:val="0"/>
      <w:marTop w:val="0"/>
      <w:marBottom w:val="0"/>
      <w:divBdr>
        <w:top w:val="none" w:sz="0" w:space="0" w:color="auto"/>
        <w:left w:val="none" w:sz="0" w:space="0" w:color="auto"/>
        <w:bottom w:val="none" w:sz="0" w:space="0" w:color="auto"/>
        <w:right w:val="none" w:sz="0" w:space="0" w:color="auto"/>
      </w:divBdr>
    </w:div>
    <w:div w:id="277688681">
      <w:bodyDiv w:val="1"/>
      <w:marLeft w:val="0"/>
      <w:marRight w:val="0"/>
      <w:marTop w:val="0"/>
      <w:marBottom w:val="0"/>
      <w:divBdr>
        <w:top w:val="none" w:sz="0" w:space="0" w:color="auto"/>
        <w:left w:val="none" w:sz="0" w:space="0" w:color="auto"/>
        <w:bottom w:val="none" w:sz="0" w:space="0" w:color="auto"/>
        <w:right w:val="none" w:sz="0" w:space="0" w:color="auto"/>
      </w:divBdr>
      <w:divsChild>
        <w:div w:id="157773773">
          <w:marLeft w:val="0"/>
          <w:marRight w:val="0"/>
          <w:marTop w:val="0"/>
          <w:marBottom w:val="0"/>
          <w:divBdr>
            <w:top w:val="none" w:sz="0" w:space="0" w:color="auto"/>
            <w:left w:val="none" w:sz="0" w:space="0" w:color="auto"/>
            <w:bottom w:val="none" w:sz="0" w:space="0" w:color="auto"/>
            <w:right w:val="none" w:sz="0" w:space="0" w:color="auto"/>
          </w:divBdr>
        </w:div>
        <w:div w:id="180363638">
          <w:marLeft w:val="0"/>
          <w:marRight w:val="0"/>
          <w:marTop w:val="0"/>
          <w:marBottom w:val="0"/>
          <w:divBdr>
            <w:top w:val="none" w:sz="0" w:space="0" w:color="auto"/>
            <w:left w:val="none" w:sz="0" w:space="0" w:color="auto"/>
            <w:bottom w:val="none" w:sz="0" w:space="0" w:color="auto"/>
            <w:right w:val="none" w:sz="0" w:space="0" w:color="auto"/>
          </w:divBdr>
        </w:div>
        <w:div w:id="276758572">
          <w:marLeft w:val="0"/>
          <w:marRight w:val="0"/>
          <w:marTop w:val="0"/>
          <w:marBottom w:val="0"/>
          <w:divBdr>
            <w:top w:val="none" w:sz="0" w:space="0" w:color="auto"/>
            <w:left w:val="none" w:sz="0" w:space="0" w:color="auto"/>
            <w:bottom w:val="none" w:sz="0" w:space="0" w:color="auto"/>
            <w:right w:val="none" w:sz="0" w:space="0" w:color="auto"/>
          </w:divBdr>
        </w:div>
        <w:div w:id="394742137">
          <w:marLeft w:val="0"/>
          <w:marRight w:val="0"/>
          <w:marTop w:val="0"/>
          <w:marBottom w:val="0"/>
          <w:divBdr>
            <w:top w:val="none" w:sz="0" w:space="0" w:color="auto"/>
            <w:left w:val="none" w:sz="0" w:space="0" w:color="auto"/>
            <w:bottom w:val="none" w:sz="0" w:space="0" w:color="auto"/>
            <w:right w:val="none" w:sz="0" w:space="0" w:color="auto"/>
          </w:divBdr>
        </w:div>
        <w:div w:id="665396670">
          <w:marLeft w:val="0"/>
          <w:marRight w:val="0"/>
          <w:marTop w:val="0"/>
          <w:marBottom w:val="0"/>
          <w:divBdr>
            <w:top w:val="none" w:sz="0" w:space="0" w:color="auto"/>
            <w:left w:val="none" w:sz="0" w:space="0" w:color="auto"/>
            <w:bottom w:val="none" w:sz="0" w:space="0" w:color="auto"/>
            <w:right w:val="none" w:sz="0" w:space="0" w:color="auto"/>
          </w:divBdr>
        </w:div>
        <w:div w:id="754285372">
          <w:marLeft w:val="0"/>
          <w:marRight w:val="0"/>
          <w:marTop w:val="0"/>
          <w:marBottom w:val="0"/>
          <w:divBdr>
            <w:top w:val="none" w:sz="0" w:space="0" w:color="auto"/>
            <w:left w:val="none" w:sz="0" w:space="0" w:color="auto"/>
            <w:bottom w:val="none" w:sz="0" w:space="0" w:color="auto"/>
            <w:right w:val="none" w:sz="0" w:space="0" w:color="auto"/>
          </w:divBdr>
        </w:div>
        <w:div w:id="830878109">
          <w:marLeft w:val="0"/>
          <w:marRight w:val="0"/>
          <w:marTop w:val="0"/>
          <w:marBottom w:val="0"/>
          <w:divBdr>
            <w:top w:val="none" w:sz="0" w:space="0" w:color="auto"/>
            <w:left w:val="none" w:sz="0" w:space="0" w:color="auto"/>
            <w:bottom w:val="none" w:sz="0" w:space="0" w:color="auto"/>
            <w:right w:val="none" w:sz="0" w:space="0" w:color="auto"/>
          </w:divBdr>
        </w:div>
        <w:div w:id="935137791">
          <w:marLeft w:val="0"/>
          <w:marRight w:val="0"/>
          <w:marTop w:val="0"/>
          <w:marBottom w:val="0"/>
          <w:divBdr>
            <w:top w:val="none" w:sz="0" w:space="0" w:color="auto"/>
            <w:left w:val="none" w:sz="0" w:space="0" w:color="auto"/>
            <w:bottom w:val="none" w:sz="0" w:space="0" w:color="auto"/>
            <w:right w:val="none" w:sz="0" w:space="0" w:color="auto"/>
          </w:divBdr>
        </w:div>
        <w:div w:id="1016541298">
          <w:marLeft w:val="0"/>
          <w:marRight w:val="0"/>
          <w:marTop w:val="0"/>
          <w:marBottom w:val="0"/>
          <w:divBdr>
            <w:top w:val="none" w:sz="0" w:space="0" w:color="auto"/>
            <w:left w:val="none" w:sz="0" w:space="0" w:color="auto"/>
            <w:bottom w:val="none" w:sz="0" w:space="0" w:color="auto"/>
            <w:right w:val="none" w:sz="0" w:space="0" w:color="auto"/>
          </w:divBdr>
        </w:div>
        <w:div w:id="1060900933">
          <w:marLeft w:val="0"/>
          <w:marRight w:val="0"/>
          <w:marTop w:val="0"/>
          <w:marBottom w:val="0"/>
          <w:divBdr>
            <w:top w:val="none" w:sz="0" w:space="0" w:color="auto"/>
            <w:left w:val="none" w:sz="0" w:space="0" w:color="auto"/>
            <w:bottom w:val="none" w:sz="0" w:space="0" w:color="auto"/>
            <w:right w:val="none" w:sz="0" w:space="0" w:color="auto"/>
          </w:divBdr>
        </w:div>
        <w:div w:id="1159080666">
          <w:marLeft w:val="0"/>
          <w:marRight w:val="0"/>
          <w:marTop w:val="0"/>
          <w:marBottom w:val="0"/>
          <w:divBdr>
            <w:top w:val="none" w:sz="0" w:space="0" w:color="auto"/>
            <w:left w:val="none" w:sz="0" w:space="0" w:color="auto"/>
            <w:bottom w:val="none" w:sz="0" w:space="0" w:color="auto"/>
            <w:right w:val="none" w:sz="0" w:space="0" w:color="auto"/>
          </w:divBdr>
        </w:div>
        <w:div w:id="1433091178">
          <w:marLeft w:val="0"/>
          <w:marRight w:val="0"/>
          <w:marTop w:val="0"/>
          <w:marBottom w:val="0"/>
          <w:divBdr>
            <w:top w:val="none" w:sz="0" w:space="0" w:color="auto"/>
            <w:left w:val="none" w:sz="0" w:space="0" w:color="auto"/>
            <w:bottom w:val="none" w:sz="0" w:space="0" w:color="auto"/>
            <w:right w:val="none" w:sz="0" w:space="0" w:color="auto"/>
          </w:divBdr>
        </w:div>
        <w:div w:id="1494879297">
          <w:marLeft w:val="0"/>
          <w:marRight w:val="0"/>
          <w:marTop w:val="0"/>
          <w:marBottom w:val="0"/>
          <w:divBdr>
            <w:top w:val="none" w:sz="0" w:space="0" w:color="auto"/>
            <w:left w:val="none" w:sz="0" w:space="0" w:color="auto"/>
            <w:bottom w:val="none" w:sz="0" w:space="0" w:color="auto"/>
            <w:right w:val="none" w:sz="0" w:space="0" w:color="auto"/>
          </w:divBdr>
        </w:div>
        <w:div w:id="2028865239">
          <w:marLeft w:val="0"/>
          <w:marRight w:val="0"/>
          <w:marTop w:val="0"/>
          <w:marBottom w:val="0"/>
          <w:divBdr>
            <w:top w:val="none" w:sz="0" w:space="0" w:color="auto"/>
            <w:left w:val="none" w:sz="0" w:space="0" w:color="auto"/>
            <w:bottom w:val="none" w:sz="0" w:space="0" w:color="auto"/>
            <w:right w:val="none" w:sz="0" w:space="0" w:color="auto"/>
          </w:divBdr>
        </w:div>
      </w:divsChild>
    </w:div>
    <w:div w:id="292448695">
      <w:bodyDiv w:val="1"/>
      <w:marLeft w:val="0"/>
      <w:marRight w:val="0"/>
      <w:marTop w:val="0"/>
      <w:marBottom w:val="0"/>
      <w:divBdr>
        <w:top w:val="none" w:sz="0" w:space="0" w:color="auto"/>
        <w:left w:val="none" w:sz="0" w:space="0" w:color="auto"/>
        <w:bottom w:val="none" w:sz="0" w:space="0" w:color="auto"/>
        <w:right w:val="none" w:sz="0" w:space="0" w:color="auto"/>
      </w:divBdr>
      <w:divsChild>
        <w:div w:id="2115712464">
          <w:marLeft w:val="0"/>
          <w:marRight w:val="0"/>
          <w:marTop w:val="0"/>
          <w:marBottom w:val="0"/>
          <w:divBdr>
            <w:top w:val="none" w:sz="0" w:space="0" w:color="auto"/>
            <w:left w:val="none" w:sz="0" w:space="0" w:color="auto"/>
            <w:bottom w:val="none" w:sz="0" w:space="0" w:color="auto"/>
            <w:right w:val="none" w:sz="0" w:space="0" w:color="auto"/>
          </w:divBdr>
          <w:divsChild>
            <w:div w:id="461536515">
              <w:marLeft w:val="0"/>
              <w:marRight w:val="0"/>
              <w:marTop w:val="150"/>
              <w:marBottom w:val="0"/>
              <w:divBdr>
                <w:top w:val="none" w:sz="0" w:space="0" w:color="auto"/>
                <w:left w:val="none" w:sz="0" w:space="0" w:color="auto"/>
                <w:bottom w:val="none" w:sz="0" w:space="0" w:color="auto"/>
                <w:right w:val="none" w:sz="0" w:space="0" w:color="auto"/>
              </w:divBdr>
              <w:divsChild>
                <w:div w:id="944966491">
                  <w:marLeft w:val="3300"/>
                  <w:marRight w:val="0"/>
                  <w:marTop w:val="0"/>
                  <w:marBottom w:val="0"/>
                  <w:divBdr>
                    <w:top w:val="none" w:sz="0" w:space="0" w:color="auto"/>
                    <w:left w:val="none" w:sz="0" w:space="0" w:color="auto"/>
                    <w:bottom w:val="none" w:sz="0" w:space="0" w:color="auto"/>
                    <w:right w:val="none" w:sz="0" w:space="0" w:color="auto"/>
                  </w:divBdr>
                  <w:divsChild>
                    <w:div w:id="547882466">
                      <w:marLeft w:val="0"/>
                      <w:marRight w:val="0"/>
                      <w:marTop w:val="0"/>
                      <w:marBottom w:val="0"/>
                      <w:divBdr>
                        <w:top w:val="single" w:sz="6" w:space="7" w:color="A8A8A8"/>
                        <w:left w:val="single" w:sz="2" w:space="14" w:color="A8A8A8"/>
                        <w:bottom w:val="single" w:sz="6" w:space="7" w:color="A8A8A8"/>
                        <w:right w:val="single" w:sz="2" w:space="14" w:color="A8A8A8"/>
                      </w:divBdr>
                      <w:divsChild>
                        <w:div w:id="1801222740">
                          <w:marLeft w:val="0"/>
                          <w:marRight w:val="0"/>
                          <w:marTop w:val="0"/>
                          <w:marBottom w:val="0"/>
                          <w:divBdr>
                            <w:top w:val="none" w:sz="0" w:space="0" w:color="auto"/>
                            <w:left w:val="none" w:sz="0" w:space="0" w:color="auto"/>
                            <w:bottom w:val="none" w:sz="0" w:space="0" w:color="auto"/>
                            <w:right w:val="none" w:sz="0" w:space="0" w:color="auto"/>
                          </w:divBdr>
                          <w:divsChild>
                            <w:div w:id="1905603383">
                              <w:marLeft w:val="0"/>
                              <w:marRight w:val="0"/>
                              <w:marTop w:val="0"/>
                              <w:marBottom w:val="0"/>
                              <w:divBdr>
                                <w:top w:val="none" w:sz="0" w:space="0" w:color="auto"/>
                                <w:left w:val="none" w:sz="0" w:space="0" w:color="auto"/>
                                <w:bottom w:val="none" w:sz="0" w:space="0" w:color="auto"/>
                                <w:right w:val="none" w:sz="0" w:space="0" w:color="auto"/>
                              </w:divBdr>
                              <w:divsChild>
                                <w:div w:id="22438938">
                                  <w:marLeft w:val="0"/>
                                  <w:marRight w:val="0"/>
                                  <w:marTop w:val="0"/>
                                  <w:marBottom w:val="0"/>
                                  <w:divBdr>
                                    <w:top w:val="none" w:sz="0" w:space="0" w:color="auto"/>
                                    <w:left w:val="none" w:sz="0" w:space="0" w:color="auto"/>
                                    <w:bottom w:val="none" w:sz="0" w:space="0" w:color="auto"/>
                                    <w:right w:val="none" w:sz="0" w:space="0" w:color="auto"/>
                                  </w:divBdr>
                                  <w:divsChild>
                                    <w:div w:id="204098157">
                                      <w:marLeft w:val="0"/>
                                      <w:marRight w:val="0"/>
                                      <w:marTop w:val="0"/>
                                      <w:marBottom w:val="0"/>
                                      <w:divBdr>
                                        <w:top w:val="none" w:sz="0" w:space="0" w:color="auto"/>
                                        <w:left w:val="none" w:sz="0" w:space="0" w:color="auto"/>
                                        <w:bottom w:val="none" w:sz="0" w:space="0" w:color="auto"/>
                                        <w:right w:val="none" w:sz="0" w:space="0" w:color="auto"/>
                                      </w:divBdr>
                                    </w:div>
                                    <w:div w:id="817847092">
                                      <w:marLeft w:val="0"/>
                                      <w:marRight w:val="0"/>
                                      <w:marTop w:val="0"/>
                                      <w:marBottom w:val="0"/>
                                      <w:divBdr>
                                        <w:top w:val="none" w:sz="0" w:space="0" w:color="auto"/>
                                        <w:left w:val="none" w:sz="0" w:space="0" w:color="auto"/>
                                        <w:bottom w:val="none" w:sz="0" w:space="0" w:color="auto"/>
                                        <w:right w:val="none" w:sz="0" w:space="0" w:color="auto"/>
                                      </w:divBdr>
                                      <w:divsChild>
                                        <w:div w:id="6044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9871610">
      <w:bodyDiv w:val="1"/>
      <w:marLeft w:val="0"/>
      <w:marRight w:val="0"/>
      <w:marTop w:val="0"/>
      <w:marBottom w:val="0"/>
      <w:divBdr>
        <w:top w:val="none" w:sz="0" w:space="0" w:color="auto"/>
        <w:left w:val="none" w:sz="0" w:space="0" w:color="auto"/>
        <w:bottom w:val="none" w:sz="0" w:space="0" w:color="auto"/>
        <w:right w:val="none" w:sz="0" w:space="0" w:color="auto"/>
      </w:divBdr>
    </w:div>
    <w:div w:id="368384616">
      <w:bodyDiv w:val="1"/>
      <w:marLeft w:val="0"/>
      <w:marRight w:val="0"/>
      <w:marTop w:val="0"/>
      <w:marBottom w:val="0"/>
      <w:divBdr>
        <w:top w:val="none" w:sz="0" w:space="0" w:color="auto"/>
        <w:left w:val="none" w:sz="0" w:space="0" w:color="auto"/>
        <w:bottom w:val="none" w:sz="0" w:space="0" w:color="auto"/>
        <w:right w:val="none" w:sz="0" w:space="0" w:color="auto"/>
      </w:divBdr>
    </w:div>
    <w:div w:id="374357971">
      <w:bodyDiv w:val="1"/>
      <w:marLeft w:val="0"/>
      <w:marRight w:val="0"/>
      <w:marTop w:val="0"/>
      <w:marBottom w:val="0"/>
      <w:divBdr>
        <w:top w:val="none" w:sz="0" w:space="0" w:color="auto"/>
        <w:left w:val="none" w:sz="0" w:space="0" w:color="auto"/>
        <w:bottom w:val="none" w:sz="0" w:space="0" w:color="auto"/>
        <w:right w:val="none" w:sz="0" w:space="0" w:color="auto"/>
      </w:divBdr>
    </w:div>
    <w:div w:id="383141479">
      <w:bodyDiv w:val="1"/>
      <w:marLeft w:val="0"/>
      <w:marRight w:val="0"/>
      <w:marTop w:val="0"/>
      <w:marBottom w:val="0"/>
      <w:divBdr>
        <w:top w:val="none" w:sz="0" w:space="0" w:color="auto"/>
        <w:left w:val="none" w:sz="0" w:space="0" w:color="auto"/>
        <w:bottom w:val="none" w:sz="0" w:space="0" w:color="auto"/>
        <w:right w:val="none" w:sz="0" w:space="0" w:color="auto"/>
      </w:divBdr>
    </w:div>
    <w:div w:id="402028422">
      <w:bodyDiv w:val="1"/>
      <w:marLeft w:val="0"/>
      <w:marRight w:val="0"/>
      <w:marTop w:val="0"/>
      <w:marBottom w:val="0"/>
      <w:divBdr>
        <w:top w:val="none" w:sz="0" w:space="0" w:color="auto"/>
        <w:left w:val="none" w:sz="0" w:space="0" w:color="auto"/>
        <w:bottom w:val="none" w:sz="0" w:space="0" w:color="auto"/>
        <w:right w:val="none" w:sz="0" w:space="0" w:color="auto"/>
      </w:divBdr>
    </w:div>
    <w:div w:id="414520617">
      <w:bodyDiv w:val="1"/>
      <w:marLeft w:val="0"/>
      <w:marRight w:val="0"/>
      <w:marTop w:val="0"/>
      <w:marBottom w:val="0"/>
      <w:divBdr>
        <w:top w:val="none" w:sz="0" w:space="0" w:color="auto"/>
        <w:left w:val="none" w:sz="0" w:space="0" w:color="auto"/>
        <w:bottom w:val="none" w:sz="0" w:space="0" w:color="auto"/>
        <w:right w:val="none" w:sz="0" w:space="0" w:color="auto"/>
      </w:divBdr>
      <w:divsChild>
        <w:div w:id="1527479329">
          <w:marLeft w:val="0"/>
          <w:marRight w:val="0"/>
          <w:marTop w:val="0"/>
          <w:marBottom w:val="0"/>
          <w:divBdr>
            <w:top w:val="none" w:sz="0" w:space="0" w:color="auto"/>
            <w:left w:val="none" w:sz="0" w:space="0" w:color="auto"/>
            <w:bottom w:val="none" w:sz="0" w:space="0" w:color="auto"/>
            <w:right w:val="none" w:sz="0" w:space="0" w:color="auto"/>
          </w:divBdr>
          <w:divsChild>
            <w:div w:id="386153349">
              <w:marLeft w:val="0"/>
              <w:marRight w:val="0"/>
              <w:marTop w:val="0"/>
              <w:marBottom w:val="0"/>
              <w:divBdr>
                <w:top w:val="none" w:sz="0" w:space="0" w:color="auto"/>
                <w:left w:val="none" w:sz="0" w:space="0" w:color="auto"/>
                <w:bottom w:val="none" w:sz="0" w:space="0" w:color="auto"/>
                <w:right w:val="none" w:sz="0" w:space="0" w:color="auto"/>
              </w:divBdr>
            </w:div>
            <w:div w:id="499004614">
              <w:marLeft w:val="0"/>
              <w:marRight w:val="0"/>
              <w:marTop w:val="0"/>
              <w:marBottom w:val="0"/>
              <w:divBdr>
                <w:top w:val="none" w:sz="0" w:space="0" w:color="auto"/>
                <w:left w:val="none" w:sz="0" w:space="0" w:color="auto"/>
                <w:bottom w:val="none" w:sz="0" w:space="0" w:color="auto"/>
                <w:right w:val="none" w:sz="0" w:space="0" w:color="auto"/>
              </w:divBdr>
            </w:div>
            <w:div w:id="799811499">
              <w:marLeft w:val="0"/>
              <w:marRight w:val="0"/>
              <w:marTop w:val="0"/>
              <w:marBottom w:val="0"/>
              <w:divBdr>
                <w:top w:val="none" w:sz="0" w:space="0" w:color="auto"/>
                <w:left w:val="none" w:sz="0" w:space="0" w:color="auto"/>
                <w:bottom w:val="none" w:sz="0" w:space="0" w:color="auto"/>
                <w:right w:val="none" w:sz="0" w:space="0" w:color="auto"/>
              </w:divBdr>
            </w:div>
            <w:div w:id="872234868">
              <w:marLeft w:val="0"/>
              <w:marRight w:val="0"/>
              <w:marTop w:val="0"/>
              <w:marBottom w:val="0"/>
              <w:divBdr>
                <w:top w:val="none" w:sz="0" w:space="0" w:color="auto"/>
                <w:left w:val="none" w:sz="0" w:space="0" w:color="auto"/>
                <w:bottom w:val="none" w:sz="0" w:space="0" w:color="auto"/>
                <w:right w:val="none" w:sz="0" w:space="0" w:color="auto"/>
              </w:divBdr>
            </w:div>
            <w:div w:id="1785148301">
              <w:marLeft w:val="0"/>
              <w:marRight w:val="0"/>
              <w:marTop w:val="0"/>
              <w:marBottom w:val="0"/>
              <w:divBdr>
                <w:top w:val="none" w:sz="0" w:space="0" w:color="auto"/>
                <w:left w:val="none" w:sz="0" w:space="0" w:color="auto"/>
                <w:bottom w:val="none" w:sz="0" w:space="0" w:color="auto"/>
                <w:right w:val="none" w:sz="0" w:space="0" w:color="auto"/>
              </w:divBdr>
            </w:div>
            <w:div w:id="20642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44794">
      <w:bodyDiv w:val="1"/>
      <w:marLeft w:val="0"/>
      <w:marRight w:val="0"/>
      <w:marTop w:val="0"/>
      <w:marBottom w:val="0"/>
      <w:divBdr>
        <w:top w:val="none" w:sz="0" w:space="0" w:color="auto"/>
        <w:left w:val="none" w:sz="0" w:space="0" w:color="auto"/>
        <w:bottom w:val="none" w:sz="0" w:space="0" w:color="auto"/>
        <w:right w:val="none" w:sz="0" w:space="0" w:color="auto"/>
      </w:divBdr>
      <w:divsChild>
        <w:div w:id="2137485490">
          <w:marLeft w:val="0"/>
          <w:marRight w:val="0"/>
          <w:marTop w:val="0"/>
          <w:marBottom w:val="0"/>
          <w:divBdr>
            <w:top w:val="none" w:sz="0" w:space="0" w:color="auto"/>
            <w:left w:val="none" w:sz="0" w:space="0" w:color="auto"/>
            <w:bottom w:val="none" w:sz="0" w:space="0" w:color="auto"/>
            <w:right w:val="none" w:sz="0" w:space="0" w:color="auto"/>
          </w:divBdr>
          <w:divsChild>
            <w:div w:id="254049471">
              <w:marLeft w:val="0"/>
              <w:marRight w:val="0"/>
              <w:marTop w:val="0"/>
              <w:marBottom w:val="0"/>
              <w:divBdr>
                <w:top w:val="none" w:sz="0" w:space="0" w:color="auto"/>
                <w:left w:val="none" w:sz="0" w:space="0" w:color="auto"/>
                <w:bottom w:val="none" w:sz="0" w:space="0" w:color="auto"/>
                <w:right w:val="none" w:sz="0" w:space="0" w:color="auto"/>
              </w:divBdr>
            </w:div>
            <w:div w:id="329603649">
              <w:marLeft w:val="0"/>
              <w:marRight w:val="0"/>
              <w:marTop w:val="0"/>
              <w:marBottom w:val="0"/>
              <w:divBdr>
                <w:top w:val="none" w:sz="0" w:space="0" w:color="auto"/>
                <w:left w:val="none" w:sz="0" w:space="0" w:color="auto"/>
                <w:bottom w:val="none" w:sz="0" w:space="0" w:color="auto"/>
                <w:right w:val="none" w:sz="0" w:space="0" w:color="auto"/>
              </w:divBdr>
            </w:div>
            <w:div w:id="1464542791">
              <w:marLeft w:val="0"/>
              <w:marRight w:val="0"/>
              <w:marTop w:val="0"/>
              <w:marBottom w:val="0"/>
              <w:divBdr>
                <w:top w:val="none" w:sz="0" w:space="0" w:color="auto"/>
                <w:left w:val="none" w:sz="0" w:space="0" w:color="auto"/>
                <w:bottom w:val="none" w:sz="0" w:space="0" w:color="auto"/>
                <w:right w:val="none" w:sz="0" w:space="0" w:color="auto"/>
              </w:divBdr>
            </w:div>
            <w:div w:id="1627735445">
              <w:marLeft w:val="0"/>
              <w:marRight w:val="0"/>
              <w:marTop w:val="0"/>
              <w:marBottom w:val="0"/>
              <w:divBdr>
                <w:top w:val="none" w:sz="0" w:space="0" w:color="auto"/>
                <w:left w:val="none" w:sz="0" w:space="0" w:color="auto"/>
                <w:bottom w:val="none" w:sz="0" w:space="0" w:color="auto"/>
                <w:right w:val="none" w:sz="0" w:space="0" w:color="auto"/>
              </w:divBdr>
            </w:div>
            <w:div w:id="1698191936">
              <w:marLeft w:val="0"/>
              <w:marRight w:val="0"/>
              <w:marTop w:val="0"/>
              <w:marBottom w:val="0"/>
              <w:divBdr>
                <w:top w:val="none" w:sz="0" w:space="0" w:color="auto"/>
                <w:left w:val="none" w:sz="0" w:space="0" w:color="auto"/>
                <w:bottom w:val="none" w:sz="0" w:space="0" w:color="auto"/>
                <w:right w:val="none" w:sz="0" w:space="0" w:color="auto"/>
              </w:divBdr>
            </w:div>
            <w:div w:id="1737509959">
              <w:marLeft w:val="0"/>
              <w:marRight w:val="0"/>
              <w:marTop w:val="0"/>
              <w:marBottom w:val="0"/>
              <w:divBdr>
                <w:top w:val="none" w:sz="0" w:space="0" w:color="auto"/>
                <w:left w:val="none" w:sz="0" w:space="0" w:color="auto"/>
                <w:bottom w:val="none" w:sz="0" w:space="0" w:color="auto"/>
                <w:right w:val="none" w:sz="0" w:space="0" w:color="auto"/>
              </w:divBdr>
            </w:div>
            <w:div w:id="209377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50664">
      <w:bodyDiv w:val="1"/>
      <w:marLeft w:val="0"/>
      <w:marRight w:val="0"/>
      <w:marTop w:val="0"/>
      <w:marBottom w:val="0"/>
      <w:divBdr>
        <w:top w:val="none" w:sz="0" w:space="0" w:color="auto"/>
        <w:left w:val="none" w:sz="0" w:space="0" w:color="auto"/>
        <w:bottom w:val="none" w:sz="0" w:space="0" w:color="auto"/>
        <w:right w:val="none" w:sz="0" w:space="0" w:color="auto"/>
      </w:divBdr>
      <w:divsChild>
        <w:div w:id="125903601">
          <w:marLeft w:val="0"/>
          <w:marRight w:val="0"/>
          <w:marTop w:val="0"/>
          <w:marBottom w:val="0"/>
          <w:divBdr>
            <w:top w:val="none" w:sz="0" w:space="0" w:color="auto"/>
            <w:left w:val="none" w:sz="0" w:space="0" w:color="auto"/>
            <w:bottom w:val="none" w:sz="0" w:space="0" w:color="auto"/>
            <w:right w:val="none" w:sz="0" w:space="0" w:color="auto"/>
          </w:divBdr>
          <w:divsChild>
            <w:div w:id="1927692609">
              <w:marLeft w:val="0"/>
              <w:marRight w:val="0"/>
              <w:marTop w:val="0"/>
              <w:marBottom w:val="0"/>
              <w:divBdr>
                <w:top w:val="none" w:sz="0" w:space="0" w:color="auto"/>
                <w:left w:val="none" w:sz="0" w:space="0" w:color="auto"/>
                <w:bottom w:val="none" w:sz="0" w:space="0" w:color="auto"/>
                <w:right w:val="none" w:sz="0" w:space="0" w:color="auto"/>
              </w:divBdr>
              <w:divsChild>
                <w:div w:id="2127313223">
                  <w:marLeft w:val="0"/>
                  <w:marRight w:val="0"/>
                  <w:marTop w:val="210"/>
                  <w:marBottom w:val="150"/>
                  <w:divBdr>
                    <w:top w:val="none" w:sz="0" w:space="0" w:color="auto"/>
                    <w:left w:val="none" w:sz="0" w:space="0" w:color="auto"/>
                    <w:bottom w:val="none" w:sz="0" w:space="0" w:color="auto"/>
                    <w:right w:val="none" w:sz="0" w:space="0" w:color="auto"/>
                  </w:divBdr>
                  <w:divsChild>
                    <w:div w:id="1204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779775">
      <w:bodyDiv w:val="1"/>
      <w:marLeft w:val="0"/>
      <w:marRight w:val="0"/>
      <w:marTop w:val="0"/>
      <w:marBottom w:val="0"/>
      <w:divBdr>
        <w:top w:val="none" w:sz="0" w:space="0" w:color="auto"/>
        <w:left w:val="none" w:sz="0" w:space="0" w:color="auto"/>
        <w:bottom w:val="none" w:sz="0" w:space="0" w:color="auto"/>
        <w:right w:val="none" w:sz="0" w:space="0" w:color="auto"/>
      </w:divBdr>
    </w:div>
    <w:div w:id="448356319">
      <w:bodyDiv w:val="1"/>
      <w:marLeft w:val="0"/>
      <w:marRight w:val="0"/>
      <w:marTop w:val="0"/>
      <w:marBottom w:val="0"/>
      <w:divBdr>
        <w:top w:val="none" w:sz="0" w:space="0" w:color="auto"/>
        <w:left w:val="none" w:sz="0" w:space="0" w:color="auto"/>
        <w:bottom w:val="none" w:sz="0" w:space="0" w:color="auto"/>
        <w:right w:val="none" w:sz="0" w:space="0" w:color="auto"/>
      </w:divBdr>
      <w:divsChild>
        <w:div w:id="1334452270">
          <w:marLeft w:val="0"/>
          <w:marRight w:val="0"/>
          <w:marTop w:val="0"/>
          <w:marBottom w:val="0"/>
          <w:divBdr>
            <w:top w:val="none" w:sz="0" w:space="0" w:color="auto"/>
            <w:left w:val="none" w:sz="0" w:space="0" w:color="auto"/>
            <w:bottom w:val="none" w:sz="0" w:space="0" w:color="auto"/>
            <w:right w:val="none" w:sz="0" w:space="0" w:color="auto"/>
          </w:divBdr>
          <w:divsChild>
            <w:div w:id="88085855">
              <w:marLeft w:val="0"/>
              <w:marRight w:val="0"/>
              <w:marTop w:val="0"/>
              <w:marBottom w:val="0"/>
              <w:divBdr>
                <w:top w:val="none" w:sz="0" w:space="0" w:color="auto"/>
                <w:left w:val="none" w:sz="0" w:space="0" w:color="auto"/>
                <w:bottom w:val="none" w:sz="0" w:space="0" w:color="auto"/>
                <w:right w:val="none" w:sz="0" w:space="0" w:color="auto"/>
              </w:divBdr>
            </w:div>
            <w:div w:id="465507765">
              <w:marLeft w:val="0"/>
              <w:marRight w:val="0"/>
              <w:marTop w:val="0"/>
              <w:marBottom w:val="0"/>
              <w:divBdr>
                <w:top w:val="none" w:sz="0" w:space="0" w:color="auto"/>
                <w:left w:val="none" w:sz="0" w:space="0" w:color="auto"/>
                <w:bottom w:val="none" w:sz="0" w:space="0" w:color="auto"/>
                <w:right w:val="none" w:sz="0" w:space="0" w:color="auto"/>
              </w:divBdr>
            </w:div>
            <w:div w:id="1303384393">
              <w:marLeft w:val="0"/>
              <w:marRight w:val="0"/>
              <w:marTop w:val="0"/>
              <w:marBottom w:val="0"/>
              <w:divBdr>
                <w:top w:val="none" w:sz="0" w:space="0" w:color="auto"/>
                <w:left w:val="none" w:sz="0" w:space="0" w:color="auto"/>
                <w:bottom w:val="none" w:sz="0" w:space="0" w:color="auto"/>
                <w:right w:val="none" w:sz="0" w:space="0" w:color="auto"/>
              </w:divBdr>
            </w:div>
            <w:div w:id="1379092330">
              <w:marLeft w:val="0"/>
              <w:marRight w:val="0"/>
              <w:marTop w:val="0"/>
              <w:marBottom w:val="0"/>
              <w:divBdr>
                <w:top w:val="none" w:sz="0" w:space="0" w:color="auto"/>
                <w:left w:val="none" w:sz="0" w:space="0" w:color="auto"/>
                <w:bottom w:val="none" w:sz="0" w:space="0" w:color="auto"/>
                <w:right w:val="none" w:sz="0" w:space="0" w:color="auto"/>
              </w:divBdr>
            </w:div>
            <w:div w:id="1430545113">
              <w:marLeft w:val="0"/>
              <w:marRight w:val="0"/>
              <w:marTop w:val="0"/>
              <w:marBottom w:val="0"/>
              <w:divBdr>
                <w:top w:val="none" w:sz="0" w:space="0" w:color="auto"/>
                <w:left w:val="none" w:sz="0" w:space="0" w:color="auto"/>
                <w:bottom w:val="none" w:sz="0" w:space="0" w:color="auto"/>
                <w:right w:val="none" w:sz="0" w:space="0" w:color="auto"/>
              </w:divBdr>
            </w:div>
            <w:div w:id="1684745439">
              <w:marLeft w:val="0"/>
              <w:marRight w:val="0"/>
              <w:marTop w:val="0"/>
              <w:marBottom w:val="0"/>
              <w:divBdr>
                <w:top w:val="none" w:sz="0" w:space="0" w:color="auto"/>
                <w:left w:val="none" w:sz="0" w:space="0" w:color="auto"/>
                <w:bottom w:val="none" w:sz="0" w:space="0" w:color="auto"/>
                <w:right w:val="none" w:sz="0" w:space="0" w:color="auto"/>
              </w:divBdr>
            </w:div>
            <w:div w:id="1705672622">
              <w:marLeft w:val="0"/>
              <w:marRight w:val="0"/>
              <w:marTop w:val="0"/>
              <w:marBottom w:val="0"/>
              <w:divBdr>
                <w:top w:val="none" w:sz="0" w:space="0" w:color="auto"/>
                <w:left w:val="none" w:sz="0" w:space="0" w:color="auto"/>
                <w:bottom w:val="none" w:sz="0" w:space="0" w:color="auto"/>
                <w:right w:val="none" w:sz="0" w:space="0" w:color="auto"/>
              </w:divBdr>
            </w:div>
            <w:div w:id="20691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957">
      <w:bodyDiv w:val="1"/>
      <w:marLeft w:val="0"/>
      <w:marRight w:val="0"/>
      <w:marTop w:val="0"/>
      <w:marBottom w:val="0"/>
      <w:divBdr>
        <w:top w:val="none" w:sz="0" w:space="0" w:color="auto"/>
        <w:left w:val="none" w:sz="0" w:space="0" w:color="auto"/>
        <w:bottom w:val="none" w:sz="0" w:space="0" w:color="auto"/>
        <w:right w:val="none" w:sz="0" w:space="0" w:color="auto"/>
      </w:divBdr>
    </w:div>
    <w:div w:id="467866933">
      <w:bodyDiv w:val="1"/>
      <w:marLeft w:val="0"/>
      <w:marRight w:val="0"/>
      <w:marTop w:val="0"/>
      <w:marBottom w:val="0"/>
      <w:divBdr>
        <w:top w:val="none" w:sz="0" w:space="0" w:color="auto"/>
        <w:left w:val="none" w:sz="0" w:space="0" w:color="auto"/>
        <w:bottom w:val="none" w:sz="0" w:space="0" w:color="auto"/>
        <w:right w:val="none" w:sz="0" w:space="0" w:color="auto"/>
      </w:divBdr>
      <w:divsChild>
        <w:div w:id="1084492494">
          <w:marLeft w:val="0"/>
          <w:marRight w:val="0"/>
          <w:marTop w:val="0"/>
          <w:marBottom w:val="0"/>
          <w:divBdr>
            <w:top w:val="none" w:sz="0" w:space="0" w:color="auto"/>
            <w:left w:val="none" w:sz="0" w:space="0" w:color="auto"/>
            <w:bottom w:val="none" w:sz="0" w:space="0" w:color="auto"/>
            <w:right w:val="none" w:sz="0" w:space="0" w:color="auto"/>
          </w:divBdr>
          <w:divsChild>
            <w:div w:id="1103568786">
              <w:marLeft w:val="0"/>
              <w:marRight w:val="0"/>
              <w:marTop w:val="0"/>
              <w:marBottom w:val="0"/>
              <w:divBdr>
                <w:top w:val="none" w:sz="0" w:space="0" w:color="auto"/>
                <w:left w:val="none" w:sz="0" w:space="0" w:color="auto"/>
                <w:bottom w:val="none" w:sz="0" w:space="0" w:color="auto"/>
                <w:right w:val="none" w:sz="0" w:space="0" w:color="auto"/>
              </w:divBdr>
              <w:divsChild>
                <w:div w:id="1434546556">
                  <w:marLeft w:val="0"/>
                  <w:marRight w:val="0"/>
                  <w:marTop w:val="210"/>
                  <w:marBottom w:val="150"/>
                  <w:divBdr>
                    <w:top w:val="none" w:sz="0" w:space="0" w:color="auto"/>
                    <w:left w:val="none" w:sz="0" w:space="0" w:color="auto"/>
                    <w:bottom w:val="none" w:sz="0" w:space="0" w:color="auto"/>
                    <w:right w:val="none" w:sz="0" w:space="0" w:color="auto"/>
                  </w:divBdr>
                  <w:divsChild>
                    <w:div w:id="151495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91561">
      <w:bodyDiv w:val="1"/>
      <w:marLeft w:val="0"/>
      <w:marRight w:val="0"/>
      <w:marTop w:val="0"/>
      <w:marBottom w:val="0"/>
      <w:divBdr>
        <w:top w:val="none" w:sz="0" w:space="0" w:color="auto"/>
        <w:left w:val="none" w:sz="0" w:space="0" w:color="auto"/>
        <w:bottom w:val="none" w:sz="0" w:space="0" w:color="auto"/>
        <w:right w:val="none" w:sz="0" w:space="0" w:color="auto"/>
      </w:divBdr>
    </w:div>
    <w:div w:id="485097647">
      <w:bodyDiv w:val="1"/>
      <w:marLeft w:val="0"/>
      <w:marRight w:val="0"/>
      <w:marTop w:val="0"/>
      <w:marBottom w:val="0"/>
      <w:divBdr>
        <w:top w:val="none" w:sz="0" w:space="0" w:color="auto"/>
        <w:left w:val="none" w:sz="0" w:space="0" w:color="auto"/>
        <w:bottom w:val="none" w:sz="0" w:space="0" w:color="auto"/>
        <w:right w:val="none" w:sz="0" w:space="0" w:color="auto"/>
      </w:divBdr>
      <w:divsChild>
        <w:div w:id="1914465088">
          <w:marLeft w:val="0"/>
          <w:marRight w:val="0"/>
          <w:marTop w:val="0"/>
          <w:marBottom w:val="0"/>
          <w:divBdr>
            <w:top w:val="none" w:sz="0" w:space="0" w:color="auto"/>
            <w:left w:val="none" w:sz="0" w:space="0" w:color="auto"/>
            <w:bottom w:val="none" w:sz="0" w:space="0" w:color="auto"/>
            <w:right w:val="none" w:sz="0" w:space="0" w:color="auto"/>
          </w:divBdr>
          <w:divsChild>
            <w:div w:id="251595162">
              <w:marLeft w:val="0"/>
              <w:marRight w:val="0"/>
              <w:marTop w:val="0"/>
              <w:marBottom w:val="0"/>
              <w:divBdr>
                <w:top w:val="none" w:sz="0" w:space="0" w:color="auto"/>
                <w:left w:val="none" w:sz="0" w:space="0" w:color="auto"/>
                <w:bottom w:val="none" w:sz="0" w:space="0" w:color="auto"/>
                <w:right w:val="none" w:sz="0" w:space="0" w:color="auto"/>
              </w:divBdr>
            </w:div>
            <w:div w:id="515536004">
              <w:marLeft w:val="0"/>
              <w:marRight w:val="0"/>
              <w:marTop w:val="0"/>
              <w:marBottom w:val="0"/>
              <w:divBdr>
                <w:top w:val="none" w:sz="0" w:space="0" w:color="auto"/>
                <w:left w:val="none" w:sz="0" w:space="0" w:color="auto"/>
                <w:bottom w:val="none" w:sz="0" w:space="0" w:color="auto"/>
                <w:right w:val="none" w:sz="0" w:space="0" w:color="auto"/>
              </w:divBdr>
            </w:div>
            <w:div w:id="812910067">
              <w:marLeft w:val="0"/>
              <w:marRight w:val="0"/>
              <w:marTop w:val="0"/>
              <w:marBottom w:val="0"/>
              <w:divBdr>
                <w:top w:val="none" w:sz="0" w:space="0" w:color="auto"/>
                <w:left w:val="none" w:sz="0" w:space="0" w:color="auto"/>
                <w:bottom w:val="none" w:sz="0" w:space="0" w:color="auto"/>
                <w:right w:val="none" w:sz="0" w:space="0" w:color="auto"/>
              </w:divBdr>
            </w:div>
            <w:div w:id="902839067">
              <w:marLeft w:val="0"/>
              <w:marRight w:val="0"/>
              <w:marTop w:val="0"/>
              <w:marBottom w:val="0"/>
              <w:divBdr>
                <w:top w:val="none" w:sz="0" w:space="0" w:color="auto"/>
                <w:left w:val="none" w:sz="0" w:space="0" w:color="auto"/>
                <w:bottom w:val="none" w:sz="0" w:space="0" w:color="auto"/>
                <w:right w:val="none" w:sz="0" w:space="0" w:color="auto"/>
              </w:divBdr>
            </w:div>
            <w:div w:id="1031998496">
              <w:marLeft w:val="0"/>
              <w:marRight w:val="0"/>
              <w:marTop w:val="0"/>
              <w:marBottom w:val="0"/>
              <w:divBdr>
                <w:top w:val="none" w:sz="0" w:space="0" w:color="auto"/>
                <w:left w:val="none" w:sz="0" w:space="0" w:color="auto"/>
                <w:bottom w:val="none" w:sz="0" w:space="0" w:color="auto"/>
                <w:right w:val="none" w:sz="0" w:space="0" w:color="auto"/>
              </w:divBdr>
            </w:div>
            <w:div w:id="1049039491">
              <w:marLeft w:val="0"/>
              <w:marRight w:val="0"/>
              <w:marTop w:val="0"/>
              <w:marBottom w:val="0"/>
              <w:divBdr>
                <w:top w:val="none" w:sz="0" w:space="0" w:color="auto"/>
                <w:left w:val="none" w:sz="0" w:space="0" w:color="auto"/>
                <w:bottom w:val="none" w:sz="0" w:space="0" w:color="auto"/>
                <w:right w:val="none" w:sz="0" w:space="0" w:color="auto"/>
              </w:divBdr>
            </w:div>
            <w:div w:id="147575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20940">
      <w:bodyDiv w:val="1"/>
      <w:marLeft w:val="0"/>
      <w:marRight w:val="0"/>
      <w:marTop w:val="0"/>
      <w:marBottom w:val="0"/>
      <w:divBdr>
        <w:top w:val="none" w:sz="0" w:space="0" w:color="auto"/>
        <w:left w:val="none" w:sz="0" w:space="0" w:color="auto"/>
        <w:bottom w:val="none" w:sz="0" w:space="0" w:color="auto"/>
        <w:right w:val="none" w:sz="0" w:space="0" w:color="auto"/>
      </w:divBdr>
    </w:div>
    <w:div w:id="509761515">
      <w:bodyDiv w:val="1"/>
      <w:marLeft w:val="0"/>
      <w:marRight w:val="0"/>
      <w:marTop w:val="0"/>
      <w:marBottom w:val="0"/>
      <w:divBdr>
        <w:top w:val="none" w:sz="0" w:space="0" w:color="auto"/>
        <w:left w:val="none" w:sz="0" w:space="0" w:color="auto"/>
        <w:bottom w:val="none" w:sz="0" w:space="0" w:color="auto"/>
        <w:right w:val="none" w:sz="0" w:space="0" w:color="auto"/>
      </w:divBdr>
    </w:div>
    <w:div w:id="524363329">
      <w:bodyDiv w:val="1"/>
      <w:marLeft w:val="0"/>
      <w:marRight w:val="0"/>
      <w:marTop w:val="0"/>
      <w:marBottom w:val="0"/>
      <w:divBdr>
        <w:top w:val="none" w:sz="0" w:space="0" w:color="auto"/>
        <w:left w:val="none" w:sz="0" w:space="0" w:color="auto"/>
        <w:bottom w:val="none" w:sz="0" w:space="0" w:color="auto"/>
        <w:right w:val="none" w:sz="0" w:space="0" w:color="auto"/>
      </w:divBdr>
    </w:div>
    <w:div w:id="540213627">
      <w:bodyDiv w:val="1"/>
      <w:marLeft w:val="0"/>
      <w:marRight w:val="0"/>
      <w:marTop w:val="0"/>
      <w:marBottom w:val="0"/>
      <w:divBdr>
        <w:top w:val="none" w:sz="0" w:space="0" w:color="auto"/>
        <w:left w:val="none" w:sz="0" w:space="0" w:color="auto"/>
        <w:bottom w:val="none" w:sz="0" w:space="0" w:color="auto"/>
        <w:right w:val="none" w:sz="0" w:space="0" w:color="auto"/>
      </w:divBdr>
    </w:div>
    <w:div w:id="564679170">
      <w:bodyDiv w:val="1"/>
      <w:marLeft w:val="0"/>
      <w:marRight w:val="0"/>
      <w:marTop w:val="0"/>
      <w:marBottom w:val="0"/>
      <w:divBdr>
        <w:top w:val="none" w:sz="0" w:space="0" w:color="auto"/>
        <w:left w:val="none" w:sz="0" w:space="0" w:color="auto"/>
        <w:bottom w:val="none" w:sz="0" w:space="0" w:color="auto"/>
        <w:right w:val="none" w:sz="0" w:space="0" w:color="auto"/>
      </w:divBdr>
    </w:div>
    <w:div w:id="570626878">
      <w:bodyDiv w:val="1"/>
      <w:marLeft w:val="0"/>
      <w:marRight w:val="0"/>
      <w:marTop w:val="0"/>
      <w:marBottom w:val="0"/>
      <w:divBdr>
        <w:top w:val="none" w:sz="0" w:space="0" w:color="auto"/>
        <w:left w:val="none" w:sz="0" w:space="0" w:color="auto"/>
        <w:bottom w:val="none" w:sz="0" w:space="0" w:color="auto"/>
        <w:right w:val="none" w:sz="0" w:space="0" w:color="auto"/>
      </w:divBdr>
    </w:div>
    <w:div w:id="580414447">
      <w:bodyDiv w:val="1"/>
      <w:marLeft w:val="0"/>
      <w:marRight w:val="0"/>
      <w:marTop w:val="0"/>
      <w:marBottom w:val="0"/>
      <w:divBdr>
        <w:top w:val="none" w:sz="0" w:space="0" w:color="auto"/>
        <w:left w:val="none" w:sz="0" w:space="0" w:color="auto"/>
        <w:bottom w:val="none" w:sz="0" w:space="0" w:color="auto"/>
        <w:right w:val="none" w:sz="0" w:space="0" w:color="auto"/>
      </w:divBdr>
    </w:div>
    <w:div w:id="597761552">
      <w:bodyDiv w:val="1"/>
      <w:marLeft w:val="0"/>
      <w:marRight w:val="0"/>
      <w:marTop w:val="0"/>
      <w:marBottom w:val="0"/>
      <w:divBdr>
        <w:top w:val="none" w:sz="0" w:space="0" w:color="auto"/>
        <w:left w:val="none" w:sz="0" w:space="0" w:color="auto"/>
        <w:bottom w:val="none" w:sz="0" w:space="0" w:color="auto"/>
        <w:right w:val="none" w:sz="0" w:space="0" w:color="auto"/>
      </w:divBdr>
    </w:div>
    <w:div w:id="642736405">
      <w:bodyDiv w:val="1"/>
      <w:marLeft w:val="0"/>
      <w:marRight w:val="0"/>
      <w:marTop w:val="0"/>
      <w:marBottom w:val="0"/>
      <w:divBdr>
        <w:top w:val="none" w:sz="0" w:space="0" w:color="auto"/>
        <w:left w:val="none" w:sz="0" w:space="0" w:color="auto"/>
        <w:bottom w:val="none" w:sz="0" w:space="0" w:color="auto"/>
        <w:right w:val="none" w:sz="0" w:space="0" w:color="auto"/>
      </w:divBdr>
      <w:divsChild>
        <w:div w:id="1491753080">
          <w:marLeft w:val="0"/>
          <w:marRight w:val="0"/>
          <w:marTop w:val="0"/>
          <w:marBottom w:val="0"/>
          <w:divBdr>
            <w:top w:val="none" w:sz="0" w:space="0" w:color="auto"/>
            <w:left w:val="none" w:sz="0" w:space="0" w:color="auto"/>
            <w:bottom w:val="none" w:sz="0" w:space="0" w:color="auto"/>
            <w:right w:val="none" w:sz="0" w:space="0" w:color="auto"/>
          </w:divBdr>
          <w:divsChild>
            <w:div w:id="1440443125">
              <w:marLeft w:val="0"/>
              <w:marRight w:val="0"/>
              <w:marTop w:val="0"/>
              <w:marBottom w:val="0"/>
              <w:divBdr>
                <w:top w:val="none" w:sz="0" w:space="0" w:color="auto"/>
                <w:left w:val="none" w:sz="0" w:space="0" w:color="auto"/>
                <w:bottom w:val="none" w:sz="0" w:space="0" w:color="auto"/>
                <w:right w:val="none" w:sz="0" w:space="0" w:color="auto"/>
              </w:divBdr>
              <w:divsChild>
                <w:div w:id="479810378">
                  <w:marLeft w:val="0"/>
                  <w:marRight w:val="0"/>
                  <w:marTop w:val="210"/>
                  <w:marBottom w:val="150"/>
                  <w:divBdr>
                    <w:top w:val="none" w:sz="0" w:space="0" w:color="auto"/>
                    <w:left w:val="none" w:sz="0" w:space="0" w:color="auto"/>
                    <w:bottom w:val="none" w:sz="0" w:space="0" w:color="auto"/>
                    <w:right w:val="none" w:sz="0" w:space="0" w:color="auto"/>
                  </w:divBdr>
                  <w:divsChild>
                    <w:div w:id="19474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2575">
      <w:bodyDiv w:val="1"/>
      <w:marLeft w:val="0"/>
      <w:marRight w:val="0"/>
      <w:marTop w:val="0"/>
      <w:marBottom w:val="0"/>
      <w:divBdr>
        <w:top w:val="none" w:sz="0" w:space="0" w:color="auto"/>
        <w:left w:val="none" w:sz="0" w:space="0" w:color="auto"/>
        <w:bottom w:val="none" w:sz="0" w:space="0" w:color="auto"/>
        <w:right w:val="none" w:sz="0" w:space="0" w:color="auto"/>
      </w:divBdr>
    </w:div>
    <w:div w:id="646588605">
      <w:bodyDiv w:val="1"/>
      <w:marLeft w:val="0"/>
      <w:marRight w:val="0"/>
      <w:marTop w:val="0"/>
      <w:marBottom w:val="0"/>
      <w:divBdr>
        <w:top w:val="none" w:sz="0" w:space="0" w:color="auto"/>
        <w:left w:val="none" w:sz="0" w:space="0" w:color="auto"/>
        <w:bottom w:val="none" w:sz="0" w:space="0" w:color="auto"/>
        <w:right w:val="none" w:sz="0" w:space="0" w:color="auto"/>
      </w:divBdr>
    </w:div>
    <w:div w:id="653408663">
      <w:bodyDiv w:val="1"/>
      <w:marLeft w:val="0"/>
      <w:marRight w:val="0"/>
      <w:marTop w:val="0"/>
      <w:marBottom w:val="0"/>
      <w:divBdr>
        <w:top w:val="none" w:sz="0" w:space="0" w:color="auto"/>
        <w:left w:val="none" w:sz="0" w:space="0" w:color="auto"/>
        <w:bottom w:val="none" w:sz="0" w:space="0" w:color="auto"/>
        <w:right w:val="none" w:sz="0" w:space="0" w:color="auto"/>
      </w:divBdr>
    </w:div>
    <w:div w:id="653604338">
      <w:bodyDiv w:val="1"/>
      <w:marLeft w:val="0"/>
      <w:marRight w:val="0"/>
      <w:marTop w:val="0"/>
      <w:marBottom w:val="0"/>
      <w:divBdr>
        <w:top w:val="none" w:sz="0" w:space="0" w:color="auto"/>
        <w:left w:val="none" w:sz="0" w:space="0" w:color="auto"/>
        <w:bottom w:val="none" w:sz="0" w:space="0" w:color="auto"/>
        <w:right w:val="none" w:sz="0" w:space="0" w:color="auto"/>
      </w:divBdr>
    </w:div>
    <w:div w:id="671490204">
      <w:bodyDiv w:val="1"/>
      <w:marLeft w:val="0"/>
      <w:marRight w:val="0"/>
      <w:marTop w:val="0"/>
      <w:marBottom w:val="0"/>
      <w:divBdr>
        <w:top w:val="none" w:sz="0" w:space="0" w:color="auto"/>
        <w:left w:val="none" w:sz="0" w:space="0" w:color="auto"/>
        <w:bottom w:val="none" w:sz="0" w:space="0" w:color="auto"/>
        <w:right w:val="none" w:sz="0" w:space="0" w:color="auto"/>
      </w:divBdr>
    </w:div>
    <w:div w:id="692075882">
      <w:bodyDiv w:val="1"/>
      <w:marLeft w:val="0"/>
      <w:marRight w:val="0"/>
      <w:marTop w:val="0"/>
      <w:marBottom w:val="0"/>
      <w:divBdr>
        <w:top w:val="none" w:sz="0" w:space="0" w:color="auto"/>
        <w:left w:val="none" w:sz="0" w:space="0" w:color="auto"/>
        <w:bottom w:val="none" w:sz="0" w:space="0" w:color="auto"/>
        <w:right w:val="none" w:sz="0" w:space="0" w:color="auto"/>
      </w:divBdr>
    </w:div>
    <w:div w:id="692804585">
      <w:bodyDiv w:val="1"/>
      <w:marLeft w:val="0"/>
      <w:marRight w:val="0"/>
      <w:marTop w:val="0"/>
      <w:marBottom w:val="0"/>
      <w:divBdr>
        <w:top w:val="none" w:sz="0" w:space="0" w:color="auto"/>
        <w:left w:val="none" w:sz="0" w:space="0" w:color="auto"/>
        <w:bottom w:val="none" w:sz="0" w:space="0" w:color="auto"/>
        <w:right w:val="none" w:sz="0" w:space="0" w:color="auto"/>
      </w:divBdr>
    </w:div>
    <w:div w:id="695040513">
      <w:bodyDiv w:val="1"/>
      <w:marLeft w:val="0"/>
      <w:marRight w:val="0"/>
      <w:marTop w:val="0"/>
      <w:marBottom w:val="0"/>
      <w:divBdr>
        <w:top w:val="none" w:sz="0" w:space="0" w:color="auto"/>
        <w:left w:val="none" w:sz="0" w:space="0" w:color="auto"/>
        <w:bottom w:val="none" w:sz="0" w:space="0" w:color="auto"/>
        <w:right w:val="none" w:sz="0" w:space="0" w:color="auto"/>
      </w:divBdr>
    </w:div>
    <w:div w:id="695083331">
      <w:bodyDiv w:val="1"/>
      <w:marLeft w:val="0"/>
      <w:marRight w:val="0"/>
      <w:marTop w:val="0"/>
      <w:marBottom w:val="0"/>
      <w:divBdr>
        <w:top w:val="none" w:sz="0" w:space="0" w:color="auto"/>
        <w:left w:val="none" w:sz="0" w:space="0" w:color="auto"/>
        <w:bottom w:val="none" w:sz="0" w:space="0" w:color="auto"/>
        <w:right w:val="none" w:sz="0" w:space="0" w:color="auto"/>
      </w:divBdr>
    </w:div>
    <w:div w:id="711032193">
      <w:bodyDiv w:val="1"/>
      <w:marLeft w:val="0"/>
      <w:marRight w:val="0"/>
      <w:marTop w:val="0"/>
      <w:marBottom w:val="0"/>
      <w:divBdr>
        <w:top w:val="none" w:sz="0" w:space="0" w:color="auto"/>
        <w:left w:val="none" w:sz="0" w:space="0" w:color="auto"/>
        <w:bottom w:val="none" w:sz="0" w:space="0" w:color="auto"/>
        <w:right w:val="none" w:sz="0" w:space="0" w:color="auto"/>
      </w:divBdr>
    </w:div>
    <w:div w:id="741870448">
      <w:bodyDiv w:val="1"/>
      <w:marLeft w:val="0"/>
      <w:marRight w:val="0"/>
      <w:marTop w:val="0"/>
      <w:marBottom w:val="0"/>
      <w:divBdr>
        <w:top w:val="none" w:sz="0" w:space="0" w:color="auto"/>
        <w:left w:val="none" w:sz="0" w:space="0" w:color="auto"/>
        <w:bottom w:val="none" w:sz="0" w:space="0" w:color="auto"/>
        <w:right w:val="none" w:sz="0" w:space="0" w:color="auto"/>
      </w:divBdr>
    </w:div>
    <w:div w:id="752168209">
      <w:bodyDiv w:val="1"/>
      <w:marLeft w:val="0"/>
      <w:marRight w:val="0"/>
      <w:marTop w:val="0"/>
      <w:marBottom w:val="0"/>
      <w:divBdr>
        <w:top w:val="none" w:sz="0" w:space="0" w:color="auto"/>
        <w:left w:val="none" w:sz="0" w:space="0" w:color="auto"/>
        <w:bottom w:val="none" w:sz="0" w:space="0" w:color="auto"/>
        <w:right w:val="none" w:sz="0" w:space="0" w:color="auto"/>
      </w:divBdr>
      <w:divsChild>
        <w:div w:id="1545211139">
          <w:marLeft w:val="0"/>
          <w:marRight w:val="0"/>
          <w:marTop w:val="0"/>
          <w:marBottom w:val="0"/>
          <w:divBdr>
            <w:top w:val="none" w:sz="0" w:space="0" w:color="auto"/>
            <w:left w:val="none" w:sz="0" w:space="0" w:color="auto"/>
            <w:bottom w:val="none" w:sz="0" w:space="0" w:color="auto"/>
            <w:right w:val="none" w:sz="0" w:space="0" w:color="auto"/>
          </w:divBdr>
          <w:divsChild>
            <w:div w:id="95366704">
              <w:marLeft w:val="0"/>
              <w:marRight w:val="0"/>
              <w:marTop w:val="0"/>
              <w:marBottom w:val="0"/>
              <w:divBdr>
                <w:top w:val="none" w:sz="0" w:space="0" w:color="auto"/>
                <w:left w:val="none" w:sz="0" w:space="0" w:color="auto"/>
                <w:bottom w:val="none" w:sz="0" w:space="0" w:color="auto"/>
                <w:right w:val="none" w:sz="0" w:space="0" w:color="auto"/>
              </w:divBdr>
            </w:div>
            <w:div w:id="304509265">
              <w:marLeft w:val="0"/>
              <w:marRight w:val="0"/>
              <w:marTop w:val="0"/>
              <w:marBottom w:val="0"/>
              <w:divBdr>
                <w:top w:val="none" w:sz="0" w:space="0" w:color="auto"/>
                <w:left w:val="none" w:sz="0" w:space="0" w:color="auto"/>
                <w:bottom w:val="none" w:sz="0" w:space="0" w:color="auto"/>
                <w:right w:val="none" w:sz="0" w:space="0" w:color="auto"/>
              </w:divBdr>
            </w:div>
            <w:div w:id="361128076">
              <w:marLeft w:val="0"/>
              <w:marRight w:val="0"/>
              <w:marTop w:val="0"/>
              <w:marBottom w:val="0"/>
              <w:divBdr>
                <w:top w:val="none" w:sz="0" w:space="0" w:color="auto"/>
                <w:left w:val="none" w:sz="0" w:space="0" w:color="auto"/>
                <w:bottom w:val="none" w:sz="0" w:space="0" w:color="auto"/>
                <w:right w:val="none" w:sz="0" w:space="0" w:color="auto"/>
              </w:divBdr>
            </w:div>
            <w:div w:id="1330062409">
              <w:marLeft w:val="0"/>
              <w:marRight w:val="0"/>
              <w:marTop w:val="0"/>
              <w:marBottom w:val="0"/>
              <w:divBdr>
                <w:top w:val="none" w:sz="0" w:space="0" w:color="auto"/>
                <w:left w:val="none" w:sz="0" w:space="0" w:color="auto"/>
                <w:bottom w:val="none" w:sz="0" w:space="0" w:color="auto"/>
                <w:right w:val="none" w:sz="0" w:space="0" w:color="auto"/>
              </w:divBdr>
            </w:div>
            <w:div w:id="1338381841">
              <w:marLeft w:val="0"/>
              <w:marRight w:val="0"/>
              <w:marTop w:val="0"/>
              <w:marBottom w:val="0"/>
              <w:divBdr>
                <w:top w:val="none" w:sz="0" w:space="0" w:color="auto"/>
                <w:left w:val="none" w:sz="0" w:space="0" w:color="auto"/>
                <w:bottom w:val="none" w:sz="0" w:space="0" w:color="auto"/>
                <w:right w:val="none" w:sz="0" w:space="0" w:color="auto"/>
              </w:divBdr>
            </w:div>
            <w:div w:id="1755972871">
              <w:marLeft w:val="0"/>
              <w:marRight w:val="0"/>
              <w:marTop w:val="0"/>
              <w:marBottom w:val="0"/>
              <w:divBdr>
                <w:top w:val="none" w:sz="0" w:space="0" w:color="auto"/>
                <w:left w:val="none" w:sz="0" w:space="0" w:color="auto"/>
                <w:bottom w:val="none" w:sz="0" w:space="0" w:color="auto"/>
                <w:right w:val="none" w:sz="0" w:space="0" w:color="auto"/>
              </w:divBdr>
            </w:div>
            <w:div w:id="1928271095">
              <w:marLeft w:val="0"/>
              <w:marRight w:val="0"/>
              <w:marTop w:val="0"/>
              <w:marBottom w:val="0"/>
              <w:divBdr>
                <w:top w:val="none" w:sz="0" w:space="0" w:color="auto"/>
                <w:left w:val="none" w:sz="0" w:space="0" w:color="auto"/>
                <w:bottom w:val="none" w:sz="0" w:space="0" w:color="auto"/>
                <w:right w:val="none" w:sz="0" w:space="0" w:color="auto"/>
              </w:divBdr>
            </w:div>
            <w:div w:id="196943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28930">
      <w:bodyDiv w:val="1"/>
      <w:marLeft w:val="0"/>
      <w:marRight w:val="0"/>
      <w:marTop w:val="0"/>
      <w:marBottom w:val="0"/>
      <w:divBdr>
        <w:top w:val="none" w:sz="0" w:space="0" w:color="auto"/>
        <w:left w:val="none" w:sz="0" w:space="0" w:color="auto"/>
        <w:bottom w:val="none" w:sz="0" w:space="0" w:color="auto"/>
        <w:right w:val="none" w:sz="0" w:space="0" w:color="auto"/>
      </w:divBdr>
    </w:div>
    <w:div w:id="797914982">
      <w:bodyDiv w:val="1"/>
      <w:marLeft w:val="0"/>
      <w:marRight w:val="0"/>
      <w:marTop w:val="0"/>
      <w:marBottom w:val="0"/>
      <w:divBdr>
        <w:top w:val="none" w:sz="0" w:space="0" w:color="auto"/>
        <w:left w:val="none" w:sz="0" w:space="0" w:color="auto"/>
        <w:bottom w:val="none" w:sz="0" w:space="0" w:color="auto"/>
        <w:right w:val="none" w:sz="0" w:space="0" w:color="auto"/>
      </w:divBdr>
    </w:div>
    <w:div w:id="804733684">
      <w:bodyDiv w:val="1"/>
      <w:marLeft w:val="0"/>
      <w:marRight w:val="0"/>
      <w:marTop w:val="0"/>
      <w:marBottom w:val="0"/>
      <w:divBdr>
        <w:top w:val="none" w:sz="0" w:space="0" w:color="auto"/>
        <w:left w:val="none" w:sz="0" w:space="0" w:color="auto"/>
        <w:bottom w:val="none" w:sz="0" w:space="0" w:color="auto"/>
        <w:right w:val="none" w:sz="0" w:space="0" w:color="auto"/>
      </w:divBdr>
    </w:div>
    <w:div w:id="831680837">
      <w:bodyDiv w:val="1"/>
      <w:marLeft w:val="0"/>
      <w:marRight w:val="0"/>
      <w:marTop w:val="0"/>
      <w:marBottom w:val="0"/>
      <w:divBdr>
        <w:top w:val="none" w:sz="0" w:space="0" w:color="auto"/>
        <w:left w:val="none" w:sz="0" w:space="0" w:color="auto"/>
        <w:bottom w:val="none" w:sz="0" w:space="0" w:color="auto"/>
        <w:right w:val="none" w:sz="0" w:space="0" w:color="auto"/>
      </w:divBdr>
      <w:divsChild>
        <w:div w:id="1880388464">
          <w:marLeft w:val="0"/>
          <w:marRight w:val="0"/>
          <w:marTop w:val="0"/>
          <w:marBottom w:val="0"/>
          <w:divBdr>
            <w:top w:val="none" w:sz="0" w:space="0" w:color="auto"/>
            <w:left w:val="none" w:sz="0" w:space="0" w:color="auto"/>
            <w:bottom w:val="none" w:sz="0" w:space="0" w:color="auto"/>
            <w:right w:val="none" w:sz="0" w:space="0" w:color="auto"/>
          </w:divBdr>
          <w:divsChild>
            <w:div w:id="227541172">
              <w:marLeft w:val="0"/>
              <w:marRight w:val="0"/>
              <w:marTop w:val="150"/>
              <w:marBottom w:val="0"/>
              <w:divBdr>
                <w:top w:val="none" w:sz="0" w:space="0" w:color="auto"/>
                <w:left w:val="none" w:sz="0" w:space="0" w:color="auto"/>
                <w:bottom w:val="none" w:sz="0" w:space="0" w:color="auto"/>
                <w:right w:val="none" w:sz="0" w:space="0" w:color="auto"/>
              </w:divBdr>
              <w:divsChild>
                <w:div w:id="1328361432">
                  <w:marLeft w:val="3300"/>
                  <w:marRight w:val="0"/>
                  <w:marTop w:val="0"/>
                  <w:marBottom w:val="0"/>
                  <w:divBdr>
                    <w:top w:val="none" w:sz="0" w:space="0" w:color="auto"/>
                    <w:left w:val="none" w:sz="0" w:space="0" w:color="auto"/>
                    <w:bottom w:val="none" w:sz="0" w:space="0" w:color="auto"/>
                    <w:right w:val="none" w:sz="0" w:space="0" w:color="auto"/>
                  </w:divBdr>
                  <w:divsChild>
                    <w:div w:id="1007251316">
                      <w:marLeft w:val="0"/>
                      <w:marRight w:val="0"/>
                      <w:marTop w:val="0"/>
                      <w:marBottom w:val="0"/>
                      <w:divBdr>
                        <w:top w:val="single" w:sz="6" w:space="7" w:color="A8A8A8"/>
                        <w:left w:val="single" w:sz="2" w:space="14" w:color="A8A8A8"/>
                        <w:bottom w:val="single" w:sz="6" w:space="7" w:color="A8A8A8"/>
                        <w:right w:val="single" w:sz="2" w:space="14" w:color="A8A8A8"/>
                      </w:divBdr>
                      <w:divsChild>
                        <w:div w:id="2128423867">
                          <w:marLeft w:val="0"/>
                          <w:marRight w:val="0"/>
                          <w:marTop w:val="0"/>
                          <w:marBottom w:val="0"/>
                          <w:divBdr>
                            <w:top w:val="none" w:sz="0" w:space="0" w:color="auto"/>
                            <w:left w:val="none" w:sz="0" w:space="0" w:color="auto"/>
                            <w:bottom w:val="none" w:sz="0" w:space="0" w:color="auto"/>
                            <w:right w:val="none" w:sz="0" w:space="0" w:color="auto"/>
                          </w:divBdr>
                          <w:divsChild>
                            <w:div w:id="1075057335">
                              <w:marLeft w:val="0"/>
                              <w:marRight w:val="0"/>
                              <w:marTop w:val="0"/>
                              <w:marBottom w:val="0"/>
                              <w:divBdr>
                                <w:top w:val="none" w:sz="0" w:space="0" w:color="auto"/>
                                <w:left w:val="none" w:sz="0" w:space="0" w:color="auto"/>
                                <w:bottom w:val="none" w:sz="0" w:space="0" w:color="auto"/>
                                <w:right w:val="none" w:sz="0" w:space="0" w:color="auto"/>
                              </w:divBdr>
                              <w:divsChild>
                                <w:div w:id="1924684791">
                                  <w:marLeft w:val="0"/>
                                  <w:marRight w:val="0"/>
                                  <w:marTop w:val="0"/>
                                  <w:marBottom w:val="0"/>
                                  <w:divBdr>
                                    <w:top w:val="none" w:sz="0" w:space="0" w:color="auto"/>
                                    <w:left w:val="none" w:sz="0" w:space="0" w:color="auto"/>
                                    <w:bottom w:val="none" w:sz="0" w:space="0" w:color="auto"/>
                                    <w:right w:val="none" w:sz="0" w:space="0" w:color="auto"/>
                                  </w:divBdr>
                                  <w:divsChild>
                                    <w:div w:id="893200422">
                                      <w:marLeft w:val="0"/>
                                      <w:marRight w:val="0"/>
                                      <w:marTop w:val="0"/>
                                      <w:marBottom w:val="0"/>
                                      <w:divBdr>
                                        <w:top w:val="none" w:sz="0" w:space="0" w:color="auto"/>
                                        <w:left w:val="none" w:sz="0" w:space="0" w:color="auto"/>
                                        <w:bottom w:val="none" w:sz="0" w:space="0" w:color="auto"/>
                                        <w:right w:val="none" w:sz="0" w:space="0" w:color="auto"/>
                                      </w:divBdr>
                                    </w:div>
                                    <w:div w:id="363139807">
                                      <w:marLeft w:val="0"/>
                                      <w:marRight w:val="0"/>
                                      <w:marTop w:val="0"/>
                                      <w:marBottom w:val="0"/>
                                      <w:divBdr>
                                        <w:top w:val="none" w:sz="0" w:space="0" w:color="auto"/>
                                        <w:left w:val="none" w:sz="0" w:space="0" w:color="auto"/>
                                        <w:bottom w:val="none" w:sz="0" w:space="0" w:color="auto"/>
                                        <w:right w:val="none" w:sz="0" w:space="0" w:color="auto"/>
                                      </w:divBdr>
                                      <w:divsChild>
                                        <w:div w:id="103981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364413">
      <w:bodyDiv w:val="1"/>
      <w:marLeft w:val="0"/>
      <w:marRight w:val="0"/>
      <w:marTop w:val="0"/>
      <w:marBottom w:val="0"/>
      <w:divBdr>
        <w:top w:val="none" w:sz="0" w:space="0" w:color="auto"/>
        <w:left w:val="none" w:sz="0" w:space="0" w:color="auto"/>
        <w:bottom w:val="none" w:sz="0" w:space="0" w:color="auto"/>
        <w:right w:val="none" w:sz="0" w:space="0" w:color="auto"/>
      </w:divBdr>
      <w:divsChild>
        <w:div w:id="274025038">
          <w:marLeft w:val="0"/>
          <w:marRight w:val="0"/>
          <w:marTop w:val="0"/>
          <w:marBottom w:val="0"/>
          <w:divBdr>
            <w:top w:val="none" w:sz="0" w:space="0" w:color="auto"/>
            <w:left w:val="none" w:sz="0" w:space="0" w:color="auto"/>
            <w:bottom w:val="none" w:sz="0" w:space="0" w:color="auto"/>
            <w:right w:val="none" w:sz="0" w:space="0" w:color="auto"/>
          </w:divBdr>
          <w:divsChild>
            <w:div w:id="238709791">
              <w:marLeft w:val="0"/>
              <w:marRight w:val="0"/>
              <w:marTop w:val="0"/>
              <w:marBottom w:val="0"/>
              <w:divBdr>
                <w:top w:val="none" w:sz="0" w:space="0" w:color="auto"/>
                <w:left w:val="none" w:sz="0" w:space="0" w:color="auto"/>
                <w:bottom w:val="none" w:sz="0" w:space="0" w:color="auto"/>
                <w:right w:val="none" w:sz="0" w:space="0" w:color="auto"/>
              </w:divBdr>
            </w:div>
            <w:div w:id="445003777">
              <w:marLeft w:val="0"/>
              <w:marRight w:val="0"/>
              <w:marTop w:val="0"/>
              <w:marBottom w:val="0"/>
              <w:divBdr>
                <w:top w:val="none" w:sz="0" w:space="0" w:color="auto"/>
                <w:left w:val="none" w:sz="0" w:space="0" w:color="auto"/>
                <w:bottom w:val="none" w:sz="0" w:space="0" w:color="auto"/>
                <w:right w:val="none" w:sz="0" w:space="0" w:color="auto"/>
              </w:divBdr>
            </w:div>
            <w:div w:id="617562288">
              <w:marLeft w:val="0"/>
              <w:marRight w:val="0"/>
              <w:marTop w:val="0"/>
              <w:marBottom w:val="0"/>
              <w:divBdr>
                <w:top w:val="none" w:sz="0" w:space="0" w:color="auto"/>
                <w:left w:val="none" w:sz="0" w:space="0" w:color="auto"/>
                <w:bottom w:val="none" w:sz="0" w:space="0" w:color="auto"/>
                <w:right w:val="none" w:sz="0" w:space="0" w:color="auto"/>
              </w:divBdr>
            </w:div>
            <w:div w:id="1071389286">
              <w:marLeft w:val="0"/>
              <w:marRight w:val="0"/>
              <w:marTop w:val="0"/>
              <w:marBottom w:val="0"/>
              <w:divBdr>
                <w:top w:val="none" w:sz="0" w:space="0" w:color="auto"/>
                <w:left w:val="none" w:sz="0" w:space="0" w:color="auto"/>
                <w:bottom w:val="none" w:sz="0" w:space="0" w:color="auto"/>
                <w:right w:val="none" w:sz="0" w:space="0" w:color="auto"/>
              </w:divBdr>
            </w:div>
            <w:div w:id="1258561711">
              <w:marLeft w:val="0"/>
              <w:marRight w:val="0"/>
              <w:marTop w:val="0"/>
              <w:marBottom w:val="0"/>
              <w:divBdr>
                <w:top w:val="none" w:sz="0" w:space="0" w:color="auto"/>
                <w:left w:val="none" w:sz="0" w:space="0" w:color="auto"/>
                <w:bottom w:val="none" w:sz="0" w:space="0" w:color="auto"/>
                <w:right w:val="none" w:sz="0" w:space="0" w:color="auto"/>
              </w:divBdr>
            </w:div>
            <w:div w:id="1385325183">
              <w:marLeft w:val="0"/>
              <w:marRight w:val="0"/>
              <w:marTop w:val="0"/>
              <w:marBottom w:val="0"/>
              <w:divBdr>
                <w:top w:val="none" w:sz="0" w:space="0" w:color="auto"/>
                <w:left w:val="none" w:sz="0" w:space="0" w:color="auto"/>
                <w:bottom w:val="none" w:sz="0" w:space="0" w:color="auto"/>
                <w:right w:val="none" w:sz="0" w:space="0" w:color="auto"/>
              </w:divBdr>
            </w:div>
            <w:div w:id="1510486704">
              <w:marLeft w:val="0"/>
              <w:marRight w:val="0"/>
              <w:marTop w:val="0"/>
              <w:marBottom w:val="0"/>
              <w:divBdr>
                <w:top w:val="none" w:sz="0" w:space="0" w:color="auto"/>
                <w:left w:val="none" w:sz="0" w:space="0" w:color="auto"/>
                <w:bottom w:val="none" w:sz="0" w:space="0" w:color="auto"/>
                <w:right w:val="none" w:sz="0" w:space="0" w:color="auto"/>
              </w:divBdr>
            </w:div>
            <w:div w:id="187951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09714">
      <w:bodyDiv w:val="1"/>
      <w:marLeft w:val="0"/>
      <w:marRight w:val="0"/>
      <w:marTop w:val="0"/>
      <w:marBottom w:val="0"/>
      <w:divBdr>
        <w:top w:val="none" w:sz="0" w:space="0" w:color="auto"/>
        <w:left w:val="none" w:sz="0" w:space="0" w:color="auto"/>
        <w:bottom w:val="none" w:sz="0" w:space="0" w:color="auto"/>
        <w:right w:val="none" w:sz="0" w:space="0" w:color="auto"/>
      </w:divBdr>
    </w:div>
    <w:div w:id="869033236">
      <w:bodyDiv w:val="1"/>
      <w:marLeft w:val="0"/>
      <w:marRight w:val="0"/>
      <w:marTop w:val="0"/>
      <w:marBottom w:val="0"/>
      <w:divBdr>
        <w:top w:val="none" w:sz="0" w:space="0" w:color="auto"/>
        <w:left w:val="none" w:sz="0" w:space="0" w:color="auto"/>
        <w:bottom w:val="none" w:sz="0" w:space="0" w:color="auto"/>
        <w:right w:val="none" w:sz="0" w:space="0" w:color="auto"/>
      </w:divBdr>
    </w:div>
    <w:div w:id="906574561">
      <w:bodyDiv w:val="1"/>
      <w:marLeft w:val="0"/>
      <w:marRight w:val="0"/>
      <w:marTop w:val="0"/>
      <w:marBottom w:val="0"/>
      <w:divBdr>
        <w:top w:val="none" w:sz="0" w:space="0" w:color="auto"/>
        <w:left w:val="none" w:sz="0" w:space="0" w:color="auto"/>
        <w:bottom w:val="none" w:sz="0" w:space="0" w:color="auto"/>
        <w:right w:val="none" w:sz="0" w:space="0" w:color="auto"/>
      </w:divBdr>
    </w:div>
    <w:div w:id="935677542">
      <w:bodyDiv w:val="1"/>
      <w:marLeft w:val="0"/>
      <w:marRight w:val="0"/>
      <w:marTop w:val="0"/>
      <w:marBottom w:val="0"/>
      <w:divBdr>
        <w:top w:val="none" w:sz="0" w:space="0" w:color="auto"/>
        <w:left w:val="none" w:sz="0" w:space="0" w:color="auto"/>
        <w:bottom w:val="none" w:sz="0" w:space="0" w:color="auto"/>
        <w:right w:val="none" w:sz="0" w:space="0" w:color="auto"/>
      </w:divBdr>
      <w:divsChild>
        <w:div w:id="877622275">
          <w:marLeft w:val="0"/>
          <w:marRight w:val="0"/>
          <w:marTop w:val="77"/>
          <w:marBottom w:val="0"/>
          <w:divBdr>
            <w:top w:val="none" w:sz="0" w:space="0" w:color="auto"/>
            <w:left w:val="none" w:sz="0" w:space="0" w:color="auto"/>
            <w:bottom w:val="none" w:sz="0" w:space="0" w:color="auto"/>
            <w:right w:val="none" w:sz="0" w:space="0" w:color="auto"/>
          </w:divBdr>
        </w:div>
      </w:divsChild>
    </w:div>
    <w:div w:id="935864128">
      <w:bodyDiv w:val="1"/>
      <w:marLeft w:val="0"/>
      <w:marRight w:val="0"/>
      <w:marTop w:val="0"/>
      <w:marBottom w:val="0"/>
      <w:divBdr>
        <w:top w:val="none" w:sz="0" w:space="0" w:color="auto"/>
        <w:left w:val="none" w:sz="0" w:space="0" w:color="auto"/>
        <w:bottom w:val="none" w:sz="0" w:space="0" w:color="auto"/>
        <w:right w:val="none" w:sz="0" w:space="0" w:color="auto"/>
      </w:divBdr>
    </w:div>
    <w:div w:id="939726714">
      <w:bodyDiv w:val="1"/>
      <w:marLeft w:val="0"/>
      <w:marRight w:val="0"/>
      <w:marTop w:val="0"/>
      <w:marBottom w:val="0"/>
      <w:divBdr>
        <w:top w:val="none" w:sz="0" w:space="0" w:color="auto"/>
        <w:left w:val="none" w:sz="0" w:space="0" w:color="auto"/>
        <w:bottom w:val="none" w:sz="0" w:space="0" w:color="auto"/>
        <w:right w:val="none" w:sz="0" w:space="0" w:color="auto"/>
      </w:divBdr>
    </w:div>
    <w:div w:id="941762946">
      <w:bodyDiv w:val="1"/>
      <w:marLeft w:val="0"/>
      <w:marRight w:val="0"/>
      <w:marTop w:val="0"/>
      <w:marBottom w:val="0"/>
      <w:divBdr>
        <w:top w:val="none" w:sz="0" w:space="0" w:color="auto"/>
        <w:left w:val="none" w:sz="0" w:space="0" w:color="auto"/>
        <w:bottom w:val="none" w:sz="0" w:space="0" w:color="auto"/>
        <w:right w:val="none" w:sz="0" w:space="0" w:color="auto"/>
      </w:divBdr>
      <w:divsChild>
        <w:div w:id="111826334">
          <w:marLeft w:val="0"/>
          <w:marRight w:val="0"/>
          <w:marTop w:val="0"/>
          <w:marBottom w:val="0"/>
          <w:divBdr>
            <w:top w:val="none" w:sz="0" w:space="0" w:color="auto"/>
            <w:left w:val="none" w:sz="0" w:space="0" w:color="auto"/>
            <w:bottom w:val="none" w:sz="0" w:space="0" w:color="auto"/>
            <w:right w:val="none" w:sz="0" w:space="0" w:color="auto"/>
          </w:divBdr>
          <w:divsChild>
            <w:div w:id="1686856134">
              <w:marLeft w:val="0"/>
              <w:marRight w:val="0"/>
              <w:marTop w:val="0"/>
              <w:marBottom w:val="0"/>
              <w:divBdr>
                <w:top w:val="none" w:sz="0" w:space="0" w:color="auto"/>
                <w:left w:val="none" w:sz="0" w:space="0" w:color="auto"/>
                <w:bottom w:val="none" w:sz="0" w:space="0" w:color="auto"/>
                <w:right w:val="none" w:sz="0" w:space="0" w:color="auto"/>
              </w:divBdr>
              <w:divsChild>
                <w:div w:id="1636400546">
                  <w:marLeft w:val="0"/>
                  <w:marRight w:val="0"/>
                  <w:marTop w:val="210"/>
                  <w:marBottom w:val="150"/>
                  <w:divBdr>
                    <w:top w:val="none" w:sz="0" w:space="0" w:color="auto"/>
                    <w:left w:val="none" w:sz="0" w:space="0" w:color="auto"/>
                    <w:bottom w:val="none" w:sz="0" w:space="0" w:color="auto"/>
                    <w:right w:val="none" w:sz="0" w:space="0" w:color="auto"/>
                  </w:divBdr>
                  <w:divsChild>
                    <w:div w:id="17017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225947">
      <w:bodyDiv w:val="1"/>
      <w:marLeft w:val="0"/>
      <w:marRight w:val="0"/>
      <w:marTop w:val="0"/>
      <w:marBottom w:val="0"/>
      <w:divBdr>
        <w:top w:val="none" w:sz="0" w:space="0" w:color="auto"/>
        <w:left w:val="none" w:sz="0" w:space="0" w:color="auto"/>
        <w:bottom w:val="none" w:sz="0" w:space="0" w:color="auto"/>
        <w:right w:val="none" w:sz="0" w:space="0" w:color="auto"/>
      </w:divBdr>
      <w:divsChild>
        <w:div w:id="2009944508">
          <w:marLeft w:val="0"/>
          <w:marRight w:val="0"/>
          <w:marTop w:val="0"/>
          <w:marBottom w:val="0"/>
          <w:divBdr>
            <w:top w:val="none" w:sz="0" w:space="0" w:color="auto"/>
            <w:left w:val="none" w:sz="0" w:space="0" w:color="auto"/>
            <w:bottom w:val="none" w:sz="0" w:space="0" w:color="auto"/>
            <w:right w:val="none" w:sz="0" w:space="0" w:color="auto"/>
          </w:divBdr>
          <w:divsChild>
            <w:div w:id="596139704">
              <w:marLeft w:val="0"/>
              <w:marRight w:val="0"/>
              <w:marTop w:val="0"/>
              <w:marBottom w:val="0"/>
              <w:divBdr>
                <w:top w:val="none" w:sz="0" w:space="0" w:color="auto"/>
                <w:left w:val="none" w:sz="0" w:space="0" w:color="auto"/>
                <w:bottom w:val="none" w:sz="0" w:space="0" w:color="auto"/>
                <w:right w:val="none" w:sz="0" w:space="0" w:color="auto"/>
              </w:divBdr>
            </w:div>
            <w:div w:id="672495404">
              <w:marLeft w:val="0"/>
              <w:marRight w:val="0"/>
              <w:marTop w:val="0"/>
              <w:marBottom w:val="0"/>
              <w:divBdr>
                <w:top w:val="none" w:sz="0" w:space="0" w:color="auto"/>
                <w:left w:val="none" w:sz="0" w:space="0" w:color="auto"/>
                <w:bottom w:val="none" w:sz="0" w:space="0" w:color="auto"/>
                <w:right w:val="none" w:sz="0" w:space="0" w:color="auto"/>
              </w:divBdr>
            </w:div>
            <w:div w:id="1029451643">
              <w:marLeft w:val="0"/>
              <w:marRight w:val="0"/>
              <w:marTop w:val="0"/>
              <w:marBottom w:val="0"/>
              <w:divBdr>
                <w:top w:val="none" w:sz="0" w:space="0" w:color="auto"/>
                <w:left w:val="none" w:sz="0" w:space="0" w:color="auto"/>
                <w:bottom w:val="none" w:sz="0" w:space="0" w:color="auto"/>
                <w:right w:val="none" w:sz="0" w:space="0" w:color="auto"/>
              </w:divBdr>
            </w:div>
            <w:div w:id="1446999161">
              <w:marLeft w:val="0"/>
              <w:marRight w:val="0"/>
              <w:marTop w:val="0"/>
              <w:marBottom w:val="0"/>
              <w:divBdr>
                <w:top w:val="none" w:sz="0" w:space="0" w:color="auto"/>
                <w:left w:val="none" w:sz="0" w:space="0" w:color="auto"/>
                <w:bottom w:val="none" w:sz="0" w:space="0" w:color="auto"/>
                <w:right w:val="none" w:sz="0" w:space="0" w:color="auto"/>
              </w:divBdr>
            </w:div>
            <w:div w:id="180442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46632">
      <w:bodyDiv w:val="1"/>
      <w:marLeft w:val="0"/>
      <w:marRight w:val="0"/>
      <w:marTop w:val="0"/>
      <w:marBottom w:val="0"/>
      <w:divBdr>
        <w:top w:val="none" w:sz="0" w:space="0" w:color="auto"/>
        <w:left w:val="none" w:sz="0" w:space="0" w:color="auto"/>
        <w:bottom w:val="none" w:sz="0" w:space="0" w:color="auto"/>
        <w:right w:val="none" w:sz="0" w:space="0" w:color="auto"/>
      </w:divBdr>
    </w:div>
    <w:div w:id="954681422">
      <w:bodyDiv w:val="1"/>
      <w:marLeft w:val="0"/>
      <w:marRight w:val="0"/>
      <w:marTop w:val="0"/>
      <w:marBottom w:val="0"/>
      <w:divBdr>
        <w:top w:val="none" w:sz="0" w:space="0" w:color="auto"/>
        <w:left w:val="none" w:sz="0" w:space="0" w:color="auto"/>
        <w:bottom w:val="none" w:sz="0" w:space="0" w:color="auto"/>
        <w:right w:val="none" w:sz="0" w:space="0" w:color="auto"/>
      </w:divBdr>
      <w:divsChild>
        <w:div w:id="412817875">
          <w:marLeft w:val="0"/>
          <w:marRight w:val="0"/>
          <w:marTop w:val="0"/>
          <w:marBottom w:val="0"/>
          <w:divBdr>
            <w:top w:val="none" w:sz="0" w:space="0" w:color="auto"/>
            <w:left w:val="none" w:sz="0" w:space="0" w:color="auto"/>
            <w:bottom w:val="none" w:sz="0" w:space="0" w:color="auto"/>
            <w:right w:val="none" w:sz="0" w:space="0" w:color="auto"/>
          </w:divBdr>
          <w:divsChild>
            <w:div w:id="1526141161">
              <w:marLeft w:val="0"/>
              <w:marRight w:val="0"/>
              <w:marTop w:val="0"/>
              <w:marBottom w:val="0"/>
              <w:divBdr>
                <w:top w:val="none" w:sz="0" w:space="0" w:color="auto"/>
                <w:left w:val="none" w:sz="0" w:space="0" w:color="auto"/>
                <w:bottom w:val="none" w:sz="0" w:space="0" w:color="auto"/>
                <w:right w:val="none" w:sz="0" w:space="0" w:color="auto"/>
              </w:divBdr>
            </w:div>
            <w:div w:id="179665461">
              <w:marLeft w:val="0"/>
              <w:marRight w:val="0"/>
              <w:marTop w:val="0"/>
              <w:marBottom w:val="0"/>
              <w:divBdr>
                <w:top w:val="none" w:sz="0" w:space="0" w:color="auto"/>
                <w:left w:val="none" w:sz="0" w:space="0" w:color="auto"/>
                <w:bottom w:val="none" w:sz="0" w:space="0" w:color="auto"/>
                <w:right w:val="none" w:sz="0" w:space="0" w:color="auto"/>
              </w:divBdr>
            </w:div>
            <w:div w:id="85883460">
              <w:marLeft w:val="0"/>
              <w:marRight w:val="0"/>
              <w:marTop w:val="0"/>
              <w:marBottom w:val="0"/>
              <w:divBdr>
                <w:top w:val="none" w:sz="0" w:space="0" w:color="auto"/>
                <w:left w:val="none" w:sz="0" w:space="0" w:color="auto"/>
                <w:bottom w:val="none" w:sz="0" w:space="0" w:color="auto"/>
                <w:right w:val="none" w:sz="0" w:space="0" w:color="auto"/>
              </w:divBdr>
            </w:div>
            <w:div w:id="2587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55674">
      <w:bodyDiv w:val="1"/>
      <w:marLeft w:val="0"/>
      <w:marRight w:val="0"/>
      <w:marTop w:val="0"/>
      <w:marBottom w:val="0"/>
      <w:divBdr>
        <w:top w:val="none" w:sz="0" w:space="0" w:color="auto"/>
        <w:left w:val="none" w:sz="0" w:space="0" w:color="auto"/>
        <w:bottom w:val="none" w:sz="0" w:space="0" w:color="auto"/>
        <w:right w:val="none" w:sz="0" w:space="0" w:color="auto"/>
      </w:divBdr>
    </w:div>
    <w:div w:id="1016427002">
      <w:bodyDiv w:val="1"/>
      <w:marLeft w:val="0"/>
      <w:marRight w:val="0"/>
      <w:marTop w:val="0"/>
      <w:marBottom w:val="0"/>
      <w:divBdr>
        <w:top w:val="none" w:sz="0" w:space="0" w:color="auto"/>
        <w:left w:val="none" w:sz="0" w:space="0" w:color="auto"/>
        <w:bottom w:val="none" w:sz="0" w:space="0" w:color="auto"/>
        <w:right w:val="none" w:sz="0" w:space="0" w:color="auto"/>
      </w:divBdr>
    </w:div>
    <w:div w:id="1030764907">
      <w:bodyDiv w:val="1"/>
      <w:marLeft w:val="0"/>
      <w:marRight w:val="0"/>
      <w:marTop w:val="0"/>
      <w:marBottom w:val="0"/>
      <w:divBdr>
        <w:top w:val="none" w:sz="0" w:space="0" w:color="auto"/>
        <w:left w:val="none" w:sz="0" w:space="0" w:color="auto"/>
        <w:bottom w:val="none" w:sz="0" w:space="0" w:color="auto"/>
        <w:right w:val="none" w:sz="0" w:space="0" w:color="auto"/>
      </w:divBdr>
    </w:div>
    <w:div w:id="1059481256">
      <w:bodyDiv w:val="1"/>
      <w:marLeft w:val="0"/>
      <w:marRight w:val="0"/>
      <w:marTop w:val="0"/>
      <w:marBottom w:val="0"/>
      <w:divBdr>
        <w:top w:val="none" w:sz="0" w:space="0" w:color="auto"/>
        <w:left w:val="none" w:sz="0" w:space="0" w:color="auto"/>
        <w:bottom w:val="none" w:sz="0" w:space="0" w:color="auto"/>
        <w:right w:val="none" w:sz="0" w:space="0" w:color="auto"/>
      </w:divBdr>
      <w:divsChild>
        <w:div w:id="1092631401">
          <w:marLeft w:val="0"/>
          <w:marRight w:val="0"/>
          <w:marTop w:val="0"/>
          <w:marBottom w:val="0"/>
          <w:divBdr>
            <w:top w:val="none" w:sz="0" w:space="0" w:color="auto"/>
            <w:left w:val="none" w:sz="0" w:space="0" w:color="auto"/>
            <w:bottom w:val="none" w:sz="0" w:space="0" w:color="auto"/>
            <w:right w:val="none" w:sz="0" w:space="0" w:color="auto"/>
          </w:divBdr>
        </w:div>
      </w:divsChild>
    </w:div>
    <w:div w:id="1064370408">
      <w:bodyDiv w:val="1"/>
      <w:marLeft w:val="0"/>
      <w:marRight w:val="0"/>
      <w:marTop w:val="0"/>
      <w:marBottom w:val="0"/>
      <w:divBdr>
        <w:top w:val="none" w:sz="0" w:space="0" w:color="auto"/>
        <w:left w:val="none" w:sz="0" w:space="0" w:color="auto"/>
        <w:bottom w:val="none" w:sz="0" w:space="0" w:color="auto"/>
        <w:right w:val="none" w:sz="0" w:space="0" w:color="auto"/>
      </w:divBdr>
    </w:div>
    <w:div w:id="1066420986">
      <w:bodyDiv w:val="1"/>
      <w:marLeft w:val="0"/>
      <w:marRight w:val="0"/>
      <w:marTop w:val="0"/>
      <w:marBottom w:val="0"/>
      <w:divBdr>
        <w:top w:val="none" w:sz="0" w:space="0" w:color="auto"/>
        <w:left w:val="none" w:sz="0" w:space="0" w:color="auto"/>
        <w:bottom w:val="none" w:sz="0" w:space="0" w:color="auto"/>
        <w:right w:val="none" w:sz="0" w:space="0" w:color="auto"/>
      </w:divBdr>
    </w:div>
    <w:div w:id="1094285307">
      <w:bodyDiv w:val="1"/>
      <w:marLeft w:val="0"/>
      <w:marRight w:val="0"/>
      <w:marTop w:val="0"/>
      <w:marBottom w:val="0"/>
      <w:divBdr>
        <w:top w:val="none" w:sz="0" w:space="0" w:color="auto"/>
        <w:left w:val="none" w:sz="0" w:space="0" w:color="auto"/>
        <w:bottom w:val="none" w:sz="0" w:space="0" w:color="auto"/>
        <w:right w:val="none" w:sz="0" w:space="0" w:color="auto"/>
      </w:divBdr>
    </w:div>
    <w:div w:id="1102531664">
      <w:bodyDiv w:val="1"/>
      <w:marLeft w:val="0"/>
      <w:marRight w:val="0"/>
      <w:marTop w:val="0"/>
      <w:marBottom w:val="0"/>
      <w:divBdr>
        <w:top w:val="none" w:sz="0" w:space="0" w:color="auto"/>
        <w:left w:val="none" w:sz="0" w:space="0" w:color="auto"/>
        <w:bottom w:val="none" w:sz="0" w:space="0" w:color="auto"/>
        <w:right w:val="none" w:sz="0" w:space="0" w:color="auto"/>
      </w:divBdr>
    </w:div>
    <w:div w:id="1109162888">
      <w:bodyDiv w:val="1"/>
      <w:marLeft w:val="0"/>
      <w:marRight w:val="0"/>
      <w:marTop w:val="0"/>
      <w:marBottom w:val="0"/>
      <w:divBdr>
        <w:top w:val="none" w:sz="0" w:space="0" w:color="auto"/>
        <w:left w:val="none" w:sz="0" w:space="0" w:color="auto"/>
        <w:bottom w:val="none" w:sz="0" w:space="0" w:color="auto"/>
        <w:right w:val="none" w:sz="0" w:space="0" w:color="auto"/>
      </w:divBdr>
    </w:div>
    <w:div w:id="1126435318">
      <w:bodyDiv w:val="1"/>
      <w:marLeft w:val="0"/>
      <w:marRight w:val="0"/>
      <w:marTop w:val="0"/>
      <w:marBottom w:val="0"/>
      <w:divBdr>
        <w:top w:val="none" w:sz="0" w:space="0" w:color="auto"/>
        <w:left w:val="none" w:sz="0" w:space="0" w:color="auto"/>
        <w:bottom w:val="none" w:sz="0" w:space="0" w:color="auto"/>
        <w:right w:val="none" w:sz="0" w:space="0" w:color="auto"/>
      </w:divBdr>
    </w:div>
    <w:div w:id="1140658537">
      <w:bodyDiv w:val="1"/>
      <w:marLeft w:val="0"/>
      <w:marRight w:val="0"/>
      <w:marTop w:val="0"/>
      <w:marBottom w:val="0"/>
      <w:divBdr>
        <w:top w:val="none" w:sz="0" w:space="0" w:color="auto"/>
        <w:left w:val="none" w:sz="0" w:space="0" w:color="auto"/>
        <w:bottom w:val="none" w:sz="0" w:space="0" w:color="auto"/>
        <w:right w:val="none" w:sz="0" w:space="0" w:color="auto"/>
      </w:divBdr>
      <w:divsChild>
        <w:div w:id="749081917">
          <w:marLeft w:val="0"/>
          <w:marRight w:val="0"/>
          <w:marTop w:val="0"/>
          <w:marBottom w:val="0"/>
          <w:divBdr>
            <w:top w:val="none" w:sz="0" w:space="0" w:color="auto"/>
            <w:left w:val="none" w:sz="0" w:space="0" w:color="auto"/>
            <w:bottom w:val="none" w:sz="0" w:space="0" w:color="auto"/>
            <w:right w:val="none" w:sz="0" w:space="0" w:color="auto"/>
          </w:divBdr>
          <w:divsChild>
            <w:div w:id="339936691">
              <w:marLeft w:val="0"/>
              <w:marRight w:val="0"/>
              <w:marTop w:val="150"/>
              <w:marBottom w:val="0"/>
              <w:divBdr>
                <w:top w:val="none" w:sz="0" w:space="0" w:color="auto"/>
                <w:left w:val="none" w:sz="0" w:space="0" w:color="auto"/>
                <w:bottom w:val="none" w:sz="0" w:space="0" w:color="auto"/>
                <w:right w:val="none" w:sz="0" w:space="0" w:color="auto"/>
              </w:divBdr>
              <w:divsChild>
                <w:div w:id="1532110167">
                  <w:marLeft w:val="3300"/>
                  <w:marRight w:val="0"/>
                  <w:marTop w:val="0"/>
                  <w:marBottom w:val="0"/>
                  <w:divBdr>
                    <w:top w:val="none" w:sz="0" w:space="0" w:color="auto"/>
                    <w:left w:val="none" w:sz="0" w:space="0" w:color="auto"/>
                    <w:bottom w:val="none" w:sz="0" w:space="0" w:color="auto"/>
                    <w:right w:val="none" w:sz="0" w:space="0" w:color="auto"/>
                  </w:divBdr>
                  <w:divsChild>
                    <w:div w:id="1993945824">
                      <w:marLeft w:val="0"/>
                      <w:marRight w:val="0"/>
                      <w:marTop w:val="0"/>
                      <w:marBottom w:val="0"/>
                      <w:divBdr>
                        <w:top w:val="single" w:sz="6" w:space="7" w:color="A8A8A8"/>
                        <w:left w:val="single" w:sz="2" w:space="14" w:color="A8A8A8"/>
                        <w:bottom w:val="single" w:sz="6" w:space="7" w:color="A8A8A8"/>
                        <w:right w:val="single" w:sz="2" w:space="14" w:color="A8A8A8"/>
                      </w:divBdr>
                      <w:divsChild>
                        <w:div w:id="82803373">
                          <w:marLeft w:val="0"/>
                          <w:marRight w:val="0"/>
                          <w:marTop w:val="0"/>
                          <w:marBottom w:val="0"/>
                          <w:divBdr>
                            <w:top w:val="none" w:sz="0" w:space="0" w:color="auto"/>
                            <w:left w:val="none" w:sz="0" w:space="0" w:color="auto"/>
                            <w:bottom w:val="none" w:sz="0" w:space="0" w:color="auto"/>
                            <w:right w:val="none" w:sz="0" w:space="0" w:color="auto"/>
                          </w:divBdr>
                          <w:divsChild>
                            <w:div w:id="523523475">
                              <w:marLeft w:val="0"/>
                              <w:marRight w:val="0"/>
                              <w:marTop w:val="0"/>
                              <w:marBottom w:val="0"/>
                              <w:divBdr>
                                <w:top w:val="none" w:sz="0" w:space="0" w:color="auto"/>
                                <w:left w:val="none" w:sz="0" w:space="0" w:color="auto"/>
                                <w:bottom w:val="none" w:sz="0" w:space="0" w:color="auto"/>
                                <w:right w:val="none" w:sz="0" w:space="0" w:color="auto"/>
                              </w:divBdr>
                              <w:divsChild>
                                <w:div w:id="27035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785200">
      <w:bodyDiv w:val="1"/>
      <w:marLeft w:val="0"/>
      <w:marRight w:val="0"/>
      <w:marTop w:val="0"/>
      <w:marBottom w:val="0"/>
      <w:divBdr>
        <w:top w:val="none" w:sz="0" w:space="0" w:color="auto"/>
        <w:left w:val="none" w:sz="0" w:space="0" w:color="auto"/>
        <w:bottom w:val="none" w:sz="0" w:space="0" w:color="auto"/>
        <w:right w:val="none" w:sz="0" w:space="0" w:color="auto"/>
      </w:divBdr>
    </w:div>
    <w:div w:id="1178932704">
      <w:bodyDiv w:val="1"/>
      <w:marLeft w:val="0"/>
      <w:marRight w:val="0"/>
      <w:marTop w:val="0"/>
      <w:marBottom w:val="0"/>
      <w:divBdr>
        <w:top w:val="none" w:sz="0" w:space="0" w:color="auto"/>
        <w:left w:val="none" w:sz="0" w:space="0" w:color="auto"/>
        <w:bottom w:val="none" w:sz="0" w:space="0" w:color="auto"/>
        <w:right w:val="none" w:sz="0" w:space="0" w:color="auto"/>
      </w:divBdr>
      <w:divsChild>
        <w:div w:id="1246497314">
          <w:marLeft w:val="547"/>
          <w:marRight w:val="0"/>
          <w:marTop w:val="77"/>
          <w:marBottom w:val="0"/>
          <w:divBdr>
            <w:top w:val="none" w:sz="0" w:space="0" w:color="auto"/>
            <w:left w:val="none" w:sz="0" w:space="0" w:color="auto"/>
            <w:bottom w:val="none" w:sz="0" w:space="0" w:color="auto"/>
            <w:right w:val="none" w:sz="0" w:space="0" w:color="auto"/>
          </w:divBdr>
        </w:div>
      </w:divsChild>
    </w:div>
    <w:div w:id="1189561263">
      <w:bodyDiv w:val="1"/>
      <w:marLeft w:val="0"/>
      <w:marRight w:val="0"/>
      <w:marTop w:val="0"/>
      <w:marBottom w:val="0"/>
      <w:divBdr>
        <w:top w:val="none" w:sz="0" w:space="0" w:color="auto"/>
        <w:left w:val="none" w:sz="0" w:space="0" w:color="auto"/>
        <w:bottom w:val="none" w:sz="0" w:space="0" w:color="auto"/>
        <w:right w:val="none" w:sz="0" w:space="0" w:color="auto"/>
      </w:divBdr>
    </w:div>
    <w:div w:id="1195271554">
      <w:bodyDiv w:val="1"/>
      <w:marLeft w:val="0"/>
      <w:marRight w:val="0"/>
      <w:marTop w:val="0"/>
      <w:marBottom w:val="0"/>
      <w:divBdr>
        <w:top w:val="none" w:sz="0" w:space="0" w:color="auto"/>
        <w:left w:val="none" w:sz="0" w:space="0" w:color="auto"/>
        <w:bottom w:val="none" w:sz="0" w:space="0" w:color="auto"/>
        <w:right w:val="none" w:sz="0" w:space="0" w:color="auto"/>
      </w:divBdr>
    </w:div>
    <w:div w:id="1206676413">
      <w:bodyDiv w:val="1"/>
      <w:marLeft w:val="0"/>
      <w:marRight w:val="0"/>
      <w:marTop w:val="0"/>
      <w:marBottom w:val="0"/>
      <w:divBdr>
        <w:top w:val="none" w:sz="0" w:space="0" w:color="auto"/>
        <w:left w:val="none" w:sz="0" w:space="0" w:color="auto"/>
        <w:bottom w:val="none" w:sz="0" w:space="0" w:color="auto"/>
        <w:right w:val="none" w:sz="0" w:space="0" w:color="auto"/>
      </w:divBdr>
    </w:div>
    <w:div w:id="1216309364">
      <w:bodyDiv w:val="1"/>
      <w:marLeft w:val="0"/>
      <w:marRight w:val="0"/>
      <w:marTop w:val="0"/>
      <w:marBottom w:val="0"/>
      <w:divBdr>
        <w:top w:val="none" w:sz="0" w:space="0" w:color="auto"/>
        <w:left w:val="none" w:sz="0" w:space="0" w:color="auto"/>
        <w:bottom w:val="none" w:sz="0" w:space="0" w:color="auto"/>
        <w:right w:val="none" w:sz="0" w:space="0" w:color="auto"/>
      </w:divBdr>
      <w:divsChild>
        <w:div w:id="1829396982">
          <w:marLeft w:val="0"/>
          <w:marRight w:val="0"/>
          <w:marTop w:val="0"/>
          <w:marBottom w:val="0"/>
          <w:divBdr>
            <w:top w:val="none" w:sz="0" w:space="0" w:color="auto"/>
            <w:left w:val="none" w:sz="0" w:space="0" w:color="auto"/>
            <w:bottom w:val="none" w:sz="0" w:space="0" w:color="auto"/>
            <w:right w:val="none" w:sz="0" w:space="0" w:color="auto"/>
          </w:divBdr>
          <w:divsChild>
            <w:div w:id="1618022527">
              <w:marLeft w:val="0"/>
              <w:marRight w:val="0"/>
              <w:marTop w:val="0"/>
              <w:marBottom w:val="0"/>
              <w:divBdr>
                <w:top w:val="none" w:sz="0" w:space="0" w:color="auto"/>
                <w:left w:val="none" w:sz="0" w:space="0" w:color="auto"/>
                <w:bottom w:val="none" w:sz="0" w:space="0" w:color="auto"/>
                <w:right w:val="none" w:sz="0" w:space="0" w:color="auto"/>
              </w:divBdr>
              <w:divsChild>
                <w:div w:id="1585069683">
                  <w:marLeft w:val="0"/>
                  <w:marRight w:val="0"/>
                  <w:marTop w:val="0"/>
                  <w:marBottom w:val="0"/>
                  <w:divBdr>
                    <w:top w:val="none" w:sz="0" w:space="0" w:color="auto"/>
                    <w:left w:val="none" w:sz="0" w:space="0" w:color="auto"/>
                    <w:bottom w:val="none" w:sz="0" w:space="0" w:color="auto"/>
                    <w:right w:val="none" w:sz="0" w:space="0" w:color="auto"/>
                  </w:divBdr>
                  <w:divsChild>
                    <w:div w:id="235745466">
                      <w:marLeft w:val="0"/>
                      <w:marRight w:val="0"/>
                      <w:marTop w:val="0"/>
                      <w:marBottom w:val="0"/>
                      <w:divBdr>
                        <w:top w:val="none" w:sz="0" w:space="0" w:color="auto"/>
                        <w:left w:val="none" w:sz="0" w:space="0" w:color="auto"/>
                        <w:bottom w:val="none" w:sz="0" w:space="0" w:color="auto"/>
                        <w:right w:val="none" w:sz="0" w:space="0" w:color="auto"/>
                      </w:divBdr>
                      <w:divsChild>
                        <w:div w:id="651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892166">
      <w:bodyDiv w:val="1"/>
      <w:marLeft w:val="0"/>
      <w:marRight w:val="0"/>
      <w:marTop w:val="0"/>
      <w:marBottom w:val="0"/>
      <w:divBdr>
        <w:top w:val="none" w:sz="0" w:space="0" w:color="auto"/>
        <w:left w:val="none" w:sz="0" w:space="0" w:color="auto"/>
        <w:bottom w:val="none" w:sz="0" w:space="0" w:color="auto"/>
        <w:right w:val="none" w:sz="0" w:space="0" w:color="auto"/>
      </w:divBdr>
    </w:div>
    <w:div w:id="1235505014">
      <w:bodyDiv w:val="1"/>
      <w:marLeft w:val="0"/>
      <w:marRight w:val="0"/>
      <w:marTop w:val="0"/>
      <w:marBottom w:val="0"/>
      <w:divBdr>
        <w:top w:val="none" w:sz="0" w:space="0" w:color="auto"/>
        <w:left w:val="none" w:sz="0" w:space="0" w:color="auto"/>
        <w:bottom w:val="none" w:sz="0" w:space="0" w:color="auto"/>
        <w:right w:val="none" w:sz="0" w:space="0" w:color="auto"/>
      </w:divBdr>
    </w:div>
    <w:div w:id="1252399219">
      <w:bodyDiv w:val="1"/>
      <w:marLeft w:val="0"/>
      <w:marRight w:val="0"/>
      <w:marTop w:val="0"/>
      <w:marBottom w:val="0"/>
      <w:divBdr>
        <w:top w:val="none" w:sz="0" w:space="0" w:color="auto"/>
        <w:left w:val="none" w:sz="0" w:space="0" w:color="auto"/>
        <w:bottom w:val="none" w:sz="0" w:space="0" w:color="auto"/>
        <w:right w:val="none" w:sz="0" w:space="0" w:color="auto"/>
      </w:divBdr>
    </w:div>
    <w:div w:id="1254122044">
      <w:bodyDiv w:val="1"/>
      <w:marLeft w:val="0"/>
      <w:marRight w:val="0"/>
      <w:marTop w:val="0"/>
      <w:marBottom w:val="0"/>
      <w:divBdr>
        <w:top w:val="none" w:sz="0" w:space="0" w:color="auto"/>
        <w:left w:val="none" w:sz="0" w:space="0" w:color="auto"/>
        <w:bottom w:val="none" w:sz="0" w:space="0" w:color="auto"/>
        <w:right w:val="none" w:sz="0" w:space="0" w:color="auto"/>
      </w:divBdr>
      <w:divsChild>
        <w:div w:id="700790062">
          <w:marLeft w:val="0"/>
          <w:marRight w:val="0"/>
          <w:marTop w:val="0"/>
          <w:marBottom w:val="0"/>
          <w:divBdr>
            <w:top w:val="none" w:sz="0" w:space="0" w:color="auto"/>
            <w:left w:val="none" w:sz="0" w:space="0" w:color="auto"/>
            <w:bottom w:val="none" w:sz="0" w:space="0" w:color="auto"/>
            <w:right w:val="none" w:sz="0" w:space="0" w:color="auto"/>
          </w:divBdr>
          <w:divsChild>
            <w:div w:id="165950513">
              <w:marLeft w:val="0"/>
              <w:marRight w:val="0"/>
              <w:marTop w:val="0"/>
              <w:marBottom w:val="0"/>
              <w:divBdr>
                <w:top w:val="none" w:sz="0" w:space="0" w:color="auto"/>
                <w:left w:val="none" w:sz="0" w:space="0" w:color="auto"/>
                <w:bottom w:val="none" w:sz="0" w:space="0" w:color="auto"/>
                <w:right w:val="none" w:sz="0" w:space="0" w:color="auto"/>
              </w:divBdr>
            </w:div>
            <w:div w:id="537203651">
              <w:marLeft w:val="0"/>
              <w:marRight w:val="0"/>
              <w:marTop w:val="0"/>
              <w:marBottom w:val="0"/>
              <w:divBdr>
                <w:top w:val="none" w:sz="0" w:space="0" w:color="auto"/>
                <w:left w:val="none" w:sz="0" w:space="0" w:color="auto"/>
                <w:bottom w:val="none" w:sz="0" w:space="0" w:color="auto"/>
                <w:right w:val="none" w:sz="0" w:space="0" w:color="auto"/>
              </w:divBdr>
            </w:div>
            <w:div w:id="1118984567">
              <w:marLeft w:val="0"/>
              <w:marRight w:val="0"/>
              <w:marTop w:val="0"/>
              <w:marBottom w:val="0"/>
              <w:divBdr>
                <w:top w:val="none" w:sz="0" w:space="0" w:color="auto"/>
                <w:left w:val="none" w:sz="0" w:space="0" w:color="auto"/>
                <w:bottom w:val="none" w:sz="0" w:space="0" w:color="auto"/>
                <w:right w:val="none" w:sz="0" w:space="0" w:color="auto"/>
              </w:divBdr>
            </w:div>
            <w:div w:id="1184981786">
              <w:marLeft w:val="0"/>
              <w:marRight w:val="0"/>
              <w:marTop w:val="0"/>
              <w:marBottom w:val="0"/>
              <w:divBdr>
                <w:top w:val="none" w:sz="0" w:space="0" w:color="auto"/>
                <w:left w:val="none" w:sz="0" w:space="0" w:color="auto"/>
                <w:bottom w:val="none" w:sz="0" w:space="0" w:color="auto"/>
                <w:right w:val="none" w:sz="0" w:space="0" w:color="auto"/>
              </w:divBdr>
            </w:div>
            <w:div w:id="1308128079">
              <w:marLeft w:val="0"/>
              <w:marRight w:val="0"/>
              <w:marTop w:val="0"/>
              <w:marBottom w:val="0"/>
              <w:divBdr>
                <w:top w:val="none" w:sz="0" w:space="0" w:color="auto"/>
                <w:left w:val="none" w:sz="0" w:space="0" w:color="auto"/>
                <w:bottom w:val="none" w:sz="0" w:space="0" w:color="auto"/>
                <w:right w:val="none" w:sz="0" w:space="0" w:color="auto"/>
              </w:divBdr>
            </w:div>
            <w:div w:id="1328248560">
              <w:marLeft w:val="0"/>
              <w:marRight w:val="0"/>
              <w:marTop w:val="0"/>
              <w:marBottom w:val="0"/>
              <w:divBdr>
                <w:top w:val="none" w:sz="0" w:space="0" w:color="auto"/>
                <w:left w:val="none" w:sz="0" w:space="0" w:color="auto"/>
                <w:bottom w:val="none" w:sz="0" w:space="0" w:color="auto"/>
                <w:right w:val="none" w:sz="0" w:space="0" w:color="auto"/>
              </w:divBdr>
            </w:div>
            <w:div w:id="212037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67983">
      <w:bodyDiv w:val="1"/>
      <w:marLeft w:val="0"/>
      <w:marRight w:val="0"/>
      <w:marTop w:val="0"/>
      <w:marBottom w:val="0"/>
      <w:divBdr>
        <w:top w:val="none" w:sz="0" w:space="0" w:color="auto"/>
        <w:left w:val="none" w:sz="0" w:space="0" w:color="auto"/>
        <w:bottom w:val="none" w:sz="0" w:space="0" w:color="auto"/>
        <w:right w:val="none" w:sz="0" w:space="0" w:color="auto"/>
      </w:divBdr>
      <w:divsChild>
        <w:div w:id="1925337679">
          <w:marLeft w:val="300"/>
          <w:marRight w:val="0"/>
          <w:marTop w:val="0"/>
          <w:marBottom w:val="0"/>
          <w:divBdr>
            <w:top w:val="none" w:sz="0" w:space="0" w:color="auto"/>
            <w:left w:val="none" w:sz="0" w:space="0" w:color="auto"/>
            <w:bottom w:val="none" w:sz="0" w:space="0" w:color="auto"/>
            <w:right w:val="none" w:sz="0" w:space="0" w:color="auto"/>
          </w:divBdr>
        </w:div>
      </w:divsChild>
    </w:div>
    <w:div w:id="1329870422">
      <w:bodyDiv w:val="1"/>
      <w:marLeft w:val="0"/>
      <w:marRight w:val="0"/>
      <w:marTop w:val="0"/>
      <w:marBottom w:val="0"/>
      <w:divBdr>
        <w:top w:val="none" w:sz="0" w:space="0" w:color="auto"/>
        <w:left w:val="none" w:sz="0" w:space="0" w:color="auto"/>
        <w:bottom w:val="none" w:sz="0" w:space="0" w:color="auto"/>
        <w:right w:val="none" w:sz="0" w:space="0" w:color="auto"/>
      </w:divBdr>
    </w:div>
    <w:div w:id="1340229318">
      <w:bodyDiv w:val="1"/>
      <w:marLeft w:val="0"/>
      <w:marRight w:val="0"/>
      <w:marTop w:val="0"/>
      <w:marBottom w:val="0"/>
      <w:divBdr>
        <w:top w:val="none" w:sz="0" w:space="0" w:color="auto"/>
        <w:left w:val="none" w:sz="0" w:space="0" w:color="auto"/>
        <w:bottom w:val="none" w:sz="0" w:space="0" w:color="auto"/>
        <w:right w:val="none" w:sz="0" w:space="0" w:color="auto"/>
      </w:divBdr>
      <w:divsChild>
        <w:div w:id="424805355">
          <w:marLeft w:val="0"/>
          <w:marRight w:val="0"/>
          <w:marTop w:val="0"/>
          <w:marBottom w:val="0"/>
          <w:divBdr>
            <w:top w:val="none" w:sz="0" w:space="0" w:color="auto"/>
            <w:left w:val="none" w:sz="0" w:space="0" w:color="auto"/>
            <w:bottom w:val="none" w:sz="0" w:space="0" w:color="auto"/>
            <w:right w:val="none" w:sz="0" w:space="0" w:color="auto"/>
          </w:divBdr>
          <w:divsChild>
            <w:div w:id="57652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12424">
      <w:bodyDiv w:val="1"/>
      <w:marLeft w:val="0"/>
      <w:marRight w:val="0"/>
      <w:marTop w:val="0"/>
      <w:marBottom w:val="0"/>
      <w:divBdr>
        <w:top w:val="none" w:sz="0" w:space="0" w:color="auto"/>
        <w:left w:val="none" w:sz="0" w:space="0" w:color="auto"/>
        <w:bottom w:val="none" w:sz="0" w:space="0" w:color="auto"/>
        <w:right w:val="none" w:sz="0" w:space="0" w:color="auto"/>
      </w:divBdr>
      <w:divsChild>
        <w:div w:id="959264931">
          <w:marLeft w:val="0"/>
          <w:marRight w:val="0"/>
          <w:marTop w:val="0"/>
          <w:marBottom w:val="0"/>
          <w:divBdr>
            <w:top w:val="none" w:sz="0" w:space="0" w:color="auto"/>
            <w:left w:val="none" w:sz="0" w:space="0" w:color="auto"/>
            <w:bottom w:val="none" w:sz="0" w:space="0" w:color="auto"/>
            <w:right w:val="none" w:sz="0" w:space="0" w:color="auto"/>
          </w:divBdr>
          <w:divsChild>
            <w:div w:id="1001664472">
              <w:marLeft w:val="0"/>
              <w:marRight w:val="0"/>
              <w:marTop w:val="0"/>
              <w:marBottom w:val="0"/>
              <w:divBdr>
                <w:top w:val="none" w:sz="0" w:space="0" w:color="auto"/>
                <w:left w:val="none" w:sz="0" w:space="0" w:color="auto"/>
                <w:bottom w:val="none" w:sz="0" w:space="0" w:color="auto"/>
                <w:right w:val="none" w:sz="0" w:space="0" w:color="auto"/>
              </w:divBdr>
            </w:div>
            <w:div w:id="1176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99149">
      <w:bodyDiv w:val="1"/>
      <w:marLeft w:val="0"/>
      <w:marRight w:val="0"/>
      <w:marTop w:val="0"/>
      <w:marBottom w:val="0"/>
      <w:divBdr>
        <w:top w:val="none" w:sz="0" w:space="0" w:color="auto"/>
        <w:left w:val="none" w:sz="0" w:space="0" w:color="auto"/>
        <w:bottom w:val="none" w:sz="0" w:space="0" w:color="auto"/>
        <w:right w:val="none" w:sz="0" w:space="0" w:color="auto"/>
      </w:divBdr>
    </w:div>
    <w:div w:id="1365863544">
      <w:bodyDiv w:val="1"/>
      <w:marLeft w:val="0"/>
      <w:marRight w:val="0"/>
      <w:marTop w:val="0"/>
      <w:marBottom w:val="0"/>
      <w:divBdr>
        <w:top w:val="none" w:sz="0" w:space="0" w:color="auto"/>
        <w:left w:val="none" w:sz="0" w:space="0" w:color="auto"/>
        <w:bottom w:val="none" w:sz="0" w:space="0" w:color="auto"/>
        <w:right w:val="none" w:sz="0" w:space="0" w:color="auto"/>
      </w:divBdr>
    </w:div>
    <w:div w:id="1381243165">
      <w:bodyDiv w:val="1"/>
      <w:marLeft w:val="0"/>
      <w:marRight w:val="0"/>
      <w:marTop w:val="0"/>
      <w:marBottom w:val="0"/>
      <w:divBdr>
        <w:top w:val="none" w:sz="0" w:space="0" w:color="auto"/>
        <w:left w:val="none" w:sz="0" w:space="0" w:color="auto"/>
        <w:bottom w:val="none" w:sz="0" w:space="0" w:color="auto"/>
        <w:right w:val="none" w:sz="0" w:space="0" w:color="auto"/>
      </w:divBdr>
    </w:div>
    <w:div w:id="1390571137">
      <w:bodyDiv w:val="1"/>
      <w:marLeft w:val="0"/>
      <w:marRight w:val="0"/>
      <w:marTop w:val="0"/>
      <w:marBottom w:val="0"/>
      <w:divBdr>
        <w:top w:val="none" w:sz="0" w:space="0" w:color="auto"/>
        <w:left w:val="none" w:sz="0" w:space="0" w:color="auto"/>
        <w:bottom w:val="none" w:sz="0" w:space="0" w:color="auto"/>
        <w:right w:val="none" w:sz="0" w:space="0" w:color="auto"/>
      </w:divBdr>
    </w:div>
    <w:div w:id="1392389567">
      <w:bodyDiv w:val="1"/>
      <w:marLeft w:val="0"/>
      <w:marRight w:val="0"/>
      <w:marTop w:val="0"/>
      <w:marBottom w:val="0"/>
      <w:divBdr>
        <w:top w:val="none" w:sz="0" w:space="0" w:color="auto"/>
        <w:left w:val="none" w:sz="0" w:space="0" w:color="auto"/>
        <w:bottom w:val="none" w:sz="0" w:space="0" w:color="auto"/>
        <w:right w:val="none" w:sz="0" w:space="0" w:color="auto"/>
      </w:divBdr>
    </w:div>
    <w:div w:id="1396471238">
      <w:bodyDiv w:val="1"/>
      <w:marLeft w:val="0"/>
      <w:marRight w:val="0"/>
      <w:marTop w:val="0"/>
      <w:marBottom w:val="0"/>
      <w:divBdr>
        <w:top w:val="none" w:sz="0" w:space="0" w:color="auto"/>
        <w:left w:val="none" w:sz="0" w:space="0" w:color="auto"/>
        <w:bottom w:val="none" w:sz="0" w:space="0" w:color="auto"/>
        <w:right w:val="none" w:sz="0" w:space="0" w:color="auto"/>
      </w:divBdr>
    </w:div>
    <w:div w:id="1396977185">
      <w:bodyDiv w:val="1"/>
      <w:marLeft w:val="0"/>
      <w:marRight w:val="0"/>
      <w:marTop w:val="0"/>
      <w:marBottom w:val="0"/>
      <w:divBdr>
        <w:top w:val="none" w:sz="0" w:space="0" w:color="auto"/>
        <w:left w:val="none" w:sz="0" w:space="0" w:color="auto"/>
        <w:bottom w:val="none" w:sz="0" w:space="0" w:color="auto"/>
        <w:right w:val="none" w:sz="0" w:space="0" w:color="auto"/>
      </w:divBdr>
    </w:div>
    <w:div w:id="1400664520">
      <w:bodyDiv w:val="1"/>
      <w:marLeft w:val="0"/>
      <w:marRight w:val="0"/>
      <w:marTop w:val="0"/>
      <w:marBottom w:val="0"/>
      <w:divBdr>
        <w:top w:val="none" w:sz="0" w:space="0" w:color="auto"/>
        <w:left w:val="none" w:sz="0" w:space="0" w:color="auto"/>
        <w:bottom w:val="none" w:sz="0" w:space="0" w:color="auto"/>
        <w:right w:val="none" w:sz="0" w:space="0" w:color="auto"/>
      </w:divBdr>
    </w:div>
    <w:div w:id="1419861428">
      <w:bodyDiv w:val="1"/>
      <w:marLeft w:val="0"/>
      <w:marRight w:val="0"/>
      <w:marTop w:val="0"/>
      <w:marBottom w:val="0"/>
      <w:divBdr>
        <w:top w:val="none" w:sz="0" w:space="0" w:color="auto"/>
        <w:left w:val="none" w:sz="0" w:space="0" w:color="auto"/>
        <w:bottom w:val="none" w:sz="0" w:space="0" w:color="auto"/>
        <w:right w:val="none" w:sz="0" w:space="0" w:color="auto"/>
      </w:divBdr>
    </w:div>
    <w:div w:id="1424691541">
      <w:bodyDiv w:val="1"/>
      <w:marLeft w:val="0"/>
      <w:marRight w:val="0"/>
      <w:marTop w:val="0"/>
      <w:marBottom w:val="0"/>
      <w:divBdr>
        <w:top w:val="none" w:sz="0" w:space="0" w:color="auto"/>
        <w:left w:val="none" w:sz="0" w:space="0" w:color="auto"/>
        <w:bottom w:val="none" w:sz="0" w:space="0" w:color="auto"/>
        <w:right w:val="none" w:sz="0" w:space="0" w:color="auto"/>
      </w:divBdr>
    </w:div>
    <w:div w:id="1433280789">
      <w:bodyDiv w:val="1"/>
      <w:marLeft w:val="0"/>
      <w:marRight w:val="0"/>
      <w:marTop w:val="0"/>
      <w:marBottom w:val="0"/>
      <w:divBdr>
        <w:top w:val="none" w:sz="0" w:space="0" w:color="auto"/>
        <w:left w:val="none" w:sz="0" w:space="0" w:color="auto"/>
        <w:bottom w:val="none" w:sz="0" w:space="0" w:color="auto"/>
        <w:right w:val="none" w:sz="0" w:space="0" w:color="auto"/>
      </w:divBdr>
    </w:div>
    <w:div w:id="1445153990">
      <w:bodyDiv w:val="1"/>
      <w:marLeft w:val="0"/>
      <w:marRight w:val="0"/>
      <w:marTop w:val="0"/>
      <w:marBottom w:val="0"/>
      <w:divBdr>
        <w:top w:val="none" w:sz="0" w:space="0" w:color="auto"/>
        <w:left w:val="none" w:sz="0" w:space="0" w:color="auto"/>
        <w:bottom w:val="none" w:sz="0" w:space="0" w:color="auto"/>
        <w:right w:val="none" w:sz="0" w:space="0" w:color="auto"/>
      </w:divBdr>
      <w:divsChild>
        <w:div w:id="351297678">
          <w:marLeft w:val="0"/>
          <w:marRight w:val="0"/>
          <w:marTop w:val="0"/>
          <w:marBottom w:val="0"/>
          <w:divBdr>
            <w:top w:val="none" w:sz="0" w:space="0" w:color="auto"/>
            <w:left w:val="none" w:sz="0" w:space="0" w:color="auto"/>
            <w:bottom w:val="none" w:sz="0" w:space="0" w:color="auto"/>
            <w:right w:val="none" w:sz="0" w:space="0" w:color="auto"/>
          </w:divBdr>
          <w:divsChild>
            <w:div w:id="196553654">
              <w:marLeft w:val="0"/>
              <w:marRight w:val="0"/>
              <w:marTop w:val="0"/>
              <w:marBottom w:val="0"/>
              <w:divBdr>
                <w:top w:val="none" w:sz="0" w:space="0" w:color="auto"/>
                <w:left w:val="none" w:sz="0" w:space="0" w:color="auto"/>
                <w:bottom w:val="none" w:sz="0" w:space="0" w:color="auto"/>
                <w:right w:val="none" w:sz="0" w:space="0" w:color="auto"/>
              </w:divBdr>
            </w:div>
            <w:div w:id="317685405">
              <w:marLeft w:val="0"/>
              <w:marRight w:val="0"/>
              <w:marTop w:val="0"/>
              <w:marBottom w:val="0"/>
              <w:divBdr>
                <w:top w:val="none" w:sz="0" w:space="0" w:color="auto"/>
                <w:left w:val="none" w:sz="0" w:space="0" w:color="auto"/>
                <w:bottom w:val="none" w:sz="0" w:space="0" w:color="auto"/>
                <w:right w:val="none" w:sz="0" w:space="0" w:color="auto"/>
              </w:divBdr>
            </w:div>
            <w:div w:id="652872045">
              <w:marLeft w:val="0"/>
              <w:marRight w:val="0"/>
              <w:marTop w:val="0"/>
              <w:marBottom w:val="0"/>
              <w:divBdr>
                <w:top w:val="none" w:sz="0" w:space="0" w:color="auto"/>
                <w:left w:val="none" w:sz="0" w:space="0" w:color="auto"/>
                <w:bottom w:val="none" w:sz="0" w:space="0" w:color="auto"/>
                <w:right w:val="none" w:sz="0" w:space="0" w:color="auto"/>
              </w:divBdr>
            </w:div>
            <w:div w:id="787117163">
              <w:marLeft w:val="0"/>
              <w:marRight w:val="0"/>
              <w:marTop w:val="0"/>
              <w:marBottom w:val="0"/>
              <w:divBdr>
                <w:top w:val="none" w:sz="0" w:space="0" w:color="auto"/>
                <w:left w:val="none" w:sz="0" w:space="0" w:color="auto"/>
                <w:bottom w:val="none" w:sz="0" w:space="0" w:color="auto"/>
                <w:right w:val="none" w:sz="0" w:space="0" w:color="auto"/>
              </w:divBdr>
            </w:div>
            <w:div w:id="1190921537">
              <w:marLeft w:val="0"/>
              <w:marRight w:val="0"/>
              <w:marTop w:val="0"/>
              <w:marBottom w:val="0"/>
              <w:divBdr>
                <w:top w:val="none" w:sz="0" w:space="0" w:color="auto"/>
                <w:left w:val="none" w:sz="0" w:space="0" w:color="auto"/>
                <w:bottom w:val="none" w:sz="0" w:space="0" w:color="auto"/>
                <w:right w:val="none" w:sz="0" w:space="0" w:color="auto"/>
              </w:divBdr>
            </w:div>
            <w:div w:id="1263413234">
              <w:marLeft w:val="0"/>
              <w:marRight w:val="0"/>
              <w:marTop w:val="0"/>
              <w:marBottom w:val="0"/>
              <w:divBdr>
                <w:top w:val="none" w:sz="0" w:space="0" w:color="auto"/>
                <w:left w:val="none" w:sz="0" w:space="0" w:color="auto"/>
                <w:bottom w:val="none" w:sz="0" w:space="0" w:color="auto"/>
                <w:right w:val="none" w:sz="0" w:space="0" w:color="auto"/>
              </w:divBdr>
            </w:div>
            <w:div w:id="1620065251">
              <w:marLeft w:val="0"/>
              <w:marRight w:val="0"/>
              <w:marTop w:val="0"/>
              <w:marBottom w:val="0"/>
              <w:divBdr>
                <w:top w:val="none" w:sz="0" w:space="0" w:color="auto"/>
                <w:left w:val="none" w:sz="0" w:space="0" w:color="auto"/>
                <w:bottom w:val="none" w:sz="0" w:space="0" w:color="auto"/>
                <w:right w:val="none" w:sz="0" w:space="0" w:color="auto"/>
              </w:divBdr>
            </w:div>
            <w:div w:id="1800538248">
              <w:marLeft w:val="0"/>
              <w:marRight w:val="0"/>
              <w:marTop w:val="0"/>
              <w:marBottom w:val="0"/>
              <w:divBdr>
                <w:top w:val="none" w:sz="0" w:space="0" w:color="auto"/>
                <w:left w:val="none" w:sz="0" w:space="0" w:color="auto"/>
                <w:bottom w:val="none" w:sz="0" w:space="0" w:color="auto"/>
                <w:right w:val="none" w:sz="0" w:space="0" w:color="auto"/>
              </w:divBdr>
            </w:div>
            <w:div w:id="1975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95992">
      <w:bodyDiv w:val="1"/>
      <w:marLeft w:val="0"/>
      <w:marRight w:val="0"/>
      <w:marTop w:val="0"/>
      <w:marBottom w:val="0"/>
      <w:divBdr>
        <w:top w:val="none" w:sz="0" w:space="0" w:color="auto"/>
        <w:left w:val="none" w:sz="0" w:space="0" w:color="auto"/>
        <w:bottom w:val="none" w:sz="0" w:space="0" w:color="auto"/>
        <w:right w:val="none" w:sz="0" w:space="0" w:color="auto"/>
      </w:divBdr>
    </w:div>
    <w:div w:id="1470591924">
      <w:bodyDiv w:val="1"/>
      <w:marLeft w:val="0"/>
      <w:marRight w:val="0"/>
      <w:marTop w:val="0"/>
      <w:marBottom w:val="0"/>
      <w:divBdr>
        <w:top w:val="none" w:sz="0" w:space="0" w:color="auto"/>
        <w:left w:val="none" w:sz="0" w:space="0" w:color="auto"/>
        <w:bottom w:val="none" w:sz="0" w:space="0" w:color="auto"/>
        <w:right w:val="none" w:sz="0" w:space="0" w:color="auto"/>
      </w:divBdr>
      <w:divsChild>
        <w:div w:id="1179660256">
          <w:marLeft w:val="547"/>
          <w:marRight w:val="0"/>
          <w:marTop w:val="48"/>
          <w:marBottom w:val="0"/>
          <w:divBdr>
            <w:top w:val="none" w:sz="0" w:space="0" w:color="auto"/>
            <w:left w:val="none" w:sz="0" w:space="0" w:color="auto"/>
            <w:bottom w:val="none" w:sz="0" w:space="0" w:color="auto"/>
            <w:right w:val="none" w:sz="0" w:space="0" w:color="auto"/>
          </w:divBdr>
        </w:div>
        <w:div w:id="1168642122">
          <w:marLeft w:val="547"/>
          <w:marRight w:val="0"/>
          <w:marTop w:val="48"/>
          <w:marBottom w:val="0"/>
          <w:divBdr>
            <w:top w:val="none" w:sz="0" w:space="0" w:color="auto"/>
            <w:left w:val="none" w:sz="0" w:space="0" w:color="auto"/>
            <w:bottom w:val="none" w:sz="0" w:space="0" w:color="auto"/>
            <w:right w:val="none" w:sz="0" w:space="0" w:color="auto"/>
          </w:divBdr>
        </w:div>
        <w:div w:id="1629779679">
          <w:marLeft w:val="547"/>
          <w:marRight w:val="0"/>
          <w:marTop w:val="48"/>
          <w:marBottom w:val="0"/>
          <w:divBdr>
            <w:top w:val="none" w:sz="0" w:space="0" w:color="auto"/>
            <w:left w:val="none" w:sz="0" w:space="0" w:color="auto"/>
            <w:bottom w:val="none" w:sz="0" w:space="0" w:color="auto"/>
            <w:right w:val="none" w:sz="0" w:space="0" w:color="auto"/>
          </w:divBdr>
        </w:div>
        <w:div w:id="689335608">
          <w:marLeft w:val="547"/>
          <w:marRight w:val="0"/>
          <w:marTop w:val="48"/>
          <w:marBottom w:val="0"/>
          <w:divBdr>
            <w:top w:val="none" w:sz="0" w:space="0" w:color="auto"/>
            <w:left w:val="none" w:sz="0" w:space="0" w:color="auto"/>
            <w:bottom w:val="none" w:sz="0" w:space="0" w:color="auto"/>
            <w:right w:val="none" w:sz="0" w:space="0" w:color="auto"/>
          </w:divBdr>
        </w:div>
        <w:div w:id="2084838889">
          <w:marLeft w:val="547"/>
          <w:marRight w:val="0"/>
          <w:marTop w:val="48"/>
          <w:marBottom w:val="0"/>
          <w:divBdr>
            <w:top w:val="none" w:sz="0" w:space="0" w:color="auto"/>
            <w:left w:val="none" w:sz="0" w:space="0" w:color="auto"/>
            <w:bottom w:val="none" w:sz="0" w:space="0" w:color="auto"/>
            <w:right w:val="none" w:sz="0" w:space="0" w:color="auto"/>
          </w:divBdr>
        </w:div>
        <w:div w:id="134614627">
          <w:marLeft w:val="547"/>
          <w:marRight w:val="0"/>
          <w:marTop w:val="48"/>
          <w:marBottom w:val="0"/>
          <w:divBdr>
            <w:top w:val="none" w:sz="0" w:space="0" w:color="auto"/>
            <w:left w:val="none" w:sz="0" w:space="0" w:color="auto"/>
            <w:bottom w:val="none" w:sz="0" w:space="0" w:color="auto"/>
            <w:right w:val="none" w:sz="0" w:space="0" w:color="auto"/>
          </w:divBdr>
        </w:div>
        <w:div w:id="1312363750">
          <w:marLeft w:val="547"/>
          <w:marRight w:val="0"/>
          <w:marTop w:val="48"/>
          <w:marBottom w:val="0"/>
          <w:divBdr>
            <w:top w:val="none" w:sz="0" w:space="0" w:color="auto"/>
            <w:left w:val="none" w:sz="0" w:space="0" w:color="auto"/>
            <w:bottom w:val="none" w:sz="0" w:space="0" w:color="auto"/>
            <w:right w:val="none" w:sz="0" w:space="0" w:color="auto"/>
          </w:divBdr>
        </w:div>
        <w:div w:id="2037269289">
          <w:marLeft w:val="547"/>
          <w:marRight w:val="0"/>
          <w:marTop w:val="48"/>
          <w:marBottom w:val="0"/>
          <w:divBdr>
            <w:top w:val="none" w:sz="0" w:space="0" w:color="auto"/>
            <w:left w:val="none" w:sz="0" w:space="0" w:color="auto"/>
            <w:bottom w:val="none" w:sz="0" w:space="0" w:color="auto"/>
            <w:right w:val="none" w:sz="0" w:space="0" w:color="auto"/>
          </w:divBdr>
        </w:div>
        <w:div w:id="881138613">
          <w:marLeft w:val="547"/>
          <w:marRight w:val="0"/>
          <w:marTop w:val="48"/>
          <w:marBottom w:val="0"/>
          <w:divBdr>
            <w:top w:val="none" w:sz="0" w:space="0" w:color="auto"/>
            <w:left w:val="none" w:sz="0" w:space="0" w:color="auto"/>
            <w:bottom w:val="none" w:sz="0" w:space="0" w:color="auto"/>
            <w:right w:val="none" w:sz="0" w:space="0" w:color="auto"/>
          </w:divBdr>
        </w:div>
        <w:div w:id="754400007">
          <w:marLeft w:val="547"/>
          <w:marRight w:val="0"/>
          <w:marTop w:val="48"/>
          <w:marBottom w:val="0"/>
          <w:divBdr>
            <w:top w:val="none" w:sz="0" w:space="0" w:color="auto"/>
            <w:left w:val="none" w:sz="0" w:space="0" w:color="auto"/>
            <w:bottom w:val="none" w:sz="0" w:space="0" w:color="auto"/>
            <w:right w:val="none" w:sz="0" w:space="0" w:color="auto"/>
          </w:divBdr>
        </w:div>
        <w:div w:id="1537162745">
          <w:marLeft w:val="547"/>
          <w:marRight w:val="0"/>
          <w:marTop w:val="48"/>
          <w:marBottom w:val="0"/>
          <w:divBdr>
            <w:top w:val="none" w:sz="0" w:space="0" w:color="auto"/>
            <w:left w:val="none" w:sz="0" w:space="0" w:color="auto"/>
            <w:bottom w:val="none" w:sz="0" w:space="0" w:color="auto"/>
            <w:right w:val="none" w:sz="0" w:space="0" w:color="auto"/>
          </w:divBdr>
        </w:div>
        <w:div w:id="697510829">
          <w:marLeft w:val="547"/>
          <w:marRight w:val="0"/>
          <w:marTop w:val="48"/>
          <w:marBottom w:val="0"/>
          <w:divBdr>
            <w:top w:val="none" w:sz="0" w:space="0" w:color="auto"/>
            <w:left w:val="none" w:sz="0" w:space="0" w:color="auto"/>
            <w:bottom w:val="none" w:sz="0" w:space="0" w:color="auto"/>
            <w:right w:val="none" w:sz="0" w:space="0" w:color="auto"/>
          </w:divBdr>
        </w:div>
        <w:div w:id="1348367295">
          <w:marLeft w:val="547"/>
          <w:marRight w:val="0"/>
          <w:marTop w:val="48"/>
          <w:marBottom w:val="0"/>
          <w:divBdr>
            <w:top w:val="none" w:sz="0" w:space="0" w:color="auto"/>
            <w:left w:val="none" w:sz="0" w:space="0" w:color="auto"/>
            <w:bottom w:val="none" w:sz="0" w:space="0" w:color="auto"/>
            <w:right w:val="none" w:sz="0" w:space="0" w:color="auto"/>
          </w:divBdr>
        </w:div>
        <w:div w:id="1793212429">
          <w:marLeft w:val="547"/>
          <w:marRight w:val="0"/>
          <w:marTop w:val="48"/>
          <w:marBottom w:val="0"/>
          <w:divBdr>
            <w:top w:val="none" w:sz="0" w:space="0" w:color="auto"/>
            <w:left w:val="none" w:sz="0" w:space="0" w:color="auto"/>
            <w:bottom w:val="none" w:sz="0" w:space="0" w:color="auto"/>
            <w:right w:val="none" w:sz="0" w:space="0" w:color="auto"/>
          </w:divBdr>
        </w:div>
        <w:div w:id="1606883058">
          <w:marLeft w:val="547"/>
          <w:marRight w:val="0"/>
          <w:marTop w:val="48"/>
          <w:marBottom w:val="0"/>
          <w:divBdr>
            <w:top w:val="none" w:sz="0" w:space="0" w:color="auto"/>
            <w:left w:val="none" w:sz="0" w:space="0" w:color="auto"/>
            <w:bottom w:val="none" w:sz="0" w:space="0" w:color="auto"/>
            <w:right w:val="none" w:sz="0" w:space="0" w:color="auto"/>
          </w:divBdr>
        </w:div>
        <w:div w:id="659696852">
          <w:marLeft w:val="547"/>
          <w:marRight w:val="0"/>
          <w:marTop w:val="48"/>
          <w:marBottom w:val="0"/>
          <w:divBdr>
            <w:top w:val="none" w:sz="0" w:space="0" w:color="auto"/>
            <w:left w:val="none" w:sz="0" w:space="0" w:color="auto"/>
            <w:bottom w:val="none" w:sz="0" w:space="0" w:color="auto"/>
            <w:right w:val="none" w:sz="0" w:space="0" w:color="auto"/>
          </w:divBdr>
        </w:div>
        <w:div w:id="936788143">
          <w:marLeft w:val="547"/>
          <w:marRight w:val="0"/>
          <w:marTop w:val="48"/>
          <w:marBottom w:val="0"/>
          <w:divBdr>
            <w:top w:val="none" w:sz="0" w:space="0" w:color="auto"/>
            <w:left w:val="none" w:sz="0" w:space="0" w:color="auto"/>
            <w:bottom w:val="none" w:sz="0" w:space="0" w:color="auto"/>
            <w:right w:val="none" w:sz="0" w:space="0" w:color="auto"/>
          </w:divBdr>
        </w:div>
        <w:div w:id="1850561235">
          <w:marLeft w:val="547"/>
          <w:marRight w:val="0"/>
          <w:marTop w:val="48"/>
          <w:marBottom w:val="0"/>
          <w:divBdr>
            <w:top w:val="none" w:sz="0" w:space="0" w:color="auto"/>
            <w:left w:val="none" w:sz="0" w:space="0" w:color="auto"/>
            <w:bottom w:val="none" w:sz="0" w:space="0" w:color="auto"/>
            <w:right w:val="none" w:sz="0" w:space="0" w:color="auto"/>
          </w:divBdr>
        </w:div>
        <w:div w:id="165942924">
          <w:marLeft w:val="547"/>
          <w:marRight w:val="0"/>
          <w:marTop w:val="48"/>
          <w:marBottom w:val="0"/>
          <w:divBdr>
            <w:top w:val="none" w:sz="0" w:space="0" w:color="auto"/>
            <w:left w:val="none" w:sz="0" w:space="0" w:color="auto"/>
            <w:bottom w:val="none" w:sz="0" w:space="0" w:color="auto"/>
            <w:right w:val="none" w:sz="0" w:space="0" w:color="auto"/>
          </w:divBdr>
        </w:div>
        <w:div w:id="1347638413">
          <w:marLeft w:val="547"/>
          <w:marRight w:val="0"/>
          <w:marTop w:val="48"/>
          <w:marBottom w:val="0"/>
          <w:divBdr>
            <w:top w:val="none" w:sz="0" w:space="0" w:color="auto"/>
            <w:left w:val="none" w:sz="0" w:space="0" w:color="auto"/>
            <w:bottom w:val="none" w:sz="0" w:space="0" w:color="auto"/>
            <w:right w:val="none" w:sz="0" w:space="0" w:color="auto"/>
          </w:divBdr>
        </w:div>
        <w:div w:id="1355502400">
          <w:marLeft w:val="547"/>
          <w:marRight w:val="0"/>
          <w:marTop w:val="48"/>
          <w:marBottom w:val="0"/>
          <w:divBdr>
            <w:top w:val="none" w:sz="0" w:space="0" w:color="auto"/>
            <w:left w:val="none" w:sz="0" w:space="0" w:color="auto"/>
            <w:bottom w:val="none" w:sz="0" w:space="0" w:color="auto"/>
            <w:right w:val="none" w:sz="0" w:space="0" w:color="auto"/>
          </w:divBdr>
        </w:div>
      </w:divsChild>
    </w:div>
    <w:div w:id="1476025955">
      <w:bodyDiv w:val="1"/>
      <w:marLeft w:val="0"/>
      <w:marRight w:val="0"/>
      <w:marTop w:val="0"/>
      <w:marBottom w:val="0"/>
      <w:divBdr>
        <w:top w:val="none" w:sz="0" w:space="0" w:color="auto"/>
        <w:left w:val="none" w:sz="0" w:space="0" w:color="auto"/>
        <w:bottom w:val="none" w:sz="0" w:space="0" w:color="auto"/>
        <w:right w:val="none" w:sz="0" w:space="0" w:color="auto"/>
      </w:divBdr>
    </w:div>
    <w:div w:id="1544293743">
      <w:bodyDiv w:val="1"/>
      <w:marLeft w:val="0"/>
      <w:marRight w:val="0"/>
      <w:marTop w:val="0"/>
      <w:marBottom w:val="0"/>
      <w:divBdr>
        <w:top w:val="none" w:sz="0" w:space="0" w:color="auto"/>
        <w:left w:val="none" w:sz="0" w:space="0" w:color="auto"/>
        <w:bottom w:val="none" w:sz="0" w:space="0" w:color="auto"/>
        <w:right w:val="none" w:sz="0" w:space="0" w:color="auto"/>
      </w:divBdr>
    </w:div>
    <w:div w:id="1597519120">
      <w:bodyDiv w:val="1"/>
      <w:marLeft w:val="0"/>
      <w:marRight w:val="0"/>
      <w:marTop w:val="0"/>
      <w:marBottom w:val="0"/>
      <w:divBdr>
        <w:top w:val="none" w:sz="0" w:space="0" w:color="auto"/>
        <w:left w:val="none" w:sz="0" w:space="0" w:color="auto"/>
        <w:bottom w:val="none" w:sz="0" w:space="0" w:color="auto"/>
        <w:right w:val="none" w:sz="0" w:space="0" w:color="auto"/>
      </w:divBdr>
    </w:div>
    <w:div w:id="1601252670">
      <w:bodyDiv w:val="1"/>
      <w:marLeft w:val="0"/>
      <w:marRight w:val="0"/>
      <w:marTop w:val="0"/>
      <w:marBottom w:val="0"/>
      <w:divBdr>
        <w:top w:val="none" w:sz="0" w:space="0" w:color="auto"/>
        <w:left w:val="none" w:sz="0" w:space="0" w:color="auto"/>
        <w:bottom w:val="none" w:sz="0" w:space="0" w:color="auto"/>
        <w:right w:val="none" w:sz="0" w:space="0" w:color="auto"/>
      </w:divBdr>
    </w:div>
    <w:div w:id="1619487839">
      <w:bodyDiv w:val="1"/>
      <w:marLeft w:val="0"/>
      <w:marRight w:val="0"/>
      <w:marTop w:val="0"/>
      <w:marBottom w:val="0"/>
      <w:divBdr>
        <w:top w:val="none" w:sz="0" w:space="0" w:color="auto"/>
        <w:left w:val="none" w:sz="0" w:space="0" w:color="auto"/>
        <w:bottom w:val="none" w:sz="0" w:space="0" w:color="auto"/>
        <w:right w:val="none" w:sz="0" w:space="0" w:color="auto"/>
      </w:divBdr>
    </w:div>
    <w:div w:id="1623345730">
      <w:bodyDiv w:val="1"/>
      <w:marLeft w:val="0"/>
      <w:marRight w:val="0"/>
      <w:marTop w:val="0"/>
      <w:marBottom w:val="0"/>
      <w:divBdr>
        <w:top w:val="none" w:sz="0" w:space="0" w:color="auto"/>
        <w:left w:val="none" w:sz="0" w:space="0" w:color="auto"/>
        <w:bottom w:val="none" w:sz="0" w:space="0" w:color="auto"/>
        <w:right w:val="none" w:sz="0" w:space="0" w:color="auto"/>
      </w:divBdr>
      <w:divsChild>
        <w:div w:id="2032803541">
          <w:marLeft w:val="0"/>
          <w:marRight w:val="0"/>
          <w:marTop w:val="100"/>
          <w:marBottom w:val="100"/>
          <w:divBdr>
            <w:top w:val="none" w:sz="0" w:space="0" w:color="auto"/>
            <w:left w:val="none" w:sz="0" w:space="0" w:color="auto"/>
            <w:bottom w:val="none" w:sz="0" w:space="0" w:color="auto"/>
            <w:right w:val="none" w:sz="0" w:space="0" w:color="auto"/>
          </w:divBdr>
          <w:divsChild>
            <w:div w:id="1642229624">
              <w:marLeft w:val="0"/>
              <w:marRight w:val="0"/>
              <w:marTop w:val="0"/>
              <w:marBottom w:val="0"/>
              <w:divBdr>
                <w:top w:val="none" w:sz="0" w:space="0" w:color="auto"/>
                <w:left w:val="none" w:sz="0" w:space="0" w:color="auto"/>
                <w:bottom w:val="none" w:sz="0" w:space="0" w:color="auto"/>
                <w:right w:val="none" w:sz="0" w:space="0" w:color="auto"/>
              </w:divBdr>
              <w:divsChild>
                <w:div w:id="187646553">
                  <w:marLeft w:val="0"/>
                  <w:marRight w:val="0"/>
                  <w:marTop w:val="0"/>
                  <w:marBottom w:val="0"/>
                  <w:divBdr>
                    <w:top w:val="none" w:sz="0" w:space="0" w:color="auto"/>
                    <w:left w:val="none" w:sz="0" w:space="0" w:color="auto"/>
                    <w:bottom w:val="none" w:sz="0" w:space="0" w:color="auto"/>
                    <w:right w:val="none" w:sz="0" w:space="0" w:color="auto"/>
                  </w:divBdr>
                  <w:divsChild>
                    <w:div w:id="194388264">
                      <w:marLeft w:val="0"/>
                      <w:marRight w:val="0"/>
                      <w:marTop w:val="0"/>
                      <w:marBottom w:val="0"/>
                      <w:divBdr>
                        <w:top w:val="none" w:sz="0" w:space="0" w:color="auto"/>
                        <w:left w:val="none" w:sz="0" w:space="0" w:color="auto"/>
                        <w:bottom w:val="none" w:sz="0" w:space="0" w:color="auto"/>
                        <w:right w:val="none" w:sz="0" w:space="0" w:color="auto"/>
                      </w:divBdr>
                      <w:divsChild>
                        <w:div w:id="1685860796">
                          <w:marLeft w:val="0"/>
                          <w:marRight w:val="0"/>
                          <w:marTop w:val="150"/>
                          <w:marBottom w:val="0"/>
                          <w:divBdr>
                            <w:top w:val="none" w:sz="0" w:space="0" w:color="auto"/>
                            <w:left w:val="none" w:sz="0" w:space="0" w:color="auto"/>
                            <w:bottom w:val="none" w:sz="0" w:space="0" w:color="auto"/>
                            <w:right w:val="none" w:sz="0" w:space="0" w:color="auto"/>
                          </w:divBdr>
                          <w:divsChild>
                            <w:div w:id="134906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353384">
      <w:bodyDiv w:val="1"/>
      <w:marLeft w:val="0"/>
      <w:marRight w:val="0"/>
      <w:marTop w:val="0"/>
      <w:marBottom w:val="0"/>
      <w:divBdr>
        <w:top w:val="none" w:sz="0" w:space="0" w:color="auto"/>
        <w:left w:val="none" w:sz="0" w:space="0" w:color="auto"/>
        <w:bottom w:val="none" w:sz="0" w:space="0" w:color="auto"/>
        <w:right w:val="none" w:sz="0" w:space="0" w:color="auto"/>
      </w:divBdr>
    </w:div>
    <w:div w:id="1630435445">
      <w:bodyDiv w:val="1"/>
      <w:marLeft w:val="0"/>
      <w:marRight w:val="0"/>
      <w:marTop w:val="0"/>
      <w:marBottom w:val="0"/>
      <w:divBdr>
        <w:top w:val="none" w:sz="0" w:space="0" w:color="auto"/>
        <w:left w:val="none" w:sz="0" w:space="0" w:color="auto"/>
        <w:bottom w:val="none" w:sz="0" w:space="0" w:color="auto"/>
        <w:right w:val="none" w:sz="0" w:space="0" w:color="auto"/>
      </w:divBdr>
    </w:div>
    <w:div w:id="1630818994">
      <w:bodyDiv w:val="1"/>
      <w:marLeft w:val="0"/>
      <w:marRight w:val="0"/>
      <w:marTop w:val="0"/>
      <w:marBottom w:val="0"/>
      <w:divBdr>
        <w:top w:val="none" w:sz="0" w:space="0" w:color="auto"/>
        <w:left w:val="none" w:sz="0" w:space="0" w:color="auto"/>
        <w:bottom w:val="none" w:sz="0" w:space="0" w:color="auto"/>
        <w:right w:val="none" w:sz="0" w:space="0" w:color="auto"/>
      </w:divBdr>
    </w:div>
    <w:div w:id="1640458533">
      <w:bodyDiv w:val="1"/>
      <w:marLeft w:val="0"/>
      <w:marRight w:val="0"/>
      <w:marTop w:val="0"/>
      <w:marBottom w:val="0"/>
      <w:divBdr>
        <w:top w:val="none" w:sz="0" w:space="0" w:color="auto"/>
        <w:left w:val="none" w:sz="0" w:space="0" w:color="auto"/>
        <w:bottom w:val="none" w:sz="0" w:space="0" w:color="auto"/>
        <w:right w:val="none" w:sz="0" w:space="0" w:color="auto"/>
      </w:divBdr>
    </w:div>
    <w:div w:id="1644043929">
      <w:bodyDiv w:val="1"/>
      <w:marLeft w:val="0"/>
      <w:marRight w:val="0"/>
      <w:marTop w:val="0"/>
      <w:marBottom w:val="0"/>
      <w:divBdr>
        <w:top w:val="none" w:sz="0" w:space="0" w:color="auto"/>
        <w:left w:val="none" w:sz="0" w:space="0" w:color="auto"/>
        <w:bottom w:val="none" w:sz="0" w:space="0" w:color="auto"/>
        <w:right w:val="none" w:sz="0" w:space="0" w:color="auto"/>
      </w:divBdr>
    </w:div>
    <w:div w:id="1656295430">
      <w:bodyDiv w:val="1"/>
      <w:marLeft w:val="0"/>
      <w:marRight w:val="0"/>
      <w:marTop w:val="0"/>
      <w:marBottom w:val="0"/>
      <w:divBdr>
        <w:top w:val="none" w:sz="0" w:space="0" w:color="auto"/>
        <w:left w:val="none" w:sz="0" w:space="0" w:color="auto"/>
        <w:bottom w:val="none" w:sz="0" w:space="0" w:color="auto"/>
        <w:right w:val="none" w:sz="0" w:space="0" w:color="auto"/>
      </w:divBdr>
    </w:div>
    <w:div w:id="1673334532">
      <w:bodyDiv w:val="1"/>
      <w:marLeft w:val="0"/>
      <w:marRight w:val="0"/>
      <w:marTop w:val="0"/>
      <w:marBottom w:val="0"/>
      <w:divBdr>
        <w:top w:val="none" w:sz="0" w:space="0" w:color="auto"/>
        <w:left w:val="none" w:sz="0" w:space="0" w:color="auto"/>
        <w:bottom w:val="none" w:sz="0" w:space="0" w:color="auto"/>
        <w:right w:val="none" w:sz="0" w:space="0" w:color="auto"/>
      </w:divBdr>
    </w:div>
    <w:div w:id="1674995248">
      <w:bodyDiv w:val="1"/>
      <w:marLeft w:val="0"/>
      <w:marRight w:val="0"/>
      <w:marTop w:val="0"/>
      <w:marBottom w:val="0"/>
      <w:divBdr>
        <w:top w:val="none" w:sz="0" w:space="0" w:color="auto"/>
        <w:left w:val="none" w:sz="0" w:space="0" w:color="auto"/>
        <w:bottom w:val="none" w:sz="0" w:space="0" w:color="auto"/>
        <w:right w:val="none" w:sz="0" w:space="0" w:color="auto"/>
      </w:divBdr>
    </w:div>
    <w:div w:id="1701392141">
      <w:bodyDiv w:val="1"/>
      <w:marLeft w:val="0"/>
      <w:marRight w:val="0"/>
      <w:marTop w:val="0"/>
      <w:marBottom w:val="0"/>
      <w:divBdr>
        <w:top w:val="none" w:sz="0" w:space="0" w:color="auto"/>
        <w:left w:val="none" w:sz="0" w:space="0" w:color="auto"/>
        <w:bottom w:val="none" w:sz="0" w:space="0" w:color="auto"/>
        <w:right w:val="none" w:sz="0" w:space="0" w:color="auto"/>
      </w:divBdr>
      <w:divsChild>
        <w:div w:id="401105480">
          <w:marLeft w:val="547"/>
          <w:marRight w:val="0"/>
          <w:marTop w:val="77"/>
          <w:marBottom w:val="0"/>
          <w:divBdr>
            <w:top w:val="none" w:sz="0" w:space="0" w:color="auto"/>
            <w:left w:val="none" w:sz="0" w:space="0" w:color="auto"/>
            <w:bottom w:val="none" w:sz="0" w:space="0" w:color="auto"/>
            <w:right w:val="none" w:sz="0" w:space="0" w:color="auto"/>
          </w:divBdr>
        </w:div>
        <w:div w:id="2132244218">
          <w:marLeft w:val="547"/>
          <w:marRight w:val="0"/>
          <w:marTop w:val="77"/>
          <w:marBottom w:val="0"/>
          <w:divBdr>
            <w:top w:val="none" w:sz="0" w:space="0" w:color="auto"/>
            <w:left w:val="none" w:sz="0" w:space="0" w:color="auto"/>
            <w:bottom w:val="none" w:sz="0" w:space="0" w:color="auto"/>
            <w:right w:val="none" w:sz="0" w:space="0" w:color="auto"/>
          </w:divBdr>
        </w:div>
        <w:div w:id="263533454">
          <w:marLeft w:val="547"/>
          <w:marRight w:val="0"/>
          <w:marTop w:val="77"/>
          <w:marBottom w:val="0"/>
          <w:divBdr>
            <w:top w:val="none" w:sz="0" w:space="0" w:color="auto"/>
            <w:left w:val="none" w:sz="0" w:space="0" w:color="auto"/>
            <w:bottom w:val="none" w:sz="0" w:space="0" w:color="auto"/>
            <w:right w:val="none" w:sz="0" w:space="0" w:color="auto"/>
          </w:divBdr>
        </w:div>
      </w:divsChild>
    </w:div>
    <w:div w:id="1713772734">
      <w:bodyDiv w:val="1"/>
      <w:marLeft w:val="0"/>
      <w:marRight w:val="0"/>
      <w:marTop w:val="0"/>
      <w:marBottom w:val="0"/>
      <w:divBdr>
        <w:top w:val="none" w:sz="0" w:space="0" w:color="auto"/>
        <w:left w:val="none" w:sz="0" w:space="0" w:color="auto"/>
        <w:bottom w:val="none" w:sz="0" w:space="0" w:color="auto"/>
        <w:right w:val="none" w:sz="0" w:space="0" w:color="auto"/>
      </w:divBdr>
    </w:div>
    <w:div w:id="1714579168">
      <w:bodyDiv w:val="1"/>
      <w:marLeft w:val="0"/>
      <w:marRight w:val="0"/>
      <w:marTop w:val="0"/>
      <w:marBottom w:val="0"/>
      <w:divBdr>
        <w:top w:val="none" w:sz="0" w:space="0" w:color="auto"/>
        <w:left w:val="none" w:sz="0" w:space="0" w:color="auto"/>
        <w:bottom w:val="none" w:sz="0" w:space="0" w:color="auto"/>
        <w:right w:val="none" w:sz="0" w:space="0" w:color="auto"/>
      </w:divBdr>
    </w:div>
    <w:div w:id="1724937829">
      <w:bodyDiv w:val="1"/>
      <w:marLeft w:val="0"/>
      <w:marRight w:val="0"/>
      <w:marTop w:val="0"/>
      <w:marBottom w:val="0"/>
      <w:divBdr>
        <w:top w:val="none" w:sz="0" w:space="0" w:color="auto"/>
        <w:left w:val="none" w:sz="0" w:space="0" w:color="auto"/>
        <w:bottom w:val="none" w:sz="0" w:space="0" w:color="auto"/>
        <w:right w:val="none" w:sz="0" w:space="0" w:color="auto"/>
      </w:divBdr>
    </w:div>
    <w:div w:id="1732313383">
      <w:bodyDiv w:val="1"/>
      <w:marLeft w:val="0"/>
      <w:marRight w:val="0"/>
      <w:marTop w:val="0"/>
      <w:marBottom w:val="0"/>
      <w:divBdr>
        <w:top w:val="none" w:sz="0" w:space="0" w:color="auto"/>
        <w:left w:val="none" w:sz="0" w:space="0" w:color="auto"/>
        <w:bottom w:val="none" w:sz="0" w:space="0" w:color="auto"/>
        <w:right w:val="none" w:sz="0" w:space="0" w:color="auto"/>
      </w:divBdr>
    </w:div>
    <w:div w:id="1734042772">
      <w:bodyDiv w:val="1"/>
      <w:marLeft w:val="0"/>
      <w:marRight w:val="0"/>
      <w:marTop w:val="0"/>
      <w:marBottom w:val="0"/>
      <w:divBdr>
        <w:top w:val="none" w:sz="0" w:space="0" w:color="auto"/>
        <w:left w:val="none" w:sz="0" w:space="0" w:color="auto"/>
        <w:bottom w:val="none" w:sz="0" w:space="0" w:color="auto"/>
        <w:right w:val="none" w:sz="0" w:space="0" w:color="auto"/>
      </w:divBdr>
      <w:divsChild>
        <w:div w:id="1310939428">
          <w:marLeft w:val="0"/>
          <w:marRight w:val="0"/>
          <w:marTop w:val="0"/>
          <w:marBottom w:val="0"/>
          <w:divBdr>
            <w:top w:val="none" w:sz="0" w:space="0" w:color="auto"/>
            <w:left w:val="none" w:sz="0" w:space="0" w:color="auto"/>
            <w:bottom w:val="none" w:sz="0" w:space="0" w:color="auto"/>
            <w:right w:val="none" w:sz="0" w:space="0" w:color="auto"/>
          </w:divBdr>
          <w:divsChild>
            <w:div w:id="300691630">
              <w:marLeft w:val="0"/>
              <w:marRight w:val="0"/>
              <w:marTop w:val="0"/>
              <w:marBottom w:val="0"/>
              <w:divBdr>
                <w:top w:val="none" w:sz="0" w:space="0" w:color="auto"/>
                <w:left w:val="none" w:sz="0" w:space="0" w:color="auto"/>
                <w:bottom w:val="none" w:sz="0" w:space="0" w:color="auto"/>
                <w:right w:val="none" w:sz="0" w:space="0" w:color="auto"/>
              </w:divBdr>
            </w:div>
            <w:div w:id="330065430">
              <w:marLeft w:val="0"/>
              <w:marRight w:val="0"/>
              <w:marTop w:val="0"/>
              <w:marBottom w:val="0"/>
              <w:divBdr>
                <w:top w:val="none" w:sz="0" w:space="0" w:color="auto"/>
                <w:left w:val="none" w:sz="0" w:space="0" w:color="auto"/>
                <w:bottom w:val="none" w:sz="0" w:space="0" w:color="auto"/>
                <w:right w:val="none" w:sz="0" w:space="0" w:color="auto"/>
              </w:divBdr>
            </w:div>
            <w:div w:id="403378066">
              <w:marLeft w:val="0"/>
              <w:marRight w:val="0"/>
              <w:marTop w:val="0"/>
              <w:marBottom w:val="0"/>
              <w:divBdr>
                <w:top w:val="none" w:sz="0" w:space="0" w:color="auto"/>
                <w:left w:val="none" w:sz="0" w:space="0" w:color="auto"/>
                <w:bottom w:val="none" w:sz="0" w:space="0" w:color="auto"/>
                <w:right w:val="none" w:sz="0" w:space="0" w:color="auto"/>
              </w:divBdr>
            </w:div>
            <w:div w:id="565185645">
              <w:marLeft w:val="0"/>
              <w:marRight w:val="0"/>
              <w:marTop w:val="0"/>
              <w:marBottom w:val="0"/>
              <w:divBdr>
                <w:top w:val="none" w:sz="0" w:space="0" w:color="auto"/>
                <w:left w:val="none" w:sz="0" w:space="0" w:color="auto"/>
                <w:bottom w:val="none" w:sz="0" w:space="0" w:color="auto"/>
                <w:right w:val="none" w:sz="0" w:space="0" w:color="auto"/>
              </w:divBdr>
            </w:div>
            <w:div w:id="1255628832">
              <w:marLeft w:val="0"/>
              <w:marRight w:val="0"/>
              <w:marTop w:val="0"/>
              <w:marBottom w:val="0"/>
              <w:divBdr>
                <w:top w:val="none" w:sz="0" w:space="0" w:color="auto"/>
                <w:left w:val="none" w:sz="0" w:space="0" w:color="auto"/>
                <w:bottom w:val="none" w:sz="0" w:space="0" w:color="auto"/>
                <w:right w:val="none" w:sz="0" w:space="0" w:color="auto"/>
              </w:divBdr>
            </w:div>
            <w:div w:id="1265384321">
              <w:marLeft w:val="0"/>
              <w:marRight w:val="0"/>
              <w:marTop w:val="0"/>
              <w:marBottom w:val="0"/>
              <w:divBdr>
                <w:top w:val="none" w:sz="0" w:space="0" w:color="auto"/>
                <w:left w:val="none" w:sz="0" w:space="0" w:color="auto"/>
                <w:bottom w:val="none" w:sz="0" w:space="0" w:color="auto"/>
                <w:right w:val="none" w:sz="0" w:space="0" w:color="auto"/>
              </w:divBdr>
            </w:div>
            <w:div w:id="1283029289">
              <w:marLeft w:val="0"/>
              <w:marRight w:val="0"/>
              <w:marTop w:val="0"/>
              <w:marBottom w:val="0"/>
              <w:divBdr>
                <w:top w:val="none" w:sz="0" w:space="0" w:color="auto"/>
                <w:left w:val="none" w:sz="0" w:space="0" w:color="auto"/>
                <w:bottom w:val="none" w:sz="0" w:space="0" w:color="auto"/>
                <w:right w:val="none" w:sz="0" w:space="0" w:color="auto"/>
              </w:divBdr>
            </w:div>
            <w:div w:id="18476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53062">
      <w:bodyDiv w:val="1"/>
      <w:marLeft w:val="0"/>
      <w:marRight w:val="0"/>
      <w:marTop w:val="0"/>
      <w:marBottom w:val="0"/>
      <w:divBdr>
        <w:top w:val="none" w:sz="0" w:space="0" w:color="auto"/>
        <w:left w:val="none" w:sz="0" w:space="0" w:color="auto"/>
        <w:bottom w:val="none" w:sz="0" w:space="0" w:color="auto"/>
        <w:right w:val="none" w:sz="0" w:space="0" w:color="auto"/>
      </w:divBdr>
    </w:div>
    <w:div w:id="1737319236">
      <w:bodyDiv w:val="1"/>
      <w:marLeft w:val="0"/>
      <w:marRight w:val="0"/>
      <w:marTop w:val="0"/>
      <w:marBottom w:val="0"/>
      <w:divBdr>
        <w:top w:val="none" w:sz="0" w:space="0" w:color="auto"/>
        <w:left w:val="none" w:sz="0" w:space="0" w:color="auto"/>
        <w:bottom w:val="none" w:sz="0" w:space="0" w:color="auto"/>
        <w:right w:val="none" w:sz="0" w:space="0" w:color="auto"/>
      </w:divBdr>
      <w:divsChild>
        <w:div w:id="1407806020">
          <w:marLeft w:val="0"/>
          <w:marRight w:val="0"/>
          <w:marTop w:val="0"/>
          <w:marBottom w:val="0"/>
          <w:divBdr>
            <w:top w:val="none" w:sz="0" w:space="0" w:color="auto"/>
            <w:left w:val="none" w:sz="0" w:space="0" w:color="auto"/>
            <w:bottom w:val="none" w:sz="0" w:space="0" w:color="auto"/>
            <w:right w:val="none" w:sz="0" w:space="0" w:color="auto"/>
          </w:divBdr>
          <w:divsChild>
            <w:div w:id="125513553">
              <w:marLeft w:val="0"/>
              <w:marRight w:val="0"/>
              <w:marTop w:val="0"/>
              <w:marBottom w:val="0"/>
              <w:divBdr>
                <w:top w:val="none" w:sz="0" w:space="0" w:color="auto"/>
                <w:left w:val="none" w:sz="0" w:space="0" w:color="auto"/>
                <w:bottom w:val="none" w:sz="0" w:space="0" w:color="auto"/>
                <w:right w:val="none" w:sz="0" w:space="0" w:color="auto"/>
              </w:divBdr>
            </w:div>
            <w:div w:id="159272069">
              <w:marLeft w:val="0"/>
              <w:marRight w:val="0"/>
              <w:marTop w:val="0"/>
              <w:marBottom w:val="0"/>
              <w:divBdr>
                <w:top w:val="none" w:sz="0" w:space="0" w:color="auto"/>
                <w:left w:val="none" w:sz="0" w:space="0" w:color="auto"/>
                <w:bottom w:val="none" w:sz="0" w:space="0" w:color="auto"/>
                <w:right w:val="none" w:sz="0" w:space="0" w:color="auto"/>
              </w:divBdr>
            </w:div>
            <w:div w:id="201865983">
              <w:marLeft w:val="0"/>
              <w:marRight w:val="0"/>
              <w:marTop w:val="0"/>
              <w:marBottom w:val="0"/>
              <w:divBdr>
                <w:top w:val="none" w:sz="0" w:space="0" w:color="auto"/>
                <w:left w:val="none" w:sz="0" w:space="0" w:color="auto"/>
                <w:bottom w:val="none" w:sz="0" w:space="0" w:color="auto"/>
                <w:right w:val="none" w:sz="0" w:space="0" w:color="auto"/>
              </w:divBdr>
            </w:div>
            <w:div w:id="385643328">
              <w:marLeft w:val="0"/>
              <w:marRight w:val="0"/>
              <w:marTop w:val="0"/>
              <w:marBottom w:val="0"/>
              <w:divBdr>
                <w:top w:val="none" w:sz="0" w:space="0" w:color="auto"/>
                <w:left w:val="none" w:sz="0" w:space="0" w:color="auto"/>
                <w:bottom w:val="none" w:sz="0" w:space="0" w:color="auto"/>
                <w:right w:val="none" w:sz="0" w:space="0" w:color="auto"/>
              </w:divBdr>
            </w:div>
            <w:div w:id="559512488">
              <w:marLeft w:val="0"/>
              <w:marRight w:val="0"/>
              <w:marTop w:val="0"/>
              <w:marBottom w:val="0"/>
              <w:divBdr>
                <w:top w:val="none" w:sz="0" w:space="0" w:color="auto"/>
                <w:left w:val="none" w:sz="0" w:space="0" w:color="auto"/>
                <w:bottom w:val="none" w:sz="0" w:space="0" w:color="auto"/>
                <w:right w:val="none" w:sz="0" w:space="0" w:color="auto"/>
              </w:divBdr>
            </w:div>
            <w:div w:id="674501317">
              <w:marLeft w:val="0"/>
              <w:marRight w:val="0"/>
              <w:marTop w:val="0"/>
              <w:marBottom w:val="0"/>
              <w:divBdr>
                <w:top w:val="none" w:sz="0" w:space="0" w:color="auto"/>
                <w:left w:val="none" w:sz="0" w:space="0" w:color="auto"/>
                <w:bottom w:val="none" w:sz="0" w:space="0" w:color="auto"/>
                <w:right w:val="none" w:sz="0" w:space="0" w:color="auto"/>
              </w:divBdr>
            </w:div>
            <w:div w:id="822620604">
              <w:marLeft w:val="0"/>
              <w:marRight w:val="0"/>
              <w:marTop w:val="0"/>
              <w:marBottom w:val="0"/>
              <w:divBdr>
                <w:top w:val="none" w:sz="0" w:space="0" w:color="auto"/>
                <w:left w:val="none" w:sz="0" w:space="0" w:color="auto"/>
                <w:bottom w:val="none" w:sz="0" w:space="0" w:color="auto"/>
                <w:right w:val="none" w:sz="0" w:space="0" w:color="auto"/>
              </w:divBdr>
            </w:div>
            <w:div w:id="1656840693">
              <w:marLeft w:val="0"/>
              <w:marRight w:val="0"/>
              <w:marTop w:val="0"/>
              <w:marBottom w:val="0"/>
              <w:divBdr>
                <w:top w:val="none" w:sz="0" w:space="0" w:color="auto"/>
                <w:left w:val="none" w:sz="0" w:space="0" w:color="auto"/>
                <w:bottom w:val="none" w:sz="0" w:space="0" w:color="auto"/>
                <w:right w:val="none" w:sz="0" w:space="0" w:color="auto"/>
              </w:divBdr>
            </w:div>
            <w:div w:id="1669557101">
              <w:marLeft w:val="0"/>
              <w:marRight w:val="0"/>
              <w:marTop w:val="0"/>
              <w:marBottom w:val="0"/>
              <w:divBdr>
                <w:top w:val="none" w:sz="0" w:space="0" w:color="auto"/>
                <w:left w:val="none" w:sz="0" w:space="0" w:color="auto"/>
                <w:bottom w:val="none" w:sz="0" w:space="0" w:color="auto"/>
                <w:right w:val="none" w:sz="0" w:space="0" w:color="auto"/>
              </w:divBdr>
            </w:div>
            <w:div w:id="1863014781">
              <w:marLeft w:val="0"/>
              <w:marRight w:val="0"/>
              <w:marTop w:val="0"/>
              <w:marBottom w:val="0"/>
              <w:divBdr>
                <w:top w:val="none" w:sz="0" w:space="0" w:color="auto"/>
                <w:left w:val="none" w:sz="0" w:space="0" w:color="auto"/>
                <w:bottom w:val="none" w:sz="0" w:space="0" w:color="auto"/>
                <w:right w:val="none" w:sz="0" w:space="0" w:color="auto"/>
              </w:divBdr>
            </w:div>
            <w:div w:id="206517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91169">
      <w:bodyDiv w:val="1"/>
      <w:marLeft w:val="0"/>
      <w:marRight w:val="0"/>
      <w:marTop w:val="0"/>
      <w:marBottom w:val="0"/>
      <w:divBdr>
        <w:top w:val="none" w:sz="0" w:space="0" w:color="auto"/>
        <w:left w:val="none" w:sz="0" w:space="0" w:color="auto"/>
        <w:bottom w:val="none" w:sz="0" w:space="0" w:color="auto"/>
        <w:right w:val="none" w:sz="0" w:space="0" w:color="auto"/>
      </w:divBdr>
    </w:div>
    <w:div w:id="1774783953">
      <w:bodyDiv w:val="1"/>
      <w:marLeft w:val="0"/>
      <w:marRight w:val="0"/>
      <w:marTop w:val="0"/>
      <w:marBottom w:val="0"/>
      <w:divBdr>
        <w:top w:val="none" w:sz="0" w:space="0" w:color="auto"/>
        <w:left w:val="none" w:sz="0" w:space="0" w:color="auto"/>
        <w:bottom w:val="none" w:sz="0" w:space="0" w:color="auto"/>
        <w:right w:val="none" w:sz="0" w:space="0" w:color="auto"/>
      </w:divBdr>
      <w:divsChild>
        <w:div w:id="506331929">
          <w:marLeft w:val="547"/>
          <w:marRight w:val="0"/>
          <w:marTop w:val="77"/>
          <w:marBottom w:val="0"/>
          <w:divBdr>
            <w:top w:val="none" w:sz="0" w:space="0" w:color="auto"/>
            <w:left w:val="none" w:sz="0" w:space="0" w:color="auto"/>
            <w:bottom w:val="none" w:sz="0" w:space="0" w:color="auto"/>
            <w:right w:val="none" w:sz="0" w:space="0" w:color="auto"/>
          </w:divBdr>
        </w:div>
      </w:divsChild>
    </w:div>
    <w:div w:id="1815099387">
      <w:bodyDiv w:val="1"/>
      <w:marLeft w:val="0"/>
      <w:marRight w:val="0"/>
      <w:marTop w:val="0"/>
      <w:marBottom w:val="0"/>
      <w:divBdr>
        <w:top w:val="none" w:sz="0" w:space="0" w:color="auto"/>
        <w:left w:val="none" w:sz="0" w:space="0" w:color="auto"/>
        <w:bottom w:val="none" w:sz="0" w:space="0" w:color="auto"/>
        <w:right w:val="none" w:sz="0" w:space="0" w:color="auto"/>
      </w:divBdr>
    </w:div>
    <w:div w:id="1818375348">
      <w:bodyDiv w:val="1"/>
      <w:marLeft w:val="0"/>
      <w:marRight w:val="0"/>
      <w:marTop w:val="0"/>
      <w:marBottom w:val="0"/>
      <w:divBdr>
        <w:top w:val="none" w:sz="0" w:space="0" w:color="auto"/>
        <w:left w:val="none" w:sz="0" w:space="0" w:color="auto"/>
        <w:bottom w:val="none" w:sz="0" w:space="0" w:color="auto"/>
        <w:right w:val="none" w:sz="0" w:space="0" w:color="auto"/>
      </w:divBdr>
    </w:div>
    <w:div w:id="1834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3011516">
          <w:marLeft w:val="720"/>
          <w:marRight w:val="0"/>
          <w:marTop w:val="0"/>
          <w:marBottom w:val="0"/>
          <w:divBdr>
            <w:top w:val="none" w:sz="0" w:space="0" w:color="auto"/>
            <w:left w:val="none" w:sz="0" w:space="0" w:color="auto"/>
            <w:bottom w:val="none" w:sz="0" w:space="0" w:color="auto"/>
            <w:right w:val="none" w:sz="0" w:space="0" w:color="auto"/>
          </w:divBdr>
        </w:div>
        <w:div w:id="810177240">
          <w:marLeft w:val="720"/>
          <w:marRight w:val="0"/>
          <w:marTop w:val="0"/>
          <w:marBottom w:val="0"/>
          <w:divBdr>
            <w:top w:val="none" w:sz="0" w:space="0" w:color="auto"/>
            <w:left w:val="none" w:sz="0" w:space="0" w:color="auto"/>
            <w:bottom w:val="none" w:sz="0" w:space="0" w:color="auto"/>
            <w:right w:val="none" w:sz="0" w:space="0" w:color="auto"/>
          </w:divBdr>
        </w:div>
        <w:div w:id="650717006">
          <w:marLeft w:val="720"/>
          <w:marRight w:val="0"/>
          <w:marTop w:val="0"/>
          <w:marBottom w:val="0"/>
          <w:divBdr>
            <w:top w:val="none" w:sz="0" w:space="0" w:color="auto"/>
            <w:left w:val="none" w:sz="0" w:space="0" w:color="auto"/>
            <w:bottom w:val="none" w:sz="0" w:space="0" w:color="auto"/>
            <w:right w:val="none" w:sz="0" w:space="0" w:color="auto"/>
          </w:divBdr>
        </w:div>
        <w:div w:id="1005205757">
          <w:marLeft w:val="720"/>
          <w:marRight w:val="0"/>
          <w:marTop w:val="0"/>
          <w:marBottom w:val="0"/>
          <w:divBdr>
            <w:top w:val="none" w:sz="0" w:space="0" w:color="auto"/>
            <w:left w:val="none" w:sz="0" w:space="0" w:color="auto"/>
            <w:bottom w:val="none" w:sz="0" w:space="0" w:color="auto"/>
            <w:right w:val="none" w:sz="0" w:space="0" w:color="auto"/>
          </w:divBdr>
        </w:div>
        <w:div w:id="304285199">
          <w:marLeft w:val="720"/>
          <w:marRight w:val="0"/>
          <w:marTop w:val="0"/>
          <w:marBottom w:val="0"/>
          <w:divBdr>
            <w:top w:val="none" w:sz="0" w:space="0" w:color="auto"/>
            <w:left w:val="none" w:sz="0" w:space="0" w:color="auto"/>
            <w:bottom w:val="none" w:sz="0" w:space="0" w:color="auto"/>
            <w:right w:val="none" w:sz="0" w:space="0" w:color="auto"/>
          </w:divBdr>
        </w:div>
        <w:div w:id="2052146922">
          <w:marLeft w:val="720"/>
          <w:marRight w:val="0"/>
          <w:marTop w:val="0"/>
          <w:marBottom w:val="0"/>
          <w:divBdr>
            <w:top w:val="none" w:sz="0" w:space="0" w:color="auto"/>
            <w:left w:val="none" w:sz="0" w:space="0" w:color="auto"/>
            <w:bottom w:val="none" w:sz="0" w:space="0" w:color="auto"/>
            <w:right w:val="none" w:sz="0" w:space="0" w:color="auto"/>
          </w:divBdr>
        </w:div>
        <w:div w:id="248389766">
          <w:marLeft w:val="720"/>
          <w:marRight w:val="0"/>
          <w:marTop w:val="0"/>
          <w:marBottom w:val="0"/>
          <w:divBdr>
            <w:top w:val="none" w:sz="0" w:space="0" w:color="auto"/>
            <w:left w:val="none" w:sz="0" w:space="0" w:color="auto"/>
            <w:bottom w:val="none" w:sz="0" w:space="0" w:color="auto"/>
            <w:right w:val="none" w:sz="0" w:space="0" w:color="auto"/>
          </w:divBdr>
        </w:div>
        <w:div w:id="1236474167">
          <w:marLeft w:val="720"/>
          <w:marRight w:val="0"/>
          <w:marTop w:val="0"/>
          <w:marBottom w:val="0"/>
          <w:divBdr>
            <w:top w:val="none" w:sz="0" w:space="0" w:color="auto"/>
            <w:left w:val="none" w:sz="0" w:space="0" w:color="auto"/>
            <w:bottom w:val="none" w:sz="0" w:space="0" w:color="auto"/>
            <w:right w:val="none" w:sz="0" w:space="0" w:color="auto"/>
          </w:divBdr>
        </w:div>
      </w:divsChild>
    </w:div>
    <w:div w:id="1855222597">
      <w:bodyDiv w:val="1"/>
      <w:marLeft w:val="0"/>
      <w:marRight w:val="0"/>
      <w:marTop w:val="0"/>
      <w:marBottom w:val="0"/>
      <w:divBdr>
        <w:top w:val="none" w:sz="0" w:space="0" w:color="auto"/>
        <w:left w:val="none" w:sz="0" w:space="0" w:color="auto"/>
        <w:bottom w:val="none" w:sz="0" w:space="0" w:color="auto"/>
        <w:right w:val="none" w:sz="0" w:space="0" w:color="auto"/>
      </w:divBdr>
    </w:div>
    <w:div w:id="1855336059">
      <w:bodyDiv w:val="1"/>
      <w:marLeft w:val="0"/>
      <w:marRight w:val="0"/>
      <w:marTop w:val="0"/>
      <w:marBottom w:val="0"/>
      <w:divBdr>
        <w:top w:val="none" w:sz="0" w:space="0" w:color="auto"/>
        <w:left w:val="none" w:sz="0" w:space="0" w:color="auto"/>
        <w:bottom w:val="none" w:sz="0" w:space="0" w:color="auto"/>
        <w:right w:val="none" w:sz="0" w:space="0" w:color="auto"/>
      </w:divBdr>
    </w:div>
    <w:div w:id="1862234301">
      <w:bodyDiv w:val="1"/>
      <w:marLeft w:val="0"/>
      <w:marRight w:val="0"/>
      <w:marTop w:val="0"/>
      <w:marBottom w:val="0"/>
      <w:divBdr>
        <w:top w:val="none" w:sz="0" w:space="0" w:color="auto"/>
        <w:left w:val="none" w:sz="0" w:space="0" w:color="auto"/>
        <w:bottom w:val="none" w:sz="0" w:space="0" w:color="auto"/>
        <w:right w:val="none" w:sz="0" w:space="0" w:color="auto"/>
      </w:divBdr>
    </w:div>
    <w:div w:id="1862545511">
      <w:bodyDiv w:val="1"/>
      <w:marLeft w:val="0"/>
      <w:marRight w:val="0"/>
      <w:marTop w:val="0"/>
      <w:marBottom w:val="0"/>
      <w:divBdr>
        <w:top w:val="none" w:sz="0" w:space="0" w:color="auto"/>
        <w:left w:val="none" w:sz="0" w:space="0" w:color="auto"/>
        <w:bottom w:val="none" w:sz="0" w:space="0" w:color="auto"/>
        <w:right w:val="none" w:sz="0" w:space="0" w:color="auto"/>
      </w:divBdr>
    </w:div>
    <w:div w:id="1869098232">
      <w:bodyDiv w:val="1"/>
      <w:marLeft w:val="0"/>
      <w:marRight w:val="0"/>
      <w:marTop w:val="0"/>
      <w:marBottom w:val="0"/>
      <w:divBdr>
        <w:top w:val="none" w:sz="0" w:space="0" w:color="auto"/>
        <w:left w:val="none" w:sz="0" w:space="0" w:color="auto"/>
        <w:bottom w:val="none" w:sz="0" w:space="0" w:color="auto"/>
        <w:right w:val="none" w:sz="0" w:space="0" w:color="auto"/>
      </w:divBdr>
      <w:divsChild>
        <w:div w:id="809133089">
          <w:marLeft w:val="0"/>
          <w:marRight w:val="0"/>
          <w:marTop w:val="0"/>
          <w:marBottom w:val="0"/>
          <w:divBdr>
            <w:top w:val="none" w:sz="0" w:space="0" w:color="auto"/>
            <w:left w:val="none" w:sz="0" w:space="0" w:color="auto"/>
            <w:bottom w:val="none" w:sz="0" w:space="0" w:color="auto"/>
            <w:right w:val="none" w:sz="0" w:space="0" w:color="auto"/>
          </w:divBdr>
          <w:divsChild>
            <w:div w:id="1721199645">
              <w:marLeft w:val="0"/>
              <w:marRight w:val="0"/>
              <w:marTop w:val="0"/>
              <w:marBottom w:val="0"/>
              <w:divBdr>
                <w:top w:val="none" w:sz="0" w:space="0" w:color="auto"/>
                <w:left w:val="none" w:sz="0" w:space="0" w:color="auto"/>
                <w:bottom w:val="none" w:sz="0" w:space="0" w:color="auto"/>
                <w:right w:val="none" w:sz="0" w:space="0" w:color="auto"/>
              </w:divBdr>
              <w:divsChild>
                <w:div w:id="1699743820">
                  <w:marLeft w:val="0"/>
                  <w:marRight w:val="0"/>
                  <w:marTop w:val="210"/>
                  <w:marBottom w:val="150"/>
                  <w:divBdr>
                    <w:top w:val="none" w:sz="0" w:space="0" w:color="auto"/>
                    <w:left w:val="none" w:sz="0" w:space="0" w:color="auto"/>
                    <w:bottom w:val="none" w:sz="0" w:space="0" w:color="auto"/>
                    <w:right w:val="none" w:sz="0" w:space="0" w:color="auto"/>
                  </w:divBdr>
                  <w:divsChild>
                    <w:div w:id="19003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454350">
      <w:bodyDiv w:val="1"/>
      <w:marLeft w:val="0"/>
      <w:marRight w:val="0"/>
      <w:marTop w:val="0"/>
      <w:marBottom w:val="0"/>
      <w:divBdr>
        <w:top w:val="none" w:sz="0" w:space="0" w:color="auto"/>
        <w:left w:val="none" w:sz="0" w:space="0" w:color="auto"/>
        <w:bottom w:val="none" w:sz="0" w:space="0" w:color="auto"/>
        <w:right w:val="none" w:sz="0" w:space="0" w:color="auto"/>
      </w:divBdr>
    </w:div>
    <w:div w:id="1876625207">
      <w:bodyDiv w:val="1"/>
      <w:marLeft w:val="0"/>
      <w:marRight w:val="0"/>
      <w:marTop w:val="0"/>
      <w:marBottom w:val="0"/>
      <w:divBdr>
        <w:top w:val="none" w:sz="0" w:space="0" w:color="auto"/>
        <w:left w:val="none" w:sz="0" w:space="0" w:color="auto"/>
        <w:bottom w:val="none" w:sz="0" w:space="0" w:color="auto"/>
        <w:right w:val="none" w:sz="0" w:space="0" w:color="auto"/>
      </w:divBdr>
    </w:div>
    <w:div w:id="1899240085">
      <w:bodyDiv w:val="1"/>
      <w:marLeft w:val="0"/>
      <w:marRight w:val="0"/>
      <w:marTop w:val="0"/>
      <w:marBottom w:val="0"/>
      <w:divBdr>
        <w:top w:val="none" w:sz="0" w:space="0" w:color="auto"/>
        <w:left w:val="none" w:sz="0" w:space="0" w:color="auto"/>
        <w:bottom w:val="none" w:sz="0" w:space="0" w:color="auto"/>
        <w:right w:val="none" w:sz="0" w:space="0" w:color="auto"/>
      </w:divBdr>
    </w:div>
    <w:div w:id="1899701223">
      <w:bodyDiv w:val="1"/>
      <w:marLeft w:val="0"/>
      <w:marRight w:val="0"/>
      <w:marTop w:val="0"/>
      <w:marBottom w:val="0"/>
      <w:divBdr>
        <w:top w:val="none" w:sz="0" w:space="0" w:color="auto"/>
        <w:left w:val="none" w:sz="0" w:space="0" w:color="auto"/>
        <w:bottom w:val="none" w:sz="0" w:space="0" w:color="auto"/>
        <w:right w:val="none" w:sz="0" w:space="0" w:color="auto"/>
      </w:divBdr>
      <w:divsChild>
        <w:div w:id="1927495754">
          <w:marLeft w:val="547"/>
          <w:marRight w:val="0"/>
          <w:marTop w:val="77"/>
          <w:marBottom w:val="0"/>
          <w:divBdr>
            <w:top w:val="none" w:sz="0" w:space="0" w:color="auto"/>
            <w:left w:val="none" w:sz="0" w:space="0" w:color="auto"/>
            <w:bottom w:val="none" w:sz="0" w:space="0" w:color="auto"/>
            <w:right w:val="none" w:sz="0" w:space="0" w:color="auto"/>
          </w:divBdr>
        </w:div>
        <w:div w:id="1529759585">
          <w:marLeft w:val="547"/>
          <w:marRight w:val="0"/>
          <w:marTop w:val="77"/>
          <w:marBottom w:val="0"/>
          <w:divBdr>
            <w:top w:val="none" w:sz="0" w:space="0" w:color="auto"/>
            <w:left w:val="none" w:sz="0" w:space="0" w:color="auto"/>
            <w:bottom w:val="none" w:sz="0" w:space="0" w:color="auto"/>
            <w:right w:val="none" w:sz="0" w:space="0" w:color="auto"/>
          </w:divBdr>
        </w:div>
      </w:divsChild>
    </w:div>
    <w:div w:id="1928422897">
      <w:bodyDiv w:val="1"/>
      <w:marLeft w:val="0"/>
      <w:marRight w:val="0"/>
      <w:marTop w:val="0"/>
      <w:marBottom w:val="0"/>
      <w:divBdr>
        <w:top w:val="none" w:sz="0" w:space="0" w:color="auto"/>
        <w:left w:val="none" w:sz="0" w:space="0" w:color="auto"/>
        <w:bottom w:val="none" w:sz="0" w:space="0" w:color="auto"/>
        <w:right w:val="none" w:sz="0" w:space="0" w:color="auto"/>
      </w:divBdr>
    </w:div>
    <w:div w:id="1938975493">
      <w:bodyDiv w:val="1"/>
      <w:marLeft w:val="0"/>
      <w:marRight w:val="0"/>
      <w:marTop w:val="0"/>
      <w:marBottom w:val="0"/>
      <w:divBdr>
        <w:top w:val="none" w:sz="0" w:space="0" w:color="auto"/>
        <w:left w:val="none" w:sz="0" w:space="0" w:color="auto"/>
        <w:bottom w:val="none" w:sz="0" w:space="0" w:color="auto"/>
        <w:right w:val="none" w:sz="0" w:space="0" w:color="auto"/>
      </w:divBdr>
    </w:div>
    <w:div w:id="2027360849">
      <w:bodyDiv w:val="1"/>
      <w:marLeft w:val="0"/>
      <w:marRight w:val="0"/>
      <w:marTop w:val="0"/>
      <w:marBottom w:val="0"/>
      <w:divBdr>
        <w:top w:val="none" w:sz="0" w:space="0" w:color="auto"/>
        <w:left w:val="none" w:sz="0" w:space="0" w:color="auto"/>
        <w:bottom w:val="none" w:sz="0" w:space="0" w:color="auto"/>
        <w:right w:val="none" w:sz="0" w:space="0" w:color="auto"/>
      </w:divBdr>
    </w:div>
    <w:div w:id="2037610306">
      <w:bodyDiv w:val="1"/>
      <w:marLeft w:val="0"/>
      <w:marRight w:val="0"/>
      <w:marTop w:val="0"/>
      <w:marBottom w:val="0"/>
      <w:divBdr>
        <w:top w:val="none" w:sz="0" w:space="0" w:color="auto"/>
        <w:left w:val="none" w:sz="0" w:space="0" w:color="auto"/>
        <w:bottom w:val="none" w:sz="0" w:space="0" w:color="auto"/>
        <w:right w:val="none" w:sz="0" w:space="0" w:color="auto"/>
      </w:divBdr>
    </w:div>
    <w:div w:id="2038193432">
      <w:bodyDiv w:val="1"/>
      <w:marLeft w:val="0"/>
      <w:marRight w:val="0"/>
      <w:marTop w:val="0"/>
      <w:marBottom w:val="0"/>
      <w:divBdr>
        <w:top w:val="none" w:sz="0" w:space="0" w:color="auto"/>
        <w:left w:val="none" w:sz="0" w:space="0" w:color="auto"/>
        <w:bottom w:val="none" w:sz="0" w:space="0" w:color="auto"/>
        <w:right w:val="none" w:sz="0" w:space="0" w:color="auto"/>
      </w:divBdr>
    </w:div>
    <w:div w:id="2040811728">
      <w:bodyDiv w:val="1"/>
      <w:marLeft w:val="0"/>
      <w:marRight w:val="0"/>
      <w:marTop w:val="0"/>
      <w:marBottom w:val="0"/>
      <w:divBdr>
        <w:top w:val="none" w:sz="0" w:space="0" w:color="auto"/>
        <w:left w:val="none" w:sz="0" w:space="0" w:color="auto"/>
        <w:bottom w:val="none" w:sz="0" w:space="0" w:color="auto"/>
        <w:right w:val="none" w:sz="0" w:space="0" w:color="auto"/>
      </w:divBdr>
    </w:div>
    <w:div w:id="2053991394">
      <w:bodyDiv w:val="1"/>
      <w:marLeft w:val="0"/>
      <w:marRight w:val="0"/>
      <w:marTop w:val="0"/>
      <w:marBottom w:val="0"/>
      <w:divBdr>
        <w:top w:val="none" w:sz="0" w:space="0" w:color="auto"/>
        <w:left w:val="none" w:sz="0" w:space="0" w:color="auto"/>
        <w:bottom w:val="none" w:sz="0" w:space="0" w:color="auto"/>
        <w:right w:val="none" w:sz="0" w:space="0" w:color="auto"/>
      </w:divBdr>
    </w:div>
    <w:div w:id="2063286675">
      <w:bodyDiv w:val="1"/>
      <w:marLeft w:val="0"/>
      <w:marRight w:val="0"/>
      <w:marTop w:val="0"/>
      <w:marBottom w:val="0"/>
      <w:divBdr>
        <w:top w:val="none" w:sz="0" w:space="0" w:color="auto"/>
        <w:left w:val="none" w:sz="0" w:space="0" w:color="auto"/>
        <w:bottom w:val="none" w:sz="0" w:space="0" w:color="auto"/>
        <w:right w:val="none" w:sz="0" w:space="0" w:color="auto"/>
      </w:divBdr>
    </w:div>
    <w:div w:id="2073962468">
      <w:bodyDiv w:val="1"/>
      <w:marLeft w:val="0"/>
      <w:marRight w:val="0"/>
      <w:marTop w:val="0"/>
      <w:marBottom w:val="0"/>
      <w:divBdr>
        <w:top w:val="none" w:sz="0" w:space="0" w:color="auto"/>
        <w:left w:val="none" w:sz="0" w:space="0" w:color="auto"/>
        <w:bottom w:val="none" w:sz="0" w:space="0" w:color="auto"/>
        <w:right w:val="none" w:sz="0" w:space="0" w:color="auto"/>
      </w:divBdr>
      <w:divsChild>
        <w:div w:id="1275551086">
          <w:marLeft w:val="0"/>
          <w:marRight w:val="0"/>
          <w:marTop w:val="0"/>
          <w:marBottom w:val="0"/>
          <w:divBdr>
            <w:top w:val="none" w:sz="0" w:space="0" w:color="auto"/>
            <w:left w:val="none" w:sz="0" w:space="0" w:color="auto"/>
            <w:bottom w:val="none" w:sz="0" w:space="0" w:color="auto"/>
            <w:right w:val="none" w:sz="0" w:space="0" w:color="auto"/>
          </w:divBdr>
        </w:div>
      </w:divsChild>
    </w:div>
    <w:div w:id="2094741247">
      <w:bodyDiv w:val="1"/>
      <w:marLeft w:val="0"/>
      <w:marRight w:val="0"/>
      <w:marTop w:val="0"/>
      <w:marBottom w:val="0"/>
      <w:divBdr>
        <w:top w:val="none" w:sz="0" w:space="0" w:color="auto"/>
        <w:left w:val="none" w:sz="0" w:space="0" w:color="auto"/>
        <w:bottom w:val="none" w:sz="0" w:space="0" w:color="auto"/>
        <w:right w:val="none" w:sz="0" w:space="0" w:color="auto"/>
      </w:divBdr>
    </w:div>
    <w:div w:id="2116245985">
      <w:bodyDiv w:val="1"/>
      <w:marLeft w:val="0"/>
      <w:marRight w:val="0"/>
      <w:marTop w:val="0"/>
      <w:marBottom w:val="0"/>
      <w:divBdr>
        <w:top w:val="none" w:sz="0" w:space="0" w:color="auto"/>
        <w:left w:val="none" w:sz="0" w:space="0" w:color="auto"/>
        <w:bottom w:val="none" w:sz="0" w:space="0" w:color="auto"/>
        <w:right w:val="none" w:sz="0" w:space="0" w:color="auto"/>
      </w:divBdr>
    </w:div>
    <w:div w:id="212542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55"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D270E-8482-4D87-A180-DC9563C5C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3482</Words>
  <Characters>19568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23004</CharactersWithSpaces>
  <SharedDoc>false</SharedDoc>
  <HLinks>
    <vt:vector size="330" baseType="variant">
      <vt:variant>
        <vt:i4>1114169</vt:i4>
      </vt:variant>
      <vt:variant>
        <vt:i4>329</vt:i4>
      </vt:variant>
      <vt:variant>
        <vt:i4>0</vt:i4>
      </vt:variant>
      <vt:variant>
        <vt:i4>5</vt:i4>
      </vt:variant>
      <vt:variant>
        <vt:lpwstr/>
      </vt:variant>
      <vt:variant>
        <vt:lpwstr>_Toc238535053</vt:lpwstr>
      </vt:variant>
      <vt:variant>
        <vt:i4>1114169</vt:i4>
      </vt:variant>
      <vt:variant>
        <vt:i4>323</vt:i4>
      </vt:variant>
      <vt:variant>
        <vt:i4>0</vt:i4>
      </vt:variant>
      <vt:variant>
        <vt:i4>5</vt:i4>
      </vt:variant>
      <vt:variant>
        <vt:lpwstr/>
      </vt:variant>
      <vt:variant>
        <vt:lpwstr>_Toc238535052</vt:lpwstr>
      </vt:variant>
      <vt:variant>
        <vt:i4>1114169</vt:i4>
      </vt:variant>
      <vt:variant>
        <vt:i4>317</vt:i4>
      </vt:variant>
      <vt:variant>
        <vt:i4>0</vt:i4>
      </vt:variant>
      <vt:variant>
        <vt:i4>5</vt:i4>
      </vt:variant>
      <vt:variant>
        <vt:lpwstr/>
      </vt:variant>
      <vt:variant>
        <vt:lpwstr>_Toc238535051</vt:lpwstr>
      </vt:variant>
      <vt:variant>
        <vt:i4>1114169</vt:i4>
      </vt:variant>
      <vt:variant>
        <vt:i4>311</vt:i4>
      </vt:variant>
      <vt:variant>
        <vt:i4>0</vt:i4>
      </vt:variant>
      <vt:variant>
        <vt:i4>5</vt:i4>
      </vt:variant>
      <vt:variant>
        <vt:lpwstr/>
      </vt:variant>
      <vt:variant>
        <vt:lpwstr>_Toc238535050</vt:lpwstr>
      </vt:variant>
      <vt:variant>
        <vt:i4>1048633</vt:i4>
      </vt:variant>
      <vt:variant>
        <vt:i4>305</vt:i4>
      </vt:variant>
      <vt:variant>
        <vt:i4>0</vt:i4>
      </vt:variant>
      <vt:variant>
        <vt:i4>5</vt:i4>
      </vt:variant>
      <vt:variant>
        <vt:lpwstr/>
      </vt:variant>
      <vt:variant>
        <vt:lpwstr>_Toc238535049</vt:lpwstr>
      </vt:variant>
      <vt:variant>
        <vt:i4>1048633</vt:i4>
      </vt:variant>
      <vt:variant>
        <vt:i4>299</vt:i4>
      </vt:variant>
      <vt:variant>
        <vt:i4>0</vt:i4>
      </vt:variant>
      <vt:variant>
        <vt:i4>5</vt:i4>
      </vt:variant>
      <vt:variant>
        <vt:lpwstr/>
      </vt:variant>
      <vt:variant>
        <vt:lpwstr>_Toc238535048</vt:lpwstr>
      </vt:variant>
      <vt:variant>
        <vt:i4>1048633</vt:i4>
      </vt:variant>
      <vt:variant>
        <vt:i4>293</vt:i4>
      </vt:variant>
      <vt:variant>
        <vt:i4>0</vt:i4>
      </vt:variant>
      <vt:variant>
        <vt:i4>5</vt:i4>
      </vt:variant>
      <vt:variant>
        <vt:lpwstr/>
      </vt:variant>
      <vt:variant>
        <vt:lpwstr>_Toc238535047</vt:lpwstr>
      </vt:variant>
      <vt:variant>
        <vt:i4>1048633</vt:i4>
      </vt:variant>
      <vt:variant>
        <vt:i4>287</vt:i4>
      </vt:variant>
      <vt:variant>
        <vt:i4>0</vt:i4>
      </vt:variant>
      <vt:variant>
        <vt:i4>5</vt:i4>
      </vt:variant>
      <vt:variant>
        <vt:lpwstr/>
      </vt:variant>
      <vt:variant>
        <vt:lpwstr>_Toc238535046</vt:lpwstr>
      </vt:variant>
      <vt:variant>
        <vt:i4>1048633</vt:i4>
      </vt:variant>
      <vt:variant>
        <vt:i4>281</vt:i4>
      </vt:variant>
      <vt:variant>
        <vt:i4>0</vt:i4>
      </vt:variant>
      <vt:variant>
        <vt:i4>5</vt:i4>
      </vt:variant>
      <vt:variant>
        <vt:lpwstr/>
      </vt:variant>
      <vt:variant>
        <vt:lpwstr>_Toc238535045</vt:lpwstr>
      </vt:variant>
      <vt:variant>
        <vt:i4>1048633</vt:i4>
      </vt:variant>
      <vt:variant>
        <vt:i4>275</vt:i4>
      </vt:variant>
      <vt:variant>
        <vt:i4>0</vt:i4>
      </vt:variant>
      <vt:variant>
        <vt:i4>5</vt:i4>
      </vt:variant>
      <vt:variant>
        <vt:lpwstr/>
      </vt:variant>
      <vt:variant>
        <vt:lpwstr>_Toc238535044</vt:lpwstr>
      </vt:variant>
      <vt:variant>
        <vt:i4>1048633</vt:i4>
      </vt:variant>
      <vt:variant>
        <vt:i4>269</vt:i4>
      </vt:variant>
      <vt:variant>
        <vt:i4>0</vt:i4>
      </vt:variant>
      <vt:variant>
        <vt:i4>5</vt:i4>
      </vt:variant>
      <vt:variant>
        <vt:lpwstr/>
      </vt:variant>
      <vt:variant>
        <vt:lpwstr>_Toc238535043</vt:lpwstr>
      </vt:variant>
      <vt:variant>
        <vt:i4>1048633</vt:i4>
      </vt:variant>
      <vt:variant>
        <vt:i4>263</vt:i4>
      </vt:variant>
      <vt:variant>
        <vt:i4>0</vt:i4>
      </vt:variant>
      <vt:variant>
        <vt:i4>5</vt:i4>
      </vt:variant>
      <vt:variant>
        <vt:lpwstr/>
      </vt:variant>
      <vt:variant>
        <vt:lpwstr>_Toc238535042</vt:lpwstr>
      </vt:variant>
      <vt:variant>
        <vt:i4>1048633</vt:i4>
      </vt:variant>
      <vt:variant>
        <vt:i4>257</vt:i4>
      </vt:variant>
      <vt:variant>
        <vt:i4>0</vt:i4>
      </vt:variant>
      <vt:variant>
        <vt:i4>5</vt:i4>
      </vt:variant>
      <vt:variant>
        <vt:lpwstr/>
      </vt:variant>
      <vt:variant>
        <vt:lpwstr>_Toc238535041</vt:lpwstr>
      </vt:variant>
      <vt:variant>
        <vt:i4>1048633</vt:i4>
      </vt:variant>
      <vt:variant>
        <vt:i4>251</vt:i4>
      </vt:variant>
      <vt:variant>
        <vt:i4>0</vt:i4>
      </vt:variant>
      <vt:variant>
        <vt:i4>5</vt:i4>
      </vt:variant>
      <vt:variant>
        <vt:lpwstr/>
      </vt:variant>
      <vt:variant>
        <vt:lpwstr>_Toc238535040</vt:lpwstr>
      </vt:variant>
      <vt:variant>
        <vt:i4>1507385</vt:i4>
      </vt:variant>
      <vt:variant>
        <vt:i4>245</vt:i4>
      </vt:variant>
      <vt:variant>
        <vt:i4>0</vt:i4>
      </vt:variant>
      <vt:variant>
        <vt:i4>5</vt:i4>
      </vt:variant>
      <vt:variant>
        <vt:lpwstr/>
      </vt:variant>
      <vt:variant>
        <vt:lpwstr>_Toc238535039</vt:lpwstr>
      </vt:variant>
      <vt:variant>
        <vt:i4>1507385</vt:i4>
      </vt:variant>
      <vt:variant>
        <vt:i4>239</vt:i4>
      </vt:variant>
      <vt:variant>
        <vt:i4>0</vt:i4>
      </vt:variant>
      <vt:variant>
        <vt:i4>5</vt:i4>
      </vt:variant>
      <vt:variant>
        <vt:lpwstr/>
      </vt:variant>
      <vt:variant>
        <vt:lpwstr>_Toc238535038</vt:lpwstr>
      </vt:variant>
      <vt:variant>
        <vt:i4>1507385</vt:i4>
      </vt:variant>
      <vt:variant>
        <vt:i4>233</vt:i4>
      </vt:variant>
      <vt:variant>
        <vt:i4>0</vt:i4>
      </vt:variant>
      <vt:variant>
        <vt:i4>5</vt:i4>
      </vt:variant>
      <vt:variant>
        <vt:lpwstr/>
      </vt:variant>
      <vt:variant>
        <vt:lpwstr>_Toc238535037</vt:lpwstr>
      </vt:variant>
      <vt:variant>
        <vt:i4>1507385</vt:i4>
      </vt:variant>
      <vt:variant>
        <vt:i4>227</vt:i4>
      </vt:variant>
      <vt:variant>
        <vt:i4>0</vt:i4>
      </vt:variant>
      <vt:variant>
        <vt:i4>5</vt:i4>
      </vt:variant>
      <vt:variant>
        <vt:lpwstr/>
      </vt:variant>
      <vt:variant>
        <vt:lpwstr>_Toc238535036</vt:lpwstr>
      </vt:variant>
      <vt:variant>
        <vt:i4>1507385</vt:i4>
      </vt:variant>
      <vt:variant>
        <vt:i4>221</vt:i4>
      </vt:variant>
      <vt:variant>
        <vt:i4>0</vt:i4>
      </vt:variant>
      <vt:variant>
        <vt:i4>5</vt:i4>
      </vt:variant>
      <vt:variant>
        <vt:lpwstr/>
      </vt:variant>
      <vt:variant>
        <vt:lpwstr>_Toc238535035</vt:lpwstr>
      </vt:variant>
      <vt:variant>
        <vt:i4>1507385</vt:i4>
      </vt:variant>
      <vt:variant>
        <vt:i4>215</vt:i4>
      </vt:variant>
      <vt:variant>
        <vt:i4>0</vt:i4>
      </vt:variant>
      <vt:variant>
        <vt:i4>5</vt:i4>
      </vt:variant>
      <vt:variant>
        <vt:lpwstr/>
      </vt:variant>
      <vt:variant>
        <vt:lpwstr>_Toc238535034</vt:lpwstr>
      </vt:variant>
      <vt:variant>
        <vt:i4>1507385</vt:i4>
      </vt:variant>
      <vt:variant>
        <vt:i4>209</vt:i4>
      </vt:variant>
      <vt:variant>
        <vt:i4>0</vt:i4>
      </vt:variant>
      <vt:variant>
        <vt:i4>5</vt:i4>
      </vt:variant>
      <vt:variant>
        <vt:lpwstr/>
      </vt:variant>
      <vt:variant>
        <vt:lpwstr>_Toc238535033</vt:lpwstr>
      </vt:variant>
      <vt:variant>
        <vt:i4>1507385</vt:i4>
      </vt:variant>
      <vt:variant>
        <vt:i4>203</vt:i4>
      </vt:variant>
      <vt:variant>
        <vt:i4>0</vt:i4>
      </vt:variant>
      <vt:variant>
        <vt:i4>5</vt:i4>
      </vt:variant>
      <vt:variant>
        <vt:lpwstr/>
      </vt:variant>
      <vt:variant>
        <vt:lpwstr>_Toc238535032</vt:lpwstr>
      </vt:variant>
      <vt:variant>
        <vt:i4>1507385</vt:i4>
      </vt:variant>
      <vt:variant>
        <vt:i4>197</vt:i4>
      </vt:variant>
      <vt:variant>
        <vt:i4>0</vt:i4>
      </vt:variant>
      <vt:variant>
        <vt:i4>5</vt:i4>
      </vt:variant>
      <vt:variant>
        <vt:lpwstr/>
      </vt:variant>
      <vt:variant>
        <vt:lpwstr>_Toc238535031</vt:lpwstr>
      </vt:variant>
      <vt:variant>
        <vt:i4>1507385</vt:i4>
      </vt:variant>
      <vt:variant>
        <vt:i4>191</vt:i4>
      </vt:variant>
      <vt:variant>
        <vt:i4>0</vt:i4>
      </vt:variant>
      <vt:variant>
        <vt:i4>5</vt:i4>
      </vt:variant>
      <vt:variant>
        <vt:lpwstr/>
      </vt:variant>
      <vt:variant>
        <vt:lpwstr>_Toc238535030</vt:lpwstr>
      </vt:variant>
      <vt:variant>
        <vt:i4>1441849</vt:i4>
      </vt:variant>
      <vt:variant>
        <vt:i4>185</vt:i4>
      </vt:variant>
      <vt:variant>
        <vt:i4>0</vt:i4>
      </vt:variant>
      <vt:variant>
        <vt:i4>5</vt:i4>
      </vt:variant>
      <vt:variant>
        <vt:lpwstr/>
      </vt:variant>
      <vt:variant>
        <vt:lpwstr>_Toc238535029</vt:lpwstr>
      </vt:variant>
      <vt:variant>
        <vt:i4>1441849</vt:i4>
      </vt:variant>
      <vt:variant>
        <vt:i4>179</vt:i4>
      </vt:variant>
      <vt:variant>
        <vt:i4>0</vt:i4>
      </vt:variant>
      <vt:variant>
        <vt:i4>5</vt:i4>
      </vt:variant>
      <vt:variant>
        <vt:lpwstr/>
      </vt:variant>
      <vt:variant>
        <vt:lpwstr>_Toc238535028</vt:lpwstr>
      </vt:variant>
      <vt:variant>
        <vt:i4>1441849</vt:i4>
      </vt:variant>
      <vt:variant>
        <vt:i4>173</vt:i4>
      </vt:variant>
      <vt:variant>
        <vt:i4>0</vt:i4>
      </vt:variant>
      <vt:variant>
        <vt:i4>5</vt:i4>
      </vt:variant>
      <vt:variant>
        <vt:lpwstr/>
      </vt:variant>
      <vt:variant>
        <vt:lpwstr>_Toc238535027</vt:lpwstr>
      </vt:variant>
      <vt:variant>
        <vt:i4>1441849</vt:i4>
      </vt:variant>
      <vt:variant>
        <vt:i4>167</vt:i4>
      </vt:variant>
      <vt:variant>
        <vt:i4>0</vt:i4>
      </vt:variant>
      <vt:variant>
        <vt:i4>5</vt:i4>
      </vt:variant>
      <vt:variant>
        <vt:lpwstr/>
      </vt:variant>
      <vt:variant>
        <vt:lpwstr>_Toc238535026</vt:lpwstr>
      </vt:variant>
      <vt:variant>
        <vt:i4>1441849</vt:i4>
      </vt:variant>
      <vt:variant>
        <vt:i4>161</vt:i4>
      </vt:variant>
      <vt:variant>
        <vt:i4>0</vt:i4>
      </vt:variant>
      <vt:variant>
        <vt:i4>5</vt:i4>
      </vt:variant>
      <vt:variant>
        <vt:lpwstr/>
      </vt:variant>
      <vt:variant>
        <vt:lpwstr>_Toc238535025</vt:lpwstr>
      </vt:variant>
      <vt:variant>
        <vt:i4>1441849</vt:i4>
      </vt:variant>
      <vt:variant>
        <vt:i4>155</vt:i4>
      </vt:variant>
      <vt:variant>
        <vt:i4>0</vt:i4>
      </vt:variant>
      <vt:variant>
        <vt:i4>5</vt:i4>
      </vt:variant>
      <vt:variant>
        <vt:lpwstr/>
      </vt:variant>
      <vt:variant>
        <vt:lpwstr>_Toc238535024</vt:lpwstr>
      </vt:variant>
      <vt:variant>
        <vt:i4>1441849</vt:i4>
      </vt:variant>
      <vt:variant>
        <vt:i4>149</vt:i4>
      </vt:variant>
      <vt:variant>
        <vt:i4>0</vt:i4>
      </vt:variant>
      <vt:variant>
        <vt:i4>5</vt:i4>
      </vt:variant>
      <vt:variant>
        <vt:lpwstr/>
      </vt:variant>
      <vt:variant>
        <vt:lpwstr>_Toc238535023</vt:lpwstr>
      </vt:variant>
      <vt:variant>
        <vt:i4>1441849</vt:i4>
      </vt:variant>
      <vt:variant>
        <vt:i4>143</vt:i4>
      </vt:variant>
      <vt:variant>
        <vt:i4>0</vt:i4>
      </vt:variant>
      <vt:variant>
        <vt:i4>5</vt:i4>
      </vt:variant>
      <vt:variant>
        <vt:lpwstr/>
      </vt:variant>
      <vt:variant>
        <vt:lpwstr>_Toc238535022</vt:lpwstr>
      </vt:variant>
      <vt:variant>
        <vt:i4>1441849</vt:i4>
      </vt:variant>
      <vt:variant>
        <vt:i4>137</vt:i4>
      </vt:variant>
      <vt:variant>
        <vt:i4>0</vt:i4>
      </vt:variant>
      <vt:variant>
        <vt:i4>5</vt:i4>
      </vt:variant>
      <vt:variant>
        <vt:lpwstr/>
      </vt:variant>
      <vt:variant>
        <vt:lpwstr>_Toc238535021</vt:lpwstr>
      </vt:variant>
      <vt:variant>
        <vt:i4>1441849</vt:i4>
      </vt:variant>
      <vt:variant>
        <vt:i4>131</vt:i4>
      </vt:variant>
      <vt:variant>
        <vt:i4>0</vt:i4>
      </vt:variant>
      <vt:variant>
        <vt:i4>5</vt:i4>
      </vt:variant>
      <vt:variant>
        <vt:lpwstr/>
      </vt:variant>
      <vt:variant>
        <vt:lpwstr>_Toc238535020</vt:lpwstr>
      </vt:variant>
      <vt:variant>
        <vt:i4>1376313</vt:i4>
      </vt:variant>
      <vt:variant>
        <vt:i4>125</vt:i4>
      </vt:variant>
      <vt:variant>
        <vt:i4>0</vt:i4>
      </vt:variant>
      <vt:variant>
        <vt:i4>5</vt:i4>
      </vt:variant>
      <vt:variant>
        <vt:lpwstr/>
      </vt:variant>
      <vt:variant>
        <vt:lpwstr>_Toc238535019</vt:lpwstr>
      </vt:variant>
      <vt:variant>
        <vt:i4>1376313</vt:i4>
      </vt:variant>
      <vt:variant>
        <vt:i4>119</vt:i4>
      </vt:variant>
      <vt:variant>
        <vt:i4>0</vt:i4>
      </vt:variant>
      <vt:variant>
        <vt:i4>5</vt:i4>
      </vt:variant>
      <vt:variant>
        <vt:lpwstr/>
      </vt:variant>
      <vt:variant>
        <vt:lpwstr>_Toc238535018</vt:lpwstr>
      </vt:variant>
      <vt:variant>
        <vt:i4>1376313</vt:i4>
      </vt:variant>
      <vt:variant>
        <vt:i4>113</vt:i4>
      </vt:variant>
      <vt:variant>
        <vt:i4>0</vt:i4>
      </vt:variant>
      <vt:variant>
        <vt:i4>5</vt:i4>
      </vt:variant>
      <vt:variant>
        <vt:lpwstr/>
      </vt:variant>
      <vt:variant>
        <vt:lpwstr>_Toc238535017</vt:lpwstr>
      </vt:variant>
      <vt:variant>
        <vt:i4>1376313</vt:i4>
      </vt:variant>
      <vt:variant>
        <vt:i4>107</vt:i4>
      </vt:variant>
      <vt:variant>
        <vt:i4>0</vt:i4>
      </vt:variant>
      <vt:variant>
        <vt:i4>5</vt:i4>
      </vt:variant>
      <vt:variant>
        <vt:lpwstr/>
      </vt:variant>
      <vt:variant>
        <vt:lpwstr>_Toc238535016</vt:lpwstr>
      </vt:variant>
      <vt:variant>
        <vt:i4>1376313</vt:i4>
      </vt:variant>
      <vt:variant>
        <vt:i4>101</vt:i4>
      </vt:variant>
      <vt:variant>
        <vt:i4>0</vt:i4>
      </vt:variant>
      <vt:variant>
        <vt:i4>5</vt:i4>
      </vt:variant>
      <vt:variant>
        <vt:lpwstr/>
      </vt:variant>
      <vt:variant>
        <vt:lpwstr>_Toc238535015</vt:lpwstr>
      </vt:variant>
      <vt:variant>
        <vt:i4>1376313</vt:i4>
      </vt:variant>
      <vt:variant>
        <vt:i4>95</vt:i4>
      </vt:variant>
      <vt:variant>
        <vt:i4>0</vt:i4>
      </vt:variant>
      <vt:variant>
        <vt:i4>5</vt:i4>
      </vt:variant>
      <vt:variant>
        <vt:lpwstr/>
      </vt:variant>
      <vt:variant>
        <vt:lpwstr>_Toc238535014</vt:lpwstr>
      </vt:variant>
      <vt:variant>
        <vt:i4>1376313</vt:i4>
      </vt:variant>
      <vt:variant>
        <vt:i4>89</vt:i4>
      </vt:variant>
      <vt:variant>
        <vt:i4>0</vt:i4>
      </vt:variant>
      <vt:variant>
        <vt:i4>5</vt:i4>
      </vt:variant>
      <vt:variant>
        <vt:lpwstr/>
      </vt:variant>
      <vt:variant>
        <vt:lpwstr>_Toc238535013</vt:lpwstr>
      </vt:variant>
      <vt:variant>
        <vt:i4>1376313</vt:i4>
      </vt:variant>
      <vt:variant>
        <vt:i4>83</vt:i4>
      </vt:variant>
      <vt:variant>
        <vt:i4>0</vt:i4>
      </vt:variant>
      <vt:variant>
        <vt:i4>5</vt:i4>
      </vt:variant>
      <vt:variant>
        <vt:lpwstr/>
      </vt:variant>
      <vt:variant>
        <vt:lpwstr>_Toc238535012</vt:lpwstr>
      </vt:variant>
      <vt:variant>
        <vt:i4>1376313</vt:i4>
      </vt:variant>
      <vt:variant>
        <vt:i4>77</vt:i4>
      </vt:variant>
      <vt:variant>
        <vt:i4>0</vt:i4>
      </vt:variant>
      <vt:variant>
        <vt:i4>5</vt:i4>
      </vt:variant>
      <vt:variant>
        <vt:lpwstr/>
      </vt:variant>
      <vt:variant>
        <vt:lpwstr>_Toc238535011</vt:lpwstr>
      </vt:variant>
      <vt:variant>
        <vt:i4>1376313</vt:i4>
      </vt:variant>
      <vt:variant>
        <vt:i4>71</vt:i4>
      </vt:variant>
      <vt:variant>
        <vt:i4>0</vt:i4>
      </vt:variant>
      <vt:variant>
        <vt:i4>5</vt:i4>
      </vt:variant>
      <vt:variant>
        <vt:lpwstr/>
      </vt:variant>
      <vt:variant>
        <vt:lpwstr>_Toc238535010</vt:lpwstr>
      </vt:variant>
      <vt:variant>
        <vt:i4>1310777</vt:i4>
      </vt:variant>
      <vt:variant>
        <vt:i4>65</vt:i4>
      </vt:variant>
      <vt:variant>
        <vt:i4>0</vt:i4>
      </vt:variant>
      <vt:variant>
        <vt:i4>5</vt:i4>
      </vt:variant>
      <vt:variant>
        <vt:lpwstr/>
      </vt:variant>
      <vt:variant>
        <vt:lpwstr>_Toc238535009</vt:lpwstr>
      </vt:variant>
      <vt:variant>
        <vt:i4>1310777</vt:i4>
      </vt:variant>
      <vt:variant>
        <vt:i4>59</vt:i4>
      </vt:variant>
      <vt:variant>
        <vt:i4>0</vt:i4>
      </vt:variant>
      <vt:variant>
        <vt:i4>5</vt:i4>
      </vt:variant>
      <vt:variant>
        <vt:lpwstr/>
      </vt:variant>
      <vt:variant>
        <vt:lpwstr>_Toc238535008</vt:lpwstr>
      </vt:variant>
      <vt:variant>
        <vt:i4>1310777</vt:i4>
      </vt:variant>
      <vt:variant>
        <vt:i4>53</vt:i4>
      </vt:variant>
      <vt:variant>
        <vt:i4>0</vt:i4>
      </vt:variant>
      <vt:variant>
        <vt:i4>5</vt:i4>
      </vt:variant>
      <vt:variant>
        <vt:lpwstr/>
      </vt:variant>
      <vt:variant>
        <vt:lpwstr>_Toc238535007</vt:lpwstr>
      </vt:variant>
      <vt:variant>
        <vt:i4>1310777</vt:i4>
      </vt:variant>
      <vt:variant>
        <vt:i4>47</vt:i4>
      </vt:variant>
      <vt:variant>
        <vt:i4>0</vt:i4>
      </vt:variant>
      <vt:variant>
        <vt:i4>5</vt:i4>
      </vt:variant>
      <vt:variant>
        <vt:lpwstr/>
      </vt:variant>
      <vt:variant>
        <vt:lpwstr>_Toc238535006</vt:lpwstr>
      </vt:variant>
      <vt:variant>
        <vt:i4>1310777</vt:i4>
      </vt:variant>
      <vt:variant>
        <vt:i4>41</vt:i4>
      </vt:variant>
      <vt:variant>
        <vt:i4>0</vt:i4>
      </vt:variant>
      <vt:variant>
        <vt:i4>5</vt:i4>
      </vt:variant>
      <vt:variant>
        <vt:lpwstr/>
      </vt:variant>
      <vt:variant>
        <vt:lpwstr>_Toc238535005</vt:lpwstr>
      </vt:variant>
      <vt:variant>
        <vt:i4>1310777</vt:i4>
      </vt:variant>
      <vt:variant>
        <vt:i4>35</vt:i4>
      </vt:variant>
      <vt:variant>
        <vt:i4>0</vt:i4>
      </vt:variant>
      <vt:variant>
        <vt:i4>5</vt:i4>
      </vt:variant>
      <vt:variant>
        <vt:lpwstr/>
      </vt:variant>
      <vt:variant>
        <vt:lpwstr>_Toc238535004</vt:lpwstr>
      </vt:variant>
      <vt:variant>
        <vt:i4>1310777</vt:i4>
      </vt:variant>
      <vt:variant>
        <vt:i4>29</vt:i4>
      </vt:variant>
      <vt:variant>
        <vt:i4>0</vt:i4>
      </vt:variant>
      <vt:variant>
        <vt:i4>5</vt:i4>
      </vt:variant>
      <vt:variant>
        <vt:lpwstr/>
      </vt:variant>
      <vt:variant>
        <vt:lpwstr>_Toc238535003</vt:lpwstr>
      </vt:variant>
      <vt:variant>
        <vt:i4>1310777</vt:i4>
      </vt:variant>
      <vt:variant>
        <vt:i4>23</vt:i4>
      </vt:variant>
      <vt:variant>
        <vt:i4>0</vt:i4>
      </vt:variant>
      <vt:variant>
        <vt:i4>5</vt:i4>
      </vt:variant>
      <vt:variant>
        <vt:lpwstr/>
      </vt:variant>
      <vt:variant>
        <vt:lpwstr>_Toc238535002</vt:lpwstr>
      </vt:variant>
      <vt:variant>
        <vt:i4>1310777</vt:i4>
      </vt:variant>
      <vt:variant>
        <vt:i4>17</vt:i4>
      </vt:variant>
      <vt:variant>
        <vt:i4>0</vt:i4>
      </vt:variant>
      <vt:variant>
        <vt:i4>5</vt:i4>
      </vt:variant>
      <vt:variant>
        <vt:lpwstr/>
      </vt:variant>
      <vt:variant>
        <vt:lpwstr>_Toc238535001</vt:lpwstr>
      </vt:variant>
      <vt:variant>
        <vt:i4>1310777</vt:i4>
      </vt:variant>
      <vt:variant>
        <vt:i4>11</vt:i4>
      </vt:variant>
      <vt:variant>
        <vt:i4>0</vt:i4>
      </vt:variant>
      <vt:variant>
        <vt:i4>5</vt:i4>
      </vt:variant>
      <vt:variant>
        <vt:lpwstr/>
      </vt:variant>
      <vt:variant>
        <vt:lpwstr>_Toc238535000</vt:lpwstr>
      </vt:variant>
      <vt:variant>
        <vt:i4>1835056</vt:i4>
      </vt:variant>
      <vt:variant>
        <vt:i4>5</vt:i4>
      </vt:variant>
      <vt:variant>
        <vt:i4>0</vt:i4>
      </vt:variant>
      <vt:variant>
        <vt:i4>5</vt:i4>
      </vt:variant>
      <vt:variant>
        <vt:lpwstr/>
      </vt:variant>
      <vt:variant>
        <vt:lpwstr>_Toc238534999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2015-05-28T11:17:00Z</dcterms:created>
  <dcterms:modified xsi:type="dcterms:W3CDTF">2015-05-28T11:17:00Z</dcterms:modified>
</cp:coreProperties>
</file>