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F84E1" w14:textId="77777777" w:rsidR="009943D9" w:rsidRDefault="0055124F">
      <w:r>
        <w:rPr>
          <w:noProof/>
        </w:rPr>
        <w:drawing>
          <wp:inline distT="0" distB="0" distL="0" distR="0" wp14:anchorId="768F87B4" wp14:editId="768F87B5">
            <wp:extent cx="4000836" cy="573110"/>
            <wp:effectExtent l="0" t="0" r="0" b="0"/>
            <wp:docPr id="12" name="Picture 12" descr="PINS du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S dual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02540" cy="573354"/>
                    </a:xfrm>
                    <a:prstGeom prst="rect">
                      <a:avLst/>
                    </a:prstGeom>
                    <a:noFill/>
                    <a:ln>
                      <a:noFill/>
                    </a:ln>
                  </pic:spPr>
                </pic:pic>
              </a:graphicData>
            </a:graphic>
          </wp:inline>
        </w:drawing>
      </w:r>
    </w:p>
    <w:p w14:paraId="768F84E2" w14:textId="77777777" w:rsidR="009943D9" w:rsidRDefault="009943D9"/>
    <w:p w14:paraId="768F84E3" w14:textId="77777777" w:rsidR="009943D9" w:rsidRDefault="009943D9"/>
    <w:p w14:paraId="768F84E4" w14:textId="77777777" w:rsidR="009943D9" w:rsidRDefault="009943D9"/>
    <w:p w14:paraId="768F84E5" w14:textId="77777777" w:rsidR="009943D9" w:rsidRDefault="009943D9"/>
    <w:p w14:paraId="768F84E6" w14:textId="77777777" w:rsidR="009943D9" w:rsidRDefault="009943D9"/>
    <w:p w14:paraId="768F84E7" w14:textId="77777777" w:rsidR="009943D9" w:rsidRDefault="009943D9"/>
    <w:p w14:paraId="768F84E8" w14:textId="77777777" w:rsidR="009943D9" w:rsidRDefault="009943D9"/>
    <w:p w14:paraId="768F84E9" w14:textId="77777777" w:rsidR="009943D9" w:rsidRDefault="009943D9"/>
    <w:p w14:paraId="768F84EA" w14:textId="77777777" w:rsidR="00E74D71" w:rsidRDefault="00E74D71">
      <w:pPr>
        <w:rPr>
          <w:rFonts w:ascii="Rockwell" w:hAnsi="Rockwell"/>
          <w:color w:val="00958F"/>
          <w:sz w:val="70"/>
        </w:rPr>
      </w:pPr>
    </w:p>
    <w:p w14:paraId="768F84EB" w14:textId="77777777" w:rsidR="009943D9" w:rsidRDefault="0033724D">
      <w:r>
        <w:rPr>
          <w:rFonts w:ascii="Times New Roman" w:hAnsi="Times New Roman"/>
          <w:noProof/>
          <w:color w:val="999999"/>
          <w:sz w:val="70"/>
        </w:rPr>
        <mc:AlternateContent>
          <mc:Choice Requires="wps">
            <w:drawing>
              <wp:anchor distT="0" distB="0" distL="114300" distR="114300" simplePos="0" relativeHeight="251669504" behindDoc="0" locked="0" layoutInCell="1" allowOverlap="1" wp14:anchorId="768F87B6" wp14:editId="768F87B7">
                <wp:simplePos x="0" y="0"/>
                <wp:positionH relativeFrom="column">
                  <wp:posOffset>575310</wp:posOffset>
                </wp:positionH>
                <wp:positionV relativeFrom="paragraph">
                  <wp:posOffset>10029190</wp:posOffset>
                </wp:positionV>
                <wp:extent cx="2292350" cy="342900"/>
                <wp:effectExtent l="3810" t="0" r="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F87D9" w14:textId="77777777" w:rsidR="00F222B6" w:rsidRPr="005312C3" w:rsidRDefault="00F222B6" w:rsidP="005312C3">
                            <w:pPr>
                              <w:rPr>
                                <w:color w:val="FFFFFF"/>
                                <w:sz w:val="28"/>
                                <w:szCs w:val="28"/>
                              </w:rPr>
                            </w:pPr>
                            <w:r>
                              <w:rPr>
                                <w:color w:val="FFFFFF"/>
                                <w:sz w:val="28"/>
                                <w:szCs w:val="28"/>
                              </w:rPr>
                              <w:t>29</w:t>
                            </w:r>
                            <w:r w:rsidRPr="00BB115D">
                              <w:rPr>
                                <w:color w:val="FFFFFF"/>
                                <w:sz w:val="28"/>
                                <w:szCs w:val="28"/>
                                <w:vertAlign w:val="superscript"/>
                              </w:rPr>
                              <w:t>th</w:t>
                            </w:r>
                            <w:r>
                              <w:rPr>
                                <w:color w:val="FFFFFF"/>
                                <w:sz w:val="28"/>
                                <w:szCs w:val="28"/>
                              </w:rPr>
                              <w:t xml:space="preserve"> October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F87B6" id="_x0000_t202" coordsize="21600,21600" o:spt="202" path="m,l,21600r21600,l21600,xe">
                <v:stroke joinstyle="miter"/>
                <v:path gradientshapeok="t" o:connecttype="rect"/>
              </v:shapetype>
              <v:shape id="Text Box 6" o:spid="_x0000_s1026" type="#_x0000_t202" style="position:absolute;margin-left:45.3pt;margin-top:789.7pt;width:180.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" filled="f" stroked="f">
                <v:textbox>
                  <w:txbxContent>
                    <w:p w14:paraId="768F87D9" w14:textId="77777777" w:rsidR="00F222B6" w:rsidRPr="005312C3" w:rsidRDefault="00F222B6" w:rsidP="005312C3">
                      <w:pPr>
                        <w:rPr>
                          <w:color w:val="FFFFFF"/>
                          <w:sz w:val="28"/>
                          <w:szCs w:val="28"/>
                        </w:rPr>
                      </w:pPr>
                      <w:r>
                        <w:rPr>
                          <w:color w:val="FFFFFF"/>
                          <w:sz w:val="28"/>
                          <w:szCs w:val="28"/>
                        </w:rPr>
                        <w:t>29</w:t>
                      </w:r>
                      <w:r w:rsidRPr="00BB115D">
                        <w:rPr>
                          <w:color w:val="FFFFFF"/>
                          <w:sz w:val="28"/>
                          <w:szCs w:val="28"/>
                          <w:vertAlign w:val="superscript"/>
                        </w:rPr>
                        <w:t>th</w:t>
                      </w:r>
                      <w:r>
                        <w:rPr>
                          <w:color w:val="FFFFFF"/>
                          <w:sz w:val="28"/>
                          <w:szCs w:val="28"/>
                        </w:rPr>
                        <w:t xml:space="preserve"> October 2014</w:t>
                      </w:r>
                    </w:p>
                  </w:txbxContent>
                </v:textbox>
              </v:shape>
            </w:pict>
          </mc:Fallback>
        </mc:AlternateContent>
      </w:r>
      <w:r w:rsidR="00133EEB">
        <w:rPr>
          <w:rFonts w:ascii="Times New Roman" w:hAnsi="Times New Roman"/>
          <w:noProof/>
          <w:color w:val="999999"/>
          <w:sz w:val="70"/>
        </w:rPr>
        <mc:AlternateContent>
          <mc:Choice Requires="wps">
            <w:drawing>
              <wp:anchor distT="0" distB="0" distL="114300" distR="114300" simplePos="0" relativeHeight="251658240" behindDoc="0" locked="0" layoutInCell="1" allowOverlap="1" wp14:anchorId="768F87B8" wp14:editId="768F87B9">
                <wp:simplePos x="0" y="0"/>
                <wp:positionH relativeFrom="column">
                  <wp:posOffset>38331</wp:posOffset>
                </wp:positionH>
                <wp:positionV relativeFrom="paragraph">
                  <wp:posOffset>69734</wp:posOffset>
                </wp:positionV>
                <wp:extent cx="6172200" cy="1773381"/>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73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F87DA" w14:textId="77777777" w:rsidR="00F222B6" w:rsidRPr="003C1EC1" w:rsidRDefault="00F222B6">
                            <w:pPr>
                              <w:rPr>
                                <w:rFonts w:ascii="Times New Roman" w:hAnsi="Times New Roman"/>
                                <w:color w:val="00958F"/>
                                <w:sz w:val="52"/>
                                <w:szCs w:val="52"/>
                              </w:rPr>
                            </w:pPr>
                            <w:r w:rsidRPr="003C1EC1">
                              <w:rPr>
                                <w:rFonts w:ascii="Times New Roman" w:hAnsi="Times New Roman"/>
                                <w:color w:val="00958F"/>
                                <w:sz w:val="52"/>
                                <w:szCs w:val="52"/>
                              </w:rPr>
                              <w:t>Courier Service for the Planning Inspectorate</w:t>
                            </w:r>
                          </w:p>
                          <w:p w14:paraId="768F87DB" w14:textId="045CB3EB" w:rsidR="00F222B6" w:rsidRDefault="00F222B6">
                            <w:pPr>
                              <w:rPr>
                                <w:rFonts w:ascii="Times New Roman" w:hAnsi="Times New Roman"/>
                                <w:color w:val="999999"/>
                                <w:sz w:val="52"/>
                                <w:szCs w:val="52"/>
                              </w:rPr>
                            </w:pPr>
                            <w:r>
                              <w:rPr>
                                <w:rFonts w:ascii="Times New Roman" w:hAnsi="Times New Roman"/>
                                <w:color w:val="999999"/>
                                <w:sz w:val="52"/>
                                <w:szCs w:val="52"/>
                              </w:rPr>
                              <w:t>Reference: PINS 17/2/</w:t>
                            </w:r>
                            <w:r w:rsidR="001A0F7B">
                              <w:rPr>
                                <w:rFonts w:ascii="Times New Roman" w:hAnsi="Times New Roman"/>
                                <w:color w:val="999999"/>
                                <w:sz w:val="52"/>
                                <w:szCs w:val="52"/>
                              </w:rPr>
                              <w:t>894</w:t>
                            </w:r>
                            <w:r>
                              <w:rPr>
                                <w:rFonts w:ascii="Times New Roman" w:hAnsi="Times New Roman"/>
                                <w:color w:val="999999"/>
                                <w:sz w:val="52"/>
                                <w:szCs w:val="52"/>
                              </w:rPr>
                              <w:t xml:space="preserve"> </w:t>
                            </w:r>
                          </w:p>
                          <w:p w14:paraId="768F87DC" w14:textId="77777777" w:rsidR="00F222B6" w:rsidRDefault="00F222B6">
                            <w:pPr>
                              <w:rPr>
                                <w:rFonts w:ascii="Times New Roman" w:hAnsi="Times New Roman"/>
                                <w:color w:val="999999"/>
                                <w:sz w:val="52"/>
                                <w:szCs w:val="52"/>
                              </w:rPr>
                            </w:pPr>
                          </w:p>
                          <w:p w14:paraId="768F87DD" w14:textId="7D7E9B05" w:rsidR="00F222B6" w:rsidRDefault="00E97A39">
                            <w:pPr>
                              <w:rPr>
                                <w:rFonts w:ascii="Times New Roman" w:hAnsi="Times New Roman"/>
                                <w:color w:val="999999"/>
                                <w:sz w:val="52"/>
                                <w:szCs w:val="52"/>
                              </w:rPr>
                            </w:pPr>
                            <w:r>
                              <w:rPr>
                                <w:rFonts w:ascii="Times New Roman" w:hAnsi="Times New Roman"/>
                                <w:color w:val="999999"/>
                                <w:sz w:val="52"/>
                                <w:szCs w:val="52"/>
                              </w:rPr>
                              <w:t>2</w:t>
                            </w:r>
                            <w:r>
                              <w:rPr>
                                <w:rFonts w:ascii="Times New Roman" w:hAnsi="Times New Roman"/>
                                <w:color w:val="999999"/>
                                <w:sz w:val="52"/>
                                <w:szCs w:val="52"/>
                              </w:rPr>
                              <w:t>6</w:t>
                            </w:r>
                            <w:r>
                              <w:rPr>
                                <w:rFonts w:ascii="Times New Roman" w:hAnsi="Times New Roman"/>
                                <w:color w:val="999999"/>
                                <w:sz w:val="52"/>
                                <w:szCs w:val="52"/>
                              </w:rPr>
                              <w:t xml:space="preserve">th </w:t>
                            </w:r>
                            <w:r w:rsidR="001A0F7B">
                              <w:rPr>
                                <w:rFonts w:ascii="Times New Roman" w:hAnsi="Times New Roman"/>
                                <w:color w:val="999999"/>
                                <w:sz w:val="52"/>
                                <w:szCs w:val="52"/>
                              </w:rPr>
                              <w:t>Septem</w:t>
                            </w:r>
                            <w:r w:rsidR="00F222B6">
                              <w:rPr>
                                <w:rFonts w:ascii="Times New Roman" w:hAnsi="Times New Roman"/>
                                <w:color w:val="999999"/>
                                <w:sz w:val="52"/>
                                <w:szCs w:val="52"/>
                              </w:rPr>
                              <w:t>ber 201</w:t>
                            </w:r>
                            <w:r w:rsidR="001A0F7B">
                              <w:rPr>
                                <w:rFonts w:ascii="Times New Roman" w:hAnsi="Times New Roman"/>
                                <w:color w:val="999999"/>
                                <w:sz w:val="52"/>
                                <w:szCs w:val="52"/>
                              </w:rPr>
                              <w:t>9</w:t>
                            </w:r>
                          </w:p>
                          <w:p w14:paraId="768F87DE" w14:textId="77777777" w:rsidR="00F222B6" w:rsidRDefault="00F222B6">
                            <w:pPr>
                              <w:rPr>
                                <w:rFonts w:ascii="Times New Roman" w:hAnsi="Times New Roman"/>
                                <w:color w:val="999999"/>
                                <w:sz w:val="52"/>
                                <w:szCs w:val="52"/>
                              </w:rPr>
                            </w:pPr>
                          </w:p>
                          <w:p w14:paraId="768F87DF" w14:textId="77777777" w:rsidR="00F222B6" w:rsidRPr="003C1EC1" w:rsidRDefault="00F222B6">
                            <w:pPr>
                              <w:rPr>
                                <w:rFonts w:ascii="Times New Roman" w:hAnsi="Times New Roman"/>
                                <w:color w:val="999999"/>
                                <w:sz w:val="52"/>
                                <w:szCs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F87B8" id="Text Box 9" o:spid="_x0000_s1027" type="#_x0000_t202" style="position:absolute;margin-left:3pt;margin-top:5.5pt;width:486pt;height:13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zGkugIAAME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" filled="f" stroked="f">
                <v:textbox>
                  <w:txbxContent>
                    <w:p w14:paraId="768F87DA" w14:textId="77777777" w:rsidR="00F222B6" w:rsidRPr="003C1EC1" w:rsidRDefault="00F222B6">
                      <w:pPr>
                        <w:rPr>
                          <w:rFonts w:ascii="Times New Roman" w:hAnsi="Times New Roman"/>
                          <w:color w:val="00958F"/>
                          <w:sz w:val="52"/>
                          <w:szCs w:val="52"/>
                        </w:rPr>
                      </w:pPr>
                      <w:r w:rsidRPr="003C1EC1">
                        <w:rPr>
                          <w:rFonts w:ascii="Times New Roman" w:hAnsi="Times New Roman"/>
                          <w:color w:val="00958F"/>
                          <w:sz w:val="52"/>
                          <w:szCs w:val="52"/>
                        </w:rPr>
                        <w:t>Courier Service for the Planning Inspectorate</w:t>
                      </w:r>
                    </w:p>
                    <w:p w14:paraId="768F87DB" w14:textId="045CB3EB" w:rsidR="00F222B6" w:rsidRDefault="00F222B6">
                      <w:pPr>
                        <w:rPr>
                          <w:rFonts w:ascii="Times New Roman" w:hAnsi="Times New Roman"/>
                          <w:color w:val="999999"/>
                          <w:sz w:val="52"/>
                          <w:szCs w:val="52"/>
                        </w:rPr>
                      </w:pPr>
                      <w:r>
                        <w:rPr>
                          <w:rFonts w:ascii="Times New Roman" w:hAnsi="Times New Roman"/>
                          <w:color w:val="999999"/>
                          <w:sz w:val="52"/>
                          <w:szCs w:val="52"/>
                        </w:rPr>
                        <w:t>Reference: PINS 17/2/</w:t>
                      </w:r>
                      <w:r w:rsidR="001A0F7B">
                        <w:rPr>
                          <w:rFonts w:ascii="Times New Roman" w:hAnsi="Times New Roman"/>
                          <w:color w:val="999999"/>
                          <w:sz w:val="52"/>
                          <w:szCs w:val="52"/>
                        </w:rPr>
                        <w:t>894</w:t>
                      </w:r>
                      <w:r>
                        <w:rPr>
                          <w:rFonts w:ascii="Times New Roman" w:hAnsi="Times New Roman"/>
                          <w:color w:val="999999"/>
                          <w:sz w:val="52"/>
                          <w:szCs w:val="52"/>
                        </w:rPr>
                        <w:t xml:space="preserve"> </w:t>
                      </w:r>
                    </w:p>
                    <w:p w14:paraId="768F87DC" w14:textId="77777777" w:rsidR="00F222B6" w:rsidRDefault="00F222B6">
                      <w:pPr>
                        <w:rPr>
                          <w:rFonts w:ascii="Times New Roman" w:hAnsi="Times New Roman"/>
                          <w:color w:val="999999"/>
                          <w:sz w:val="52"/>
                          <w:szCs w:val="52"/>
                        </w:rPr>
                      </w:pPr>
                    </w:p>
                    <w:p w14:paraId="768F87DD" w14:textId="7D7E9B05" w:rsidR="00F222B6" w:rsidRDefault="00E97A39">
                      <w:pPr>
                        <w:rPr>
                          <w:rFonts w:ascii="Times New Roman" w:hAnsi="Times New Roman"/>
                          <w:color w:val="999999"/>
                          <w:sz w:val="52"/>
                          <w:szCs w:val="52"/>
                        </w:rPr>
                      </w:pPr>
                      <w:r>
                        <w:rPr>
                          <w:rFonts w:ascii="Times New Roman" w:hAnsi="Times New Roman"/>
                          <w:color w:val="999999"/>
                          <w:sz w:val="52"/>
                          <w:szCs w:val="52"/>
                        </w:rPr>
                        <w:t>2</w:t>
                      </w:r>
                      <w:r>
                        <w:rPr>
                          <w:rFonts w:ascii="Times New Roman" w:hAnsi="Times New Roman"/>
                          <w:color w:val="999999"/>
                          <w:sz w:val="52"/>
                          <w:szCs w:val="52"/>
                        </w:rPr>
                        <w:t>6</w:t>
                      </w:r>
                      <w:r>
                        <w:rPr>
                          <w:rFonts w:ascii="Times New Roman" w:hAnsi="Times New Roman"/>
                          <w:color w:val="999999"/>
                          <w:sz w:val="52"/>
                          <w:szCs w:val="52"/>
                        </w:rPr>
                        <w:t xml:space="preserve">th </w:t>
                      </w:r>
                      <w:r w:rsidR="001A0F7B">
                        <w:rPr>
                          <w:rFonts w:ascii="Times New Roman" w:hAnsi="Times New Roman"/>
                          <w:color w:val="999999"/>
                          <w:sz w:val="52"/>
                          <w:szCs w:val="52"/>
                        </w:rPr>
                        <w:t>Septem</w:t>
                      </w:r>
                      <w:r w:rsidR="00F222B6">
                        <w:rPr>
                          <w:rFonts w:ascii="Times New Roman" w:hAnsi="Times New Roman"/>
                          <w:color w:val="999999"/>
                          <w:sz w:val="52"/>
                          <w:szCs w:val="52"/>
                        </w:rPr>
                        <w:t>ber 201</w:t>
                      </w:r>
                      <w:r w:rsidR="001A0F7B">
                        <w:rPr>
                          <w:rFonts w:ascii="Times New Roman" w:hAnsi="Times New Roman"/>
                          <w:color w:val="999999"/>
                          <w:sz w:val="52"/>
                          <w:szCs w:val="52"/>
                        </w:rPr>
                        <w:t>9</w:t>
                      </w:r>
                    </w:p>
                    <w:p w14:paraId="768F87DE" w14:textId="77777777" w:rsidR="00F222B6" w:rsidRDefault="00F222B6">
                      <w:pPr>
                        <w:rPr>
                          <w:rFonts w:ascii="Times New Roman" w:hAnsi="Times New Roman"/>
                          <w:color w:val="999999"/>
                          <w:sz w:val="52"/>
                          <w:szCs w:val="52"/>
                        </w:rPr>
                      </w:pPr>
                    </w:p>
                    <w:p w14:paraId="768F87DF" w14:textId="77777777" w:rsidR="00F222B6" w:rsidRPr="003C1EC1" w:rsidRDefault="00F222B6">
                      <w:pPr>
                        <w:rPr>
                          <w:rFonts w:ascii="Times New Roman" w:hAnsi="Times New Roman"/>
                          <w:color w:val="999999"/>
                          <w:sz w:val="52"/>
                          <w:szCs w:val="52"/>
                        </w:rPr>
                      </w:pPr>
                    </w:p>
                  </w:txbxContent>
                </v:textbox>
              </v:shape>
            </w:pict>
          </mc:Fallback>
        </mc:AlternateContent>
      </w:r>
      <w:r w:rsidR="00133EEB">
        <w:rPr>
          <w:noProof/>
        </w:rPr>
        <mc:AlternateContent>
          <mc:Choice Requires="wps">
            <w:drawing>
              <wp:anchor distT="0" distB="0" distL="114300" distR="114300" simplePos="0" relativeHeight="251656192" behindDoc="1" locked="0" layoutInCell="1" allowOverlap="1" wp14:anchorId="768F87BA" wp14:editId="768F87BB">
                <wp:simplePos x="0" y="0"/>
                <wp:positionH relativeFrom="column">
                  <wp:posOffset>0</wp:posOffset>
                </wp:positionH>
                <wp:positionV relativeFrom="paragraph">
                  <wp:posOffset>2428875</wp:posOffset>
                </wp:positionV>
                <wp:extent cx="6515100" cy="4914900"/>
                <wp:effectExtent l="0" t="0" r="0" b="0"/>
                <wp:wrapTight wrapText="bothSides">
                  <wp:wrapPolygon edited="0">
                    <wp:start x="0" y="0"/>
                    <wp:lineTo x="0" y="21516"/>
                    <wp:lineTo x="21537" y="21516"/>
                    <wp:lineTo x="21537" y="0"/>
                    <wp:lineTo x="0" y="0"/>
                  </wp:wrapPolygon>
                </wp:wrapTight>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4914900"/>
                        </a:xfrm>
                        <a:prstGeom prst="rect">
                          <a:avLst/>
                        </a:prstGeom>
                        <a:solidFill>
                          <a:srgbClr val="009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728E0" id="Rectangle 5" o:spid="_x0000_s1026" style="position:absolute;margin-left:0;margin-top:191.25pt;width:513pt;height:3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" fillcolor="#00958f" stroked="f">
                <w10:wrap type="tight"/>
              </v:rect>
            </w:pict>
          </mc:Fallback>
        </mc:AlternateContent>
      </w:r>
      <w:r w:rsidR="00D2479C">
        <w:br w:type="page"/>
      </w:r>
    </w:p>
    <w:p w14:paraId="768F84EC" w14:textId="77777777" w:rsidR="009943D9" w:rsidRDefault="009943D9"/>
    <w:p w14:paraId="768F84ED" w14:textId="77777777" w:rsidR="009943D9" w:rsidRDefault="009943D9"/>
    <w:p w14:paraId="768F84EE" w14:textId="77777777" w:rsidR="004A2952" w:rsidRDefault="004A2952"/>
    <w:p w14:paraId="768F84EF" w14:textId="77777777" w:rsidR="004A2952" w:rsidRDefault="004A2952"/>
    <w:p w14:paraId="768F84F0" w14:textId="77777777" w:rsidR="004A2952" w:rsidRDefault="003C1EC1" w:rsidP="00364DF8">
      <w:pPr>
        <w:spacing w:before="120"/>
        <w:rPr>
          <w:rFonts w:ascii="Times New Roman" w:hAnsi="Times New Roman"/>
          <w:color w:val="00958F"/>
          <w:sz w:val="48"/>
          <w:szCs w:val="36"/>
        </w:rPr>
      </w:pPr>
      <w:r>
        <w:rPr>
          <w:rFonts w:ascii="Times New Roman" w:hAnsi="Times New Roman"/>
          <w:color w:val="00958F"/>
          <w:sz w:val="48"/>
          <w:szCs w:val="36"/>
        </w:rPr>
        <w:t>Invitation to tender for the provision of a courier service for the Planning Inspectorate</w:t>
      </w:r>
    </w:p>
    <w:p w14:paraId="768F84F1" w14:textId="77777777" w:rsidR="003C1EC1" w:rsidRDefault="003C1EC1" w:rsidP="00364DF8">
      <w:pPr>
        <w:spacing w:before="120"/>
        <w:rPr>
          <w:rFonts w:ascii="Times New Roman" w:hAnsi="Times New Roman"/>
          <w:color w:val="00958F"/>
          <w:sz w:val="48"/>
          <w:szCs w:val="36"/>
        </w:rPr>
      </w:pPr>
    </w:p>
    <w:p w14:paraId="768F84F2" w14:textId="77777777" w:rsidR="004A2952" w:rsidRDefault="004A2952" w:rsidP="00364DF8">
      <w:pPr>
        <w:spacing w:before="120"/>
        <w:rPr>
          <w:rFonts w:ascii="Times New Roman" w:hAnsi="Times New Roman"/>
          <w:color w:val="00958F"/>
          <w:sz w:val="48"/>
          <w:szCs w:val="36"/>
        </w:rPr>
      </w:pPr>
    </w:p>
    <w:p w14:paraId="768F84F3" w14:textId="77777777" w:rsidR="007535C1" w:rsidRDefault="007535C1" w:rsidP="00364DF8">
      <w:pPr>
        <w:spacing w:before="120"/>
        <w:rPr>
          <w:rFonts w:ascii="Times New Roman" w:hAnsi="Times New Roman"/>
          <w:color w:val="00958F"/>
          <w:sz w:val="48"/>
          <w:szCs w:val="36"/>
        </w:rPr>
      </w:pPr>
    </w:p>
    <w:p w14:paraId="768F84F4" w14:textId="7605393E" w:rsidR="003C1EC1" w:rsidRDefault="003C1EC1" w:rsidP="003C1E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Pr>
          <w:szCs w:val="22"/>
        </w:rPr>
        <w:br/>
      </w:r>
      <w:r w:rsidR="0055124F">
        <w:rPr>
          <w:szCs w:val="22"/>
        </w:rPr>
        <w:t>The Planning Inspectorate invites you</w:t>
      </w:r>
      <w:r>
        <w:rPr>
          <w:szCs w:val="22"/>
        </w:rPr>
        <w:t xml:space="preserve"> to submit a tender for </w:t>
      </w:r>
      <w:r w:rsidR="000822C0">
        <w:rPr>
          <w:szCs w:val="22"/>
        </w:rPr>
        <w:t xml:space="preserve">the </w:t>
      </w:r>
      <w:r w:rsidR="006C1EAF">
        <w:rPr>
          <w:szCs w:val="22"/>
        </w:rPr>
        <w:t>provision of a</w:t>
      </w:r>
      <w:r w:rsidR="00DD37CD">
        <w:rPr>
          <w:szCs w:val="22"/>
        </w:rPr>
        <w:t xml:space="preserve"> </w:t>
      </w:r>
      <w:r w:rsidR="005517E4">
        <w:rPr>
          <w:szCs w:val="22"/>
        </w:rPr>
        <w:t>Courier Service.</w:t>
      </w:r>
    </w:p>
    <w:p w14:paraId="768F84F5" w14:textId="77777777" w:rsidR="003C1EC1" w:rsidRDefault="003C1EC1" w:rsidP="003C1E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p>
    <w:p w14:paraId="768F84F6" w14:textId="74D0CD32" w:rsidR="003C1EC1" w:rsidRDefault="003C1EC1" w:rsidP="003C1E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Pr>
          <w:szCs w:val="22"/>
        </w:rPr>
        <w:t xml:space="preserve">The procurement process is being undertaken </w:t>
      </w:r>
      <w:r w:rsidR="00281D3C">
        <w:rPr>
          <w:szCs w:val="22"/>
        </w:rPr>
        <w:t>via</w:t>
      </w:r>
      <w:r>
        <w:rPr>
          <w:szCs w:val="22"/>
        </w:rPr>
        <w:t xml:space="preserve"> the Crown Commercial Service’s Courier Service Framework, reference RM</w:t>
      </w:r>
      <w:r w:rsidR="005517E4">
        <w:rPr>
          <w:szCs w:val="22"/>
        </w:rPr>
        <w:t>3798</w:t>
      </w:r>
      <w:r w:rsidR="00F62D62">
        <w:rPr>
          <w:szCs w:val="22"/>
        </w:rPr>
        <w:t>, Lot 1</w:t>
      </w:r>
      <w:r>
        <w:rPr>
          <w:szCs w:val="22"/>
        </w:rPr>
        <w:t>.</w:t>
      </w:r>
    </w:p>
    <w:p w14:paraId="768F84F7" w14:textId="77777777" w:rsidR="003C1EC1" w:rsidRDefault="003C1EC1" w:rsidP="003C1E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p>
    <w:p w14:paraId="768F84F8" w14:textId="77777777" w:rsidR="003C1EC1" w:rsidRDefault="003C1EC1" w:rsidP="003C1E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Pr>
          <w:szCs w:val="22"/>
        </w:rPr>
        <w:t xml:space="preserve">Your attention is drawn to the invitation to tender (ITT) notices and instructions overleaf.  To ensure fairness, all tenderers are required to submit their </w:t>
      </w:r>
      <w:r w:rsidR="0055124F">
        <w:rPr>
          <w:szCs w:val="22"/>
        </w:rPr>
        <w:t>tenders in accordance with the notices and i</w:t>
      </w:r>
      <w:r>
        <w:rPr>
          <w:szCs w:val="22"/>
        </w:rPr>
        <w:t>nstructions.  Failure to do so could invalidate the tender.</w:t>
      </w:r>
    </w:p>
    <w:p w14:paraId="768F84F9" w14:textId="77777777" w:rsidR="003C1EC1" w:rsidRDefault="003C1EC1" w:rsidP="003C1E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p>
    <w:p w14:paraId="768F84FA" w14:textId="77777777" w:rsidR="003C1EC1" w:rsidRDefault="008F63E7" w:rsidP="003C1E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Pr>
          <w:szCs w:val="22"/>
        </w:rPr>
        <w:t xml:space="preserve">Thank you for taking the time to consider working with the Planning Inspectorate, </w:t>
      </w:r>
      <w:r w:rsidR="003C1EC1">
        <w:rPr>
          <w:szCs w:val="22"/>
        </w:rPr>
        <w:t>I look forward to hearing from you</w:t>
      </w:r>
      <w:r>
        <w:rPr>
          <w:szCs w:val="22"/>
        </w:rPr>
        <w:t xml:space="preserve"> and encourage you to ask any questions should you require any clarification once you have reviewed all of the documentation</w:t>
      </w:r>
      <w:r w:rsidR="003C1EC1">
        <w:rPr>
          <w:szCs w:val="22"/>
        </w:rPr>
        <w:t>.</w:t>
      </w:r>
    </w:p>
    <w:p w14:paraId="768F84FB" w14:textId="77777777" w:rsidR="003C1EC1" w:rsidRDefault="003C1EC1" w:rsidP="003C1E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p>
    <w:p w14:paraId="768F84FC" w14:textId="77777777" w:rsidR="003C1EC1" w:rsidRDefault="003C1EC1" w:rsidP="003C1E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Pr>
          <w:szCs w:val="22"/>
        </w:rPr>
        <w:t>Yours sincerely</w:t>
      </w:r>
    </w:p>
    <w:p w14:paraId="768F84FD" w14:textId="77777777" w:rsidR="003C1EC1" w:rsidRDefault="003C1EC1" w:rsidP="003C1E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p>
    <w:p w14:paraId="768F84FE" w14:textId="77777777" w:rsidR="003C1EC1" w:rsidRDefault="003C1EC1" w:rsidP="003C1E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p>
    <w:p w14:paraId="768F84FF" w14:textId="4AB99DC5" w:rsidR="003C1EC1" w:rsidRPr="00EF30FD" w:rsidRDefault="00F15DAD" w:rsidP="003C1E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Mistral" w:hAnsi="Mistral"/>
          <w:sz w:val="72"/>
          <w:szCs w:val="72"/>
        </w:rPr>
      </w:pPr>
      <w:r>
        <w:rPr>
          <w:rFonts w:ascii="Mistral" w:hAnsi="Mistral"/>
          <w:sz w:val="72"/>
          <w:szCs w:val="72"/>
        </w:rPr>
        <w:t>D Symes</w:t>
      </w:r>
    </w:p>
    <w:p w14:paraId="768F8500" w14:textId="77777777" w:rsidR="003C1EC1" w:rsidRDefault="003C1EC1" w:rsidP="003C1E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p>
    <w:p w14:paraId="768F8501" w14:textId="77777777" w:rsidR="003C1EC1" w:rsidRDefault="003C1EC1" w:rsidP="003C1E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p>
    <w:p w14:paraId="768F8502" w14:textId="50C8CFCB" w:rsidR="003C1EC1" w:rsidRDefault="00F15DAD" w:rsidP="003C1E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Pr>
          <w:szCs w:val="22"/>
        </w:rPr>
        <w:t>Daisy Symes</w:t>
      </w:r>
    </w:p>
    <w:p w14:paraId="768F8503" w14:textId="2EA81B6F" w:rsidR="003C1EC1" w:rsidRDefault="00F15DAD" w:rsidP="003C1E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Pr>
          <w:szCs w:val="22"/>
        </w:rPr>
        <w:t xml:space="preserve">Senior </w:t>
      </w:r>
      <w:r w:rsidR="003C1EC1">
        <w:rPr>
          <w:szCs w:val="22"/>
        </w:rPr>
        <w:t>Commercial Manager</w:t>
      </w:r>
    </w:p>
    <w:p w14:paraId="768F8504" w14:textId="77777777" w:rsidR="003C1EC1" w:rsidRDefault="003C1EC1" w:rsidP="003C1E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pPr>
    </w:p>
    <w:p w14:paraId="768F8505" w14:textId="77777777" w:rsidR="003C1EC1" w:rsidRDefault="003C1EC1" w:rsidP="003C1E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pPr>
    </w:p>
    <w:p w14:paraId="768F8506" w14:textId="77777777" w:rsidR="003C1EC1" w:rsidRDefault="003C1EC1" w:rsidP="003C1E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pPr>
    </w:p>
    <w:p w14:paraId="768F8507" w14:textId="77777777" w:rsidR="003C1EC1" w:rsidRDefault="003C1EC1" w:rsidP="003C1E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pPr>
    </w:p>
    <w:p w14:paraId="768F8508" w14:textId="77777777" w:rsidR="003C1EC1" w:rsidRDefault="003C1EC1" w:rsidP="003C1E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pPr>
    </w:p>
    <w:p w14:paraId="768F8509" w14:textId="77777777" w:rsidR="003C1EC1" w:rsidRDefault="003C1EC1" w:rsidP="003C1E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pPr>
    </w:p>
    <w:p w14:paraId="768F850A" w14:textId="77777777" w:rsidR="003C1EC1" w:rsidRDefault="003C1EC1" w:rsidP="003C1E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pPr>
    </w:p>
    <w:p w14:paraId="768F850B" w14:textId="77777777" w:rsidR="003C1EC1" w:rsidRDefault="003C1EC1" w:rsidP="003C1E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pPr>
    </w:p>
    <w:p w14:paraId="768F850C" w14:textId="77777777" w:rsidR="003C1EC1" w:rsidRDefault="003C1EC1" w:rsidP="003C1E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pPr>
    </w:p>
    <w:p w14:paraId="768F850D" w14:textId="77777777" w:rsidR="003C1EC1" w:rsidRDefault="003C1EC1" w:rsidP="003C1E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pPr>
    </w:p>
    <w:p w14:paraId="768F850E" w14:textId="77777777" w:rsidR="003C1EC1" w:rsidRDefault="003C1EC1" w:rsidP="003C1E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pPr>
    </w:p>
    <w:p w14:paraId="768F850F" w14:textId="77777777" w:rsidR="003C1EC1" w:rsidRDefault="003C1EC1" w:rsidP="003C1E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pPr>
    </w:p>
    <w:p w14:paraId="768F8510" w14:textId="77777777" w:rsidR="00092630" w:rsidRDefault="00092630" w:rsidP="00092630">
      <w:pPr>
        <w:rPr>
          <w:rFonts w:ascii="Times New Roman" w:hAnsi="Times New Roman"/>
          <w:color w:val="00958F"/>
          <w:sz w:val="48"/>
          <w:szCs w:val="36"/>
        </w:rPr>
      </w:pPr>
      <w:r>
        <w:rPr>
          <w:rFonts w:ascii="Times New Roman" w:hAnsi="Times New Roman"/>
          <w:color w:val="00958F"/>
          <w:sz w:val="48"/>
          <w:szCs w:val="36"/>
        </w:rPr>
        <w:lastRenderedPageBreak/>
        <w:t>Contents</w:t>
      </w:r>
    </w:p>
    <w:p w14:paraId="768F8511" w14:textId="77777777" w:rsidR="00092630" w:rsidRPr="00A66F1C" w:rsidRDefault="00092630" w:rsidP="00092630">
      <w:pPr>
        <w:spacing w:before="120"/>
        <w:rPr>
          <w:color w:val="000000"/>
          <w:szCs w:val="22"/>
        </w:rPr>
      </w:pPr>
      <w:r>
        <w:rPr>
          <w:color w:val="000000"/>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5"/>
        <w:gridCol w:w="7903"/>
        <w:gridCol w:w="1082"/>
      </w:tblGrid>
      <w:tr w:rsidR="00092630" w:rsidRPr="004576FC" w14:paraId="768F8514" w14:textId="77777777" w:rsidTr="0055124F">
        <w:tc>
          <w:tcPr>
            <w:tcW w:w="9322" w:type="dxa"/>
            <w:gridSpan w:val="3"/>
            <w:tcBorders>
              <w:top w:val="single" w:sz="4" w:space="0" w:color="FFFFFF"/>
              <w:left w:val="single" w:sz="4" w:space="0" w:color="FFFFFF"/>
              <w:bottom w:val="single" w:sz="4" w:space="0" w:color="FFFFFF"/>
              <w:right w:val="nil"/>
            </w:tcBorders>
            <w:shd w:val="clear" w:color="auto" w:fill="auto"/>
          </w:tcPr>
          <w:p w14:paraId="768F8512" w14:textId="77777777" w:rsidR="00092630" w:rsidRPr="004576FC" w:rsidRDefault="00092630" w:rsidP="0055124F">
            <w:pPr>
              <w:spacing w:before="120"/>
              <w:rPr>
                <w:color w:val="000000"/>
                <w:szCs w:val="22"/>
              </w:rPr>
            </w:pPr>
          </w:p>
        </w:tc>
        <w:tc>
          <w:tcPr>
            <w:tcW w:w="1082" w:type="dxa"/>
            <w:tcBorders>
              <w:top w:val="single" w:sz="4" w:space="0" w:color="FFFFFF"/>
              <w:left w:val="nil"/>
              <w:bottom w:val="single" w:sz="4" w:space="0" w:color="FFFFFF"/>
              <w:right w:val="single" w:sz="4" w:space="0" w:color="FFFFFF"/>
            </w:tcBorders>
            <w:shd w:val="clear" w:color="auto" w:fill="auto"/>
          </w:tcPr>
          <w:p w14:paraId="768F8513" w14:textId="77777777" w:rsidR="00092630" w:rsidRPr="004576FC" w:rsidRDefault="00092630" w:rsidP="0055124F">
            <w:pPr>
              <w:spacing w:before="120"/>
              <w:rPr>
                <w:color w:val="000000"/>
                <w:szCs w:val="22"/>
              </w:rPr>
            </w:pPr>
            <w:r w:rsidRPr="004576FC">
              <w:rPr>
                <w:color w:val="000000"/>
                <w:szCs w:val="22"/>
              </w:rPr>
              <w:t>Page</w:t>
            </w:r>
          </w:p>
        </w:tc>
      </w:tr>
      <w:tr w:rsidR="00092630" w:rsidRPr="004576FC" w14:paraId="768F8517" w14:textId="77777777" w:rsidTr="0055124F">
        <w:tc>
          <w:tcPr>
            <w:tcW w:w="9322" w:type="dxa"/>
            <w:gridSpan w:val="3"/>
            <w:tcBorders>
              <w:top w:val="single" w:sz="4" w:space="0" w:color="FFFFFF"/>
              <w:left w:val="single" w:sz="4" w:space="0" w:color="FFFFFF"/>
              <w:bottom w:val="single" w:sz="4" w:space="0" w:color="FFFFFF"/>
              <w:right w:val="nil"/>
            </w:tcBorders>
            <w:shd w:val="clear" w:color="auto" w:fill="auto"/>
            <w:vAlign w:val="center"/>
          </w:tcPr>
          <w:p w14:paraId="768F8515" w14:textId="77777777" w:rsidR="00092630" w:rsidRPr="004576FC" w:rsidRDefault="00092630" w:rsidP="003F2CF9">
            <w:pPr>
              <w:spacing w:before="120"/>
              <w:rPr>
                <w:color w:val="000000"/>
                <w:szCs w:val="22"/>
              </w:rPr>
            </w:pPr>
            <w:r w:rsidRPr="004576FC">
              <w:rPr>
                <w:rFonts w:ascii="Times New Roman" w:hAnsi="Times New Roman"/>
                <w:color w:val="00958F"/>
                <w:sz w:val="48"/>
                <w:szCs w:val="48"/>
              </w:rPr>
              <w:t>1.</w:t>
            </w:r>
            <w:r w:rsidRPr="004576FC">
              <w:rPr>
                <w:color w:val="000000"/>
                <w:szCs w:val="22"/>
              </w:rPr>
              <w:t xml:space="preserve"> </w:t>
            </w:r>
            <w:r w:rsidR="003F2CF9">
              <w:rPr>
                <w:color w:val="000000"/>
                <w:szCs w:val="22"/>
              </w:rPr>
              <w:t>Introduction</w:t>
            </w:r>
          </w:p>
        </w:tc>
        <w:tc>
          <w:tcPr>
            <w:tcW w:w="1082" w:type="dxa"/>
            <w:tcBorders>
              <w:top w:val="single" w:sz="4" w:space="0" w:color="FFFFFF"/>
              <w:left w:val="nil"/>
              <w:bottom w:val="single" w:sz="4" w:space="0" w:color="FFFFFF"/>
              <w:right w:val="single" w:sz="4" w:space="0" w:color="FFFFFF"/>
            </w:tcBorders>
            <w:shd w:val="clear" w:color="auto" w:fill="auto"/>
            <w:vAlign w:val="center"/>
          </w:tcPr>
          <w:p w14:paraId="768F8516" w14:textId="77777777" w:rsidR="00092630" w:rsidRPr="004576FC" w:rsidRDefault="003F2CF9" w:rsidP="0055124F">
            <w:pPr>
              <w:spacing w:before="120"/>
              <w:rPr>
                <w:color w:val="000000"/>
                <w:szCs w:val="22"/>
              </w:rPr>
            </w:pPr>
            <w:r>
              <w:rPr>
                <w:color w:val="000000"/>
                <w:szCs w:val="22"/>
              </w:rPr>
              <w:t>3</w:t>
            </w:r>
          </w:p>
        </w:tc>
      </w:tr>
      <w:tr w:rsidR="00E647DB" w:rsidRPr="004576FC" w14:paraId="768F851B" w14:textId="77777777" w:rsidTr="00335A87">
        <w:tc>
          <w:tcPr>
            <w:tcW w:w="1384" w:type="dxa"/>
            <w:tcBorders>
              <w:top w:val="single" w:sz="4" w:space="0" w:color="FFFFFF"/>
              <w:left w:val="single" w:sz="4" w:space="0" w:color="FFFFFF"/>
              <w:bottom w:val="single" w:sz="4" w:space="0" w:color="FFFFFF"/>
              <w:right w:val="nil"/>
            </w:tcBorders>
            <w:shd w:val="clear" w:color="auto" w:fill="auto"/>
            <w:vAlign w:val="center"/>
          </w:tcPr>
          <w:p w14:paraId="768F8518" w14:textId="77777777" w:rsidR="00E647DB" w:rsidRPr="004576FC" w:rsidRDefault="00E647DB" w:rsidP="00335A87">
            <w:pPr>
              <w:spacing w:before="120"/>
              <w:rPr>
                <w:color w:val="000000"/>
                <w:szCs w:val="22"/>
              </w:rPr>
            </w:pPr>
          </w:p>
        </w:tc>
        <w:tc>
          <w:tcPr>
            <w:tcW w:w="7938" w:type="dxa"/>
            <w:gridSpan w:val="2"/>
            <w:tcBorders>
              <w:top w:val="single" w:sz="4" w:space="0" w:color="FFFFFF"/>
              <w:left w:val="nil"/>
              <w:bottom w:val="single" w:sz="4" w:space="0" w:color="FFFFFF"/>
              <w:right w:val="nil"/>
            </w:tcBorders>
            <w:shd w:val="clear" w:color="auto" w:fill="auto"/>
            <w:vAlign w:val="center"/>
          </w:tcPr>
          <w:p w14:paraId="768F8519" w14:textId="77777777" w:rsidR="00E647DB" w:rsidRPr="004576FC" w:rsidRDefault="00E647DB" w:rsidP="00335A87">
            <w:pPr>
              <w:spacing w:before="120"/>
              <w:rPr>
                <w:color w:val="000000"/>
                <w:szCs w:val="22"/>
              </w:rPr>
            </w:pPr>
            <w:r>
              <w:rPr>
                <w:color w:val="000000"/>
                <w:szCs w:val="22"/>
              </w:rPr>
              <w:t xml:space="preserve">Purpose of this document </w:t>
            </w:r>
          </w:p>
        </w:tc>
        <w:tc>
          <w:tcPr>
            <w:tcW w:w="1082" w:type="dxa"/>
            <w:tcBorders>
              <w:top w:val="single" w:sz="4" w:space="0" w:color="FFFFFF"/>
              <w:left w:val="nil"/>
              <w:bottom w:val="single" w:sz="4" w:space="0" w:color="FFFFFF"/>
              <w:right w:val="single" w:sz="4" w:space="0" w:color="FFFFFF"/>
            </w:tcBorders>
            <w:shd w:val="clear" w:color="auto" w:fill="auto"/>
            <w:vAlign w:val="center"/>
          </w:tcPr>
          <w:p w14:paraId="768F851A" w14:textId="77777777" w:rsidR="00E647DB" w:rsidRPr="004576FC" w:rsidRDefault="00E647DB" w:rsidP="00335A87">
            <w:pPr>
              <w:spacing w:before="120"/>
              <w:rPr>
                <w:color w:val="000000"/>
                <w:szCs w:val="22"/>
              </w:rPr>
            </w:pPr>
            <w:r>
              <w:rPr>
                <w:color w:val="000000"/>
                <w:szCs w:val="22"/>
              </w:rPr>
              <w:t>3</w:t>
            </w:r>
          </w:p>
        </w:tc>
      </w:tr>
      <w:tr w:rsidR="00E647DB" w:rsidRPr="004576FC" w14:paraId="768F851F" w14:textId="77777777" w:rsidTr="00335A87">
        <w:tc>
          <w:tcPr>
            <w:tcW w:w="1384" w:type="dxa"/>
            <w:tcBorders>
              <w:top w:val="single" w:sz="4" w:space="0" w:color="FFFFFF"/>
              <w:left w:val="single" w:sz="4" w:space="0" w:color="FFFFFF"/>
              <w:bottom w:val="single" w:sz="4" w:space="0" w:color="FFFFFF"/>
              <w:right w:val="nil"/>
            </w:tcBorders>
            <w:shd w:val="clear" w:color="auto" w:fill="auto"/>
            <w:vAlign w:val="center"/>
          </w:tcPr>
          <w:p w14:paraId="768F851C" w14:textId="77777777" w:rsidR="00E647DB" w:rsidRPr="004576FC" w:rsidRDefault="00E647DB" w:rsidP="00335A87">
            <w:pPr>
              <w:spacing w:before="120"/>
              <w:rPr>
                <w:color w:val="000000"/>
                <w:szCs w:val="22"/>
              </w:rPr>
            </w:pPr>
          </w:p>
        </w:tc>
        <w:tc>
          <w:tcPr>
            <w:tcW w:w="7938" w:type="dxa"/>
            <w:gridSpan w:val="2"/>
            <w:tcBorders>
              <w:top w:val="single" w:sz="4" w:space="0" w:color="FFFFFF"/>
              <w:left w:val="nil"/>
              <w:bottom w:val="single" w:sz="4" w:space="0" w:color="FFFFFF"/>
              <w:right w:val="nil"/>
            </w:tcBorders>
            <w:shd w:val="clear" w:color="auto" w:fill="auto"/>
            <w:vAlign w:val="center"/>
          </w:tcPr>
          <w:p w14:paraId="768F851D" w14:textId="77777777" w:rsidR="00E647DB" w:rsidRPr="004576FC" w:rsidRDefault="00E647DB" w:rsidP="00335A87">
            <w:pPr>
              <w:spacing w:before="120"/>
              <w:rPr>
                <w:color w:val="000000"/>
                <w:szCs w:val="22"/>
              </w:rPr>
            </w:pPr>
            <w:r>
              <w:rPr>
                <w:color w:val="000000"/>
                <w:szCs w:val="22"/>
              </w:rPr>
              <w:t>Introduction to the Planning Inspectorate</w:t>
            </w:r>
          </w:p>
        </w:tc>
        <w:tc>
          <w:tcPr>
            <w:tcW w:w="1082" w:type="dxa"/>
            <w:tcBorders>
              <w:top w:val="single" w:sz="4" w:space="0" w:color="FFFFFF"/>
              <w:left w:val="nil"/>
              <w:bottom w:val="single" w:sz="4" w:space="0" w:color="FFFFFF"/>
              <w:right w:val="single" w:sz="4" w:space="0" w:color="FFFFFF"/>
            </w:tcBorders>
            <w:shd w:val="clear" w:color="auto" w:fill="auto"/>
            <w:vAlign w:val="center"/>
          </w:tcPr>
          <w:p w14:paraId="768F851E" w14:textId="77777777" w:rsidR="00E647DB" w:rsidRPr="004576FC" w:rsidRDefault="00E647DB" w:rsidP="00335A87">
            <w:pPr>
              <w:spacing w:before="120"/>
              <w:rPr>
                <w:color w:val="000000"/>
                <w:szCs w:val="22"/>
              </w:rPr>
            </w:pPr>
            <w:r>
              <w:rPr>
                <w:color w:val="000000"/>
                <w:szCs w:val="22"/>
              </w:rPr>
              <w:t>3</w:t>
            </w:r>
          </w:p>
        </w:tc>
      </w:tr>
      <w:tr w:rsidR="00E647DB" w:rsidRPr="004576FC" w14:paraId="768F8523" w14:textId="77777777" w:rsidTr="00335A87">
        <w:tc>
          <w:tcPr>
            <w:tcW w:w="1384" w:type="dxa"/>
            <w:tcBorders>
              <w:top w:val="single" w:sz="4" w:space="0" w:color="FFFFFF"/>
              <w:left w:val="single" w:sz="4" w:space="0" w:color="FFFFFF"/>
              <w:bottom w:val="single" w:sz="4" w:space="0" w:color="FFFFFF"/>
              <w:right w:val="nil"/>
            </w:tcBorders>
            <w:shd w:val="clear" w:color="auto" w:fill="auto"/>
            <w:vAlign w:val="center"/>
          </w:tcPr>
          <w:p w14:paraId="768F8520" w14:textId="77777777" w:rsidR="00E647DB" w:rsidRPr="004576FC" w:rsidRDefault="00E647DB" w:rsidP="00335A87">
            <w:pPr>
              <w:spacing w:before="120"/>
              <w:rPr>
                <w:color w:val="000000"/>
                <w:szCs w:val="22"/>
              </w:rPr>
            </w:pPr>
          </w:p>
        </w:tc>
        <w:tc>
          <w:tcPr>
            <w:tcW w:w="7938" w:type="dxa"/>
            <w:gridSpan w:val="2"/>
            <w:tcBorders>
              <w:top w:val="single" w:sz="4" w:space="0" w:color="FFFFFF"/>
              <w:left w:val="nil"/>
              <w:bottom w:val="single" w:sz="4" w:space="0" w:color="FFFFFF"/>
              <w:right w:val="nil"/>
            </w:tcBorders>
            <w:shd w:val="clear" w:color="auto" w:fill="auto"/>
            <w:vAlign w:val="center"/>
          </w:tcPr>
          <w:p w14:paraId="768F8521" w14:textId="77777777" w:rsidR="00E647DB" w:rsidRDefault="00E647DB" w:rsidP="00335A87">
            <w:pPr>
              <w:spacing w:before="120"/>
              <w:rPr>
                <w:color w:val="000000"/>
                <w:szCs w:val="22"/>
              </w:rPr>
            </w:pPr>
            <w:r>
              <w:rPr>
                <w:color w:val="000000"/>
                <w:szCs w:val="22"/>
              </w:rPr>
              <w:t>Background to the requirement</w:t>
            </w:r>
          </w:p>
        </w:tc>
        <w:tc>
          <w:tcPr>
            <w:tcW w:w="1082" w:type="dxa"/>
            <w:tcBorders>
              <w:top w:val="single" w:sz="4" w:space="0" w:color="FFFFFF"/>
              <w:left w:val="nil"/>
              <w:bottom w:val="single" w:sz="4" w:space="0" w:color="FFFFFF"/>
              <w:right w:val="single" w:sz="4" w:space="0" w:color="FFFFFF"/>
            </w:tcBorders>
            <w:shd w:val="clear" w:color="auto" w:fill="auto"/>
            <w:vAlign w:val="center"/>
          </w:tcPr>
          <w:p w14:paraId="768F8522" w14:textId="77777777" w:rsidR="00E647DB" w:rsidRPr="004576FC" w:rsidRDefault="00E647DB" w:rsidP="00335A87">
            <w:pPr>
              <w:spacing w:before="120"/>
              <w:rPr>
                <w:color w:val="000000"/>
                <w:szCs w:val="22"/>
              </w:rPr>
            </w:pPr>
            <w:r>
              <w:rPr>
                <w:color w:val="000000"/>
                <w:szCs w:val="22"/>
              </w:rPr>
              <w:t>4</w:t>
            </w:r>
          </w:p>
        </w:tc>
      </w:tr>
      <w:tr w:rsidR="00092630" w:rsidRPr="004576FC" w14:paraId="768F8526" w14:textId="77777777" w:rsidTr="0055124F">
        <w:tc>
          <w:tcPr>
            <w:tcW w:w="9322" w:type="dxa"/>
            <w:gridSpan w:val="3"/>
            <w:tcBorders>
              <w:top w:val="single" w:sz="4" w:space="0" w:color="FFFFFF"/>
              <w:left w:val="single" w:sz="4" w:space="0" w:color="FFFFFF"/>
              <w:bottom w:val="single" w:sz="4" w:space="0" w:color="FFFFFF"/>
              <w:right w:val="nil"/>
            </w:tcBorders>
            <w:shd w:val="clear" w:color="auto" w:fill="auto"/>
            <w:vAlign w:val="center"/>
          </w:tcPr>
          <w:p w14:paraId="768F8524" w14:textId="77777777" w:rsidR="00092630" w:rsidRPr="004576FC" w:rsidRDefault="00092630" w:rsidP="003F2CF9">
            <w:pPr>
              <w:spacing w:before="120"/>
              <w:rPr>
                <w:color w:val="000000"/>
                <w:szCs w:val="22"/>
              </w:rPr>
            </w:pPr>
            <w:r w:rsidRPr="004576FC">
              <w:rPr>
                <w:rFonts w:ascii="Times New Roman" w:hAnsi="Times New Roman"/>
                <w:color w:val="00958F"/>
                <w:sz w:val="48"/>
                <w:szCs w:val="48"/>
              </w:rPr>
              <w:t>2.</w:t>
            </w:r>
            <w:r w:rsidRPr="004576FC">
              <w:rPr>
                <w:color w:val="000000"/>
                <w:szCs w:val="22"/>
              </w:rPr>
              <w:t xml:space="preserve"> </w:t>
            </w:r>
            <w:r w:rsidR="003F2CF9">
              <w:rPr>
                <w:color w:val="000000"/>
                <w:szCs w:val="22"/>
              </w:rPr>
              <w:t>The Requirement</w:t>
            </w:r>
          </w:p>
        </w:tc>
        <w:tc>
          <w:tcPr>
            <w:tcW w:w="1082" w:type="dxa"/>
            <w:tcBorders>
              <w:top w:val="single" w:sz="4" w:space="0" w:color="FFFFFF"/>
              <w:left w:val="nil"/>
              <w:bottom w:val="single" w:sz="4" w:space="0" w:color="FFFFFF"/>
              <w:right w:val="single" w:sz="4" w:space="0" w:color="FFFFFF"/>
            </w:tcBorders>
            <w:shd w:val="clear" w:color="auto" w:fill="auto"/>
            <w:vAlign w:val="center"/>
          </w:tcPr>
          <w:p w14:paraId="768F8525" w14:textId="77777777" w:rsidR="00092630" w:rsidRPr="004576FC" w:rsidRDefault="003F2CF9" w:rsidP="0055124F">
            <w:pPr>
              <w:spacing w:before="120"/>
              <w:rPr>
                <w:color w:val="000000"/>
                <w:szCs w:val="22"/>
              </w:rPr>
            </w:pPr>
            <w:r>
              <w:rPr>
                <w:color w:val="000000"/>
                <w:szCs w:val="22"/>
              </w:rPr>
              <w:t>6</w:t>
            </w:r>
          </w:p>
        </w:tc>
      </w:tr>
      <w:tr w:rsidR="00092630" w:rsidRPr="004576FC" w14:paraId="768F852A" w14:textId="77777777" w:rsidTr="0055124F">
        <w:tc>
          <w:tcPr>
            <w:tcW w:w="1384" w:type="dxa"/>
            <w:tcBorders>
              <w:top w:val="single" w:sz="4" w:space="0" w:color="FFFFFF"/>
              <w:left w:val="single" w:sz="4" w:space="0" w:color="FFFFFF"/>
              <w:bottom w:val="single" w:sz="4" w:space="0" w:color="FFFFFF"/>
              <w:right w:val="nil"/>
            </w:tcBorders>
            <w:shd w:val="clear" w:color="auto" w:fill="auto"/>
            <w:vAlign w:val="center"/>
          </w:tcPr>
          <w:p w14:paraId="768F8527" w14:textId="77777777" w:rsidR="00092630" w:rsidRPr="004576FC" w:rsidRDefault="00092630" w:rsidP="0055124F">
            <w:pPr>
              <w:spacing w:before="120"/>
              <w:rPr>
                <w:color w:val="000000"/>
                <w:szCs w:val="22"/>
              </w:rPr>
            </w:pPr>
          </w:p>
        </w:tc>
        <w:tc>
          <w:tcPr>
            <w:tcW w:w="7938" w:type="dxa"/>
            <w:gridSpan w:val="2"/>
            <w:tcBorders>
              <w:top w:val="single" w:sz="4" w:space="0" w:color="FFFFFF"/>
              <w:left w:val="nil"/>
              <w:bottom w:val="single" w:sz="4" w:space="0" w:color="FFFFFF"/>
              <w:right w:val="nil"/>
            </w:tcBorders>
            <w:shd w:val="clear" w:color="auto" w:fill="auto"/>
            <w:vAlign w:val="center"/>
          </w:tcPr>
          <w:p w14:paraId="768F8528" w14:textId="77777777" w:rsidR="00092630" w:rsidRPr="004576FC" w:rsidRDefault="003F2CF9" w:rsidP="0055124F">
            <w:pPr>
              <w:spacing w:before="120"/>
              <w:rPr>
                <w:color w:val="000000"/>
                <w:szCs w:val="22"/>
              </w:rPr>
            </w:pPr>
            <w:r>
              <w:rPr>
                <w:color w:val="000000"/>
                <w:szCs w:val="22"/>
              </w:rPr>
              <w:t xml:space="preserve">Lot Structure </w:t>
            </w:r>
          </w:p>
        </w:tc>
        <w:tc>
          <w:tcPr>
            <w:tcW w:w="1082" w:type="dxa"/>
            <w:tcBorders>
              <w:top w:val="single" w:sz="4" w:space="0" w:color="FFFFFF"/>
              <w:left w:val="nil"/>
              <w:bottom w:val="single" w:sz="4" w:space="0" w:color="FFFFFF"/>
              <w:right w:val="single" w:sz="4" w:space="0" w:color="FFFFFF"/>
            </w:tcBorders>
            <w:shd w:val="clear" w:color="auto" w:fill="auto"/>
            <w:vAlign w:val="center"/>
          </w:tcPr>
          <w:p w14:paraId="768F8529" w14:textId="77777777" w:rsidR="00092630" w:rsidRPr="004576FC" w:rsidRDefault="00E647DB" w:rsidP="0055124F">
            <w:pPr>
              <w:spacing w:before="120"/>
              <w:rPr>
                <w:color w:val="000000"/>
                <w:szCs w:val="22"/>
              </w:rPr>
            </w:pPr>
            <w:r>
              <w:rPr>
                <w:color w:val="000000"/>
                <w:szCs w:val="22"/>
              </w:rPr>
              <w:t>7</w:t>
            </w:r>
          </w:p>
        </w:tc>
      </w:tr>
      <w:tr w:rsidR="00092630" w:rsidRPr="004576FC" w14:paraId="768F852E" w14:textId="77777777" w:rsidTr="0055124F">
        <w:tc>
          <w:tcPr>
            <w:tcW w:w="1384" w:type="dxa"/>
            <w:tcBorders>
              <w:top w:val="single" w:sz="4" w:space="0" w:color="FFFFFF"/>
              <w:left w:val="single" w:sz="4" w:space="0" w:color="FFFFFF"/>
              <w:bottom w:val="single" w:sz="4" w:space="0" w:color="FFFFFF"/>
              <w:right w:val="nil"/>
            </w:tcBorders>
            <w:shd w:val="clear" w:color="auto" w:fill="auto"/>
            <w:vAlign w:val="center"/>
          </w:tcPr>
          <w:p w14:paraId="768F852B" w14:textId="77777777" w:rsidR="00092630" w:rsidRPr="004576FC" w:rsidRDefault="00092630" w:rsidP="0055124F">
            <w:pPr>
              <w:spacing w:before="120"/>
              <w:rPr>
                <w:color w:val="000000"/>
                <w:szCs w:val="22"/>
              </w:rPr>
            </w:pPr>
          </w:p>
        </w:tc>
        <w:tc>
          <w:tcPr>
            <w:tcW w:w="7938" w:type="dxa"/>
            <w:gridSpan w:val="2"/>
            <w:tcBorders>
              <w:top w:val="single" w:sz="4" w:space="0" w:color="FFFFFF"/>
              <w:left w:val="nil"/>
              <w:bottom w:val="single" w:sz="4" w:space="0" w:color="FFFFFF"/>
              <w:right w:val="nil"/>
            </w:tcBorders>
            <w:shd w:val="clear" w:color="auto" w:fill="auto"/>
            <w:vAlign w:val="center"/>
          </w:tcPr>
          <w:p w14:paraId="768F852C" w14:textId="77777777" w:rsidR="00092630" w:rsidRPr="004576FC" w:rsidRDefault="003F2CF9" w:rsidP="0055124F">
            <w:pPr>
              <w:spacing w:before="120"/>
              <w:rPr>
                <w:color w:val="000000"/>
                <w:szCs w:val="22"/>
              </w:rPr>
            </w:pPr>
            <w:r>
              <w:rPr>
                <w:color w:val="000000"/>
                <w:szCs w:val="22"/>
              </w:rPr>
              <w:t>Contract duration</w:t>
            </w:r>
          </w:p>
        </w:tc>
        <w:tc>
          <w:tcPr>
            <w:tcW w:w="1082" w:type="dxa"/>
            <w:tcBorders>
              <w:top w:val="single" w:sz="4" w:space="0" w:color="FFFFFF"/>
              <w:left w:val="nil"/>
              <w:bottom w:val="single" w:sz="4" w:space="0" w:color="FFFFFF"/>
              <w:right w:val="single" w:sz="4" w:space="0" w:color="FFFFFF"/>
            </w:tcBorders>
            <w:shd w:val="clear" w:color="auto" w:fill="auto"/>
            <w:vAlign w:val="center"/>
          </w:tcPr>
          <w:p w14:paraId="768F852D" w14:textId="77777777" w:rsidR="00092630" w:rsidRPr="004576FC" w:rsidRDefault="00E647DB" w:rsidP="0055124F">
            <w:pPr>
              <w:spacing w:before="120"/>
              <w:rPr>
                <w:color w:val="000000"/>
                <w:szCs w:val="22"/>
              </w:rPr>
            </w:pPr>
            <w:r>
              <w:rPr>
                <w:color w:val="000000"/>
                <w:szCs w:val="22"/>
              </w:rPr>
              <w:t>7</w:t>
            </w:r>
          </w:p>
        </w:tc>
      </w:tr>
      <w:tr w:rsidR="003F2CF9" w:rsidRPr="004576FC" w14:paraId="768F8531" w14:textId="77777777" w:rsidTr="0055124F">
        <w:tc>
          <w:tcPr>
            <w:tcW w:w="9322" w:type="dxa"/>
            <w:gridSpan w:val="3"/>
            <w:tcBorders>
              <w:top w:val="single" w:sz="4" w:space="0" w:color="FFFFFF"/>
              <w:left w:val="single" w:sz="4" w:space="0" w:color="FFFFFF"/>
              <w:bottom w:val="single" w:sz="4" w:space="0" w:color="FFFFFF"/>
              <w:right w:val="nil"/>
            </w:tcBorders>
            <w:shd w:val="clear" w:color="auto" w:fill="auto"/>
            <w:vAlign w:val="center"/>
          </w:tcPr>
          <w:p w14:paraId="768F852F" w14:textId="77777777" w:rsidR="003F2CF9" w:rsidRPr="004576FC" w:rsidRDefault="003F2CF9" w:rsidP="003F2CF9">
            <w:pPr>
              <w:spacing w:before="120"/>
              <w:rPr>
                <w:color w:val="000000"/>
                <w:szCs w:val="22"/>
              </w:rPr>
            </w:pPr>
            <w:r w:rsidRPr="004576FC">
              <w:rPr>
                <w:rFonts w:ascii="Times New Roman" w:hAnsi="Times New Roman"/>
                <w:color w:val="00958F"/>
                <w:sz w:val="48"/>
                <w:szCs w:val="48"/>
              </w:rPr>
              <w:t>3.</w:t>
            </w:r>
            <w:r w:rsidRPr="004576FC">
              <w:rPr>
                <w:color w:val="000000"/>
                <w:szCs w:val="22"/>
              </w:rPr>
              <w:t xml:space="preserve"> </w:t>
            </w:r>
            <w:r>
              <w:rPr>
                <w:color w:val="000000"/>
                <w:szCs w:val="22"/>
              </w:rPr>
              <w:t>Procurement processes and key dates</w:t>
            </w:r>
          </w:p>
        </w:tc>
        <w:tc>
          <w:tcPr>
            <w:tcW w:w="1082" w:type="dxa"/>
            <w:tcBorders>
              <w:top w:val="single" w:sz="4" w:space="0" w:color="FFFFFF"/>
              <w:left w:val="nil"/>
              <w:bottom w:val="single" w:sz="4" w:space="0" w:color="FFFFFF"/>
              <w:right w:val="single" w:sz="4" w:space="0" w:color="FFFFFF"/>
            </w:tcBorders>
            <w:shd w:val="clear" w:color="auto" w:fill="auto"/>
            <w:vAlign w:val="center"/>
          </w:tcPr>
          <w:p w14:paraId="768F8530" w14:textId="77777777" w:rsidR="003F2CF9" w:rsidRPr="004576FC" w:rsidRDefault="00E647DB" w:rsidP="0055124F">
            <w:pPr>
              <w:spacing w:before="120"/>
              <w:rPr>
                <w:color w:val="000000"/>
                <w:szCs w:val="22"/>
              </w:rPr>
            </w:pPr>
            <w:r>
              <w:rPr>
                <w:color w:val="000000"/>
                <w:szCs w:val="22"/>
              </w:rPr>
              <w:t>8</w:t>
            </w:r>
          </w:p>
        </w:tc>
      </w:tr>
      <w:tr w:rsidR="00092630" w:rsidRPr="004576FC" w14:paraId="768F8534" w14:textId="77777777" w:rsidTr="0055124F">
        <w:tc>
          <w:tcPr>
            <w:tcW w:w="9322" w:type="dxa"/>
            <w:gridSpan w:val="3"/>
            <w:tcBorders>
              <w:top w:val="single" w:sz="4" w:space="0" w:color="FFFFFF"/>
              <w:left w:val="single" w:sz="4" w:space="0" w:color="FFFFFF"/>
              <w:bottom w:val="single" w:sz="4" w:space="0" w:color="FFFFFF"/>
              <w:right w:val="nil"/>
            </w:tcBorders>
            <w:shd w:val="clear" w:color="auto" w:fill="auto"/>
            <w:vAlign w:val="center"/>
          </w:tcPr>
          <w:p w14:paraId="768F8532" w14:textId="77777777" w:rsidR="00092630" w:rsidRPr="004576FC" w:rsidRDefault="00092630" w:rsidP="0055124F">
            <w:pPr>
              <w:spacing w:before="120"/>
              <w:rPr>
                <w:color w:val="000000"/>
                <w:szCs w:val="22"/>
              </w:rPr>
            </w:pPr>
            <w:r w:rsidRPr="004576FC">
              <w:rPr>
                <w:rFonts w:ascii="Times New Roman" w:hAnsi="Times New Roman"/>
                <w:color w:val="00958F"/>
                <w:sz w:val="48"/>
                <w:szCs w:val="48"/>
              </w:rPr>
              <w:t>4.</w:t>
            </w:r>
            <w:r w:rsidRPr="004576FC">
              <w:rPr>
                <w:color w:val="000000"/>
                <w:szCs w:val="22"/>
              </w:rPr>
              <w:t xml:space="preserve"> Evaluation</w:t>
            </w:r>
            <w:r w:rsidR="003F2CF9">
              <w:rPr>
                <w:color w:val="000000"/>
                <w:szCs w:val="22"/>
              </w:rPr>
              <w:t xml:space="preserve"> criteria</w:t>
            </w:r>
          </w:p>
        </w:tc>
        <w:tc>
          <w:tcPr>
            <w:tcW w:w="1082" w:type="dxa"/>
            <w:tcBorders>
              <w:top w:val="single" w:sz="4" w:space="0" w:color="FFFFFF"/>
              <w:left w:val="nil"/>
              <w:bottom w:val="single" w:sz="4" w:space="0" w:color="FFFFFF"/>
              <w:right w:val="single" w:sz="4" w:space="0" w:color="FFFFFF"/>
            </w:tcBorders>
            <w:shd w:val="clear" w:color="auto" w:fill="auto"/>
            <w:vAlign w:val="center"/>
          </w:tcPr>
          <w:p w14:paraId="768F8533" w14:textId="77777777" w:rsidR="00092630" w:rsidRPr="004576FC" w:rsidRDefault="00E647DB" w:rsidP="0055124F">
            <w:pPr>
              <w:spacing w:before="120"/>
              <w:rPr>
                <w:color w:val="000000"/>
                <w:szCs w:val="22"/>
              </w:rPr>
            </w:pPr>
            <w:r>
              <w:rPr>
                <w:color w:val="000000"/>
                <w:szCs w:val="22"/>
              </w:rPr>
              <w:t>10</w:t>
            </w:r>
          </w:p>
        </w:tc>
      </w:tr>
      <w:tr w:rsidR="000E3819" w:rsidRPr="004576FC" w14:paraId="768F8537" w14:textId="77777777" w:rsidTr="0055124F">
        <w:tc>
          <w:tcPr>
            <w:tcW w:w="9322" w:type="dxa"/>
            <w:gridSpan w:val="3"/>
            <w:tcBorders>
              <w:top w:val="single" w:sz="4" w:space="0" w:color="FFFFFF"/>
              <w:left w:val="single" w:sz="4" w:space="0" w:color="FFFFFF"/>
              <w:bottom w:val="single" w:sz="4" w:space="0" w:color="FFFFFF"/>
              <w:right w:val="nil"/>
            </w:tcBorders>
            <w:shd w:val="clear" w:color="auto" w:fill="auto"/>
            <w:vAlign w:val="center"/>
          </w:tcPr>
          <w:p w14:paraId="768F8535" w14:textId="77777777" w:rsidR="000E3819" w:rsidRDefault="000E3819" w:rsidP="000E3819">
            <w:pPr>
              <w:spacing w:before="120"/>
              <w:rPr>
                <w:color w:val="000000"/>
                <w:szCs w:val="22"/>
              </w:rPr>
            </w:pPr>
            <w:r>
              <w:rPr>
                <w:rFonts w:ascii="Times New Roman" w:hAnsi="Times New Roman"/>
                <w:color w:val="00958F"/>
                <w:sz w:val="48"/>
                <w:szCs w:val="48"/>
              </w:rPr>
              <w:t>5</w:t>
            </w:r>
            <w:r w:rsidRPr="004576FC">
              <w:rPr>
                <w:rFonts w:ascii="Times New Roman" w:hAnsi="Times New Roman"/>
                <w:color w:val="00958F"/>
                <w:sz w:val="48"/>
                <w:szCs w:val="48"/>
              </w:rPr>
              <w:t>.</w:t>
            </w:r>
            <w:r w:rsidRPr="004576FC">
              <w:rPr>
                <w:color w:val="000000"/>
                <w:szCs w:val="22"/>
              </w:rPr>
              <w:t xml:space="preserve"> </w:t>
            </w:r>
            <w:r>
              <w:rPr>
                <w:color w:val="000000"/>
                <w:szCs w:val="22"/>
              </w:rPr>
              <w:t>Other matters</w:t>
            </w:r>
          </w:p>
        </w:tc>
        <w:tc>
          <w:tcPr>
            <w:tcW w:w="1082" w:type="dxa"/>
            <w:tcBorders>
              <w:top w:val="single" w:sz="4" w:space="0" w:color="FFFFFF"/>
              <w:left w:val="nil"/>
              <w:bottom w:val="single" w:sz="4" w:space="0" w:color="FFFFFF"/>
              <w:right w:val="single" w:sz="4" w:space="0" w:color="FFFFFF"/>
            </w:tcBorders>
            <w:shd w:val="clear" w:color="auto" w:fill="auto"/>
            <w:vAlign w:val="center"/>
          </w:tcPr>
          <w:p w14:paraId="768F8536" w14:textId="77777777" w:rsidR="000E3819" w:rsidRDefault="00E647DB" w:rsidP="0055124F">
            <w:pPr>
              <w:spacing w:before="120"/>
              <w:rPr>
                <w:color w:val="000000"/>
                <w:szCs w:val="22"/>
              </w:rPr>
            </w:pPr>
            <w:r>
              <w:rPr>
                <w:color w:val="000000"/>
                <w:szCs w:val="22"/>
              </w:rPr>
              <w:t>11</w:t>
            </w:r>
          </w:p>
        </w:tc>
      </w:tr>
      <w:tr w:rsidR="00092630" w:rsidRPr="004576FC" w14:paraId="768F853B" w14:textId="77777777" w:rsidTr="0055124F">
        <w:tc>
          <w:tcPr>
            <w:tcW w:w="1419" w:type="dxa"/>
            <w:gridSpan w:val="2"/>
            <w:tcBorders>
              <w:top w:val="single" w:sz="4" w:space="0" w:color="FFFFFF"/>
              <w:left w:val="single" w:sz="4" w:space="0" w:color="FFFFFF"/>
              <w:bottom w:val="single" w:sz="4" w:space="0" w:color="FFFFFF"/>
              <w:right w:val="nil"/>
            </w:tcBorders>
            <w:shd w:val="clear" w:color="auto" w:fill="auto"/>
            <w:vAlign w:val="center"/>
          </w:tcPr>
          <w:p w14:paraId="768F8538" w14:textId="77777777" w:rsidR="00092630" w:rsidRPr="004576FC" w:rsidRDefault="00092630" w:rsidP="0055124F">
            <w:pPr>
              <w:spacing w:before="120"/>
              <w:rPr>
                <w:color w:val="000000"/>
                <w:szCs w:val="22"/>
              </w:rPr>
            </w:pPr>
          </w:p>
        </w:tc>
        <w:tc>
          <w:tcPr>
            <w:tcW w:w="7903" w:type="dxa"/>
            <w:tcBorders>
              <w:top w:val="single" w:sz="4" w:space="0" w:color="FFFFFF"/>
              <w:left w:val="nil"/>
              <w:bottom w:val="single" w:sz="4" w:space="0" w:color="FFFFFF"/>
              <w:right w:val="nil"/>
            </w:tcBorders>
            <w:shd w:val="clear" w:color="auto" w:fill="auto"/>
            <w:vAlign w:val="center"/>
          </w:tcPr>
          <w:p w14:paraId="768F8539" w14:textId="77777777" w:rsidR="00092630" w:rsidRPr="004576FC" w:rsidRDefault="000E3819" w:rsidP="0055124F">
            <w:pPr>
              <w:spacing w:before="120"/>
              <w:rPr>
                <w:color w:val="000000"/>
                <w:szCs w:val="22"/>
              </w:rPr>
            </w:pPr>
            <w:r>
              <w:rPr>
                <w:color w:val="000000"/>
                <w:szCs w:val="22"/>
              </w:rPr>
              <w:t>Terms and conditions of contract</w:t>
            </w:r>
          </w:p>
        </w:tc>
        <w:tc>
          <w:tcPr>
            <w:tcW w:w="1082" w:type="dxa"/>
            <w:tcBorders>
              <w:top w:val="single" w:sz="4" w:space="0" w:color="FFFFFF"/>
              <w:left w:val="nil"/>
              <w:bottom w:val="single" w:sz="4" w:space="0" w:color="FFFFFF"/>
              <w:right w:val="single" w:sz="4" w:space="0" w:color="FFFFFF"/>
            </w:tcBorders>
            <w:shd w:val="clear" w:color="auto" w:fill="auto"/>
            <w:vAlign w:val="center"/>
          </w:tcPr>
          <w:p w14:paraId="768F853A" w14:textId="77777777" w:rsidR="00092630" w:rsidRDefault="000E3819" w:rsidP="0055124F">
            <w:pPr>
              <w:spacing w:before="120"/>
              <w:rPr>
                <w:color w:val="000000"/>
                <w:szCs w:val="22"/>
              </w:rPr>
            </w:pPr>
            <w:r>
              <w:rPr>
                <w:color w:val="000000"/>
                <w:szCs w:val="22"/>
              </w:rPr>
              <w:t>1</w:t>
            </w:r>
            <w:r w:rsidR="00E647DB">
              <w:rPr>
                <w:color w:val="000000"/>
                <w:szCs w:val="22"/>
              </w:rPr>
              <w:t>1</w:t>
            </w:r>
          </w:p>
        </w:tc>
      </w:tr>
      <w:tr w:rsidR="00092630" w:rsidRPr="004576FC" w14:paraId="768F853F" w14:textId="77777777" w:rsidTr="0055124F">
        <w:tc>
          <w:tcPr>
            <w:tcW w:w="1419" w:type="dxa"/>
            <w:gridSpan w:val="2"/>
            <w:tcBorders>
              <w:top w:val="single" w:sz="4" w:space="0" w:color="FFFFFF"/>
              <w:left w:val="single" w:sz="4" w:space="0" w:color="FFFFFF"/>
              <w:bottom w:val="single" w:sz="4" w:space="0" w:color="FFFFFF"/>
              <w:right w:val="nil"/>
            </w:tcBorders>
            <w:shd w:val="clear" w:color="auto" w:fill="auto"/>
            <w:vAlign w:val="center"/>
          </w:tcPr>
          <w:p w14:paraId="768F853C" w14:textId="77777777" w:rsidR="00092630" w:rsidRPr="004576FC" w:rsidRDefault="00092630" w:rsidP="0055124F">
            <w:pPr>
              <w:spacing w:before="120"/>
              <w:rPr>
                <w:color w:val="000000"/>
                <w:szCs w:val="22"/>
              </w:rPr>
            </w:pPr>
          </w:p>
        </w:tc>
        <w:tc>
          <w:tcPr>
            <w:tcW w:w="7903" w:type="dxa"/>
            <w:tcBorders>
              <w:top w:val="single" w:sz="4" w:space="0" w:color="FFFFFF"/>
              <w:left w:val="nil"/>
              <w:bottom w:val="single" w:sz="4" w:space="0" w:color="FFFFFF"/>
              <w:right w:val="nil"/>
            </w:tcBorders>
            <w:shd w:val="clear" w:color="auto" w:fill="auto"/>
            <w:vAlign w:val="center"/>
          </w:tcPr>
          <w:p w14:paraId="768F853D" w14:textId="77777777" w:rsidR="00092630" w:rsidRPr="004576FC" w:rsidRDefault="000E3819" w:rsidP="0055124F">
            <w:pPr>
              <w:spacing w:before="120"/>
              <w:rPr>
                <w:color w:val="000000"/>
                <w:szCs w:val="22"/>
              </w:rPr>
            </w:pPr>
            <w:r>
              <w:rPr>
                <w:color w:val="000000"/>
                <w:szCs w:val="22"/>
              </w:rPr>
              <w:t xml:space="preserve">Transparency </w:t>
            </w:r>
          </w:p>
        </w:tc>
        <w:tc>
          <w:tcPr>
            <w:tcW w:w="1082" w:type="dxa"/>
            <w:tcBorders>
              <w:top w:val="single" w:sz="4" w:space="0" w:color="FFFFFF"/>
              <w:left w:val="nil"/>
              <w:bottom w:val="single" w:sz="4" w:space="0" w:color="FFFFFF"/>
              <w:right w:val="single" w:sz="4" w:space="0" w:color="FFFFFF"/>
            </w:tcBorders>
            <w:shd w:val="clear" w:color="auto" w:fill="auto"/>
            <w:vAlign w:val="center"/>
          </w:tcPr>
          <w:p w14:paraId="768F853E" w14:textId="77777777" w:rsidR="00092630" w:rsidRPr="004576FC" w:rsidRDefault="000E3819" w:rsidP="0055124F">
            <w:pPr>
              <w:spacing w:before="120"/>
              <w:rPr>
                <w:color w:val="000000"/>
                <w:szCs w:val="22"/>
              </w:rPr>
            </w:pPr>
            <w:r>
              <w:rPr>
                <w:color w:val="000000"/>
                <w:szCs w:val="22"/>
              </w:rPr>
              <w:t>1</w:t>
            </w:r>
            <w:r w:rsidR="00E647DB">
              <w:rPr>
                <w:color w:val="000000"/>
                <w:szCs w:val="22"/>
              </w:rPr>
              <w:t>1</w:t>
            </w:r>
          </w:p>
        </w:tc>
      </w:tr>
      <w:tr w:rsidR="00092630" w:rsidRPr="004576FC" w14:paraId="768F8543" w14:textId="77777777" w:rsidTr="0055124F">
        <w:tc>
          <w:tcPr>
            <w:tcW w:w="1419" w:type="dxa"/>
            <w:gridSpan w:val="2"/>
            <w:tcBorders>
              <w:top w:val="single" w:sz="4" w:space="0" w:color="FFFFFF"/>
              <w:left w:val="single" w:sz="4" w:space="0" w:color="FFFFFF"/>
              <w:bottom w:val="single" w:sz="4" w:space="0" w:color="FFFFFF"/>
              <w:right w:val="nil"/>
            </w:tcBorders>
            <w:shd w:val="clear" w:color="auto" w:fill="auto"/>
            <w:vAlign w:val="center"/>
          </w:tcPr>
          <w:p w14:paraId="768F8540" w14:textId="77777777" w:rsidR="00092630" w:rsidRPr="004576FC" w:rsidRDefault="00092630" w:rsidP="0055124F">
            <w:pPr>
              <w:spacing w:before="120"/>
              <w:rPr>
                <w:color w:val="000000"/>
                <w:szCs w:val="22"/>
              </w:rPr>
            </w:pPr>
          </w:p>
        </w:tc>
        <w:tc>
          <w:tcPr>
            <w:tcW w:w="7903" w:type="dxa"/>
            <w:tcBorders>
              <w:top w:val="single" w:sz="4" w:space="0" w:color="FFFFFF"/>
              <w:left w:val="nil"/>
              <w:bottom w:val="single" w:sz="4" w:space="0" w:color="FFFFFF"/>
              <w:right w:val="nil"/>
            </w:tcBorders>
            <w:shd w:val="clear" w:color="auto" w:fill="auto"/>
            <w:vAlign w:val="center"/>
          </w:tcPr>
          <w:p w14:paraId="768F8541" w14:textId="77777777" w:rsidR="00092630" w:rsidRPr="004576FC" w:rsidRDefault="000E3819" w:rsidP="0055124F">
            <w:pPr>
              <w:spacing w:before="120"/>
              <w:rPr>
                <w:color w:val="000000"/>
                <w:szCs w:val="22"/>
              </w:rPr>
            </w:pPr>
            <w:r>
              <w:rPr>
                <w:color w:val="000000"/>
                <w:szCs w:val="22"/>
              </w:rPr>
              <w:t>Conduct</w:t>
            </w:r>
          </w:p>
        </w:tc>
        <w:tc>
          <w:tcPr>
            <w:tcW w:w="1082" w:type="dxa"/>
            <w:tcBorders>
              <w:top w:val="single" w:sz="4" w:space="0" w:color="FFFFFF"/>
              <w:left w:val="nil"/>
              <w:bottom w:val="single" w:sz="4" w:space="0" w:color="FFFFFF"/>
              <w:right w:val="single" w:sz="4" w:space="0" w:color="FFFFFF"/>
            </w:tcBorders>
            <w:shd w:val="clear" w:color="auto" w:fill="auto"/>
            <w:vAlign w:val="center"/>
          </w:tcPr>
          <w:p w14:paraId="768F8542" w14:textId="77777777" w:rsidR="00092630" w:rsidRPr="004576FC" w:rsidRDefault="000E3819" w:rsidP="0055124F">
            <w:pPr>
              <w:spacing w:before="120"/>
              <w:rPr>
                <w:color w:val="000000"/>
                <w:szCs w:val="22"/>
              </w:rPr>
            </w:pPr>
            <w:r>
              <w:rPr>
                <w:color w:val="000000"/>
                <w:szCs w:val="22"/>
              </w:rPr>
              <w:t>1</w:t>
            </w:r>
            <w:r w:rsidR="00E647DB">
              <w:rPr>
                <w:color w:val="000000"/>
                <w:szCs w:val="22"/>
              </w:rPr>
              <w:t>1</w:t>
            </w:r>
          </w:p>
        </w:tc>
      </w:tr>
      <w:tr w:rsidR="00092630" w:rsidRPr="004576FC" w14:paraId="768F8547" w14:textId="77777777" w:rsidTr="0055124F">
        <w:tc>
          <w:tcPr>
            <w:tcW w:w="1419" w:type="dxa"/>
            <w:gridSpan w:val="2"/>
            <w:tcBorders>
              <w:top w:val="single" w:sz="4" w:space="0" w:color="FFFFFF"/>
              <w:left w:val="single" w:sz="4" w:space="0" w:color="FFFFFF"/>
              <w:bottom w:val="single" w:sz="4" w:space="0" w:color="FFFFFF"/>
              <w:right w:val="nil"/>
            </w:tcBorders>
            <w:shd w:val="clear" w:color="auto" w:fill="auto"/>
            <w:vAlign w:val="center"/>
          </w:tcPr>
          <w:p w14:paraId="768F8544" w14:textId="77777777" w:rsidR="00092630" w:rsidRPr="004576FC" w:rsidRDefault="00092630" w:rsidP="0055124F">
            <w:pPr>
              <w:spacing w:before="120"/>
              <w:rPr>
                <w:color w:val="000000"/>
                <w:szCs w:val="22"/>
              </w:rPr>
            </w:pPr>
          </w:p>
        </w:tc>
        <w:tc>
          <w:tcPr>
            <w:tcW w:w="7903" w:type="dxa"/>
            <w:tcBorders>
              <w:top w:val="single" w:sz="4" w:space="0" w:color="FFFFFF"/>
              <w:left w:val="nil"/>
              <w:bottom w:val="single" w:sz="4" w:space="0" w:color="FFFFFF"/>
              <w:right w:val="nil"/>
            </w:tcBorders>
            <w:shd w:val="clear" w:color="auto" w:fill="auto"/>
            <w:vAlign w:val="center"/>
          </w:tcPr>
          <w:p w14:paraId="768F8545" w14:textId="77777777" w:rsidR="00092630" w:rsidRPr="004576FC" w:rsidRDefault="000E3819" w:rsidP="0055124F">
            <w:pPr>
              <w:spacing w:before="120"/>
              <w:rPr>
                <w:color w:val="000000"/>
                <w:szCs w:val="22"/>
              </w:rPr>
            </w:pPr>
            <w:r>
              <w:rPr>
                <w:color w:val="000000"/>
                <w:szCs w:val="22"/>
              </w:rPr>
              <w:t>Due diligence</w:t>
            </w:r>
          </w:p>
        </w:tc>
        <w:tc>
          <w:tcPr>
            <w:tcW w:w="1082" w:type="dxa"/>
            <w:tcBorders>
              <w:top w:val="single" w:sz="4" w:space="0" w:color="FFFFFF"/>
              <w:left w:val="nil"/>
              <w:bottom w:val="single" w:sz="4" w:space="0" w:color="FFFFFF"/>
              <w:right w:val="single" w:sz="4" w:space="0" w:color="FFFFFF"/>
            </w:tcBorders>
            <w:shd w:val="clear" w:color="auto" w:fill="auto"/>
            <w:vAlign w:val="center"/>
          </w:tcPr>
          <w:p w14:paraId="768F8546" w14:textId="77777777" w:rsidR="00092630" w:rsidRDefault="000E3819" w:rsidP="0055124F">
            <w:pPr>
              <w:spacing w:before="120"/>
              <w:rPr>
                <w:color w:val="000000"/>
                <w:szCs w:val="22"/>
              </w:rPr>
            </w:pPr>
            <w:r>
              <w:rPr>
                <w:color w:val="000000"/>
                <w:szCs w:val="22"/>
              </w:rPr>
              <w:t>1</w:t>
            </w:r>
            <w:r w:rsidR="00E647DB">
              <w:rPr>
                <w:color w:val="000000"/>
                <w:szCs w:val="22"/>
              </w:rPr>
              <w:t>2</w:t>
            </w:r>
          </w:p>
        </w:tc>
      </w:tr>
      <w:tr w:rsidR="000E3819" w:rsidRPr="004576FC" w14:paraId="768F854B" w14:textId="77777777" w:rsidTr="0055124F">
        <w:tc>
          <w:tcPr>
            <w:tcW w:w="1419" w:type="dxa"/>
            <w:gridSpan w:val="2"/>
            <w:tcBorders>
              <w:top w:val="single" w:sz="4" w:space="0" w:color="FFFFFF"/>
              <w:left w:val="single" w:sz="4" w:space="0" w:color="FFFFFF"/>
              <w:bottom w:val="single" w:sz="4" w:space="0" w:color="FFFFFF"/>
              <w:right w:val="nil"/>
            </w:tcBorders>
            <w:shd w:val="clear" w:color="auto" w:fill="auto"/>
            <w:vAlign w:val="center"/>
          </w:tcPr>
          <w:p w14:paraId="768F8548" w14:textId="77777777" w:rsidR="000E3819" w:rsidRPr="004576FC" w:rsidRDefault="000E3819" w:rsidP="0055124F">
            <w:pPr>
              <w:spacing w:before="120"/>
              <w:rPr>
                <w:color w:val="000000"/>
                <w:szCs w:val="22"/>
              </w:rPr>
            </w:pPr>
          </w:p>
        </w:tc>
        <w:tc>
          <w:tcPr>
            <w:tcW w:w="7903" w:type="dxa"/>
            <w:tcBorders>
              <w:top w:val="single" w:sz="4" w:space="0" w:color="FFFFFF"/>
              <w:left w:val="nil"/>
              <w:bottom w:val="single" w:sz="4" w:space="0" w:color="FFFFFF"/>
              <w:right w:val="nil"/>
            </w:tcBorders>
            <w:shd w:val="clear" w:color="auto" w:fill="auto"/>
            <w:vAlign w:val="center"/>
          </w:tcPr>
          <w:p w14:paraId="768F8549" w14:textId="77777777" w:rsidR="000E3819" w:rsidRDefault="000E3819" w:rsidP="0055124F">
            <w:pPr>
              <w:spacing w:before="120"/>
              <w:rPr>
                <w:color w:val="000000"/>
                <w:szCs w:val="22"/>
              </w:rPr>
            </w:pPr>
            <w:r>
              <w:rPr>
                <w:color w:val="000000"/>
                <w:szCs w:val="22"/>
              </w:rPr>
              <w:t>Costs and expenses</w:t>
            </w:r>
          </w:p>
        </w:tc>
        <w:tc>
          <w:tcPr>
            <w:tcW w:w="1082" w:type="dxa"/>
            <w:tcBorders>
              <w:top w:val="single" w:sz="4" w:space="0" w:color="FFFFFF"/>
              <w:left w:val="nil"/>
              <w:bottom w:val="single" w:sz="4" w:space="0" w:color="FFFFFF"/>
              <w:right w:val="single" w:sz="4" w:space="0" w:color="FFFFFF"/>
            </w:tcBorders>
            <w:shd w:val="clear" w:color="auto" w:fill="auto"/>
            <w:vAlign w:val="center"/>
          </w:tcPr>
          <w:p w14:paraId="768F854A" w14:textId="77777777" w:rsidR="000E3819" w:rsidRDefault="00E647DB" w:rsidP="0055124F">
            <w:pPr>
              <w:spacing w:before="120"/>
              <w:rPr>
                <w:color w:val="000000"/>
                <w:szCs w:val="22"/>
              </w:rPr>
            </w:pPr>
            <w:r>
              <w:rPr>
                <w:color w:val="000000"/>
                <w:szCs w:val="22"/>
              </w:rPr>
              <w:t>12</w:t>
            </w:r>
          </w:p>
        </w:tc>
      </w:tr>
      <w:tr w:rsidR="00E647DB" w14:paraId="768F854E" w14:textId="77777777" w:rsidTr="00335A87">
        <w:tc>
          <w:tcPr>
            <w:tcW w:w="9322" w:type="dxa"/>
            <w:gridSpan w:val="3"/>
            <w:tcBorders>
              <w:top w:val="single" w:sz="4" w:space="0" w:color="FFFFFF"/>
              <w:left w:val="single" w:sz="4" w:space="0" w:color="FFFFFF"/>
              <w:bottom w:val="single" w:sz="4" w:space="0" w:color="FFFFFF"/>
              <w:right w:val="nil"/>
            </w:tcBorders>
            <w:shd w:val="clear" w:color="auto" w:fill="auto"/>
            <w:vAlign w:val="center"/>
          </w:tcPr>
          <w:p w14:paraId="768F854C" w14:textId="77777777" w:rsidR="00E647DB" w:rsidRDefault="00E647DB" w:rsidP="00E647DB">
            <w:pPr>
              <w:spacing w:before="120"/>
              <w:rPr>
                <w:color w:val="000000"/>
                <w:szCs w:val="22"/>
              </w:rPr>
            </w:pPr>
            <w:r>
              <w:rPr>
                <w:rFonts w:ascii="Times New Roman" w:hAnsi="Times New Roman"/>
                <w:color w:val="00958F"/>
                <w:sz w:val="48"/>
                <w:szCs w:val="48"/>
              </w:rPr>
              <w:t>6</w:t>
            </w:r>
            <w:r w:rsidRPr="000E3819">
              <w:rPr>
                <w:rFonts w:ascii="Times New Roman" w:hAnsi="Times New Roman"/>
                <w:color w:val="00958F"/>
                <w:sz w:val="48"/>
                <w:szCs w:val="48"/>
              </w:rPr>
              <w:t>.</w:t>
            </w:r>
            <w:r w:rsidRPr="000E3819">
              <w:rPr>
                <w:color w:val="000000"/>
                <w:szCs w:val="22"/>
              </w:rPr>
              <w:t xml:space="preserve"> </w:t>
            </w:r>
            <w:r>
              <w:rPr>
                <w:color w:val="000000"/>
                <w:szCs w:val="22"/>
              </w:rPr>
              <w:t>Meeting the specification</w:t>
            </w:r>
          </w:p>
        </w:tc>
        <w:tc>
          <w:tcPr>
            <w:tcW w:w="1082" w:type="dxa"/>
            <w:tcBorders>
              <w:top w:val="single" w:sz="4" w:space="0" w:color="FFFFFF"/>
              <w:left w:val="nil"/>
              <w:bottom w:val="single" w:sz="4" w:space="0" w:color="FFFFFF"/>
              <w:right w:val="single" w:sz="4" w:space="0" w:color="FFFFFF"/>
            </w:tcBorders>
            <w:shd w:val="clear" w:color="auto" w:fill="auto"/>
            <w:vAlign w:val="center"/>
          </w:tcPr>
          <w:p w14:paraId="768F854D" w14:textId="77777777" w:rsidR="00E647DB" w:rsidRDefault="00E647DB" w:rsidP="00335A87">
            <w:pPr>
              <w:spacing w:before="120"/>
              <w:rPr>
                <w:color w:val="000000"/>
                <w:szCs w:val="22"/>
              </w:rPr>
            </w:pPr>
            <w:r>
              <w:rPr>
                <w:color w:val="000000"/>
                <w:szCs w:val="22"/>
              </w:rPr>
              <w:t>13</w:t>
            </w:r>
          </w:p>
        </w:tc>
      </w:tr>
      <w:tr w:rsidR="000E3819" w14:paraId="768F8551" w14:textId="77777777" w:rsidTr="000E3819">
        <w:tc>
          <w:tcPr>
            <w:tcW w:w="9322" w:type="dxa"/>
            <w:gridSpan w:val="3"/>
            <w:tcBorders>
              <w:top w:val="single" w:sz="4" w:space="0" w:color="FFFFFF"/>
              <w:left w:val="single" w:sz="4" w:space="0" w:color="FFFFFF"/>
              <w:bottom w:val="single" w:sz="4" w:space="0" w:color="FFFFFF"/>
              <w:right w:val="nil"/>
            </w:tcBorders>
            <w:shd w:val="clear" w:color="auto" w:fill="auto"/>
            <w:vAlign w:val="center"/>
          </w:tcPr>
          <w:p w14:paraId="768F854F" w14:textId="77777777" w:rsidR="000E3819" w:rsidRDefault="00E647DB" w:rsidP="000E3819">
            <w:pPr>
              <w:spacing w:before="120"/>
              <w:rPr>
                <w:color w:val="000000"/>
                <w:szCs w:val="22"/>
              </w:rPr>
            </w:pPr>
            <w:r>
              <w:rPr>
                <w:rFonts w:ascii="Times New Roman" w:hAnsi="Times New Roman"/>
                <w:color w:val="00958F"/>
                <w:sz w:val="48"/>
                <w:szCs w:val="48"/>
              </w:rPr>
              <w:t>7</w:t>
            </w:r>
            <w:r w:rsidR="000E3819" w:rsidRPr="000E3819">
              <w:rPr>
                <w:rFonts w:ascii="Times New Roman" w:hAnsi="Times New Roman"/>
                <w:color w:val="00958F"/>
                <w:sz w:val="48"/>
                <w:szCs w:val="48"/>
              </w:rPr>
              <w:t>.</w:t>
            </w:r>
            <w:r w:rsidR="000E3819" w:rsidRPr="000E3819">
              <w:rPr>
                <w:color w:val="000000"/>
                <w:szCs w:val="22"/>
              </w:rPr>
              <w:t xml:space="preserve"> </w:t>
            </w:r>
            <w:r w:rsidR="000E3819">
              <w:rPr>
                <w:color w:val="000000"/>
                <w:szCs w:val="22"/>
              </w:rPr>
              <w:t>Contact at the Planning Inspectorate</w:t>
            </w:r>
          </w:p>
        </w:tc>
        <w:tc>
          <w:tcPr>
            <w:tcW w:w="1082" w:type="dxa"/>
            <w:tcBorders>
              <w:top w:val="single" w:sz="4" w:space="0" w:color="FFFFFF"/>
              <w:left w:val="nil"/>
              <w:bottom w:val="single" w:sz="4" w:space="0" w:color="FFFFFF"/>
              <w:right w:val="single" w:sz="4" w:space="0" w:color="FFFFFF"/>
            </w:tcBorders>
            <w:shd w:val="clear" w:color="auto" w:fill="auto"/>
            <w:vAlign w:val="center"/>
          </w:tcPr>
          <w:p w14:paraId="768F8550" w14:textId="77777777" w:rsidR="000E3819" w:rsidRDefault="00E647DB" w:rsidP="0055124F">
            <w:pPr>
              <w:spacing w:before="120"/>
              <w:rPr>
                <w:color w:val="000000"/>
                <w:szCs w:val="22"/>
              </w:rPr>
            </w:pPr>
            <w:r>
              <w:rPr>
                <w:color w:val="000000"/>
                <w:szCs w:val="22"/>
              </w:rPr>
              <w:t>14</w:t>
            </w:r>
          </w:p>
        </w:tc>
      </w:tr>
      <w:tr w:rsidR="000E3819" w14:paraId="768F8554" w14:textId="77777777" w:rsidTr="000E3819">
        <w:tc>
          <w:tcPr>
            <w:tcW w:w="9322" w:type="dxa"/>
            <w:gridSpan w:val="3"/>
            <w:tcBorders>
              <w:top w:val="single" w:sz="4" w:space="0" w:color="FFFFFF"/>
              <w:left w:val="single" w:sz="4" w:space="0" w:color="FFFFFF"/>
              <w:bottom w:val="single" w:sz="4" w:space="0" w:color="FFFFFF"/>
              <w:right w:val="nil"/>
            </w:tcBorders>
            <w:shd w:val="clear" w:color="auto" w:fill="auto"/>
            <w:vAlign w:val="center"/>
          </w:tcPr>
          <w:p w14:paraId="768F8552" w14:textId="77777777" w:rsidR="000E3819" w:rsidRPr="000E3819" w:rsidRDefault="000E3819" w:rsidP="000E3819">
            <w:pPr>
              <w:spacing w:before="120"/>
              <w:rPr>
                <w:rFonts w:ascii="Times New Roman" w:hAnsi="Times New Roman"/>
                <w:color w:val="00958F"/>
                <w:sz w:val="48"/>
                <w:szCs w:val="48"/>
              </w:rPr>
            </w:pPr>
            <w:r>
              <w:rPr>
                <w:rFonts w:ascii="Times New Roman" w:hAnsi="Times New Roman"/>
                <w:color w:val="00958F"/>
                <w:sz w:val="48"/>
                <w:szCs w:val="48"/>
              </w:rPr>
              <w:t xml:space="preserve">Annex A </w:t>
            </w:r>
            <w:r w:rsidRPr="000E3819">
              <w:rPr>
                <w:color w:val="000000" w:themeColor="text1"/>
                <w:szCs w:val="22"/>
              </w:rPr>
              <w:t>– Specification</w:t>
            </w:r>
          </w:p>
        </w:tc>
        <w:tc>
          <w:tcPr>
            <w:tcW w:w="1082" w:type="dxa"/>
            <w:tcBorders>
              <w:top w:val="single" w:sz="4" w:space="0" w:color="FFFFFF"/>
              <w:left w:val="nil"/>
              <w:bottom w:val="single" w:sz="4" w:space="0" w:color="FFFFFF"/>
              <w:right w:val="single" w:sz="4" w:space="0" w:color="FFFFFF"/>
            </w:tcBorders>
            <w:shd w:val="clear" w:color="auto" w:fill="auto"/>
            <w:vAlign w:val="center"/>
          </w:tcPr>
          <w:p w14:paraId="768F8553" w14:textId="77777777" w:rsidR="000E3819" w:rsidRDefault="000E3819" w:rsidP="0055124F">
            <w:pPr>
              <w:spacing w:before="120"/>
              <w:rPr>
                <w:color w:val="000000"/>
                <w:szCs w:val="22"/>
              </w:rPr>
            </w:pPr>
          </w:p>
        </w:tc>
      </w:tr>
      <w:tr w:rsidR="000E3819" w14:paraId="768F8557" w14:textId="77777777" w:rsidTr="000E3819">
        <w:tc>
          <w:tcPr>
            <w:tcW w:w="9322" w:type="dxa"/>
            <w:gridSpan w:val="3"/>
            <w:tcBorders>
              <w:top w:val="single" w:sz="4" w:space="0" w:color="FFFFFF"/>
              <w:left w:val="single" w:sz="4" w:space="0" w:color="FFFFFF"/>
              <w:bottom w:val="single" w:sz="4" w:space="0" w:color="FFFFFF"/>
              <w:right w:val="nil"/>
            </w:tcBorders>
            <w:shd w:val="clear" w:color="auto" w:fill="auto"/>
            <w:vAlign w:val="center"/>
          </w:tcPr>
          <w:p w14:paraId="768F8555" w14:textId="77777777" w:rsidR="000E3819" w:rsidRPr="000E3819" w:rsidRDefault="000E3819" w:rsidP="000E3819">
            <w:pPr>
              <w:spacing w:before="120"/>
              <w:rPr>
                <w:rFonts w:ascii="Times New Roman" w:hAnsi="Times New Roman"/>
                <w:color w:val="00958F"/>
                <w:sz w:val="48"/>
                <w:szCs w:val="48"/>
              </w:rPr>
            </w:pPr>
            <w:r>
              <w:rPr>
                <w:rFonts w:ascii="Times New Roman" w:hAnsi="Times New Roman"/>
                <w:color w:val="00958F"/>
                <w:sz w:val="48"/>
                <w:szCs w:val="48"/>
              </w:rPr>
              <w:t xml:space="preserve">Annex B </w:t>
            </w:r>
            <w:r w:rsidRPr="000E3819">
              <w:rPr>
                <w:color w:val="000000" w:themeColor="text1"/>
                <w:szCs w:val="22"/>
              </w:rPr>
              <w:t>– Evaluation matrix</w:t>
            </w:r>
            <w:r w:rsidRPr="000E3819">
              <w:rPr>
                <w:rFonts w:ascii="Times New Roman" w:hAnsi="Times New Roman"/>
                <w:color w:val="000000" w:themeColor="text1"/>
                <w:sz w:val="48"/>
                <w:szCs w:val="48"/>
              </w:rPr>
              <w:t xml:space="preserve"> </w:t>
            </w:r>
          </w:p>
        </w:tc>
        <w:tc>
          <w:tcPr>
            <w:tcW w:w="1082" w:type="dxa"/>
            <w:tcBorders>
              <w:top w:val="single" w:sz="4" w:space="0" w:color="FFFFFF"/>
              <w:left w:val="nil"/>
              <w:bottom w:val="single" w:sz="4" w:space="0" w:color="FFFFFF"/>
              <w:right w:val="single" w:sz="4" w:space="0" w:color="FFFFFF"/>
            </w:tcBorders>
            <w:shd w:val="clear" w:color="auto" w:fill="auto"/>
            <w:vAlign w:val="center"/>
          </w:tcPr>
          <w:p w14:paraId="768F8556" w14:textId="77777777" w:rsidR="000E3819" w:rsidRDefault="000E3819" w:rsidP="0055124F">
            <w:pPr>
              <w:spacing w:before="120"/>
              <w:rPr>
                <w:color w:val="000000"/>
                <w:szCs w:val="22"/>
              </w:rPr>
            </w:pPr>
          </w:p>
        </w:tc>
      </w:tr>
      <w:tr w:rsidR="000E3819" w14:paraId="768F855A" w14:textId="77777777" w:rsidTr="000E3819">
        <w:tc>
          <w:tcPr>
            <w:tcW w:w="9322" w:type="dxa"/>
            <w:gridSpan w:val="3"/>
            <w:tcBorders>
              <w:top w:val="single" w:sz="4" w:space="0" w:color="FFFFFF"/>
              <w:left w:val="single" w:sz="4" w:space="0" w:color="FFFFFF"/>
              <w:bottom w:val="single" w:sz="4" w:space="0" w:color="FFFFFF"/>
              <w:right w:val="nil"/>
            </w:tcBorders>
            <w:shd w:val="clear" w:color="auto" w:fill="auto"/>
            <w:vAlign w:val="center"/>
          </w:tcPr>
          <w:p w14:paraId="768F8558" w14:textId="49E52D7B" w:rsidR="000E3819" w:rsidRPr="000E3819" w:rsidRDefault="000E3819" w:rsidP="000E3819">
            <w:pPr>
              <w:spacing w:before="120"/>
              <w:rPr>
                <w:rFonts w:ascii="Times New Roman" w:hAnsi="Times New Roman"/>
                <w:color w:val="00958F"/>
                <w:sz w:val="48"/>
                <w:szCs w:val="48"/>
              </w:rPr>
            </w:pPr>
            <w:r>
              <w:rPr>
                <w:rFonts w:ascii="Times New Roman" w:hAnsi="Times New Roman"/>
                <w:color w:val="00958F"/>
                <w:sz w:val="48"/>
                <w:szCs w:val="48"/>
              </w:rPr>
              <w:t xml:space="preserve">Annex C </w:t>
            </w:r>
            <w:r w:rsidRPr="000E3819">
              <w:rPr>
                <w:color w:val="000000" w:themeColor="text1"/>
                <w:szCs w:val="22"/>
              </w:rPr>
              <w:t>–</w:t>
            </w:r>
            <w:r w:rsidR="00BB13A5">
              <w:rPr>
                <w:color w:val="000000" w:themeColor="text1"/>
                <w:szCs w:val="22"/>
              </w:rPr>
              <w:t xml:space="preserve"> Call Off order form </w:t>
            </w:r>
            <w:r w:rsidRPr="000E3819">
              <w:rPr>
                <w:color w:val="000000" w:themeColor="text1"/>
                <w:szCs w:val="22"/>
              </w:rPr>
              <w:t xml:space="preserve">Terms &amp; </w:t>
            </w:r>
            <w:r w:rsidR="00121051">
              <w:rPr>
                <w:color w:val="000000" w:themeColor="text1"/>
                <w:szCs w:val="22"/>
              </w:rPr>
              <w:t>C</w:t>
            </w:r>
            <w:r w:rsidRPr="000E3819">
              <w:rPr>
                <w:color w:val="000000" w:themeColor="text1"/>
                <w:szCs w:val="22"/>
              </w:rPr>
              <w:t>onditions</w:t>
            </w:r>
            <w:r w:rsidR="00121051">
              <w:rPr>
                <w:color w:val="000000" w:themeColor="text1"/>
                <w:szCs w:val="22"/>
              </w:rPr>
              <w:t xml:space="preserve"> </w:t>
            </w:r>
          </w:p>
        </w:tc>
        <w:tc>
          <w:tcPr>
            <w:tcW w:w="1082" w:type="dxa"/>
            <w:tcBorders>
              <w:top w:val="single" w:sz="4" w:space="0" w:color="FFFFFF"/>
              <w:left w:val="nil"/>
              <w:bottom w:val="single" w:sz="4" w:space="0" w:color="FFFFFF"/>
              <w:right w:val="single" w:sz="4" w:space="0" w:color="FFFFFF"/>
            </w:tcBorders>
            <w:shd w:val="clear" w:color="auto" w:fill="auto"/>
            <w:vAlign w:val="center"/>
          </w:tcPr>
          <w:p w14:paraId="768F8559" w14:textId="77777777" w:rsidR="000E3819" w:rsidRDefault="000E3819" w:rsidP="0055124F">
            <w:pPr>
              <w:spacing w:before="120"/>
              <w:rPr>
                <w:color w:val="000000"/>
                <w:szCs w:val="22"/>
              </w:rPr>
            </w:pPr>
          </w:p>
        </w:tc>
      </w:tr>
      <w:tr w:rsidR="000E3819" w14:paraId="768F855D" w14:textId="77777777" w:rsidTr="000E3819">
        <w:tc>
          <w:tcPr>
            <w:tcW w:w="9322" w:type="dxa"/>
            <w:gridSpan w:val="3"/>
            <w:tcBorders>
              <w:top w:val="single" w:sz="4" w:space="0" w:color="FFFFFF"/>
              <w:left w:val="single" w:sz="4" w:space="0" w:color="FFFFFF"/>
              <w:bottom w:val="single" w:sz="4" w:space="0" w:color="FFFFFF"/>
              <w:right w:val="nil"/>
            </w:tcBorders>
            <w:shd w:val="clear" w:color="auto" w:fill="auto"/>
            <w:vAlign w:val="center"/>
          </w:tcPr>
          <w:p w14:paraId="768F855B" w14:textId="77777777" w:rsidR="000E3819" w:rsidRPr="000E3819" w:rsidRDefault="000E3819" w:rsidP="000E3819">
            <w:pPr>
              <w:spacing w:before="120"/>
              <w:rPr>
                <w:rFonts w:ascii="Times New Roman" w:hAnsi="Times New Roman"/>
                <w:color w:val="00958F"/>
                <w:sz w:val="48"/>
                <w:szCs w:val="48"/>
              </w:rPr>
            </w:pPr>
            <w:r>
              <w:rPr>
                <w:rFonts w:ascii="Times New Roman" w:hAnsi="Times New Roman"/>
                <w:color w:val="00958F"/>
                <w:sz w:val="48"/>
                <w:szCs w:val="48"/>
              </w:rPr>
              <w:t xml:space="preserve">Annex D </w:t>
            </w:r>
            <w:r w:rsidRPr="000E3819">
              <w:rPr>
                <w:color w:val="000000" w:themeColor="text1"/>
                <w:szCs w:val="22"/>
              </w:rPr>
              <w:t>– Price schedule</w:t>
            </w:r>
          </w:p>
        </w:tc>
        <w:tc>
          <w:tcPr>
            <w:tcW w:w="1082" w:type="dxa"/>
            <w:tcBorders>
              <w:top w:val="single" w:sz="4" w:space="0" w:color="FFFFFF"/>
              <w:left w:val="nil"/>
              <w:bottom w:val="single" w:sz="4" w:space="0" w:color="FFFFFF"/>
              <w:right w:val="single" w:sz="4" w:space="0" w:color="FFFFFF"/>
            </w:tcBorders>
            <w:shd w:val="clear" w:color="auto" w:fill="auto"/>
            <w:vAlign w:val="center"/>
          </w:tcPr>
          <w:p w14:paraId="768F855C" w14:textId="77777777" w:rsidR="000E3819" w:rsidRDefault="000E3819" w:rsidP="0055124F">
            <w:pPr>
              <w:spacing w:before="120"/>
              <w:rPr>
                <w:color w:val="000000"/>
                <w:szCs w:val="22"/>
              </w:rPr>
            </w:pPr>
          </w:p>
        </w:tc>
      </w:tr>
      <w:tr w:rsidR="000E3819" w14:paraId="768F8560" w14:textId="77777777" w:rsidTr="000E3819">
        <w:tc>
          <w:tcPr>
            <w:tcW w:w="9322" w:type="dxa"/>
            <w:gridSpan w:val="3"/>
            <w:tcBorders>
              <w:top w:val="single" w:sz="4" w:space="0" w:color="FFFFFF"/>
              <w:left w:val="single" w:sz="4" w:space="0" w:color="FFFFFF"/>
              <w:bottom w:val="single" w:sz="4" w:space="0" w:color="FFFFFF"/>
              <w:right w:val="nil"/>
            </w:tcBorders>
            <w:shd w:val="clear" w:color="auto" w:fill="auto"/>
            <w:vAlign w:val="center"/>
          </w:tcPr>
          <w:p w14:paraId="768F855E" w14:textId="2F8B4F2D" w:rsidR="000E3819" w:rsidRPr="000E3819" w:rsidRDefault="000E3819" w:rsidP="00E647DB">
            <w:pPr>
              <w:spacing w:before="120"/>
              <w:rPr>
                <w:rFonts w:ascii="Times New Roman" w:hAnsi="Times New Roman"/>
                <w:color w:val="00958F"/>
                <w:sz w:val="48"/>
                <w:szCs w:val="48"/>
              </w:rPr>
            </w:pPr>
          </w:p>
        </w:tc>
        <w:tc>
          <w:tcPr>
            <w:tcW w:w="1082" w:type="dxa"/>
            <w:tcBorders>
              <w:top w:val="single" w:sz="4" w:space="0" w:color="FFFFFF"/>
              <w:left w:val="nil"/>
              <w:bottom w:val="single" w:sz="4" w:space="0" w:color="FFFFFF"/>
              <w:right w:val="single" w:sz="4" w:space="0" w:color="FFFFFF"/>
            </w:tcBorders>
            <w:shd w:val="clear" w:color="auto" w:fill="auto"/>
            <w:vAlign w:val="center"/>
          </w:tcPr>
          <w:p w14:paraId="768F855F" w14:textId="77777777" w:rsidR="000E3819" w:rsidRDefault="000E3819" w:rsidP="0055124F">
            <w:pPr>
              <w:spacing w:before="120"/>
              <w:rPr>
                <w:color w:val="000000"/>
                <w:szCs w:val="22"/>
              </w:rPr>
            </w:pPr>
          </w:p>
        </w:tc>
      </w:tr>
      <w:tr w:rsidR="000E3819" w14:paraId="768F8563" w14:textId="77777777" w:rsidTr="000E3819">
        <w:tc>
          <w:tcPr>
            <w:tcW w:w="9322" w:type="dxa"/>
            <w:gridSpan w:val="3"/>
            <w:tcBorders>
              <w:top w:val="single" w:sz="4" w:space="0" w:color="FFFFFF"/>
              <w:left w:val="single" w:sz="4" w:space="0" w:color="FFFFFF"/>
              <w:bottom w:val="single" w:sz="4" w:space="0" w:color="FFFFFF"/>
              <w:right w:val="nil"/>
            </w:tcBorders>
            <w:shd w:val="clear" w:color="auto" w:fill="auto"/>
            <w:vAlign w:val="center"/>
          </w:tcPr>
          <w:p w14:paraId="768F8561" w14:textId="77777777" w:rsidR="000E3819" w:rsidRPr="000E3819" w:rsidRDefault="000E3819" w:rsidP="000E3819">
            <w:pPr>
              <w:spacing w:before="120"/>
              <w:rPr>
                <w:rFonts w:ascii="Times New Roman" w:hAnsi="Times New Roman"/>
                <w:color w:val="00958F"/>
                <w:sz w:val="48"/>
                <w:szCs w:val="48"/>
              </w:rPr>
            </w:pPr>
          </w:p>
        </w:tc>
        <w:tc>
          <w:tcPr>
            <w:tcW w:w="1082" w:type="dxa"/>
            <w:tcBorders>
              <w:top w:val="single" w:sz="4" w:space="0" w:color="FFFFFF"/>
              <w:left w:val="nil"/>
              <w:bottom w:val="single" w:sz="4" w:space="0" w:color="FFFFFF"/>
              <w:right w:val="single" w:sz="4" w:space="0" w:color="FFFFFF"/>
            </w:tcBorders>
            <w:shd w:val="clear" w:color="auto" w:fill="auto"/>
            <w:vAlign w:val="center"/>
          </w:tcPr>
          <w:p w14:paraId="768F8562" w14:textId="77777777" w:rsidR="000E3819" w:rsidRDefault="000E3819" w:rsidP="0055124F">
            <w:pPr>
              <w:spacing w:before="120"/>
              <w:rPr>
                <w:color w:val="000000"/>
                <w:szCs w:val="22"/>
              </w:rPr>
            </w:pPr>
          </w:p>
        </w:tc>
      </w:tr>
    </w:tbl>
    <w:p w14:paraId="768F8564" w14:textId="77777777" w:rsidR="00B34416" w:rsidRDefault="00092630" w:rsidP="00CF2A82">
      <w:pPr>
        <w:rPr>
          <w:rFonts w:ascii="Times New Roman" w:hAnsi="Times New Roman"/>
          <w:color w:val="00958F"/>
          <w:sz w:val="48"/>
          <w:szCs w:val="36"/>
        </w:rPr>
      </w:pPr>
      <w:r w:rsidRPr="00092630">
        <w:rPr>
          <w:rFonts w:ascii="Times New Roman" w:hAnsi="Times New Roman"/>
          <w:color w:val="00958F"/>
          <w:sz w:val="96"/>
          <w:szCs w:val="96"/>
        </w:rPr>
        <w:lastRenderedPageBreak/>
        <w:t>1.</w:t>
      </w:r>
      <w:r w:rsidR="008B501F">
        <w:rPr>
          <w:rFonts w:ascii="Times New Roman" w:hAnsi="Times New Roman"/>
          <w:color w:val="00958F"/>
          <w:sz w:val="48"/>
          <w:szCs w:val="36"/>
        </w:rPr>
        <w:t xml:space="preserve"> </w:t>
      </w:r>
      <w:r w:rsidR="00EF30FD">
        <w:rPr>
          <w:rFonts w:ascii="Times New Roman" w:hAnsi="Times New Roman"/>
          <w:color w:val="00958F"/>
          <w:sz w:val="48"/>
          <w:szCs w:val="36"/>
        </w:rPr>
        <w:t>I</w:t>
      </w:r>
      <w:r w:rsidR="00CF2A82">
        <w:rPr>
          <w:rFonts w:ascii="Times New Roman" w:hAnsi="Times New Roman"/>
          <w:color w:val="00958F"/>
          <w:sz w:val="48"/>
          <w:szCs w:val="36"/>
        </w:rPr>
        <w:t>ntroduction</w:t>
      </w:r>
    </w:p>
    <w:p w14:paraId="768F8565" w14:textId="77777777" w:rsidR="00CF2A82" w:rsidRDefault="00CF2A82" w:rsidP="00CF2A82">
      <w:pPr>
        <w:rPr>
          <w:b/>
          <w:color w:val="00958F"/>
          <w:szCs w:val="22"/>
        </w:rPr>
      </w:pPr>
    </w:p>
    <w:p w14:paraId="768F8566" w14:textId="77777777" w:rsidR="00CF2A82" w:rsidRPr="00CF2A82" w:rsidRDefault="00CF2A82" w:rsidP="00CF2A82">
      <w:pPr>
        <w:rPr>
          <w:b/>
          <w:color w:val="00958F"/>
          <w:szCs w:val="22"/>
        </w:rPr>
      </w:pPr>
      <w:r w:rsidRPr="00CF2A82">
        <w:rPr>
          <w:b/>
          <w:color w:val="00958F"/>
          <w:szCs w:val="22"/>
        </w:rPr>
        <w:t>Purpose of this document</w:t>
      </w:r>
    </w:p>
    <w:p w14:paraId="768F8567" w14:textId="77777777" w:rsidR="00CF2A82" w:rsidRDefault="00CF2A82" w:rsidP="00CF2A82">
      <w:pPr>
        <w:rPr>
          <w:color w:val="000000" w:themeColor="text1"/>
          <w:szCs w:val="22"/>
        </w:rPr>
      </w:pPr>
    </w:p>
    <w:p w14:paraId="768F8568" w14:textId="77777777" w:rsidR="00CF2A82" w:rsidRPr="00CF2A82" w:rsidRDefault="00CF2A82" w:rsidP="00CF2A82">
      <w:pPr>
        <w:rPr>
          <w:color w:val="000000" w:themeColor="text1"/>
          <w:szCs w:val="22"/>
        </w:rPr>
      </w:pPr>
      <w:r>
        <w:rPr>
          <w:color w:val="000000" w:themeColor="text1"/>
          <w:szCs w:val="22"/>
        </w:rPr>
        <w:t>This document is the note for tenderers for the procurement of a courier service for the Planning Inspectorate</w:t>
      </w:r>
    </w:p>
    <w:p w14:paraId="768F8569" w14:textId="77777777" w:rsidR="00CF2A82" w:rsidRDefault="00CF2A82" w:rsidP="00CF2A82">
      <w:pPr>
        <w:rPr>
          <w:b/>
          <w:color w:val="00958F"/>
          <w:szCs w:val="22"/>
        </w:rPr>
      </w:pPr>
    </w:p>
    <w:p w14:paraId="768F856A" w14:textId="77777777" w:rsidR="00CF2A82" w:rsidRDefault="00CF2A82" w:rsidP="00CF2A82">
      <w:pPr>
        <w:rPr>
          <w:b/>
          <w:color w:val="00958F"/>
          <w:szCs w:val="22"/>
        </w:rPr>
      </w:pPr>
      <w:r w:rsidRPr="00CF2A82">
        <w:rPr>
          <w:b/>
          <w:color w:val="00958F"/>
          <w:szCs w:val="22"/>
        </w:rPr>
        <w:t>Introduction to the Planning Inspectorate</w:t>
      </w:r>
    </w:p>
    <w:p w14:paraId="768F856B" w14:textId="77777777" w:rsidR="00CF2A82" w:rsidRPr="00CF2A82" w:rsidRDefault="00CF2A82" w:rsidP="00B55E43">
      <w:pPr>
        <w:rPr>
          <w:b/>
          <w:color w:val="00958F"/>
          <w:szCs w:val="22"/>
        </w:rPr>
      </w:pPr>
    </w:p>
    <w:p w14:paraId="5251F209" w14:textId="77777777" w:rsidR="00FB1B94" w:rsidRDefault="00FB1B94" w:rsidP="00B55E43">
      <w:pPr>
        <w:pStyle w:val="NumberedParagraph"/>
        <w:numPr>
          <w:ilvl w:val="0"/>
          <w:numId w:val="15"/>
        </w:numPr>
        <w:spacing w:after="0"/>
        <w:rPr>
          <w:color w:val="000000"/>
        </w:rPr>
      </w:pPr>
      <w:r>
        <w:rPr>
          <w:color w:val="000000"/>
        </w:rPr>
        <w:t>The Planning Inspectorate is an Executive Government Agency</w:t>
      </w:r>
      <w:r>
        <w:t xml:space="preserve"> in the Department for the Ministry of Housing, Communities and Local Government (MHCLG) and the Welsh Government.</w:t>
      </w:r>
      <w:r>
        <w:rPr>
          <w:lang w:val="en"/>
        </w:rPr>
        <w:t xml:space="preserve">  It is responsible for:</w:t>
      </w:r>
    </w:p>
    <w:p w14:paraId="2CBF279A" w14:textId="77777777" w:rsidR="00FB1B94" w:rsidRDefault="00FB1B94" w:rsidP="00B55E43">
      <w:pPr>
        <w:pStyle w:val="NumberedParagraph"/>
        <w:numPr>
          <w:ilvl w:val="0"/>
          <w:numId w:val="0"/>
        </w:numPr>
        <w:tabs>
          <w:tab w:val="left" w:pos="720"/>
        </w:tabs>
        <w:spacing w:after="0"/>
        <w:rPr>
          <w:color w:val="000000"/>
        </w:rPr>
      </w:pPr>
    </w:p>
    <w:p w14:paraId="3C5EFABD" w14:textId="77777777" w:rsidR="00FB1B94" w:rsidRDefault="00FB1B94" w:rsidP="00B55E43">
      <w:pPr>
        <w:pStyle w:val="NumberedParagraph"/>
        <w:numPr>
          <w:ilvl w:val="0"/>
          <w:numId w:val="18"/>
        </w:numPr>
        <w:tabs>
          <w:tab w:val="clear" w:pos="1440"/>
          <w:tab w:val="num" w:pos="1701"/>
        </w:tabs>
        <w:spacing w:after="0"/>
        <w:rPr>
          <w:lang w:val="en"/>
        </w:rPr>
      </w:pPr>
      <w:r>
        <w:rPr>
          <w:lang w:val="en"/>
        </w:rPr>
        <w:t xml:space="preserve">national infrastructure planning, which includes large-scale projects such as </w:t>
      </w:r>
      <w:proofErr w:type="spellStart"/>
      <w:r>
        <w:rPr>
          <w:lang w:val="en"/>
        </w:rPr>
        <w:t>harbours</w:t>
      </w:r>
      <w:proofErr w:type="spellEnd"/>
      <w:r>
        <w:rPr>
          <w:lang w:val="en"/>
        </w:rPr>
        <w:t xml:space="preserve">, power generating stations and electricity transmission lines; </w:t>
      </w:r>
    </w:p>
    <w:p w14:paraId="22C5FC8E" w14:textId="77777777" w:rsidR="00FB1B94" w:rsidRDefault="00FB1B94" w:rsidP="00B55E43">
      <w:pPr>
        <w:pStyle w:val="NumberedParagraph"/>
        <w:numPr>
          <w:ilvl w:val="0"/>
          <w:numId w:val="18"/>
        </w:numPr>
        <w:tabs>
          <w:tab w:val="clear" w:pos="1440"/>
          <w:tab w:val="num" w:pos="1701"/>
        </w:tabs>
        <w:spacing w:after="0"/>
        <w:rPr>
          <w:lang w:val="en"/>
        </w:rPr>
      </w:pPr>
      <w:r>
        <w:rPr>
          <w:lang w:val="en"/>
        </w:rPr>
        <w:t xml:space="preserve">planning and enforcement appeals; </w:t>
      </w:r>
    </w:p>
    <w:p w14:paraId="20768989" w14:textId="77777777" w:rsidR="00FB1B94" w:rsidRDefault="00FB1B94" w:rsidP="00B55E43">
      <w:pPr>
        <w:pStyle w:val="NumberedParagraph"/>
        <w:numPr>
          <w:ilvl w:val="0"/>
          <w:numId w:val="18"/>
        </w:numPr>
        <w:tabs>
          <w:tab w:val="clear" w:pos="1440"/>
          <w:tab w:val="num" w:pos="1701"/>
        </w:tabs>
        <w:spacing w:after="0"/>
        <w:rPr>
          <w:lang w:val="en"/>
        </w:rPr>
      </w:pPr>
      <w:r>
        <w:rPr>
          <w:lang w:val="en"/>
        </w:rPr>
        <w:t xml:space="preserve">examining local plans and </w:t>
      </w:r>
      <w:r>
        <w:t>community infrastructure levy charging schedules;</w:t>
      </w:r>
    </w:p>
    <w:p w14:paraId="7E871E37" w14:textId="77777777" w:rsidR="00FB1B94" w:rsidRDefault="00FB1B94" w:rsidP="00B55E43">
      <w:pPr>
        <w:pStyle w:val="NumberedParagraph"/>
        <w:numPr>
          <w:ilvl w:val="0"/>
          <w:numId w:val="18"/>
        </w:numPr>
        <w:tabs>
          <w:tab w:val="clear" w:pos="1440"/>
          <w:tab w:val="num" w:pos="1701"/>
        </w:tabs>
        <w:spacing w:after="0"/>
        <w:rPr>
          <w:lang w:val="en"/>
        </w:rPr>
      </w:pPr>
      <w:r>
        <w:rPr>
          <w:lang w:val="en"/>
        </w:rPr>
        <w:t xml:space="preserve">listed building consent appeals; </w:t>
      </w:r>
    </w:p>
    <w:p w14:paraId="209F0ED5" w14:textId="77777777" w:rsidR="00FB1B94" w:rsidRDefault="00FB1B94" w:rsidP="00B55E43">
      <w:pPr>
        <w:pStyle w:val="NumberedParagraph"/>
        <w:numPr>
          <w:ilvl w:val="0"/>
          <w:numId w:val="18"/>
        </w:numPr>
        <w:tabs>
          <w:tab w:val="clear" w:pos="1440"/>
          <w:tab w:val="num" w:pos="1701"/>
        </w:tabs>
        <w:spacing w:after="0"/>
        <w:rPr>
          <w:lang w:val="en"/>
        </w:rPr>
      </w:pPr>
      <w:r>
        <w:rPr>
          <w:lang w:val="en"/>
        </w:rPr>
        <w:t xml:space="preserve">advertisement appeals; </w:t>
      </w:r>
    </w:p>
    <w:p w14:paraId="1108B5C2" w14:textId="77777777" w:rsidR="00FB1B94" w:rsidRDefault="00FB1B94" w:rsidP="00B55E43">
      <w:pPr>
        <w:pStyle w:val="NumberedParagraph"/>
        <w:numPr>
          <w:ilvl w:val="0"/>
          <w:numId w:val="18"/>
        </w:numPr>
        <w:tabs>
          <w:tab w:val="clear" w:pos="1440"/>
          <w:tab w:val="num" w:pos="1701"/>
        </w:tabs>
        <w:spacing w:after="0"/>
        <w:rPr>
          <w:lang w:val="en"/>
        </w:rPr>
      </w:pPr>
      <w:r>
        <w:rPr>
          <w:lang w:val="en"/>
        </w:rPr>
        <w:t>reporting on planning applications that are called in for MHCLG’s Secretary of State to decide;</w:t>
      </w:r>
    </w:p>
    <w:p w14:paraId="163185AE" w14:textId="77777777" w:rsidR="00FB1B94" w:rsidRDefault="00FB1B94" w:rsidP="00B55E43">
      <w:pPr>
        <w:pStyle w:val="NumberedParagraph"/>
        <w:numPr>
          <w:ilvl w:val="0"/>
          <w:numId w:val="18"/>
        </w:numPr>
        <w:tabs>
          <w:tab w:val="clear" w:pos="1440"/>
          <w:tab w:val="num" w:pos="1701"/>
        </w:tabs>
        <w:spacing w:after="0"/>
        <w:rPr>
          <w:lang w:val="en"/>
        </w:rPr>
      </w:pPr>
      <w:r>
        <w:t>compulsory purchase orders;</w:t>
      </w:r>
    </w:p>
    <w:p w14:paraId="04E23284" w14:textId="77777777" w:rsidR="00FB1B94" w:rsidRDefault="00FB1B94" w:rsidP="00B55E43">
      <w:pPr>
        <w:pStyle w:val="NumberedParagraph"/>
        <w:numPr>
          <w:ilvl w:val="0"/>
          <w:numId w:val="18"/>
        </w:numPr>
        <w:tabs>
          <w:tab w:val="clear" w:pos="1440"/>
          <w:tab w:val="num" w:pos="1701"/>
        </w:tabs>
        <w:spacing w:after="0"/>
        <w:rPr>
          <w:lang w:val="en"/>
        </w:rPr>
      </w:pPr>
      <w:r>
        <w:rPr>
          <w:lang w:val="en"/>
        </w:rPr>
        <w:t>rights of way cases;</w:t>
      </w:r>
    </w:p>
    <w:p w14:paraId="74B89E4F" w14:textId="31E244DB" w:rsidR="00FB1B94" w:rsidRDefault="00FB1B94" w:rsidP="00B55E43">
      <w:pPr>
        <w:pStyle w:val="NumberedParagraph"/>
        <w:numPr>
          <w:ilvl w:val="0"/>
          <w:numId w:val="18"/>
        </w:numPr>
        <w:tabs>
          <w:tab w:val="clear" w:pos="1440"/>
          <w:tab w:val="num" w:pos="1701"/>
        </w:tabs>
        <w:spacing w:after="0"/>
        <w:rPr>
          <w:lang w:val="en"/>
        </w:rPr>
      </w:pPr>
      <w:r>
        <w:t>cases arising from the Environmental Protection and Water Acts, the Transport and Works Act</w:t>
      </w:r>
      <w:r w:rsidR="003A159D">
        <w:t xml:space="preserve">, </w:t>
      </w:r>
      <w:r>
        <w:t>other Highways Legislation; and,</w:t>
      </w:r>
    </w:p>
    <w:p w14:paraId="699E2AEB" w14:textId="77777777" w:rsidR="00FB1B94" w:rsidRDefault="00FB1B94" w:rsidP="00B55E43">
      <w:pPr>
        <w:pStyle w:val="NumberedParagraph"/>
        <w:numPr>
          <w:ilvl w:val="0"/>
          <w:numId w:val="18"/>
        </w:numPr>
        <w:tabs>
          <w:tab w:val="clear" w:pos="1440"/>
          <w:tab w:val="num" w:pos="1701"/>
        </w:tabs>
        <w:spacing w:after="0"/>
        <w:rPr>
          <w:lang w:val="en"/>
        </w:rPr>
      </w:pPr>
      <w:r>
        <w:t>applications for awards of costs which may arise from any of the above.</w:t>
      </w:r>
    </w:p>
    <w:p w14:paraId="73E15AB3" w14:textId="77777777" w:rsidR="00FB1B94" w:rsidRDefault="00FB1B94" w:rsidP="00B55E43">
      <w:pPr>
        <w:pStyle w:val="NumberedParagraph"/>
        <w:numPr>
          <w:ilvl w:val="0"/>
          <w:numId w:val="18"/>
        </w:numPr>
        <w:tabs>
          <w:tab w:val="clear" w:pos="1440"/>
          <w:tab w:val="num" w:pos="1701"/>
        </w:tabs>
        <w:spacing w:after="0"/>
        <w:rPr>
          <w:lang w:val="en"/>
        </w:rPr>
      </w:pPr>
      <w:r>
        <w:t>National Infrastructure Planning.</w:t>
      </w:r>
    </w:p>
    <w:p w14:paraId="2761835C" w14:textId="77777777" w:rsidR="00FB1B94" w:rsidRDefault="00FB1B94" w:rsidP="00B55E43">
      <w:pPr>
        <w:pStyle w:val="NumberedParagraph"/>
        <w:numPr>
          <w:ilvl w:val="0"/>
          <w:numId w:val="0"/>
        </w:numPr>
        <w:tabs>
          <w:tab w:val="left" w:pos="720"/>
        </w:tabs>
        <w:spacing w:after="0"/>
        <w:ind w:left="992"/>
        <w:rPr>
          <w:lang w:val="en"/>
        </w:rPr>
      </w:pPr>
    </w:p>
    <w:p w14:paraId="62F91D7D" w14:textId="77777777" w:rsidR="00FB1B94" w:rsidRDefault="00FB1B94" w:rsidP="00B55E43">
      <w:pPr>
        <w:pStyle w:val="NumberedParagraph"/>
        <w:numPr>
          <w:ilvl w:val="0"/>
          <w:numId w:val="15"/>
        </w:numPr>
        <w:spacing w:after="0"/>
        <w:rPr>
          <w:color w:val="000000"/>
        </w:rPr>
      </w:pPr>
      <w:r>
        <w:rPr>
          <w:color w:val="000000"/>
        </w:rPr>
        <w:t>Our headquarters are in Bristol, where about 370 support staff and senior management are based.  We also have a small office in Cathays Park, Cardiff which deals with casework arising in Wales.  Support staff carry out a wide range of functions such as those relating to all aspects of casework (including dealing with the public); providing direct support for Inspectors; formal decision making for some types of casework; and ensuring essential organisational support through the provision of Corporate Services such as Finance, Commercial, HR and Digital.</w:t>
      </w:r>
    </w:p>
    <w:p w14:paraId="09ED1FAD" w14:textId="77777777" w:rsidR="00FB1B94" w:rsidRDefault="00FB1B94" w:rsidP="00B55E43">
      <w:pPr>
        <w:pStyle w:val="NumberedParagraph"/>
        <w:numPr>
          <w:ilvl w:val="0"/>
          <w:numId w:val="0"/>
        </w:numPr>
        <w:tabs>
          <w:tab w:val="left" w:pos="720"/>
        </w:tabs>
        <w:spacing w:after="0"/>
        <w:ind w:left="10"/>
        <w:rPr>
          <w:color w:val="000000"/>
        </w:rPr>
      </w:pPr>
    </w:p>
    <w:p w14:paraId="68E4EC76" w14:textId="6352AF20" w:rsidR="00FB1B94" w:rsidRDefault="00FB1B94" w:rsidP="00B55E43">
      <w:pPr>
        <w:pStyle w:val="NumberedParagraph"/>
        <w:numPr>
          <w:ilvl w:val="0"/>
          <w:numId w:val="15"/>
        </w:numPr>
        <w:spacing w:after="0"/>
      </w:pPr>
      <w:r>
        <w:rPr>
          <w:color w:val="000000"/>
        </w:rPr>
        <w:t xml:space="preserve">Appeals are determined and recommendations are made by our home-based workforce which consists of some 350 Planning Inspectors, all of whom are professionally qualified (for example, as town planners, architects, lawyers or engineers).  They come into the Bristol office infrequently, but they are provided </w:t>
      </w:r>
      <w:r>
        <w:t>with remote access to the Inspectorate’s ICT systems.  In addition, we contract with 79 Non</w:t>
      </w:r>
      <w:r w:rsidR="0097614B">
        <w:t>-</w:t>
      </w:r>
      <w:r>
        <w:t xml:space="preserve">Salaried Inspectors (NSIs) who are similarly geographically dispersed. Our staff also deal with National Infrastructure applications which can involve highly contentious planning requirements.  More information about the Inspectorate is available </w:t>
      </w:r>
      <w:hyperlink r:id="rId13" w:history="1">
        <w:r>
          <w:rPr>
            <w:rStyle w:val="Hyperlink"/>
            <w:color w:val="00958F"/>
          </w:rPr>
          <w:t>here</w:t>
        </w:r>
      </w:hyperlink>
      <w:r>
        <w:t xml:space="preserve">. </w:t>
      </w:r>
      <w:r>
        <w:br/>
      </w:r>
    </w:p>
    <w:p w14:paraId="3150690C" w14:textId="77777777" w:rsidR="00FB1B94" w:rsidRPr="004931F6" w:rsidRDefault="00FB1B94" w:rsidP="00B55E43">
      <w:pPr>
        <w:pStyle w:val="NumberedParagraph"/>
        <w:numPr>
          <w:ilvl w:val="0"/>
          <w:numId w:val="15"/>
        </w:numPr>
      </w:pPr>
      <w:r w:rsidRPr="004931F6">
        <w:t>The Planning Inspectorate’s Strategic Plan for 2017-2020 has three clear Strategic Priorities:</w:t>
      </w:r>
    </w:p>
    <w:p w14:paraId="74DAC6B3" w14:textId="50A641E6" w:rsidR="00FB1B94" w:rsidRPr="004931F6" w:rsidRDefault="00FB1B94" w:rsidP="00FB1B94">
      <w:pPr>
        <w:pStyle w:val="ListParagraph"/>
        <w:jc w:val="center"/>
      </w:pPr>
      <w:r w:rsidRPr="004931F6">
        <w:rPr>
          <w:noProof/>
        </w:rPr>
        <w:lastRenderedPageBreak/>
        <w:drawing>
          <wp:inline distT="0" distB="0" distL="0" distR="0" wp14:anchorId="38C0AA4C" wp14:editId="19363BF1">
            <wp:extent cx="3714750" cy="1619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l="16570" t="17918" r="18597" b="29480"/>
                    <a:stretch>
                      <a:fillRect/>
                    </a:stretch>
                  </pic:blipFill>
                  <pic:spPr bwMode="auto">
                    <a:xfrm>
                      <a:off x="0" y="0"/>
                      <a:ext cx="3714750" cy="1619250"/>
                    </a:xfrm>
                    <a:prstGeom prst="rect">
                      <a:avLst/>
                    </a:prstGeom>
                    <a:noFill/>
                    <a:ln>
                      <a:noFill/>
                    </a:ln>
                  </pic:spPr>
                </pic:pic>
              </a:graphicData>
            </a:graphic>
          </wp:inline>
        </w:drawing>
      </w:r>
    </w:p>
    <w:p w14:paraId="0805BCF6" w14:textId="77777777" w:rsidR="00FB1B94" w:rsidRPr="004931F6" w:rsidRDefault="00FB1B94" w:rsidP="00FB1B94">
      <w:pPr>
        <w:pStyle w:val="ListParagraph"/>
      </w:pPr>
    </w:p>
    <w:p w14:paraId="5F2EEDA0" w14:textId="77777777" w:rsidR="00FB1B94" w:rsidRPr="004931F6" w:rsidRDefault="00FB1B94" w:rsidP="00D45B02">
      <w:pPr>
        <w:pStyle w:val="NumberedParagraph"/>
        <w:spacing w:after="0"/>
      </w:pPr>
      <w:r w:rsidRPr="004931F6">
        <w:t>To deliver these priorities, a Transformation Programme has been established and work is now underway in most areas following approval to proceed (and associated funding) from the Ministry of Housing, Communities and Local Government.  This is an exciting time for the Inspectorate as we strive to become an exemplar organisation, putting the customer at the heart of what we do.</w:t>
      </w:r>
    </w:p>
    <w:p w14:paraId="768F857F" w14:textId="77777777" w:rsidR="0055124F" w:rsidRDefault="0055124F" w:rsidP="00CF2A82">
      <w:pPr>
        <w:rPr>
          <w:b/>
          <w:color w:val="00958F"/>
          <w:szCs w:val="22"/>
        </w:rPr>
      </w:pPr>
    </w:p>
    <w:p w14:paraId="768F8580" w14:textId="77777777" w:rsidR="001135D0" w:rsidRDefault="001135D0" w:rsidP="00CF2A82">
      <w:pPr>
        <w:rPr>
          <w:b/>
          <w:color w:val="00958F"/>
          <w:szCs w:val="22"/>
        </w:rPr>
      </w:pPr>
    </w:p>
    <w:p w14:paraId="768F8581" w14:textId="77777777" w:rsidR="00EF30FD" w:rsidRPr="00CF2A82" w:rsidRDefault="00EF30FD" w:rsidP="00CF2A82">
      <w:pPr>
        <w:rPr>
          <w:b/>
          <w:szCs w:val="22"/>
        </w:rPr>
      </w:pPr>
      <w:r w:rsidRPr="00CF2A82">
        <w:rPr>
          <w:b/>
          <w:color w:val="00958F"/>
          <w:szCs w:val="22"/>
        </w:rPr>
        <w:t>Background to the requirement</w:t>
      </w:r>
      <w:r w:rsidRPr="00CF2A82">
        <w:rPr>
          <w:b/>
          <w:color w:val="00958F"/>
          <w:szCs w:val="22"/>
        </w:rPr>
        <w:br/>
      </w:r>
    </w:p>
    <w:p w14:paraId="768F8582" w14:textId="5F3A09FB" w:rsidR="00E60683" w:rsidRDefault="00B037FE" w:rsidP="00E60683">
      <w:pPr>
        <w:pStyle w:val="NumberedParagraph"/>
        <w:spacing w:after="0"/>
      </w:pPr>
      <w:r>
        <w:t xml:space="preserve">Some </w:t>
      </w:r>
      <w:r w:rsidR="00B7606D">
        <w:t>planning appeal</w:t>
      </w:r>
      <w:r>
        <w:t xml:space="preserve"> types</w:t>
      </w:r>
      <w:r w:rsidR="00B7606D">
        <w:t xml:space="preserve"> and </w:t>
      </w:r>
      <w:r>
        <w:t xml:space="preserve">associated </w:t>
      </w:r>
      <w:r w:rsidR="00B7606D">
        <w:t xml:space="preserve">casework dealt with by the Planning Inspectorate </w:t>
      </w:r>
      <w:r w:rsidR="00571A99">
        <w:t>are</w:t>
      </w:r>
      <w:r w:rsidR="0055124F">
        <w:t xml:space="preserve"> currently </w:t>
      </w:r>
      <w:r w:rsidR="00F221B0">
        <w:t xml:space="preserve">processed </w:t>
      </w:r>
      <w:r w:rsidR="0055124F">
        <w:t>in hard copy format</w:t>
      </w:r>
      <w:r w:rsidR="00F86C05">
        <w:t>.  When this is</w:t>
      </w:r>
      <w:r w:rsidR="001135D0">
        <w:t xml:space="preserve"> coupled with a large home-</w:t>
      </w:r>
      <w:r w:rsidR="00B7606D">
        <w:t>based workforce</w:t>
      </w:r>
      <w:r w:rsidR="0055124F">
        <w:t>,</w:t>
      </w:r>
      <w:r w:rsidR="00B7606D">
        <w:t xml:space="preserve"> the movement of casework and files between the Planning Inspectorate </w:t>
      </w:r>
      <w:r w:rsidR="00EF30FD">
        <w:t>in Bristol</w:t>
      </w:r>
      <w:r w:rsidR="0055124F">
        <w:t>/Cardiff</w:t>
      </w:r>
      <w:r w:rsidR="00EF30FD">
        <w:t xml:space="preserve"> </w:t>
      </w:r>
      <w:r w:rsidR="00B7606D">
        <w:t>and the workforce</w:t>
      </w:r>
      <w:r w:rsidR="00EF30FD">
        <w:t xml:space="preserve"> throughout England and Wales</w:t>
      </w:r>
      <w:r w:rsidR="00B7606D">
        <w:t xml:space="preserve"> is </w:t>
      </w:r>
      <w:r w:rsidR="00F86C05">
        <w:t xml:space="preserve">considered </w:t>
      </w:r>
      <w:r w:rsidR="00B7606D">
        <w:t xml:space="preserve">a </w:t>
      </w:r>
      <w:r w:rsidR="0057794B">
        <w:t>business-critical</w:t>
      </w:r>
      <w:r w:rsidR="00B7606D">
        <w:t xml:space="preserve"> service.</w:t>
      </w:r>
    </w:p>
    <w:p w14:paraId="768F8583" w14:textId="77777777" w:rsidR="00E60683" w:rsidRDefault="00E60683" w:rsidP="00E60683">
      <w:pPr>
        <w:pStyle w:val="NumberedParagraph"/>
        <w:numPr>
          <w:ilvl w:val="0"/>
          <w:numId w:val="0"/>
        </w:numPr>
        <w:spacing w:after="0"/>
        <w:ind w:left="720"/>
      </w:pPr>
    </w:p>
    <w:p w14:paraId="768F8584" w14:textId="05DD49CA" w:rsidR="00E60683" w:rsidRDefault="001A2A79" w:rsidP="00E60683">
      <w:pPr>
        <w:pStyle w:val="NumberedParagraph"/>
        <w:spacing w:after="0"/>
      </w:pPr>
      <w:r>
        <w:t xml:space="preserve">The Inspectorate </w:t>
      </w:r>
      <w:r w:rsidR="00BD0F5B">
        <w:t xml:space="preserve">currently </w:t>
      </w:r>
      <w:r w:rsidR="00EC6B6F">
        <w:t xml:space="preserve">has a contract in place for </w:t>
      </w:r>
      <w:r w:rsidR="0036304E">
        <w:t xml:space="preserve">its courier service </w:t>
      </w:r>
      <w:r w:rsidR="001135D0">
        <w:t xml:space="preserve">which </w:t>
      </w:r>
      <w:r w:rsidR="00495C77">
        <w:t xml:space="preserve">expires </w:t>
      </w:r>
      <w:r w:rsidR="00926A33">
        <w:t>on 29 December 2019</w:t>
      </w:r>
      <w:r w:rsidR="00495C77">
        <w:t xml:space="preserve"> so </w:t>
      </w:r>
      <w:r w:rsidR="001135D0">
        <w:t xml:space="preserve">we </w:t>
      </w:r>
      <w:r w:rsidR="00495C77">
        <w:t>need to</w:t>
      </w:r>
      <w:r w:rsidR="001135D0">
        <w:t xml:space="preserve"> </w:t>
      </w:r>
      <w:r w:rsidR="00495C77">
        <w:t>run a new competition</w:t>
      </w:r>
      <w:r w:rsidR="00E60683">
        <w:t>.</w:t>
      </w:r>
    </w:p>
    <w:p w14:paraId="768F8585" w14:textId="77777777" w:rsidR="00E60683" w:rsidRDefault="00E60683" w:rsidP="00E60683">
      <w:pPr>
        <w:pStyle w:val="ListParagraph"/>
      </w:pPr>
    </w:p>
    <w:p w14:paraId="768F8587" w14:textId="77777777" w:rsidR="00E60683" w:rsidRDefault="00E60683" w:rsidP="00E60683">
      <w:pPr>
        <w:pStyle w:val="NumberedParagraph"/>
      </w:pPr>
      <w:r>
        <w:t>Contractually our home-based workforce offices are classed as their official place of work.  For the purposes of this requirement deliveries to these locations is to be considered a standard requirement and therefore a surcharge is not expected to be applied.</w:t>
      </w:r>
    </w:p>
    <w:p w14:paraId="768F8589" w14:textId="70D22125" w:rsidR="003C5266" w:rsidRDefault="003C5266" w:rsidP="00CF2A82">
      <w:pPr>
        <w:pStyle w:val="NumberedParagraph"/>
        <w:spacing w:after="0"/>
      </w:pPr>
      <w:r>
        <w:t>Some Inspectors work in very remote locations and it is essential that they receive a fully effective service in line with the contract.</w:t>
      </w:r>
      <w:r w:rsidR="001135D0">
        <w:t xml:space="preserve">  </w:t>
      </w:r>
      <w:r w:rsidR="00EF30FD">
        <w:t>The map in figure 1</w:t>
      </w:r>
      <w:r w:rsidR="001135D0">
        <w:t xml:space="preserve"> </w:t>
      </w:r>
      <w:r w:rsidR="00875DD4">
        <w:t>provides an indicative visual representation of the location of Inspectors</w:t>
      </w:r>
      <w:r w:rsidR="00EF30FD">
        <w:t>.</w:t>
      </w:r>
    </w:p>
    <w:p w14:paraId="768F858A" w14:textId="3F6D06C3" w:rsidR="00E60683" w:rsidRDefault="00E60683" w:rsidP="00875DD4">
      <w:pPr>
        <w:pStyle w:val="NumberedParagraph"/>
        <w:numPr>
          <w:ilvl w:val="0"/>
          <w:numId w:val="0"/>
        </w:numPr>
        <w:spacing w:after="0"/>
        <w:ind w:left="720"/>
        <w:jc w:val="center"/>
      </w:pPr>
    </w:p>
    <w:p w14:paraId="768F858B" w14:textId="2B09B4A5" w:rsidR="00E60683" w:rsidRDefault="007D2C92" w:rsidP="00EA4995">
      <w:pPr>
        <w:pStyle w:val="NumberedParagraph"/>
        <w:jc w:val="both"/>
      </w:pPr>
      <w:r>
        <w:rPr>
          <w:noProof/>
        </w:rPr>
        <mc:AlternateContent>
          <mc:Choice Requires="wps">
            <w:drawing>
              <wp:anchor distT="0" distB="0" distL="114300" distR="114300" simplePos="0" relativeHeight="251662336" behindDoc="0" locked="0" layoutInCell="1" allowOverlap="1" wp14:anchorId="768F87BE" wp14:editId="045B0A49">
                <wp:simplePos x="0" y="0"/>
                <wp:positionH relativeFrom="column">
                  <wp:posOffset>2264410</wp:posOffset>
                </wp:positionH>
                <wp:positionV relativeFrom="page">
                  <wp:align>top</wp:align>
                </wp:positionV>
                <wp:extent cx="3229200" cy="342000"/>
                <wp:effectExtent l="0" t="0" r="9525"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9200" cy="342000"/>
                        </a:xfrm>
                        <a:prstGeom prst="rect">
                          <a:avLst/>
                        </a:prstGeom>
                        <a:solidFill>
                          <a:srgbClr val="FFFFFF"/>
                        </a:solidFill>
                        <a:ln w="9525">
                          <a:noFill/>
                          <a:miter lim="800000"/>
                          <a:headEnd/>
                          <a:tailEnd/>
                        </a:ln>
                      </wps:spPr>
                      <wps:txbx>
                        <w:txbxContent>
                          <w:p w14:paraId="768F87E1" w14:textId="607FE9BB" w:rsidR="00F222B6" w:rsidRDefault="00F222B6" w:rsidP="00E60683">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8F87BE" id="Text Box 2" o:spid="_x0000_s1028" type="#_x0000_t202" style="position:absolute;left:0;text-align:left;margin-left:178.3pt;margin-top:0;width:254.25pt;height:26.95pt;z-index:251662336;visibility:visible;mso-wrap-style:square;mso-width-percent:0;mso-height-percent:0;mso-wrap-distance-left:9pt;mso-wrap-distance-top:0;mso-wrap-distance-right:9pt;mso-wrap-distance-bottom:0;mso-position-horizontal:absolute;mso-position-horizontal-relative:text;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" stroked="f">
                <v:textbox>
                  <w:txbxContent>
                    <w:p w14:paraId="768F87E1" w14:textId="607FE9BB" w:rsidR="00F222B6" w:rsidRDefault="00F222B6" w:rsidP="00E60683">
                      <w:pPr>
                        <w:jc w:val="right"/>
                      </w:pPr>
                    </w:p>
                  </w:txbxContent>
                </v:textbox>
                <w10:wrap anchory="page"/>
              </v:shape>
            </w:pict>
          </mc:Fallback>
        </mc:AlternateContent>
      </w:r>
      <w:r w:rsidR="00E60683">
        <w:t xml:space="preserve">The table in </w:t>
      </w:r>
      <w:r w:rsidR="00EA4995">
        <w:t>figure 2</w:t>
      </w:r>
      <w:r w:rsidR="00E60683">
        <w:t xml:space="preserve"> provides </w:t>
      </w:r>
      <w:r w:rsidR="001135D0">
        <w:t>an</w:t>
      </w:r>
      <w:r w:rsidR="003C5266">
        <w:t xml:space="preserve"> indicative number of locations broken down by county.</w:t>
      </w:r>
    </w:p>
    <w:p w14:paraId="441D653E" w14:textId="77777777" w:rsidR="008B27C4" w:rsidRDefault="008B27C4" w:rsidP="008B27C4">
      <w:pPr>
        <w:pStyle w:val="ListParagraph"/>
      </w:pPr>
    </w:p>
    <w:p w14:paraId="2E63E354" w14:textId="36C1DFDA" w:rsidR="008B27C4" w:rsidRDefault="008B27C4" w:rsidP="008B27C4">
      <w:pPr>
        <w:pStyle w:val="NumberedParagraph"/>
        <w:numPr>
          <w:ilvl w:val="0"/>
          <w:numId w:val="0"/>
        </w:numPr>
        <w:ind w:left="720" w:hanging="720"/>
        <w:jc w:val="both"/>
      </w:pPr>
    </w:p>
    <w:p w14:paraId="46B5905A" w14:textId="3E6FA496" w:rsidR="008B27C4" w:rsidRDefault="008B27C4" w:rsidP="008B27C4">
      <w:pPr>
        <w:pStyle w:val="NumberedParagraph"/>
        <w:numPr>
          <w:ilvl w:val="0"/>
          <w:numId w:val="0"/>
        </w:numPr>
        <w:ind w:left="720" w:hanging="720"/>
        <w:jc w:val="both"/>
      </w:pPr>
    </w:p>
    <w:p w14:paraId="5C09EACD" w14:textId="0381B249" w:rsidR="008B27C4" w:rsidRDefault="008B27C4" w:rsidP="008B27C4">
      <w:pPr>
        <w:pStyle w:val="NumberedParagraph"/>
        <w:numPr>
          <w:ilvl w:val="0"/>
          <w:numId w:val="0"/>
        </w:numPr>
        <w:ind w:left="720" w:hanging="720"/>
        <w:jc w:val="both"/>
      </w:pPr>
    </w:p>
    <w:p w14:paraId="21A15F02" w14:textId="0E4602F0" w:rsidR="008B27C4" w:rsidRDefault="008B27C4" w:rsidP="008B27C4">
      <w:pPr>
        <w:pStyle w:val="NumberedParagraph"/>
        <w:numPr>
          <w:ilvl w:val="0"/>
          <w:numId w:val="0"/>
        </w:numPr>
        <w:ind w:left="720" w:hanging="720"/>
        <w:jc w:val="both"/>
      </w:pPr>
      <w:r>
        <w:rPr>
          <w:noProof/>
        </w:rPr>
        <w:lastRenderedPageBreak/>
        <w:drawing>
          <wp:inline distT="0" distB="0" distL="0" distR="0" wp14:anchorId="2E0EFA98" wp14:editId="1EAA81E5">
            <wp:extent cx="5829300" cy="68103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829300" cy="6810375"/>
                    </a:xfrm>
                    <a:prstGeom prst="rect">
                      <a:avLst/>
                    </a:prstGeom>
                    <a:noFill/>
                    <a:ln>
                      <a:noFill/>
                    </a:ln>
                  </pic:spPr>
                </pic:pic>
              </a:graphicData>
            </a:graphic>
          </wp:inline>
        </w:drawing>
      </w:r>
    </w:p>
    <w:p w14:paraId="48C0F245" w14:textId="461F7F9D" w:rsidR="008B27C4" w:rsidRDefault="008B27C4" w:rsidP="008B27C4">
      <w:pPr>
        <w:pStyle w:val="NumberedParagraph"/>
        <w:numPr>
          <w:ilvl w:val="0"/>
          <w:numId w:val="0"/>
        </w:numPr>
        <w:ind w:left="720" w:hanging="720"/>
        <w:jc w:val="both"/>
      </w:pPr>
    </w:p>
    <w:p w14:paraId="03658DA6" w14:textId="54A9360A" w:rsidR="008B27C4" w:rsidRDefault="008B27C4" w:rsidP="008B27C4">
      <w:pPr>
        <w:pStyle w:val="NumberedParagraph"/>
        <w:numPr>
          <w:ilvl w:val="0"/>
          <w:numId w:val="0"/>
        </w:numPr>
        <w:ind w:left="720" w:hanging="720"/>
        <w:jc w:val="both"/>
      </w:pPr>
      <w:r>
        <w:rPr>
          <w:noProof/>
        </w:rPr>
        <mc:AlternateContent>
          <mc:Choice Requires="wps">
            <w:drawing>
              <wp:anchor distT="0" distB="0" distL="114300" distR="114300" simplePos="0" relativeHeight="251668480" behindDoc="0" locked="0" layoutInCell="1" allowOverlap="1" wp14:anchorId="768F87BC" wp14:editId="469806E8">
                <wp:simplePos x="0" y="0"/>
                <wp:positionH relativeFrom="column">
                  <wp:posOffset>818515</wp:posOffset>
                </wp:positionH>
                <wp:positionV relativeFrom="paragraph">
                  <wp:posOffset>9525</wp:posOffset>
                </wp:positionV>
                <wp:extent cx="3870325" cy="38100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325" cy="381000"/>
                        </a:xfrm>
                        <a:prstGeom prst="rect">
                          <a:avLst/>
                        </a:prstGeom>
                        <a:solidFill>
                          <a:srgbClr val="FFFFFF"/>
                        </a:solidFill>
                        <a:ln w="9525">
                          <a:noFill/>
                          <a:miter lim="800000"/>
                          <a:headEnd/>
                          <a:tailEnd/>
                        </a:ln>
                      </wps:spPr>
                      <wps:txbx>
                        <w:txbxContent>
                          <w:p w14:paraId="0342C21A" w14:textId="77777777" w:rsidR="00AD02C1" w:rsidRDefault="00AD02C1" w:rsidP="00AD02C1">
                            <w:pPr>
                              <w:jc w:val="center"/>
                            </w:pPr>
                            <w:r>
                              <w:t>Figure 1 – indicative location of Inspectors</w:t>
                            </w:r>
                          </w:p>
                          <w:p w14:paraId="768F87E0" w14:textId="77913087" w:rsidR="00F222B6" w:rsidRDefault="00F222B6" w:rsidP="00875DD4">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8F87BC" id="_x0000_s1029" type="#_x0000_t202" style="position:absolute;left:0;text-align:left;margin-left:64.45pt;margin-top:.75pt;width:304.75pt;height:3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" stroked="f">
                <v:textbox>
                  <w:txbxContent>
                    <w:p w14:paraId="0342C21A" w14:textId="77777777" w:rsidR="00AD02C1" w:rsidRDefault="00AD02C1" w:rsidP="00AD02C1">
                      <w:pPr>
                        <w:jc w:val="center"/>
                      </w:pPr>
                      <w:r>
                        <w:t>Figure 1 – indicative location of Inspectors</w:t>
                      </w:r>
                    </w:p>
                    <w:p w14:paraId="768F87E0" w14:textId="77913087" w:rsidR="00F222B6" w:rsidRDefault="00F222B6" w:rsidP="00875DD4">
                      <w:pPr>
                        <w:jc w:val="right"/>
                      </w:pPr>
                    </w:p>
                  </w:txbxContent>
                </v:textbox>
              </v:shape>
            </w:pict>
          </mc:Fallback>
        </mc:AlternateContent>
      </w:r>
    </w:p>
    <w:p w14:paraId="60D43935" w14:textId="48A399DE" w:rsidR="008B27C4" w:rsidRDefault="008B27C4" w:rsidP="008B27C4">
      <w:pPr>
        <w:pStyle w:val="NumberedParagraph"/>
        <w:numPr>
          <w:ilvl w:val="0"/>
          <w:numId w:val="0"/>
        </w:numPr>
        <w:ind w:left="720" w:hanging="720"/>
        <w:jc w:val="both"/>
      </w:pPr>
    </w:p>
    <w:p w14:paraId="4752BDE7" w14:textId="4C4C221B" w:rsidR="008B27C4" w:rsidRDefault="008B27C4" w:rsidP="008B27C4">
      <w:pPr>
        <w:pStyle w:val="NumberedParagraph"/>
        <w:numPr>
          <w:ilvl w:val="0"/>
          <w:numId w:val="0"/>
        </w:numPr>
        <w:ind w:left="720" w:hanging="720"/>
        <w:jc w:val="both"/>
      </w:pPr>
    </w:p>
    <w:p w14:paraId="1FC541D3" w14:textId="6D7AF139" w:rsidR="008B27C4" w:rsidRDefault="008B27C4" w:rsidP="008B27C4">
      <w:pPr>
        <w:pStyle w:val="NumberedParagraph"/>
        <w:numPr>
          <w:ilvl w:val="0"/>
          <w:numId w:val="0"/>
        </w:numPr>
        <w:ind w:left="720" w:hanging="720"/>
        <w:jc w:val="both"/>
      </w:pPr>
    </w:p>
    <w:p w14:paraId="2085130B" w14:textId="2C383FE0" w:rsidR="008B27C4" w:rsidRDefault="008B27C4" w:rsidP="008B27C4">
      <w:pPr>
        <w:pStyle w:val="NumberedParagraph"/>
        <w:numPr>
          <w:ilvl w:val="0"/>
          <w:numId w:val="0"/>
        </w:numPr>
        <w:ind w:left="720" w:hanging="720"/>
        <w:jc w:val="both"/>
      </w:pPr>
    </w:p>
    <w:p w14:paraId="04F734AB" w14:textId="1AAC31C1" w:rsidR="008B27C4" w:rsidRDefault="008B27C4" w:rsidP="008B27C4">
      <w:pPr>
        <w:pStyle w:val="NumberedParagraph"/>
        <w:numPr>
          <w:ilvl w:val="0"/>
          <w:numId w:val="0"/>
        </w:numPr>
        <w:ind w:left="720" w:hanging="720"/>
        <w:jc w:val="both"/>
      </w:pPr>
    </w:p>
    <w:tbl>
      <w:tblPr>
        <w:tblStyle w:val="TableGrid"/>
        <w:tblW w:w="0" w:type="auto"/>
        <w:tblInd w:w="720" w:type="dxa"/>
        <w:tblLook w:val="04A0" w:firstRow="1" w:lastRow="0" w:firstColumn="1" w:lastColumn="0" w:noHBand="0" w:noVBand="1"/>
      </w:tblPr>
      <w:tblGrid>
        <w:gridCol w:w="2527"/>
        <w:gridCol w:w="2374"/>
        <w:gridCol w:w="2500"/>
        <w:gridCol w:w="2283"/>
      </w:tblGrid>
      <w:tr w:rsidR="00BB1C70" w14:paraId="768F8590" w14:textId="77777777" w:rsidTr="003C42D8">
        <w:tc>
          <w:tcPr>
            <w:tcW w:w="2527" w:type="dxa"/>
            <w:shd w:val="clear" w:color="auto" w:fill="008F95"/>
            <w:vAlign w:val="center"/>
          </w:tcPr>
          <w:p w14:paraId="768F858C" w14:textId="77777777" w:rsidR="00BB1C70" w:rsidRPr="00BB1C70" w:rsidRDefault="00BB1C70" w:rsidP="00BB1C70">
            <w:pPr>
              <w:pStyle w:val="NumberedParagraph"/>
              <w:numPr>
                <w:ilvl w:val="0"/>
                <w:numId w:val="0"/>
              </w:numPr>
              <w:spacing w:after="0"/>
              <w:rPr>
                <w:b/>
                <w:color w:val="FFFFFF" w:themeColor="background1"/>
              </w:rPr>
            </w:pPr>
            <w:r w:rsidRPr="00BB1C70">
              <w:rPr>
                <w:b/>
                <w:color w:val="FFFFFF" w:themeColor="background1"/>
              </w:rPr>
              <w:lastRenderedPageBreak/>
              <w:t>County</w:t>
            </w:r>
          </w:p>
        </w:tc>
        <w:tc>
          <w:tcPr>
            <w:tcW w:w="2374" w:type="dxa"/>
            <w:shd w:val="clear" w:color="auto" w:fill="008F95"/>
            <w:vAlign w:val="center"/>
          </w:tcPr>
          <w:p w14:paraId="768F858D" w14:textId="77777777" w:rsidR="00BB1C70" w:rsidRPr="00BB1C70" w:rsidRDefault="00BB1C70" w:rsidP="00BB1C70">
            <w:pPr>
              <w:pStyle w:val="NumberedParagraph"/>
              <w:numPr>
                <w:ilvl w:val="0"/>
                <w:numId w:val="0"/>
              </w:numPr>
              <w:spacing w:after="0"/>
              <w:rPr>
                <w:b/>
                <w:color w:val="FFFFFF" w:themeColor="background1"/>
              </w:rPr>
            </w:pPr>
            <w:r w:rsidRPr="00BB1C70">
              <w:rPr>
                <w:b/>
                <w:color w:val="FFFFFF" w:themeColor="background1"/>
              </w:rPr>
              <w:t>No. of home-based workers</w:t>
            </w:r>
          </w:p>
        </w:tc>
        <w:tc>
          <w:tcPr>
            <w:tcW w:w="2500" w:type="dxa"/>
            <w:shd w:val="clear" w:color="auto" w:fill="008F95"/>
            <w:vAlign w:val="center"/>
          </w:tcPr>
          <w:p w14:paraId="768F858E" w14:textId="77777777" w:rsidR="00BB1C70" w:rsidRPr="00BB1C70" w:rsidRDefault="00BB1C70" w:rsidP="0055124F">
            <w:pPr>
              <w:pStyle w:val="NumberedParagraph"/>
              <w:numPr>
                <w:ilvl w:val="0"/>
                <w:numId w:val="0"/>
              </w:numPr>
              <w:spacing w:after="0"/>
              <w:rPr>
                <w:b/>
                <w:color w:val="FFFFFF" w:themeColor="background1"/>
              </w:rPr>
            </w:pPr>
            <w:r w:rsidRPr="00BB1C70">
              <w:rPr>
                <w:b/>
                <w:color w:val="FFFFFF" w:themeColor="background1"/>
              </w:rPr>
              <w:t>County</w:t>
            </w:r>
          </w:p>
        </w:tc>
        <w:tc>
          <w:tcPr>
            <w:tcW w:w="2283" w:type="dxa"/>
            <w:shd w:val="clear" w:color="auto" w:fill="008F95"/>
            <w:vAlign w:val="center"/>
          </w:tcPr>
          <w:p w14:paraId="768F858F" w14:textId="77777777" w:rsidR="00BB1C70" w:rsidRPr="00BB1C70" w:rsidRDefault="00BB1C70" w:rsidP="0055124F">
            <w:pPr>
              <w:pStyle w:val="NumberedParagraph"/>
              <w:numPr>
                <w:ilvl w:val="0"/>
                <w:numId w:val="0"/>
              </w:numPr>
              <w:spacing w:after="0"/>
              <w:rPr>
                <w:b/>
                <w:color w:val="FFFFFF" w:themeColor="background1"/>
              </w:rPr>
            </w:pPr>
            <w:r w:rsidRPr="00BB1C70">
              <w:rPr>
                <w:b/>
                <w:color w:val="FFFFFF" w:themeColor="background1"/>
              </w:rPr>
              <w:t>No. of home-based workers</w:t>
            </w:r>
          </w:p>
        </w:tc>
      </w:tr>
      <w:tr w:rsidR="00BB1C70" w14:paraId="768F8595" w14:textId="77777777" w:rsidTr="003C42D8">
        <w:tc>
          <w:tcPr>
            <w:tcW w:w="2527" w:type="dxa"/>
            <w:vAlign w:val="center"/>
          </w:tcPr>
          <w:p w14:paraId="768F8591" w14:textId="77777777" w:rsidR="00BB1C70" w:rsidRDefault="00BB1C70" w:rsidP="00EA4995">
            <w:pPr>
              <w:pStyle w:val="NumberedParagraph"/>
              <w:numPr>
                <w:ilvl w:val="0"/>
                <w:numId w:val="0"/>
              </w:numPr>
              <w:spacing w:after="0"/>
            </w:pPr>
            <w:r>
              <w:t>Bedfordshire</w:t>
            </w:r>
          </w:p>
        </w:tc>
        <w:tc>
          <w:tcPr>
            <w:tcW w:w="2374" w:type="dxa"/>
            <w:vAlign w:val="center"/>
          </w:tcPr>
          <w:p w14:paraId="768F8592" w14:textId="1495D155" w:rsidR="00BB1C70" w:rsidRDefault="000A47BD" w:rsidP="00EA4995">
            <w:pPr>
              <w:pStyle w:val="NumberedParagraph"/>
              <w:numPr>
                <w:ilvl w:val="0"/>
                <w:numId w:val="0"/>
              </w:numPr>
              <w:spacing w:after="0"/>
            </w:pPr>
            <w:r>
              <w:t>3</w:t>
            </w:r>
          </w:p>
        </w:tc>
        <w:tc>
          <w:tcPr>
            <w:tcW w:w="2500" w:type="dxa"/>
            <w:vAlign w:val="center"/>
          </w:tcPr>
          <w:p w14:paraId="768F8593" w14:textId="77777777" w:rsidR="00BB1C70" w:rsidRDefault="00BB1C70" w:rsidP="00EA4995">
            <w:pPr>
              <w:pStyle w:val="NumberedParagraph"/>
              <w:numPr>
                <w:ilvl w:val="0"/>
                <w:numId w:val="0"/>
              </w:numPr>
              <w:spacing w:after="0"/>
            </w:pPr>
            <w:r>
              <w:t>Lincolnshire</w:t>
            </w:r>
          </w:p>
        </w:tc>
        <w:tc>
          <w:tcPr>
            <w:tcW w:w="2283" w:type="dxa"/>
            <w:vAlign w:val="center"/>
          </w:tcPr>
          <w:p w14:paraId="768F8594" w14:textId="65ACF092" w:rsidR="00BB1C70" w:rsidRDefault="009E6B1D" w:rsidP="00EA4995">
            <w:pPr>
              <w:pStyle w:val="NumberedParagraph"/>
              <w:numPr>
                <w:ilvl w:val="0"/>
                <w:numId w:val="0"/>
              </w:numPr>
              <w:spacing w:after="0"/>
            </w:pPr>
            <w:r>
              <w:t>9</w:t>
            </w:r>
          </w:p>
        </w:tc>
      </w:tr>
      <w:tr w:rsidR="00BB1C70" w14:paraId="768F859A" w14:textId="77777777" w:rsidTr="003C42D8">
        <w:tc>
          <w:tcPr>
            <w:tcW w:w="2527" w:type="dxa"/>
            <w:vAlign w:val="center"/>
          </w:tcPr>
          <w:p w14:paraId="768F8596" w14:textId="77777777" w:rsidR="00BB1C70" w:rsidRDefault="00BB1C70" w:rsidP="00EA4995">
            <w:pPr>
              <w:pStyle w:val="NumberedParagraph"/>
              <w:numPr>
                <w:ilvl w:val="0"/>
                <w:numId w:val="0"/>
              </w:numPr>
              <w:spacing w:after="0"/>
            </w:pPr>
            <w:r>
              <w:t>Berkshire</w:t>
            </w:r>
          </w:p>
        </w:tc>
        <w:tc>
          <w:tcPr>
            <w:tcW w:w="2374" w:type="dxa"/>
            <w:vAlign w:val="center"/>
          </w:tcPr>
          <w:p w14:paraId="768F8597" w14:textId="77777777" w:rsidR="00BB1C70" w:rsidRDefault="00BB1C70" w:rsidP="00EA4995">
            <w:pPr>
              <w:pStyle w:val="NumberedParagraph"/>
              <w:numPr>
                <w:ilvl w:val="0"/>
                <w:numId w:val="0"/>
              </w:numPr>
              <w:spacing w:after="0"/>
            </w:pPr>
            <w:r>
              <w:t>5</w:t>
            </w:r>
          </w:p>
        </w:tc>
        <w:tc>
          <w:tcPr>
            <w:tcW w:w="2500" w:type="dxa"/>
            <w:vAlign w:val="center"/>
          </w:tcPr>
          <w:p w14:paraId="768F8598" w14:textId="77777777" w:rsidR="00BB1C70" w:rsidRDefault="00BB1C70" w:rsidP="00EA4995">
            <w:pPr>
              <w:pStyle w:val="NumberedParagraph"/>
              <w:numPr>
                <w:ilvl w:val="0"/>
                <w:numId w:val="0"/>
              </w:numPr>
              <w:spacing w:after="0"/>
            </w:pPr>
            <w:r>
              <w:t>London</w:t>
            </w:r>
          </w:p>
        </w:tc>
        <w:tc>
          <w:tcPr>
            <w:tcW w:w="2283" w:type="dxa"/>
            <w:vAlign w:val="center"/>
          </w:tcPr>
          <w:p w14:paraId="768F8599" w14:textId="71BBE2F2" w:rsidR="00BB1C70" w:rsidRDefault="00110611" w:rsidP="00EA4995">
            <w:pPr>
              <w:pStyle w:val="NumberedParagraph"/>
              <w:numPr>
                <w:ilvl w:val="0"/>
                <w:numId w:val="0"/>
              </w:numPr>
              <w:spacing w:after="0"/>
            </w:pPr>
            <w:r>
              <w:t>30</w:t>
            </w:r>
          </w:p>
        </w:tc>
      </w:tr>
      <w:tr w:rsidR="004A68C3" w14:paraId="768F85A4" w14:textId="77777777" w:rsidTr="003C42D8">
        <w:tc>
          <w:tcPr>
            <w:tcW w:w="2527" w:type="dxa"/>
            <w:vAlign w:val="center"/>
          </w:tcPr>
          <w:p w14:paraId="768F85A0" w14:textId="77777777" w:rsidR="004A68C3" w:rsidRDefault="004A68C3" w:rsidP="004A68C3">
            <w:pPr>
              <w:pStyle w:val="NumberedParagraph"/>
              <w:numPr>
                <w:ilvl w:val="0"/>
                <w:numId w:val="0"/>
              </w:numPr>
              <w:spacing w:after="0"/>
            </w:pPr>
            <w:r>
              <w:t>Bristol</w:t>
            </w:r>
          </w:p>
        </w:tc>
        <w:tc>
          <w:tcPr>
            <w:tcW w:w="2374" w:type="dxa"/>
            <w:vAlign w:val="center"/>
          </w:tcPr>
          <w:p w14:paraId="768F85A1" w14:textId="02A0B7EE" w:rsidR="004A68C3" w:rsidRDefault="004A68C3" w:rsidP="004A68C3">
            <w:pPr>
              <w:pStyle w:val="NumberedParagraph"/>
              <w:numPr>
                <w:ilvl w:val="0"/>
                <w:numId w:val="0"/>
              </w:numPr>
              <w:spacing w:after="0"/>
            </w:pPr>
            <w:r>
              <w:t>5</w:t>
            </w:r>
          </w:p>
        </w:tc>
        <w:tc>
          <w:tcPr>
            <w:tcW w:w="2500" w:type="dxa"/>
            <w:vAlign w:val="center"/>
          </w:tcPr>
          <w:p w14:paraId="768F85A2" w14:textId="65D664B0" w:rsidR="004A68C3" w:rsidRPr="00DB5589" w:rsidRDefault="004A68C3" w:rsidP="004A68C3">
            <w:pPr>
              <w:pStyle w:val="NumberedParagraph"/>
              <w:numPr>
                <w:ilvl w:val="0"/>
                <w:numId w:val="0"/>
              </w:numPr>
              <w:spacing w:after="0"/>
              <w:rPr>
                <w:highlight w:val="yellow"/>
              </w:rPr>
            </w:pPr>
            <w:r>
              <w:t>Merseyside</w:t>
            </w:r>
          </w:p>
        </w:tc>
        <w:tc>
          <w:tcPr>
            <w:tcW w:w="2283" w:type="dxa"/>
            <w:vAlign w:val="center"/>
          </w:tcPr>
          <w:p w14:paraId="768F85A3" w14:textId="025A59C8" w:rsidR="004A68C3" w:rsidRPr="00DB5589" w:rsidRDefault="004A68C3" w:rsidP="004A68C3">
            <w:pPr>
              <w:pStyle w:val="NumberedParagraph"/>
              <w:numPr>
                <w:ilvl w:val="0"/>
                <w:numId w:val="0"/>
              </w:numPr>
              <w:spacing w:after="0"/>
              <w:rPr>
                <w:highlight w:val="yellow"/>
              </w:rPr>
            </w:pPr>
            <w:r>
              <w:t>6</w:t>
            </w:r>
          </w:p>
        </w:tc>
      </w:tr>
      <w:tr w:rsidR="004A68C3" w14:paraId="768F85A9" w14:textId="77777777" w:rsidTr="003C42D8">
        <w:tc>
          <w:tcPr>
            <w:tcW w:w="2527" w:type="dxa"/>
            <w:vAlign w:val="center"/>
          </w:tcPr>
          <w:p w14:paraId="768F85A5" w14:textId="77777777" w:rsidR="004A68C3" w:rsidRDefault="004A68C3" w:rsidP="004A68C3">
            <w:pPr>
              <w:pStyle w:val="NumberedParagraph"/>
              <w:numPr>
                <w:ilvl w:val="0"/>
                <w:numId w:val="0"/>
              </w:numPr>
              <w:spacing w:after="0"/>
            </w:pPr>
            <w:r>
              <w:t>Buckinghamshire</w:t>
            </w:r>
          </w:p>
        </w:tc>
        <w:tc>
          <w:tcPr>
            <w:tcW w:w="2374" w:type="dxa"/>
            <w:vAlign w:val="center"/>
          </w:tcPr>
          <w:p w14:paraId="768F85A6" w14:textId="74B46BB4" w:rsidR="004A68C3" w:rsidRDefault="004A68C3" w:rsidP="004A68C3">
            <w:pPr>
              <w:pStyle w:val="NumberedParagraph"/>
              <w:numPr>
                <w:ilvl w:val="0"/>
                <w:numId w:val="0"/>
              </w:numPr>
              <w:spacing w:after="0"/>
            </w:pPr>
            <w:r>
              <w:t>2</w:t>
            </w:r>
          </w:p>
        </w:tc>
        <w:tc>
          <w:tcPr>
            <w:tcW w:w="2500" w:type="dxa"/>
            <w:vAlign w:val="center"/>
          </w:tcPr>
          <w:p w14:paraId="768F85A7" w14:textId="68CE833A" w:rsidR="004A68C3" w:rsidRPr="000747CC" w:rsidRDefault="004A68C3" w:rsidP="004A68C3">
            <w:pPr>
              <w:pStyle w:val="NumberedParagraph"/>
              <w:numPr>
                <w:ilvl w:val="0"/>
                <w:numId w:val="0"/>
              </w:numPr>
              <w:spacing w:after="0"/>
            </w:pPr>
            <w:r w:rsidRPr="000747CC">
              <w:t>Monmouthshire</w:t>
            </w:r>
          </w:p>
        </w:tc>
        <w:tc>
          <w:tcPr>
            <w:tcW w:w="2283" w:type="dxa"/>
            <w:vAlign w:val="center"/>
          </w:tcPr>
          <w:p w14:paraId="768F85A8" w14:textId="79893470" w:rsidR="004A68C3" w:rsidRPr="000747CC" w:rsidRDefault="005577F9" w:rsidP="004A68C3">
            <w:pPr>
              <w:pStyle w:val="NumberedParagraph"/>
              <w:numPr>
                <w:ilvl w:val="0"/>
                <w:numId w:val="0"/>
              </w:numPr>
              <w:spacing w:after="0"/>
            </w:pPr>
            <w:r w:rsidRPr="000747CC">
              <w:t>3</w:t>
            </w:r>
          </w:p>
        </w:tc>
      </w:tr>
      <w:tr w:rsidR="004A68C3" w14:paraId="768F85AE" w14:textId="77777777" w:rsidTr="003C42D8">
        <w:tc>
          <w:tcPr>
            <w:tcW w:w="2527" w:type="dxa"/>
            <w:vAlign w:val="center"/>
          </w:tcPr>
          <w:p w14:paraId="768F85AA" w14:textId="77777777" w:rsidR="004A68C3" w:rsidRDefault="004A68C3" w:rsidP="004A68C3">
            <w:pPr>
              <w:pStyle w:val="NumberedParagraph"/>
              <w:numPr>
                <w:ilvl w:val="0"/>
                <w:numId w:val="0"/>
              </w:numPr>
              <w:spacing w:after="0"/>
            </w:pPr>
            <w:r>
              <w:t>Cambridgeshire</w:t>
            </w:r>
          </w:p>
        </w:tc>
        <w:tc>
          <w:tcPr>
            <w:tcW w:w="2374" w:type="dxa"/>
            <w:vAlign w:val="center"/>
          </w:tcPr>
          <w:p w14:paraId="768F85AB" w14:textId="790756F7" w:rsidR="004A68C3" w:rsidRDefault="004A68C3" w:rsidP="004A68C3">
            <w:pPr>
              <w:pStyle w:val="NumberedParagraph"/>
              <w:numPr>
                <w:ilvl w:val="0"/>
                <w:numId w:val="0"/>
              </w:numPr>
              <w:spacing w:after="0"/>
            </w:pPr>
            <w:r>
              <w:t>10</w:t>
            </w:r>
          </w:p>
        </w:tc>
        <w:tc>
          <w:tcPr>
            <w:tcW w:w="2500" w:type="dxa"/>
            <w:vAlign w:val="center"/>
          </w:tcPr>
          <w:p w14:paraId="768F85AC" w14:textId="77777777" w:rsidR="004A68C3" w:rsidRDefault="004A68C3" w:rsidP="004A68C3">
            <w:pPr>
              <w:pStyle w:val="NumberedParagraph"/>
              <w:numPr>
                <w:ilvl w:val="0"/>
                <w:numId w:val="0"/>
              </w:numPr>
              <w:spacing w:after="0"/>
            </w:pPr>
            <w:r>
              <w:t>Norfolk</w:t>
            </w:r>
          </w:p>
        </w:tc>
        <w:tc>
          <w:tcPr>
            <w:tcW w:w="2283" w:type="dxa"/>
            <w:vAlign w:val="center"/>
          </w:tcPr>
          <w:p w14:paraId="768F85AD" w14:textId="23DAD634" w:rsidR="004A68C3" w:rsidRDefault="004A68C3" w:rsidP="004A68C3">
            <w:pPr>
              <w:pStyle w:val="NumberedParagraph"/>
              <w:numPr>
                <w:ilvl w:val="0"/>
                <w:numId w:val="0"/>
              </w:numPr>
              <w:spacing w:after="0"/>
            </w:pPr>
            <w:r>
              <w:t>6</w:t>
            </w:r>
          </w:p>
        </w:tc>
      </w:tr>
      <w:tr w:rsidR="000747CC" w14:paraId="59B937C5" w14:textId="77777777" w:rsidTr="003C42D8">
        <w:tc>
          <w:tcPr>
            <w:tcW w:w="2527" w:type="dxa"/>
            <w:vAlign w:val="center"/>
          </w:tcPr>
          <w:p w14:paraId="62EA6B24" w14:textId="4E20DB51" w:rsidR="000747CC" w:rsidRDefault="000747CC" w:rsidP="004A68C3">
            <w:pPr>
              <w:pStyle w:val="NumberedParagraph"/>
              <w:numPr>
                <w:ilvl w:val="0"/>
                <w:numId w:val="0"/>
              </w:numPr>
              <w:spacing w:after="0"/>
            </w:pPr>
            <w:r>
              <w:t>Carmarthen</w:t>
            </w:r>
          </w:p>
        </w:tc>
        <w:tc>
          <w:tcPr>
            <w:tcW w:w="2374" w:type="dxa"/>
            <w:vAlign w:val="center"/>
          </w:tcPr>
          <w:p w14:paraId="561D1D64" w14:textId="769CE547" w:rsidR="000747CC" w:rsidRDefault="000747CC" w:rsidP="004A68C3">
            <w:pPr>
              <w:pStyle w:val="NumberedParagraph"/>
              <w:numPr>
                <w:ilvl w:val="0"/>
                <w:numId w:val="0"/>
              </w:numPr>
              <w:spacing w:after="0"/>
            </w:pPr>
            <w:r>
              <w:t>2</w:t>
            </w:r>
          </w:p>
        </w:tc>
        <w:tc>
          <w:tcPr>
            <w:tcW w:w="2500" w:type="dxa"/>
            <w:vAlign w:val="center"/>
          </w:tcPr>
          <w:p w14:paraId="35FD72F3" w14:textId="3B042FD8" w:rsidR="000747CC" w:rsidRDefault="000747CC" w:rsidP="004A68C3">
            <w:pPr>
              <w:pStyle w:val="NumberedParagraph"/>
              <w:numPr>
                <w:ilvl w:val="0"/>
                <w:numId w:val="0"/>
              </w:numPr>
              <w:spacing w:after="0"/>
            </w:pPr>
            <w:r>
              <w:t>North Yorkshire</w:t>
            </w:r>
          </w:p>
        </w:tc>
        <w:tc>
          <w:tcPr>
            <w:tcW w:w="2283" w:type="dxa"/>
            <w:vAlign w:val="center"/>
          </w:tcPr>
          <w:p w14:paraId="572FA426" w14:textId="2AAC3D86" w:rsidR="000747CC" w:rsidRDefault="000747CC" w:rsidP="004A68C3">
            <w:pPr>
              <w:pStyle w:val="NumberedParagraph"/>
              <w:numPr>
                <w:ilvl w:val="0"/>
                <w:numId w:val="0"/>
              </w:numPr>
              <w:spacing w:after="0"/>
            </w:pPr>
            <w:r>
              <w:t>17</w:t>
            </w:r>
          </w:p>
        </w:tc>
      </w:tr>
      <w:tr w:rsidR="000747CC" w14:paraId="768F85B3" w14:textId="77777777" w:rsidTr="003C42D8">
        <w:tc>
          <w:tcPr>
            <w:tcW w:w="2527" w:type="dxa"/>
            <w:vAlign w:val="center"/>
          </w:tcPr>
          <w:p w14:paraId="768F85AF" w14:textId="77777777" w:rsidR="000747CC" w:rsidRDefault="000747CC" w:rsidP="004A68C3">
            <w:pPr>
              <w:pStyle w:val="NumberedParagraph"/>
              <w:numPr>
                <w:ilvl w:val="0"/>
                <w:numId w:val="0"/>
              </w:numPr>
              <w:spacing w:after="0"/>
            </w:pPr>
            <w:r>
              <w:t>Cheshire</w:t>
            </w:r>
          </w:p>
        </w:tc>
        <w:tc>
          <w:tcPr>
            <w:tcW w:w="2374" w:type="dxa"/>
            <w:vAlign w:val="center"/>
          </w:tcPr>
          <w:p w14:paraId="768F85B0" w14:textId="43A7ED33" w:rsidR="000747CC" w:rsidRDefault="000747CC" w:rsidP="004A68C3">
            <w:pPr>
              <w:pStyle w:val="NumberedParagraph"/>
              <w:numPr>
                <w:ilvl w:val="0"/>
                <w:numId w:val="0"/>
              </w:numPr>
              <w:spacing w:after="0"/>
            </w:pPr>
            <w:r>
              <w:t>16</w:t>
            </w:r>
          </w:p>
        </w:tc>
        <w:tc>
          <w:tcPr>
            <w:tcW w:w="2500" w:type="dxa"/>
            <w:vAlign w:val="center"/>
          </w:tcPr>
          <w:p w14:paraId="768F85B1" w14:textId="0309E506" w:rsidR="000747CC" w:rsidRDefault="000747CC" w:rsidP="004A68C3">
            <w:pPr>
              <w:pStyle w:val="NumberedParagraph"/>
              <w:numPr>
                <w:ilvl w:val="0"/>
                <w:numId w:val="0"/>
              </w:numPr>
              <w:spacing w:after="0"/>
            </w:pPr>
            <w:r>
              <w:t>Northamptonshire</w:t>
            </w:r>
          </w:p>
        </w:tc>
        <w:tc>
          <w:tcPr>
            <w:tcW w:w="2283" w:type="dxa"/>
            <w:vAlign w:val="center"/>
          </w:tcPr>
          <w:p w14:paraId="768F85B2" w14:textId="7F0FC74C" w:rsidR="000747CC" w:rsidRDefault="000747CC" w:rsidP="004A68C3">
            <w:pPr>
              <w:pStyle w:val="NumberedParagraph"/>
              <w:numPr>
                <w:ilvl w:val="0"/>
                <w:numId w:val="0"/>
              </w:numPr>
              <w:spacing w:after="0"/>
            </w:pPr>
            <w:r>
              <w:t>4</w:t>
            </w:r>
          </w:p>
        </w:tc>
      </w:tr>
      <w:tr w:rsidR="003C42D8" w14:paraId="768F85B8" w14:textId="77777777" w:rsidTr="003C42D8">
        <w:tc>
          <w:tcPr>
            <w:tcW w:w="2527" w:type="dxa"/>
            <w:vAlign w:val="center"/>
          </w:tcPr>
          <w:p w14:paraId="768F85B4" w14:textId="5507743F" w:rsidR="003C42D8" w:rsidRPr="00195A72" w:rsidRDefault="003C42D8" w:rsidP="004A68C3">
            <w:pPr>
              <w:pStyle w:val="NumberedParagraph"/>
              <w:numPr>
                <w:ilvl w:val="0"/>
                <w:numId w:val="0"/>
              </w:numPr>
              <w:spacing w:after="0"/>
              <w:rPr>
                <w:highlight w:val="yellow"/>
              </w:rPr>
            </w:pPr>
            <w:r>
              <w:t>Co. Durham</w:t>
            </w:r>
          </w:p>
        </w:tc>
        <w:tc>
          <w:tcPr>
            <w:tcW w:w="2374" w:type="dxa"/>
            <w:vAlign w:val="center"/>
          </w:tcPr>
          <w:p w14:paraId="768F85B5" w14:textId="0F5FD6E5" w:rsidR="003C42D8" w:rsidRPr="00195A72" w:rsidRDefault="003C42D8" w:rsidP="004A68C3">
            <w:pPr>
              <w:pStyle w:val="NumberedParagraph"/>
              <w:numPr>
                <w:ilvl w:val="0"/>
                <w:numId w:val="0"/>
              </w:numPr>
              <w:spacing w:after="0"/>
              <w:rPr>
                <w:highlight w:val="yellow"/>
              </w:rPr>
            </w:pPr>
            <w:r>
              <w:t>8</w:t>
            </w:r>
          </w:p>
        </w:tc>
        <w:tc>
          <w:tcPr>
            <w:tcW w:w="2500" w:type="dxa"/>
            <w:vAlign w:val="center"/>
          </w:tcPr>
          <w:p w14:paraId="768F85B6" w14:textId="7469EEE9" w:rsidR="003C42D8" w:rsidRDefault="003C42D8" w:rsidP="004A68C3">
            <w:pPr>
              <w:pStyle w:val="NumberedParagraph"/>
              <w:numPr>
                <w:ilvl w:val="0"/>
                <w:numId w:val="0"/>
              </w:numPr>
              <w:spacing w:after="0"/>
            </w:pPr>
            <w:r>
              <w:t>Northumberland</w:t>
            </w:r>
          </w:p>
        </w:tc>
        <w:tc>
          <w:tcPr>
            <w:tcW w:w="2283" w:type="dxa"/>
            <w:vAlign w:val="center"/>
          </w:tcPr>
          <w:p w14:paraId="768F85B7" w14:textId="436D3673" w:rsidR="003C42D8" w:rsidRDefault="003C42D8" w:rsidP="004A68C3">
            <w:pPr>
              <w:pStyle w:val="NumberedParagraph"/>
              <w:numPr>
                <w:ilvl w:val="0"/>
                <w:numId w:val="0"/>
              </w:numPr>
              <w:spacing w:after="0"/>
            </w:pPr>
            <w:r>
              <w:t>8</w:t>
            </w:r>
          </w:p>
        </w:tc>
      </w:tr>
      <w:tr w:rsidR="003C42D8" w14:paraId="768F85BD" w14:textId="77777777" w:rsidTr="003C42D8">
        <w:tc>
          <w:tcPr>
            <w:tcW w:w="2527" w:type="dxa"/>
            <w:vAlign w:val="center"/>
          </w:tcPr>
          <w:p w14:paraId="768F85B9" w14:textId="72FBCCB2" w:rsidR="003C42D8" w:rsidRDefault="003C42D8" w:rsidP="004A68C3">
            <w:pPr>
              <w:pStyle w:val="NumberedParagraph"/>
              <w:numPr>
                <w:ilvl w:val="0"/>
                <w:numId w:val="0"/>
              </w:numPr>
              <w:spacing w:after="0"/>
            </w:pPr>
            <w:r>
              <w:t>Cornwall</w:t>
            </w:r>
          </w:p>
        </w:tc>
        <w:tc>
          <w:tcPr>
            <w:tcW w:w="2374" w:type="dxa"/>
            <w:vAlign w:val="center"/>
          </w:tcPr>
          <w:p w14:paraId="768F85BA" w14:textId="3BF06FAC" w:rsidR="003C42D8" w:rsidRDefault="003C42D8" w:rsidP="004A68C3">
            <w:pPr>
              <w:pStyle w:val="NumberedParagraph"/>
              <w:numPr>
                <w:ilvl w:val="0"/>
                <w:numId w:val="0"/>
              </w:numPr>
              <w:spacing w:after="0"/>
            </w:pPr>
            <w:r>
              <w:t>6</w:t>
            </w:r>
          </w:p>
        </w:tc>
        <w:tc>
          <w:tcPr>
            <w:tcW w:w="2500" w:type="dxa"/>
            <w:vAlign w:val="center"/>
          </w:tcPr>
          <w:p w14:paraId="768F85BB" w14:textId="450D45C1" w:rsidR="003C42D8" w:rsidRDefault="003C42D8" w:rsidP="004A68C3">
            <w:pPr>
              <w:pStyle w:val="NumberedParagraph"/>
              <w:numPr>
                <w:ilvl w:val="0"/>
                <w:numId w:val="0"/>
              </w:numPr>
              <w:spacing w:after="0"/>
            </w:pPr>
            <w:r>
              <w:t>Nottinghamshire</w:t>
            </w:r>
          </w:p>
        </w:tc>
        <w:tc>
          <w:tcPr>
            <w:tcW w:w="2283" w:type="dxa"/>
            <w:vAlign w:val="center"/>
          </w:tcPr>
          <w:p w14:paraId="768F85BC" w14:textId="2CBB6C03" w:rsidR="003C42D8" w:rsidRDefault="003C42D8" w:rsidP="004A68C3">
            <w:pPr>
              <w:pStyle w:val="NumberedParagraph"/>
              <w:numPr>
                <w:ilvl w:val="0"/>
                <w:numId w:val="0"/>
              </w:numPr>
              <w:spacing w:after="0"/>
            </w:pPr>
            <w:r>
              <w:t>11</w:t>
            </w:r>
          </w:p>
        </w:tc>
      </w:tr>
      <w:tr w:rsidR="003C42D8" w14:paraId="768F85C2" w14:textId="77777777" w:rsidTr="003C42D8">
        <w:tc>
          <w:tcPr>
            <w:tcW w:w="2527" w:type="dxa"/>
            <w:vAlign w:val="center"/>
          </w:tcPr>
          <w:p w14:paraId="768F85BE" w14:textId="1487C0C1" w:rsidR="003C42D8" w:rsidRDefault="003C42D8" w:rsidP="004A68C3">
            <w:pPr>
              <w:pStyle w:val="NumberedParagraph"/>
              <w:numPr>
                <w:ilvl w:val="0"/>
                <w:numId w:val="0"/>
              </w:numPr>
              <w:spacing w:after="0"/>
            </w:pPr>
            <w:r>
              <w:t>Cumbria</w:t>
            </w:r>
          </w:p>
        </w:tc>
        <w:tc>
          <w:tcPr>
            <w:tcW w:w="2374" w:type="dxa"/>
            <w:vAlign w:val="center"/>
          </w:tcPr>
          <w:p w14:paraId="768F85BF" w14:textId="3D65DEB6" w:rsidR="003C42D8" w:rsidRDefault="003C42D8" w:rsidP="004A68C3">
            <w:pPr>
              <w:pStyle w:val="NumberedParagraph"/>
              <w:numPr>
                <w:ilvl w:val="0"/>
                <w:numId w:val="0"/>
              </w:numPr>
              <w:spacing w:after="0"/>
            </w:pPr>
            <w:r>
              <w:t>7</w:t>
            </w:r>
          </w:p>
        </w:tc>
        <w:tc>
          <w:tcPr>
            <w:tcW w:w="2500" w:type="dxa"/>
            <w:vAlign w:val="center"/>
          </w:tcPr>
          <w:p w14:paraId="768F85C0" w14:textId="75263E32" w:rsidR="003C42D8" w:rsidRDefault="003C42D8" w:rsidP="004A68C3">
            <w:pPr>
              <w:pStyle w:val="NumberedParagraph"/>
              <w:numPr>
                <w:ilvl w:val="0"/>
                <w:numId w:val="0"/>
              </w:numPr>
              <w:spacing w:after="0"/>
            </w:pPr>
            <w:r>
              <w:t>Oxfordshire</w:t>
            </w:r>
          </w:p>
        </w:tc>
        <w:tc>
          <w:tcPr>
            <w:tcW w:w="2283" w:type="dxa"/>
            <w:vAlign w:val="center"/>
          </w:tcPr>
          <w:p w14:paraId="768F85C1" w14:textId="76522D34" w:rsidR="003C42D8" w:rsidRDefault="003C42D8" w:rsidP="004A68C3">
            <w:pPr>
              <w:pStyle w:val="NumberedParagraph"/>
              <w:numPr>
                <w:ilvl w:val="0"/>
                <w:numId w:val="0"/>
              </w:numPr>
              <w:spacing w:after="0"/>
            </w:pPr>
            <w:r>
              <w:t>5</w:t>
            </w:r>
          </w:p>
        </w:tc>
      </w:tr>
      <w:tr w:rsidR="003C42D8" w14:paraId="768F85C7" w14:textId="77777777" w:rsidTr="003C42D8">
        <w:tc>
          <w:tcPr>
            <w:tcW w:w="2527" w:type="dxa"/>
            <w:vAlign w:val="center"/>
          </w:tcPr>
          <w:p w14:paraId="768F85C3" w14:textId="7709D326" w:rsidR="003C42D8" w:rsidRDefault="003C42D8" w:rsidP="004A68C3">
            <w:pPr>
              <w:pStyle w:val="NumberedParagraph"/>
              <w:numPr>
                <w:ilvl w:val="0"/>
                <w:numId w:val="0"/>
              </w:numPr>
              <w:spacing w:after="0"/>
            </w:pPr>
            <w:r w:rsidRPr="000747CC">
              <w:t>Denbighshire</w:t>
            </w:r>
          </w:p>
        </w:tc>
        <w:tc>
          <w:tcPr>
            <w:tcW w:w="2374" w:type="dxa"/>
            <w:vAlign w:val="center"/>
          </w:tcPr>
          <w:p w14:paraId="768F85C4" w14:textId="5C9EC970" w:rsidR="003C42D8" w:rsidRDefault="003C42D8" w:rsidP="004A68C3">
            <w:pPr>
              <w:pStyle w:val="NumberedParagraph"/>
              <w:numPr>
                <w:ilvl w:val="0"/>
                <w:numId w:val="0"/>
              </w:numPr>
              <w:spacing w:after="0"/>
            </w:pPr>
            <w:r w:rsidRPr="000747CC">
              <w:t>1</w:t>
            </w:r>
          </w:p>
        </w:tc>
        <w:tc>
          <w:tcPr>
            <w:tcW w:w="2500" w:type="dxa"/>
            <w:vAlign w:val="center"/>
          </w:tcPr>
          <w:p w14:paraId="768F85C5" w14:textId="2BA12880" w:rsidR="003C42D8" w:rsidRPr="000747CC" w:rsidRDefault="003C42D8" w:rsidP="004A68C3">
            <w:pPr>
              <w:pStyle w:val="NumberedParagraph"/>
              <w:numPr>
                <w:ilvl w:val="0"/>
                <w:numId w:val="0"/>
              </w:numPr>
              <w:spacing w:after="0"/>
            </w:pPr>
            <w:r w:rsidRPr="000747CC">
              <w:t>Pembrokeshire</w:t>
            </w:r>
          </w:p>
        </w:tc>
        <w:tc>
          <w:tcPr>
            <w:tcW w:w="2283" w:type="dxa"/>
            <w:vAlign w:val="center"/>
          </w:tcPr>
          <w:p w14:paraId="768F85C6" w14:textId="48D2643D" w:rsidR="003C42D8" w:rsidRPr="000747CC" w:rsidRDefault="003C42D8" w:rsidP="004A68C3">
            <w:pPr>
              <w:pStyle w:val="NumberedParagraph"/>
              <w:numPr>
                <w:ilvl w:val="0"/>
                <w:numId w:val="0"/>
              </w:numPr>
              <w:spacing w:after="0"/>
            </w:pPr>
            <w:r w:rsidRPr="000747CC">
              <w:t>3</w:t>
            </w:r>
          </w:p>
        </w:tc>
      </w:tr>
      <w:tr w:rsidR="003C42D8" w14:paraId="768F85CC" w14:textId="77777777" w:rsidTr="003C42D8">
        <w:tc>
          <w:tcPr>
            <w:tcW w:w="2527" w:type="dxa"/>
            <w:vAlign w:val="center"/>
          </w:tcPr>
          <w:p w14:paraId="768F85C8" w14:textId="4920A841" w:rsidR="003C42D8" w:rsidRPr="000747CC" w:rsidRDefault="003C42D8" w:rsidP="004A68C3">
            <w:pPr>
              <w:pStyle w:val="NumberedParagraph"/>
              <w:numPr>
                <w:ilvl w:val="0"/>
                <w:numId w:val="0"/>
              </w:numPr>
              <w:spacing w:after="0"/>
            </w:pPr>
            <w:r>
              <w:t>Derbyshire</w:t>
            </w:r>
          </w:p>
        </w:tc>
        <w:tc>
          <w:tcPr>
            <w:tcW w:w="2374" w:type="dxa"/>
            <w:vAlign w:val="center"/>
          </w:tcPr>
          <w:p w14:paraId="768F85C9" w14:textId="28E7F3A7" w:rsidR="003C42D8" w:rsidRPr="000747CC" w:rsidRDefault="003C42D8" w:rsidP="004A68C3">
            <w:pPr>
              <w:pStyle w:val="NumberedParagraph"/>
              <w:numPr>
                <w:ilvl w:val="0"/>
                <w:numId w:val="0"/>
              </w:numPr>
              <w:spacing w:after="0"/>
            </w:pPr>
            <w:r>
              <w:t>16</w:t>
            </w:r>
          </w:p>
        </w:tc>
        <w:tc>
          <w:tcPr>
            <w:tcW w:w="2500" w:type="dxa"/>
            <w:vAlign w:val="center"/>
          </w:tcPr>
          <w:p w14:paraId="768F85CA" w14:textId="064D8ABB" w:rsidR="003C42D8" w:rsidRPr="00A97390" w:rsidRDefault="003C42D8" w:rsidP="004A68C3">
            <w:pPr>
              <w:pStyle w:val="NumberedParagraph"/>
              <w:numPr>
                <w:ilvl w:val="0"/>
                <w:numId w:val="0"/>
              </w:numPr>
              <w:spacing w:after="0"/>
              <w:rPr>
                <w:highlight w:val="yellow"/>
              </w:rPr>
            </w:pPr>
            <w:r>
              <w:t>Rutland</w:t>
            </w:r>
          </w:p>
        </w:tc>
        <w:tc>
          <w:tcPr>
            <w:tcW w:w="2283" w:type="dxa"/>
            <w:vAlign w:val="center"/>
          </w:tcPr>
          <w:p w14:paraId="768F85CB" w14:textId="67CFEA8B" w:rsidR="003C42D8" w:rsidRPr="00A97390" w:rsidRDefault="003C42D8" w:rsidP="004A68C3">
            <w:pPr>
              <w:pStyle w:val="NumberedParagraph"/>
              <w:numPr>
                <w:ilvl w:val="0"/>
                <w:numId w:val="0"/>
              </w:numPr>
              <w:spacing w:after="0"/>
              <w:rPr>
                <w:highlight w:val="yellow"/>
              </w:rPr>
            </w:pPr>
            <w:r>
              <w:t>1</w:t>
            </w:r>
          </w:p>
        </w:tc>
      </w:tr>
      <w:tr w:rsidR="003C42D8" w14:paraId="768F85D1" w14:textId="77777777" w:rsidTr="003C42D8">
        <w:tc>
          <w:tcPr>
            <w:tcW w:w="2527" w:type="dxa"/>
            <w:vAlign w:val="center"/>
          </w:tcPr>
          <w:p w14:paraId="768F85CD" w14:textId="40541BA6" w:rsidR="003C42D8" w:rsidRDefault="003C42D8" w:rsidP="004A68C3">
            <w:pPr>
              <w:pStyle w:val="NumberedParagraph"/>
              <w:numPr>
                <w:ilvl w:val="0"/>
                <w:numId w:val="0"/>
              </w:numPr>
              <w:spacing w:after="0"/>
            </w:pPr>
            <w:r>
              <w:t>Devon</w:t>
            </w:r>
          </w:p>
        </w:tc>
        <w:tc>
          <w:tcPr>
            <w:tcW w:w="2374" w:type="dxa"/>
            <w:vAlign w:val="center"/>
          </w:tcPr>
          <w:p w14:paraId="768F85CE" w14:textId="50F37B42" w:rsidR="003C42D8" w:rsidRDefault="003C42D8" w:rsidP="004A68C3">
            <w:pPr>
              <w:pStyle w:val="NumberedParagraph"/>
              <w:numPr>
                <w:ilvl w:val="0"/>
                <w:numId w:val="0"/>
              </w:numPr>
              <w:spacing w:after="0"/>
            </w:pPr>
            <w:r>
              <w:t>17</w:t>
            </w:r>
          </w:p>
        </w:tc>
        <w:tc>
          <w:tcPr>
            <w:tcW w:w="2500" w:type="dxa"/>
            <w:vAlign w:val="center"/>
          </w:tcPr>
          <w:p w14:paraId="768F85CF" w14:textId="10EAE53B" w:rsidR="003C42D8" w:rsidRPr="00A97390" w:rsidRDefault="003C42D8" w:rsidP="004A68C3">
            <w:pPr>
              <w:pStyle w:val="NumberedParagraph"/>
              <w:numPr>
                <w:ilvl w:val="0"/>
                <w:numId w:val="0"/>
              </w:numPr>
              <w:spacing w:after="0"/>
              <w:rPr>
                <w:highlight w:val="yellow"/>
              </w:rPr>
            </w:pPr>
            <w:r>
              <w:t>Shropshire</w:t>
            </w:r>
          </w:p>
        </w:tc>
        <w:tc>
          <w:tcPr>
            <w:tcW w:w="2283" w:type="dxa"/>
            <w:vAlign w:val="center"/>
          </w:tcPr>
          <w:p w14:paraId="768F85D0" w14:textId="36D79EF5" w:rsidR="003C42D8" w:rsidRPr="00A97390" w:rsidRDefault="003C42D8" w:rsidP="004A68C3">
            <w:pPr>
              <w:pStyle w:val="NumberedParagraph"/>
              <w:numPr>
                <w:ilvl w:val="0"/>
                <w:numId w:val="0"/>
              </w:numPr>
              <w:spacing w:after="0"/>
              <w:rPr>
                <w:highlight w:val="yellow"/>
              </w:rPr>
            </w:pPr>
            <w:r>
              <w:t>7</w:t>
            </w:r>
          </w:p>
        </w:tc>
      </w:tr>
      <w:tr w:rsidR="003C42D8" w14:paraId="768F85D6" w14:textId="77777777" w:rsidTr="003C42D8">
        <w:tc>
          <w:tcPr>
            <w:tcW w:w="2527" w:type="dxa"/>
            <w:vAlign w:val="center"/>
          </w:tcPr>
          <w:p w14:paraId="768F85D2" w14:textId="6A2C4BF0" w:rsidR="003C42D8" w:rsidRDefault="003C42D8" w:rsidP="004A68C3">
            <w:pPr>
              <w:pStyle w:val="NumberedParagraph"/>
              <w:numPr>
                <w:ilvl w:val="0"/>
                <w:numId w:val="0"/>
              </w:numPr>
              <w:spacing w:after="0"/>
            </w:pPr>
            <w:r>
              <w:t>Dorset</w:t>
            </w:r>
          </w:p>
        </w:tc>
        <w:tc>
          <w:tcPr>
            <w:tcW w:w="2374" w:type="dxa"/>
            <w:vAlign w:val="center"/>
          </w:tcPr>
          <w:p w14:paraId="768F85D3" w14:textId="43C14281" w:rsidR="003C42D8" w:rsidRDefault="003C42D8" w:rsidP="004A68C3">
            <w:pPr>
              <w:pStyle w:val="NumberedParagraph"/>
              <w:numPr>
                <w:ilvl w:val="0"/>
                <w:numId w:val="0"/>
              </w:numPr>
              <w:spacing w:after="0"/>
            </w:pPr>
            <w:r>
              <w:t>8</w:t>
            </w:r>
          </w:p>
        </w:tc>
        <w:tc>
          <w:tcPr>
            <w:tcW w:w="2500" w:type="dxa"/>
            <w:vAlign w:val="center"/>
          </w:tcPr>
          <w:p w14:paraId="768F85D4" w14:textId="795164B2" w:rsidR="003C42D8" w:rsidRDefault="003C42D8" w:rsidP="004A68C3">
            <w:pPr>
              <w:pStyle w:val="NumberedParagraph"/>
              <w:numPr>
                <w:ilvl w:val="0"/>
                <w:numId w:val="0"/>
              </w:numPr>
              <w:spacing w:after="0"/>
            </w:pPr>
            <w:r>
              <w:t>Somerset</w:t>
            </w:r>
          </w:p>
        </w:tc>
        <w:tc>
          <w:tcPr>
            <w:tcW w:w="2283" w:type="dxa"/>
            <w:vAlign w:val="center"/>
          </w:tcPr>
          <w:p w14:paraId="768F85D5" w14:textId="50B2ACC5" w:rsidR="003C42D8" w:rsidRDefault="003C42D8" w:rsidP="004A68C3">
            <w:pPr>
              <w:pStyle w:val="NumberedParagraph"/>
              <w:numPr>
                <w:ilvl w:val="0"/>
                <w:numId w:val="0"/>
              </w:numPr>
              <w:spacing w:after="0"/>
            </w:pPr>
            <w:r>
              <w:t>20</w:t>
            </w:r>
          </w:p>
        </w:tc>
      </w:tr>
      <w:tr w:rsidR="003C42D8" w14:paraId="768F85DB" w14:textId="77777777" w:rsidTr="003C42D8">
        <w:tc>
          <w:tcPr>
            <w:tcW w:w="2527" w:type="dxa"/>
            <w:vAlign w:val="center"/>
          </w:tcPr>
          <w:p w14:paraId="768F85D7" w14:textId="594BE845" w:rsidR="003C42D8" w:rsidRDefault="003C42D8" w:rsidP="004A68C3">
            <w:pPr>
              <w:pStyle w:val="NumberedParagraph"/>
              <w:numPr>
                <w:ilvl w:val="0"/>
                <w:numId w:val="0"/>
              </w:numPr>
              <w:spacing w:after="0"/>
            </w:pPr>
            <w:r>
              <w:t>East Sussex</w:t>
            </w:r>
          </w:p>
        </w:tc>
        <w:tc>
          <w:tcPr>
            <w:tcW w:w="2374" w:type="dxa"/>
            <w:vAlign w:val="center"/>
          </w:tcPr>
          <w:p w14:paraId="768F85D8" w14:textId="261845DD" w:rsidR="003C42D8" w:rsidRDefault="003C42D8" w:rsidP="004A68C3">
            <w:pPr>
              <w:pStyle w:val="NumberedParagraph"/>
              <w:numPr>
                <w:ilvl w:val="0"/>
                <w:numId w:val="0"/>
              </w:numPr>
              <w:spacing w:after="0"/>
            </w:pPr>
            <w:r>
              <w:t>11</w:t>
            </w:r>
          </w:p>
        </w:tc>
        <w:tc>
          <w:tcPr>
            <w:tcW w:w="2500" w:type="dxa"/>
            <w:vAlign w:val="center"/>
          </w:tcPr>
          <w:p w14:paraId="768F85D9" w14:textId="5E9202EC" w:rsidR="003C42D8" w:rsidRDefault="003C42D8" w:rsidP="004A68C3">
            <w:pPr>
              <w:pStyle w:val="NumberedParagraph"/>
              <w:numPr>
                <w:ilvl w:val="0"/>
                <w:numId w:val="0"/>
              </w:numPr>
              <w:spacing w:after="0"/>
            </w:pPr>
            <w:r>
              <w:t>South Yorkshire</w:t>
            </w:r>
          </w:p>
        </w:tc>
        <w:tc>
          <w:tcPr>
            <w:tcW w:w="2283" w:type="dxa"/>
            <w:vAlign w:val="center"/>
          </w:tcPr>
          <w:p w14:paraId="768F85DA" w14:textId="325AF31F" w:rsidR="003C42D8" w:rsidRDefault="003C42D8" w:rsidP="004A68C3">
            <w:pPr>
              <w:pStyle w:val="NumberedParagraph"/>
              <w:numPr>
                <w:ilvl w:val="0"/>
                <w:numId w:val="0"/>
              </w:numPr>
              <w:spacing w:after="0"/>
            </w:pPr>
            <w:r>
              <w:t>14</w:t>
            </w:r>
          </w:p>
        </w:tc>
      </w:tr>
      <w:tr w:rsidR="003C42D8" w14:paraId="768F85E0" w14:textId="77777777" w:rsidTr="003C42D8">
        <w:tc>
          <w:tcPr>
            <w:tcW w:w="2527" w:type="dxa"/>
            <w:vAlign w:val="center"/>
          </w:tcPr>
          <w:p w14:paraId="768F85DC" w14:textId="1AC7F6FE" w:rsidR="003C42D8" w:rsidRPr="00AF528C" w:rsidRDefault="003C42D8" w:rsidP="004A68C3">
            <w:pPr>
              <w:pStyle w:val="NumberedParagraph"/>
              <w:numPr>
                <w:ilvl w:val="0"/>
                <w:numId w:val="0"/>
              </w:numPr>
              <w:spacing w:after="0"/>
              <w:rPr>
                <w:highlight w:val="yellow"/>
              </w:rPr>
            </w:pPr>
            <w:r>
              <w:t>East Yorkshire</w:t>
            </w:r>
          </w:p>
        </w:tc>
        <w:tc>
          <w:tcPr>
            <w:tcW w:w="2374" w:type="dxa"/>
            <w:vAlign w:val="center"/>
          </w:tcPr>
          <w:p w14:paraId="768F85DD" w14:textId="382D48C9" w:rsidR="003C42D8" w:rsidRPr="00AF528C" w:rsidRDefault="003C42D8" w:rsidP="004A68C3">
            <w:pPr>
              <w:pStyle w:val="NumberedParagraph"/>
              <w:numPr>
                <w:ilvl w:val="0"/>
                <w:numId w:val="0"/>
              </w:numPr>
              <w:spacing w:after="0"/>
              <w:rPr>
                <w:highlight w:val="yellow"/>
              </w:rPr>
            </w:pPr>
            <w:r>
              <w:t>5</w:t>
            </w:r>
          </w:p>
        </w:tc>
        <w:tc>
          <w:tcPr>
            <w:tcW w:w="2500" w:type="dxa"/>
            <w:vAlign w:val="center"/>
          </w:tcPr>
          <w:p w14:paraId="768F85DE" w14:textId="03273B5E" w:rsidR="003C42D8" w:rsidRDefault="003C42D8" w:rsidP="004A68C3">
            <w:pPr>
              <w:pStyle w:val="NumberedParagraph"/>
              <w:numPr>
                <w:ilvl w:val="0"/>
                <w:numId w:val="0"/>
              </w:numPr>
              <w:spacing w:after="0"/>
            </w:pPr>
            <w:r>
              <w:t>Staffordshire</w:t>
            </w:r>
          </w:p>
        </w:tc>
        <w:tc>
          <w:tcPr>
            <w:tcW w:w="2283" w:type="dxa"/>
            <w:vAlign w:val="center"/>
          </w:tcPr>
          <w:p w14:paraId="768F85DF" w14:textId="5FFE873C" w:rsidR="003C42D8" w:rsidRDefault="003C42D8" w:rsidP="004A68C3">
            <w:pPr>
              <w:pStyle w:val="NumberedParagraph"/>
              <w:numPr>
                <w:ilvl w:val="0"/>
                <w:numId w:val="0"/>
              </w:numPr>
              <w:spacing w:after="0"/>
            </w:pPr>
            <w:r>
              <w:t>8</w:t>
            </w:r>
          </w:p>
        </w:tc>
      </w:tr>
      <w:tr w:rsidR="003C42D8" w14:paraId="768F85E5" w14:textId="77777777" w:rsidTr="003C42D8">
        <w:tc>
          <w:tcPr>
            <w:tcW w:w="2527" w:type="dxa"/>
            <w:vAlign w:val="center"/>
          </w:tcPr>
          <w:p w14:paraId="768F85E1" w14:textId="1867169A" w:rsidR="003C42D8" w:rsidRDefault="003C42D8" w:rsidP="004A68C3">
            <w:pPr>
              <w:pStyle w:val="NumberedParagraph"/>
              <w:numPr>
                <w:ilvl w:val="0"/>
                <w:numId w:val="0"/>
              </w:numPr>
              <w:spacing w:after="0"/>
            </w:pPr>
            <w:r>
              <w:t>Essex</w:t>
            </w:r>
          </w:p>
        </w:tc>
        <w:tc>
          <w:tcPr>
            <w:tcW w:w="2374" w:type="dxa"/>
            <w:vAlign w:val="center"/>
          </w:tcPr>
          <w:p w14:paraId="768F85E2" w14:textId="76F6B955" w:rsidR="003C42D8" w:rsidRDefault="003C42D8" w:rsidP="004A68C3">
            <w:pPr>
              <w:pStyle w:val="NumberedParagraph"/>
              <w:numPr>
                <w:ilvl w:val="0"/>
                <w:numId w:val="0"/>
              </w:numPr>
              <w:spacing w:after="0"/>
            </w:pPr>
            <w:r>
              <w:t>9</w:t>
            </w:r>
          </w:p>
        </w:tc>
        <w:tc>
          <w:tcPr>
            <w:tcW w:w="2500" w:type="dxa"/>
            <w:vAlign w:val="center"/>
          </w:tcPr>
          <w:p w14:paraId="768F85E3" w14:textId="31A0F777" w:rsidR="003C42D8" w:rsidRPr="009F1420" w:rsidRDefault="003C42D8" w:rsidP="004A68C3">
            <w:pPr>
              <w:pStyle w:val="NumberedParagraph"/>
              <w:numPr>
                <w:ilvl w:val="0"/>
                <w:numId w:val="0"/>
              </w:numPr>
              <w:spacing w:after="0"/>
              <w:rPr>
                <w:highlight w:val="yellow"/>
              </w:rPr>
            </w:pPr>
            <w:r>
              <w:t>Suffolk</w:t>
            </w:r>
          </w:p>
        </w:tc>
        <w:tc>
          <w:tcPr>
            <w:tcW w:w="2283" w:type="dxa"/>
            <w:vAlign w:val="center"/>
          </w:tcPr>
          <w:p w14:paraId="768F85E4" w14:textId="18CF7304" w:rsidR="003C42D8" w:rsidRDefault="003C42D8" w:rsidP="004A68C3">
            <w:pPr>
              <w:pStyle w:val="NumberedParagraph"/>
              <w:numPr>
                <w:ilvl w:val="0"/>
                <w:numId w:val="0"/>
              </w:numPr>
              <w:spacing w:after="0"/>
            </w:pPr>
            <w:r>
              <w:t>5</w:t>
            </w:r>
          </w:p>
        </w:tc>
      </w:tr>
      <w:tr w:rsidR="003C42D8" w14:paraId="768F85EA" w14:textId="77777777" w:rsidTr="003C42D8">
        <w:tc>
          <w:tcPr>
            <w:tcW w:w="2527" w:type="dxa"/>
            <w:vAlign w:val="center"/>
          </w:tcPr>
          <w:p w14:paraId="768F85E6" w14:textId="5856FD4F" w:rsidR="003C42D8" w:rsidRDefault="003C42D8" w:rsidP="004A68C3">
            <w:pPr>
              <w:pStyle w:val="NumberedParagraph"/>
              <w:numPr>
                <w:ilvl w:val="0"/>
                <w:numId w:val="0"/>
              </w:numPr>
              <w:spacing w:after="0"/>
            </w:pPr>
            <w:r w:rsidRPr="000747CC">
              <w:t>Flintshire</w:t>
            </w:r>
          </w:p>
        </w:tc>
        <w:tc>
          <w:tcPr>
            <w:tcW w:w="2374" w:type="dxa"/>
            <w:vAlign w:val="center"/>
          </w:tcPr>
          <w:p w14:paraId="768F85E7" w14:textId="7776FBF9" w:rsidR="003C42D8" w:rsidRDefault="003C42D8" w:rsidP="004A68C3">
            <w:pPr>
              <w:pStyle w:val="NumberedParagraph"/>
              <w:numPr>
                <w:ilvl w:val="0"/>
                <w:numId w:val="0"/>
              </w:numPr>
              <w:spacing w:after="0"/>
            </w:pPr>
            <w:r w:rsidRPr="000747CC">
              <w:t>2</w:t>
            </w:r>
          </w:p>
        </w:tc>
        <w:tc>
          <w:tcPr>
            <w:tcW w:w="2500" w:type="dxa"/>
            <w:vAlign w:val="center"/>
          </w:tcPr>
          <w:p w14:paraId="768F85E8" w14:textId="5BAA59E0" w:rsidR="003C42D8" w:rsidRDefault="003C42D8" w:rsidP="004A68C3">
            <w:pPr>
              <w:pStyle w:val="NumberedParagraph"/>
              <w:numPr>
                <w:ilvl w:val="0"/>
                <w:numId w:val="0"/>
              </w:numPr>
              <w:spacing w:after="0"/>
            </w:pPr>
            <w:r>
              <w:t>Surrey</w:t>
            </w:r>
          </w:p>
        </w:tc>
        <w:tc>
          <w:tcPr>
            <w:tcW w:w="2283" w:type="dxa"/>
            <w:vAlign w:val="center"/>
          </w:tcPr>
          <w:p w14:paraId="768F85E9" w14:textId="066D7FEF" w:rsidR="003C42D8" w:rsidRDefault="003C42D8" w:rsidP="004A68C3">
            <w:pPr>
              <w:pStyle w:val="NumberedParagraph"/>
              <w:numPr>
                <w:ilvl w:val="0"/>
                <w:numId w:val="0"/>
              </w:numPr>
              <w:spacing w:after="0"/>
            </w:pPr>
            <w:r>
              <w:t>10</w:t>
            </w:r>
          </w:p>
        </w:tc>
      </w:tr>
      <w:tr w:rsidR="003C42D8" w14:paraId="768F85EF" w14:textId="77777777" w:rsidTr="003C42D8">
        <w:tc>
          <w:tcPr>
            <w:tcW w:w="2527" w:type="dxa"/>
            <w:vAlign w:val="center"/>
          </w:tcPr>
          <w:p w14:paraId="768F85EB" w14:textId="595E324D" w:rsidR="003C42D8" w:rsidRPr="000747CC" w:rsidRDefault="003C42D8" w:rsidP="004A68C3">
            <w:pPr>
              <w:pStyle w:val="NumberedParagraph"/>
              <w:numPr>
                <w:ilvl w:val="0"/>
                <w:numId w:val="0"/>
              </w:numPr>
              <w:spacing w:after="0"/>
            </w:pPr>
            <w:r>
              <w:t>Gloucestershire</w:t>
            </w:r>
          </w:p>
        </w:tc>
        <w:tc>
          <w:tcPr>
            <w:tcW w:w="2374" w:type="dxa"/>
            <w:vAlign w:val="center"/>
          </w:tcPr>
          <w:p w14:paraId="768F85EC" w14:textId="16B009B1" w:rsidR="003C42D8" w:rsidRPr="000747CC" w:rsidRDefault="003C42D8" w:rsidP="004A68C3">
            <w:pPr>
              <w:pStyle w:val="NumberedParagraph"/>
              <w:numPr>
                <w:ilvl w:val="0"/>
                <w:numId w:val="0"/>
              </w:numPr>
              <w:spacing w:after="0"/>
            </w:pPr>
            <w:r>
              <w:t>12</w:t>
            </w:r>
          </w:p>
        </w:tc>
        <w:tc>
          <w:tcPr>
            <w:tcW w:w="2500" w:type="dxa"/>
            <w:vAlign w:val="center"/>
          </w:tcPr>
          <w:p w14:paraId="768F85ED" w14:textId="550E8F7F" w:rsidR="003C42D8" w:rsidRDefault="003C42D8" w:rsidP="004A68C3">
            <w:pPr>
              <w:pStyle w:val="NumberedParagraph"/>
              <w:numPr>
                <w:ilvl w:val="0"/>
                <w:numId w:val="0"/>
              </w:numPr>
              <w:spacing w:after="0"/>
            </w:pPr>
            <w:r>
              <w:t>Tyne &amp; Wear</w:t>
            </w:r>
          </w:p>
        </w:tc>
        <w:tc>
          <w:tcPr>
            <w:tcW w:w="2283" w:type="dxa"/>
            <w:vAlign w:val="center"/>
          </w:tcPr>
          <w:p w14:paraId="768F85EE" w14:textId="68CCBC66" w:rsidR="003C42D8" w:rsidRDefault="003C42D8" w:rsidP="004A68C3">
            <w:pPr>
              <w:pStyle w:val="NumberedParagraph"/>
              <w:numPr>
                <w:ilvl w:val="0"/>
                <w:numId w:val="0"/>
              </w:numPr>
              <w:spacing w:after="0"/>
            </w:pPr>
            <w:r>
              <w:t>21</w:t>
            </w:r>
          </w:p>
        </w:tc>
      </w:tr>
      <w:tr w:rsidR="003C42D8" w14:paraId="768F85F4" w14:textId="77777777" w:rsidTr="003C42D8">
        <w:tc>
          <w:tcPr>
            <w:tcW w:w="2527" w:type="dxa"/>
            <w:vAlign w:val="center"/>
          </w:tcPr>
          <w:p w14:paraId="768F85F0" w14:textId="4C00E455" w:rsidR="003C42D8" w:rsidRPr="00CA1A0A" w:rsidRDefault="003C42D8" w:rsidP="004A68C3">
            <w:pPr>
              <w:pStyle w:val="NumberedParagraph"/>
              <w:numPr>
                <w:ilvl w:val="0"/>
                <w:numId w:val="0"/>
              </w:numPr>
              <w:spacing w:after="0"/>
              <w:rPr>
                <w:highlight w:val="yellow"/>
              </w:rPr>
            </w:pPr>
            <w:r>
              <w:t>Greater Manchester</w:t>
            </w:r>
          </w:p>
        </w:tc>
        <w:tc>
          <w:tcPr>
            <w:tcW w:w="2374" w:type="dxa"/>
            <w:vAlign w:val="center"/>
          </w:tcPr>
          <w:p w14:paraId="768F85F1" w14:textId="2F32385D" w:rsidR="003C42D8" w:rsidRPr="00CA1A0A" w:rsidRDefault="003C42D8" w:rsidP="004A68C3">
            <w:pPr>
              <w:pStyle w:val="NumberedParagraph"/>
              <w:numPr>
                <w:ilvl w:val="0"/>
                <w:numId w:val="0"/>
              </w:numPr>
              <w:spacing w:after="0"/>
              <w:rPr>
                <w:highlight w:val="yellow"/>
              </w:rPr>
            </w:pPr>
            <w:r>
              <w:t>20</w:t>
            </w:r>
          </w:p>
        </w:tc>
        <w:tc>
          <w:tcPr>
            <w:tcW w:w="2500" w:type="dxa"/>
            <w:vAlign w:val="center"/>
          </w:tcPr>
          <w:p w14:paraId="768F85F2" w14:textId="56272B8B" w:rsidR="003C42D8" w:rsidRDefault="003C42D8" w:rsidP="004A68C3">
            <w:pPr>
              <w:pStyle w:val="NumberedParagraph"/>
              <w:numPr>
                <w:ilvl w:val="0"/>
                <w:numId w:val="0"/>
              </w:numPr>
              <w:spacing w:after="0"/>
            </w:pPr>
            <w:r>
              <w:t>Vale of Glamorgan</w:t>
            </w:r>
          </w:p>
        </w:tc>
        <w:tc>
          <w:tcPr>
            <w:tcW w:w="2283" w:type="dxa"/>
            <w:vAlign w:val="center"/>
          </w:tcPr>
          <w:p w14:paraId="768F85F3" w14:textId="1A3992F6" w:rsidR="003C42D8" w:rsidRDefault="003C42D8" w:rsidP="004A68C3">
            <w:pPr>
              <w:pStyle w:val="NumberedParagraph"/>
              <w:numPr>
                <w:ilvl w:val="0"/>
                <w:numId w:val="0"/>
              </w:numPr>
              <w:spacing w:after="0"/>
            </w:pPr>
            <w:r>
              <w:t>1</w:t>
            </w:r>
          </w:p>
        </w:tc>
      </w:tr>
      <w:tr w:rsidR="003C42D8" w14:paraId="768F85F9" w14:textId="77777777" w:rsidTr="003C42D8">
        <w:tc>
          <w:tcPr>
            <w:tcW w:w="2527" w:type="dxa"/>
            <w:vAlign w:val="center"/>
          </w:tcPr>
          <w:p w14:paraId="768F85F5" w14:textId="5667D536" w:rsidR="003C42D8" w:rsidRDefault="003C42D8" w:rsidP="004A68C3">
            <w:pPr>
              <w:pStyle w:val="NumberedParagraph"/>
              <w:numPr>
                <w:ilvl w:val="0"/>
                <w:numId w:val="0"/>
              </w:numPr>
              <w:spacing w:after="0"/>
            </w:pPr>
            <w:r>
              <w:t>Hampshire</w:t>
            </w:r>
          </w:p>
        </w:tc>
        <w:tc>
          <w:tcPr>
            <w:tcW w:w="2374" w:type="dxa"/>
            <w:vAlign w:val="center"/>
          </w:tcPr>
          <w:p w14:paraId="768F85F6" w14:textId="7A01D042" w:rsidR="003C42D8" w:rsidRDefault="003C42D8" w:rsidP="004A68C3">
            <w:pPr>
              <w:pStyle w:val="NumberedParagraph"/>
              <w:numPr>
                <w:ilvl w:val="0"/>
                <w:numId w:val="0"/>
              </w:numPr>
              <w:spacing w:after="0"/>
            </w:pPr>
            <w:r>
              <w:t>10</w:t>
            </w:r>
          </w:p>
        </w:tc>
        <w:tc>
          <w:tcPr>
            <w:tcW w:w="2500" w:type="dxa"/>
            <w:vAlign w:val="center"/>
          </w:tcPr>
          <w:p w14:paraId="768F85F7" w14:textId="5E91B65F" w:rsidR="003C42D8" w:rsidRDefault="003C42D8" w:rsidP="004A68C3">
            <w:pPr>
              <w:pStyle w:val="NumberedParagraph"/>
              <w:numPr>
                <w:ilvl w:val="0"/>
                <w:numId w:val="0"/>
              </w:numPr>
              <w:spacing w:after="0"/>
            </w:pPr>
            <w:r>
              <w:t>Warwickshire</w:t>
            </w:r>
          </w:p>
        </w:tc>
        <w:tc>
          <w:tcPr>
            <w:tcW w:w="2283" w:type="dxa"/>
            <w:vAlign w:val="center"/>
          </w:tcPr>
          <w:p w14:paraId="768F85F8" w14:textId="18348446" w:rsidR="003C42D8" w:rsidRDefault="003C42D8" w:rsidP="004A68C3">
            <w:pPr>
              <w:pStyle w:val="NumberedParagraph"/>
              <w:numPr>
                <w:ilvl w:val="0"/>
                <w:numId w:val="0"/>
              </w:numPr>
              <w:spacing w:after="0"/>
            </w:pPr>
            <w:r>
              <w:t>2</w:t>
            </w:r>
          </w:p>
        </w:tc>
      </w:tr>
      <w:tr w:rsidR="003C42D8" w14:paraId="6B81137E" w14:textId="77777777" w:rsidTr="003C42D8">
        <w:tc>
          <w:tcPr>
            <w:tcW w:w="2527" w:type="dxa"/>
            <w:vAlign w:val="center"/>
          </w:tcPr>
          <w:p w14:paraId="1C4E7964" w14:textId="27087F30" w:rsidR="003C42D8" w:rsidRDefault="003C42D8" w:rsidP="004A68C3">
            <w:pPr>
              <w:pStyle w:val="NumberedParagraph"/>
              <w:numPr>
                <w:ilvl w:val="0"/>
                <w:numId w:val="0"/>
              </w:numPr>
              <w:spacing w:after="0"/>
            </w:pPr>
            <w:r>
              <w:t>Herefordshire</w:t>
            </w:r>
          </w:p>
        </w:tc>
        <w:tc>
          <w:tcPr>
            <w:tcW w:w="2374" w:type="dxa"/>
            <w:vAlign w:val="center"/>
          </w:tcPr>
          <w:p w14:paraId="0993BC69" w14:textId="1595E0CE" w:rsidR="003C42D8" w:rsidRDefault="003C42D8" w:rsidP="004A68C3">
            <w:pPr>
              <w:pStyle w:val="NumberedParagraph"/>
              <w:numPr>
                <w:ilvl w:val="0"/>
                <w:numId w:val="0"/>
              </w:numPr>
              <w:spacing w:after="0"/>
            </w:pPr>
            <w:r>
              <w:t>5</w:t>
            </w:r>
          </w:p>
        </w:tc>
        <w:tc>
          <w:tcPr>
            <w:tcW w:w="2500" w:type="dxa"/>
            <w:vAlign w:val="center"/>
          </w:tcPr>
          <w:p w14:paraId="03AFBBC6" w14:textId="2806B776" w:rsidR="003C42D8" w:rsidRDefault="003C42D8" w:rsidP="004A68C3">
            <w:pPr>
              <w:pStyle w:val="NumberedParagraph"/>
              <w:numPr>
                <w:ilvl w:val="0"/>
                <w:numId w:val="0"/>
              </w:numPr>
              <w:spacing w:after="0"/>
            </w:pPr>
            <w:r>
              <w:t>West Midlands</w:t>
            </w:r>
          </w:p>
        </w:tc>
        <w:tc>
          <w:tcPr>
            <w:tcW w:w="2283" w:type="dxa"/>
            <w:vAlign w:val="center"/>
          </w:tcPr>
          <w:p w14:paraId="07C3542E" w14:textId="66AB0120" w:rsidR="003C42D8" w:rsidRDefault="003C42D8" w:rsidP="004A68C3">
            <w:pPr>
              <w:pStyle w:val="NumberedParagraph"/>
              <w:numPr>
                <w:ilvl w:val="0"/>
                <w:numId w:val="0"/>
              </w:numPr>
              <w:spacing w:after="0"/>
            </w:pPr>
            <w:r>
              <w:t>13</w:t>
            </w:r>
          </w:p>
        </w:tc>
      </w:tr>
      <w:tr w:rsidR="003C42D8" w14:paraId="768F85FE" w14:textId="77777777" w:rsidTr="003C42D8">
        <w:tc>
          <w:tcPr>
            <w:tcW w:w="2527" w:type="dxa"/>
            <w:vAlign w:val="center"/>
          </w:tcPr>
          <w:p w14:paraId="768F85FA" w14:textId="2EBEE988" w:rsidR="003C42D8" w:rsidRDefault="003C42D8" w:rsidP="004A68C3">
            <w:pPr>
              <w:pStyle w:val="NumberedParagraph"/>
              <w:numPr>
                <w:ilvl w:val="0"/>
                <w:numId w:val="0"/>
              </w:numPr>
              <w:spacing w:after="0"/>
            </w:pPr>
            <w:r>
              <w:t>Hertfordshire</w:t>
            </w:r>
          </w:p>
        </w:tc>
        <w:tc>
          <w:tcPr>
            <w:tcW w:w="2374" w:type="dxa"/>
            <w:vAlign w:val="center"/>
          </w:tcPr>
          <w:p w14:paraId="768F85FB" w14:textId="608FD12C" w:rsidR="003C42D8" w:rsidRDefault="003C42D8" w:rsidP="004A68C3">
            <w:pPr>
              <w:pStyle w:val="NumberedParagraph"/>
              <w:numPr>
                <w:ilvl w:val="0"/>
                <w:numId w:val="0"/>
              </w:numPr>
              <w:spacing w:after="0"/>
            </w:pPr>
            <w:r>
              <w:t>6</w:t>
            </w:r>
          </w:p>
        </w:tc>
        <w:tc>
          <w:tcPr>
            <w:tcW w:w="2500" w:type="dxa"/>
            <w:vAlign w:val="center"/>
          </w:tcPr>
          <w:p w14:paraId="768F85FC" w14:textId="2CEEDF69" w:rsidR="003C42D8" w:rsidRPr="000C1DCF" w:rsidRDefault="003C42D8" w:rsidP="004A68C3">
            <w:pPr>
              <w:pStyle w:val="NumberedParagraph"/>
              <w:numPr>
                <w:ilvl w:val="0"/>
                <w:numId w:val="0"/>
              </w:numPr>
              <w:spacing w:after="0"/>
              <w:rPr>
                <w:highlight w:val="yellow"/>
              </w:rPr>
            </w:pPr>
            <w:r>
              <w:t>West Sussex</w:t>
            </w:r>
          </w:p>
        </w:tc>
        <w:tc>
          <w:tcPr>
            <w:tcW w:w="2283" w:type="dxa"/>
            <w:vAlign w:val="center"/>
          </w:tcPr>
          <w:p w14:paraId="768F85FD" w14:textId="31176471" w:rsidR="003C42D8" w:rsidRPr="000C1DCF" w:rsidRDefault="003C42D8" w:rsidP="004A68C3">
            <w:pPr>
              <w:pStyle w:val="NumberedParagraph"/>
              <w:numPr>
                <w:ilvl w:val="0"/>
                <w:numId w:val="0"/>
              </w:numPr>
              <w:spacing w:after="0"/>
              <w:rPr>
                <w:highlight w:val="yellow"/>
              </w:rPr>
            </w:pPr>
            <w:r>
              <w:t>6</w:t>
            </w:r>
          </w:p>
        </w:tc>
      </w:tr>
      <w:tr w:rsidR="003C42D8" w14:paraId="768F8603" w14:textId="77777777" w:rsidTr="003C42D8">
        <w:tc>
          <w:tcPr>
            <w:tcW w:w="2527" w:type="dxa"/>
            <w:vAlign w:val="center"/>
          </w:tcPr>
          <w:p w14:paraId="768F85FF" w14:textId="41F84DCA" w:rsidR="003C42D8" w:rsidRPr="006E3E15" w:rsidRDefault="003C42D8" w:rsidP="004A68C3">
            <w:pPr>
              <w:pStyle w:val="NumberedParagraph"/>
              <w:numPr>
                <w:ilvl w:val="0"/>
                <w:numId w:val="0"/>
              </w:numPr>
              <w:spacing w:after="0"/>
              <w:rPr>
                <w:highlight w:val="yellow"/>
              </w:rPr>
            </w:pPr>
            <w:r>
              <w:t>Isle of Wight</w:t>
            </w:r>
          </w:p>
        </w:tc>
        <w:tc>
          <w:tcPr>
            <w:tcW w:w="2374" w:type="dxa"/>
            <w:vAlign w:val="center"/>
          </w:tcPr>
          <w:p w14:paraId="768F8600" w14:textId="6F919B1A" w:rsidR="003C42D8" w:rsidRPr="006E3E15" w:rsidRDefault="003C42D8" w:rsidP="004A68C3">
            <w:pPr>
              <w:pStyle w:val="NumberedParagraph"/>
              <w:numPr>
                <w:ilvl w:val="0"/>
                <w:numId w:val="0"/>
              </w:numPr>
              <w:spacing w:after="0"/>
              <w:rPr>
                <w:highlight w:val="yellow"/>
              </w:rPr>
            </w:pPr>
            <w:r>
              <w:t>1</w:t>
            </w:r>
          </w:p>
        </w:tc>
        <w:tc>
          <w:tcPr>
            <w:tcW w:w="2500" w:type="dxa"/>
            <w:vAlign w:val="center"/>
          </w:tcPr>
          <w:p w14:paraId="768F8601" w14:textId="4C1051F1" w:rsidR="003C42D8" w:rsidRDefault="003C42D8" w:rsidP="004A68C3">
            <w:pPr>
              <w:pStyle w:val="NumberedParagraph"/>
              <w:numPr>
                <w:ilvl w:val="0"/>
                <w:numId w:val="0"/>
              </w:numPr>
              <w:spacing w:after="0"/>
            </w:pPr>
            <w:r>
              <w:t>West Yorkshire</w:t>
            </w:r>
          </w:p>
        </w:tc>
        <w:tc>
          <w:tcPr>
            <w:tcW w:w="2283" w:type="dxa"/>
            <w:vAlign w:val="center"/>
          </w:tcPr>
          <w:p w14:paraId="768F8602" w14:textId="73320D40" w:rsidR="003C42D8" w:rsidRDefault="003C42D8" w:rsidP="004A68C3">
            <w:pPr>
              <w:pStyle w:val="NumberedParagraph"/>
              <w:numPr>
                <w:ilvl w:val="0"/>
                <w:numId w:val="0"/>
              </w:numPr>
              <w:spacing w:after="0"/>
            </w:pPr>
            <w:r>
              <w:t>13</w:t>
            </w:r>
          </w:p>
        </w:tc>
      </w:tr>
      <w:tr w:rsidR="003C42D8" w14:paraId="768F8608" w14:textId="77777777" w:rsidTr="003C42D8">
        <w:tc>
          <w:tcPr>
            <w:tcW w:w="2527" w:type="dxa"/>
            <w:vAlign w:val="center"/>
          </w:tcPr>
          <w:p w14:paraId="768F8604" w14:textId="2D9BB1FD" w:rsidR="003C42D8" w:rsidRPr="006E3E15" w:rsidRDefault="003C42D8" w:rsidP="004A68C3">
            <w:pPr>
              <w:pStyle w:val="NumberedParagraph"/>
              <w:numPr>
                <w:ilvl w:val="0"/>
                <w:numId w:val="0"/>
              </w:numPr>
              <w:spacing w:after="0"/>
              <w:rPr>
                <w:highlight w:val="yellow"/>
              </w:rPr>
            </w:pPr>
            <w:r>
              <w:t>Kent</w:t>
            </w:r>
          </w:p>
        </w:tc>
        <w:tc>
          <w:tcPr>
            <w:tcW w:w="2374" w:type="dxa"/>
            <w:vAlign w:val="center"/>
          </w:tcPr>
          <w:p w14:paraId="768F8605" w14:textId="51DCB0EF" w:rsidR="003C42D8" w:rsidRPr="006E3E15" w:rsidRDefault="003C42D8" w:rsidP="004A68C3">
            <w:pPr>
              <w:pStyle w:val="NumberedParagraph"/>
              <w:numPr>
                <w:ilvl w:val="0"/>
                <w:numId w:val="0"/>
              </w:numPr>
              <w:spacing w:after="0"/>
              <w:rPr>
                <w:highlight w:val="yellow"/>
              </w:rPr>
            </w:pPr>
            <w:r>
              <w:t>13</w:t>
            </w:r>
          </w:p>
        </w:tc>
        <w:tc>
          <w:tcPr>
            <w:tcW w:w="2500" w:type="dxa"/>
            <w:vAlign w:val="center"/>
          </w:tcPr>
          <w:p w14:paraId="768F8606" w14:textId="61CE1010" w:rsidR="003C42D8" w:rsidRDefault="003C42D8" w:rsidP="004A68C3">
            <w:pPr>
              <w:pStyle w:val="NumberedParagraph"/>
              <w:numPr>
                <w:ilvl w:val="0"/>
                <w:numId w:val="0"/>
              </w:numPr>
              <w:spacing w:after="0"/>
            </w:pPr>
            <w:r>
              <w:t>Wiltshire</w:t>
            </w:r>
          </w:p>
        </w:tc>
        <w:tc>
          <w:tcPr>
            <w:tcW w:w="2283" w:type="dxa"/>
            <w:vAlign w:val="center"/>
          </w:tcPr>
          <w:p w14:paraId="768F8607" w14:textId="0F8A6C82" w:rsidR="003C42D8" w:rsidRDefault="003C42D8" w:rsidP="004A68C3">
            <w:pPr>
              <w:pStyle w:val="NumberedParagraph"/>
              <w:numPr>
                <w:ilvl w:val="0"/>
                <w:numId w:val="0"/>
              </w:numPr>
              <w:spacing w:after="0"/>
            </w:pPr>
            <w:r>
              <w:t>9</w:t>
            </w:r>
          </w:p>
        </w:tc>
      </w:tr>
      <w:tr w:rsidR="003C42D8" w14:paraId="768F860D" w14:textId="77777777" w:rsidTr="003C42D8">
        <w:tc>
          <w:tcPr>
            <w:tcW w:w="2527" w:type="dxa"/>
            <w:vAlign w:val="center"/>
          </w:tcPr>
          <w:p w14:paraId="768F8609" w14:textId="3BFAFE43" w:rsidR="003C42D8" w:rsidRDefault="003C42D8" w:rsidP="004A68C3">
            <w:pPr>
              <w:pStyle w:val="NumberedParagraph"/>
              <w:numPr>
                <w:ilvl w:val="0"/>
                <w:numId w:val="0"/>
              </w:numPr>
              <w:spacing w:after="0"/>
            </w:pPr>
            <w:r>
              <w:t>Lancashire</w:t>
            </w:r>
          </w:p>
        </w:tc>
        <w:tc>
          <w:tcPr>
            <w:tcW w:w="2374" w:type="dxa"/>
            <w:vAlign w:val="center"/>
          </w:tcPr>
          <w:p w14:paraId="768F860A" w14:textId="406691CA" w:rsidR="003C42D8" w:rsidRDefault="003C42D8" w:rsidP="004A68C3">
            <w:pPr>
              <w:pStyle w:val="NumberedParagraph"/>
              <w:numPr>
                <w:ilvl w:val="0"/>
                <w:numId w:val="0"/>
              </w:numPr>
              <w:spacing w:after="0"/>
            </w:pPr>
            <w:r>
              <w:t>10</w:t>
            </w:r>
          </w:p>
        </w:tc>
        <w:tc>
          <w:tcPr>
            <w:tcW w:w="2500" w:type="dxa"/>
            <w:vAlign w:val="center"/>
          </w:tcPr>
          <w:p w14:paraId="768F860B" w14:textId="35D5300A" w:rsidR="003C42D8" w:rsidRDefault="003C42D8" w:rsidP="004A68C3">
            <w:pPr>
              <w:pStyle w:val="NumberedParagraph"/>
              <w:numPr>
                <w:ilvl w:val="0"/>
                <w:numId w:val="0"/>
              </w:numPr>
              <w:spacing w:after="0"/>
            </w:pPr>
            <w:r>
              <w:t>Worcestershire</w:t>
            </w:r>
          </w:p>
        </w:tc>
        <w:tc>
          <w:tcPr>
            <w:tcW w:w="2283" w:type="dxa"/>
            <w:vAlign w:val="center"/>
          </w:tcPr>
          <w:p w14:paraId="768F860C" w14:textId="0641BC75" w:rsidR="003C42D8" w:rsidRDefault="003C42D8" w:rsidP="004A68C3">
            <w:pPr>
              <w:pStyle w:val="NumberedParagraph"/>
              <w:numPr>
                <w:ilvl w:val="0"/>
                <w:numId w:val="0"/>
              </w:numPr>
              <w:spacing w:after="0"/>
            </w:pPr>
            <w:r>
              <w:t>13</w:t>
            </w:r>
          </w:p>
        </w:tc>
      </w:tr>
      <w:tr w:rsidR="003C42D8" w14:paraId="768F8612" w14:textId="77777777" w:rsidTr="003C42D8">
        <w:tc>
          <w:tcPr>
            <w:tcW w:w="2527" w:type="dxa"/>
            <w:vAlign w:val="center"/>
          </w:tcPr>
          <w:p w14:paraId="768F860E" w14:textId="561CF8D7" w:rsidR="003C42D8" w:rsidRDefault="003C42D8" w:rsidP="004A68C3">
            <w:pPr>
              <w:pStyle w:val="NumberedParagraph"/>
              <w:numPr>
                <w:ilvl w:val="0"/>
                <w:numId w:val="0"/>
              </w:numPr>
              <w:spacing w:after="0"/>
            </w:pPr>
            <w:r>
              <w:t>Leicestershire</w:t>
            </w:r>
          </w:p>
        </w:tc>
        <w:tc>
          <w:tcPr>
            <w:tcW w:w="2374" w:type="dxa"/>
            <w:vAlign w:val="center"/>
          </w:tcPr>
          <w:p w14:paraId="768F860F" w14:textId="32A51DD2" w:rsidR="003C42D8" w:rsidRDefault="003C42D8" w:rsidP="004A68C3">
            <w:pPr>
              <w:pStyle w:val="NumberedParagraph"/>
              <w:numPr>
                <w:ilvl w:val="0"/>
                <w:numId w:val="0"/>
              </w:numPr>
              <w:spacing w:after="0"/>
            </w:pPr>
            <w:r>
              <w:t>9</w:t>
            </w:r>
          </w:p>
        </w:tc>
        <w:tc>
          <w:tcPr>
            <w:tcW w:w="2500" w:type="dxa"/>
            <w:vAlign w:val="center"/>
          </w:tcPr>
          <w:p w14:paraId="768F8610" w14:textId="25DFEACD" w:rsidR="003C42D8" w:rsidRDefault="003C42D8" w:rsidP="004A68C3">
            <w:pPr>
              <w:pStyle w:val="NumberedParagraph"/>
              <w:numPr>
                <w:ilvl w:val="0"/>
                <w:numId w:val="0"/>
              </w:numPr>
              <w:spacing w:after="0"/>
            </w:pPr>
            <w:r>
              <w:t>No Postcode on record</w:t>
            </w:r>
          </w:p>
        </w:tc>
        <w:tc>
          <w:tcPr>
            <w:tcW w:w="2283" w:type="dxa"/>
            <w:vAlign w:val="center"/>
          </w:tcPr>
          <w:p w14:paraId="768F8611" w14:textId="0EC2F0F2" w:rsidR="003C42D8" w:rsidRDefault="003C42D8" w:rsidP="004A68C3">
            <w:pPr>
              <w:pStyle w:val="NumberedParagraph"/>
              <w:numPr>
                <w:ilvl w:val="0"/>
                <w:numId w:val="0"/>
              </w:numPr>
              <w:spacing w:after="0"/>
            </w:pPr>
            <w:r>
              <w:t>32</w:t>
            </w:r>
          </w:p>
        </w:tc>
      </w:tr>
      <w:tr w:rsidR="003C42D8" w14:paraId="768F8617" w14:textId="77777777" w:rsidTr="003C42D8">
        <w:tc>
          <w:tcPr>
            <w:tcW w:w="2527" w:type="dxa"/>
            <w:vAlign w:val="center"/>
          </w:tcPr>
          <w:p w14:paraId="768F8613" w14:textId="0375CE9E" w:rsidR="003C42D8" w:rsidRDefault="003C42D8" w:rsidP="004A68C3">
            <w:pPr>
              <w:pStyle w:val="NumberedParagraph"/>
              <w:numPr>
                <w:ilvl w:val="0"/>
                <w:numId w:val="0"/>
              </w:numPr>
              <w:spacing w:after="0"/>
            </w:pPr>
          </w:p>
        </w:tc>
        <w:tc>
          <w:tcPr>
            <w:tcW w:w="2374" w:type="dxa"/>
            <w:vAlign w:val="center"/>
          </w:tcPr>
          <w:p w14:paraId="768F8614" w14:textId="59844842" w:rsidR="003C42D8" w:rsidRDefault="003C42D8" w:rsidP="004A68C3">
            <w:pPr>
              <w:pStyle w:val="NumberedParagraph"/>
              <w:numPr>
                <w:ilvl w:val="0"/>
                <w:numId w:val="0"/>
              </w:numPr>
              <w:spacing w:after="0"/>
            </w:pPr>
          </w:p>
        </w:tc>
        <w:tc>
          <w:tcPr>
            <w:tcW w:w="2500" w:type="dxa"/>
            <w:vAlign w:val="center"/>
          </w:tcPr>
          <w:p w14:paraId="768F8615" w14:textId="432B22CD" w:rsidR="003C42D8" w:rsidRDefault="003C42D8" w:rsidP="004A68C3">
            <w:pPr>
              <w:pStyle w:val="NumberedParagraph"/>
              <w:numPr>
                <w:ilvl w:val="0"/>
                <w:numId w:val="0"/>
              </w:numPr>
              <w:spacing w:after="0"/>
            </w:pPr>
          </w:p>
        </w:tc>
        <w:tc>
          <w:tcPr>
            <w:tcW w:w="2283" w:type="dxa"/>
            <w:vAlign w:val="center"/>
          </w:tcPr>
          <w:p w14:paraId="768F8616" w14:textId="49CD12C5" w:rsidR="003C42D8" w:rsidRDefault="003C42D8" w:rsidP="004A68C3">
            <w:pPr>
              <w:pStyle w:val="NumberedParagraph"/>
              <w:numPr>
                <w:ilvl w:val="0"/>
                <w:numId w:val="0"/>
              </w:numPr>
              <w:spacing w:after="0"/>
            </w:pPr>
          </w:p>
        </w:tc>
      </w:tr>
      <w:tr w:rsidR="003C42D8" w14:paraId="768F861C" w14:textId="77777777" w:rsidTr="003C42D8">
        <w:tc>
          <w:tcPr>
            <w:tcW w:w="2527" w:type="dxa"/>
            <w:vAlign w:val="center"/>
          </w:tcPr>
          <w:p w14:paraId="768F8618" w14:textId="2FCE74EB" w:rsidR="003C42D8" w:rsidRDefault="003C42D8" w:rsidP="004A68C3">
            <w:pPr>
              <w:pStyle w:val="NumberedParagraph"/>
              <w:numPr>
                <w:ilvl w:val="0"/>
                <w:numId w:val="0"/>
              </w:numPr>
              <w:spacing w:after="0"/>
            </w:pPr>
          </w:p>
        </w:tc>
        <w:tc>
          <w:tcPr>
            <w:tcW w:w="2374" w:type="dxa"/>
            <w:vAlign w:val="center"/>
          </w:tcPr>
          <w:p w14:paraId="768F8619" w14:textId="1E682806" w:rsidR="003C42D8" w:rsidRDefault="003C42D8" w:rsidP="004A68C3">
            <w:pPr>
              <w:pStyle w:val="NumberedParagraph"/>
              <w:numPr>
                <w:ilvl w:val="0"/>
                <w:numId w:val="0"/>
              </w:numPr>
              <w:spacing w:after="0"/>
            </w:pPr>
          </w:p>
        </w:tc>
        <w:tc>
          <w:tcPr>
            <w:tcW w:w="2500" w:type="dxa"/>
            <w:vAlign w:val="center"/>
          </w:tcPr>
          <w:p w14:paraId="768F861A" w14:textId="5327B350" w:rsidR="003C42D8" w:rsidRDefault="003C42D8" w:rsidP="004A68C3">
            <w:pPr>
              <w:pStyle w:val="NumberedParagraph"/>
              <w:numPr>
                <w:ilvl w:val="0"/>
                <w:numId w:val="0"/>
              </w:numPr>
              <w:spacing w:after="0"/>
            </w:pPr>
            <w:r w:rsidRPr="005D1062">
              <w:t>Total</w:t>
            </w:r>
          </w:p>
        </w:tc>
        <w:tc>
          <w:tcPr>
            <w:tcW w:w="2283" w:type="dxa"/>
            <w:vAlign w:val="center"/>
          </w:tcPr>
          <w:p w14:paraId="768F861B" w14:textId="38070588" w:rsidR="003C42D8" w:rsidRDefault="003C42D8" w:rsidP="004A68C3">
            <w:pPr>
              <w:pStyle w:val="NumberedParagraph"/>
              <w:numPr>
                <w:ilvl w:val="0"/>
                <w:numId w:val="0"/>
              </w:numPr>
              <w:spacing w:after="0"/>
            </w:pPr>
            <w:r>
              <w:t>496</w:t>
            </w:r>
          </w:p>
        </w:tc>
      </w:tr>
    </w:tbl>
    <w:p w14:paraId="768F862C" w14:textId="77777777" w:rsidR="000B03F8" w:rsidRDefault="00EA4995" w:rsidP="00C039D0">
      <w:pPr>
        <w:pStyle w:val="NumberedParagraph"/>
        <w:numPr>
          <w:ilvl w:val="0"/>
          <w:numId w:val="0"/>
        </w:numPr>
        <w:spacing w:after="0"/>
        <w:ind w:left="720"/>
      </w:pPr>
      <w:r>
        <w:rPr>
          <w:noProof/>
        </w:rPr>
        <mc:AlternateContent>
          <mc:Choice Requires="wps">
            <w:drawing>
              <wp:anchor distT="0" distB="0" distL="114300" distR="114300" simplePos="0" relativeHeight="251666432" behindDoc="0" locked="0" layoutInCell="1" allowOverlap="1" wp14:anchorId="768F87C2" wp14:editId="768F87C3">
                <wp:simplePos x="0" y="0"/>
                <wp:positionH relativeFrom="column">
                  <wp:posOffset>3128357</wp:posOffset>
                </wp:positionH>
                <wp:positionV relativeFrom="paragraph">
                  <wp:posOffset>982</wp:posOffset>
                </wp:positionV>
                <wp:extent cx="3365500" cy="1403985"/>
                <wp:effectExtent l="0" t="0" r="635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1403985"/>
                        </a:xfrm>
                        <a:prstGeom prst="rect">
                          <a:avLst/>
                        </a:prstGeom>
                        <a:solidFill>
                          <a:srgbClr val="FFFFFF"/>
                        </a:solidFill>
                        <a:ln w="9525">
                          <a:noFill/>
                          <a:miter lim="800000"/>
                          <a:headEnd/>
                          <a:tailEnd/>
                        </a:ln>
                      </wps:spPr>
                      <wps:txbx>
                        <w:txbxContent>
                          <w:p w14:paraId="768F87E2" w14:textId="77777777" w:rsidR="00F222B6" w:rsidRDefault="00F222B6" w:rsidP="00EA4995">
                            <w:pPr>
                              <w:jc w:val="right"/>
                            </w:pPr>
                            <w:r>
                              <w:t>Figure 2 – indicative location of Inspectors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8F87C2" id="_x0000_s1030" type="#_x0000_t202" style="position:absolute;left:0;text-align:left;margin-left:246.35pt;margin-top:.1pt;width:26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" stroked="f">
                <v:textbox style="mso-fit-shape-to-text:t">
                  <w:txbxContent>
                    <w:p w14:paraId="768F87E2" w14:textId="77777777" w:rsidR="00F222B6" w:rsidRDefault="00F222B6" w:rsidP="00EA4995">
                      <w:pPr>
                        <w:jc w:val="right"/>
                      </w:pPr>
                      <w:r>
                        <w:t>Figure 2 – indicative location of Inspectors</w:t>
                      </w:r>
                    </w:p>
                  </w:txbxContent>
                </v:textbox>
              </v:shape>
            </w:pict>
          </mc:Fallback>
        </mc:AlternateContent>
      </w:r>
      <w:r>
        <w:br/>
      </w:r>
    </w:p>
    <w:p w14:paraId="768F862D" w14:textId="32FE8B4C" w:rsidR="00F222B6" w:rsidRDefault="00F222B6" w:rsidP="00C039D0">
      <w:pPr>
        <w:pStyle w:val="NumberedParagraph"/>
        <w:spacing w:after="0"/>
        <w:jc w:val="both"/>
      </w:pPr>
      <w:r>
        <w:t>The table in figure 3 p</w:t>
      </w:r>
      <w:r w:rsidR="00C039D0">
        <w:t>rovides a breakdown of indicative usage statistics based on collections/deliveries made</w:t>
      </w:r>
      <w:r w:rsidR="00900532">
        <w:t xml:space="preserve"> on the next day</w:t>
      </w:r>
      <w:r w:rsidR="00C039D0">
        <w:t xml:space="preserve"> in </w:t>
      </w:r>
      <w:r w:rsidR="00785CEF">
        <w:t>the last 12 months</w:t>
      </w:r>
      <w:r w:rsidR="00C039D0">
        <w:t>.</w:t>
      </w:r>
      <w:r w:rsidR="00843983">
        <w:t xml:space="preserve"> (figures are indicative only and no guarantee is given </w:t>
      </w:r>
      <w:r w:rsidR="005817F8">
        <w:t xml:space="preserve">of </w:t>
      </w:r>
      <w:r w:rsidR="002F3D9D">
        <w:t>usage</w:t>
      </w:r>
      <w:r w:rsidR="00394F33">
        <w:t>)</w:t>
      </w:r>
      <w:r w:rsidR="001E6B2D">
        <w:t>.</w:t>
      </w:r>
    </w:p>
    <w:p w14:paraId="768F862E" w14:textId="77777777" w:rsidR="00F222B6" w:rsidRPr="00274D2A" w:rsidRDefault="00C039D0" w:rsidP="00C039D0">
      <w:pPr>
        <w:ind w:left="720"/>
        <w:rPr>
          <w:b/>
        </w:rPr>
      </w:pPr>
      <w:r>
        <w:rPr>
          <w:b/>
        </w:rPr>
        <w:br/>
      </w:r>
      <w:r w:rsidR="00F222B6" w:rsidRPr="00274D2A">
        <w:rPr>
          <w:b/>
        </w:rPr>
        <w:t>Next day delivery</w:t>
      </w:r>
    </w:p>
    <w:tbl>
      <w:tblPr>
        <w:tblStyle w:val="TableGrid"/>
        <w:tblW w:w="0" w:type="auto"/>
        <w:tblInd w:w="675" w:type="dxa"/>
        <w:tblLook w:val="04A0" w:firstRow="1" w:lastRow="0" w:firstColumn="1" w:lastColumn="0" w:noHBand="0" w:noVBand="1"/>
      </w:tblPr>
      <w:tblGrid>
        <w:gridCol w:w="1985"/>
        <w:gridCol w:w="1960"/>
        <w:gridCol w:w="2311"/>
        <w:gridCol w:w="2311"/>
      </w:tblGrid>
      <w:tr w:rsidR="00F222B6" w14:paraId="768F8633" w14:textId="77777777" w:rsidTr="00C039D0">
        <w:tc>
          <w:tcPr>
            <w:tcW w:w="1985" w:type="dxa"/>
            <w:shd w:val="clear" w:color="auto" w:fill="00958F"/>
            <w:vAlign w:val="center"/>
          </w:tcPr>
          <w:p w14:paraId="768F862F" w14:textId="77777777" w:rsidR="00F222B6" w:rsidRPr="00274D2A" w:rsidRDefault="00F222B6" w:rsidP="00F222B6">
            <w:pPr>
              <w:rPr>
                <w:b/>
                <w:color w:val="FFFFFF" w:themeColor="background1"/>
              </w:rPr>
            </w:pPr>
            <w:r w:rsidRPr="00274D2A">
              <w:rPr>
                <w:b/>
                <w:color w:val="FFFFFF" w:themeColor="background1"/>
              </w:rPr>
              <w:t>Delivery time</w:t>
            </w:r>
          </w:p>
        </w:tc>
        <w:tc>
          <w:tcPr>
            <w:tcW w:w="1960" w:type="dxa"/>
            <w:shd w:val="clear" w:color="auto" w:fill="00958F"/>
            <w:vAlign w:val="center"/>
          </w:tcPr>
          <w:p w14:paraId="768F8630" w14:textId="77777777" w:rsidR="00F222B6" w:rsidRPr="00274D2A" w:rsidRDefault="00F222B6" w:rsidP="00F222B6">
            <w:pPr>
              <w:rPr>
                <w:b/>
                <w:color w:val="FFFFFF" w:themeColor="background1"/>
              </w:rPr>
            </w:pPr>
            <w:r w:rsidRPr="00274D2A">
              <w:rPr>
                <w:b/>
                <w:color w:val="FFFFFF" w:themeColor="background1"/>
              </w:rPr>
              <w:t>Number of consignments per annum</w:t>
            </w:r>
          </w:p>
        </w:tc>
        <w:tc>
          <w:tcPr>
            <w:tcW w:w="2311" w:type="dxa"/>
            <w:shd w:val="clear" w:color="auto" w:fill="00958F"/>
            <w:vAlign w:val="center"/>
          </w:tcPr>
          <w:p w14:paraId="768F8631" w14:textId="77777777" w:rsidR="00F222B6" w:rsidRPr="00274D2A" w:rsidRDefault="00F222B6" w:rsidP="00F222B6">
            <w:pPr>
              <w:rPr>
                <w:b/>
                <w:color w:val="FFFFFF" w:themeColor="background1"/>
              </w:rPr>
            </w:pPr>
            <w:r w:rsidRPr="00274D2A">
              <w:rPr>
                <w:b/>
                <w:color w:val="FFFFFF" w:themeColor="background1"/>
              </w:rPr>
              <w:t>Number of items per annum</w:t>
            </w:r>
          </w:p>
        </w:tc>
        <w:tc>
          <w:tcPr>
            <w:tcW w:w="2311" w:type="dxa"/>
            <w:shd w:val="clear" w:color="auto" w:fill="00958F"/>
            <w:vAlign w:val="center"/>
          </w:tcPr>
          <w:p w14:paraId="768F8632" w14:textId="77777777" w:rsidR="00F222B6" w:rsidRPr="00274D2A" w:rsidRDefault="00F222B6" w:rsidP="00F222B6">
            <w:pPr>
              <w:rPr>
                <w:b/>
                <w:color w:val="FFFFFF" w:themeColor="background1"/>
              </w:rPr>
            </w:pPr>
            <w:r w:rsidRPr="00274D2A">
              <w:rPr>
                <w:b/>
                <w:color w:val="FFFFFF" w:themeColor="background1"/>
              </w:rPr>
              <w:t>Total weight kg</w:t>
            </w:r>
          </w:p>
        </w:tc>
      </w:tr>
      <w:tr w:rsidR="00F222B6" w14:paraId="768F8635" w14:textId="77777777" w:rsidTr="00C039D0">
        <w:tc>
          <w:tcPr>
            <w:tcW w:w="8567" w:type="dxa"/>
            <w:gridSpan w:val="4"/>
            <w:shd w:val="clear" w:color="auto" w:fill="00958F"/>
            <w:vAlign w:val="center"/>
          </w:tcPr>
          <w:p w14:paraId="768F8634" w14:textId="77777777" w:rsidR="00F222B6" w:rsidRPr="00274D2A" w:rsidRDefault="00F222B6" w:rsidP="00F222B6">
            <w:pPr>
              <w:rPr>
                <w:rFonts w:cs="Arial"/>
                <w:b/>
                <w:color w:val="FFFFFF" w:themeColor="background1"/>
              </w:rPr>
            </w:pPr>
            <w:r w:rsidRPr="00274D2A">
              <w:rPr>
                <w:b/>
                <w:color w:val="FFFFFF" w:themeColor="background1"/>
              </w:rPr>
              <w:t>Letter</w:t>
            </w:r>
            <w:r>
              <w:rPr>
                <w:b/>
                <w:color w:val="FFFFFF" w:themeColor="background1"/>
              </w:rPr>
              <w:t xml:space="preserve"> (cardboard wallet, up to A3 and 1kg)</w:t>
            </w:r>
          </w:p>
        </w:tc>
      </w:tr>
      <w:tr w:rsidR="00F222B6" w14:paraId="768F863A" w14:textId="77777777" w:rsidTr="00C039D0">
        <w:tc>
          <w:tcPr>
            <w:tcW w:w="1985" w:type="dxa"/>
            <w:vAlign w:val="center"/>
          </w:tcPr>
          <w:p w14:paraId="768F8636" w14:textId="77777777" w:rsidR="00F222B6" w:rsidRDefault="00F222B6" w:rsidP="00F222B6">
            <w:r>
              <w:t>Pre 9am</w:t>
            </w:r>
          </w:p>
        </w:tc>
        <w:tc>
          <w:tcPr>
            <w:tcW w:w="1960" w:type="dxa"/>
            <w:vAlign w:val="center"/>
          </w:tcPr>
          <w:p w14:paraId="768F8637" w14:textId="5468BC13" w:rsidR="00F222B6" w:rsidRPr="00274D2A" w:rsidRDefault="008C49FD" w:rsidP="00F222B6">
            <w:pPr>
              <w:jc w:val="center"/>
              <w:rPr>
                <w:rFonts w:cs="Arial"/>
                <w:color w:val="000000"/>
                <w:szCs w:val="22"/>
              </w:rPr>
            </w:pPr>
            <w:r>
              <w:rPr>
                <w:rFonts w:cs="Arial"/>
                <w:color w:val="000000"/>
                <w:szCs w:val="22"/>
              </w:rPr>
              <w:t>11</w:t>
            </w:r>
          </w:p>
        </w:tc>
        <w:tc>
          <w:tcPr>
            <w:tcW w:w="2311" w:type="dxa"/>
            <w:vAlign w:val="center"/>
          </w:tcPr>
          <w:p w14:paraId="768F8638" w14:textId="6BFD824C" w:rsidR="00F222B6" w:rsidRPr="00274D2A" w:rsidRDefault="008C49FD" w:rsidP="00F222B6">
            <w:pPr>
              <w:jc w:val="center"/>
              <w:rPr>
                <w:rFonts w:cs="Arial"/>
                <w:color w:val="000000"/>
                <w:szCs w:val="22"/>
              </w:rPr>
            </w:pPr>
            <w:r>
              <w:rPr>
                <w:rFonts w:cs="Arial"/>
                <w:color w:val="000000"/>
                <w:szCs w:val="22"/>
              </w:rPr>
              <w:t>11</w:t>
            </w:r>
          </w:p>
        </w:tc>
        <w:tc>
          <w:tcPr>
            <w:tcW w:w="2311" w:type="dxa"/>
            <w:vAlign w:val="center"/>
          </w:tcPr>
          <w:p w14:paraId="768F8639" w14:textId="1F4B82FE" w:rsidR="00F222B6" w:rsidRPr="00274D2A" w:rsidRDefault="008C49FD" w:rsidP="00F222B6">
            <w:pPr>
              <w:jc w:val="center"/>
              <w:rPr>
                <w:rFonts w:cs="Arial"/>
                <w:color w:val="000000"/>
                <w:szCs w:val="22"/>
              </w:rPr>
            </w:pPr>
            <w:r>
              <w:rPr>
                <w:rFonts w:cs="Arial"/>
                <w:color w:val="000000"/>
                <w:szCs w:val="22"/>
              </w:rPr>
              <w:t>10.8</w:t>
            </w:r>
          </w:p>
        </w:tc>
      </w:tr>
      <w:tr w:rsidR="00F222B6" w14:paraId="768F863F" w14:textId="77777777" w:rsidTr="00C039D0">
        <w:tc>
          <w:tcPr>
            <w:tcW w:w="1985" w:type="dxa"/>
            <w:vAlign w:val="center"/>
          </w:tcPr>
          <w:p w14:paraId="768F863B" w14:textId="71D959CD" w:rsidR="00F222B6" w:rsidRDefault="00F222B6" w:rsidP="00F222B6">
            <w:r>
              <w:t>Pre 10am</w:t>
            </w:r>
          </w:p>
        </w:tc>
        <w:tc>
          <w:tcPr>
            <w:tcW w:w="1960" w:type="dxa"/>
            <w:vAlign w:val="center"/>
          </w:tcPr>
          <w:p w14:paraId="768F863C" w14:textId="37728614" w:rsidR="00F222B6" w:rsidRPr="00274D2A" w:rsidRDefault="00365FF8" w:rsidP="00F222B6">
            <w:pPr>
              <w:jc w:val="center"/>
              <w:rPr>
                <w:rFonts w:cs="Arial"/>
                <w:color w:val="000000"/>
                <w:szCs w:val="22"/>
              </w:rPr>
            </w:pPr>
            <w:r>
              <w:rPr>
                <w:rFonts w:cs="Arial"/>
                <w:color w:val="000000"/>
                <w:szCs w:val="22"/>
              </w:rPr>
              <w:t>8</w:t>
            </w:r>
          </w:p>
        </w:tc>
        <w:tc>
          <w:tcPr>
            <w:tcW w:w="2311" w:type="dxa"/>
            <w:vAlign w:val="center"/>
          </w:tcPr>
          <w:p w14:paraId="768F863D" w14:textId="5B09FB29" w:rsidR="00F222B6" w:rsidRPr="00274D2A" w:rsidRDefault="00365FF8" w:rsidP="00F222B6">
            <w:pPr>
              <w:jc w:val="center"/>
              <w:rPr>
                <w:rFonts w:cs="Arial"/>
                <w:color w:val="000000"/>
                <w:szCs w:val="22"/>
              </w:rPr>
            </w:pPr>
            <w:r>
              <w:rPr>
                <w:rFonts w:cs="Arial"/>
                <w:color w:val="000000"/>
                <w:szCs w:val="22"/>
              </w:rPr>
              <w:t>8</w:t>
            </w:r>
          </w:p>
        </w:tc>
        <w:tc>
          <w:tcPr>
            <w:tcW w:w="2311" w:type="dxa"/>
            <w:vAlign w:val="center"/>
          </w:tcPr>
          <w:p w14:paraId="768F863E" w14:textId="60783C03" w:rsidR="00F222B6" w:rsidRPr="00274D2A" w:rsidRDefault="00365FF8" w:rsidP="00F222B6">
            <w:pPr>
              <w:jc w:val="center"/>
              <w:rPr>
                <w:rFonts w:cs="Arial"/>
                <w:color w:val="000000"/>
                <w:szCs w:val="22"/>
              </w:rPr>
            </w:pPr>
            <w:r>
              <w:rPr>
                <w:rFonts w:cs="Arial"/>
                <w:color w:val="000000"/>
                <w:szCs w:val="22"/>
              </w:rPr>
              <w:t>8</w:t>
            </w:r>
          </w:p>
        </w:tc>
      </w:tr>
      <w:tr w:rsidR="00F222B6" w14:paraId="768F8644" w14:textId="77777777" w:rsidTr="00C039D0">
        <w:tc>
          <w:tcPr>
            <w:tcW w:w="1985" w:type="dxa"/>
            <w:vAlign w:val="center"/>
          </w:tcPr>
          <w:p w14:paraId="768F8640" w14:textId="77777777" w:rsidR="00F222B6" w:rsidRDefault="00F222B6" w:rsidP="00F222B6">
            <w:r>
              <w:t>Pre 12pm</w:t>
            </w:r>
          </w:p>
        </w:tc>
        <w:tc>
          <w:tcPr>
            <w:tcW w:w="1960" w:type="dxa"/>
            <w:vAlign w:val="center"/>
          </w:tcPr>
          <w:p w14:paraId="768F8641" w14:textId="6E93E688" w:rsidR="00F222B6" w:rsidRPr="00274D2A" w:rsidRDefault="000C0018" w:rsidP="00F222B6">
            <w:pPr>
              <w:jc w:val="center"/>
              <w:rPr>
                <w:rFonts w:cs="Arial"/>
                <w:color w:val="000000"/>
                <w:szCs w:val="22"/>
              </w:rPr>
            </w:pPr>
            <w:r>
              <w:rPr>
                <w:rFonts w:cs="Arial"/>
                <w:color w:val="000000"/>
                <w:szCs w:val="22"/>
              </w:rPr>
              <w:t>1</w:t>
            </w:r>
            <w:r w:rsidR="00F222B6" w:rsidRPr="00274D2A">
              <w:rPr>
                <w:rFonts w:cs="Arial"/>
                <w:color w:val="000000"/>
                <w:szCs w:val="22"/>
              </w:rPr>
              <w:t>2</w:t>
            </w:r>
          </w:p>
        </w:tc>
        <w:tc>
          <w:tcPr>
            <w:tcW w:w="2311" w:type="dxa"/>
            <w:vAlign w:val="center"/>
          </w:tcPr>
          <w:p w14:paraId="768F8642" w14:textId="3EF9FB6A" w:rsidR="00F222B6" w:rsidRPr="00274D2A" w:rsidRDefault="000C0018" w:rsidP="00F222B6">
            <w:pPr>
              <w:jc w:val="center"/>
              <w:rPr>
                <w:rFonts w:cs="Arial"/>
                <w:color w:val="000000"/>
                <w:szCs w:val="22"/>
              </w:rPr>
            </w:pPr>
            <w:r>
              <w:rPr>
                <w:rFonts w:cs="Arial"/>
                <w:color w:val="000000"/>
                <w:szCs w:val="22"/>
              </w:rPr>
              <w:t>13</w:t>
            </w:r>
          </w:p>
        </w:tc>
        <w:tc>
          <w:tcPr>
            <w:tcW w:w="2311" w:type="dxa"/>
            <w:vAlign w:val="center"/>
          </w:tcPr>
          <w:p w14:paraId="768F8643" w14:textId="4FD2DBB0" w:rsidR="00F222B6" w:rsidRPr="00274D2A" w:rsidRDefault="000C0018" w:rsidP="00F222B6">
            <w:pPr>
              <w:jc w:val="center"/>
              <w:rPr>
                <w:rFonts w:cs="Arial"/>
                <w:color w:val="000000"/>
                <w:szCs w:val="22"/>
              </w:rPr>
            </w:pPr>
            <w:r>
              <w:rPr>
                <w:rFonts w:cs="Arial"/>
                <w:color w:val="000000"/>
                <w:szCs w:val="22"/>
              </w:rPr>
              <w:t>11.7</w:t>
            </w:r>
          </w:p>
        </w:tc>
      </w:tr>
      <w:tr w:rsidR="00F222B6" w14:paraId="768F8649" w14:textId="77777777" w:rsidTr="00C039D0">
        <w:tc>
          <w:tcPr>
            <w:tcW w:w="1985" w:type="dxa"/>
            <w:vAlign w:val="center"/>
          </w:tcPr>
          <w:p w14:paraId="768F8645" w14:textId="77777777" w:rsidR="00F222B6" w:rsidRDefault="00F222B6" w:rsidP="00F222B6">
            <w:r>
              <w:t>Pre 5.30pm</w:t>
            </w:r>
          </w:p>
        </w:tc>
        <w:tc>
          <w:tcPr>
            <w:tcW w:w="1960" w:type="dxa"/>
            <w:vAlign w:val="center"/>
          </w:tcPr>
          <w:p w14:paraId="768F8646" w14:textId="2E56A2F9" w:rsidR="00F222B6" w:rsidRPr="00274D2A" w:rsidRDefault="004B33AB" w:rsidP="00F222B6">
            <w:pPr>
              <w:jc w:val="center"/>
              <w:rPr>
                <w:rFonts w:cs="Arial"/>
                <w:color w:val="000000"/>
                <w:szCs w:val="22"/>
              </w:rPr>
            </w:pPr>
            <w:r>
              <w:rPr>
                <w:rFonts w:cs="Arial"/>
                <w:color w:val="000000"/>
                <w:szCs w:val="22"/>
              </w:rPr>
              <w:t>31</w:t>
            </w:r>
          </w:p>
        </w:tc>
        <w:tc>
          <w:tcPr>
            <w:tcW w:w="2311" w:type="dxa"/>
            <w:vAlign w:val="center"/>
          </w:tcPr>
          <w:p w14:paraId="768F8647" w14:textId="6067088B" w:rsidR="00F222B6" w:rsidRPr="00274D2A" w:rsidRDefault="004B33AB" w:rsidP="00F222B6">
            <w:pPr>
              <w:jc w:val="center"/>
              <w:rPr>
                <w:rFonts w:cs="Arial"/>
                <w:color w:val="000000"/>
                <w:szCs w:val="22"/>
              </w:rPr>
            </w:pPr>
            <w:r>
              <w:rPr>
                <w:rFonts w:cs="Arial"/>
                <w:color w:val="000000"/>
                <w:szCs w:val="22"/>
              </w:rPr>
              <w:t>31</w:t>
            </w:r>
          </w:p>
        </w:tc>
        <w:tc>
          <w:tcPr>
            <w:tcW w:w="2311" w:type="dxa"/>
            <w:vAlign w:val="center"/>
          </w:tcPr>
          <w:p w14:paraId="768F8648" w14:textId="019ABF71" w:rsidR="00F222B6" w:rsidRPr="00274D2A" w:rsidRDefault="004B33AB" w:rsidP="00F222B6">
            <w:pPr>
              <w:jc w:val="center"/>
              <w:rPr>
                <w:rFonts w:cs="Arial"/>
                <w:color w:val="000000"/>
                <w:szCs w:val="22"/>
              </w:rPr>
            </w:pPr>
            <w:r>
              <w:rPr>
                <w:rFonts w:cs="Arial"/>
                <w:color w:val="000000"/>
                <w:szCs w:val="22"/>
              </w:rPr>
              <w:t>27</w:t>
            </w:r>
          </w:p>
        </w:tc>
      </w:tr>
      <w:tr w:rsidR="00D0429E" w14:paraId="25B53DDE" w14:textId="77777777" w:rsidTr="00C039D0">
        <w:tc>
          <w:tcPr>
            <w:tcW w:w="1985" w:type="dxa"/>
            <w:vAlign w:val="center"/>
          </w:tcPr>
          <w:p w14:paraId="67D7BF1C" w14:textId="2D325D11" w:rsidR="00D0429E" w:rsidRDefault="00D0429E" w:rsidP="00F222B6">
            <w:r>
              <w:t>48hr</w:t>
            </w:r>
          </w:p>
        </w:tc>
        <w:tc>
          <w:tcPr>
            <w:tcW w:w="1960" w:type="dxa"/>
            <w:vAlign w:val="center"/>
          </w:tcPr>
          <w:p w14:paraId="5ACB74A1" w14:textId="00291757" w:rsidR="00D0429E" w:rsidRDefault="00D0429E" w:rsidP="00F222B6">
            <w:pPr>
              <w:jc w:val="center"/>
              <w:rPr>
                <w:rFonts w:cs="Arial"/>
                <w:color w:val="000000"/>
                <w:szCs w:val="22"/>
              </w:rPr>
            </w:pPr>
            <w:r>
              <w:rPr>
                <w:rFonts w:cs="Arial"/>
                <w:color w:val="000000"/>
                <w:szCs w:val="22"/>
              </w:rPr>
              <w:t>2</w:t>
            </w:r>
          </w:p>
        </w:tc>
        <w:tc>
          <w:tcPr>
            <w:tcW w:w="2311" w:type="dxa"/>
            <w:vAlign w:val="center"/>
          </w:tcPr>
          <w:p w14:paraId="4A462E10" w14:textId="6141889D" w:rsidR="00D0429E" w:rsidRDefault="00AE0EB7" w:rsidP="00F222B6">
            <w:pPr>
              <w:jc w:val="center"/>
              <w:rPr>
                <w:rFonts w:cs="Arial"/>
                <w:color w:val="000000"/>
                <w:szCs w:val="22"/>
              </w:rPr>
            </w:pPr>
            <w:r>
              <w:rPr>
                <w:rFonts w:cs="Arial"/>
                <w:color w:val="000000"/>
                <w:szCs w:val="22"/>
              </w:rPr>
              <w:t>3</w:t>
            </w:r>
          </w:p>
        </w:tc>
        <w:tc>
          <w:tcPr>
            <w:tcW w:w="2311" w:type="dxa"/>
            <w:vAlign w:val="center"/>
          </w:tcPr>
          <w:p w14:paraId="0161F308" w14:textId="16442B3C" w:rsidR="00D0429E" w:rsidRDefault="00AE0EB7" w:rsidP="00F222B6">
            <w:pPr>
              <w:jc w:val="center"/>
              <w:rPr>
                <w:rFonts w:cs="Arial"/>
                <w:color w:val="000000"/>
                <w:szCs w:val="22"/>
              </w:rPr>
            </w:pPr>
            <w:r>
              <w:rPr>
                <w:rFonts w:cs="Arial"/>
                <w:color w:val="000000"/>
                <w:szCs w:val="22"/>
              </w:rPr>
              <w:t>2</w:t>
            </w:r>
          </w:p>
        </w:tc>
      </w:tr>
      <w:tr w:rsidR="00F222B6" w:rsidRPr="00274D2A" w14:paraId="768F864E" w14:textId="77777777" w:rsidTr="00C039D0">
        <w:tc>
          <w:tcPr>
            <w:tcW w:w="1985" w:type="dxa"/>
            <w:vAlign w:val="center"/>
          </w:tcPr>
          <w:p w14:paraId="768F864A" w14:textId="77777777" w:rsidR="00F222B6" w:rsidRPr="00274D2A" w:rsidRDefault="00F222B6" w:rsidP="00F222B6">
            <w:pPr>
              <w:rPr>
                <w:b/>
              </w:rPr>
            </w:pPr>
            <w:r w:rsidRPr="00274D2A">
              <w:rPr>
                <w:b/>
              </w:rPr>
              <w:t>Total</w:t>
            </w:r>
          </w:p>
        </w:tc>
        <w:tc>
          <w:tcPr>
            <w:tcW w:w="1960" w:type="dxa"/>
            <w:vAlign w:val="center"/>
          </w:tcPr>
          <w:p w14:paraId="768F864B" w14:textId="701B6258" w:rsidR="00F222B6" w:rsidRPr="00274D2A" w:rsidRDefault="00AE0EB7" w:rsidP="00F222B6">
            <w:pPr>
              <w:jc w:val="center"/>
              <w:rPr>
                <w:b/>
                <w:szCs w:val="22"/>
              </w:rPr>
            </w:pPr>
            <w:r>
              <w:rPr>
                <w:b/>
              </w:rPr>
              <w:t>64</w:t>
            </w:r>
          </w:p>
        </w:tc>
        <w:tc>
          <w:tcPr>
            <w:tcW w:w="2311" w:type="dxa"/>
            <w:vAlign w:val="center"/>
          </w:tcPr>
          <w:p w14:paraId="768F864C" w14:textId="7BD7F2DC" w:rsidR="00F222B6" w:rsidRPr="00274D2A" w:rsidRDefault="00AE0EB7" w:rsidP="00F222B6">
            <w:pPr>
              <w:jc w:val="center"/>
              <w:rPr>
                <w:b/>
                <w:szCs w:val="22"/>
              </w:rPr>
            </w:pPr>
            <w:r>
              <w:rPr>
                <w:b/>
              </w:rPr>
              <w:t>66</w:t>
            </w:r>
          </w:p>
        </w:tc>
        <w:tc>
          <w:tcPr>
            <w:tcW w:w="2311" w:type="dxa"/>
            <w:vAlign w:val="center"/>
          </w:tcPr>
          <w:p w14:paraId="768F864D" w14:textId="62CA1B84" w:rsidR="00F222B6" w:rsidRPr="00274D2A" w:rsidRDefault="00AE0EB7" w:rsidP="00F222B6">
            <w:pPr>
              <w:jc w:val="center"/>
              <w:rPr>
                <w:b/>
                <w:szCs w:val="22"/>
              </w:rPr>
            </w:pPr>
            <w:r>
              <w:rPr>
                <w:b/>
              </w:rPr>
              <w:t>57.5</w:t>
            </w:r>
          </w:p>
        </w:tc>
      </w:tr>
      <w:tr w:rsidR="00F222B6" w:rsidRPr="00274D2A" w14:paraId="768F8650" w14:textId="77777777" w:rsidTr="00C039D0">
        <w:tc>
          <w:tcPr>
            <w:tcW w:w="8567" w:type="dxa"/>
            <w:gridSpan w:val="4"/>
            <w:shd w:val="clear" w:color="auto" w:fill="00958F"/>
            <w:vAlign w:val="center"/>
          </w:tcPr>
          <w:p w14:paraId="768F864F" w14:textId="77777777" w:rsidR="00F222B6" w:rsidRPr="00274D2A" w:rsidRDefault="00F222B6" w:rsidP="00F222B6">
            <w:pPr>
              <w:rPr>
                <w:rFonts w:cs="Arial"/>
                <w:b/>
                <w:color w:val="FFFFFF" w:themeColor="background1"/>
              </w:rPr>
            </w:pPr>
            <w:r>
              <w:rPr>
                <w:b/>
                <w:color w:val="FFFFFF" w:themeColor="background1"/>
              </w:rPr>
              <w:t>Bag (plastic bag, 440mmx570mm, up to 10kg)</w:t>
            </w:r>
          </w:p>
        </w:tc>
      </w:tr>
      <w:tr w:rsidR="00F222B6" w:rsidRPr="00274D2A" w14:paraId="768F8655" w14:textId="77777777" w:rsidTr="00C039D0">
        <w:tc>
          <w:tcPr>
            <w:tcW w:w="1985" w:type="dxa"/>
            <w:vAlign w:val="center"/>
          </w:tcPr>
          <w:p w14:paraId="768F8651" w14:textId="77777777" w:rsidR="00F222B6" w:rsidRDefault="00F222B6" w:rsidP="00F222B6">
            <w:r>
              <w:t>Pre 9am</w:t>
            </w:r>
          </w:p>
        </w:tc>
        <w:tc>
          <w:tcPr>
            <w:tcW w:w="1960" w:type="dxa"/>
          </w:tcPr>
          <w:p w14:paraId="768F8652" w14:textId="6532A54A" w:rsidR="00F222B6" w:rsidRPr="00274D2A" w:rsidRDefault="007A1966" w:rsidP="00F222B6">
            <w:pPr>
              <w:jc w:val="center"/>
              <w:rPr>
                <w:rFonts w:cs="Arial"/>
                <w:color w:val="000000"/>
                <w:szCs w:val="22"/>
              </w:rPr>
            </w:pPr>
            <w:r>
              <w:rPr>
                <w:rFonts w:cs="Arial"/>
                <w:color w:val="000000"/>
                <w:szCs w:val="22"/>
              </w:rPr>
              <w:t>10</w:t>
            </w:r>
          </w:p>
        </w:tc>
        <w:tc>
          <w:tcPr>
            <w:tcW w:w="2311" w:type="dxa"/>
          </w:tcPr>
          <w:p w14:paraId="768F8653" w14:textId="3D9852B5" w:rsidR="00F222B6" w:rsidRPr="00274D2A" w:rsidRDefault="007A1966" w:rsidP="00F222B6">
            <w:pPr>
              <w:jc w:val="center"/>
              <w:rPr>
                <w:rFonts w:cs="Arial"/>
                <w:color w:val="000000"/>
                <w:szCs w:val="22"/>
              </w:rPr>
            </w:pPr>
            <w:r>
              <w:rPr>
                <w:rFonts w:cs="Arial"/>
                <w:color w:val="000000"/>
                <w:szCs w:val="22"/>
              </w:rPr>
              <w:t>22</w:t>
            </w:r>
          </w:p>
        </w:tc>
        <w:tc>
          <w:tcPr>
            <w:tcW w:w="2311" w:type="dxa"/>
          </w:tcPr>
          <w:p w14:paraId="768F8654" w14:textId="3DC1DC78" w:rsidR="00F222B6" w:rsidRPr="00274D2A" w:rsidRDefault="007A1966" w:rsidP="00F222B6">
            <w:pPr>
              <w:jc w:val="center"/>
              <w:rPr>
                <w:rFonts w:cs="Arial"/>
                <w:color w:val="000000"/>
                <w:szCs w:val="22"/>
              </w:rPr>
            </w:pPr>
            <w:r>
              <w:rPr>
                <w:rFonts w:cs="Arial"/>
                <w:color w:val="000000"/>
                <w:szCs w:val="22"/>
              </w:rPr>
              <w:t>3</w:t>
            </w:r>
            <w:r w:rsidR="00A12908">
              <w:rPr>
                <w:rFonts w:cs="Arial"/>
                <w:color w:val="000000"/>
                <w:szCs w:val="22"/>
              </w:rPr>
              <w:t>8.</w:t>
            </w:r>
            <w:r>
              <w:rPr>
                <w:rFonts w:cs="Arial"/>
                <w:color w:val="000000"/>
                <w:szCs w:val="22"/>
              </w:rPr>
              <w:t>7</w:t>
            </w:r>
          </w:p>
        </w:tc>
      </w:tr>
      <w:tr w:rsidR="00F222B6" w:rsidRPr="00274D2A" w14:paraId="768F865A" w14:textId="77777777" w:rsidTr="00C039D0">
        <w:tc>
          <w:tcPr>
            <w:tcW w:w="1985" w:type="dxa"/>
            <w:vAlign w:val="center"/>
          </w:tcPr>
          <w:p w14:paraId="768F8656" w14:textId="5C52BAAD" w:rsidR="00F222B6" w:rsidRDefault="00F222B6" w:rsidP="00F222B6">
            <w:r>
              <w:t>Pre 10am</w:t>
            </w:r>
          </w:p>
        </w:tc>
        <w:tc>
          <w:tcPr>
            <w:tcW w:w="1960" w:type="dxa"/>
          </w:tcPr>
          <w:p w14:paraId="768F8657" w14:textId="24BD4FBF" w:rsidR="00F222B6" w:rsidRPr="00274D2A" w:rsidRDefault="00A12908" w:rsidP="00F222B6">
            <w:pPr>
              <w:jc w:val="center"/>
              <w:rPr>
                <w:rFonts w:cs="Arial"/>
                <w:color w:val="000000"/>
                <w:szCs w:val="22"/>
              </w:rPr>
            </w:pPr>
            <w:r>
              <w:rPr>
                <w:rFonts w:cs="Arial"/>
                <w:color w:val="000000"/>
                <w:szCs w:val="22"/>
              </w:rPr>
              <w:t>18</w:t>
            </w:r>
          </w:p>
        </w:tc>
        <w:tc>
          <w:tcPr>
            <w:tcW w:w="2311" w:type="dxa"/>
          </w:tcPr>
          <w:p w14:paraId="768F8658" w14:textId="1730A9F3" w:rsidR="00F222B6" w:rsidRPr="00274D2A" w:rsidRDefault="00A12908" w:rsidP="00F222B6">
            <w:pPr>
              <w:jc w:val="center"/>
              <w:rPr>
                <w:rFonts w:cs="Arial"/>
                <w:color w:val="000000"/>
                <w:szCs w:val="22"/>
              </w:rPr>
            </w:pPr>
            <w:r>
              <w:rPr>
                <w:rFonts w:cs="Arial"/>
                <w:color w:val="000000"/>
                <w:szCs w:val="22"/>
              </w:rPr>
              <w:t>36</w:t>
            </w:r>
          </w:p>
        </w:tc>
        <w:tc>
          <w:tcPr>
            <w:tcW w:w="2311" w:type="dxa"/>
          </w:tcPr>
          <w:p w14:paraId="768F8659" w14:textId="085E858C" w:rsidR="00F222B6" w:rsidRPr="00274D2A" w:rsidRDefault="00EB7710" w:rsidP="00F222B6">
            <w:pPr>
              <w:jc w:val="center"/>
              <w:rPr>
                <w:rFonts w:cs="Arial"/>
                <w:color w:val="000000"/>
                <w:szCs w:val="22"/>
              </w:rPr>
            </w:pPr>
            <w:r>
              <w:rPr>
                <w:rFonts w:cs="Arial"/>
                <w:color w:val="000000"/>
                <w:szCs w:val="22"/>
              </w:rPr>
              <w:t>57.7</w:t>
            </w:r>
          </w:p>
        </w:tc>
      </w:tr>
      <w:tr w:rsidR="00F222B6" w:rsidRPr="00274D2A" w14:paraId="768F865F" w14:textId="77777777" w:rsidTr="00C039D0">
        <w:tc>
          <w:tcPr>
            <w:tcW w:w="1985" w:type="dxa"/>
            <w:vAlign w:val="center"/>
          </w:tcPr>
          <w:p w14:paraId="768F865B" w14:textId="77777777" w:rsidR="00F222B6" w:rsidRDefault="00F222B6" w:rsidP="00F222B6">
            <w:r>
              <w:lastRenderedPageBreak/>
              <w:t>Pre 12pm</w:t>
            </w:r>
          </w:p>
        </w:tc>
        <w:tc>
          <w:tcPr>
            <w:tcW w:w="1960" w:type="dxa"/>
          </w:tcPr>
          <w:p w14:paraId="768F865C" w14:textId="16B5F068" w:rsidR="00F222B6" w:rsidRPr="00274D2A" w:rsidRDefault="00EB7710" w:rsidP="00F222B6">
            <w:pPr>
              <w:jc w:val="center"/>
              <w:rPr>
                <w:rFonts w:cs="Arial"/>
                <w:color w:val="000000"/>
                <w:szCs w:val="22"/>
              </w:rPr>
            </w:pPr>
            <w:r>
              <w:rPr>
                <w:rFonts w:cs="Arial"/>
                <w:color w:val="000000"/>
                <w:szCs w:val="22"/>
              </w:rPr>
              <w:t>41</w:t>
            </w:r>
          </w:p>
        </w:tc>
        <w:tc>
          <w:tcPr>
            <w:tcW w:w="2311" w:type="dxa"/>
          </w:tcPr>
          <w:p w14:paraId="768F865D" w14:textId="74CCF54C" w:rsidR="00F222B6" w:rsidRPr="00274D2A" w:rsidRDefault="00EB7710" w:rsidP="00F222B6">
            <w:pPr>
              <w:jc w:val="center"/>
              <w:rPr>
                <w:rFonts w:cs="Arial"/>
                <w:color w:val="000000"/>
                <w:szCs w:val="22"/>
              </w:rPr>
            </w:pPr>
            <w:r>
              <w:rPr>
                <w:rFonts w:cs="Arial"/>
                <w:color w:val="000000"/>
                <w:szCs w:val="22"/>
              </w:rPr>
              <w:t>121</w:t>
            </w:r>
          </w:p>
        </w:tc>
        <w:tc>
          <w:tcPr>
            <w:tcW w:w="2311" w:type="dxa"/>
          </w:tcPr>
          <w:p w14:paraId="768F865E" w14:textId="72271362" w:rsidR="00F222B6" w:rsidRPr="00274D2A" w:rsidRDefault="002A2502" w:rsidP="00F222B6">
            <w:pPr>
              <w:jc w:val="center"/>
              <w:rPr>
                <w:rFonts w:cs="Arial"/>
                <w:color w:val="000000"/>
                <w:szCs w:val="22"/>
              </w:rPr>
            </w:pPr>
            <w:r>
              <w:rPr>
                <w:rFonts w:cs="Arial"/>
                <w:color w:val="000000"/>
                <w:szCs w:val="22"/>
              </w:rPr>
              <w:t>221.4</w:t>
            </w:r>
          </w:p>
        </w:tc>
      </w:tr>
      <w:tr w:rsidR="00F222B6" w:rsidRPr="00274D2A" w14:paraId="768F8664" w14:textId="77777777" w:rsidTr="00C039D0">
        <w:tc>
          <w:tcPr>
            <w:tcW w:w="1985" w:type="dxa"/>
            <w:vAlign w:val="center"/>
          </w:tcPr>
          <w:p w14:paraId="768F8660" w14:textId="77777777" w:rsidR="00F222B6" w:rsidRDefault="00F222B6" w:rsidP="00F222B6">
            <w:r>
              <w:t>Pre 5.30pm</w:t>
            </w:r>
          </w:p>
        </w:tc>
        <w:tc>
          <w:tcPr>
            <w:tcW w:w="1960" w:type="dxa"/>
          </w:tcPr>
          <w:p w14:paraId="768F8661" w14:textId="2C0CA827" w:rsidR="00F222B6" w:rsidRPr="00274D2A" w:rsidRDefault="009B2E05" w:rsidP="00F222B6">
            <w:pPr>
              <w:jc w:val="center"/>
              <w:rPr>
                <w:rFonts w:cs="Arial"/>
                <w:color w:val="000000"/>
                <w:szCs w:val="22"/>
              </w:rPr>
            </w:pPr>
            <w:r>
              <w:rPr>
                <w:rFonts w:cs="Arial"/>
                <w:color w:val="000000"/>
                <w:szCs w:val="22"/>
              </w:rPr>
              <w:t>207</w:t>
            </w:r>
          </w:p>
        </w:tc>
        <w:tc>
          <w:tcPr>
            <w:tcW w:w="2311" w:type="dxa"/>
          </w:tcPr>
          <w:p w14:paraId="768F8662" w14:textId="71603FC7" w:rsidR="00F222B6" w:rsidRPr="00274D2A" w:rsidRDefault="009B2E05" w:rsidP="00F222B6">
            <w:pPr>
              <w:jc w:val="center"/>
              <w:rPr>
                <w:rFonts w:cs="Arial"/>
                <w:color w:val="000000"/>
                <w:szCs w:val="22"/>
              </w:rPr>
            </w:pPr>
            <w:r>
              <w:rPr>
                <w:rFonts w:cs="Arial"/>
                <w:color w:val="000000"/>
                <w:szCs w:val="22"/>
              </w:rPr>
              <w:t>283</w:t>
            </w:r>
          </w:p>
        </w:tc>
        <w:tc>
          <w:tcPr>
            <w:tcW w:w="2311" w:type="dxa"/>
          </w:tcPr>
          <w:p w14:paraId="768F8663" w14:textId="1CAF102B" w:rsidR="00F222B6" w:rsidRPr="00274D2A" w:rsidRDefault="00D23C5F" w:rsidP="00F222B6">
            <w:pPr>
              <w:jc w:val="center"/>
              <w:rPr>
                <w:rFonts w:cs="Arial"/>
                <w:color w:val="000000"/>
                <w:szCs w:val="22"/>
              </w:rPr>
            </w:pPr>
            <w:r>
              <w:rPr>
                <w:rFonts w:cs="Arial"/>
                <w:color w:val="000000"/>
                <w:szCs w:val="22"/>
              </w:rPr>
              <w:t>1</w:t>
            </w:r>
            <w:r w:rsidR="005A440E">
              <w:rPr>
                <w:rFonts w:cs="Arial"/>
                <w:color w:val="000000"/>
                <w:szCs w:val="22"/>
              </w:rPr>
              <w:t>,</w:t>
            </w:r>
            <w:r>
              <w:rPr>
                <w:rFonts w:cs="Arial"/>
                <w:color w:val="000000"/>
                <w:szCs w:val="22"/>
              </w:rPr>
              <w:t>692.2</w:t>
            </w:r>
          </w:p>
        </w:tc>
      </w:tr>
      <w:tr w:rsidR="0022648E" w:rsidRPr="00274D2A" w14:paraId="18EF0464" w14:textId="77777777" w:rsidTr="00C039D0">
        <w:tc>
          <w:tcPr>
            <w:tcW w:w="1985" w:type="dxa"/>
            <w:vAlign w:val="center"/>
          </w:tcPr>
          <w:p w14:paraId="4EF2E72E" w14:textId="0FAC5684" w:rsidR="0022648E" w:rsidRDefault="0022648E" w:rsidP="00F222B6">
            <w:r>
              <w:t>48hr</w:t>
            </w:r>
          </w:p>
        </w:tc>
        <w:tc>
          <w:tcPr>
            <w:tcW w:w="1960" w:type="dxa"/>
          </w:tcPr>
          <w:p w14:paraId="579BAFD8" w14:textId="59EA2A93" w:rsidR="0022648E" w:rsidRPr="00274D2A" w:rsidRDefault="00D23C5F" w:rsidP="00F222B6">
            <w:pPr>
              <w:jc w:val="center"/>
              <w:rPr>
                <w:rFonts w:cs="Arial"/>
                <w:color w:val="000000"/>
                <w:szCs w:val="22"/>
              </w:rPr>
            </w:pPr>
            <w:r>
              <w:rPr>
                <w:rFonts w:cs="Arial"/>
                <w:color w:val="000000"/>
                <w:szCs w:val="22"/>
              </w:rPr>
              <w:t>70</w:t>
            </w:r>
          </w:p>
        </w:tc>
        <w:tc>
          <w:tcPr>
            <w:tcW w:w="2311" w:type="dxa"/>
          </w:tcPr>
          <w:p w14:paraId="0AB5CD09" w14:textId="7B593525" w:rsidR="0022648E" w:rsidRPr="00274D2A" w:rsidRDefault="00D23C5F" w:rsidP="00F222B6">
            <w:pPr>
              <w:jc w:val="center"/>
              <w:rPr>
                <w:rFonts w:cs="Arial"/>
                <w:color w:val="000000"/>
                <w:szCs w:val="22"/>
              </w:rPr>
            </w:pPr>
            <w:r>
              <w:rPr>
                <w:rFonts w:cs="Arial"/>
                <w:color w:val="000000"/>
                <w:szCs w:val="22"/>
              </w:rPr>
              <w:t>132</w:t>
            </w:r>
          </w:p>
        </w:tc>
        <w:tc>
          <w:tcPr>
            <w:tcW w:w="2311" w:type="dxa"/>
          </w:tcPr>
          <w:p w14:paraId="7B878465" w14:textId="3238AD95" w:rsidR="0022648E" w:rsidRPr="00274D2A" w:rsidRDefault="005601C4" w:rsidP="00F222B6">
            <w:pPr>
              <w:jc w:val="center"/>
              <w:rPr>
                <w:rFonts w:cs="Arial"/>
                <w:color w:val="000000"/>
                <w:szCs w:val="22"/>
              </w:rPr>
            </w:pPr>
            <w:r>
              <w:rPr>
                <w:rFonts w:cs="Arial"/>
                <w:color w:val="000000"/>
                <w:szCs w:val="22"/>
              </w:rPr>
              <w:t>607.2</w:t>
            </w:r>
          </w:p>
        </w:tc>
      </w:tr>
      <w:tr w:rsidR="00F222B6" w:rsidRPr="00274D2A" w14:paraId="768F8669" w14:textId="77777777" w:rsidTr="00C039D0">
        <w:tc>
          <w:tcPr>
            <w:tcW w:w="1985" w:type="dxa"/>
            <w:vAlign w:val="center"/>
          </w:tcPr>
          <w:p w14:paraId="768F8665" w14:textId="77777777" w:rsidR="00F222B6" w:rsidRPr="00274D2A" w:rsidRDefault="00F222B6" w:rsidP="00F222B6">
            <w:pPr>
              <w:rPr>
                <w:b/>
              </w:rPr>
            </w:pPr>
            <w:r w:rsidRPr="00274D2A">
              <w:rPr>
                <w:b/>
              </w:rPr>
              <w:t>Total</w:t>
            </w:r>
          </w:p>
        </w:tc>
        <w:tc>
          <w:tcPr>
            <w:tcW w:w="1960" w:type="dxa"/>
          </w:tcPr>
          <w:p w14:paraId="768F8666" w14:textId="2FEF1F0D" w:rsidR="00F222B6" w:rsidRPr="00274D2A" w:rsidRDefault="005601C4" w:rsidP="00F222B6">
            <w:pPr>
              <w:jc w:val="center"/>
              <w:rPr>
                <w:rFonts w:cs="Arial"/>
                <w:b/>
                <w:color w:val="000000"/>
                <w:szCs w:val="22"/>
              </w:rPr>
            </w:pPr>
            <w:r>
              <w:rPr>
                <w:rFonts w:cs="Arial"/>
                <w:b/>
                <w:color w:val="000000"/>
                <w:szCs w:val="22"/>
              </w:rPr>
              <w:t>34</w:t>
            </w:r>
            <w:r w:rsidR="00D402D6">
              <w:rPr>
                <w:rFonts w:cs="Arial"/>
                <w:b/>
                <w:color w:val="000000"/>
                <w:szCs w:val="22"/>
              </w:rPr>
              <w:t>6</w:t>
            </w:r>
          </w:p>
        </w:tc>
        <w:tc>
          <w:tcPr>
            <w:tcW w:w="2311" w:type="dxa"/>
          </w:tcPr>
          <w:p w14:paraId="768F8667" w14:textId="7B202ED5" w:rsidR="00F222B6" w:rsidRPr="00274D2A" w:rsidRDefault="008251BF" w:rsidP="00F222B6">
            <w:pPr>
              <w:jc w:val="center"/>
              <w:rPr>
                <w:rFonts w:cs="Arial"/>
                <w:b/>
                <w:color w:val="000000"/>
                <w:szCs w:val="22"/>
              </w:rPr>
            </w:pPr>
            <w:r>
              <w:rPr>
                <w:rFonts w:cs="Arial"/>
                <w:b/>
                <w:color w:val="000000"/>
                <w:szCs w:val="22"/>
              </w:rPr>
              <w:t>59</w:t>
            </w:r>
            <w:r w:rsidR="00076917">
              <w:rPr>
                <w:rFonts w:cs="Arial"/>
                <w:b/>
                <w:color w:val="000000"/>
                <w:szCs w:val="22"/>
              </w:rPr>
              <w:t>4</w:t>
            </w:r>
          </w:p>
        </w:tc>
        <w:tc>
          <w:tcPr>
            <w:tcW w:w="2311" w:type="dxa"/>
          </w:tcPr>
          <w:p w14:paraId="768F8668" w14:textId="279866DE" w:rsidR="00F222B6" w:rsidRPr="00274D2A" w:rsidRDefault="008251BF" w:rsidP="00F222B6">
            <w:pPr>
              <w:jc w:val="center"/>
              <w:rPr>
                <w:rFonts w:cs="Arial"/>
                <w:b/>
                <w:color w:val="000000"/>
                <w:szCs w:val="22"/>
              </w:rPr>
            </w:pPr>
            <w:r>
              <w:rPr>
                <w:rFonts w:cs="Arial"/>
                <w:b/>
                <w:color w:val="000000"/>
                <w:szCs w:val="22"/>
              </w:rPr>
              <w:t>2</w:t>
            </w:r>
            <w:r w:rsidR="005A440E">
              <w:rPr>
                <w:rFonts w:cs="Arial"/>
                <w:b/>
                <w:color w:val="000000"/>
                <w:szCs w:val="22"/>
              </w:rPr>
              <w:t>,</w:t>
            </w:r>
            <w:r>
              <w:rPr>
                <w:rFonts w:cs="Arial"/>
                <w:b/>
                <w:color w:val="000000"/>
                <w:szCs w:val="22"/>
              </w:rPr>
              <w:t>61</w:t>
            </w:r>
            <w:r w:rsidR="00F073A1">
              <w:rPr>
                <w:rFonts w:cs="Arial"/>
                <w:b/>
                <w:color w:val="000000"/>
                <w:szCs w:val="22"/>
              </w:rPr>
              <w:t>7</w:t>
            </w:r>
            <w:r>
              <w:rPr>
                <w:rFonts w:cs="Arial"/>
                <w:b/>
                <w:color w:val="000000"/>
                <w:szCs w:val="22"/>
              </w:rPr>
              <w:t>.2</w:t>
            </w:r>
          </w:p>
        </w:tc>
      </w:tr>
      <w:tr w:rsidR="00F222B6" w:rsidRPr="00274D2A" w14:paraId="768F866B" w14:textId="77777777" w:rsidTr="00C039D0">
        <w:tc>
          <w:tcPr>
            <w:tcW w:w="8567" w:type="dxa"/>
            <w:gridSpan w:val="4"/>
            <w:shd w:val="clear" w:color="auto" w:fill="00958F"/>
            <w:vAlign w:val="center"/>
          </w:tcPr>
          <w:p w14:paraId="768F866A" w14:textId="195269CE" w:rsidR="00F222B6" w:rsidRPr="00274D2A" w:rsidRDefault="00F222B6" w:rsidP="00F222B6">
            <w:pPr>
              <w:rPr>
                <w:rFonts w:cs="Arial"/>
                <w:b/>
                <w:color w:val="FFFFFF" w:themeColor="background1"/>
              </w:rPr>
            </w:pPr>
            <w:r>
              <w:rPr>
                <w:b/>
                <w:color w:val="FFFFFF" w:themeColor="background1"/>
              </w:rPr>
              <w:t xml:space="preserve">Box (own packaging used, up to </w:t>
            </w:r>
            <w:r w:rsidR="00AD7C08">
              <w:rPr>
                <w:b/>
                <w:color w:val="FFFFFF" w:themeColor="background1"/>
              </w:rPr>
              <w:t>3</w:t>
            </w:r>
            <w:r>
              <w:rPr>
                <w:b/>
                <w:color w:val="FFFFFF" w:themeColor="background1"/>
              </w:rPr>
              <w:t>0kg)</w:t>
            </w:r>
          </w:p>
        </w:tc>
      </w:tr>
      <w:tr w:rsidR="00F222B6" w:rsidRPr="00274D2A" w14:paraId="768F8670" w14:textId="77777777" w:rsidTr="00C039D0">
        <w:tc>
          <w:tcPr>
            <w:tcW w:w="1985" w:type="dxa"/>
            <w:vAlign w:val="center"/>
          </w:tcPr>
          <w:p w14:paraId="768F866C" w14:textId="77777777" w:rsidR="00F222B6" w:rsidRDefault="00F222B6" w:rsidP="00F222B6">
            <w:r>
              <w:t>Pre 9am</w:t>
            </w:r>
          </w:p>
        </w:tc>
        <w:tc>
          <w:tcPr>
            <w:tcW w:w="1960" w:type="dxa"/>
          </w:tcPr>
          <w:p w14:paraId="768F866D" w14:textId="013430DA" w:rsidR="00F222B6" w:rsidRDefault="00AD7C08" w:rsidP="00F222B6">
            <w:pPr>
              <w:jc w:val="center"/>
              <w:rPr>
                <w:rFonts w:cs="Arial"/>
                <w:color w:val="000000"/>
                <w:szCs w:val="22"/>
              </w:rPr>
            </w:pPr>
            <w:r>
              <w:rPr>
                <w:rFonts w:cs="Arial"/>
                <w:color w:val="000000"/>
                <w:szCs w:val="22"/>
              </w:rPr>
              <w:t>5</w:t>
            </w:r>
          </w:p>
        </w:tc>
        <w:tc>
          <w:tcPr>
            <w:tcW w:w="2311" w:type="dxa"/>
          </w:tcPr>
          <w:p w14:paraId="768F866E" w14:textId="309DED2E" w:rsidR="00F222B6" w:rsidRDefault="00AD7C08" w:rsidP="00F222B6">
            <w:pPr>
              <w:jc w:val="center"/>
              <w:rPr>
                <w:rFonts w:cs="Arial"/>
                <w:color w:val="000000"/>
                <w:szCs w:val="22"/>
              </w:rPr>
            </w:pPr>
            <w:r>
              <w:rPr>
                <w:rFonts w:cs="Arial"/>
                <w:color w:val="000000"/>
                <w:szCs w:val="22"/>
              </w:rPr>
              <w:t>24</w:t>
            </w:r>
          </w:p>
        </w:tc>
        <w:tc>
          <w:tcPr>
            <w:tcW w:w="2311" w:type="dxa"/>
          </w:tcPr>
          <w:p w14:paraId="768F866F" w14:textId="21C23698" w:rsidR="00F222B6" w:rsidRDefault="00AD7C08" w:rsidP="00F222B6">
            <w:pPr>
              <w:jc w:val="center"/>
              <w:rPr>
                <w:rFonts w:cs="Arial"/>
                <w:color w:val="000000"/>
                <w:szCs w:val="22"/>
              </w:rPr>
            </w:pPr>
            <w:r>
              <w:rPr>
                <w:rFonts w:cs="Arial"/>
                <w:color w:val="000000"/>
                <w:szCs w:val="22"/>
              </w:rPr>
              <w:t>198</w:t>
            </w:r>
          </w:p>
        </w:tc>
      </w:tr>
      <w:tr w:rsidR="00F222B6" w:rsidRPr="00274D2A" w14:paraId="768F8675" w14:textId="77777777" w:rsidTr="00C039D0">
        <w:tc>
          <w:tcPr>
            <w:tcW w:w="1985" w:type="dxa"/>
            <w:vAlign w:val="center"/>
          </w:tcPr>
          <w:p w14:paraId="768F8671" w14:textId="378B7402" w:rsidR="00F222B6" w:rsidRDefault="00F222B6" w:rsidP="00F222B6">
            <w:r>
              <w:t>Pre 10am</w:t>
            </w:r>
          </w:p>
        </w:tc>
        <w:tc>
          <w:tcPr>
            <w:tcW w:w="1960" w:type="dxa"/>
          </w:tcPr>
          <w:p w14:paraId="768F8672" w14:textId="3403F446" w:rsidR="00F222B6" w:rsidRDefault="008F0AE7" w:rsidP="00F222B6">
            <w:pPr>
              <w:jc w:val="center"/>
              <w:rPr>
                <w:rFonts w:cs="Arial"/>
                <w:color w:val="000000"/>
                <w:szCs w:val="22"/>
              </w:rPr>
            </w:pPr>
            <w:r>
              <w:rPr>
                <w:rFonts w:cs="Arial"/>
                <w:color w:val="000000"/>
                <w:szCs w:val="22"/>
              </w:rPr>
              <w:t>26</w:t>
            </w:r>
          </w:p>
        </w:tc>
        <w:tc>
          <w:tcPr>
            <w:tcW w:w="2311" w:type="dxa"/>
          </w:tcPr>
          <w:p w14:paraId="768F8673" w14:textId="40DD6071" w:rsidR="00F222B6" w:rsidRDefault="00D10270" w:rsidP="00F222B6">
            <w:pPr>
              <w:jc w:val="center"/>
              <w:rPr>
                <w:rFonts w:cs="Arial"/>
                <w:color w:val="000000"/>
                <w:szCs w:val="22"/>
              </w:rPr>
            </w:pPr>
            <w:r>
              <w:rPr>
                <w:rFonts w:cs="Arial"/>
                <w:color w:val="000000"/>
                <w:szCs w:val="22"/>
              </w:rPr>
              <w:t>181</w:t>
            </w:r>
          </w:p>
        </w:tc>
        <w:tc>
          <w:tcPr>
            <w:tcW w:w="2311" w:type="dxa"/>
          </w:tcPr>
          <w:p w14:paraId="768F8674" w14:textId="241FD3E6" w:rsidR="00F222B6" w:rsidRDefault="00EE6F1F" w:rsidP="00F222B6">
            <w:pPr>
              <w:jc w:val="center"/>
              <w:rPr>
                <w:rFonts w:cs="Arial"/>
                <w:color w:val="000000"/>
                <w:szCs w:val="22"/>
              </w:rPr>
            </w:pPr>
            <w:r>
              <w:rPr>
                <w:rFonts w:cs="Arial"/>
                <w:color w:val="000000"/>
                <w:szCs w:val="22"/>
              </w:rPr>
              <w:t>908</w:t>
            </w:r>
          </w:p>
        </w:tc>
      </w:tr>
      <w:tr w:rsidR="00F222B6" w:rsidRPr="00274D2A" w14:paraId="768F867A" w14:textId="77777777" w:rsidTr="00C039D0">
        <w:tc>
          <w:tcPr>
            <w:tcW w:w="1985" w:type="dxa"/>
            <w:vAlign w:val="center"/>
          </w:tcPr>
          <w:p w14:paraId="768F8676" w14:textId="77777777" w:rsidR="00F222B6" w:rsidRDefault="00F222B6" w:rsidP="00F222B6">
            <w:r>
              <w:t>Pre 12pm</w:t>
            </w:r>
          </w:p>
        </w:tc>
        <w:tc>
          <w:tcPr>
            <w:tcW w:w="1960" w:type="dxa"/>
          </w:tcPr>
          <w:p w14:paraId="768F8677" w14:textId="20406B71" w:rsidR="00F222B6" w:rsidRDefault="00C8168F" w:rsidP="00F222B6">
            <w:pPr>
              <w:jc w:val="center"/>
              <w:rPr>
                <w:rFonts w:cs="Arial"/>
                <w:color w:val="000000"/>
                <w:szCs w:val="22"/>
              </w:rPr>
            </w:pPr>
            <w:r>
              <w:rPr>
                <w:rFonts w:cs="Arial"/>
                <w:color w:val="000000"/>
                <w:szCs w:val="22"/>
              </w:rPr>
              <w:t>46</w:t>
            </w:r>
          </w:p>
        </w:tc>
        <w:tc>
          <w:tcPr>
            <w:tcW w:w="2311" w:type="dxa"/>
          </w:tcPr>
          <w:p w14:paraId="768F8678" w14:textId="28AB6D90" w:rsidR="00F222B6" w:rsidRDefault="00C8168F" w:rsidP="00F222B6">
            <w:pPr>
              <w:jc w:val="center"/>
              <w:rPr>
                <w:rFonts w:cs="Arial"/>
                <w:color w:val="000000"/>
                <w:szCs w:val="22"/>
              </w:rPr>
            </w:pPr>
            <w:r>
              <w:rPr>
                <w:rFonts w:cs="Arial"/>
                <w:color w:val="000000"/>
                <w:szCs w:val="22"/>
              </w:rPr>
              <w:t>382</w:t>
            </w:r>
          </w:p>
        </w:tc>
        <w:tc>
          <w:tcPr>
            <w:tcW w:w="2311" w:type="dxa"/>
          </w:tcPr>
          <w:p w14:paraId="768F8679" w14:textId="3F61D796" w:rsidR="00F222B6" w:rsidRDefault="006A52C5" w:rsidP="00F222B6">
            <w:pPr>
              <w:jc w:val="center"/>
              <w:rPr>
                <w:rFonts w:cs="Arial"/>
                <w:color w:val="000000"/>
                <w:szCs w:val="22"/>
              </w:rPr>
            </w:pPr>
            <w:r>
              <w:rPr>
                <w:rFonts w:cs="Arial"/>
                <w:color w:val="000000"/>
                <w:szCs w:val="22"/>
              </w:rPr>
              <w:t>1</w:t>
            </w:r>
            <w:r w:rsidR="005A440E">
              <w:rPr>
                <w:rFonts w:cs="Arial"/>
                <w:color w:val="000000"/>
                <w:szCs w:val="22"/>
              </w:rPr>
              <w:t>,</w:t>
            </w:r>
            <w:r>
              <w:rPr>
                <w:rFonts w:cs="Arial"/>
                <w:color w:val="000000"/>
                <w:szCs w:val="22"/>
              </w:rPr>
              <w:t>553.5</w:t>
            </w:r>
          </w:p>
        </w:tc>
      </w:tr>
      <w:tr w:rsidR="00F222B6" w:rsidRPr="00274D2A" w14:paraId="768F867F" w14:textId="77777777" w:rsidTr="00C039D0">
        <w:tc>
          <w:tcPr>
            <w:tcW w:w="1985" w:type="dxa"/>
            <w:vAlign w:val="center"/>
          </w:tcPr>
          <w:p w14:paraId="768F867B" w14:textId="77777777" w:rsidR="00F222B6" w:rsidRDefault="00F222B6" w:rsidP="00F222B6">
            <w:r>
              <w:t>Pre 5.30pm</w:t>
            </w:r>
          </w:p>
        </w:tc>
        <w:tc>
          <w:tcPr>
            <w:tcW w:w="1960" w:type="dxa"/>
          </w:tcPr>
          <w:p w14:paraId="768F867C" w14:textId="5F049170" w:rsidR="00F222B6" w:rsidRDefault="006A52C5" w:rsidP="00F222B6">
            <w:pPr>
              <w:jc w:val="center"/>
              <w:rPr>
                <w:rFonts w:cs="Arial"/>
                <w:color w:val="000000"/>
                <w:szCs w:val="22"/>
              </w:rPr>
            </w:pPr>
            <w:r>
              <w:rPr>
                <w:rFonts w:cs="Arial"/>
                <w:color w:val="000000"/>
                <w:szCs w:val="22"/>
              </w:rPr>
              <w:t>394</w:t>
            </w:r>
          </w:p>
        </w:tc>
        <w:tc>
          <w:tcPr>
            <w:tcW w:w="2311" w:type="dxa"/>
          </w:tcPr>
          <w:p w14:paraId="768F867D" w14:textId="0C601574" w:rsidR="00F222B6" w:rsidRDefault="008E2EFB" w:rsidP="00F222B6">
            <w:pPr>
              <w:jc w:val="center"/>
              <w:rPr>
                <w:rFonts w:cs="Arial"/>
                <w:color w:val="000000"/>
                <w:szCs w:val="22"/>
              </w:rPr>
            </w:pPr>
            <w:r>
              <w:rPr>
                <w:rFonts w:cs="Arial"/>
                <w:color w:val="000000"/>
                <w:szCs w:val="22"/>
              </w:rPr>
              <w:t>10</w:t>
            </w:r>
            <w:r w:rsidR="00B901FA">
              <w:rPr>
                <w:rFonts w:cs="Arial"/>
                <w:color w:val="000000"/>
                <w:szCs w:val="22"/>
              </w:rPr>
              <w:t>,</w:t>
            </w:r>
            <w:r>
              <w:rPr>
                <w:rFonts w:cs="Arial"/>
                <w:color w:val="000000"/>
                <w:szCs w:val="22"/>
              </w:rPr>
              <w:t>530</w:t>
            </w:r>
          </w:p>
        </w:tc>
        <w:tc>
          <w:tcPr>
            <w:tcW w:w="2311" w:type="dxa"/>
          </w:tcPr>
          <w:p w14:paraId="768F867E" w14:textId="4442CDF8" w:rsidR="00F222B6" w:rsidRDefault="003777A5" w:rsidP="00F222B6">
            <w:pPr>
              <w:jc w:val="center"/>
              <w:rPr>
                <w:rFonts w:cs="Arial"/>
                <w:color w:val="000000"/>
                <w:szCs w:val="22"/>
              </w:rPr>
            </w:pPr>
            <w:r>
              <w:rPr>
                <w:rFonts w:cs="Arial"/>
                <w:color w:val="000000"/>
                <w:szCs w:val="22"/>
              </w:rPr>
              <w:t>34</w:t>
            </w:r>
            <w:r w:rsidR="00AB5DB9">
              <w:rPr>
                <w:rFonts w:cs="Arial"/>
                <w:color w:val="000000"/>
                <w:szCs w:val="22"/>
              </w:rPr>
              <w:t>,</w:t>
            </w:r>
            <w:r>
              <w:rPr>
                <w:rFonts w:cs="Arial"/>
                <w:color w:val="000000"/>
                <w:szCs w:val="22"/>
              </w:rPr>
              <w:t>964.8</w:t>
            </w:r>
          </w:p>
        </w:tc>
      </w:tr>
      <w:tr w:rsidR="007C5443" w:rsidRPr="00274D2A" w14:paraId="1D372769" w14:textId="77777777" w:rsidTr="00C039D0">
        <w:tc>
          <w:tcPr>
            <w:tcW w:w="1985" w:type="dxa"/>
            <w:vAlign w:val="center"/>
          </w:tcPr>
          <w:p w14:paraId="399674A4" w14:textId="201D2A35" w:rsidR="007C5443" w:rsidRDefault="00AD7C08" w:rsidP="00F222B6">
            <w:r>
              <w:t>48hr</w:t>
            </w:r>
          </w:p>
        </w:tc>
        <w:tc>
          <w:tcPr>
            <w:tcW w:w="1960" w:type="dxa"/>
          </w:tcPr>
          <w:p w14:paraId="5C058461" w14:textId="79447DC4" w:rsidR="007C5443" w:rsidRDefault="006A52C5" w:rsidP="00F222B6">
            <w:pPr>
              <w:jc w:val="center"/>
              <w:rPr>
                <w:rFonts w:cs="Arial"/>
                <w:color w:val="000000"/>
                <w:szCs w:val="22"/>
              </w:rPr>
            </w:pPr>
            <w:r>
              <w:rPr>
                <w:rFonts w:cs="Arial"/>
                <w:color w:val="000000"/>
                <w:szCs w:val="22"/>
              </w:rPr>
              <w:t>191</w:t>
            </w:r>
          </w:p>
        </w:tc>
        <w:tc>
          <w:tcPr>
            <w:tcW w:w="2311" w:type="dxa"/>
          </w:tcPr>
          <w:p w14:paraId="5AB45E0B" w14:textId="627A6E52" w:rsidR="007C5443" w:rsidRDefault="00BB1387" w:rsidP="00F222B6">
            <w:pPr>
              <w:jc w:val="center"/>
              <w:rPr>
                <w:rFonts w:cs="Arial"/>
                <w:color w:val="000000"/>
                <w:szCs w:val="22"/>
              </w:rPr>
            </w:pPr>
            <w:r>
              <w:rPr>
                <w:rFonts w:cs="Arial"/>
                <w:color w:val="000000"/>
                <w:szCs w:val="22"/>
              </w:rPr>
              <w:t>546</w:t>
            </w:r>
          </w:p>
        </w:tc>
        <w:tc>
          <w:tcPr>
            <w:tcW w:w="2311" w:type="dxa"/>
          </w:tcPr>
          <w:p w14:paraId="5488BFE9" w14:textId="7EF8AC84" w:rsidR="007C5443" w:rsidRDefault="00BB1387" w:rsidP="00F222B6">
            <w:pPr>
              <w:jc w:val="center"/>
              <w:rPr>
                <w:rFonts w:cs="Arial"/>
                <w:color w:val="000000"/>
                <w:szCs w:val="22"/>
              </w:rPr>
            </w:pPr>
            <w:r>
              <w:rPr>
                <w:rFonts w:cs="Arial"/>
                <w:color w:val="000000"/>
                <w:szCs w:val="22"/>
              </w:rPr>
              <w:t>5</w:t>
            </w:r>
            <w:r w:rsidR="00AB5DB9">
              <w:rPr>
                <w:rFonts w:cs="Arial"/>
                <w:color w:val="000000"/>
                <w:szCs w:val="22"/>
              </w:rPr>
              <w:t>,</w:t>
            </w:r>
            <w:r>
              <w:rPr>
                <w:rFonts w:cs="Arial"/>
                <w:color w:val="000000"/>
                <w:szCs w:val="22"/>
              </w:rPr>
              <w:t>417.2</w:t>
            </w:r>
          </w:p>
        </w:tc>
      </w:tr>
      <w:tr w:rsidR="00F222B6" w:rsidRPr="00274D2A" w14:paraId="768F8684" w14:textId="77777777" w:rsidTr="00C039D0">
        <w:tc>
          <w:tcPr>
            <w:tcW w:w="1985" w:type="dxa"/>
            <w:vAlign w:val="center"/>
          </w:tcPr>
          <w:p w14:paraId="768F8680" w14:textId="77777777" w:rsidR="00F222B6" w:rsidRPr="00274D2A" w:rsidRDefault="00F222B6" w:rsidP="00F222B6">
            <w:pPr>
              <w:rPr>
                <w:b/>
              </w:rPr>
            </w:pPr>
            <w:r w:rsidRPr="00274D2A">
              <w:rPr>
                <w:b/>
              </w:rPr>
              <w:t>Total</w:t>
            </w:r>
          </w:p>
        </w:tc>
        <w:tc>
          <w:tcPr>
            <w:tcW w:w="1960" w:type="dxa"/>
          </w:tcPr>
          <w:p w14:paraId="768F8681" w14:textId="1F47C19E" w:rsidR="00F222B6" w:rsidRPr="00274D2A" w:rsidRDefault="002F6CD6" w:rsidP="00F222B6">
            <w:pPr>
              <w:jc w:val="center"/>
              <w:rPr>
                <w:rFonts w:cs="Arial"/>
                <w:b/>
                <w:color w:val="000000"/>
                <w:szCs w:val="22"/>
              </w:rPr>
            </w:pPr>
            <w:r>
              <w:rPr>
                <w:rFonts w:cs="Arial"/>
                <w:b/>
                <w:color w:val="000000"/>
                <w:szCs w:val="22"/>
              </w:rPr>
              <w:t>66</w:t>
            </w:r>
            <w:r w:rsidR="00093382">
              <w:rPr>
                <w:rFonts w:cs="Arial"/>
                <w:b/>
                <w:color w:val="000000"/>
                <w:szCs w:val="22"/>
              </w:rPr>
              <w:t>2</w:t>
            </w:r>
          </w:p>
        </w:tc>
        <w:tc>
          <w:tcPr>
            <w:tcW w:w="2311" w:type="dxa"/>
          </w:tcPr>
          <w:p w14:paraId="768F8682" w14:textId="51E46E8C" w:rsidR="00F222B6" w:rsidRPr="00274D2A" w:rsidRDefault="002F6CD6" w:rsidP="00F222B6">
            <w:pPr>
              <w:jc w:val="center"/>
              <w:rPr>
                <w:rFonts w:cs="Arial"/>
                <w:b/>
                <w:color w:val="000000"/>
                <w:szCs w:val="22"/>
              </w:rPr>
            </w:pPr>
            <w:r>
              <w:rPr>
                <w:rFonts w:cs="Arial"/>
                <w:b/>
                <w:color w:val="000000"/>
                <w:szCs w:val="22"/>
              </w:rPr>
              <w:t>11</w:t>
            </w:r>
            <w:r w:rsidR="00AB5DB9">
              <w:rPr>
                <w:rFonts w:cs="Arial"/>
                <w:b/>
                <w:color w:val="000000"/>
                <w:szCs w:val="22"/>
              </w:rPr>
              <w:t>,</w:t>
            </w:r>
            <w:r>
              <w:rPr>
                <w:rFonts w:cs="Arial"/>
                <w:b/>
                <w:color w:val="000000"/>
                <w:szCs w:val="22"/>
              </w:rPr>
              <w:t>663</w:t>
            </w:r>
          </w:p>
        </w:tc>
        <w:tc>
          <w:tcPr>
            <w:tcW w:w="2311" w:type="dxa"/>
          </w:tcPr>
          <w:p w14:paraId="768F8683" w14:textId="4371C754" w:rsidR="00F222B6" w:rsidRPr="00274D2A" w:rsidRDefault="00520793" w:rsidP="00F222B6">
            <w:pPr>
              <w:jc w:val="center"/>
              <w:rPr>
                <w:rFonts w:cs="Arial"/>
                <w:b/>
                <w:color w:val="000000"/>
                <w:szCs w:val="22"/>
              </w:rPr>
            </w:pPr>
            <w:r>
              <w:rPr>
                <w:rFonts w:cs="Arial"/>
                <w:b/>
                <w:color w:val="000000"/>
                <w:szCs w:val="22"/>
              </w:rPr>
              <w:t>43</w:t>
            </w:r>
            <w:r w:rsidR="00AB5DB9">
              <w:rPr>
                <w:rFonts w:cs="Arial"/>
                <w:b/>
                <w:color w:val="000000"/>
                <w:szCs w:val="22"/>
              </w:rPr>
              <w:t>,</w:t>
            </w:r>
            <w:r>
              <w:rPr>
                <w:rFonts w:cs="Arial"/>
                <w:b/>
                <w:color w:val="000000"/>
                <w:szCs w:val="22"/>
              </w:rPr>
              <w:t>041.5</w:t>
            </w:r>
          </w:p>
        </w:tc>
      </w:tr>
    </w:tbl>
    <w:p w14:paraId="768F869F" w14:textId="77777777" w:rsidR="00F222B6" w:rsidRDefault="00C039D0" w:rsidP="00F222B6">
      <w:r>
        <w:rPr>
          <w:noProof/>
        </w:rPr>
        <mc:AlternateContent>
          <mc:Choice Requires="wps">
            <w:drawing>
              <wp:anchor distT="0" distB="0" distL="114300" distR="114300" simplePos="0" relativeHeight="251671552" behindDoc="0" locked="0" layoutInCell="1" allowOverlap="1" wp14:anchorId="768F87C4" wp14:editId="768F87C5">
                <wp:simplePos x="0" y="0"/>
                <wp:positionH relativeFrom="column">
                  <wp:posOffset>2365375</wp:posOffset>
                </wp:positionH>
                <wp:positionV relativeFrom="paragraph">
                  <wp:posOffset>30480</wp:posOffset>
                </wp:positionV>
                <wp:extent cx="3365500" cy="1403985"/>
                <wp:effectExtent l="0" t="0" r="635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1403985"/>
                        </a:xfrm>
                        <a:prstGeom prst="rect">
                          <a:avLst/>
                        </a:prstGeom>
                        <a:solidFill>
                          <a:srgbClr val="FFFFFF"/>
                        </a:solidFill>
                        <a:ln w="9525">
                          <a:noFill/>
                          <a:miter lim="800000"/>
                          <a:headEnd/>
                          <a:tailEnd/>
                        </a:ln>
                      </wps:spPr>
                      <wps:txbx>
                        <w:txbxContent>
                          <w:p w14:paraId="768F87E3" w14:textId="77777777" w:rsidR="00C039D0" w:rsidRDefault="00C039D0" w:rsidP="00C039D0">
                            <w:pPr>
                              <w:jc w:val="right"/>
                            </w:pPr>
                            <w:r>
                              <w:t>Figure 3 – indicative usage statistics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8F87C4" id="_x0000_s1031" type="#_x0000_t202" style="position:absolute;margin-left:186.25pt;margin-top:2.4pt;width:26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" stroked="f">
                <v:textbox style="mso-fit-shape-to-text:t">
                  <w:txbxContent>
                    <w:p w14:paraId="768F87E3" w14:textId="77777777" w:rsidR="00C039D0" w:rsidRDefault="00C039D0" w:rsidP="00C039D0">
                      <w:pPr>
                        <w:jc w:val="right"/>
                      </w:pPr>
                      <w:r>
                        <w:t>Figure 3 – indicative usage statistics</w:t>
                      </w:r>
                    </w:p>
                  </w:txbxContent>
                </v:textbox>
              </v:shape>
            </w:pict>
          </mc:Fallback>
        </mc:AlternateContent>
      </w:r>
    </w:p>
    <w:p w14:paraId="768F86A0" w14:textId="77777777" w:rsidR="00F222B6" w:rsidRDefault="00F222B6" w:rsidP="00F222B6"/>
    <w:p w14:paraId="768F86A1" w14:textId="77777777" w:rsidR="00727626" w:rsidRDefault="00727626" w:rsidP="00727626">
      <w:pPr>
        <w:pStyle w:val="NumberedParagraph"/>
        <w:numPr>
          <w:ilvl w:val="0"/>
          <w:numId w:val="0"/>
        </w:numPr>
        <w:spacing w:after="0"/>
        <w:ind w:left="720"/>
        <w:jc w:val="both"/>
      </w:pPr>
    </w:p>
    <w:p w14:paraId="1CAF3CB2" w14:textId="6AA5F0F7" w:rsidR="000824A9" w:rsidRDefault="000824A9" w:rsidP="00532D68">
      <w:pPr>
        <w:pStyle w:val="NumberedParagraph"/>
        <w:spacing w:after="0"/>
      </w:pPr>
      <w:r>
        <w:t>It should be noted that as we progress through our transformation programme</w:t>
      </w:r>
      <w:r w:rsidR="00383DA8">
        <w:t xml:space="preserve"> and smarter working initiative</w:t>
      </w:r>
      <w:r>
        <w:t xml:space="preserve">, we do expect the volume of </w:t>
      </w:r>
      <w:r w:rsidR="00383DA8">
        <w:t xml:space="preserve">collections/deliveries to decrease over time.  We </w:t>
      </w:r>
      <w:r w:rsidR="00532D68">
        <w:t xml:space="preserve">have not yet quantified the impact on this </w:t>
      </w:r>
      <w:r w:rsidR="003F4435">
        <w:t>contract,</w:t>
      </w:r>
      <w:r w:rsidR="00532D68">
        <w:t xml:space="preserve"> but we will </w:t>
      </w:r>
      <w:r w:rsidR="00CB2944">
        <w:t>advise</w:t>
      </w:r>
      <w:r w:rsidR="00532D68">
        <w:t xml:space="preserve"> the supplier </w:t>
      </w:r>
      <w:r w:rsidR="000E5587">
        <w:t>once known.</w:t>
      </w:r>
      <w:r w:rsidR="00532D68">
        <w:t xml:space="preserve">  </w:t>
      </w:r>
      <w:r w:rsidR="00383DA8">
        <w:t xml:space="preserve"> </w:t>
      </w:r>
      <w:r w:rsidR="00532D68">
        <w:br/>
      </w:r>
      <w:r w:rsidR="00383DA8">
        <w:t xml:space="preserve"> </w:t>
      </w:r>
    </w:p>
    <w:p w14:paraId="768F86A2" w14:textId="3154C8FC" w:rsidR="00C039D0" w:rsidRDefault="00C039D0" w:rsidP="00C039D0">
      <w:pPr>
        <w:pStyle w:val="NumberedParagraph"/>
        <w:spacing w:after="0"/>
        <w:jc w:val="both"/>
      </w:pPr>
      <w:bookmarkStart w:id="0" w:name="_GoBack"/>
      <w:bookmarkEnd w:id="0"/>
      <w:r>
        <w:t xml:space="preserve">The addresses for Temple Quay House and </w:t>
      </w:r>
      <w:r w:rsidR="00B93E06">
        <w:t>Cathays</w:t>
      </w:r>
      <w:r>
        <w:t xml:space="preserve"> Park are as follows:</w:t>
      </w:r>
    </w:p>
    <w:p w14:paraId="768F86A3" w14:textId="77777777" w:rsidR="00C039D0" w:rsidRDefault="00C039D0" w:rsidP="00C039D0">
      <w:pPr>
        <w:pStyle w:val="NumberedParagraph"/>
        <w:numPr>
          <w:ilvl w:val="0"/>
          <w:numId w:val="0"/>
        </w:numPr>
        <w:spacing w:after="0"/>
        <w:ind w:left="720"/>
        <w:jc w:val="both"/>
      </w:pPr>
    </w:p>
    <w:p w14:paraId="768F86A4" w14:textId="77777777" w:rsidR="00C039D0" w:rsidRDefault="00C039D0" w:rsidP="00C039D0">
      <w:pPr>
        <w:pStyle w:val="NumberedParagraph"/>
        <w:numPr>
          <w:ilvl w:val="0"/>
          <w:numId w:val="0"/>
        </w:numPr>
        <w:spacing w:after="0"/>
        <w:ind w:left="720"/>
        <w:jc w:val="both"/>
      </w:pPr>
      <w:r>
        <w:rPr>
          <w:noProof/>
        </w:rPr>
        <w:drawing>
          <wp:inline distT="0" distB="0" distL="0" distR="0" wp14:anchorId="768F87C6" wp14:editId="768F87C7">
            <wp:extent cx="5486400" cy="3200400"/>
            <wp:effectExtent l="0" t="0" r="0" b="1905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r>
        <w:t xml:space="preserve"> </w:t>
      </w:r>
    </w:p>
    <w:p w14:paraId="768F86A5" w14:textId="559EC3FA" w:rsidR="00516746" w:rsidRDefault="00516746" w:rsidP="008B5352">
      <w:pPr>
        <w:rPr>
          <w:rFonts w:ascii="Times New Roman" w:hAnsi="Times New Roman"/>
          <w:color w:val="00958F"/>
          <w:sz w:val="48"/>
          <w:szCs w:val="48"/>
        </w:rPr>
      </w:pPr>
    </w:p>
    <w:p w14:paraId="46D129D5" w14:textId="613EAC50" w:rsidR="00911B23" w:rsidRDefault="00911B23" w:rsidP="008B5352">
      <w:pPr>
        <w:rPr>
          <w:rFonts w:ascii="Times New Roman" w:hAnsi="Times New Roman"/>
          <w:color w:val="00958F"/>
          <w:sz w:val="48"/>
          <w:szCs w:val="48"/>
        </w:rPr>
      </w:pPr>
    </w:p>
    <w:p w14:paraId="3C657465" w14:textId="1B2F1FC9" w:rsidR="00911B23" w:rsidRDefault="00911B23" w:rsidP="008B5352">
      <w:pPr>
        <w:rPr>
          <w:rFonts w:ascii="Times New Roman" w:hAnsi="Times New Roman"/>
          <w:color w:val="00958F"/>
          <w:sz w:val="48"/>
          <w:szCs w:val="48"/>
        </w:rPr>
      </w:pPr>
    </w:p>
    <w:p w14:paraId="79E3145E" w14:textId="17915CC0" w:rsidR="00911B23" w:rsidRDefault="00911B23" w:rsidP="008B5352">
      <w:pPr>
        <w:rPr>
          <w:rFonts w:ascii="Times New Roman" w:hAnsi="Times New Roman"/>
          <w:color w:val="00958F"/>
          <w:sz w:val="48"/>
          <w:szCs w:val="48"/>
        </w:rPr>
      </w:pPr>
    </w:p>
    <w:p w14:paraId="3E9FFC4E" w14:textId="1A9F0BEA" w:rsidR="00911B23" w:rsidRDefault="00911B23" w:rsidP="008B5352">
      <w:pPr>
        <w:rPr>
          <w:rFonts w:ascii="Times New Roman" w:hAnsi="Times New Roman"/>
          <w:color w:val="00958F"/>
          <w:sz w:val="48"/>
          <w:szCs w:val="48"/>
        </w:rPr>
      </w:pPr>
    </w:p>
    <w:p w14:paraId="6298BFBC" w14:textId="19008430" w:rsidR="00911B23" w:rsidRDefault="00911B23" w:rsidP="008B5352">
      <w:pPr>
        <w:rPr>
          <w:rFonts w:ascii="Times New Roman" w:hAnsi="Times New Roman"/>
          <w:color w:val="00958F"/>
          <w:sz w:val="48"/>
          <w:szCs w:val="48"/>
        </w:rPr>
      </w:pPr>
    </w:p>
    <w:p w14:paraId="43DBE6B3" w14:textId="662E42E2" w:rsidR="00911B23" w:rsidRDefault="00911B23" w:rsidP="008B5352">
      <w:pPr>
        <w:rPr>
          <w:rFonts w:ascii="Times New Roman" w:hAnsi="Times New Roman"/>
          <w:color w:val="00958F"/>
          <w:sz w:val="48"/>
          <w:szCs w:val="48"/>
        </w:rPr>
      </w:pPr>
    </w:p>
    <w:p w14:paraId="768F86AA" w14:textId="77777777" w:rsidR="004E72D6" w:rsidRPr="00835D3E" w:rsidRDefault="008B501F" w:rsidP="008B5352">
      <w:pPr>
        <w:rPr>
          <w:rFonts w:ascii="Times New Roman" w:hAnsi="Times New Roman"/>
          <w:color w:val="00958F"/>
          <w:sz w:val="48"/>
          <w:szCs w:val="48"/>
        </w:rPr>
      </w:pPr>
      <w:r w:rsidRPr="00092630">
        <w:rPr>
          <w:rFonts w:ascii="Times New Roman" w:hAnsi="Times New Roman"/>
          <w:color w:val="00958F"/>
          <w:sz w:val="96"/>
          <w:szCs w:val="96"/>
        </w:rPr>
        <w:t>2.</w:t>
      </w:r>
      <w:r>
        <w:rPr>
          <w:rFonts w:ascii="Times New Roman" w:hAnsi="Times New Roman"/>
          <w:color w:val="00958F"/>
          <w:sz w:val="48"/>
          <w:szCs w:val="48"/>
        </w:rPr>
        <w:t xml:space="preserve"> </w:t>
      </w:r>
      <w:r w:rsidR="00A41960">
        <w:rPr>
          <w:rFonts w:ascii="Times New Roman" w:hAnsi="Times New Roman"/>
          <w:color w:val="00958F"/>
          <w:sz w:val="48"/>
          <w:szCs w:val="48"/>
        </w:rPr>
        <w:t>T</w:t>
      </w:r>
      <w:r w:rsidR="004E72D6" w:rsidRPr="00835D3E">
        <w:rPr>
          <w:rFonts w:ascii="Times New Roman" w:hAnsi="Times New Roman"/>
          <w:color w:val="00958F"/>
          <w:sz w:val="48"/>
          <w:szCs w:val="48"/>
        </w:rPr>
        <w:t>he Requirement</w:t>
      </w:r>
    </w:p>
    <w:p w14:paraId="768F86AB" w14:textId="77777777" w:rsidR="004E72D6" w:rsidRDefault="004E72D6" w:rsidP="008B5352">
      <w:pPr>
        <w:rPr>
          <w:color w:val="000000" w:themeColor="text1"/>
          <w:sz w:val="24"/>
        </w:rPr>
      </w:pPr>
    </w:p>
    <w:p w14:paraId="768F86AC" w14:textId="77777777" w:rsidR="0080774B" w:rsidRPr="009F4B4D" w:rsidRDefault="004E72D6" w:rsidP="008B5352">
      <w:pPr>
        <w:pStyle w:val="NumberedParagraph"/>
        <w:spacing w:after="0"/>
        <w:rPr>
          <w:color w:val="000000" w:themeColor="text1"/>
          <w:szCs w:val="22"/>
        </w:rPr>
      </w:pPr>
      <w:r w:rsidRPr="00E60683">
        <w:rPr>
          <w:color w:val="000000" w:themeColor="text1"/>
          <w:szCs w:val="22"/>
        </w:rPr>
        <w:t>Annex</w:t>
      </w:r>
      <w:r w:rsidR="0016268E" w:rsidRPr="00E60683">
        <w:rPr>
          <w:color w:val="000000" w:themeColor="text1"/>
          <w:szCs w:val="22"/>
        </w:rPr>
        <w:t xml:space="preserve"> </w:t>
      </w:r>
      <w:r w:rsidR="00E60683">
        <w:rPr>
          <w:color w:val="000000" w:themeColor="text1"/>
          <w:szCs w:val="22"/>
        </w:rPr>
        <w:t>A</w:t>
      </w:r>
      <w:r w:rsidRPr="009F4B4D">
        <w:rPr>
          <w:color w:val="000000" w:themeColor="text1"/>
          <w:szCs w:val="22"/>
        </w:rPr>
        <w:t xml:space="preserve"> covers the Inspectorate’s</w:t>
      </w:r>
      <w:r w:rsidR="001B278A" w:rsidRPr="009F4B4D">
        <w:rPr>
          <w:color w:val="000000" w:themeColor="text1"/>
          <w:szCs w:val="22"/>
        </w:rPr>
        <w:t xml:space="preserve"> </w:t>
      </w:r>
      <w:r w:rsidR="001135D0">
        <w:rPr>
          <w:color w:val="000000" w:themeColor="text1"/>
          <w:szCs w:val="22"/>
        </w:rPr>
        <w:t>specification</w:t>
      </w:r>
      <w:r w:rsidRPr="009F4B4D">
        <w:rPr>
          <w:color w:val="000000" w:themeColor="text1"/>
          <w:szCs w:val="22"/>
        </w:rPr>
        <w:t xml:space="preserve"> for the provision of a courier service</w:t>
      </w:r>
      <w:r w:rsidR="0080774B" w:rsidRPr="009F4B4D">
        <w:rPr>
          <w:color w:val="000000" w:themeColor="text1"/>
          <w:szCs w:val="22"/>
        </w:rPr>
        <w:t>.</w:t>
      </w:r>
    </w:p>
    <w:p w14:paraId="768F86AD" w14:textId="77777777" w:rsidR="001B278A" w:rsidRPr="009F4B4D" w:rsidRDefault="001B278A" w:rsidP="001B278A">
      <w:pPr>
        <w:pStyle w:val="NumberedParagraph"/>
        <w:numPr>
          <w:ilvl w:val="0"/>
          <w:numId w:val="0"/>
        </w:numPr>
        <w:spacing w:after="0"/>
        <w:rPr>
          <w:color w:val="000000" w:themeColor="text1"/>
          <w:szCs w:val="22"/>
        </w:rPr>
      </w:pPr>
    </w:p>
    <w:p w14:paraId="768F86AE" w14:textId="77777777" w:rsidR="001B278A" w:rsidRPr="009F4B4D" w:rsidRDefault="001B278A" w:rsidP="001B278A">
      <w:pPr>
        <w:pStyle w:val="NumberedParagraph"/>
        <w:numPr>
          <w:ilvl w:val="0"/>
          <w:numId w:val="0"/>
        </w:numPr>
        <w:spacing w:after="0"/>
        <w:rPr>
          <w:b/>
          <w:color w:val="00958F"/>
          <w:szCs w:val="22"/>
        </w:rPr>
      </w:pPr>
      <w:r w:rsidRPr="009F4B4D">
        <w:rPr>
          <w:b/>
          <w:color w:val="00958F"/>
          <w:szCs w:val="22"/>
        </w:rPr>
        <w:t>Lot structure</w:t>
      </w:r>
    </w:p>
    <w:p w14:paraId="768F86AF" w14:textId="77777777" w:rsidR="0080774B" w:rsidRPr="009F4B4D" w:rsidRDefault="0080774B" w:rsidP="0080774B">
      <w:pPr>
        <w:pStyle w:val="NumberedParagraph"/>
        <w:numPr>
          <w:ilvl w:val="0"/>
          <w:numId w:val="0"/>
        </w:numPr>
        <w:spacing w:after="0"/>
        <w:ind w:left="720"/>
        <w:rPr>
          <w:color w:val="000000" w:themeColor="text1"/>
          <w:szCs w:val="22"/>
        </w:rPr>
      </w:pPr>
    </w:p>
    <w:p w14:paraId="768F86B0" w14:textId="05A439B0" w:rsidR="001B278A" w:rsidRPr="009F4B4D" w:rsidRDefault="001B278A" w:rsidP="001B278A">
      <w:pPr>
        <w:pStyle w:val="NumberedParagraph"/>
        <w:spacing w:after="0"/>
        <w:rPr>
          <w:color w:val="000000"/>
          <w:szCs w:val="22"/>
        </w:rPr>
      </w:pPr>
      <w:r w:rsidRPr="009F4B4D">
        <w:rPr>
          <w:color w:val="000000" w:themeColor="text1"/>
          <w:szCs w:val="22"/>
        </w:rPr>
        <w:t>T</w:t>
      </w:r>
      <w:r w:rsidR="004E72D6" w:rsidRPr="009F4B4D">
        <w:rPr>
          <w:color w:val="000000" w:themeColor="text1"/>
          <w:szCs w:val="22"/>
        </w:rPr>
        <w:t xml:space="preserve">he Inspectorate </w:t>
      </w:r>
      <w:r w:rsidR="00AB32D8" w:rsidRPr="009F4B4D">
        <w:rPr>
          <w:color w:val="000000" w:themeColor="text1"/>
          <w:szCs w:val="22"/>
        </w:rPr>
        <w:t xml:space="preserve">is </w:t>
      </w:r>
      <w:r w:rsidRPr="009F4B4D">
        <w:rPr>
          <w:color w:val="000000" w:themeColor="text1"/>
          <w:szCs w:val="22"/>
        </w:rPr>
        <w:t xml:space="preserve">inviting tenders for the following lots </w:t>
      </w:r>
      <w:r w:rsidR="001809A6">
        <w:rPr>
          <w:color w:val="000000" w:themeColor="text1"/>
          <w:szCs w:val="22"/>
        </w:rPr>
        <w:t xml:space="preserve">on </w:t>
      </w:r>
      <w:r w:rsidR="00AB32D8" w:rsidRPr="009F4B4D">
        <w:rPr>
          <w:color w:val="000000" w:themeColor="text1"/>
          <w:szCs w:val="22"/>
        </w:rPr>
        <w:t xml:space="preserve">the </w:t>
      </w:r>
      <w:r w:rsidRPr="009F4B4D">
        <w:rPr>
          <w:color w:val="000000" w:themeColor="text1"/>
          <w:szCs w:val="22"/>
        </w:rPr>
        <w:t>RM</w:t>
      </w:r>
      <w:r w:rsidR="001B123E">
        <w:rPr>
          <w:color w:val="000000" w:themeColor="text1"/>
          <w:szCs w:val="22"/>
        </w:rPr>
        <w:t>3798</w:t>
      </w:r>
      <w:r w:rsidRPr="009F4B4D">
        <w:rPr>
          <w:color w:val="000000" w:themeColor="text1"/>
          <w:szCs w:val="22"/>
        </w:rPr>
        <w:t xml:space="preserve"> </w:t>
      </w:r>
      <w:r w:rsidR="00AB32D8" w:rsidRPr="009F4B4D">
        <w:rPr>
          <w:color w:val="000000" w:themeColor="text1"/>
          <w:szCs w:val="22"/>
        </w:rPr>
        <w:t>framework:</w:t>
      </w:r>
    </w:p>
    <w:p w14:paraId="768F86B1" w14:textId="77777777" w:rsidR="001B278A" w:rsidRPr="009F4B4D" w:rsidRDefault="001B278A" w:rsidP="001B278A">
      <w:pPr>
        <w:pStyle w:val="NumberedParagraph"/>
        <w:numPr>
          <w:ilvl w:val="0"/>
          <w:numId w:val="0"/>
        </w:numPr>
        <w:spacing w:after="0"/>
        <w:ind w:left="720"/>
        <w:rPr>
          <w:color w:val="000000"/>
          <w:szCs w:val="22"/>
        </w:rPr>
      </w:pPr>
    </w:p>
    <w:p w14:paraId="768F86B2" w14:textId="066F88A6" w:rsidR="001B278A" w:rsidRPr="009F4B4D" w:rsidRDefault="001B278A" w:rsidP="001B278A">
      <w:pPr>
        <w:numPr>
          <w:ilvl w:val="0"/>
          <w:numId w:val="7"/>
        </w:numPr>
        <w:rPr>
          <w:color w:val="000000"/>
          <w:szCs w:val="22"/>
        </w:rPr>
      </w:pPr>
      <w:r w:rsidRPr="009F4B4D">
        <w:rPr>
          <w:color w:val="000000"/>
          <w:szCs w:val="22"/>
        </w:rPr>
        <w:t xml:space="preserve">Lot 1: </w:t>
      </w:r>
      <w:r w:rsidR="002D6D2A">
        <w:rPr>
          <w:color w:val="000000"/>
          <w:szCs w:val="22"/>
        </w:rPr>
        <w:t>Collection and Delivery of Documents and Parcels</w:t>
      </w:r>
    </w:p>
    <w:p w14:paraId="768F86B4" w14:textId="77777777" w:rsidR="001B278A" w:rsidRPr="009F4B4D" w:rsidRDefault="001B278A" w:rsidP="001B278A">
      <w:pPr>
        <w:ind w:left="1440"/>
        <w:rPr>
          <w:color w:val="000000"/>
          <w:szCs w:val="22"/>
        </w:rPr>
      </w:pPr>
    </w:p>
    <w:p w14:paraId="768F86B6" w14:textId="77777777" w:rsidR="001B278A" w:rsidRPr="009F4B4D" w:rsidRDefault="001B278A" w:rsidP="001B278A">
      <w:pPr>
        <w:pStyle w:val="NumberedParagraph"/>
        <w:rPr>
          <w:szCs w:val="22"/>
        </w:rPr>
      </w:pPr>
      <w:r w:rsidRPr="009F4B4D">
        <w:rPr>
          <w:szCs w:val="22"/>
        </w:rPr>
        <w:t xml:space="preserve">If the Tenderer wishes to submit a Tender as part of a group or consortium of suppliers, the group or consortium must, within the Tender, provide an undertaking that the lead party </w:t>
      </w:r>
      <w:r w:rsidR="00875DD4">
        <w:rPr>
          <w:szCs w:val="22"/>
        </w:rPr>
        <w:t>(</w:t>
      </w:r>
      <w:r w:rsidRPr="009F4B4D">
        <w:rPr>
          <w:szCs w:val="22"/>
        </w:rPr>
        <w:t>which shall have a legal personality or shall create a single entity</w:t>
      </w:r>
      <w:r w:rsidR="00875DD4">
        <w:rPr>
          <w:szCs w:val="22"/>
        </w:rPr>
        <w:t>)</w:t>
      </w:r>
      <w:r w:rsidRPr="009F4B4D">
        <w:rPr>
          <w:szCs w:val="22"/>
        </w:rPr>
        <w:t xml:space="preserve"> will take on full legal liability for the full duration of the Contract.</w:t>
      </w:r>
    </w:p>
    <w:p w14:paraId="768F86B7" w14:textId="77777777" w:rsidR="00B61A32" w:rsidRPr="009F4B4D" w:rsidRDefault="00B61A32" w:rsidP="0080774B">
      <w:pPr>
        <w:pStyle w:val="NumberedParagraph"/>
        <w:numPr>
          <w:ilvl w:val="0"/>
          <w:numId w:val="0"/>
        </w:numPr>
        <w:spacing w:after="0"/>
        <w:ind w:left="720" w:hanging="720"/>
        <w:rPr>
          <w:b/>
          <w:color w:val="00958F"/>
          <w:szCs w:val="22"/>
        </w:rPr>
      </w:pPr>
      <w:r w:rsidRPr="009F4B4D">
        <w:rPr>
          <w:b/>
          <w:color w:val="00958F"/>
          <w:szCs w:val="22"/>
        </w:rPr>
        <w:t>Contract duration</w:t>
      </w:r>
    </w:p>
    <w:p w14:paraId="768F86B8" w14:textId="77777777" w:rsidR="0080774B" w:rsidRPr="009F4B4D" w:rsidRDefault="0080774B" w:rsidP="0080774B">
      <w:pPr>
        <w:pStyle w:val="ListParagraph"/>
        <w:rPr>
          <w:color w:val="000000" w:themeColor="text1"/>
          <w:szCs w:val="22"/>
        </w:rPr>
      </w:pPr>
    </w:p>
    <w:p w14:paraId="768F86B9" w14:textId="4ACE558A" w:rsidR="001B278A" w:rsidRDefault="0080774B" w:rsidP="00516746">
      <w:pPr>
        <w:pStyle w:val="NumberedParagraph"/>
        <w:spacing w:after="0"/>
        <w:rPr>
          <w:color w:val="000000" w:themeColor="text1"/>
          <w:szCs w:val="22"/>
        </w:rPr>
      </w:pPr>
      <w:r w:rsidRPr="009F4B4D">
        <w:rPr>
          <w:color w:val="000000" w:themeColor="text1"/>
          <w:szCs w:val="22"/>
        </w:rPr>
        <w:t xml:space="preserve">The contract duration will be 3 years from the agreed ‘go live’ date with an option </w:t>
      </w:r>
      <w:r w:rsidR="001B278A" w:rsidRPr="009F4B4D">
        <w:rPr>
          <w:color w:val="000000" w:themeColor="text1"/>
          <w:szCs w:val="22"/>
        </w:rPr>
        <w:t xml:space="preserve">to extend for 1 further year subject to business need and </w:t>
      </w:r>
      <w:r w:rsidR="00374C08">
        <w:rPr>
          <w:color w:val="000000" w:themeColor="text1"/>
          <w:szCs w:val="22"/>
        </w:rPr>
        <w:t xml:space="preserve">contractor </w:t>
      </w:r>
      <w:r w:rsidR="001B278A" w:rsidRPr="009F4B4D">
        <w:rPr>
          <w:color w:val="000000" w:themeColor="text1"/>
          <w:szCs w:val="22"/>
        </w:rPr>
        <w:t>performance.</w:t>
      </w:r>
    </w:p>
    <w:p w14:paraId="768F86BA" w14:textId="77777777" w:rsidR="00516746" w:rsidRPr="00516746" w:rsidRDefault="00516746" w:rsidP="00516746">
      <w:pPr>
        <w:pStyle w:val="NumberedParagraph"/>
        <w:numPr>
          <w:ilvl w:val="0"/>
          <w:numId w:val="0"/>
        </w:numPr>
        <w:spacing w:after="0"/>
        <w:ind w:left="720"/>
        <w:rPr>
          <w:color w:val="000000" w:themeColor="text1"/>
          <w:szCs w:val="22"/>
        </w:rPr>
      </w:pPr>
    </w:p>
    <w:p w14:paraId="768F86BB" w14:textId="18BF50D5" w:rsidR="00E60683" w:rsidRDefault="00E60683" w:rsidP="00E60683">
      <w:pPr>
        <w:pStyle w:val="NumberedParagraph"/>
        <w:numPr>
          <w:ilvl w:val="0"/>
          <w:numId w:val="0"/>
        </w:numPr>
        <w:spacing w:after="0"/>
        <w:ind w:left="720" w:hanging="720"/>
        <w:rPr>
          <w:color w:val="000000" w:themeColor="text1"/>
          <w:szCs w:val="22"/>
        </w:rPr>
      </w:pPr>
    </w:p>
    <w:p w14:paraId="7E8CB898" w14:textId="7792886A" w:rsidR="00374C08" w:rsidRDefault="00374C08" w:rsidP="00E60683">
      <w:pPr>
        <w:pStyle w:val="NumberedParagraph"/>
        <w:numPr>
          <w:ilvl w:val="0"/>
          <w:numId w:val="0"/>
        </w:numPr>
        <w:spacing w:after="0"/>
        <w:ind w:left="720" w:hanging="720"/>
        <w:rPr>
          <w:color w:val="000000" w:themeColor="text1"/>
          <w:szCs w:val="22"/>
        </w:rPr>
      </w:pPr>
    </w:p>
    <w:p w14:paraId="4B884B9C" w14:textId="46C97850" w:rsidR="00374C08" w:rsidRDefault="00374C08" w:rsidP="00E60683">
      <w:pPr>
        <w:pStyle w:val="NumberedParagraph"/>
        <w:numPr>
          <w:ilvl w:val="0"/>
          <w:numId w:val="0"/>
        </w:numPr>
        <w:spacing w:after="0"/>
        <w:ind w:left="720" w:hanging="720"/>
        <w:rPr>
          <w:color w:val="000000" w:themeColor="text1"/>
          <w:szCs w:val="22"/>
        </w:rPr>
      </w:pPr>
    </w:p>
    <w:p w14:paraId="3A196A55" w14:textId="7C110D7A" w:rsidR="00374C08" w:rsidRDefault="00374C08" w:rsidP="00E60683">
      <w:pPr>
        <w:pStyle w:val="NumberedParagraph"/>
        <w:numPr>
          <w:ilvl w:val="0"/>
          <w:numId w:val="0"/>
        </w:numPr>
        <w:spacing w:after="0"/>
        <w:ind w:left="720" w:hanging="720"/>
        <w:rPr>
          <w:color w:val="000000" w:themeColor="text1"/>
          <w:szCs w:val="22"/>
        </w:rPr>
      </w:pPr>
    </w:p>
    <w:p w14:paraId="353EEFEA" w14:textId="4A86C1BE" w:rsidR="00374C08" w:rsidRDefault="00374C08" w:rsidP="00E60683">
      <w:pPr>
        <w:pStyle w:val="NumberedParagraph"/>
        <w:numPr>
          <w:ilvl w:val="0"/>
          <w:numId w:val="0"/>
        </w:numPr>
        <w:spacing w:after="0"/>
        <w:ind w:left="720" w:hanging="720"/>
        <w:rPr>
          <w:color w:val="000000" w:themeColor="text1"/>
          <w:szCs w:val="22"/>
        </w:rPr>
      </w:pPr>
    </w:p>
    <w:p w14:paraId="2EC378C8" w14:textId="1BFD5392" w:rsidR="00374C08" w:rsidRDefault="00374C08" w:rsidP="00E60683">
      <w:pPr>
        <w:pStyle w:val="NumberedParagraph"/>
        <w:numPr>
          <w:ilvl w:val="0"/>
          <w:numId w:val="0"/>
        </w:numPr>
        <w:spacing w:after="0"/>
        <w:ind w:left="720" w:hanging="720"/>
        <w:rPr>
          <w:color w:val="000000" w:themeColor="text1"/>
          <w:szCs w:val="22"/>
        </w:rPr>
      </w:pPr>
    </w:p>
    <w:p w14:paraId="607BC361" w14:textId="07035B0D" w:rsidR="00374C08" w:rsidRDefault="00374C08" w:rsidP="00E60683">
      <w:pPr>
        <w:pStyle w:val="NumberedParagraph"/>
        <w:numPr>
          <w:ilvl w:val="0"/>
          <w:numId w:val="0"/>
        </w:numPr>
        <w:spacing w:after="0"/>
        <w:ind w:left="720" w:hanging="720"/>
        <w:rPr>
          <w:color w:val="000000" w:themeColor="text1"/>
          <w:szCs w:val="22"/>
        </w:rPr>
      </w:pPr>
    </w:p>
    <w:p w14:paraId="26C8AA09" w14:textId="7B2FEA77" w:rsidR="00374C08" w:rsidRDefault="00374C08" w:rsidP="00E60683">
      <w:pPr>
        <w:pStyle w:val="NumberedParagraph"/>
        <w:numPr>
          <w:ilvl w:val="0"/>
          <w:numId w:val="0"/>
        </w:numPr>
        <w:spacing w:after="0"/>
        <w:ind w:left="720" w:hanging="720"/>
        <w:rPr>
          <w:color w:val="000000" w:themeColor="text1"/>
          <w:szCs w:val="22"/>
        </w:rPr>
      </w:pPr>
    </w:p>
    <w:p w14:paraId="7842D734" w14:textId="3746EF63" w:rsidR="00374C08" w:rsidRDefault="00374C08" w:rsidP="00E60683">
      <w:pPr>
        <w:pStyle w:val="NumberedParagraph"/>
        <w:numPr>
          <w:ilvl w:val="0"/>
          <w:numId w:val="0"/>
        </w:numPr>
        <w:spacing w:after="0"/>
        <w:ind w:left="720" w:hanging="720"/>
        <w:rPr>
          <w:color w:val="000000" w:themeColor="text1"/>
          <w:szCs w:val="22"/>
        </w:rPr>
      </w:pPr>
    </w:p>
    <w:p w14:paraId="375A686E" w14:textId="22651808" w:rsidR="00374C08" w:rsidRDefault="00374C08" w:rsidP="00E60683">
      <w:pPr>
        <w:pStyle w:val="NumberedParagraph"/>
        <w:numPr>
          <w:ilvl w:val="0"/>
          <w:numId w:val="0"/>
        </w:numPr>
        <w:spacing w:after="0"/>
        <w:ind w:left="720" w:hanging="720"/>
        <w:rPr>
          <w:color w:val="000000" w:themeColor="text1"/>
          <w:szCs w:val="22"/>
        </w:rPr>
      </w:pPr>
    </w:p>
    <w:p w14:paraId="1B57BD1B" w14:textId="0FFE7241" w:rsidR="00374C08" w:rsidRDefault="00374C08" w:rsidP="00E60683">
      <w:pPr>
        <w:pStyle w:val="NumberedParagraph"/>
        <w:numPr>
          <w:ilvl w:val="0"/>
          <w:numId w:val="0"/>
        </w:numPr>
        <w:spacing w:after="0"/>
        <w:ind w:left="720" w:hanging="720"/>
        <w:rPr>
          <w:color w:val="000000" w:themeColor="text1"/>
          <w:szCs w:val="22"/>
        </w:rPr>
      </w:pPr>
    </w:p>
    <w:p w14:paraId="2F71D8FE" w14:textId="3D9E56A6" w:rsidR="00374C08" w:rsidRDefault="00374C08" w:rsidP="00E60683">
      <w:pPr>
        <w:pStyle w:val="NumberedParagraph"/>
        <w:numPr>
          <w:ilvl w:val="0"/>
          <w:numId w:val="0"/>
        </w:numPr>
        <w:spacing w:after="0"/>
        <w:ind w:left="720" w:hanging="720"/>
        <w:rPr>
          <w:color w:val="000000" w:themeColor="text1"/>
          <w:szCs w:val="22"/>
        </w:rPr>
      </w:pPr>
    </w:p>
    <w:p w14:paraId="7E6EF7FE" w14:textId="022CB560" w:rsidR="00374C08" w:rsidRDefault="00374C08" w:rsidP="00E60683">
      <w:pPr>
        <w:pStyle w:val="NumberedParagraph"/>
        <w:numPr>
          <w:ilvl w:val="0"/>
          <w:numId w:val="0"/>
        </w:numPr>
        <w:spacing w:after="0"/>
        <w:ind w:left="720" w:hanging="720"/>
        <w:rPr>
          <w:color w:val="000000" w:themeColor="text1"/>
          <w:szCs w:val="22"/>
        </w:rPr>
      </w:pPr>
    </w:p>
    <w:p w14:paraId="0836DF26" w14:textId="3C1B5BEC" w:rsidR="00374C08" w:rsidRDefault="00374C08" w:rsidP="00E60683">
      <w:pPr>
        <w:pStyle w:val="NumberedParagraph"/>
        <w:numPr>
          <w:ilvl w:val="0"/>
          <w:numId w:val="0"/>
        </w:numPr>
        <w:spacing w:after="0"/>
        <w:ind w:left="720" w:hanging="720"/>
        <w:rPr>
          <w:color w:val="000000" w:themeColor="text1"/>
          <w:szCs w:val="22"/>
        </w:rPr>
      </w:pPr>
    </w:p>
    <w:p w14:paraId="00A2302A" w14:textId="691E71BA" w:rsidR="00374C08" w:rsidRDefault="00374C08" w:rsidP="00E60683">
      <w:pPr>
        <w:pStyle w:val="NumberedParagraph"/>
        <w:numPr>
          <w:ilvl w:val="0"/>
          <w:numId w:val="0"/>
        </w:numPr>
        <w:spacing w:after="0"/>
        <w:ind w:left="720" w:hanging="720"/>
        <w:rPr>
          <w:color w:val="000000" w:themeColor="text1"/>
          <w:szCs w:val="22"/>
        </w:rPr>
      </w:pPr>
    </w:p>
    <w:p w14:paraId="4FFDEECC" w14:textId="5BBEE193" w:rsidR="00374C08" w:rsidRDefault="00374C08" w:rsidP="00E60683">
      <w:pPr>
        <w:pStyle w:val="NumberedParagraph"/>
        <w:numPr>
          <w:ilvl w:val="0"/>
          <w:numId w:val="0"/>
        </w:numPr>
        <w:spacing w:after="0"/>
        <w:ind w:left="720" w:hanging="720"/>
        <w:rPr>
          <w:color w:val="000000" w:themeColor="text1"/>
          <w:szCs w:val="22"/>
        </w:rPr>
      </w:pPr>
    </w:p>
    <w:p w14:paraId="44E09999" w14:textId="77714A36" w:rsidR="00374C08" w:rsidRDefault="00374C08" w:rsidP="00E60683">
      <w:pPr>
        <w:pStyle w:val="NumberedParagraph"/>
        <w:numPr>
          <w:ilvl w:val="0"/>
          <w:numId w:val="0"/>
        </w:numPr>
        <w:spacing w:after="0"/>
        <w:ind w:left="720" w:hanging="720"/>
        <w:rPr>
          <w:color w:val="000000" w:themeColor="text1"/>
          <w:szCs w:val="22"/>
        </w:rPr>
      </w:pPr>
    </w:p>
    <w:p w14:paraId="5038EC55" w14:textId="32CF5651" w:rsidR="00374C08" w:rsidRDefault="00374C08" w:rsidP="00E60683">
      <w:pPr>
        <w:pStyle w:val="NumberedParagraph"/>
        <w:numPr>
          <w:ilvl w:val="0"/>
          <w:numId w:val="0"/>
        </w:numPr>
        <w:spacing w:after="0"/>
        <w:ind w:left="720" w:hanging="720"/>
        <w:rPr>
          <w:color w:val="000000" w:themeColor="text1"/>
          <w:szCs w:val="22"/>
        </w:rPr>
      </w:pPr>
    </w:p>
    <w:p w14:paraId="572F284F" w14:textId="472A3218" w:rsidR="00374C08" w:rsidRDefault="00374C08" w:rsidP="00E60683">
      <w:pPr>
        <w:pStyle w:val="NumberedParagraph"/>
        <w:numPr>
          <w:ilvl w:val="0"/>
          <w:numId w:val="0"/>
        </w:numPr>
        <w:spacing w:after="0"/>
        <w:ind w:left="720" w:hanging="720"/>
        <w:rPr>
          <w:color w:val="000000" w:themeColor="text1"/>
          <w:szCs w:val="22"/>
        </w:rPr>
      </w:pPr>
    </w:p>
    <w:p w14:paraId="38D0A2ED" w14:textId="370740A1" w:rsidR="00374C08" w:rsidRDefault="00374C08" w:rsidP="00E60683">
      <w:pPr>
        <w:pStyle w:val="NumberedParagraph"/>
        <w:numPr>
          <w:ilvl w:val="0"/>
          <w:numId w:val="0"/>
        </w:numPr>
        <w:spacing w:after="0"/>
        <w:ind w:left="720" w:hanging="720"/>
        <w:rPr>
          <w:color w:val="000000" w:themeColor="text1"/>
          <w:szCs w:val="22"/>
        </w:rPr>
      </w:pPr>
    </w:p>
    <w:p w14:paraId="2C4734DC" w14:textId="42C3A3A1" w:rsidR="00374C08" w:rsidRDefault="00374C08" w:rsidP="00E60683">
      <w:pPr>
        <w:pStyle w:val="NumberedParagraph"/>
        <w:numPr>
          <w:ilvl w:val="0"/>
          <w:numId w:val="0"/>
        </w:numPr>
        <w:spacing w:after="0"/>
        <w:ind w:left="720" w:hanging="720"/>
        <w:rPr>
          <w:color w:val="000000" w:themeColor="text1"/>
          <w:szCs w:val="22"/>
        </w:rPr>
      </w:pPr>
    </w:p>
    <w:p w14:paraId="66692ACE" w14:textId="6B9C2070" w:rsidR="00374C08" w:rsidRDefault="00374C08" w:rsidP="00E60683">
      <w:pPr>
        <w:pStyle w:val="NumberedParagraph"/>
        <w:numPr>
          <w:ilvl w:val="0"/>
          <w:numId w:val="0"/>
        </w:numPr>
        <w:spacing w:after="0"/>
        <w:ind w:left="720" w:hanging="720"/>
        <w:rPr>
          <w:color w:val="000000" w:themeColor="text1"/>
          <w:szCs w:val="22"/>
        </w:rPr>
      </w:pPr>
    </w:p>
    <w:p w14:paraId="5F954F56" w14:textId="7E1190BF" w:rsidR="00374C08" w:rsidRDefault="00374C08" w:rsidP="00E60683">
      <w:pPr>
        <w:pStyle w:val="NumberedParagraph"/>
        <w:numPr>
          <w:ilvl w:val="0"/>
          <w:numId w:val="0"/>
        </w:numPr>
        <w:spacing w:after="0"/>
        <w:ind w:left="720" w:hanging="720"/>
        <w:rPr>
          <w:color w:val="000000" w:themeColor="text1"/>
          <w:szCs w:val="22"/>
        </w:rPr>
      </w:pPr>
    </w:p>
    <w:p w14:paraId="02EAEEEB" w14:textId="09DC66D8" w:rsidR="00374C08" w:rsidRDefault="00374C08" w:rsidP="00E60683">
      <w:pPr>
        <w:pStyle w:val="NumberedParagraph"/>
        <w:numPr>
          <w:ilvl w:val="0"/>
          <w:numId w:val="0"/>
        </w:numPr>
        <w:spacing w:after="0"/>
        <w:ind w:left="720" w:hanging="720"/>
        <w:rPr>
          <w:color w:val="000000" w:themeColor="text1"/>
          <w:szCs w:val="22"/>
        </w:rPr>
      </w:pPr>
    </w:p>
    <w:p w14:paraId="67622C28" w14:textId="3C44FA80" w:rsidR="00374C08" w:rsidRDefault="00374C08" w:rsidP="00E60683">
      <w:pPr>
        <w:pStyle w:val="NumberedParagraph"/>
        <w:numPr>
          <w:ilvl w:val="0"/>
          <w:numId w:val="0"/>
        </w:numPr>
        <w:spacing w:after="0"/>
        <w:ind w:left="720" w:hanging="720"/>
        <w:rPr>
          <w:color w:val="000000" w:themeColor="text1"/>
          <w:szCs w:val="22"/>
        </w:rPr>
      </w:pPr>
    </w:p>
    <w:p w14:paraId="3D4AD458" w14:textId="7AC1179F" w:rsidR="00374C08" w:rsidRDefault="00374C08" w:rsidP="00E60683">
      <w:pPr>
        <w:pStyle w:val="NumberedParagraph"/>
        <w:numPr>
          <w:ilvl w:val="0"/>
          <w:numId w:val="0"/>
        </w:numPr>
        <w:spacing w:after="0"/>
        <w:ind w:left="720" w:hanging="720"/>
        <w:rPr>
          <w:color w:val="000000" w:themeColor="text1"/>
          <w:szCs w:val="22"/>
        </w:rPr>
      </w:pPr>
    </w:p>
    <w:p w14:paraId="5CB41EEE" w14:textId="05136728" w:rsidR="00374C08" w:rsidRDefault="00374C08" w:rsidP="00E60683">
      <w:pPr>
        <w:pStyle w:val="NumberedParagraph"/>
        <w:numPr>
          <w:ilvl w:val="0"/>
          <w:numId w:val="0"/>
        </w:numPr>
        <w:spacing w:after="0"/>
        <w:ind w:left="720" w:hanging="720"/>
        <w:rPr>
          <w:color w:val="000000" w:themeColor="text1"/>
          <w:szCs w:val="22"/>
        </w:rPr>
      </w:pPr>
    </w:p>
    <w:p w14:paraId="54692313" w14:textId="77777777" w:rsidR="00374C08" w:rsidRDefault="00374C08" w:rsidP="00E60683">
      <w:pPr>
        <w:pStyle w:val="NumberedParagraph"/>
        <w:numPr>
          <w:ilvl w:val="0"/>
          <w:numId w:val="0"/>
        </w:numPr>
        <w:spacing w:after="0"/>
        <w:ind w:left="720" w:hanging="720"/>
        <w:rPr>
          <w:color w:val="000000" w:themeColor="text1"/>
          <w:szCs w:val="22"/>
        </w:rPr>
      </w:pPr>
    </w:p>
    <w:p w14:paraId="768F86D3" w14:textId="77777777" w:rsidR="00443C2D" w:rsidRPr="00835D3E" w:rsidRDefault="008B501F" w:rsidP="00516746">
      <w:pPr>
        <w:rPr>
          <w:rFonts w:ascii="Times New Roman" w:hAnsi="Times New Roman"/>
          <w:color w:val="00958F"/>
          <w:sz w:val="48"/>
          <w:szCs w:val="48"/>
        </w:rPr>
      </w:pPr>
      <w:r w:rsidRPr="00092630">
        <w:rPr>
          <w:rFonts w:ascii="Times New Roman" w:hAnsi="Times New Roman"/>
          <w:color w:val="00958F"/>
          <w:sz w:val="96"/>
          <w:szCs w:val="96"/>
        </w:rPr>
        <w:lastRenderedPageBreak/>
        <w:t>3.</w:t>
      </w:r>
      <w:r>
        <w:rPr>
          <w:rFonts w:ascii="Times New Roman" w:hAnsi="Times New Roman"/>
          <w:color w:val="00958F"/>
          <w:sz w:val="48"/>
          <w:szCs w:val="48"/>
        </w:rPr>
        <w:t xml:space="preserve"> </w:t>
      </w:r>
      <w:r w:rsidR="00443C2D">
        <w:rPr>
          <w:rFonts w:ascii="Times New Roman" w:hAnsi="Times New Roman"/>
          <w:color w:val="00958F"/>
          <w:sz w:val="48"/>
          <w:szCs w:val="48"/>
        </w:rPr>
        <w:t xml:space="preserve">Procurement Process </w:t>
      </w:r>
      <w:r w:rsidR="004254DF">
        <w:rPr>
          <w:rFonts w:ascii="Times New Roman" w:hAnsi="Times New Roman"/>
          <w:color w:val="00958F"/>
          <w:sz w:val="48"/>
          <w:szCs w:val="48"/>
        </w:rPr>
        <w:t xml:space="preserve">&amp; </w:t>
      </w:r>
      <w:r w:rsidR="006D0D64">
        <w:rPr>
          <w:rFonts w:ascii="Times New Roman" w:hAnsi="Times New Roman"/>
          <w:color w:val="00958F"/>
          <w:sz w:val="48"/>
          <w:szCs w:val="48"/>
        </w:rPr>
        <w:t>Key Dates</w:t>
      </w:r>
    </w:p>
    <w:p w14:paraId="768F86D4" w14:textId="77777777" w:rsidR="00443C2D" w:rsidRPr="00516746" w:rsidRDefault="00443C2D" w:rsidP="00516746">
      <w:pPr>
        <w:rPr>
          <w:b/>
          <w:color w:val="00958F"/>
          <w:szCs w:val="22"/>
        </w:rPr>
      </w:pPr>
    </w:p>
    <w:p w14:paraId="768F86D5" w14:textId="77777777" w:rsidR="00443C2D" w:rsidRPr="00516746" w:rsidRDefault="00E60683" w:rsidP="00516746">
      <w:pPr>
        <w:pStyle w:val="NumberedParagraph"/>
        <w:spacing w:after="0"/>
        <w:rPr>
          <w:color w:val="000000" w:themeColor="text1"/>
          <w:szCs w:val="22"/>
        </w:rPr>
      </w:pPr>
      <w:r>
        <w:rPr>
          <w:color w:val="000000" w:themeColor="text1"/>
          <w:szCs w:val="22"/>
        </w:rPr>
        <w:t>The table below</w:t>
      </w:r>
      <w:r w:rsidR="00E0487F" w:rsidRPr="00516746">
        <w:rPr>
          <w:color w:val="000000" w:themeColor="text1"/>
          <w:szCs w:val="22"/>
        </w:rPr>
        <w:t xml:space="preserve"> sets out the procurement process and associated timescales.  Please ensure that you read this carefully and note the key dates and action required.</w:t>
      </w:r>
    </w:p>
    <w:p w14:paraId="768F86D6" w14:textId="77777777" w:rsidR="00516746" w:rsidRPr="00516746" w:rsidRDefault="00133EEB" w:rsidP="00516746">
      <w:pPr>
        <w:pStyle w:val="NumberedParagraph"/>
        <w:numPr>
          <w:ilvl w:val="0"/>
          <w:numId w:val="0"/>
        </w:numPr>
        <w:spacing w:after="0"/>
        <w:ind w:left="720"/>
        <w:rPr>
          <w:color w:val="000000" w:themeColor="text1"/>
          <w:szCs w:val="22"/>
        </w:rPr>
      </w:pPr>
      <w:r>
        <w:rPr>
          <w:color w:val="000000" w:themeColor="text1"/>
          <w:szCs w:val="22"/>
        </w:rPr>
        <w:t xml:space="preserve"> </w:t>
      </w:r>
      <w:r w:rsidR="00C91CF3">
        <w:rPr>
          <w:color w:val="000000" w:themeColor="text1"/>
          <w:szCs w:val="22"/>
        </w:rPr>
        <w:t xml:space="preserve"> </w:t>
      </w:r>
    </w:p>
    <w:tbl>
      <w:tblPr>
        <w:tblStyle w:val="TableGrid"/>
        <w:tblW w:w="0" w:type="auto"/>
        <w:tblInd w:w="720" w:type="dxa"/>
        <w:tblLook w:val="04A0" w:firstRow="1" w:lastRow="0" w:firstColumn="1" w:lastColumn="0" w:noHBand="0" w:noVBand="1"/>
      </w:tblPr>
      <w:tblGrid>
        <w:gridCol w:w="7326"/>
        <w:gridCol w:w="2358"/>
      </w:tblGrid>
      <w:tr w:rsidR="00516746" w:rsidRPr="00516746" w14:paraId="768F86D9" w14:textId="77777777" w:rsidTr="00E60683">
        <w:trPr>
          <w:trHeight w:val="371"/>
        </w:trPr>
        <w:tc>
          <w:tcPr>
            <w:tcW w:w="7326" w:type="dxa"/>
            <w:shd w:val="clear" w:color="auto" w:fill="00958F"/>
            <w:vAlign w:val="center"/>
          </w:tcPr>
          <w:p w14:paraId="768F86D7" w14:textId="77777777" w:rsidR="00443C2D" w:rsidRPr="00516746" w:rsidRDefault="00E0487F" w:rsidP="00516746">
            <w:pPr>
              <w:pStyle w:val="NumberedParagraph"/>
              <w:numPr>
                <w:ilvl w:val="0"/>
                <w:numId w:val="0"/>
              </w:numPr>
              <w:spacing w:after="0"/>
              <w:rPr>
                <w:b/>
                <w:color w:val="FFFFFF" w:themeColor="background1"/>
                <w:szCs w:val="22"/>
              </w:rPr>
            </w:pPr>
            <w:r w:rsidRPr="00516746">
              <w:rPr>
                <w:b/>
                <w:color w:val="FFFFFF" w:themeColor="background1"/>
                <w:szCs w:val="22"/>
              </w:rPr>
              <w:t>Activity</w:t>
            </w:r>
          </w:p>
        </w:tc>
        <w:tc>
          <w:tcPr>
            <w:tcW w:w="2358" w:type="dxa"/>
            <w:shd w:val="clear" w:color="auto" w:fill="00958F"/>
            <w:vAlign w:val="center"/>
          </w:tcPr>
          <w:p w14:paraId="768F86D8" w14:textId="77777777" w:rsidR="00443C2D" w:rsidRPr="00516746" w:rsidRDefault="006D0D64" w:rsidP="00516746">
            <w:pPr>
              <w:pStyle w:val="NumberedParagraph"/>
              <w:numPr>
                <w:ilvl w:val="0"/>
                <w:numId w:val="0"/>
              </w:numPr>
              <w:spacing w:after="0"/>
              <w:rPr>
                <w:b/>
                <w:color w:val="FFFFFF" w:themeColor="background1"/>
                <w:szCs w:val="22"/>
              </w:rPr>
            </w:pPr>
            <w:r w:rsidRPr="00516746">
              <w:rPr>
                <w:b/>
                <w:color w:val="FFFFFF" w:themeColor="background1"/>
                <w:szCs w:val="22"/>
              </w:rPr>
              <w:t xml:space="preserve">Key </w:t>
            </w:r>
            <w:r w:rsidR="00E0487F" w:rsidRPr="00516746">
              <w:rPr>
                <w:b/>
                <w:color w:val="FFFFFF" w:themeColor="background1"/>
                <w:szCs w:val="22"/>
              </w:rPr>
              <w:t>Date</w:t>
            </w:r>
            <w:r w:rsidR="00DC3902">
              <w:rPr>
                <w:b/>
                <w:color w:val="FFFFFF" w:themeColor="background1"/>
                <w:szCs w:val="22"/>
              </w:rPr>
              <w:t>*</w:t>
            </w:r>
          </w:p>
        </w:tc>
      </w:tr>
      <w:tr w:rsidR="00443C2D" w:rsidRPr="00516746" w14:paraId="768F86E3" w14:textId="77777777" w:rsidTr="00E60683">
        <w:tc>
          <w:tcPr>
            <w:tcW w:w="7326" w:type="dxa"/>
            <w:vAlign w:val="center"/>
          </w:tcPr>
          <w:p w14:paraId="768F86DA" w14:textId="77777777" w:rsidR="00516746" w:rsidRDefault="00516746" w:rsidP="00E60683">
            <w:pPr>
              <w:pStyle w:val="NumberedParagraph"/>
              <w:numPr>
                <w:ilvl w:val="0"/>
                <w:numId w:val="0"/>
              </w:numPr>
              <w:spacing w:after="0"/>
              <w:rPr>
                <w:b/>
                <w:color w:val="000000" w:themeColor="text1"/>
                <w:szCs w:val="22"/>
              </w:rPr>
            </w:pPr>
          </w:p>
          <w:p w14:paraId="768F86DB" w14:textId="35F0CB65" w:rsidR="00443C2D" w:rsidRDefault="00443C2D" w:rsidP="00E60683">
            <w:pPr>
              <w:pStyle w:val="NumberedParagraph"/>
              <w:numPr>
                <w:ilvl w:val="0"/>
                <w:numId w:val="0"/>
              </w:numPr>
              <w:spacing w:after="0"/>
              <w:rPr>
                <w:color w:val="000000" w:themeColor="text1"/>
                <w:szCs w:val="22"/>
              </w:rPr>
            </w:pPr>
            <w:r w:rsidRPr="00516746">
              <w:rPr>
                <w:b/>
                <w:color w:val="000000" w:themeColor="text1"/>
                <w:szCs w:val="22"/>
              </w:rPr>
              <w:t>Invitation to tender issued</w:t>
            </w:r>
            <w:r w:rsidRPr="00516746">
              <w:rPr>
                <w:color w:val="000000" w:themeColor="text1"/>
                <w:szCs w:val="22"/>
              </w:rPr>
              <w:br/>
            </w:r>
            <w:r w:rsidR="00A31CDF">
              <w:rPr>
                <w:color w:val="000000" w:themeColor="text1"/>
                <w:szCs w:val="22"/>
              </w:rPr>
              <w:t xml:space="preserve">The tender will be published </w:t>
            </w:r>
            <w:r w:rsidRPr="00516746">
              <w:rPr>
                <w:color w:val="000000" w:themeColor="text1"/>
                <w:szCs w:val="22"/>
              </w:rPr>
              <w:t xml:space="preserve">by the Inspectorate on the Crown Commercial Service </w:t>
            </w:r>
            <w:r w:rsidR="00EF62B8">
              <w:rPr>
                <w:color w:val="000000" w:themeColor="text1"/>
                <w:szCs w:val="22"/>
              </w:rPr>
              <w:t>e-procurement</w:t>
            </w:r>
            <w:r w:rsidR="00B820D4">
              <w:rPr>
                <w:color w:val="000000" w:themeColor="text1"/>
                <w:szCs w:val="22"/>
              </w:rPr>
              <w:t xml:space="preserve"> </w:t>
            </w:r>
            <w:r w:rsidRPr="00516746">
              <w:rPr>
                <w:color w:val="000000" w:themeColor="text1"/>
                <w:szCs w:val="22"/>
              </w:rPr>
              <w:t>portal</w:t>
            </w:r>
            <w:r w:rsidR="00B13BBF">
              <w:rPr>
                <w:color w:val="000000" w:themeColor="text1"/>
                <w:szCs w:val="22"/>
              </w:rPr>
              <w:t xml:space="preserve"> </w:t>
            </w:r>
            <w:r w:rsidR="00B13BBF" w:rsidRPr="00B13BBF">
              <w:rPr>
                <w:color w:val="000000" w:themeColor="text1"/>
                <w:szCs w:val="22"/>
              </w:rPr>
              <w:t xml:space="preserve">and </w:t>
            </w:r>
            <w:hyperlink r:id="rId22" w:history="1">
              <w:r w:rsidR="00B13BBF" w:rsidRPr="00B13BBF">
                <w:rPr>
                  <w:rStyle w:val="Hyperlink"/>
                  <w:color w:val="000000" w:themeColor="text1"/>
                  <w:szCs w:val="22"/>
                </w:rPr>
                <w:t>Contracts Finder</w:t>
              </w:r>
            </w:hyperlink>
            <w:r w:rsidR="00B13BBF">
              <w:rPr>
                <w:color w:val="000000" w:themeColor="text1"/>
                <w:szCs w:val="22"/>
              </w:rPr>
              <w:t>.</w:t>
            </w:r>
          </w:p>
          <w:p w14:paraId="768F86DC" w14:textId="77777777" w:rsidR="00516746" w:rsidRPr="00516746" w:rsidRDefault="00516746" w:rsidP="00E60683">
            <w:pPr>
              <w:pStyle w:val="NumberedParagraph"/>
              <w:numPr>
                <w:ilvl w:val="0"/>
                <w:numId w:val="0"/>
              </w:numPr>
              <w:spacing w:after="0"/>
              <w:rPr>
                <w:color w:val="000000" w:themeColor="text1"/>
                <w:szCs w:val="22"/>
              </w:rPr>
            </w:pPr>
          </w:p>
          <w:p w14:paraId="768F86DF" w14:textId="77777777" w:rsidR="00516746" w:rsidRPr="00516746" w:rsidRDefault="00516746" w:rsidP="00996370">
            <w:pPr>
              <w:pStyle w:val="NumberedParagraph"/>
              <w:numPr>
                <w:ilvl w:val="0"/>
                <w:numId w:val="0"/>
              </w:numPr>
              <w:spacing w:after="0"/>
              <w:rPr>
                <w:color w:val="000000" w:themeColor="text1"/>
                <w:szCs w:val="22"/>
              </w:rPr>
            </w:pPr>
          </w:p>
        </w:tc>
        <w:tc>
          <w:tcPr>
            <w:tcW w:w="2358" w:type="dxa"/>
            <w:vAlign w:val="center"/>
          </w:tcPr>
          <w:p w14:paraId="74B43324" w14:textId="3DE4C55C" w:rsidR="00B30232" w:rsidRDefault="002A1332" w:rsidP="00E60683">
            <w:pPr>
              <w:pStyle w:val="NumberedParagraph"/>
              <w:numPr>
                <w:ilvl w:val="0"/>
                <w:numId w:val="0"/>
              </w:numPr>
              <w:spacing w:after="0"/>
              <w:rPr>
                <w:color w:val="000000" w:themeColor="text1"/>
                <w:szCs w:val="22"/>
              </w:rPr>
            </w:pPr>
            <w:r>
              <w:rPr>
                <w:color w:val="000000" w:themeColor="text1"/>
                <w:szCs w:val="22"/>
              </w:rPr>
              <w:t>26</w:t>
            </w:r>
          </w:p>
          <w:p w14:paraId="4A9BE73D" w14:textId="0CB7729A" w:rsidR="00B30232" w:rsidRDefault="00B30232" w:rsidP="00E60683">
            <w:pPr>
              <w:pStyle w:val="NumberedParagraph"/>
              <w:numPr>
                <w:ilvl w:val="0"/>
                <w:numId w:val="0"/>
              </w:numPr>
              <w:spacing w:after="0"/>
              <w:rPr>
                <w:color w:val="000000" w:themeColor="text1"/>
                <w:szCs w:val="22"/>
              </w:rPr>
            </w:pPr>
            <w:r>
              <w:rPr>
                <w:color w:val="000000" w:themeColor="text1"/>
                <w:szCs w:val="22"/>
              </w:rPr>
              <w:t xml:space="preserve">September </w:t>
            </w:r>
          </w:p>
          <w:p w14:paraId="768F86E2" w14:textId="26F61BF9" w:rsidR="00E60683" w:rsidRPr="00516746" w:rsidRDefault="00B30232" w:rsidP="00E60683">
            <w:pPr>
              <w:pStyle w:val="NumberedParagraph"/>
              <w:numPr>
                <w:ilvl w:val="0"/>
                <w:numId w:val="0"/>
              </w:numPr>
              <w:spacing w:after="0"/>
              <w:rPr>
                <w:color w:val="000000" w:themeColor="text1"/>
                <w:szCs w:val="22"/>
              </w:rPr>
            </w:pPr>
            <w:r>
              <w:rPr>
                <w:color w:val="000000" w:themeColor="text1"/>
                <w:szCs w:val="22"/>
              </w:rPr>
              <w:t>2019</w:t>
            </w:r>
          </w:p>
        </w:tc>
      </w:tr>
      <w:tr w:rsidR="00443C2D" w:rsidRPr="00516746" w14:paraId="768F86F5" w14:textId="77777777" w:rsidTr="00E60683">
        <w:tc>
          <w:tcPr>
            <w:tcW w:w="7326" w:type="dxa"/>
            <w:vAlign w:val="center"/>
          </w:tcPr>
          <w:p w14:paraId="768F86ED" w14:textId="77777777" w:rsidR="00516746" w:rsidRPr="003F2CF9" w:rsidRDefault="00516746" w:rsidP="00E60683">
            <w:pPr>
              <w:pStyle w:val="NumberedParagraph"/>
              <w:numPr>
                <w:ilvl w:val="0"/>
                <w:numId w:val="0"/>
              </w:numPr>
              <w:spacing w:after="0"/>
              <w:rPr>
                <w:b/>
                <w:szCs w:val="22"/>
              </w:rPr>
            </w:pPr>
          </w:p>
          <w:p w14:paraId="768F86EE" w14:textId="34C4B641" w:rsidR="00443C2D" w:rsidRPr="003F2CF9" w:rsidRDefault="004254DF" w:rsidP="00E60683">
            <w:pPr>
              <w:pStyle w:val="NumberedParagraph"/>
              <w:numPr>
                <w:ilvl w:val="0"/>
                <w:numId w:val="0"/>
              </w:numPr>
              <w:spacing w:after="0"/>
              <w:rPr>
                <w:szCs w:val="22"/>
              </w:rPr>
            </w:pPr>
            <w:r w:rsidRPr="003F2CF9">
              <w:rPr>
                <w:b/>
                <w:szCs w:val="22"/>
              </w:rPr>
              <w:t>Final date for submission of questions</w:t>
            </w:r>
            <w:r w:rsidRPr="003F2CF9">
              <w:rPr>
                <w:szCs w:val="22"/>
              </w:rPr>
              <w:br/>
              <w:t>Please submit any questions you may have by</w:t>
            </w:r>
            <w:r w:rsidR="00A31CDF" w:rsidRPr="003F2CF9">
              <w:rPr>
                <w:szCs w:val="22"/>
              </w:rPr>
              <w:t xml:space="preserve"> </w:t>
            </w:r>
            <w:r w:rsidRPr="003F2CF9">
              <w:rPr>
                <w:szCs w:val="22"/>
              </w:rPr>
              <w:t>5pm on this date t</w:t>
            </w:r>
            <w:r w:rsidR="00140FAE">
              <w:rPr>
                <w:szCs w:val="22"/>
              </w:rPr>
              <w:t>hrough the portal</w:t>
            </w:r>
            <w:r w:rsidRPr="00DF174E">
              <w:rPr>
                <w:szCs w:val="22"/>
              </w:rPr>
              <w:t>.</w:t>
            </w:r>
          </w:p>
          <w:p w14:paraId="768F86EF" w14:textId="77777777" w:rsidR="00516746" w:rsidRPr="003F2CF9" w:rsidRDefault="00516746" w:rsidP="00E60683">
            <w:pPr>
              <w:pStyle w:val="NumberedParagraph"/>
              <w:numPr>
                <w:ilvl w:val="0"/>
                <w:numId w:val="0"/>
              </w:numPr>
              <w:spacing w:after="0"/>
              <w:rPr>
                <w:szCs w:val="22"/>
              </w:rPr>
            </w:pPr>
          </w:p>
          <w:p w14:paraId="768F86F0" w14:textId="093FE2E9" w:rsidR="004254DF" w:rsidRPr="003F2CF9" w:rsidRDefault="004254DF" w:rsidP="00E60683">
            <w:pPr>
              <w:pStyle w:val="NumberedParagraph"/>
              <w:numPr>
                <w:ilvl w:val="0"/>
                <w:numId w:val="0"/>
              </w:numPr>
              <w:spacing w:after="0"/>
              <w:rPr>
                <w:szCs w:val="22"/>
              </w:rPr>
            </w:pPr>
            <w:r w:rsidRPr="003F2CF9">
              <w:rPr>
                <w:szCs w:val="22"/>
              </w:rPr>
              <w:t xml:space="preserve">Questions and answers will be provided to other tenderers however any such information will be </w:t>
            </w:r>
            <w:r w:rsidR="00516746" w:rsidRPr="003F2CF9">
              <w:rPr>
                <w:szCs w:val="22"/>
              </w:rPr>
              <w:t>made anonymous</w:t>
            </w:r>
            <w:r w:rsidRPr="003F2CF9">
              <w:rPr>
                <w:szCs w:val="22"/>
              </w:rPr>
              <w:t xml:space="preserve"> </w:t>
            </w:r>
            <w:r w:rsidR="00516746" w:rsidRPr="003F2CF9">
              <w:rPr>
                <w:szCs w:val="22"/>
              </w:rPr>
              <w:t>before being</w:t>
            </w:r>
            <w:r w:rsidRPr="003F2CF9">
              <w:rPr>
                <w:szCs w:val="22"/>
              </w:rPr>
              <w:t xml:space="preserve"> passed on.</w:t>
            </w:r>
            <w:r w:rsidR="00A31CDF" w:rsidRPr="003F2CF9">
              <w:rPr>
                <w:szCs w:val="22"/>
              </w:rPr>
              <w:t xml:space="preserve">  </w:t>
            </w:r>
            <w:r w:rsidRPr="003F2CF9">
              <w:rPr>
                <w:szCs w:val="22"/>
              </w:rPr>
              <w:t xml:space="preserve">The Inspectorate reserves the right </w:t>
            </w:r>
            <w:r w:rsidR="00981D4F">
              <w:rPr>
                <w:szCs w:val="22"/>
              </w:rPr>
              <w:t xml:space="preserve">not </w:t>
            </w:r>
            <w:r w:rsidRPr="003F2CF9">
              <w:rPr>
                <w:szCs w:val="22"/>
              </w:rPr>
              <w:t xml:space="preserve">to respond to enquiries where this would be </w:t>
            </w:r>
            <w:r w:rsidR="00516746" w:rsidRPr="003F2CF9">
              <w:rPr>
                <w:szCs w:val="22"/>
              </w:rPr>
              <w:t>inappropriate</w:t>
            </w:r>
            <w:r w:rsidRPr="003F2CF9">
              <w:rPr>
                <w:szCs w:val="22"/>
              </w:rPr>
              <w:t xml:space="preserve">.  </w:t>
            </w:r>
          </w:p>
          <w:p w14:paraId="768F86F1" w14:textId="77777777" w:rsidR="00A31CDF" w:rsidRPr="003F2CF9" w:rsidRDefault="00A31CDF" w:rsidP="00E60683">
            <w:pPr>
              <w:pStyle w:val="NumberedParagraph"/>
              <w:numPr>
                <w:ilvl w:val="0"/>
                <w:numId w:val="0"/>
              </w:numPr>
              <w:spacing w:after="0"/>
              <w:rPr>
                <w:szCs w:val="22"/>
              </w:rPr>
            </w:pPr>
          </w:p>
        </w:tc>
        <w:tc>
          <w:tcPr>
            <w:tcW w:w="2358" w:type="dxa"/>
            <w:vAlign w:val="center"/>
          </w:tcPr>
          <w:p w14:paraId="7C30A73E" w14:textId="1C07612F" w:rsidR="00E60683" w:rsidRDefault="00E60683" w:rsidP="00E60683">
            <w:pPr>
              <w:pStyle w:val="NumberedParagraph"/>
              <w:numPr>
                <w:ilvl w:val="0"/>
                <w:numId w:val="0"/>
              </w:numPr>
              <w:spacing w:after="0"/>
              <w:rPr>
                <w:color w:val="000000" w:themeColor="text1"/>
                <w:szCs w:val="22"/>
              </w:rPr>
            </w:pPr>
          </w:p>
          <w:p w14:paraId="4C3096A9" w14:textId="77777777" w:rsidR="00B30232" w:rsidRDefault="00B30232" w:rsidP="00E60683">
            <w:pPr>
              <w:pStyle w:val="NumberedParagraph"/>
              <w:numPr>
                <w:ilvl w:val="0"/>
                <w:numId w:val="0"/>
              </w:numPr>
              <w:spacing w:after="0"/>
              <w:rPr>
                <w:color w:val="000000" w:themeColor="text1"/>
                <w:szCs w:val="22"/>
              </w:rPr>
            </w:pPr>
            <w:r>
              <w:rPr>
                <w:color w:val="000000" w:themeColor="text1"/>
                <w:szCs w:val="22"/>
              </w:rPr>
              <w:t>4</w:t>
            </w:r>
          </w:p>
          <w:p w14:paraId="06EAD4DB" w14:textId="77777777" w:rsidR="00B30232" w:rsidRDefault="00B30232" w:rsidP="00E60683">
            <w:pPr>
              <w:pStyle w:val="NumberedParagraph"/>
              <w:numPr>
                <w:ilvl w:val="0"/>
                <w:numId w:val="0"/>
              </w:numPr>
              <w:spacing w:after="0"/>
              <w:rPr>
                <w:color w:val="000000" w:themeColor="text1"/>
                <w:szCs w:val="22"/>
              </w:rPr>
            </w:pPr>
            <w:r>
              <w:rPr>
                <w:color w:val="000000" w:themeColor="text1"/>
                <w:szCs w:val="22"/>
              </w:rPr>
              <w:t>October</w:t>
            </w:r>
          </w:p>
          <w:p w14:paraId="768F86F4" w14:textId="64680DEB" w:rsidR="00B30232" w:rsidRPr="00516746" w:rsidRDefault="00B30232" w:rsidP="00E60683">
            <w:pPr>
              <w:pStyle w:val="NumberedParagraph"/>
              <w:numPr>
                <w:ilvl w:val="0"/>
                <w:numId w:val="0"/>
              </w:numPr>
              <w:spacing w:after="0"/>
              <w:rPr>
                <w:color w:val="000000" w:themeColor="text1"/>
                <w:szCs w:val="22"/>
              </w:rPr>
            </w:pPr>
            <w:r>
              <w:rPr>
                <w:color w:val="000000" w:themeColor="text1"/>
                <w:szCs w:val="22"/>
              </w:rPr>
              <w:t>2019</w:t>
            </w:r>
          </w:p>
        </w:tc>
      </w:tr>
      <w:tr w:rsidR="00443C2D" w:rsidRPr="00516746" w14:paraId="768F86FC" w14:textId="77777777" w:rsidTr="00E60683">
        <w:tc>
          <w:tcPr>
            <w:tcW w:w="7326" w:type="dxa"/>
            <w:vAlign w:val="center"/>
          </w:tcPr>
          <w:p w14:paraId="768F86F6" w14:textId="77777777" w:rsidR="00B820D4" w:rsidRPr="003F2CF9" w:rsidRDefault="00B820D4" w:rsidP="00E60683">
            <w:pPr>
              <w:pStyle w:val="NumberedParagraph"/>
              <w:numPr>
                <w:ilvl w:val="0"/>
                <w:numId w:val="0"/>
              </w:numPr>
              <w:spacing w:after="0"/>
              <w:rPr>
                <w:szCs w:val="22"/>
              </w:rPr>
            </w:pPr>
          </w:p>
          <w:p w14:paraId="768F86F7" w14:textId="47F1CBC8" w:rsidR="00443C2D" w:rsidRPr="003F2CF9" w:rsidRDefault="004254DF" w:rsidP="00E60683">
            <w:pPr>
              <w:pStyle w:val="NumberedParagraph"/>
              <w:numPr>
                <w:ilvl w:val="0"/>
                <w:numId w:val="0"/>
              </w:numPr>
              <w:spacing w:after="0"/>
              <w:rPr>
                <w:szCs w:val="22"/>
              </w:rPr>
            </w:pPr>
            <w:r w:rsidRPr="003F2CF9">
              <w:rPr>
                <w:b/>
                <w:szCs w:val="22"/>
              </w:rPr>
              <w:t>Response to questions</w:t>
            </w:r>
            <w:r w:rsidRPr="003F2CF9">
              <w:rPr>
                <w:szCs w:val="22"/>
              </w:rPr>
              <w:br/>
              <w:t xml:space="preserve">to be </w:t>
            </w:r>
            <w:r w:rsidR="00140FAE">
              <w:rPr>
                <w:szCs w:val="22"/>
              </w:rPr>
              <w:t>issue</w:t>
            </w:r>
            <w:r w:rsidRPr="003F2CF9">
              <w:rPr>
                <w:szCs w:val="22"/>
              </w:rPr>
              <w:t>d by the Inspectorate</w:t>
            </w:r>
            <w:r w:rsidR="00875DD4">
              <w:rPr>
                <w:szCs w:val="22"/>
              </w:rPr>
              <w:t>,</w:t>
            </w:r>
            <w:r w:rsidR="00A31CDF" w:rsidRPr="003F2CF9">
              <w:rPr>
                <w:szCs w:val="22"/>
              </w:rPr>
              <w:t xml:space="preserve"> to all tenderers</w:t>
            </w:r>
            <w:r w:rsidR="00875DD4">
              <w:rPr>
                <w:szCs w:val="22"/>
              </w:rPr>
              <w:t xml:space="preserve"> </w:t>
            </w:r>
            <w:r w:rsidR="00177954">
              <w:rPr>
                <w:szCs w:val="22"/>
              </w:rPr>
              <w:t>through the portal</w:t>
            </w:r>
          </w:p>
          <w:p w14:paraId="768F86F8" w14:textId="77777777" w:rsidR="00B820D4" w:rsidRPr="003F2CF9" w:rsidRDefault="00B820D4" w:rsidP="00E60683">
            <w:pPr>
              <w:pStyle w:val="NumberedParagraph"/>
              <w:numPr>
                <w:ilvl w:val="0"/>
                <w:numId w:val="0"/>
              </w:numPr>
              <w:spacing w:after="0"/>
              <w:rPr>
                <w:szCs w:val="22"/>
              </w:rPr>
            </w:pPr>
          </w:p>
        </w:tc>
        <w:tc>
          <w:tcPr>
            <w:tcW w:w="2358" w:type="dxa"/>
            <w:vAlign w:val="center"/>
          </w:tcPr>
          <w:p w14:paraId="6D93DB85" w14:textId="62280AAF" w:rsidR="00E60683" w:rsidRDefault="00E60683" w:rsidP="00E60683">
            <w:pPr>
              <w:pStyle w:val="NumberedParagraph"/>
              <w:numPr>
                <w:ilvl w:val="0"/>
                <w:numId w:val="0"/>
              </w:numPr>
              <w:spacing w:after="0"/>
              <w:rPr>
                <w:color w:val="000000" w:themeColor="text1"/>
                <w:szCs w:val="22"/>
              </w:rPr>
            </w:pPr>
          </w:p>
          <w:p w14:paraId="26790438" w14:textId="61A3A5E4" w:rsidR="00B30232" w:rsidRDefault="00470435" w:rsidP="00E60683">
            <w:pPr>
              <w:pStyle w:val="NumberedParagraph"/>
              <w:numPr>
                <w:ilvl w:val="0"/>
                <w:numId w:val="0"/>
              </w:numPr>
              <w:spacing w:after="0"/>
              <w:rPr>
                <w:color w:val="000000" w:themeColor="text1"/>
                <w:szCs w:val="22"/>
              </w:rPr>
            </w:pPr>
            <w:r>
              <w:rPr>
                <w:color w:val="000000" w:themeColor="text1"/>
                <w:szCs w:val="22"/>
              </w:rPr>
              <w:t xml:space="preserve">11 </w:t>
            </w:r>
          </w:p>
          <w:p w14:paraId="23DCE0AB" w14:textId="77777777" w:rsidR="00B30232" w:rsidRDefault="00B30232" w:rsidP="00E60683">
            <w:pPr>
              <w:pStyle w:val="NumberedParagraph"/>
              <w:numPr>
                <w:ilvl w:val="0"/>
                <w:numId w:val="0"/>
              </w:numPr>
              <w:spacing w:after="0"/>
              <w:rPr>
                <w:color w:val="000000" w:themeColor="text1"/>
                <w:szCs w:val="22"/>
              </w:rPr>
            </w:pPr>
            <w:r>
              <w:rPr>
                <w:color w:val="000000" w:themeColor="text1"/>
                <w:szCs w:val="22"/>
              </w:rPr>
              <w:t xml:space="preserve">October </w:t>
            </w:r>
          </w:p>
          <w:p w14:paraId="768F86FB" w14:textId="366E878B" w:rsidR="00B30232" w:rsidRPr="00516746" w:rsidRDefault="00B30232" w:rsidP="00E60683">
            <w:pPr>
              <w:pStyle w:val="NumberedParagraph"/>
              <w:numPr>
                <w:ilvl w:val="0"/>
                <w:numId w:val="0"/>
              </w:numPr>
              <w:spacing w:after="0"/>
              <w:rPr>
                <w:color w:val="000000" w:themeColor="text1"/>
                <w:szCs w:val="22"/>
              </w:rPr>
            </w:pPr>
            <w:r>
              <w:rPr>
                <w:color w:val="000000" w:themeColor="text1"/>
                <w:szCs w:val="22"/>
              </w:rPr>
              <w:t>2019</w:t>
            </w:r>
          </w:p>
        </w:tc>
      </w:tr>
      <w:tr w:rsidR="00443C2D" w:rsidRPr="00516746" w14:paraId="768F8704" w14:textId="77777777" w:rsidTr="00E60683">
        <w:tc>
          <w:tcPr>
            <w:tcW w:w="7326" w:type="dxa"/>
            <w:vAlign w:val="center"/>
          </w:tcPr>
          <w:p w14:paraId="768F86FD" w14:textId="77777777" w:rsidR="00A31CDF" w:rsidRPr="003F2CF9" w:rsidRDefault="00A31CDF" w:rsidP="00E60683">
            <w:pPr>
              <w:pStyle w:val="NumberedParagraph"/>
              <w:numPr>
                <w:ilvl w:val="0"/>
                <w:numId w:val="0"/>
              </w:numPr>
              <w:spacing w:after="0"/>
              <w:rPr>
                <w:b/>
                <w:szCs w:val="22"/>
              </w:rPr>
            </w:pPr>
          </w:p>
          <w:p w14:paraId="768F86FE" w14:textId="6B8FC452" w:rsidR="00443C2D" w:rsidRPr="003F2CF9" w:rsidRDefault="004254DF" w:rsidP="00E60683">
            <w:pPr>
              <w:pStyle w:val="NumberedParagraph"/>
              <w:numPr>
                <w:ilvl w:val="0"/>
                <w:numId w:val="0"/>
              </w:numPr>
              <w:spacing w:after="0"/>
              <w:rPr>
                <w:szCs w:val="22"/>
              </w:rPr>
            </w:pPr>
            <w:r w:rsidRPr="003F2CF9">
              <w:rPr>
                <w:b/>
                <w:szCs w:val="22"/>
              </w:rPr>
              <w:t>Tender deadline</w:t>
            </w:r>
            <w:r w:rsidR="00E0487F" w:rsidRPr="003F2CF9">
              <w:rPr>
                <w:szCs w:val="22"/>
              </w:rPr>
              <w:br/>
              <w:t xml:space="preserve">Tenders must be submitted as a Microsoft Word or PDF document through the Crown Commercial Service </w:t>
            </w:r>
            <w:r w:rsidR="000921DC">
              <w:rPr>
                <w:szCs w:val="22"/>
              </w:rPr>
              <w:t>e-procurement</w:t>
            </w:r>
            <w:r w:rsidR="00E0487F" w:rsidRPr="003F2CF9">
              <w:rPr>
                <w:szCs w:val="22"/>
              </w:rPr>
              <w:t xml:space="preserve"> portal no later than </w:t>
            </w:r>
            <w:r w:rsidR="004941EC">
              <w:rPr>
                <w:szCs w:val="22"/>
              </w:rPr>
              <w:t>12.00hrs</w:t>
            </w:r>
            <w:r w:rsidR="00E0487F" w:rsidRPr="003F2CF9">
              <w:rPr>
                <w:szCs w:val="22"/>
              </w:rPr>
              <w:t>.  Tenders received after this deadline will not be accepted.</w:t>
            </w:r>
          </w:p>
          <w:p w14:paraId="768F86FF" w14:textId="77777777" w:rsidR="00A31CDF" w:rsidRPr="003F2CF9" w:rsidRDefault="00A31CDF" w:rsidP="00E60683">
            <w:pPr>
              <w:pStyle w:val="NumberedParagraph"/>
              <w:numPr>
                <w:ilvl w:val="0"/>
                <w:numId w:val="0"/>
              </w:numPr>
              <w:spacing w:after="0"/>
              <w:rPr>
                <w:szCs w:val="22"/>
              </w:rPr>
            </w:pPr>
          </w:p>
          <w:p w14:paraId="768F8700" w14:textId="7E160F52" w:rsidR="00A31CDF" w:rsidRPr="003F2CF9" w:rsidRDefault="00E0487F" w:rsidP="00E60683">
            <w:pPr>
              <w:pStyle w:val="NumberedParagraph"/>
              <w:numPr>
                <w:ilvl w:val="0"/>
                <w:numId w:val="0"/>
              </w:numPr>
              <w:spacing w:after="0"/>
              <w:rPr>
                <w:szCs w:val="22"/>
              </w:rPr>
            </w:pPr>
            <w:r w:rsidRPr="003F2CF9">
              <w:rPr>
                <w:szCs w:val="22"/>
              </w:rPr>
              <w:t xml:space="preserve">Should you encounter any problems please contact </w:t>
            </w:r>
            <w:r w:rsidR="00DF174E">
              <w:t>Daisy Symes</w:t>
            </w:r>
          </w:p>
        </w:tc>
        <w:tc>
          <w:tcPr>
            <w:tcW w:w="2358" w:type="dxa"/>
            <w:vAlign w:val="center"/>
          </w:tcPr>
          <w:p w14:paraId="4D3286C6" w14:textId="5EB2B57E" w:rsidR="00E60683" w:rsidRDefault="004941EC" w:rsidP="00E60683">
            <w:pPr>
              <w:pStyle w:val="NumberedParagraph"/>
              <w:numPr>
                <w:ilvl w:val="0"/>
                <w:numId w:val="0"/>
              </w:numPr>
              <w:spacing w:after="0"/>
              <w:rPr>
                <w:color w:val="000000" w:themeColor="text1"/>
                <w:szCs w:val="22"/>
              </w:rPr>
            </w:pPr>
            <w:r>
              <w:rPr>
                <w:color w:val="000000" w:themeColor="text1"/>
                <w:szCs w:val="22"/>
              </w:rPr>
              <w:t>12.00</w:t>
            </w:r>
            <w:r w:rsidR="006E4B11">
              <w:rPr>
                <w:color w:val="000000" w:themeColor="text1"/>
                <w:szCs w:val="22"/>
              </w:rPr>
              <w:t>hrs</w:t>
            </w:r>
            <w:r>
              <w:rPr>
                <w:color w:val="000000" w:themeColor="text1"/>
                <w:szCs w:val="22"/>
              </w:rPr>
              <w:t xml:space="preserve"> </w:t>
            </w:r>
          </w:p>
          <w:p w14:paraId="05264894" w14:textId="43132E97" w:rsidR="00386C26" w:rsidRDefault="00127901" w:rsidP="00E60683">
            <w:pPr>
              <w:pStyle w:val="NumberedParagraph"/>
              <w:numPr>
                <w:ilvl w:val="0"/>
                <w:numId w:val="0"/>
              </w:numPr>
              <w:spacing w:after="0"/>
              <w:rPr>
                <w:color w:val="000000" w:themeColor="text1"/>
                <w:szCs w:val="22"/>
              </w:rPr>
            </w:pPr>
            <w:r>
              <w:rPr>
                <w:color w:val="000000" w:themeColor="text1"/>
                <w:szCs w:val="22"/>
              </w:rPr>
              <w:t>18</w:t>
            </w:r>
            <w:r w:rsidR="00386C26">
              <w:rPr>
                <w:color w:val="000000" w:themeColor="text1"/>
                <w:szCs w:val="22"/>
              </w:rPr>
              <w:br/>
              <w:t>October</w:t>
            </w:r>
          </w:p>
          <w:p w14:paraId="768F8703" w14:textId="5D9CD352" w:rsidR="00386C26" w:rsidRPr="00516746" w:rsidRDefault="00386C26" w:rsidP="00E60683">
            <w:pPr>
              <w:pStyle w:val="NumberedParagraph"/>
              <w:numPr>
                <w:ilvl w:val="0"/>
                <w:numId w:val="0"/>
              </w:numPr>
              <w:spacing w:after="0"/>
              <w:rPr>
                <w:color w:val="000000" w:themeColor="text1"/>
                <w:szCs w:val="22"/>
              </w:rPr>
            </w:pPr>
            <w:r>
              <w:rPr>
                <w:color w:val="000000" w:themeColor="text1"/>
                <w:szCs w:val="22"/>
              </w:rPr>
              <w:t>2019</w:t>
            </w:r>
          </w:p>
        </w:tc>
      </w:tr>
      <w:tr w:rsidR="00E60683" w:rsidRPr="00516746" w14:paraId="768F870C" w14:textId="77777777" w:rsidTr="00B13BBF">
        <w:tc>
          <w:tcPr>
            <w:tcW w:w="7326" w:type="dxa"/>
          </w:tcPr>
          <w:p w14:paraId="768F8706" w14:textId="77777777" w:rsidR="00E60683" w:rsidRDefault="00E60683" w:rsidP="00516746">
            <w:pPr>
              <w:pStyle w:val="NumberedParagraph"/>
              <w:numPr>
                <w:ilvl w:val="0"/>
                <w:numId w:val="0"/>
              </w:numPr>
              <w:spacing w:after="0"/>
              <w:rPr>
                <w:b/>
                <w:color w:val="000000" w:themeColor="text1"/>
                <w:szCs w:val="22"/>
              </w:rPr>
            </w:pPr>
          </w:p>
          <w:p w14:paraId="768F8707" w14:textId="77777777" w:rsidR="00E60683" w:rsidRDefault="00E60683" w:rsidP="00516746">
            <w:pPr>
              <w:pStyle w:val="NumberedParagraph"/>
              <w:numPr>
                <w:ilvl w:val="0"/>
                <w:numId w:val="0"/>
              </w:numPr>
              <w:spacing w:after="0"/>
              <w:rPr>
                <w:color w:val="000000" w:themeColor="text1"/>
                <w:szCs w:val="22"/>
              </w:rPr>
            </w:pPr>
            <w:r w:rsidRPr="00516746">
              <w:rPr>
                <w:b/>
                <w:color w:val="000000" w:themeColor="text1"/>
                <w:szCs w:val="22"/>
              </w:rPr>
              <w:t>Evaluation</w:t>
            </w:r>
            <w:r w:rsidRPr="00516746">
              <w:rPr>
                <w:color w:val="000000" w:themeColor="text1"/>
                <w:szCs w:val="22"/>
              </w:rPr>
              <w:br/>
              <w:t xml:space="preserve">The Inspectorate will evaluate all tenders in accordance with the evaluation criteria provided in Annex </w:t>
            </w:r>
            <w:r>
              <w:rPr>
                <w:color w:val="000000" w:themeColor="text1"/>
                <w:szCs w:val="22"/>
              </w:rPr>
              <w:t>B</w:t>
            </w:r>
          </w:p>
          <w:p w14:paraId="768F8708" w14:textId="77777777" w:rsidR="00E60683" w:rsidRPr="00516746" w:rsidRDefault="00E60683" w:rsidP="00516746">
            <w:pPr>
              <w:pStyle w:val="NumberedParagraph"/>
              <w:numPr>
                <w:ilvl w:val="0"/>
                <w:numId w:val="0"/>
              </w:numPr>
              <w:spacing w:after="0"/>
              <w:rPr>
                <w:color w:val="000000" w:themeColor="text1"/>
                <w:szCs w:val="22"/>
              </w:rPr>
            </w:pPr>
          </w:p>
          <w:p w14:paraId="768F8709" w14:textId="77777777" w:rsidR="00E60683" w:rsidRDefault="00E60683" w:rsidP="00516746">
            <w:pPr>
              <w:pStyle w:val="NumberedParagraph"/>
              <w:numPr>
                <w:ilvl w:val="0"/>
                <w:numId w:val="0"/>
              </w:numPr>
              <w:spacing w:after="0"/>
              <w:rPr>
                <w:color w:val="000000" w:themeColor="text1"/>
                <w:szCs w:val="22"/>
              </w:rPr>
            </w:pPr>
            <w:r w:rsidRPr="00516746">
              <w:rPr>
                <w:color w:val="000000" w:themeColor="text1"/>
                <w:szCs w:val="22"/>
              </w:rPr>
              <w:t>Should the Inspectorate have any clarification questions we will be in touch so please be prepared to provide a response as requested.</w:t>
            </w:r>
          </w:p>
          <w:p w14:paraId="768F870A" w14:textId="77777777" w:rsidR="00E60683" w:rsidRPr="00516746" w:rsidRDefault="00E60683" w:rsidP="00516746">
            <w:pPr>
              <w:pStyle w:val="NumberedParagraph"/>
              <w:numPr>
                <w:ilvl w:val="0"/>
                <w:numId w:val="0"/>
              </w:numPr>
              <w:spacing w:after="0"/>
              <w:rPr>
                <w:color w:val="000000" w:themeColor="text1"/>
                <w:szCs w:val="22"/>
              </w:rPr>
            </w:pPr>
          </w:p>
        </w:tc>
        <w:tc>
          <w:tcPr>
            <w:tcW w:w="2358" w:type="dxa"/>
            <w:vAlign w:val="center"/>
          </w:tcPr>
          <w:p w14:paraId="768F870B" w14:textId="6D57E8FF" w:rsidR="00E60683" w:rsidRPr="00E60683" w:rsidRDefault="000C632A" w:rsidP="00B13BBF">
            <w:pPr>
              <w:pStyle w:val="NumberedParagraph"/>
              <w:numPr>
                <w:ilvl w:val="0"/>
                <w:numId w:val="0"/>
              </w:numPr>
              <w:rPr>
                <w:color w:val="000000" w:themeColor="text1"/>
                <w:szCs w:val="22"/>
              </w:rPr>
            </w:pPr>
            <w:r>
              <w:rPr>
                <w:color w:val="000000" w:themeColor="text1"/>
                <w:szCs w:val="22"/>
              </w:rPr>
              <w:t xml:space="preserve">w/c </w:t>
            </w:r>
            <w:r w:rsidR="00127901">
              <w:rPr>
                <w:color w:val="000000" w:themeColor="text1"/>
                <w:szCs w:val="22"/>
              </w:rPr>
              <w:t>21</w:t>
            </w:r>
            <w:r w:rsidR="00424B53">
              <w:rPr>
                <w:color w:val="000000" w:themeColor="text1"/>
                <w:szCs w:val="22"/>
              </w:rPr>
              <w:br/>
            </w:r>
            <w:r w:rsidR="002A0F0C">
              <w:rPr>
                <w:color w:val="000000" w:themeColor="text1"/>
                <w:szCs w:val="22"/>
              </w:rPr>
              <w:t>October</w:t>
            </w:r>
            <w:r w:rsidR="0067338C">
              <w:rPr>
                <w:color w:val="000000" w:themeColor="text1"/>
                <w:szCs w:val="22"/>
              </w:rPr>
              <w:br/>
              <w:t>2019</w:t>
            </w:r>
          </w:p>
        </w:tc>
      </w:tr>
      <w:tr w:rsidR="00E60683" w:rsidRPr="00516746" w14:paraId="768F8717" w14:textId="77777777" w:rsidTr="00B13BBF">
        <w:tc>
          <w:tcPr>
            <w:tcW w:w="7326" w:type="dxa"/>
          </w:tcPr>
          <w:p w14:paraId="768F8712" w14:textId="77777777" w:rsidR="00E60683" w:rsidRDefault="00E60683" w:rsidP="00516746">
            <w:pPr>
              <w:pStyle w:val="NumberedParagraph"/>
              <w:numPr>
                <w:ilvl w:val="0"/>
                <w:numId w:val="0"/>
              </w:numPr>
              <w:spacing w:after="0"/>
              <w:rPr>
                <w:color w:val="000000" w:themeColor="text1"/>
                <w:szCs w:val="22"/>
              </w:rPr>
            </w:pPr>
          </w:p>
          <w:p w14:paraId="768F8713" w14:textId="77777777" w:rsidR="00E60683" w:rsidRPr="008B501F" w:rsidRDefault="00E60683" w:rsidP="00516746">
            <w:pPr>
              <w:pStyle w:val="NumberedParagraph"/>
              <w:numPr>
                <w:ilvl w:val="0"/>
                <w:numId w:val="0"/>
              </w:numPr>
              <w:spacing w:after="0"/>
              <w:rPr>
                <w:b/>
                <w:color w:val="000000" w:themeColor="text1"/>
                <w:szCs w:val="22"/>
              </w:rPr>
            </w:pPr>
            <w:r w:rsidRPr="008B501F">
              <w:rPr>
                <w:b/>
                <w:color w:val="000000" w:themeColor="text1"/>
                <w:szCs w:val="22"/>
              </w:rPr>
              <w:t>Notification to successful bidder</w:t>
            </w:r>
          </w:p>
          <w:p w14:paraId="768F8714" w14:textId="77777777" w:rsidR="00E60683" w:rsidRDefault="00E60683" w:rsidP="00516746">
            <w:pPr>
              <w:pStyle w:val="NumberedParagraph"/>
              <w:numPr>
                <w:ilvl w:val="0"/>
                <w:numId w:val="0"/>
              </w:numPr>
              <w:spacing w:after="0"/>
              <w:rPr>
                <w:color w:val="000000" w:themeColor="text1"/>
                <w:szCs w:val="22"/>
              </w:rPr>
            </w:pPr>
            <w:r>
              <w:rPr>
                <w:color w:val="000000" w:themeColor="text1"/>
                <w:szCs w:val="22"/>
              </w:rPr>
              <w:t xml:space="preserve">A formal </w:t>
            </w:r>
            <w:r w:rsidR="00B13BBF">
              <w:rPr>
                <w:color w:val="000000" w:themeColor="text1"/>
                <w:szCs w:val="22"/>
              </w:rPr>
              <w:t>acceptance letter will be issued to the successful bidder</w:t>
            </w:r>
          </w:p>
          <w:p w14:paraId="768F8715" w14:textId="77777777" w:rsidR="00E60683" w:rsidRPr="00516746" w:rsidRDefault="00E60683" w:rsidP="00516746">
            <w:pPr>
              <w:pStyle w:val="NumberedParagraph"/>
              <w:numPr>
                <w:ilvl w:val="0"/>
                <w:numId w:val="0"/>
              </w:numPr>
              <w:spacing w:after="0"/>
              <w:rPr>
                <w:color w:val="000000" w:themeColor="text1"/>
                <w:szCs w:val="22"/>
              </w:rPr>
            </w:pPr>
          </w:p>
        </w:tc>
        <w:tc>
          <w:tcPr>
            <w:tcW w:w="2358" w:type="dxa"/>
            <w:vAlign w:val="center"/>
          </w:tcPr>
          <w:p w14:paraId="768F8716" w14:textId="0438585A" w:rsidR="00E60683" w:rsidRPr="00E60683" w:rsidRDefault="006077D8" w:rsidP="00B13BBF">
            <w:pPr>
              <w:pStyle w:val="NumberedParagraph"/>
              <w:numPr>
                <w:ilvl w:val="0"/>
                <w:numId w:val="0"/>
              </w:numPr>
              <w:spacing w:before="120" w:after="120"/>
              <w:rPr>
                <w:color w:val="000000" w:themeColor="text1"/>
                <w:szCs w:val="22"/>
              </w:rPr>
            </w:pPr>
            <w:r>
              <w:rPr>
                <w:color w:val="000000" w:themeColor="text1"/>
                <w:szCs w:val="22"/>
              </w:rPr>
              <w:t>w/c 28</w:t>
            </w:r>
            <w:r w:rsidR="002A0F0C">
              <w:rPr>
                <w:color w:val="000000" w:themeColor="text1"/>
                <w:szCs w:val="22"/>
              </w:rPr>
              <w:br/>
              <w:t>October</w:t>
            </w:r>
            <w:r w:rsidR="002A0F0C">
              <w:rPr>
                <w:color w:val="000000" w:themeColor="text1"/>
                <w:szCs w:val="22"/>
              </w:rPr>
              <w:br/>
              <w:t>2019</w:t>
            </w:r>
          </w:p>
        </w:tc>
      </w:tr>
      <w:tr w:rsidR="00E60683" w:rsidRPr="00516746" w14:paraId="768F871B" w14:textId="77777777" w:rsidTr="002A0F0C">
        <w:trPr>
          <w:trHeight w:val="714"/>
        </w:trPr>
        <w:tc>
          <w:tcPr>
            <w:tcW w:w="7326" w:type="dxa"/>
            <w:vAlign w:val="center"/>
          </w:tcPr>
          <w:p w14:paraId="768F8719" w14:textId="77777777" w:rsidR="00E60683" w:rsidRPr="008B501F" w:rsidRDefault="00E60683" w:rsidP="002A0F0C">
            <w:pPr>
              <w:pStyle w:val="NumberedParagraph"/>
              <w:numPr>
                <w:ilvl w:val="0"/>
                <w:numId w:val="0"/>
              </w:numPr>
              <w:spacing w:after="0"/>
              <w:rPr>
                <w:b/>
                <w:color w:val="000000" w:themeColor="text1"/>
                <w:szCs w:val="22"/>
              </w:rPr>
            </w:pPr>
            <w:r w:rsidRPr="008B501F">
              <w:rPr>
                <w:b/>
                <w:color w:val="000000" w:themeColor="text1"/>
                <w:szCs w:val="22"/>
              </w:rPr>
              <w:lastRenderedPageBreak/>
              <w:t>Kick off meeting</w:t>
            </w:r>
          </w:p>
        </w:tc>
        <w:tc>
          <w:tcPr>
            <w:tcW w:w="2358" w:type="dxa"/>
            <w:vAlign w:val="center"/>
          </w:tcPr>
          <w:p w14:paraId="768F871A" w14:textId="3E1F9A5A" w:rsidR="00E60683" w:rsidRPr="00E60683" w:rsidRDefault="006077D8" w:rsidP="002A0F0C">
            <w:pPr>
              <w:pStyle w:val="NumberedParagraph"/>
              <w:numPr>
                <w:ilvl w:val="0"/>
                <w:numId w:val="0"/>
              </w:numPr>
              <w:spacing w:after="0"/>
              <w:rPr>
                <w:color w:val="000000" w:themeColor="text1"/>
                <w:szCs w:val="22"/>
              </w:rPr>
            </w:pPr>
            <w:r>
              <w:rPr>
                <w:color w:val="000000" w:themeColor="text1"/>
                <w:szCs w:val="22"/>
              </w:rPr>
              <w:t>w/c 4</w:t>
            </w:r>
            <w:r w:rsidR="00AA03C6">
              <w:rPr>
                <w:color w:val="000000" w:themeColor="text1"/>
                <w:szCs w:val="22"/>
              </w:rPr>
              <w:br/>
              <w:t>November 2019</w:t>
            </w:r>
          </w:p>
        </w:tc>
      </w:tr>
      <w:tr w:rsidR="00E60683" w:rsidRPr="00516746" w14:paraId="768F871F" w14:textId="77777777" w:rsidTr="002A0F0C">
        <w:trPr>
          <w:trHeight w:val="714"/>
        </w:trPr>
        <w:tc>
          <w:tcPr>
            <w:tcW w:w="7326" w:type="dxa"/>
            <w:vAlign w:val="center"/>
          </w:tcPr>
          <w:p w14:paraId="768F871D" w14:textId="77777777" w:rsidR="00E60683" w:rsidRPr="008B501F" w:rsidRDefault="00E60683" w:rsidP="002A0F0C">
            <w:pPr>
              <w:pStyle w:val="NumberedParagraph"/>
              <w:numPr>
                <w:ilvl w:val="0"/>
                <w:numId w:val="0"/>
              </w:numPr>
              <w:spacing w:after="0"/>
              <w:rPr>
                <w:b/>
                <w:color w:val="000000" w:themeColor="text1"/>
                <w:szCs w:val="22"/>
              </w:rPr>
            </w:pPr>
            <w:r w:rsidRPr="008B501F">
              <w:rPr>
                <w:b/>
                <w:color w:val="000000" w:themeColor="text1"/>
                <w:szCs w:val="22"/>
              </w:rPr>
              <w:t>Anticipated contract start</w:t>
            </w:r>
          </w:p>
        </w:tc>
        <w:tc>
          <w:tcPr>
            <w:tcW w:w="2358" w:type="dxa"/>
            <w:vAlign w:val="center"/>
          </w:tcPr>
          <w:p w14:paraId="768F871E" w14:textId="0B75047F" w:rsidR="00E60683" w:rsidRPr="00E60683" w:rsidRDefault="006077D8" w:rsidP="002A0F0C">
            <w:pPr>
              <w:pStyle w:val="NumberedParagraph"/>
              <w:numPr>
                <w:ilvl w:val="0"/>
                <w:numId w:val="0"/>
              </w:numPr>
              <w:spacing w:after="0"/>
              <w:rPr>
                <w:color w:val="000000" w:themeColor="text1"/>
                <w:szCs w:val="22"/>
              </w:rPr>
            </w:pPr>
            <w:r>
              <w:rPr>
                <w:color w:val="000000" w:themeColor="text1"/>
                <w:szCs w:val="22"/>
              </w:rPr>
              <w:t xml:space="preserve">w/c </w:t>
            </w:r>
            <w:r w:rsidR="00EC77FA">
              <w:rPr>
                <w:color w:val="000000" w:themeColor="text1"/>
                <w:szCs w:val="22"/>
              </w:rPr>
              <w:t>11</w:t>
            </w:r>
            <w:r w:rsidR="002C461D">
              <w:rPr>
                <w:color w:val="000000" w:themeColor="text1"/>
                <w:szCs w:val="22"/>
              </w:rPr>
              <w:br/>
              <w:t>November</w:t>
            </w:r>
            <w:r w:rsidR="002C461D">
              <w:rPr>
                <w:color w:val="000000" w:themeColor="text1"/>
                <w:szCs w:val="22"/>
              </w:rPr>
              <w:br/>
              <w:t>2019</w:t>
            </w:r>
          </w:p>
        </w:tc>
      </w:tr>
      <w:tr w:rsidR="00D7133D" w:rsidRPr="00516746" w14:paraId="37DF5DEA" w14:textId="77777777" w:rsidTr="002A0F0C">
        <w:trPr>
          <w:trHeight w:val="714"/>
        </w:trPr>
        <w:tc>
          <w:tcPr>
            <w:tcW w:w="7326" w:type="dxa"/>
            <w:vAlign w:val="center"/>
          </w:tcPr>
          <w:p w14:paraId="1F0F4A9C" w14:textId="5141B11E" w:rsidR="00D7133D" w:rsidRPr="008B501F" w:rsidRDefault="008225DC" w:rsidP="002A0F0C">
            <w:pPr>
              <w:pStyle w:val="NumberedParagraph"/>
              <w:numPr>
                <w:ilvl w:val="0"/>
                <w:numId w:val="0"/>
              </w:numPr>
              <w:spacing w:after="0"/>
              <w:rPr>
                <w:b/>
                <w:color w:val="000000" w:themeColor="text1"/>
                <w:szCs w:val="22"/>
              </w:rPr>
            </w:pPr>
            <w:r>
              <w:rPr>
                <w:b/>
                <w:color w:val="000000" w:themeColor="text1"/>
                <w:szCs w:val="22"/>
              </w:rPr>
              <w:t>Go Live date</w:t>
            </w:r>
          </w:p>
        </w:tc>
        <w:tc>
          <w:tcPr>
            <w:tcW w:w="2358" w:type="dxa"/>
            <w:vAlign w:val="center"/>
          </w:tcPr>
          <w:p w14:paraId="28AE0AC1" w14:textId="236FB9A9" w:rsidR="00D7133D" w:rsidRDefault="00FD131A" w:rsidP="002A0F0C">
            <w:pPr>
              <w:pStyle w:val="NumberedParagraph"/>
              <w:numPr>
                <w:ilvl w:val="0"/>
                <w:numId w:val="0"/>
              </w:numPr>
              <w:spacing w:after="0"/>
              <w:rPr>
                <w:color w:val="000000" w:themeColor="text1"/>
                <w:szCs w:val="22"/>
              </w:rPr>
            </w:pPr>
            <w:r>
              <w:rPr>
                <w:color w:val="000000" w:themeColor="text1"/>
                <w:szCs w:val="22"/>
              </w:rPr>
              <w:t xml:space="preserve">w/c 9 </w:t>
            </w:r>
            <w:r w:rsidR="00EC77FA">
              <w:rPr>
                <w:color w:val="000000" w:themeColor="text1"/>
                <w:szCs w:val="22"/>
              </w:rPr>
              <w:t xml:space="preserve">December </w:t>
            </w:r>
            <w:r>
              <w:rPr>
                <w:color w:val="000000" w:themeColor="text1"/>
                <w:szCs w:val="22"/>
              </w:rPr>
              <w:t>2019</w:t>
            </w:r>
          </w:p>
        </w:tc>
      </w:tr>
    </w:tbl>
    <w:p w14:paraId="768F8720" w14:textId="77777777" w:rsidR="00443C2D" w:rsidRPr="008B501F" w:rsidRDefault="00443C2D" w:rsidP="00516746">
      <w:pPr>
        <w:pStyle w:val="NumberedParagraph"/>
        <w:numPr>
          <w:ilvl w:val="0"/>
          <w:numId w:val="0"/>
        </w:numPr>
        <w:spacing w:after="0"/>
        <w:ind w:left="720" w:hanging="720"/>
        <w:rPr>
          <w:color w:val="000000" w:themeColor="text1"/>
          <w:sz w:val="20"/>
          <w:szCs w:val="20"/>
        </w:rPr>
      </w:pPr>
    </w:p>
    <w:p w14:paraId="768F8721" w14:textId="456C2F57" w:rsidR="008B501F" w:rsidRPr="008B501F" w:rsidRDefault="008B501F" w:rsidP="00630CB9">
      <w:pPr>
        <w:rPr>
          <w:rFonts w:cs="Arial"/>
          <w:b/>
          <w:sz w:val="20"/>
          <w:szCs w:val="20"/>
        </w:rPr>
      </w:pPr>
      <w:r w:rsidRPr="008B501F">
        <w:rPr>
          <w:rFonts w:cs="Arial"/>
          <w:sz w:val="20"/>
          <w:szCs w:val="20"/>
        </w:rPr>
        <w:t xml:space="preserve">*These are dates are indicative only and may be subject to change. </w:t>
      </w:r>
      <w:r>
        <w:rPr>
          <w:rFonts w:cs="Arial"/>
          <w:sz w:val="20"/>
          <w:szCs w:val="20"/>
        </w:rPr>
        <w:t>The Inspectorate</w:t>
      </w:r>
      <w:r w:rsidRPr="008B501F">
        <w:rPr>
          <w:rFonts w:cs="Arial"/>
          <w:sz w:val="20"/>
          <w:szCs w:val="20"/>
        </w:rPr>
        <w:t xml:space="preserve"> will endeavour</w:t>
      </w:r>
      <w:r w:rsidR="00630CB9">
        <w:rPr>
          <w:rFonts w:cs="Arial"/>
          <w:sz w:val="20"/>
          <w:szCs w:val="20"/>
        </w:rPr>
        <w:t xml:space="preserve"> </w:t>
      </w:r>
      <w:r w:rsidRPr="008B501F">
        <w:rPr>
          <w:rFonts w:cs="Arial"/>
          <w:sz w:val="20"/>
          <w:szCs w:val="20"/>
        </w:rPr>
        <w:t>to stay as close to this timetable as possible.</w:t>
      </w:r>
    </w:p>
    <w:p w14:paraId="768F8722" w14:textId="7E9DE18F" w:rsidR="00443C2D" w:rsidRDefault="00443C2D" w:rsidP="00064D82">
      <w:pPr>
        <w:rPr>
          <w:b/>
          <w:color w:val="00958F"/>
          <w:sz w:val="20"/>
          <w:szCs w:val="20"/>
        </w:rPr>
      </w:pPr>
    </w:p>
    <w:p w14:paraId="09E336B2" w14:textId="6CB5F4FF" w:rsidR="0026297C" w:rsidRDefault="0026297C" w:rsidP="00064D82">
      <w:pPr>
        <w:rPr>
          <w:b/>
          <w:color w:val="00958F"/>
          <w:sz w:val="20"/>
          <w:szCs w:val="20"/>
        </w:rPr>
      </w:pPr>
    </w:p>
    <w:p w14:paraId="1B84CC88" w14:textId="50A7347A" w:rsidR="0026297C" w:rsidRDefault="0026297C" w:rsidP="00064D82">
      <w:pPr>
        <w:rPr>
          <w:b/>
          <w:color w:val="00958F"/>
          <w:sz w:val="20"/>
          <w:szCs w:val="20"/>
        </w:rPr>
      </w:pPr>
    </w:p>
    <w:p w14:paraId="39951991" w14:textId="2802A313" w:rsidR="0026297C" w:rsidRDefault="0026297C" w:rsidP="00064D82">
      <w:pPr>
        <w:rPr>
          <w:b/>
          <w:color w:val="00958F"/>
          <w:sz w:val="20"/>
          <w:szCs w:val="20"/>
        </w:rPr>
      </w:pPr>
    </w:p>
    <w:p w14:paraId="0836C9C0" w14:textId="38E686EB" w:rsidR="0026297C" w:rsidRDefault="0026297C" w:rsidP="00064D82">
      <w:pPr>
        <w:rPr>
          <w:b/>
          <w:color w:val="00958F"/>
          <w:sz w:val="20"/>
          <w:szCs w:val="20"/>
        </w:rPr>
      </w:pPr>
    </w:p>
    <w:p w14:paraId="7ED2B9BD" w14:textId="752C75BA" w:rsidR="0026297C" w:rsidRDefault="0026297C" w:rsidP="00064D82">
      <w:pPr>
        <w:rPr>
          <w:b/>
          <w:color w:val="00958F"/>
          <w:sz w:val="20"/>
          <w:szCs w:val="20"/>
        </w:rPr>
      </w:pPr>
    </w:p>
    <w:p w14:paraId="45AD5A54" w14:textId="266F28CD" w:rsidR="0026297C" w:rsidRDefault="0026297C" w:rsidP="00064D82">
      <w:pPr>
        <w:rPr>
          <w:b/>
          <w:color w:val="00958F"/>
          <w:sz w:val="20"/>
          <w:szCs w:val="20"/>
        </w:rPr>
      </w:pPr>
    </w:p>
    <w:p w14:paraId="117D039D" w14:textId="040047ED" w:rsidR="0026297C" w:rsidRDefault="0026297C" w:rsidP="00064D82">
      <w:pPr>
        <w:rPr>
          <w:b/>
          <w:color w:val="00958F"/>
          <w:sz w:val="20"/>
          <w:szCs w:val="20"/>
        </w:rPr>
      </w:pPr>
    </w:p>
    <w:p w14:paraId="19D3F0D1" w14:textId="72CA51B9" w:rsidR="0026297C" w:rsidRDefault="0026297C" w:rsidP="00064D82">
      <w:pPr>
        <w:rPr>
          <w:b/>
          <w:color w:val="00958F"/>
          <w:sz w:val="20"/>
          <w:szCs w:val="20"/>
        </w:rPr>
      </w:pPr>
    </w:p>
    <w:p w14:paraId="56AE1134" w14:textId="6ED6E06A" w:rsidR="0026297C" w:rsidRDefault="0026297C" w:rsidP="00064D82">
      <w:pPr>
        <w:rPr>
          <w:b/>
          <w:color w:val="00958F"/>
          <w:sz w:val="20"/>
          <w:szCs w:val="20"/>
        </w:rPr>
      </w:pPr>
    </w:p>
    <w:p w14:paraId="446C2B42" w14:textId="04C45A6C" w:rsidR="0026297C" w:rsidRDefault="0026297C" w:rsidP="00064D82">
      <w:pPr>
        <w:rPr>
          <w:b/>
          <w:color w:val="00958F"/>
          <w:sz w:val="20"/>
          <w:szCs w:val="20"/>
        </w:rPr>
      </w:pPr>
    </w:p>
    <w:p w14:paraId="7BCD93BC" w14:textId="18A97D79" w:rsidR="0026297C" w:rsidRDefault="0026297C" w:rsidP="00064D82">
      <w:pPr>
        <w:rPr>
          <w:b/>
          <w:color w:val="00958F"/>
          <w:sz w:val="20"/>
          <w:szCs w:val="20"/>
        </w:rPr>
      </w:pPr>
    </w:p>
    <w:p w14:paraId="393F4D45" w14:textId="4C842064" w:rsidR="0026297C" w:rsidRDefault="0026297C" w:rsidP="00064D82">
      <w:pPr>
        <w:rPr>
          <w:b/>
          <w:color w:val="00958F"/>
          <w:sz w:val="20"/>
          <w:szCs w:val="20"/>
        </w:rPr>
      </w:pPr>
    </w:p>
    <w:p w14:paraId="03DB6B62" w14:textId="13B333EB" w:rsidR="0026297C" w:rsidRDefault="0026297C" w:rsidP="00064D82">
      <w:pPr>
        <w:rPr>
          <w:b/>
          <w:color w:val="00958F"/>
          <w:sz w:val="20"/>
          <w:szCs w:val="20"/>
        </w:rPr>
      </w:pPr>
    </w:p>
    <w:p w14:paraId="5CDB8361" w14:textId="6C4C053D" w:rsidR="0026297C" w:rsidRDefault="0026297C" w:rsidP="00064D82">
      <w:pPr>
        <w:rPr>
          <w:b/>
          <w:color w:val="00958F"/>
          <w:sz w:val="20"/>
          <w:szCs w:val="20"/>
        </w:rPr>
      </w:pPr>
    </w:p>
    <w:p w14:paraId="3B71EFAB" w14:textId="1D044C5D" w:rsidR="0026297C" w:rsidRDefault="0026297C" w:rsidP="00064D82">
      <w:pPr>
        <w:rPr>
          <w:b/>
          <w:color w:val="00958F"/>
          <w:sz w:val="20"/>
          <w:szCs w:val="20"/>
        </w:rPr>
      </w:pPr>
    </w:p>
    <w:p w14:paraId="48F24C13" w14:textId="125D48E6" w:rsidR="0026297C" w:rsidRDefault="0026297C" w:rsidP="00064D82">
      <w:pPr>
        <w:rPr>
          <w:b/>
          <w:color w:val="00958F"/>
          <w:sz w:val="20"/>
          <w:szCs w:val="20"/>
        </w:rPr>
      </w:pPr>
    </w:p>
    <w:p w14:paraId="1FC26AC9" w14:textId="00876296" w:rsidR="0026297C" w:rsidRDefault="0026297C" w:rsidP="00064D82">
      <w:pPr>
        <w:rPr>
          <w:b/>
          <w:color w:val="00958F"/>
          <w:sz w:val="20"/>
          <w:szCs w:val="20"/>
        </w:rPr>
      </w:pPr>
    </w:p>
    <w:p w14:paraId="64DDC57E" w14:textId="2AEE6B09" w:rsidR="0026297C" w:rsidRDefault="0026297C" w:rsidP="00064D82">
      <w:pPr>
        <w:rPr>
          <w:b/>
          <w:color w:val="00958F"/>
          <w:sz w:val="20"/>
          <w:szCs w:val="20"/>
        </w:rPr>
      </w:pPr>
    </w:p>
    <w:p w14:paraId="178D0BAB" w14:textId="190558F8" w:rsidR="0026297C" w:rsidRDefault="0026297C" w:rsidP="00064D82">
      <w:pPr>
        <w:rPr>
          <w:b/>
          <w:color w:val="00958F"/>
          <w:sz w:val="20"/>
          <w:szCs w:val="20"/>
        </w:rPr>
      </w:pPr>
    </w:p>
    <w:p w14:paraId="7D32DE42" w14:textId="238584B6" w:rsidR="0026297C" w:rsidRDefault="0026297C" w:rsidP="00064D82">
      <w:pPr>
        <w:rPr>
          <w:b/>
          <w:color w:val="00958F"/>
          <w:sz w:val="20"/>
          <w:szCs w:val="20"/>
        </w:rPr>
      </w:pPr>
    </w:p>
    <w:p w14:paraId="544101F9" w14:textId="5CF58EB6" w:rsidR="0026297C" w:rsidRDefault="0026297C" w:rsidP="00064D82">
      <w:pPr>
        <w:rPr>
          <w:b/>
          <w:color w:val="00958F"/>
          <w:sz w:val="20"/>
          <w:szCs w:val="20"/>
        </w:rPr>
      </w:pPr>
    </w:p>
    <w:p w14:paraId="5370D37A" w14:textId="2A6DD6B9" w:rsidR="0026297C" w:rsidRDefault="0026297C" w:rsidP="00064D82">
      <w:pPr>
        <w:rPr>
          <w:b/>
          <w:color w:val="00958F"/>
          <w:sz w:val="20"/>
          <w:szCs w:val="20"/>
        </w:rPr>
      </w:pPr>
    </w:p>
    <w:p w14:paraId="52D34428" w14:textId="0DEAA147" w:rsidR="0026297C" w:rsidRDefault="0026297C" w:rsidP="00064D82">
      <w:pPr>
        <w:rPr>
          <w:b/>
          <w:color w:val="00958F"/>
          <w:sz w:val="20"/>
          <w:szCs w:val="20"/>
        </w:rPr>
      </w:pPr>
    </w:p>
    <w:p w14:paraId="7D39E619" w14:textId="313D4DF6" w:rsidR="0026297C" w:rsidRDefault="0026297C" w:rsidP="00064D82">
      <w:pPr>
        <w:rPr>
          <w:b/>
          <w:color w:val="00958F"/>
          <w:sz w:val="20"/>
          <w:szCs w:val="20"/>
        </w:rPr>
      </w:pPr>
    </w:p>
    <w:p w14:paraId="17E49A08" w14:textId="37F5D935" w:rsidR="0026297C" w:rsidRDefault="0026297C" w:rsidP="00064D82">
      <w:pPr>
        <w:rPr>
          <w:b/>
          <w:color w:val="00958F"/>
          <w:sz w:val="20"/>
          <w:szCs w:val="20"/>
        </w:rPr>
      </w:pPr>
    </w:p>
    <w:p w14:paraId="6D9A97D9" w14:textId="5EC0589D" w:rsidR="0026297C" w:rsidRDefault="0026297C" w:rsidP="00064D82">
      <w:pPr>
        <w:rPr>
          <w:b/>
          <w:color w:val="00958F"/>
          <w:sz w:val="20"/>
          <w:szCs w:val="20"/>
        </w:rPr>
      </w:pPr>
    </w:p>
    <w:p w14:paraId="141477BF" w14:textId="7042A5C3" w:rsidR="0026297C" w:rsidRDefault="0026297C" w:rsidP="00064D82">
      <w:pPr>
        <w:rPr>
          <w:b/>
          <w:color w:val="00958F"/>
          <w:sz w:val="20"/>
          <w:szCs w:val="20"/>
        </w:rPr>
      </w:pPr>
    </w:p>
    <w:p w14:paraId="47DE1FB4" w14:textId="2F730B97" w:rsidR="0026297C" w:rsidRDefault="0026297C" w:rsidP="00064D82">
      <w:pPr>
        <w:rPr>
          <w:b/>
          <w:color w:val="00958F"/>
          <w:sz w:val="20"/>
          <w:szCs w:val="20"/>
        </w:rPr>
      </w:pPr>
    </w:p>
    <w:p w14:paraId="6B907978" w14:textId="2090D3BA" w:rsidR="0026297C" w:rsidRDefault="0026297C" w:rsidP="00064D82">
      <w:pPr>
        <w:rPr>
          <w:b/>
          <w:color w:val="00958F"/>
          <w:sz w:val="20"/>
          <w:szCs w:val="20"/>
        </w:rPr>
      </w:pPr>
    </w:p>
    <w:p w14:paraId="6F174608" w14:textId="6AE69B56" w:rsidR="0026297C" w:rsidRDefault="0026297C" w:rsidP="00064D82">
      <w:pPr>
        <w:rPr>
          <w:b/>
          <w:color w:val="00958F"/>
          <w:sz w:val="20"/>
          <w:szCs w:val="20"/>
        </w:rPr>
      </w:pPr>
    </w:p>
    <w:p w14:paraId="2BE22AF4" w14:textId="1E969E19" w:rsidR="0026297C" w:rsidRDefault="0026297C" w:rsidP="00064D82">
      <w:pPr>
        <w:rPr>
          <w:b/>
          <w:color w:val="00958F"/>
          <w:sz w:val="20"/>
          <w:szCs w:val="20"/>
        </w:rPr>
      </w:pPr>
    </w:p>
    <w:p w14:paraId="133BD530" w14:textId="796E5D70" w:rsidR="0026297C" w:rsidRDefault="0026297C" w:rsidP="00064D82">
      <w:pPr>
        <w:rPr>
          <w:b/>
          <w:color w:val="00958F"/>
          <w:sz w:val="20"/>
          <w:szCs w:val="20"/>
        </w:rPr>
      </w:pPr>
    </w:p>
    <w:p w14:paraId="1A038B13" w14:textId="14FB1546" w:rsidR="0026297C" w:rsidRDefault="0026297C" w:rsidP="00064D82">
      <w:pPr>
        <w:rPr>
          <w:b/>
          <w:color w:val="00958F"/>
          <w:sz w:val="20"/>
          <w:szCs w:val="20"/>
        </w:rPr>
      </w:pPr>
    </w:p>
    <w:p w14:paraId="7F6BC8D6" w14:textId="6504B299" w:rsidR="0026297C" w:rsidRDefault="0026297C" w:rsidP="00064D82">
      <w:pPr>
        <w:rPr>
          <w:b/>
          <w:color w:val="00958F"/>
          <w:sz w:val="20"/>
          <w:szCs w:val="20"/>
        </w:rPr>
      </w:pPr>
    </w:p>
    <w:p w14:paraId="00449757" w14:textId="626E8C77" w:rsidR="0026297C" w:rsidRDefault="0026297C" w:rsidP="00064D82">
      <w:pPr>
        <w:rPr>
          <w:b/>
          <w:color w:val="00958F"/>
          <w:sz w:val="20"/>
          <w:szCs w:val="20"/>
        </w:rPr>
      </w:pPr>
    </w:p>
    <w:p w14:paraId="460FA359" w14:textId="60FA67B2" w:rsidR="0026297C" w:rsidRDefault="0026297C" w:rsidP="00064D82">
      <w:pPr>
        <w:rPr>
          <w:b/>
          <w:color w:val="00958F"/>
          <w:sz w:val="20"/>
          <w:szCs w:val="20"/>
        </w:rPr>
      </w:pPr>
    </w:p>
    <w:p w14:paraId="0168F3C1" w14:textId="325BEFA8" w:rsidR="0026297C" w:rsidRDefault="0026297C" w:rsidP="00064D82">
      <w:pPr>
        <w:rPr>
          <w:b/>
          <w:color w:val="00958F"/>
          <w:sz w:val="20"/>
          <w:szCs w:val="20"/>
        </w:rPr>
      </w:pPr>
    </w:p>
    <w:p w14:paraId="0C05D0E2" w14:textId="562B2CB4" w:rsidR="0026297C" w:rsidRDefault="0026297C" w:rsidP="00064D82">
      <w:pPr>
        <w:rPr>
          <w:b/>
          <w:color w:val="00958F"/>
          <w:sz w:val="20"/>
          <w:szCs w:val="20"/>
        </w:rPr>
      </w:pPr>
    </w:p>
    <w:p w14:paraId="515ED93B" w14:textId="3EC09AE1" w:rsidR="0026297C" w:rsidRDefault="0026297C" w:rsidP="00064D82">
      <w:pPr>
        <w:rPr>
          <w:b/>
          <w:color w:val="00958F"/>
          <w:sz w:val="20"/>
          <w:szCs w:val="20"/>
        </w:rPr>
      </w:pPr>
    </w:p>
    <w:p w14:paraId="7E027989" w14:textId="3FFD67C4" w:rsidR="0026297C" w:rsidRDefault="0026297C" w:rsidP="00064D82">
      <w:pPr>
        <w:rPr>
          <w:b/>
          <w:color w:val="00958F"/>
          <w:sz w:val="20"/>
          <w:szCs w:val="20"/>
        </w:rPr>
      </w:pPr>
    </w:p>
    <w:p w14:paraId="7782B2BA" w14:textId="6C0F7251" w:rsidR="0026297C" w:rsidRDefault="0026297C" w:rsidP="00064D82">
      <w:pPr>
        <w:rPr>
          <w:b/>
          <w:color w:val="00958F"/>
          <w:sz w:val="20"/>
          <w:szCs w:val="20"/>
        </w:rPr>
      </w:pPr>
    </w:p>
    <w:p w14:paraId="27A18B3B" w14:textId="7B672F5F" w:rsidR="0026297C" w:rsidRDefault="0026297C" w:rsidP="00064D82">
      <w:pPr>
        <w:rPr>
          <w:b/>
          <w:color w:val="00958F"/>
          <w:sz w:val="20"/>
          <w:szCs w:val="20"/>
        </w:rPr>
      </w:pPr>
    </w:p>
    <w:p w14:paraId="409140A7" w14:textId="1F6A2B4D" w:rsidR="0026297C" w:rsidRDefault="0026297C" w:rsidP="00064D82">
      <w:pPr>
        <w:rPr>
          <w:b/>
          <w:color w:val="00958F"/>
          <w:sz w:val="20"/>
          <w:szCs w:val="20"/>
        </w:rPr>
      </w:pPr>
    </w:p>
    <w:p w14:paraId="470BDA46" w14:textId="2CC19D33" w:rsidR="0026297C" w:rsidRDefault="0026297C" w:rsidP="00064D82">
      <w:pPr>
        <w:rPr>
          <w:b/>
          <w:color w:val="00958F"/>
          <w:sz w:val="20"/>
          <w:szCs w:val="20"/>
        </w:rPr>
      </w:pPr>
    </w:p>
    <w:p w14:paraId="1AB88B57" w14:textId="34C64BF8" w:rsidR="0026297C" w:rsidRDefault="0026297C" w:rsidP="00064D82">
      <w:pPr>
        <w:rPr>
          <w:b/>
          <w:color w:val="00958F"/>
          <w:sz w:val="20"/>
          <w:szCs w:val="20"/>
        </w:rPr>
      </w:pPr>
    </w:p>
    <w:p w14:paraId="365D27E2" w14:textId="77777777" w:rsidR="0026297C" w:rsidRPr="008B501F" w:rsidRDefault="0026297C" w:rsidP="00064D82">
      <w:pPr>
        <w:rPr>
          <w:b/>
          <w:color w:val="00958F"/>
          <w:sz w:val="20"/>
          <w:szCs w:val="20"/>
        </w:rPr>
      </w:pPr>
    </w:p>
    <w:p w14:paraId="768F8735" w14:textId="77777777" w:rsidR="008B501F" w:rsidRPr="00835D3E" w:rsidRDefault="008B501F" w:rsidP="008B501F">
      <w:pPr>
        <w:rPr>
          <w:rFonts w:ascii="Times New Roman" w:hAnsi="Times New Roman"/>
          <w:color w:val="00958F"/>
          <w:sz w:val="48"/>
          <w:szCs w:val="48"/>
        </w:rPr>
      </w:pPr>
      <w:r w:rsidRPr="00092630">
        <w:rPr>
          <w:rFonts w:ascii="Times New Roman" w:hAnsi="Times New Roman"/>
          <w:color w:val="00958F"/>
          <w:sz w:val="96"/>
          <w:szCs w:val="96"/>
        </w:rPr>
        <w:lastRenderedPageBreak/>
        <w:t>4.</w:t>
      </w:r>
      <w:r>
        <w:rPr>
          <w:rFonts w:ascii="Times New Roman" w:hAnsi="Times New Roman"/>
          <w:color w:val="00958F"/>
          <w:sz w:val="48"/>
          <w:szCs w:val="48"/>
        </w:rPr>
        <w:t xml:space="preserve"> Evaluation Criteria</w:t>
      </w:r>
    </w:p>
    <w:p w14:paraId="768F8736" w14:textId="77777777" w:rsidR="00443C2D" w:rsidRPr="00516746" w:rsidRDefault="00443C2D" w:rsidP="00064D82">
      <w:pPr>
        <w:rPr>
          <w:b/>
          <w:color w:val="00958F"/>
          <w:szCs w:val="22"/>
        </w:rPr>
      </w:pPr>
    </w:p>
    <w:p w14:paraId="768F8737" w14:textId="77777777" w:rsidR="00CB362A" w:rsidRPr="00CB362A" w:rsidRDefault="00C71CB2" w:rsidP="00CB362A">
      <w:pPr>
        <w:pStyle w:val="NumberedParagraph"/>
        <w:rPr>
          <w:szCs w:val="22"/>
        </w:rPr>
      </w:pPr>
      <w:r w:rsidRPr="00C71CB2">
        <w:rPr>
          <w:szCs w:val="22"/>
        </w:rPr>
        <w:t>T</w:t>
      </w:r>
      <w:r w:rsidR="00DC3902" w:rsidRPr="00C71CB2">
        <w:rPr>
          <w:szCs w:val="22"/>
        </w:rPr>
        <w:t xml:space="preserve">he Contract shall be awarded to the most economically advantageous tender scored </w:t>
      </w:r>
      <w:r w:rsidR="00DC3902" w:rsidRPr="00CB362A">
        <w:rPr>
          <w:szCs w:val="22"/>
        </w:rPr>
        <w:t xml:space="preserve">in accordance with the matrix provided at Annex </w:t>
      </w:r>
      <w:r w:rsidR="00E60683">
        <w:rPr>
          <w:szCs w:val="22"/>
        </w:rPr>
        <w:t>B</w:t>
      </w:r>
      <w:r w:rsidR="00DC3902" w:rsidRPr="00CB362A">
        <w:rPr>
          <w:szCs w:val="22"/>
        </w:rPr>
        <w:t>.</w:t>
      </w:r>
    </w:p>
    <w:p w14:paraId="768F8738" w14:textId="77777777" w:rsidR="00E60683" w:rsidRPr="00E60683" w:rsidRDefault="003F2CF9" w:rsidP="00307229">
      <w:pPr>
        <w:pStyle w:val="NumberedParagraph"/>
        <w:rPr>
          <w:szCs w:val="22"/>
        </w:rPr>
      </w:pPr>
      <w:r>
        <w:rPr>
          <w:noProof/>
        </w:rPr>
        <mc:AlternateContent>
          <mc:Choice Requires="wps">
            <w:drawing>
              <wp:anchor distT="0" distB="0" distL="114300" distR="114300" simplePos="0" relativeHeight="251664384" behindDoc="0" locked="0" layoutInCell="1" allowOverlap="1" wp14:anchorId="768F87C8" wp14:editId="768F87C9">
                <wp:simplePos x="0" y="0"/>
                <wp:positionH relativeFrom="column">
                  <wp:posOffset>1917815</wp:posOffset>
                </wp:positionH>
                <wp:positionV relativeFrom="paragraph">
                  <wp:posOffset>3352165</wp:posOffset>
                </wp:positionV>
                <wp:extent cx="3365500" cy="1403985"/>
                <wp:effectExtent l="0" t="0" r="635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1403985"/>
                        </a:xfrm>
                        <a:prstGeom prst="rect">
                          <a:avLst/>
                        </a:prstGeom>
                        <a:solidFill>
                          <a:srgbClr val="FFFFFF"/>
                        </a:solidFill>
                        <a:ln w="9525">
                          <a:noFill/>
                          <a:miter lim="800000"/>
                          <a:headEnd/>
                          <a:tailEnd/>
                        </a:ln>
                      </wps:spPr>
                      <wps:txbx>
                        <w:txbxContent>
                          <w:p w14:paraId="768F87E4" w14:textId="77777777" w:rsidR="00F222B6" w:rsidRDefault="00F222B6" w:rsidP="003F2CF9">
                            <w:pPr>
                              <w:jc w:val="right"/>
                            </w:pPr>
                            <w:r>
                              <w:t>Figure 4 – Evaluation Scoring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8F87C8" id="_x0000_s1032" type="#_x0000_t202" style="position:absolute;left:0;text-align:left;margin-left:151pt;margin-top:263.95pt;width:26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" stroked="f">
                <v:textbox style="mso-fit-shape-to-text:t">
                  <w:txbxContent>
                    <w:p w14:paraId="768F87E4" w14:textId="77777777" w:rsidR="00F222B6" w:rsidRDefault="00F222B6" w:rsidP="003F2CF9">
                      <w:pPr>
                        <w:jc w:val="right"/>
                      </w:pPr>
                      <w:r>
                        <w:t>Figure 4 – Evaluation Scoring</w:t>
                      </w:r>
                    </w:p>
                  </w:txbxContent>
                </v:textbox>
              </v:shape>
            </w:pict>
          </mc:Fallback>
        </mc:AlternateContent>
      </w:r>
      <w:r w:rsidR="00CB362A" w:rsidRPr="00CB362A">
        <w:rPr>
          <w:rFonts w:cs="Arial"/>
          <w:spacing w:val="-3"/>
          <w:szCs w:val="22"/>
        </w:rPr>
        <w:t xml:space="preserve">Other criteria will be scored </w:t>
      </w:r>
      <w:r w:rsidR="00CB362A">
        <w:rPr>
          <w:rFonts w:cs="Arial"/>
          <w:spacing w:val="-3"/>
          <w:szCs w:val="22"/>
        </w:rPr>
        <w:t>on a scale of 0-5</w:t>
      </w:r>
      <w:r w:rsidR="00CB362A" w:rsidRPr="00CB362A">
        <w:rPr>
          <w:rFonts w:cs="Arial"/>
          <w:spacing w:val="-3"/>
          <w:szCs w:val="22"/>
        </w:rPr>
        <w:t xml:space="preserve"> in accordance with </w:t>
      </w:r>
      <w:r w:rsidR="00CB362A">
        <w:rPr>
          <w:rFonts w:cs="Arial"/>
          <w:spacing w:val="-3"/>
          <w:szCs w:val="22"/>
        </w:rPr>
        <w:t>the Inspectorate’s</w:t>
      </w:r>
      <w:r w:rsidR="00CB362A" w:rsidRPr="00CB362A">
        <w:rPr>
          <w:rFonts w:cs="Arial"/>
          <w:spacing w:val="-3"/>
          <w:szCs w:val="22"/>
        </w:rPr>
        <w:t xml:space="preserve"> standard scoring guide </w:t>
      </w:r>
      <w:r w:rsidR="00CB362A">
        <w:rPr>
          <w:rFonts w:cs="Arial"/>
          <w:spacing w:val="-3"/>
          <w:szCs w:val="22"/>
        </w:rPr>
        <w:t xml:space="preserve">as shown in </w:t>
      </w:r>
      <w:r w:rsidR="00E60683" w:rsidRPr="00E60683">
        <w:rPr>
          <w:rFonts w:cs="Arial"/>
          <w:spacing w:val="-3"/>
          <w:szCs w:val="22"/>
        </w:rPr>
        <w:t xml:space="preserve">figure </w:t>
      </w:r>
      <w:r w:rsidR="00E60683">
        <w:rPr>
          <w:rFonts w:cs="Arial"/>
          <w:spacing w:val="-3"/>
          <w:szCs w:val="22"/>
        </w:rPr>
        <w:t>4 below</w:t>
      </w:r>
      <w:r w:rsidR="00307229">
        <w:rPr>
          <w:rFonts w:cs="Arial"/>
          <w:spacing w:val="-3"/>
          <w:szCs w:val="22"/>
        </w:rPr>
        <w:t>.</w:t>
      </w:r>
      <w:r w:rsidR="00CB362A" w:rsidRPr="00CB362A">
        <w:rPr>
          <w:rFonts w:cs="Arial"/>
          <w:spacing w:val="-3"/>
          <w:szCs w:val="22"/>
        </w:rPr>
        <w:t xml:space="preserve"> </w:t>
      </w:r>
      <w:r w:rsidR="00307229">
        <w:rPr>
          <w:rFonts w:cs="Arial"/>
          <w:spacing w:val="-3"/>
          <w:szCs w:val="22"/>
        </w:rPr>
        <w:t xml:space="preserve"> </w:t>
      </w:r>
      <w:r w:rsidR="00E60683">
        <w:rPr>
          <w:rFonts w:cs="Arial"/>
          <w:spacing w:val="-3"/>
          <w:szCs w:val="22"/>
        </w:rPr>
        <w:br/>
      </w:r>
      <w:r w:rsidR="00E60683">
        <w:rPr>
          <w:rFonts w:cs="Arial"/>
          <w:spacing w:val="-3"/>
          <w:szCs w:val="22"/>
        </w:rPr>
        <w:br/>
      </w:r>
      <w:r w:rsidR="00E60683">
        <w:rPr>
          <w:noProof/>
          <w:color w:val="000000"/>
          <w:szCs w:val="22"/>
        </w:rPr>
        <w:drawing>
          <wp:inline distT="0" distB="0" distL="0" distR="0" wp14:anchorId="768F87CA" wp14:editId="768F87CB">
            <wp:extent cx="4849091" cy="2937164"/>
            <wp:effectExtent l="19050" t="0" r="8509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768F8739" w14:textId="77777777" w:rsidR="003F2CF9" w:rsidRPr="003F2CF9" w:rsidRDefault="003F2CF9" w:rsidP="003F2CF9">
      <w:pPr>
        <w:pStyle w:val="NumberedParagraph"/>
        <w:numPr>
          <w:ilvl w:val="0"/>
          <w:numId w:val="0"/>
        </w:numPr>
        <w:ind w:left="720"/>
        <w:rPr>
          <w:szCs w:val="22"/>
        </w:rPr>
      </w:pPr>
    </w:p>
    <w:p w14:paraId="768F873A" w14:textId="72DE66B6" w:rsidR="00E60683" w:rsidRPr="00E60683" w:rsidRDefault="00307229" w:rsidP="00307229">
      <w:pPr>
        <w:pStyle w:val="NumberedParagraph"/>
        <w:rPr>
          <w:szCs w:val="22"/>
        </w:rPr>
      </w:pPr>
      <w:r>
        <w:rPr>
          <w:rFonts w:cs="Arial"/>
          <w:spacing w:val="-3"/>
          <w:szCs w:val="22"/>
        </w:rPr>
        <w:t>T</w:t>
      </w:r>
      <w:r w:rsidR="00CB362A" w:rsidRPr="00CB362A">
        <w:rPr>
          <w:rFonts w:cs="Arial"/>
          <w:spacing w:val="-3"/>
          <w:szCs w:val="22"/>
        </w:rPr>
        <w:t>he score</w:t>
      </w:r>
      <w:r w:rsidR="00E60683">
        <w:rPr>
          <w:rFonts w:cs="Arial"/>
          <w:spacing w:val="-3"/>
          <w:szCs w:val="22"/>
        </w:rPr>
        <w:t>s</w:t>
      </w:r>
      <w:r w:rsidR="00CB362A" w:rsidRPr="00CB362A">
        <w:rPr>
          <w:rFonts w:cs="Arial"/>
          <w:spacing w:val="-3"/>
          <w:szCs w:val="22"/>
        </w:rPr>
        <w:t xml:space="preserve"> will</w:t>
      </w:r>
      <w:r w:rsidR="00E60683">
        <w:rPr>
          <w:rFonts w:cs="Arial"/>
          <w:spacing w:val="-3"/>
          <w:szCs w:val="22"/>
        </w:rPr>
        <w:t xml:space="preserve"> be calculated as per the details in Annex </w:t>
      </w:r>
      <w:r w:rsidR="00E43E25">
        <w:rPr>
          <w:rFonts w:cs="Arial"/>
          <w:spacing w:val="-3"/>
          <w:szCs w:val="22"/>
        </w:rPr>
        <w:t>B</w:t>
      </w:r>
      <w:r w:rsidR="00E60683">
        <w:rPr>
          <w:rFonts w:cs="Arial"/>
          <w:spacing w:val="-3"/>
          <w:szCs w:val="22"/>
        </w:rPr>
        <w:t xml:space="preserve">, the </w:t>
      </w:r>
      <w:r w:rsidR="00E43E25">
        <w:rPr>
          <w:rFonts w:cs="Arial"/>
          <w:spacing w:val="-3"/>
          <w:szCs w:val="22"/>
        </w:rPr>
        <w:t>Evaluation matrix</w:t>
      </w:r>
      <w:r w:rsidR="00E60683">
        <w:rPr>
          <w:rFonts w:cs="Arial"/>
          <w:spacing w:val="-3"/>
          <w:szCs w:val="22"/>
        </w:rPr>
        <w:t>.</w:t>
      </w:r>
    </w:p>
    <w:p w14:paraId="768F873B" w14:textId="77777777" w:rsidR="00EC6B6F" w:rsidRPr="00CB362A" w:rsidRDefault="00DC3902" w:rsidP="00DC3902">
      <w:pPr>
        <w:pStyle w:val="NumberedParagraph"/>
        <w:rPr>
          <w:szCs w:val="22"/>
        </w:rPr>
      </w:pPr>
      <w:r w:rsidRPr="00CB362A">
        <w:rPr>
          <w:szCs w:val="22"/>
        </w:rPr>
        <w:t>The Inspectorate may request a presentation or interview by the Tenderer on its proposal and reserves the right to consider the presentation or interview as part of the evaluation process.</w:t>
      </w:r>
    </w:p>
    <w:p w14:paraId="768F873C" w14:textId="77777777" w:rsidR="00DC3902" w:rsidRPr="00CB362A" w:rsidRDefault="00DC3902" w:rsidP="00307229">
      <w:pPr>
        <w:pStyle w:val="NumberedParagraph"/>
        <w:rPr>
          <w:szCs w:val="22"/>
        </w:rPr>
      </w:pPr>
      <w:r w:rsidRPr="00CB362A">
        <w:rPr>
          <w:szCs w:val="22"/>
        </w:rPr>
        <w:t>Marketing and sales brochures will not be evaluated unless specifically referred to by the Tenderer as particular evidence.</w:t>
      </w:r>
    </w:p>
    <w:p w14:paraId="768F873D" w14:textId="0DE92CF0" w:rsidR="00DC3902" w:rsidRDefault="00DC3902" w:rsidP="00307229">
      <w:pPr>
        <w:pStyle w:val="NumberedParagraph"/>
        <w:numPr>
          <w:ilvl w:val="0"/>
          <w:numId w:val="0"/>
        </w:numPr>
        <w:ind w:left="720" w:hanging="720"/>
        <w:jc w:val="center"/>
        <w:rPr>
          <w:color w:val="000000"/>
          <w:szCs w:val="22"/>
        </w:rPr>
      </w:pPr>
    </w:p>
    <w:p w14:paraId="456D9F9F" w14:textId="199173F5" w:rsidR="008B0024" w:rsidRDefault="008B0024" w:rsidP="00307229">
      <w:pPr>
        <w:pStyle w:val="NumberedParagraph"/>
        <w:numPr>
          <w:ilvl w:val="0"/>
          <w:numId w:val="0"/>
        </w:numPr>
        <w:ind w:left="720" w:hanging="720"/>
        <w:jc w:val="center"/>
        <w:rPr>
          <w:color w:val="000000"/>
          <w:szCs w:val="22"/>
        </w:rPr>
      </w:pPr>
    </w:p>
    <w:p w14:paraId="7C1A37D8" w14:textId="14DD625E" w:rsidR="008B0024" w:rsidRDefault="008B0024" w:rsidP="00307229">
      <w:pPr>
        <w:pStyle w:val="NumberedParagraph"/>
        <w:numPr>
          <w:ilvl w:val="0"/>
          <w:numId w:val="0"/>
        </w:numPr>
        <w:ind w:left="720" w:hanging="720"/>
        <w:jc w:val="center"/>
        <w:rPr>
          <w:color w:val="000000"/>
          <w:szCs w:val="22"/>
        </w:rPr>
      </w:pPr>
    </w:p>
    <w:p w14:paraId="0C135E3C" w14:textId="5E12CC1B" w:rsidR="008B0024" w:rsidRDefault="008B0024" w:rsidP="00307229">
      <w:pPr>
        <w:pStyle w:val="NumberedParagraph"/>
        <w:numPr>
          <w:ilvl w:val="0"/>
          <w:numId w:val="0"/>
        </w:numPr>
        <w:ind w:left="720" w:hanging="720"/>
        <w:jc w:val="center"/>
        <w:rPr>
          <w:color w:val="000000"/>
          <w:szCs w:val="22"/>
        </w:rPr>
      </w:pPr>
    </w:p>
    <w:p w14:paraId="122D1D60" w14:textId="67CC9F20" w:rsidR="008B0024" w:rsidRDefault="008B0024" w:rsidP="00307229">
      <w:pPr>
        <w:pStyle w:val="NumberedParagraph"/>
        <w:numPr>
          <w:ilvl w:val="0"/>
          <w:numId w:val="0"/>
        </w:numPr>
        <w:ind w:left="720" w:hanging="720"/>
        <w:jc w:val="center"/>
        <w:rPr>
          <w:color w:val="000000"/>
          <w:szCs w:val="22"/>
        </w:rPr>
      </w:pPr>
    </w:p>
    <w:p w14:paraId="300171C2" w14:textId="77777777" w:rsidR="008B0024" w:rsidRPr="00307229" w:rsidRDefault="008B0024" w:rsidP="00307229">
      <w:pPr>
        <w:pStyle w:val="NumberedParagraph"/>
        <w:numPr>
          <w:ilvl w:val="0"/>
          <w:numId w:val="0"/>
        </w:numPr>
        <w:ind w:left="720" w:hanging="720"/>
        <w:jc w:val="center"/>
        <w:rPr>
          <w:color w:val="000000"/>
          <w:szCs w:val="22"/>
        </w:rPr>
      </w:pPr>
    </w:p>
    <w:p w14:paraId="768F8744" w14:textId="77777777" w:rsidR="008B501F" w:rsidRPr="00DC3902" w:rsidRDefault="008B501F" w:rsidP="008B501F">
      <w:pPr>
        <w:rPr>
          <w:rFonts w:ascii="Times New Roman" w:hAnsi="Times New Roman"/>
          <w:color w:val="00958F"/>
          <w:sz w:val="48"/>
          <w:szCs w:val="48"/>
        </w:rPr>
      </w:pPr>
      <w:r w:rsidRPr="00092630">
        <w:rPr>
          <w:rFonts w:ascii="Times New Roman" w:hAnsi="Times New Roman"/>
          <w:color w:val="00958F"/>
          <w:sz w:val="96"/>
          <w:szCs w:val="96"/>
        </w:rPr>
        <w:lastRenderedPageBreak/>
        <w:t>5.</w:t>
      </w:r>
      <w:r w:rsidRPr="00DC3902">
        <w:rPr>
          <w:rFonts w:ascii="Times New Roman" w:hAnsi="Times New Roman"/>
          <w:color w:val="00958F"/>
          <w:sz w:val="48"/>
          <w:szCs w:val="48"/>
        </w:rPr>
        <w:t xml:space="preserve"> </w:t>
      </w:r>
      <w:r w:rsidR="004311DB" w:rsidRPr="00DC3902">
        <w:rPr>
          <w:rFonts w:ascii="Times New Roman" w:hAnsi="Times New Roman"/>
          <w:color w:val="00958F"/>
          <w:sz w:val="48"/>
          <w:szCs w:val="48"/>
        </w:rPr>
        <w:t>Other Matters</w:t>
      </w:r>
    </w:p>
    <w:p w14:paraId="768F8745" w14:textId="77777777" w:rsidR="008B501F" w:rsidRDefault="008B501F" w:rsidP="00064D82">
      <w:pPr>
        <w:rPr>
          <w:b/>
          <w:color w:val="00958F"/>
          <w:szCs w:val="22"/>
        </w:rPr>
      </w:pPr>
    </w:p>
    <w:p w14:paraId="768F8746" w14:textId="77777777" w:rsidR="008B501F" w:rsidRPr="009F4B4D" w:rsidRDefault="008B501F" w:rsidP="008B501F">
      <w:pPr>
        <w:pStyle w:val="NumberedParagraph"/>
        <w:numPr>
          <w:ilvl w:val="0"/>
          <w:numId w:val="0"/>
        </w:numPr>
        <w:rPr>
          <w:b/>
          <w:color w:val="00958F"/>
          <w:szCs w:val="22"/>
        </w:rPr>
      </w:pPr>
      <w:r w:rsidRPr="009F4B4D">
        <w:rPr>
          <w:b/>
          <w:color w:val="00958F"/>
          <w:szCs w:val="22"/>
        </w:rPr>
        <w:t>Terms and conditions of contract</w:t>
      </w:r>
    </w:p>
    <w:p w14:paraId="768F8747" w14:textId="77777777" w:rsidR="008B501F" w:rsidRPr="00092630" w:rsidRDefault="008B501F" w:rsidP="008B501F">
      <w:pPr>
        <w:pStyle w:val="NumberedParagraph"/>
        <w:spacing w:after="0"/>
        <w:rPr>
          <w:color w:val="000000" w:themeColor="text1"/>
          <w:szCs w:val="22"/>
        </w:rPr>
      </w:pPr>
      <w:r w:rsidRPr="009F4B4D">
        <w:rPr>
          <w:color w:val="000000" w:themeColor="text1"/>
          <w:szCs w:val="22"/>
        </w:rPr>
        <w:t xml:space="preserve">The contract will be subject to the following framework terms and conditions included </w:t>
      </w:r>
      <w:r w:rsidRPr="00092630">
        <w:rPr>
          <w:color w:val="000000" w:themeColor="text1"/>
          <w:szCs w:val="22"/>
        </w:rPr>
        <w:t xml:space="preserve">in </w:t>
      </w:r>
      <w:r w:rsidR="00092630" w:rsidRPr="00092630">
        <w:rPr>
          <w:color w:val="000000" w:themeColor="text1"/>
          <w:szCs w:val="22"/>
        </w:rPr>
        <w:t>Annex C</w:t>
      </w:r>
      <w:r w:rsidRPr="00092630">
        <w:rPr>
          <w:color w:val="000000" w:themeColor="text1"/>
          <w:szCs w:val="22"/>
        </w:rPr>
        <w:t>:</w:t>
      </w:r>
    </w:p>
    <w:p w14:paraId="768F8748" w14:textId="77777777" w:rsidR="004311DB" w:rsidRDefault="004311DB" w:rsidP="004311DB">
      <w:pPr>
        <w:pStyle w:val="NumberedParagraph"/>
        <w:numPr>
          <w:ilvl w:val="0"/>
          <w:numId w:val="0"/>
        </w:numPr>
        <w:spacing w:after="0"/>
        <w:rPr>
          <w:color w:val="000000" w:themeColor="text1"/>
          <w:szCs w:val="22"/>
        </w:rPr>
      </w:pPr>
    </w:p>
    <w:p w14:paraId="768F8749" w14:textId="5DFB7CFB" w:rsidR="004311DB" w:rsidRPr="009F4B4D" w:rsidRDefault="004311DB" w:rsidP="004311DB">
      <w:pPr>
        <w:pStyle w:val="NumberedParagraph"/>
        <w:numPr>
          <w:ilvl w:val="0"/>
          <w:numId w:val="0"/>
        </w:numPr>
        <w:spacing w:after="0"/>
        <w:ind w:left="1440"/>
        <w:rPr>
          <w:color w:val="000000" w:themeColor="text1"/>
          <w:szCs w:val="22"/>
        </w:rPr>
      </w:pPr>
      <w:r w:rsidRPr="009F4B4D">
        <w:rPr>
          <w:color w:val="000000" w:themeColor="text1"/>
          <w:szCs w:val="22"/>
        </w:rPr>
        <w:t>Crown Commercial Service</w:t>
      </w:r>
      <w:r w:rsidRPr="009F4B4D">
        <w:rPr>
          <w:color w:val="000000" w:themeColor="text1"/>
          <w:szCs w:val="22"/>
        </w:rPr>
        <w:br/>
        <w:t>Courier Services Framework (RM</w:t>
      </w:r>
      <w:r w:rsidR="00E748F8">
        <w:rPr>
          <w:color w:val="000000" w:themeColor="text1"/>
          <w:szCs w:val="22"/>
        </w:rPr>
        <w:t>3798</w:t>
      </w:r>
      <w:r w:rsidRPr="009F4B4D">
        <w:rPr>
          <w:color w:val="000000" w:themeColor="text1"/>
          <w:szCs w:val="22"/>
        </w:rPr>
        <w:t>)</w:t>
      </w:r>
    </w:p>
    <w:p w14:paraId="768F874A" w14:textId="77777777" w:rsidR="004311DB" w:rsidRPr="009F4B4D" w:rsidRDefault="004311DB" w:rsidP="004311DB">
      <w:pPr>
        <w:pStyle w:val="NumberedParagraph"/>
        <w:numPr>
          <w:ilvl w:val="0"/>
          <w:numId w:val="0"/>
        </w:numPr>
        <w:spacing w:after="0"/>
        <w:ind w:left="1440"/>
        <w:rPr>
          <w:color w:val="000000" w:themeColor="text1"/>
          <w:szCs w:val="22"/>
        </w:rPr>
      </w:pPr>
      <w:r w:rsidRPr="009F4B4D">
        <w:rPr>
          <w:color w:val="000000" w:themeColor="text1"/>
          <w:szCs w:val="22"/>
        </w:rPr>
        <w:t>Model order form and call off terms</w:t>
      </w:r>
    </w:p>
    <w:p w14:paraId="768F874B" w14:textId="77777777" w:rsidR="00A20552" w:rsidRDefault="00A20552" w:rsidP="00A20552">
      <w:pPr>
        <w:pStyle w:val="NumberedParagraph"/>
        <w:numPr>
          <w:ilvl w:val="0"/>
          <w:numId w:val="0"/>
        </w:numPr>
        <w:spacing w:after="0"/>
        <w:ind w:left="720" w:hanging="720"/>
        <w:rPr>
          <w:b/>
          <w:color w:val="00958F"/>
          <w:szCs w:val="22"/>
        </w:rPr>
      </w:pPr>
    </w:p>
    <w:p w14:paraId="768F874C" w14:textId="77777777" w:rsidR="00A20552" w:rsidRPr="00A20552" w:rsidRDefault="00A20552" w:rsidP="00A20552">
      <w:pPr>
        <w:pStyle w:val="NumberedParagraph"/>
        <w:numPr>
          <w:ilvl w:val="0"/>
          <w:numId w:val="0"/>
        </w:numPr>
        <w:spacing w:after="0"/>
        <w:ind w:left="720" w:hanging="720"/>
        <w:rPr>
          <w:b/>
          <w:color w:val="00958F"/>
          <w:szCs w:val="22"/>
        </w:rPr>
      </w:pPr>
      <w:r w:rsidRPr="00A20552">
        <w:rPr>
          <w:b/>
          <w:color w:val="00958F"/>
          <w:szCs w:val="22"/>
        </w:rPr>
        <w:t>Transparency</w:t>
      </w:r>
    </w:p>
    <w:p w14:paraId="768F874D" w14:textId="77777777" w:rsidR="00A20552" w:rsidRDefault="00A20552" w:rsidP="00A20552">
      <w:pPr>
        <w:pStyle w:val="ListParagraph"/>
        <w:rPr>
          <w:color w:val="000000" w:themeColor="text1"/>
          <w:szCs w:val="22"/>
        </w:rPr>
      </w:pPr>
    </w:p>
    <w:p w14:paraId="768F874E" w14:textId="50BF827A" w:rsidR="00A20552" w:rsidRDefault="00A20552" w:rsidP="00A20552">
      <w:pPr>
        <w:pStyle w:val="NumberedParagraph"/>
        <w:spacing w:after="0"/>
        <w:rPr>
          <w:color w:val="000000" w:themeColor="text1"/>
          <w:szCs w:val="22"/>
        </w:rPr>
      </w:pPr>
      <w:r>
        <w:rPr>
          <w:color w:val="000000" w:themeColor="text1"/>
          <w:szCs w:val="22"/>
        </w:rPr>
        <w:t>Tenderers should be aware that in accordance with the Government’s transparency agenda, the Inspectorate will publish the following information on</w:t>
      </w:r>
      <w:r w:rsidR="00E31784">
        <w:rPr>
          <w:rStyle w:val="Hyperlink"/>
          <w:color w:val="auto"/>
          <w:szCs w:val="22"/>
        </w:rPr>
        <w:t xml:space="preserve"> </w:t>
      </w:r>
      <w:r w:rsidR="00E31784" w:rsidRPr="00E31784">
        <w:rPr>
          <w:rStyle w:val="Hyperlink"/>
          <w:color w:val="auto"/>
          <w:szCs w:val="22"/>
          <w:u w:val="none"/>
        </w:rPr>
        <w:t>contracts finder</w:t>
      </w:r>
      <w:r>
        <w:rPr>
          <w:color w:val="000000" w:themeColor="text1"/>
          <w:szCs w:val="22"/>
        </w:rPr>
        <w:t>:</w:t>
      </w:r>
    </w:p>
    <w:p w14:paraId="768F874F" w14:textId="77777777" w:rsidR="00A20552" w:rsidRDefault="00A20552" w:rsidP="00A20552">
      <w:pPr>
        <w:pStyle w:val="NumberedParagraph"/>
        <w:numPr>
          <w:ilvl w:val="0"/>
          <w:numId w:val="0"/>
        </w:numPr>
        <w:spacing w:after="0"/>
        <w:ind w:left="720"/>
        <w:rPr>
          <w:color w:val="000000" w:themeColor="text1"/>
          <w:szCs w:val="22"/>
        </w:rPr>
      </w:pPr>
    </w:p>
    <w:p w14:paraId="768F8750" w14:textId="77777777" w:rsidR="00A20552" w:rsidRDefault="00A20552" w:rsidP="003F2CF9">
      <w:pPr>
        <w:pStyle w:val="NumberedParagraph"/>
        <w:numPr>
          <w:ilvl w:val="1"/>
          <w:numId w:val="14"/>
        </w:numPr>
        <w:spacing w:after="0"/>
        <w:rPr>
          <w:color w:val="000000" w:themeColor="text1"/>
          <w:szCs w:val="22"/>
        </w:rPr>
      </w:pPr>
      <w:r>
        <w:rPr>
          <w:color w:val="000000" w:themeColor="text1"/>
          <w:szCs w:val="22"/>
        </w:rPr>
        <w:t>This ITT and all related documentation on the date it is issued to suppliers on the framework.  For the avoidance of doubt, this doesn’t mean that suppliers outside of the framework can tender.</w:t>
      </w:r>
    </w:p>
    <w:p w14:paraId="768F8751" w14:textId="77777777" w:rsidR="00A20552" w:rsidRPr="0072208A" w:rsidRDefault="00A20552" w:rsidP="003F2CF9">
      <w:pPr>
        <w:pStyle w:val="NumberedParagraph"/>
        <w:numPr>
          <w:ilvl w:val="1"/>
          <w:numId w:val="14"/>
        </w:numPr>
        <w:spacing w:after="0"/>
        <w:rPr>
          <w:color w:val="000000" w:themeColor="text1"/>
          <w:szCs w:val="22"/>
        </w:rPr>
      </w:pPr>
      <w:r>
        <w:rPr>
          <w:color w:val="000000" w:themeColor="text1"/>
          <w:szCs w:val="22"/>
        </w:rPr>
        <w:t xml:space="preserve">The resultant contract (except any information which is exempt from disclosure in accordance with the provisions of the Freedom of Information Act). </w:t>
      </w:r>
    </w:p>
    <w:p w14:paraId="768F8752" w14:textId="77777777" w:rsidR="00A20552" w:rsidRDefault="00A20552" w:rsidP="00A20552">
      <w:pPr>
        <w:pStyle w:val="NumberedParagraph"/>
        <w:numPr>
          <w:ilvl w:val="0"/>
          <w:numId w:val="0"/>
        </w:numPr>
        <w:spacing w:after="0"/>
        <w:ind w:left="720"/>
        <w:rPr>
          <w:color w:val="000000" w:themeColor="text1"/>
          <w:szCs w:val="22"/>
        </w:rPr>
      </w:pPr>
    </w:p>
    <w:p w14:paraId="768F8753" w14:textId="79C1AA81" w:rsidR="00A20552" w:rsidRPr="003F2CF9" w:rsidRDefault="00A20552" w:rsidP="00A20552">
      <w:pPr>
        <w:pStyle w:val="NumberedParagraph"/>
      </w:pPr>
      <w:r w:rsidRPr="00442AED">
        <w:t xml:space="preserve">In addition </w:t>
      </w:r>
      <w:r>
        <w:t xml:space="preserve">to the above </w:t>
      </w:r>
      <w:r w:rsidRPr="00442AED">
        <w:t xml:space="preserve">the </w:t>
      </w:r>
      <w:r w:rsidR="00A61DF6">
        <w:t>MHCLG</w:t>
      </w:r>
      <w:r w:rsidRPr="003F2CF9">
        <w:t xml:space="preserve">, which we form a part of, </w:t>
      </w:r>
      <w:r w:rsidR="00013108">
        <w:t>are obliged to</w:t>
      </w:r>
      <w:r w:rsidRPr="003F2CF9">
        <w:t xml:space="preserve"> publish all spend in excess of</w:t>
      </w:r>
      <w:r w:rsidRPr="003F2CF9">
        <w:rPr>
          <w:b/>
          <w:bCs/>
        </w:rPr>
        <w:t xml:space="preserve"> </w:t>
      </w:r>
      <w:r w:rsidRPr="003F2CF9">
        <w:rPr>
          <w:bCs/>
        </w:rPr>
        <w:t>£250</w:t>
      </w:r>
      <w:r w:rsidRPr="003F2CF9">
        <w:t xml:space="preserve">.  This spend is published on a monthly basis and can be viewed on </w:t>
      </w:r>
      <w:hyperlink r:id="rId28" w:history="1">
        <w:r w:rsidR="00B85F19">
          <w:rPr>
            <w:rStyle w:val="Hyperlink"/>
            <w:color w:val="auto"/>
            <w:szCs w:val="22"/>
          </w:rPr>
          <w:t>MH</w:t>
        </w:r>
        <w:r w:rsidRPr="003F2CF9">
          <w:rPr>
            <w:rStyle w:val="Hyperlink"/>
            <w:color w:val="auto"/>
            <w:szCs w:val="22"/>
          </w:rPr>
          <w:t>CLG’s website</w:t>
        </w:r>
      </w:hyperlink>
      <w:r w:rsidRPr="003F2CF9">
        <w:t xml:space="preserve"> and </w:t>
      </w:r>
      <w:hyperlink r:id="rId29" w:history="1">
        <w:r w:rsidRPr="003F2CF9">
          <w:rPr>
            <w:rStyle w:val="Hyperlink"/>
            <w:color w:val="auto"/>
            <w:szCs w:val="22"/>
          </w:rPr>
          <w:t>data.gov.uk</w:t>
        </w:r>
      </w:hyperlink>
      <w:r w:rsidRPr="003F2CF9">
        <w:t xml:space="preserve">.  </w:t>
      </w:r>
    </w:p>
    <w:p w14:paraId="768F8754" w14:textId="77777777" w:rsidR="00A20552" w:rsidRPr="003F2CF9" w:rsidRDefault="00A20552" w:rsidP="00A20552">
      <w:pPr>
        <w:pStyle w:val="NumberedParagraph"/>
      </w:pPr>
      <w:r w:rsidRPr="003F2CF9">
        <w:t>Further information on the Government’s transparency agenda is available via the ‘</w:t>
      </w:r>
      <w:r w:rsidRPr="003F2CF9">
        <w:rPr>
          <w:rStyle w:val="Emphasis"/>
          <w:rFonts w:cs="Arial"/>
          <w:b w:val="0"/>
        </w:rPr>
        <w:t>Programme for Government’ website:</w:t>
      </w:r>
      <w:r w:rsidRPr="003F2CF9">
        <w:t xml:space="preserve"> </w:t>
      </w:r>
      <w:hyperlink w:history="1">
        <w:r w:rsidRPr="003F2CF9">
          <w:rPr>
            <w:rStyle w:val="Hyperlink"/>
            <w:color w:val="auto"/>
          </w:rPr>
          <w:t xml:space="preserve">http://programmeforgovernment.hmg.gov.uk </w:t>
        </w:r>
      </w:hyperlink>
    </w:p>
    <w:p w14:paraId="768F8755" w14:textId="77777777" w:rsidR="004311DB" w:rsidRPr="004311DB" w:rsidRDefault="004311DB" w:rsidP="004311DB">
      <w:pPr>
        <w:pStyle w:val="NumberedParagraph"/>
        <w:numPr>
          <w:ilvl w:val="0"/>
          <w:numId w:val="0"/>
        </w:numPr>
        <w:spacing w:after="0"/>
        <w:rPr>
          <w:b/>
          <w:color w:val="00958F"/>
          <w:szCs w:val="22"/>
        </w:rPr>
      </w:pPr>
      <w:r w:rsidRPr="004311DB">
        <w:rPr>
          <w:b/>
          <w:color w:val="00958F"/>
          <w:szCs w:val="22"/>
        </w:rPr>
        <w:t>Conduct</w:t>
      </w:r>
    </w:p>
    <w:p w14:paraId="768F8756" w14:textId="77777777" w:rsidR="004311DB" w:rsidRDefault="004311DB" w:rsidP="004311DB">
      <w:pPr>
        <w:pStyle w:val="NumberedParagraph"/>
        <w:numPr>
          <w:ilvl w:val="0"/>
          <w:numId w:val="0"/>
        </w:numPr>
        <w:spacing w:after="0"/>
        <w:rPr>
          <w:color w:val="000000" w:themeColor="text1"/>
          <w:szCs w:val="22"/>
        </w:rPr>
      </w:pPr>
    </w:p>
    <w:p w14:paraId="768F8757" w14:textId="77777777" w:rsidR="004311DB" w:rsidRDefault="004311DB" w:rsidP="008B501F">
      <w:pPr>
        <w:pStyle w:val="NumberedParagraph"/>
        <w:spacing w:after="0"/>
        <w:rPr>
          <w:color w:val="000000" w:themeColor="text1"/>
          <w:szCs w:val="22"/>
        </w:rPr>
      </w:pPr>
      <w:r>
        <w:rPr>
          <w:color w:val="000000" w:themeColor="text1"/>
          <w:szCs w:val="22"/>
        </w:rPr>
        <w:t>The tenderer must not communicate to any person the tender price (even approximately) before the date of the contract award other than to obtain, in strict confidence, a quotation for insurance required to submit the tender.</w:t>
      </w:r>
    </w:p>
    <w:p w14:paraId="768F8758" w14:textId="77777777" w:rsidR="004311DB" w:rsidRDefault="004311DB" w:rsidP="004311DB">
      <w:pPr>
        <w:pStyle w:val="NumberedParagraph"/>
        <w:numPr>
          <w:ilvl w:val="0"/>
          <w:numId w:val="0"/>
        </w:numPr>
        <w:spacing w:after="0"/>
        <w:ind w:left="720"/>
        <w:rPr>
          <w:color w:val="000000" w:themeColor="text1"/>
          <w:szCs w:val="22"/>
        </w:rPr>
      </w:pPr>
    </w:p>
    <w:p w14:paraId="768F8759" w14:textId="77777777" w:rsidR="004311DB" w:rsidRDefault="004311DB" w:rsidP="008B501F">
      <w:pPr>
        <w:pStyle w:val="NumberedParagraph"/>
        <w:spacing w:after="0"/>
        <w:rPr>
          <w:color w:val="000000" w:themeColor="text1"/>
          <w:szCs w:val="22"/>
        </w:rPr>
      </w:pPr>
      <w:r>
        <w:rPr>
          <w:color w:val="000000" w:themeColor="text1"/>
          <w:szCs w:val="22"/>
        </w:rPr>
        <w:t>The tenderer must not try to obtain any information about any other person’s tender or proposed tender before the date of contract award.</w:t>
      </w:r>
    </w:p>
    <w:p w14:paraId="768F875A" w14:textId="77777777" w:rsidR="004311DB" w:rsidRDefault="004311DB" w:rsidP="004311DB">
      <w:pPr>
        <w:pStyle w:val="ListParagraph"/>
        <w:rPr>
          <w:color w:val="000000" w:themeColor="text1"/>
          <w:szCs w:val="22"/>
        </w:rPr>
      </w:pPr>
    </w:p>
    <w:p w14:paraId="768F875B" w14:textId="2CC1E119" w:rsidR="004311DB" w:rsidRDefault="004311DB" w:rsidP="008B501F">
      <w:pPr>
        <w:pStyle w:val="NumberedParagraph"/>
        <w:spacing w:after="0"/>
        <w:rPr>
          <w:color w:val="000000" w:themeColor="text1"/>
          <w:szCs w:val="22"/>
        </w:rPr>
      </w:pPr>
      <w:r>
        <w:rPr>
          <w:color w:val="000000" w:themeColor="text1"/>
          <w:szCs w:val="22"/>
        </w:rPr>
        <w:t xml:space="preserve">The tenderer must not make any arrangements with any other person about whether or not they should tender, or about their tender price.  The only exception is where the tenderer is considering a group tender (see paragraph </w:t>
      </w:r>
      <w:r w:rsidR="005D1062">
        <w:rPr>
          <w:color w:val="000000" w:themeColor="text1"/>
          <w:szCs w:val="22"/>
        </w:rPr>
        <w:t>16</w:t>
      </w:r>
      <w:r>
        <w:rPr>
          <w:color w:val="000000" w:themeColor="text1"/>
          <w:szCs w:val="22"/>
        </w:rPr>
        <w:t>).</w:t>
      </w:r>
    </w:p>
    <w:p w14:paraId="768F875C" w14:textId="77777777" w:rsidR="004311DB" w:rsidRDefault="004311DB" w:rsidP="004311DB">
      <w:pPr>
        <w:pStyle w:val="ListParagraph"/>
        <w:rPr>
          <w:color w:val="000000" w:themeColor="text1"/>
          <w:szCs w:val="22"/>
        </w:rPr>
      </w:pPr>
    </w:p>
    <w:p w14:paraId="768F875D" w14:textId="77777777" w:rsidR="004311DB" w:rsidRDefault="004311DB" w:rsidP="008B501F">
      <w:pPr>
        <w:pStyle w:val="NumberedParagraph"/>
        <w:spacing w:after="0"/>
        <w:rPr>
          <w:color w:val="000000" w:themeColor="text1"/>
          <w:szCs w:val="22"/>
        </w:rPr>
      </w:pPr>
      <w:r>
        <w:rPr>
          <w:color w:val="000000" w:themeColor="text1"/>
          <w:szCs w:val="22"/>
        </w:rPr>
        <w:t>The tenderer must not offer any inducement to any member of the Inspectorate’s staff for doing or refraining from doing any act in relation to the tender.</w:t>
      </w:r>
    </w:p>
    <w:p w14:paraId="768F875E" w14:textId="77777777" w:rsidR="004311DB" w:rsidRPr="0072208A" w:rsidRDefault="004311DB" w:rsidP="004311DB">
      <w:pPr>
        <w:pStyle w:val="ListParagraph"/>
        <w:rPr>
          <w:color w:val="000000" w:themeColor="text1"/>
          <w:szCs w:val="22"/>
        </w:rPr>
      </w:pPr>
    </w:p>
    <w:p w14:paraId="768F875F" w14:textId="77777777" w:rsidR="004311DB" w:rsidRPr="0072208A" w:rsidRDefault="004311DB" w:rsidP="008B501F">
      <w:pPr>
        <w:pStyle w:val="NumberedParagraph"/>
        <w:spacing w:after="0"/>
        <w:rPr>
          <w:color w:val="000000" w:themeColor="text1"/>
          <w:szCs w:val="22"/>
        </w:rPr>
      </w:pPr>
      <w:r w:rsidRPr="0072208A">
        <w:rPr>
          <w:color w:val="000000" w:themeColor="text1"/>
          <w:szCs w:val="22"/>
        </w:rPr>
        <w:t>If the tenderer engages in any of the activities set out in this paragraph or if the Inspectorate considers the tenderers behaviour is any way unethical the customer reserves the right to disqualify the tenderer from the procurement.</w:t>
      </w:r>
    </w:p>
    <w:p w14:paraId="768F8760" w14:textId="77777777" w:rsidR="004311DB" w:rsidRPr="0072208A" w:rsidRDefault="004311DB" w:rsidP="004311DB">
      <w:pPr>
        <w:pStyle w:val="ListParagraph"/>
        <w:rPr>
          <w:color w:val="000000" w:themeColor="text1"/>
          <w:szCs w:val="22"/>
        </w:rPr>
      </w:pPr>
    </w:p>
    <w:p w14:paraId="768F8761" w14:textId="77777777" w:rsidR="004311DB" w:rsidRPr="0072208A" w:rsidRDefault="004311DB" w:rsidP="004311DB">
      <w:pPr>
        <w:pStyle w:val="NumberedParagraph"/>
        <w:numPr>
          <w:ilvl w:val="0"/>
          <w:numId w:val="0"/>
        </w:numPr>
        <w:spacing w:after="0"/>
        <w:ind w:left="720" w:hanging="720"/>
        <w:rPr>
          <w:b/>
          <w:color w:val="00958F"/>
          <w:szCs w:val="22"/>
        </w:rPr>
      </w:pPr>
      <w:r w:rsidRPr="0072208A">
        <w:rPr>
          <w:b/>
          <w:color w:val="00958F"/>
          <w:szCs w:val="22"/>
        </w:rPr>
        <w:t>Due diligence</w:t>
      </w:r>
    </w:p>
    <w:p w14:paraId="768F8762" w14:textId="77777777" w:rsidR="004311DB" w:rsidRPr="0072208A" w:rsidRDefault="004311DB" w:rsidP="004311DB">
      <w:pPr>
        <w:pStyle w:val="ListParagraph"/>
        <w:rPr>
          <w:color w:val="000000" w:themeColor="text1"/>
          <w:szCs w:val="22"/>
        </w:rPr>
      </w:pPr>
    </w:p>
    <w:p w14:paraId="768F8763" w14:textId="77777777" w:rsidR="0072208A" w:rsidRPr="0072208A" w:rsidRDefault="0072208A" w:rsidP="004311DB">
      <w:pPr>
        <w:pStyle w:val="NumberedParagraph"/>
        <w:spacing w:after="0"/>
        <w:rPr>
          <w:color w:val="000000" w:themeColor="text1"/>
          <w:szCs w:val="22"/>
        </w:rPr>
      </w:pPr>
      <w:r w:rsidRPr="0072208A">
        <w:rPr>
          <w:color w:val="000000" w:themeColor="text1"/>
          <w:szCs w:val="22"/>
        </w:rPr>
        <w:t xml:space="preserve">While reasonable care has been taken in preparing the information in this ITT and any supporting documents, the information within the documents does not purport to be exhaustive nor has it been independently verified. </w:t>
      </w:r>
    </w:p>
    <w:p w14:paraId="768F8764" w14:textId="77777777" w:rsidR="0072208A" w:rsidRPr="0072208A" w:rsidRDefault="0072208A" w:rsidP="0072208A">
      <w:pPr>
        <w:pStyle w:val="NumberedParagraph"/>
        <w:numPr>
          <w:ilvl w:val="0"/>
          <w:numId w:val="0"/>
        </w:numPr>
        <w:spacing w:after="0"/>
        <w:ind w:left="720"/>
        <w:rPr>
          <w:color w:val="000000" w:themeColor="text1"/>
          <w:szCs w:val="22"/>
        </w:rPr>
      </w:pPr>
    </w:p>
    <w:p w14:paraId="768F8765" w14:textId="77777777" w:rsidR="0072208A" w:rsidRDefault="0072208A" w:rsidP="004311DB">
      <w:pPr>
        <w:pStyle w:val="NumberedParagraph"/>
        <w:spacing w:after="0"/>
        <w:rPr>
          <w:color w:val="000000" w:themeColor="text1"/>
          <w:szCs w:val="22"/>
        </w:rPr>
      </w:pPr>
      <w:r w:rsidRPr="0072208A">
        <w:rPr>
          <w:color w:val="000000" w:themeColor="text1"/>
          <w:szCs w:val="22"/>
        </w:rPr>
        <w:t>Neither the Inspectorate nor its representatives, employees, agents or advisors:</w:t>
      </w:r>
    </w:p>
    <w:p w14:paraId="768F8766" w14:textId="77777777" w:rsidR="0072208A" w:rsidRPr="0072208A" w:rsidRDefault="0072208A" w:rsidP="0072208A">
      <w:pPr>
        <w:pStyle w:val="ListParagraph"/>
        <w:rPr>
          <w:color w:val="000000" w:themeColor="text1"/>
          <w:szCs w:val="22"/>
        </w:rPr>
      </w:pPr>
    </w:p>
    <w:p w14:paraId="768F8767" w14:textId="77777777" w:rsidR="0072208A" w:rsidRPr="0072208A" w:rsidRDefault="0072208A" w:rsidP="0072208A">
      <w:pPr>
        <w:pStyle w:val="NumberedParagraph"/>
        <w:numPr>
          <w:ilvl w:val="2"/>
          <w:numId w:val="9"/>
        </w:numPr>
        <w:tabs>
          <w:tab w:val="left" w:pos="0"/>
        </w:tabs>
        <w:suppressAutoHyphens/>
        <w:spacing w:after="0"/>
        <w:ind w:left="1701" w:hanging="283"/>
        <w:jc w:val="both"/>
        <w:rPr>
          <w:rFonts w:cs="Arial"/>
          <w:szCs w:val="22"/>
        </w:rPr>
      </w:pPr>
      <w:r w:rsidRPr="0072208A">
        <w:rPr>
          <w:rFonts w:cs="Arial"/>
          <w:szCs w:val="22"/>
        </w:rPr>
        <w:t>makes any representation or warranty (express or implied) as to the accuracy, reasonableness or completeness of the ITT and supporting documents; or</w:t>
      </w:r>
    </w:p>
    <w:p w14:paraId="768F8768" w14:textId="77777777" w:rsidR="0072208A" w:rsidRPr="0072208A" w:rsidRDefault="0072208A" w:rsidP="0072208A">
      <w:pPr>
        <w:pStyle w:val="NumberedParagraph"/>
        <w:numPr>
          <w:ilvl w:val="2"/>
          <w:numId w:val="9"/>
        </w:numPr>
        <w:tabs>
          <w:tab w:val="left" w:pos="0"/>
        </w:tabs>
        <w:suppressAutoHyphens/>
        <w:spacing w:after="0"/>
        <w:ind w:left="1701" w:hanging="283"/>
        <w:jc w:val="both"/>
        <w:rPr>
          <w:rFonts w:cs="Arial"/>
          <w:szCs w:val="22"/>
        </w:rPr>
      </w:pPr>
      <w:r w:rsidRPr="0072208A">
        <w:rPr>
          <w:rFonts w:cs="Arial"/>
          <w:szCs w:val="22"/>
        </w:rPr>
        <w:t xml:space="preserve">accepts any responsibility for the adequacy, accuracy or completeness of the information contained in the ITT and supporting documents nor shall any of them be liable for any loss or damage (other than in respect of fraudulent misrepresentation) arising as a result of reliance on such information or any subsequent communication.  </w:t>
      </w:r>
    </w:p>
    <w:p w14:paraId="768F8769" w14:textId="77777777" w:rsidR="0072208A" w:rsidRDefault="0072208A" w:rsidP="0072208A">
      <w:pPr>
        <w:pStyle w:val="ListParagraph"/>
        <w:rPr>
          <w:color w:val="000000" w:themeColor="text1"/>
          <w:szCs w:val="22"/>
        </w:rPr>
      </w:pPr>
    </w:p>
    <w:p w14:paraId="768F876A" w14:textId="77777777" w:rsidR="0072208A" w:rsidRPr="00B63A20" w:rsidRDefault="0072208A" w:rsidP="0072208A">
      <w:pPr>
        <w:pStyle w:val="NumberedParagraph"/>
        <w:spacing w:after="0"/>
        <w:rPr>
          <w:color w:val="000000" w:themeColor="text1"/>
          <w:szCs w:val="22"/>
        </w:rPr>
      </w:pPr>
      <w:r w:rsidRPr="0072208A">
        <w:rPr>
          <w:rFonts w:cs="Arial"/>
          <w:spacing w:val="-3"/>
          <w:szCs w:val="22"/>
        </w:rPr>
        <w:t xml:space="preserve">It is the tenderer’s sole responsibility to undertake such investigations and take such advice (including professional advice) as it considers appropriate in order to make decisions regarding the content of its tenders and in order to verify any information provided to it during the procurement process and to query any ambiguity, whether actual or potential. </w:t>
      </w:r>
    </w:p>
    <w:p w14:paraId="768F876B" w14:textId="77777777" w:rsidR="00B63A20" w:rsidRDefault="00B63A20" w:rsidP="00B63A20">
      <w:pPr>
        <w:pStyle w:val="NumberedParagraph"/>
        <w:numPr>
          <w:ilvl w:val="0"/>
          <w:numId w:val="0"/>
        </w:numPr>
        <w:spacing w:after="0"/>
        <w:ind w:left="720"/>
        <w:rPr>
          <w:rFonts w:cs="Arial"/>
          <w:spacing w:val="-3"/>
          <w:szCs w:val="22"/>
        </w:rPr>
      </w:pPr>
    </w:p>
    <w:p w14:paraId="768F876C" w14:textId="77777777" w:rsidR="00B63A20" w:rsidRPr="00092630" w:rsidRDefault="00B63A20" w:rsidP="00B63A20">
      <w:pPr>
        <w:pStyle w:val="Numbered"/>
        <w:widowControl/>
        <w:rPr>
          <w:rFonts w:ascii="Verdana" w:hAnsi="Verdana"/>
          <w:b/>
          <w:color w:val="00958F"/>
        </w:rPr>
      </w:pPr>
      <w:r w:rsidRPr="00092630">
        <w:rPr>
          <w:rFonts w:ascii="Verdana" w:hAnsi="Verdana"/>
          <w:b/>
          <w:color w:val="00958F"/>
        </w:rPr>
        <w:t>Costs and Expenses</w:t>
      </w:r>
    </w:p>
    <w:p w14:paraId="768F876D" w14:textId="77777777" w:rsidR="00A20552" w:rsidRPr="00B63A20" w:rsidRDefault="00A20552" w:rsidP="00B63A20">
      <w:pPr>
        <w:pStyle w:val="NumberedParagraph"/>
        <w:spacing w:after="0"/>
        <w:rPr>
          <w:color w:val="000000" w:themeColor="text1"/>
          <w:szCs w:val="22"/>
        </w:rPr>
      </w:pPr>
      <w:r>
        <w:t xml:space="preserve">You will not be entitled to claim from the </w:t>
      </w:r>
      <w:r w:rsidR="00B63A20">
        <w:t>Inspectorate</w:t>
      </w:r>
      <w:r>
        <w:t xml:space="preserve"> any costs or expenses which you may incur in preparing your </w:t>
      </w:r>
      <w:r w:rsidR="00B63A20">
        <w:t>tender</w:t>
      </w:r>
      <w:r>
        <w:t xml:space="preserve"> whether or not your </w:t>
      </w:r>
      <w:r w:rsidR="00B63A20">
        <w:t>tender</w:t>
      </w:r>
      <w:r>
        <w:t xml:space="preserve"> is successful.</w:t>
      </w:r>
    </w:p>
    <w:p w14:paraId="768F876E" w14:textId="77777777" w:rsidR="008B501F" w:rsidRPr="009F4B4D" w:rsidRDefault="008B501F" w:rsidP="008B501F">
      <w:pPr>
        <w:pStyle w:val="NumberedParagraph"/>
        <w:numPr>
          <w:ilvl w:val="0"/>
          <w:numId w:val="0"/>
        </w:numPr>
        <w:spacing w:after="0"/>
        <w:ind w:left="720" w:hanging="720"/>
        <w:rPr>
          <w:color w:val="000000" w:themeColor="text1"/>
          <w:szCs w:val="22"/>
        </w:rPr>
      </w:pPr>
    </w:p>
    <w:p w14:paraId="768F876F" w14:textId="21B12E3C" w:rsidR="008B501F" w:rsidRDefault="008B501F" w:rsidP="00064D82">
      <w:pPr>
        <w:rPr>
          <w:b/>
          <w:color w:val="00958F"/>
          <w:szCs w:val="22"/>
        </w:rPr>
      </w:pPr>
    </w:p>
    <w:p w14:paraId="25476540" w14:textId="3F041D98" w:rsidR="00E21372" w:rsidRDefault="00E21372" w:rsidP="00064D82">
      <w:pPr>
        <w:rPr>
          <w:b/>
          <w:color w:val="00958F"/>
          <w:szCs w:val="22"/>
        </w:rPr>
      </w:pPr>
    </w:p>
    <w:p w14:paraId="1BF025CA" w14:textId="66E67A7E" w:rsidR="00E21372" w:rsidRDefault="00E21372" w:rsidP="00064D82">
      <w:pPr>
        <w:rPr>
          <w:b/>
          <w:color w:val="00958F"/>
          <w:szCs w:val="22"/>
        </w:rPr>
      </w:pPr>
    </w:p>
    <w:p w14:paraId="32F611E2" w14:textId="2518EA56" w:rsidR="00E21372" w:rsidRDefault="00E21372" w:rsidP="00064D82">
      <w:pPr>
        <w:rPr>
          <w:b/>
          <w:color w:val="00958F"/>
          <w:szCs w:val="22"/>
        </w:rPr>
      </w:pPr>
    </w:p>
    <w:p w14:paraId="47E2B9E9" w14:textId="60030339" w:rsidR="00E21372" w:rsidRDefault="00E21372" w:rsidP="00064D82">
      <w:pPr>
        <w:rPr>
          <w:b/>
          <w:color w:val="00958F"/>
          <w:szCs w:val="22"/>
        </w:rPr>
      </w:pPr>
    </w:p>
    <w:p w14:paraId="6E9F8AE7" w14:textId="79A0C104" w:rsidR="00E21372" w:rsidRDefault="00E21372" w:rsidP="00064D82">
      <w:pPr>
        <w:rPr>
          <w:b/>
          <w:color w:val="00958F"/>
          <w:szCs w:val="22"/>
        </w:rPr>
      </w:pPr>
    </w:p>
    <w:p w14:paraId="2719B575" w14:textId="20531ED9" w:rsidR="00E21372" w:rsidRDefault="00E21372" w:rsidP="00064D82">
      <w:pPr>
        <w:rPr>
          <w:b/>
          <w:color w:val="00958F"/>
          <w:szCs w:val="22"/>
        </w:rPr>
      </w:pPr>
    </w:p>
    <w:p w14:paraId="2FD34067" w14:textId="565A7387" w:rsidR="00E21372" w:rsidRDefault="00E21372" w:rsidP="00064D82">
      <w:pPr>
        <w:rPr>
          <w:b/>
          <w:color w:val="00958F"/>
          <w:szCs w:val="22"/>
        </w:rPr>
      </w:pPr>
    </w:p>
    <w:p w14:paraId="670EE027" w14:textId="40BA1767" w:rsidR="00E21372" w:rsidRDefault="00E21372" w:rsidP="00064D82">
      <w:pPr>
        <w:rPr>
          <w:b/>
          <w:color w:val="00958F"/>
          <w:szCs w:val="22"/>
        </w:rPr>
      </w:pPr>
    </w:p>
    <w:p w14:paraId="3E209F16" w14:textId="0483F293" w:rsidR="00E21372" w:rsidRDefault="00E21372" w:rsidP="00064D82">
      <w:pPr>
        <w:rPr>
          <w:b/>
          <w:color w:val="00958F"/>
          <w:szCs w:val="22"/>
        </w:rPr>
      </w:pPr>
    </w:p>
    <w:p w14:paraId="54FDB43D" w14:textId="23F862E6" w:rsidR="00E21372" w:rsidRDefault="00E21372" w:rsidP="00064D82">
      <w:pPr>
        <w:rPr>
          <w:b/>
          <w:color w:val="00958F"/>
          <w:szCs w:val="22"/>
        </w:rPr>
      </w:pPr>
    </w:p>
    <w:p w14:paraId="0AF6EA20" w14:textId="3D807590" w:rsidR="00E21372" w:rsidRDefault="00E21372" w:rsidP="00064D82">
      <w:pPr>
        <w:rPr>
          <w:b/>
          <w:color w:val="00958F"/>
          <w:szCs w:val="22"/>
        </w:rPr>
      </w:pPr>
    </w:p>
    <w:p w14:paraId="042AE80A" w14:textId="7D14691F" w:rsidR="00E21372" w:rsidRDefault="00E21372" w:rsidP="00064D82">
      <w:pPr>
        <w:rPr>
          <w:b/>
          <w:color w:val="00958F"/>
          <w:szCs w:val="22"/>
        </w:rPr>
      </w:pPr>
    </w:p>
    <w:p w14:paraId="1311D1E3" w14:textId="2DAD9C40" w:rsidR="00E21372" w:rsidRDefault="00E21372" w:rsidP="00064D82">
      <w:pPr>
        <w:rPr>
          <w:b/>
          <w:color w:val="00958F"/>
          <w:szCs w:val="22"/>
        </w:rPr>
      </w:pPr>
    </w:p>
    <w:p w14:paraId="78501239" w14:textId="32D7FFC8" w:rsidR="00E21372" w:rsidRDefault="00E21372" w:rsidP="00064D82">
      <w:pPr>
        <w:rPr>
          <w:b/>
          <w:color w:val="00958F"/>
          <w:szCs w:val="22"/>
        </w:rPr>
      </w:pPr>
    </w:p>
    <w:p w14:paraId="237C64DD" w14:textId="76363784" w:rsidR="00E21372" w:rsidRDefault="00E21372" w:rsidP="00064D82">
      <w:pPr>
        <w:rPr>
          <w:b/>
          <w:color w:val="00958F"/>
          <w:szCs w:val="22"/>
        </w:rPr>
      </w:pPr>
    </w:p>
    <w:p w14:paraId="18FCBCDD" w14:textId="32E63224" w:rsidR="00E21372" w:rsidRDefault="00E21372" w:rsidP="00064D82">
      <w:pPr>
        <w:rPr>
          <w:b/>
          <w:color w:val="00958F"/>
          <w:szCs w:val="22"/>
        </w:rPr>
      </w:pPr>
    </w:p>
    <w:p w14:paraId="441E7056" w14:textId="5EC8643D" w:rsidR="00E21372" w:rsidRDefault="00E21372" w:rsidP="00064D82">
      <w:pPr>
        <w:rPr>
          <w:b/>
          <w:color w:val="00958F"/>
          <w:szCs w:val="22"/>
        </w:rPr>
      </w:pPr>
    </w:p>
    <w:p w14:paraId="48BA5F90" w14:textId="30F0E444" w:rsidR="00E21372" w:rsidRDefault="00E21372" w:rsidP="00064D82">
      <w:pPr>
        <w:rPr>
          <w:b/>
          <w:color w:val="00958F"/>
          <w:szCs w:val="22"/>
        </w:rPr>
      </w:pPr>
    </w:p>
    <w:p w14:paraId="2471CD16" w14:textId="3CD58A4D" w:rsidR="00E21372" w:rsidRDefault="00E21372" w:rsidP="00064D82">
      <w:pPr>
        <w:rPr>
          <w:b/>
          <w:color w:val="00958F"/>
          <w:szCs w:val="22"/>
        </w:rPr>
      </w:pPr>
    </w:p>
    <w:p w14:paraId="6727867C" w14:textId="725F2D11" w:rsidR="00E21372" w:rsidRDefault="00E21372" w:rsidP="00064D82">
      <w:pPr>
        <w:rPr>
          <w:b/>
          <w:color w:val="00958F"/>
          <w:szCs w:val="22"/>
        </w:rPr>
      </w:pPr>
    </w:p>
    <w:p w14:paraId="4850E634" w14:textId="629C2AA3" w:rsidR="00E21372" w:rsidRDefault="00E21372" w:rsidP="00064D82">
      <w:pPr>
        <w:rPr>
          <w:b/>
          <w:color w:val="00958F"/>
          <w:szCs w:val="22"/>
        </w:rPr>
      </w:pPr>
    </w:p>
    <w:p w14:paraId="1C1C8F93" w14:textId="0EBCC482" w:rsidR="00E21372" w:rsidRDefault="00E21372" w:rsidP="00064D82">
      <w:pPr>
        <w:rPr>
          <w:b/>
          <w:color w:val="00958F"/>
          <w:szCs w:val="22"/>
        </w:rPr>
      </w:pPr>
    </w:p>
    <w:p w14:paraId="7ACB7B5A" w14:textId="77777777" w:rsidR="00E21372" w:rsidRPr="00516746" w:rsidRDefault="00E21372" w:rsidP="00064D82">
      <w:pPr>
        <w:rPr>
          <w:b/>
          <w:color w:val="00958F"/>
          <w:szCs w:val="22"/>
        </w:rPr>
      </w:pPr>
    </w:p>
    <w:p w14:paraId="768F8784" w14:textId="77777777" w:rsidR="004311DB" w:rsidRDefault="004311DB" w:rsidP="004311DB">
      <w:pPr>
        <w:rPr>
          <w:rFonts w:ascii="Times New Roman" w:hAnsi="Times New Roman"/>
          <w:color w:val="00958F"/>
          <w:sz w:val="48"/>
          <w:szCs w:val="48"/>
        </w:rPr>
      </w:pPr>
      <w:bookmarkStart w:id="1" w:name="Nathan"/>
      <w:bookmarkEnd w:id="1"/>
      <w:r w:rsidRPr="00092630">
        <w:rPr>
          <w:rFonts w:ascii="Times New Roman" w:hAnsi="Times New Roman"/>
          <w:color w:val="00958F"/>
          <w:sz w:val="96"/>
          <w:szCs w:val="96"/>
        </w:rPr>
        <w:lastRenderedPageBreak/>
        <w:t>6.</w:t>
      </w:r>
      <w:r>
        <w:rPr>
          <w:rFonts w:ascii="Times New Roman" w:hAnsi="Times New Roman"/>
          <w:color w:val="00958F"/>
          <w:sz w:val="48"/>
          <w:szCs w:val="48"/>
        </w:rPr>
        <w:t xml:space="preserve"> </w:t>
      </w:r>
      <w:r w:rsidR="00B63A20">
        <w:rPr>
          <w:rFonts w:ascii="Times New Roman" w:hAnsi="Times New Roman"/>
          <w:color w:val="00958F"/>
          <w:sz w:val="48"/>
          <w:szCs w:val="48"/>
        </w:rPr>
        <w:t>Meeting the Specification - Responses</w:t>
      </w:r>
    </w:p>
    <w:p w14:paraId="768F8785" w14:textId="77777777" w:rsidR="004311DB" w:rsidRDefault="004311DB" w:rsidP="004311DB">
      <w:pPr>
        <w:rPr>
          <w:color w:val="00958F"/>
          <w:szCs w:val="22"/>
        </w:rPr>
      </w:pPr>
    </w:p>
    <w:p w14:paraId="768F8786" w14:textId="243F7AE9" w:rsidR="00951B1B" w:rsidRDefault="00951B1B" w:rsidP="00951B1B">
      <w:pPr>
        <w:pStyle w:val="NumberedParagraph"/>
        <w:spacing w:after="0"/>
        <w:rPr>
          <w:szCs w:val="22"/>
        </w:rPr>
      </w:pPr>
      <w:r w:rsidRPr="00951B1B">
        <w:rPr>
          <w:szCs w:val="22"/>
        </w:rPr>
        <w:t xml:space="preserve">The Tenderer shall submit </w:t>
      </w:r>
      <w:r w:rsidR="000B60DE">
        <w:rPr>
          <w:szCs w:val="22"/>
        </w:rPr>
        <w:t xml:space="preserve">their </w:t>
      </w:r>
      <w:r w:rsidRPr="00951B1B">
        <w:rPr>
          <w:szCs w:val="22"/>
        </w:rPr>
        <w:t xml:space="preserve">proposal </w:t>
      </w:r>
      <w:r w:rsidR="000B60DE">
        <w:rPr>
          <w:szCs w:val="22"/>
        </w:rPr>
        <w:t xml:space="preserve">through the Crown Commercial Service e-procurement portal </w:t>
      </w:r>
      <w:r w:rsidRPr="00951B1B">
        <w:rPr>
          <w:szCs w:val="22"/>
        </w:rPr>
        <w:t xml:space="preserve">describing how they will meet each element of the requirements set out in the Specification at </w:t>
      </w:r>
      <w:r w:rsidRPr="00092630">
        <w:rPr>
          <w:szCs w:val="22"/>
        </w:rPr>
        <w:t xml:space="preserve">Annex </w:t>
      </w:r>
      <w:r w:rsidR="00092630">
        <w:rPr>
          <w:szCs w:val="22"/>
        </w:rPr>
        <w:t>A</w:t>
      </w:r>
      <w:r w:rsidR="00045458">
        <w:rPr>
          <w:szCs w:val="22"/>
        </w:rPr>
        <w:t xml:space="preserve"> and </w:t>
      </w:r>
      <w:r w:rsidR="00A77E21">
        <w:rPr>
          <w:szCs w:val="22"/>
        </w:rPr>
        <w:t xml:space="preserve">a </w:t>
      </w:r>
      <w:r w:rsidR="006B354B">
        <w:rPr>
          <w:szCs w:val="22"/>
        </w:rPr>
        <w:t xml:space="preserve">written </w:t>
      </w:r>
      <w:r w:rsidR="00A77E21">
        <w:rPr>
          <w:szCs w:val="22"/>
        </w:rPr>
        <w:t>response to the evaluation criteria at Annex B</w:t>
      </w:r>
      <w:r w:rsidRPr="00951B1B">
        <w:rPr>
          <w:szCs w:val="22"/>
        </w:rPr>
        <w:t xml:space="preserve">. </w:t>
      </w:r>
    </w:p>
    <w:p w14:paraId="768F8787" w14:textId="77777777" w:rsidR="00092630" w:rsidRDefault="00092630" w:rsidP="00092630">
      <w:pPr>
        <w:pStyle w:val="NumberedParagraph"/>
        <w:numPr>
          <w:ilvl w:val="0"/>
          <w:numId w:val="0"/>
        </w:numPr>
        <w:spacing w:after="0"/>
        <w:ind w:left="720"/>
        <w:rPr>
          <w:szCs w:val="22"/>
        </w:rPr>
      </w:pPr>
    </w:p>
    <w:p w14:paraId="768F8789" w14:textId="77777777" w:rsidR="00A20552" w:rsidRPr="00A20552" w:rsidRDefault="00A20552" w:rsidP="004311DB">
      <w:pPr>
        <w:rPr>
          <w:b/>
          <w:color w:val="00958F"/>
          <w:szCs w:val="22"/>
        </w:rPr>
      </w:pPr>
      <w:r w:rsidRPr="00A20552">
        <w:rPr>
          <w:b/>
          <w:color w:val="00958F"/>
          <w:szCs w:val="22"/>
        </w:rPr>
        <w:t>Contents of your tender</w:t>
      </w:r>
    </w:p>
    <w:p w14:paraId="768F878A" w14:textId="77777777" w:rsidR="00951B1B" w:rsidRDefault="00951B1B" w:rsidP="00951B1B">
      <w:pPr>
        <w:pStyle w:val="NumberedParagraph"/>
        <w:numPr>
          <w:ilvl w:val="0"/>
          <w:numId w:val="0"/>
        </w:numPr>
        <w:spacing w:after="0"/>
        <w:ind w:left="720"/>
        <w:rPr>
          <w:szCs w:val="22"/>
        </w:rPr>
      </w:pPr>
    </w:p>
    <w:p w14:paraId="768F878B" w14:textId="143AB53F" w:rsidR="00951B1B" w:rsidRDefault="00951B1B" w:rsidP="00951B1B">
      <w:pPr>
        <w:pStyle w:val="NumberedParagraph"/>
        <w:spacing w:after="0"/>
        <w:rPr>
          <w:szCs w:val="22"/>
        </w:rPr>
      </w:pPr>
      <w:r>
        <w:rPr>
          <w:szCs w:val="22"/>
        </w:rPr>
        <w:t>As a minimum your tender should include the following information:</w:t>
      </w:r>
    </w:p>
    <w:p w14:paraId="768F878C" w14:textId="77777777" w:rsidR="00951B1B" w:rsidRDefault="00951B1B" w:rsidP="00951B1B">
      <w:pPr>
        <w:pStyle w:val="NumberedParagraph"/>
        <w:numPr>
          <w:ilvl w:val="0"/>
          <w:numId w:val="0"/>
        </w:numPr>
        <w:spacing w:after="0"/>
        <w:ind w:left="720"/>
        <w:rPr>
          <w:szCs w:val="22"/>
        </w:rPr>
      </w:pPr>
    </w:p>
    <w:p w14:paraId="4DE1B8B9" w14:textId="77777777" w:rsidR="00764511" w:rsidRDefault="00092630" w:rsidP="00092630">
      <w:pPr>
        <w:pStyle w:val="ListParagraph"/>
        <w:numPr>
          <w:ilvl w:val="0"/>
          <w:numId w:val="13"/>
        </w:numPr>
        <w:ind w:left="1440"/>
        <w:rPr>
          <w:szCs w:val="22"/>
        </w:rPr>
      </w:pPr>
      <w:r w:rsidRPr="00092630">
        <w:rPr>
          <w:szCs w:val="22"/>
        </w:rPr>
        <w:t>Unqualified ac</w:t>
      </w:r>
      <w:r w:rsidR="00B84BF0">
        <w:rPr>
          <w:szCs w:val="22"/>
        </w:rPr>
        <w:t>ceptance of</w:t>
      </w:r>
      <w:r w:rsidRPr="00092630">
        <w:rPr>
          <w:szCs w:val="22"/>
        </w:rPr>
        <w:t xml:space="preserve"> the call-off contract terms and conditions</w:t>
      </w:r>
    </w:p>
    <w:p w14:paraId="768F878D" w14:textId="6E870BEF" w:rsidR="00092630" w:rsidRPr="00092630" w:rsidRDefault="00092630" w:rsidP="00764511">
      <w:pPr>
        <w:pStyle w:val="ListParagraph"/>
        <w:ind w:left="1440"/>
        <w:rPr>
          <w:szCs w:val="22"/>
        </w:rPr>
      </w:pPr>
      <w:r w:rsidRPr="00092630">
        <w:rPr>
          <w:szCs w:val="22"/>
        </w:rPr>
        <w:t xml:space="preserve"> </w:t>
      </w:r>
    </w:p>
    <w:p w14:paraId="768F878E" w14:textId="77777777" w:rsidR="00951B1B" w:rsidRPr="00092630" w:rsidRDefault="00951B1B" w:rsidP="00092630">
      <w:pPr>
        <w:pStyle w:val="ListParagraph"/>
        <w:numPr>
          <w:ilvl w:val="0"/>
          <w:numId w:val="13"/>
        </w:numPr>
        <w:ind w:left="1440"/>
        <w:rPr>
          <w:szCs w:val="22"/>
        </w:rPr>
      </w:pPr>
      <w:r w:rsidRPr="00092630">
        <w:rPr>
          <w:szCs w:val="22"/>
        </w:rPr>
        <w:t>Details of your organisation including information showing how your organisation is well placed to provide the services required</w:t>
      </w:r>
    </w:p>
    <w:p w14:paraId="768F878F" w14:textId="77777777" w:rsidR="00951B1B" w:rsidRDefault="00951B1B" w:rsidP="00092630">
      <w:pPr>
        <w:pStyle w:val="NumberedParagraph"/>
        <w:numPr>
          <w:ilvl w:val="0"/>
          <w:numId w:val="0"/>
        </w:numPr>
        <w:spacing w:after="0"/>
        <w:ind w:left="2160"/>
        <w:rPr>
          <w:szCs w:val="22"/>
        </w:rPr>
      </w:pPr>
    </w:p>
    <w:p w14:paraId="768F8790" w14:textId="77777777" w:rsidR="00951B1B" w:rsidRDefault="00951B1B" w:rsidP="00092630">
      <w:pPr>
        <w:pStyle w:val="NumberedParagraph"/>
        <w:numPr>
          <w:ilvl w:val="0"/>
          <w:numId w:val="13"/>
        </w:numPr>
        <w:spacing w:after="0"/>
        <w:ind w:left="1440"/>
        <w:rPr>
          <w:szCs w:val="22"/>
        </w:rPr>
      </w:pPr>
      <w:r>
        <w:rPr>
          <w:szCs w:val="22"/>
        </w:rPr>
        <w:t>Contact name, telephone number and e-mail address</w:t>
      </w:r>
    </w:p>
    <w:p w14:paraId="768F8791" w14:textId="77777777" w:rsidR="00951B1B" w:rsidRDefault="00951B1B" w:rsidP="00092630">
      <w:pPr>
        <w:pStyle w:val="NumberedParagraph"/>
        <w:numPr>
          <w:ilvl w:val="0"/>
          <w:numId w:val="0"/>
        </w:numPr>
        <w:spacing w:after="0"/>
        <w:ind w:left="2160"/>
        <w:rPr>
          <w:szCs w:val="22"/>
        </w:rPr>
      </w:pPr>
    </w:p>
    <w:p w14:paraId="768F8792" w14:textId="029243B8" w:rsidR="00951B1B" w:rsidRDefault="00795677" w:rsidP="00092630">
      <w:pPr>
        <w:pStyle w:val="NumberedParagraph"/>
        <w:numPr>
          <w:ilvl w:val="0"/>
          <w:numId w:val="13"/>
        </w:numPr>
        <w:spacing w:after="0"/>
        <w:ind w:left="1440"/>
        <w:rPr>
          <w:szCs w:val="22"/>
        </w:rPr>
      </w:pPr>
      <w:r>
        <w:rPr>
          <w:szCs w:val="22"/>
        </w:rPr>
        <w:t>Confirmation that</w:t>
      </w:r>
      <w:r w:rsidR="00951B1B">
        <w:rPr>
          <w:szCs w:val="22"/>
        </w:rPr>
        <w:t xml:space="preserve"> the specification </w:t>
      </w:r>
      <w:r w:rsidR="006357BB">
        <w:rPr>
          <w:szCs w:val="22"/>
        </w:rPr>
        <w:t xml:space="preserve">at Annex A </w:t>
      </w:r>
      <w:r w:rsidR="00951B1B">
        <w:rPr>
          <w:szCs w:val="22"/>
        </w:rPr>
        <w:t>will be met</w:t>
      </w:r>
    </w:p>
    <w:p w14:paraId="768F8793" w14:textId="77777777" w:rsidR="00951B1B" w:rsidRDefault="00951B1B" w:rsidP="00092630">
      <w:pPr>
        <w:pStyle w:val="NumberedParagraph"/>
        <w:numPr>
          <w:ilvl w:val="0"/>
          <w:numId w:val="0"/>
        </w:numPr>
        <w:spacing w:after="0"/>
        <w:ind w:left="2160"/>
        <w:rPr>
          <w:szCs w:val="22"/>
        </w:rPr>
      </w:pPr>
    </w:p>
    <w:p w14:paraId="768F8794" w14:textId="382E68B6" w:rsidR="00951B1B" w:rsidRDefault="00951B1B" w:rsidP="00092630">
      <w:pPr>
        <w:pStyle w:val="NumberedParagraph"/>
        <w:numPr>
          <w:ilvl w:val="0"/>
          <w:numId w:val="13"/>
        </w:numPr>
        <w:spacing w:after="0"/>
        <w:ind w:left="1440"/>
        <w:rPr>
          <w:szCs w:val="22"/>
        </w:rPr>
      </w:pPr>
      <w:r>
        <w:rPr>
          <w:szCs w:val="22"/>
        </w:rPr>
        <w:t xml:space="preserve">Completion of the pricing schedule </w:t>
      </w:r>
      <w:r w:rsidRPr="00092630">
        <w:rPr>
          <w:szCs w:val="22"/>
        </w:rPr>
        <w:t>provided in Annex</w:t>
      </w:r>
      <w:r w:rsidR="00092630" w:rsidRPr="00092630">
        <w:rPr>
          <w:szCs w:val="22"/>
        </w:rPr>
        <w:t xml:space="preserve"> D</w:t>
      </w:r>
    </w:p>
    <w:p w14:paraId="595A5DC8" w14:textId="77777777" w:rsidR="00F46C16" w:rsidRDefault="00F46C16" w:rsidP="00F46C16">
      <w:pPr>
        <w:pStyle w:val="ListParagraph"/>
        <w:rPr>
          <w:szCs w:val="22"/>
        </w:rPr>
      </w:pPr>
    </w:p>
    <w:p w14:paraId="7EA9F649" w14:textId="1BBE24A6" w:rsidR="00F46C16" w:rsidRDefault="00F83786" w:rsidP="00092630">
      <w:pPr>
        <w:pStyle w:val="NumberedParagraph"/>
        <w:numPr>
          <w:ilvl w:val="0"/>
          <w:numId w:val="13"/>
        </w:numPr>
        <w:spacing w:after="0"/>
        <w:ind w:left="1440"/>
        <w:rPr>
          <w:szCs w:val="22"/>
        </w:rPr>
      </w:pPr>
      <w:r>
        <w:rPr>
          <w:szCs w:val="22"/>
        </w:rPr>
        <w:t>Written re</w:t>
      </w:r>
      <w:r w:rsidR="00991302">
        <w:rPr>
          <w:szCs w:val="22"/>
        </w:rPr>
        <w:t>sponse to the</w:t>
      </w:r>
      <w:r w:rsidR="00F46C16">
        <w:rPr>
          <w:szCs w:val="22"/>
        </w:rPr>
        <w:t xml:space="preserve"> evaluation criteria at Annex </w:t>
      </w:r>
      <w:r w:rsidR="00366833">
        <w:rPr>
          <w:szCs w:val="22"/>
        </w:rPr>
        <w:t>B</w:t>
      </w:r>
    </w:p>
    <w:p w14:paraId="768F8795" w14:textId="77777777" w:rsidR="00951B1B" w:rsidRDefault="00951B1B" w:rsidP="00092630">
      <w:pPr>
        <w:ind w:left="1440" w:firstLine="720"/>
        <w:rPr>
          <w:szCs w:val="22"/>
        </w:rPr>
      </w:pPr>
    </w:p>
    <w:p w14:paraId="768F8796" w14:textId="77777777" w:rsidR="00951B1B" w:rsidRPr="00092630" w:rsidRDefault="00951B1B" w:rsidP="00092630">
      <w:pPr>
        <w:pStyle w:val="ListParagraph"/>
        <w:numPr>
          <w:ilvl w:val="0"/>
          <w:numId w:val="13"/>
        </w:numPr>
        <w:ind w:left="1440"/>
        <w:rPr>
          <w:szCs w:val="22"/>
        </w:rPr>
      </w:pPr>
      <w:r w:rsidRPr="00092630">
        <w:rPr>
          <w:szCs w:val="22"/>
        </w:rPr>
        <w:t>Details of any proposed Partners and/or Sub-contractors and a description of how any Partnership/Sub-contracting arrangement between contractors will operate.</w:t>
      </w:r>
      <w:r w:rsidRPr="00092630" w:rsidDel="00477516">
        <w:rPr>
          <w:szCs w:val="22"/>
        </w:rPr>
        <w:t xml:space="preserve"> </w:t>
      </w:r>
      <w:r w:rsidRPr="00092630">
        <w:rPr>
          <w:szCs w:val="22"/>
        </w:rPr>
        <w:t>For the avoidance of doubt the selected Tenderer will be the Prime Contractor responsible for service delivery under the Contract;</w:t>
      </w:r>
    </w:p>
    <w:p w14:paraId="768F8797" w14:textId="77777777" w:rsidR="00951B1B" w:rsidRDefault="00951B1B" w:rsidP="00951B1B">
      <w:pPr>
        <w:pStyle w:val="NumberedParagraph"/>
        <w:numPr>
          <w:ilvl w:val="0"/>
          <w:numId w:val="0"/>
        </w:numPr>
        <w:spacing w:after="0"/>
        <w:ind w:left="720"/>
        <w:rPr>
          <w:szCs w:val="22"/>
        </w:rPr>
      </w:pPr>
    </w:p>
    <w:p w14:paraId="768F8798" w14:textId="77777777" w:rsidR="00A20552" w:rsidRPr="00202D8E" w:rsidRDefault="00202D8E" w:rsidP="008B5352">
      <w:pPr>
        <w:rPr>
          <w:b/>
          <w:color w:val="00958F"/>
          <w:szCs w:val="22"/>
        </w:rPr>
      </w:pPr>
      <w:r w:rsidRPr="00202D8E">
        <w:rPr>
          <w:b/>
          <w:color w:val="00958F"/>
          <w:szCs w:val="22"/>
        </w:rPr>
        <w:t>Where to send your tender</w:t>
      </w:r>
    </w:p>
    <w:p w14:paraId="768F8799" w14:textId="77777777" w:rsidR="00202D8E" w:rsidRDefault="00202D8E" w:rsidP="008B5352">
      <w:pPr>
        <w:rPr>
          <w:color w:val="000000" w:themeColor="text1"/>
          <w:szCs w:val="22"/>
        </w:rPr>
      </w:pPr>
    </w:p>
    <w:p w14:paraId="768F879A" w14:textId="51862D0A" w:rsidR="00202D8E" w:rsidRDefault="00202D8E" w:rsidP="00202D8E">
      <w:pPr>
        <w:pStyle w:val="NumberedParagraph"/>
        <w:spacing w:after="0"/>
        <w:rPr>
          <w:color w:val="000000" w:themeColor="text1"/>
          <w:szCs w:val="22"/>
        </w:rPr>
      </w:pPr>
      <w:r w:rsidRPr="00516746">
        <w:t xml:space="preserve">Tenders must be submitted through the Crown Commercial Service </w:t>
      </w:r>
      <w:r w:rsidR="003E04F7">
        <w:t>e-procurement</w:t>
      </w:r>
      <w:r w:rsidRPr="00516746">
        <w:t xml:space="preserve"> portal no later than </w:t>
      </w:r>
      <w:r w:rsidR="007F5B6C">
        <w:t>12.00hrs</w:t>
      </w:r>
      <w:r w:rsidRPr="00516746">
        <w:t xml:space="preserve"> on </w:t>
      </w:r>
      <w:r w:rsidR="007F5B6C">
        <w:t>11</w:t>
      </w:r>
      <w:r w:rsidR="006C7CCC">
        <w:t xml:space="preserve"> October 2019</w:t>
      </w:r>
      <w:r w:rsidRPr="00516746">
        <w:t>.  Tenders received after this deadline will not be accepted.</w:t>
      </w:r>
    </w:p>
    <w:p w14:paraId="768F879B" w14:textId="77777777" w:rsidR="00202D8E" w:rsidRPr="003F2CF9" w:rsidRDefault="00202D8E" w:rsidP="00202D8E">
      <w:pPr>
        <w:pStyle w:val="NumberedParagraph"/>
        <w:numPr>
          <w:ilvl w:val="0"/>
          <w:numId w:val="0"/>
        </w:numPr>
        <w:spacing w:after="0"/>
        <w:rPr>
          <w:szCs w:val="22"/>
        </w:rPr>
      </w:pPr>
    </w:p>
    <w:p w14:paraId="768F879C" w14:textId="019E0C03" w:rsidR="00202D8E" w:rsidRDefault="00202D8E" w:rsidP="00202D8E">
      <w:pPr>
        <w:pStyle w:val="NumberedParagraph"/>
        <w:rPr>
          <w:color w:val="000000"/>
        </w:rPr>
      </w:pPr>
      <w:r w:rsidRPr="003F2CF9">
        <w:t xml:space="preserve">Should you encounter any problems please contact </w:t>
      </w:r>
      <w:hyperlink w:anchor="Nathan" w:history="1">
        <w:r w:rsidR="0058359C" w:rsidRPr="005D26FF">
          <w:rPr>
            <w:rStyle w:val="Hyperlink"/>
            <w:color w:val="auto"/>
            <w:szCs w:val="22"/>
            <w:u w:val="none"/>
          </w:rPr>
          <w:t>Daisy</w:t>
        </w:r>
      </w:hyperlink>
      <w:r w:rsidR="0058359C" w:rsidRPr="005D26FF">
        <w:rPr>
          <w:rStyle w:val="Hyperlink"/>
          <w:color w:val="auto"/>
          <w:szCs w:val="22"/>
          <w:u w:val="none"/>
        </w:rPr>
        <w:t xml:space="preserve"> Symes</w:t>
      </w:r>
      <w:r w:rsidR="005D26FF">
        <w:rPr>
          <w:rStyle w:val="Hyperlink"/>
          <w:color w:val="auto"/>
          <w:szCs w:val="22"/>
          <w:u w:val="none"/>
        </w:rPr>
        <w:t xml:space="preserve"> (see below for details)</w:t>
      </w:r>
      <w:r w:rsidRPr="00516746">
        <w:rPr>
          <w:color w:val="000000"/>
        </w:rPr>
        <w:t>.</w:t>
      </w:r>
    </w:p>
    <w:p w14:paraId="768F879D" w14:textId="04D4FFC7" w:rsidR="00202D8E" w:rsidRDefault="00202D8E" w:rsidP="008B5352">
      <w:pPr>
        <w:rPr>
          <w:color w:val="000000" w:themeColor="text1"/>
          <w:szCs w:val="22"/>
        </w:rPr>
      </w:pPr>
    </w:p>
    <w:p w14:paraId="7A653308" w14:textId="1763AD86" w:rsidR="00505B00" w:rsidRDefault="00505B00" w:rsidP="008B5352">
      <w:pPr>
        <w:rPr>
          <w:color w:val="000000" w:themeColor="text1"/>
          <w:szCs w:val="22"/>
        </w:rPr>
      </w:pPr>
    </w:p>
    <w:p w14:paraId="6604ABA5" w14:textId="5C39BB19" w:rsidR="00505B00" w:rsidRDefault="00505B00" w:rsidP="008B5352">
      <w:pPr>
        <w:rPr>
          <w:color w:val="000000" w:themeColor="text1"/>
          <w:szCs w:val="22"/>
        </w:rPr>
      </w:pPr>
    </w:p>
    <w:p w14:paraId="2DCB85F9" w14:textId="73DF7DC4" w:rsidR="00505B00" w:rsidRDefault="00505B00" w:rsidP="008B5352">
      <w:pPr>
        <w:rPr>
          <w:color w:val="000000" w:themeColor="text1"/>
          <w:szCs w:val="22"/>
        </w:rPr>
      </w:pPr>
    </w:p>
    <w:p w14:paraId="5FE8C003" w14:textId="7F1B1E02" w:rsidR="00505B00" w:rsidRDefault="00505B00" w:rsidP="008B5352">
      <w:pPr>
        <w:rPr>
          <w:color w:val="000000" w:themeColor="text1"/>
          <w:szCs w:val="22"/>
        </w:rPr>
      </w:pPr>
    </w:p>
    <w:p w14:paraId="4E5B3AA5" w14:textId="1CE5B8F7" w:rsidR="00505B00" w:rsidRDefault="00505B00" w:rsidP="008B5352">
      <w:pPr>
        <w:rPr>
          <w:color w:val="000000" w:themeColor="text1"/>
          <w:szCs w:val="22"/>
        </w:rPr>
      </w:pPr>
    </w:p>
    <w:p w14:paraId="33F59A39" w14:textId="702A42EA" w:rsidR="00505B00" w:rsidRDefault="00505B00" w:rsidP="008B5352">
      <w:pPr>
        <w:rPr>
          <w:color w:val="000000" w:themeColor="text1"/>
          <w:szCs w:val="22"/>
        </w:rPr>
      </w:pPr>
    </w:p>
    <w:p w14:paraId="2055EC6B" w14:textId="1B5B7D72" w:rsidR="00505B00" w:rsidRDefault="00505B00" w:rsidP="008B5352">
      <w:pPr>
        <w:rPr>
          <w:color w:val="000000" w:themeColor="text1"/>
          <w:szCs w:val="22"/>
        </w:rPr>
      </w:pPr>
    </w:p>
    <w:p w14:paraId="1FE83736" w14:textId="2A9AE052" w:rsidR="00505B00" w:rsidRDefault="00505B00" w:rsidP="008B5352">
      <w:pPr>
        <w:rPr>
          <w:color w:val="000000" w:themeColor="text1"/>
          <w:szCs w:val="22"/>
        </w:rPr>
      </w:pPr>
    </w:p>
    <w:p w14:paraId="129C6B21" w14:textId="15C69374" w:rsidR="00505B00" w:rsidRDefault="00505B00" w:rsidP="008B5352">
      <w:pPr>
        <w:rPr>
          <w:color w:val="000000" w:themeColor="text1"/>
          <w:szCs w:val="22"/>
        </w:rPr>
      </w:pPr>
    </w:p>
    <w:p w14:paraId="7E138109" w14:textId="77777777" w:rsidR="00505B00" w:rsidRPr="00951B1B" w:rsidRDefault="00505B00" w:rsidP="008B5352">
      <w:pPr>
        <w:rPr>
          <w:color w:val="000000" w:themeColor="text1"/>
          <w:szCs w:val="22"/>
        </w:rPr>
      </w:pPr>
    </w:p>
    <w:p w14:paraId="768F87AB" w14:textId="77777777" w:rsidR="00DC3902" w:rsidRDefault="00DC3902" w:rsidP="00DC3902">
      <w:pPr>
        <w:rPr>
          <w:rFonts w:ascii="Times New Roman" w:hAnsi="Times New Roman"/>
          <w:color w:val="00958F"/>
          <w:sz w:val="48"/>
          <w:szCs w:val="48"/>
        </w:rPr>
      </w:pPr>
      <w:r w:rsidRPr="00092630">
        <w:rPr>
          <w:rFonts w:ascii="Times New Roman" w:hAnsi="Times New Roman"/>
          <w:color w:val="00958F"/>
          <w:sz w:val="96"/>
          <w:szCs w:val="96"/>
        </w:rPr>
        <w:lastRenderedPageBreak/>
        <w:t>7.</w:t>
      </w:r>
      <w:r>
        <w:rPr>
          <w:rFonts w:ascii="Times New Roman" w:hAnsi="Times New Roman"/>
          <w:color w:val="00958F"/>
          <w:sz w:val="48"/>
          <w:szCs w:val="48"/>
        </w:rPr>
        <w:t xml:space="preserve"> Contact at the Planning Inspectorate</w:t>
      </w:r>
    </w:p>
    <w:p w14:paraId="768F87AC" w14:textId="77777777" w:rsidR="00DC3902" w:rsidRDefault="00DC3902" w:rsidP="00DC3902">
      <w:pPr>
        <w:rPr>
          <w:color w:val="000000" w:themeColor="text1"/>
          <w:szCs w:val="22"/>
        </w:rPr>
      </w:pPr>
    </w:p>
    <w:p w14:paraId="768F87AD" w14:textId="667317BA" w:rsidR="00DC3902" w:rsidRPr="00516746" w:rsidRDefault="00F22EB1" w:rsidP="00DC3902">
      <w:pPr>
        <w:rPr>
          <w:color w:val="000000" w:themeColor="text1"/>
          <w:szCs w:val="22"/>
        </w:rPr>
      </w:pPr>
      <w:r>
        <w:rPr>
          <w:color w:val="000000" w:themeColor="text1"/>
          <w:szCs w:val="22"/>
        </w:rPr>
        <w:t>Daisy Symes</w:t>
      </w:r>
      <w:r w:rsidR="00DC3902">
        <w:rPr>
          <w:color w:val="000000" w:themeColor="text1"/>
          <w:szCs w:val="22"/>
        </w:rPr>
        <w:t>,</w:t>
      </w:r>
      <w:r>
        <w:rPr>
          <w:color w:val="000000" w:themeColor="text1"/>
          <w:szCs w:val="22"/>
        </w:rPr>
        <w:t xml:space="preserve"> Senior </w:t>
      </w:r>
      <w:r w:rsidR="00DC3902">
        <w:rPr>
          <w:color w:val="000000" w:themeColor="text1"/>
          <w:szCs w:val="22"/>
        </w:rPr>
        <w:t xml:space="preserve">Commercial </w:t>
      </w:r>
      <w:r w:rsidR="002A6670">
        <w:rPr>
          <w:color w:val="000000" w:themeColor="text1"/>
          <w:szCs w:val="22"/>
        </w:rPr>
        <w:t>manager</w:t>
      </w:r>
      <w:r w:rsidR="00DC3902">
        <w:rPr>
          <w:color w:val="000000" w:themeColor="text1"/>
          <w:szCs w:val="22"/>
        </w:rPr>
        <w:t xml:space="preserve"> at the Inspectorate,</w:t>
      </w:r>
      <w:r w:rsidR="00DC3902" w:rsidRPr="00516746">
        <w:rPr>
          <w:color w:val="000000" w:themeColor="text1"/>
          <w:szCs w:val="22"/>
        </w:rPr>
        <w:t xml:space="preserve"> is the manager </w:t>
      </w:r>
      <w:r w:rsidR="00DC3902">
        <w:rPr>
          <w:color w:val="000000" w:themeColor="text1"/>
          <w:szCs w:val="22"/>
        </w:rPr>
        <w:t>of</w:t>
      </w:r>
      <w:r w:rsidR="00DC3902" w:rsidRPr="00516746">
        <w:rPr>
          <w:color w:val="000000" w:themeColor="text1"/>
          <w:szCs w:val="22"/>
        </w:rPr>
        <w:t xml:space="preserve"> this procurement and </w:t>
      </w:r>
      <w:r w:rsidR="002A6670">
        <w:rPr>
          <w:color w:val="000000" w:themeColor="text1"/>
          <w:szCs w:val="22"/>
        </w:rPr>
        <w:t>s</w:t>
      </w:r>
      <w:r w:rsidR="00DC3902" w:rsidRPr="00516746">
        <w:rPr>
          <w:color w:val="000000" w:themeColor="text1"/>
          <w:szCs w:val="22"/>
        </w:rPr>
        <w:t>he can be reached via the following contact details:</w:t>
      </w:r>
    </w:p>
    <w:p w14:paraId="768F87AE" w14:textId="77777777" w:rsidR="00DC3902" w:rsidRPr="00516746" w:rsidRDefault="00DC3902" w:rsidP="00DC3902">
      <w:pPr>
        <w:rPr>
          <w:color w:val="000000" w:themeColor="text1"/>
          <w:szCs w:val="22"/>
        </w:rPr>
      </w:pPr>
    </w:p>
    <w:p w14:paraId="768F87AF" w14:textId="6A856CF5" w:rsidR="00DC3902" w:rsidRPr="003F2CF9" w:rsidRDefault="00DC3902" w:rsidP="00DC3902">
      <w:pPr>
        <w:ind w:left="720"/>
        <w:rPr>
          <w:szCs w:val="22"/>
        </w:rPr>
      </w:pPr>
      <w:r w:rsidRPr="00516746">
        <w:rPr>
          <w:color w:val="000000" w:themeColor="text1"/>
          <w:szCs w:val="22"/>
        </w:rPr>
        <w:t xml:space="preserve">E-mail: </w:t>
      </w:r>
      <w:hyperlink r:id="rId30" w:history="1">
        <w:r w:rsidR="000D29C4" w:rsidRPr="002524D8">
          <w:rPr>
            <w:rStyle w:val="Hyperlink"/>
            <w:szCs w:val="22"/>
          </w:rPr>
          <w:t>daisy.symes@planninginspectorate.gov.uk</w:t>
        </w:r>
      </w:hyperlink>
    </w:p>
    <w:p w14:paraId="768F87B0" w14:textId="445F3F3E" w:rsidR="00DC3902" w:rsidRPr="003F2CF9" w:rsidRDefault="00DC3902" w:rsidP="00DC3902">
      <w:pPr>
        <w:ind w:left="720"/>
        <w:rPr>
          <w:szCs w:val="22"/>
        </w:rPr>
      </w:pPr>
      <w:r w:rsidRPr="003F2CF9">
        <w:rPr>
          <w:szCs w:val="22"/>
        </w:rPr>
        <w:t xml:space="preserve">Telephone: 0303 444 </w:t>
      </w:r>
      <w:r w:rsidR="006D470D" w:rsidRPr="003F2CF9">
        <w:rPr>
          <w:szCs w:val="22"/>
        </w:rPr>
        <w:t>5</w:t>
      </w:r>
      <w:r w:rsidR="000D29C4">
        <w:rPr>
          <w:szCs w:val="22"/>
        </w:rPr>
        <w:t>00</w:t>
      </w:r>
      <w:r w:rsidR="007A021A">
        <w:rPr>
          <w:szCs w:val="22"/>
        </w:rPr>
        <w:t>3</w:t>
      </w:r>
    </w:p>
    <w:p w14:paraId="768F87B1" w14:textId="1509FED3" w:rsidR="00DC3902" w:rsidRPr="00516746" w:rsidRDefault="00DC3902" w:rsidP="00DC3902">
      <w:pPr>
        <w:ind w:left="720"/>
        <w:rPr>
          <w:color w:val="000000" w:themeColor="text1"/>
          <w:szCs w:val="22"/>
        </w:rPr>
      </w:pPr>
      <w:r w:rsidRPr="00516746">
        <w:rPr>
          <w:color w:val="000000" w:themeColor="text1"/>
          <w:szCs w:val="22"/>
        </w:rPr>
        <w:t>Address: Kite Wing, Temple Quay House, 2 The Square, Temple Quay, Bristol, BS1 6PN</w:t>
      </w:r>
    </w:p>
    <w:p w14:paraId="768F87B2" w14:textId="77777777" w:rsidR="00DC3902" w:rsidRPr="00516746" w:rsidRDefault="00DC3902" w:rsidP="00DC3902">
      <w:pPr>
        <w:rPr>
          <w:color w:val="000000" w:themeColor="text1"/>
          <w:szCs w:val="22"/>
        </w:rPr>
      </w:pPr>
    </w:p>
    <w:p w14:paraId="768F87B3" w14:textId="77777777" w:rsidR="00DC3902" w:rsidRPr="003C462B" w:rsidRDefault="00DC3902" w:rsidP="005B07EC">
      <w:pPr>
        <w:rPr>
          <w:sz w:val="24"/>
        </w:rPr>
      </w:pPr>
    </w:p>
    <w:sectPr w:rsidR="00DC3902" w:rsidRPr="003C462B" w:rsidSect="003F2CF9">
      <w:headerReference w:type="even" r:id="rId31"/>
      <w:headerReference w:type="default" r:id="rId32"/>
      <w:footerReference w:type="even" r:id="rId33"/>
      <w:footerReference w:type="default" r:id="rId34"/>
      <w:headerReference w:type="first" r:id="rId35"/>
      <w:footerReference w:type="first" r:id="rId36"/>
      <w:pgSz w:w="11906" w:h="16838" w:code="9"/>
      <w:pgMar w:top="879" w:right="862" w:bottom="851" w:left="856"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4F930" w14:textId="77777777" w:rsidR="00B75980" w:rsidRDefault="00B75980">
      <w:r>
        <w:separator/>
      </w:r>
    </w:p>
  </w:endnote>
  <w:endnote w:type="continuationSeparator" w:id="0">
    <w:p w14:paraId="0C0835BA" w14:textId="77777777" w:rsidR="00B75980" w:rsidRDefault="00B75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Rockwell">
    <w:charset w:val="00"/>
    <w:family w:val="roman"/>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87D4" w14:textId="77777777" w:rsidR="00F222B6" w:rsidRDefault="00F22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6232616"/>
      <w:docPartObj>
        <w:docPartGallery w:val="Page Numbers (Bottom of Page)"/>
        <w:docPartUnique/>
      </w:docPartObj>
    </w:sdtPr>
    <w:sdtEndPr>
      <w:rPr>
        <w:color w:val="808080" w:themeColor="background1" w:themeShade="80"/>
        <w:spacing w:val="60"/>
      </w:rPr>
    </w:sdtEndPr>
    <w:sdtContent>
      <w:p w14:paraId="768F87D5" w14:textId="77777777" w:rsidR="00F222B6" w:rsidRDefault="00F222B6">
        <w:pPr>
          <w:pStyle w:val="Footer"/>
          <w:pBdr>
            <w:top w:val="single" w:sz="4" w:space="1" w:color="D9D9D9" w:themeColor="background1" w:themeShade="D9"/>
          </w:pBdr>
          <w:jc w:val="right"/>
        </w:pPr>
        <w:r>
          <w:fldChar w:fldCharType="begin"/>
        </w:r>
        <w:r>
          <w:instrText xml:space="preserve"> PAGE   \* MERGEFORMAT </w:instrText>
        </w:r>
        <w:r>
          <w:fldChar w:fldCharType="separate"/>
        </w:r>
        <w:r w:rsidR="00B93E06">
          <w:rPr>
            <w:noProof/>
          </w:rPr>
          <w:t>3</w:t>
        </w:r>
        <w:r>
          <w:rPr>
            <w:noProof/>
          </w:rPr>
          <w:fldChar w:fldCharType="end"/>
        </w:r>
        <w:r>
          <w:t xml:space="preserve"> | </w:t>
        </w:r>
        <w:r>
          <w:rPr>
            <w:color w:val="808080" w:themeColor="background1" w:themeShade="80"/>
            <w:spacing w:val="60"/>
          </w:rPr>
          <w:t>Page</w:t>
        </w:r>
      </w:p>
    </w:sdtContent>
  </w:sdt>
  <w:p w14:paraId="768F87D6" w14:textId="77777777" w:rsidR="00F222B6" w:rsidRDefault="00F222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87D8" w14:textId="77777777" w:rsidR="00F222B6" w:rsidRDefault="00F22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55CC9" w14:textId="77777777" w:rsidR="00B75980" w:rsidRDefault="00B75980">
      <w:r>
        <w:separator/>
      </w:r>
    </w:p>
  </w:footnote>
  <w:footnote w:type="continuationSeparator" w:id="0">
    <w:p w14:paraId="2948F004" w14:textId="77777777" w:rsidR="00B75980" w:rsidRDefault="00B75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87D2" w14:textId="77777777" w:rsidR="00F222B6" w:rsidRDefault="00F22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87D3" w14:textId="77777777" w:rsidR="00F222B6" w:rsidRPr="004A2952" w:rsidRDefault="00F222B6">
    <w:pPr>
      <w:pStyle w:val="Header"/>
      <w:rPr>
        <w:color w:val="00958F"/>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87D7" w14:textId="77777777" w:rsidR="00F222B6" w:rsidRDefault="00F22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D659C"/>
    <w:multiLevelType w:val="hybridMultilevel"/>
    <w:tmpl w:val="BBF2D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F194A"/>
    <w:multiLevelType w:val="multilevel"/>
    <w:tmpl w:val="D3EA6040"/>
    <w:lvl w:ilvl="0">
      <w:start w:val="9"/>
      <w:numFmt w:val="decimal"/>
      <w:lvlText w:val="%1"/>
      <w:lvlJc w:val="left"/>
      <w:pPr>
        <w:tabs>
          <w:tab w:val="num" w:pos="495"/>
        </w:tabs>
        <w:ind w:left="495" w:hanging="495"/>
      </w:pPr>
      <w:rPr>
        <w:rFonts w:hint="default"/>
      </w:rPr>
    </w:lvl>
    <w:lvl w:ilvl="1">
      <w:start w:val="2"/>
      <w:numFmt w:val="decimal"/>
      <w:lvlText w:val="%1.%2"/>
      <w:lvlJc w:val="left"/>
      <w:pPr>
        <w:tabs>
          <w:tab w:val="num" w:pos="855"/>
        </w:tabs>
        <w:ind w:left="855" w:hanging="49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CAA5D22"/>
    <w:multiLevelType w:val="hybridMultilevel"/>
    <w:tmpl w:val="490CD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9901AB"/>
    <w:multiLevelType w:val="hybridMultilevel"/>
    <w:tmpl w:val="513AA73A"/>
    <w:lvl w:ilvl="0" w:tplc="AD0E957A">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F77789"/>
    <w:multiLevelType w:val="hybridMultilevel"/>
    <w:tmpl w:val="4306AB9A"/>
    <w:lvl w:ilvl="0" w:tplc="08090001">
      <w:start w:val="1"/>
      <w:numFmt w:val="bullet"/>
      <w:lvlText w:val=""/>
      <w:lvlJc w:val="left"/>
      <w:pPr>
        <w:tabs>
          <w:tab w:val="num" w:pos="720"/>
        </w:tabs>
        <w:ind w:left="720" w:hanging="360"/>
      </w:pPr>
      <w:rPr>
        <w:rFonts w:ascii="Symbol" w:hAnsi="Symbol" w:hint="default"/>
        <w:b w:val="0"/>
        <w:i w:val="0"/>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125F8F"/>
    <w:multiLevelType w:val="hybridMultilevel"/>
    <w:tmpl w:val="72AA4CE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25221E4"/>
    <w:multiLevelType w:val="hybridMultilevel"/>
    <w:tmpl w:val="CCA8E938"/>
    <w:lvl w:ilvl="0" w:tplc="CC6256F2">
      <w:start w:val="1"/>
      <w:numFmt w:val="decimal"/>
      <w:pStyle w:val="NumberedParagraph"/>
      <w:lvlText w:val="%1"/>
      <w:lvlJc w:val="left"/>
      <w:pPr>
        <w:tabs>
          <w:tab w:val="num" w:pos="720"/>
        </w:tabs>
        <w:ind w:left="720" w:hanging="720"/>
      </w:pPr>
      <w:rPr>
        <w:rFonts w:ascii="Verdana" w:hAnsi="Verdana" w:hint="default"/>
        <w:b/>
        <w:i w:val="0"/>
        <w:sz w:val="18"/>
        <w:szCs w:val="18"/>
      </w:rPr>
    </w:lvl>
    <w:lvl w:ilvl="1" w:tplc="0809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62D0D29"/>
    <w:multiLevelType w:val="hybridMultilevel"/>
    <w:tmpl w:val="311A38CA"/>
    <w:lvl w:ilvl="0" w:tplc="CC6256F2">
      <w:start w:val="1"/>
      <w:numFmt w:val="decimal"/>
      <w:lvlText w:val="%1"/>
      <w:lvlJc w:val="left"/>
      <w:pPr>
        <w:tabs>
          <w:tab w:val="num" w:pos="720"/>
        </w:tabs>
        <w:ind w:left="720" w:hanging="720"/>
      </w:pPr>
      <w:rPr>
        <w:rFonts w:ascii="Verdana" w:hAnsi="Verdana" w:hint="default"/>
        <w:b/>
        <w:i w:val="0"/>
        <w:sz w:val="18"/>
        <w:szCs w:val="18"/>
      </w:rPr>
    </w:lvl>
    <w:lvl w:ilvl="1" w:tplc="7D905DBC">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F684A81"/>
    <w:multiLevelType w:val="hybridMultilevel"/>
    <w:tmpl w:val="149614E2"/>
    <w:lvl w:ilvl="0" w:tplc="08090001">
      <w:start w:val="1"/>
      <w:numFmt w:val="bullet"/>
      <w:lvlText w:val=""/>
      <w:lvlJc w:val="left"/>
      <w:pPr>
        <w:tabs>
          <w:tab w:val="num" w:pos="2160"/>
        </w:tabs>
        <w:ind w:left="2160" w:hanging="720"/>
      </w:pPr>
      <w:rPr>
        <w:rFonts w:ascii="Symbol" w:hAnsi="Symbol" w:hint="default"/>
        <w:b w:val="0"/>
        <w:i w:val="0"/>
        <w:sz w:val="18"/>
        <w:szCs w:val="18"/>
      </w:rPr>
    </w:lvl>
    <w:lvl w:ilvl="1" w:tplc="124EAEAC">
      <w:start w:val="1"/>
      <w:numFmt w:val="decimal"/>
      <w:lvlText w:val="%2."/>
      <w:lvlJc w:val="left"/>
      <w:pPr>
        <w:tabs>
          <w:tab w:val="num" w:pos="2880"/>
        </w:tabs>
        <w:ind w:left="2880" w:hanging="360"/>
      </w:pPr>
      <w:rPr>
        <w:rFonts w:hint="default"/>
      </w:rPr>
    </w:lvl>
    <w:lvl w:ilvl="2" w:tplc="FFFFFFFF">
      <w:start w:val="1"/>
      <w:numFmt w:val="lowerRoman"/>
      <w:lvlText w:val="%3."/>
      <w:lvlJc w:val="right"/>
      <w:pPr>
        <w:tabs>
          <w:tab w:val="num" w:pos="3600"/>
        </w:tabs>
        <w:ind w:left="3600" w:hanging="180"/>
      </w:pPr>
    </w:lvl>
    <w:lvl w:ilvl="3" w:tplc="FFFFFFFF">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9" w15:restartNumberingAfterBreak="0">
    <w:nsid w:val="3F706EC8"/>
    <w:multiLevelType w:val="hybridMultilevel"/>
    <w:tmpl w:val="788025B6"/>
    <w:lvl w:ilvl="0" w:tplc="E772BD1C">
      <w:start w:val="19"/>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D57C72"/>
    <w:multiLevelType w:val="hybridMultilevel"/>
    <w:tmpl w:val="01D83BF4"/>
    <w:lvl w:ilvl="0" w:tplc="7D905DB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2E80FCC"/>
    <w:multiLevelType w:val="multilevel"/>
    <w:tmpl w:val="7C8A603A"/>
    <w:lvl w:ilvl="0">
      <w:start w:val="15"/>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3EC71B9"/>
    <w:multiLevelType w:val="hybridMultilevel"/>
    <w:tmpl w:val="40288AAC"/>
    <w:lvl w:ilvl="0" w:tplc="7D905DBC">
      <w:start w:val="1"/>
      <w:numFmt w:val="bullet"/>
      <w:lvlText w:val=""/>
      <w:lvlJc w:val="left"/>
      <w:pPr>
        <w:tabs>
          <w:tab w:val="num" w:pos="1440"/>
        </w:tabs>
        <w:ind w:left="1440" w:hanging="720"/>
      </w:pPr>
      <w:rPr>
        <w:rFonts w:ascii="Symbol" w:hAnsi="Symbol" w:hint="default"/>
        <w:b w:val="0"/>
        <w:i w:val="0"/>
        <w:sz w:val="18"/>
        <w:szCs w:val="18"/>
      </w:rPr>
    </w:lvl>
    <w:lvl w:ilvl="1" w:tplc="124EAEAC">
      <w:start w:val="1"/>
      <w:numFmt w:val="decimal"/>
      <w:lvlText w:val="%2."/>
      <w:lvlJc w:val="left"/>
      <w:pPr>
        <w:tabs>
          <w:tab w:val="num" w:pos="2160"/>
        </w:tabs>
        <w:ind w:left="2160" w:hanging="360"/>
      </w:pPr>
      <w:rPr>
        <w:rFonts w:hint="default"/>
      </w:r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3" w15:restartNumberingAfterBreak="0">
    <w:nsid w:val="7DEF0001"/>
    <w:multiLevelType w:val="hybridMultilevel"/>
    <w:tmpl w:val="97C83AFE"/>
    <w:lvl w:ilvl="0" w:tplc="7D905D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441DC5"/>
    <w:multiLevelType w:val="hybridMultilevel"/>
    <w:tmpl w:val="8E9442A2"/>
    <w:lvl w:ilvl="0" w:tplc="08090005">
      <w:start w:val="1"/>
      <w:numFmt w:val="bullet"/>
      <w:lvlText w:val=""/>
      <w:lvlJc w:val="left"/>
      <w:pPr>
        <w:tabs>
          <w:tab w:val="num" w:pos="1440"/>
        </w:tabs>
        <w:ind w:left="1440" w:hanging="720"/>
      </w:pPr>
      <w:rPr>
        <w:rFonts w:ascii="Wingdings" w:hAnsi="Wingdings" w:hint="default"/>
        <w:b w:val="0"/>
        <w:i w:val="0"/>
        <w:sz w:val="18"/>
        <w:szCs w:val="18"/>
      </w:rPr>
    </w:lvl>
    <w:lvl w:ilvl="1" w:tplc="124EAEAC">
      <w:start w:val="1"/>
      <w:numFmt w:val="decimal"/>
      <w:lvlText w:val="%2."/>
      <w:lvlJc w:val="left"/>
      <w:pPr>
        <w:tabs>
          <w:tab w:val="num" w:pos="2160"/>
        </w:tabs>
        <w:ind w:left="2160" w:hanging="360"/>
      </w:pPr>
      <w:rPr>
        <w:rFonts w:hint="default"/>
      </w:r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num w:numId="1">
    <w:abstractNumId w:val="6"/>
  </w:num>
  <w:num w:numId="2">
    <w:abstractNumId w:val="5"/>
  </w:num>
  <w:num w:numId="3">
    <w:abstractNumId w:val="3"/>
  </w:num>
  <w:num w:numId="4">
    <w:abstractNumId w:val="8"/>
  </w:num>
  <w:num w:numId="5">
    <w:abstractNumId w:val="0"/>
  </w:num>
  <w:num w:numId="6">
    <w:abstractNumId w:val="12"/>
  </w:num>
  <w:num w:numId="7">
    <w:abstractNumId w:val="10"/>
  </w:num>
  <w:num w:numId="8">
    <w:abstractNumId w:val="1"/>
  </w:num>
  <w:num w:numId="9">
    <w:abstractNumId w:val="9"/>
  </w:num>
  <w:num w:numId="10">
    <w:abstractNumId w:val="11"/>
  </w:num>
  <w:num w:numId="11">
    <w:abstractNumId w:val="4"/>
  </w:num>
  <w:num w:numId="12">
    <w:abstractNumId w:val="2"/>
  </w:num>
  <w:num w:numId="13">
    <w:abstractNumId w:val="13"/>
  </w:num>
  <w:num w:numId="14">
    <w:abstractNumId w:val="7"/>
  </w:num>
  <w:num w:numId="1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00958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3D9"/>
    <w:rsid w:val="000115CA"/>
    <w:rsid w:val="00013108"/>
    <w:rsid w:val="000241DA"/>
    <w:rsid w:val="00025E5E"/>
    <w:rsid w:val="00042B2B"/>
    <w:rsid w:val="00045458"/>
    <w:rsid w:val="00064D82"/>
    <w:rsid w:val="000747CC"/>
    <w:rsid w:val="00076917"/>
    <w:rsid w:val="000822C0"/>
    <w:rsid w:val="000824A9"/>
    <w:rsid w:val="000921DC"/>
    <w:rsid w:val="00092630"/>
    <w:rsid w:val="00093382"/>
    <w:rsid w:val="000A2539"/>
    <w:rsid w:val="000A47BD"/>
    <w:rsid w:val="000B03F8"/>
    <w:rsid w:val="000B46E3"/>
    <w:rsid w:val="000B60DE"/>
    <w:rsid w:val="000C0018"/>
    <w:rsid w:val="000C0292"/>
    <w:rsid w:val="000C1DCF"/>
    <w:rsid w:val="000C52D1"/>
    <w:rsid w:val="000C59D6"/>
    <w:rsid w:val="000C632A"/>
    <w:rsid w:val="000D29C4"/>
    <w:rsid w:val="000E3819"/>
    <w:rsid w:val="000E5587"/>
    <w:rsid w:val="000E7B38"/>
    <w:rsid w:val="00110611"/>
    <w:rsid w:val="001135D0"/>
    <w:rsid w:val="00121051"/>
    <w:rsid w:val="00127901"/>
    <w:rsid w:val="00133EEB"/>
    <w:rsid w:val="0013436E"/>
    <w:rsid w:val="00140FAE"/>
    <w:rsid w:val="0016268E"/>
    <w:rsid w:val="00167D8B"/>
    <w:rsid w:val="00177954"/>
    <w:rsid w:val="001809A6"/>
    <w:rsid w:val="00190375"/>
    <w:rsid w:val="001923BE"/>
    <w:rsid w:val="00195A72"/>
    <w:rsid w:val="001A0F7B"/>
    <w:rsid w:val="001A2A79"/>
    <w:rsid w:val="001B123E"/>
    <w:rsid w:val="001B278A"/>
    <w:rsid w:val="001E6B2D"/>
    <w:rsid w:val="001F6788"/>
    <w:rsid w:val="00202D8E"/>
    <w:rsid w:val="00216116"/>
    <w:rsid w:val="00217B32"/>
    <w:rsid w:val="0022648E"/>
    <w:rsid w:val="00245724"/>
    <w:rsid w:val="0026297C"/>
    <w:rsid w:val="00263BDB"/>
    <w:rsid w:val="0026648E"/>
    <w:rsid w:val="00280E00"/>
    <w:rsid w:val="00281D3C"/>
    <w:rsid w:val="00282624"/>
    <w:rsid w:val="00297C68"/>
    <w:rsid w:val="002A0F0C"/>
    <w:rsid w:val="002A1332"/>
    <w:rsid w:val="002A2502"/>
    <w:rsid w:val="002A6670"/>
    <w:rsid w:val="002B115D"/>
    <w:rsid w:val="002C461D"/>
    <w:rsid w:val="002C60A3"/>
    <w:rsid w:val="002D1E46"/>
    <w:rsid w:val="002D3537"/>
    <w:rsid w:val="002D5BA0"/>
    <w:rsid w:val="002D6D2A"/>
    <w:rsid w:val="002E084C"/>
    <w:rsid w:val="002E2941"/>
    <w:rsid w:val="002F3D9D"/>
    <w:rsid w:val="002F6CD6"/>
    <w:rsid w:val="00307229"/>
    <w:rsid w:val="00325F3F"/>
    <w:rsid w:val="00332069"/>
    <w:rsid w:val="00332CCD"/>
    <w:rsid w:val="0033724D"/>
    <w:rsid w:val="0034391D"/>
    <w:rsid w:val="00343F8B"/>
    <w:rsid w:val="00346B80"/>
    <w:rsid w:val="00353917"/>
    <w:rsid w:val="003614F0"/>
    <w:rsid w:val="0036304E"/>
    <w:rsid w:val="0036486B"/>
    <w:rsid w:val="00364DF8"/>
    <w:rsid w:val="00365FF8"/>
    <w:rsid w:val="00366833"/>
    <w:rsid w:val="00374C08"/>
    <w:rsid w:val="003777A5"/>
    <w:rsid w:val="00383DA8"/>
    <w:rsid w:val="00386C26"/>
    <w:rsid w:val="00394F33"/>
    <w:rsid w:val="003A159D"/>
    <w:rsid w:val="003C1EC1"/>
    <w:rsid w:val="003C42D8"/>
    <w:rsid w:val="003C462B"/>
    <w:rsid w:val="003C5266"/>
    <w:rsid w:val="003E04F7"/>
    <w:rsid w:val="003F2CF9"/>
    <w:rsid w:val="003F4435"/>
    <w:rsid w:val="00424B53"/>
    <w:rsid w:val="004254DF"/>
    <w:rsid w:val="004266DF"/>
    <w:rsid w:val="004311DB"/>
    <w:rsid w:val="004347E3"/>
    <w:rsid w:val="00443C2D"/>
    <w:rsid w:val="00470435"/>
    <w:rsid w:val="004931F6"/>
    <w:rsid w:val="004941EC"/>
    <w:rsid w:val="00495C77"/>
    <w:rsid w:val="004A2952"/>
    <w:rsid w:val="004A68C3"/>
    <w:rsid w:val="004B33AB"/>
    <w:rsid w:val="004C1FCC"/>
    <w:rsid w:val="004E72D6"/>
    <w:rsid w:val="004F0058"/>
    <w:rsid w:val="00505B00"/>
    <w:rsid w:val="00516746"/>
    <w:rsid w:val="00520793"/>
    <w:rsid w:val="00530007"/>
    <w:rsid w:val="005312C3"/>
    <w:rsid w:val="00532D68"/>
    <w:rsid w:val="0055124F"/>
    <w:rsid w:val="005517E4"/>
    <w:rsid w:val="005577F9"/>
    <w:rsid w:val="005601C4"/>
    <w:rsid w:val="0056708A"/>
    <w:rsid w:val="00571A99"/>
    <w:rsid w:val="0057794B"/>
    <w:rsid w:val="005817F8"/>
    <w:rsid w:val="0058359C"/>
    <w:rsid w:val="00584082"/>
    <w:rsid w:val="005A440E"/>
    <w:rsid w:val="005A7453"/>
    <w:rsid w:val="005B017B"/>
    <w:rsid w:val="005B07EC"/>
    <w:rsid w:val="005D1062"/>
    <w:rsid w:val="005D26FF"/>
    <w:rsid w:val="005D533F"/>
    <w:rsid w:val="005E0A0B"/>
    <w:rsid w:val="006077D8"/>
    <w:rsid w:val="00626BEF"/>
    <w:rsid w:val="00630CB9"/>
    <w:rsid w:val="006357BB"/>
    <w:rsid w:val="0065043A"/>
    <w:rsid w:val="0067338C"/>
    <w:rsid w:val="0067414B"/>
    <w:rsid w:val="006772E6"/>
    <w:rsid w:val="006A52C5"/>
    <w:rsid w:val="006B29CB"/>
    <w:rsid w:val="006B354B"/>
    <w:rsid w:val="006C1EAF"/>
    <w:rsid w:val="006C4CB1"/>
    <w:rsid w:val="006C7CCC"/>
    <w:rsid w:val="006D0D64"/>
    <w:rsid w:val="006D470D"/>
    <w:rsid w:val="006D6D7A"/>
    <w:rsid w:val="006E3E15"/>
    <w:rsid w:val="006E4B11"/>
    <w:rsid w:val="006F4585"/>
    <w:rsid w:val="00702B41"/>
    <w:rsid w:val="0072208A"/>
    <w:rsid w:val="00727626"/>
    <w:rsid w:val="007503E7"/>
    <w:rsid w:val="007535C1"/>
    <w:rsid w:val="00756D9A"/>
    <w:rsid w:val="00764511"/>
    <w:rsid w:val="0077283D"/>
    <w:rsid w:val="007766C5"/>
    <w:rsid w:val="00781FFD"/>
    <w:rsid w:val="00784084"/>
    <w:rsid w:val="00785CEF"/>
    <w:rsid w:val="00786983"/>
    <w:rsid w:val="00795677"/>
    <w:rsid w:val="007A021A"/>
    <w:rsid w:val="007A1966"/>
    <w:rsid w:val="007A7A68"/>
    <w:rsid w:val="007C1F15"/>
    <w:rsid w:val="007C5443"/>
    <w:rsid w:val="007C5680"/>
    <w:rsid w:val="007C74D9"/>
    <w:rsid w:val="007C777C"/>
    <w:rsid w:val="007D2C92"/>
    <w:rsid w:val="007F5B6C"/>
    <w:rsid w:val="008018DB"/>
    <w:rsid w:val="00806F2E"/>
    <w:rsid w:val="0080774B"/>
    <w:rsid w:val="00810324"/>
    <w:rsid w:val="00816B04"/>
    <w:rsid w:val="008225DC"/>
    <w:rsid w:val="008251BF"/>
    <w:rsid w:val="00835D3E"/>
    <w:rsid w:val="00843983"/>
    <w:rsid w:val="00875DD4"/>
    <w:rsid w:val="008B0024"/>
    <w:rsid w:val="008B27C4"/>
    <w:rsid w:val="008B501F"/>
    <w:rsid w:val="008B5352"/>
    <w:rsid w:val="008C49FD"/>
    <w:rsid w:val="008D4ED0"/>
    <w:rsid w:val="008E2EFB"/>
    <w:rsid w:val="008F0AE7"/>
    <w:rsid w:val="008F63E7"/>
    <w:rsid w:val="00900532"/>
    <w:rsid w:val="00911B23"/>
    <w:rsid w:val="00915D81"/>
    <w:rsid w:val="00917683"/>
    <w:rsid w:val="00926A33"/>
    <w:rsid w:val="00926B5E"/>
    <w:rsid w:val="00941FAB"/>
    <w:rsid w:val="00943F06"/>
    <w:rsid w:val="00951B1B"/>
    <w:rsid w:val="0097614B"/>
    <w:rsid w:val="00981D4F"/>
    <w:rsid w:val="00986F3C"/>
    <w:rsid w:val="00991302"/>
    <w:rsid w:val="00993787"/>
    <w:rsid w:val="009943D9"/>
    <w:rsid w:val="00996370"/>
    <w:rsid w:val="009B2E05"/>
    <w:rsid w:val="009D75DD"/>
    <w:rsid w:val="009E6B1D"/>
    <w:rsid w:val="009F1420"/>
    <w:rsid w:val="009F4B4D"/>
    <w:rsid w:val="00A11675"/>
    <w:rsid w:val="00A12340"/>
    <w:rsid w:val="00A12908"/>
    <w:rsid w:val="00A170C0"/>
    <w:rsid w:val="00A17E98"/>
    <w:rsid w:val="00A20552"/>
    <w:rsid w:val="00A31CDF"/>
    <w:rsid w:val="00A33161"/>
    <w:rsid w:val="00A41960"/>
    <w:rsid w:val="00A61DF6"/>
    <w:rsid w:val="00A77E21"/>
    <w:rsid w:val="00A97390"/>
    <w:rsid w:val="00AA03C6"/>
    <w:rsid w:val="00AB32D8"/>
    <w:rsid w:val="00AB5573"/>
    <w:rsid w:val="00AB5DB9"/>
    <w:rsid w:val="00AC4D99"/>
    <w:rsid w:val="00AD02C1"/>
    <w:rsid w:val="00AD2312"/>
    <w:rsid w:val="00AD7C08"/>
    <w:rsid w:val="00AE0EB7"/>
    <w:rsid w:val="00AE517B"/>
    <w:rsid w:val="00AF0FC5"/>
    <w:rsid w:val="00AF528C"/>
    <w:rsid w:val="00B014B7"/>
    <w:rsid w:val="00B037FE"/>
    <w:rsid w:val="00B0751D"/>
    <w:rsid w:val="00B11957"/>
    <w:rsid w:val="00B13BBF"/>
    <w:rsid w:val="00B30232"/>
    <w:rsid w:val="00B34416"/>
    <w:rsid w:val="00B349F6"/>
    <w:rsid w:val="00B55E43"/>
    <w:rsid w:val="00B61A32"/>
    <w:rsid w:val="00B63A20"/>
    <w:rsid w:val="00B65773"/>
    <w:rsid w:val="00B66AAB"/>
    <w:rsid w:val="00B75980"/>
    <w:rsid w:val="00B7606D"/>
    <w:rsid w:val="00B820D4"/>
    <w:rsid w:val="00B84BF0"/>
    <w:rsid w:val="00B85F19"/>
    <w:rsid w:val="00B901FA"/>
    <w:rsid w:val="00B91605"/>
    <w:rsid w:val="00B93E06"/>
    <w:rsid w:val="00BA372B"/>
    <w:rsid w:val="00BA6DA2"/>
    <w:rsid w:val="00BB1387"/>
    <w:rsid w:val="00BB13A5"/>
    <w:rsid w:val="00BB1C70"/>
    <w:rsid w:val="00BC171E"/>
    <w:rsid w:val="00BC67B9"/>
    <w:rsid w:val="00BD0F5B"/>
    <w:rsid w:val="00BE268C"/>
    <w:rsid w:val="00C039D0"/>
    <w:rsid w:val="00C10ED1"/>
    <w:rsid w:val="00C13F21"/>
    <w:rsid w:val="00C150EE"/>
    <w:rsid w:val="00C2235D"/>
    <w:rsid w:val="00C662F0"/>
    <w:rsid w:val="00C71CB2"/>
    <w:rsid w:val="00C8168F"/>
    <w:rsid w:val="00C91CF3"/>
    <w:rsid w:val="00CA1A0A"/>
    <w:rsid w:val="00CB2944"/>
    <w:rsid w:val="00CB2AC3"/>
    <w:rsid w:val="00CB362A"/>
    <w:rsid w:val="00CB6BCE"/>
    <w:rsid w:val="00CE6988"/>
    <w:rsid w:val="00CF2A82"/>
    <w:rsid w:val="00D0429E"/>
    <w:rsid w:val="00D10270"/>
    <w:rsid w:val="00D10691"/>
    <w:rsid w:val="00D2085B"/>
    <w:rsid w:val="00D23C5F"/>
    <w:rsid w:val="00D2479C"/>
    <w:rsid w:val="00D3251E"/>
    <w:rsid w:val="00D402D6"/>
    <w:rsid w:val="00D45B02"/>
    <w:rsid w:val="00D6054A"/>
    <w:rsid w:val="00D7133D"/>
    <w:rsid w:val="00D82B86"/>
    <w:rsid w:val="00D83384"/>
    <w:rsid w:val="00DB5589"/>
    <w:rsid w:val="00DC3902"/>
    <w:rsid w:val="00DD37CD"/>
    <w:rsid w:val="00DD7EE1"/>
    <w:rsid w:val="00DE28A2"/>
    <w:rsid w:val="00DF174E"/>
    <w:rsid w:val="00E01C42"/>
    <w:rsid w:val="00E0351D"/>
    <w:rsid w:val="00E0487F"/>
    <w:rsid w:val="00E1261A"/>
    <w:rsid w:val="00E21372"/>
    <w:rsid w:val="00E22C21"/>
    <w:rsid w:val="00E31784"/>
    <w:rsid w:val="00E43E25"/>
    <w:rsid w:val="00E560F7"/>
    <w:rsid w:val="00E60683"/>
    <w:rsid w:val="00E647DB"/>
    <w:rsid w:val="00E748F8"/>
    <w:rsid w:val="00E74D71"/>
    <w:rsid w:val="00E83E67"/>
    <w:rsid w:val="00E94A9E"/>
    <w:rsid w:val="00E97A39"/>
    <w:rsid w:val="00EA4995"/>
    <w:rsid w:val="00EB7710"/>
    <w:rsid w:val="00EC6B6F"/>
    <w:rsid w:val="00EC77FA"/>
    <w:rsid w:val="00EE0A7B"/>
    <w:rsid w:val="00EE6F1F"/>
    <w:rsid w:val="00EF30FD"/>
    <w:rsid w:val="00EF62B8"/>
    <w:rsid w:val="00F02D38"/>
    <w:rsid w:val="00F073A1"/>
    <w:rsid w:val="00F15DAD"/>
    <w:rsid w:val="00F221B0"/>
    <w:rsid w:val="00F222B6"/>
    <w:rsid w:val="00F22EB1"/>
    <w:rsid w:val="00F46C16"/>
    <w:rsid w:val="00F62D62"/>
    <w:rsid w:val="00F64684"/>
    <w:rsid w:val="00F70A32"/>
    <w:rsid w:val="00F777C4"/>
    <w:rsid w:val="00F83786"/>
    <w:rsid w:val="00F842FA"/>
    <w:rsid w:val="00F86C05"/>
    <w:rsid w:val="00F8721F"/>
    <w:rsid w:val="00FA2C82"/>
    <w:rsid w:val="00FA4C9D"/>
    <w:rsid w:val="00FA53A4"/>
    <w:rsid w:val="00FB1B94"/>
    <w:rsid w:val="00FD131A"/>
    <w:rsid w:val="00FF1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958f"/>
    </o:shapedefaults>
    <o:shapelayout v:ext="edit">
      <o:idmap v:ext="edit" data="1"/>
    </o:shapelayout>
  </w:shapeDefaults>
  <w:decimalSymbol w:val="."/>
  <w:listSeparator w:val=","/>
  <w14:docId w14:val="768F84E1"/>
  <w15:docId w15:val="{1A817C5E-0334-4ECD-948C-6E9F3BCB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Verdana" w:hAnsi="Verdana"/>
      <w:sz w:val="22"/>
      <w:szCs w:val="24"/>
    </w:rPr>
  </w:style>
  <w:style w:type="paragraph" w:styleId="Heading2">
    <w:name w:val="heading 2"/>
    <w:basedOn w:val="Normal"/>
    <w:next w:val="Normal"/>
    <w:link w:val="Heading2Char"/>
    <w:qFormat/>
    <w:rsid w:val="001923BE"/>
    <w:pPr>
      <w:keepNext/>
      <w:spacing w:before="240" w:after="240"/>
      <w:ind w:left="851"/>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A2952"/>
    <w:pPr>
      <w:tabs>
        <w:tab w:val="center" w:pos="4153"/>
        <w:tab w:val="right" w:pos="8306"/>
      </w:tabs>
    </w:pPr>
  </w:style>
  <w:style w:type="paragraph" w:styleId="Footer">
    <w:name w:val="footer"/>
    <w:basedOn w:val="Normal"/>
    <w:link w:val="FooterChar"/>
    <w:uiPriority w:val="99"/>
    <w:rsid w:val="004A2952"/>
    <w:pPr>
      <w:tabs>
        <w:tab w:val="center" w:pos="4153"/>
        <w:tab w:val="right" w:pos="8306"/>
      </w:tabs>
    </w:pPr>
  </w:style>
  <w:style w:type="character" w:styleId="PageNumber">
    <w:name w:val="page number"/>
    <w:basedOn w:val="DefaultParagraphFont"/>
    <w:rsid w:val="004A2952"/>
  </w:style>
  <w:style w:type="character" w:styleId="Hyperlink">
    <w:name w:val="Hyperlink"/>
    <w:uiPriority w:val="99"/>
    <w:rsid w:val="000C0292"/>
    <w:rPr>
      <w:color w:val="0000FF"/>
      <w:u w:val="single"/>
    </w:rPr>
  </w:style>
  <w:style w:type="paragraph" w:customStyle="1" w:styleId="NumberedParagraph">
    <w:name w:val="Numbered Paragraph"/>
    <w:basedOn w:val="Normal"/>
    <w:link w:val="NumberedParagraphChar"/>
    <w:rsid w:val="000C0292"/>
    <w:pPr>
      <w:numPr>
        <w:numId w:val="1"/>
      </w:numPr>
      <w:spacing w:after="240"/>
    </w:pPr>
  </w:style>
  <w:style w:type="character" w:customStyle="1" w:styleId="NumberedParagraphChar">
    <w:name w:val="Numbered Paragraph Char"/>
    <w:link w:val="NumberedParagraph"/>
    <w:rsid w:val="000C0292"/>
    <w:rPr>
      <w:rFonts w:ascii="Verdana" w:hAnsi="Verdana"/>
      <w:sz w:val="22"/>
      <w:szCs w:val="24"/>
    </w:rPr>
  </w:style>
  <w:style w:type="character" w:customStyle="1" w:styleId="Heading2Char">
    <w:name w:val="Heading 2 Char"/>
    <w:link w:val="Heading2"/>
    <w:rsid w:val="001923BE"/>
    <w:rPr>
      <w:rFonts w:ascii="Verdana" w:hAnsi="Verdana" w:cs="Arial"/>
      <w:b/>
      <w:bCs/>
      <w:iCs/>
      <w:sz w:val="28"/>
      <w:szCs w:val="28"/>
    </w:rPr>
  </w:style>
  <w:style w:type="character" w:styleId="Emphasis">
    <w:name w:val="Emphasis"/>
    <w:qFormat/>
    <w:rsid w:val="00280E00"/>
    <w:rPr>
      <w:b/>
      <w:bCs/>
      <w:i w:val="0"/>
      <w:iCs w:val="0"/>
    </w:rPr>
  </w:style>
  <w:style w:type="paragraph" w:styleId="FootnoteText">
    <w:name w:val="footnote text"/>
    <w:basedOn w:val="Normal"/>
    <w:link w:val="FootnoteTextChar"/>
    <w:rsid w:val="00280E00"/>
    <w:pPr>
      <w:spacing w:after="240"/>
    </w:pPr>
    <w:rPr>
      <w:sz w:val="20"/>
      <w:szCs w:val="20"/>
    </w:rPr>
  </w:style>
  <w:style w:type="character" w:customStyle="1" w:styleId="FootnoteTextChar">
    <w:name w:val="Footnote Text Char"/>
    <w:link w:val="FootnoteText"/>
    <w:rsid w:val="00280E00"/>
    <w:rPr>
      <w:rFonts w:ascii="Verdana" w:hAnsi="Verdana"/>
    </w:rPr>
  </w:style>
  <w:style w:type="character" w:styleId="FootnoteReference">
    <w:name w:val="footnote reference"/>
    <w:rsid w:val="00280E00"/>
    <w:rPr>
      <w:vertAlign w:val="superscript"/>
    </w:rPr>
  </w:style>
  <w:style w:type="table" w:styleId="TableGrid">
    <w:name w:val="Table Grid"/>
    <w:basedOn w:val="TableNormal"/>
    <w:uiPriority w:val="59"/>
    <w:rsid w:val="00E01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2A82"/>
    <w:pPr>
      <w:ind w:left="720"/>
    </w:pPr>
  </w:style>
  <w:style w:type="paragraph" w:styleId="BalloonText">
    <w:name w:val="Balloon Text"/>
    <w:basedOn w:val="Normal"/>
    <w:link w:val="BalloonTextChar"/>
    <w:rsid w:val="006D0D64"/>
    <w:rPr>
      <w:rFonts w:ascii="Tahoma" w:hAnsi="Tahoma" w:cs="Tahoma"/>
      <w:sz w:val="16"/>
      <w:szCs w:val="16"/>
    </w:rPr>
  </w:style>
  <w:style w:type="character" w:customStyle="1" w:styleId="BalloonTextChar">
    <w:name w:val="Balloon Text Char"/>
    <w:basedOn w:val="DefaultParagraphFont"/>
    <w:link w:val="BalloonText"/>
    <w:rsid w:val="006D0D64"/>
    <w:rPr>
      <w:rFonts w:ascii="Tahoma" w:hAnsi="Tahoma" w:cs="Tahoma"/>
      <w:sz w:val="16"/>
      <w:szCs w:val="16"/>
    </w:rPr>
  </w:style>
  <w:style w:type="character" w:styleId="FollowedHyperlink">
    <w:name w:val="FollowedHyperlink"/>
    <w:basedOn w:val="DefaultParagraphFont"/>
    <w:rsid w:val="00516746"/>
    <w:rPr>
      <w:color w:val="800080" w:themeColor="followedHyperlink"/>
      <w:u w:val="single"/>
    </w:rPr>
  </w:style>
  <w:style w:type="paragraph" w:customStyle="1" w:styleId="Numbered">
    <w:name w:val="Numbered"/>
    <w:basedOn w:val="Normal"/>
    <w:rsid w:val="00A20552"/>
    <w:pPr>
      <w:widowControl w:val="0"/>
      <w:overflowPunct w:val="0"/>
      <w:autoSpaceDE w:val="0"/>
      <w:autoSpaceDN w:val="0"/>
      <w:adjustRightInd w:val="0"/>
      <w:spacing w:after="240"/>
      <w:textAlignment w:val="baseline"/>
    </w:pPr>
    <w:rPr>
      <w:rFonts w:ascii="Arial" w:hAnsi="Arial" w:cs="Mangal"/>
      <w:szCs w:val="22"/>
    </w:rPr>
  </w:style>
  <w:style w:type="paragraph" w:customStyle="1" w:styleId="Default">
    <w:name w:val="Default"/>
    <w:uiPriority w:val="99"/>
    <w:rsid w:val="00CB362A"/>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3F2CF9"/>
    <w:rPr>
      <w:rFonts w:ascii="Verdana" w:hAnsi="Verdana"/>
      <w:sz w:val="22"/>
      <w:szCs w:val="24"/>
    </w:rPr>
  </w:style>
  <w:style w:type="character" w:styleId="Strong">
    <w:name w:val="Strong"/>
    <w:basedOn w:val="DefaultParagraphFont"/>
    <w:uiPriority w:val="22"/>
    <w:qFormat/>
    <w:rsid w:val="00325F3F"/>
    <w:rPr>
      <w:b/>
      <w:bCs/>
    </w:rPr>
  </w:style>
  <w:style w:type="paragraph" w:styleId="NormalWeb">
    <w:name w:val="Normal (Web)"/>
    <w:basedOn w:val="Normal"/>
    <w:uiPriority w:val="99"/>
    <w:unhideWhenUsed/>
    <w:rsid w:val="00325F3F"/>
    <w:pPr>
      <w:spacing w:before="100" w:beforeAutospacing="1" w:after="100" w:afterAutospacing="1"/>
    </w:pPr>
    <w:rPr>
      <w:rFonts w:ascii="Times New Roman" w:hAnsi="Times New Roman"/>
      <w:sz w:val="24"/>
    </w:rPr>
  </w:style>
  <w:style w:type="character" w:styleId="UnresolvedMention">
    <w:name w:val="Unresolved Mention"/>
    <w:basedOn w:val="DefaultParagraphFont"/>
    <w:uiPriority w:val="99"/>
    <w:semiHidden/>
    <w:unhideWhenUsed/>
    <w:rsid w:val="000D29C4"/>
    <w:rPr>
      <w:color w:val="605E5C"/>
      <w:shd w:val="clear" w:color="auto" w:fill="E1DFDD"/>
    </w:rPr>
  </w:style>
  <w:style w:type="character" w:styleId="CommentReference">
    <w:name w:val="annotation reference"/>
    <w:basedOn w:val="DefaultParagraphFont"/>
    <w:semiHidden/>
    <w:unhideWhenUsed/>
    <w:rsid w:val="00943F06"/>
    <w:rPr>
      <w:sz w:val="16"/>
      <w:szCs w:val="16"/>
    </w:rPr>
  </w:style>
  <w:style w:type="paragraph" w:styleId="CommentText">
    <w:name w:val="annotation text"/>
    <w:basedOn w:val="Normal"/>
    <w:link w:val="CommentTextChar"/>
    <w:unhideWhenUsed/>
    <w:rsid w:val="00943F06"/>
    <w:rPr>
      <w:sz w:val="20"/>
      <w:szCs w:val="20"/>
    </w:rPr>
  </w:style>
  <w:style w:type="character" w:customStyle="1" w:styleId="CommentTextChar">
    <w:name w:val="Comment Text Char"/>
    <w:basedOn w:val="DefaultParagraphFont"/>
    <w:link w:val="CommentText"/>
    <w:rsid w:val="00943F06"/>
    <w:rPr>
      <w:rFonts w:ascii="Verdana" w:hAnsi="Verdana"/>
    </w:rPr>
  </w:style>
  <w:style w:type="paragraph" w:styleId="CommentSubject">
    <w:name w:val="annotation subject"/>
    <w:basedOn w:val="CommentText"/>
    <w:next w:val="CommentText"/>
    <w:link w:val="CommentSubjectChar"/>
    <w:semiHidden/>
    <w:unhideWhenUsed/>
    <w:rsid w:val="00943F06"/>
    <w:rPr>
      <w:b/>
      <w:bCs/>
    </w:rPr>
  </w:style>
  <w:style w:type="character" w:customStyle="1" w:styleId="CommentSubjectChar">
    <w:name w:val="Comment Subject Char"/>
    <w:basedOn w:val="CommentTextChar"/>
    <w:link w:val="CommentSubject"/>
    <w:semiHidden/>
    <w:rsid w:val="00943F06"/>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708002">
      <w:bodyDiv w:val="1"/>
      <w:marLeft w:val="0"/>
      <w:marRight w:val="0"/>
      <w:marTop w:val="0"/>
      <w:marBottom w:val="0"/>
      <w:divBdr>
        <w:top w:val="none" w:sz="0" w:space="0" w:color="auto"/>
        <w:left w:val="none" w:sz="0" w:space="0" w:color="auto"/>
        <w:bottom w:val="none" w:sz="0" w:space="0" w:color="auto"/>
        <w:right w:val="none" w:sz="0" w:space="0" w:color="auto"/>
      </w:divBdr>
    </w:div>
    <w:div w:id="372047921">
      <w:bodyDiv w:val="1"/>
      <w:marLeft w:val="0"/>
      <w:marRight w:val="0"/>
      <w:marTop w:val="0"/>
      <w:marBottom w:val="0"/>
      <w:divBdr>
        <w:top w:val="none" w:sz="0" w:space="0" w:color="auto"/>
        <w:left w:val="none" w:sz="0" w:space="0" w:color="auto"/>
        <w:bottom w:val="none" w:sz="0" w:space="0" w:color="auto"/>
        <w:right w:val="none" w:sz="0" w:space="0" w:color="auto"/>
      </w:divBdr>
      <w:divsChild>
        <w:div w:id="1501047124">
          <w:marLeft w:val="0"/>
          <w:marRight w:val="0"/>
          <w:marTop w:val="0"/>
          <w:marBottom w:val="0"/>
          <w:divBdr>
            <w:top w:val="none" w:sz="0" w:space="0" w:color="auto"/>
            <w:left w:val="none" w:sz="0" w:space="0" w:color="auto"/>
            <w:bottom w:val="none" w:sz="0" w:space="0" w:color="auto"/>
            <w:right w:val="none" w:sz="0" w:space="0" w:color="auto"/>
          </w:divBdr>
          <w:divsChild>
            <w:div w:id="730809808">
              <w:marLeft w:val="0"/>
              <w:marRight w:val="0"/>
              <w:marTop w:val="0"/>
              <w:marBottom w:val="0"/>
              <w:divBdr>
                <w:top w:val="none" w:sz="0" w:space="0" w:color="auto"/>
                <w:left w:val="none" w:sz="0" w:space="0" w:color="auto"/>
                <w:bottom w:val="none" w:sz="0" w:space="0" w:color="auto"/>
                <w:right w:val="none" w:sz="0" w:space="0" w:color="auto"/>
              </w:divBdr>
              <w:divsChild>
                <w:div w:id="2138451725">
                  <w:marLeft w:val="0"/>
                  <w:marRight w:val="0"/>
                  <w:marTop w:val="0"/>
                  <w:marBottom w:val="0"/>
                  <w:divBdr>
                    <w:top w:val="none" w:sz="0" w:space="0" w:color="auto"/>
                    <w:left w:val="none" w:sz="0" w:space="0" w:color="auto"/>
                    <w:bottom w:val="none" w:sz="0" w:space="0" w:color="auto"/>
                    <w:right w:val="none" w:sz="0" w:space="0" w:color="auto"/>
                  </w:divBdr>
                  <w:divsChild>
                    <w:div w:id="1520313293">
                      <w:marLeft w:val="0"/>
                      <w:marRight w:val="0"/>
                      <w:marTop w:val="0"/>
                      <w:marBottom w:val="0"/>
                      <w:divBdr>
                        <w:top w:val="none" w:sz="0" w:space="0" w:color="auto"/>
                        <w:left w:val="none" w:sz="0" w:space="0" w:color="auto"/>
                        <w:bottom w:val="none" w:sz="0" w:space="0" w:color="auto"/>
                        <w:right w:val="none" w:sz="0" w:space="0" w:color="auto"/>
                      </w:divBdr>
                      <w:divsChild>
                        <w:div w:id="449669887">
                          <w:marLeft w:val="0"/>
                          <w:marRight w:val="0"/>
                          <w:marTop w:val="0"/>
                          <w:marBottom w:val="0"/>
                          <w:divBdr>
                            <w:top w:val="none" w:sz="0" w:space="0" w:color="auto"/>
                            <w:left w:val="none" w:sz="0" w:space="0" w:color="auto"/>
                            <w:bottom w:val="none" w:sz="0" w:space="0" w:color="auto"/>
                            <w:right w:val="none" w:sz="0" w:space="0" w:color="auto"/>
                          </w:divBdr>
                          <w:divsChild>
                            <w:div w:id="44041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planning-inspectorate" TargetMode="External"/><Relationship Id="rId18" Type="http://schemas.openxmlformats.org/officeDocument/2006/relationships/diagramLayout" Target="diagrams/layout1.xml"/><Relationship Id="rId26" Type="http://schemas.openxmlformats.org/officeDocument/2006/relationships/diagramColors" Target="diagrams/colors2.xml"/><Relationship Id="rId3" Type="http://schemas.openxmlformats.org/officeDocument/2006/relationships/customXml" Target="../customXml/item3.xml"/><Relationship Id="rId21" Type="http://schemas.microsoft.com/office/2007/relationships/diagramDrawing" Target="diagrams/drawing1.xm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diagramData" Target="diagrams/data1.xml"/><Relationship Id="rId25" Type="http://schemas.openxmlformats.org/officeDocument/2006/relationships/diagramQuickStyle" Target="diagrams/quickStyle2.xm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cid:image002.png@01D57213.C81AC3C0" TargetMode="External"/><Relationship Id="rId20" Type="http://schemas.openxmlformats.org/officeDocument/2006/relationships/diagramColors" Target="diagrams/colors1.xml"/><Relationship Id="rId29" Type="http://schemas.openxmlformats.org/officeDocument/2006/relationships/hyperlink" Target="http://data.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Layout" Target="diagrams/layout2.xm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diagramData" Target="diagrams/data2.xml"/><Relationship Id="rId28" Type="http://schemas.openxmlformats.org/officeDocument/2006/relationships/hyperlink" Target="http://www.communities.gov.uk/corporate/transparencyingovernment/spenddata/albdata/planninginspectoratespenddata/"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diagramQuickStyle" Target="diagrams/quickStyle1.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online.contractsfinder.businesslink.gov.uk/" TargetMode="External"/><Relationship Id="rId27" Type="http://schemas.microsoft.com/office/2007/relationships/diagramDrawing" Target="diagrams/drawing2.xml"/><Relationship Id="rId30" Type="http://schemas.openxmlformats.org/officeDocument/2006/relationships/hyperlink" Target="mailto:daisy.symes@planninginspectorate.gov.uk" TargetMode="External"/><Relationship Id="rId35" Type="http://schemas.openxmlformats.org/officeDocument/2006/relationships/header" Target="header3.xml"/></Relationships>
</file>

<file path=word/diagrams/_rels/data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diagrams/_rels/drawing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0773C8-5B1B-4AD6-BB07-D33560C5F852}" type="doc">
      <dgm:prSet loTypeId="urn:microsoft.com/office/officeart/2008/layout/AlternatingPictureBlocks" loCatId="list" qsTypeId="urn:microsoft.com/office/officeart/2005/8/quickstyle/simple1" qsCatId="simple" csTypeId="urn:microsoft.com/office/officeart/2005/8/colors/accent1_2" csCatId="accent1" phldr="1"/>
      <dgm:spPr/>
    </dgm:pt>
    <dgm:pt modelId="{220C460C-562D-4265-8648-37F49734BC05}">
      <dgm:prSet phldrT="[Text]" custT="1"/>
      <dgm:spPr>
        <a:solidFill>
          <a:srgbClr val="00958F"/>
        </a:solidFill>
      </dgm:spPr>
      <dgm:t>
        <a:bodyPr/>
        <a:lstStyle/>
        <a:p>
          <a:r>
            <a:rPr lang="en-GB" sz="1100" b="1">
              <a:latin typeface="Verdana" pitchFamily="34" charset="0"/>
              <a:ea typeface="Verdana" pitchFamily="34" charset="0"/>
              <a:cs typeface="Verdana" pitchFamily="34" charset="0"/>
            </a:rPr>
            <a:t>Temple Quay House</a:t>
          </a:r>
          <a:br>
            <a:rPr lang="en-GB" sz="1100" b="1">
              <a:latin typeface="Verdana" pitchFamily="34" charset="0"/>
              <a:ea typeface="Verdana" pitchFamily="34" charset="0"/>
              <a:cs typeface="Verdana" pitchFamily="34" charset="0"/>
            </a:rPr>
          </a:br>
          <a:r>
            <a:rPr lang="en-GB" sz="1100" b="1">
              <a:latin typeface="Verdana" pitchFamily="34" charset="0"/>
              <a:ea typeface="Verdana" pitchFamily="34" charset="0"/>
              <a:cs typeface="Verdana" pitchFamily="34" charset="0"/>
            </a:rPr>
            <a:t>2 The Square</a:t>
          </a:r>
          <a:br>
            <a:rPr lang="en-GB" sz="1100" b="1">
              <a:latin typeface="Verdana" pitchFamily="34" charset="0"/>
              <a:ea typeface="Verdana" pitchFamily="34" charset="0"/>
              <a:cs typeface="Verdana" pitchFamily="34" charset="0"/>
            </a:rPr>
          </a:br>
          <a:r>
            <a:rPr lang="en-GB" sz="1100" b="1">
              <a:latin typeface="Verdana" pitchFamily="34" charset="0"/>
              <a:ea typeface="Verdana" pitchFamily="34" charset="0"/>
              <a:cs typeface="Verdana" pitchFamily="34" charset="0"/>
            </a:rPr>
            <a:t>Temple Quay</a:t>
          </a:r>
          <a:br>
            <a:rPr lang="en-GB" sz="1100" b="1">
              <a:latin typeface="Verdana" pitchFamily="34" charset="0"/>
              <a:ea typeface="Verdana" pitchFamily="34" charset="0"/>
              <a:cs typeface="Verdana" pitchFamily="34" charset="0"/>
            </a:rPr>
          </a:br>
          <a:r>
            <a:rPr lang="en-GB" sz="1100" b="1">
              <a:latin typeface="Verdana" pitchFamily="34" charset="0"/>
              <a:ea typeface="Verdana" pitchFamily="34" charset="0"/>
              <a:cs typeface="Verdana" pitchFamily="34" charset="0"/>
            </a:rPr>
            <a:t>Bristol</a:t>
          </a:r>
          <a:br>
            <a:rPr lang="en-GB" sz="1100" b="1">
              <a:latin typeface="Verdana" pitchFamily="34" charset="0"/>
              <a:ea typeface="Verdana" pitchFamily="34" charset="0"/>
              <a:cs typeface="Verdana" pitchFamily="34" charset="0"/>
            </a:rPr>
          </a:br>
          <a:r>
            <a:rPr lang="en-GB" sz="1100" b="1">
              <a:latin typeface="Verdana" pitchFamily="34" charset="0"/>
              <a:ea typeface="Verdana" pitchFamily="34" charset="0"/>
              <a:cs typeface="Verdana" pitchFamily="34" charset="0"/>
            </a:rPr>
            <a:t>BS1 6PN</a:t>
          </a:r>
        </a:p>
      </dgm:t>
    </dgm:pt>
    <dgm:pt modelId="{5339F553-81A4-4B3D-99E7-DABAF2BFA34C}" type="parTrans" cxnId="{060D445F-2B0E-40FE-B6CB-65BED677A86A}">
      <dgm:prSet/>
      <dgm:spPr/>
      <dgm:t>
        <a:bodyPr/>
        <a:lstStyle/>
        <a:p>
          <a:endParaRPr lang="en-GB"/>
        </a:p>
      </dgm:t>
    </dgm:pt>
    <dgm:pt modelId="{988EC247-4C56-4444-B022-26579BCD273C}" type="sibTrans" cxnId="{060D445F-2B0E-40FE-B6CB-65BED677A86A}">
      <dgm:prSet/>
      <dgm:spPr/>
      <dgm:t>
        <a:bodyPr/>
        <a:lstStyle/>
        <a:p>
          <a:endParaRPr lang="en-GB"/>
        </a:p>
      </dgm:t>
    </dgm:pt>
    <dgm:pt modelId="{3D55D40C-3915-4791-8F72-091AC8380FA7}">
      <dgm:prSet phldrT="[Text]" custT="1"/>
      <dgm:spPr>
        <a:solidFill>
          <a:srgbClr val="00958F"/>
        </a:solidFill>
      </dgm:spPr>
      <dgm:t>
        <a:bodyPr/>
        <a:lstStyle/>
        <a:p>
          <a:r>
            <a:rPr lang="en-GB" sz="1100" b="1">
              <a:latin typeface="Verdana" pitchFamily="34" charset="0"/>
              <a:ea typeface="Verdana" pitchFamily="34" charset="0"/>
              <a:cs typeface="Verdana" pitchFamily="34" charset="0"/>
            </a:rPr>
            <a:t>Cathays Park</a:t>
          </a:r>
          <a:br>
            <a:rPr lang="en-GB" sz="1100" b="1">
              <a:latin typeface="Verdana" pitchFamily="34" charset="0"/>
              <a:ea typeface="Verdana" pitchFamily="34" charset="0"/>
              <a:cs typeface="Verdana" pitchFamily="34" charset="0"/>
            </a:rPr>
          </a:br>
          <a:r>
            <a:rPr lang="en-GB" sz="1100" b="1">
              <a:latin typeface="Verdana" pitchFamily="34" charset="0"/>
              <a:ea typeface="Verdana" pitchFamily="34" charset="0"/>
              <a:cs typeface="Verdana" pitchFamily="34" charset="0"/>
            </a:rPr>
            <a:t>Cardiff</a:t>
          </a:r>
          <a:br>
            <a:rPr lang="en-GB" sz="1100" b="1">
              <a:latin typeface="Verdana" pitchFamily="34" charset="0"/>
              <a:ea typeface="Verdana" pitchFamily="34" charset="0"/>
              <a:cs typeface="Verdana" pitchFamily="34" charset="0"/>
            </a:rPr>
          </a:br>
          <a:r>
            <a:rPr lang="en-GB" sz="1100" b="1">
              <a:latin typeface="Verdana" pitchFamily="34" charset="0"/>
              <a:ea typeface="Verdana" pitchFamily="34" charset="0"/>
              <a:cs typeface="Verdana" pitchFamily="34" charset="0"/>
            </a:rPr>
            <a:t>CF10 3NQ</a:t>
          </a:r>
        </a:p>
      </dgm:t>
    </dgm:pt>
    <dgm:pt modelId="{59A42BF3-9C83-4A8B-94D6-41EB021D19BB}" type="parTrans" cxnId="{2BAA9DDB-59F7-4662-AA19-ED157687DCBC}">
      <dgm:prSet/>
      <dgm:spPr/>
      <dgm:t>
        <a:bodyPr/>
        <a:lstStyle/>
        <a:p>
          <a:endParaRPr lang="en-GB"/>
        </a:p>
      </dgm:t>
    </dgm:pt>
    <dgm:pt modelId="{77C90736-5490-4F3A-A7D5-DF2EA13C04EB}" type="sibTrans" cxnId="{2BAA9DDB-59F7-4662-AA19-ED157687DCBC}">
      <dgm:prSet/>
      <dgm:spPr/>
      <dgm:t>
        <a:bodyPr/>
        <a:lstStyle/>
        <a:p>
          <a:endParaRPr lang="en-GB"/>
        </a:p>
      </dgm:t>
    </dgm:pt>
    <dgm:pt modelId="{27C82210-2F66-45C7-A190-831BDFDAF023}" type="pres">
      <dgm:prSet presAssocID="{510773C8-5B1B-4AD6-BB07-D33560C5F852}" presName="linearFlow" presStyleCnt="0">
        <dgm:presLayoutVars>
          <dgm:dir/>
          <dgm:resizeHandles val="exact"/>
        </dgm:presLayoutVars>
      </dgm:prSet>
      <dgm:spPr/>
    </dgm:pt>
    <dgm:pt modelId="{1A28F97F-F73F-4F91-8E95-2C5539535ECC}" type="pres">
      <dgm:prSet presAssocID="{220C460C-562D-4265-8648-37F49734BC05}" presName="comp" presStyleCnt="0"/>
      <dgm:spPr/>
    </dgm:pt>
    <dgm:pt modelId="{D434D99D-8F1B-45BE-ADCA-E973DFBCCA78}" type="pres">
      <dgm:prSet presAssocID="{220C460C-562D-4265-8648-37F49734BC05}" presName="rect2" presStyleLbl="node1" presStyleIdx="0" presStyleCnt="2">
        <dgm:presLayoutVars>
          <dgm:bulletEnabled val="1"/>
        </dgm:presLayoutVars>
      </dgm:prSet>
      <dgm:spPr/>
    </dgm:pt>
    <dgm:pt modelId="{4E8817A4-A3DB-4260-A8FB-0B01CC140508}" type="pres">
      <dgm:prSet presAssocID="{220C460C-562D-4265-8648-37F49734BC05}" presName="rect1" presStyleLbl="lnNode1" presStyleIdx="0" presStyleCnt="2"/>
      <dgm:spPr>
        <a:blipFill>
          <a:blip xmlns:r="http://schemas.openxmlformats.org/officeDocument/2006/relationships" r:embed="rId1">
            <a:extLst>
              <a:ext uri="{28A0092B-C50C-407E-A947-70E740481C1C}">
                <a14:useLocalDpi xmlns:a14="http://schemas.microsoft.com/office/drawing/2010/main" val="0"/>
              </a:ext>
            </a:extLst>
          </a:blip>
          <a:srcRect/>
          <a:stretch>
            <a:fillRect l="-11000" r="-11000"/>
          </a:stretch>
        </a:blipFill>
      </dgm:spPr>
    </dgm:pt>
    <dgm:pt modelId="{1E21757B-DF45-436A-BE41-919A17B4295F}" type="pres">
      <dgm:prSet presAssocID="{988EC247-4C56-4444-B022-26579BCD273C}" presName="sibTrans" presStyleCnt="0"/>
      <dgm:spPr/>
    </dgm:pt>
    <dgm:pt modelId="{8FAA1B5B-D279-4874-9985-64BD0E1259D5}" type="pres">
      <dgm:prSet presAssocID="{3D55D40C-3915-4791-8F72-091AC8380FA7}" presName="comp" presStyleCnt="0"/>
      <dgm:spPr/>
    </dgm:pt>
    <dgm:pt modelId="{C4945063-3B79-41A1-9819-185696B87666}" type="pres">
      <dgm:prSet presAssocID="{3D55D40C-3915-4791-8F72-091AC8380FA7}" presName="rect2" presStyleLbl="node1" presStyleIdx="1" presStyleCnt="2">
        <dgm:presLayoutVars>
          <dgm:bulletEnabled val="1"/>
        </dgm:presLayoutVars>
      </dgm:prSet>
      <dgm:spPr/>
    </dgm:pt>
    <dgm:pt modelId="{F3E7FC04-466E-42F1-A467-0D3DA5D122FF}" type="pres">
      <dgm:prSet presAssocID="{3D55D40C-3915-4791-8F72-091AC8380FA7}" presName="rect1" presStyleLbl="lnNode1" presStyleIdx="1" presStyleCnt="2"/>
      <dgm:spPr>
        <a:blipFill>
          <a:blip xmlns:r="http://schemas.openxmlformats.org/officeDocument/2006/relationships" r:embed="rId2">
            <a:extLst>
              <a:ext uri="{28A0092B-C50C-407E-A947-70E740481C1C}">
                <a14:useLocalDpi xmlns:a14="http://schemas.microsoft.com/office/drawing/2010/main" val="0"/>
              </a:ext>
            </a:extLst>
          </a:blip>
          <a:srcRect/>
          <a:stretch>
            <a:fillRect l="-22000" r="-22000"/>
          </a:stretch>
        </a:blipFill>
      </dgm:spPr>
    </dgm:pt>
  </dgm:ptLst>
  <dgm:cxnLst>
    <dgm:cxn modelId="{BA5FDE1C-EDC3-4252-9B1C-E206BE4BE5E1}" type="presOf" srcId="{510773C8-5B1B-4AD6-BB07-D33560C5F852}" destId="{27C82210-2F66-45C7-A190-831BDFDAF023}" srcOrd="0" destOrd="0" presId="urn:microsoft.com/office/officeart/2008/layout/AlternatingPictureBlocks"/>
    <dgm:cxn modelId="{ADEDFC35-E079-4B0A-9C84-A9CDD9B407CA}" type="presOf" srcId="{3D55D40C-3915-4791-8F72-091AC8380FA7}" destId="{C4945063-3B79-41A1-9819-185696B87666}" srcOrd="0" destOrd="0" presId="urn:microsoft.com/office/officeart/2008/layout/AlternatingPictureBlocks"/>
    <dgm:cxn modelId="{060D445F-2B0E-40FE-B6CB-65BED677A86A}" srcId="{510773C8-5B1B-4AD6-BB07-D33560C5F852}" destId="{220C460C-562D-4265-8648-37F49734BC05}" srcOrd="0" destOrd="0" parTransId="{5339F553-81A4-4B3D-99E7-DABAF2BFA34C}" sibTransId="{988EC247-4C56-4444-B022-26579BCD273C}"/>
    <dgm:cxn modelId="{64B53577-8A3B-4031-9308-7B78A56A2425}" type="presOf" srcId="{220C460C-562D-4265-8648-37F49734BC05}" destId="{D434D99D-8F1B-45BE-ADCA-E973DFBCCA78}" srcOrd="0" destOrd="0" presId="urn:microsoft.com/office/officeart/2008/layout/AlternatingPictureBlocks"/>
    <dgm:cxn modelId="{2BAA9DDB-59F7-4662-AA19-ED157687DCBC}" srcId="{510773C8-5B1B-4AD6-BB07-D33560C5F852}" destId="{3D55D40C-3915-4791-8F72-091AC8380FA7}" srcOrd="1" destOrd="0" parTransId="{59A42BF3-9C83-4A8B-94D6-41EB021D19BB}" sibTransId="{77C90736-5490-4F3A-A7D5-DF2EA13C04EB}"/>
    <dgm:cxn modelId="{846CBFCB-85DB-435D-8B7B-FA5E33004D80}" type="presParOf" srcId="{27C82210-2F66-45C7-A190-831BDFDAF023}" destId="{1A28F97F-F73F-4F91-8E95-2C5539535ECC}" srcOrd="0" destOrd="0" presId="urn:microsoft.com/office/officeart/2008/layout/AlternatingPictureBlocks"/>
    <dgm:cxn modelId="{5004740D-2133-40E4-8A39-ACB4506B9909}" type="presParOf" srcId="{1A28F97F-F73F-4F91-8E95-2C5539535ECC}" destId="{D434D99D-8F1B-45BE-ADCA-E973DFBCCA78}" srcOrd="0" destOrd="0" presId="urn:microsoft.com/office/officeart/2008/layout/AlternatingPictureBlocks"/>
    <dgm:cxn modelId="{B51D2868-EC5E-411C-A53A-8E7198CD643D}" type="presParOf" srcId="{1A28F97F-F73F-4F91-8E95-2C5539535ECC}" destId="{4E8817A4-A3DB-4260-A8FB-0B01CC140508}" srcOrd="1" destOrd="0" presId="urn:microsoft.com/office/officeart/2008/layout/AlternatingPictureBlocks"/>
    <dgm:cxn modelId="{BD80DDBB-F759-41FE-98F6-3C8FCB756C4F}" type="presParOf" srcId="{27C82210-2F66-45C7-A190-831BDFDAF023}" destId="{1E21757B-DF45-436A-BE41-919A17B4295F}" srcOrd="1" destOrd="0" presId="urn:microsoft.com/office/officeart/2008/layout/AlternatingPictureBlocks"/>
    <dgm:cxn modelId="{097CA875-7B69-427E-9D57-C2F8971293A0}" type="presParOf" srcId="{27C82210-2F66-45C7-A190-831BDFDAF023}" destId="{8FAA1B5B-D279-4874-9985-64BD0E1259D5}" srcOrd="2" destOrd="0" presId="urn:microsoft.com/office/officeart/2008/layout/AlternatingPictureBlocks"/>
    <dgm:cxn modelId="{FE5F8FE8-6799-4699-93F5-BB050BD48290}" type="presParOf" srcId="{8FAA1B5B-D279-4874-9985-64BD0E1259D5}" destId="{C4945063-3B79-41A1-9819-185696B87666}" srcOrd="0" destOrd="0" presId="urn:microsoft.com/office/officeart/2008/layout/AlternatingPictureBlocks"/>
    <dgm:cxn modelId="{3F4F21A2-A085-445B-AD8B-DE690FBF23CA}" type="presParOf" srcId="{8FAA1B5B-D279-4874-9985-64BD0E1259D5}" destId="{F3E7FC04-466E-42F1-A467-0D3DA5D122FF}" srcOrd="1" destOrd="0" presId="urn:microsoft.com/office/officeart/2008/layout/AlternatingPictureBlocks"/>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AFC64A7-A417-4574-B338-E5E4C3924DE8}" type="doc">
      <dgm:prSet loTypeId="urn:microsoft.com/office/officeart/2008/layout/VerticalCurvedList" loCatId="list" qsTypeId="urn:microsoft.com/office/officeart/2005/8/quickstyle/simple5" qsCatId="simple" csTypeId="urn:microsoft.com/office/officeart/2005/8/colors/colorful1" csCatId="colorful" phldr="1"/>
      <dgm:spPr/>
      <dgm:t>
        <a:bodyPr/>
        <a:lstStyle/>
        <a:p>
          <a:endParaRPr lang="en-GB"/>
        </a:p>
      </dgm:t>
    </dgm:pt>
    <dgm:pt modelId="{56AADE40-D6BE-4C98-8332-F0F6FD7FA852}">
      <dgm:prSet phldrT="[Text]"/>
      <dgm:spPr>
        <a:solidFill>
          <a:srgbClr val="00958F"/>
        </a:solidFill>
      </dgm:spPr>
      <dgm:t>
        <a:bodyPr/>
        <a:lstStyle/>
        <a:p>
          <a:r>
            <a:rPr lang="en-GB" b="1">
              <a:solidFill>
                <a:schemeClr val="bg1"/>
              </a:solidFill>
            </a:rPr>
            <a:t>5 = Exceptional	</a:t>
          </a:r>
        </a:p>
      </dgm:t>
    </dgm:pt>
    <dgm:pt modelId="{55F73329-8949-41E5-95D5-B28E92856610}" type="parTrans" cxnId="{34117C2F-DC89-4CDD-949C-6EB998DA491D}">
      <dgm:prSet/>
      <dgm:spPr/>
      <dgm:t>
        <a:bodyPr/>
        <a:lstStyle/>
        <a:p>
          <a:endParaRPr lang="en-GB"/>
        </a:p>
      </dgm:t>
    </dgm:pt>
    <dgm:pt modelId="{03D2F894-0F85-473E-A79F-B80CD96C2CFF}" type="sibTrans" cxnId="{34117C2F-DC89-4CDD-949C-6EB998DA491D}">
      <dgm:prSet/>
      <dgm:spPr/>
      <dgm:t>
        <a:bodyPr/>
        <a:lstStyle/>
        <a:p>
          <a:endParaRPr lang="en-GB"/>
        </a:p>
      </dgm:t>
    </dgm:pt>
    <dgm:pt modelId="{7173545A-6362-43F0-A50C-896A670F372E}">
      <dgm:prSet phldrT="[Text]"/>
      <dgm:spPr/>
      <dgm:t>
        <a:bodyPr/>
        <a:lstStyle/>
        <a:p>
          <a:r>
            <a:rPr lang="en-GB"/>
            <a:t>4 = Above expectations</a:t>
          </a:r>
        </a:p>
      </dgm:t>
    </dgm:pt>
    <dgm:pt modelId="{6FBDFD6F-6C1D-46E6-A72E-F9BF88ABCDD7}" type="parTrans" cxnId="{2F28196B-8ECD-4939-B227-2A2FEEA4EBDD}">
      <dgm:prSet/>
      <dgm:spPr/>
      <dgm:t>
        <a:bodyPr/>
        <a:lstStyle/>
        <a:p>
          <a:endParaRPr lang="en-GB"/>
        </a:p>
      </dgm:t>
    </dgm:pt>
    <dgm:pt modelId="{C0431ADC-01F4-4097-8917-A6ACB177CCF3}" type="sibTrans" cxnId="{2F28196B-8ECD-4939-B227-2A2FEEA4EBDD}">
      <dgm:prSet/>
      <dgm:spPr/>
      <dgm:t>
        <a:bodyPr/>
        <a:lstStyle/>
        <a:p>
          <a:endParaRPr lang="en-GB"/>
        </a:p>
      </dgm:t>
    </dgm:pt>
    <dgm:pt modelId="{D4821FF6-D3B2-4672-B179-96BF62B4F5CF}">
      <dgm:prSet phldrT="[Text]"/>
      <dgm:spPr/>
      <dgm:t>
        <a:bodyPr/>
        <a:lstStyle/>
        <a:p>
          <a:r>
            <a:rPr lang="en-GB"/>
            <a:t>2 = Below expectations</a:t>
          </a:r>
        </a:p>
      </dgm:t>
    </dgm:pt>
    <dgm:pt modelId="{1839D592-D73B-42C0-B4DD-03A39ED01410}" type="parTrans" cxnId="{14A105D4-20D6-4449-8B1F-3D944C2365B2}">
      <dgm:prSet/>
      <dgm:spPr/>
      <dgm:t>
        <a:bodyPr/>
        <a:lstStyle/>
        <a:p>
          <a:endParaRPr lang="en-GB"/>
        </a:p>
      </dgm:t>
    </dgm:pt>
    <dgm:pt modelId="{3FA9746A-13F1-4AE8-AB90-D0E6F3C24458}" type="sibTrans" cxnId="{14A105D4-20D6-4449-8B1F-3D944C2365B2}">
      <dgm:prSet/>
      <dgm:spPr/>
      <dgm:t>
        <a:bodyPr/>
        <a:lstStyle/>
        <a:p>
          <a:endParaRPr lang="en-GB"/>
        </a:p>
      </dgm:t>
    </dgm:pt>
    <dgm:pt modelId="{7D97979E-4E5A-45DF-A87E-EE21E902C27A}">
      <dgm:prSet phldrT="[Text]"/>
      <dgm:spPr/>
      <dgm:t>
        <a:bodyPr/>
        <a:lstStyle/>
        <a:p>
          <a:r>
            <a:rPr lang="en-GB"/>
            <a:t>1 = Well below expectations</a:t>
          </a:r>
        </a:p>
      </dgm:t>
    </dgm:pt>
    <dgm:pt modelId="{E4915A55-9E84-44C8-BF1B-D261B56162AA}" type="parTrans" cxnId="{3B309A23-D0A2-4BF3-83C1-5300050C347F}">
      <dgm:prSet/>
      <dgm:spPr/>
      <dgm:t>
        <a:bodyPr/>
        <a:lstStyle/>
        <a:p>
          <a:endParaRPr lang="en-GB"/>
        </a:p>
      </dgm:t>
    </dgm:pt>
    <dgm:pt modelId="{B9604167-8BC4-4176-A93E-43AE488324A6}" type="sibTrans" cxnId="{3B309A23-D0A2-4BF3-83C1-5300050C347F}">
      <dgm:prSet/>
      <dgm:spPr/>
      <dgm:t>
        <a:bodyPr/>
        <a:lstStyle/>
        <a:p>
          <a:endParaRPr lang="en-GB"/>
        </a:p>
      </dgm:t>
    </dgm:pt>
    <dgm:pt modelId="{88F247A2-CEF3-4B8F-8F3C-33D02A0C54F9}">
      <dgm:prSet phldrT="[Text]"/>
      <dgm:spPr/>
      <dgm:t>
        <a:bodyPr/>
        <a:lstStyle/>
        <a:p>
          <a:r>
            <a:rPr lang="en-GB"/>
            <a:t>0 = No evidence</a:t>
          </a:r>
        </a:p>
      </dgm:t>
    </dgm:pt>
    <dgm:pt modelId="{70C6698E-F993-4BA1-A145-6407366DDD7C}" type="parTrans" cxnId="{1BB07A45-1E9B-44F9-A34E-F4C581A6224B}">
      <dgm:prSet/>
      <dgm:spPr/>
      <dgm:t>
        <a:bodyPr/>
        <a:lstStyle/>
        <a:p>
          <a:endParaRPr lang="en-GB"/>
        </a:p>
      </dgm:t>
    </dgm:pt>
    <dgm:pt modelId="{F3E40141-878A-4293-946A-0D255C6DC976}" type="sibTrans" cxnId="{1BB07A45-1E9B-44F9-A34E-F4C581A6224B}">
      <dgm:prSet/>
      <dgm:spPr/>
      <dgm:t>
        <a:bodyPr/>
        <a:lstStyle/>
        <a:p>
          <a:endParaRPr lang="en-GB"/>
        </a:p>
      </dgm:t>
    </dgm:pt>
    <dgm:pt modelId="{539E8744-88AB-4807-8A77-A371DBF2EE33}">
      <dgm:prSet phldrT="[Text]"/>
      <dgm:spPr/>
      <dgm:t>
        <a:bodyPr/>
        <a:lstStyle/>
        <a:p>
          <a:r>
            <a:rPr lang="en-GB"/>
            <a:t>3 = Meets expectations</a:t>
          </a:r>
        </a:p>
      </dgm:t>
    </dgm:pt>
    <dgm:pt modelId="{CBE54F97-99E3-4E3F-82C6-6413F601CBC7}" type="parTrans" cxnId="{DB0790B0-AC6A-41FB-AF66-3A0D39375EC4}">
      <dgm:prSet/>
      <dgm:spPr/>
      <dgm:t>
        <a:bodyPr/>
        <a:lstStyle/>
        <a:p>
          <a:endParaRPr lang="en-GB"/>
        </a:p>
      </dgm:t>
    </dgm:pt>
    <dgm:pt modelId="{51FFEFD6-FA98-421E-B3CF-FEC02AD68BF2}" type="sibTrans" cxnId="{DB0790B0-AC6A-41FB-AF66-3A0D39375EC4}">
      <dgm:prSet/>
      <dgm:spPr/>
      <dgm:t>
        <a:bodyPr/>
        <a:lstStyle/>
        <a:p>
          <a:endParaRPr lang="en-GB"/>
        </a:p>
      </dgm:t>
    </dgm:pt>
    <dgm:pt modelId="{F91898E9-FD4A-44A1-A0FD-740B86FB18F1}" type="pres">
      <dgm:prSet presAssocID="{4AFC64A7-A417-4574-B338-E5E4C3924DE8}" presName="Name0" presStyleCnt="0">
        <dgm:presLayoutVars>
          <dgm:chMax val="7"/>
          <dgm:chPref val="7"/>
          <dgm:dir/>
        </dgm:presLayoutVars>
      </dgm:prSet>
      <dgm:spPr/>
    </dgm:pt>
    <dgm:pt modelId="{327B1212-3693-4D87-83F6-CEF1B8683073}" type="pres">
      <dgm:prSet presAssocID="{4AFC64A7-A417-4574-B338-E5E4C3924DE8}" presName="Name1" presStyleCnt="0"/>
      <dgm:spPr/>
    </dgm:pt>
    <dgm:pt modelId="{0D22B491-5AEC-46F0-A098-DD3583D9E727}" type="pres">
      <dgm:prSet presAssocID="{4AFC64A7-A417-4574-B338-E5E4C3924DE8}" presName="cycle" presStyleCnt="0"/>
      <dgm:spPr/>
    </dgm:pt>
    <dgm:pt modelId="{4E74F417-EEEE-4833-9994-31BBBF950DA0}" type="pres">
      <dgm:prSet presAssocID="{4AFC64A7-A417-4574-B338-E5E4C3924DE8}" presName="srcNode" presStyleLbl="node1" presStyleIdx="0" presStyleCnt="6"/>
      <dgm:spPr/>
    </dgm:pt>
    <dgm:pt modelId="{4982B247-9526-4CFB-84BD-35FF192FA3D3}" type="pres">
      <dgm:prSet presAssocID="{4AFC64A7-A417-4574-B338-E5E4C3924DE8}" presName="conn" presStyleLbl="parChTrans1D2" presStyleIdx="0" presStyleCnt="1"/>
      <dgm:spPr/>
    </dgm:pt>
    <dgm:pt modelId="{9C46F0A2-B8B7-413D-A294-FADCC9F7AA5E}" type="pres">
      <dgm:prSet presAssocID="{4AFC64A7-A417-4574-B338-E5E4C3924DE8}" presName="extraNode" presStyleLbl="node1" presStyleIdx="0" presStyleCnt="6"/>
      <dgm:spPr/>
    </dgm:pt>
    <dgm:pt modelId="{E9D34047-7718-431B-AAA8-F1024B9E9C4D}" type="pres">
      <dgm:prSet presAssocID="{4AFC64A7-A417-4574-B338-E5E4C3924DE8}" presName="dstNode" presStyleLbl="node1" presStyleIdx="0" presStyleCnt="6"/>
      <dgm:spPr/>
    </dgm:pt>
    <dgm:pt modelId="{1B13E5A2-D6CD-4AE1-B704-677DFE39B8F4}" type="pres">
      <dgm:prSet presAssocID="{56AADE40-D6BE-4C98-8332-F0F6FD7FA852}" presName="text_1" presStyleLbl="node1" presStyleIdx="0" presStyleCnt="6">
        <dgm:presLayoutVars>
          <dgm:bulletEnabled val="1"/>
        </dgm:presLayoutVars>
      </dgm:prSet>
      <dgm:spPr/>
    </dgm:pt>
    <dgm:pt modelId="{50093BC7-C0A7-4194-ACAF-254D7130DDE1}" type="pres">
      <dgm:prSet presAssocID="{56AADE40-D6BE-4C98-8332-F0F6FD7FA852}" presName="accent_1" presStyleCnt="0"/>
      <dgm:spPr/>
    </dgm:pt>
    <dgm:pt modelId="{791E46CC-B290-44B4-9C33-9FF456ADCC9B}" type="pres">
      <dgm:prSet presAssocID="{56AADE40-D6BE-4C98-8332-F0F6FD7FA852}" presName="accentRepeatNode" presStyleLbl="solidFgAcc1" presStyleIdx="0" presStyleCnt="6"/>
      <dgm:spPr>
        <a:ln>
          <a:solidFill>
            <a:srgbClr val="00958F"/>
          </a:solidFill>
        </a:ln>
      </dgm:spPr>
    </dgm:pt>
    <dgm:pt modelId="{148C7304-A15F-473F-8E71-91C75173F326}" type="pres">
      <dgm:prSet presAssocID="{7173545A-6362-43F0-A50C-896A670F372E}" presName="text_2" presStyleLbl="node1" presStyleIdx="1" presStyleCnt="6" custLinFactNeighborX="872">
        <dgm:presLayoutVars>
          <dgm:bulletEnabled val="1"/>
        </dgm:presLayoutVars>
      </dgm:prSet>
      <dgm:spPr/>
    </dgm:pt>
    <dgm:pt modelId="{CD2CB1C6-9EFB-493B-8F38-01DBD6A92F1F}" type="pres">
      <dgm:prSet presAssocID="{7173545A-6362-43F0-A50C-896A670F372E}" presName="accent_2" presStyleCnt="0"/>
      <dgm:spPr/>
    </dgm:pt>
    <dgm:pt modelId="{3AE64A2B-B610-4139-8A61-423DAB89B009}" type="pres">
      <dgm:prSet presAssocID="{7173545A-6362-43F0-A50C-896A670F372E}" presName="accentRepeatNode" presStyleLbl="solidFgAcc1" presStyleIdx="1" presStyleCnt="6"/>
      <dgm:spPr>
        <a:ln>
          <a:solidFill>
            <a:srgbClr val="00958F"/>
          </a:solidFill>
        </a:ln>
      </dgm:spPr>
    </dgm:pt>
    <dgm:pt modelId="{04548D0E-F928-4887-B18D-283C4675CA74}" type="pres">
      <dgm:prSet presAssocID="{539E8744-88AB-4807-8A77-A371DBF2EE33}" presName="text_3" presStyleLbl="node1" presStyleIdx="2" presStyleCnt="6">
        <dgm:presLayoutVars>
          <dgm:bulletEnabled val="1"/>
        </dgm:presLayoutVars>
      </dgm:prSet>
      <dgm:spPr/>
    </dgm:pt>
    <dgm:pt modelId="{57157294-C2C2-4697-B513-B1CE529A663A}" type="pres">
      <dgm:prSet presAssocID="{539E8744-88AB-4807-8A77-A371DBF2EE33}" presName="accent_3" presStyleCnt="0"/>
      <dgm:spPr/>
    </dgm:pt>
    <dgm:pt modelId="{E99502F9-F6F9-401E-A57B-67B8DC377804}" type="pres">
      <dgm:prSet presAssocID="{539E8744-88AB-4807-8A77-A371DBF2EE33}" presName="accentRepeatNode" presStyleLbl="solidFgAcc1" presStyleIdx="2" presStyleCnt="6"/>
      <dgm:spPr>
        <a:ln>
          <a:solidFill>
            <a:srgbClr val="00958F"/>
          </a:solidFill>
        </a:ln>
      </dgm:spPr>
    </dgm:pt>
    <dgm:pt modelId="{C59CB0CF-6D3B-45FF-ABF9-6A98A45B1BCC}" type="pres">
      <dgm:prSet presAssocID="{D4821FF6-D3B2-4672-B179-96BF62B4F5CF}" presName="text_4" presStyleLbl="node1" presStyleIdx="3" presStyleCnt="6">
        <dgm:presLayoutVars>
          <dgm:bulletEnabled val="1"/>
        </dgm:presLayoutVars>
      </dgm:prSet>
      <dgm:spPr/>
    </dgm:pt>
    <dgm:pt modelId="{E0810F82-EFBF-48E0-92AE-623826F93D48}" type="pres">
      <dgm:prSet presAssocID="{D4821FF6-D3B2-4672-B179-96BF62B4F5CF}" presName="accent_4" presStyleCnt="0"/>
      <dgm:spPr/>
    </dgm:pt>
    <dgm:pt modelId="{91D5C454-C4F9-4EF7-BC29-182F41F6DFBD}" type="pres">
      <dgm:prSet presAssocID="{D4821FF6-D3B2-4672-B179-96BF62B4F5CF}" presName="accentRepeatNode" presStyleLbl="solidFgAcc1" presStyleIdx="3" presStyleCnt="6"/>
      <dgm:spPr>
        <a:ln>
          <a:solidFill>
            <a:srgbClr val="00958F"/>
          </a:solidFill>
        </a:ln>
      </dgm:spPr>
    </dgm:pt>
    <dgm:pt modelId="{C318B5B6-8F17-48EF-AEE3-1CC0BC7957D9}" type="pres">
      <dgm:prSet presAssocID="{7D97979E-4E5A-45DF-A87E-EE21E902C27A}" presName="text_5" presStyleLbl="node1" presStyleIdx="4" presStyleCnt="6">
        <dgm:presLayoutVars>
          <dgm:bulletEnabled val="1"/>
        </dgm:presLayoutVars>
      </dgm:prSet>
      <dgm:spPr/>
    </dgm:pt>
    <dgm:pt modelId="{14EB9914-EB6C-489A-B60A-131224B289BC}" type="pres">
      <dgm:prSet presAssocID="{7D97979E-4E5A-45DF-A87E-EE21E902C27A}" presName="accent_5" presStyleCnt="0"/>
      <dgm:spPr/>
    </dgm:pt>
    <dgm:pt modelId="{5702AD72-1AC1-4454-8D77-576074F071DD}" type="pres">
      <dgm:prSet presAssocID="{7D97979E-4E5A-45DF-A87E-EE21E902C27A}" presName="accentRepeatNode" presStyleLbl="solidFgAcc1" presStyleIdx="4" presStyleCnt="6"/>
      <dgm:spPr>
        <a:ln>
          <a:solidFill>
            <a:srgbClr val="00958F"/>
          </a:solidFill>
        </a:ln>
      </dgm:spPr>
    </dgm:pt>
    <dgm:pt modelId="{CAFD3C90-A04F-4543-A09B-2270319F8D58}" type="pres">
      <dgm:prSet presAssocID="{88F247A2-CEF3-4B8F-8F3C-33D02A0C54F9}" presName="text_6" presStyleLbl="node1" presStyleIdx="5" presStyleCnt="6">
        <dgm:presLayoutVars>
          <dgm:bulletEnabled val="1"/>
        </dgm:presLayoutVars>
      </dgm:prSet>
      <dgm:spPr/>
    </dgm:pt>
    <dgm:pt modelId="{02DDF886-FDBB-4B37-81C7-9D03078C44DB}" type="pres">
      <dgm:prSet presAssocID="{88F247A2-CEF3-4B8F-8F3C-33D02A0C54F9}" presName="accent_6" presStyleCnt="0"/>
      <dgm:spPr/>
    </dgm:pt>
    <dgm:pt modelId="{FE70F5AE-ECE5-49CE-A29F-AF2467712B3C}" type="pres">
      <dgm:prSet presAssocID="{88F247A2-CEF3-4B8F-8F3C-33D02A0C54F9}" presName="accentRepeatNode" presStyleLbl="solidFgAcc1" presStyleIdx="5" presStyleCnt="6"/>
      <dgm:spPr>
        <a:ln>
          <a:solidFill>
            <a:srgbClr val="00958F"/>
          </a:solidFill>
        </a:ln>
      </dgm:spPr>
    </dgm:pt>
  </dgm:ptLst>
  <dgm:cxnLst>
    <dgm:cxn modelId="{B009FB11-7EA9-4508-AFB6-C21F7EE7E03B}" type="presOf" srcId="{88F247A2-CEF3-4B8F-8F3C-33D02A0C54F9}" destId="{CAFD3C90-A04F-4543-A09B-2270319F8D58}" srcOrd="0" destOrd="0" presId="urn:microsoft.com/office/officeart/2008/layout/VerticalCurvedList"/>
    <dgm:cxn modelId="{3B309A23-D0A2-4BF3-83C1-5300050C347F}" srcId="{4AFC64A7-A417-4574-B338-E5E4C3924DE8}" destId="{7D97979E-4E5A-45DF-A87E-EE21E902C27A}" srcOrd="4" destOrd="0" parTransId="{E4915A55-9E84-44C8-BF1B-D261B56162AA}" sibTransId="{B9604167-8BC4-4176-A93E-43AE488324A6}"/>
    <dgm:cxn modelId="{9BB48028-79A0-4E4E-9069-E29B9E276333}" type="presOf" srcId="{539E8744-88AB-4807-8A77-A371DBF2EE33}" destId="{04548D0E-F928-4887-B18D-283C4675CA74}" srcOrd="0" destOrd="0" presId="urn:microsoft.com/office/officeart/2008/layout/VerticalCurvedList"/>
    <dgm:cxn modelId="{F74CB628-2DE1-42AF-95E2-29496BB7FAF4}" type="presOf" srcId="{03D2F894-0F85-473E-A79F-B80CD96C2CFF}" destId="{4982B247-9526-4CFB-84BD-35FF192FA3D3}" srcOrd="0" destOrd="0" presId="urn:microsoft.com/office/officeart/2008/layout/VerticalCurvedList"/>
    <dgm:cxn modelId="{34117C2F-DC89-4CDD-949C-6EB998DA491D}" srcId="{4AFC64A7-A417-4574-B338-E5E4C3924DE8}" destId="{56AADE40-D6BE-4C98-8332-F0F6FD7FA852}" srcOrd="0" destOrd="0" parTransId="{55F73329-8949-41E5-95D5-B28E92856610}" sibTransId="{03D2F894-0F85-473E-A79F-B80CD96C2CFF}"/>
    <dgm:cxn modelId="{5D371039-352D-41BF-A886-91D411FD6B9A}" type="presOf" srcId="{56AADE40-D6BE-4C98-8332-F0F6FD7FA852}" destId="{1B13E5A2-D6CD-4AE1-B704-677DFE39B8F4}" srcOrd="0" destOrd="0" presId="urn:microsoft.com/office/officeart/2008/layout/VerticalCurvedList"/>
    <dgm:cxn modelId="{1BB07A45-1E9B-44F9-A34E-F4C581A6224B}" srcId="{4AFC64A7-A417-4574-B338-E5E4C3924DE8}" destId="{88F247A2-CEF3-4B8F-8F3C-33D02A0C54F9}" srcOrd="5" destOrd="0" parTransId="{70C6698E-F993-4BA1-A145-6407366DDD7C}" sibTransId="{F3E40141-878A-4293-946A-0D255C6DC976}"/>
    <dgm:cxn modelId="{73B73967-E0FB-4AA4-A28C-2A6CDD7165A4}" type="presOf" srcId="{7D97979E-4E5A-45DF-A87E-EE21E902C27A}" destId="{C318B5B6-8F17-48EF-AEE3-1CC0BC7957D9}" srcOrd="0" destOrd="0" presId="urn:microsoft.com/office/officeart/2008/layout/VerticalCurvedList"/>
    <dgm:cxn modelId="{2F28196B-8ECD-4939-B227-2A2FEEA4EBDD}" srcId="{4AFC64A7-A417-4574-B338-E5E4C3924DE8}" destId="{7173545A-6362-43F0-A50C-896A670F372E}" srcOrd="1" destOrd="0" parTransId="{6FBDFD6F-6C1D-46E6-A72E-F9BF88ABCDD7}" sibTransId="{C0431ADC-01F4-4097-8917-A6ACB177CCF3}"/>
    <dgm:cxn modelId="{ED78B1A8-926B-402A-B26C-9C0AADBCD5D9}" type="presOf" srcId="{7173545A-6362-43F0-A50C-896A670F372E}" destId="{148C7304-A15F-473F-8E71-91C75173F326}" srcOrd="0" destOrd="0" presId="urn:microsoft.com/office/officeart/2008/layout/VerticalCurvedList"/>
    <dgm:cxn modelId="{DB0790B0-AC6A-41FB-AF66-3A0D39375EC4}" srcId="{4AFC64A7-A417-4574-B338-E5E4C3924DE8}" destId="{539E8744-88AB-4807-8A77-A371DBF2EE33}" srcOrd="2" destOrd="0" parTransId="{CBE54F97-99E3-4E3F-82C6-6413F601CBC7}" sibTransId="{51FFEFD6-FA98-421E-B3CF-FEC02AD68BF2}"/>
    <dgm:cxn modelId="{14A105D4-20D6-4449-8B1F-3D944C2365B2}" srcId="{4AFC64A7-A417-4574-B338-E5E4C3924DE8}" destId="{D4821FF6-D3B2-4672-B179-96BF62B4F5CF}" srcOrd="3" destOrd="0" parTransId="{1839D592-D73B-42C0-B4DD-03A39ED01410}" sibTransId="{3FA9746A-13F1-4AE8-AB90-D0E6F3C24458}"/>
    <dgm:cxn modelId="{C32EA4F4-1728-4117-B79C-7109A4383AE4}" type="presOf" srcId="{4AFC64A7-A417-4574-B338-E5E4C3924DE8}" destId="{F91898E9-FD4A-44A1-A0FD-740B86FB18F1}" srcOrd="0" destOrd="0" presId="urn:microsoft.com/office/officeart/2008/layout/VerticalCurvedList"/>
    <dgm:cxn modelId="{5263F6F5-C3CB-4F6C-9BD3-CAE0B3FB38CC}" type="presOf" srcId="{D4821FF6-D3B2-4672-B179-96BF62B4F5CF}" destId="{C59CB0CF-6D3B-45FF-ABF9-6A98A45B1BCC}" srcOrd="0" destOrd="0" presId="urn:microsoft.com/office/officeart/2008/layout/VerticalCurvedList"/>
    <dgm:cxn modelId="{5131F1E0-5A6F-4F27-839E-7D2EA1AC2A90}" type="presParOf" srcId="{F91898E9-FD4A-44A1-A0FD-740B86FB18F1}" destId="{327B1212-3693-4D87-83F6-CEF1B8683073}" srcOrd="0" destOrd="0" presId="urn:microsoft.com/office/officeart/2008/layout/VerticalCurvedList"/>
    <dgm:cxn modelId="{883F11DA-8DE4-473A-9CD7-F8AEB356AFE6}" type="presParOf" srcId="{327B1212-3693-4D87-83F6-CEF1B8683073}" destId="{0D22B491-5AEC-46F0-A098-DD3583D9E727}" srcOrd="0" destOrd="0" presId="urn:microsoft.com/office/officeart/2008/layout/VerticalCurvedList"/>
    <dgm:cxn modelId="{71FC3BE1-B4D1-4051-A686-5F8031588777}" type="presParOf" srcId="{0D22B491-5AEC-46F0-A098-DD3583D9E727}" destId="{4E74F417-EEEE-4833-9994-31BBBF950DA0}" srcOrd="0" destOrd="0" presId="urn:microsoft.com/office/officeart/2008/layout/VerticalCurvedList"/>
    <dgm:cxn modelId="{78B9AFDC-3FFB-41C7-BE0A-855F8E1ED9F7}" type="presParOf" srcId="{0D22B491-5AEC-46F0-A098-DD3583D9E727}" destId="{4982B247-9526-4CFB-84BD-35FF192FA3D3}" srcOrd="1" destOrd="0" presId="urn:microsoft.com/office/officeart/2008/layout/VerticalCurvedList"/>
    <dgm:cxn modelId="{1CFA74A0-082D-4A73-BA2A-D44A5D9B58D7}" type="presParOf" srcId="{0D22B491-5AEC-46F0-A098-DD3583D9E727}" destId="{9C46F0A2-B8B7-413D-A294-FADCC9F7AA5E}" srcOrd="2" destOrd="0" presId="urn:microsoft.com/office/officeart/2008/layout/VerticalCurvedList"/>
    <dgm:cxn modelId="{9065ABAA-3C4B-49FD-907B-80E792C76173}" type="presParOf" srcId="{0D22B491-5AEC-46F0-A098-DD3583D9E727}" destId="{E9D34047-7718-431B-AAA8-F1024B9E9C4D}" srcOrd="3" destOrd="0" presId="urn:microsoft.com/office/officeart/2008/layout/VerticalCurvedList"/>
    <dgm:cxn modelId="{EDB33A2E-428D-4206-A9DD-2F80BC79340C}" type="presParOf" srcId="{327B1212-3693-4D87-83F6-CEF1B8683073}" destId="{1B13E5A2-D6CD-4AE1-B704-677DFE39B8F4}" srcOrd="1" destOrd="0" presId="urn:microsoft.com/office/officeart/2008/layout/VerticalCurvedList"/>
    <dgm:cxn modelId="{75062C25-DA2E-448F-BBCE-32A575547C95}" type="presParOf" srcId="{327B1212-3693-4D87-83F6-CEF1B8683073}" destId="{50093BC7-C0A7-4194-ACAF-254D7130DDE1}" srcOrd="2" destOrd="0" presId="urn:microsoft.com/office/officeart/2008/layout/VerticalCurvedList"/>
    <dgm:cxn modelId="{F59B573D-7317-495B-B3EF-62F30B1CBFDB}" type="presParOf" srcId="{50093BC7-C0A7-4194-ACAF-254D7130DDE1}" destId="{791E46CC-B290-44B4-9C33-9FF456ADCC9B}" srcOrd="0" destOrd="0" presId="urn:microsoft.com/office/officeart/2008/layout/VerticalCurvedList"/>
    <dgm:cxn modelId="{E5C8F1B0-2F4A-41F5-9EEE-A5C17A6F996C}" type="presParOf" srcId="{327B1212-3693-4D87-83F6-CEF1B8683073}" destId="{148C7304-A15F-473F-8E71-91C75173F326}" srcOrd="3" destOrd="0" presId="urn:microsoft.com/office/officeart/2008/layout/VerticalCurvedList"/>
    <dgm:cxn modelId="{C7096911-43D0-4100-88EA-8C9B4CB47DE2}" type="presParOf" srcId="{327B1212-3693-4D87-83F6-CEF1B8683073}" destId="{CD2CB1C6-9EFB-493B-8F38-01DBD6A92F1F}" srcOrd="4" destOrd="0" presId="urn:microsoft.com/office/officeart/2008/layout/VerticalCurvedList"/>
    <dgm:cxn modelId="{159E847E-1C7A-4AB3-88BB-5BCF7F0613C8}" type="presParOf" srcId="{CD2CB1C6-9EFB-493B-8F38-01DBD6A92F1F}" destId="{3AE64A2B-B610-4139-8A61-423DAB89B009}" srcOrd="0" destOrd="0" presId="urn:microsoft.com/office/officeart/2008/layout/VerticalCurvedList"/>
    <dgm:cxn modelId="{2F95484C-0680-40CB-AF27-685B3FB51D7F}" type="presParOf" srcId="{327B1212-3693-4D87-83F6-CEF1B8683073}" destId="{04548D0E-F928-4887-B18D-283C4675CA74}" srcOrd="5" destOrd="0" presId="urn:microsoft.com/office/officeart/2008/layout/VerticalCurvedList"/>
    <dgm:cxn modelId="{7C45B333-940E-4536-AFD8-F3C8CDABB7FF}" type="presParOf" srcId="{327B1212-3693-4D87-83F6-CEF1B8683073}" destId="{57157294-C2C2-4697-B513-B1CE529A663A}" srcOrd="6" destOrd="0" presId="urn:microsoft.com/office/officeart/2008/layout/VerticalCurvedList"/>
    <dgm:cxn modelId="{4846FAA1-41A1-47D9-A84D-5ABE44BC68FA}" type="presParOf" srcId="{57157294-C2C2-4697-B513-B1CE529A663A}" destId="{E99502F9-F6F9-401E-A57B-67B8DC377804}" srcOrd="0" destOrd="0" presId="urn:microsoft.com/office/officeart/2008/layout/VerticalCurvedList"/>
    <dgm:cxn modelId="{95ECD28A-70A5-4830-9DEB-08D5DC701A4C}" type="presParOf" srcId="{327B1212-3693-4D87-83F6-CEF1B8683073}" destId="{C59CB0CF-6D3B-45FF-ABF9-6A98A45B1BCC}" srcOrd="7" destOrd="0" presId="urn:microsoft.com/office/officeart/2008/layout/VerticalCurvedList"/>
    <dgm:cxn modelId="{34536B63-3D3E-4B55-8438-63CB4F0E1EBD}" type="presParOf" srcId="{327B1212-3693-4D87-83F6-CEF1B8683073}" destId="{E0810F82-EFBF-48E0-92AE-623826F93D48}" srcOrd="8" destOrd="0" presId="urn:microsoft.com/office/officeart/2008/layout/VerticalCurvedList"/>
    <dgm:cxn modelId="{E631C758-7B2E-49FA-8192-53F57AF1C469}" type="presParOf" srcId="{E0810F82-EFBF-48E0-92AE-623826F93D48}" destId="{91D5C454-C4F9-4EF7-BC29-182F41F6DFBD}" srcOrd="0" destOrd="0" presId="urn:microsoft.com/office/officeart/2008/layout/VerticalCurvedList"/>
    <dgm:cxn modelId="{9D7C8048-7ACB-40A8-875E-AA6B9F08647F}" type="presParOf" srcId="{327B1212-3693-4D87-83F6-CEF1B8683073}" destId="{C318B5B6-8F17-48EF-AEE3-1CC0BC7957D9}" srcOrd="9" destOrd="0" presId="urn:microsoft.com/office/officeart/2008/layout/VerticalCurvedList"/>
    <dgm:cxn modelId="{535D893A-E432-483E-B08C-C5E65FE12766}" type="presParOf" srcId="{327B1212-3693-4D87-83F6-CEF1B8683073}" destId="{14EB9914-EB6C-489A-B60A-131224B289BC}" srcOrd="10" destOrd="0" presId="urn:microsoft.com/office/officeart/2008/layout/VerticalCurvedList"/>
    <dgm:cxn modelId="{15D28F83-A28C-48F8-A1F2-7CE921C2A1DE}" type="presParOf" srcId="{14EB9914-EB6C-489A-B60A-131224B289BC}" destId="{5702AD72-1AC1-4454-8D77-576074F071DD}" srcOrd="0" destOrd="0" presId="urn:microsoft.com/office/officeart/2008/layout/VerticalCurvedList"/>
    <dgm:cxn modelId="{1F5B511D-4DB9-4B02-AAF1-7E93CF739222}" type="presParOf" srcId="{327B1212-3693-4D87-83F6-CEF1B8683073}" destId="{CAFD3C90-A04F-4543-A09B-2270319F8D58}" srcOrd="11" destOrd="0" presId="urn:microsoft.com/office/officeart/2008/layout/VerticalCurvedList"/>
    <dgm:cxn modelId="{340AC30A-1CCE-419E-B237-C04DEED6DDFD}" type="presParOf" srcId="{327B1212-3693-4D87-83F6-CEF1B8683073}" destId="{02DDF886-FDBB-4B37-81C7-9D03078C44DB}" srcOrd="12" destOrd="0" presId="urn:microsoft.com/office/officeart/2008/layout/VerticalCurvedList"/>
    <dgm:cxn modelId="{891CD322-1DF9-4DAE-86DF-7B952CD611C2}" type="presParOf" srcId="{02DDF886-FDBB-4B37-81C7-9D03078C44DB}" destId="{FE70F5AE-ECE5-49CE-A29F-AF2467712B3C}" srcOrd="0" destOrd="0" presId="urn:microsoft.com/office/officeart/2008/layout/VerticalCurvedList"/>
  </dgm:cxnLst>
  <dgm:bg/>
  <dgm:whole/>
  <dgm:extLst>
    <a:ext uri="http://schemas.microsoft.com/office/drawing/2008/diagram">
      <dsp:dataModelExt xmlns:dsp="http://schemas.microsoft.com/office/drawing/2008/diagram" relId="rId27"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34D99D-8F1B-45BE-ADCA-E973DFBCCA78}">
      <dsp:nvSpPr>
        <dsp:cNvPr id="0" name=""/>
        <dsp:cNvSpPr/>
      </dsp:nvSpPr>
      <dsp:spPr>
        <a:xfrm>
          <a:off x="1914346" y="852"/>
          <a:ext cx="3266658" cy="1477457"/>
        </a:xfrm>
        <a:prstGeom prst="rect">
          <a:avLst/>
        </a:prstGeom>
        <a:solidFill>
          <a:srgbClr val="00958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latin typeface="Verdana" pitchFamily="34" charset="0"/>
              <a:ea typeface="Verdana" pitchFamily="34" charset="0"/>
              <a:cs typeface="Verdana" pitchFamily="34" charset="0"/>
            </a:rPr>
            <a:t>Temple Quay House</a:t>
          </a:r>
          <a:br>
            <a:rPr lang="en-GB" sz="1100" b="1" kern="1200">
              <a:latin typeface="Verdana" pitchFamily="34" charset="0"/>
              <a:ea typeface="Verdana" pitchFamily="34" charset="0"/>
              <a:cs typeface="Verdana" pitchFamily="34" charset="0"/>
            </a:rPr>
          </a:br>
          <a:r>
            <a:rPr lang="en-GB" sz="1100" b="1" kern="1200">
              <a:latin typeface="Verdana" pitchFamily="34" charset="0"/>
              <a:ea typeface="Verdana" pitchFamily="34" charset="0"/>
              <a:cs typeface="Verdana" pitchFamily="34" charset="0"/>
            </a:rPr>
            <a:t>2 The Square</a:t>
          </a:r>
          <a:br>
            <a:rPr lang="en-GB" sz="1100" b="1" kern="1200">
              <a:latin typeface="Verdana" pitchFamily="34" charset="0"/>
              <a:ea typeface="Verdana" pitchFamily="34" charset="0"/>
              <a:cs typeface="Verdana" pitchFamily="34" charset="0"/>
            </a:rPr>
          </a:br>
          <a:r>
            <a:rPr lang="en-GB" sz="1100" b="1" kern="1200">
              <a:latin typeface="Verdana" pitchFamily="34" charset="0"/>
              <a:ea typeface="Verdana" pitchFamily="34" charset="0"/>
              <a:cs typeface="Verdana" pitchFamily="34" charset="0"/>
            </a:rPr>
            <a:t>Temple Quay</a:t>
          </a:r>
          <a:br>
            <a:rPr lang="en-GB" sz="1100" b="1" kern="1200">
              <a:latin typeface="Verdana" pitchFamily="34" charset="0"/>
              <a:ea typeface="Verdana" pitchFamily="34" charset="0"/>
              <a:cs typeface="Verdana" pitchFamily="34" charset="0"/>
            </a:rPr>
          </a:br>
          <a:r>
            <a:rPr lang="en-GB" sz="1100" b="1" kern="1200">
              <a:latin typeface="Verdana" pitchFamily="34" charset="0"/>
              <a:ea typeface="Verdana" pitchFamily="34" charset="0"/>
              <a:cs typeface="Verdana" pitchFamily="34" charset="0"/>
            </a:rPr>
            <a:t>Bristol</a:t>
          </a:r>
          <a:br>
            <a:rPr lang="en-GB" sz="1100" b="1" kern="1200">
              <a:latin typeface="Verdana" pitchFamily="34" charset="0"/>
              <a:ea typeface="Verdana" pitchFamily="34" charset="0"/>
              <a:cs typeface="Verdana" pitchFamily="34" charset="0"/>
            </a:rPr>
          </a:br>
          <a:r>
            <a:rPr lang="en-GB" sz="1100" b="1" kern="1200">
              <a:latin typeface="Verdana" pitchFamily="34" charset="0"/>
              <a:ea typeface="Verdana" pitchFamily="34" charset="0"/>
              <a:cs typeface="Verdana" pitchFamily="34" charset="0"/>
            </a:rPr>
            <a:t>BS1 6PN</a:t>
          </a:r>
        </a:p>
      </dsp:txBody>
      <dsp:txXfrm>
        <a:off x="1914346" y="852"/>
        <a:ext cx="3266658" cy="1477457"/>
      </dsp:txXfrm>
    </dsp:sp>
    <dsp:sp modelId="{4E8817A4-A3DB-4260-A8FB-0B01CC140508}">
      <dsp:nvSpPr>
        <dsp:cNvPr id="0" name=""/>
        <dsp:cNvSpPr/>
      </dsp:nvSpPr>
      <dsp:spPr>
        <a:xfrm>
          <a:off x="305395" y="852"/>
          <a:ext cx="1462682" cy="1477457"/>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l="-11000" r="-11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4945063-3B79-41A1-9819-185696B87666}">
      <dsp:nvSpPr>
        <dsp:cNvPr id="0" name=""/>
        <dsp:cNvSpPr/>
      </dsp:nvSpPr>
      <dsp:spPr>
        <a:xfrm>
          <a:off x="305395" y="1722090"/>
          <a:ext cx="3266658" cy="1477457"/>
        </a:xfrm>
        <a:prstGeom prst="rect">
          <a:avLst/>
        </a:prstGeom>
        <a:solidFill>
          <a:srgbClr val="00958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latin typeface="Verdana" pitchFamily="34" charset="0"/>
              <a:ea typeface="Verdana" pitchFamily="34" charset="0"/>
              <a:cs typeface="Verdana" pitchFamily="34" charset="0"/>
            </a:rPr>
            <a:t>Cathays Park</a:t>
          </a:r>
          <a:br>
            <a:rPr lang="en-GB" sz="1100" b="1" kern="1200">
              <a:latin typeface="Verdana" pitchFamily="34" charset="0"/>
              <a:ea typeface="Verdana" pitchFamily="34" charset="0"/>
              <a:cs typeface="Verdana" pitchFamily="34" charset="0"/>
            </a:rPr>
          </a:br>
          <a:r>
            <a:rPr lang="en-GB" sz="1100" b="1" kern="1200">
              <a:latin typeface="Verdana" pitchFamily="34" charset="0"/>
              <a:ea typeface="Verdana" pitchFamily="34" charset="0"/>
              <a:cs typeface="Verdana" pitchFamily="34" charset="0"/>
            </a:rPr>
            <a:t>Cardiff</a:t>
          </a:r>
          <a:br>
            <a:rPr lang="en-GB" sz="1100" b="1" kern="1200">
              <a:latin typeface="Verdana" pitchFamily="34" charset="0"/>
              <a:ea typeface="Verdana" pitchFamily="34" charset="0"/>
              <a:cs typeface="Verdana" pitchFamily="34" charset="0"/>
            </a:rPr>
          </a:br>
          <a:r>
            <a:rPr lang="en-GB" sz="1100" b="1" kern="1200">
              <a:latin typeface="Verdana" pitchFamily="34" charset="0"/>
              <a:ea typeface="Verdana" pitchFamily="34" charset="0"/>
              <a:cs typeface="Verdana" pitchFamily="34" charset="0"/>
            </a:rPr>
            <a:t>CF10 3NQ</a:t>
          </a:r>
        </a:p>
      </dsp:txBody>
      <dsp:txXfrm>
        <a:off x="305395" y="1722090"/>
        <a:ext cx="3266658" cy="1477457"/>
      </dsp:txXfrm>
    </dsp:sp>
    <dsp:sp modelId="{F3E7FC04-466E-42F1-A467-0D3DA5D122FF}">
      <dsp:nvSpPr>
        <dsp:cNvPr id="0" name=""/>
        <dsp:cNvSpPr/>
      </dsp:nvSpPr>
      <dsp:spPr>
        <a:xfrm>
          <a:off x="3718321" y="1722090"/>
          <a:ext cx="1462682" cy="1477457"/>
        </a:xfrm>
        <a:prstGeom prst="rect">
          <a:avLst/>
        </a:prstGeom>
        <a:blipFill>
          <a:blip xmlns:r="http://schemas.openxmlformats.org/officeDocument/2006/relationships" r:embed="rId2">
            <a:extLst>
              <a:ext uri="{28A0092B-C50C-407E-A947-70E740481C1C}">
                <a14:useLocalDpi xmlns:a14="http://schemas.microsoft.com/office/drawing/2010/main" val="0"/>
              </a:ext>
            </a:extLst>
          </a:blip>
          <a:srcRect/>
          <a:stretch>
            <a:fillRect l="-22000" r="-22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82B247-9526-4CFB-84BD-35FF192FA3D3}">
      <dsp:nvSpPr>
        <dsp:cNvPr id="0" name=""/>
        <dsp:cNvSpPr/>
      </dsp:nvSpPr>
      <dsp:spPr>
        <a:xfrm>
          <a:off x="-3319453" y="-510592"/>
          <a:ext cx="3958348" cy="3958348"/>
        </a:xfrm>
        <a:prstGeom prst="blockArc">
          <a:avLst>
            <a:gd name="adj1" fmla="val 18900000"/>
            <a:gd name="adj2" fmla="val 2700000"/>
            <a:gd name="adj3" fmla="val 546"/>
          </a:avLst>
        </a:pr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13E5A2-D6CD-4AE1-B704-677DFE39B8F4}">
      <dsp:nvSpPr>
        <dsp:cNvPr id="0" name=""/>
        <dsp:cNvSpPr/>
      </dsp:nvSpPr>
      <dsp:spPr>
        <a:xfrm>
          <a:off x="239585" y="154671"/>
          <a:ext cx="4572116" cy="309224"/>
        </a:xfrm>
        <a:prstGeom prst="rect">
          <a:avLst/>
        </a:prstGeom>
        <a:solidFill>
          <a:srgbClr val="00958F"/>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45447" tIns="40640" rIns="40640" bIns="40640" numCol="1" spcCol="1270" anchor="ctr" anchorCtr="0">
          <a:noAutofit/>
        </a:bodyPr>
        <a:lstStyle/>
        <a:p>
          <a:pPr marL="0" lvl="0" indent="0" algn="l" defTabSz="711200">
            <a:lnSpc>
              <a:spcPct val="90000"/>
            </a:lnSpc>
            <a:spcBef>
              <a:spcPct val="0"/>
            </a:spcBef>
            <a:spcAft>
              <a:spcPct val="35000"/>
            </a:spcAft>
            <a:buNone/>
          </a:pPr>
          <a:r>
            <a:rPr lang="en-GB" sz="1600" b="1" kern="1200">
              <a:solidFill>
                <a:schemeClr val="bg1"/>
              </a:solidFill>
            </a:rPr>
            <a:t>5 = Exceptional	</a:t>
          </a:r>
        </a:p>
      </dsp:txBody>
      <dsp:txXfrm>
        <a:off x="239585" y="154671"/>
        <a:ext cx="4572116" cy="309224"/>
      </dsp:txXfrm>
    </dsp:sp>
    <dsp:sp modelId="{791E46CC-B290-44B4-9C33-9FF456ADCC9B}">
      <dsp:nvSpPr>
        <dsp:cNvPr id="0" name=""/>
        <dsp:cNvSpPr/>
      </dsp:nvSpPr>
      <dsp:spPr>
        <a:xfrm>
          <a:off x="46319" y="116017"/>
          <a:ext cx="386530" cy="386530"/>
        </a:xfrm>
        <a:prstGeom prst="ellipse">
          <a:avLst/>
        </a:prstGeom>
        <a:solidFill>
          <a:schemeClr val="lt1">
            <a:hueOff val="0"/>
            <a:satOff val="0"/>
            <a:lumOff val="0"/>
            <a:alphaOff val="0"/>
          </a:schemeClr>
        </a:solidFill>
        <a:ln w="9525" cap="flat" cmpd="sng" algn="ctr">
          <a:solidFill>
            <a:srgbClr val="00958F"/>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sp>
    <dsp:sp modelId="{148C7304-A15F-473F-8E71-91C75173F326}">
      <dsp:nvSpPr>
        <dsp:cNvPr id="0" name=""/>
        <dsp:cNvSpPr/>
      </dsp:nvSpPr>
      <dsp:spPr>
        <a:xfrm>
          <a:off x="531332" y="618449"/>
          <a:ext cx="4317758" cy="309224"/>
        </a:xfrm>
        <a:prstGeom prst="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45447" tIns="40640" rIns="40640" bIns="40640" numCol="1" spcCol="1270" anchor="ctr" anchorCtr="0">
          <a:noAutofit/>
        </a:bodyPr>
        <a:lstStyle/>
        <a:p>
          <a:pPr marL="0" lvl="0" indent="0" algn="l" defTabSz="711200">
            <a:lnSpc>
              <a:spcPct val="90000"/>
            </a:lnSpc>
            <a:spcBef>
              <a:spcPct val="0"/>
            </a:spcBef>
            <a:spcAft>
              <a:spcPct val="35000"/>
            </a:spcAft>
            <a:buNone/>
          </a:pPr>
          <a:r>
            <a:rPr lang="en-GB" sz="1600" kern="1200"/>
            <a:t>4 = Above expectations</a:t>
          </a:r>
        </a:p>
      </dsp:txBody>
      <dsp:txXfrm>
        <a:off x="531332" y="618449"/>
        <a:ext cx="4317758" cy="309224"/>
      </dsp:txXfrm>
    </dsp:sp>
    <dsp:sp modelId="{3AE64A2B-B610-4139-8A61-423DAB89B009}">
      <dsp:nvSpPr>
        <dsp:cNvPr id="0" name=""/>
        <dsp:cNvSpPr/>
      </dsp:nvSpPr>
      <dsp:spPr>
        <a:xfrm>
          <a:off x="300678" y="579796"/>
          <a:ext cx="386530" cy="386530"/>
        </a:xfrm>
        <a:prstGeom prst="ellipse">
          <a:avLst/>
        </a:prstGeom>
        <a:solidFill>
          <a:schemeClr val="lt1">
            <a:hueOff val="0"/>
            <a:satOff val="0"/>
            <a:lumOff val="0"/>
            <a:alphaOff val="0"/>
          </a:schemeClr>
        </a:solidFill>
        <a:ln w="9525" cap="flat" cmpd="sng" algn="ctr">
          <a:solidFill>
            <a:srgbClr val="00958F"/>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sp>
    <dsp:sp modelId="{04548D0E-F928-4887-B18D-283C4675CA74}">
      <dsp:nvSpPr>
        <dsp:cNvPr id="0" name=""/>
        <dsp:cNvSpPr/>
      </dsp:nvSpPr>
      <dsp:spPr>
        <a:xfrm>
          <a:off x="610255" y="1082227"/>
          <a:ext cx="4201446" cy="309224"/>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45447" tIns="40640" rIns="40640" bIns="40640" numCol="1" spcCol="1270" anchor="ctr" anchorCtr="0">
          <a:noAutofit/>
        </a:bodyPr>
        <a:lstStyle/>
        <a:p>
          <a:pPr marL="0" lvl="0" indent="0" algn="l" defTabSz="711200">
            <a:lnSpc>
              <a:spcPct val="90000"/>
            </a:lnSpc>
            <a:spcBef>
              <a:spcPct val="0"/>
            </a:spcBef>
            <a:spcAft>
              <a:spcPct val="35000"/>
            </a:spcAft>
            <a:buNone/>
          </a:pPr>
          <a:r>
            <a:rPr lang="en-GB" sz="1600" kern="1200"/>
            <a:t>3 = Meets expectations</a:t>
          </a:r>
        </a:p>
      </dsp:txBody>
      <dsp:txXfrm>
        <a:off x="610255" y="1082227"/>
        <a:ext cx="4201446" cy="309224"/>
      </dsp:txXfrm>
    </dsp:sp>
    <dsp:sp modelId="{E99502F9-F6F9-401E-A57B-67B8DC377804}">
      <dsp:nvSpPr>
        <dsp:cNvPr id="0" name=""/>
        <dsp:cNvSpPr/>
      </dsp:nvSpPr>
      <dsp:spPr>
        <a:xfrm>
          <a:off x="416989" y="1043574"/>
          <a:ext cx="386530" cy="386530"/>
        </a:xfrm>
        <a:prstGeom prst="ellipse">
          <a:avLst/>
        </a:prstGeom>
        <a:solidFill>
          <a:schemeClr val="lt1">
            <a:hueOff val="0"/>
            <a:satOff val="0"/>
            <a:lumOff val="0"/>
            <a:alphaOff val="0"/>
          </a:schemeClr>
        </a:solidFill>
        <a:ln w="9525" cap="flat" cmpd="sng" algn="ctr">
          <a:solidFill>
            <a:srgbClr val="00958F"/>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sp>
    <dsp:sp modelId="{C59CB0CF-6D3B-45FF-ABF9-6A98A45B1BCC}">
      <dsp:nvSpPr>
        <dsp:cNvPr id="0" name=""/>
        <dsp:cNvSpPr/>
      </dsp:nvSpPr>
      <dsp:spPr>
        <a:xfrm>
          <a:off x="610255" y="1545711"/>
          <a:ext cx="4201446" cy="309224"/>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45447" tIns="40640" rIns="40640" bIns="40640" numCol="1" spcCol="1270" anchor="ctr" anchorCtr="0">
          <a:noAutofit/>
        </a:bodyPr>
        <a:lstStyle/>
        <a:p>
          <a:pPr marL="0" lvl="0" indent="0" algn="l" defTabSz="711200">
            <a:lnSpc>
              <a:spcPct val="90000"/>
            </a:lnSpc>
            <a:spcBef>
              <a:spcPct val="0"/>
            </a:spcBef>
            <a:spcAft>
              <a:spcPct val="35000"/>
            </a:spcAft>
            <a:buNone/>
          </a:pPr>
          <a:r>
            <a:rPr lang="en-GB" sz="1600" kern="1200"/>
            <a:t>2 = Below expectations</a:t>
          </a:r>
        </a:p>
      </dsp:txBody>
      <dsp:txXfrm>
        <a:off x="610255" y="1545711"/>
        <a:ext cx="4201446" cy="309224"/>
      </dsp:txXfrm>
    </dsp:sp>
    <dsp:sp modelId="{91D5C454-C4F9-4EF7-BC29-182F41F6DFBD}">
      <dsp:nvSpPr>
        <dsp:cNvPr id="0" name=""/>
        <dsp:cNvSpPr/>
      </dsp:nvSpPr>
      <dsp:spPr>
        <a:xfrm>
          <a:off x="416989" y="1507058"/>
          <a:ext cx="386530" cy="386530"/>
        </a:xfrm>
        <a:prstGeom prst="ellipse">
          <a:avLst/>
        </a:prstGeom>
        <a:solidFill>
          <a:schemeClr val="lt1">
            <a:hueOff val="0"/>
            <a:satOff val="0"/>
            <a:lumOff val="0"/>
            <a:alphaOff val="0"/>
          </a:schemeClr>
        </a:solidFill>
        <a:ln w="9525" cap="flat" cmpd="sng" algn="ctr">
          <a:solidFill>
            <a:srgbClr val="00958F"/>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sp>
    <dsp:sp modelId="{C318B5B6-8F17-48EF-AEE3-1CC0BC7957D9}">
      <dsp:nvSpPr>
        <dsp:cNvPr id="0" name=""/>
        <dsp:cNvSpPr/>
      </dsp:nvSpPr>
      <dsp:spPr>
        <a:xfrm>
          <a:off x="493943" y="2009490"/>
          <a:ext cx="4317758" cy="309224"/>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45447" tIns="40640" rIns="40640" bIns="40640" numCol="1" spcCol="1270" anchor="ctr" anchorCtr="0">
          <a:noAutofit/>
        </a:bodyPr>
        <a:lstStyle/>
        <a:p>
          <a:pPr marL="0" lvl="0" indent="0" algn="l" defTabSz="711200">
            <a:lnSpc>
              <a:spcPct val="90000"/>
            </a:lnSpc>
            <a:spcBef>
              <a:spcPct val="0"/>
            </a:spcBef>
            <a:spcAft>
              <a:spcPct val="35000"/>
            </a:spcAft>
            <a:buNone/>
          </a:pPr>
          <a:r>
            <a:rPr lang="en-GB" sz="1600" kern="1200"/>
            <a:t>1 = Well below expectations</a:t>
          </a:r>
        </a:p>
      </dsp:txBody>
      <dsp:txXfrm>
        <a:off x="493943" y="2009490"/>
        <a:ext cx="4317758" cy="309224"/>
      </dsp:txXfrm>
    </dsp:sp>
    <dsp:sp modelId="{5702AD72-1AC1-4454-8D77-576074F071DD}">
      <dsp:nvSpPr>
        <dsp:cNvPr id="0" name=""/>
        <dsp:cNvSpPr/>
      </dsp:nvSpPr>
      <dsp:spPr>
        <a:xfrm>
          <a:off x="300678" y="1970837"/>
          <a:ext cx="386530" cy="386530"/>
        </a:xfrm>
        <a:prstGeom prst="ellipse">
          <a:avLst/>
        </a:prstGeom>
        <a:solidFill>
          <a:schemeClr val="lt1">
            <a:hueOff val="0"/>
            <a:satOff val="0"/>
            <a:lumOff val="0"/>
            <a:alphaOff val="0"/>
          </a:schemeClr>
        </a:solidFill>
        <a:ln w="9525" cap="flat" cmpd="sng" algn="ctr">
          <a:solidFill>
            <a:srgbClr val="00958F"/>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sp>
    <dsp:sp modelId="{CAFD3C90-A04F-4543-A09B-2270319F8D58}">
      <dsp:nvSpPr>
        <dsp:cNvPr id="0" name=""/>
        <dsp:cNvSpPr/>
      </dsp:nvSpPr>
      <dsp:spPr>
        <a:xfrm>
          <a:off x="239585" y="2473268"/>
          <a:ext cx="4572116" cy="309224"/>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45447" tIns="40640" rIns="40640" bIns="40640" numCol="1" spcCol="1270" anchor="ctr" anchorCtr="0">
          <a:noAutofit/>
        </a:bodyPr>
        <a:lstStyle/>
        <a:p>
          <a:pPr marL="0" lvl="0" indent="0" algn="l" defTabSz="711200">
            <a:lnSpc>
              <a:spcPct val="90000"/>
            </a:lnSpc>
            <a:spcBef>
              <a:spcPct val="0"/>
            </a:spcBef>
            <a:spcAft>
              <a:spcPct val="35000"/>
            </a:spcAft>
            <a:buNone/>
          </a:pPr>
          <a:r>
            <a:rPr lang="en-GB" sz="1600" kern="1200"/>
            <a:t>0 = No evidence</a:t>
          </a:r>
        </a:p>
      </dsp:txBody>
      <dsp:txXfrm>
        <a:off x="239585" y="2473268"/>
        <a:ext cx="4572116" cy="309224"/>
      </dsp:txXfrm>
    </dsp:sp>
    <dsp:sp modelId="{FE70F5AE-ECE5-49CE-A29F-AF2467712B3C}">
      <dsp:nvSpPr>
        <dsp:cNvPr id="0" name=""/>
        <dsp:cNvSpPr/>
      </dsp:nvSpPr>
      <dsp:spPr>
        <a:xfrm>
          <a:off x="46319" y="2434615"/>
          <a:ext cx="386530" cy="386530"/>
        </a:xfrm>
        <a:prstGeom prst="ellipse">
          <a:avLst/>
        </a:prstGeom>
        <a:solidFill>
          <a:schemeClr val="lt1">
            <a:hueOff val="0"/>
            <a:satOff val="0"/>
            <a:lumOff val="0"/>
            <a:alphaOff val="0"/>
          </a:schemeClr>
        </a:solidFill>
        <a:ln w="9525" cap="flat" cmpd="sng" algn="ctr">
          <a:solidFill>
            <a:srgbClr val="00958F"/>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AlternatingPictureBlocks">
  <dgm:title val=""/>
  <dgm:desc val=""/>
  <dgm:catLst>
    <dgm:cat type="picture" pri="15000"/>
    <dgm:cat type="pictureconvert" pri="15000"/>
    <dgm:cat type="list" pri="135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primFontSz" for="des" ptType="node" op="equ" val="65"/>
      <dgm:constr type="w" for="ch" forName="comp" refType="w"/>
      <dgm:constr type="h" for="ch" forName="comp" refType="h"/>
      <dgm:constr type="h" for="ch" forName="sibTrans" refType="w" refFor="ch" refForName="comp" op="equ" fact="0.05"/>
    </dgm:constrLst>
    <dgm:ruleLst/>
    <dgm:forEach name="Name0" axis="ch" ptType="node">
      <dgm:layoutNode name="comp" styleLbl="node1">
        <dgm:alg type="composite">
          <dgm:param type="ar" val="3.30"/>
        </dgm:alg>
        <dgm:shape xmlns:r="http://schemas.openxmlformats.org/officeDocument/2006/relationships" r:blip="">
          <dgm:adjLst/>
        </dgm:shape>
        <dgm:presOf/>
        <dgm:choose name="Name1">
          <dgm:if name="Name2" func="var" arg="dir" op="equ" val="norm">
            <dgm:choose name="Name4">
              <dgm:if name="Name5" axis="desOrSelf" ptType="node" func="posOdd" op="equ" val="1">
                <dgm:constrLst>
                  <dgm:constr type="l" for="ch" forName="rect1" refType="w" fact="0"/>
                  <dgm:constr type="t" for="ch" forName="rect1" refType="h" fact="0"/>
                  <dgm:constr type="w" for="ch" forName="rect1" refType="w" fact="0.3"/>
                  <dgm:constr type="h" for="ch" forName="rect1" refType="h"/>
                  <dgm:constr type="l" for="ch" forName="rect2" refType="w" fact="0.33"/>
                  <dgm:constr type="t" for="ch" forName="rect2" refType="h" fact="0"/>
                  <dgm:constr type="w" for="ch" forName="rect2" refType="w" fact="0.67"/>
                  <dgm:constr type="h" for="ch" forName="rect2" refType="h"/>
                </dgm:constrLst>
              </dgm:if>
              <dgm:else name="Name6">
                <dgm:constrLst>
                  <dgm:constr type="l" for="ch" forName="rect1" refType="w" fact="0.7"/>
                  <dgm:constr type="t" for="ch" forName="rect1" refType="h" fact="0"/>
                  <dgm:constr type="w" for="ch" forName="rect1" refType="w" fact="0.3"/>
                  <dgm:constr type="h" for="ch" forName="rect1" refType="h"/>
                  <dgm:constr type="l" for="ch" forName="rect2" refType="w" fact="0"/>
                  <dgm:constr type="t" for="ch" forName="rect2" refType="h" fact="0"/>
                  <dgm:constr type="w" for="ch" forName="rect2" refType="w" fact="0.67"/>
                  <dgm:constr type="h" for="ch" forName="rect2" refType="h"/>
                </dgm:constrLst>
              </dgm:else>
            </dgm:choose>
          </dgm:if>
          <dgm:else name="Name3">
            <dgm:choose name="Name7">
              <dgm:if name="Name8" axis="desOrSelf" ptType="node" func="posOdd" op="equ" val="1">
                <dgm:constrLst>
                  <dgm:constr type="l" for="ch" forName="rect1" refType="w" fact="0.7"/>
                  <dgm:constr type="t" for="ch" forName="rect1" refType="h" fact="0"/>
                  <dgm:constr type="w" for="ch" forName="rect1" refType="w" fact="0.3"/>
                  <dgm:constr type="h" for="ch" forName="rect1" refType="h"/>
                  <dgm:constr type="l" for="ch" forName="rect2" refType="w" fact="0"/>
                  <dgm:constr type="t" for="ch" forName="rect2" refType="h" fact="0"/>
                  <dgm:constr type="w" for="ch" forName="rect2" refType="w" fact="0.67"/>
                  <dgm:constr type="h" for="ch" forName="rect2" refType="h"/>
                </dgm:constrLst>
              </dgm:if>
              <dgm:else name="Name9">
                <dgm:constrLst>
                  <dgm:constr type="l" for="ch" forName="rect1" refType="w" fact="0"/>
                  <dgm:constr type="t" for="ch" forName="rect1" refType="h" fact="0"/>
                  <dgm:constr type="w" for="ch" forName="rect1" refType="w" fact="0.3"/>
                  <dgm:constr type="h" for="ch" forName="rect1" refType="h"/>
                  <dgm:constr type="l" for="ch" forName="rect2" refType="w" fact="0.33"/>
                  <dgm:constr type="t" for="ch" forName="rect2" refType="h" fact="0"/>
                  <dgm:constr type="w" for="ch" forName="rect2" refType="w" fact="0.67"/>
                  <dgm:constr type="h" for="ch" forName="rect2" refType="h"/>
                </dgm:constrLst>
              </dgm:else>
            </dgm:choose>
          </dgm:else>
        </dgm:choose>
        <dgm:ruleLst/>
        <dgm:layoutNode name="rect2" styleLbl="node1">
          <dgm:varLst>
            <dgm:bulletEnabled val="1"/>
          </dgm:varLst>
          <dgm:alg type="tx"/>
          <dgm:shape xmlns:r="http://schemas.openxmlformats.org/officeDocument/2006/relationships" type="rect" r:blip="">
            <dgm:adjLst/>
          </dgm:shape>
          <dgm:presOf axis="desOrSelf" ptType="node"/>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 styleLbl="lnNod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ct:contentTypeSchema xmlns:ct="http://schemas.microsoft.com/office/2006/metadata/contentType" xmlns:ma="http://schemas.microsoft.com/office/2006/metadata/properties/metaAttributes" ct:_="" ma:_="" ma:contentTypeName="Document" ma:contentTypeID="0x0101001056A702DF09B6479C778F1F31AB3666" ma:contentTypeVersion="10" ma:contentTypeDescription="Create a new document." ma:contentTypeScope="" ma:versionID="a483d4ff75a10ad69e45f10ea4cab59c">
  <xsd:schema xmlns:xsd="http://www.w3.org/2001/XMLSchema" xmlns:xs="http://www.w3.org/2001/XMLSchema" xmlns:p="http://schemas.microsoft.com/office/2006/metadata/properties" xmlns:ns2="fc8271f4-d20c-4014-bca1-06e9c2476581" xmlns:ns3="68fdaedf-a41c-4713-9b4f-1b9d35174351" targetNamespace="http://schemas.microsoft.com/office/2006/metadata/properties" ma:root="true" ma:fieldsID="083e7bcf017315ca877993dfce926843" ns2:_="" ns3:_="">
    <xsd:import namespace="fc8271f4-d20c-4014-bca1-06e9c2476581"/>
    <xsd:import namespace="68fdaedf-a41c-4713-9b4f-1b9d351743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271f4-d20c-4014-bca1-06e9c2476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fdaedf-a41c-4713-9b4f-1b9d351743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5D070-52A3-4A5D-AE51-DA52F9B2004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8DBEF16-FF2C-4D5B-AA1E-66985BE08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271f4-d20c-4014-bca1-06e9c2476581"/>
    <ds:schemaRef ds:uri="68fdaedf-a41c-4713-9b4f-1b9d35174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C0B90F-66A9-4E1F-98B1-FBA347DC4A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1F08BD-0842-4F3F-A6CF-A211DED7C6B9}">
  <ds:schemaRefs>
    <ds:schemaRef ds:uri="http://schemas.microsoft.com/sharepoint/v3/contenttype/forms"/>
  </ds:schemaRefs>
</ds:datastoreItem>
</file>

<file path=customXml/itemProps5.xml><?xml version="1.0" encoding="utf-8"?>
<ds:datastoreItem xmlns:ds="http://schemas.openxmlformats.org/officeDocument/2006/customXml" ds:itemID="{7D5B2419-9EC1-4328-ACA0-3D73DBB44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3090</TotalTime>
  <Pages>16</Pages>
  <Words>2498</Words>
  <Characters>14244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The Planning Inspectorate</Company>
  <LinksUpToDate>false</LinksUpToDate>
  <CharactersWithSpaces>16709</CharactersWithSpaces>
  <SharedDoc>false</SharedDoc>
  <HLinks>
    <vt:vector size="42" baseType="variant">
      <vt:variant>
        <vt:i4>1376377</vt:i4>
      </vt:variant>
      <vt:variant>
        <vt:i4>15</vt:i4>
      </vt:variant>
      <vt:variant>
        <vt:i4>0</vt:i4>
      </vt:variant>
      <vt:variant>
        <vt:i4>5</vt:i4>
      </vt:variant>
      <vt:variant>
        <vt:lpwstr>mailto:nathan.lumber@pins.gsi.gov.uk</vt:lpwstr>
      </vt:variant>
      <vt:variant>
        <vt:lpwstr/>
      </vt:variant>
      <vt:variant>
        <vt:i4>3276863</vt:i4>
      </vt:variant>
      <vt:variant>
        <vt:i4>12</vt:i4>
      </vt:variant>
      <vt:variant>
        <vt:i4>0</vt:i4>
      </vt:variant>
      <vt:variant>
        <vt:i4>5</vt:i4>
      </vt:variant>
      <vt:variant>
        <vt:lpwstr>http://programmeforgovernment.hmg.gov.uk/government-transparency/index.html</vt:lpwstr>
      </vt:variant>
      <vt:variant>
        <vt:lpwstr/>
      </vt:variant>
      <vt:variant>
        <vt:i4>4128877</vt:i4>
      </vt:variant>
      <vt:variant>
        <vt:i4>9</vt:i4>
      </vt:variant>
      <vt:variant>
        <vt:i4>0</vt:i4>
      </vt:variant>
      <vt:variant>
        <vt:i4>5</vt:i4>
      </vt:variant>
      <vt:variant>
        <vt:lpwstr>http://data.gov.uk/</vt:lpwstr>
      </vt:variant>
      <vt:variant>
        <vt:lpwstr/>
      </vt:variant>
      <vt:variant>
        <vt:i4>5439506</vt:i4>
      </vt:variant>
      <vt:variant>
        <vt:i4>6</vt:i4>
      </vt:variant>
      <vt:variant>
        <vt:i4>0</vt:i4>
      </vt:variant>
      <vt:variant>
        <vt:i4>5</vt:i4>
      </vt:variant>
      <vt:variant>
        <vt:lpwstr>http://www.communities.gov.uk/corporate/transparencyingovernment/spenddata/albdata/planninginspectoratespenddata/</vt:lpwstr>
      </vt:variant>
      <vt:variant>
        <vt:lpwstr/>
      </vt:variant>
      <vt:variant>
        <vt:i4>3866650</vt:i4>
      </vt:variant>
      <vt:variant>
        <vt:i4>3</vt:i4>
      </vt:variant>
      <vt:variant>
        <vt:i4>0</vt:i4>
      </vt:variant>
      <vt:variant>
        <vt:i4>5</vt:i4>
      </vt:variant>
      <vt:variant>
        <vt:lpwstr>mailto:procurement@pins.gsi.gov.uk</vt:lpwstr>
      </vt:variant>
      <vt:variant>
        <vt:lpwstr/>
      </vt:variant>
      <vt:variant>
        <vt:i4>1376377</vt:i4>
      </vt:variant>
      <vt:variant>
        <vt:i4>0</vt:i4>
      </vt:variant>
      <vt:variant>
        <vt:i4>0</vt:i4>
      </vt:variant>
      <vt:variant>
        <vt:i4>5</vt:i4>
      </vt:variant>
      <vt:variant>
        <vt:lpwstr>mailto:nathan.lumber@pins.gsi.gov.uk</vt:lpwstr>
      </vt:variant>
      <vt:variant>
        <vt:lpwstr/>
      </vt:variant>
      <vt:variant>
        <vt:i4>3211377</vt:i4>
      </vt:variant>
      <vt:variant>
        <vt:i4>0</vt:i4>
      </vt:variant>
      <vt:variant>
        <vt:i4>0</vt:i4>
      </vt:variant>
      <vt:variant>
        <vt:i4>5</vt:i4>
      </vt:variant>
      <vt:variant>
        <vt:lpwstr>http://www.contractsfinder.businesslink.gov.uk/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bond_p1</dc:creator>
  <cp:lastModifiedBy>Story, John</cp:lastModifiedBy>
  <cp:revision>260</cp:revision>
  <cp:lastPrinted>2014-10-29T14:47:00Z</cp:lastPrinted>
  <dcterms:created xsi:type="dcterms:W3CDTF">2014-10-07T17:25:00Z</dcterms:created>
  <dcterms:modified xsi:type="dcterms:W3CDTF">2019-09-26T11:47:00Z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c6f3764d-d622-4fcf-b100-5470d75317d7</vt:lpwstr>
  </property>
  <property fmtid="{D5CDD505-2E9C-101B-9397-08002B2CF9AE}" pid="3" name="bjSaver">
    <vt:lpwstr>R/jdSok9I+uz2b3UFHcRjkhEPRuCTAei</vt:lpwstr>
  </property>
  <property fmtid="{D5CDD505-2E9C-101B-9397-08002B2CF9AE}" pid="4" name="bjDocumentSecurityLabel">
    <vt:lpwstr>No Marking</vt:lpwstr>
  </property>
  <property fmtid="{D5CDD505-2E9C-101B-9397-08002B2CF9AE}" pid="5" name="ContentTypeId">
    <vt:lpwstr>0x0101001056A702DF09B6479C778F1F31AB3666</vt:lpwstr>
  </property>
  <property fmtid="{D5CDD505-2E9C-101B-9397-08002B2CF9AE}" pid="6" name="Order">
    <vt:r8>100</vt:r8>
  </property>
</Properties>
</file>