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F2411D" w:rsidRDefault="00F2411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F2411D">
        <w:rPr>
          <w:rFonts w:ascii="Arial" w:eastAsia="Arial" w:hAnsi="Arial" w:cs="Arial"/>
          <w:b/>
          <w:bCs/>
          <w:sz w:val="21"/>
          <w:szCs w:val="21"/>
        </w:rPr>
        <w:lastRenderedPageBreak/>
        <w:t>RFQ106</w:t>
      </w:r>
    </w:p>
    <w:p w:rsidR="00A06E18" w:rsidRPr="007A3A32" w:rsidRDefault="00F2411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F2411D">
        <w:rPr>
          <w:rFonts w:ascii="Arial" w:eastAsia="Arial" w:hAnsi="Arial" w:cs="Arial"/>
          <w:b/>
          <w:bCs/>
          <w:sz w:val="21"/>
          <w:szCs w:val="21"/>
        </w:rPr>
        <w:t>Parts Cleaning &amp; Hazardous Waste Disposal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F2411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F2411D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F2411D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2411D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3AB47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Wilson</dc:creator>
  <cp:lastModifiedBy>Carol Williams</cp:lastModifiedBy>
  <cp:revision>2</cp:revision>
  <dcterms:created xsi:type="dcterms:W3CDTF">2019-01-16T15:39:00Z</dcterms:created>
  <dcterms:modified xsi:type="dcterms:W3CDTF">2019-01-16T15:39:00Z</dcterms:modified>
</cp:coreProperties>
</file>