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051A8C4C" w14:textId="77777777" w:rsidR="0042655B" w:rsidRDefault="005A3AE8" w:rsidP="005A3AE8">
      <w:pPr>
        <w:pStyle w:val="FRCbodytext0"/>
        <w:spacing w:after="0"/>
        <w:jc w:val="center"/>
        <w:rPr>
          <w:rFonts w:ascii="Arial" w:hAnsi="Arial" w:cs="Arial"/>
          <w:b/>
          <w:bCs/>
          <w:sz w:val="28"/>
          <w:szCs w:val="28"/>
          <w:lang w:val="en-US" w:eastAsia="en-GB"/>
        </w:rPr>
      </w:pPr>
      <w:r w:rsidRPr="005A3AE8">
        <w:rPr>
          <w:rFonts w:ascii="Arial" w:hAnsi="Arial" w:cs="Arial"/>
          <w:b/>
          <w:bCs/>
          <w:sz w:val="28"/>
          <w:szCs w:val="28"/>
          <w:lang w:val="en-US" w:eastAsia="en-GB"/>
        </w:rPr>
        <w:t xml:space="preserve">FRC2023-035 </w:t>
      </w:r>
    </w:p>
    <w:p w14:paraId="03987921" w14:textId="164C385A" w:rsidR="005A3AE8" w:rsidRPr="005A3AE8" w:rsidRDefault="005A3AE8" w:rsidP="005A3AE8">
      <w:pPr>
        <w:pStyle w:val="FRCbodytext0"/>
        <w:spacing w:after="0"/>
        <w:jc w:val="center"/>
        <w:rPr>
          <w:rFonts w:ascii="Arial" w:hAnsi="Arial" w:cs="Arial"/>
          <w:b/>
          <w:bCs/>
          <w:sz w:val="28"/>
          <w:szCs w:val="28"/>
        </w:rPr>
      </w:pPr>
      <w:r w:rsidRPr="005A3AE8">
        <w:rPr>
          <w:rFonts w:ascii="Arial" w:hAnsi="Arial" w:cs="Arial"/>
          <w:b/>
          <w:bCs/>
          <w:sz w:val="28"/>
          <w:szCs w:val="28"/>
          <w:lang w:val="en-US" w:eastAsia="en-GB"/>
        </w:rPr>
        <w:t>360 Provision of 360-degree Services</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lastRenderedPageBreak/>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20253B6B" w:rsidR="00864D86" w:rsidRDefault="00864D86" w:rsidP="00A5714E">
      <w:pPr>
        <w:jc w:val="center"/>
        <w:rPr>
          <w:i/>
          <w:iCs/>
          <w:color w:val="FF0000"/>
        </w:rPr>
      </w:pPr>
    </w:p>
    <w:p w14:paraId="4F652D38" w14:textId="77777777" w:rsidR="005A3AE8" w:rsidRDefault="005A3AE8" w:rsidP="00A5714E">
      <w:pPr>
        <w:jc w:val="center"/>
        <w:rPr>
          <w:i/>
          <w:iCs/>
          <w:color w:val="FF0000"/>
        </w:rPr>
      </w:pPr>
    </w:p>
    <w:p w14:paraId="7AF7FA5A" w14:textId="77777777" w:rsidR="00B70BF6" w:rsidRPr="00A5714E" w:rsidRDefault="00B70BF6"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3FB865C6" w14:textId="77777777" w:rsidR="005A3AE8" w:rsidRPr="005A3AE8" w:rsidRDefault="005A3AE8" w:rsidP="005A3AE8">
      <w:pPr>
        <w:pStyle w:val="FRCbodytext0"/>
        <w:spacing w:after="0"/>
        <w:rPr>
          <w:rFonts w:ascii="Arial" w:hAnsi="Arial" w:cs="Arial"/>
          <w:b/>
          <w:bCs/>
          <w:szCs w:val="24"/>
        </w:rPr>
      </w:pPr>
      <w:r w:rsidRPr="005A3AE8">
        <w:rPr>
          <w:rFonts w:ascii="Arial" w:hAnsi="Arial" w:cs="Arial"/>
          <w:b/>
          <w:bCs/>
          <w:szCs w:val="24"/>
          <w:lang w:val="en-US" w:eastAsia="en-GB"/>
        </w:rPr>
        <w:t>FRC2023-035 360 Provision of 360-degree Services</w:t>
      </w:r>
    </w:p>
    <w:p w14:paraId="03661301" w14:textId="77777777" w:rsidR="00FF145C" w:rsidRPr="005A3AE8" w:rsidRDefault="00FF145C" w:rsidP="005A3AE8">
      <w:pPr>
        <w:rPr>
          <w:rFonts w:cs="Arial"/>
          <w:b/>
          <w:bCs/>
          <w:sz w:val="24"/>
          <w:szCs w:val="24"/>
        </w:rPr>
      </w:pP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4CA58A3D" w14:textId="77777777" w:rsidR="00934EB0" w:rsidRDefault="00934EB0"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77777777" w:rsidR="000A57F6" w:rsidRPr="005177BD"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007AF0">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5621CE8F" w14:textId="6EC19E5F" w:rsidR="005A3AE8" w:rsidRPr="005A3AE8" w:rsidRDefault="00836560" w:rsidP="005A3AE8">
            <w:pPr>
              <w:rPr>
                <w:rFonts w:cs="Arial"/>
                <w:b/>
                <w:bCs/>
                <w:sz w:val="20"/>
              </w:rPr>
            </w:pPr>
            <w:r w:rsidRPr="005A3AE8">
              <w:rPr>
                <w:rFonts w:cstheme="minorHAnsi"/>
                <w:b/>
                <w:bCs/>
                <w:color w:val="auto"/>
              </w:rPr>
              <w:t xml:space="preserve">QUESTION 1 - </w:t>
            </w:r>
            <w:r w:rsidR="005A3AE8" w:rsidRPr="005A3AE8">
              <w:rPr>
                <w:rFonts w:cs="Arial"/>
                <w:b/>
                <w:bCs/>
                <w:sz w:val="20"/>
              </w:rPr>
              <w:t>Management of the contract inclusive of Experience / Transferrable skills (20%)</w:t>
            </w:r>
          </w:p>
          <w:p w14:paraId="57060E7B" w14:textId="3E3A48F0" w:rsidR="003103A3" w:rsidRPr="005A3AE8" w:rsidRDefault="003103A3" w:rsidP="003103A3">
            <w:pPr>
              <w:pStyle w:val="paragraph"/>
              <w:spacing w:before="0" w:beforeAutospacing="0" w:after="0" w:afterAutospacing="0"/>
              <w:jc w:val="both"/>
              <w:textAlignment w:val="baseline"/>
              <w:rPr>
                <w:rFonts w:ascii="Segoe UI" w:hAnsi="Segoe UI" w:cs="Segoe UI"/>
                <w:b/>
                <w:bCs/>
                <w:sz w:val="18"/>
                <w:szCs w:val="18"/>
              </w:rPr>
            </w:pPr>
          </w:p>
          <w:p w14:paraId="56F13933" w14:textId="77777777" w:rsidR="005A3AE8" w:rsidRPr="0087680D" w:rsidRDefault="0015187A" w:rsidP="005A3AE8">
            <w:pPr>
              <w:spacing w:after="120" w:line="276" w:lineRule="auto"/>
              <w:jc w:val="both"/>
              <w:rPr>
                <w:rFonts w:cs="Arial"/>
                <w:sz w:val="20"/>
              </w:rPr>
            </w:pPr>
            <w:r w:rsidRPr="0015187A">
              <w:rPr>
                <w:rFonts w:ascii="Arial" w:eastAsia="Times New Roman" w:hAnsi="Arial" w:cs="Arial"/>
                <w:color w:val="auto"/>
                <w:sz w:val="22"/>
                <w:szCs w:val="22"/>
                <w:lang w:eastAsia="en-GB"/>
              </w:rPr>
              <w:t> </w:t>
            </w:r>
            <w:r w:rsidR="005A3AE8" w:rsidRPr="0087680D">
              <w:rPr>
                <w:rFonts w:cs="Arial"/>
                <w:sz w:val="20"/>
              </w:rPr>
              <w:t>We are seeking to work with a provider that has sufficient experience to fulfil the FRC requirement complemented with a good approach to managing the relationship / contract.</w:t>
            </w:r>
          </w:p>
          <w:p w14:paraId="41080631" w14:textId="7F2C378F" w:rsidR="00E96272" w:rsidRPr="0015187A" w:rsidRDefault="005A3AE8" w:rsidP="005A3AE8">
            <w:pPr>
              <w:spacing w:before="0"/>
              <w:jc w:val="both"/>
              <w:textAlignment w:val="baseline"/>
              <w:rPr>
                <w:rFonts w:ascii="Segoe UI" w:eastAsia="Times New Roman" w:hAnsi="Segoe UI" w:cs="Segoe UI"/>
                <w:color w:val="auto"/>
                <w:sz w:val="18"/>
                <w:szCs w:val="18"/>
                <w:lang w:eastAsia="en-GB"/>
              </w:rPr>
            </w:pPr>
            <w:r w:rsidRPr="00DC5FA2">
              <w:rPr>
                <w:rFonts w:cs="Arial"/>
                <w:sz w:val="20"/>
              </w:rPr>
              <w:t>Please outline your transferable experience that your organisation will bring to delivering this requirement and how your proposed management will lead successful outcomes.</w:t>
            </w:r>
          </w:p>
        </w:tc>
      </w:tr>
      <w:tr w:rsidR="00CF3B22" w14:paraId="23F01250" w14:textId="77777777" w:rsidTr="00007AF0">
        <w:tc>
          <w:tcPr>
            <w:tcW w:w="9633"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5E6F8FB5" w14:textId="77777777" w:rsidR="007E766F" w:rsidRDefault="007E766F" w:rsidP="00D82FA3">
            <w:pPr>
              <w:spacing w:before="0" w:after="120" w:line="276" w:lineRule="auto"/>
              <w:jc w:val="both"/>
              <w:rPr>
                <w:rFonts w:cstheme="minorHAnsi"/>
                <w:i/>
                <w:iCs/>
                <w:color w:val="auto"/>
                <w:sz w:val="18"/>
                <w:szCs w:val="18"/>
              </w:rPr>
            </w:pPr>
          </w:p>
          <w:p w14:paraId="165EA186" w14:textId="77777777" w:rsidR="007E766F" w:rsidRDefault="007E766F" w:rsidP="00D82FA3">
            <w:pPr>
              <w:spacing w:before="0" w:after="120" w:line="276" w:lineRule="auto"/>
              <w:jc w:val="both"/>
              <w:rPr>
                <w:rFonts w:cstheme="minorHAnsi"/>
                <w:i/>
                <w:iCs/>
                <w:color w:val="auto"/>
                <w:sz w:val="18"/>
                <w:szCs w:val="18"/>
              </w:rPr>
            </w:pPr>
          </w:p>
          <w:p w14:paraId="7A15732A" w14:textId="6A8F4BDF" w:rsidR="004231DA" w:rsidRPr="001854A0" w:rsidRDefault="004231DA" w:rsidP="00D82FA3">
            <w:pPr>
              <w:spacing w:before="0" w:after="120" w:line="276" w:lineRule="auto"/>
              <w:jc w:val="both"/>
              <w:rPr>
                <w:rFonts w:cstheme="minorHAnsi"/>
                <w:i/>
                <w:iCs/>
                <w:color w:val="auto"/>
                <w:sz w:val="18"/>
                <w:szCs w:val="18"/>
              </w:rPr>
            </w:pPr>
          </w:p>
        </w:tc>
      </w:tr>
      <w:tr w:rsidR="00164F72" w14:paraId="6A7D98B1" w14:textId="77777777" w:rsidTr="00164F72">
        <w:tc>
          <w:tcPr>
            <w:tcW w:w="9633" w:type="dxa"/>
            <w:tcBorders>
              <w:bottom w:val="single" w:sz="4" w:space="0" w:color="auto"/>
            </w:tcBorders>
            <w:shd w:val="clear" w:color="auto" w:fill="FFFFFF" w:themeFill="background1"/>
          </w:tcPr>
          <w:p w14:paraId="7FD40C76" w14:textId="746BD1AF" w:rsidR="005A3AE8" w:rsidRPr="005A3AE8" w:rsidRDefault="005A3AE8" w:rsidP="005A3AE8">
            <w:pPr>
              <w:rPr>
                <w:rFonts w:cs="Arial"/>
                <w:b/>
                <w:bCs/>
                <w:sz w:val="20"/>
              </w:rPr>
            </w:pPr>
            <w:r w:rsidRPr="005A3AE8">
              <w:rPr>
                <w:rFonts w:cstheme="minorHAnsi"/>
                <w:b/>
                <w:bCs/>
                <w:color w:val="auto"/>
              </w:rPr>
              <w:t xml:space="preserve">QUESTION </w:t>
            </w:r>
            <w:r w:rsidRPr="005A3AE8">
              <w:rPr>
                <w:rFonts w:cstheme="minorHAnsi"/>
                <w:b/>
                <w:bCs/>
                <w:color w:val="auto"/>
              </w:rPr>
              <w:t>2</w:t>
            </w:r>
            <w:r w:rsidRPr="005A3AE8">
              <w:rPr>
                <w:rFonts w:cstheme="minorHAnsi"/>
                <w:b/>
                <w:bCs/>
                <w:color w:val="auto"/>
              </w:rPr>
              <w:t xml:space="preserve"> - </w:t>
            </w:r>
            <w:r w:rsidRPr="005A3AE8">
              <w:rPr>
                <w:rFonts w:cs="Arial"/>
                <w:b/>
                <w:bCs/>
                <w:sz w:val="20"/>
              </w:rPr>
              <w:t>Managed Service (40%)</w:t>
            </w:r>
          </w:p>
          <w:p w14:paraId="11905E48" w14:textId="2EC108B0" w:rsidR="005A3AE8" w:rsidRDefault="005A3AE8" w:rsidP="005A3AE8">
            <w:pPr>
              <w:spacing w:after="120" w:line="312" w:lineRule="auto"/>
              <w:rPr>
                <w:rFonts w:cstheme="minorHAnsi"/>
                <w:i/>
                <w:iCs/>
                <w:color w:val="auto"/>
                <w:sz w:val="18"/>
                <w:szCs w:val="18"/>
              </w:rPr>
            </w:pPr>
            <w:r w:rsidRPr="00DC5FA2">
              <w:rPr>
                <w:rFonts w:cs="Arial"/>
                <w:sz w:val="20"/>
              </w:rPr>
              <w:t xml:space="preserve">We are seeking a managed services to deliver this requirement. Please details the core (and complementary) activities that form </w:t>
            </w:r>
            <w:r w:rsidRPr="00DC5FA2">
              <w:rPr>
                <w:rFonts w:cs="Arial"/>
                <w:sz w:val="20"/>
              </w:rPr>
              <w:t>a part</w:t>
            </w:r>
            <w:r w:rsidRPr="00DC5FA2">
              <w:rPr>
                <w:rFonts w:cs="Arial"/>
                <w:sz w:val="20"/>
              </w:rPr>
              <w:t xml:space="preserve"> of your managed services offering (indicating specific crossover / where input is required from the FRC).</w:t>
            </w:r>
          </w:p>
        </w:tc>
      </w:tr>
      <w:tr w:rsidR="00164F72" w14:paraId="11C6E6D8" w14:textId="77777777" w:rsidTr="00164F72">
        <w:tc>
          <w:tcPr>
            <w:tcW w:w="9633" w:type="dxa"/>
            <w:shd w:val="clear" w:color="auto" w:fill="D9D9D9" w:themeFill="background1" w:themeFillShade="D9"/>
          </w:tcPr>
          <w:p w14:paraId="3EA2040C" w14:textId="68821CBE" w:rsidR="00164F72" w:rsidRDefault="00164F72" w:rsidP="00164F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6295A3CD" w14:textId="1BC22F28" w:rsidR="00164F72" w:rsidRDefault="00164F72" w:rsidP="00164F72">
            <w:pPr>
              <w:spacing w:before="0" w:after="120" w:line="276" w:lineRule="auto"/>
              <w:jc w:val="both"/>
              <w:rPr>
                <w:rFonts w:cstheme="minorHAnsi"/>
                <w:i/>
                <w:iCs/>
                <w:color w:val="auto"/>
                <w:sz w:val="18"/>
                <w:szCs w:val="18"/>
              </w:rPr>
            </w:pPr>
          </w:p>
          <w:p w14:paraId="0397CFCD" w14:textId="77777777" w:rsidR="004231DA" w:rsidRDefault="004231DA" w:rsidP="00164F72">
            <w:pPr>
              <w:spacing w:before="0" w:after="120" w:line="276" w:lineRule="auto"/>
              <w:jc w:val="both"/>
              <w:rPr>
                <w:rFonts w:cstheme="minorHAnsi"/>
                <w:i/>
                <w:iCs/>
                <w:color w:val="auto"/>
                <w:sz w:val="18"/>
                <w:szCs w:val="18"/>
              </w:rPr>
            </w:pPr>
          </w:p>
          <w:p w14:paraId="74C3ACBE" w14:textId="77777777" w:rsidR="00164F72" w:rsidRDefault="00164F72" w:rsidP="007D43A3">
            <w:pPr>
              <w:pStyle w:val="Bullet-main"/>
              <w:numPr>
                <w:ilvl w:val="0"/>
                <w:numId w:val="0"/>
              </w:numPr>
              <w:spacing w:before="0" w:line="240" w:lineRule="auto"/>
              <w:rPr>
                <w:rFonts w:cstheme="minorHAnsi"/>
                <w:i/>
                <w:iCs/>
                <w:color w:val="auto"/>
                <w:sz w:val="18"/>
                <w:szCs w:val="18"/>
              </w:rPr>
            </w:pPr>
          </w:p>
        </w:tc>
      </w:tr>
      <w:tr w:rsidR="005A3AE8" w14:paraId="1CAB2AD8" w14:textId="77777777" w:rsidTr="005A3AE8">
        <w:tc>
          <w:tcPr>
            <w:tcW w:w="9633" w:type="dxa"/>
            <w:shd w:val="clear" w:color="auto" w:fill="auto"/>
          </w:tcPr>
          <w:p w14:paraId="67BAFAC7" w14:textId="07D060A5" w:rsidR="005A3AE8" w:rsidRPr="005A3AE8" w:rsidRDefault="005A3AE8" w:rsidP="005A3AE8">
            <w:pPr>
              <w:rPr>
                <w:rFonts w:cs="Arial"/>
                <w:b/>
                <w:bCs/>
                <w:sz w:val="20"/>
              </w:rPr>
            </w:pPr>
            <w:r w:rsidRPr="005A3AE8">
              <w:rPr>
                <w:rFonts w:cstheme="minorHAnsi"/>
                <w:b/>
                <w:bCs/>
                <w:color w:val="auto"/>
              </w:rPr>
              <w:t xml:space="preserve">QUESTION </w:t>
            </w:r>
            <w:r w:rsidRPr="005A3AE8">
              <w:rPr>
                <w:rFonts w:cstheme="minorHAnsi"/>
                <w:b/>
                <w:bCs/>
                <w:color w:val="auto"/>
              </w:rPr>
              <w:t>3</w:t>
            </w:r>
            <w:r w:rsidRPr="005A3AE8">
              <w:rPr>
                <w:rFonts w:cstheme="minorHAnsi"/>
                <w:b/>
                <w:bCs/>
                <w:color w:val="auto"/>
              </w:rPr>
              <w:t xml:space="preserve"> - </w:t>
            </w:r>
            <w:r w:rsidRPr="005A3AE8">
              <w:rPr>
                <w:rFonts w:cs="Arial"/>
                <w:b/>
                <w:bCs/>
                <w:sz w:val="20"/>
              </w:rPr>
              <w:t>Bespoke questions (10%)</w:t>
            </w:r>
          </w:p>
          <w:p w14:paraId="0814AFDB" w14:textId="74BC7223" w:rsidR="005A3AE8" w:rsidRPr="001854A0" w:rsidRDefault="005A3AE8" w:rsidP="00164F72">
            <w:pPr>
              <w:spacing w:before="0" w:after="120" w:line="276" w:lineRule="auto"/>
              <w:jc w:val="both"/>
              <w:rPr>
                <w:rFonts w:cstheme="minorHAnsi"/>
                <w:i/>
                <w:iCs/>
                <w:color w:val="auto"/>
                <w:sz w:val="18"/>
                <w:szCs w:val="18"/>
              </w:rPr>
            </w:pPr>
            <w:r w:rsidRPr="00DC5FA2">
              <w:rPr>
                <w:rFonts w:cs="Arial"/>
                <w:sz w:val="20"/>
              </w:rPr>
              <w:t>We are seeking the successful provider to design bespoke competency questionnaire based around our Leadership capability model. Please (a) outline the approach you would take, (b) provide an example of two questions and (c) indicate the ongoing approach to ensure questions remain fit for purpose.</w:t>
            </w:r>
          </w:p>
        </w:tc>
      </w:tr>
      <w:tr w:rsidR="005A3AE8" w14:paraId="07895EAD" w14:textId="77777777" w:rsidTr="005A3AE8">
        <w:tc>
          <w:tcPr>
            <w:tcW w:w="9633" w:type="dxa"/>
            <w:tcBorders>
              <w:bottom w:val="single" w:sz="4" w:space="0" w:color="auto"/>
            </w:tcBorders>
            <w:shd w:val="clear" w:color="auto" w:fill="D9D9D9" w:themeFill="background1" w:themeFillShade="D9"/>
          </w:tcPr>
          <w:p w14:paraId="7481DB87" w14:textId="77777777" w:rsidR="005A3AE8" w:rsidRDefault="005A3AE8" w:rsidP="005A3AE8">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428A45B3" w14:textId="77777777" w:rsidR="005A3AE8" w:rsidRDefault="005A3AE8" w:rsidP="00164F72">
            <w:pPr>
              <w:spacing w:before="0" w:after="120" w:line="276" w:lineRule="auto"/>
              <w:jc w:val="both"/>
              <w:rPr>
                <w:rFonts w:cstheme="minorHAnsi"/>
                <w:i/>
                <w:iCs/>
                <w:color w:val="auto"/>
                <w:sz w:val="18"/>
                <w:szCs w:val="18"/>
              </w:rPr>
            </w:pPr>
          </w:p>
          <w:p w14:paraId="2B3BF857" w14:textId="77777777" w:rsidR="004231DA" w:rsidRDefault="004231DA" w:rsidP="00164F72">
            <w:pPr>
              <w:spacing w:before="0" w:after="120" w:line="276" w:lineRule="auto"/>
              <w:jc w:val="both"/>
              <w:rPr>
                <w:rFonts w:cstheme="minorHAnsi"/>
                <w:i/>
                <w:iCs/>
                <w:color w:val="auto"/>
                <w:sz w:val="18"/>
                <w:szCs w:val="18"/>
              </w:rPr>
            </w:pPr>
          </w:p>
          <w:p w14:paraId="63A9E37F" w14:textId="4DA0C1E9" w:rsidR="004231DA" w:rsidRPr="001854A0" w:rsidRDefault="004231DA" w:rsidP="00164F72">
            <w:pPr>
              <w:spacing w:before="0" w:after="120" w:line="276" w:lineRule="auto"/>
              <w:jc w:val="both"/>
              <w:rPr>
                <w:rFonts w:cstheme="minorHAnsi"/>
                <w:i/>
                <w:iCs/>
                <w:color w:val="auto"/>
                <w:sz w:val="18"/>
                <w:szCs w:val="18"/>
              </w:rPr>
            </w:pPr>
          </w:p>
        </w:tc>
      </w:tr>
      <w:tr w:rsidR="005A3AE8" w14:paraId="521517E4" w14:textId="77777777" w:rsidTr="005A3AE8">
        <w:tc>
          <w:tcPr>
            <w:tcW w:w="9633" w:type="dxa"/>
            <w:shd w:val="clear" w:color="auto" w:fill="auto"/>
          </w:tcPr>
          <w:p w14:paraId="28C96ADB" w14:textId="21CAB7BB" w:rsidR="005A3AE8" w:rsidRPr="005A3AE8" w:rsidRDefault="005A3AE8" w:rsidP="00164F72">
            <w:pPr>
              <w:spacing w:before="0" w:after="120" w:line="276" w:lineRule="auto"/>
              <w:jc w:val="both"/>
              <w:rPr>
                <w:rFonts w:cstheme="minorHAnsi"/>
                <w:b/>
                <w:bCs/>
                <w:i/>
                <w:iCs/>
                <w:color w:val="auto"/>
                <w:sz w:val="18"/>
                <w:szCs w:val="18"/>
              </w:rPr>
            </w:pPr>
            <w:r w:rsidRPr="005A3AE8">
              <w:rPr>
                <w:rFonts w:cstheme="minorHAnsi"/>
                <w:b/>
                <w:bCs/>
                <w:color w:val="auto"/>
              </w:rPr>
              <w:t>QUESTION 4 – Pricing</w:t>
            </w:r>
            <w:r w:rsidRPr="005A3AE8">
              <w:rPr>
                <w:rFonts w:cstheme="minorHAnsi"/>
                <w:b/>
                <w:bCs/>
                <w:color w:val="auto"/>
              </w:rPr>
              <w:t xml:space="preserve"> (30%)</w:t>
            </w:r>
          </w:p>
        </w:tc>
      </w:tr>
      <w:tr w:rsidR="005A3AE8" w14:paraId="7C92E465" w14:textId="77777777" w:rsidTr="005A3AE8">
        <w:tc>
          <w:tcPr>
            <w:tcW w:w="9633" w:type="dxa"/>
            <w:tcBorders>
              <w:bottom w:val="single" w:sz="4" w:space="0" w:color="auto"/>
            </w:tcBorders>
            <w:shd w:val="clear" w:color="auto" w:fill="D9D9D9" w:themeFill="background1" w:themeFillShade="D9"/>
          </w:tcPr>
          <w:p w14:paraId="238AFBBD" w14:textId="77777777" w:rsidR="005A3AE8" w:rsidRPr="00007AF0" w:rsidRDefault="005A3AE8" w:rsidP="005A3AE8">
            <w:pPr>
              <w:pStyle w:val="Bullet-main"/>
              <w:numPr>
                <w:ilvl w:val="0"/>
                <w:numId w:val="0"/>
              </w:numPr>
              <w:spacing w:before="0" w:line="240" w:lineRule="auto"/>
              <w:rPr>
                <w:rFonts w:cstheme="minorHAnsi"/>
                <w:color w:val="auto"/>
                <w:sz w:val="20"/>
                <w:szCs w:val="20"/>
              </w:rPr>
            </w:pPr>
            <w:r w:rsidRPr="00007AF0">
              <w:rPr>
                <w:rFonts w:cstheme="minorHAnsi"/>
                <w:color w:val="auto"/>
                <w:sz w:val="20"/>
                <w:szCs w:val="20"/>
              </w:rPr>
              <w:t>Please insert</w:t>
            </w:r>
            <w:r>
              <w:rPr>
                <w:rFonts w:cstheme="minorHAnsi"/>
                <w:color w:val="auto"/>
                <w:sz w:val="20"/>
                <w:szCs w:val="20"/>
              </w:rPr>
              <w:t xml:space="preserve"> </w:t>
            </w:r>
            <w:r w:rsidRPr="00007AF0">
              <w:rPr>
                <w:rFonts w:cstheme="minorHAnsi"/>
                <w:color w:val="auto"/>
                <w:sz w:val="20"/>
                <w:szCs w:val="20"/>
              </w:rPr>
              <w:t>Pricing &amp; Pricing Breakdown</w:t>
            </w:r>
          </w:p>
          <w:p w14:paraId="25E8403A" w14:textId="77777777" w:rsidR="005A3AE8" w:rsidRPr="00007AF0" w:rsidRDefault="005A3AE8" w:rsidP="005A3AE8">
            <w:pPr>
              <w:pStyle w:val="Bullet-main"/>
              <w:numPr>
                <w:ilvl w:val="0"/>
                <w:numId w:val="0"/>
              </w:numPr>
              <w:spacing w:before="0" w:line="240" w:lineRule="auto"/>
              <w:rPr>
                <w:rFonts w:cstheme="minorHAnsi"/>
                <w:color w:val="auto"/>
                <w:sz w:val="20"/>
                <w:szCs w:val="20"/>
              </w:rPr>
            </w:pPr>
          </w:p>
          <w:p w14:paraId="7DC99183" w14:textId="77777777" w:rsidR="004231DA" w:rsidRDefault="004231DA" w:rsidP="004231DA">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1D33542D" w14:textId="77777777" w:rsidR="005A3AE8" w:rsidRDefault="005A3AE8" w:rsidP="005A3AE8">
            <w:pPr>
              <w:pStyle w:val="Bullet-main"/>
              <w:numPr>
                <w:ilvl w:val="0"/>
                <w:numId w:val="0"/>
              </w:numPr>
              <w:spacing w:before="0" w:line="240" w:lineRule="auto"/>
              <w:rPr>
                <w:rFonts w:cstheme="minorHAnsi"/>
                <w:i/>
                <w:color w:val="FFFFFF" w:themeColor="background1"/>
                <w:sz w:val="16"/>
                <w:szCs w:val="16"/>
              </w:rPr>
            </w:pPr>
          </w:p>
          <w:p w14:paraId="1D7FDCF9" w14:textId="77777777" w:rsidR="005A3AE8" w:rsidRDefault="005A3AE8" w:rsidP="00164F72">
            <w:pPr>
              <w:spacing w:before="0" w:after="120" w:line="276" w:lineRule="auto"/>
              <w:jc w:val="both"/>
              <w:rPr>
                <w:rFonts w:cstheme="minorHAnsi"/>
                <w:i/>
                <w:iCs/>
                <w:color w:val="auto"/>
                <w:sz w:val="18"/>
                <w:szCs w:val="18"/>
              </w:rPr>
            </w:pPr>
          </w:p>
          <w:p w14:paraId="2722C957" w14:textId="5AD44C4C" w:rsidR="005A3AE8" w:rsidRPr="001854A0" w:rsidRDefault="005A3AE8" w:rsidP="00164F72">
            <w:pPr>
              <w:spacing w:before="0" w:after="120" w:line="276" w:lineRule="auto"/>
              <w:jc w:val="both"/>
              <w:rPr>
                <w:rFonts w:cstheme="minorHAnsi"/>
                <w:i/>
                <w:iCs/>
                <w:color w:val="auto"/>
                <w:sz w:val="18"/>
                <w:szCs w:val="18"/>
              </w:rPr>
            </w:pPr>
          </w:p>
        </w:tc>
      </w:tr>
      <w:bookmarkEnd w:id="2"/>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0EC8C441"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sidR="004231DA">
              <w:rPr>
                <w:rFonts w:asciiTheme="minorHAnsi" w:hAnsiTheme="minorHAnsi" w:cstheme="minorHAnsi"/>
                <w:b/>
                <w:bCs/>
                <w:color w:val="auto"/>
              </w:rPr>
              <w:t>6</w:t>
            </w:r>
            <w:r>
              <w:rPr>
                <w:rFonts w:asciiTheme="minorHAnsi" w:hAnsiTheme="minorHAnsi" w:cstheme="minorHAnsi"/>
                <w:b/>
                <w:bCs/>
                <w:color w:val="auto"/>
              </w:rPr>
              <w:t xml:space="preserve">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bookmarkStart w:id="3" w:name="_MON_1741789628"/>
          <w:bookmarkEnd w:id="3"/>
          <w:p w14:paraId="4B1D0BFD" w14:textId="0C6A077E" w:rsidR="00144DD6" w:rsidRDefault="003D46A2"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5AAE2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8" o:title=""/>
                </v:shape>
                <o:OLEObject Type="Embed" ProgID="Word.Document.12" ShapeID="_x0000_i1029" DrawAspect="Icon" ObjectID="_1741789670" r:id="rId9">
                  <o:FieldCodes>\s</o:FieldCodes>
                </o:OLEObject>
              </w:object>
            </w:r>
          </w:p>
          <w:p w14:paraId="24EF17A2" w14:textId="77777777" w:rsidR="00144DD6" w:rsidRPr="00934EB0" w:rsidRDefault="00144DD6"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5886C73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4231DA">
              <w:rPr>
                <w:rFonts w:asciiTheme="minorHAnsi" w:hAnsiTheme="minorHAnsi" w:cstheme="minorHAnsi"/>
                <w:b/>
                <w:bCs/>
                <w:color w:val="auto"/>
              </w:rPr>
              <w:t>7</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5.5pt;height:49pt" o:ole="">
                        <v:imagedata r:id="rId10" o:title=""/>
                      </v:shape>
                      <o:OLEObject Type="Embed" ProgID="Word.Document.12" ShapeID="_x0000_i1026" DrawAspect="Icon" ObjectID="_1741789671"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548"/>
              <w:bookmarkEnd w:id="5"/>
              <w:tc>
                <w:tcPr>
                  <w:tcW w:w="4803" w:type="dxa"/>
                </w:tcPr>
                <w:p w14:paraId="04E03971" w14:textId="1CD7EB5A"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26C9E62">
                      <v:shape id="_x0000_i1027" type="#_x0000_t75" style="width:75.5pt;height:49pt" o:ole="">
                        <v:imagedata r:id="rId12" o:title=""/>
                      </v:shape>
                      <o:OLEObject Type="Embed" ProgID="Word.Document.12" ShapeID="_x0000_i1027" DrawAspect="Icon" ObjectID="_1741789672"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CB7A5E"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4"/>
  </w:num>
  <w:num w:numId="2" w16cid:durableId="1635913604">
    <w:abstractNumId w:val="26"/>
  </w:num>
  <w:num w:numId="3" w16cid:durableId="1928809780">
    <w:abstractNumId w:val="13"/>
  </w:num>
  <w:num w:numId="4" w16cid:durableId="927426665">
    <w:abstractNumId w:val="2"/>
  </w:num>
  <w:num w:numId="5" w16cid:durableId="1223755227">
    <w:abstractNumId w:val="12"/>
  </w:num>
  <w:num w:numId="6" w16cid:durableId="1484589678">
    <w:abstractNumId w:val="8"/>
  </w:num>
  <w:num w:numId="7" w16cid:durableId="366835310">
    <w:abstractNumId w:val="22"/>
  </w:num>
  <w:num w:numId="8" w16cid:durableId="175923637">
    <w:abstractNumId w:val="27"/>
  </w:num>
  <w:num w:numId="9" w16cid:durableId="1898130105">
    <w:abstractNumId w:val="0"/>
  </w:num>
  <w:num w:numId="10" w16cid:durableId="1342778054">
    <w:abstractNumId w:val="16"/>
  </w:num>
  <w:num w:numId="11" w16cid:durableId="1510481594">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3"/>
  </w:num>
  <w:num w:numId="13" w16cid:durableId="608633721">
    <w:abstractNumId w:val="20"/>
  </w:num>
  <w:num w:numId="14" w16cid:durableId="528302859">
    <w:abstractNumId w:val="9"/>
  </w:num>
  <w:num w:numId="15" w16cid:durableId="747120309">
    <w:abstractNumId w:val="15"/>
  </w:num>
  <w:num w:numId="16" w16cid:durableId="1815020586">
    <w:abstractNumId w:val="19"/>
  </w:num>
  <w:num w:numId="17" w16cid:durableId="1108234275">
    <w:abstractNumId w:val="3"/>
  </w:num>
  <w:num w:numId="18" w16cid:durableId="129788079">
    <w:abstractNumId w:val="25"/>
  </w:num>
  <w:num w:numId="19" w16cid:durableId="1457606779">
    <w:abstractNumId w:val="21"/>
  </w:num>
  <w:num w:numId="20" w16cid:durableId="1612399845">
    <w:abstractNumId w:val="11"/>
  </w:num>
  <w:num w:numId="21" w16cid:durableId="804931397">
    <w:abstractNumId w:val="6"/>
  </w:num>
  <w:num w:numId="22" w16cid:durableId="1533111010">
    <w:abstractNumId w:val="17"/>
  </w:num>
  <w:num w:numId="23" w16cid:durableId="1325083906">
    <w:abstractNumId w:val="7"/>
  </w:num>
  <w:num w:numId="24" w16cid:durableId="94257132">
    <w:abstractNumId w:val="14"/>
  </w:num>
  <w:num w:numId="25" w16cid:durableId="1106117921">
    <w:abstractNumId w:val="10"/>
  </w:num>
  <w:num w:numId="26" w16cid:durableId="185460615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55691"/>
    <w:rsid w:val="00162264"/>
    <w:rsid w:val="00162DA4"/>
    <w:rsid w:val="00164F72"/>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76D9F"/>
    <w:rsid w:val="003855C8"/>
    <w:rsid w:val="00386AF5"/>
    <w:rsid w:val="003942C3"/>
    <w:rsid w:val="003A0291"/>
    <w:rsid w:val="003B3D63"/>
    <w:rsid w:val="003B495A"/>
    <w:rsid w:val="003D267B"/>
    <w:rsid w:val="003D46A2"/>
    <w:rsid w:val="003E07B9"/>
    <w:rsid w:val="003F6F91"/>
    <w:rsid w:val="00400E40"/>
    <w:rsid w:val="004062F4"/>
    <w:rsid w:val="00410468"/>
    <w:rsid w:val="004231DA"/>
    <w:rsid w:val="0042655B"/>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3AE8"/>
    <w:rsid w:val="005A706D"/>
    <w:rsid w:val="005A7F88"/>
    <w:rsid w:val="005A7FFC"/>
    <w:rsid w:val="005B0039"/>
    <w:rsid w:val="005C5C62"/>
    <w:rsid w:val="005D3A5C"/>
    <w:rsid w:val="005D7F2B"/>
    <w:rsid w:val="005E0BF5"/>
    <w:rsid w:val="005E117F"/>
    <w:rsid w:val="005E5DDC"/>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bodytext0">
    <w:name w:val="FRC body text"/>
    <w:basedOn w:val="Normal"/>
    <w:qFormat/>
    <w:rsid w:val="005A3AE8"/>
    <w:pPr>
      <w:tabs>
        <w:tab w:val="left" w:pos="567"/>
      </w:tabs>
      <w:spacing w:before="0" w:after="240"/>
    </w:pPr>
    <w:rPr>
      <w:rFonts w:cstheme="minorHAnsi"/>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2021-12-15T10:07:00Z</cp:lastPrinted>
  <dcterms:created xsi:type="dcterms:W3CDTF">2023-03-31T16:41:00Z</dcterms:created>
  <dcterms:modified xsi:type="dcterms:W3CDTF">2023-03-31T16:41:00Z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