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C3" w:rsidRPr="008C33CA" w:rsidRDefault="00E844C3" w:rsidP="00E844C3">
      <w:pPr>
        <w:pStyle w:val="Heading1"/>
        <w:keepNext w:val="0"/>
        <w:spacing w:after="240"/>
        <w:ind w:right="98"/>
        <w:rPr>
          <w:color w:val="000000"/>
        </w:rPr>
      </w:pPr>
    </w:p>
    <w:p w:rsidR="00E844C3" w:rsidRPr="008C33CA" w:rsidRDefault="00E844C3" w:rsidP="00E844C3">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9264" behindDoc="1" locked="0" layoutInCell="0" allowOverlap="1" wp14:anchorId="40438414" wp14:editId="792ED977">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3CA">
        <w:rPr>
          <w:rFonts w:ascii="Arial" w:hAnsi="Arial" w:cs="Arial"/>
          <w:b/>
          <w:color w:val="000000"/>
          <w:sz w:val="28"/>
          <w:szCs w:val="28"/>
        </w:rPr>
        <w:t xml:space="preserve"> </w:t>
      </w:r>
    </w:p>
    <w:p w:rsidR="00E844C3" w:rsidRPr="008C33CA" w:rsidRDefault="00E844C3" w:rsidP="00E844C3">
      <w:pPr>
        <w:pBdr>
          <w:top w:val="single" w:sz="4" w:space="1" w:color="auto"/>
        </w:pBdr>
        <w:spacing w:before="120"/>
        <w:ind w:right="98"/>
        <w:jc w:val="right"/>
        <w:rPr>
          <w:rFonts w:ascii="Arial" w:hAnsi="Arial" w:cs="Arial"/>
          <w:i/>
          <w:color w:val="000000"/>
          <w:sz w:val="24"/>
        </w:rPr>
      </w:pPr>
    </w:p>
    <w:p w:rsidR="00E844C3" w:rsidRPr="004E29FA" w:rsidRDefault="00E844C3" w:rsidP="00E844C3">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rsidR="00E844C3" w:rsidRDefault="00E844C3" w:rsidP="00E844C3">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 xml:space="preserve">INVITATION TO TENDER: </w:t>
      </w:r>
      <w:r w:rsidRPr="008C33CA">
        <w:rPr>
          <w:rFonts w:ascii="Arial" w:hAnsi="Arial" w:cs="Arial"/>
          <w:b/>
          <w:color w:val="000000"/>
          <w:sz w:val="52"/>
          <w:szCs w:val="52"/>
        </w:rPr>
        <w:br/>
      </w:r>
      <w:r>
        <w:rPr>
          <w:rFonts w:ascii="Arial" w:hAnsi="Arial" w:cs="Arial"/>
          <w:b/>
          <w:color w:val="000000"/>
          <w:sz w:val="48"/>
          <w:szCs w:val="48"/>
        </w:rPr>
        <w:t>Legal advice for pan-London modular housing programme</w:t>
      </w:r>
    </w:p>
    <w:p w:rsidR="00E844C3" w:rsidRDefault="00E844C3" w:rsidP="00E844C3">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E844C3">
        <w:rPr>
          <w:rFonts w:ascii="Arial" w:hAnsi="Arial" w:cs="Arial"/>
          <w:b/>
          <w:color w:val="000000"/>
          <w:sz w:val="32"/>
          <w:szCs w:val="32"/>
        </w:rPr>
        <w:t xml:space="preserve">201017 Legal </w:t>
      </w:r>
      <w:proofErr w:type="gramStart"/>
      <w:r w:rsidRPr="00E844C3">
        <w:rPr>
          <w:rFonts w:ascii="Arial" w:hAnsi="Arial" w:cs="Arial"/>
          <w:b/>
          <w:color w:val="000000"/>
          <w:sz w:val="32"/>
          <w:szCs w:val="32"/>
        </w:rPr>
        <w:t>advice</w:t>
      </w:r>
      <w:proofErr w:type="gramEnd"/>
      <w:r w:rsidRPr="00E844C3">
        <w:rPr>
          <w:rFonts w:ascii="Arial" w:hAnsi="Arial" w:cs="Arial"/>
          <w:b/>
          <w:color w:val="000000"/>
          <w:sz w:val="32"/>
          <w:szCs w:val="32"/>
        </w:rPr>
        <w:t xml:space="preserve"> for pan-London modular housing programme</w:t>
      </w:r>
    </w:p>
    <w:p w:rsidR="00E844C3" w:rsidRPr="008C33CA" w:rsidRDefault="00E844C3" w:rsidP="00E844C3">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Closing Date for Tenders: </w:t>
      </w:r>
      <w:r>
        <w:rPr>
          <w:rFonts w:ascii="Arial" w:hAnsi="Arial" w:cs="Arial"/>
          <w:b/>
          <w:color w:val="000000"/>
          <w:sz w:val="32"/>
          <w:szCs w:val="32"/>
        </w:rPr>
        <w:t>Friday 3 November 2017</w:t>
      </w:r>
      <w:r w:rsidRPr="00E3232E">
        <w:rPr>
          <w:rFonts w:ascii="Arial" w:hAnsi="Arial" w:cs="Arial"/>
          <w:b/>
          <w:color w:val="000000"/>
          <w:sz w:val="32"/>
          <w:szCs w:val="32"/>
        </w:rPr>
        <w:t xml:space="preserve"> (Noon)</w:t>
      </w:r>
    </w:p>
    <w:p w:rsidR="00E844C3" w:rsidRPr="008C33CA" w:rsidRDefault="00E844C3" w:rsidP="00E844C3">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Pr>
          <w:rFonts w:ascii="Arial" w:hAnsi="Arial" w:cs="Arial"/>
          <w:b/>
          <w:color w:val="000000"/>
          <w:sz w:val="32"/>
          <w:szCs w:val="32"/>
        </w:rPr>
        <w:t>Monday 13 November 2017</w:t>
      </w:r>
    </w:p>
    <w:p w:rsidR="00E844C3" w:rsidRPr="008C33CA" w:rsidRDefault="00E844C3" w:rsidP="00E844C3">
      <w:pPr>
        <w:overflowPunct w:val="0"/>
        <w:autoSpaceDE w:val="0"/>
        <w:autoSpaceDN w:val="0"/>
        <w:adjustRightInd w:val="0"/>
        <w:spacing w:before="480"/>
        <w:ind w:left="540" w:right="98"/>
        <w:jc w:val="center"/>
        <w:textAlignment w:val="baseline"/>
        <w:rPr>
          <w:rFonts w:ascii="Arial" w:hAnsi="Arial" w:cs="Arial"/>
          <w:i/>
          <w:color w:val="000000"/>
          <w:sz w:val="24"/>
        </w:rPr>
      </w:pPr>
    </w:p>
    <w:p w:rsidR="00E844C3" w:rsidRPr="008C33CA" w:rsidRDefault="00E844C3" w:rsidP="00E844C3">
      <w:pPr>
        <w:overflowPunct w:val="0"/>
        <w:autoSpaceDE w:val="0"/>
        <w:autoSpaceDN w:val="0"/>
        <w:adjustRightInd w:val="0"/>
        <w:spacing w:before="480"/>
        <w:ind w:left="540" w:right="98"/>
        <w:textAlignment w:val="baseline"/>
        <w:rPr>
          <w:rFonts w:ascii="Arial" w:hAnsi="Arial" w:cs="Arial"/>
          <w:i/>
          <w:color w:val="000000"/>
          <w:sz w:val="24"/>
        </w:rPr>
      </w:pPr>
    </w:p>
    <w:p w:rsidR="00E844C3" w:rsidRPr="008C33CA" w:rsidRDefault="00E844C3" w:rsidP="00E844C3">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E844C3" w:rsidRPr="008C33CA" w:rsidSect="00E844C3">
          <w:headerReference w:type="default" r:id="rId9"/>
          <w:footerReference w:type="default" r:id="rId10"/>
          <w:footerReference w:type="first" r:id="rId11"/>
          <w:pgSz w:w="11906" w:h="16838"/>
          <w:pgMar w:top="1134" w:right="1134" w:bottom="1134" w:left="1134" w:header="708" w:footer="708" w:gutter="0"/>
          <w:cols w:space="708"/>
          <w:docGrid w:linePitch="360"/>
        </w:sectPr>
      </w:pP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rsidR="00E844C3" w:rsidRPr="000C1B4E" w:rsidRDefault="00E844C3" w:rsidP="00E844C3">
      <w:pPr>
        <w:pStyle w:val="TOC1"/>
        <w:rPr>
          <w:b/>
          <w:lang w:eastAsia="en-GB"/>
        </w:rPr>
      </w:pPr>
      <w:r w:rsidRPr="000C1B4E">
        <w:rPr>
          <w:b/>
          <w:color w:val="000000"/>
        </w:rPr>
        <w:fldChar w:fldCharType="begin"/>
      </w:r>
      <w:r w:rsidRPr="000C1B4E">
        <w:rPr>
          <w:b/>
          <w:color w:val="000000"/>
        </w:rPr>
        <w:instrText xml:space="preserve"> TOC \o "1-1" \h \z \u </w:instrText>
      </w:r>
      <w:r w:rsidRPr="000C1B4E">
        <w:rPr>
          <w:b/>
          <w:color w:val="000000"/>
        </w:rPr>
        <w:fldChar w:fldCharType="separate"/>
      </w:r>
      <w:hyperlink w:anchor="_Toc448932118" w:history="1">
        <w:r w:rsidRPr="000C1B4E">
          <w:rPr>
            <w:rStyle w:val="Hyperlink"/>
            <w:b/>
          </w:rPr>
          <w:t>1.</w:t>
        </w:r>
        <w:r w:rsidRPr="000C1B4E">
          <w:rPr>
            <w:b/>
            <w:lang w:eastAsia="en-GB"/>
          </w:rPr>
          <w:tab/>
        </w:r>
        <w:r w:rsidRPr="000C1B4E">
          <w:rPr>
            <w:rStyle w:val="Hyperlink"/>
            <w:b/>
          </w:rPr>
          <w:t>INTRODUCTION AND BACKGROUND</w:t>
        </w:r>
        <w:r w:rsidRPr="000C1B4E">
          <w:rPr>
            <w:b/>
            <w:webHidden/>
          </w:rPr>
          <w:tab/>
        </w:r>
        <w:r w:rsidRPr="000C1B4E">
          <w:rPr>
            <w:b/>
            <w:webHidden/>
          </w:rPr>
          <w:fldChar w:fldCharType="begin"/>
        </w:r>
        <w:r w:rsidRPr="000C1B4E">
          <w:rPr>
            <w:b/>
            <w:webHidden/>
          </w:rPr>
          <w:instrText xml:space="preserve"> PAGEREF _Toc448932118 \h </w:instrText>
        </w:r>
        <w:r w:rsidRPr="000C1B4E">
          <w:rPr>
            <w:b/>
            <w:webHidden/>
          </w:rPr>
        </w:r>
        <w:r w:rsidRPr="000C1B4E">
          <w:rPr>
            <w:b/>
            <w:webHidden/>
          </w:rPr>
          <w:fldChar w:fldCharType="separate"/>
        </w:r>
        <w:r>
          <w:rPr>
            <w:b/>
            <w:webHidden/>
          </w:rPr>
          <w:t>4</w:t>
        </w:r>
        <w:r w:rsidRPr="000C1B4E">
          <w:rPr>
            <w:b/>
            <w:webHidden/>
          </w:rPr>
          <w:fldChar w:fldCharType="end"/>
        </w:r>
      </w:hyperlink>
    </w:p>
    <w:p w:rsidR="00E844C3" w:rsidRPr="000C1B4E" w:rsidRDefault="00370B33" w:rsidP="00E844C3">
      <w:pPr>
        <w:pStyle w:val="TOC1"/>
        <w:rPr>
          <w:b/>
          <w:lang w:eastAsia="en-GB"/>
        </w:rPr>
      </w:pPr>
      <w:hyperlink w:anchor="_Toc448932119" w:history="1">
        <w:r w:rsidR="00E844C3" w:rsidRPr="000C1B4E">
          <w:rPr>
            <w:rStyle w:val="Hyperlink"/>
            <w:b/>
          </w:rPr>
          <w:t>2.</w:t>
        </w:r>
        <w:r w:rsidR="00E844C3" w:rsidRPr="000C1B4E">
          <w:rPr>
            <w:b/>
            <w:lang w:eastAsia="en-GB"/>
          </w:rPr>
          <w:tab/>
        </w:r>
        <w:r w:rsidR="00E844C3" w:rsidRPr="000C1B4E">
          <w:rPr>
            <w:rStyle w:val="Hyperlink"/>
            <w:b/>
          </w:rPr>
          <w:t>SPECIFICATION OF SERVICE</w:t>
        </w:r>
        <w:r w:rsidR="00E844C3" w:rsidRPr="000C1B4E">
          <w:rPr>
            <w:b/>
            <w:webHidden/>
          </w:rPr>
          <w:tab/>
        </w:r>
        <w:r w:rsidR="00E844C3" w:rsidRPr="000C1B4E">
          <w:rPr>
            <w:b/>
            <w:webHidden/>
          </w:rPr>
          <w:fldChar w:fldCharType="begin"/>
        </w:r>
        <w:r w:rsidR="00E844C3" w:rsidRPr="000C1B4E">
          <w:rPr>
            <w:b/>
            <w:webHidden/>
          </w:rPr>
          <w:instrText xml:space="preserve"> PAGEREF _Toc448932119 \h </w:instrText>
        </w:r>
        <w:r w:rsidR="00E844C3" w:rsidRPr="000C1B4E">
          <w:rPr>
            <w:b/>
            <w:webHidden/>
          </w:rPr>
        </w:r>
        <w:r w:rsidR="00E844C3" w:rsidRPr="000C1B4E">
          <w:rPr>
            <w:b/>
            <w:webHidden/>
          </w:rPr>
          <w:fldChar w:fldCharType="separate"/>
        </w:r>
        <w:r w:rsidR="00E844C3">
          <w:rPr>
            <w:b/>
            <w:webHidden/>
          </w:rPr>
          <w:t>5</w:t>
        </w:r>
        <w:r w:rsidR="00E844C3" w:rsidRPr="000C1B4E">
          <w:rPr>
            <w:b/>
            <w:webHidden/>
          </w:rPr>
          <w:fldChar w:fldCharType="end"/>
        </w:r>
      </w:hyperlink>
    </w:p>
    <w:p w:rsidR="00E844C3" w:rsidRPr="000C1B4E" w:rsidRDefault="00370B33" w:rsidP="00E844C3">
      <w:pPr>
        <w:pStyle w:val="TOC1"/>
        <w:rPr>
          <w:b/>
          <w:lang w:eastAsia="en-GB"/>
        </w:rPr>
      </w:pPr>
      <w:hyperlink w:anchor="_Toc448932120" w:history="1">
        <w:r w:rsidR="00E844C3" w:rsidRPr="000C1B4E">
          <w:rPr>
            <w:rStyle w:val="Hyperlink"/>
            <w:b/>
          </w:rPr>
          <w:t>3.</w:t>
        </w:r>
        <w:r w:rsidR="00E844C3" w:rsidRPr="000C1B4E">
          <w:rPr>
            <w:b/>
            <w:lang w:eastAsia="en-GB"/>
          </w:rPr>
          <w:tab/>
        </w:r>
        <w:r w:rsidR="00E844C3" w:rsidRPr="000C1B4E">
          <w:rPr>
            <w:rStyle w:val="Hyperlink"/>
            <w:b/>
          </w:rPr>
          <w:t>EVALUATION OF TENDERS</w:t>
        </w:r>
        <w:r w:rsidR="00E844C3" w:rsidRPr="000C1B4E">
          <w:rPr>
            <w:b/>
            <w:webHidden/>
          </w:rPr>
          <w:tab/>
        </w:r>
        <w:r w:rsidR="00E844C3" w:rsidRPr="000C1B4E">
          <w:rPr>
            <w:b/>
            <w:webHidden/>
          </w:rPr>
          <w:fldChar w:fldCharType="begin"/>
        </w:r>
        <w:r w:rsidR="00E844C3" w:rsidRPr="000C1B4E">
          <w:rPr>
            <w:b/>
            <w:webHidden/>
          </w:rPr>
          <w:instrText xml:space="preserve"> PAGEREF _Toc448932120 \h </w:instrText>
        </w:r>
        <w:r w:rsidR="00E844C3" w:rsidRPr="000C1B4E">
          <w:rPr>
            <w:b/>
            <w:webHidden/>
          </w:rPr>
        </w:r>
        <w:r w:rsidR="00E844C3" w:rsidRPr="000C1B4E">
          <w:rPr>
            <w:b/>
            <w:webHidden/>
          </w:rPr>
          <w:fldChar w:fldCharType="separate"/>
        </w:r>
        <w:r w:rsidR="00E844C3">
          <w:rPr>
            <w:b/>
            <w:webHidden/>
          </w:rPr>
          <w:t>8</w:t>
        </w:r>
        <w:r w:rsidR="00E844C3" w:rsidRPr="000C1B4E">
          <w:rPr>
            <w:b/>
            <w:webHidden/>
          </w:rPr>
          <w:fldChar w:fldCharType="end"/>
        </w:r>
      </w:hyperlink>
    </w:p>
    <w:p w:rsidR="00E844C3" w:rsidRPr="000C1B4E" w:rsidRDefault="00370B33" w:rsidP="00E844C3">
      <w:pPr>
        <w:pStyle w:val="TOC1"/>
        <w:rPr>
          <w:rStyle w:val="Hyperlink"/>
          <w:b/>
        </w:rPr>
      </w:pPr>
      <w:hyperlink w:anchor="_Toc448932121" w:history="1">
        <w:r w:rsidR="00E844C3" w:rsidRPr="000C1B4E">
          <w:rPr>
            <w:rStyle w:val="Hyperlink"/>
            <w:b/>
          </w:rPr>
          <w:t>4.</w:t>
        </w:r>
        <w:r w:rsidR="00E844C3" w:rsidRPr="000C1B4E">
          <w:rPr>
            <w:b/>
            <w:lang w:eastAsia="en-GB"/>
          </w:rPr>
          <w:tab/>
        </w:r>
        <w:r w:rsidR="00E844C3" w:rsidRPr="000C1B4E">
          <w:rPr>
            <w:rStyle w:val="Hyperlink"/>
            <w:b/>
          </w:rPr>
          <w:t>RULES OF TENDER</w:t>
        </w:r>
      </w:hyperlink>
    </w:p>
    <w:p w:rsidR="00E844C3" w:rsidRPr="000C1B4E" w:rsidRDefault="00E844C3" w:rsidP="00E844C3">
      <w:pPr>
        <w:rPr>
          <w:rFonts w:ascii="Arial" w:hAnsi="Arial" w:cs="Arial"/>
          <w:b/>
          <w:sz w:val="24"/>
          <w:szCs w:val="24"/>
        </w:rPr>
      </w:pPr>
      <w:r w:rsidRPr="000C1B4E">
        <w:rPr>
          <w:rFonts w:ascii="Arial" w:hAnsi="Arial" w:cs="Arial"/>
          <w:b/>
          <w:sz w:val="24"/>
          <w:szCs w:val="24"/>
        </w:rPr>
        <w:t>5.    PREPARATION AND SUBMISSION OF TENDERS</w:t>
      </w:r>
      <w:r>
        <w:rPr>
          <w:rFonts w:ascii="Arial" w:hAnsi="Arial" w:cs="Arial"/>
          <w:b/>
          <w:sz w:val="24"/>
          <w:szCs w:val="24"/>
        </w:rPr>
        <w:t xml:space="preserve">                   </w:t>
      </w:r>
      <w:r w:rsidRPr="000C1B4E">
        <w:rPr>
          <w:rFonts w:ascii="Arial" w:hAnsi="Arial" w:cs="Arial"/>
          <w:b/>
          <w:sz w:val="24"/>
          <w:szCs w:val="24"/>
        </w:rPr>
        <w:t xml:space="preserve">                               13                                                                         </w:t>
      </w:r>
    </w:p>
    <w:p w:rsidR="00E844C3" w:rsidRPr="008C33CA" w:rsidRDefault="00E844C3" w:rsidP="00E844C3">
      <w:pPr>
        <w:pStyle w:val="MainParagraphNumbered"/>
        <w:numPr>
          <w:ilvl w:val="0"/>
          <w:numId w:val="0"/>
        </w:numPr>
        <w:tabs>
          <w:tab w:val="clear" w:pos="0"/>
          <w:tab w:val="right" w:pos="9540"/>
        </w:tabs>
        <w:spacing w:before="160"/>
        <w:outlineLvl w:val="0"/>
        <w:rPr>
          <w:rFonts w:cs="Arial"/>
          <w:b w:val="0"/>
          <w:color w:val="000000"/>
          <w:sz w:val="22"/>
          <w:szCs w:val="22"/>
          <w:highlight w:val="yellow"/>
        </w:rPr>
      </w:pPr>
      <w:r w:rsidRPr="000C1B4E">
        <w:rPr>
          <w:rFonts w:cs="Arial"/>
          <w:color w:val="000000"/>
        </w:rPr>
        <w:fldChar w:fldCharType="end"/>
      </w: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rsidR="00E844C3" w:rsidRPr="0049121C" w:rsidRDefault="00E844C3" w:rsidP="00E844C3">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Pr>
          <w:rFonts w:cs="Arial"/>
          <w:b w:val="0"/>
          <w:color w:val="000000"/>
          <w:sz w:val="22"/>
          <w:szCs w:val="22"/>
        </w:rPr>
        <w:t>Terms and conditions</w:t>
      </w:r>
      <w:r w:rsidRPr="00E3232E">
        <w:rPr>
          <w:rFonts w:cs="Arial"/>
          <w:b w:val="0"/>
          <w:color w:val="000000"/>
          <w:sz w:val="22"/>
          <w:szCs w:val="22"/>
        </w:rPr>
        <w:t xml:space="preserve"> </w:t>
      </w:r>
      <w:bookmarkStart w:id="1" w:name="_Toc337118624"/>
      <w:bookmarkEnd w:id="0"/>
    </w:p>
    <w:p w:rsidR="00E844C3" w:rsidRPr="008C33CA" w:rsidRDefault="00E844C3" w:rsidP="00E844C3">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b w:val="0"/>
          <w:color w:val="000000"/>
          <w:sz w:val="22"/>
          <w:szCs w:val="22"/>
        </w:rPr>
        <w:tab/>
      </w:r>
      <w:bookmarkEnd w:id="1"/>
    </w:p>
    <w:p w:rsidR="00E844C3" w:rsidRPr="008C33CA" w:rsidRDefault="00E844C3" w:rsidP="00E844C3">
      <w:pPr>
        <w:pStyle w:val="MainParagraphNumbered"/>
        <w:numPr>
          <w:ilvl w:val="0"/>
          <w:numId w:val="0"/>
        </w:numPr>
        <w:tabs>
          <w:tab w:val="clear" w:pos="0"/>
          <w:tab w:val="left" w:pos="1800"/>
          <w:tab w:val="right" w:pos="9540"/>
        </w:tabs>
        <w:spacing w:before="160"/>
        <w:ind w:right="96"/>
        <w:jc w:val="both"/>
        <w:rPr>
          <w:rFonts w:cs="Arial"/>
          <w:b w:val="0"/>
          <w:color w:val="000000"/>
          <w:sz w:val="22"/>
          <w:szCs w:val="22"/>
        </w:rPr>
      </w:pPr>
    </w:p>
    <w:p w:rsidR="00E844C3" w:rsidRPr="008C33CA" w:rsidRDefault="00E844C3" w:rsidP="00E844C3">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rsidR="00E844C3" w:rsidRPr="008C33CA" w:rsidRDefault="00E844C3" w:rsidP="00E844C3">
      <w:pPr>
        <w:rPr>
          <w:rFonts w:ascii="Arial" w:hAnsi="Arial" w:cs="Arial"/>
          <w:color w:val="000000"/>
          <w:sz w:val="22"/>
          <w:szCs w:val="22"/>
          <w:lang w:eastAsia="en-GB"/>
        </w:rPr>
      </w:pPr>
      <w:r w:rsidRPr="008C33CA">
        <w:rPr>
          <w:rFonts w:ascii="Arial" w:hAnsi="Arial" w:cs="Arial"/>
          <w:color w:val="000000"/>
          <w:sz w:val="22"/>
          <w:szCs w:val="22"/>
          <w:lang w:eastAsia="en-GB"/>
        </w:rPr>
        <w:t>.</w:t>
      </w:r>
    </w:p>
    <w:p w:rsidR="00E844C3" w:rsidRPr="008C33CA" w:rsidRDefault="00E844C3" w:rsidP="00E844C3">
      <w:pPr>
        <w:pStyle w:val="MainParagraphNumbered"/>
        <w:numPr>
          <w:ilvl w:val="0"/>
          <w:numId w:val="0"/>
        </w:numPr>
        <w:tabs>
          <w:tab w:val="right" w:pos="9540"/>
        </w:tabs>
        <w:spacing w:before="0" w:after="240"/>
        <w:ind w:right="98"/>
        <w:jc w:val="both"/>
        <w:rPr>
          <w:rFonts w:cs="Arial"/>
          <w:b w:val="0"/>
          <w:color w:val="000000"/>
          <w:sz w:val="22"/>
          <w:szCs w:val="22"/>
        </w:rPr>
      </w:pP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r w:rsidRPr="008C33CA">
        <w:rPr>
          <w:rFonts w:cs="Arial"/>
          <w:color w:val="000000"/>
          <w:sz w:val="28"/>
          <w:szCs w:val="28"/>
        </w:rPr>
        <w:lastRenderedPageBreak/>
        <w:t>GLOSSARY OF KEY TERMS</w:t>
      </w:r>
    </w:p>
    <w:p w:rsidR="00E844C3" w:rsidRPr="008C33CA" w:rsidRDefault="00E844C3" w:rsidP="00E844C3">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detailed description of the requirement, together with formal definitions of the most important terms and phrases, are given in the rest of the document and in accompanying </w:t>
      </w:r>
      <w:r w:rsidRPr="008C33CA">
        <w:rPr>
          <w:rFonts w:cs="Arial"/>
          <w:color w:val="000000"/>
          <w:sz w:val="22"/>
          <w:szCs w:val="22"/>
        </w:rPr>
        <w:t>Appendices A</w:t>
      </w:r>
      <w:r w:rsidRPr="008C33CA">
        <w:rPr>
          <w:rFonts w:cs="Arial"/>
          <w:b w:val="0"/>
          <w:color w:val="000000"/>
          <w:sz w:val="22"/>
          <w:szCs w:val="22"/>
        </w:rPr>
        <w:t xml:space="preserve"> and </w:t>
      </w:r>
      <w:r w:rsidRPr="008C33CA">
        <w:rPr>
          <w:rFonts w:cs="Arial"/>
          <w:color w:val="000000"/>
          <w:sz w:val="22"/>
          <w:szCs w:val="22"/>
        </w:rPr>
        <w:t>B</w:t>
      </w:r>
      <w:r w:rsidRPr="008C33CA">
        <w:rPr>
          <w:rFonts w:cs="Arial"/>
          <w:b w:val="0"/>
          <w:color w:val="000000"/>
          <w:sz w:val="22"/>
          <w:szCs w:val="22"/>
        </w:rPr>
        <w:t>. For tenderers’ convenience, however, the following key terms, which are used throughout this documentation, are defined thus: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Means London Councils</w:t>
      </w:r>
      <w:r>
        <w:rPr>
          <w:rFonts w:cs="Arial"/>
          <w:b w:val="0"/>
          <w:color w:val="000000"/>
          <w:sz w:val="22"/>
          <w:szCs w:val="22"/>
        </w:rPr>
        <w:t>,</w:t>
      </w:r>
      <w:r w:rsidRPr="008C33CA">
        <w:rPr>
          <w:rFonts w:cs="Arial"/>
          <w:b w:val="0"/>
          <w:color w:val="000000"/>
          <w:sz w:val="22"/>
          <w:szCs w:val="22"/>
        </w:rPr>
        <w:t xml:space="preserve"> being the public body which has opted to </w:t>
      </w:r>
      <w:r>
        <w:rPr>
          <w:rFonts w:cs="Arial"/>
          <w:b w:val="0"/>
          <w:color w:val="000000"/>
          <w:sz w:val="22"/>
          <w:szCs w:val="22"/>
        </w:rPr>
        <w:t>run an open tender process to appoint a contractor.</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which will be awarded by the Client, for the provision of </w:t>
      </w:r>
      <w:r>
        <w:rPr>
          <w:rFonts w:cs="Arial"/>
          <w:b w:val="0"/>
          <w:color w:val="000000"/>
          <w:sz w:val="22"/>
          <w:szCs w:val="22"/>
        </w:rPr>
        <w:t>marketing and advertising</w:t>
      </w:r>
      <w:r w:rsidRPr="008C33CA">
        <w:rPr>
          <w:rFonts w:cs="Arial"/>
          <w:b w:val="0"/>
          <w:color w:val="000000"/>
          <w:sz w:val="22"/>
          <w:szCs w:val="22"/>
        </w:rPr>
        <w:t xml:space="preserve"> services.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rsidR="00E844C3" w:rsidRPr="008C33CA" w:rsidRDefault="00E844C3" w:rsidP="00E844C3">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rsidR="00E844C3" w:rsidRPr="009306E3" w:rsidRDefault="00E844C3" w:rsidP="00E844C3">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w:t>
      </w:r>
      <w:proofErr w:type="gramStart"/>
      <w:r w:rsidRPr="009306E3">
        <w:rPr>
          <w:rFonts w:ascii="Arial" w:hAnsi="Arial" w:cs="Arial"/>
          <w:color w:val="000000"/>
          <w:sz w:val="22"/>
          <w:szCs w:val="22"/>
        </w:rPr>
        <w:t>by</w:t>
      </w:r>
      <w:proofErr w:type="gramEnd"/>
      <w:r w:rsidRPr="009306E3">
        <w:rPr>
          <w:rFonts w:ascii="Arial" w:hAnsi="Arial" w:cs="Arial"/>
          <w:color w:val="000000"/>
          <w:sz w:val="22"/>
          <w:szCs w:val="22"/>
        </w:rPr>
        <w:t xml:space="preserve"> e-mail to </w:t>
      </w:r>
      <w:hyperlink r:id="rId12" w:history="1">
        <w:r w:rsidRPr="00E3232E">
          <w:rPr>
            <w:rStyle w:val="Hyperlink"/>
            <w:rFonts w:ascii="Arial" w:hAnsi="Arial" w:cs="Arial"/>
            <w:sz w:val="22"/>
            <w:szCs w:val="22"/>
          </w:rPr>
          <w:t>Tenders@londoncouncils.gov.uk</w:t>
        </w:r>
      </w:hyperlink>
    </w:p>
    <w:p w:rsidR="00E844C3" w:rsidRPr="008C33CA" w:rsidRDefault="00E844C3" w:rsidP="00E844C3">
      <w:pPr>
        <w:tabs>
          <w:tab w:val="right" w:pos="9540"/>
        </w:tabs>
        <w:overflowPunct w:val="0"/>
        <w:autoSpaceDE w:val="0"/>
        <w:autoSpaceDN w:val="0"/>
        <w:adjustRightInd w:val="0"/>
        <w:ind w:right="98"/>
        <w:jc w:val="both"/>
        <w:textAlignment w:val="baseline"/>
        <w:sectPr w:rsidR="00E844C3" w:rsidRPr="008C33CA" w:rsidSect="00FD6CB2">
          <w:pgSz w:w="11906" w:h="16838"/>
          <w:pgMar w:top="1134" w:right="1134" w:bottom="1134" w:left="1134" w:header="708" w:footer="708" w:gutter="0"/>
          <w:cols w:space="708"/>
          <w:docGrid w:linePitch="360"/>
        </w:sectPr>
      </w:pPr>
      <w:r w:rsidRPr="009306E3">
        <w:rPr>
          <w:rFonts w:ascii="Arial" w:hAnsi="Arial" w:cs="Arial"/>
          <w:color w:val="000000"/>
          <w:sz w:val="22"/>
          <w:szCs w:val="22"/>
        </w:rPr>
        <w:t xml:space="preserve">A log will be maintained of all questions raised, which will be circulated periodically to all prospective tenderers. The final date for raising any questions is </w:t>
      </w:r>
      <w:r w:rsidRPr="009306E3">
        <w:rPr>
          <w:rFonts w:ascii="Arial" w:hAnsi="Arial" w:cs="Arial"/>
          <w:b/>
          <w:color w:val="000000"/>
          <w:sz w:val="22"/>
          <w:szCs w:val="22"/>
        </w:rPr>
        <w:t xml:space="preserve">Midday on </w:t>
      </w:r>
      <w:r>
        <w:rPr>
          <w:rFonts w:ascii="Arial" w:hAnsi="Arial" w:cs="Arial"/>
          <w:b/>
          <w:color w:val="000000"/>
          <w:sz w:val="22"/>
          <w:szCs w:val="22"/>
        </w:rPr>
        <w:t>Thursday 2 November</w:t>
      </w:r>
      <w:r w:rsidRPr="00E3232E">
        <w:rPr>
          <w:rFonts w:ascii="Arial" w:hAnsi="Arial" w:cs="Arial"/>
          <w:color w:val="000000"/>
          <w:sz w:val="22"/>
          <w:szCs w:val="22"/>
        </w:rPr>
        <w:t>.</w:t>
      </w:r>
    </w:p>
    <w:p w:rsidR="00E844C3" w:rsidRPr="008C33CA" w:rsidRDefault="00E844C3" w:rsidP="00E844C3">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2"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2"/>
    </w:p>
    <w:p w:rsidR="00E844C3" w:rsidRPr="00E47F7D" w:rsidRDefault="00E844C3" w:rsidP="00E844C3">
      <w:pPr>
        <w:jc w:val="center"/>
        <w:rPr>
          <w:rFonts w:ascii="Arial" w:hAnsi="Arial" w:cs="Arial"/>
          <w:b/>
          <w:caps/>
          <w:sz w:val="28"/>
          <w:szCs w:val="28"/>
        </w:rPr>
      </w:pPr>
      <w:r w:rsidRPr="00E47F7D">
        <w:rPr>
          <w:rFonts w:ascii="Arial" w:hAnsi="Arial" w:cs="Arial"/>
          <w:b/>
          <w:sz w:val="28"/>
          <w:szCs w:val="28"/>
        </w:rPr>
        <w:t xml:space="preserve">Invitation </w:t>
      </w:r>
      <w:r>
        <w:rPr>
          <w:rFonts w:ascii="Arial" w:hAnsi="Arial" w:cs="Arial"/>
          <w:b/>
          <w:sz w:val="28"/>
          <w:szCs w:val="28"/>
        </w:rPr>
        <w:t>t</w:t>
      </w:r>
      <w:r w:rsidRPr="00E47F7D">
        <w:rPr>
          <w:rFonts w:ascii="Arial" w:hAnsi="Arial" w:cs="Arial"/>
          <w:b/>
          <w:sz w:val="28"/>
          <w:szCs w:val="28"/>
        </w:rPr>
        <w:t xml:space="preserve">o </w:t>
      </w:r>
      <w:r>
        <w:rPr>
          <w:rFonts w:ascii="Arial" w:hAnsi="Arial" w:cs="Arial"/>
          <w:b/>
          <w:sz w:val="28"/>
          <w:szCs w:val="28"/>
        </w:rPr>
        <w:t>t</w:t>
      </w:r>
      <w:r w:rsidRPr="00E47F7D">
        <w:rPr>
          <w:rFonts w:ascii="Arial" w:hAnsi="Arial" w:cs="Arial"/>
          <w:b/>
          <w:sz w:val="28"/>
          <w:szCs w:val="28"/>
        </w:rPr>
        <w:t xml:space="preserve">ender </w:t>
      </w:r>
      <w:r>
        <w:rPr>
          <w:rFonts w:ascii="Arial" w:hAnsi="Arial" w:cs="Arial"/>
          <w:b/>
          <w:sz w:val="28"/>
          <w:szCs w:val="28"/>
        </w:rPr>
        <w:t>f</w:t>
      </w:r>
      <w:r w:rsidRPr="00E47F7D">
        <w:rPr>
          <w:rFonts w:ascii="Arial" w:hAnsi="Arial" w:cs="Arial"/>
          <w:b/>
          <w:sz w:val="28"/>
          <w:szCs w:val="28"/>
        </w:rPr>
        <w:t xml:space="preserve">or </w:t>
      </w:r>
      <w:r>
        <w:rPr>
          <w:rFonts w:ascii="Arial" w:hAnsi="Arial" w:cs="Arial"/>
          <w:b/>
          <w:sz w:val="28"/>
          <w:szCs w:val="28"/>
        </w:rPr>
        <w:t>l</w:t>
      </w:r>
      <w:r w:rsidRPr="00645034">
        <w:rPr>
          <w:rFonts w:ascii="Arial" w:hAnsi="Arial" w:cs="Arial"/>
          <w:b/>
          <w:sz w:val="28"/>
          <w:szCs w:val="28"/>
        </w:rPr>
        <w:t>egal advice for pan-London modular housing programme</w:t>
      </w:r>
    </w:p>
    <w:p w:rsidR="00E844C3" w:rsidRDefault="00E844C3" w:rsidP="00E844C3">
      <w:pPr>
        <w:rPr>
          <w:rFonts w:ascii="Arial" w:hAnsi="Arial" w:cs="Arial"/>
          <w:b/>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Introduction</w:t>
      </w:r>
    </w:p>
    <w:p w:rsidR="00E844C3" w:rsidRPr="00B057AE" w:rsidRDefault="00E844C3" w:rsidP="00E844C3">
      <w:pPr>
        <w:rPr>
          <w:rFonts w:ascii="Arial" w:hAnsi="Arial" w:cs="Arial"/>
          <w:sz w:val="22"/>
          <w:szCs w:val="22"/>
        </w:rPr>
      </w:pPr>
      <w:r w:rsidRPr="00B057AE">
        <w:rPr>
          <w:rFonts w:ascii="Arial" w:hAnsi="Arial" w:cs="Arial"/>
          <w:sz w:val="22"/>
          <w:szCs w:val="22"/>
        </w:rPr>
        <w:t>London Councils represents London’s 32 borough councils and the City of London. It is a cross party organisation that works on behalf of all of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Pr>
          <w:rFonts w:ascii="Arial" w:hAnsi="Arial" w:cs="Arial"/>
          <w:b/>
          <w:sz w:val="22"/>
          <w:szCs w:val="22"/>
        </w:rPr>
        <w:t>Background</w:t>
      </w:r>
    </w:p>
    <w:p w:rsidR="00E844C3" w:rsidRDefault="00E844C3" w:rsidP="00E844C3">
      <w:pPr>
        <w:rPr>
          <w:rFonts w:ascii="Arial" w:hAnsi="Arial" w:cs="Arial"/>
          <w:sz w:val="22"/>
          <w:szCs w:val="22"/>
        </w:rPr>
      </w:pPr>
      <w:r w:rsidRPr="00645034">
        <w:rPr>
          <w:rFonts w:ascii="Arial" w:hAnsi="Arial" w:cs="Arial"/>
          <w:sz w:val="22"/>
          <w:szCs w:val="22"/>
        </w:rPr>
        <w:t xml:space="preserve">In April </w:t>
      </w:r>
      <w:r>
        <w:rPr>
          <w:rFonts w:ascii="Arial" w:hAnsi="Arial" w:cs="Arial"/>
          <w:sz w:val="22"/>
          <w:szCs w:val="22"/>
        </w:rPr>
        <w:t xml:space="preserve">2017 an expression of interest was submitted to the Greater London Authority (GLA) for funding from the Innovation Fund on behalf of the London boroughs. The proposal seeks funding to establish a pan-London programme of modular housing, to be used as temporary accommodation on meanwhile sites. We estimate that the units will reside on each site for between 4 and 12 years before being moved to a new site within London. </w:t>
      </w:r>
      <w:r w:rsidRPr="00645034">
        <w:rPr>
          <w:rFonts w:ascii="Arial" w:hAnsi="Arial" w:cs="Arial"/>
          <w:sz w:val="22"/>
          <w:szCs w:val="22"/>
        </w:rPr>
        <w:t xml:space="preserve">The project’s aim is to reduce expenditure on nightly paid accommodation while driving innovation in </w:t>
      </w:r>
      <w:r>
        <w:rPr>
          <w:rFonts w:ascii="Arial" w:hAnsi="Arial" w:cs="Arial"/>
          <w:sz w:val="22"/>
          <w:szCs w:val="22"/>
        </w:rPr>
        <w:t xml:space="preserve">the </w:t>
      </w:r>
      <w:r w:rsidRPr="00645034">
        <w:rPr>
          <w:rFonts w:ascii="Arial" w:hAnsi="Arial" w:cs="Arial"/>
          <w:sz w:val="22"/>
          <w:szCs w:val="22"/>
        </w:rPr>
        <w:t>modular construction</w:t>
      </w:r>
      <w:r>
        <w:rPr>
          <w:rFonts w:ascii="Arial" w:hAnsi="Arial" w:cs="Arial"/>
          <w:sz w:val="22"/>
          <w:szCs w:val="22"/>
        </w:rPr>
        <w:t xml:space="preserve"> sector</w:t>
      </w:r>
      <w:r w:rsidRPr="00645034">
        <w:rPr>
          <w:rFonts w:ascii="Arial" w:hAnsi="Arial" w:cs="Arial"/>
          <w:sz w:val="22"/>
          <w:szCs w:val="22"/>
        </w:rPr>
        <w:t>.</w:t>
      </w:r>
    </w:p>
    <w:p w:rsidR="00E844C3" w:rsidRPr="00A16E7A" w:rsidRDefault="00E844C3" w:rsidP="00E844C3">
      <w:pPr>
        <w:rPr>
          <w:rFonts w:ascii="Arial" w:hAnsi="Arial" w:cs="Arial"/>
          <w:sz w:val="22"/>
          <w:szCs w:val="22"/>
        </w:rPr>
      </w:pPr>
    </w:p>
    <w:p w:rsidR="00E844C3" w:rsidRDefault="00E844C3" w:rsidP="00E844C3">
      <w:pPr>
        <w:rPr>
          <w:rFonts w:ascii="Arial" w:hAnsi="Arial" w:cs="Arial"/>
          <w:sz w:val="22"/>
          <w:szCs w:val="22"/>
        </w:rPr>
      </w:pPr>
      <w:r w:rsidRPr="00A16E7A">
        <w:rPr>
          <w:rFonts w:ascii="Arial" w:hAnsi="Arial" w:cs="Arial"/>
          <w:sz w:val="22"/>
          <w:szCs w:val="22"/>
        </w:rPr>
        <w:t xml:space="preserve">A new </w:t>
      </w:r>
      <w:r>
        <w:rPr>
          <w:rFonts w:ascii="Arial" w:hAnsi="Arial" w:cs="Arial"/>
          <w:sz w:val="22"/>
          <w:szCs w:val="22"/>
        </w:rPr>
        <w:t xml:space="preserve">entity will need to be established – owned by the participating local authorities – to undertake the tasks associated with this programme on behalf of those local authorities that decide to participate in this scheme; including the receiving of funds from the GLA, procurement of units and management of day-to-day operations. </w:t>
      </w:r>
    </w:p>
    <w:p w:rsidR="00E844C3" w:rsidRDefault="00E844C3" w:rsidP="00E844C3">
      <w:pPr>
        <w:rPr>
          <w:rFonts w:ascii="Arial" w:hAnsi="Arial" w:cs="Arial"/>
          <w:sz w:val="22"/>
          <w:szCs w:val="22"/>
        </w:rPr>
      </w:pPr>
    </w:p>
    <w:p w:rsidR="00E844C3" w:rsidRDefault="00E844C3" w:rsidP="00E844C3">
      <w:pPr>
        <w:rPr>
          <w:rFonts w:ascii="Arial" w:hAnsi="Arial" w:cs="Arial"/>
          <w:sz w:val="22"/>
          <w:szCs w:val="22"/>
        </w:rPr>
      </w:pPr>
      <w:r>
        <w:rPr>
          <w:rFonts w:ascii="Arial" w:hAnsi="Arial" w:cs="Arial"/>
          <w:sz w:val="22"/>
          <w:szCs w:val="22"/>
        </w:rPr>
        <w:t xml:space="preserve">Legal services are required to advise on the corporate structure that this entity should take, as well as producing the legal documentation required for its establishment. </w:t>
      </w:r>
    </w:p>
    <w:p w:rsidR="00E844C3" w:rsidRDefault="00E844C3" w:rsidP="00E844C3">
      <w:pPr>
        <w:rPr>
          <w:rFonts w:ascii="Arial" w:hAnsi="Arial" w:cs="Arial"/>
          <w:sz w:val="22"/>
          <w:szCs w:val="22"/>
        </w:rPr>
      </w:pPr>
    </w:p>
    <w:p w:rsidR="00E844C3" w:rsidRDefault="00E844C3" w:rsidP="00E844C3">
      <w:pPr>
        <w:rPr>
          <w:rFonts w:ascii="Arial" w:hAnsi="Arial" w:cs="Arial"/>
          <w:sz w:val="22"/>
          <w:szCs w:val="22"/>
        </w:rPr>
      </w:pPr>
    </w:p>
    <w:p w:rsidR="00E844C3" w:rsidRPr="00A16E7A" w:rsidRDefault="00E844C3" w:rsidP="00E844C3">
      <w:pPr>
        <w:rPr>
          <w:rFonts w:ascii="Arial" w:hAnsi="Arial" w:cs="Arial"/>
          <w:sz w:val="22"/>
          <w:szCs w:val="22"/>
        </w:rPr>
      </w:pPr>
    </w:p>
    <w:p w:rsidR="00E844C3" w:rsidRPr="008C33CA" w:rsidRDefault="00E844C3" w:rsidP="00E844C3">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3" w:name="_Toc448932119"/>
      <w:r>
        <w:rPr>
          <w:rFonts w:cs="Arial"/>
          <w:color w:val="000000"/>
          <w:sz w:val="28"/>
          <w:szCs w:val="28"/>
        </w:rPr>
        <w:lastRenderedPageBreak/>
        <w:t>2</w:t>
      </w:r>
      <w:r w:rsidRPr="008C33CA">
        <w:rPr>
          <w:rFonts w:cs="Arial"/>
          <w:color w:val="000000"/>
          <w:sz w:val="28"/>
          <w:szCs w:val="28"/>
        </w:rPr>
        <w:t>.</w:t>
      </w:r>
      <w:r w:rsidRPr="008C33CA">
        <w:rPr>
          <w:rFonts w:cs="Arial"/>
          <w:color w:val="000000"/>
          <w:sz w:val="28"/>
          <w:szCs w:val="28"/>
        </w:rPr>
        <w:tab/>
      </w:r>
      <w:r>
        <w:rPr>
          <w:rFonts w:cs="Arial"/>
          <w:color w:val="000000"/>
          <w:sz w:val="28"/>
          <w:szCs w:val="28"/>
        </w:rPr>
        <w:t>SPECIFICATION OF SERVICE</w:t>
      </w:r>
      <w:bookmarkEnd w:id="3"/>
    </w:p>
    <w:p w:rsidR="00E844C3" w:rsidRDefault="00E844C3" w:rsidP="00E844C3">
      <w:pPr>
        <w:rPr>
          <w:rFonts w:ascii="Arial" w:hAnsi="Arial" w:cs="Arial"/>
          <w:sz w:val="22"/>
          <w:szCs w:val="22"/>
        </w:rPr>
      </w:pPr>
      <w:r w:rsidRPr="00B057AE">
        <w:rPr>
          <w:rFonts w:ascii="Arial" w:hAnsi="Arial" w:cs="Arial"/>
          <w:sz w:val="22"/>
          <w:szCs w:val="22"/>
        </w:rPr>
        <w:t>London Councils is looking to appoint a contractor to</w:t>
      </w:r>
      <w:r>
        <w:rPr>
          <w:rFonts w:ascii="Arial" w:hAnsi="Arial" w:cs="Arial"/>
          <w:sz w:val="22"/>
          <w:szCs w:val="22"/>
        </w:rPr>
        <w:t xml:space="preserve"> provide detailed legal advice regarding the most appropriate corporate structure for this entity. The specific characteristics that we wish to achieve are:</w:t>
      </w:r>
    </w:p>
    <w:p w:rsidR="00E844C3" w:rsidRDefault="00E844C3" w:rsidP="00E844C3">
      <w:pPr>
        <w:rPr>
          <w:rFonts w:ascii="Arial" w:hAnsi="Arial" w:cs="Arial"/>
          <w:sz w:val="22"/>
          <w:szCs w:val="22"/>
        </w:rPr>
      </w:pPr>
    </w:p>
    <w:p w:rsidR="00E844C3" w:rsidRDefault="00E844C3" w:rsidP="00E844C3">
      <w:pPr>
        <w:numPr>
          <w:ilvl w:val="0"/>
          <w:numId w:val="5"/>
        </w:numPr>
        <w:rPr>
          <w:rFonts w:ascii="Arial" w:hAnsi="Arial" w:cs="Arial"/>
          <w:sz w:val="22"/>
          <w:szCs w:val="22"/>
        </w:rPr>
      </w:pPr>
      <w:r w:rsidRPr="002D1261">
        <w:rPr>
          <w:rFonts w:ascii="Arial" w:hAnsi="Arial" w:cs="Arial"/>
          <w:sz w:val="22"/>
          <w:szCs w:val="22"/>
        </w:rPr>
        <w:t>A corporate structure that facilitates multi-local authority participation, and allows local authorities to easily join and leave;</w:t>
      </w:r>
    </w:p>
    <w:p w:rsidR="00E844C3" w:rsidRDefault="00E844C3" w:rsidP="00E844C3">
      <w:pPr>
        <w:numPr>
          <w:ilvl w:val="0"/>
          <w:numId w:val="5"/>
        </w:numPr>
        <w:rPr>
          <w:rFonts w:ascii="Arial" w:hAnsi="Arial" w:cs="Arial"/>
          <w:sz w:val="22"/>
          <w:szCs w:val="22"/>
        </w:rPr>
      </w:pPr>
      <w:r>
        <w:rPr>
          <w:rFonts w:ascii="Arial" w:hAnsi="Arial" w:cs="Arial"/>
          <w:sz w:val="22"/>
          <w:szCs w:val="22"/>
        </w:rPr>
        <w:t>Shared ownership of the body between the participating local authorities;</w:t>
      </w:r>
    </w:p>
    <w:p w:rsidR="00E844C3" w:rsidRDefault="00E844C3" w:rsidP="00E844C3">
      <w:pPr>
        <w:numPr>
          <w:ilvl w:val="0"/>
          <w:numId w:val="5"/>
        </w:numPr>
        <w:rPr>
          <w:rFonts w:ascii="Arial" w:hAnsi="Arial" w:cs="Arial"/>
          <w:sz w:val="22"/>
          <w:szCs w:val="22"/>
        </w:rPr>
      </w:pPr>
      <w:r>
        <w:rPr>
          <w:rFonts w:ascii="Arial" w:hAnsi="Arial" w:cs="Arial"/>
          <w:sz w:val="22"/>
          <w:szCs w:val="22"/>
        </w:rPr>
        <w:t>Not for profit statues, with surpluses reinvested in the entity to expand the supply of new housing;</w:t>
      </w:r>
    </w:p>
    <w:p w:rsidR="00E844C3" w:rsidRPr="0057372F" w:rsidRDefault="00E844C3" w:rsidP="00E844C3">
      <w:pPr>
        <w:numPr>
          <w:ilvl w:val="0"/>
          <w:numId w:val="5"/>
        </w:numPr>
        <w:rPr>
          <w:rFonts w:ascii="Arial" w:hAnsi="Arial" w:cs="Arial"/>
          <w:sz w:val="22"/>
          <w:szCs w:val="22"/>
        </w:rPr>
      </w:pPr>
      <w:r>
        <w:rPr>
          <w:rFonts w:ascii="Arial" w:hAnsi="Arial" w:cs="Arial"/>
          <w:sz w:val="22"/>
          <w:szCs w:val="22"/>
        </w:rPr>
        <w:t>A</w:t>
      </w:r>
      <w:r w:rsidRPr="0057372F">
        <w:rPr>
          <w:rFonts w:ascii="Arial" w:hAnsi="Arial" w:cs="Arial"/>
          <w:sz w:val="22"/>
          <w:szCs w:val="22"/>
        </w:rPr>
        <w:t xml:space="preserve"> procurement process </w:t>
      </w:r>
      <w:r>
        <w:rPr>
          <w:rFonts w:ascii="Arial" w:hAnsi="Arial" w:cs="Arial"/>
          <w:sz w:val="22"/>
          <w:szCs w:val="22"/>
        </w:rPr>
        <w:t>that</w:t>
      </w:r>
      <w:r w:rsidRPr="0057372F">
        <w:rPr>
          <w:rFonts w:ascii="Arial" w:hAnsi="Arial" w:cs="Arial"/>
          <w:sz w:val="22"/>
          <w:szCs w:val="22"/>
        </w:rPr>
        <w:t xml:space="preserve"> allow</w:t>
      </w:r>
      <w:r>
        <w:rPr>
          <w:rFonts w:ascii="Arial" w:hAnsi="Arial" w:cs="Arial"/>
          <w:sz w:val="22"/>
          <w:szCs w:val="22"/>
        </w:rPr>
        <w:t>s</w:t>
      </w:r>
      <w:r w:rsidRPr="0057372F">
        <w:rPr>
          <w:rFonts w:ascii="Arial" w:hAnsi="Arial" w:cs="Arial"/>
          <w:sz w:val="22"/>
          <w:szCs w:val="22"/>
        </w:rPr>
        <w:t xml:space="preserve"> participating boroughs to access the modular housing units (which will be owned by the central corporate entity) </w:t>
      </w:r>
      <w:r>
        <w:rPr>
          <w:rFonts w:ascii="Arial" w:hAnsi="Arial" w:cs="Arial"/>
          <w:sz w:val="22"/>
          <w:szCs w:val="22"/>
        </w:rPr>
        <w:t xml:space="preserve">in the </w:t>
      </w:r>
      <w:r w:rsidRPr="0057372F">
        <w:rPr>
          <w:rFonts w:ascii="Arial" w:hAnsi="Arial" w:cs="Arial"/>
          <w:sz w:val="22"/>
          <w:szCs w:val="22"/>
        </w:rPr>
        <w:t>most effic</w:t>
      </w:r>
      <w:r>
        <w:rPr>
          <w:rFonts w:ascii="Arial" w:hAnsi="Arial" w:cs="Arial"/>
          <w:sz w:val="22"/>
          <w:szCs w:val="22"/>
        </w:rPr>
        <w:t>ient means possible</w:t>
      </w:r>
      <w:r w:rsidRPr="0057372F">
        <w:rPr>
          <w:rFonts w:ascii="Arial" w:hAnsi="Arial" w:cs="Arial"/>
          <w:sz w:val="22"/>
          <w:szCs w:val="22"/>
        </w:rPr>
        <w:t>;</w:t>
      </w:r>
    </w:p>
    <w:p w:rsidR="00E844C3" w:rsidRPr="00757E75" w:rsidRDefault="00E844C3" w:rsidP="00E844C3">
      <w:pPr>
        <w:numPr>
          <w:ilvl w:val="0"/>
          <w:numId w:val="5"/>
        </w:numPr>
        <w:rPr>
          <w:rFonts w:ascii="Arial" w:hAnsi="Arial" w:cs="Arial"/>
          <w:sz w:val="22"/>
          <w:szCs w:val="22"/>
        </w:rPr>
      </w:pPr>
      <w:r w:rsidRPr="00757E75">
        <w:rPr>
          <w:rFonts w:ascii="Arial" w:hAnsi="Arial" w:cs="Arial"/>
          <w:sz w:val="22"/>
          <w:szCs w:val="22"/>
        </w:rPr>
        <w:t xml:space="preserve">A suitable </w:t>
      </w:r>
      <w:r>
        <w:rPr>
          <w:rFonts w:ascii="Arial" w:hAnsi="Arial" w:cs="Arial"/>
          <w:sz w:val="22"/>
          <w:szCs w:val="22"/>
        </w:rPr>
        <w:t>arrangement</w:t>
      </w:r>
      <w:r w:rsidRPr="00757E75">
        <w:rPr>
          <w:rFonts w:ascii="Arial" w:hAnsi="Arial" w:cs="Arial"/>
          <w:sz w:val="22"/>
          <w:szCs w:val="22"/>
        </w:rPr>
        <w:t xml:space="preserve"> </w:t>
      </w:r>
      <w:r>
        <w:rPr>
          <w:rFonts w:ascii="Arial" w:hAnsi="Arial" w:cs="Arial"/>
          <w:sz w:val="22"/>
          <w:szCs w:val="22"/>
        </w:rPr>
        <w:t>under which participating local authorities will lease</w:t>
      </w:r>
      <w:r w:rsidRPr="00757E75">
        <w:rPr>
          <w:rFonts w:ascii="Arial" w:hAnsi="Arial" w:cs="Arial"/>
          <w:sz w:val="22"/>
          <w:szCs w:val="22"/>
        </w:rPr>
        <w:t xml:space="preserve"> units from the entity and </w:t>
      </w:r>
      <w:r>
        <w:rPr>
          <w:rFonts w:ascii="Arial" w:hAnsi="Arial" w:cs="Arial"/>
          <w:sz w:val="22"/>
          <w:szCs w:val="22"/>
        </w:rPr>
        <w:t xml:space="preserve">for the treatment of </w:t>
      </w:r>
      <w:r w:rsidRPr="00757E75">
        <w:rPr>
          <w:rFonts w:ascii="Arial" w:hAnsi="Arial" w:cs="Arial"/>
          <w:sz w:val="22"/>
          <w:szCs w:val="22"/>
        </w:rPr>
        <w:t>land holdings</w:t>
      </w:r>
      <w:r>
        <w:rPr>
          <w:rFonts w:ascii="Arial" w:hAnsi="Arial" w:cs="Arial"/>
          <w:sz w:val="22"/>
          <w:szCs w:val="22"/>
        </w:rPr>
        <w:t xml:space="preserve"> used as meanwhile sites</w:t>
      </w:r>
      <w:r w:rsidRPr="00757E75">
        <w:rPr>
          <w:rFonts w:ascii="Arial" w:hAnsi="Arial" w:cs="Arial"/>
          <w:sz w:val="22"/>
          <w:szCs w:val="22"/>
        </w:rPr>
        <w:t>;</w:t>
      </w:r>
    </w:p>
    <w:p w:rsidR="00E844C3" w:rsidRDefault="00E844C3" w:rsidP="00E844C3">
      <w:pPr>
        <w:numPr>
          <w:ilvl w:val="0"/>
          <w:numId w:val="5"/>
        </w:numPr>
        <w:rPr>
          <w:rFonts w:ascii="Arial" w:hAnsi="Arial" w:cs="Arial"/>
          <w:sz w:val="22"/>
          <w:szCs w:val="22"/>
        </w:rPr>
      </w:pPr>
      <w:r>
        <w:rPr>
          <w:rFonts w:ascii="Arial" w:hAnsi="Arial" w:cs="Arial"/>
          <w:sz w:val="22"/>
          <w:szCs w:val="22"/>
        </w:rPr>
        <w:t>The most appropriate corporate structure for facilitating meanwhile use of land and capital (i.e. housing) assets;</w:t>
      </w:r>
      <w:r w:rsidRPr="0057372F">
        <w:rPr>
          <w:rFonts w:ascii="Arial" w:hAnsi="Arial" w:cs="Arial"/>
          <w:sz w:val="22"/>
          <w:szCs w:val="22"/>
        </w:rPr>
        <w:t xml:space="preserve"> </w:t>
      </w:r>
      <w:r>
        <w:rPr>
          <w:rFonts w:ascii="Arial" w:hAnsi="Arial" w:cs="Arial"/>
          <w:sz w:val="22"/>
          <w:szCs w:val="22"/>
        </w:rPr>
        <w:t>and</w:t>
      </w:r>
    </w:p>
    <w:p w:rsidR="00E844C3" w:rsidRDefault="00E844C3" w:rsidP="00E844C3">
      <w:pPr>
        <w:numPr>
          <w:ilvl w:val="0"/>
          <w:numId w:val="5"/>
        </w:numPr>
        <w:rPr>
          <w:rFonts w:ascii="Arial" w:hAnsi="Arial" w:cs="Arial"/>
          <w:sz w:val="22"/>
          <w:szCs w:val="22"/>
        </w:rPr>
      </w:pPr>
      <w:r>
        <w:rPr>
          <w:rFonts w:ascii="Arial" w:hAnsi="Arial" w:cs="Arial"/>
          <w:sz w:val="22"/>
          <w:szCs w:val="22"/>
        </w:rPr>
        <w:t>The ability to receive affordable housing grant and other funds from the GLA (and other sources) via one or more local authority in London.</w:t>
      </w:r>
    </w:p>
    <w:p w:rsidR="00E844C3"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Pr>
          <w:rFonts w:ascii="Arial" w:hAnsi="Arial" w:cs="Arial"/>
          <w:sz w:val="22"/>
          <w:szCs w:val="22"/>
        </w:rPr>
        <w:t>To deliver on the above, a legal contractor is sought to provide the necessary services for establishing this new entity, including an outline of options and the provision of detailed legal advice, as well as the creation of relevant documentation.</w:t>
      </w:r>
    </w:p>
    <w:p w:rsidR="00E844C3" w:rsidRPr="00B057AE" w:rsidRDefault="00E844C3" w:rsidP="00E844C3">
      <w:pPr>
        <w:rPr>
          <w:rFonts w:ascii="Arial" w:hAnsi="Arial" w:cs="Arial"/>
          <w:b/>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Management</w:t>
      </w:r>
    </w:p>
    <w:p w:rsidR="00E844C3" w:rsidRPr="00B057AE" w:rsidRDefault="00E844C3" w:rsidP="00E844C3">
      <w:pPr>
        <w:rPr>
          <w:rFonts w:ascii="Arial" w:hAnsi="Arial" w:cs="Arial"/>
          <w:color w:val="33CCCC"/>
          <w:sz w:val="22"/>
          <w:szCs w:val="22"/>
        </w:rPr>
      </w:pPr>
    </w:p>
    <w:p w:rsidR="00430E6A" w:rsidRDefault="00E844C3" w:rsidP="00430E6A">
      <w:pPr>
        <w:autoSpaceDE w:val="0"/>
        <w:autoSpaceDN w:val="0"/>
        <w:rPr>
          <w:rFonts w:eastAsiaTheme="minorEastAsia"/>
          <w:noProof/>
          <w:lang w:eastAsia="en-GB"/>
        </w:rPr>
      </w:pPr>
      <w:r w:rsidRPr="00B057AE">
        <w:rPr>
          <w:rFonts w:ascii="Arial" w:hAnsi="Arial" w:cs="Arial"/>
          <w:sz w:val="22"/>
          <w:szCs w:val="22"/>
        </w:rPr>
        <w:t>The project manager is</w:t>
      </w:r>
      <w:r>
        <w:rPr>
          <w:rFonts w:ascii="Arial" w:hAnsi="Arial" w:cs="Arial"/>
          <w:sz w:val="22"/>
          <w:szCs w:val="22"/>
        </w:rPr>
        <w:t xml:space="preserve"> Alex Sewell at London Councils</w:t>
      </w:r>
      <w:r w:rsidRPr="00B057AE">
        <w:rPr>
          <w:rFonts w:ascii="Arial" w:hAnsi="Arial" w:cs="Arial"/>
          <w:sz w:val="22"/>
          <w:szCs w:val="22"/>
        </w:rPr>
        <w:t xml:space="preserve">. The project team will include </w:t>
      </w:r>
      <w:r>
        <w:rPr>
          <w:rFonts w:ascii="Arial" w:hAnsi="Arial" w:cs="Arial"/>
          <w:sz w:val="22"/>
          <w:szCs w:val="22"/>
        </w:rPr>
        <w:t xml:space="preserve">Eloise Shepherd (London Councils), Mark </w:t>
      </w:r>
      <w:proofErr w:type="spellStart"/>
      <w:r>
        <w:rPr>
          <w:rFonts w:ascii="Arial" w:hAnsi="Arial" w:cs="Arial"/>
          <w:sz w:val="22"/>
          <w:szCs w:val="22"/>
        </w:rPr>
        <w:t>Baigent</w:t>
      </w:r>
      <w:proofErr w:type="spellEnd"/>
      <w:r>
        <w:rPr>
          <w:rFonts w:ascii="Arial" w:hAnsi="Arial" w:cs="Arial"/>
          <w:sz w:val="22"/>
          <w:szCs w:val="22"/>
        </w:rPr>
        <w:t xml:space="preserve"> (London Housing Directors’ Group) and Shu </w:t>
      </w:r>
      <w:proofErr w:type="spellStart"/>
      <w:r>
        <w:rPr>
          <w:rFonts w:ascii="Arial" w:hAnsi="Arial" w:cs="Arial"/>
          <w:sz w:val="22"/>
          <w:szCs w:val="22"/>
        </w:rPr>
        <w:t>Fei</w:t>
      </w:r>
      <w:proofErr w:type="spellEnd"/>
      <w:r>
        <w:rPr>
          <w:rFonts w:ascii="Arial" w:hAnsi="Arial" w:cs="Arial"/>
          <w:sz w:val="22"/>
          <w:szCs w:val="22"/>
        </w:rPr>
        <w:t xml:space="preserve"> Wong (EY)</w:t>
      </w:r>
      <w:r w:rsidRPr="00B057AE">
        <w:rPr>
          <w:rFonts w:ascii="Arial" w:hAnsi="Arial" w:cs="Arial"/>
          <w:sz w:val="22"/>
          <w:szCs w:val="22"/>
        </w:rPr>
        <w:t>. Day to day contact during the tender process will be via</w:t>
      </w:r>
      <w:r>
        <w:rPr>
          <w:rFonts w:ascii="Arial" w:hAnsi="Arial" w:cs="Arial"/>
          <w:sz w:val="22"/>
          <w:szCs w:val="22"/>
        </w:rPr>
        <w:t xml:space="preserve"> Sorcha Rooney (London Councils)</w:t>
      </w:r>
      <w:r w:rsidRPr="00B057AE">
        <w:rPr>
          <w:rFonts w:ascii="Arial" w:hAnsi="Arial" w:cs="Arial"/>
          <w:sz w:val="22"/>
          <w:szCs w:val="22"/>
        </w:rPr>
        <w:t xml:space="preserve">, to whom any queries should be addressed </w:t>
      </w:r>
      <w:hyperlink r:id="rId13" w:history="1">
        <w:r w:rsidR="00430E6A">
          <w:rPr>
            <w:rStyle w:val="Hyperlink"/>
            <w:rFonts w:ascii="Arial" w:eastAsiaTheme="minorEastAsia" w:hAnsi="Arial" w:cs="Arial"/>
            <w:noProof/>
            <w:lang w:eastAsia="en-GB"/>
          </w:rPr>
          <w:t>Sorcha.Rooney@londoncouncils.gov.uk</w:t>
        </w:r>
      </w:hyperlink>
    </w:p>
    <w:p w:rsidR="00E844C3" w:rsidRPr="00430E6A" w:rsidRDefault="00430E6A" w:rsidP="00430E6A">
      <w:pPr>
        <w:autoSpaceDE w:val="0"/>
        <w:autoSpaceDN w:val="0"/>
        <w:rPr>
          <w:rFonts w:eastAsiaTheme="minorEastAsia"/>
          <w:noProof/>
          <w:lang w:eastAsia="en-GB"/>
        </w:rPr>
      </w:pPr>
      <w:r>
        <w:rPr>
          <w:rFonts w:ascii="Arial" w:eastAsiaTheme="minorEastAsia" w:hAnsi="Arial" w:cs="Arial"/>
          <w:noProof/>
          <w:color w:val="000000"/>
          <w:lang w:eastAsia="en-GB"/>
        </w:rPr>
        <w:t> </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Reporting procedures</w:t>
      </w:r>
    </w:p>
    <w:p w:rsidR="00E844C3" w:rsidRPr="00B057AE" w:rsidRDefault="00E844C3" w:rsidP="00E844C3">
      <w:pPr>
        <w:rPr>
          <w:rFonts w:ascii="Arial" w:hAnsi="Arial" w:cs="Arial"/>
          <w:color w:val="33CCCC"/>
          <w:sz w:val="22"/>
          <w:szCs w:val="22"/>
        </w:rPr>
      </w:pPr>
    </w:p>
    <w:p w:rsidR="00E844C3" w:rsidRDefault="00E844C3" w:rsidP="00E844C3">
      <w:pPr>
        <w:rPr>
          <w:rFonts w:ascii="Arial" w:hAnsi="Arial" w:cs="Arial"/>
          <w:sz w:val="22"/>
          <w:szCs w:val="22"/>
        </w:rPr>
      </w:pPr>
      <w:r>
        <w:rPr>
          <w:rFonts w:ascii="Arial" w:hAnsi="Arial" w:cs="Arial"/>
          <w:sz w:val="22"/>
          <w:szCs w:val="22"/>
        </w:rPr>
        <w:t>Following the acceptance of the successful tender, w</w:t>
      </w:r>
      <w:r w:rsidRPr="00B057AE">
        <w:rPr>
          <w:rFonts w:ascii="Arial" w:hAnsi="Arial" w:cs="Arial"/>
          <w:sz w:val="22"/>
          <w:szCs w:val="22"/>
        </w:rPr>
        <w:t xml:space="preserve">e will require: </w:t>
      </w:r>
    </w:p>
    <w:p w:rsidR="00E844C3" w:rsidRDefault="00E844C3" w:rsidP="00E844C3">
      <w:pPr>
        <w:rPr>
          <w:rFonts w:ascii="Arial" w:hAnsi="Arial" w:cs="Arial"/>
          <w:sz w:val="22"/>
          <w:szCs w:val="22"/>
        </w:rPr>
      </w:pPr>
    </w:p>
    <w:p w:rsidR="00E844C3" w:rsidRDefault="00E844C3" w:rsidP="00E844C3">
      <w:pPr>
        <w:numPr>
          <w:ilvl w:val="0"/>
          <w:numId w:val="6"/>
        </w:numPr>
        <w:rPr>
          <w:rFonts w:ascii="Arial" w:hAnsi="Arial" w:cs="Arial"/>
          <w:sz w:val="22"/>
          <w:szCs w:val="22"/>
        </w:rPr>
      </w:pPr>
      <w:r>
        <w:rPr>
          <w:rFonts w:ascii="Arial" w:hAnsi="Arial" w:cs="Arial"/>
          <w:sz w:val="22"/>
          <w:szCs w:val="22"/>
        </w:rPr>
        <w:t>An initial meeting (potentially by telephone conference) to discuss the project and ensure that the objectives of the project are fully understood.</w:t>
      </w:r>
    </w:p>
    <w:p w:rsidR="00E844C3" w:rsidRDefault="00E844C3" w:rsidP="00E844C3">
      <w:pPr>
        <w:numPr>
          <w:ilvl w:val="0"/>
          <w:numId w:val="6"/>
        </w:numPr>
        <w:rPr>
          <w:rFonts w:ascii="Arial" w:hAnsi="Arial" w:cs="Arial"/>
          <w:sz w:val="22"/>
          <w:szCs w:val="22"/>
        </w:rPr>
      </w:pPr>
      <w:r>
        <w:rPr>
          <w:rFonts w:ascii="Arial" w:hAnsi="Arial" w:cs="Arial"/>
          <w:sz w:val="22"/>
          <w:szCs w:val="22"/>
        </w:rPr>
        <w:t>Receipt of legal advice by no later than 27 November 2017.</w:t>
      </w:r>
    </w:p>
    <w:p w:rsidR="00E844C3" w:rsidRDefault="00E844C3" w:rsidP="00E844C3">
      <w:pPr>
        <w:numPr>
          <w:ilvl w:val="0"/>
          <w:numId w:val="6"/>
        </w:numPr>
        <w:rPr>
          <w:rFonts w:ascii="Arial" w:hAnsi="Arial" w:cs="Arial"/>
          <w:sz w:val="22"/>
          <w:szCs w:val="22"/>
        </w:rPr>
      </w:pPr>
      <w:r>
        <w:rPr>
          <w:rFonts w:ascii="Arial" w:hAnsi="Arial" w:cs="Arial"/>
          <w:sz w:val="22"/>
          <w:szCs w:val="22"/>
        </w:rPr>
        <w:t>Discussion of legal advice and appraisal of the option to be taken forward.</w:t>
      </w:r>
    </w:p>
    <w:p w:rsidR="00E844C3" w:rsidRPr="00B057AE" w:rsidRDefault="00E844C3" w:rsidP="00E844C3">
      <w:pPr>
        <w:numPr>
          <w:ilvl w:val="0"/>
          <w:numId w:val="6"/>
        </w:numPr>
        <w:rPr>
          <w:rFonts w:ascii="Arial" w:hAnsi="Arial" w:cs="Arial"/>
          <w:sz w:val="22"/>
          <w:szCs w:val="22"/>
        </w:rPr>
      </w:pPr>
      <w:r>
        <w:rPr>
          <w:rFonts w:ascii="Arial" w:hAnsi="Arial" w:cs="Arial"/>
          <w:sz w:val="22"/>
          <w:szCs w:val="22"/>
        </w:rPr>
        <w:t>All relevant documentation for the establishment of the new corporate entity.</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Pr>
          <w:rFonts w:ascii="Arial" w:hAnsi="Arial" w:cs="Arial"/>
          <w:b/>
          <w:sz w:val="22"/>
          <w:szCs w:val="22"/>
        </w:rPr>
        <w:br w:type="page"/>
      </w:r>
      <w:r w:rsidRPr="00B057AE">
        <w:rPr>
          <w:rFonts w:ascii="Arial" w:hAnsi="Arial" w:cs="Arial"/>
          <w:b/>
          <w:sz w:val="22"/>
          <w:szCs w:val="22"/>
        </w:rPr>
        <w:lastRenderedPageBreak/>
        <w:t>Timetable</w:t>
      </w:r>
    </w:p>
    <w:p w:rsidR="00E844C3" w:rsidRPr="00B057AE" w:rsidRDefault="00E844C3" w:rsidP="00E844C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454"/>
      </w:tblGrid>
      <w:tr w:rsidR="00E844C3" w:rsidRPr="00B057AE" w:rsidTr="00FD6CB2">
        <w:trPr>
          <w:trHeight w:val="454"/>
          <w:tblHeader/>
        </w:trPr>
        <w:tc>
          <w:tcPr>
            <w:tcW w:w="6487" w:type="dxa"/>
            <w:shd w:val="clear" w:color="auto" w:fill="D9D9D9"/>
            <w:noWrap/>
            <w:vAlign w:val="center"/>
          </w:tcPr>
          <w:p w:rsidR="00E844C3" w:rsidRPr="00B057AE" w:rsidRDefault="00E844C3" w:rsidP="00FD6CB2">
            <w:pPr>
              <w:rPr>
                <w:rFonts w:ascii="Arial" w:eastAsia="Calibri" w:hAnsi="Arial" w:cs="Arial"/>
                <w:b/>
                <w:sz w:val="22"/>
                <w:szCs w:val="22"/>
              </w:rPr>
            </w:pPr>
            <w:r w:rsidRPr="00B057AE">
              <w:rPr>
                <w:rFonts w:ascii="Arial" w:eastAsia="Calibri" w:hAnsi="Arial" w:cs="Arial"/>
                <w:b/>
                <w:sz w:val="22"/>
                <w:szCs w:val="22"/>
              </w:rPr>
              <w:t>Action</w:t>
            </w:r>
          </w:p>
        </w:tc>
        <w:tc>
          <w:tcPr>
            <w:tcW w:w="2454" w:type="dxa"/>
            <w:shd w:val="clear" w:color="auto" w:fill="D9D9D9"/>
            <w:vAlign w:val="center"/>
          </w:tcPr>
          <w:p w:rsidR="00E844C3" w:rsidRPr="00B057AE" w:rsidRDefault="00E844C3" w:rsidP="00FD6CB2">
            <w:pPr>
              <w:rPr>
                <w:rFonts w:ascii="Arial" w:eastAsia="Calibri" w:hAnsi="Arial" w:cs="Arial"/>
                <w:b/>
                <w:sz w:val="22"/>
                <w:szCs w:val="22"/>
              </w:rPr>
            </w:pPr>
            <w:r w:rsidRPr="00B057AE">
              <w:rPr>
                <w:rFonts w:ascii="Arial" w:eastAsia="Calibri" w:hAnsi="Arial" w:cs="Arial"/>
                <w:b/>
                <w:sz w:val="22"/>
                <w:szCs w:val="22"/>
              </w:rPr>
              <w:t>Target date 201</w:t>
            </w:r>
            <w:r>
              <w:rPr>
                <w:rFonts w:ascii="Arial" w:eastAsia="Calibri" w:hAnsi="Arial" w:cs="Arial"/>
                <w:b/>
                <w:sz w:val="22"/>
                <w:szCs w:val="22"/>
              </w:rPr>
              <w:t>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Issue of invitation to tender (ITT)</w:t>
            </w:r>
          </w:p>
        </w:tc>
        <w:tc>
          <w:tcPr>
            <w:tcW w:w="2454" w:type="dxa"/>
            <w:shd w:val="clear" w:color="auto" w:fill="auto"/>
            <w:vAlign w:val="center"/>
          </w:tcPr>
          <w:p w:rsidR="00E844C3" w:rsidRPr="00200169" w:rsidRDefault="00430E6A" w:rsidP="00430E6A">
            <w:pPr>
              <w:rPr>
                <w:rFonts w:ascii="Arial" w:eastAsia="Calibri" w:hAnsi="Arial" w:cs="Arial"/>
                <w:sz w:val="22"/>
                <w:szCs w:val="22"/>
              </w:rPr>
            </w:pPr>
            <w:r>
              <w:rPr>
                <w:rFonts w:ascii="Arial" w:eastAsia="Calibri" w:hAnsi="Arial" w:cs="Arial"/>
                <w:sz w:val="22"/>
                <w:szCs w:val="22"/>
              </w:rPr>
              <w:t xml:space="preserve">20 </w:t>
            </w:r>
            <w:r w:rsidR="00E844C3" w:rsidRPr="00200169">
              <w:rPr>
                <w:rFonts w:ascii="Arial" w:eastAsia="Calibri" w:hAnsi="Arial" w:cs="Arial"/>
                <w:sz w:val="22"/>
                <w:szCs w:val="22"/>
              </w:rPr>
              <w:t>October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Deadline for questions relating to the ITT</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Pr>
                <w:rFonts w:ascii="Arial" w:eastAsia="Calibri" w:hAnsi="Arial" w:cs="Arial"/>
                <w:sz w:val="22"/>
                <w:szCs w:val="22"/>
              </w:rPr>
              <w:t>2 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Deadline for receipt of tenders </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3 </w:t>
            </w:r>
            <w:r>
              <w:rPr>
                <w:rFonts w:ascii="Arial" w:eastAsia="Calibri" w:hAnsi="Arial" w:cs="Arial"/>
                <w:sz w:val="22"/>
                <w:szCs w:val="22"/>
              </w:rPr>
              <w:t>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Evaluation of Tenders</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w/c </w:t>
            </w:r>
            <w:r>
              <w:rPr>
                <w:rFonts w:ascii="Arial" w:eastAsia="Calibri" w:hAnsi="Arial" w:cs="Arial"/>
                <w:sz w:val="22"/>
                <w:szCs w:val="22"/>
              </w:rPr>
              <w:t>6</w:t>
            </w:r>
            <w:r w:rsidRPr="00200169">
              <w:rPr>
                <w:rFonts w:ascii="Arial" w:eastAsia="Calibri" w:hAnsi="Arial" w:cs="Arial"/>
                <w:sz w:val="22"/>
                <w:szCs w:val="22"/>
              </w:rPr>
              <w:t xml:space="preserve"> </w:t>
            </w:r>
            <w:r>
              <w:rPr>
                <w:rFonts w:ascii="Arial" w:eastAsia="Calibri" w:hAnsi="Arial" w:cs="Arial"/>
                <w:sz w:val="22"/>
                <w:szCs w:val="22"/>
              </w:rPr>
              <w:t>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Agree preferred bidder</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Pr>
                <w:rFonts w:ascii="Arial" w:eastAsia="Calibri" w:hAnsi="Arial" w:cs="Arial"/>
                <w:sz w:val="22"/>
                <w:szCs w:val="22"/>
              </w:rPr>
              <w:t xml:space="preserve">w/c </w:t>
            </w:r>
            <w:r w:rsidRPr="00200169">
              <w:rPr>
                <w:rFonts w:ascii="Arial" w:eastAsia="Calibri" w:hAnsi="Arial" w:cs="Arial"/>
                <w:sz w:val="22"/>
                <w:szCs w:val="22"/>
              </w:rPr>
              <w:t>6 November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Internal governance/approval </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w/c 6 November 2017</w:t>
            </w:r>
          </w:p>
        </w:tc>
      </w:tr>
      <w:tr w:rsidR="00E844C3" w:rsidRPr="00200169" w:rsidTr="00FD6CB2">
        <w:trPr>
          <w:trHeight w:val="454"/>
        </w:trPr>
        <w:tc>
          <w:tcPr>
            <w:tcW w:w="6487" w:type="dxa"/>
            <w:shd w:val="clear" w:color="auto" w:fill="auto"/>
            <w:noWrap/>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Award contract</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w/c 6 November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Contract start date and inception meeting</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13 November 2017</w:t>
            </w:r>
          </w:p>
        </w:tc>
      </w:tr>
    </w:tbl>
    <w:p w:rsidR="00E844C3" w:rsidRPr="00B057AE" w:rsidRDefault="00E844C3" w:rsidP="00E844C3">
      <w:pPr>
        <w:rPr>
          <w:rFonts w:ascii="Arial" w:hAnsi="Arial" w:cs="Arial"/>
          <w:b/>
          <w:sz w:val="22"/>
          <w:szCs w:val="22"/>
        </w:rPr>
      </w:pPr>
    </w:p>
    <w:p w:rsidR="00E844C3" w:rsidRDefault="00E844C3" w:rsidP="00E844C3">
      <w:pPr>
        <w:rPr>
          <w:rFonts w:ascii="Arial" w:hAnsi="Arial" w:cs="Arial"/>
          <w:b/>
          <w:sz w:val="22"/>
          <w:szCs w:val="22"/>
        </w:rPr>
      </w:pPr>
      <w:r w:rsidRPr="00B057AE">
        <w:rPr>
          <w:rFonts w:ascii="Arial" w:hAnsi="Arial" w:cs="Arial"/>
          <w:b/>
          <w:sz w:val="22"/>
          <w:szCs w:val="22"/>
        </w:rPr>
        <w:t xml:space="preserve">The total timeframe of the projected is estimated to be </w:t>
      </w:r>
      <w:r>
        <w:rPr>
          <w:rFonts w:ascii="Arial" w:hAnsi="Arial" w:cs="Arial"/>
          <w:b/>
          <w:sz w:val="22"/>
          <w:szCs w:val="22"/>
        </w:rPr>
        <w:t>until 31 December 2017 at the latest</w:t>
      </w:r>
    </w:p>
    <w:p w:rsidR="00E844C3" w:rsidRPr="00B057AE" w:rsidRDefault="00E844C3" w:rsidP="00E844C3">
      <w:pPr>
        <w:rPr>
          <w:rFonts w:ascii="Arial" w:hAnsi="Arial" w:cs="Arial"/>
          <w:b/>
          <w:sz w:val="22"/>
          <w:szCs w:val="22"/>
        </w:rPr>
      </w:pPr>
      <w:r w:rsidRPr="00B057AE">
        <w:rPr>
          <w:rFonts w:ascii="Arial" w:hAnsi="Arial" w:cs="Arial"/>
          <w:b/>
          <w:sz w:val="22"/>
          <w:szCs w:val="22"/>
        </w:rPr>
        <w:t xml:space="preserve"> </w:t>
      </w:r>
    </w:p>
    <w:p w:rsidR="00E844C3" w:rsidRPr="00EB6F4C" w:rsidRDefault="00E844C3" w:rsidP="00E844C3">
      <w:pPr>
        <w:rPr>
          <w:rFonts w:ascii="Arial" w:hAnsi="Arial" w:cs="Arial"/>
          <w:b/>
          <w:sz w:val="22"/>
          <w:szCs w:val="22"/>
        </w:rPr>
      </w:pPr>
    </w:p>
    <w:p w:rsidR="00E844C3" w:rsidRPr="00EB6F4C" w:rsidRDefault="00E844C3" w:rsidP="00E844C3">
      <w:pPr>
        <w:rPr>
          <w:rFonts w:ascii="Arial" w:hAnsi="Arial" w:cs="Arial"/>
          <w:b/>
          <w:sz w:val="22"/>
          <w:szCs w:val="22"/>
        </w:rPr>
      </w:pPr>
      <w:r w:rsidRPr="00EB6F4C">
        <w:rPr>
          <w:rFonts w:ascii="Arial" w:hAnsi="Arial" w:cs="Arial"/>
          <w:b/>
          <w:sz w:val="22"/>
          <w:szCs w:val="22"/>
        </w:rPr>
        <w:t>All rates provided should be inclusive of all disbursements and any other costs or expenses necessary for the proper delivery of the contract.</w:t>
      </w:r>
    </w:p>
    <w:p w:rsidR="00E844C3"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Requirements of Contractors</w:t>
      </w:r>
    </w:p>
    <w:p w:rsidR="00E844C3" w:rsidRPr="00B057AE" w:rsidRDefault="00E844C3" w:rsidP="00E844C3">
      <w:pPr>
        <w:rPr>
          <w:rFonts w:ascii="Arial" w:hAnsi="Arial" w:cs="Arial"/>
          <w:sz w:val="22"/>
          <w:szCs w:val="22"/>
        </w:rPr>
      </w:pPr>
    </w:p>
    <w:p w:rsidR="00E844C3" w:rsidRDefault="00E844C3" w:rsidP="00E844C3">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complete</w:t>
      </w:r>
      <w:r w:rsidRPr="00E262C6">
        <w:rPr>
          <w:rFonts w:ascii="Arial" w:hAnsi="Arial" w:cs="Arial"/>
          <w:b/>
          <w:sz w:val="22"/>
          <w:szCs w:val="22"/>
        </w:rPr>
        <w:t>.</w:t>
      </w:r>
      <w:r>
        <w:rPr>
          <w:rFonts w:ascii="Arial" w:hAnsi="Arial" w:cs="Arial"/>
          <w:sz w:val="22"/>
          <w:szCs w:val="22"/>
        </w:rPr>
        <w:t xml:space="preserve"> </w:t>
      </w:r>
    </w:p>
    <w:p w:rsidR="00E844C3" w:rsidRPr="00B057AE" w:rsidRDefault="00E844C3" w:rsidP="00E844C3">
      <w:pPr>
        <w:spacing w:after="120"/>
        <w:rPr>
          <w:rFonts w:ascii="Arial" w:hAnsi="Arial" w:cs="Arial"/>
          <w:b/>
          <w:sz w:val="22"/>
          <w:szCs w:val="22"/>
        </w:rPr>
      </w:pPr>
    </w:p>
    <w:p w:rsidR="00E844C3" w:rsidRPr="00B057AE" w:rsidRDefault="00E844C3" w:rsidP="00E844C3">
      <w:pPr>
        <w:spacing w:after="120"/>
        <w:rPr>
          <w:rFonts w:ascii="Arial" w:hAnsi="Arial" w:cs="Arial"/>
          <w:b/>
          <w:sz w:val="22"/>
          <w:szCs w:val="22"/>
        </w:rPr>
      </w:pPr>
      <w:r w:rsidRPr="00B057AE">
        <w:rPr>
          <w:rFonts w:ascii="Arial" w:hAnsi="Arial" w:cs="Arial"/>
          <w:b/>
          <w:sz w:val="22"/>
          <w:szCs w:val="22"/>
        </w:rPr>
        <w:br w:type="page"/>
      </w:r>
      <w:r w:rsidRPr="00B057AE">
        <w:rPr>
          <w:rFonts w:ascii="Arial" w:hAnsi="Arial" w:cs="Arial"/>
          <w:b/>
          <w:sz w:val="22"/>
          <w:szCs w:val="22"/>
        </w:rPr>
        <w:lastRenderedPageBreak/>
        <w:t>Equal Opportunities</w:t>
      </w:r>
    </w:p>
    <w:p w:rsidR="00E844C3" w:rsidRPr="00B057AE" w:rsidRDefault="00E844C3" w:rsidP="00E844C3">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Pr>
          <w:rFonts w:ascii="Arial" w:hAnsi="Arial" w:cs="Arial"/>
          <w:sz w:val="22"/>
          <w:szCs w:val="22"/>
        </w:rPr>
        <w:t xml:space="preserve"> </w:t>
      </w:r>
    </w:p>
    <w:p w:rsidR="00E844C3" w:rsidRPr="00B057AE" w:rsidRDefault="00E844C3" w:rsidP="00E844C3">
      <w:pPr>
        <w:rPr>
          <w:rFonts w:ascii="Arial" w:hAnsi="Arial" w:cs="Arial"/>
          <w:color w:val="33CCCC"/>
          <w:sz w:val="22"/>
          <w:szCs w:val="22"/>
        </w:rPr>
      </w:pPr>
    </w:p>
    <w:p w:rsidR="00E844C3" w:rsidRPr="00B057AE" w:rsidRDefault="00E844C3" w:rsidP="00E844C3">
      <w:pPr>
        <w:rPr>
          <w:rFonts w:ascii="Arial" w:hAnsi="Arial" w:cs="Arial"/>
          <w:sz w:val="22"/>
          <w:szCs w:val="22"/>
        </w:rPr>
      </w:pPr>
    </w:p>
    <w:p w:rsidR="00EB6F4C" w:rsidRDefault="00EB6F4C" w:rsidP="00EB6F4C">
      <w:pPr>
        <w:rPr>
          <w:rFonts w:ascii="Arial" w:hAnsi="Arial" w:cs="Arial"/>
          <w:b/>
          <w:sz w:val="22"/>
          <w:szCs w:val="22"/>
        </w:rPr>
      </w:pPr>
      <w:r>
        <w:rPr>
          <w:rFonts w:ascii="Arial" w:hAnsi="Arial" w:cs="Arial"/>
          <w:b/>
          <w:sz w:val="22"/>
          <w:szCs w:val="22"/>
        </w:rPr>
        <w:t>Format of Tender Response</w:t>
      </w:r>
    </w:p>
    <w:p w:rsidR="00EB6F4C" w:rsidRPr="00EB6F4C" w:rsidRDefault="00E844C3" w:rsidP="00EB6F4C">
      <w:pPr>
        <w:rPr>
          <w:rFonts w:ascii="Arial" w:hAnsi="Arial" w:cs="Arial"/>
          <w:b/>
          <w:sz w:val="22"/>
          <w:szCs w:val="22"/>
        </w:rPr>
      </w:pPr>
      <w:r w:rsidRPr="00EB6F4C">
        <w:rPr>
          <w:rFonts w:ascii="Arial" w:hAnsi="Arial" w:cs="Arial"/>
          <w:sz w:val="22"/>
          <w:szCs w:val="22"/>
        </w:rPr>
        <w:t xml:space="preserve">If you wish to apply, your tender response should be sent by e-mail to </w:t>
      </w:r>
      <w:hyperlink r:id="rId14" w:history="1">
        <w:r w:rsidRPr="00EB6F4C">
          <w:rPr>
            <w:rFonts w:ascii="Arial" w:hAnsi="Arial" w:cs="Arial"/>
          </w:rPr>
          <w:t>Tenders@londoncouncils.gov.uk</w:t>
        </w:r>
      </w:hyperlink>
      <w:r w:rsidRPr="00EB6F4C">
        <w:rPr>
          <w:rFonts w:ascii="Arial" w:hAnsi="Arial" w:cs="Arial"/>
          <w:sz w:val="22"/>
          <w:szCs w:val="22"/>
        </w:rPr>
        <w:t xml:space="preserve"> to arrive by </w:t>
      </w:r>
      <w:r w:rsidR="00EB6F4C">
        <w:rPr>
          <w:rFonts w:ascii="Arial" w:hAnsi="Arial" w:cs="Arial"/>
          <w:b/>
          <w:sz w:val="22"/>
          <w:szCs w:val="22"/>
        </w:rPr>
        <w:t xml:space="preserve">12 </w:t>
      </w:r>
      <w:r w:rsidRPr="00EB6F4C">
        <w:rPr>
          <w:rFonts w:ascii="Arial" w:hAnsi="Arial" w:cs="Arial"/>
          <w:b/>
          <w:sz w:val="22"/>
          <w:szCs w:val="22"/>
        </w:rPr>
        <w:t>noon Friday 3 November</w:t>
      </w:r>
      <w:r w:rsidRPr="00EB6F4C">
        <w:rPr>
          <w:rFonts w:ascii="Arial" w:hAnsi="Arial" w:cs="Arial"/>
          <w:sz w:val="22"/>
          <w:szCs w:val="22"/>
        </w:rPr>
        <w:t xml:space="preserve">. It must include in the email subject line </w:t>
      </w:r>
      <w:r w:rsidR="00EB6F4C" w:rsidRPr="00EB6F4C">
        <w:rPr>
          <w:rFonts w:ascii="Arial" w:hAnsi="Arial" w:cs="Arial"/>
          <w:sz w:val="22"/>
          <w:szCs w:val="22"/>
        </w:rPr>
        <w:t xml:space="preserve">201017 Legal </w:t>
      </w:r>
      <w:proofErr w:type="gramStart"/>
      <w:r w:rsidR="00EB6F4C" w:rsidRPr="00EB6F4C">
        <w:rPr>
          <w:rFonts w:ascii="Arial" w:hAnsi="Arial" w:cs="Arial"/>
          <w:sz w:val="22"/>
          <w:szCs w:val="22"/>
        </w:rPr>
        <w:t>advice</w:t>
      </w:r>
      <w:proofErr w:type="gramEnd"/>
      <w:r w:rsidR="00EB6F4C" w:rsidRPr="00EB6F4C">
        <w:rPr>
          <w:rFonts w:ascii="Arial" w:hAnsi="Arial" w:cs="Arial"/>
          <w:sz w:val="22"/>
          <w:szCs w:val="22"/>
        </w:rPr>
        <w:t xml:space="preserve"> for pan-London modular housing programme</w:t>
      </w:r>
    </w:p>
    <w:p w:rsidR="00E844C3" w:rsidRPr="00761895" w:rsidRDefault="00E844C3" w:rsidP="00E844C3">
      <w:pPr>
        <w:pStyle w:val="Default"/>
        <w:jc w:val="both"/>
        <w:rPr>
          <w:color w:val="B2A1C7"/>
          <w:sz w:val="22"/>
          <w:szCs w:val="22"/>
        </w:rPr>
      </w:pP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 xml:space="preserve">If necessary, you may seek clarification on the tender process or the specification by contacting </w:t>
      </w:r>
      <w:hyperlink r:id="rId15" w:history="1">
        <w:r w:rsidR="00EB6F4C">
          <w:rPr>
            <w:rStyle w:val="Hyperlink"/>
            <w:rFonts w:ascii="Arial" w:eastAsiaTheme="minorEastAsia" w:hAnsi="Arial" w:cs="Arial"/>
            <w:noProof/>
            <w:lang w:eastAsia="en-GB"/>
          </w:rPr>
          <w:t>Sorcha.Rooney@londoncouncils.gov.uk</w:t>
        </w:r>
      </w:hyperlink>
      <w:r w:rsidR="00EB6F4C">
        <w:rPr>
          <w:rFonts w:ascii="Arial" w:eastAsiaTheme="minorEastAsia" w:hAnsi="Arial" w:cs="Arial"/>
          <w:noProof/>
          <w:color w:val="1F497D" w:themeColor="dark2"/>
          <w:lang w:eastAsia="en-GB"/>
        </w:rPr>
        <w:t xml:space="preserve"> </w:t>
      </w:r>
      <w:r w:rsidRPr="00B057AE">
        <w:rPr>
          <w:rFonts w:ascii="Arial" w:hAnsi="Arial" w:cs="Arial"/>
          <w:sz w:val="22"/>
          <w:szCs w:val="22"/>
        </w:rPr>
        <w:t xml:space="preserve">However it is not possible to seek any additional information on the specification. Enquiries will not be answered if received </w:t>
      </w:r>
      <w:r w:rsidRPr="00B057AE">
        <w:rPr>
          <w:rFonts w:ascii="Arial" w:hAnsi="Arial" w:cs="Arial"/>
          <w:color w:val="000000"/>
          <w:sz w:val="22"/>
          <w:szCs w:val="22"/>
        </w:rPr>
        <w:t xml:space="preserve">within </w:t>
      </w:r>
      <w:r w:rsidR="00EB6F4C">
        <w:rPr>
          <w:rFonts w:ascii="Arial" w:hAnsi="Arial" w:cs="Arial"/>
          <w:b/>
          <w:color w:val="000000"/>
          <w:sz w:val="22"/>
          <w:szCs w:val="22"/>
        </w:rPr>
        <w:t xml:space="preserve">2 </w:t>
      </w:r>
      <w:r w:rsidRPr="00B057AE">
        <w:rPr>
          <w:rFonts w:ascii="Arial" w:hAnsi="Arial" w:cs="Arial"/>
          <w:sz w:val="22"/>
          <w:szCs w:val="22"/>
        </w:rPr>
        <w:t xml:space="preserve">days 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w:t>
      </w:r>
      <w:proofErr w:type="gramStart"/>
      <w:r w:rsidRPr="00B057AE">
        <w:rPr>
          <w:rFonts w:ascii="Arial" w:hAnsi="Arial" w:cs="Arial"/>
          <w:sz w:val="22"/>
          <w:szCs w:val="22"/>
        </w:rPr>
        <w:t>To</w:t>
      </w:r>
      <w:proofErr w:type="gramEnd"/>
      <w:r w:rsidRPr="00B057AE">
        <w:rPr>
          <w:rFonts w:ascii="Arial" w:hAnsi="Arial" w:cs="Arial"/>
          <w:sz w:val="22"/>
          <w:szCs w:val="22"/>
        </w:rPr>
        <w:t xml:space="preserve"> Tender unless London Councils redirects the enquiry.</w:t>
      </w:r>
    </w:p>
    <w:p w:rsidR="00E844C3" w:rsidRPr="008C33CA" w:rsidRDefault="00E844C3" w:rsidP="00E844C3">
      <w:pPr>
        <w:spacing w:before="240" w:after="120"/>
        <w:jc w:val="both"/>
        <w:rPr>
          <w:rFonts w:ascii="Arial" w:hAnsi="Arial" w:cs="Arial"/>
          <w:color w:val="000000"/>
          <w:sz w:val="22"/>
          <w:szCs w:val="22"/>
          <w:lang w:eastAsia="en-GB"/>
        </w:rPr>
      </w:pPr>
    </w:p>
    <w:p w:rsidR="00E844C3" w:rsidRPr="008C33CA" w:rsidRDefault="00E844C3" w:rsidP="00E844C3">
      <w:pPr>
        <w:pStyle w:val="MainParagraphNumbered"/>
        <w:numPr>
          <w:ilvl w:val="0"/>
          <w:numId w:val="0"/>
        </w:numPr>
        <w:spacing w:after="360" w:line="280" w:lineRule="atLeast"/>
        <w:ind w:right="284"/>
        <w:jc w:val="both"/>
        <w:rPr>
          <w:rFonts w:cs="Arial"/>
          <w:b w:val="0"/>
          <w:color w:val="000000"/>
          <w:sz w:val="22"/>
          <w:szCs w:val="22"/>
        </w:rPr>
      </w:pPr>
    </w:p>
    <w:p w:rsidR="00E844C3" w:rsidRPr="008C33CA" w:rsidRDefault="00E844C3" w:rsidP="00E844C3">
      <w:pPr>
        <w:pStyle w:val="MainParagraphNumbered"/>
        <w:numPr>
          <w:ilvl w:val="0"/>
          <w:numId w:val="0"/>
        </w:numPr>
        <w:pBdr>
          <w:bottom w:val="single" w:sz="4" w:space="1" w:color="auto"/>
        </w:pBdr>
        <w:spacing w:after="360"/>
        <w:ind w:right="284"/>
        <w:rPr>
          <w:rFonts w:cs="Arial"/>
          <w:color w:val="000000"/>
        </w:rPr>
        <w:sectPr w:rsidR="00E844C3" w:rsidRPr="008C33CA" w:rsidSect="00FD6CB2">
          <w:pgSz w:w="11906" w:h="16838"/>
          <w:pgMar w:top="1134" w:right="1134" w:bottom="1134" w:left="1134" w:header="708" w:footer="708" w:gutter="0"/>
          <w:cols w:space="708"/>
          <w:docGrid w:linePitch="360"/>
        </w:sectPr>
      </w:pPr>
    </w:p>
    <w:p w:rsidR="00E844C3" w:rsidRPr="008C33CA" w:rsidRDefault="00E844C3" w:rsidP="00E844C3">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4" w:name="_Toc448932120"/>
      <w:bookmarkStart w:id="5" w:name="_Ref31613031"/>
      <w:bookmarkStart w:id="6" w:name="_Toc137892438"/>
      <w:r w:rsidRPr="008C33CA">
        <w:rPr>
          <w:rFonts w:cs="Arial"/>
          <w:color w:val="000000"/>
          <w:sz w:val="28"/>
          <w:szCs w:val="28"/>
        </w:rPr>
        <w:lastRenderedPageBreak/>
        <w:t>3.</w:t>
      </w:r>
      <w:r w:rsidRPr="008C33CA">
        <w:rPr>
          <w:rFonts w:cs="Arial"/>
          <w:color w:val="000000"/>
          <w:sz w:val="28"/>
          <w:szCs w:val="28"/>
        </w:rPr>
        <w:tab/>
        <w:t>EVALUATION OF TENDERS</w:t>
      </w:r>
      <w:bookmarkEnd w:id="4"/>
    </w:p>
    <w:p w:rsidR="00E844C3" w:rsidRDefault="00E844C3" w:rsidP="00E844C3">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rsidR="00E844C3" w:rsidRPr="00B057AE" w:rsidRDefault="00E844C3" w:rsidP="00E844C3">
      <w:pPr>
        <w:rPr>
          <w:rFonts w:ascii="Arial" w:hAnsi="Arial" w:cs="Arial"/>
          <w:sz w:val="22"/>
          <w:szCs w:val="22"/>
        </w:rPr>
      </w:pPr>
      <w:r w:rsidRPr="00B057AE">
        <w:rPr>
          <w:rFonts w:ascii="Arial" w:hAnsi="Arial" w:cs="Arial"/>
          <w:b/>
          <w:sz w:val="22"/>
          <w:szCs w:val="22"/>
        </w:rPr>
        <w:t>The Tendering Process</w:t>
      </w:r>
    </w:p>
    <w:p w:rsidR="00E844C3" w:rsidRPr="00B057AE" w:rsidRDefault="00E844C3" w:rsidP="00E844C3">
      <w:pPr>
        <w:rPr>
          <w:rFonts w:ascii="Arial" w:hAnsi="Arial" w:cs="Arial"/>
          <w:color w:val="33CCCC"/>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Tenders should be completed in full and must be strictly in accordance with the</w:t>
      </w:r>
      <w:r>
        <w:rPr>
          <w:rFonts w:ascii="Arial" w:hAnsi="Arial" w:cs="Arial"/>
          <w:sz w:val="22"/>
          <w:szCs w:val="22"/>
        </w:rPr>
        <w:t xml:space="preserve"> tender submission document.</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rsidR="00E844C3" w:rsidRPr="00B057AE" w:rsidRDefault="00E844C3" w:rsidP="00E844C3">
      <w:pPr>
        <w:rPr>
          <w:rFonts w:ascii="Arial" w:hAnsi="Arial" w:cs="Arial"/>
          <w:sz w:val="22"/>
          <w:szCs w:val="22"/>
        </w:rPr>
      </w:pPr>
    </w:p>
    <w:p w:rsidR="00E844C3" w:rsidRPr="00DE0B09" w:rsidRDefault="00E844C3" w:rsidP="00E844C3">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w:t>
      </w:r>
      <w:r w:rsidR="00301EBD">
        <w:rPr>
          <w:rFonts w:ascii="Arial" w:hAnsi="Arial" w:cs="Arial"/>
          <w:sz w:val="22"/>
          <w:szCs w:val="22"/>
        </w:rPr>
        <w:t>form the London Councils officer Sorcha Rooney</w:t>
      </w:r>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rsidR="00E844C3" w:rsidRPr="008C33CA" w:rsidRDefault="00E844C3" w:rsidP="00E844C3">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 xml:space="preserve">In order to be transparent, and in order that tenderers fully understand how their tender submission will be evaluated, full details of the evaluation process are described below. 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rsidR="00E844C3" w:rsidRPr="008C33CA" w:rsidRDefault="00E844C3" w:rsidP="00E844C3">
      <w:pPr>
        <w:pStyle w:val="MainParagraphNumbered"/>
        <w:numPr>
          <w:ilvl w:val="0"/>
          <w:numId w:val="4"/>
        </w:numPr>
        <w:spacing w:before="240"/>
        <w:ind w:left="567" w:right="-1" w:hanging="425"/>
        <w:jc w:val="both"/>
        <w:rPr>
          <w:rFonts w:cs="Arial"/>
          <w:color w:val="000000"/>
          <w:sz w:val="22"/>
          <w:szCs w:val="22"/>
        </w:rPr>
      </w:pPr>
      <w:r>
        <w:rPr>
          <w:rFonts w:cs="Arial"/>
          <w:color w:val="000000"/>
          <w:sz w:val="22"/>
          <w:szCs w:val="22"/>
        </w:rPr>
        <w:t>Method Statements</w:t>
      </w:r>
      <w:r w:rsidRPr="008C33CA">
        <w:rPr>
          <w:rFonts w:cs="Arial"/>
          <w:color w:val="000000"/>
          <w:sz w:val="22"/>
          <w:szCs w:val="22"/>
        </w:rPr>
        <w:tab/>
        <w:t xml:space="preserve">&lt;&lt; </w:t>
      </w:r>
      <w:r>
        <w:rPr>
          <w:rFonts w:cs="Arial"/>
          <w:color w:val="000000"/>
          <w:sz w:val="22"/>
          <w:szCs w:val="22"/>
        </w:rPr>
        <w:t>30 points</w:t>
      </w:r>
      <w:r w:rsidRPr="008C33CA">
        <w:rPr>
          <w:rFonts w:cs="Arial"/>
          <w:color w:val="000000"/>
          <w:sz w:val="22"/>
          <w:szCs w:val="22"/>
        </w:rPr>
        <w:t xml:space="preserve"> &gt;&gt;</w:t>
      </w:r>
    </w:p>
    <w:p w:rsidR="00E844C3" w:rsidRPr="008C33CA" w:rsidRDefault="00E844C3" w:rsidP="00E844C3">
      <w:pPr>
        <w:pStyle w:val="MainParagraphNumbered"/>
        <w:numPr>
          <w:ilvl w:val="0"/>
          <w:numId w:val="4"/>
        </w:numPr>
        <w:ind w:left="567" w:right="-1" w:hanging="425"/>
        <w:jc w:val="both"/>
        <w:rPr>
          <w:rFonts w:cs="Arial"/>
          <w:color w:val="000000"/>
          <w:sz w:val="22"/>
          <w:szCs w:val="22"/>
        </w:rPr>
      </w:pPr>
      <w:r>
        <w:rPr>
          <w:rFonts w:cs="Arial"/>
          <w:color w:val="000000"/>
          <w:sz w:val="22"/>
          <w:szCs w:val="22"/>
        </w:rPr>
        <w:t>Pricing Schedule</w:t>
      </w:r>
      <w:r w:rsidRPr="008C33CA">
        <w:rPr>
          <w:rFonts w:cs="Arial"/>
          <w:color w:val="000000"/>
          <w:sz w:val="22"/>
          <w:szCs w:val="22"/>
        </w:rPr>
        <w:tab/>
        <w:t xml:space="preserve">&lt;&lt; </w:t>
      </w:r>
      <w:r>
        <w:rPr>
          <w:rFonts w:cs="Arial"/>
          <w:color w:val="000000"/>
          <w:sz w:val="22"/>
          <w:szCs w:val="22"/>
        </w:rPr>
        <w:t>70 points</w:t>
      </w:r>
      <w:r w:rsidRPr="008C33CA">
        <w:rPr>
          <w:rFonts w:cs="Arial"/>
          <w:color w:val="000000"/>
          <w:sz w:val="22"/>
          <w:szCs w:val="22"/>
        </w:rPr>
        <w:t xml:space="preserve"> &gt;&gt;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rsidR="00E844C3" w:rsidRPr="008C33CA" w:rsidRDefault="00E844C3" w:rsidP="00E844C3">
      <w:pPr>
        <w:pStyle w:val="MainParagraphNumbered"/>
        <w:numPr>
          <w:ilvl w:val="0"/>
          <w:numId w:val="0"/>
        </w:numPr>
        <w:spacing w:before="360"/>
        <w:ind w:right="-1"/>
        <w:jc w:val="both"/>
        <w:rPr>
          <w:rFonts w:cs="Arial"/>
          <w:color w:val="000000"/>
          <w:sz w:val="22"/>
          <w:szCs w:val="22"/>
        </w:rPr>
      </w:pPr>
      <w:r>
        <w:rPr>
          <w:rFonts w:cs="Arial"/>
          <w:color w:val="000000"/>
          <w:sz w:val="22"/>
          <w:szCs w:val="22"/>
        </w:rPr>
        <w:t>Method Statements (30 points</w:t>
      </w:r>
      <w:r w:rsidRPr="008C33CA">
        <w:rPr>
          <w:rFonts w:cs="Arial"/>
          <w:color w:val="000000"/>
          <w:sz w:val="22"/>
          <w:szCs w:val="22"/>
        </w:rPr>
        <w:t>)</w:t>
      </w:r>
    </w:p>
    <w:p w:rsidR="00E844C3" w:rsidRDefault="00E844C3" w:rsidP="00E844C3">
      <w:pPr>
        <w:pStyle w:val="MainParagraphNumbered"/>
        <w:numPr>
          <w:ilvl w:val="0"/>
          <w:numId w:val="0"/>
        </w:numPr>
        <w:spacing w:before="0" w:after="0"/>
        <w:jc w:val="both"/>
        <w:rPr>
          <w:rFonts w:cs="Arial"/>
          <w:b w:val="0"/>
          <w:color w:val="000000"/>
          <w:sz w:val="22"/>
          <w:szCs w:val="22"/>
        </w:rPr>
      </w:pPr>
      <w:r w:rsidRPr="008C33CA">
        <w:rPr>
          <w:rFonts w:cs="Arial"/>
          <w:b w:val="0"/>
          <w:color w:val="000000"/>
          <w:sz w:val="22"/>
          <w:szCs w:val="22"/>
        </w:rPr>
        <w:t>Tenderers are asked to provide a number of method statements in the Tender Submission Form, which are intended to explain how they will meet the requirements of the service.</w:t>
      </w:r>
      <w:r>
        <w:rPr>
          <w:rFonts w:cs="Arial"/>
          <w:b w:val="0"/>
          <w:color w:val="000000"/>
          <w:sz w:val="22"/>
          <w:szCs w:val="22"/>
        </w:rPr>
        <w:t xml:space="preserve"> </w:t>
      </w:r>
      <w:r w:rsidRPr="008C33CA">
        <w:rPr>
          <w:rFonts w:cs="Arial"/>
          <w:b w:val="0"/>
          <w:color w:val="000000"/>
          <w:sz w:val="22"/>
          <w:szCs w:val="22"/>
        </w:rPr>
        <w:t xml:space="preserve">There are </w:t>
      </w:r>
      <w:r w:rsidRPr="001D17CD">
        <w:rPr>
          <w:rFonts w:cs="Arial"/>
          <w:b w:val="0"/>
          <w:sz w:val="22"/>
          <w:szCs w:val="22"/>
        </w:rPr>
        <w:t xml:space="preserve">five </w:t>
      </w:r>
      <w:r w:rsidRPr="008C33CA">
        <w:rPr>
          <w:rFonts w:cs="Arial"/>
          <w:b w:val="0"/>
          <w:color w:val="000000"/>
          <w:sz w:val="22"/>
          <w:szCs w:val="22"/>
        </w:rPr>
        <w:t>method statements in total.</w:t>
      </w:r>
      <w:r>
        <w:rPr>
          <w:rFonts w:cs="Arial"/>
          <w:b w:val="0"/>
          <w:color w:val="000000"/>
          <w:sz w:val="22"/>
          <w:szCs w:val="22"/>
        </w:rPr>
        <w:t xml:space="preserve"> These are:</w:t>
      </w:r>
    </w:p>
    <w:p w:rsidR="00E844C3" w:rsidRDefault="00E844C3" w:rsidP="00E844C3">
      <w:pPr>
        <w:pStyle w:val="MainParagraphNumbered"/>
        <w:numPr>
          <w:ilvl w:val="0"/>
          <w:numId w:val="0"/>
        </w:numPr>
        <w:spacing w:before="0" w:after="0"/>
        <w:jc w:val="both"/>
        <w:rPr>
          <w:rFonts w:cs="Arial"/>
          <w:b w:val="0"/>
          <w:color w:val="000000"/>
          <w:sz w:val="22"/>
          <w:szCs w:val="22"/>
        </w:rPr>
      </w:pP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to local authorities, particularly in regards to multi-local authority collaboration;</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in regards to local authority housing sector, particularly in regards to establishing local authority housing companies;</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 xml:space="preserve">Experience of providing legal advice for not-for-profit entities; </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for meanwhile uses; and</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A satisfactory timeframe for achieving the stated objectives.</w:t>
      </w:r>
    </w:p>
    <w:p w:rsidR="00E844C3" w:rsidRDefault="00E844C3" w:rsidP="00E844C3">
      <w:pPr>
        <w:pStyle w:val="MainParagraphNumbered"/>
        <w:numPr>
          <w:ilvl w:val="0"/>
          <w:numId w:val="0"/>
        </w:numPr>
        <w:spacing w:before="0" w:after="0"/>
        <w:ind w:right="-1"/>
        <w:jc w:val="both"/>
        <w:rPr>
          <w:rFonts w:cs="Arial"/>
          <w:b w:val="0"/>
          <w:color w:val="000000"/>
          <w:sz w:val="22"/>
          <w:szCs w:val="22"/>
        </w:rPr>
      </w:pPr>
    </w:p>
    <w:p w:rsidR="00E844C3" w:rsidRPr="008C33CA" w:rsidRDefault="00E844C3" w:rsidP="00E844C3">
      <w:pPr>
        <w:pStyle w:val="MainParagraphNumbered"/>
        <w:numPr>
          <w:ilvl w:val="0"/>
          <w:numId w:val="0"/>
        </w:numPr>
        <w:spacing w:before="0" w:after="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701"/>
        <w:gridCol w:w="1701"/>
        <w:gridCol w:w="6344"/>
      </w:tblGrid>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Grade</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Interpretation</w:t>
            </w:r>
          </w:p>
        </w:tc>
        <w:tc>
          <w:tcPr>
            <w:tcW w:w="6344"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Quality of Response</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0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Not Answered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fails to address the criterion or cannot be assessed due to missing or incomplete information.</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lastRenderedPageBreak/>
              <w:t>1 point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Poor</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criterion is inadequately addressed, or there are serious inherent weaknesses.</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2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Fair</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broadly addresses the criterion, but there are significant weaknesses</w:t>
            </w:r>
            <w:proofErr w:type="gramStart"/>
            <w:r w:rsidRPr="00481D91">
              <w:rPr>
                <w:rFonts w:cs="Arial"/>
                <w:b w:val="0"/>
                <w:color w:val="000000"/>
                <w:sz w:val="22"/>
                <w:szCs w:val="22"/>
              </w:rPr>
              <w:t>.</w:t>
            </w:r>
            <w:r w:rsidRPr="000C1B4E">
              <w:rPr>
                <w:rFonts w:cs="Arial"/>
                <w:b w:val="0"/>
                <w:color w:val="000000"/>
                <w:sz w:val="22"/>
                <w:szCs w:val="22"/>
              </w:rPr>
              <w:t>.</w:t>
            </w:r>
            <w:proofErr w:type="gramEnd"/>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3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Good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well, but a number of shortcomings are present</w:t>
            </w:r>
            <w:proofErr w:type="gramStart"/>
            <w:r w:rsidRPr="00481D91">
              <w:rPr>
                <w:rFonts w:cs="Arial"/>
                <w:b w:val="0"/>
                <w:color w:val="000000"/>
                <w:sz w:val="22"/>
                <w:szCs w:val="22"/>
              </w:rPr>
              <w:t>.</w:t>
            </w:r>
            <w:r w:rsidRPr="000C1B4E">
              <w:rPr>
                <w:rFonts w:cs="Arial"/>
                <w:b w:val="0"/>
                <w:color w:val="000000"/>
                <w:sz w:val="22"/>
                <w:szCs w:val="22"/>
              </w:rPr>
              <w:t>.</w:t>
            </w:r>
            <w:proofErr w:type="gramEnd"/>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4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Very Good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very well, but a small number of shortcomings are present.</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5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Excellent</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successfully addresses all relevant aspects of the criterion. Any shortcomings are minor.</w:t>
            </w:r>
          </w:p>
        </w:tc>
      </w:tr>
    </w:tbl>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 scores ‘0’ against any one or more method statements, this will give grounds for excluding that tender from any further consideration. It should be noted that each</w:t>
      </w:r>
      <w:r>
        <w:rPr>
          <w:rFonts w:cs="Arial"/>
          <w:b w:val="0"/>
          <w:color w:val="000000"/>
          <w:sz w:val="22"/>
          <w:szCs w:val="22"/>
        </w:rPr>
        <w:t xml:space="preserve"> </w:t>
      </w:r>
      <w:r w:rsidRPr="008C33CA">
        <w:rPr>
          <w:rFonts w:cs="Arial"/>
          <w:b w:val="0"/>
          <w:color w:val="000000"/>
          <w:sz w:val="22"/>
          <w:szCs w:val="22"/>
        </w:rPr>
        <w:t>method statement has also been assigned a relative importance weighting, on a scale of 1 (the lowest) to 3 (the highest), to reflect its significance in the evaluation.</w:t>
      </w:r>
      <w:r>
        <w:rPr>
          <w:rFonts w:cs="Arial"/>
          <w:b w:val="0"/>
          <w:color w:val="000000"/>
          <w:sz w:val="22"/>
          <w:szCs w:val="22"/>
        </w:rPr>
        <w:t xml:space="preserve"> </w:t>
      </w:r>
    </w:p>
    <w:p w:rsidR="00E844C3" w:rsidRDefault="00E844C3" w:rsidP="00E844C3">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 (70 points</w:t>
      </w:r>
      <w:r w:rsidRPr="008C33CA">
        <w:rPr>
          <w:rFonts w:cs="Arial"/>
          <w:color w:val="000000"/>
          <w:sz w:val="22"/>
          <w:szCs w:val="22"/>
        </w:rPr>
        <w: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 The tenderer with the lowest price will be awarded the full score of 100, with the remaining tenderers gaining pro-rated scores in relation to how much higher their prices are when compared to the lowest price.</w:t>
      </w:r>
    </w:p>
    <w:p w:rsidR="00E844C3" w:rsidRPr="008C33CA" w:rsidRDefault="00E844C3" w:rsidP="00E844C3">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rsidR="00E844C3" w:rsidRPr="008C33CA" w:rsidRDefault="00E844C3" w:rsidP="00E844C3">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Pr>
          <w:rFonts w:cs="Arial"/>
          <w:b w:val="0"/>
          <w:color w:val="000000"/>
          <w:sz w:val="22"/>
          <w:szCs w:val="22"/>
        </w:rPr>
        <w:t>ing Schedule</w:t>
      </w:r>
      <w:r w:rsidRPr="008C33CA">
        <w:rPr>
          <w:rFonts w:cs="Arial"/>
          <w:b w:val="0"/>
          <w:color w:val="000000"/>
          <w:sz w:val="22"/>
          <w:szCs w:val="22"/>
        </w:rPr>
        <w:t>’ and ‘</w:t>
      </w:r>
      <w:r>
        <w:rPr>
          <w:rFonts w:cs="Arial"/>
          <w:b w:val="0"/>
          <w:color w:val="000000"/>
          <w:sz w:val="22"/>
          <w:szCs w:val="22"/>
        </w:rPr>
        <w:t>method statements</w:t>
      </w:r>
      <w:r w:rsidRPr="008C33CA">
        <w:rPr>
          <w:rFonts w:cs="Arial"/>
          <w:b w:val="0"/>
          <w:color w:val="000000"/>
          <w:sz w:val="22"/>
          <w:szCs w:val="22"/>
        </w:rPr>
        <w:t>’ will be combined to give a total score out of 100 points, and the Tenderer with the highest number of point</w:t>
      </w:r>
      <w:r>
        <w:rPr>
          <w:rFonts w:cs="Arial"/>
          <w:b w:val="0"/>
          <w:color w:val="000000"/>
          <w:sz w:val="22"/>
          <w:szCs w:val="22"/>
        </w:rPr>
        <w:t>s will be awarded the Contract.</w:t>
      </w:r>
      <w:r w:rsidRPr="008C33CA">
        <w:rPr>
          <w:rFonts w:cs="Arial"/>
          <w:b w:val="0"/>
          <w:color w:val="000000"/>
          <w:sz w:val="22"/>
          <w:szCs w:val="22"/>
        </w:rPr>
        <w:t xml:space="preserve">  </w:t>
      </w:r>
    </w:p>
    <w:p w:rsidR="00E844C3" w:rsidRPr="008C33CA" w:rsidRDefault="00E844C3" w:rsidP="00E844C3">
      <w:pPr>
        <w:pStyle w:val="MainParagraphNumbered"/>
        <w:numPr>
          <w:ilvl w:val="0"/>
          <w:numId w:val="0"/>
        </w:numPr>
        <w:spacing w:before="240"/>
        <w:jc w:val="both"/>
        <w:rPr>
          <w:b w:val="0"/>
          <w:color w:val="000000"/>
          <w:sz w:val="22"/>
          <w:szCs w:val="22"/>
        </w:rPr>
      </w:pPr>
      <w:r w:rsidRPr="00E262C6">
        <w:rPr>
          <w:b w:val="0"/>
          <w:color w:val="000000"/>
          <w:sz w:val="22"/>
          <w:szCs w:val="22"/>
        </w:rPr>
        <w:t>The Tenderer to be offered the Contract will be advised accordingly via e-mail and letter. Such award, offered pursuant to this Invitation to Tender, will be on the basis of the most economically advantageous tenders, based on the evaluation criteria described above.</w:t>
      </w:r>
    </w:p>
    <w:p w:rsidR="00E844C3" w:rsidRPr="008C33CA" w:rsidRDefault="00E844C3" w:rsidP="00E844C3">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Tenderers whom it is proposed will not be offered the Contract will be advised of this via letter and will be entitled to receive feedback on the relative merits and characteristics of their tender submission compared with that of the accepted tender.</w:t>
      </w:r>
    </w:p>
    <w:p w:rsidR="00E844C3" w:rsidRPr="008C33CA" w:rsidRDefault="00E844C3" w:rsidP="00E844C3">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rsidR="00E844C3" w:rsidRPr="008C33CA" w:rsidRDefault="00E844C3" w:rsidP="00E844C3">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The Client does not bind itself to accept the lowest or any tender, and unless a tenderer expressly states that a partial award will not be acceptable, then the right is reserved to accept a tender in part. </w:t>
      </w:r>
    </w:p>
    <w:p w:rsidR="00E844C3" w:rsidRPr="008C33CA" w:rsidRDefault="00E844C3" w:rsidP="00E844C3">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Upon conclusion of all the above stages, a formal Contract will be entered into between the Client and the successful tenderer. A copy of the </w:t>
      </w:r>
      <w:r>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Appendix A</w:t>
      </w:r>
      <w:r w:rsidRPr="008C33CA">
        <w:rPr>
          <w:rFonts w:ascii="Arial" w:hAnsi="Arial" w:cs="Arial"/>
          <w:color w:val="000000"/>
          <w:sz w:val="22"/>
          <w:szCs w:val="22"/>
        </w:rPr>
        <w:t xml:space="preserve">. </w:t>
      </w:r>
      <w:r>
        <w:rPr>
          <w:rFonts w:ascii="Arial" w:hAnsi="Arial" w:cs="Arial"/>
          <w:color w:val="000000"/>
          <w:sz w:val="22"/>
          <w:szCs w:val="22"/>
        </w:rPr>
        <w:t>London Councils does not accept suppliers’ terms and conditions.</w:t>
      </w:r>
    </w:p>
    <w:p w:rsidR="00E844C3" w:rsidRPr="008C33CA" w:rsidRDefault="00E844C3" w:rsidP="00E844C3">
      <w:pPr>
        <w:pStyle w:val="MainParagraphNumbered"/>
        <w:numPr>
          <w:ilvl w:val="0"/>
          <w:numId w:val="0"/>
        </w:numPr>
        <w:ind w:right="282"/>
        <w:rPr>
          <w:rFonts w:cs="Arial"/>
          <w:color w:val="000000"/>
        </w:rPr>
      </w:pPr>
    </w:p>
    <w:p w:rsidR="00E844C3" w:rsidRPr="008C33CA" w:rsidRDefault="00E844C3" w:rsidP="00E844C3">
      <w:pPr>
        <w:pStyle w:val="MainParagraphNumbered"/>
        <w:numPr>
          <w:ilvl w:val="0"/>
          <w:numId w:val="0"/>
        </w:numPr>
        <w:ind w:right="282"/>
        <w:rPr>
          <w:rFonts w:cs="Arial"/>
          <w:color w:val="000000"/>
        </w:rPr>
        <w:sectPr w:rsidR="00E844C3" w:rsidRPr="008C33CA" w:rsidSect="00FD6CB2">
          <w:pgSz w:w="11906" w:h="16838"/>
          <w:pgMar w:top="1134" w:right="1134" w:bottom="1134" w:left="1134" w:header="708" w:footer="708" w:gutter="0"/>
          <w:cols w:space="708"/>
          <w:docGrid w:linePitch="360"/>
        </w:sectPr>
      </w:pPr>
    </w:p>
    <w:p w:rsidR="00E844C3" w:rsidRPr="003220A1" w:rsidRDefault="00E844C3" w:rsidP="00E844C3">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7" w:name="_Toc448932121"/>
      <w:r w:rsidRPr="003220A1">
        <w:rPr>
          <w:rFonts w:cs="Arial"/>
          <w:color w:val="000000"/>
          <w:sz w:val="28"/>
          <w:szCs w:val="28"/>
        </w:rPr>
        <w:lastRenderedPageBreak/>
        <w:t>4.</w:t>
      </w:r>
      <w:r w:rsidRPr="003220A1">
        <w:rPr>
          <w:rFonts w:cs="Arial"/>
          <w:color w:val="000000"/>
          <w:sz w:val="28"/>
          <w:szCs w:val="28"/>
        </w:rPr>
        <w:tab/>
        <w:t>RULES OF TENDER</w:t>
      </w:r>
      <w:bookmarkEnd w:id="5"/>
      <w:bookmarkEnd w:id="6"/>
      <w:bookmarkEnd w:id="7"/>
    </w:p>
    <w:p w:rsidR="00E844C3" w:rsidRPr="003220A1" w:rsidRDefault="00E844C3" w:rsidP="00E844C3">
      <w:pPr>
        <w:pStyle w:val="2ndparagraphnumbered5"/>
        <w:keepNext w:val="0"/>
        <w:spacing w:before="360"/>
        <w:ind w:right="96"/>
        <w:outlineLvl w:val="9"/>
        <w:rPr>
          <w:color w:val="000000"/>
        </w:rPr>
      </w:pPr>
      <w:r w:rsidRPr="003220A1">
        <w:rPr>
          <w:color w:val="000000"/>
        </w:rPr>
        <w:t>GENERAL</w:t>
      </w:r>
    </w:p>
    <w:p w:rsidR="00E844C3" w:rsidRPr="003220A1" w:rsidRDefault="00E844C3" w:rsidP="00E844C3">
      <w:pPr>
        <w:numPr>
          <w:ilvl w:val="0"/>
          <w:numId w:val="3"/>
        </w:numPr>
        <w:tabs>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consider only the information contained within this Invitation to Tender, </w:t>
      </w:r>
      <w:r>
        <w:rPr>
          <w:rFonts w:ascii="Arial" w:hAnsi="Arial" w:cs="Arial"/>
          <w:color w:val="000000"/>
          <w:sz w:val="22"/>
          <w:szCs w:val="22"/>
        </w:rPr>
        <w:t xml:space="preserve">the briefing event </w:t>
      </w:r>
      <w:r w:rsidRPr="003220A1">
        <w:rPr>
          <w:rFonts w:ascii="Arial" w:hAnsi="Arial" w:cs="Arial"/>
          <w:color w:val="000000"/>
          <w:sz w:val="22"/>
          <w:szCs w:val="22"/>
        </w:rPr>
        <w:t>or otherwise communicated in writing to tenderers, when making their offer.</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supplied by the Client (whether in this document or otherwise) is supplied for general guidance in the preparation of tenders. Tenderers must satisfy themselves by their own investigations with regard to the accuracy of such information. The Client cannot accept responsibility for any inaccurate information obtained by tenderers.</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Client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rsidR="00E844C3" w:rsidRPr="003220A1" w:rsidRDefault="00E844C3" w:rsidP="00E844C3">
      <w:pPr>
        <w:pStyle w:val="2ndparagraphnumbered5"/>
        <w:keepNext w:val="0"/>
        <w:spacing w:before="360" w:after="120"/>
        <w:ind w:right="96"/>
        <w:outlineLvl w:val="9"/>
        <w:rPr>
          <w:color w:val="000000"/>
        </w:rPr>
      </w:pPr>
      <w:r w:rsidRPr="003220A1">
        <w:rPr>
          <w:color w:val="000000"/>
        </w:rPr>
        <w:t>TERMS AND CONDITIONS</w:t>
      </w:r>
    </w:p>
    <w:p w:rsidR="00E844C3" w:rsidRPr="00E262C6" w:rsidRDefault="00E844C3" w:rsidP="00E844C3">
      <w:pPr>
        <w:pStyle w:val="2ndparagraphnumbered5"/>
        <w:keepNext w:val="0"/>
        <w:spacing w:before="360" w:after="120"/>
        <w:ind w:right="96"/>
        <w:outlineLvl w:val="9"/>
        <w:rPr>
          <w:rFonts w:cs="Arial"/>
          <w:color w:val="000000"/>
          <w:szCs w:val="22"/>
        </w:rPr>
      </w:pPr>
      <w:r w:rsidRPr="00E262C6">
        <w:rPr>
          <w:rFonts w:cs="Arial"/>
          <w:color w:val="000000"/>
          <w:szCs w:val="22"/>
        </w:rPr>
        <w:t>See Appendix A</w:t>
      </w:r>
      <w:r>
        <w:rPr>
          <w:rFonts w:cs="Arial"/>
          <w:color w:val="000000"/>
          <w:szCs w:val="22"/>
        </w:rPr>
        <w:t xml:space="preserve"> </w:t>
      </w:r>
    </w:p>
    <w:p w:rsidR="00E844C3" w:rsidRPr="003220A1" w:rsidRDefault="00E844C3" w:rsidP="00E844C3">
      <w:pPr>
        <w:pStyle w:val="2ndparagraphnumbered5"/>
        <w:keepNext w:val="0"/>
        <w:spacing w:before="360" w:after="120"/>
        <w:ind w:right="96"/>
        <w:outlineLvl w:val="9"/>
        <w:rPr>
          <w:color w:val="000000"/>
        </w:rPr>
      </w:pPr>
      <w:r>
        <w:rPr>
          <w:color w:val="000000"/>
        </w:rPr>
        <w:t>BRIBERY</w:t>
      </w:r>
    </w:p>
    <w:p w:rsidR="00E844C3" w:rsidRPr="00732E6D"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Tenderers must comply at all times with the provisions of the Bribery Act 2010, in particular Section 7 thereof in relation to the conduct of its employees, or persons associated with it. They must not</w:t>
      </w:r>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8" w:name="_Ref137894282"/>
      <w:r w:rsidRPr="00732E6D">
        <w:rPr>
          <w:rFonts w:ascii="Arial" w:hAnsi="Arial" w:cs="Arial"/>
          <w:color w:val="000000"/>
          <w:sz w:val="22"/>
          <w:szCs w:val="22"/>
        </w:rPr>
        <w:t xml:space="preserve">Offer any inducement, fee or reward to any member or officer of London </w:t>
      </w:r>
      <w:r w:rsidR="00D872FB" w:rsidRPr="00732E6D">
        <w:rPr>
          <w:rFonts w:ascii="Arial" w:hAnsi="Arial" w:cs="Arial"/>
          <w:color w:val="000000"/>
          <w:sz w:val="22"/>
          <w:szCs w:val="22"/>
        </w:rPr>
        <w:t>Councils,</w:t>
      </w:r>
      <w:r w:rsidRPr="00732E6D">
        <w:rPr>
          <w:rFonts w:ascii="Arial" w:hAnsi="Arial" w:cs="Arial"/>
          <w:color w:val="000000"/>
          <w:sz w:val="22"/>
          <w:szCs w:val="22"/>
        </w:rPr>
        <w:t xml:space="preserve"> or any of the member authorities of the Client.</w:t>
      </w:r>
      <w:bookmarkEnd w:id="8"/>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Do anything which would constitute a breach of the  Bribery Act 2010; or</w:t>
      </w:r>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Canvass any of the persons referred to in a) in connection with the Contract; or</w:t>
      </w:r>
    </w:p>
    <w:p w:rsidR="00E844C3" w:rsidRPr="00732E6D" w:rsidRDefault="00E844C3" w:rsidP="00E844C3">
      <w:pPr>
        <w:numPr>
          <w:ilvl w:val="1"/>
          <w:numId w:val="3"/>
        </w:numPr>
        <w:overflowPunct w:val="0"/>
        <w:autoSpaceDE w:val="0"/>
        <w:autoSpaceDN w:val="0"/>
        <w:adjustRightInd w:val="0"/>
        <w:spacing w:before="240" w:after="120"/>
        <w:ind w:right="96"/>
        <w:jc w:val="both"/>
        <w:textAlignment w:val="baseline"/>
        <w:rPr>
          <w:rFonts w:ascii="Arial" w:hAnsi="Arial" w:cs="Arial"/>
          <w:color w:val="000000"/>
          <w:sz w:val="22"/>
          <w:szCs w:val="22"/>
        </w:rPr>
      </w:pPr>
      <w:r w:rsidRPr="00732E6D">
        <w:rPr>
          <w:rFonts w:ascii="Arial" w:hAnsi="Arial" w:cs="Arial"/>
          <w:color w:val="000000"/>
          <w:sz w:val="22"/>
          <w:szCs w:val="22"/>
        </w:rPr>
        <w:t>Contact any member or officer , except as authorised by this Invitation for the purpose of asking genuine questions about the process or the tender</w:t>
      </w:r>
    </w:p>
    <w:p w:rsidR="00E844C3" w:rsidRPr="00732E6D" w:rsidRDefault="00E844C3" w:rsidP="00E844C3">
      <w:pPr>
        <w:numPr>
          <w:ilvl w:val="1"/>
          <w:numId w:val="3"/>
        </w:numPr>
        <w:overflowPunct w:val="0"/>
        <w:autoSpaceDE w:val="0"/>
        <w:autoSpaceDN w:val="0"/>
        <w:adjustRightInd w:val="0"/>
        <w:spacing w:before="240" w:after="120"/>
        <w:ind w:right="96"/>
        <w:jc w:val="both"/>
        <w:textAlignment w:val="baseline"/>
        <w:rPr>
          <w:rFonts w:ascii="Arial" w:hAnsi="Arial" w:cs="Arial"/>
          <w:color w:val="000000"/>
          <w:sz w:val="22"/>
          <w:szCs w:val="22"/>
        </w:rPr>
      </w:pPr>
      <w:r w:rsidRPr="00732E6D">
        <w:rPr>
          <w:rFonts w:ascii="Arial" w:hAnsi="Arial" w:cs="Arial"/>
          <w:color w:val="000000"/>
          <w:sz w:val="22"/>
          <w:szCs w:val="22"/>
        </w:rPr>
        <w:t>London Councils’ Policy to Combat Fraud, Bribery and Corruption is attached</w:t>
      </w:r>
    </w:p>
    <w:p w:rsidR="00E844C3" w:rsidRPr="003220A1" w:rsidRDefault="00E844C3" w:rsidP="00E844C3">
      <w:pPr>
        <w:pStyle w:val="2ndparagraphnumbered5"/>
        <w:spacing w:before="360" w:after="120"/>
        <w:ind w:right="96"/>
        <w:outlineLvl w:val="9"/>
        <w:rPr>
          <w:color w:val="000000"/>
        </w:rPr>
      </w:pPr>
      <w:r w:rsidRPr="003220A1">
        <w:rPr>
          <w:color w:val="000000"/>
        </w:rPr>
        <w:t>VARIATION AND QUALIFICATION</w:t>
      </w:r>
    </w:p>
    <w:p w:rsidR="00E844C3"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Whilst the Client is prepared to give consideration to any changes of a minor nature, it is not prepared to accept any material changes to the Terms and Conditions. Tenderers who wish to propose any minor changes to the Terms and Conditions should detail such variation or qualification </w:t>
      </w:r>
      <w:r w:rsidR="00370B33">
        <w:rPr>
          <w:rFonts w:ascii="Arial" w:hAnsi="Arial" w:cs="Arial"/>
          <w:color w:val="000000"/>
          <w:sz w:val="22"/>
          <w:szCs w:val="22"/>
        </w:rPr>
        <w:t>with submission.</w:t>
      </w:r>
      <w:bookmarkStart w:id="9" w:name="_GoBack"/>
      <w:bookmarkEnd w:id="9"/>
      <w:r w:rsidRPr="003220A1">
        <w:rPr>
          <w:rFonts w:ascii="Arial" w:hAnsi="Arial" w:cs="Arial"/>
          <w:color w:val="000000"/>
          <w:sz w:val="22"/>
          <w:szCs w:val="22"/>
        </w:rPr>
        <w:t>Tenderers should bear in mind, however, that the acceptability or otherwise of any such variation will be at the sole and final discretion of the Client</w:t>
      </w:r>
      <w:bookmarkStart w:id="10" w:name="variationandqualification"/>
      <w:bookmarkEnd w:id="10"/>
      <w:r w:rsidRPr="003220A1">
        <w:rPr>
          <w:rFonts w:ascii="Arial" w:hAnsi="Arial" w:cs="Arial"/>
          <w:color w:val="000000"/>
          <w:sz w:val="22"/>
          <w:szCs w:val="22"/>
        </w:rPr>
        <w:t>.</w:t>
      </w:r>
    </w:p>
    <w:p w:rsidR="00E844C3" w:rsidRPr="00900625" w:rsidRDefault="00E844C3" w:rsidP="00E844C3">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rsidR="00E844C3"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Pr>
          <w:rFonts w:ascii="Arial" w:hAnsi="Arial" w:cs="Arial"/>
          <w:color w:val="000000"/>
          <w:sz w:val="22"/>
          <w:szCs w:val="22"/>
        </w:rPr>
        <w:t xml:space="preserve">London Councils terms and conditions include provision for IPR at clause 5 and considers that clause 5.1 </w:t>
      </w:r>
      <w:r w:rsidRPr="00EB6F4C">
        <w:rPr>
          <w:rFonts w:ascii="Arial" w:hAnsi="Arial" w:cs="Arial"/>
          <w:b/>
          <w:sz w:val="22"/>
          <w:szCs w:val="22"/>
        </w:rPr>
        <w:t xml:space="preserve">[A] </w:t>
      </w:r>
      <w:r>
        <w:rPr>
          <w:rFonts w:ascii="Arial" w:hAnsi="Arial" w:cs="Arial"/>
          <w:color w:val="000000"/>
          <w:sz w:val="22"/>
          <w:szCs w:val="22"/>
        </w:rPr>
        <w:t>applies.</w:t>
      </w:r>
    </w:p>
    <w:p w:rsidR="00E844C3" w:rsidRPr="00446744" w:rsidRDefault="00E844C3" w:rsidP="00E844C3">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rsidR="00E844C3" w:rsidRPr="00FF5A00" w:rsidRDefault="00E844C3" w:rsidP="00E844C3">
      <w:pPr>
        <w:numPr>
          <w:ilvl w:val="0"/>
          <w:numId w:val="3"/>
        </w:numPr>
        <w:overflowPunct w:val="0"/>
        <w:autoSpaceDE w:val="0"/>
        <w:autoSpaceDN w:val="0"/>
        <w:adjustRightInd w:val="0"/>
        <w:spacing w:before="240" w:after="120"/>
        <w:ind w:right="96"/>
        <w:jc w:val="both"/>
        <w:textAlignment w:val="baseline"/>
        <w:rPr>
          <w:rFonts w:ascii="Arial" w:hAnsi="Arial" w:cs="Arial"/>
          <w:color w:val="7030A0"/>
          <w:sz w:val="22"/>
          <w:szCs w:val="22"/>
        </w:rPr>
      </w:pPr>
      <w:r w:rsidRPr="00FF5A00">
        <w:rPr>
          <w:rFonts w:ascii="Arial" w:hAnsi="Arial" w:cs="Arial"/>
          <w:color w:val="000000"/>
          <w:sz w:val="22"/>
          <w:szCs w:val="22"/>
        </w:rPr>
        <w:t>London Councils has considered the data protection requirements of this procurement specifically as they apply to personal data. This has now been carried out under the requirements of the General Data Protection Regulation effective from May 2018. London Councils has accordingly carried out a Privacy Impact Assessment in order to fully assess the GDPR obligations which are clearly defined between the Data Controller and the Data Processor in the attached contract.</w:t>
      </w:r>
    </w:p>
    <w:p w:rsidR="00E844C3" w:rsidRPr="003220A1" w:rsidRDefault="00E844C3" w:rsidP="00E844C3">
      <w:pPr>
        <w:pStyle w:val="2ndparagraphnumbered5"/>
        <w:keepNext w:val="0"/>
        <w:spacing w:before="360" w:after="120"/>
        <w:ind w:right="96"/>
        <w:outlineLvl w:val="9"/>
        <w:rPr>
          <w:color w:val="000000"/>
        </w:rPr>
      </w:pPr>
      <w:bookmarkStart w:id="11" w:name="_Hlt491682741"/>
      <w:bookmarkStart w:id="12" w:name="_Toc220227128"/>
      <w:bookmarkEnd w:id="11"/>
      <w:r w:rsidRPr="003220A1">
        <w:rPr>
          <w:color w:val="000000"/>
        </w:rPr>
        <w:t>FREEDOM OF INFORMATION ACT</w:t>
      </w:r>
      <w:bookmarkEnd w:id="12"/>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in </w:t>
      </w:r>
      <w:r w:rsidR="008C5370">
        <w:rPr>
          <w:rFonts w:ascii="Arial" w:hAnsi="Arial" w:cs="Arial"/>
          <w:color w:val="000000"/>
          <w:sz w:val="22"/>
          <w:szCs w:val="22"/>
        </w:rPr>
        <w:t>FOI Section</w:t>
      </w:r>
      <w:r w:rsidRPr="003220A1">
        <w:rPr>
          <w:rFonts w:ascii="Arial" w:hAnsi="Arial" w:cs="Arial"/>
          <w:color w:val="000000"/>
          <w:sz w:val="22"/>
          <w:szCs w:val="22"/>
        </w:rPr>
        <w:t xml:space="preserve"> if any of the information supplied by them is confidential or commercially sensitive or should not be disclosed in response to a request for information under the act. Tenderers should state why they consider the information to be confidential or commercially sensitive.</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 The timing of any request for information may be extremely important in determining whether or not information is exempt. However Tenderers should note that no information is likely to be regarded as exempt forever.</w:t>
      </w:r>
    </w:p>
    <w:p w:rsidR="00E844C3" w:rsidRPr="00E262C6" w:rsidRDefault="00E844C3" w:rsidP="00E844C3">
      <w:pPr>
        <w:spacing w:before="360" w:after="120"/>
        <w:ind w:right="96"/>
        <w:rPr>
          <w:rFonts w:ascii="Arial" w:hAnsi="Arial" w:cs="Arial"/>
          <w:b/>
          <w:bCs/>
          <w:caps/>
          <w:color w:val="000000"/>
          <w:sz w:val="22"/>
        </w:rPr>
      </w:pPr>
      <w:r w:rsidRPr="003220A1">
        <w:rPr>
          <w:rFonts w:ascii="Arial" w:hAnsi="Arial" w:cs="Arial"/>
          <w:b/>
          <w:bCs/>
          <w:caps/>
          <w:color w:val="000000"/>
          <w:sz w:val="22"/>
        </w:rPr>
        <w:t>Government Transparency Initiative</w:t>
      </w:r>
      <w:r w:rsidRPr="003220A1">
        <w:rPr>
          <w:rFonts w:ascii="Arial" w:hAnsi="Arial" w:cs="Arial"/>
          <w:caps/>
          <w:color w:val="000000"/>
          <w:sz w:val="22"/>
        </w:rPr>
        <w:t xml:space="preserve"> – </w:t>
      </w:r>
      <w:r w:rsidRPr="003220A1">
        <w:rPr>
          <w:rFonts w:ascii="Arial" w:hAnsi="Arial" w:cs="Arial"/>
          <w:b/>
          <w:bCs/>
          <w:caps/>
          <w:color w:val="000000"/>
          <w:sz w:val="22"/>
        </w:rPr>
        <w:t>Publication of Tender Documents and Contracts</w:t>
      </w:r>
    </w:p>
    <w:p w:rsidR="00E844C3" w:rsidRPr="003220A1" w:rsidRDefault="00E844C3" w:rsidP="00E844C3">
      <w:pPr>
        <w:keepNext/>
        <w:numPr>
          <w:ilvl w:val="0"/>
          <w:numId w:val="3"/>
        </w:numPr>
        <w:tabs>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lastRenderedPageBreak/>
        <w:t>The Government has set out the need for greater transparency across public sector organisations to enable the public to hold public bodies and politicians to account. As part of this initiative Government requires local authorities to publish on line all tender documents for new contracts valued over £500 and the resulting contracts. Bidders tendering for this contract should be aware that if their tender is successful information about the resulting contract will be published and the documents made available to those requesting them. In some cases, limited redactions will be made.</w:t>
      </w:r>
      <w:r w:rsidRPr="003220A1">
        <w:rPr>
          <w:rFonts w:ascii="Arial" w:hAnsi="Arial" w:cs="Arial"/>
          <w:b/>
          <w:color w:val="000000"/>
          <w:sz w:val="22"/>
          <w:szCs w:val="22"/>
        </w:rPr>
        <w:t xml:space="preserve"> </w:t>
      </w:r>
    </w:p>
    <w:p w:rsidR="00E844C3" w:rsidRPr="003220A1" w:rsidRDefault="00E844C3" w:rsidP="00E844C3">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rsidR="00E844C3" w:rsidRPr="003220A1" w:rsidRDefault="00E844C3" w:rsidP="00E844C3">
      <w:pPr>
        <w:numPr>
          <w:ilvl w:val="0"/>
          <w:numId w:val="3"/>
        </w:numPr>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 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rsidR="00E844C3" w:rsidRPr="008C33CA" w:rsidRDefault="00E844C3" w:rsidP="00E844C3">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Pr="008C33CA">
        <w:rPr>
          <w:rFonts w:cs="Arial"/>
          <w:color w:val="000000"/>
          <w:sz w:val="28"/>
          <w:szCs w:val="28"/>
        </w:rPr>
        <w:lastRenderedPageBreak/>
        <w:t xml:space="preserve">   5.</w:t>
      </w:r>
      <w:r w:rsidRPr="008C33CA">
        <w:rPr>
          <w:rFonts w:cs="Arial"/>
          <w:color w:val="000000"/>
          <w:sz w:val="28"/>
          <w:szCs w:val="28"/>
        </w:rPr>
        <w:tab/>
        <w:t>PREPARATION AND SUBMISSION OF TENDERS</w:t>
      </w:r>
    </w:p>
    <w:p w:rsidR="00E844C3" w:rsidRPr="008C33CA" w:rsidRDefault="00E844C3" w:rsidP="00E844C3">
      <w:pPr>
        <w:pStyle w:val="2ndparagraphnumbered5"/>
        <w:keepNext w:val="0"/>
        <w:spacing w:before="360" w:after="120"/>
        <w:outlineLvl w:val="9"/>
        <w:rPr>
          <w:color w:val="000000"/>
        </w:rPr>
      </w:pPr>
      <w:r w:rsidRPr="008C33CA">
        <w:rPr>
          <w:color w:val="000000"/>
        </w:rPr>
        <w:t>TENDER DOCUMENTS</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Organisations wishing to tender should complete all of the documentation provided in the Tender Submission </w:t>
      </w:r>
      <w:r w:rsidR="000B61F9">
        <w:rPr>
          <w:rFonts w:ascii="Arial" w:hAnsi="Arial" w:cs="Arial"/>
          <w:color w:val="000000"/>
          <w:sz w:val="22"/>
          <w:szCs w:val="22"/>
        </w:rPr>
        <w:t>t</w:t>
      </w:r>
      <w:r w:rsidRPr="008C33CA">
        <w:rPr>
          <w:rFonts w:ascii="Arial" w:hAnsi="Arial" w:cs="Arial"/>
          <w:color w:val="000000"/>
          <w:sz w:val="22"/>
          <w:szCs w:val="22"/>
        </w:rPr>
        <w:t>he documentation comprises the following items:</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13" w:name="_Toc220227130"/>
      <w:r w:rsidRPr="008C33CA">
        <w:rPr>
          <w:rFonts w:ascii="Arial" w:hAnsi="Arial" w:cs="Arial"/>
          <w:color w:val="000000"/>
          <w:sz w:val="22"/>
          <w:szCs w:val="22"/>
        </w:rPr>
        <w:t>Contact Details</w:t>
      </w:r>
      <w:r>
        <w:rPr>
          <w:rFonts w:ascii="Arial" w:hAnsi="Arial" w:cs="Arial"/>
          <w:color w:val="000000"/>
          <w:sz w:val="22"/>
          <w:szCs w:val="22"/>
        </w:rPr>
        <w:t>.</w:t>
      </w:r>
    </w:p>
    <w:p w:rsidR="00E844C3" w:rsidRPr="00FD6CB2" w:rsidRDefault="00E844C3" w:rsidP="00FD6CB2">
      <w:pPr>
        <w:numPr>
          <w:ilvl w:val="0"/>
          <w:numId w:val="2"/>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Pr>
          <w:rFonts w:ascii="Arial" w:hAnsi="Arial" w:cs="Arial"/>
          <w:color w:val="000000"/>
          <w:sz w:val="22"/>
          <w:szCs w:val="22"/>
        </w:rPr>
        <w:t>.</w:t>
      </w:r>
    </w:p>
    <w:p w:rsidR="00E844C3" w:rsidRDefault="00E844C3" w:rsidP="00E844C3">
      <w:pPr>
        <w:numPr>
          <w:ilvl w:val="0"/>
          <w:numId w:val="2"/>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Questionnaire.</w:t>
      </w:r>
    </w:p>
    <w:p w:rsidR="00E844C3" w:rsidRPr="008C33CA" w:rsidRDefault="00E844C3" w:rsidP="00E844C3">
      <w:pPr>
        <w:pStyle w:val="2ndparagraphnumbered5"/>
        <w:keepNext w:val="0"/>
        <w:spacing w:before="360" w:after="240"/>
        <w:outlineLvl w:val="9"/>
        <w:rPr>
          <w:color w:val="000000"/>
        </w:rPr>
      </w:pPr>
      <w:bookmarkStart w:id="14" w:name="_Toc137892447"/>
      <w:bookmarkStart w:id="15" w:name="_Toc220227131"/>
      <w:bookmarkEnd w:id="13"/>
      <w:r w:rsidRPr="008C33CA">
        <w:rPr>
          <w:color w:val="000000"/>
        </w:rPr>
        <w:t>SUBMISSION OF TENDERS</w:t>
      </w:r>
      <w:bookmarkEnd w:id="14"/>
      <w:bookmarkEnd w:id="15"/>
    </w:p>
    <w:p w:rsidR="00E844C3" w:rsidRPr="008C33CA" w:rsidRDefault="00E844C3" w:rsidP="00E844C3">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rsidR="00E844C3" w:rsidRPr="008C33CA" w:rsidRDefault="00E844C3" w:rsidP="00E844C3">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rsidR="00E844C3" w:rsidRPr="008C33CA" w:rsidRDefault="00E844C3" w:rsidP="00E844C3">
      <w:pPr>
        <w:pStyle w:val="2ndparagraphnumbered5"/>
        <w:spacing w:before="360" w:after="240"/>
        <w:outlineLvl w:val="9"/>
        <w:rPr>
          <w:color w:val="000000"/>
        </w:rPr>
      </w:pPr>
      <w:bookmarkStart w:id="16" w:name="_Toc137892449"/>
      <w:r w:rsidRPr="008C33CA">
        <w:rPr>
          <w:color w:val="000000"/>
        </w:rPr>
        <w:t>RETURN ADDRESS</w:t>
      </w:r>
      <w:bookmarkEnd w:id="16"/>
      <w:r w:rsidRPr="008C33CA">
        <w:rPr>
          <w:color w:val="000000"/>
        </w:rPr>
        <w:t xml:space="preserve"> AND CLOSING DATE FOR TENDERS</w:t>
      </w:r>
    </w:p>
    <w:p w:rsidR="00E844C3" w:rsidRPr="003B1FA7" w:rsidRDefault="00E844C3" w:rsidP="00E844C3">
      <w:pPr>
        <w:pStyle w:val="Default"/>
        <w:jc w:val="both"/>
        <w:rPr>
          <w:b/>
          <w:color w:val="B2A1C7"/>
          <w:sz w:val="22"/>
          <w:szCs w:val="22"/>
        </w:rPr>
      </w:pPr>
      <w:r w:rsidRPr="000C1B4E">
        <w:rPr>
          <w:sz w:val="22"/>
          <w:szCs w:val="22"/>
        </w:rPr>
        <w:t xml:space="preserve">Tenders should be </w:t>
      </w:r>
      <w:r>
        <w:rPr>
          <w:sz w:val="22"/>
          <w:szCs w:val="22"/>
        </w:rPr>
        <w:t>returned by e-mail</w:t>
      </w:r>
      <w:r w:rsidRPr="000C1B4E">
        <w:rPr>
          <w:sz w:val="22"/>
          <w:szCs w:val="22"/>
        </w:rPr>
        <w:t xml:space="preserve"> to:</w:t>
      </w:r>
      <w:r w:rsidRPr="003B1FA7">
        <w:rPr>
          <w:sz w:val="22"/>
          <w:szCs w:val="22"/>
        </w:rPr>
        <w:t xml:space="preserve"> </w:t>
      </w:r>
      <w:hyperlink r:id="rId16" w:history="1">
        <w:r w:rsidRPr="00E262C6">
          <w:rPr>
            <w:rStyle w:val="Hyperlink"/>
            <w:sz w:val="22"/>
            <w:szCs w:val="22"/>
          </w:rPr>
          <w:t>Tenders@londoncouncils.gov.uk</w:t>
        </w:r>
      </w:hyperlink>
      <w:r w:rsidRPr="00B057AE">
        <w:rPr>
          <w:sz w:val="22"/>
          <w:szCs w:val="22"/>
        </w:rPr>
        <w:t xml:space="preserve"> to arrive by </w:t>
      </w:r>
      <w:r w:rsidRPr="00E262C6">
        <w:rPr>
          <w:b/>
          <w:sz w:val="22"/>
          <w:szCs w:val="22"/>
        </w:rPr>
        <w:t xml:space="preserve">12 noon </w:t>
      </w:r>
      <w:r>
        <w:rPr>
          <w:b/>
          <w:sz w:val="22"/>
          <w:szCs w:val="22"/>
        </w:rPr>
        <w:t>3 November</w:t>
      </w:r>
      <w:r>
        <w:rPr>
          <w:sz w:val="22"/>
          <w:szCs w:val="22"/>
        </w:rPr>
        <w:t xml:space="preserve">. It should be addressed to the Director of Corporate Resources </w:t>
      </w:r>
      <w:r w:rsidRPr="00430E6A">
        <w:rPr>
          <w:sz w:val="22"/>
          <w:szCs w:val="22"/>
        </w:rPr>
        <w:t>and must include in the email subject line</w:t>
      </w:r>
      <w:r w:rsidRPr="003B1FA7">
        <w:rPr>
          <w:b/>
          <w:sz w:val="22"/>
          <w:szCs w:val="22"/>
        </w:rPr>
        <w:t xml:space="preserve"> </w:t>
      </w:r>
      <w:r w:rsidR="00430E6A" w:rsidRPr="00430E6A">
        <w:rPr>
          <w:b/>
          <w:sz w:val="22"/>
          <w:szCs w:val="22"/>
        </w:rPr>
        <w:t>201017 Legal advice for pan-London modular housing programme</w:t>
      </w:r>
    </w:p>
    <w:p w:rsidR="00E844C3" w:rsidRPr="000C1B4E" w:rsidRDefault="00E844C3" w:rsidP="00E844C3">
      <w:pPr>
        <w:overflowPunct w:val="0"/>
        <w:autoSpaceDE w:val="0"/>
        <w:autoSpaceDN w:val="0"/>
        <w:adjustRightInd w:val="0"/>
        <w:spacing w:after="120"/>
        <w:jc w:val="both"/>
        <w:textAlignment w:val="baseline"/>
        <w:rPr>
          <w:rFonts w:ascii="Arial" w:hAnsi="Arial" w:cs="Arial"/>
          <w:color w:val="000000"/>
          <w:sz w:val="22"/>
          <w:szCs w:val="22"/>
        </w:rPr>
      </w:pPr>
    </w:p>
    <w:p w:rsidR="00E844C3" w:rsidRPr="008C33CA" w:rsidRDefault="00E844C3" w:rsidP="00E844C3">
      <w:pPr>
        <w:pStyle w:val="2ndparagraphnumbered5"/>
        <w:spacing w:before="360" w:after="120"/>
        <w:outlineLvl w:val="9"/>
        <w:rPr>
          <w:color w:val="000000"/>
        </w:rPr>
      </w:pPr>
      <w:r w:rsidRPr="008C33CA">
        <w:rPr>
          <w:color w:val="000000"/>
        </w:rPr>
        <w:t>MISCELLANEOUS</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submitted after the time and date shown will be rejected </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Tenders must not be submitted by fax.</w:t>
      </w:r>
    </w:p>
    <w:p w:rsidR="00E844C3"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rsidR="00246E2E" w:rsidRDefault="00246E2E"/>
    <w:sectPr w:rsidR="00246E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E97" w:rsidRDefault="000B61F9">
      <w:r>
        <w:separator/>
      </w:r>
    </w:p>
  </w:endnote>
  <w:endnote w:type="continuationSeparator" w:id="0">
    <w:p w:rsidR="00F34E97" w:rsidRDefault="000B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0C1B4E" w:rsidRDefault="00D872FB">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sidR="00370B33">
      <w:rPr>
        <w:rFonts w:ascii="Arial" w:hAnsi="Arial" w:cs="Arial"/>
        <w:b/>
        <w:noProof/>
      </w:rPr>
      <w:t>12</w:t>
    </w:r>
    <w:r w:rsidRPr="000C1B4E">
      <w:rPr>
        <w:rFonts w:ascii="Arial" w:hAnsi="Arial" w:cs="Arial"/>
        <w:b/>
        <w:noProof/>
      </w:rPr>
      <w:fldChar w:fldCharType="end"/>
    </w:r>
  </w:p>
  <w:p w:rsidR="00D872FB" w:rsidRPr="001600D4" w:rsidRDefault="00D872FB" w:rsidP="00FD6CB2">
    <w:pPr>
      <w:pStyle w:val="Footer"/>
      <w:rPr>
        <w:rFonts w:ascii="Arial" w:hAnsi="Arial" w:cs="Arial"/>
        <w:b/>
        <w:color w:val="FF000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186C8B" w:rsidRDefault="00D872FB" w:rsidP="00FD6CB2">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rsidR="00D872FB" w:rsidRPr="00401541" w:rsidRDefault="00D872FB" w:rsidP="00FD6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E97" w:rsidRDefault="000B61F9">
      <w:r>
        <w:separator/>
      </w:r>
    </w:p>
  </w:footnote>
  <w:footnote w:type="continuationSeparator" w:id="0">
    <w:p w:rsidR="00F34E97" w:rsidRDefault="000B6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1600D4" w:rsidRDefault="00D872FB" w:rsidP="00FD6CB2">
    <w:pPr>
      <w:pStyle w:val="Footer"/>
      <w:rPr>
        <w:rFonts w:ascii="Arial" w:hAnsi="Arial" w:cs="Arial"/>
        <w:b/>
        <w:color w:val="FF0000"/>
        <w:sz w:val="22"/>
      </w:rPr>
    </w:pPr>
    <w:r>
      <w:rPr>
        <w:rFonts w:ascii="Arial" w:hAnsi="Arial" w:cs="Arial"/>
        <w:b/>
        <w:color w:val="FF0000"/>
        <w:sz w:val="22"/>
      </w:rPr>
      <w:t>APPENDIX 3 ITT below OJEU Threshold</w:t>
    </w:r>
  </w:p>
  <w:p w:rsidR="00D872FB" w:rsidRDefault="00D87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3CA"/>
    <w:multiLevelType w:val="hybridMultilevel"/>
    <w:tmpl w:val="D54E8C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D41D9"/>
    <w:multiLevelType w:val="hybridMultilevel"/>
    <w:tmpl w:val="D52A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nsid w:val="11203D1C"/>
    <w:multiLevelType w:val="hybridMultilevel"/>
    <w:tmpl w:val="51C8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3CE5699"/>
    <w:multiLevelType w:val="multilevel"/>
    <w:tmpl w:val="B31E03B2"/>
    <w:lvl w:ilvl="0">
      <w:start w:val="1"/>
      <w:numFmt w:val="decimal"/>
      <w:lvlText w:val="%1."/>
      <w:lvlJc w:val="left"/>
      <w:pPr>
        <w:tabs>
          <w:tab w:val="num" w:pos="502"/>
        </w:tabs>
        <w:ind w:left="502"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2"/>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C3"/>
    <w:rsid w:val="000B61F9"/>
    <w:rsid w:val="00246E2E"/>
    <w:rsid w:val="002F5D7E"/>
    <w:rsid w:val="00301EBD"/>
    <w:rsid w:val="00370B33"/>
    <w:rsid w:val="00430E6A"/>
    <w:rsid w:val="008C5370"/>
    <w:rsid w:val="00D474EF"/>
    <w:rsid w:val="00D872FB"/>
    <w:rsid w:val="00E844C3"/>
    <w:rsid w:val="00EB6F4C"/>
    <w:rsid w:val="00F34E97"/>
    <w:rsid w:val="00FD6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C3"/>
    <w:pPr>
      <w:spacing w:after="0" w:line="240" w:lineRule="auto"/>
    </w:pPr>
    <w:rPr>
      <w:rFonts w:ascii="Times New Roman" w:eastAsia="Times New Roman" w:hAnsi="Times New Roman" w:cs="Times New Roman"/>
      <w:sz w:val="20"/>
      <w:szCs w:val="20"/>
    </w:rPr>
  </w:style>
  <w:style w:type="paragraph" w:styleId="Heading1">
    <w:name w:val="heading 1"/>
    <w:aliases w:val="Outline1,H1,Section Title,Section,Section Heading,Propo,PARA1,ASAPHeading 1,Heading 1a,h1,1,heading 1,CV2Heading 1"/>
    <w:basedOn w:val="Normal"/>
    <w:next w:val="Normal"/>
    <w:link w:val="Heading1Char"/>
    <w:qFormat/>
    <w:rsid w:val="00E844C3"/>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basedOn w:val="Normal"/>
    <w:next w:val="Normal"/>
    <w:link w:val="Heading2Char"/>
    <w:uiPriority w:val="9"/>
    <w:semiHidden/>
    <w:unhideWhenUsed/>
    <w:qFormat/>
    <w:rsid w:val="00E844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H1 Char,Section Title Char,Section Char,Section Heading Char,Propo Char,PARA1 Char,ASAPHeading 1 Char,Heading 1a Char,h1 Char,1 Char,heading 1 Char,CV2Heading 1 Char"/>
    <w:basedOn w:val="DefaultParagraphFont"/>
    <w:link w:val="Heading1"/>
    <w:rsid w:val="00E844C3"/>
    <w:rPr>
      <w:rFonts w:ascii="Arial" w:eastAsia="Times New Roman" w:hAnsi="Arial" w:cs="Arial"/>
      <w:kern w:val="28"/>
      <w:szCs w:val="20"/>
    </w:rPr>
  </w:style>
  <w:style w:type="paragraph" w:customStyle="1" w:styleId="MainParagraphNumbered">
    <w:name w:val="Main Paragraph Numbered"/>
    <w:basedOn w:val="Normal"/>
    <w:rsid w:val="00E844C3"/>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44C3"/>
    <w:rPr>
      <w:color w:val="0000FF"/>
      <w:u w:val="single"/>
    </w:rPr>
  </w:style>
  <w:style w:type="paragraph" w:styleId="TOC1">
    <w:name w:val="toc 1"/>
    <w:basedOn w:val="Normal"/>
    <w:next w:val="Normal"/>
    <w:autoRedefine/>
    <w:uiPriority w:val="39"/>
    <w:rsid w:val="00E844C3"/>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rsid w:val="00E844C3"/>
    <w:pPr>
      <w:tabs>
        <w:tab w:val="center" w:pos="4153"/>
        <w:tab w:val="right" w:pos="8306"/>
      </w:tabs>
    </w:pPr>
  </w:style>
  <w:style w:type="character" w:customStyle="1" w:styleId="HeaderChar">
    <w:name w:val="Header Char"/>
    <w:basedOn w:val="DefaultParagraphFont"/>
    <w:link w:val="Header"/>
    <w:uiPriority w:val="99"/>
    <w:rsid w:val="00E844C3"/>
    <w:rPr>
      <w:rFonts w:ascii="Times New Roman" w:eastAsia="Times New Roman" w:hAnsi="Times New Roman" w:cs="Times New Roman"/>
      <w:sz w:val="20"/>
      <w:szCs w:val="20"/>
    </w:rPr>
  </w:style>
  <w:style w:type="paragraph" w:styleId="Footer">
    <w:name w:val="footer"/>
    <w:basedOn w:val="Normal"/>
    <w:link w:val="FooterChar"/>
    <w:rsid w:val="00E844C3"/>
    <w:pPr>
      <w:tabs>
        <w:tab w:val="center" w:pos="4153"/>
        <w:tab w:val="right" w:pos="8306"/>
      </w:tabs>
    </w:pPr>
  </w:style>
  <w:style w:type="character" w:customStyle="1" w:styleId="FooterChar">
    <w:name w:val="Footer Char"/>
    <w:basedOn w:val="DefaultParagraphFont"/>
    <w:link w:val="Footer"/>
    <w:rsid w:val="00E844C3"/>
    <w:rPr>
      <w:rFonts w:ascii="Times New Roman" w:eastAsia="Times New Roman" w:hAnsi="Times New Roman" w:cs="Times New Roman"/>
      <w:sz w:val="20"/>
      <w:szCs w:val="20"/>
    </w:rPr>
  </w:style>
  <w:style w:type="paragraph" w:customStyle="1" w:styleId="2ndparagraphnumbered5">
    <w:name w:val="2nd paragraph numbered 5"/>
    <w:basedOn w:val="Heading2"/>
    <w:rsid w:val="00E844C3"/>
    <w:pPr>
      <w:keepLines w:val="0"/>
      <w:widowControl w:val="0"/>
      <w:overflowPunct w:val="0"/>
      <w:autoSpaceDE w:val="0"/>
      <w:autoSpaceDN w:val="0"/>
      <w:adjustRightInd w:val="0"/>
      <w:spacing w:before="0" w:after="220"/>
    </w:pPr>
    <w:rPr>
      <w:rFonts w:ascii="Arial" w:eastAsia="Times New Roman" w:hAnsi="Arial" w:cs="Times New Roman"/>
      <w:bCs w:val="0"/>
      <w:color w:val="auto"/>
      <w:kern w:val="28"/>
      <w:sz w:val="22"/>
      <w:szCs w:val="20"/>
    </w:rPr>
  </w:style>
  <w:style w:type="paragraph" w:customStyle="1" w:styleId="Default">
    <w:name w:val="Default"/>
    <w:rsid w:val="00E844C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semiHidden/>
    <w:rsid w:val="00E844C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C3"/>
    <w:pPr>
      <w:spacing w:after="0" w:line="240" w:lineRule="auto"/>
    </w:pPr>
    <w:rPr>
      <w:rFonts w:ascii="Times New Roman" w:eastAsia="Times New Roman" w:hAnsi="Times New Roman" w:cs="Times New Roman"/>
      <w:sz w:val="20"/>
      <w:szCs w:val="20"/>
    </w:rPr>
  </w:style>
  <w:style w:type="paragraph" w:styleId="Heading1">
    <w:name w:val="heading 1"/>
    <w:aliases w:val="Outline1,H1,Section Title,Section,Section Heading,Propo,PARA1,ASAPHeading 1,Heading 1a,h1,1,heading 1,CV2Heading 1"/>
    <w:basedOn w:val="Normal"/>
    <w:next w:val="Normal"/>
    <w:link w:val="Heading1Char"/>
    <w:qFormat/>
    <w:rsid w:val="00E844C3"/>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basedOn w:val="Normal"/>
    <w:next w:val="Normal"/>
    <w:link w:val="Heading2Char"/>
    <w:uiPriority w:val="9"/>
    <w:semiHidden/>
    <w:unhideWhenUsed/>
    <w:qFormat/>
    <w:rsid w:val="00E844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H1 Char,Section Title Char,Section Char,Section Heading Char,Propo Char,PARA1 Char,ASAPHeading 1 Char,Heading 1a Char,h1 Char,1 Char,heading 1 Char,CV2Heading 1 Char"/>
    <w:basedOn w:val="DefaultParagraphFont"/>
    <w:link w:val="Heading1"/>
    <w:rsid w:val="00E844C3"/>
    <w:rPr>
      <w:rFonts w:ascii="Arial" w:eastAsia="Times New Roman" w:hAnsi="Arial" w:cs="Arial"/>
      <w:kern w:val="28"/>
      <w:szCs w:val="20"/>
    </w:rPr>
  </w:style>
  <w:style w:type="paragraph" w:customStyle="1" w:styleId="MainParagraphNumbered">
    <w:name w:val="Main Paragraph Numbered"/>
    <w:basedOn w:val="Normal"/>
    <w:rsid w:val="00E844C3"/>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44C3"/>
    <w:rPr>
      <w:color w:val="0000FF"/>
      <w:u w:val="single"/>
    </w:rPr>
  </w:style>
  <w:style w:type="paragraph" w:styleId="TOC1">
    <w:name w:val="toc 1"/>
    <w:basedOn w:val="Normal"/>
    <w:next w:val="Normal"/>
    <w:autoRedefine/>
    <w:uiPriority w:val="39"/>
    <w:rsid w:val="00E844C3"/>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rsid w:val="00E844C3"/>
    <w:pPr>
      <w:tabs>
        <w:tab w:val="center" w:pos="4153"/>
        <w:tab w:val="right" w:pos="8306"/>
      </w:tabs>
    </w:pPr>
  </w:style>
  <w:style w:type="character" w:customStyle="1" w:styleId="HeaderChar">
    <w:name w:val="Header Char"/>
    <w:basedOn w:val="DefaultParagraphFont"/>
    <w:link w:val="Header"/>
    <w:uiPriority w:val="99"/>
    <w:rsid w:val="00E844C3"/>
    <w:rPr>
      <w:rFonts w:ascii="Times New Roman" w:eastAsia="Times New Roman" w:hAnsi="Times New Roman" w:cs="Times New Roman"/>
      <w:sz w:val="20"/>
      <w:szCs w:val="20"/>
    </w:rPr>
  </w:style>
  <w:style w:type="paragraph" w:styleId="Footer">
    <w:name w:val="footer"/>
    <w:basedOn w:val="Normal"/>
    <w:link w:val="FooterChar"/>
    <w:rsid w:val="00E844C3"/>
    <w:pPr>
      <w:tabs>
        <w:tab w:val="center" w:pos="4153"/>
        <w:tab w:val="right" w:pos="8306"/>
      </w:tabs>
    </w:pPr>
  </w:style>
  <w:style w:type="character" w:customStyle="1" w:styleId="FooterChar">
    <w:name w:val="Footer Char"/>
    <w:basedOn w:val="DefaultParagraphFont"/>
    <w:link w:val="Footer"/>
    <w:rsid w:val="00E844C3"/>
    <w:rPr>
      <w:rFonts w:ascii="Times New Roman" w:eastAsia="Times New Roman" w:hAnsi="Times New Roman" w:cs="Times New Roman"/>
      <w:sz w:val="20"/>
      <w:szCs w:val="20"/>
    </w:rPr>
  </w:style>
  <w:style w:type="paragraph" w:customStyle="1" w:styleId="2ndparagraphnumbered5">
    <w:name w:val="2nd paragraph numbered 5"/>
    <w:basedOn w:val="Heading2"/>
    <w:rsid w:val="00E844C3"/>
    <w:pPr>
      <w:keepLines w:val="0"/>
      <w:widowControl w:val="0"/>
      <w:overflowPunct w:val="0"/>
      <w:autoSpaceDE w:val="0"/>
      <w:autoSpaceDN w:val="0"/>
      <w:adjustRightInd w:val="0"/>
      <w:spacing w:before="0" w:after="220"/>
    </w:pPr>
    <w:rPr>
      <w:rFonts w:ascii="Arial" w:eastAsia="Times New Roman" w:hAnsi="Arial" w:cs="Times New Roman"/>
      <w:bCs w:val="0"/>
      <w:color w:val="auto"/>
      <w:kern w:val="28"/>
      <w:sz w:val="22"/>
      <w:szCs w:val="20"/>
    </w:rPr>
  </w:style>
  <w:style w:type="paragraph" w:customStyle="1" w:styleId="Default">
    <w:name w:val="Default"/>
    <w:rsid w:val="00E844C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semiHidden/>
    <w:rsid w:val="00E844C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orcha.Rooney@londoncouncils.gov.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nders@londoncouncils.gov.uk?subject=201017%20Legal%20advice%20for%20pan-London%20modular%20housing%20program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enders@londoncouncils.gov.uk?subject=R0316a%20Tap-It%20Tender%20submission%20[insert%20company%20name%20her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orcha.Rooney@londoncouncils.gov.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s@londoncouncils.gov.uk?subject=R0316a%20Tap-It%20Tender%20submission%20[insert%20company%20name%20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50B88966</Template>
  <TotalTime>1</TotalTime>
  <Pages>13</Pages>
  <Words>3074</Words>
  <Characters>17528</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20561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2</cp:revision>
  <dcterms:created xsi:type="dcterms:W3CDTF">2017-10-26T15:39:00Z</dcterms:created>
  <dcterms:modified xsi:type="dcterms:W3CDTF">2017-10-26T15:39:00Z</dcterms:modified>
</cp:coreProperties>
</file>