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6A73B6" w:rsidRDefault="006A73B6" w:rsidP="000215D1">
      <w:pPr>
        <w:pStyle w:val="FCGBBodyText"/>
        <w:spacing w:line="240" w:lineRule="auto"/>
        <w:jc w:val="center"/>
        <w:rPr>
          <w:color w:val="004E2E"/>
          <w:sz w:val="48"/>
          <w:szCs w:val="48"/>
        </w:rPr>
      </w:pPr>
    </w:p>
    <w:p w:rsidR="00782D72" w:rsidRDefault="00573C08" w:rsidP="000215D1">
      <w:pPr>
        <w:pStyle w:val="FCGBBodyText"/>
        <w:spacing w:line="240" w:lineRule="auto"/>
        <w:jc w:val="center"/>
        <w:rPr>
          <w:color w:val="365F91"/>
          <w:sz w:val="48"/>
          <w:szCs w:val="48"/>
        </w:rPr>
      </w:pPr>
      <w:r w:rsidRPr="00017348">
        <w:rPr>
          <w:sz w:val="48"/>
          <w:szCs w:val="48"/>
        </w:rPr>
        <w:t xml:space="preserve">Invitation to Tender for </w:t>
      </w:r>
      <w:r w:rsidR="00786327" w:rsidRPr="00786327">
        <w:rPr>
          <w:sz w:val="48"/>
          <w:szCs w:val="48"/>
        </w:rPr>
        <w:t xml:space="preserve">the </w:t>
      </w:r>
      <w:r w:rsidR="00786327">
        <w:rPr>
          <w:sz w:val="48"/>
          <w:szCs w:val="48"/>
        </w:rPr>
        <w:t>Refurbishment of Top Lodge V</w:t>
      </w:r>
      <w:r w:rsidR="003B5748" w:rsidRPr="00786327">
        <w:rPr>
          <w:sz w:val="48"/>
          <w:szCs w:val="48"/>
        </w:rPr>
        <w:t xml:space="preserve">isitor </w:t>
      </w:r>
      <w:r w:rsidR="00786327">
        <w:rPr>
          <w:sz w:val="48"/>
          <w:szCs w:val="48"/>
        </w:rPr>
        <w:t>C</w:t>
      </w:r>
      <w:r w:rsidR="003B5748" w:rsidRPr="00786327">
        <w:rPr>
          <w:sz w:val="48"/>
          <w:szCs w:val="48"/>
        </w:rPr>
        <w:t xml:space="preserve">entre Barn into </w:t>
      </w:r>
      <w:r w:rsidR="00BF0220">
        <w:rPr>
          <w:sz w:val="48"/>
          <w:szCs w:val="48"/>
        </w:rPr>
        <w:t xml:space="preserve">an </w:t>
      </w:r>
      <w:bookmarkStart w:id="0" w:name="_GoBack"/>
      <w:bookmarkEnd w:id="0"/>
      <w:r w:rsidR="003B5748" w:rsidRPr="00786327">
        <w:rPr>
          <w:sz w:val="48"/>
          <w:szCs w:val="48"/>
        </w:rPr>
        <w:t xml:space="preserve">Artist studio </w:t>
      </w:r>
    </w:p>
    <w:p w:rsidR="000215D1" w:rsidRPr="00573C08" w:rsidRDefault="000215D1" w:rsidP="00573C08">
      <w:pPr>
        <w:pStyle w:val="FCGBBodyText"/>
        <w:spacing w:line="240" w:lineRule="auto"/>
        <w:rPr>
          <w:sz w:val="48"/>
          <w:szCs w:val="48"/>
        </w:rPr>
      </w:pPr>
    </w:p>
    <w:p w:rsidR="00573C08" w:rsidRPr="00786327" w:rsidRDefault="00573C08" w:rsidP="000215D1">
      <w:pPr>
        <w:pStyle w:val="FCGBBodyText"/>
        <w:spacing w:line="240" w:lineRule="auto"/>
        <w:jc w:val="center"/>
        <w:rPr>
          <w:sz w:val="36"/>
          <w:szCs w:val="36"/>
        </w:rPr>
      </w:pPr>
      <w:r w:rsidRPr="000215D1">
        <w:rPr>
          <w:color w:val="004E2E"/>
          <w:sz w:val="36"/>
          <w:szCs w:val="36"/>
        </w:rPr>
        <w:t>Reference:</w:t>
      </w:r>
      <w:r w:rsidRPr="000215D1">
        <w:rPr>
          <w:sz w:val="36"/>
          <w:szCs w:val="36"/>
        </w:rPr>
        <w:t xml:space="preserve"> </w:t>
      </w:r>
      <w:r w:rsidR="00786327" w:rsidRPr="00786327">
        <w:rPr>
          <w:sz w:val="36"/>
          <w:szCs w:val="36"/>
        </w:rPr>
        <w:t>FEE/0523</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786327" w:rsidRDefault="00786327"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323316" w:rsidRPr="006B3F8C" w:rsidRDefault="00323316" w:rsidP="00323316">
      <w:r w:rsidRPr="006B3F8C">
        <w:t xml:space="preserve">We will be awarding a </w:t>
      </w:r>
      <w:r w:rsidRPr="00786327">
        <w:t>contract</w:t>
      </w:r>
      <w:r w:rsidRPr="006B3F8C">
        <w:t xml:space="preserve"> for</w:t>
      </w:r>
      <w:r w:rsidR="00786327">
        <w:t xml:space="preserve"> the</w:t>
      </w:r>
      <w:r w:rsidRPr="006B3F8C">
        <w:t xml:space="preserve"> </w:t>
      </w:r>
      <w:r w:rsidR="006A73B6">
        <w:t>refurbishment of an exis</w:t>
      </w:r>
      <w:r w:rsidR="003B5748">
        <w:t>ti</w:t>
      </w:r>
      <w:r w:rsidR="00786327">
        <w:t>ng grade II listed barn at Top L</w:t>
      </w:r>
      <w:r w:rsidR="003B5748">
        <w:t xml:space="preserve">odge visitor centre </w:t>
      </w:r>
      <w:r w:rsidR="00786327">
        <w:t>C</w:t>
      </w:r>
      <w:r w:rsidR="003B5748">
        <w:t xml:space="preserve">orby into an artist studio </w:t>
      </w:r>
    </w:p>
    <w:p w:rsidR="00661BD3" w:rsidRPr="006B3F8C" w:rsidRDefault="00661BD3" w:rsidP="00323316"/>
    <w:p w:rsidR="00323316" w:rsidRPr="006B3F8C" w:rsidRDefault="00323316" w:rsidP="00323316">
      <w:r w:rsidRPr="006B3F8C">
        <w:t xml:space="preserve">Our intention is to award this </w:t>
      </w:r>
      <w:r w:rsidRPr="00786327">
        <w:t>contract</w:t>
      </w:r>
      <w:r w:rsidRPr="006B3F8C">
        <w:t xml:space="preserve"> for </w:t>
      </w:r>
      <w:r w:rsidR="003B5748">
        <w:t>the</w:t>
      </w:r>
      <w:r w:rsidR="00786327">
        <w:t xml:space="preserve"> duration of the</w:t>
      </w:r>
      <w:r w:rsidR="003B5748">
        <w:t xml:space="preserve"> works only</w:t>
      </w:r>
      <w:r w:rsidR="00003698">
        <w:t xml:space="preserve"> </w:t>
      </w:r>
      <w:r w:rsidR="006A73B6">
        <w:br/>
        <w:t xml:space="preserve">(estimated at </w:t>
      </w:r>
      <w:r w:rsidR="00003698">
        <w:t>5 weeks</w:t>
      </w:r>
      <w:r w:rsidR="006A73B6">
        <w:t>)</w:t>
      </w:r>
      <w:r w:rsidR="003B5748">
        <w:t xml:space="preserve">. </w:t>
      </w:r>
    </w:p>
    <w:p w:rsidR="00661BD3" w:rsidRDefault="00661BD3" w:rsidP="00323316"/>
    <w:p w:rsidR="00323316" w:rsidRDefault="00323316" w:rsidP="00323316">
      <w:r w:rsidRPr="009E5141">
        <w:t xml:space="preserve">The total </w:t>
      </w:r>
      <w:r w:rsidRPr="006B3F8C">
        <w:t xml:space="preserve">value of this </w:t>
      </w:r>
      <w:r w:rsidRPr="00786327">
        <w:t>contract</w:t>
      </w:r>
      <w:r w:rsidRPr="006B3F8C">
        <w:t xml:space="preserve"> </w:t>
      </w:r>
      <w:r w:rsidRPr="009E5141">
        <w:t>over the entire period, including any extension options</w:t>
      </w:r>
      <w:r w:rsidR="00661BD3">
        <w:t xml:space="preserve"> (if detailed above)</w:t>
      </w:r>
      <w:r w:rsidRPr="009E5141">
        <w:t xml:space="preserve">, will be in the region </w:t>
      </w:r>
      <w:r w:rsidRPr="006B3F8C">
        <w:t xml:space="preserve">of </w:t>
      </w:r>
      <w:r w:rsidR="003B5748" w:rsidRPr="00786327">
        <w:t>£30,000</w:t>
      </w:r>
    </w:p>
    <w:p w:rsidR="004404A4" w:rsidRPr="006B3F8C" w:rsidRDefault="004404A4" w:rsidP="00323316"/>
    <w:p w:rsidR="00996B6B" w:rsidRPr="006A73B6" w:rsidRDefault="006A73B6" w:rsidP="00323316">
      <w:r>
        <w:t>A b</w:t>
      </w:r>
      <w:r w:rsidR="0091055B" w:rsidRPr="006A73B6">
        <w:t>rief</w:t>
      </w:r>
      <w:r>
        <w:t xml:space="preserve"> summary of the</w:t>
      </w:r>
      <w:r w:rsidR="0091055B" w:rsidRPr="006A73B6">
        <w:t xml:space="preserve"> requirements </w:t>
      </w:r>
      <w:r>
        <w:t>is</w:t>
      </w:r>
      <w:r w:rsidR="0091055B" w:rsidRPr="006A73B6">
        <w:t xml:space="preserve"> listed below</w:t>
      </w:r>
      <w:r>
        <w:t>.</w:t>
      </w:r>
      <w:r w:rsidR="0091055B" w:rsidRPr="006A73B6">
        <w:t xml:space="preserve"> </w:t>
      </w:r>
      <w:r>
        <w:t>F</w:t>
      </w:r>
      <w:r w:rsidRPr="006A73B6">
        <w:t>or full specification s</w:t>
      </w:r>
      <w:r w:rsidR="00003698" w:rsidRPr="006A73B6">
        <w:t>ee Appendix A</w:t>
      </w:r>
      <w:r w:rsidR="0091055B" w:rsidRPr="006A73B6">
        <w:t xml:space="preserve"> </w:t>
      </w:r>
      <w:r>
        <w:t>‘</w:t>
      </w:r>
      <w:r w:rsidR="0091055B" w:rsidRPr="006A73B6">
        <w:t>barn arches refurbishment Feb 2018</w:t>
      </w:r>
      <w:r>
        <w:t>’:</w:t>
      </w:r>
    </w:p>
    <w:p w:rsidR="00C2620B" w:rsidRPr="006A73B6" w:rsidRDefault="00C2620B" w:rsidP="00323316"/>
    <w:p w:rsidR="00C2620B" w:rsidRPr="006A73B6" w:rsidRDefault="00C2620B" w:rsidP="006A73B6">
      <w:pPr>
        <w:pStyle w:val="ListParagraph"/>
        <w:numPr>
          <w:ilvl w:val="0"/>
          <w:numId w:val="51"/>
        </w:numPr>
      </w:pPr>
      <w:r w:rsidRPr="006A73B6">
        <w:t>Repair existing roof for any visible signs of leaks</w:t>
      </w:r>
    </w:p>
    <w:p w:rsidR="00C2620B" w:rsidRPr="006A73B6" w:rsidRDefault="00C2620B" w:rsidP="006A73B6">
      <w:pPr>
        <w:pStyle w:val="ListParagraph"/>
        <w:numPr>
          <w:ilvl w:val="0"/>
          <w:numId w:val="51"/>
        </w:numPr>
      </w:pPr>
      <w:r w:rsidRPr="006A73B6">
        <w:t>Insulation the internal underside of roof</w:t>
      </w:r>
    </w:p>
    <w:p w:rsidR="00C2620B" w:rsidRPr="006A73B6" w:rsidRDefault="00C2620B" w:rsidP="006A73B6">
      <w:pPr>
        <w:pStyle w:val="ListParagraph"/>
        <w:numPr>
          <w:ilvl w:val="0"/>
          <w:numId w:val="51"/>
        </w:numPr>
      </w:pPr>
      <w:r w:rsidRPr="006A73B6">
        <w:t xml:space="preserve">Plasterboard, plaster and paint finish </w:t>
      </w:r>
    </w:p>
    <w:p w:rsidR="00C2620B" w:rsidRPr="006A73B6" w:rsidRDefault="00C2620B" w:rsidP="006A73B6">
      <w:pPr>
        <w:pStyle w:val="ListParagraph"/>
        <w:numPr>
          <w:ilvl w:val="0"/>
          <w:numId w:val="51"/>
        </w:numPr>
      </w:pPr>
      <w:r w:rsidRPr="006A73B6">
        <w:t>Remove existing block paved floor and excavate to allow for new concrete floor</w:t>
      </w:r>
    </w:p>
    <w:p w:rsidR="00C2620B" w:rsidRPr="006A73B6" w:rsidRDefault="00C2620B" w:rsidP="006A73B6">
      <w:pPr>
        <w:pStyle w:val="ListParagraph"/>
        <w:numPr>
          <w:ilvl w:val="0"/>
          <w:numId w:val="51"/>
        </w:numPr>
      </w:pPr>
      <w:r w:rsidRPr="006A73B6">
        <w:t>Supply &amp; install 10 No. PVC windows/doors to internal wall of existing wooden arched external doors.</w:t>
      </w:r>
    </w:p>
    <w:p w:rsidR="00C2620B" w:rsidRDefault="00C2620B" w:rsidP="00323316">
      <w:pPr>
        <w:rPr>
          <w:color w:val="C00000"/>
        </w:rPr>
      </w:pPr>
    </w:p>
    <w:p w:rsidR="00323316" w:rsidRPr="006B3F8C" w:rsidRDefault="00DC13B4" w:rsidP="0047298D">
      <w:r w:rsidRPr="006A73B6">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Pr="006A73B6">
          <w:rPr>
            <w:rStyle w:val="Hyperlink"/>
            <w:color w:val="auto"/>
          </w:rPr>
          <w:t>www.forestry.gov.uk/england-keepitclean</w:t>
        </w:r>
      </w:hyperlink>
      <w:r w:rsidR="0047298D" w:rsidRPr="006A73B6">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lastRenderedPageBreak/>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6A73B6" w:rsidRDefault="003C2EB2" w:rsidP="00416884">
            <w:r w:rsidRPr="006A73B6">
              <w:t>Date(s) of site visits by bidders to FC site</w:t>
            </w:r>
            <w:r w:rsidR="0044231A" w:rsidRPr="006A73B6">
              <w:t xml:space="preserve"> </w:t>
            </w:r>
          </w:p>
        </w:tc>
        <w:tc>
          <w:tcPr>
            <w:tcW w:w="4860" w:type="dxa"/>
          </w:tcPr>
          <w:p w:rsidR="003C2EB2" w:rsidRPr="006A73B6" w:rsidRDefault="003B5748" w:rsidP="006A73B6">
            <w:r w:rsidRPr="006A73B6">
              <w:t xml:space="preserve">Mon – Fri 8.00am – 4pm  </w:t>
            </w:r>
            <w:r w:rsidR="00504A0E" w:rsidRPr="006A73B6">
              <w:t xml:space="preserve">from date of tender publication until </w:t>
            </w:r>
            <w:r w:rsidR="006A73B6" w:rsidRPr="006A73B6">
              <w:t>Thursday 10</w:t>
            </w:r>
            <w:r w:rsidR="006A73B6" w:rsidRPr="006A73B6">
              <w:rPr>
                <w:vertAlign w:val="superscript"/>
              </w:rPr>
              <w:t>th</w:t>
            </w:r>
            <w:r w:rsidR="006A73B6" w:rsidRPr="006A73B6">
              <w:t xml:space="preserve"> May 2018</w:t>
            </w:r>
            <w:r w:rsidR="00504A0E" w:rsidRPr="006A73B6">
              <w:t xml:space="preserve"> </w:t>
            </w:r>
          </w:p>
        </w:tc>
      </w:tr>
      <w:tr w:rsidR="003C2EB2" w:rsidRPr="009E5141" w:rsidTr="00504A0E">
        <w:trPr>
          <w:trHeight w:val="944"/>
          <w:jc w:val="center"/>
        </w:trPr>
        <w:tc>
          <w:tcPr>
            <w:tcW w:w="4859" w:type="dxa"/>
          </w:tcPr>
          <w:p w:rsidR="003C2EB2" w:rsidRPr="006A73B6" w:rsidRDefault="003C2EB2" w:rsidP="00416884">
            <w:r w:rsidRPr="006A73B6">
              <w:t>Closing date</w:t>
            </w:r>
            <w:r w:rsidR="00C2705B" w:rsidRPr="006A73B6">
              <w:t xml:space="preserve"> for expressing inter</w:t>
            </w:r>
            <w:r w:rsidR="006B7986" w:rsidRPr="006A73B6">
              <w:t>e</w:t>
            </w:r>
            <w:r w:rsidR="00C2705B" w:rsidRPr="006A73B6">
              <w:t>st</w:t>
            </w:r>
            <w:r w:rsidRPr="006A73B6">
              <w:t xml:space="preserve"> and questions</w:t>
            </w:r>
          </w:p>
          <w:p w:rsidR="003C2EB2" w:rsidRPr="006A73B6" w:rsidRDefault="003C2EB2" w:rsidP="00416884"/>
        </w:tc>
        <w:tc>
          <w:tcPr>
            <w:tcW w:w="4860" w:type="dxa"/>
          </w:tcPr>
          <w:p w:rsidR="003C2EB2" w:rsidRPr="006A73B6" w:rsidRDefault="006A73B6" w:rsidP="006A73B6">
            <w:r w:rsidRPr="006A73B6">
              <w:t>17:00 Friday 11</w:t>
            </w:r>
            <w:r w:rsidRPr="006A73B6">
              <w:rPr>
                <w:vertAlign w:val="superscript"/>
              </w:rPr>
              <w:t>th</w:t>
            </w:r>
            <w:r w:rsidRPr="006A73B6">
              <w:t xml:space="preserve"> May 2018</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6A73B6" w:rsidRDefault="006A73B6" w:rsidP="006A73B6">
            <w:r w:rsidRPr="006A73B6">
              <w:t>12:00 midday, Friday 18</w:t>
            </w:r>
            <w:r w:rsidRPr="006A73B6">
              <w:rPr>
                <w:vertAlign w:val="superscript"/>
              </w:rPr>
              <w:t>th</w:t>
            </w:r>
            <w:r w:rsidRPr="006A73B6">
              <w:t xml:space="preserve"> May 2018</w:t>
            </w:r>
          </w:p>
        </w:tc>
      </w:tr>
      <w:tr w:rsidR="003C2EB2" w:rsidRPr="009E5141" w:rsidTr="00416884">
        <w:trPr>
          <w:trHeight w:val="774"/>
          <w:jc w:val="center"/>
        </w:trPr>
        <w:tc>
          <w:tcPr>
            <w:tcW w:w="4859" w:type="dxa"/>
          </w:tcPr>
          <w:p w:rsidR="003C2EB2" w:rsidRPr="006A73B6" w:rsidRDefault="003C2EB2" w:rsidP="00416884">
            <w:r w:rsidRPr="006A73B6">
              <w:t>Notification of Award</w:t>
            </w:r>
          </w:p>
        </w:tc>
        <w:tc>
          <w:tcPr>
            <w:tcW w:w="4860" w:type="dxa"/>
          </w:tcPr>
          <w:p w:rsidR="003C2EB2" w:rsidRPr="006A73B6" w:rsidRDefault="006A73B6" w:rsidP="006B7986">
            <w:r w:rsidRPr="006A73B6">
              <w:t>Week commencing 21</w:t>
            </w:r>
            <w:r w:rsidRPr="006A73B6">
              <w:rPr>
                <w:vertAlign w:val="superscript"/>
              </w:rPr>
              <w:t>st</w:t>
            </w:r>
            <w:r w:rsidRPr="006A73B6">
              <w:t xml:space="preserve"> May 2018 </w:t>
            </w:r>
          </w:p>
        </w:tc>
      </w:tr>
      <w:tr w:rsidR="003C2EB2" w:rsidRPr="009E5141" w:rsidTr="00416884">
        <w:trPr>
          <w:trHeight w:val="774"/>
          <w:jc w:val="center"/>
        </w:trPr>
        <w:tc>
          <w:tcPr>
            <w:tcW w:w="4859" w:type="dxa"/>
          </w:tcPr>
          <w:p w:rsidR="003C2EB2" w:rsidRPr="006A73B6" w:rsidRDefault="003C2EB2" w:rsidP="00416884">
            <w:r w:rsidRPr="006A73B6">
              <w:t>Expected Start Date</w:t>
            </w:r>
          </w:p>
          <w:p w:rsidR="003C2EB2" w:rsidRPr="006A73B6" w:rsidRDefault="003C2EB2" w:rsidP="00416884"/>
        </w:tc>
        <w:tc>
          <w:tcPr>
            <w:tcW w:w="4860" w:type="dxa"/>
          </w:tcPr>
          <w:p w:rsidR="003C2EB2" w:rsidRPr="006A73B6" w:rsidRDefault="006A73B6" w:rsidP="00416884">
            <w:r w:rsidRPr="006A73B6">
              <w:t>Week commencing 21</w:t>
            </w:r>
            <w:r w:rsidRPr="006A73B6">
              <w:rPr>
                <w:vertAlign w:val="superscript"/>
              </w:rPr>
              <w:t>st</w:t>
            </w:r>
            <w:r w:rsidRPr="006A73B6">
              <w:t xml:space="preserve"> May 2018</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44231A" w:rsidRDefault="003C2EB2" w:rsidP="00096231">
      <w:r w:rsidRPr="0044231A">
        <w:t xml:space="preserve">Before the return date, bidders </w:t>
      </w:r>
      <w:r w:rsidR="00003698">
        <w:t>may need</w:t>
      </w:r>
      <w:r w:rsidR="0063558E">
        <w:t xml:space="preserve"> </w:t>
      </w:r>
      <w:r w:rsidRPr="0044231A">
        <w:t xml:space="preserve">to </w:t>
      </w:r>
      <w:r w:rsidR="0063558E">
        <w:t>attend</w:t>
      </w:r>
      <w:r w:rsidRPr="0044231A">
        <w:t xml:space="preserve"> a site visit so that they</w:t>
      </w:r>
      <w:r w:rsidR="0044231A">
        <w:t xml:space="preserve"> can complete their submission</w:t>
      </w:r>
      <w:r w:rsidR="0063558E">
        <w:t>.</w:t>
      </w:r>
      <w:r w:rsidRPr="0044231A">
        <w:t xml:space="preserve"> Site visits will take place on the date(s) specified in the timetable above and bidders should contact the person named at 3.</w:t>
      </w:r>
      <w:r w:rsidR="00956066" w:rsidRPr="0044231A">
        <w:t>3</w:t>
      </w:r>
      <w:r w:rsidRPr="0044231A">
        <w:t xml:space="preserve"> below to arrange this.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63558E" w:rsidRPr="006B7986" w:rsidRDefault="0063558E" w:rsidP="003C2EB2"/>
    <w:p w:rsidR="003B5748" w:rsidRDefault="003B5748" w:rsidP="003B5748">
      <w:r>
        <w:t>Simon Mills</w:t>
      </w:r>
    </w:p>
    <w:p w:rsidR="003B5748" w:rsidRDefault="003B5748" w:rsidP="003B5748">
      <w:r>
        <w:t>Building Surveyor Central District</w:t>
      </w:r>
    </w:p>
    <w:p w:rsidR="003B5748" w:rsidRDefault="003B5748" w:rsidP="003B5748">
      <w:r>
        <w:t>07881 852667</w:t>
      </w:r>
    </w:p>
    <w:p w:rsidR="003B5748" w:rsidRDefault="003B5748" w:rsidP="003B5748">
      <w:r>
        <w:t>Forestry Commission</w:t>
      </w:r>
    </w:p>
    <w:p w:rsidR="003B5748" w:rsidRDefault="003B5748" w:rsidP="003B5748">
      <w:r>
        <w:t>Sherwood Office</w:t>
      </w:r>
    </w:p>
    <w:p w:rsidR="003B5748" w:rsidRDefault="003B5748" w:rsidP="003B5748">
      <w:r>
        <w:t>Clipstone</w:t>
      </w:r>
    </w:p>
    <w:p w:rsidR="003B5748" w:rsidRDefault="003B5748" w:rsidP="003B5748">
      <w:r>
        <w:lastRenderedPageBreak/>
        <w:t>Mansfield</w:t>
      </w:r>
    </w:p>
    <w:p w:rsidR="003B5748" w:rsidRDefault="003B5748" w:rsidP="003B5748">
      <w:pPr>
        <w:rPr>
          <w:highlight w:val="yellow"/>
        </w:rPr>
      </w:pPr>
      <w:r>
        <w:t>NG21 9JL</w:t>
      </w:r>
      <w:r w:rsidRPr="0044231A" w:rsidDel="003B5748">
        <w:rPr>
          <w:highlight w:val="yellow"/>
        </w:rPr>
        <w:t xml:space="preserve"> </w:t>
      </w:r>
    </w:p>
    <w:p w:rsidR="003B5748" w:rsidRDefault="003B5748" w:rsidP="003B5748">
      <w:pPr>
        <w:rPr>
          <w:highlight w:val="yellow"/>
        </w:rPr>
      </w:pPr>
    </w:p>
    <w:p w:rsidR="003B5748" w:rsidRPr="00504A0E" w:rsidRDefault="003B5748" w:rsidP="003B5748">
      <w:r w:rsidRPr="00504A0E">
        <w:t>Simon.mills@forestry.gsi.gov.uk</w:t>
      </w:r>
    </w:p>
    <w:p w:rsidR="003B5748" w:rsidRDefault="003B5748" w:rsidP="003B5748">
      <w:pPr>
        <w:rPr>
          <w:highlight w:val="yellow"/>
        </w:rPr>
      </w:pP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3B5748">
        <w:rPr>
          <w:b/>
        </w:rPr>
        <w:t xml:space="preserve">Refurbishment of Top </w:t>
      </w:r>
      <w:r w:rsidR="0063558E">
        <w:rPr>
          <w:b/>
        </w:rPr>
        <w:t>L</w:t>
      </w:r>
      <w:r w:rsidR="003B5748">
        <w:rPr>
          <w:b/>
        </w:rPr>
        <w:t xml:space="preserve">odge Visitor </w:t>
      </w:r>
      <w:r w:rsidR="0063558E">
        <w:rPr>
          <w:b/>
        </w:rPr>
        <w:t>C</w:t>
      </w:r>
      <w:r w:rsidR="003B5748">
        <w:rPr>
          <w:b/>
        </w:rPr>
        <w:t xml:space="preserve">entre </w:t>
      </w:r>
      <w:r w:rsidR="0063558E">
        <w:rPr>
          <w:b/>
        </w:rPr>
        <w:t xml:space="preserve">Barn into Artist Studio FEE/0523 </w:t>
      </w:r>
      <w:r w:rsidRPr="0062656E">
        <w:rPr>
          <w:b/>
        </w:rPr>
        <w:t>–</w:t>
      </w:r>
      <w:r w:rsidRPr="0062656E">
        <w:t xml:space="preserve"> </w:t>
      </w:r>
      <w:r w:rsidRPr="0062656E">
        <w:rPr>
          <w:b/>
        </w:rPr>
        <w:t xml:space="preserve">Not to be opened until </w:t>
      </w:r>
      <w:r w:rsidR="0063558E">
        <w:rPr>
          <w:b/>
        </w:rPr>
        <w:t xml:space="preserve">18/05/2018 12:00 midday.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223D85" w:rsidRDefault="00223D85" w:rsidP="00223D85"/>
    <w:p w:rsidR="003B5748" w:rsidRDefault="003B5748" w:rsidP="003B5748">
      <w:r>
        <w:t>Forestry Commission</w:t>
      </w:r>
    </w:p>
    <w:p w:rsidR="003B5748" w:rsidRDefault="003B5748" w:rsidP="003B5748">
      <w:r>
        <w:t>Sherwood Office</w:t>
      </w:r>
    </w:p>
    <w:p w:rsidR="003B5748" w:rsidRDefault="003B5748" w:rsidP="003B5748">
      <w:r>
        <w:t>Clipstone</w:t>
      </w:r>
    </w:p>
    <w:p w:rsidR="003B5748" w:rsidRDefault="003B5748" w:rsidP="003B5748">
      <w:r>
        <w:t>Mansfield</w:t>
      </w:r>
    </w:p>
    <w:p w:rsidR="003B5748" w:rsidRPr="0062656E" w:rsidRDefault="003B5748" w:rsidP="003B5748">
      <w:r>
        <w:lastRenderedPageBreak/>
        <w:t>NG21 9JL</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lastRenderedPageBreak/>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lastRenderedPageBreak/>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3B5748">
            <w:pPr>
              <w:rPr>
                <w:rFonts w:eastAsia="Arial"/>
              </w:rPr>
            </w:pPr>
            <w:r w:rsidRPr="005D3614">
              <w:rPr>
                <w:rFonts w:eastAsia="Arial"/>
              </w:rPr>
              <w:t xml:space="preserve">Public Liability Insurance </w:t>
            </w:r>
            <w:r w:rsidR="00504A0E">
              <w:rPr>
                <w:rFonts w:eastAsia="Arial"/>
              </w:rPr>
              <w:t>= £</w:t>
            </w:r>
            <w:r w:rsidR="003B5748">
              <w:rPr>
                <w:rFonts w:eastAsia="Arial"/>
              </w:rPr>
              <w:t xml:space="preserve">10 million </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0E14EA" w:rsidRPr="005D3614" w:rsidRDefault="000E14EA"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0E14EA">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E14EA">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6" w:type="pct"/>
          </w:tcPr>
          <w:p w:rsidR="008104D3" w:rsidRPr="00061742" w:rsidRDefault="008104D3" w:rsidP="00073E39">
            <w:pPr>
              <w:rPr>
                <w:b/>
                <w:snapToGrid w:val="0"/>
              </w:rPr>
            </w:pPr>
            <w:r w:rsidRPr="00061742">
              <w:rPr>
                <w:b/>
                <w:snapToGrid w:val="0"/>
              </w:rPr>
              <w:t>Frequency of Update training</w:t>
            </w:r>
          </w:p>
        </w:tc>
      </w:tr>
      <w:tr w:rsidR="008104D3" w:rsidRPr="009E5141" w:rsidTr="000E14EA">
        <w:trPr>
          <w:trHeight w:val="514"/>
        </w:trPr>
        <w:tc>
          <w:tcPr>
            <w:tcW w:w="1575" w:type="pct"/>
            <w:gridSpan w:val="3"/>
          </w:tcPr>
          <w:p w:rsidR="008104D3" w:rsidRPr="000E14EA" w:rsidRDefault="00AA6C9A" w:rsidP="00073E39">
            <w:pPr>
              <w:rPr>
                <w:snapToGrid w:val="0"/>
              </w:rPr>
            </w:pPr>
            <w:r w:rsidRPr="000E14EA">
              <w:rPr>
                <w:snapToGrid w:val="0"/>
              </w:rPr>
              <w:t xml:space="preserve">First Aid at work or Emergency First Aid at </w:t>
            </w:r>
            <w:r w:rsidRPr="000E14EA">
              <w:rPr>
                <w:snapToGrid w:val="0"/>
              </w:rPr>
              <w:lastRenderedPageBreak/>
              <w:t>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6" w:type="pct"/>
          </w:tcPr>
          <w:p w:rsidR="008104D3" w:rsidRPr="009E5141" w:rsidRDefault="008104D3" w:rsidP="00073E39">
            <w:pPr>
              <w:rPr>
                <w:b/>
                <w:snapToGrid w:val="0"/>
                <w:color w:val="FF0000"/>
              </w:rPr>
            </w:pPr>
          </w:p>
        </w:tc>
      </w:tr>
      <w:tr w:rsidR="00AA6C9A" w:rsidRPr="009E5141" w:rsidTr="000E14EA">
        <w:trPr>
          <w:trHeight w:val="529"/>
        </w:trPr>
        <w:tc>
          <w:tcPr>
            <w:tcW w:w="413" w:type="pct"/>
            <w:gridSpan w:val="2"/>
          </w:tcPr>
          <w:p w:rsidR="00AA6C9A" w:rsidRPr="00AA6C9A" w:rsidRDefault="00F159EB" w:rsidP="00073E39">
            <w:pPr>
              <w:rPr>
                <w:snapToGrid w:val="0"/>
              </w:rPr>
            </w:pPr>
            <w:r>
              <w:rPr>
                <w:snapToGrid w:val="0"/>
              </w:rPr>
              <w:lastRenderedPageBreak/>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2"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p w:rsidR="000E14EA" w:rsidRDefault="000E14EA"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104D3" w:rsidRPr="009E5141" w:rsidTr="000E14EA">
        <w:trPr>
          <w:trHeight w:val="698"/>
        </w:trPr>
        <w:tc>
          <w:tcPr>
            <w:tcW w:w="393" w:type="pct"/>
          </w:tcPr>
          <w:p w:rsidR="008104D3" w:rsidRPr="009E5141" w:rsidRDefault="0007474D" w:rsidP="00073E39">
            <w:pPr>
              <w:rPr>
                <w:snapToGrid w:val="0"/>
              </w:rPr>
            </w:pPr>
            <w:r>
              <w:rPr>
                <w:snapToGrid w:val="0"/>
              </w:rPr>
              <w:lastRenderedPageBreak/>
              <w:t>4.3.5</w:t>
            </w:r>
          </w:p>
        </w:tc>
        <w:tc>
          <w:tcPr>
            <w:tcW w:w="4607"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B78E7" w:rsidRPr="009E5141" w:rsidTr="000E14EA">
        <w:trPr>
          <w:trHeight w:val="1407"/>
        </w:trPr>
        <w:tc>
          <w:tcPr>
            <w:tcW w:w="393"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607"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E14EA">
        <w:trPr>
          <w:trHeight w:val="1407"/>
        </w:trPr>
        <w:tc>
          <w:tcPr>
            <w:tcW w:w="393" w:type="pct"/>
          </w:tcPr>
          <w:p w:rsidR="008104D3" w:rsidRPr="008B78E7" w:rsidRDefault="0007474D" w:rsidP="008B78E7">
            <w:pPr>
              <w:rPr>
                <w:snapToGrid w:val="0"/>
              </w:rPr>
            </w:pPr>
            <w:r>
              <w:rPr>
                <w:snapToGrid w:val="0"/>
              </w:rPr>
              <w:t>4.3.7</w:t>
            </w:r>
          </w:p>
        </w:tc>
        <w:tc>
          <w:tcPr>
            <w:tcW w:w="4607"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0E14EA">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39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60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0E14EA" w:rsidRDefault="000E14EA" w:rsidP="008104D3">
      <w:pPr>
        <w:rPr>
          <w:b/>
          <w:color w:val="008080"/>
          <w:szCs w:val="20"/>
        </w:rPr>
      </w:pPr>
    </w:p>
    <w:p w:rsidR="000E14EA" w:rsidRPr="009E5141" w:rsidRDefault="000E14EA"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lastRenderedPageBreak/>
              <w:t>4.3.10</w:t>
            </w:r>
          </w:p>
        </w:tc>
        <w:tc>
          <w:tcPr>
            <w:tcW w:w="4744" w:type="pct"/>
          </w:tcPr>
          <w:p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26CC8">
            <w:pPr>
              <w:numPr>
                <w:ilvl w:val="0"/>
                <w:numId w:val="37"/>
              </w:numPr>
              <w:spacing w:before="120" w:line="240" w:lineRule="auto"/>
              <w:rPr>
                <w:snapToGrid w:val="0"/>
              </w:rPr>
            </w:pPr>
            <w:r>
              <w:rPr>
                <w:snapToGrid w:val="0"/>
              </w:rPr>
              <w:t>Support your response with one example where this is available;</w:t>
            </w:r>
          </w:p>
          <w:p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0E14EA" w:rsidRDefault="00B26CC8" w:rsidP="00B26CC8">
            <w:pPr>
              <w:spacing w:before="120"/>
              <w:rPr>
                <w:snapToGrid w:val="0"/>
              </w:rPr>
            </w:pPr>
            <w:r w:rsidRPr="000E14EA">
              <w:rPr>
                <w:snapToGrid w:val="0"/>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0E14EA">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0E14EA" w:rsidRDefault="000E14EA" w:rsidP="008104D3">
      <w:pPr>
        <w:spacing w:after="120"/>
        <w:rPr>
          <w:b/>
          <w:color w:val="FF0000"/>
          <w:u w:val="single"/>
        </w:rPr>
      </w:pPr>
    </w:p>
    <w:p w:rsidR="000E14EA" w:rsidRDefault="000E14EA" w:rsidP="008104D3">
      <w:pPr>
        <w:spacing w:after="120"/>
        <w:rPr>
          <w:b/>
          <w:color w:val="FF0000"/>
          <w:u w:val="single"/>
        </w:rPr>
      </w:pPr>
    </w:p>
    <w:p w:rsidR="000E14EA" w:rsidRDefault="000E14EA"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Default="007F3F4D"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Default="000E14EA" w:rsidP="007F3F4D">
      <w:pPr>
        <w:pStyle w:val="FCGBBodyText"/>
      </w:pPr>
    </w:p>
    <w:p w:rsidR="000E14EA" w:rsidRPr="007F3F4D" w:rsidRDefault="000E14EA"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562491" w:rsidRPr="000E14EA" w:rsidRDefault="00562491" w:rsidP="00562491">
            <w:pPr>
              <w:pStyle w:val="FCGBBodyText"/>
            </w:pPr>
            <w:r w:rsidRPr="000E14EA">
              <w:t>How do you propose to source sustainable FSC or PEFC timber for this project? Please explain how you will ensure this meets our requirements of:</w:t>
            </w:r>
          </w:p>
          <w:p w:rsidR="00562491" w:rsidRPr="000E14EA" w:rsidRDefault="00562491" w:rsidP="00562491">
            <w:pPr>
              <w:pStyle w:val="FCGBBodyText"/>
            </w:pPr>
            <w:r w:rsidRPr="000E14EA">
              <w:t>“timber and timber products originating either from independently verified legal and sustainable sources (such as Grown in Britain, PEFC/FSC certified timber or woodland products) or from a licensed Forest Law Enforcement Governance and Trade (FLEGT) partner”</w:t>
            </w:r>
          </w:p>
        </w:tc>
        <w:tc>
          <w:tcPr>
            <w:tcW w:w="2517" w:type="dxa"/>
            <w:shd w:val="clear" w:color="auto" w:fill="auto"/>
          </w:tcPr>
          <w:p w:rsidR="00955AFA" w:rsidRPr="000E14EA" w:rsidRDefault="00562491" w:rsidP="00073E39">
            <w:pPr>
              <w:pStyle w:val="FCGBBodyText"/>
            </w:pPr>
            <w:r w:rsidRPr="000E14EA">
              <w:t>10%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62050" w:rsidRPr="000E14EA" w:rsidRDefault="00562491" w:rsidP="00073E39">
            <w:pPr>
              <w:pStyle w:val="FCGBBodyText"/>
              <w:rPr>
                <w:color w:val="0D0D0D"/>
              </w:rPr>
            </w:pPr>
            <w:r w:rsidRPr="000E14EA">
              <w:rPr>
                <w:color w:val="0D0D0D"/>
              </w:rPr>
              <w:t xml:space="preserve">Please outline your proposed programme for this project and state your proposed completion date, with a brief outline of leads times.   </w:t>
            </w:r>
          </w:p>
          <w:p w:rsidR="00262050" w:rsidRPr="000E14EA" w:rsidRDefault="00262050" w:rsidP="00073E39">
            <w:pPr>
              <w:pStyle w:val="FCGBBodyText"/>
              <w:rPr>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0E14EA" w:rsidRDefault="00562491" w:rsidP="00073E39">
            <w:pPr>
              <w:pStyle w:val="FCGBBodyText"/>
              <w:rPr>
                <w:color w:val="0D0D0D"/>
              </w:rPr>
            </w:pPr>
            <w:r w:rsidRPr="000E14EA">
              <w:rPr>
                <w:color w:val="0D0D0D"/>
              </w:rPr>
              <w:t>10%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t>Pricing Schedule</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562491" w:rsidP="00F61F52">
            <w:pPr>
              <w:jc w:val="center"/>
            </w:pPr>
            <w:r>
              <w:t>80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39"/>
        <w:gridCol w:w="1210"/>
      </w:tblGrid>
      <w:tr w:rsidR="00DE4069" w:rsidRPr="00093B5A" w:rsidTr="006E747B">
        <w:trPr>
          <w:trHeight w:val="348"/>
        </w:trPr>
        <w:tc>
          <w:tcPr>
            <w:tcW w:w="959" w:type="dxa"/>
            <w:shd w:val="clear" w:color="auto" w:fill="auto"/>
          </w:tcPr>
          <w:p w:rsidR="00391B8E" w:rsidRPr="00A31C58" w:rsidRDefault="00391B8E" w:rsidP="00F61F52">
            <w:pPr>
              <w:rPr>
                <w:b/>
              </w:rPr>
            </w:pPr>
            <w:r w:rsidRPr="00A31C58">
              <w:rPr>
                <w:b/>
              </w:rPr>
              <w:t>Ref</w:t>
            </w:r>
          </w:p>
        </w:tc>
        <w:tc>
          <w:tcPr>
            <w:tcW w:w="7839"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6E747B">
        <w:trPr>
          <w:trHeight w:val="348"/>
        </w:trPr>
        <w:tc>
          <w:tcPr>
            <w:tcW w:w="959" w:type="dxa"/>
            <w:shd w:val="clear" w:color="auto" w:fill="auto"/>
          </w:tcPr>
          <w:p w:rsidR="00391B8E" w:rsidRPr="006E747B" w:rsidRDefault="000E14EA" w:rsidP="00F61F52">
            <w:r w:rsidRPr="006E747B">
              <w:t>Item</w:t>
            </w:r>
            <w:r w:rsidR="006E747B">
              <w:t xml:space="preserve"> </w:t>
            </w:r>
            <w:r w:rsidRPr="006E747B">
              <w:t xml:space="preserve">1 </w:t>
            </w:r>
          </w:p>
        </w:tc>
        <w:tc>
          <w:tcPr>
            <w:tcW w:w="7839" w:type="dxa"/>
            <w:shd w:val="clear" w:color="auto" w:fill="auto"/>
          </w:tcPr>
          <w:p w:rsidR="000E14EA" w:rsidRPr="006E747B" w:rsidRDefault="000E14EA" w:rsidP="000E14EA">
            <w:pPr>
              <w:ind w:left="75"/>
            </w:pPr>
            <w:r w:rsidRPr="006E747B">
              <w:t>Roof</w:t>
            </w:r>
          </w:p>
        </w:tc>
        <w:tc>
          <w:tcPr>
            <w:tcW w:w="1210" w:type="dxa"/>
            <w:shd w:val="clear" w:color="auto" w:fill="auto"/>
          </w:tcPr>
          <w:p w:rsidR="00391B8E" w:rsidRPr="006E747B" w:rsidRDefault="00391B8E" w:rsidP="000E14EA"/>
        </w:tc>
      </w:tr>
      <w:tr w:rsidR="00DE4069" w:rsidRPr="00093B5A" w:rsidTr="006E747B">
        <w:trPr>
          <w:trHeight w:val="348"/>
        </w:trPr>
        <w:tc>
          <w:tcPr>
            <w:tcW w:w="959" w:type="dxa"/>
            <w:shd w:val="clear" w:color="auto" w:fill="auto"/>
          </w:tcPr>
          <w:p w:rsidR="00391B8E" w:rsidRPr="006E747B" w:rsidRDefault="000E14EA" w:rsidP="00F61F52">
            <w:r w:rsidRPr="006E747B">
              <w:t xml:space="preserve">Item 2 </w:t>
            </w:r>
          </w:p>
        </w:tc>
        <w:tc>
          <w:tcPr>
            <w:tcW w:w="7839" w:type="dxa"/>
            <w:shd w:val="clear" w:color="auto" w:fill="auto"/>
          </w:tcPr>
          <w:p w:rsidR="00391B8E" w:rsidRPr="006E747B" w:rsidRDefault="000E14EA" w:rsidP="00F61F52">
            <w:r w:rsidRPr="006E747B">
              <w:t>Guttering</w:t>
            </w:r>
          </w:p>
        </w:tc>
        <w:tc>
          <w:tcPr>
            <w:tcW w:w="1210" w:type="dxa"/>
            <w:shd w:val="clear" w:color="auto" w:fill="auto"/>
          </w:tcPr>
          <w:p w:rsidR="00391B8E" w:rsidRPr="006E747B" w:rsidRDefault="00391B8E" w:rsidP="00F61F52">
            <w:pPr>
              <w:jc w:val="center"/>
            </w:pPr>
          </w:p>
        </w:tc>
      </w:tr>
      <w:tr w:rsidR="000E14EA" w:rsidRPr="00093B5A" w:rsidTr="006E747B">
        <w:trPr>
          <w:trHeight w:val="348"/>
        </w:trPr>
        <w:tc>
          <w:tcPr>
            <w:tcW w:w="959" w:type="dxa"/>
            <w:vMerge w:val="restart"/>
            <w:shd w:val="clear" w:color="auto" w:fill="auto"/>
          </w:tcPr>
          <w:p w:rsidR="000E14EA" w:rsidRPr="006E747B" w:rsidRDefault="000E14EA" w:rsidP="00F61F52">
            <w:r w:rsidRPr="006E747B">
              <w:t>Item 3</w:t>
            </w:r>
          </w:p>
        </w:tc>
        <w:tc>
          <w:tcPr>
            <w:tcW w:w="7839" w:type="dxa"/>
            <w:shd w:val="clear" w:color="auto" w:fill="auto"/>
          </w:tcPr>
          <w:p w:rsidR="000E14EA" w:rsidRPr="006E747B" w:rsidRDefault="000E14EA" w:rsidP="000E14EA">
            <w:r w:rsidRPr="006E747B">
              <w:t>Refurb</w:t>
            </w:r>
            <w:r w:rsidR="005756CC">
              <w:t>ishment</w:t>
            </w:r>
          </w:p>
        </w:tc>
        <w:tc>
          <w:tcPr>
            <w:tcW w:w="1210" w:type="dxa"/>
            <w:shd w:val="clear" w:color="auto" w:fill="auto"/>
          </w:tcPr>
          <w:p w:rsidR="000E14EA" w:rsidRPr="006E747B" w:rsidRDefault="000E14EA" w:rsidP="00F61F52">
            <w:pPr>
              <w:jc w:val="center"/>
            </w:pPr>
          </w:p>
        </w:tc>
      </w:tr>
      <w:tr w:rsidR="000E14EA" w:rsidRPr="00093B5A" w:rsidTr="006E747B">
        <w:trPr>
          <w:trHeight w:val="348"/>
        </w:trPr>
        <w:tc>
          <w:tcPr>
            <w:tcW w:w="959" w:type="dxa"/>
            <w:vMerge/>
            <w:shd w:val="clear" w:color="auto" w:fill="auto"/>
          </w:tcPr>
          <w:p w:rsidR="000E14EA" w:rsidRPr="006E747B" w:rsidRDefault="000E14EA" w:rsidP="00F61F52"/>
        </w:tc>
        <w:tc>
          <w:tcPr>
            <w:tcW w:w="7839" w:type="dxa"/>
            <w:shd w:val="clear" w:color="auto" w:fill="auto"/>
          </w:tcPr>
          <w:p w:rsidR="000E14EA" w:rsidRPr="006E747B" w:rsidRDefault="000E14EA" w:rsidP="00F61F52">
            <w:r w:rsidRPr="006E747B">
              <w:t>Floor</w:t>
            </w:r>
          </w:p>
        </w:tc>
        <w:tc>
          <w:tcPr>
            <w:tcW w:w="1210" w:type="dxa"/>
            <w:shd w:val="clear" w:color="auto" w:fill="auto"/>
          </w:tcPr>
          <w:p w:rsidR="000E14EA" w:rsidRPr="006E747B" w:rsidRDefault="000E14EA" w:rsidP="00F61F52">
            <w:pPr>
              <w:jc w:val="center"/>
            </w:pPr>
          </w:p>
        </w:tc>
      </w:tr>
      <w:tr w:rsidR="000E14EA" w:rsidRPr="00093B5A" w:rsidTr="006E747B">
        <w:trPr>
          <w:trHeight w:val="348"/>
        </w:trPr>
        <w:tc>
          <w:tcPr>
            <w:tcW w:w="959" w:type="dxa"/>
            <w:vMerge/>
            <w:shd w:val="clear" w:color="auto" w:fill="auto"/>
          </w:tcPr>
          <w:p w:rsidR="000E14EA" w:rsidRPr="006E747B" w:rsidRDefault="000E14EA" w:rsidP="00F61F52"/>
        </w:tc>
        <w:tc>
          <w:tcPr>
            <w:tcW w:w="7839" w:type="dxa"/>
            <w:shd w:val="clear" w:color="auto" w:fill="auto"/>
          </w:tcPr>
          <w:p w:rsidR="000E14EA" w:rsidRPr="006E747B" w:rsidRDefault="000E14EA" w:rsidP="00F61F52">
            <w:r w:rsidRPr="006E747B">
              <w:t>Walls</w:t>
            </w:r>
          </w:p>
        </w:tc>
        <w:tc>
          <w:tcPr>
            <w:tcW w:w="1210" w:type="dxa"/>
            <w:shd w:val="clear" w:color="auto" w:fill="auto"/>
          </w:tcPr>
          <w:p w:rsidR="000E14EA" w:rsidRPr="006E747B" w:rsidRDefault="000E14EA" w:rsidP="00F61F52">
            <w:pPr>
              <w:jc w:val="center"/>
            </w:pPr>
          </w:p>
        </w:tc>
      </w:tr>
      <w:tr w:rsidR="000E14EA" w:rsidRPr="00093B5A" w:rsidTr="006E747B">
        <w:trPr>
          <w:trHeight w:val="348"/>
        </w:trPr>
        <w:tc>
          <w:tcPr>
            <w:tcW w:w="959" w:type="dxa"/>
            <w:vMerge/>
            <w:shd w:val="clear" w:color="auto" w:fill="auto"/>
          </w:tcPr>
          <w:p w:rsidR="000E14EA" w:rsidRPr="006E747B" w:rsidRDefault="000E14EA" w:rsidP="00F61F52"/>
        </w:tc>
        <w:tc>
          <w:tcPr>
            <w:tcW w:w="7839" w:type="dxa"/>
            <w:shd w:val="clear" w:color="auto" w:fill="auto"/>
          </w:tcPr>
          <w:p w:rsidR="000E14EA" w:rsidRPr="006E747B" w:rsidRDefault="000E14EA" w:rsidP="00F61F52">
            <w:r w:rsidRPr="006E747B">
              <w:t>Doors</w:t>
            </w:r>
          </w:p>
        </w:tc>
        <w:tc>
          <w:tcPr>
            <w:tcW w:w="1210" w:type="dxa"/>
            <w:shd w:val="clear" w:color="auto" w:fill="auto"/>
          </w:tcPr>
          <w:p w:rsidR="000E14EA" w:rsidRPr="006E747B" w:rsidRDefault="000E14EA" w:rsidP="00F61F52">
            <w:pPr>
              <w:jc w:val="center"/>
            </w:pPr>
          </w:p>
        </w:tc>
      </w:tr>
      <w:tr w:rsidR="000E14EA" w:rsidRPr="00093B5A" w:rsidTr="006E747B">
        <w:trPr>
          <w:trHeight w:val="348"/>
        </w:trPr>
        <w:tc>
          <w:tcPr>
            <w:tcW w:w="959" w:type="dxa"/>
            <w:vMerge/>
            <w:shd w:val="clear" w:color="auto" w:fill="auto"/>
          </w:tcPr>
          <w:p w:rsidR="000E14EA" w:rsidRPr="006E747B" w:rsidRDefault="000E14EA" w:rsidP="00F61F52"/>
        </w:tc>
        <w:tc>
          <w:tcPr>
            <w:tcW w:w="7839" w:type="dxa"/>
            <w:shd w:val="clear" w:color="auto" w:fill="auto"/>
          </w:tcPr>
          <w:p w:rsidR="000E14EA" w:rsidRPr="006E747B" w:rsidRDefault="000E14EA" w:rsidP="00F61F52">
            <w:r w:rsidRPr="006E747B">
              <w:t>Kitchenette</w:t>
            </w:r>
          </w:p>
        </w:tc>
        <w:tc>
          <w:tcPr>
            <w:tcW w:w="1210" w:type="dxa"/>
            <w:shd w:val="clear" w:color="auto" w:fill="auto"/>
          </w:tcPr>
          <w:p w:rsidR="000E14EA" w:rsidRPr="006E747B" w:rsidRDefault="000E14EA" w:rsidP="00F61F52">
            <w:pPr>
              <w:jc w:val="center"/>
            </w:pPr>
          </w:p>
        </w:tc>
      </w:tr>
      <w:tr w:rsidR="000E14EA" w:rsidRPr="00093B5A" w:rsidTr="006E747B">
        <w:trPr>
          <w:trHeight w:val="348"/>
        </w:trPr>
        <w:tc>
          <w:tcPr>
            <w:tcW w:w="959" w:type="dxa"/>
            <w:shd w:val="clear" w:color="auto" w:fill="auto"/>
          </w:tcPr>
          <w:p w:rsidR="000E14EA" w:rsidRPr="006E747B" w:rsidRDefault="000E14EA" w:rsidP="00F61F52">
            <w:r w:rsidRPr="006E747B">
              <w:t>Item 4</w:t>
            </w:r>
          </w:p>
        </w:tc>
        <w:tc>
          <w:tcPr>
            <w:tcW w:w="7839" w:type="dxa"/>
            <w:shd w:val="clear" w:color="auto" w:fill="auto"/>
          </w:tcPr>
          <w:p w:rsidR="000E14EA" w:rsidRPr="006E747B" w:rsidRDefault="000E14EA" w:rsidP="00F61F52">
            <w:r w:rsidRPr="006E747B">
              <w:t>Electrical</w:t>
            </w:r>
          </w:p>
        </w:tc>
        <w:tc>
          <w:tcPr>
            <w:tcW w:w="1210" w:type="dxa"/>
            <w:shd w:val="clear" w:color="auto" w:fill="auto"/>
          </w:tcPr>
          <w:p w:rsidR="000E14EA" w:rsidRPr="006E747B" w:rsidRDefault="000E14EA" w:rsidP="00F61F52">
            <w:pPr>
              <w:jc w:val="center"/>
            </w:pPr>
          </w:p>
        </w:tc>
      </w:tr>
      <w:tr w:rsidR="006E747B" w:rsidRPr="00093B5A" w:rsidTr="004065DD">
        <w:trPr>
          <w:trHeight w:val="348"/>
        </w:trPr>
        <w:tc>
          <w:tcPr>
            <w:tcW w:w="10008" w:type="dxa"/>
            <w:gridSpan w:val="3"/>
            <w:shd w:val="clear" w:color="auto" w:fill="D9D9D9" w:themeFill="background1" w:themeFillShade="D9"/>
          </w:tcPr>
          <w:p w:rsidR="006E747B" w:rsidRPr="00093B5A" w:rsidRDefault="006E747B" w:rsidP="00F61F52">
            <w:pPr>
              <w:jc w:val="center"/>
              <w:rPr>
                <w:color w:val="365F91"/>
              </w:rPr>
            </w:pPr>
          </w:p>
        </w:tc>
      </w:tr>
      <w:tr w:rsidR="006E747B" w:rsidRPr="00093B5A" w:rsidTr="006E747B">
        <w:trPr>
          <w:trHeight w:val="348"/>
        </w:trPr>
        <w:tc>
          <w:tcPr>
            <w:tcW w:w="959" w:type="dxa"/>
            <w:shd w:val="clear" w:color="auto" w:fill="auto"/>
          </w:tcPr>
          <w:p w:rsidR="006E747B" w:rsidRPr="00A31C58" w:rsidRDefault="006E747B" w:rsidP="00AD0D46">
            <w:r>
              <w:t>Items 1 - 4</w:t>
            </w:r>
          </w:p>
        </w:tc>
        <w:tc>
          <w:tcPr>
            <w:tcW w:w="7839" w:type="dxa"/>
            <w:shd w:val="clear" w:color="auto" w:fill="auto"/>
          </w:tcPr>
          <w:p w:rsidR="006E747B" w:rsidRPr="00A31C58" w:rsidRDefault="006E747B" w:rsidP="00AD0D46">
            <w:r>
              <w:t>The full refurbishment of existing grade II listed barn at top lodge visitor centre as per specification found in Appendix A – Barn Arches refurb Feb 2018, total cost:</w:t>
            </w:r>
          </w:p>
        </w:tc>
        <w:tc>
          <w:tcPr>
            <w:tcW w:w="1210" w:type="dxa"/>
            <w:shd w:val="clear" w:color="auto" w:fill="auto"/>
          </w:tcPr>
          <w:p w:rsidR="006E747B" w:rsidRPr="00093B5A" w:rsidRDefault="006E747B" w:rsidP="00AD0D46">
            <w:pPr>
              <w:jc w:val="center"/>
              <w:rPr>
                <w:color w:val="365F91"/>
              </w:rPr>
            </w:pP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3" w:history="1">
        <w:r w:rsidRPr="009E5141">
          <w:rPr>
            <w:rStyle w:val="Hyperlink"/>
          </w:rPr>
          <w:t>terms and conditions</w:t>
        </w:r>
      </w:hyperlink>
      <w:r w:rsidRPr="009E5141">
        <w:t xml:space="preserve"> for</w:t>
      </w:r>
      <w:r w:rsidR="00DA2EAA">
        <w:t xml:space="preserve"> operational services</w:t>
      </w:r>
      <w:r w:rsidR="00574C45">
        <w:t>.</w:t>
      </w:r>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373397" w:rsidP="00BB1EAF">
            <w:pPr>
              <w:spacing w:before="120" w:line="240" w:lineRule="atLeast"/>
            </w:pPr>
            <w:r w:rsidRPr="00C847FC">
              <w:t>20</w:t>
            </w:r>
            <w:r w:rsidR="00BB1EAF" w:rsidRPr="00C847FC">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C847FC" w:rsidP="00BB1EAF">
            <w:pPr>
              <w:spacing w:before="120" w:line="240" w:lineRule="atLeast"/>
            </w:pPr>
            <w:r>
              <w:t>80%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C847FC" w:rsidRDefault="00C847FC" w:rsidP="005F261D">
            <w:pPr>
              <w:spacing w:before="120" w:line="240" w:lineRule="exact"/>
            </w:pPr>
          </w:p>
          <w:p w:rsidR="005F261D" w:rsidRDefault="005F261D" w:rsidP="005F261D">
            <w:pPr>
              <w:spacing w:line="240" w:lineRule="auto"/>
            </w:pPr>
            <w:r>
              <w:rPr>
                <w:u w:val="single"/>
              </w:rPr>
              <w:t>Lowest Tender Price</w:t>
            </w:r>
            <w:r>
              <w:t xml:space="preserve"> x Score available </w:t>
            </w:r>
          </w:p>
          <w:p w:rsidR="00BB1EAF" w:rsidRPr="00C847FC" w:rsidRDefault="005F261D" w:rsidP="00C847FC">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EA" w:rsidRDefault="000E14EA">
      <w:r>
        <w:separator/>
      </w:r>
    </w:p>
    <w:p w:rsidR="000E14EA" w:rsidRDefault="000E14EA"/>
  </w:endnote>
  <w:endnote w:type="continuationSeparator" w:id="0">
    <w:p w:rsidR="000E14EA" w:rsidRDefault="000E14EA">
      <w:r>
        <w:continuationSeparator/>
      </w:r>
    </w:p>
    <w:p w:rsidR="000E14EA" w:rsidRDefault="000E1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pPr>
      <w:pStyle w:val="Footer"/>
    </w:pPr>
  </w:p>
  <w:p w:rsidR="000E14EA" w:rsidRDefault="000E14EA"/>
  <w:p w:rsidR="000E14EA" w:rsidRDefault="000E14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F0220">
      <w:rPr>
        <w:rStyle w:val="PageNumber"/>
        <w:noProof/>
        <w:lang w:val="en-US"/>
      </w:rPr>
      <w:t>13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17348">
      <w:rPr>
        <w:rStyle w:val="PageNumber"/>
        <w:lang w:val="en-US"/>
      </w:rPr>
      <w:t>Refurbishment of Top Lodge Visitor Centre Barn</w:t>
    </w:r>
    <w:r w:rsidR="00017348"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17348">
      <w:rPr>
        <w:rStyle w:val="PageNumber"/>
        <w:lang w:val="en-US"/>
      </w:rPr>
      <w:t>Simon Mills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F0220">
      <w:rPr>
        <w:rStyle w:val="PageNumber"/>
        <w:noProof/>
      </w:rPr>
      <w:t>20/04/2018</w:t>
    </w:r>
    <w:r>
      <w:rPr>
        <w:rStyle w:val="PageNumber"/>
      </w:rPr>
      <w:fldChar w:fldCharType="end"/>
    </w:r>
  </w:p>
  <w:p w:rsidR="000E14EA" w:rsidRDefault="000E14EA" w:rsidP="004040E8">
    <w:pPr>
      <w:pStyle w:val="Footer"/>
    </w:pPr>
  </w:p>
  <w:p w:rsidR="000E14EA" w:rsidRDefault="000E14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BF0220">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17348">
      <w:rPr>
        <w:rStyle w:val="PageNumber"/>
        <w:lang w:val="en-US"/>
      </w:rPr>
      <w:t>Refurbishment of Top Lodge Visitor Centre Barn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17348">
      <w:rPr>
        <w:rStyle w:val="PageNumber"/>
        <w:lang w:val="en-US"/>
      </w:rPr>
      <w:t>Simon Mills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BF0220">
      <w:rPr>
        <w:rStyle w:val="PageNumber"/>
        <w:noProof/>
      </w:rPr>
      <w:t>20/04/2018</w:t>
    </w:r>
    <w:r>
      <w:rPr>
        <w:rStyle w:val="PageNumber"/>
      </w:rPr>
      <w:fldChar w:fldCharType="end"/>
    </w:r>
  </w:p>
  <w:p w:rsidR="000E14EA" w:rsidRDefault="000E14EA" w:rsidP="004040E8">
    <w:pPr>
      <w:pStyle w:val="Footer"/>
    </w:pPr>
  </w:p>
  <w:p w:rsidR="000E14EA" w:rsidRDefault="000E1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EA" w:rsidRDefault="000E14EA">
      <w:r>
        <w:separator/>
      </w:r>
    </w:p>
    <w:p w:rsidR="000E14EA" w:rsidRDefault="000E14EA"/>
  </w:footnote>
  <w:footnote w:type="continuationSeparator" w:id="0">
    <w:p w:rsidR="000E14EA" w:rsidRDefault="000E14EA">
      <w:r>
        <w:continuationSeparator/>
      </w:r>
    </w:p>
    <w:p w:rsidR="000E14EA" w:rsidRDefault="000E14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pPr>
      <w:pStyle w:val="Header"/>
    </w:pPr>
  </w:p>
  <w:p w:rsidR="000E14EA" w:rsidRDefault="000E14EA"/>
  <w:p w:rsidR="000E14EA" w:rsidRDefault="000E14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4EA" w:rsidRDefault="000E14EA" w:rsidP="005C34E6">
    <w:pPr>
      <w:pStyle w:val="RunningTitle"/>
      <w:numPr>
        <w:ilvl w:val="0"/>
        <w:numId w:val="0"/>
      </w:numPr>
    </w:pPr>
    <w:r>
      <w:t xml:space="preserve">ITT </w:t>
    </w:r>
  </w:p>
  <w:p w:rsidR="000E14EA" w:rsidRDefault="000E14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4EA" w:rsidRDefault="000E14EA">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4EA" w:rsidRPr="00661478" w:rsidRDefault="000E14EA"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504A0E" w:rsidRPr="00661478" w:rsidRDefault="00504A0E" w:rsidP="00952BF0">
                    <w:pPr>
                      <w:pStyle w:val="ParentTitle"/>
                    </w:pPr>
                  </w:p>
                </w:txbxContent>
              </v:textbox>
              <w10:wrap anchorx="page" anchory="page"/>
              <w10:anchorlock/>
            </v:shape>
          </w:pict>
        </mc:Fallback>
      </mc:AlternateContent>
    </w:r>
  </w:p>
  <w:p w:rsidR="000E14EA" w:rsidRDefault="000E14EA"/>
  <w:p w:rsidR="000E14EA" w:rsidRDefault="000E14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486264E"/>
    <w:multiLevelType w:val="hybridMultilevel"/>
    <w:tmpl w:val="13028F9A"/>
    <w:lvl w:ilvl="0" w:tplc="7D2A54A0">
      <w:numFmt w:val="bullet"/>
      <w:lvlText w:val="-"/>
      <w:lvlJc w:val="left"/>
      <w:pPr>
        <w:ind w:left="435" w:hanging="360"/>
      </w:pPr>
      <w:rPr>
        <w:rFonts w:ascii="Verdana" w:eastAsia="Times New Roman"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472655"/>
    <w:multiLevelType w:val="hybridMultilevel"/>
    <w:tmpl w:val="492687FC"/>
    <w:lvl w:ilvl="0" w:tplc="71D4439C">
      <w:numFmt w:val="bullet"/>
      <w:lvlText w:val="-"/>
      <w:lvlJc w:val="left"/>
      <w:pPr>
        <w:ind w:left="435" w:hanging="360"/>
      </w:pPr>
      <w:rPr>
        <w:rFonts w:ascii="Verdana" w:eastAsia="Times New Roman"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3">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0655A3"/>
    <w:multiLevelType w:val="hybridMultilevel"/>
    <w:tmpl w:val="03F293E6"/>
    <w:lvl w:ilvl="0" w:tplc="797E4BBC">
      <w:numFmt w:val="bullet"/>
      <w:lvlText w:val="-"/>
      <w:lvlJc w:val="left"/>
      <w:pPr>
        <w:ind w:left="435" w:hanging="360"/>
      </w:pPr>
      <w:rPr>
        <w:rFonts w:ascii="Verdana" w:eastAsia="Times New Roman"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7">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DEF1BEA"/>
    <w:multiLevelType w:val="hybridMultilevel"/>
    <w:tmpl w:val="324AC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4">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2">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4">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7">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8">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9">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9"/>
  </w:num>
  <w:num w:numId="3">
    <w:abstractNumId w:val="10"/>
  </w:num>
  <w:num w:numId="4">
    <w:abstractNumId w:val="0"/>
  </w:num>
  <w:num w:numId="5">
    <w:abstractNumId w:val="4"/>
  </w:num>
  <w:num w:numId="6">
    <w:abstractNumId w:val="3"/>
  </w:num>
  <w:num w:numId="7">
    <w:abstractNumId w:val="2"/>
  </w:num>
  <w:num w:numId="8">
    <w:abstractNumId w:val="1"/>
  </w:num>
  <w:num w:numId="9">
    <w:abstractNumId w:val="27"/>
  </w:num>
  <w:num w:numId="10">
    <w:abstractNumId w:val="4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43"/>
  </w:num>
  <w:num w:numId="14">
    <w:abstractNumId w:val="37"/>
  </w:num>
  <w:num w:numId="15">
    <w:abstractNumId w:val="41"/>
  </w:num>
  <w:num w:numId="16">
    <w:abstractNumId w:val="8"/>
  </w:num>
  <w:num w:numId="17">
    <w:abstractNumId w:val="22"/>
  </w:num>
  <w:num w:numId="18">
    <w:abstractNumId w:val="46"/>
  </w:num>
  <w:num w:numId="19">
    <w:abstractNumId w:val="47"/>
  </w:num>
  <w:num w:numId="20">
    <w:abstractNumId w:val="33"/>
  </w:num>
  <w:num w:numId="21">
    <w:abstractNumId w:val="11"/>
  </w:num>
  <w:num w:numId="22">
    <w:abstractNumId w:val="23"/>
  </w:num>
  <w:num w:numId="23">
    <w:abstractNumId w:val="39"/>
  </w:num>
  <w:num w:numId="24">
    <w:abstractNumId w:val="9"/>
  </w:num>
  <w:num w:numId="25">
    <w:abstractNumId w:val="17"/>
  </w:num>
  <w:num w:numId="26">
    <w:abstractNumId w:val="18"/>
  </w:num>
  <w:num w:numId="27">
    <w:abstractNumId w:val="6"/>
  </w:num>
  <w:num w:numId="28">
    <w:abstractNumId w:val="32"/>
  </w:num>
  <w:num w:numId="29">
    <w:abstractNumId w:val="24"/>
  </w:num>
  <w:num w:numId="30">
    <w:abstractNumId w:val="42"/>
  </w:num>
  <w:num w:numId="31">
    <w:abstractNumId w:val="25"/>
  </w:num>
  <w:num w:numId="32">
    <w:abstractNumId w:val="29"/>
  </w:num>
  <w:num w:numId="33">
    <w:abstractNumId w:val="15"/>
  </w:num>
  <w:num w:numId="34">
    <w:abstractNumId w:val="16"/>
  </w:num>
  <w:num w:numId="35">
    <w:abstractNumId w:val="38"/>
  </w:num>
  <w:num w:numId="36">
    <w:abstractNumId w:val="7"/>
  </w:num>
  <w:num w:numId="37">
    <w:abstractNumId w:val="45"/>
  </w:num>
  <w:num w:numId="38">
    <w:abstractNumId w:val="13"/>
  </w:num>
  <w:num w:numId="39">
    <w:abstractNumId w:val="40"/>
  </w:num>
  <w:num w:numId="40">
    <w:abstractNumId w:val="31"/>
  </w:num>
  <w:num w:numId="41">
    <w:abstractNumId w:val="34"/>
  </w:num>
  <w:num w:numId="42">
    <w:abstractNumId w:val="35"/>
  </w:num>
  <w:num w:numId="43">
    <w:abstractNumId w:val="36"/>
  </w:num>
  <w:num w:numId="44">
    <w:abstractNumId w:val="44"/>
  </w:num>
  <w:num w:numId="45">
    <w:abstractNumId w:val="12"/>
  </w:num>
  <w:num w:numId="46">
    <w:abstractNumId w:val="1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21"/>
  </w:num>
  <w:num w:numId="51">
    <w:abstractNumId w:val="30"/>
  </w:num>
  <w:num w:numId="52">
    <w:abstractNumId w:val="5"/>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698"/>
    <w:rsid w:val="00003FC7"/>
    <w:rsid w:val="0001068A"/>
    <w:rsid w:val="00017348"/>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0E14EA"/>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3397"/>
    <w:rsid w:val="00375320"/>
    <w:rsid w:val="00391B8E"/>
    <w:rsid w:val="00394881"/>
    <w:rsid w:val="003A639A"/>
    <w:rsid w:val="003B5748"/>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04A0E"/>
    <w:rsid w:val="00514212"/>
    <w:rsid w:val="005163D3"/>
    <w:rsid w:val="005242D1"/>
    <w:rsid w:val="00545FCC"/>
    <w:rsid w:val="00555277"/>
    <w:rsid w:val="00557BFB"/>
    <w:rsid w:val="00562491"/>
    <w:rsid w:val="00563FE0"/>
    <w:rsid w:val="00566EDF"/>
    <w:rsid w:val="00570F56"/>
    <w:rsid w:val="00573C08"/>
    <w:rsid w:val="00574C45"/>
    <w:rsid w:val="005756CC"/>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656E"/>
    <w:rsid w:val="0063558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A73B6"/>
    <w:rsid w:val="006B03A6"/>
    <w:rsid w:val="006B3F8C"/>
    <w:rsid w:val="006B5BF3"/>
    <w:rsid w:val="006B5C94"/>
    <w:rsid w:val="006B5DE2"/>
    <w:rsid w:val="006B6D75"/>
    <w:rsid w:val="006B7986"/>
    <w:rsid w:val="006C5B8F"/>
    <w:rsid w:val="006E1C8C"/>
    <w:rsid w:val="006E2996"/>
    <w:rsid w:val="006E747B"/>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86327"/>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1BA3"/>
    <w:rsid w:val="008D48E0"/>
    <w:rsid w:val="008D6685"/>
    <w:rsid w:val="008F4F14"/>
    <w:rsid w:val="00902C1C"/>
    <w:rsid w:val="0091055B"/>
    <w:rsid w:val="009118DF"/>
    <w:rsid w:val="00931197"/>
    <w:rsid w:val="00946D6E"/>
    <w:rsid w:val="00952011"/>
    <w:rsid w:val="00952BF0"/>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0C70"/>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0220"/>
    <w:rsid w:val="00BF4CC6"/>
    <w:rsid w:val="00C21968"/>
    <w:rsid w:val="00C23CEA"/>
    <w:rsid w:val="00C2620B"/>
    <w:rsid w:val="00C26503"/>
    <w:rsid w:val="00C2705B"/>
    <w:rsid w:val="00C43F12"/>
    <w:rsid w:val="00C47637"/>
    <w:rsid w:val="00C550BD"/>
    <w:rsid w:val="00C62480"/>
    <w:rsid w:val="00C72469"/>
    <w:rsid w:val="00C74CB2"/>
    <w:rsid w:val="00C83704"/>
    <w:rsid w:val="00C83F50"/>
    <w:rsid w:val="00C847FC"/>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07463"/>
    <w:rsid w:val="00D20C8A"/>
    <w:rsid w:val="00D22B97"/>
    <w:rsid w:val="00D24CAA"/>
    <w:rsid w:val="00D40E1F"/>
    <w:rsid w:val="00D42582"/>
    <w:rsid w:val="00D42F99"/>
    <w:rsid w:val="00D50496"/>
    <w:rsid w:val="00D56C11"/>
    <w:rsid w:val="00D81924"/>
    <w:rsid w:val="00D8382F"/>
    <w:rsid w:val="00D84FB2"/>
    <w:rsid w:val="00D85C95"/>
    <w:rsid w:val="00D87159"/>
    <w:rsid w:val="00DA2EAA"/>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website/forestry.nsf/byunique/infd-8xtkx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forestry.gov.uk/forestry/infd-8wpmp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restry.gov.uk/england-keepitclea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027F9"/>
    <w:rsid w:val="002E6416"/>
    <w:rsid w:val="00347795"/>
    <w:rsid w:val="00522482"/>
    <w:rsid w:val="005A63A7"/>
    <w:rsid w:val="00842057"/>
    <w:rsid w:val="00F13A20"/>
    <w:rsid w:val="00F544D8"/>
    <w:rsid w:val="00FA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7585-D5C2-4579-A09B-06D73520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4819</Words>
  <Characters>27472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32227</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15</cp:revision>
  <dcterms:created xsi:type="dcterms:W3CDTF">2018-04-13T12:24:00Z</dcterms:created>
  <dcterms:modified xsi:type="dcterms:W3CDTF">2018-04-20T06:55:00Z</dcterms:modified>
</cp:coreProperties>
</file>