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BC" w:rsidRDefault="000D2F87" w:rsidP="003564BC">
      <w:pPr>
        <w:rPr>
          <w:rFonts w:cs="Arial"/>
          <w:b/>
          <w:bCs/>
          <w:iCs/>
          <w:sz w:val="28"/>
          <w:szCs w:val="28"/>
        </w:rPr>
      </w:pPr>
      <w:bookmarkStart w:id="0" w:name="_Toc258931652"/>
      <w:bookmarkStart w:id="1" w:name="_Toc271294472"/>
      <w:bookmarkStart w:id="2" w:name="_Toc295128250"/>
      <w:r>
        <w:rPr>
          <w:rFonts w:cs="Arial"/>
          <w:b/>
          <w:bCs/>
          <w:iCs/>
          <w:sz w:val="28"/>
          <w:szCs w:val="28"/>
        </w:rPr>
        <w:t>New York Plaza,</w:t>
      </w:r>
      <w:r w:rsidR="001D16D7">
        <w:rPr>
          <w:rFonts w:cs="Arial"/>
          <w:b/>
          <w:bCs/>
          <w:iCs/>
          <w:sz w:val="28"/>
          <w:szCs w:val="28"/>
        </w:rPr>
        <w:t xml:space="preserve"> Fit-Out Project</w:t>
      </w:r>
    </w:p>
    <w:p w:rsidR="009146B0" w:rsidRDefault="001D16D7" w:rsidP="009146B0">
      <w:pPr>
        <w:tabs>
          <w:tab w:val="left" w:pos="2268"/>
        </w:tabs>
        <w:rPr>
          <w:rFonts w:cs="Arial"/>
          <w:b/>
        </w:rPr>
      </w:pPr>
      <w:r>
        <w:rPr>
          <w:rFonts w:cs="Arial"/>
          <w:b/>
        </w:rPr>
        <w:t>R</w:t>
      </w:r>
      <w:r w:rsidR="009146B0" w:rsidRPr="009146B0">
        <w:rPr>
          <w:rFonts w:cs="Arial"/>
          <w:b/>
        </w:rPr>
        <w:t>ef. CPG-</w:t>
      </w:r>
      <w:r w:rsidR="0050438B">
        <w:rPr>
          <w:rFonts w:cs="Arial"/>
          <w:b/>
        </w:rPr>
        <w:t>3383</w:t>
      </w:r>
      <w:r w:rsidR="009146B0" w:rsidRPr="009146B0">
        <w:rPr>
          <w:rFonts w:cs="Arial"/>
          <w:b/>
        </w:rPr>
        <w:t>-2019</w:t>
      </w:r>
    </w:p>
    <w:p w:rsidR="001D16D7" w:rsidRPr="009146B0" w:rsidRDefault="001D16D7" w:rsidP="009146B0">
      <w:pPr>
        <w:tabs>
          <w:tab w:val="left" w:pos="2268"/>
        </w:tabs>
        <w:rPr>
          <w:rFonts w:cs="Arial"/>
          <w:b/>
        </w:rPr>
      </w:pPr>
    </w:p>
    <w:p w:rsidR="004C3963" w:rsidRPr="009B0C1E" w:rsidRDefault="004C3963" w:rsidP="00B3768E">
      <w:pPr>
        <w:spacing w:before="0" w:after="0" w:line="271" w:lineRule="auto"/>
        <w:rPr>
          <w:rFonts w:cs="Arial"/>
        </w:rPr>
      </w:pPr>
      <w:r w:rsidRPr="009B0C1E">
        <w:rPr>
          <w:rFonts w:cs="Arial"/>
        </w:rPr>
        <w:t xml:space="preserve">We invite </w:t>
      </w:r>
      <w:r w:rsidR="00A802D9" w:rsidRPr="009B0C1E">
        <w:rPr>
          <w:rFonts w:cs="Arial"/>
        </w:rPr>
        <w:t xml:space="preserve">you to </w:t>
      </w:r>
      <w:r w:rsidR="00C30717" w:rsidRPr="009B0C1E">
        <w:rPr>
          <w:rFonts w:cs="Arial"/>
        </w:rPr>
        <w:t>register your interest</w:t>
      </w:r>
      <w:r w:rsidR="00A46E7B">
        <w:rPr>
          <w:rFonts w:cs="Arial"/>
        </w:rPr>
        <w:t xml:space="preserve"> and submit and Invitation to </w:t>
      </w:r>
      <w:proofErr w:type="gramStart"/>
      <w:r w:rsidR="00A46E7B">
        <w:rPr>
          <w:rFonts w:cs="Arial"/>
        </w:rPr>
        <w:t>Tender</w:t>
      </w:r>
      <w:proofErr w:type="gramEnd"/>
      <w:r w:rsidR="00A802D9" w:rsidRPr="009B0C1E">
        <w:rPr>
          <w:rFonts w:cs="Arial"/>
        </w:rPr>
        <w:t xml:space="preserve"> for the </w:t>
      </w:r>
      <w:r w:rsidR="00466BD0" w:rsidRPr="009B0C1E">
        <w:rPr>
          <w:rFonts w:cs="Arial"/>
        </w:rPr>
        <w:t>Foreign &amp; Commonwealth Office (FCO)</w:t>
      </w:r>
      <w:r w:rsidR="00601E46" w:rsidRPr="009B0C1E">
        <w:rPr>
          <w:rFonts w:cs="Arial"/>
        </w:rPr>
        <w:t xml:space="preserve"> </w:t>
      </w:r>
      <w:r w:rsidR="0050438B">
        <w:rPr>
          <w:rFonts w:cs="Arial"/>
        </w:rPr>
        <w:t>New York Plaza Fit-out</w:t>
      </w:r>
      <w:r w:rsidR="007D0048" w:rsidRPr="009B0C1E">
        <w:rPr>
          <w:rFonts w:cs="Arial"/>
        </w:rPr>
        <w:t xml:space="preserve"> </w:t>
      </w:r>
      <w:r w:rsidR="00601E46" w:rsidRPr="009B0C1E">
        <w:rPr>
          <w:rFonts w:cs="Arial"/>
        </w:rPr>
        <w:t>via the</w:t>
      </w:r>
      <w:r w:rsidR="00466BD0" w:rsidRPr="009B0C1E">
        <w:rPr>
          <w:rFonts w:cs="Arial"/>
        </w:rPr>
        <w:t xml:space="preserve"> Procurement Portal, e-Bravo.</w:t>
      </w:r>
    </w:p>
    <w:bookmarkEnd w:id="0"/>
    <w:bookmarkEnd w:id="1"/>
    <w:bookmarkEnd w:id="2"/>
    <w:p w:rsidR="003564BC" w:rsidRPr="009B0C1E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DA6F4F" w:rsidRDefault="00DA6F4F" w:rsidP="00DA6F4F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  <w:bookmarkStart w:id="3" w:name="_Toc292887908"/>
      <w:bookmarkStart w:id="4" w:name="_Toc258931648"/>
      <w:r w:rsidRPr="009B0C1E">
        <w:rPr>
          <w:rFonts w:cs="Arial"/>
          <w:b/>
        </w:rPr>
        <w:t>BACKGROUND INFORMATION</w:t>
      </w:r>
      <w:bookmarkEnd w:id="3"/>
      <w:bookmarkEnd w:id="4"/>
    </w:p>
    <w:p w:rsidR="001D16D7" w:rsidRDefault="001D16D7" w:rsidP="00DA6F4F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</w:p>
    <w:p w:rsidR="0050438B" w:rsidRPr="0050438B" w:rsidRDefault="0050438B" w:rsidP="0050438B">
      <w:pPr>
        <w:spacing w:before="0" w:after="0" w:line="271" w:lineRule="auto"/>
        <w:rPr>
          <w:rFonts w:cs="Arial"/>
        </w:rPr>
      </w:pPr>
      <w:r w:rsidRPr="0050438B">
        <w:rPr>
          <w:rFonts w:cs="Arial"/>
        </w:rPr>
        <w:t>The Foreign Commonwealth Office (FCO) is soliciting proposals for Preconstruction &amp; Construction Management services for an upcoming project;</w:t>
      </w:r>
      <w:bookmarkStart w:id="5" w:name="_GoBack"/>
      <w:bookmarkEnd w:id="5"/>
    </w:p>
    <w:p w:rsidR="0050438B" w:rsidRPr="0050438B" w:rsidRDefault="0050438B" w:rsidP="0050438B">
      <w:pPr>
        <w:spacing w:before="0" w:after="0" w:line="271" w:lineRule="auto"/>
        <w:rPr>
          <w:rFonts w:cs="Arial"/>
        </w:rPr>
      </w:pPr>
    </w:p>
    <w:p w:rsidR="0050438B" w:rsidRPr="0050438B" w:rsidRDefault="0050438B" w:rsidP="0050438B">
      <w:pPr>
        <w:spacing w:before="0" w:after="0" w:line="271" w:lineRule="auto"/>
        <w:rPr>
          <w:rFonts w:cs="Arial"/>
        </w:rPr>
      </w:pPr>
      <w:r w:rsidRPr="0050438B">
        <w:rPr>
          <w:rFonts w:cs="Arial"/>
        </w:rPr>
        <w:t>British Consul General Residence (38th Floor)</w:t>
      </w:r>
    </w:p>
    <w:p w:rsidR="0050438B" w:rsidRPr="0050438B" w:rsidRDefault="0050438B" w:rsidP="0050438B">
      <w:pPr>
        <w:spacing w:before="0" w:after="0" w:line="271" w:lineRule="auto"/>
        <w:rPr>
          <w:rFonts w:cs="Arial"/>
        </w:rPr>
      </w:pPr>
      <w:r w:rsidRPr="0050438B">
        <w:rPr>
          <w:rFonts w:cs="Arial"/>
        </w:rPr>
        <w:t>Approx. 5,893 RSF tenant improvement project located at 50 UN Plaza, New York, NY 10017.</w:t>
      </w:r>
    </w:p>
    <w:p w:rsidR="0050438B" w:rsidRPr="0050438B" w:rsidRDefault="0050438B" w:rsidP="0050438B">
      <w:pPr>
        <w:spacing w:before="0" w:after="0" w:line="271" w:lineRule="auto"/>
        <w:rPr>
          <w:rFonts w:cs="Arial"/>
        </w:rPr>
      </w:pPr>
    </w:p>
    <w:p w:rsidR="001D16D7" w:rsidRDefault="0050438B" w:rsidP="0050438B">
      <w:pPr>
        <w:spacing w:before="0" w:after="0" w:line="271" w:lineRule="auto"/>
        <w:rPr>
          <w:rFonts w:cs="Arial"/>
        </w:rPr>
      </w:pPr>
      <w:r w:rsidRPr="0050438B">
        <w:rPr>
          <w:rFonts w:cs="Arial"/>
        </w:rPr>
        <w:t>The work included in this RFP is high profile and critical to the success of the consulate. This relocation is very important and demands outstanding project execution on a fast-track timeline. The FCO expects exceptional execution and will only partner with professionals who are best in class and have a proven track record of delivering the highest quality</w:t>
      </w:r>
    </w:p>
    <w:p w:rsidR="001D16D7" w:rsidRPr="001D16D7" w:rsidRDefault="001D16D7" w:rsidP="001D16D7">
      <w:pPr>
        <w:spacing w:before="0" w:after="0" w:line="271" w:lineRule="auto"/>
        <w:rPr>
          <w:rFonts w:cs="Arial"/>
        </w:rPr>
      </w:pPr>
    </w:p>
    <w:p w:rsidR="001D16D7" w:rsidRPr="001D16D7" w:rsidRDefault="001D16D7" w:rsidP="001D16D7">
      <w:pPr>
        <w:spacing w:before="0" w:after="0" w:line="271" w:lineRule="auto"/>
        <w:rPr>
          <w:rFonts w:cs="Arial"/>
        </w:rPr>
      </w:pPr>
      <w:r w:rsidRPr="001D16D7">
        <w:rPr>
          <w:rFonts w:cs="Arial"/>
        </w:rPr>
        <w:t>The works comprise the completion of the design documents provided and the construction and installation of the items described within the Tender Documentation.</w:t>
      </w:r>
    </w:p>
    <w:p w:rsidR="001D16D7" w:rsidRPr="009B0C1E" w:rsidRDefault="001D16D7" w:rsidP="00DA6F4F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</w:p>
    <w:p w:rsidR="00466BD0" w:rsidRPr="009B0C1E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 w:rsidRPr="009B0C1E">
        <w:rPr>
          <w:rFonts w:cs="Arial"/>
        </w:rPr>
        <w:t xml:space="preserve">In order to </w:t>
      </w:r>
      <w:r w:rsidR="00C30717" w:rsidRPr="009B0C1E">
        <w:rPr>
          <w:rFonts w:cs="Arial"/>
        </w:rPr>
        <w:t>be considered</w:t>
      </w:r>
      <w:r w:rsidRPr="009B0C1E">
        <w:rPr>
          <w:rFonts w:cs="Arial"/>
        </w:rPr>
        <w:t xml:space="preserve"> for this project </w:t>
      </w:r>
      <w:r w:rsidR="00C30717" w:rsidRPr="009B0C1E">
        <w:rPr>
          <w:rFonts w:cs="Arial"/>
        </w:rPr>
        <w:t>and receive pre-qualification and/or tender information it is</w:t>
      </w:r>
      <w:r w:rsidRPr="009B0C1E">
        <w:rPr>
          <w:rFonts w:cs="Arial"/>
        </w:rPr>
        <w:t xml:space="preserve"> necessary </w:t>
      </w:r>
      <w:r w:rsidR="00C30717" w:rsidRPr="009B0C1E">
        <w:rPr>
          <w:rFonts w:cs="Arial"/>
        </w:rPr>
        <w:t>that you register your company (</w:t>
      </w:r>
      <w:r w:rsidRPr="009B0C1E">
        <w:rPr>
          <w:rFonts w:cs="Arial"/>
        </w:rPr>
        <w:t>including any relevant information requested</w:t>
      </w:r>
      <w:r w:rsidR="00C30717" w:rsidRPr="009B0C1E">
        <w:rPr>
          <w:rFonts w:cs="Arial"/>
        </w:rPr>
        <w:t>)</w:t>
      </w:r>
      <w:r w:rsidRPr="009B0C1E">
        <w:rPr>
          <w:rFonts w:cs="Arial"/>
        </w:rPr>
        <w:t xml:space="preserve"> on the</w:t>
      </w:r>
      <w:r w:rsidR="00C30717" w:rsidRPr="009B0C1E">
        <w:rPr>
          <w:rFonts w:cs="Arial"/>
        </w:rPr>
        <w:t xml:space="preserve"> Foreign &amp; Commonwealth Office Procurement Portal,</w:t>
      </w:r>
      <w:r w:rsidRPr="009B0C1E">
        <w:rPr>
          <w:rFonts w:cs="Arial"/>
        </w:rPr>
        <w:t xml:space="preserve"> e-Bravo. </w:t>
      </w:r>
      <w:r w:rsidRPr="009B0C1E">
        <w:rPr>
          <w:rFonts w:cs="Arial"/>
          <w:b/>
        </w:rPr>
        <w:t xml:space="preserve">Failure to do this will mean your company </w:t>
      </w:r>
      <w:r w:rsidR="00C30717" w:rsidRPr="009B0C1E">
        <w:rPr>
          <w:rFonts w:cs="Arial"/>
          <w:b/>
        </w:rPr>
        <w:t>may</w:t>
      </w:r>
      <w:r w:rsidRPr="009B0C1E">
        <w:rPr>
          <w:rFonts w:cs="Arial"/>
          <w:b/>
        </w:rPr>
        <w:t xml:space="preserve"> not receive a Tender; no tenders will be issued via open e-mail</w:t>
      </w:r>
      <w:r w:rsidRPr="009B0C1E">
        <w:rPr>
          <w:rFonts w:cs="Arial"/>
        </w:rPr>
        <w:t>.</w:t>
      </w:r>
    </w:p>
    <w:p w:rsidR="001E5F0A" w:rsidRPr="009B0C1E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 w:rsidRPr="009B0C1E">
        <w:rPr>
          <w:rFonts w:cs="Arial"/>
        </w:rPr>
        <w:t xml:space="preserve"> </w:t>
      </w:r>
    </w:p>
    <w:p w:rsidR="007D0048" w:rsidRPr="009B0C1E" w:rsidRDefault="0050438B" w:rsidP="00601E46">
      <w:pPr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>Project_2540</w:t>
      </w:r>
      <w:r w:rsidR="00365801" w:rsidRPr="009B0C1E">
        <w:rPr>
          <w:rFonts w:cs="Arial"/>
          <w:b/>
          <w:color w:val="002060"/>
        </w:rPr>
        <w:t>,</w:t>
      </w:r>
      <w:r w:rsidR="00CC6E6D" w:rsidRPr="009B0C1E">
        <w:rPr>
          <w:rFonts w:cs="Arial"/>
          <w:b/>
          <w:color w:val="002060"/>
        </w:rPr>
        <w:t xml:space="preserve"> </w:t>
      </w:r>
      <w:r w:rsidR="00A46E7B">
        <w:rPr>
          <w:rFonts w:cs="Arial"/>
          <w:b/>
          <w:color w:val="002060"/>
        </w:rPr>
        <w:t>ITT</w:t>
      </w:r>
      <w:r>
        <w:rPr>
          <w:rFonts w:cs="Arial"/>
          <w:b/>
          <w:color w:val="002060"/>
        </w:rPr>
        <w:t>_3076</w:t>
      </w:r>
      <w:r w:rsidR="00CC6E6D" w:rsidRPr="0050438B">
        <w:rPr>
          <w:rFonts w:cs="Arial"/>
          <w:b/>
          <w:color w:val="000000" w:themeColor="text1"/>
        </w:rPr>
        <w:t>:</w:t>
      </w:r>
      <w:r w:rsidRPr="0050438B">
        <w:rPr>
          <w:rFonts w:cs="Arial"/>
          <w:b/>
          <w:color w:val="000000" w:themeColor="text1"/>
        </w:rPr>
        <w:t xml:space="preserve"> New York Plaza – Fit</w:t>
      </w:r>
      <w:r w:rsidR="001D16D7" w:rsidRPr="0050438B">
        <w:rPr>
          <w:rFonts w:cs="Arial"/>
          <w:b/>
          <w:color w:val="000000" w:themeColor="text1"/>
        </w:rPr>
        <w:t>-Out Project</w:t>
      </w:r>
    </w:p>
    <w:p w:rsidR="00466BD0" w:rsidRPr="009B0C1E" w:rsidRDefault="001E5F0A" w:rsidP="001E5F0A">
      <w:pPr>
        <w:widowControl w:val="0"/>
        <w:spacing w:before="0" w:after="0" w:line="271" w:lineRule="auto"/>
        <w:rPr>
          <w:rFonts w:cs="Arial"/>
        </w:rPr>
      </w:pPr>
      <w:r w:rsidRPr="009B0C1E">
        <w:rPr>
          <w:rFonts w:cs="Arial"/>
          <w:b/>
        </w:rPr>
        <w:t xml:space="preserve">How to </w:t>
      </w:r>
      <w:r w:rsidR="00466BD0" w:rsidRPr="009B0C1E">
        <w:rPr>
          <w:rFonts w:cs="Arial"/>
          <w:b/>
        </w:rPr>
        <w:t>Register Your Company/</w:t>
      </w:r>
      <w:r w:rsidRPr="009B0C1E">
        <w:rPr>
          <w:rFonts w:cs="Arial"/>
          <w:b/>
        </w:rPr>
        <w:t xml:space="preserve">Express Interest in this </w:t>
      </w:r>
      <w:r w:rsidR="00685216" w:rsidRPr="009B0C1E">
        <w:rPr>
          <w:rFonts w:cs="Arial"/>
          <w:b/>
        </w:rPr>
        <w:t>Project</w:t>
      </w:r>
      <w:r w:rsidRPr="009B0C1E">
        <w:rPr>
          <w:rFonts w:cs="Arial"/>
        </w:rPr>
        <w:t xml:space="preserve">: </w:t>
      </w:r>
    </w:p>
    <w:p w:rsidR="00466BD0" w:rsidRPr="009B0C1E" w:rsidRDefault="00466BD0" w:rsidP="001E5F0A">
      <w:pPr>
        <w:widowControl w:val="0"/>
        <w:spacing w:before="0" w:after="0" w:line="271" w:lineRule="auto"/>
        <w:rPr>
          <w:rFonts w:cs="Arial"/>
        </w:rPr>
      </w:pPr>
    </w:p>
    <w:p w:rsidR="00466BD0" w:rsidRPr="009B0C1E" w:rsidRDefault="001E5F0A" w:rsidP="001E5F0A">
      <w:pPr>
        <w:widowControl w:val="0"/>
        <w:spacing w:before="0" w:after="0" w:line="271" w:lineRule="auto"/>
        <w:rPr>
          <w:rFonts w:cs="Arial"/>
        </w:rPr>
      </w:pPr>
      <w:r w:rsidRPr="009B0C1E">
        <w:rPr>
          <w:rFonts w:cs="Arial"/>
        </w:rPr>
        <w:t xml:space="preserve">1. Register your company on the </w:t>
      </w:r>
      <w:proofErr w:type="spellStart"/>
      <w:r w:rsidRPr="009B0C1E">
        <w:rPr>
          <w:rFonts w:cs="Arial"/>
        </w:rPr>
        <w:t>eSourcing</w:t>
      </w:r>
      <w:proofErr w:type="spellEnd"/>
      <w:r w:rsidRPr="009B0C1E">
        <w:rPr>
          <w:rFonts w:cs="Arial"/>
        </w:rPr>
        <w:t xml:space="preserve"> portal (this is only required once) - Browse to the </w:t>
      </w:r>
      <w:proofErr w:type="spellStart"/>
      <w:r w:rsidRPr="009B0C1E">
        <w:rPr>
          <w:rFonts w:cs="Arial"/>
        </w:rPr>
        <w:t>eSourcing</w:t>
      </w:r>
      <w:proofErr w:type="spellEnd"/>
      <w:r w:rsidRPr="009B0C1E">
        <w:rPr>
          <w:rFonts w:cs="Arial"/>
        </w:rPr>
        <w:t xml:space="preserve"> </w:t>
      </w:r>
      <w:r w:rsidR="00C30717" w:rsidRPr="009B0C1E">
        <w:rPr>
          <w:rFonts w:cs="Arial"/>
        </w:rPr>
        <w:t>Portal:</w:t>
      </w:r>
      <w:r w:rsidR="00C30717" w:rsidRPr="009B0C1E">
        <w:rPr>
          <w:rFonts w:cs="Arial"/>
          <w:b/>
        </w:rPr>
        <w:t xml:space="preserve"> https</w:t>
      </w:r>
      <w:r w:rsidRPr="009B0C1E">
        <w:rPr>
          <w:rFonts w:cs="Arial"/>
          <w:b/>
        </w:rPr>
        <w:t>://fco.bravosolution.co.uk</w:t>
      </w:r>
      <w:r w:rsidRPr="009B0C1E">
        <w:rPr>
          <w:rFonts w:cs="Arial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 w:rsidRPr="009B0C1E">
        <w:rPr>
          <w:rFonts w:cs="Arial"/>
        </w:rPr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  <w:rPr>
          <w:rFonts w:cs="Arial"/>
        </w:rPr>
      </w:pPr>
    </w:p>
    <w:p w:rsidR="009B0C1E" w:rsidRDefault="009B0C1E" w:rsidP="009B0C1E">
      <w:pPr>
        <w:widowControl w:val="0"/>
        <w:spacing w:before="0" w:after="0" w:line="271" w:lineRule="auto"/>
      </w:pPr>
      <w:r>
        <w:t xml:space="preserve">2. Login to the portal with the username/password - Click on the relevant </w:t>
      </w:r>
      <w:r w:rsidR="00A46E7B">
        <w:t>Invitation to Tender</w:t>
      </w:r>
      <w:r>
        <w:t xml:space="preserve"> (</w:t>
      </w:r>
      <w:r w:rsidR="00A46E7B">
        <w:t>ITT</w:t>
      </w:r>
      <w:r>
        <w:t>) - You can now access any attachments by clicking the "Settings and Buyer Attachments" in the "Actions" box;</w:t>
      </w:r>
    </w:p>
    <w:p w:rsidR="009B0C1E" w:rsidRDefault="009B0C1E" w:rsidP="009B0C1E">
      <w:pPr>
        <w:widowControl w:val="0"/>
        <w:spacing w:before="0" w:after="0" w:line="271" w:lineRule="auto"/>
      </w:pPr>
    </w:p>
    <w:p w:rsidR="009B0C1E" w:rsidRDefault="009B0C1E" w:rsidP="009B0C1E">
      <w:pPr>
        <w:widowControl w:val="0"/>
        <w:spacing w:before="0" w:after="0" w:line="271" w:lineRule="auto"/>
        <w:rPr>
          <w:rFonts w:cs="Arial"/>
          <w:iCs/>
        </w:rPr>
      </w:pPr>
      <w:r>
        <w:t xml:space="preserve">Responding to the </w:t>
      </w:r>
      <w:r w:rsidR="00A46E7B">
        <w:t>ITT/SQ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9B0C1E" w:rsidRDefault="009B0C1E" w:rsidP="009B0C1E">
      <w:pPr>
        <w:widowControl w:val="0"/>
        <w:spacing w:before="0" w:after="0" w:line="271" w:lineRule="auto"/>
        <w:jc w:val="both"/>
        <w:rPr>
          <w:rFonts w:cs="Arial"/>
        </w:rPr>
      </w:pPr>
    </w:p>
    <w:p w:rsidR="009B0C1E" w:rsidRDefault="009B0C1E" w:rsidP="009B0C1E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</w:t>
      </w:r>
      <w:r w:rsidRPr="00C167A7">
        <w:rPr>
          <w:rFonts w:cs="Arial"/>
          <w:iCs/>
        </w:rPr>
        <w:lastRenderedPageBreak/>
        <w:t xml:space="preserve">order as the questions are presented. Where a question is not relevant to the Potential Provider’s </w:t>
      </w:r>
    </w:p>
    <w:p w:rsidR="009B0C1E" w:rsidRPr="00C167A7" w:rsidRDefault="009B0C1E" w:rsidP="009B0C1E">
      <w:pPr>
        <w:widowControl w:val="0"/>
        <w:spacing w:before="0" w:after="0" w:line="271" w:lineRule="auto"/>
        <w:rPr>
          <w:rFonts w:cs="Arial"/>
          <w:iCs/>
        </w:rPr>
      </w:pPr>
      <w:proofErr w:type="gramStart"/>
      <w:r w:rsidRPr="00C167A7">
        <w:rPr>
          <w:rFonts w:cs="Arial"/>
          <w:iCs/>
        </w:rPr>
        <w:t>organisation</w:t>
      </w:r>
      <w:proofErr w:type="gramEnd"/>
      <w:r w:rsidRPr="00C167A7">
        <w:rPr>
          <w:rFonts w:cs="Arial"/>
          <w:iCs/>
        </w:rPr>
        <w:t>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>
        <w:rPr>
          <w:rFonts w:cs="Arial"/>
        </w:rPr>
        <w:t>SQ</w:t>
      </w:r>
      <w:r w:rsidR="00A46E7B">
        <w:rPr>
          <w:rFonts w:cs="Arial"/>
        </w:rPr>
        <w:t xml:space="preserve"> or ITT</w:t>
      </w:r>
      <w:r w:rsidRPr="00F364F1">
        <w:rPr>
          <w:rFonts w:cs="Arial"/>
        </w:rPr>
        <w:t>, these shall be submitted in a PDF format (Adobe or similar).</w:t>
      </w:r>
      <w:r>
        <w:rPr>
          <w:rFonts w:cs="Arial"/>
        </w:rPr>
        <w:t xml:space="preserve"> </w:t>
      </w:r>
    </w:p>
    <w:p w:rsidR="009B0C1E" w:rsidRDefault="009B0C1E" w:rsidP="009B0C1E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SQ or Bids not submitted via the FCO’s eProcurement portal will not be considered.</w:t>
      </w:r>
      <w:r>
        <w:t xml:space="preserve"> </w:t>
      </w:r>
    </w:p>
    <w:p w:rsidR="009B0C1E" w:rsidRDefault="009B0C1E" w:rsidP="009B0C1E">
      <w:pPr>
        <w:pStyle w:val="BodyText"/>
        <w:widowControl w:val="0"/>
        <w:spacing w:before="0" w:after="0" w:line="271" w:lineRule="auto"/>
        <w:ind w:right="32"/>
      </w:pPr>
    </w:p>
    <w:p w:rsidR="009B0C1E" w:rsidRPr="003A0F41" w:rsidRDefault="00A46E7B" w:rsidP="009B0C1E">
      <w:pPr>
        <w:pStyle w:val="BodyText"/>
        <w:widowControl w:val="0"/>
        <w:spacing w:before="0" w:after="0" w:line="271" w:lineRule="auto"/>
        <w:ind w:right="32"/>
        <w:rPr>
          <w:b/>
        </w:rPr>
      </w:pPr>
      <w:r>
        <w:rPr>
          <w:b/>
        </w:rPr>
        <w:t>ITT/SQ</w:t>
      </w:r>
      <w:r w:rsidR="009B0C1E" w:rsidRPr="003A0F41">
        <w:rPr>
          <w:b/>
        </w:rPr>
        <w:t xml:space="preserve"> Return Date: </w:t>
      </w:r>
      <w:r w:rsidR="0050438B">
        <w:rPr>
          <w:b/>
          <w:u w:val="single"/>
        </w:rPr>
        <w:t>17:00hrs -14</w:t>
      </w:r>
      <w:r w:rsidR="0050438B" w:rsidRPr="0050438B">
        <w:rPr>
          <w:b/>
          <w:u w:val="single"/>
          <w:vertAlign w:val="superscript"/>
        </w:rPr>
        <w:t>th</w:t>
      </w:r>
      <w:r w:rsidR="0050438B">
        <w:rPr>
          <w:b/>
          <w:u w:val="single"/>
        </w:rPr>
        <w:t xml:space="preserve"> June 2019 (BS</w:t>
      </w:r>
      <w:r w:rsidR="009B0C1E" w:rsidRPr="009146B0">
        <w:rPr>
          <w:b/>
          <w:u w:val="single"/>
        </w:rPr>
        <w:t>T)</w:t>
      </w:r>
      <w:r w:rsidR="009B0C1E">
        <w:rPr>
          <w:b/>
        </w:rPr>
        <w:t xml:space="preserve"> – Please note that any </w:t>
      </w:r>
      <w:r>
        <w:rPr>
          <w:b/>
        </w:rPr>
        <w:t>ITT’</w:t>
      </w:r>
      <w:r w:rsidR="009B0C1E">
        <w:rPr>
          <w:b/>
        </w:rPr>
        <w:t>’s submitted after the deadline has closed will be considered ‘late’ and may not be considered.</w:t>
      </w:r>
    </w:p>
    <w:p w:rsidR="009B0C1E" w:rsidRPr="009B0C1E" w:rsidRDefault="009B0C1E" w:rsidP="001E5F0A">
      <w:pPr>
        <w:widowControl w:val="0"/>
        <w:spacing w:before="0" w:after="0" w:line="271" w:lineRule="auto"/>
        <w:rPr>
          <w:rFonts w:cs="Arial"/>
        </w:rPr>
      </w:pPr>
    </w:p>
    <w:sectPr w:rsidR="009B0C1E" w:rsidRPr="009B0C1E" w:rsidSect="002F3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C4" w:rsidRDefault="008304C4" w:rsidP="004C3963">
      <w:pPr>
        <w:spacing w:before="0" w:after="0"/>
      </w:pPr>
      <w:r>
        <w:separator/>
      </w:r>
    </w:p>
  </w:endnote>
  <w:endnote w:type="continuationSeparator" w:id="0">
    <w:p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8304C4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707F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91E"/>
    <w:multiLevelType w:val="hybridMultilevel"/>
    <w:tmpl w:val="B4BADB9E"/>
    <w:lvl w:ilvl="0" w:tplc="A50E8D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D77"/>
    <w:multiLevelType w:val="multilevel"/>
    <w:tmpl w:val="B472F580"/>
    <w:styleLink w:val="TTBodyText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62E255A5"/>
    <w:multiLevelType w:val="multilevel"/>
    <w:tmpl w:val="B472F58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61230"/>
    <w:rsid w:val="000A384F"/>
    <w:rsid w:val="000D2F87"/>
    <w:rsid w:val="000D7F04"/>
    <w:rsid w:val="000F13A2"/>
    <w:rsid w:val="00144A85"/>
    <w:rsid w:val="00171208"/>
    <w:rsid w:val="001D16D7"/>
    <w:rsid w:val="001E5F0A"/>
    <w:rsid w:val="0020235C"/>
    <w:rsid w:val="00221CBD"/>
    <w:rsid w:val="00241980"/>
    <w:rsid w:val="00242B91"/>
    <w:rsid w:val="00246969"/>
    <w:rsid w:val="002E7EDD"/>
    <w:rsid w:val="002F3E99"/>
    <w:rsid w:val="0033739D"/>
    <w:rsid w:val="003564BC"/>
    <w:rsid w:val="00365801"/>
    <w:rsid w:val="00377F3E"/>
    <w:rsid w:val="003A0F41"/>
    <w:rsid w:val="003A148B"/>
    <w:rsid w:val="003C4394"/>
    <w:rsid w:val="00432304"/>
    <w:rsid w:val="00466BD0"/>
    <w:rsid w:val="004A5EDD"/>
    <w:rsid w:val="004B2577"/>
    <w:rsid w:val="004C283B"/>
    <w:rsid w:val="004C3963"/>
    <w:rsid w:val="0050438B"/>
    <w:rsid w:val="00601E46"/>
    <w:rsid w:val="00623D56"/>
    <w:rsid w:val="00685216"/>
    <w:rsid w:val="00687505"/>
    <w:rsid w:val="00692595"/>
    <w:rsid w:val="006A16B4"/>
    <w:rsid w:val="006A43FF"/>
    <w:rsid w:val="006E248C"/>
    <w:rsid w:val="00726D1F"/>
    <w:rsid w:val="00757A7E"/>
    <w:rsid w:val="007712FE"/>
    <w:rsid w:val="007A6913"/>
    <w:rsid w:val="007A707F"/>
    <w:rsid w:val="007D0048"/>
    <w:rsid w:val="008304C4"/>
    <w:rsid w:val="00833DF2"/>
    <w:rsid w:val="0085595E"/>
    <w:rsid w:val="00864B72"/>
    <w:rsid w:val="008B641F"/>
    <w:rsid w:val="009146B0"/>
    <w:rsid w:val="00923429"/>
    <w:rsid w:val="0093055D"/>
    <w:rsid w:val="009715FC"/>
    <w:rsid w:val="00975929"/>
    <w:rsid w:val="009A187A"/>
    <w:rsid w:val="009B0C1E"/>
    <w:rsid w:val="009E4B62"/>
    <w:rsid w:val="00A30BB8"/>
    <w:rsid w:val="00A46E7B"/>
    <w:rsid w:val="00A613CF"/>
    <w:rsid w:val="00A65588"/>
    <w:rsid w:val="00A7139D"/>
    <w:rsid w:val="00A802D9"/>
    <w:rsid w:val="00A826BC"/>
    <w:rsid w:val="00AB14DF"/>
    <w:rsid w:val="00AB4CCE"/>
    <w:rsid w:val="00AB506E"/>
    <w:rsid w:val="00B27BBD"/>
    <w:rsid w:val="00B3768E"/>
    <w:rsid w:val="00B657D6"/>
    <w:rsid w:val="00BA7918"/>
    <w:rsid w:val="00C12335"/>
    <w:rsid w:val="00C30717"/>
    <w:rsid w:val="00C47054"/>
    <w:rsid w:val="00C479E5"/>
    <w:rsid w:val="00CA6856"/>
    <w:rsid w:val="00CC5928"/>
    <w:rsid w:val="00CC6E6D"/>
    <w:rsid w:val="00D015CC"/>
    <w:rsid w:val="00D300FF"/>
    <w:rsid w:val="00DA6F4F"/>
    <w:rsid w:val="00E40E3E"/>
    <w:rsid w:val="00E84FC1"/>
    <w:rsid w:val="00E92DDA"/>
    <w:rsid w:val="00EA7C09"/>
    <w:rsid w:val="00F43114"/>
    <w:rsid w:val="00F67AC0"/>
    <w:rsid w:val="00F84FCA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D2BE5E2"/>
  <w15:docId w15:val="{607E867C-57FE-4393-AC56-0A919500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6"/>
    <w:qFormat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Blue">
    <w:name w:val="Body Text Blue"/>
    <w:basedOn w:val="BodyText"/>
    <w:semiHidden/>
    <w:qFormat/>
    <w:rsid w:val="009B0C1E"/>
    <w:pPr>
      <w:spacing w:before="0" w:after="240" w:line="260" w:lineRule="exact"/>
      <w:jc w:val="left"/>
    </w:pPr>
    <w:rPr>
      <w:rFonts w:ascii="Verdana" w:hAnsi="Verdana"/>
      <w:b/>
      <w:color w:val="002060"/>
      <w:sz w:val="18"/>
      <w:lang w:eastAsia="en-US"/>
    </w:rPr>
  </w:style>
  <w:style w:type="paragraph" w:customStyle="1" w:styleId="BodyTextItalic">
    <w:name w:val="Body Text Italic"/>
    <w:basedOn w:val="BodyTextBlue"/>
    <w:semiHidden/>
    <w:qFormat/>
    <w:rsid w:val="009B0C1E"/>
    <w:rPr>
      <w:b w:val="0"/>
      <w:i/>
      <w:color w:val="auto"/>
    </w:rPr>
  </w:style>
  <w:style w:type="numbering" w:customStyle="1" w:styleId="TTBodyText">
    <w:name w:val="T&amp;T Body Text"/>
    <w:uiPriority w:val="99"/>
    <w:rsid w:val="009B0C1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65F8A-1C4F-49E5-B2CA-3A84C340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creator>twilson</dc:creator>
  <cp:lastModifiedBy>Katherine Joslin (Sensitive)</cp:lastModifiedBy>
  <cp:revision>4</cp:revision>
  <dcterms:created xsi:type="dcterms:W3CDTF">2019-06-04T12:24:00Z</dcterms:created>
  <dcterms:modified xsi:type="dcterms:W3CDTF">2019-06-04T12:38:00Z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