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94E11" w:rsidRDefault="00484ABF">
      <w:pPr>
        <w:pBdr>
          <w:top w:val="nil"/>
          <w:left w:val="nil"/>
          <w:bottom w:val="nil"/>
          <w:right w:val="nil"/>
          <w:between w:val="nil"/>
        </w:pBdr>
        <w:spacing w:after="0" w:line="254" w:lineRule="auto"/>
        <w:rPr>
          <w:rFonts w:ascii="Arial" w:eastAsia="Arial" w:hAnsi="Arial" w:cs="Arial"/>
          <w:b/>
          <w:color w:val="000000"/>
          <w:sz w:val="36"/>
          <w:szCs w:val="36"/>
        </w:rPr>
      </w:pPr>
      <w:r>
        <w:rPr>
          <w:rFonts w:ascii="Arial" w:eastAsia="Arial" w:hAnsi="Arial" w:cs="Arial"/>
          <w:b/>
          <w:color w:val="000000"/>
          <w:sz w:val="36"/>
          <w:szCs w:val="36"/>
        </w:rPr>
        <w:t>Framework Schedule 6 (Order Form Template and Call-Off Schedules)</w:t>
      </w:r>
    </w:p>
    <w:p w14:paraId="00000002" w14:textId="77777777" w:rsidR="00F94E11" w:rsidRDefault="00F94E11">
      <w:pPr>
        <w:pBdr>
          <w:top w:val="nil"/>
          <w:left w:val="nil"/>
          <w:bottom w:val="nil"/>
          <w:right w:val="nil"/>
          <w:between w:val="nil"/>
        </w:pBdr>
        <w:spacing w:after="0" w:line="254" w:lineRule="auto"/>
        <w:rPr>
          <w:rFonts w:ascii="Arial" w:eastAsia="Arial" w:hAnsi="Arial" w:cs="Arial"/>
          <w:b/>
          <w:color w:val="000000"/>
          <w:sz w:val="36"/>
          <w:szCs w:val="36"/>
        </w:rPr>
      </w:pPr>
    </w:p>
    <w:p w14:paraId="00000003" w14:textId="77777777" w:rsidR="00F94E11" w:rsidRDefault="00484ABF">
      <w:pPr>
        <w:pBdr>
          <w:top w:val="nil"/>
          <w:left w:val="nil"/>
          <w:bottom w:val="nil"/>
          <w:right w:val="nil"/>
          <w:between w:val="nil"/>
        </w:pBdr>
        <w:spacing w:after="0" w:line="254" w:lineRule="auto"/>
        <w:rPr>
          <w:rFonts w:ascii="Arial" w:eastAsia="Arial" w:hAnsi="Arial" w:cs="Arial"/>
          <w:b/>
          <w:color w:val="000000"/>
          <w:sz w:val="36"/>
          <w:szCs w:val="36"/>
        </w:rPr>
      </w:pPr>
      <w:r>
        <w:rPr>
          <w:rFonts w:ascii="Arial" w:eastAsia="Arial" w:hAnsi="Arial" w:cs="Arial"/>
          <w:b/>
          <w:color w:val="000000"/>
          <w:sz w:val="36"/>
          <w:szCs w:val="36"/>
        </w:rPr>
        <w:t xml:space="preserve">Order Form </w:t>
      </w:r>
    </w:p>
    <w:p w14:paraId="00000004" w14:textId="77777777" w:rsidR="00F94E11" w:rsidRDefault="00F94E11">
      <w:pPr>
        <w:pBdr>
          <w:top w:val="nil"/>
          <w:left w:val="nil"/>
          <w:bottom w:val="nil"/>
          <w:right w:val="nil"/>
          <w:between w:val="nil"/>
        </w:pBdr>
        <w:spacing w:after="0" w:line="254" w:lineRule="auto"/>
        <w:rPr>
          <w:rFonts w:ascii="Arial" w:eastAsia="Arial" w:hAnsi="Arial" w:cs="Arial"/>
          <w:b/>
          <w:color w:val="000000"/>
          <w:sz w:val="24"/>
          <w:szCs w:val="24"/>
        </w:rPr>
      </w:pPr>
    </w:p>
    <w:p w14:paraId="00000005" w14:textId="77777777" w:rsidR="00F94E11" w:rsidRDefault="00F94E11">
      <w:pPr>
        <w:pBdr>
          <w:top w:val="nil"/>
          <w:left w:val="nil"/>
          <w:bottom w:val="nil"/>
          <w:right w:val="nil"/>
          <w:between w:val="nil"/>
        </w:pBdr>
        <w:spacing w:after="0" w:line="254" w:lineRule="auto"/>
        <w:rPr>
          <w:rFonts w:ascii="Arial" w:eastAsia="Arial" w:hAnsi="Arial" w:cs="Arial"/>
          <w:b/>
          <w:color w:val="000000"/>
          <w:sz w:val="24"/>
          <w:szCs w:val="24"/>
        </w:rPr>
      </w:pPr>
    </w:p>
    <w:p w14:paraId="0079273F" w14:textId="77777777" w:rsidR="00B019E7" w:rsidRDefault="00B019E7" w:rsidP="00B019E7">
      <w:pPr>
        <w:pBdr>
          <w:top w:val="nil"/>
          <w:left w:val="nil"/>
          <w:bottom w:val="nil"/>
          <w:right w:val="nil"/>
          <w:between w:val="nil"/>
        </w:pBdr>
        <w:spacing w:after="0" w:line="254" w:lineRule="auto"/>
        <w:rPr>
          <w:color w:val="000000"/>
        </w:rPr>
      </w:pPr>
      <w:r>
        <w:rPr>
          <w:rFonts w:ascii="Arial" w:eastAsia="Arial" w:hAnsi="Arial" w:cs="Arial"/>
          <w:color w:val="000000"/>
          <w:sz w:val="24"/>
          <w:szCs w:val="24"/>
        </w:rPr>
        <w:t>CALL-OFF REFERENCE:</w:t>
      </w:r>
      <w:r>
        <w:rPr>
          <w:rFonts w:ascii="Arial" w:eastAsia="Arial" w:hAnsi="Arial" w:cs="Arial"/>
          <w:color w:val="000000"/>
          <w:sz w:val="24"/>
          <w:szCs w:val="24"/>
        </w:rPr>
        <w:tab/>
      </w:r>
      <w:r>
        <w:rPr>
          <w:rFonts w:ascii="Arial" w:eastAsia="Arial" w:hAnsi="Arial" w:cs="Arial"/>
          <w:color w:val="000000"/>
          <w:sz w:val="24"/>
          <w:szCs w:val="24"/>
        </w:rPr>
        <w:tab/>
        <w:t>CCIT23A72</w:t>
      </w:r>
    </w:p>
    <w:p w14:paraId="42E354AF" w14:textId="77777777" w:rsidR="00B019E7" w:rsidRDefault="00B019E7" w:rsidP="00B019E7">
      <w:pPr>
        <w:pBdr>
          <w:top w:val="nil"/>
          <w:left w:val="nil"/>
          <w:bottom w:val="nil"/>
          <w:right w:val="nil"/>
          <w:between w:val="nil"/>
        </w:pBdr>
        <w:spacing w:after="0" w:line="254" w:lineRule="auto"/>
        <w:rPr>
          <w:rFonts w:ascii="Arial" w:eastAsia="Arial" w:hAnsi="Arial" w:cs="Arial"/>
          <w:color w:val="000000"/>
          <w:sz w:val="24"/>
          <w:szCs w:val="24"/>
        </w:rPr>
      </w:pPr>
    </w:p>
    <w:p w14:paraId="26348B47" w14:textId="77777777" w:rsidR="00B019E7" w:rsidRDefault="00B019E7" w:rsidP="00B019E7">
      <w:pPr>
        <w:pBdr>
          <w:top w:val="nil"/>
          <w:left w:val="nil"/>
          <w:bottom w:val="nil"/>
          <w:right w:val="nil"/>
          <w:between w:val="nil"/>
        </w:pBdr>
        <w:spacing w:after="0" w:line="254" w:lineRule="auto"/>
        <w:rPr>
          <w:color w:val="000000"/>
        </w:rPr>
      </w:pPr>
      <w:r>
        <w:rPr>
          <w:rFonts w:ascii="Arial" w:eastAsia="Arial" w:hAnsi="Arial" w:cs="Arial"/>
          <w:color w:val="000000"/>
          <w:sz w:val="24"/>
          <w:szCs w:val="24"/>
        </w:rPr>
        <w:t>THE BUYER: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Pr="00505A98">
        <w:rPr>
          <w:rFonts w:ascii="Arial" w:eastAsia="Arial" w:hAnsi="Arial" w:cs="Arial"/>
          <w:color w:val="000000"/>
          <w:sz w:val="24"/>
          <w:szCs w:val="24"/>
        </w:rPr>
        <w:t>Cabinet Office</w:t>
      </w:r>
    </w:p>
    <w:p w14:paraId="48CFEF98" w14:textId="77777777" w:rsidR="00B019E7" w:rsidRDefault="00B019E7" w:rsidP="00B019E7">
      <w:pPr>
        <w:pBdr>
          <w:top w:val="nil"/>
          <w:left w:val="nil"/>
          <w:bottom w:val="nil"/>
          <w:right w:val="nil"/>
          <w:between w:val="nil"/>
        </w:pBdr>
        <w:spacing w:after="0" w:line="254"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6C277B06" w14:textId="77777777" w:rsidR="00B019E7" w:rsidRDefault="00B019E7" w:rsidP="00B019E7">
      <w:pPr>
        <w:pBdr>
          <w:top w:val="nil"/>
          <w:left w:val="nil"/>
          <w:bottom w:val="nil"/>
          <w:right w:val="nil"/>
          <w:between w:val="nil"/>
        </w:pBdr>
        <w:spacing w:after="0" w:line="254" w:lineRule="auto"/>
        <w:rPr>
          <w:color w:val="000000"/>
        </w:rPr>
      </w:pPr>
      <w:r>
        <w:rPr>
          <w:rFonts w:ascii="Arial" w:eastAsia="Arial" w:hAnsi="Arial" w:cs="Arial"/>
          <w:color w:val="000000"/>
          <w:sz w:val="24"/>
          <w:szCs w:val="24"/>
        </w:rPr>
        <w:t>BUYER ADDRESS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Pr="00F26C72">
        <w:rPr>
          <w:rFonts w:ascii="Arial" w:eastAsia="Arial" w:hAnsi="Arial" w:cs="Arial"/>
          <w:color w:val="000000"/>
          <w:sz w:val="24"/>
          <w:szCs w:val="24"/>
        </w:rPr>
        <w:t>70 Whitehall</w:t>
      </w:r>
      <w:r>
        <w:rPr>
          <w:rFonts w:ascii="Arial" w:eastAsia="Arial" w:hAnsi="Arial" w:cs="Arial"/>
          <w:color w:val="000000"/>
          <w:sz w:val="24"/>
          <w:szCs w:val="24"/>
        </w:rPr>
        <w:t xml:space="preserve">, </w:t>
      </w:r>
      <w:r w:rsidRPr="00F26C72">
        <w:rPr>
          <w:rFonts w:ascii="Arial" w:eastAsia="Arial" w:hAnsi="Arial" w:cs="Arial"/>
          <w:color w:val="000000"/>
          <w:sz w:val="24"/>
          <w:szCs w:val="24"/>
        </w:rPr>
        <w:t>London</w:t>
      </w:r>
      <w:r>
        <w:rPr>
          <w:rFonts w:ascii="Arial" w:eastAsia="Arial" w:hAnsi="Arial" w:cs="Arial"/>
          <w:color w:val="000000"/>
          <w:sz w:val="24"/>
          <w:szCs w:val="24"/>
        </w:rPr>
        <w:t xml:space="preserve">, </w:t>
      </w:r>
      <w:r w:rsidRPr="00F26C72">
        <w:rPr>
          <w:rFonts w:ascii="Arial" w:eastAsia="Arial" w:hAnsi="Arial" w:cs="Arial"/>
          <w:color w:val="000000"/>
          <w:sz w:val="24"/>
          <w:szCs w:val="24"/>
        </w:rPr>
        <w:t>Greater London</w:t>
      </w:r>
      <w:r>
        <w:rPr>
          <w:rFonts w:ascii="Arial" w:eastAsia="Arial" w:hAnsi="Arial" w:cs="Arial"/>
          <w:color w:val="000000"/>
          <w:sz w:val="24"/>
          <w:szCs w:val="24"/>
        </w:rPr>
        <w:t xml:space="preserve">, </w:t>
      </w:r>
      <w:r w:rsidRPr="00F26C72">
        <w:rPr>
          <w:rFonts w:ascii="Arial" w:eastAsia="Arial" w:hAnsi="Arial" w:cs="Arial"/>
          <w:color w:val="000000"/>
          <w:sz w:val="24"/>
          <w:szCs w:val="24"/>
        </w:rPr>
        <w:t>SW1A 2AS</w:t>
      </w:r>
      <w:r>
        <w:rPr>
          <w:rFonts w:ascii="Arial" w:eastAsia="Arial" w:hAnsi="Arial" w:cs="Arial"/>
          <w:b/>
          <w:color w:val="000000"/>
          <w:sz w:val="24"/>
          <w:szCs w:val="24"/>
        </w:rPr>
        <w:t xml:space="preserve"> </w:t>
      </w:r>
    </w:p>
    <w:p w14:paraId="41A78918" w14:textId="77777777" w:rsidR="00B019E7" w:rsidRDefault="00B019E7" w:rsidP="00B019E7">
      <w:pPr>
        <w:pBdr>
          <w:top w:val="nil"/>
          <w:left w:val="nil"/>
          <w:bottom w:val="nil"/>
          <w:right w:val="nil"/>
          <w:between w:val="nil"/>
        </w:pBdr>
        <w:spacing w:after="0" w:line="254" w:lineRule="auto"/>
        <w:rPr>
          <w:rFonts w:ascii="Arial" w:eastAsia="Arial" w:hAnsi="Arial" w:cs="Arial"/>
          <w:color w:val="000000"/>
          <w:sz w:val="24"/>
          <w:szCs w:val="24"/>
        </w:rPr>
      </w:pPr>
    </w:p>
    <w:p w14:paraId="5343378F" w14:textId="720E2C75" w:rsidR="00B019E7" w:rsidRDefault="00B019E7" w:rsidP="00B019E7">
      <w:pPr>
        <w:pBdr>
          <w:top w:val="nil"/>
          <w:left w:val="nil"/>
          <w:bottom w:val="nil"/>
          <w:right w:val="nil"/>
          <w:between w:val="nil"/>
        </w:pBdr>
        <w:spacing w:line="240" w:lineRule="auto"/>
        <w:rPr>
          <w:color w:val="000000"/>
        </w:rPr>
      </w:pPr>
      <w:r>
        <w:rPr>
          <w:rFonts w:ascii="Arial" w:eastAsia="Arial" w:hAnsi="Arial" w:cs="Arial"/>
          <w:color w:val="000000"/>
          <w:sz w:val="24"/>
          <w:szCs w:val="24"/>
        </w:rPr>
        <w:t xml:space="preserve">THE SUPPLIER: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009748BE">
        <w:rPr>
          <w:rFonts w:ascii="Arial" w:eastAsia="Arial" w:hAnsi="Arial" w:cs="Arial"/>
          <w:color w:val="000000"/>
          <w:sz w:val="24"/>
          <w:szCs w:val="24"/>
        </w:rPr>
        <w:t>Cubiquity</w:t>
      </w:r>
      <w:r w:rsidRPr="00505A98">
        <w:rPr>
          <w:rFonts w:ascii="Arial" w:eastAsia="Arial" w:hAnsi="Arial" w:cs="Arial"/>
          <w:color w:val="000000"/>
          <w:sz w:val="24"/>
          <w:szCs w:val="24"/>
        </w:rPr>
        <w:t xml:space="preserve"> Limited</w:t>
      </w:r>
    </w:p>
    <w:p w14:paraId="54B73A9F" w14:textId="77777777" w:rsidR="00B019E7" w:rsidRDefault="00B019E7" w:rsidP="00B019E7">
      <w:pPr>
        <w:pBdr>
          <w:top w:val="nil"/>
          <w:left w:val="nil"/>
          <w:bottom w:val="nil"/>
          <w:right w:val="nil"/>
          <w:between w:val="nil"/>
        </w:pBdr>
        <w:spacing w:line="240" w:lineRule="auto"/>
        <w:ind w:left="3544" w:hanging="3600"/>
        <w:rPr>
          <w:color w:val="000000"/>
        </w:rPr>
      </w:pPr>
      <w:r>
        <w:rPr>
          <w:rFonts w:ascii="Arial" w:eastAsia="Arial" w:hAnsi="Arial" w:cs="Arial"/>
          <w:color w:val="000000"/>
          <w:sz w:val="24"/>
          <w:szCs w:val="24"/>
        </w:rPr>
        <w:t>SUPPLIER ADDRESS:</w:t>
      </w:r>
      <w:r>
        <w:rPr>
          <w:rFonts w:ascii="Arial" w:eastAsia="Arial" w:hAnsi="Arial" w:cs="Arial"/>
          <w:b/>
          <w:color w:val="000000"/>
          <w:sz w:val="24"/>
          <w:szCs w:val="24"/>
        </w:rPr>
        <w:t xml:space="preserve"> </w:t>
      </w:r>
      <w:r>
        <w:rPr>
          <w:rFonts w:ascii="Arial" w:eastAsia="Arial" w:hAnsi="Arial" w:cs="Arial"/>
          <w:b/>
          <w:color w:val="000000"/>
          <w:sz w:val="24"/>
          <w:szCs w:val="24"/>
        </w:rPr>
        <w:tab/>
      </w:r>
      <w:r w:rsidRPr="00505A98">
        <w:rPr>
          <w:rFonts w:ascii="Arial" w:eastAsia="Arial" w:hAnsi="Arial" w:cs="Arial"/>
          <w:color w:val="000000"/>
          <w:sz w:val="24"/>
          <w:szCs w:val="24"/>
        </w:rPr>
        <w:t>Cubiquity Limited, Bourne House, 475 Godstone Road, Whyteleafe, Surrey, CR3 0BL</w:t>
      </w:r>
    </w:p>
    <w:p w14:paraId="1450BF27" w14:textId="77777777" w:rsidR="00B019E7" w:rsidRDefault="00B019E7" w:rsidP="00B019E7">
      <w:pPr>
        <w:pBdr>
          <w:top w:val="nil"/>
          <w:left w:val="nil"/>
          <w:bottom w:val="nil"/>
          <w:right w:val="nil"/>
          <w:between w:val="nil"/>
        </w:pBdr>
        <w:spacing w:line="240" w:lineRule="auto"/>
        <w:rPr>
          <w:color w:val="000000"/>
        </w:rPr>
      </w:pPr>
      <w:r>
        <w:rPr>
          <w:rFonts w:ascii="Arial" w:eastAsia="Arial" w:hAnsi="Arial" w:cs="Arial"/>
          <w:color w:val="000000"/>
          <w:sz w:val="24"/>
          <w:szCs w:val="24"/>
        </w:rPr>
        <w:t>REGISTRATION NUMBER:</w:t>
      </w:r>
      <w:r>
        <w:rPr>
          <w:rFonts w:ascii="Arial" w:eastAsia="Arial" w:hAnsi="Arial" w:cs="Arial"/>
          <w:b/>
          <w:color w:val="000000"/>
          <w:sz w:val="24"/>
          <w:szCs w:val="24"/>
        </w:rPr>
        <w:t xml:space="preserve"> </w:t>
      </w:r>
      <w:r>
        <w:rPr>
          <w:rFonts w:ascii="Arial" w:eastAsia="Arial" w:hAnsi="Arial" w:cs="Arial"/>
          <w:b/>
          <w:color w:val="000000"/>
          <w:sz w:val="24"/>
          <w:szCs w:val="24"/>
        </w:rPr>
        <w:tab/>
      </w:r>
      <w:r w:rsidRPr="00505A98">
        <w:rPr>
          <w:rFonts w:ascii="Arial" w:eastAsia="Arial" w:hAnsi="Arial" w:cs="Arial"/>
          <w:color w:val="000000"/>
          <w:sz w:val="24"/>
          <w:szCs w:val="24"/>
        </w:rPr>
        <w:t>06925648</w:t>
      </w:r>
      <w:r>
        <w:rPr>
          <w:rFonts w:ascii="Arial" w:eastAsia="Arial" w:hAnsi="Arial" w:cs="Arial"/>
          <w:b/>
          <w:color w:val="000000"/>
          <w:sz w:val="24"/>
          <w:szCs w:val="24"/>
        </w:rPr>
        <w:t xml:space="preserve">  </w:t>
      </w:r>
    </w:p>
    <w:p w14:paraId="78C20964" w14:textId="7F68FBB3" w:rsidR="00B019E7" w:rsidRDefault="00B019E7" w:rsidP="00B019E7">
      <w:pPr>
        <w:pBdr>
          <w:top w:val="nil"/>
          <w:left w:val="nil"/>
          <w:bottom w:val="nil"/>
          <w:right w:val="nil"/>
          <w:between w:val="nil"/>
        </w:pBdr>
        <w:spacing w:line="240" w:lineRule="auto"/>
        <w:rPr>
          <w:color w:val="000000"/>
        </w:rPr>
      </w:pPr>
      <w:r>
        <w:rPr>
          <w:rFonts w:ascii="Arial" w:eastAsia="Arial" w:hAnsi="Arial" w:cs="Arial"/>
          <w:color w:val="000000"/>
          <w:sz w:val="24"/>
          <w:szCs w:val="24"/>
        </w:rPr>
        <w:t xml:space="preserve">DUNS NUMBER:       </w:t>
      </w:r>
      <w:r>
        <w:rPr>
          <w:rFonts w:ascii="Arial" w:eastAsia="Arial" w:hAnsi="Arial" w:cs="Arial"/>
          <w:color w:val="000000"/>
          <w:sz w:val="24"/>
          <w:szCs w:val="24"/>
        </w:rPr>
        <w:tab/>
      </w:r>
      <w:r>
        <w:rPr>
          <w:rFonts w:ascii="Arial" w:eastAsia="Arial" w:hAnsi="Arial" w:cs="Arial"/>
          <w:color w:val="000000"/>
          <w:sz w:val="24"/>
          <w:szCs w:val="24"/>
        </w:rPr>
        <w:tab/>
      </w:r>
      <w:r w:rsidR="009748BE">
        <w:rPr>
          <w:rFonts w:ascii="Arial" w:hAnsi="Arial" w:cs="Arial"/>
          <w:color w:val="0B0C0C"/>
          <w:sz w:val="26"/>
          <w:szCs w:val="26"/>
          <w:shd w:val="clear" w:color="auto" w:fill="F6F6F6"/>
        </w:rPr>
        <w:t>211672322</w:t>
      </w:r>
    </w:p>
    <w:p w14:paraId="46EF3372" w14:textId="77777777" w:rsidR="00B019E7" w:rsidRDefault="00B019E7" w:rsidP="00B019E7">
      <w:pPr>
        <w:pBdr>
          <w:top w:val="nil"/>
          <w:left w:val="nil"/>
          <w:bottom w:val="nil"/>
          <w:right w:val="nil"/>
          <w:between w:val="nil"/>
        </w:pBdr>
        <w:spacing w:line="240" w:lineRule="auto"/>
        <w:rPr>
          <w:color w:val="000000"/>
        </w:rPr>
      </w:pPr>
      <w:r>
        <w:rPr>
          <w:rFonts w:ascii="Arial" w:eastAsia="Arial" w:hAnsi="Arial" w:cs="Arial"/>
          <w:color w:val="000000"/>
          <w:sz w:val="24"/>
          <w:szCs w:val="24"/>
        </w:rPr>
        <w:t>SID4GOV ID:</w:t>
      </w:r>
      <w:r>
        <w:rPr>
          <w:rFonts w:ascii="Arial" w:eastAsia="Arial" w:hAnsi="Arial" w:cs="Arial"/>
          <w:b/>
          <w:color w:val="000000"/>
          <w:sz w:val="24"/>
          <w:szCs w:val="24"/>
        </w:rPr>
        <w:t xml:space="preserve">                 </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color w:val="000000"/>
          <w:sz w:val="24"/>
          <w:szCs w:val="24"/>
        </w:rPr>
        <w:t>Not known</w:t>
      </w:r>
    </w:p>
    <w:p w14:paraId="00000011" w14:textId="77777777" w:rsidR="00F94E11" w:rsidRDefault="00F94E11">
      <w:pPr>
        <w:pBdr>
          <w:top w:val="nil"/>
          <w:left w:val="nil"/>
          <w:bottom w:val="nil"/>
          <w:right w:val="nil"/>
          <w:between w:val="nil"/>
        </w:pBdr>
        <w:rPr>
          <w:rFonts w:ascii="Arial" w:eastAsia="Arial" w:hAnsi="Arial" w:cs="Arial"/>
          <w:color w:val="000000"/>
          <w:sz w:val="24"/>
          <w:szCs w:val="24"/>
        </w:rPr>
      </w:pPr>
    </w:p>
    <w:p w14:paraId="61A4D080" w14:textId="77777777" w:rsidR="00B019E7" w:rsidRDefault="00B019E7" w:rsidP="00B019E7">
      <w:pPr>
        <w:pBdr>
          <w:top w:val="nil"/>
          <w:left w:val="nil"/>
          <w:bottom w:val="nil"/>
          <w:right w:val="nil"/>
          <w:between w:val="nil"/>
        </w:pBdr>
        <w:spacing w:after="0" w:line="254" w:lineRule="auto"/>
        <w:rPr>
          <w:rFonts w:ascii="Arial" w:eastAsia="Arial" w:hAnsi="Arial" w:cs="Arial"/>
          <w:color w:val="000000"/>
          <w:sz w:val="24"/>
          <w:szCs w:val="24"/>
        </w:rPr>
      </w:pPr>
      <w:r>
        <w:rPr>
          <w:rFonts w:ascii="Arial" w:eastAsia="Arial" w:hAnsi="Arial" w:cs="Arial"/>
          <w:color w:val="000000"/>
          <w:sz w:val="24"/>
          <w:szCs w:val="24"/>
        </w:rPr>
        <w:t>APPLICABLE FRAMEWORK CONTRACT</w:t>
      </w:r>
    </w:p>
    <w:p w14:paraId="0ADFB2F1" w14:textId="77777777" w:rsidR="00B019E7" w:rsidRDefault="00B019E7" w:rsidP="00B019E7">
      <w:pPr>
        <w:pBdr>
          <w:top w:val="nil"/>
          <w:left w:val="nil"/>
          <w:bottom w:val="nil"/>
          <w:right w:val="nil"/>
          <w:between w:val="nil"/>
        </w:pBdr>
        <w:spacing w:after="0" w:line="254" w:lineRule="auto"/>
        <w:rPr>
          <w:rFonts w:ascii="Arial" w:eastAsia="Arial" w:hAnsi="Arial" w:cs="Arial"/>
          <w:color w:val="000000"/>
          <w:sz w:val="24"/>
          <w:szCs w:val="24"/>
        </w:rPr>
      </w:pPr>
    </w:p>
    <w:p w14:paraId="42E0855E" w14:textId="52CECF4A" w:rsidR="00B019E7" w:rsidRDefault="00B019E7" w:rsidP="00B019E7">
      <w:pPr>
        <w:pBdr>
          <w:top w:val="nil"/>
          <w:left w:val="nil"/>
          <w:bottom w:val="nil"/>
          <w:right w:val="nil"/>
          <w:between w:val="nil"/>
        </w:pBdr>
        <w:spacing w:after="0" w:line="254" w:lineRule="auto"/>
        <w:jc w:val="both"/>
        <w:rPr>
          <w:rFonts w:ascii="Arial" w:eastAsia="Arial" w:hAnsi="Arial" w:cs="Arial"/>
          <w:color w:val="000000"/>
          <w:sz w:val="24"/>
          <w:szCs w:val="24"/>
        </w:rPr>
      </w:pPr>
      <w:r>
        <w:rPr>
          <w:rFonts w:ascii="Arial" w:eastAsia="Arial" w:hAnsi="Arial" w:cs="Arial"/>
          <w:color w:val="000000"/>
          <w:sz w:val="24"/>
          <w:szCs w:val="24"/>
        </w:rPr>
        <w:t xml:space="preserve">This Order Form is for the provision of the Call-Off Deliverables and dated </w:t>
      </w:r>
      <w:r w:rsidRPr="0044553C">
        <w:rPr>
          <w:rFonts w:ascii="Arial" w:eastAsia="Arial" w:hAnsi="Arial" w:cs="Arial"/>
          <w:color w:val="000000"/>
          <w:sz w:val="24"/>
          <w:szCs w:val="24"/>
        </w:rPr>
        <w:t>1</w:t>
      </w:r>
      <w:r w:rsidR="00DD034D">
        <w:rPr>
          <w:rFonts w:ascii="Arial" w:eastAsia="Arial" w:hAnsi="Arial" w:cs="Arial"/>
          <w:color w:val="000000"/>
          <w:sz w:val="24"/>
          <w:szCs w:val="24"/>
        </w:rPr>
        <w:t>9</w:t>
      </w:r>
      <w:r w:rsidRPr="0044553C">
        <w:rPr>
          <w:rFonts w:ascii="Arial" w:eastAsia="Arial" w:hAnsi="Arial" w:cs="Arial"/>
          <w:color w:val="000000"/>
          <w:sz w:val="24"/>
          <w:szCs w:val="24"/>
        </w:rPr>
        <w:t>th October 2023</w:t>
      </w:r>
      <w:r>
        <w:rPr>
          <w:rFonts w:ascii="Arial" w:eastAsia="Arial" w:hAnsi="Arial" w:cs="Arial"/>
          <w:color w:val="000000"/>
          <w:sz w:val="24"/>
          <w:szCs w:val="24"/>
        </w:rPr>
        <w:t xml:space="preserve">. </w:t>
      </w:r>
    </w:p>
    <w:p w14:paraId="62F3273E" w14:textId="77777777" w:rsidR="00DD034D" w:rsidRPr="0044553C" w:rsidRDefault="00DD034D" w:rsidP="00B019E7">
      <w:pPr>
        <w:pBdr>
          <w:top w:val="nil"/>
          <w:left w:val="nil"/>
          <w:bottom w:val="nil"/>
          <w:right w:val="nil"/>
          <w:between w:val="nil"/>
        </w:pBdr>
        <w:spacing w:after="0" w:line="254" w:lineRule="auto"/>
        <w:jc w:val="both"/>
        <w:rPr>
          <w:rFonts w:ascii="Arial" w:eastAsia="Arial" w:hAnsi="Arial" w:cs="Arial"/>
          <w:color w:val="000000"/>
          <w:sz w:val="24"/>
          <w:szCs w:val="24"/>
        </w:rPr>
      </w:pPr>
    </w:p>
    <w:p w14:paraId="3A693B5E" w14:textId="77777777" w:rsidR="00B019E7" w:rsidRDefault="00B019E7" w:rsidP="00B019E7">
      <w:pPr>
        <w:pBdr>
          <w:top w:val="nil"/>
          <w:left w:val="nil"/>
          <w:bottom w:val="nil"/>
          <w:right w:val="nil"/>
          <w:between w:val="nil"/>
        </w:pBdr>
        <w:spacing w:after="0" w:line="254" w:lineRule="auto"/>
        <w:jc w:val="both"/>
        <w:rPr>
          <w:color w:val="000000"/>
        </w:rPr>
      </w:pPr>
      <w:r>
        <w:rPr>
          <w:rFonts w:ascii="Arial" w:eastAsia="Arial" w:hAnsi="Arial" w:cs="Arial"/>
          <w:color w:val="000000"/>
          <w:sz w:val="24"/>
          <w:szCs w:val="24"/>
        </w:rPr>
        <w:t xml:space="preserve">It’s issued under the Framework Contract with the reference number </w:t>
      </w:r>
      <w:r>
        <w:rPr>
          <w:rFonts w:ascii="Arial" w:eastAsia="Arial" w:hAnsi="Arial" w:cs="Arial"/>
          <w:b/>
          <w:color w:val="000000"/>
          <w:sz w:val="24"/>
          <w:szCs w:val="24"/>
        </w:rPr>
        <w:t>RM6170</w:t>
      </w:r>
      <w:r>
        <w:rPr>
          <w:rFonts w:ascii="Arial" w:eastAsia="Arial" w:hAnsi="Arial" w:cs="Arial"/>
          <w:color w:val="000000"/>
          <w:sz w:val="24"/>
          <w:szCs w:val="24"/>
        </w:rPr>
        <w:t xml:space="preserve"> for the provision of Provision of The HM the King Official Portrait Scheme.   </w:t>
      </w:r>
    </w:p>
    <w:p w14:paraId="72176547" w14:textId="77777777" w:rsidR="00B019E7" w:rsidRDefault="00B019E7" w:rsidP="00B019E7">
      <w:pPr>
        <w:pBdr>
          <w:top w:val="nil"/>
          <w:left w:val="nil"/>
          <w:bottom w:val="nil"/>
          <w:right w:val="nil"/>
          <w:between w:val="nil"/>
        </w:pBdr>
        <w:tabs>
          <w:tab w:val="left" w:pos="2257"/>
        </w:tabs>
        <w:spacing w:after="0" w:line="254" w:lineRule="auto"/>
        <w:rPr>
          <w:rFonts w:ascii="Arial" w:eastAsia="Arial" w:hAnsi="Arial" w:cs="Arial"/>
          <w:b/>
          <w:color w:val="000000"/>
          <w:sz w:val="24"/>
          <w:szCs w:val="24"/>
        </w:rPr>
      </w:pPr>
    </w:p>
    <w:p w14:paraId="069556B9" w14:textId="77777777" w:rsidR="00B019E7" w:rsidRDefault="00B019E7" w:rsidP="00B019E7">
      <w:pPr>
        <w:pBdr>
          <w:top w:val="nil"/>
          <w:left w:val="nil"/>
          <w:bottom w:val="nil"/>
          <w:right w:val="nil"/>
          <w:between w:val="nil"/>
        </w:pBdr>
        <w:tabs>
          <w:tab w:val="left" w:pos="-623"/>
        </w:tabs>
        <w:spacing w:after="0" w:line="254" w:lineRule="auto"/>
        <w:ind w:left="2880" w:hanging="2880"/>
        <w:rPr>
          <w:rFonts w:ascii="Arial" w:eastAsia="Arial" w:hAnsi="Arial" w:cs="Arial"/>
          <w:color w:val="000000"/>
          <w:sz w:val="24"/>
          <w:szCs w:val="24"/>
        </w:rPr>
      </w:pPr>
      <w:r>
        <w:rPr>
          <w:rFonts w:ascii="Arial" w:eastAsia="Arial" w:hAnsi="Arial" w:cs="Arial"/>
          <w:color w:val="000000"/>
          <w:sz w:val="24"/>
          <w:szCs w:val="24"/>
        </w:rPr>
        <w:t>CALL-OFF LOT(S):</w:t>
      </w:r>
    </w:p>
    <w:p w14:paraId="0000001A" w14:textId="2A2CA97C" w:rsidR="00F94E11" w:rsidRDefault="00B019E7" w:rsidP="00B019E7">
      <w:pPr>
        <w:pBdr>
          <w:top w:val="nil"/>
          <w:left w:val="nil"/>
          <w:bottom w:val="nil"/>
          <w:right w:val="nil"/>
          <w:between w:val="nil"/>
        </w:pBdr>
        <w:tabs>
          <w:tab w:val="left" w:pos="-623"/>
        </w:tabs>
        <w:spacing w:after="0" w:line="254" w:lineRule="auto"/>
        <w:ind w:left="2880" w:hanging="2880"/>
        <w:rPr>
          <w:color w:val="000000"/>
        </w:rPr>
      </w:pPr>
      <w:r>
        <w:rPr>
          <w:rFonts w:ascii="Arial" w:eastAsia="Arial" w:hAnsi="Arial" w:cs="Arial"/>
          <w:color w:val="000000"/>
          <w:sz w:val="24"/>
          <w:szCs w:val="24"/>
        </w:rPr>
        <w:t>Lot 2 – Print Management Services</w:t>
      </w:r>
      <w:r w:rsidR="00484ABF">
        <w:br w:type="page"/>
      </w:r>
    </w:p>
    <w:p w14:paraId="0000001B" w14:textId="77777777" w:rsidR="00F94E11" w:rsidRDefault="00F94E11">
      <w:pPr>
        <w:pBdr>
          <w:top w:val="nil"/>
          <w:left w:val="nil"/>
          <w:bottom w:val="nil"/>
          <w:right w:val="nil"/>
          <w:between w:val="nil"/>
        </w:pBdr>
        <w:rPr>
          <w:color w:val="000000"/>
        </w:rPr>
      </w:pPr>
    </w:p>
    <w:p w14:paraId="0000001C" w14:textId="77777777" w:rsidR="00F94E11" w:rsidRDefault="00484ABF">
      <w:pPr>
        <w:keepNext/>
        <w:pBdr>
          <w:top w:val="nil"/>
          <w:left w:val="nil"/>
          <w:bottom w:val="nil"/>
          <w:right w:val="nil"/>
          <w:between w:val="nil"/>
        </w:pBdr>
        <w:spacing w:after="0" w:line="254" w:lineRule="auto"/>
        <w:rPr>
          <w:rFonts w:ascii="Arial" w:eastAsia="Arial" w:hAnsi="Arial" w:cs="Arial"/>
          <w:color w:val="000000"/>
          <w:sz w:val="24"/>
          <w:szCs w:val="24"/>
        </w:rPr>
      </w:pPr>
      <w:r>
        <w:rPr>
          <w:rFonts w:ascii="Arial" w:eastAsia="Arial" w:hAnsi="Arial" w:cs="Arial"/>
          <w:color w:val="000000"/>
          <w:sz w:val="24"/>
          <w:szCs w:val="24"/>
        </w:rPr>
        <w:t>CALL-OFF INCORPORATED TERMS</w:t>
      </w:r>
    </w:p>
    <w:p w14:paraId="0000001D" w14:textId="77777777" w:rsidR="00F94E11" w:rsidRDefault="00484ABF">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following documents are incorporated into this Call-Off Contract. Where numbers are missing we are not using those schedules. If the documents conflict, the following order of precedence applies:</w:t>
      </w:r>
    </w:p>
    <w:p w14:paraId="0000001E" w14:textId="77777777" w:rsidR="00F94E11" w:rsidRDefault="00484ABF">
      <w:pPr>
        <w:numPr>
          <w:ilvl w:val="0"/>
          <w:numId w:val="1"/>
        </w:numPr>
        <w:pBdr>
          <w:top w:val="single" w:sz="4" w:space="31" w:color="FFFFFF"/>
          <w:left w:val="single" w:sz="4" w:space="31" w:color="FFFFFF"/>
          <w:bottom w:val="single" w:sz="4" w:space="31" w:color="FFFFFF"/>
          <w:right w:val="single" w:sz="4" w:space="31" w:color="FFFFFF"/>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0000001F" w14:textId="77777777" w:rsidR="00F94E11" w:rsidRDefault="00484ABF">
      <w:pPr>
        <w:numPr>
          <w:ilvl w:val="0"/>
          <w:numId w:val="1"/>
        </w:numPr>
        <w:pBdr>
          <w:top w:val="single" w:sz="4" w:space="31" w:color="FFFFFF"/>
          <w:left w:val="single" w:sz="4" w:space="31" w:color="FFFFFF"/>
          <w:bottom w:val="single" w:sz="4" w:space="31" w:color="FFFFFF"/>
          <w:right w:val="single" w:sz="4" w:space="31" w:color="FFFFFF"/>
          <w:between w:val="nil"/>
        </w:pBdr>
        <w:spacing w:after="0" w:line="254" w:lineRule="auto"/>
        <w:rPr>
          <w:color w:val="000000"/>
        </w:rPr>
      </w:pPr>
      <w:r>
        <w:rPr>
          <w:rFonts w:ascii="Arial" w:eastAsia="Arial" w:hAnsi="Arial" w:cs="Arial"/>
          <w:color w:val="000000"/>
          <w:sz w:val="24"/>
          <w:szCs w:val="24"/>
        </w:rPr>
        <w:t xml:space="preserve">Joint Schedule 1(Definitions and Interpretation) </w:t>
      </w:r>
      <w:r>
        <w:rPr>
          <w:rFonts w:ascii="Arial" w:eastAsia="Arial" w:hAnsi="Arial" w:cs="Arial"/>
          <w:b/>
          <w:color w:val="000000"/>
          <w:sz w:val="24"/>
          <w:szCs w:val="24"/>
        </w:rPr>
        <w:t xml:space="preserve">RM6170 </w:t>
      </w:r>
    </w:p>
    <w:p w14:paraId="00000020" w14:textId="77777777" w:rsidR="00F94E11" w:rsidRDefault="00484ABF">
      <w:pPr>
        <w:keepNext/>
        <w:numPr>
          <w:ilvl w:val="0"/>
          <w:numId w:val="1"/>
        </w:numPr>
        <w:pBdr>
          <w:top w:val="single" w:sz="4" w:space="31" w:color="FFFFFF"/>
          <w:left w:val="single" w:sz="4" w:space="31" w:color="FFFFFF"/>
          <w:bottom w:val="single" w:sz="4" w:space="31" w:color="FFFFFF"/>
          <w:right w:val="single" w:sz="4" w:space="31" w:color="FFFFFF"/>
          <w:between w:val="nil"/>
        </w:pBdr>
        <w:spacing w:after="0" w:line="254"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0000021" w14:textId="77777777" w:rsidR="00F94E11" w:rsidRDefault="00484ABF">
      <w:pPr>
        <w:numPr>
          <w:ilvl w:val="0"/>
          <w:numId w:val="2"/>
        </w:numPr>
        <w:pBdr>
          <w:top w:val="single" w:sz="4" w:space="31" w:color="FFFFFF"/>
          <w:left w:val="single" w:sz="4" w:space="31" w:color="FFFFFF"/>
          <w:bottom w:val="single" w:sz="4" w:space="31" w:color="FFFFFF"/>
          <w:right w:val="single" w:sz="4" w:space="31" w:color="FFFFFF"/>
          <w:between w:val="nil"/>
        </w:pBdr>
        <w:spacing w:after="0"/>
        <w:rPr>
          <w:color w:val="000000"/>
        </w:rPr>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RM6170</w:t>
      </w:r>
    </w:p>
    <w:p w14:paraId="00000022" w14:textId="77777777" w:rsidR="00F94E11" w:rsidRDefault="00484ABF">
      <w:pPr>
        <w:numPr>
          <w:ilvl w:val="1"/>
          <w:numId w:val="2"/>
        </w:numPr>
        <w:pBdr>
          <w:top w:val="single" w:sz="4" w:space="31" w:color="FFFFFF"/>
          <w:left w:val="single" w:sz="4" w:space="31" w:color="FFFFFF"/>
          <w:bottom w:val="single" w:sz="4" w:space="31" w:color="FFFFFF"/>
          <w:right w:val="single" w:sz="4" w:space="31" w:color="FFFFFF"/>
          <w:between w:val="nil"/>
        </w:pBdr>
        <w:spacing w:after="0" w:line="254" w:lineRule="auto"/>
      </w:pPr>
      <w:r>
        <w:t xml:space="preserve"> </w:t>
      </w:r>
      <w:r>
        <w:rPr>
          <w:rFonts w:ascii="Arial" w:eastAsia="Arial" w:hAnsi="Arial" w:cs="Arial"/>
          <w:sz w:val="24"/>
          <w:szCs w:val="24"/>
        </w:rPr>
        <w:t xml:space="preserve">Joint Schedule 2 (Variation Form) </w:t>
      </w:r>
    </w:p>
    <w:p w14:paraId="00000023" w14:textId="77777777" w:rsidR="00F94E11" w:rsidRDefault="00484ABF">
      <w:pPr>
        <w:numPr>
          <w:ilvl w:val="1"/>
          <w:numId w:val="2"/>
        </w:numPr>
        <w:pBdr>
          <w:top w:val="single" w:sz="4" w:space="31" w:color="FFFFFF"/>
          <w:left w:val="single" w:sz="4" w:space="31" w:color="FFFFFF"/>
          <w:bottom w:val="single" w:sz="4" w:space="31" w:color="FFFFFF"/>
          <w:right w:val="single" w:sz="4" w:space="31" w:color="FFFFFF"/>
          <w:between w:val="nil"/>
        </w:pBdr>
        <w:spacing w:after="0" w:line="254" w:lineRule="auto"/>
      </w:pPr>
      <w:r>
        <w:rPr>
          <w:rFonts w:ascii="Arial" w:eastAsia="Arial" w:hAnsi="Arial" w:cs="Arial"/>
          <w:sz w:val="24"/>
          <w:szCs w:val="24"/>
        </w:rPr>
        <w:t>Joint Schedule 3 (Insurance Requirements)</w:t>
      </w:r>
    </w:p>
    <w:p w14:paraId="00000024" w14:textId="77777777" w:rsidR="00F94E11" w:rsidRDefault="00484ABF">
      <w:pPr>
        <w:numPr>
          <w:ilvl w:val="1"/>
          <w:numId w:val="2"/>
        </w:numPr>
        <w:pBdr>
          <w:top w:val="single" w:sz="4" w:space="31" w:color="FFFFFF"/>
          <w:left w:val="single" w:sz="4" w:space="31" w:color="FFFFFF"/>
          <w:bottom w:val="single" w:sz="4" w:space="31" w:color="FFFFFF"/>
          <w:right w:val="single" w:sz="4" w:space="31" w:color="FFFFFF"/>
          <w:between w:val="nil"/>
        </w:pBdr>
        <w:spacing w:after="0" w:line="254" w:lineRule="auto"/>
      </w:pPr>
      <w:r>
        <w:rPr>
          <w:rFonts w:ascii="Arial" w:eastAsia="Arial" w:hAnsi="Arial" w:cs="Arial"/>
          <w:sz w:val="24"/>
          <w:szCs w:val="24"/>
        </w:rPr>
        <w:t>Joint Schedule 4 (Commercially Sensitive Information)</w:t>
      </w:r>
    </w:p>
    <w:p w14:paraId="00000025" w14:textId="77777777" w:rsidR="00F94E11" w:rsidRDefault="00484ABF">
      <w:pPr>
        <w:numPr>
          <w:ilvl w:val="1"/>
          <w:numId w:val="2"/>
        </w:numPr>
        <w:pBdr>
          <w:top w:val="single" w:sz="4" w:space="31" w:color="FFFFFF"/>
          <w:left w:val="single" w:sz="4" w:space="31" w:color="FFFFFF"/>
          <w:bottom w:val="single" w:sz="4" w:space="31" w:color="FFFFFF"/>
          <w:right w:val="single" w:sz="4" w:space="31" w:color="FFFFFF"/>
          <w:between w:val="nil"/>
        </w:pBdr>
        <w:spacing w:after="0" w:line="254" w:lineRule="auto"/>
      </w:pPr>
      <w:r>
        <w:rPr>
          <w:rFonts w:ascii="Arial" w:eastAsia="Arial" w:hAnsi="Arial" w:cs="Arial"/>
          <w:sz w:val="24"/>
          <w:szCs w:val="24"/>
        </w:rPr>
        <w:t>Joint Schedule 6 (Key Subcontractors)</w:t>
      </w:r>
    </w:p>
    <w:p w14:paraId="00000026" w14:textId="77777777" w:rsidR="00F94E11" w:rsidRDefault="00484ABF">
      <w:pPr>
        <w:numPr>
          <w:ilvl w:val="1"/>
          <w:numId w:val="2"/>
        </w:numPr>
        <w:pBdr>
          <w:top w:val="single" w:sz="4" w:space="31" w:color="FFFFFF"/>
          <w:left w:val="single" w:sz="4" w:space="31" w:color="FFFFFF"/>
          <w:bottom w:val="single" w:sz="4" w:space="31" w:color="FFFFFF"/>
          <w:right w:val="single" w:sz="4" w:space="31" w:color="FFFFFF"/>
          <w:between w:val="nil"/>
        </w:pBdr>
        <w:spacing w:after="0" w:line="254" w:lineRule="auto"/>
      </w:pPr>
      <w:r>
        <w:rPr>
          <w:rFonts w:ascii="Arial" w:eastAsia="Arial" w:hAnsi="Arial" w:cs="Arial"/>
          <w:sz w:val="24"/>
          <w:szCs w:val="24"/>
        </w:rPr>
        <w:t>Joint Schedule 7 (Financial Difficulties)</w:t>
      </w:r>
    </w:p>
    <w:p w14:paraId="00000027" w14:textId="77777777" w:rsidR="00F94E11" w:rsidRDefault="00484ABF">
      <w:pPr>
        <w:numPr>
          <w:ilvl w:val="1"/>
          <w:numId w:val="2"/>
        </w:numPr>
        <w:pBdr>
          <w:top w:val="single" w:sz="4" w:space="31" w:color="FFFFFF"/>
          <w:left w:val="single" w:sz="4" w:space="31" w:color="FFFFFF"/>
          <w:bottom w:val="single" w:sz="4" w:space="31" w:color="FFFFFF"/>
          <w:right w:val="single" w:sz="4" w:space="31" w:color="FFFFFF"/>
          <w:between w:val="nil"/>
        </w:pBdr>
        <w:spacing w:after="0" w:line="254" w:lineRule="auto"/>
      </w:pPr>
      <w:r>
        <w:rPr>
          <w:rFonts w:ascii="Arial" w:eastAsia="Arial" w:hAnsi="Arial" w:cs="Arial"/>
          <w:sz w:val="24"/>
          <w:szCs w:val="24"/>
        </w:rPr>
        <w:t xml:space="preserve">Joint Schedule 10 (Rectification Plan) </w:t>
      </w:r>
    </w:p>
    <w:p w14:paraId="00000028" w14:textId="77777777" w:rsidR="00F94E11" w:rsidRDefault="00484ABF">
      <w:pPr>
        <w:numPr>
          <w:ilvl w:val="1"/>
          <w:numId w:val="2"/>
        </w:numPr>
        <w:pBdr>
          <w:top w:val="single" w:sz="4" w:space="31" w:color="FFFFFF"/>
          <w:left w:val="single" w:sz="4" w:space="31" w:color="FFFFFF"/>
          <w:bottom w:val="single" w:sz="4" w:space="31" w:color="FFFFFF"/>
          <w:right w:val="single" w:sz="4" w:space="31" w:color="FFFFFF"/>
          <w:between w:val="nil"/>
        </w:pBdr>
        <w:spacing w:after="0" w:line="254" w:lineRule="auto"/>
      </w:pPr>
      <w:r>
        <w:rPr>
          <w:rFonts w:ascii="Arial" w:eastAsia="Arial" w:hAnsi="Arial" w:cs="Arial"/>
          <w:sz w:val="24"/>
          <w:szCs w:val="24"/>
        </w:rPr>
        <w:t>Joint Schedule 11 (Processing Data)</w:t>
      </w:r>
      <w:r>
        <w:rPr>
          <w:rFonts w:ascii="Arial" w:eastAsia="Arial" w:hAnsi="Arial" w:cs="Arial"/>
          <w:sz w:val="24"/>
          <w:szCs w:val="24"/>
        </w:rPr>
        <w:tab/>
      </w:r>
    </w:p>
    <w:p w14:paraId="00000029" w14:textId="77777777" w:rsidR="00F94E11" w:rsidRDefault="00484ABF">
      <w:pPr>
        <w:numPr>
          <w:ilvl w:val="1"/>
          <w:numId w:val="2"/>
        </w:numPr>
        <w:pBdr>
          <w:top w:val="single" w:sz="4" w:space="31" w:color="FFFFFF"/>
          <w:left w:val="single" w:sz="4" w:space="31" w:color="FFFFFF"/>
          <w:bottom w:val="single" w:sz="4" w:space="31" w:color="FFFFFF"/>
          <w:right w:val="single" w:sz="4" w:space="31" w:color="FFFFFF"/>
          <w:between w:val="nil"/>
        </w:pBdr>
        <w:spacing w:after="0" w:line="254" w:lineRule="auto"/>
      </w:pPr>
      <w:r>
        <w:rPr>
          <w:rFonts w:ascii="Arial" w:eastAsia="Arial" w:hAnsi="Arial" w:cs="Arial"/>
          <w:sz w:val="24"/>
          <w:szCs w:val="24"/>
        </w:rPr>
        <w:t>Joint Schedule 12 (Supply Chain Visibility)</w:t>
      </w:r>
      <w:r>
        <w:rPr>
          <w:rFonts w:ascii="Arial" w:eastAsia="Arial" w:hAnsi="Arial" w:cs="Arial"/>
          <w:sz w:val="24"/>
          <w:szCs w:val="24"/>
        </w:rPr>
        <w:tab/>
      </w:r>
    </w:p>
    <w:p w14:paraId="0000002A" w14:textId="77777777" w:rsidR="00F94E11" w:rsidRDefault="00484ABF">
      <w:pPr>
        <w:numPr>
          <w:ilvl w:val="1"/>
          <w:numId w:val="2"/>
        </w:numPr>
        <w:pBdr>
          <w:top w:val="single" w:sz="4" w:space="31" w:color="FFFFFF"/>
          <w:left w:val="single" w:sz="4" w:space="31" w:color="FFFFFF"/>
          <w:bottom w:val="single" w:sz="4" w:space="31" w:color="FFFFFF"/>
          <w:right w:val="single" w:sz="4" w:space="31" w:color="FFFFFF"/>
          <w:between w:val="nil"/>
        </w:pBdr>
        <w:spacing w:after="0" w:line="254" w:lineRule="auto"/>
      </w:pPr>
      <w:r>
        <w:rPr>
          <w:rFonts w:ascii="Arial" w:eastAsia="Arial" w:hAnsi="Arial" w:cs="Arial"/>
          <w:sz w:val="24"/>
          <w:szCs w:val="24"/>
        </w:rPr>
        <w:t>Joint Schedule 13 (Continuous Improvement)</w:t>
      </w:r>
    </w:p>
    <w:p w14:paraId="0000002C" w14:textId="77777777" w:rsidR="00F94E11" w:rsidRDefault="00484ABF">
      <w:pPr>
        <w:numPr>
          <w:ilvl w:val="0"/>
          <w:numId w:val="2"/>
        </w:numPr>
        <w:pBdr>
          <w:top w:val="single" w:sz="4" w:space="31" w:color="FFFFFF"/>
          <w:left w:val="single" w:sz="4" w:space="31" w:color="FFFFFF"/>
          <w:bottom w:val="single" w:sz="4" w:space="31" w:color="FFFFFF"/>
          <w:right w:val="single" w:sz="4" w:space="31" w:color="FFFFFF"/>
          <w:between w:val="nil"/>
        </w:pBdr>
        <w:spacing w:after="0"/>
      </w:pPr>
      <w:r>
        <w:rPr>
          <w:rFonts w:ascii="Arial" w:eastAsia="Arial" w:hAnsi="Arial" w:cs="Arial"/>
          <w:sz w:val="24"/>
          <w:szCs w:val="24"/>
        </w:rPr>
        <w:t xml:space="preserve">Call-Off Schedules for </w:t>
      </w:r>
      <w:r>
        <w:rPr>
          <w:rFonts w:ascii="Arial" w:eastAsia="Arial" w:hAnsi="Arial" w:cs="Arial"/>
          <w:b/>
          <w:sz w:val="24"/>
          <w:szCs w:val="24"/>
        </w:rPr>
        <w:t>RM6170</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2B8D1F89" w14:textId="02E848D9" w:rsidR="006C5B3D" w:rsidRPr="006C5B3D" w:rsidRDefault="006C5B3D">
      <w:pPr>
        <w:numPr>
          <w:ilvl w:val="1"/>
          <w:numId w:val="2"/>
        </w:numPr>
        <w:pBdr>
          <w:top w:val="single" w:sz="4" w:space="31" w:color="FFFFFF"/>
          <w:left w:val="single" w:sz="4" w:space="31" w:color="FFFFFF"/>
          <w:bottom w:val="single" w:sz="4" w:space="31" w:color="FFFFFF"/>
          <w:right w:val="single" w:sz="4" w:space="31" w:color="FFFFFF"/>
          <w:between w:val="nil"/>
        </w:pBdr>
        <w:spacing w:after="0" w:line="254" w:lineRule="auto"/>
      </w:pPr>
      <w:r>
        <w:rPr>
          <w:rFonts w:ascii="Arial" w:eastAsia="Arial" w:hAnsi="Arial" w:cs="Arial"/>
          <w:sz w:val="24"/>
          <w:szCs w:val="24"/>
        </w:rPr>
        <w:t>Call-Off Schedule 4 (Call-off Tender)</w:t>
      </w:r>
    </w:p>
    <w:p w14:paraId="0000002D" w14:textId="007D0102" w:rsidR="00F94E11" w:rsidRDefault="00F474FC">
      <w:pPr>
        <w:numPr>
          <w:ilvl w:val="1"/>
          <w:numId w:val="2"/>
        </w:numPr>
        <w:pBdr>
          <w:top w:val="single" w:sz="4" w:space="31" w:color="FFFFFF"/>
          <w:left w:val="single" w:sz="4" w:space="31" w:color="FFFFFF"/>
          <w:bottom w:val="single" w:sz="4" w:space="31" w:color="FFFFFF"/>
          <w:right w:val="single" w:sz="4" w:space="31" w:color="FFFFFF"/>
          <w:between w:val="nil"/>
        </w:pBdr>
        <w:spacing w:after="0" w:line="254" w:lineRule="auto"/>
      </w:pPr>
      <w:r>
        <w:rPr>
          <w:rFonts w:ascii="Arial" w:eastAsia="Arial" w:hAnsi="Arial" w:cs="Arial"/>
          <w:sz w:val="24"/>
          <w:szCs w:val="24"/>
        </w:rPr>
        <w:t>Call</w:t>
      </w:r>
      <w:r w:rsidR="00484ABF">
        <w:rPr>
          <w:rFonts w:ascii="Arial" w:eastAsia="Arial" w:hAnsi="Arial" w:cs="Arial"/>
          <w:sz w:val="24"/>
          <w:szCs w:val="24"/>
        </w:rPr>
        <w:t>-Off Schedule 5 (Pricing Details)</w:t>
      </w:r>
      <w:r w:rsidR="00484ABF">
        <w:rPr>
          <w:rFonts w:ascii="Arial" w:eastAsia="Arial" w:hAnsi="Arial" w:cs="Arial"/>
          <w:sz w:val="24"/>
          <w:szCs w:val="24"/>
        </w:rPr>
        <w:tab/>
      </w:r>
      <w:r w:rsidR="00484ABF">
        <w:rPr>
          <w:rFonts w:ascii="Arial" w:eastAsia="Arial" w:hAnsi="Arial" w:cs="Arial"/>
          <w:sz w:val="24"/>
          <w:szCs w:val="24"/>
        </w:rPr>
        <w:tab/>
      </w:r>
      <w:r w:rsidR="00484ABF">
        <w:rPr>
          <w:rFonts w:ascii="Arial" w:eastAsia="Arial" w:hAnsi="Arial" w:cs="Arial"/>
          <w:sz w:val="24"/>
          <w:szCs w:val="24"/>
        </w:rPr>
        <w:tab/>
      </w:r>
      <w:r w:rsidR="00484ABF">
        <w:rPr>
          <w:rFonts w:ascii="Arial" w:eastAsia="Arial" w:hAnsi="Arial" w:cs="Arial"/>
          <w:sz w:val="24"/>
          <w:szCs w:val="24"/>
        </w:rPr>
        <w:tab/>
      </w:r>
    </w:p>
    <w:p w14:paraId="0000002E" w14:textId="77777777" w:rsidR="00F94E11" w:rsidRDefault="00484ABF">
      <w:pPr>
        <w:numPr>
          <w:ilvl w:val="1"/>
          <w:numId w:val="2"/>
        </w:numPr>
        <w:pBdr>
          <w:top w:val="single" w:sz="4" w:space="31" w:color="FFFFFF"/>
          <w:left w:val="single" w:sz="4" w:space="31" w:color="FFFFFF"/>
          <w:bottom w:val="single" w:sz="4" w:space="31" w:color="FFFFFF"/>
          <w:right w:val="single" w:sz="4" w:space="31" w:color="FFFFFF"/>
          <w:between w:val="nil"/>
        </w:pBdr>
        <w:spacing w:after="0" w:line="254" w:lineRule="auto"/>
      </w:pPr>
      <w:r>
        <w:rPr>
          <w:rFonts w:ascii="Arial" w:eastAsia="Arial" w:hAnsi="Arial" w:cs="Arial"/>
          <w:sz w:val="24"/>
          <w:szCs w:val="24"/>
        </w:rPr>
        <w:t>Call-Off Schedule 13 (Implementation Plan and Testing)</w:t>
      </w:r>
    </w:p>
    <w:p w14:paraId="0000002F" w14:textId="77777777" w:rsidR="00F94E11" w:rsidRDefault="00484ABF">
      <w:pPr>
        <w:numPr>
          <w:ilvl w:val="1"/>
          <w:numId w:val="2"/>
        </w:numPr>
        <w:pBdr>
          <w:top w:val="single" w:sz="4" w:space="31" w:color="FFFFFF"/>
          <w:left w:val="single" w:sz="4" w:space="31" w:color="FFFFFF"/>
          <w:bottom w:val="single" w:sz="4" w:space="31" w:color="FFFFFF"/>
          <w:right w:val="single" w:sz="4" w:space="31" w:color="FFFFFF"/>
          <w:between w:val="nil"/>
        </w:pBdr>
        <w:spacing w:after="0" w:line="254" w:lineRule="auto"/>
      </w:pPr>
      <w:r>
        <w:rPr>
          <w:rFonts w:ascii="Arial" w:eastAsia="Arial" w:hAnsi="Arial" w:cs="Arial"/>
          <w:sz w:val="24"/>
          <w:szCs w:val="24"/>
        </w:rPr>
        <w:t xml:space="preserve">Call-Off Schedule 14 (Service Levels)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00000030" w14:textId="77777777" w:rsidR="00F94E11" w:rsidRDefault="00484ABF">
      <w:pPr>
        <w:numPr>
          <w:ilvl w:val="1"/>
          <w:numId w:val="2"/>
        </w:numPr>
        <w:pBdr>
          <w:top w:val="single" w:sz="4" w:space="31" w:color="FFFFFF"/>
          <w:left w:val="single" w:sz="4" w:space="31" w:color="FFFFFF"/>
          <w:bottom w:val="single" w:sz="4" w:space="31" w:color="FFFFFF"/>
          <w:right w:val="single" w:sz="4" w:space="31" w:color="FFFFFF"/>
          <w:between w:val="nil"/>
        </w:pBdr>
        <w:spacing w:after="0" w:line="254" w:lineRule="auto"/>
      </w:pPr>
      <w:r>
        <w:rPr>
          <w:rFonts w:ascii="Arial" w:eastAsia="Arial" w:hAnsi="Arial" w:cs="Arial"/>
          <w:sz w:val="24"/>
          <w:szCs w:val="24"/>
        </w:rPr>
        <w:t>Call-Off Schedule 19 (Scottish Law)</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00000031" w14:textId="77777777" w:rsidR="00F94E11" w:rsidRDefault="00484ABF">
      <w:pPr>
        <w:numPr>
          <w:ilvl w:val="1"/>
          <w:numId w:val="2"/>
        </w:numPr>
        <w:pBdr>
          <w:top w:val="single" w:sz="4" w:space="31" w:color="FFFFFF"/>
          <w:left w:val="single" w:sz="4" w:space="31" w:color="FFFFFF"/>
          <w:bottom w:val="single" w:sz="4" w:space="31" w:color="FFFFFF"/>
          <w:right w:val="single" w:sz="4" w:space="31" w:color="FFFFFF"/>
          <w:between w:val="nil"/>
        </w:pBdr>
        <w:spacing w:after="0" w:line="254" w:lineRule="auto"/>
      </w:pPr>
      <w:r>
        <w:rPr>
          <w:rFonts w:ascii="Arial" w:eastAsia="Arial" w:hAnsi="Arial" w:cs="Arial"/>
          <w:sz w:val="24"/>
          <w:szCs w:val="24"/>
        </w:rPr>
        <w:t>Call-Off Schedule 20 (Call-Off Specification)</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00000032" w14:textId="77777777" w:rsidR="00F94E11" w:rsidRDefault="00484ABF">
      <w:pPr>
        <w:numPr>
          <w:ilvl w:val="1"/>
          <w:numId w:val="2"/>
        </w:numPr>
        <w:pBdr>
          <w:top w:val="single" w:sz="4" w:space="31" w:color="FFFFFF"/>
          <w:left w:val="single" w:sz="4" w:space="31" w:color="FFFFFF"/>
          <w:bottom w:val="single" w:sz="4" w:space="31" w:color="FFFFFF"/>
          <w:right w:val="single" w:sz="4" w:space="31" w:color="FFFFFF"/>
          <w:between w:val="nil"/>
        </w:pBdr>
        <w:spacing w:after="0" w:line="254" w:lineRule="auto"/>
        <w:rPr>
          <w:color w:val="000000"/>
        </w:rPr>
      </w:pPr>
      <w:r>
        <w:rPr>
          <w:rFonts w:ascii="Arial" w:eastAsia="Arial" w:hAnsi="Arial" w:cs="Arial"/>
          <w:sz w:val="24"/>
          <w:szCs w:val="24"/>
        </w:rPr>
        <w:lastRenderedPageBreak/>
        <w:t>Call-Off Schedule 21 (Northern Ireland Law)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00000033" w14:textId="77777777" w:rsidR="00F94E11" w:rsidRDefault="00484ABF">
      <w:pPr>
        <w:numPr>
          <w:ilvl w:val="0"/>
          <w:numId w:val="1"/>
        </w:numPr>
        <w:pBdr>
          <w:top w:val="single" w:sz="4" w:space="31" w:color="FFFFFF"/>
          <w:left w:val="single" w:sz="4" w:space="31" w:color="FFFFFF"/>
          <w:bottom w:val="single" w:sz="4" w:space="31" w:color="FFFFFF"/>
          <w:right w:val="single" w:sz="4" w:space="31" w:color="FFFFFF"/>
          <w:between w:val="nil"/>
        </w:pBdr>
        <w:spacing w:after="0" w:line="254"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00000034" w14:textId="77777777" w:rsidR="00F94E11" w:rsidRDefault="00484ABF">
      <w:pPr>
        <w:numPr>
          <w:ilvl w:val="0"/>
          <w:numId w:val="1"/>
        </w:numPr>
        <w:pBdr>
          <w:top w:val="single" w:sz="4" w:space="31" w:color="FFFFFF"/>
          <w:left w:val="single" w:sz="4" w:space="31" w:color="FFFFFF"/>
          <w:bottom w:val="single" w:sz="4" w:space="31" w:color="FFFFFF"/>
          <w:right w:val="single" w:sz="4" w:space="31" w:color="FFFFFF"/>
          <w:between w:val="nil"/>
        </w:pBdr>
        <w:spacing w:after="0" w:line="254" w:lineRule="auto"/>
        <w:rPr>
          <w:color w:val="000000"/>
        </w:rPr>
      </w:pPr>
      <w:r>
        <w:rPr>
          <w:rFonts w:ascii="Arial" w:eastAsia="Arial" w:hAnsi="Arial" w:cs="Arial"/>
          <w:color w:val="000000"/>
          <w:sz w:val="24"/>
          <w:szCs w:val="24"/>
        </w:rPr>
        <w:t xml:space="preserve">Joint Schedule 5 (Corporate Social Responsibility) </w:t>
      </w:r>
      <w:r>
        <w:rPr>
          <w:rFonts w:ascii="Arial" w:eastAsia="Arial" w:hAnsi="Arial" w:cs="Arial"/>
          <w:b/>
          <w:color w:val="000000"/>
          <w:sz w:val="24"/>
          <w:szCs w:val="24"/>
        </w:rPr>
        <w:t>RM6170</w:t>
      </w:r>
    </w:p>
    <w:p w14:paraId="00000035" w14:textId="77777777" w:rsidR="00F94E11" w:rsidRDefault="00484ABF">
      <w:pPr>
        <w:numPr>
          <w:ilvl w:val="0"/>
          <w:numId w:val="1"/>
        </w:numPr>
        <w:pBdr>
          <w:top w:val="single" w:sz="4" w:space="31" w:color="FFFFFF"/>
          <w:left w:val="single" w:sz="4" w:space="31" w:color="FFFFFF"/>
          <w:bottom w:val="single" w:sz="4" w:space="31" w:color="FFFFFF"/>
          <w:right w:val="single" w:sz="4" w:space="31" w:color="FFFFFF"/>
          <w:between w:val="nil"/>
        </w:pBdr>
        <w:spacing w:after="0" w:line="254" w:lineRule="auto"/>
        <w:rPr>
          <w:rFonts w:ascii="Arial" w:eastAsia="Arial" w:hAnsi="Arial" w:cs="Arial"/>
          <w:color w:val="000000"/>
          <w:sz w:val="24"/>
          <w:szCs w:val="24"/>
        </w:rPr>
      </w:pPr>
      <w:r>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00000036" w14:textId="77777777" w:rsidR="00F94E11" w:rsidRDefault="00F94E11">
      <w:pPr>
        <w:pBdr>
          <w:top w:val="single" w:sz="4" w:space="31" w:color="FFFFFF"/>
          <w:left w:val="single" w:sz="4" w:space="31" w:color="FFFFFF"/>
          <w:bottom w:val="single" w:sz="4" w:space="31" w:color="FFFFFF"/>
          <w:right w:val="single" w:sz="4" w:space="31" w:color="FFFFFF"/>
          <w:between w:val="nil"/>
        </w:pBdr>
        <w:spacing w:after="0" w:line="254" w:lineRule="auto"/>
        <w:ind w:left="720"/>
        <w:rPr>
          <w:rFonts w:ascii="Arial" w:eastAsia="Arial" w:hAnsi="Arial" w:cs="Arial"/>
          <w:color w:val="000000"/>
          <w:sz w:val="24"/>
          <w:szCs w:val="24"/>
          <w:highlight w:val="yellow"/>
        </w:rPr>
      </w:pPr>
    </w:p>
    <w:p w14:paraId="00000037" w14:textId="77777777" w:rsidR="00F94E11" w:rsidRDefault="00484ABF">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Pr>
          <w:rFonts w:ascii="Arial" w:eastAsia="Arial" w:hAnsi="Arial" w:cs="Arial"/>
          <w:color w:val="000000"/>
          <w:sz w:val="24"/>
          <w:szCs w:val="24"/>
        </w:rPr>
        <w:t xml:space="preserve">No other Supplier terms are part of the Call-Off Contract. That includes any terms written on the back of, added to this Order Form, or presented at the time of delivery. </w:t>
      </w:r>
    </w:p>
    <w:p w14:paraId="00000038" w14:textId="77777777" w:rsidR="00F94E11" w:rsidRDefault="00F94E11">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p>
    <w:p w14:paraId="00000039" w14:textId="77777777" w:rsidR="00F94E11" w:rsidRDefault="00484ABF">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Pr>
          <w:rFonts w:ascii="Arial" w:eastAsia="Arial" w:hAnsi="Arial" w:cs="Arial"/>
          <w:color w:val="000000"/>
          <w:sz w:val="24"/>
          <w:szCs w:val="24"/>
        </w:rPr>
        <w:t>CALL-OFF SPECIAL TERMS:</w:t>
      </w:r>
    </w:p>
    <w:p w14:paraId="0000003A" w14:textId="77777777" w:rsidR="00F94E11" w:rsidRDefault="00484ABF">
      <w:pPr>
        <w:pBdr>
          <w:top w:val="nil"/>
          <w:left w:val="nil"/>
          <w:bottom w:val="nil"/>
          <w:right w:val="nil"/>
          <w:between w:val="nil"/>
        </w:pBdr>
        <w:spacing w:after="0"/>
        <w:ind w:right="936"/>
        <w:rPr>
          <w:color w:val="000000"/>
        </w:rPr>
      </w:pPr>
      <w:r>
        <w:rPr>
          <w:rFonts w:ascii="Arial" w:eastAsia="Arial" w:hAnsi="Arial" w:cs="Arial"/>
          <w:color w:val="000000"/>
          <w:sz w:val="24"/>
          <w:szCs w:val="24"/>
        </w:rPr>
        <w:t>None</w:t>
      </w:r>
    </w:p>
    <w:p w14:paraId="0000003B" w14:textId="77777777" w:rsidR="00F94E11" w:rsidRDefault="00F94E11">
      <w:pPr>
        <w:pBdr>
          <w:top w:val="nil"/>
          <w:left w:val="nil"/>
          <w:bottom w:val="nil"/>
          <w:right w:val="nil"/>
          <w:between w:val="nil"/>
        </w:pBdr>
        <w:spacing w:after="0" w:line="254" w:lineRule="auto"/>
        <w:rPr>
          <w:rFonts w:ascii="Arial" w:eastAsia="Arial" w:hAnsi="Arial" w:cs="Arial"/>
          <w:b/>
          <w:color w:val="000000"/>
          <w:sz w:val="24"/>
          <w:szCs w:val="24"/>
        </w:rPr>
      </w:pPr>
    </w:p>
    <w:p w14:paraId="37C47691" w14:textId="1F5B7214" w:rsidR="00B019E7" w:rsidRDefault="00B019E7" w:rsidP="00B019E7">
      <w:pPr>
        <w:pBdr>
          <w:top w:val="nil"/>
          <w:left w:val="nil"/>
          <w:bottom w:val="nil"/>
          <w:right w:val="nil"/>
          <w:between w:val="nil"/>
        </w:pBdr>
        <w:spacing w:after="0" w:line="254" w:lineRule="auto"/>
        <w:rPr>
          <w:color w:val="000000"/>
        </w:rPr>
      </w:pPr>
      <w:r>
        <w:rPr>
          <w:rFonts w:ascii="Arial" w:eastAsia="Arial" w:hAnsi="Arial" w:cs="Arial"/>
          <w:color w:val="000000"/>
          <w:sz w:val="24"/>
          <w:szCs w:val="24"/>
        </w:rPr>
        <w:t>CALL-OFF START DATE:</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00DD034D">
        <w:rPr>
          <w:rFonts w:ascii="Arial" w:eastAsia="Arial" w:hAnsi="Arial" w:cs="Arial"/>
          <w:color w:val="000000"/>
          <w:sz w:val="24"/>
          <w:szCs w:val="24"/>
        </w:rPr>
        <w:t>24</w:t>
      </w:r>
      <w:r w:rsidRPr="0044553C">
        <w:rPr>
          <w:rFonts w:ascii="Arial" w:eastAsia="Arial" w:hAnsi="Arial" w:cs="Arial"/>
          <w:color w:val="000000"/>
          <w:sz w:val="24"/>
          <w:szCs w:val="24"/>
          <w:vertAlign w:val="superscript"/>
        </w:rPr>
        <w:t>th</w:t>
      </w:r>
      <w:r w:rsidRPr="0044553C">
        <w:rPr>
          <w:rFonts w:ascii="Arial" w:eastAsia="Arial" w:hAnsi="Arial" w:cs="Arial"/>
          <w:color w:val="000000"/>
          <w:sz w:val="24"/>
          <w:szCs w:val="24"/>
        </w:rPr>
        <w:t xml:space="preserve"> October 2023</w:t>
      </w:r>
    </w:p>
    <w:p w14:paraId="07057BCF" w14:textId="77777777" w:rsidR="00B019E7" w:rsidRDefault="00B019E7" w:rsidP="00B019E7">
      <w:pPr>
        <w:pBdr>
          <w:top w:val="nil"/>
          <w:left w:val="nil"/>
          <w:bottom w:val="nil"/>
          <w:right w:val="nil"/>
          <w:between w:val="nil"/>
        </w:pBdr>
        <w:spacing w:after="0" w:line="254" w:lineRule="auto"/>
        <w:rPr>
          <w:rFonts w:ascii="Arial" w:eastAsia="Arial" w:hAnsi="Arial" w:cs="Arial"/>
          <w:color w:val="000000"/>
          <w:sz w:val="24"/>
          <w:szCs w:val="24"/>
        </w:rPr>
      </w:pPr>
    </w:p>
    <w:p w14:paraId="786B7396" w14:textId="2986DE97" w:rsidR="00B019E7" w:rsidRDefault="00B019E7" w:rsidP="00B019E7">
      <w:pPr>
        <w:pBdr>
          <w:top w:val="nil"/>
          <w:left w:val="nil"/>
          <w:bottom w:val="nil"/>
          <w:right w:val="nil"/>
          <w:between w:val="nil"/>
        </w:pBdr>
        <w:spacing w:after="0" w:line="254" w:lineRule="auto"/>
        <w:rPr>
          <w:color w:val="000000"/>
        </w:rPr>
      </w:pPr>
      <w:r>
        <w:rPr>
          <w:rFonts w:ascii="Arial" w:eastAsia="Arial" w:hAnsi="Arial" w:cs="Arial"/>
          <w:color w:val="000000"/>
          <w:sz w:val="24"/>
          <w:szCs w:val="24"/>
        </w:rPr>
        <w:t xml:space="preserve">CALL-OFF EXPIRY DATE: </w:t>
      </w:r>
      <w:r>
        <w:rPr>
          <w:rFonts w:ascii="Arial" w:eastAsia="Arial" w:hAnsi="Arial" w:cs="Arial"/>
          <w:color w:val="000000"/>
          <w:sz w:val="24"/>
          <w:szCs w:val="24"/>
        </w:rPr>
        <w:tab/>
      </w:r>
      <w:r>
        <w:rPr>
          <w:rFonts w:ascii="Arial" w:eastAsia="Arial" w:hAnsi="Arial" w:cs="Arial"/>
          <w:color w:val="000000"/>
          <w:sz w:val="24"/>
          <w:szCs w:val="24"/>
        </w:rPr>
        <w:tab/>
      </w:r>
      <w:r w:rsidR="00DD034D">
        <w:rPr>
          <w:rFonts w:ascii="Arial" w:eastAsia="Arial" w:hAnsi="Arial" w:cs="Arial"/>
          <w:color w:val="000000"/>
          <w:sz w:val="24"/>
          <w:szCs w:val="24"/>
        </w:rPr>
        <w:t>23</w:t>
      </w:r>
      <w:r w:rsidR="00DD034D" w:rsidRPr="00DD034D">
        <w:rPr>
          <w:rFonts w:ascii="Arial" w:eastAsia="Arial" w:hAnsi="Arial" w:cs="Arial"/>
          <w:color w:val="000000"/>
          <w:sz w:val="24"/>
          <w:szCs w:val="24"/>
          <w:vertAlign w:val="superscript"/>
        </w:rPr>
        <w:t>rd</w:t>
      </w:r>
      <w:r>
        <w:rPr>
          <w:rFonts w:ascii="Arial" w:eastAsia="Arial" w:hAnsi="Arial" w:cs="Arial"/>
          <w:color w:val="000000"/>
          <w:sz w:val="24"/>
          <w:szCs w:val="24"/>
        </w:rPr>
        <w:t xml:space="preserve"> April 2024</w:t>
      </w:r>
    </w:p>
    <w:p w14:paraId="4D3E34F5" w14:textId="77777777" w:rsidR="00B019E7" w:rsidRDefault="00B019E7" w:rsidP="00B019E7">
      <w:pPr>
        <w:pBdr>
          <w:top w:val="nil"/>
          <w:left w:val="nil"/>
          <w:bottom w:val="nil"/>
          <w:right w:val="nil"/>
          <w:between w:val="nil"/>
        </w:pBdr>
        <w:spacing w:after="0" w:line="254" w:lineRule="auto"/>
        <w:rPr>
          <w:rFonts w:ascii="Arial" w:eastAsia="Arial" w:hAnsi="Arial" w:cs="Arial"/>
          <w:color w:val="000000"/>
          <w:sz w:val="24"/>
          <w:szCs w:val="24"/>
        </w:rPr>
      </w:pPr>
    </w:p>
    <w:p w14:paraId="66827165" w14:textId="77777777" w:rsidR="00B019E7" w:rsidRDefault="00B019E7" w:rsidP="00B019E7">
      <w:pPr>
        <w:pBdr>
          <w:top w:val="nil"/>
          <w:left w:val="nil"/>
          <w:bottom w:val="nil"/>
          <w:right w:val="nil"/>
          <w:between w:val="nil"/>
        </w:pBdr>
        <w:spacing w:after="0" w:line="254" w:lineRule="auto"/>
        <w:rPr>
          <w:color w:val="000000"/>
        </w:rPr>
      </w:pPr>
      <w:r>
        <w:rPr>
          <w:rFonts w:ascii="Arial" w:eastAsia="Arial" w:hAnsi="Arial" w:cs="Arial"/>
          <w:color w:val="000000"/>
          <w:sz w:val="24"/>
          <w:szCs w:val="24"/>
        </w:rPr>
        <w:t>CALL-OFF INITIAL PERIOD:</w:t>
      </w:r>
      <w:r>
        <w:rPr>
          <w:rFonts w:ascii="Arial" w:eastAsia="Arial" w:hAnsi="Arial" w:cs="Arial"/>
          <w:color w:val="000000"/>
          <w:sz w:val="24"/>
          <w:szCs w:val="24"/>
        </w:rPr>
        <w:tab/>
      </w:r>
      <w:r>
        <w:rPr>
          <w:rFonts w:ascii="Arial" w:eastAsia="Arial" w:hAnsi="Arial" w:cs="Arial"/>
          <w:color w:val="000000"/>
          <w:sz w:val="24"/>
          <w:szCs w:val="24"/>
        </w:rPr>
        <w:tab/>
      </w:r>
      <w:r w:rsidRPr="0044553C">
        <w:rPr>
          <w:rFonts w:ascii="Arial" w:eastAsia="Arial" w:hAnsi="Arial" w:cs="Arial"/>
          <w:color w:val="000000"/>
          <w:sz w:val="24"/>
          <w:szCs w:val="24"/>
        </w:rPr>
        <w:t>6</w:t>
      </w:r>
      <w:r>
        <w:rPr>
          <w:rFonts w:ascii="Arial" w:eastAsia="Arial" w:hAnsi="Arial" w:cs="Arial"/>
          <w:b/>
          <w:color w:val="000000"/>
          <w:sz w:val="24"/>
          <w:szCs w:val="24"/>
        </w:rPr>
        <w:t xml:space="preserve"> </w:t>
      </w:r>
      <w:r>
        <w:rPr>
          <w:rFonts w:ascii="Arial" w:eastAsia="Arial" w:hAnsi="Arial" w:cs="Arial"/>
          <w:color w:val="000000"/>
          <w:sz w:val="24"/>
          <w:szCs w:val="24"/>
        </w:rPr>
        <w:t>Months</w:t>
      </w:r>
    </w:p>
    <w:p w14:paraId="35451A17" w14:textId="77777777" w:rsidR="00B019E7" w:rsidRDefault="00B019E7" w:rsidP="00B019E7">
      <w:pPr>
        <w:pBdr>
          <w:top w:val="nil"/>
          <w:left w:val="nil"/>
          <w:bottom w:val="nil"/>
          <w:right w:val="nil"/>
          <w:between w:val="nil"/>
        </w:pBdr>
        <w:spacing w:after="0" w:line="254" w:lineRule="auto"/>
        <w:rPr>
          <w:rFonts w:ascii="Arial" w:eastAsia="Arial" w:hAnsi="Arial" w:cs="Arial"/>
          <w:color w:val="000000"/>
          <w:sz w:val="24"/>
          <w:szCs w:val="24"/>
        </w:rPr>
      </w:pPr>
    </w:p>
    <w:p w14:paraId="3706BB7F" w14:textId="77777777" w:rsidR="00B019E7" w:rsidRDefault="00B019E7" w:rsidP="00B019E7">
      <w:pPr>
        <w:pBdr>
          <w:top w:val="nil"/>
          <w:left w:val="nil"/>
          <w:bottom w:val="nil"/>
          <w:right w:val="nil"/>
          <w:between w:val="nil"/>
        </w:pBdr>
        <w:spacing w:after="0" w:line="254" w:lineRule="auto"/>
        <w:rPr>
          <w:rFonts w:ascii="Arial" w:eastAsia="Arial" w:hAnsi="Arial" w:cs="Arial"/>
          <w:color w:val="000000"/>
          <w:sz w:val="24"/>
          <w:szCs w:val="24"/>
        </w:rPr>
      </w:pPr>
      <w:r>
        <w:rPr>
          <w:rFonts w:ascii="Arial" w:eastAsia="Arial" w:hAnsi="Arial" w:cs="Arial"/>
          <w:color w:val="000000"/>
          <w:sz w:val="24"/>
          <w:szCs w:val="24"/>
        </w:rPr>
        <w:t xml:space="preserve">CALL-OFF DELIVERABLES </w:t>
      </w:r>
    </w:p>
    <w:p w14:paraId="1853DA7F" w14:textId="77777777" w:rsidR="00B019E7" w:rsidRDefault="00B019E7" w:rsidP="00B019E7">
      <w:pPr>
        <w:pBdr>
          <w:top w:val="nil"/>
          <w:left w:val="nil"/>
          <w:bottom w:val="nil"/>
          <w:right w:val="nil"/>
          <w:between w:val="nil"/>
        </w:pBdr>
        <w:tabs>
          <w:tab w:val="left" w:pos="2257"/>
        </w:tabs>
        <w:spacing w:after="0" w:line="254" w:lineRule="auto"/>
        <w:rPr>
          <w:color w:val="000000"/>
        </w:rPr>
      </w:pPr>
      <w:r>
        <w:rPr>
          <w:rFonts w:ascii="Arial" w:eastAsia="Arial" w:hAnsi="Arial" w:cs="Arial"/>
          <w:color w:val="000000"/>
          <w:sz w:val="24"/>
          <w:szCs w:val="24"/>
        </w:rPr>
        <w:t>Option B: See details in Call-Off Schedule 20 (Call-Off Specification)</w:t>
      </w:r>
    </w:p>
    <w:p w14:paraId="00000043" w14:textId="0CABD985" w:rsidR="00F94E11" w:rsidRDefault="00F94E11">
      <w:pPr>
        <w:pBdr>
          <w:top w:val="nil"/>
          <w:left w:val="nil"/>
          <w:bottom w:val="nil"/>
          <w:right w:val="nil"/>
          <w:between w:val="nil"/>
        </w:pBdr>
        <w:tabs>
          <w:tab w:val="left" w:pos="2257"/>
        </w:tabs>
        <w:spacing w:after="0" w:line="254" w:lineRule="auto"/>
        <w:rPr>
          <w:color w:val="000000"/>
        </w:rPr>
      </w:pPr>
    </w:p>
    <w:p w14:paraId="00000044" w14:textId="77777777" w:rsidR="00F94E11" w:rsidRDefault="00F94E11">
      <w:pPr>
        <w:pBdr>
          <w:top w:val="nil"/>
          <w:left w:val="nil"/>
          <w:bottom w:val="nil"/>
          <w:right w:val="nil"/>
          <w:between w:val="nil"/>
        </w:pBdr>
        <w:tabs>
          <w:tab w:val="left" w:pos="2257"/>
        </w:tabs>
        <w:spacing w:after="0" w:line="254" w:lineRule="auto"/>
        <w:rPr>
          <w:rFonts w:ascii="Arial" w:eastAsia="Arial" w:hAnsi="Arial" w:cs="Arial"/>
          <w:b/>
          <w:color w:val="000000"/>
          <w:sz w:val="24"/>
          <w:szCs w:val="24"/>
        </w:rPr>
      </w:pPr>
    </w:p>
    <w:p w14:paraId="00000045" w14:textId="77777777" w:rsidR="00F94E11" w:rsidRDefault="00484ABF">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Pr>
          <w:rFonts w:ascii="Arial" w:eastAsia="Arial" w:hAnsi="Arial" w:cs="Arial"/>
          <w:color w:val="000000"/>
          <w:sz w:val="24"/>
          <w:szCs w:val="24"/>
        </w:rPr>
        <w:t xml:space="preserve">MAXIMUM LIABILITY </w:t>
      </w:r>
    </w:p>
    <w:p w14:paraId="00000046" w14:textId="77777777" w:rsidR="00F94E11" w:rsidRDefault="00484ABF">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Pr>
          <w:rFonts w:ascii="Arial" w:eastAsia="Arial" w:hAnsi="Arial" w:cs="Arial"/>
          <w:color w:val="000000"/>
          <w:sz w:val="24"/>
          <w:szCs w:val="24"/>
        </w:rPr>
        <w:t>The limitation of liability for this Call-Off Contract is stated in Clause 11.2 of the Core Terms.</w:t>
      </w:r>
    </w:p>
    <w:p w14:paraId="00000047" w14:textId="73479E53" w:rsidR="00F94E11" w:rsidRDefault="00F94E11">
      <w:pPr>
        <w:pBdr>
          <w:top w:val="nil"/>
          <w:left w:val="nil"/>
          <w:bottom w:val="nil"/>
          <w:right w:val="nil"/>
          <w:between w:val="nil"/>
        </w:pBdr>
        <w:tabs>
          <w:tab w:val="left" w:pos="2257"/>
        </w:tabs>
        <w:spacing w:after="0" w:line="254" w:lineRule="auto"/>
        <w:rPr>
          <w:color w:val="000000"/>
        </w:rPr>
      </w:pPr>
    </w:p>
    <w:p w14:paraId="00000048" w14:textId="77777777" w:rsidR="00F94E11" w:rsidRDefault="00F94E11">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p>
    <w:p w14:paraId="00000049" w14:textId="2A5BC94F" w:rsidR="00F94E11" w:rsidRDefault="00484ABF">
      <w:pPr>
        <w:pBdr>
          <w:top w:val="nil"/>
          <w:left w:val="nil"/>
          <w:bottom w:val="nil"/>
          <w:right w:val="nil"/>
          <w:between w:val="nil"/>
        </w:pBdr>
        <w:tabs>
          <w:tab w:val="left" w:pos="2257"/>
        </w:tabs>
        <w:spacing w:after="0" w:line="254" w:lineRule="auto"/>
        <w:rPr>
          <w:color w:val="000000"/>
        </w:rPr>
      </w:pPr>
      <w:r>
        <w:rPr>
          <w:rFonts w:ascii="Arial" w:eastAsia="Arial" w:hAnsi="Arial" w:cs="Arial"/>
          <w:color w:val="000000"/>
          <w:sz w:val="24"/>
          <w:szCs w:val="24"/>
        </w:rPr>
        <w:t>The Estimated Year 1 Charges used to calculate liability in the first Contract Year is</w:t>
      </w:r>
      <w:r w:rsidR="00C05AE6">
        <w:rPr>
          <w:rFonts w:ascii="Arial" w:eastAsia="Arial" w:hAnsi="Arial" w:cs="Arial"/>
          <w:b/>
          <w:color w:val="000000"/>
          <w:sz w:val="24"/>
          <w:szCs w:val="24"/>
          <w:highlight w:val="yellow"/>
        </w:rPr>
        <w:t xml:space="preserve"> </w:t>
      </w:r>
      <w:r w:rsidR="006959FA" w:rsidRPr="006959FA">
        <w:rPr>
          <w:color w:val="000000"/>
          <w:sz w:val="24"/>
          <w:szCs w:val="24"/>
        </w:rPr>
        <w:t>Redacted Text Under FOIA Section 43, Commercial Interests</w:t>
      </w:r>
    </w:p>
    <w:p w14:paraId="0000004A" w14:textId="77777777" w:rsidR="00F94E11" w:rsidRDefault="00F94E11">
      <w:pPr>
        <w:pBdr>
          <w:top w:val="nil"/>
          <w:left w:val="nil"/>
          <w:bottom w:val="nil"/>
          <w:right w:val="nil"/>
          <w:between w:val="nil"/>
        </w:pBdr>
        <w:tabs>
          <w:tab w:val="left" w:pos="2257"/>
        </w:tabs>
        <w:spacing w:after="0" w:line="254" w:lineRule="auto"/>
        <w:rPr>
          <w:rFonts w:ascii="Arial" w:eastAsia="Arial" w:hAnsi="Arial" w:cs="Arial"/>
          <w:b/>
          <w:color w:val="000000"/>
          <w:sz w:val="24"/>
          <w:szCs w:val="24"/>
        </w:rPr>
      </w:pPr>
    </w:p>
    <w:p w14:paraId="0000004B" w14:textId="77777777" w:rsidR="00F94E11" w:rsidRDefault="00484ABF">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Pr>
          <w:rFonts w:ascii="Arial" w:eastAsia="Arial" w:hAnsi="Arial" w:cs="Arial"/>
          <w:color w:val="000000"/>
          <w:sz w:val="24"/>
          <w:szCs w:val="24"/>
        </w:rPr>
        <w:t>CALL-OFF CHARGES</w:t>
      </w:r>
    </w:p>
    <w:p w14:paraId="0000004C" w14:textId="77777777" w:rsidR="00F94E11" w:rsidRDefault="00484ABF">
      <w:pPr>
        <w:pBdr>
          <w:top w:val="nil"/>
          <w:left w:val="nil"/>
          <w:bottom w:val="nil"/>
          <w:right w:val="nil"/>
          <w:between w:val="nil"/>
        </w:pBdr>
        <w:tabs>
          <w:tab w:val="left" w:pos="2257"/>
        </w:tabs>
        <w:spacing w:after="0" w:line="254" w:lineRule="auto"/>
        <w:rPr>
          <w:color w:val="000000"/>
        </w:rPr>
      </w:pPr>
      <w:r>
        <w:rPr>
          <w:rFonts w:ascii="Arial" w:eastAsia="Arial" w:hAnsi="Arial" w:cs="Arial"/>
          <w:color w:val="000000"/>
          <w:sz w:val="24"/>
          <w:szCs w:val="24"/>
        </w:rPr>
        <w:t>Option B: See details in Call-Off Schedule 5 (Pricing Details)</w:t>
      </w:r>
    </w:p>
    <w:p w14:paraId="0000004D" w14:textId="77777777" w:rsidR="00F94E11" w:rsidRDefault="00F94E11">
      <w:pPr>
        <w:pBdr>
          <w:top w:val="nil"/>
          <w:left w:val="nil"/>
          <w:bottom w:val="nil"/>
          <w:right w:val="nil"/>
          <w:between w:val="nil"/>
        </w:pBdr>
        <w:tabs>
          <w:tab w:val="left" w:pos="2257"/>
        </w:tabs>
        <w:spacing w:after="0" w:line="254" w:lineRule="auto"/>
      </w:pPr>
    </w:p>
    <w:p w14:paraId="0000004E" w14:textId="77777777" w:rsidR="00F94E11" w:rsidRDefault="006B5E57">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sdt>
        <w:sdtPr>
          <w:tag w:val="goog_rdk_0"/>
          <w:id w:val="982660653"/>
        </w:sdtPr>
        <w:sdtContent/>
      </w:sdt>
      <w:sdt>
        <w:sdtPr>
          <w:tag w:val="goog_rdk_1"/>
          <w:id w:val="-1257434868"/>
        </w:sdtPr>
        <w:sdtContent/>
      </w:sdt>
      <w:r w:rsidR="00484ABF">
        <w:rPr>
          <w:rFonts w:ascii="Arial" w:eastAsia="Arial" w:hAnsi="Arial" w:cs="Arial"/>
          <w:color w:val="000000"/>
          <w:sz w:val="24"/>
          <w:szCs w:val="24"/>
        </w:rPr>
        <w:t>REIMBURSABLE EXPENSES</w:t>
      </w:r>
    </w:p>
    <w:p w14:paraId="0000004F" w14:textId="77777777" w:rsidR="00F94E11" w:rsidRDefault="00484ABF">
      <w:pPr>
        <w:pBdr>
          <w:top w:val="nil"/>
          <w:left w:val="nil"/>
          <w:bottom w:val="nil"/>
          <w:right w:val="nil"/>
          <w:between w:val="nil"/>
        </w:pBdr>
        <w:tabs>
          <w:tab w:val="left" w:pos="2257"/>
        </w:tabs>
        <w:spacing w:after="0" w:line="254" w:lineRule="auto"/>
        <w:rPr>
          <w:color w:val="000000"/>
        </w:rPr>
      </w:pPr>
      <w:r>
        <w:rPr>
          <w:rFonts w:ascii="Arial" w:eastAsia="Arial" w:hAnsi="Arial" w:cs="Arial"/>
          <w:color w:val="000000"/>
          <w:sz w:val="24"/>
          <w:szCs w:val="24"/>
        </w:rPr>
        <w:t>None</w:t>
      </w:r>
    </w:p>
    <w:p w14:paraId="00000050" w14:textId="77777777" w:rsidR="00F94E11" w:rsidRDefault="00F94E11">
      <w:pPr>
        <w:pBdr>
          <w:top w:val="nil"/>
          <w:left w:val="nil"/>
          <w:bottom w:val="nil"/>
          <w:right w:val="nil"/>
          <w:between w:val="nil"/>
        </w:pBdr>
        <w:tabs>
          <w:tab w:val="left" w:pos="2257"/>
        </w:tabs>
        <w:spacing w:after="0" w:line="254" w:lineRule="auto"/>
        <w:rPr>
          <w:rFonts w:ascii="Arial" w:eastAsia="Arial" w:hAnsi="Arial" w:cs="Arial"/>
          <w:b/>
          <w:color w:val="000000"/>
          <w:sz w:val="24"/>
          <w:szCs w:val="24"/>
        </w:rPr>
      </w:pPr>
    </w:p>
    <w:p w14:paraId="00000051" w14:textId="77777777" w:rsidR="00F94E11" w:rsidRDefault="006B5E57">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sdt>
        <w:sdtPr>
          <w:tag w:val="goog_rdk_2"/>
          <w:id w:val="1339805626"/>
        </w:sdtPr>
        <w:sdtContent/>
      </w:sdt>
      <w:r w:rsidR="00484ABF">
        <w:rPr>
          <w:rFonts w:ascii="Arial" w:eastAsia="Arial" w:hAnsi="Arial" w:cs="Arial"/>
          <w:color w:val="000000"/>
          <w:sz w:val="24"/>
          <w:szCs w:val="24"/>
        </w:rPr>
        <w:t>PAYMENT METHOD</w:t>
      </w:r>
    </w:p>
    <w:p w14:paraId="00000052" w14:textId="77777777" w:rsidR="00F94E11" w:rsidRDefault="00484ABF">
      <w:pPr>
        <w:pBdr>
          <w:top w:val="nil"/>
          <w:left w:val="nil"/>
          <w:bottom w:val="nil"/>
          <w:right w:val="nil"/>
          <w:between w:val="nil"/>
        </w:pBdr>
        <w:tabs>
          <w:tab w:val="left" w:pos="2257"/>
        </w:tabs>
        <w:spacing w:after="0" w:line="254" w:lineRule="auto"/>
        <w:rPr>
          <w:color w:val="000000"/>
        </w:rPr>
      </w:pPr>
      <w:r>
        <w:rPr>
          <w:rFonts w:ascii="Arial" w:eastAsia="Arial" w:hAnsi="Arial" w:cs="Arial"/>
          <w:color w:val="222222"/>
          <w:sz w:val="24"/>
          <w:szCs w:val="24"/>
          <w:highlight w:val="white"/>
        </w:rPr>
        <w:t>Payment via BACS upon receipt of a valid invoice which states the PO number used to commission the service.</w:t>
      </w:r>
    </w:p>
    <w:p w14:paraId="00000053" w14:textId="77777777" w:rsidR="00F94E11" w:rsidRDefault="00F94E11">
      <w:pPr>
        <w:pBdr>
          <w:top w:val="nil"/>
          <w:left w:val="nil"/>
          <w:bottom w:val="nil"/>
          <w:right w:val="nil"/>
          <w:between w:val="nil"/>
        </w:pBdr>
        <w:tabs>
          <w:tab w:val="left" w:pos="2257"/>
        </w:tabs>
        <w:spacing w:after="0" w:line="254" w:lineRule="auto"/>
        <w:rPr>
          <w:rFonts w:ascii="Arial" w:eastAsia="Arial" w:hAnsi="Arial" w:cs="Arial"/>
          <w:b/>
          <w:color w:val="000000"/>
          <w:sz w:val="24"/>
          <w:szCs w:val="24"/>
        </w:rPr>
      </w:pPr>
    </w:p>
    <w:p w14:paraId="00000054" w14:textId="77777777" w:rsidR="00F94E11" w:rsidRDefault="00484ABF">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Pr>
          <w:rFonts w:ascii="Arial" w:eastAsia="Arial" w:hAnsi="Arial" w:cs="Arial"/>
          <w:color w:val="000000"/>
          <w:sz w:val="24"/>
          <w:szCs w:val="24"/>
        </w:rPr>
        <w:t xml:space="preserve">BUYER’S INVOICE ADDRESS: </w:t>
      </w:r>
    </w:p>
    <w:p w14:paraId="00000059" w14:textId="644FC153" w:rsidR="00F94E11" w:rsidRDefault="006959FA">
      <w:pPr>
        <w:shd w:val="clear" w:color="auto" w:fill="FFFFFF"/>
        <w:tabs>
          <w:tab w:val="left" w:pos="2257"/>
        </w:tabs>
        <w:spacing w:after="0" w:line="254" w:lineRule="auto"/>
        <w:ind w:right="540"/>
        <w:jc w:val="both"/>
        <w:rPr>
          <w:rFonts w:ascii="Arial" w:eastAsia="Arial" w:hAnsi="Arial" w:cs="Arial"/>
          <w:color w:val="0B0C0C"/>
          <w:sz w:val="24"/>
          <w:szCs w:val="24"/>
        </w:rPr>
      </w:pPr>
      <w:r w:rsidRPr="006959FA">
        <w:rPr>
          <w:rFonts w:ascii="Arial" w:eastAsia="Arial" w:hAnsi="Arial" w:cs="Arial"/>
          <w:color w:val="0B0C0C"/>
          <w:sz w:val="24"/>
          <w:szCs w:val="24"/>
        </w:rPr>
        <w:t>Redacted Text Under FOIA Section 40, Personal Information</w:t>
      </w:r>
    </w:p>
    <w:p w14:paraId="62B86C3C" w14:textId="77777777" w:rsidR="006959FA" w:rsidRDefault="006959FA">
      <w:pPr>
        <w:shd w:val="clear" w:color="auto" w:fill="FFFFFF"/>
        <w:tabs>
          <w:tab w:val="left" w:pos="2257"/>
        </w:tabs>
        <w:spacing w:after="0" w:line="254" w:lineRule="auto"/>
        <w:ind w:right="540"/>
        <w:jc w:val="both"/>
        <w:rPr>
          <w:rFonts w:ascii="Arial" w:eastAsia="Arial" w:hAnsi="Arial" w:cs="Arial"/>
          <w:color w:val="0B0C0C"/>
          <w:sz w:val="24"/>
          <w:szCs w:val="24"/>
        </w:rPr>
      </w:pPr>
    </w:p>
    <w:p w14:paraId="0000005A" w14:textId="690B7A0B" w:rsidR="00F94E11" w:rsidRDefault="00484ABF">
      <w:pPr>
        <w:pBdr>
          <w:top w:val="nil"/>
          <w:left w:val="nil"/>
          <w:bottom w:val="nil"/>
          <w:right w:val="nil"/>
          <w:between w:val="nil"/>
        </w:pBdr>
        <w:tabs>
          <w:tab w:val="left" w:pos="2257"/>
        </w:tabs>
        <w:spacing w:after="0" w:line="254" w:lineRule="auto"/>
        <w:rPr>
          <w:rFonts w:ascii="Arial" w:eastAsia="Arial" w:hAnsi="Arial" w:cs="Arial"/>
          <w:sz w:val="24"/>
          <w:szCs w:val="24"/>
          <w:highlight w:val="yellow"/>
        </w:rPr>
      </w:pPr>
      <w:r>
        <w:rPr>
          <w:rFonts w:ascii="Arial" w:eastAsia="Arial" w:hAnsi="Arial" w:cs="Arial"/>
          <w:color w:val="222222"/>
          <w:sz w:val="24"/>
          <w:szCs w:val="24"/>
          <w:highlight w:val="white"/>
        </w:rPr>
        <w:t xml:space="preserve">email address: </w:t>
      </w:r>
      <w:r w:rsidR="006959FA" w:rsidRPr="006959FA">
        <w:rPr>
          <w:rFonts w:ascii="Arial" w:eastAsia="Arial" w:hAnsi="Arial" w:cs="Arial"/>
          <w:sz w:val="24"/>
          <w:szCs w:val="24"/>
        </w:rPr>
        <w:t>Redacted Text Under FOIA Section 40, Personal Information</w:t>
      </w:r>
    </w:p>
    <w:p w14:paraId="0000005B" w14:textId="77777777" w:rsidR="00F94E11" w:rsidRDefault="00F94E11">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p>
    <w:p w14:paraId="0000005C" w14:textId="77777777" w:rsidR="00F94E11" w:rsidRDefault="00484ABF">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Pr>
          <w:rFonts w:ascii="Arial" w:eastAsia="Arial" w:hAnsi="Arial" w:cs="Arial"/>
          <w:color w:val="000000"/>
          <w:sz w:val="24"/>
          <w:szCs w:val="24"/>
        </w:rPr>
        <w:t>BUYER’S AUTHORISED REPRESENTATIVE</w:t>
      </w:r>
    </w:p>
    <w:p w14:paraId="00000065" w14:textId="65E647AE" w:rsidR="00F94E11" w:rsidRDefault="006959FA">
      <w:pPr>
        <w:pBdr>
          <w:top w:val="nil"/>
          <w:left w:val="nil"/>
          <w:bottom w:val="nil"/>
          <w:right w:val="nil"/>
          <w:between w:val="nil"/>
        </w:pBdr>
        <w:tabs>
          <w:tab w:val="left" w:pos="2257"/>
        </w:tabs>
        <w:spacing w:after="0" w:line="254" w:lineRule="auto"/>
        <w:rPr>
          <w:rFonts w:ascii="Arial" w:eastAsia="Arial" w:hAnsi="Arial" w:cs="Arial"/>
          <w:sz w:val="24"/>
          <w:szCs w:val="24"/>
        </w:rPr>
      </w:pPr>
      <w:r w:rsidRPr="006959FA">
        <w:rPr>
          <w:rFonts w:ascii="Arial" w:eastAsia="Arial" w:hAnsi="Arial" w:cs="Arial"/>
          <w:sz w:val="24"/>
          <w:szCs w:val="24"/>
        </w:rPr>
        <w:t>Redacted Text Under FOIA Section 40, Personal Information</w:t>
      </w:r>
    </w:p>
    <w:p w14:paraId="4E58C9F5" w14:textId="77777777" w:rsidR="006959FA" w:rsidRDefault="006959FA">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p>
    <w:p w14:paraId="00000066" w14:textId="77777777" w:rsidR="00F94E11" w:rsidRDefault="00484ABF">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Pr>
          <w:rFonts w:ascii="Arial" w:eastAsia="Arial" w:hAnsi="Arial" w:cs="Arial"/>
          <w:color w:val="000000"/>
          <w:sz w:val="24"/>
          <w:szCs w:val="24"/>
        </w:rPr>
        <w:t>BUYER’S ENVIRONMENTAL POLICY</w:t>
      </w:r>
    </w:p>
    <w:p w14:paraId="00000067" w14:textId="77777777" w:rsidR="00F94E11" w:rsidRDefault="00484ABF">
      <w:pPr>
        <w:tabs>
          <w:tab w:val="left" w:pos="2257"/>
        </w:tabs>
        <w:spacing w:after="0" w:line="254" w:lineRule="auto"/>
        <w:rPr>
          <w:rFonts w:ascii="Arial" w:eastAsia="Arial" w:hAnsi="Arial" w:cs="Arial"/>
          <w:color w:val="0563C1"/>
          <w:sz w:val="24"/>
          <w:szCs w:val="24"/>
          <w:u w:val="single"/>
        </w:rPr>
      </w:pPr>
      <w:r>
        <w:rPr>
          <w:rFonts w:ascii="Arial" w:eastAsia="Arial" w:hAnsi="Arial" w:cs="Arial"/>
          <w:sz w:val="24"/>
          <w:szCs w:val="24"/>
        </w:rPr>
        <w:t>Cabinet Office Environmental Policy Statement</w:t>
      </w:r>
      <w:r>
        <w:rPr>
          <w:rFonts w:ascii="Arial" w:eastAsia="Arial" w:hAnsi="Arial" w:cs="Arial"/>
          <w:b/>
          <w:sz w:val="24"/>
          <w:szCs w:val="24"/>
        </w:rPr>
        <w:t xml:space="preserve"> </w:t>
      </w:r>
      <w:r>
        <w:rPr>
          <w:rFonts w:ascii="Arial" w:eastAsia="Arial" w:hAnsi="Arial" w:cs="Arial"/>
          <w:sz w:val="24"/>
          <w:szCs w:val="24"/>
        </w:rPr>
        <w:t xml:space="preserve">available online at: </w:t>
      </w:r>
      <w:hyperlink r:id="rId8">
        <w:r>
          <w:rPr>
            <w:rFonts w:ascii="Arial" w:eastAsia="Arial" w:hAnsi="Arial" w:cs="Arial"/>
            <w:color w:val="0563C1"/>
            <w:sz w:val="24"/>
            <w:szCs w:val="24"/>
            <w:u w:val="single"/>
          </w:rPr>
          <w:t>https://www.gov.uk/government/publications/cabinet-office-environmental-policy-statement</w:t>
        </w:r>
      </w:hyperlink>
    </w:p>
    <w:p w14:paraId="00000068" w14:textId="77777777" w:rsidR="00F94E11" w:rsidRDefault="00F94E11">
      <w:pPr>
        <w:tabs>
          <w:tab w:val="left" w:pos="2257"/>
        </w:tabs>
        <w:spacing w:after="0" w:line="254" w:lineRule="auto"/>
      </w:pPr>
    </w:p>
    <w:p w14:paraId="00000069" w14:textId="77777777" w:rsidR="00F94E11" w:rsidRDefault="00F94E11">
      <w:pPr>
        <w:pBdr>
          <w:top w:val="nil"/>
          <w:left w:val="nil"/>
          <w:bottom w:val="nil"/>
          <w:right w:val="nil"/>
          <w:between w:val="nil"/>
        </w:pBdr>
        <w:tabs>
          <w:tab w:val="left" w:pos="2257"/>
        </w:tabs>
        <w:spacing w:after="0" w:line="254" w:lineRule="auto"/>
        <w:rPr>
          <w:rFonts w:ascii="Arial" w:eastAsia="Arial" w:hAnsi="Arial" w:cs="Arial"/>
          <w:sz w:val="24"/>
          <w:szCs w:val="24"/>
        </w:rPr>
      </w:pPr>
    </w:p>
    <w:p w14:paraId="0000006A" w14:textId="77777777" w:rsidR="00F94E11" w:rsidRDefault="00F94E11">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p>
    <w:p w14:paraId="0000006B" w14:textId="77777777" w:rsidR="00F94E11" w:rsidRDefault="00484ABF">
      <w:pPr>
        <w:pBdr>
          <w:top w:val="nil"/>
          <w:left w:val="nil"/>
          <w:bottom w:val="nil"/>
          <w:right w:val="nil"/>
          <w:between w:val="nil"/>
        </w:pBdr>
        <w:tabs>
          <w:tab w:val="left" w:pos="2257"/>
          <w:tab w:val="left" w:pos="3940"/>
        </w:tabs>
        <w:spacing w:after="0" w:line="254" w:lineRule="auto"/>
        <w:rPr>
          <w:rFonts w:ascii="Arial" w:eastAsia="Arial" w:hAnsi="Arial" w:cs="Arial"/>
          <w:color w:val="000000"/>
          <w:sz w:val="24"/>
          <w:szCs w:val="24"/>
        </w:rPr>
      </w:pPr>
      <w:r>
        <w:rPr>
          <w:rFonts w:ascii="Arial" w:eastAsia="Arial" w:hAnsi="Arial" w:cs="Arial"/>
          <w:color w:val="000000"/>
          <w:sz w:val="24"/>
          <w:szCs w:val="24"/>
        </w:rPr>
        <w:t>BUYER’S SECURITY POLICY</w:t>
      </w:r>
      <w:r>
        <w:rPr>
          <w:rFonts w:ascii="Arial" w:eastAsia="Arial" w:hAnsi="Arial" w:cs="Arial"/>
          <w:color w:val="000000"/>
          <w:sz w:val="24"/>
          <w:szCs w:val="24"/>
        </w:rPr>
        <w:tab/>
      </w:r>
    </w:p>
    <w:p w14:paraId="0000006C" w14:textId="1147226A" w:rsidR="00F94E11" w:rsidRDefault="006B5E57">
      <w:pPr>
        <w:pBdr>
          <w:top w:val="nil"/>
          <w:left w:val="nil"/>
          <w:bottom w:val="nil"/>
          <w:right w:val="nil"/>
          <w:between w:val="nil"/>
        </w:pBdr>
        <w:tabs>
          <w:tab w:val="left" w:pos="2257"/>
          <w:tab w:val="left" w:pos="3940"/>
        </w:tabs>
        <w:spacing w:after="0" w:line="254" w:lineRule="auto"/>
        <w:rPr>
          <w:color w:val="000000"/>
        </w:rPr>
      </w:pPr>
      <w:sdt>
        <w:sdtPr>
          <w:tag w:val="goog_rdk_11"/>
          <w:id w:val="655416374"/>
        </w:sdtPr>
        <w:sdtContent/>
      </w:sdt>
      <w:sdt>
        <w:sdtPr>
          <w:tag w:val="goog_rdk_12"/>
          <w:id w:val="1629204945"/>
        </w:sdtPr>
        <w:sdtContent/>
      </w:sdt>
      <w:r w:rsidR="00484ABF">
        <w:rPr>
          <w:rFonts w:ascii="Arial" w:eastAsia="Arial" w:hAnsi="Arial" w:cs="Arial"/>
          <w:color w:val="000000"/>
          <w:sz w:val="24"/>
          <w:szCs w:val="24"/>
        </w:rPr>
        <w:t>https://www.gov.uk/government/publications/security-policy-framework/hmg-security-policy-framework</w:t>
      </w:r>
    </w:p>
    <w:p w14:paraId="0000006D" w14:textId="77777777" w:rsidR="00F94E11" w:rsidRDefault="00F94E11">
      <w:pPr>
        <w:pBdr>
          <w:top w:val="nil"/>
          <w:left w:val="nil"/>
          <w:bottom w:val="nil"/>
          <w:right w:val="nil"/>
          <w:between w:val="nil"/>
        </w:pBdr>
        <w:tabs>
          <w:tab w:val="left" w:pos="2257"/>
        </w:tabs>
        <w:spacing w:after="0" w:line="254" w:lineRule="auto"/>
        <w:rPr>
          <w:color w:val="000000"/>
        </w:rPr>
      </w:pPr>
    </w:p>
    <w:p w14:paraId="0000006E" w14:textId="77777777" w:rsidR="00F94E11" w:rsidRDefault="00484ABF">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Pr>
          <w:rFonts w:ascii="Arial" w:eastAsia="Arial" w:hAnsi="Arial" w:cs="Arial"/>
          <w:color w:val="000000"/>
          <w:sz w:val="24"/>
          <w:szCs w:val="24"/>
        </w:rPr>
        <w:t>SUPPLIER’S AUTHORISED REPRESENTATIVE</w:t>
      </w:r>
    </w:p>
    <w:p w14:paraId="67176FAC" w14:textId="3918DD80" w:rsidR="00DB611A" w:rsidRDefault="006959FA">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sidRPr="006959FA">
        <w:rPr>
          <w:rFonts w:ascii="Arial" w:eastAsia="Arial" w:hAnsi="Arial" w:cs="Arial"/>
          <w:color w:val="000000"/>
          <w:sz w:val="24"/>
          <w:szCs w:val="24"/>
        </w:rPr>
        <w:t>Redacted Text Under FOIA Section 40, Personal Information</w:t>
      </w:r>
    </w:p>
    <w:p w14:paraId="09F65BAF" w14:textId="77777777" w:rsidR="006959FA" w:rsidRDefault="006959FA">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p>
    <w:p w14:paraId="00000074" w14:textId="77777777" w:rsidR="00F94E11" w:rsidRDefault="00484ABF">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Pr>
          <w:rFonts w:ascii="Arial" w:eastAsia="Arial" w:hAnsi="Arial" w:cs="Arial"/>
          <w:color w:val="000000"/>
          <w:sz w:val="24"/>
          <w:szCs w:val="24"/>
        </w:rPr>
        <w:t>SUPPLIER’S CONTRACT MANAGER</w:t>
      </w:r>
    </w:p>
    <w:p w14:paraId="00000079" w14:textId="6E3AD0A5" w:rsidR="00F94E11" w:rsidRDefault="006959FA">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sidRPr="006959FA">
        <w:rPr>
          <w:rFonts w:ascii="Arial" w:eastAsia="Arial" w:hAnsi="Arial" w:cs="Arial"/>
          <w:color w:val="000000"/>
          <w:sz w:val="24"/>
          <w:szCs w:val="24"/>
        </w:rPr>
        <w:t>Redacted Text Under FOIA Section 40, Personal Information</w:t>
      </w:r>
    </w:p>
    <w:p w14:paraId="616337A2" w14:textId="77777777" w:rsidR="006959FA" w:rsidRDefault="006959FA">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p>
    <w:p w14:paraId="0000007A" w14:textId="77777777" w:rsidR="00F94E11" w:rsidRDefault="00484ABF">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Pr>
          <w:rFonts w:ascii="Arial" w:eastAsia="Arial" w:hAnsi="Arial" w:cs="Arial"/>
          <w:color w:val="000000"/>
          <w:sz w:val="24"/>
          <w:szCs w:val="24"/>
        </w:rPr>
        <w:t>PROGRESS REPORT FREQUENCY</w:t>
      </w:r>
    </w:p>
    <w:p w14:paraId="0000007B" w14:textId="77777777" w:rsidR="00F94E11" w:rsidRDefault="00484ABF">
      <w:pPr>
        <w:pBdr>
          <w:top w:val="nil"/>
          <w:left w:val="nil"/>
          <w:bottom w:val="nil"/>
          <w:right w:val="nil"/>
          <w:between w:val="nil"/>
        </w:pBdr>
        <w:tabs>
          <w:tab w:val="left" w:pos="2257"/>
        </w:tabs>
        <w:spacing w:after="0" w:line="254" w:lineRule="auto"/>
        <w:rPr>
          <w:color w:val="000000"/>
        </w:rPr>
      </w:pPr>
      <w:r>
        <w:rPr>
          <w:rFonts w:ascii="Arial" w:eastAsia="Arial" w:hAnsi="Arial" w:cs="Arial"/>
          <w:color w:val="000000"/>
          <w:sz w:val="24"/>
          <w:szCs w:val="24"/>
        </w:rPr>
        <w:t xml:space="preserve">On the </w:t>
      </w:r>
      <w:r>
        <w:rPr>
          <w:rFonts w:ascii="Arial" w:eastAsia="Arial" w:hAnsi="Arial" w:cs="Arial"/>
          <w:sz w:val="24"/>
          <w:szCs w:val="24"/>
        </w:rPr>
        <w:t>second</w:t>
      </w:r>
      <w:r>
        <w:rPr>
          <w:rFonts w:ascii="Arial" w:eastAsia="Arial" w:hAnsi="Arial" w:cs="Arial"/>
          <w:color w:val="000000"/>
          <w:sz w:val="24"/>
          <w:szCs w:val="24"/>
        </w:rPr>
        <w:t xml:space="preserve"> Working Day of each calendar month</w:t>
      </w:r>
    </w:p>
    <w:p w14:paraId="0000007C" w14:textId="77777777" w:rsidR="00F94E11" w:rsidRDefault="00F94E11">
      <w:pPr>
        <w:pBdr>
          <w:top w:val="nil"/>
          <w:left w:val="nil"/>
          <w:bottom w:val="nil"/>
          <w:right w:val="nil"/>
          <w:between w:val="nil"/>
        </w:pBdr>
        <w:tabs>
          <w:tab w:val="left" w:pos="2257"/>
        </w:tabs>
        <w:spacing w:after="0" w:line="254" w:lineRule="auto"/>
        <w:rPr>
          <w:rFonts w:ascii="Arial" w:eastAsia="Arial" w:hAnsi="Arial" w:cs="Arial"/>
          <w:b/>
          <w:color w:val="000000"/>
          <w:sz w:val="24"/>
          <w:szCs w:val="24"/>
        </w:rPr>
      </w:pPr>
    </w:p>
    <w:p w14:paraId="0000007D" w14:textId="77777777" w:rsidR="00F94E11" w:rsidRDefault="00484ABF">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Pr>
          <w:rFonts w:ascii="Arial" w:eastAsia="Arial" w:hAnsi="Arial" w:cs="Arial"/>
          <w:color w:val="000000"/>
          <w:sz w:val="24"/>
          <w:szCs w:val="24"/>
        </w:rPr>
        <w:t>PROGRESS MEETING FREQUENCY</w:t>
      </w:r>
    </w:p>
    <w:p w14:paraId="0000007E" w14:textId="77777777" w:rsidR="00F94E11" w:rsidRDefault="00484ABF">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Pr>
          <w:rFonts w:ascii="Arial" w:eastAsia="Arial" w:hAnsi="Arial" w:cs="Arial"/>
          <w:sz w:val="24"/>
          <w:szCs w:val="24"/>
        </w:rPr>
        <w:t xml:space="preserve">Monthly </w:t>
      </w:r>
      <w:r>
        <w:rPr>
          <w:rFonts w:ascii="Arial" w:eastAsia="Arial" w:hAnsi="Arial" w:cs="Arial"/>
          <w:color w:val="000000"/>
          <w:sz w:val="24"/>
          <w:szCs w:val="24"/>
        </w:rPr>
        <w:t xml:space="preserve">on the </w:t>
      </w:r>
      <w:r>
        <w:rPr>
          <w:rFonts w:ascii="Arial" w:eastAsia="Arial" w:hAnsi="Arial" w:cs="Arial"/>
          <w:sz w:val="24"/>
          <w:szCs w:val="24"/>
        </w:rPr>
        <w:t xml:space="preserve">fourth </w:t>
      </w:r>
      <w:r>
        <w:rPr>
          <w:rFonts w:ascii="Arial" w:eastAsia="Arial" w:hAnsi="Arial" w:cs="Arial"/>
          <w:color w:val="000000"/>
          <w:sz w:val="24"/>
          <w:szCs w:val="24"/>
        </w:rPr>
        <w:t xml:space="preserve">Working Day of each </w:t>
      </w:r>
      <w:r>
        <w:rPr>
          <w:rFonts w:ascii="Arial" w:eastAsia="Arial" w:hAnsi="Arial" w:cs="Arial"/>
          <w:sz w:val="24"/>
          <w:szCs w:val="24"/>
        </w:rPr>
        <w:t>month</w:t>
      </w:r>
    </w:p>
    <w:p w14:paraId="0000007F" w14:textId="77777777" w:rsidR="00F94E11" w:rsidRDefault="00F94E11">
      <w:pPr>
        <w:pBdr>
          <w:top w:val="nil"/>
          <w:left w:val="nil"/>
          <w:bottom w:val="nil"/>
          <w:right w:val="nil"/>
          <w:between w:val="nil"/>
        </w:pBdr>
        <w:tabs>
          <w:tab w:val="left" w:pos="2257"/>
        </w:tabs>
        <w:spacing w:after="0" w:line="254" w:lineRule="auto"/>
        <w:rPr>
          <w:rFonts w:ascii="Arial" w:eastAsia="Arial" w:hAnsi="Arial" w:cs="Arial"/>
          <w:b/>
          <w:color w:val="000000"/>
          <w:sz w:val="24"/>
          <w:szCs w:val="24"/>
        </w:rPr>
      </w:pPr>
    </w:p>
    <w:p w14:paraId="00000080" w14:textId="77777777" w:rsidR="00F94E11" w:rsidRDefault="00484ABF">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Pr>
          <w:rFonts w:ascii="Arial" w:eastAsia="Arial" w:hAnsi="Arial" w:cs="Arial"/>
          <w:color w:val="000000"/>
          <w:sz w:val="24"/>
          <w:szCs w:val="24"/>
        </w:rPr>
        <w:t>KEY STAFF</w:t>
      </w:r>
    </w:p>
    <w:p w14:paraId="00000085" w14:textId="7F28EDC2" w:rsidR="00F94E11" w:rsidRDefault="006959FA">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sidRPr="006959FA">
        <w:rPr>
          <w:rFonts w:ascii="Arial" w:eastAsia="Arial" w:hAnsi="Arial" w:cs="Arial"/>
          <w:color w:val="000000"/>
          <w:sz w:val="24"/>
          <w:szCs w:val="24"/>
        </w:rPr>
        <w:t>Redacted Text Under FOIA Section 40, Personal Information</w:t>
      </w:r>
    </w:p>
    <w:p w14:paraId="6036375E" w14:textId="77777777" w:rsidR="006959FA" w:rsidRDefault="006959FA">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p>
    <w:p w14:paraId="00000086" w14:textId="77777777" w:rsidR="00F94E11" w:rsidRDefault="00484ABF">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Pr>
          <w:rFonts w:ascii="Arial" w:eastAsia="Arial" w:hAnsi="Arial" w:cs="Arial"/>
          <w:color w:val="000000"/>
          <w:sz w:val="24"/>
          <w:szCs w:val="24"/>
        </w:rPr>
        <w:t>KEY SUBCONTRACTOR(S)</w:t>
      </w:r>
    </w:p>
    <w:p w14:paraId="18D18F53" w14:textId="228D4F86" w:rsidR="0068261F" w:rsidRPr="0068261F" w:rsidRDefault="006959FA" w:rsidP="0068261F">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sidRPr="006959FA">
        <w:rPr>
          <w:rFonts w:ascii="Arial" w:eastAsia="Arial" w:hAnsi="Arial" w:cs="Arial"/>
          <w:color w:val="000000"/>
          <w:sz w:val="24"/>
          <w:szCs w:val="24"/>
        </w:rPr>
        <w:t>Redacted Text Under FOIA Section 43, Commercial Interests</w:t>
      </w:r>
    </w:p>
    <w:p w14:paraId="3ACBC9DD" w14:textId="77777777" w:rsidR="006959FA" w:rsidRDefault="006959FA">
      <w:pPr>
        <w:pBdr>
          <w:top w:val="nil"/>
          <w:left w:val="nil"/>
          <w:bottom w:val="nil"/>
          <w:right w:val="nil"/>
          <w:between w:val="nil"/>
        </w:pBdr>
        <w:tabs>
          <w:tab w:val="left" w:pos="2257"/>
        </w:tabs>
        <w:spacing w:after="0" w:line="254" w:lineRule="auto"/>
      </w:pPr>
    </w:p>
    <w:p w14:paraId="00000089" w14:textId="22308785" w:rsidR="00F94E11" w:rsidRDefault="006B5E57">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sdt>
        <w:sdtPr>
          <w:tag w:val="goog_rdk_13"/>
          <w:id w:val="-445539575"/>
        </w:sdtPr>
        <w:sdtContent/>
      </w:sdt>
      <w:sdt>
        <w:sdtPr>
          <w:tag w:val="goog_rdk_14"/>
          <w:id w:val="331115250"/>
        </w:sdtPr>
        <w:sdtContent/>
      </w:sdt>
      <w:r w:rsidR="00484ABF">
        <w:rPr>
          <w:rFonts w:ascii="Arial" w:eastAsia="Arial" w:hAnsi="Arial" w:cs="Arial"/>
          <w:color w:val="000000"/>
          <w:sz w:val="24"/>
          <w:szCs w:val="24"/>
        </w:rPr>
        <w:t>COMMERCIALLY SENSITIVE INFORMATION</w:t>
      </w:r>
    </w:p>
    <w:p w14:paraId="0000008A" w14:textId="77777777" w:rsidR="00F94E11" w:rsidRDefault="00484ABF">
      <w:pPr>
        <w:pBdr>
          <w:top w:val="nil"/>
          <w:left w:val="nil"/>
          <w:bottom w:val="nil"/>
          <w:right w:val="nil"/>
          <w:between w:val="nil"/>
        </w:pBdr>
        <w:tabs>
          <w:tab w:val="left" w:pos="2257"/>
        </w:tabs>
        <w:spacing w:after="0" w:line="254" w:lineRule="auto"/>
        <w:rPr>
          <w:color w:val="000000"/>
        </w:rPr>
      </w:pPr>
      <w:r>
        <w:rPr>
          <w:rFonts w:ascii="Arial" w:eastAsia="Arial" w:hAnsi="Arial" w:cs="Arial"/>
          <w:color w:val="000000"/>
          <w:sz w:val="24"/>
          <w:szCs w:val="24"/>
        </w:rPr>
        <w:t xml:space="preserve">Not applicable  </w:t>
      </w:r>
    </w:p>
    <w:p w14:paraId="0000008B" w14:textId="77777777" w:rsidR="00F94E11" w:rsidRDefault="00F94E11">
      <w:pPr>
        <w:pBdr>
          <w:top w:val="nil"/>
          <w:left w:val="nil"/>
          <w:bottom w:val="nil"/>
          <w:right w:val="nil"/>
          <w:between w:val="nil"/>
        </w:pBdr>
        <w:tabs>
          <w:tab w:val="left" w:pos="2257"/>
        </w:tabs>
        <w:spacing w:after="0" w:line="254" w:lineRule="auto"/>
        <w:rPr>
          <w:rFonts w:ascii="Arial" w:eastAsia="Arial" w:hAnsi="Arial" w:cs="Arial"/>
          <w:b/>
          <w:color w:val="000000"/>
          <w:sz w:val="24"/>
          <w:szCs w:val="24"/>
        </w:rPr>
      </w:pPr>
    </w:p>
    <w:p w14:paraId="0000008C" w14:textId="77777777" w:rsidR="00F94E11" w:rsidRDefault="00484ABF">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Pr>
          <w:rFonts w:ascii="Arial" w:eastAsia="Arial" w:hAnsi="Arial" w:cs="Arial"/>
          <w:color w:val="000000"/>
          <w:sz w:val="24"/>
          <w:szCs w:val="24"/>
        </w:rPr>
        <w:t>SERVICE CREDITS</w:t>
      </w:r>
    </w:p>
    <w:p w14:paraId="0000008E" w14:textId="4014AFCB" w:rsidR="00F94E11" w:rsidRDefault="00484ABF">
      <w:pPr>
        <w:pBdr>
          <w:top w:val="nil"/>
          <w:left w:val="nil"/>
          <w:bottom w:val="nil"/>
          <w:right w:val="nil"/>
          <w:between w:val="nil"/>
        </w:pBdr>
        <w:tabs>
          <w:tab w:val="left" w:pos="2257"/>
        </w:tabs>
        <w:spacing w:after="0" w:line="254" w:lineRule="auto"/>
        <w:rPr>
          <w:color w:val="000000"/>
        </w:rPr>
      </w:pPr>
      <w:r>
        <w:rPr>
          <w:rFonts w:ascii="Arial" w:eastAsia="Arial" w:hAnsi="Arial" w:cs="Arial"/>
          <w:color w:val="000000"/>
          <w:sz w:val="24"/>
          <w:szCs w:val="24"/>
        </w:rPr>
        <w:t>Not applicable</w:t>
      </w:r>
    </w:p>
    <w:p w14:paraId="00000090" w14:textId="77777777" w:rsidR="00F94E11" w:rsidRDefault="00F94E11">
      <w:pPr>
        <w:pBdr>
          <w:top w:val="nil"/>
          <w:left w:val="nil"/>
          <w:bottom w:val="nil"/>
          <w:right w:val="nil"/>
          <w:between w:val="nil"/>
        </w:pBdr>
        <w:tabs>
          <w:tab w:val="left" w:pos="2257"/>
        </w:tabs>
        <w:spacing w:after="0" w:line="254" w:lineRule="auto"/>
        <w:rPr>
          <w:rFonts w:ascii="Arial" w:eastAsia="Arial" w:hAnsi="Arial" w:cs="Arial"/>
          <w:b/>
          <w:color w:val="000000"/>
          <w:sz w:val="24"/>
          <w:szCs w:val="24"/>
        </w:rPr>
      </w:pPr>
      <w:bookmarkStart w:id="0" w:name="_heading=h.30j0zll" w:colFirst="0" w:colLast="0"/>
      <w:bookmarkEnd w:id="0"/>
    </w:p>
    <w:p w14:paraId="00000091" w14:textId="77777777" w:rsidR="00F94E11" w:rsidRDefault="00484ABF">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Pr>
          <w:rFonts w:ascii="Arial" w:eastAsia="Arial" w:hAnsi="Arial" w:cs="Arial"/>
          <w:color w:val="000000"/>
          <w:sz w:val="24"/>
          <w:szCs w:val="24"/>
        </w:rPr>
        <w:t>ADDITIONAL INSURANCES</w:t>
      </w:r>
    </w:p>
    <w:p w14:paraId="00000092" w14:textId="77777777" w:rsidR="00F94E11" w:rsidRDefault="00484ABF">
      <w:pPr>
        <w:pBdr>
          <w:top w:val="nil"/>
          <w:left w:val="nil"/>
          <w:bottom w:val="nil"/>
          <w:right w:val="nil"/>
          <w:between w:val="nil"/>
        </w:pBdr>
        <w:spacing w:after="0" w:line="254" w:lineRule="auto"/>
        <w:rPr>
          <w:color w:val="000000"/>
        </w:rPr>
      </w:pPr>
      <w:r>
        <w:rPr>
          <w:rFonts w:ascii="Arial" w:eastAsia="Arial" w:hAnsi="Arial" w:cs="Arial"/>
          <w:color w:val="000000"/>
          <w:sz w:val="24"/>
          <w:szCs w:val="24"/>
        </w:rPr>
        <w:t>Not applicable</w:t>
      </w:r>
    </w:p>
    <w:p w14:paraId="00000093" w14:textId="77777777" w:rsidR="00F94E11" w:rsidRDefault="00F94E11">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94" w14:textId="77777777" w:rsidR="00F94E11" w:rsidRDefault="00484AB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GUARANTEE</w:t>
      </w:r>
    </w:p>
    <w:p w14:paraId="00000095" w14:textId="77777777" w:rsidR="00F94E11" w:rsidRDefault="00484ABF">
      <w:pPr>
        <w:pBdr>
          <w:top w:val="nil"/>
          <w:left w:val="nil"/>
          <w:bottom w:val="nil"/>
          <w:right w:val="nil"/>
          <w:between w:val="nil"/>
        </w:pBdr>
        <w:spacing w:after="0" w:line="254" w:lineRule="auto"/>
        <w:rPr>
          <w:color w:val="000000"/>
        </w:rPr>
      </w:pPr>
      <w:r>
        <w:rPr>
          <w:rFonts w:ascii="Arial" w:eastAsia="Arial" w:hAnsi="Arial" w:cs="Arial"/>
          <w:color w:val="000000"/>
          <w:sz w:val="24"/>
          <w:szCs w:val="24"/>
        </w:rPr>
        <w:t>Not applicable</w:t>
      </w:r>
    </w:p>
    <w:p w14:paraId="00000096" w14:textId="77777777" w:rsidR="00F94E11" w:rsidRDefault="00F94E11">
      <w:pPr>
        <w:pBdr>
          <w:top w:val="nil"/>
          <w:left w:val="nil"/>
          <w:bottom w:val="nil"/>
          <w:right w:val="nil"/>
          <w:between w:val="nil"/>
        </w:pBdr>
        <w:spacing w:after="0" w:line="254" w:lineRule="auto"/>
        <w:rPr>
          <w:rFonts w:ascii="Arial" w:eastAsia="Arial" w:hAnsi="Arial" w:cs="Arial"/>
          <w:b/>
          <w:color w:val="000000"/>
          <w:sz w:val="24"/>
          <w:szCs w:val="24"/>
          <w:highlight w:val="yellow"/>
        </w:rPr>
      </w:pPr>
    </w:p>
    <w:p w14:paraId="00000097" w14:textId="77777777" w:rsidR="00F94E11" w:rsidRDefault="00484AB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SOCIAL VALUE COMMITMENT</w:t>
      </w:r>
    </w:p>
    <w:p w14:paraId="00000098" w14:textId="77777777" w:rsidR="00F94E11" w:rsidRDefault="00484ABF">
      <w:pPr>
        <w:pBdr>
          <w:top w:val="nil"/>
          <w:left w:val="nil"/>
          <w:bottom w:val="nil"/>
          <w:right w:val="nil"/>
          <w:between w:val="nil"/>
        </w:pBdr>
        <w:spacing w:after="0" w:line="240" w:lineRule="auto"/>
        <w:jc w:val="both"/>
        <w:rPr>
          <w:color w:val="000000"/>
        </w:rPr>
      </w:pPr>
      <w:r>
        <w:rPr>
          <w:rFonts w:ascii="Arial" w:eastAsia="Arial" w:hAnsi="Arial" w:cs="Arial"/>
          <w:color w:val="000000"/>
          <w:sz w:val="24"/>
          <w:szCs w:val="24"/>
        </w:rPr>
        <w:t>The Supplier agrees, in providing the Deliverables and performing its obligations under the Call-Off Contract, that it will comply with the social value commitments in Call-Off Schedule 4 (Call-Off Tender)]</w:t>
      </w:r>
    </w:p>
    <w:p w14:paraId="00000099" w14:textId="77777777" w:rsidR="00F94E11" w:rsidRDefault="00F94E11">
      <w:pPr>
        <w:pBdr>
          <w:top w:val="nil"/>
          <w:left w:val="nil"/>
          <w:bottom w:val="nil"/>
          <w:right w:val="nil"/>
          <w:between w:val="nil"/>
        </w:pBdr>
        <w:spacing w:after="240"/>
        <w:jc w:val="both"/>
        <w:rPr>
          <w:rFonts w:ascii="Arial" w:eastAsia="Arial" w:hAnsi="Arial" w:cs="Arial"/>
          <w:color w:val="000000"/>
          <w:sz w:val="24"/>
          <w:szCs w:val="24"/>
        </w:rPr>
      </w:pPr>
    </w:p>
    <w:tbl>
      <w:tblPr>
        <w:tblStyle w:val="a1"/>
        <w:tblW w:w="9170" w:type="dxa"/>
        <w:tblInd w:w="-103" w:type="dxa"/>
        <w:tblBorders>
          <w:top w:val="single" w:sz="4" w:space="0" w:color="95B3D7"/>
          <w:left w:val="single" w:sz="4" w:space="0" w:color="000000"/>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F94E11" w14:paraId="08916C09" w14:textId="77777777">
        <w:trPr>
          <w:trHeight w:val="635"/>
        </w:trPr>
        <w:tc>
          <w:tcPr>
            <w:tcW w:w="4506" w:type="dxa"/>
            <w:gridSpan w:val="2"/>
            <w:tcBorders>
              <w:top w:val="single" w:sz="4" w:space="0" w:color="95B3D7"/>
              <w:left w:val="single" w:sz="4" w:space="0" w:color="000000"/>
              <w:bottom w:val="single" w:sz="4" w:space="0" w:color="95B3D7"/>
              <w:right w:val="single" w:sz="4" w:space="0" w:color="95B3D7"/>
            </w:tcBorders>
            <w:shd w:val="clear" w:color="auto" w:fill="DBE5F1"/>
          </w:tcPr>
          <w:p w14:paraId="0000009A" w14:textId="77777777" w:rsidR="00F94E11" w:rsidRDefault="00484ABF">
            <w:pPr>
              <w:keepNext/>
              <w:pBdr>
                <w:top w:val="single" w:sz="4" w:space="31" w:color="FFFFFF"/>
                <w:left w:val="single" w:sz="4" w:space="31" w:color="FFFFFF"/>
                <w:bottom w:val="single" w:sz="4" w:space="31" w:color="FFFFFF"/>
                <w:right w:val="single" w:sz="4" w:space="31" w:color="FFFFFF"/>
                <w:between w:val="nil"/>
              </w:pBdr>
              <w:spacing w:before="240" w:after="120" w:line="240" w:lineRule="auto"/>
              <w:ind w:hanging="142"/>
              <w:jc w:val="both"/>
              <w:rPr>
                <w:color w:val="000000"/>
              </w:rPr>
            </w:pPr>
            <w:r>
              <w:rPr>
                <w:rFonts w:ascii="Arial" w:eastAsia="Arial" w:hAnsi="Arial" w:cs="Arial"/>
                <w:b/>
                <w:color w:val="000000"/>
                <w:sz w:val="24"/>
                <w:szCs w:val="24"/>
              </w:rPr>
              <w:lastRenderedPageBreak/>
              <w:t>For and on behalf of the Supplier:</w:t>
            </w:r>
          </w:p>
        </w:tc>
        <w:tc>
          <w:tcPr>
            <w:tcW w:w="4664" w:type="dxa"/>
            <w:gridSpan w:val="2"/>
            <w:tcBorders>
              <w:top w:val="single" w:sz="4" w:space="0" w:color="95B3D7"/>
              <w:left w:val="single" w:sz="4" w:space="0" w:color="95B3D7"/>
              <w:bottom w:val="single" w:sz="4" w:space="0" w:color="95B3D7"/>
              <w:right w:val="single" w:sz="4" w:space="0" w:color="000000"/>
            </w:tcBorders>
            <w:shd w:val="clear" w:color="auto" w:fill="DBE5F1"/>
          </w:tcPr>
          <w:p w14:paraId="0000009C" w14:textId="77777777" w:rsidR="00F94E11" w:rsidRDefault="00484ABF">
            <w:pPr>
              <w:keepNext/>
              <w:pBdr>
                <w:top w:val="single" w:sz="4" w:space="31" w:color="FFFFFF"/>
                <w:left w:val="single" w:sz="4" w:space="31" w:color="FFFFFF"/>
                <w:bottom w:val="single" w:sz="4" w:space="31" w:color="FFFFFF"/>
                <w:right w:val="single" w:sz="4" w:space="31" w:color="FFFFFF"/>
                <w:between w:val="nil"/>
              </w:pBdr>
              <w:spacing w:before="240" w:after="120"/>
              <w:ind w:hanging="7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F94E11" w14:paraId="4DEA5CC0"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DBE5F1"/>
          </w:tcPr>
          <w:p w14:paraId="0000009E" w14:textId="77777777" w:rsidR="00F94E11" w:rsidRDefault="00484ABF">
            <w:pPr>
              <w:keepNext/>
              <w:pBdr>
                <w:top w:val="single" w:sz="4" w:space="31" w:color="FFFFFF"/>
                <w:left w:val="single" w:sz="4" w:space="31" w:color="FFFFFF"/>
                <w:bottom w:val="single" w:sz="4" w:space="31" w:color="FFFFFF"/>
                <w:right w:val="single" w:sz="4" w:space="31" w:color="FFFFFF"/>
                <w:between w:val="nil"/>
              </w:pBdr>
              <w:spacing w:before="240" w:after="120" w:line="240" w:lineRule="auto"/>
              <w:ind w:hanging="142"/>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Pr>
          <w:p w14:paraId="0000009F" w14:textId="37DDCCC4" w:rsidR="00F94E11" w:rsidRDefault="006B5E57">
            <w:pPr>
              <w:keepNext/>
              <w:pBdr>
                <w:top w:val="single" w:sz="4" w:space="31" w:color="FFFFFF"/>
                <w:left w:val="single" w:sz="4" w:space="31" w:color="FFFFFF"/>
                <w:bottom w:val="single" w:sz="4" w:space="31" w:color="FFFFFF"/>
                <w:right w:val="single" w:sz="4" w:space="31" w:color="FFFFFF"/>
                <w:between w:val="nil"/>
              </w:pBdr>
              <w:spacing w:before="240" w:after="120" w:line="240" w:lineRule="auto"/>
              <w:ind w:left="142"/>
              <w:jc w:val="both"/>
              <w:rPr>
                <w:rFonts w:ascii="Arial" w:eastAsia="Arial" w:hAnsi="Arial" w:cs="Arial"/>
                <w:color w:val="000000"/>
                <w:sz w:val="24"/>
                <w:szCs w:val="24"/>
              </w:rPr>
            </w:pPr>
            <w:r w:rsidRPr="006B5E57">
              <w:rPr>
                <w:rFonts w:ascii="Arial" w:eastAsia="Arial" w:hAnsi="Arial" w:cs="Arial"/>
                <w:color w:val="000000"/>
                <w:sz w:val="24"/>
                <w:szCs w:val="24"/>
              </w:rPr>
              <w:t>Redacted Text Under FOIA Section 40, Personal Information</w:t>
            </w:r>
          </w:p>
        </w:tc>
        <w:tc>
          <w:tcPr>
            <w:tcW w:w="1556" w:type="dxa"/>
            <w:tcBorders>
              <w:top w:val="single" w:sz="4" w:space="0" w:color="95B3D7"/>
              <w:left w:val="single" w:sz="4" w:space="0" w:color="95B3D7"/>
              <w:bottom w:val="single" w:sz="4" w:space="0" w:color="95B3D7"/>
              <w:right w:val="single" w:sz="4" w:space="0" w:color="95B3D7"/>
            </w:tcBorders>
            <w:shd w:val="clear" w:color="auto" w:fill="DBE5F1"/>
          </w:tcPr>
          <w:p w14:paraId="000000A0" w14:textId="77777777" w:rsidR="00F94E11" w:rsidRDefault="00484ABF">
            <w:pPr>
              <w:keepNext/>
              <w:pBdr>
                <w:top w:val="single" w:sz="4" w:space="31" w:color="FFFFFF"/>
                <w:left w:val="single" w:sz="4" w:space="31" w:color="FFFFFF"/>
                <w:bottom w:val="single" w:sz="4" w:space="31" w:color="FFFFFF"/>
                <w:right w:val="single" w:sz="4" w:space="31" w:color="FFFFFF"/>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Pr>
          <w:p w14:paraId="000000A1" w14:textId="0F8D16CA" w:rsidR="00F94E11" w:rsidRDefault="006B5E57">
            <w:pPr>
              <w:keepNext/>
              <w:pBdr>
                <w:top w:val="single" w:sz="4" w:space="31" w:color="FFFFFF"/>
                <w:left w:val="single" w:sz="4" w:space="31" w:color="FFFFFF"/>
                <w:bottom w:val="single" w:sz="4" w:space="31" w:color="FFFFFF"/>
                <w:right w:val="single" w:sz="4" w:space="31" w:color="FFFFFF"/>
                <w:between w:val="nil"/>
              </w:pBdr>
              <w:spacing w:before="240" w:after="120" w:line="240" w:lineRule="auto"/>
              <w:ind w:left="142"/>
              <w:jc w:val="both"/>
              <w:rPr>
                <w:rFonts w:ascii="Arial" w:eastAsia="Arial" w:hAnsi="Arial" w:cs="Arial"/>
                <w:color w:val="000000"/>
                <w:sz w:val="24"/>
                <w:szCs w:val="24"/>
              </w:rPr>
            </w:pPr>
            <w:r w:rsidRPr="006B5E57">
              <w:rPr>
                <w:rFonts w:ascii="Arial" w:eastAsia="Arial" w:hAnsi="Arial" w:cs="Arial"/>
                <w:color w:val="000000"/>
                <w:sz w:val="24"/>
                <w:szCs w:val="24"/>
              </w:rPr>
              <w:t>Redacted Text Under FOIA Section 40, Personal Information</w:t>
            </w:r>
          </w:p>
        </w:tc>
      </w:tr>
      <w:tr w:rsidR="00F94E11" w14:paraId="32F51688"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DBE5F1"/>
          </w:tcPr>
          <w:p w14:paraId="000000A2" w14:textId="77777777" w:rsidR="00F94E11" w:rsidRDefault="00484ABF">
            <w:pPr>
              <w:keepNext/>
              <w:pBdr>
                <w:top w:val="single" w:sz="4" w:space="31" w:color="FFFFFF"/>
                <w:left w:val="single" w:sz="4" w:space="31" w:color="FFFFFF"/>
                <w:bottom w:val="single" w:sz="4" w:space="31" w:color="FFFFFF"/>
                <w:right w:val="single" w:sz="4" w:space="31" w:color="FFFFFF"/>
                <w:between w:val="nil"/>
              </w:pBdr>
              <w:spacing w:before="240" w:after="120" w:line="240" w:lineRule="auto"/>
              <w:ind w:hanging="142"/>
              <w:rPr>
                <w:rFonts w:ascii="Arial" w:eastAsia="Arial" w:hAnsi="Arial" w:cs="Arial"/>
                <w:color w:val="000000"/>
                <w:sz w:val="24"/>
                <w:szCs w:val="24"/>
              </w:rPr>
            </w:pPr>
            <w:r>
              <w:rPr>
                <w:rFonts w:ascii="Arial" w:eastAsia="Arial" w:hAnsi="Arial" w:cs="Arial"/>
                <w:color w:val="000000"/>
                <w:sz w:val="24"/>
                <w:szCs w:val="24"/>
              </w:rPr>
              <w:t>Name:</w:t>
            </w:r>
          </w:p>
        </w:tc>
        <w:tc>
          <w:tcPr>
            <w:tcW w:w="2980" w:type="dxa"/>
            <w:tcBorders>
              <w:top w:val="single" w:sz="4" w:space="0" w:color="95B3D7"/>
              <w:left w:val="single" w:sz="4" w:space="0" w:color="95B3D7"/>
              <w:bottom w:val="single" w:sz="4" w:space="0" w:color="95B3D7"/>
              <w:right w:val="single" w:sz="4" w:space="0" w:color="95B3D7"/>
            </w:tcBorders>
            <w:shd w:val="clear" w:color="auto" w:fill="DBE5F1"/>
          </w:tcPr>
          <w:p w14:paraId="000000A3" w14:textId="42259A50" w:rsidR="00F94E11" w:rsidRDefault="006B5E57">
            <w:pPr>
              <w:keepNext/>
              <w:pBdr>
                <w:top w:val="single" w:sz="4" w:space="31" w:color="FFFFFF"/>
                <w:left w:val="single" w:sz="4" w:space="31" w:color="FFFFFF"/>
                <w:bottom w:val="single" w:sz="4" w:space="31" w:color="FFFFFF"/>
                <w:right w:val="single" w:sz="4" w:space="31" w:color="FFFFFF"/>
                <w:between w:val="nil"/>
              </w:pBdr>
              <w:spacing w:before="240" w:after="120" w:line="240" w:lineRule="auto"/>
              <w:ind w:left="142"/>
              <w:jc w:val="both"/>
              <w:rPr>
                <w:rFonts w:ascii="Arial" w:eastAsia="Arial" w:hAnsi="Arial" w:cs="Arial"/>
                <w:color w:val="000000"/>
                <w:sz w:val="24"/>
                <w:szCs w:val="24"/>
              </w:rPr>
            </w:pPr>
            <w:r w:rsidRPr="006B5E57">
              <w:rPr>
                <w:rFonts w:ascii="Arial" w:eastAsia="Arial" w:hAnsi="Arial" w:cs="Arial"/>
                <w:color w:val="000000"/>
                <w:sz w:val="24"/>
                <w:szCs w:val="24"/>
              </w:rPr>
              <w:t>Redacted Text Under FOIA Section 40, Personal Information</w:t>
            </w:r>
          </w:p>
        </w:tc>
        <w:tc>
          <w:tcPr>
            <w:tcW w:w="1556" w:type="dxa"/>
            <w:tcBorders>
              <w:top w:val="single" w:sz="4" w:space="0" w:color="95B3D7"/>
              <w:left w:val="single" w:sz="4" w:space="0" w:color="95B3D7"/>
              <w:bottom w:val="single" w:sz="4" w:space="0" w:color="95B3D7"/>
              <w:right w:val="single" w:sz="4" w:space="0" w:color="95B3D7"/>
            </w:tcBorders>
            <w:shd w:val="clear" w:color="auto" w:fill="DBE5F1"/>
          </w:tcPr>
          <w:p w14:paraId="000000A4" w14:textId="77777777" w:rsidR="00F94E11" w:rsidRDefault="00484ABF">
            <w:pPr>
              <w:keepNext/>
              <w:pBdr>
                <w:top w:val="single" w:sz="4" w:space="31" w:color="FFFFFF"/>
                <w:left w:val="single" w:sz="4" w:space="31" w:color="FFFFFF"/>
                <w:bottom w:val="single" w:sz="4" w:space="31" w:color="FFFFFF"/>
                <w:right w:val="single" w:sz="4" w:space="31" w:color="FFFFFF"/>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DBE5F1"/>
          </w:tcPr>
          <w:p w14:paraId="000000A5" w14:textId="12697446" w:rsidR="00F94E11" w:rsidRDefault="006B5E57">
            <w:pPr>
              <w:keepNext/>
              <w:pBdr>
                <w:top w:val="single" w:sz="4" w:space="31" w:color="FFFFFF"/>
                <w:left w:val="single" w:sz="4" w:space="31" w:color="FFFFFF"/>
                <w:bottom w:val="single" w:sz="4" w:space="31" w:color="FFFFFF"/>
                <w:right w:val="single" w:sz="4" w:space="31" w:color="FFFFFF"/>
                <w:between w:val="nil"/>
              </w:pBdr>
              <w:spacing w:before="240" w:after="120" w:line="240" w:lineRule="auto"/>
              <w:ind w:left="142"/>
              <w:jc w:val="both"/>
              <w:rPr>
                <w:rFonts w:ascii="Arial" w:eastAsia="Arial" w:hAnsi="Arial" w:cs="Arial"/>
                <w:color w:val="000000"/>
                <w:sz w:val="24"/>
                <w:szCs w:val="24"/>
              </w:rPr>
            </w:pPr>
            <w:r w:rsidRPr="006B5E57">
              <w:rPr>
                <w:rFonts w:ascii="Arial" w:eastAsia="Arial" w:hAnsi="Arial" w:cs="Arial"/>
                <w:color w:val="000000"/>
                <w:sz w:val="24"/>
                <w:szCs w:val="24"/>
              </w:rPr>
              <w:t>Redacted Text Under FOIA Section 40, Personal Information</w:t>
            </w:r>
          </w:p>
        </w:tc>
      </w:tr>
      <w:tr w:rsidR="00F94E11" w14:paraId="7F6E1EA4"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DBE5F1"/>
          </w:tcPr>
          <w:p w14:paraId="000000A6" w14:textId="77777777" w:rsidR="00F94E11" w:rsidRDefault="00484ABF">
            <w:pPr>
              <w:keepNext/>
              <w:pBdr>
                <w:top w:val="single" w:sz="4" w:space="31" w:color="FFFFFF"/>
                <w:left w:val="single" w:sz="4" w:space="31" w:color="FFFFFF"/>
                <w:bottom w:val="single" w:sz="4" w:space="31" w:color="FFFFFF"/>
                <w:right w:val="single" w:sz="4" w:space="31" w:color="FFFFFF"/>
                <w:between w:val="nil"/>
              </w:pBdr>
              <w:spacing w:before="240" w:after="120" w:line="240" w:lineRule="auto"/>
              <w:ind w:hanging="142"/>
              <w:rPr>
                <w:rFonts w:ascii="Arial" w:eastAsia="Arial" w:hAnsi="Arial" w:cs="Arial"/>
                <w:color w:val="000000"/>
                <w:sz w:val="24"/>
                <w:szCs w:val="24"/>
              </w:rPr>
            </w:pPr>
            <w:r>
              <w:rPr>
                <w:rFonts w:ascii="Arial" w:eastAsia="Arial" w:hAnsi="Arial" w:cs="Arial"/>
                <w:color w:val="000000"/>
                <w:sz w:val="24"/>
                <w:szCs w:val="24"/>
              </w:rPr>
              <w:t>Role: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Pr>
          <w:p w14:paraId="000000A7" w14:textId="0D1C78F9" w:rsidR="00F94E11" w:rsidRDefault="006B5E57">
            <w:pPr>
              <w:keepNext/>
              <w:pBdr>
                <w:top w:val="single" w:sz="4" w:space="31" w:color="FFFFFF"/>
                <w:left w:val="single" w:sz="4" w:space="31" w:color="FFFFFF"/>
                <w:bottom w:val="single" w:sz="4" w:space="31" w:color="FFFFFF"/>
                <w:right w:val="single" w:sz="4" w:space="31" w:color="FFFFFF"/>
                <w:between w:val="nil"/>
              </w:pBdr>
              <w:spacing w:before="240" w:after="120" w:line="240" w:lineRule="auto"/>
              <w:ind w:left="142"/>
              <w:jc w:val="both"/>
              <w:rPr>
                <w:rFonts w:ascii="Arial" w:eastAsia="Arial" w:hAnsi="Arial" w:cs="Arial"/>
                <w:color w:val="000000"/>
                <w:sz w:val="24"/>
                <w:szCs w:val="24"/>
              </w:rPr>
            </w:pPr>
            <w:r w:rsidRPr="006B5E57">
              <w:rPr>
                <w:rFonts w:ascii="Arial" w:eastAsia="Arial" w:hAnsi="Arial" w:cs="Arial"/>
                <w:color w:val="000000"/>
                <w:sz w:val="24"/>
                <w:szCs w:val="24"/>
              </w:rPr>
              <w:t>Redacted Text Under FOIA Section 40, Personal Information</w:t>
            </w:r>
          </w:p>
        </w:tc>
        <w:tc>
          <w:tcPr>
            <w:tcW w:w="1556" w:type="dxa"/>
            <w:tcBorders>
              <w:top w:val="single" w:sz="4" w:space="0" w:color="95B3D7"/>
              <w:left w:val="single" w:sz="4" w:space="0" w:color="95B3D7"/>
              <w:bottom w:val="single" w:sz="4" w:space="0" w:color="95B3D7"/>
              <w:right w:val="single" w:sz="4" w:space="0" w:color="95B3D7"/>
            </w:tcBorders>
            <w:shd w:val="clear" w:color="auto" w:fill="DBE5F1"/>
          </w:tcPr>
          <w:p w14:paraId="000000A8" w14:textId="77777777" w:rsidR="00F94E11" w:rsidRDefault="00484ABF">
            <w:pPr>
              <w:keepNext/>
              <w:pBdr>
                <w:top w:val="single" w:sz="4" w:space="31" w:color="FFFFFF"/>
                <w:left w:val="single" w:sz="4" w:space="31" w:color="FFFFFF"/>
                <w:bottom w:val="single" w:sz="4" w:space="31" w:color="FFFFFF"/>
                <w:right w:val="single" w:sz="4" w:space="31" w:color="FFFFFF"/>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Pr>
          <w:p w14:paraId="000000A9" w14:textId="00A3B44A" w:rsidR="00F94E11" w:rsidRDefault="006B5E57">
            <w:pPr>
              <w:keepNext/>
              <w:pBdr>
                <w:top w:val="single" w:sz="4" w:space="31" w:color="FFFFFF"/>
                <w:left w:val="single" w:sz="4" w:space="31" w:color="FFFFFF"/>
                <w:bottom w:val="single" w:sz="4" w:space="31" w:color="FFFFFF"/>
                <w:right w:val="single" w:sz="4" w:space="31" w:color="FFFFFF"/>
                <w:between w:val="nil"/>
              </w:pBdr>
              <w:spacing w:before="240" w:after="120" w:line="240" w:lineRule="auto"/>
              <w:ind w:left="142"/>
              <w:jc w:val="both"/>
              <w:rPr>
                <w:rFonts w:ascii="Arial" w:eastAsia="Arial" w:hAnsi="Arial" w:cs="Arial"/>
                <w:color w:val="000000"/>
                <w:sz w:val="24"/>
                <w:szCs w:val="24"/>
              </w:rPr>
            </w:pPr>
            <w:r w:rsidRPr="006B5E57">
              <w:rPr>
                <w:rFonts w:ascii="Arial" w:eastAsia="Arial" w:hAnsi="Arial" w:cs="Arial"/>
                <w:color w:val="000000"/>
                <w:sz w:val="24"/>
                <w:szCs w:val="24"/>
              </w:rPr>
              <w:t>Redacted Text Under FOIA Section 40, Personal Information</w:t>
            </w:r>
          </w:p>
        </w:tc>
      </w:tr>
      <w:tr w:rsidR="00F94E11" w14:paraId="3E9A8578"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DBE5F1"/>
          </w:tcPr>
          <w:p w14:paraId="000000AA" w14:textId="77777777" w:rsidR="00F94E11" w:rsidRDefault="00484ABF">
            <w:pPr>
              <w:keepNext/>
              <w:pBdr>
                <w:top w:val="single" w:sz="4" w:space="31" w:color="FFFFFF"/>
                <w:left w:val="single" w:sz="4" w:space="31" w:color="FFFFFF"/>
                <w:bottom w:val="single" w:sz="4" w:space="31" w:color="FFFFFF"/>
                <w:right w:val="single" w:sz="4" w:space="31" w:color="FFFFFF"/>
                <w:between w:val="nil"/>
              </w:pBdr>
              <w:spacing w:before="240" w:after="120" w:line="240" w:lineRule="auto"/>
              <w:ind w:hanging="142"/>
              <w:rPr>
                <w:rFonts w:ascii="Arial" w:eastAsia="Arial" w:hAnsi="Arial" w:cs="Arial"/>
                <w:color w:val="000000"/>
                <w:sz w:val="24"/>
                <w:szCs w:val="24"/>
              </w:rPr>
            </w:pPr>
            <w:r>
              <w:rPr>
                <w:rFonts w:ascii="Arial" w:eastAsia="Arial" w:hAnsi="Arial" w:cs="Arial"/>
                <w:color w:val="000000"/>
                <w:sz w:val="24"/>
                <w:szCs w:val="24"/>
              </w:rPr>
              <w:t>Date:</w:t>
            </w:r>
          </w:p>
        </w:tc>
        <w:tc>
          <w:tcPr>
            <w:tcW w:w="2980" w:type="dxa"/>
            <w:tcBorders>
              <w:top w:val="single" w:sz="4" w:space="0" w:color="95B3D7"/>
              <w:left w:val="single" w:sz="4" w:space="0" w:color="95B3D7"/>
              <w:bottom w:val="single" w:sz="4" w:space="0" w:color="95B3D7"/>
              <w:right w:val="single" w:sz="4" w:space="0" w:color="95B3D7"/>
            </w:tcBorders>
            <w:shd w:val="clear" w:color="auto" w:fill="DBE5F1"/>
          </w:tcPr>
          <w:p w14:paraId="000000AB" w14:textId="77777777" w:rsidR="00F94E11" w:rsidRDefault="00F94E11">
            <w:pPr>
              <w:keepNext/>
              <w:pBdr>
                <w:top w:val="single" w:sz="4" w:space="31" w:color="FFFFFF"/>
                <w:left w:val="single" w:sz="4" w:space="31" w:color="FFFFFF"/>
                <w:bottom w:val="single" w:sz="4" w:space="31" w:color="FFFFFF"/>
                <w:right w:val="single" w:sz="4" w:space="31" w:color="FFFFFF"/>
                <w:between w:val="nil"/>
              </w:pBdr>
              <w:spacing w:before="240" w:after="120" w:line="240" w:lineRule="auto"/>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shd w:val="clear" w:color="auto" w:fill="DBE5F1"/>
          </w:tcPr>
          <w:p w14:paraId="000000AC" w14:textId="77777777" w:rsidR="00F94E11" w:rsidRDefault="00484ABF">
            <w:pPr>
              <w:keepNext/>
              <w:pBdr>
                <w:top w:val="single" w:sz="4" w:space="31" w:color="FFFFFF"/>
                <w:left w:val="single" w:sz="4" w:space="31" w:color="FFFFFF"/>
                <w:bottom w:val="single" w:sz="4" w:space="31" w:color="FFFFFF"/>
                <w:right w:val="single" w:sz="4" w:space="31" w:color="FFFFFF"/>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DBE5F1"/>
          </w:tcPr>
          <w:p w14:paraId="000000AD" w14:textId="77777777" w:rsidR="00F94E11" w:rsidRDefault="00F94E11">
            <w:pPr>
              <w:keepNext/>
              <w:pBdr>
                <w:top w:val="single" w:sz="4" w:space="31" w:color="FFFFFF"/>
                <w:left w:val="single" w:sz="4" w:space="31" w:color="FFFFFF"/>
                <w:bottom w:val="single" w:sz="4" w:space="31" w:color="FFFFFF"/>
                <w:right w:val="single" w:sz="4" w:space="31" w:color="FFFFFF"/>
                <w:between w:val="nil"/>
              </w:pBdr>
              <w:spacing w:before="240" w:after="120" w:line="240" w:lineRule="auto"/>
              <w:ind w:left="142"/>
              <w:jc w:val="both"/>
              <w:rPr>
                <w:rFonts w:ascii="Arial" w:eastAsia="Arial" w:hAnsi="Arial" w:cs="Arial"/>
                <w:color w:val="000000"/>
                <w:sz w:val="24"/>
                <w:szCs w:val="24"/>
              </w:rPr>
            </w:pPr>
          </w:p>
        </w:tc>
      </w:tr>
    </w:tbl>
    <w:p w14:paraId="000000AE" w14:textId="77777777" w:rsidR="00F94E11" w:rsidRDefault="00F94E11">
      <w:pPr>
        <w:pBdr>
          <w:top w:val="nil"/>
          <w:left w:val="nil"/>
          <w:bottom w:val="nil"/>
          <w:right w:val="nil"/>
          <w:between w:val="nil"/>
        </w:pBdr>
        <w:rPr>
          <w:rFonts w:ascii="Arial" w:eastAsia="Arial" w:hAnsi="Arial" w:cs="Arial"/>
          <w:color w:val="1F497D"/>
          <w:sz w:val="24"/>
          <w:szCs w:val="24"/>
          <w:highlight w:val="yellow"/>
        </w:rPr>
      </w:pPr>
    </w:p>
    <w:p w14:paraId="000000AF" w14:textId="0E3A51E4" w:rsidR="00F94E11" w:rsidRDefault="000A2436">
      <w:pPr>
        <w:pBdr>
          <w:top w:val="nil"/>
          <w:left w:val="nil"/>
          <w:bottom w:val="nil"/>
          <w:right w:val="nil"/>
          <w:between w:val="nil"/>
        </w:pBdr>
        <w:rPr>
          <w:color w:val="000000"/>
        </w:rPr>
      </w:pPr>
      <w:r w:rsidRPr="000A2436">
        <w:rPr>
          <w:rFonts w:ascii="Arial" w:eastAsia="Arial" w:hAnsi="Arial" w:cs="Arial"/>
          <w:b/>
          <w:sz w:val="24"/>
          <w:szCs w:val="24"/>
        </w:rPr>
        <w:t>B</w:t>
      </w:r>
      <w:r w:rsidR="00484ABF" w:rsidRPr="000A2436">
        <w:rPr>
          <w:rFonts w:ascii="Arial" w:eastAsia="Arial" w:hAnsi="Arial" w:cs="Arial"/>
          <w:b/>
          <w:sz w:val="24"/>
          <w:szCs w:val="24"/>
        </w:rPr>
        <w:t>uyer guidance</w:t>
      </w:r>
      <w:r w:rsidR="00484ABF" w:rsidRPr="000A2436">
        <w:rPr>
          <w:rFonts w:ascii="Arial" w:eastAsia="Arial" w:hAnsi="Arial" w:cs="Arial"/>
          <w:b/>
          <w:color w:val="000000"/>
          <w:sz w:val="24"/>
          <w:szCs w:val="24"/>
        </w:rPr>
        <w:t xml:space="preserve">: </w:t>
      </w:r>
      <w:r w:rsidR="00484ABF" w:rsidRPr="000A2436">
        <w:rPr>
          <w:rFonts w:ascii="Arial" w:eastAsia="Arial" w:hAnsi="Arial" w:cs="Arial"/>
          <w:color w:val="1F497D"/>
          <w:sz w:val="24"/>
          <w:szCs w:val="24"/>
        </w:rPr>
        <w:t>e</w:t>
      </w:r>
      <w:r w:rsidR="00484ABF" w:rsidRPr="000A2436">
        <w:rPr>
          <w:rFonts w:ascii="Arial" w:eastAsia="Arial" w:hAnsi="Arial" w:cs="Arial"/>
          <w:color w:val="000000"/>
          <w:sz w:val="24"/>
          <w:szCs w:val="24"/>
        </w:rPr>
        <w:t>xecution by seal / deed where required by the Buyer</w:t>
      </w:r>
      <w:r w:rsidR="00484ABF" w:rsidRPr="000A2436">
        <w:rPr>
          <w:rFonts w:ascii="Arial" w:eastAsia="Arial" w:hAnsi="Arial" w:cs="Arial"/>
          <w:color w:val="1F497D"/>
          <w:sz w:val="24"/>
          <w:szCs w:val="24"/>
        </w:rPr>
        <w:t>]</w:t>
      </w:r>
      <w:r w:rsidR="00484ABF" w:rsidRPr="000A2436">
        <w:rPr>
          <w:rFonts w:ascii="Arial" w:eastAsia="Arial" w:hAnsi="Arial" w:cs="Arial"/>
          <w:color w:val="000000"/>
          <w:sz w:val="24"/>
          <w:szCs w:val="24"/>
        </w:rPr>
        <w:t>.</w:t>
      </w:r>
      <w:r w:rsidR="00484ABF">
        <w:br w:type="page"/>
      </w:r>
    </w:p>
    <w:p w14:paraId="7AD2E9C7" w14:textId="77777777" w:rsidR="002873AA" w:rsidRDefault="002873AA" w:rsidP="002873AA">
      <w:pPr>
        <w:tabs>
          <w:tab w:val="center" w:pos="4513"/>
          <w:tab w:val="right" w:pos="9026"/>
        </w:tabs>
        <w:spacing w:after="0"/>
        <w:rPr>
          <w:rFonts w:ascii="Arial" w:eastAsia="Arial" w:hAnsi="Arial" w:cs="Arial"/>
          <w:b/>
          <w:color w:val="000000"/>
          <w:sz w:val="36"/>
          <w:szCs w:val="36"/>
        </w:rPr>
      </w:pPr>
      <w:r>
        <w:rPr>
          <w:rFonts w:ascii="Arial" w:eastAsia="Arial" w:hAnsi="Arial" w:cs="Arial"/>
          <w:b/>
          <w:color w:val="000000"/>
          <w:sz w:val="36"/>
          <w:szCs w:val="36"/>
        </w:rPr>
        <w:lastRenderedPageBreak/>
        <w:t>Joint Schedule 3 (Insurance Requirements)</w:t>
      </w:r>
    </w:p>
    <w:p w14:paraId="085F7A45" w14:textId="77777777" w:rsidR="002873AA" w:rsidRDefault="002873AA" w:rsidP="002873AA">
      <w:pPr>
        <w:keepNext/>
        <w:numPr>
          <w:ilvl w:val="0"/>
          <w:numId w:val="3"/>
        </w:numPr>
        <w:tabs>
          <w:tab w:val="left" w:pos="142"/>
        </w:tabs>
        <w:spacing w:before="120" w:after="240" w:line="240" w:lineRule="auto"/>
      </w:pPr>
      <w:r>
        <w:rPr>
          <w:rFonts w:ascii="Arial Bold" w:eastAsia="Arial Bold" w:hAnsi="Arial Bold" w:cs="Arial Bold"/>
          <w:b/>
          <w:color w:val="000000"/>
          <w:sz w:val="24"/>
          <w:szCs w:val="24"/>
        </w:rPr>
        <w:t>The insurance you need to have</w:t>
      </w:r>
    </w:p>
    <w:p w14:paraId="51E27006" w14:textId="77777777" w:rsidR="002873AA" w:rsidRDefault="002873AA" w:rsidP="002873AA">
      <w:pPr>
        <w:numPr>
          <w:ilvl w:val="1"/>
          <w:numId w:val="3"/>
        </w:numPr>
        <w:tabs>
          <w:tab w:val="left" w:pos="1134"/>
        </w:tabs>
        <w:spacing w:before="120" w:after="120" w:line="240" w:lineRule="auto"/>
        <w:ind w:left="900" w:hanging="540"/>
      </w:pPr>
      <w:r>
        <w:rPr>
          <w:rFonts w:ascii="Arial" w:eastAsia="Arial" w:hAnsi="Arial" w:cs="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cs="Arial"/>
          <w:b/>
          <w:color w:val="000000"/>
          <w:sz w:val="24"/>
          <w:szCs w:val="24"/>
        </w:rPr>
        <w:t>Additional Insurances</w:t>
      </w:r>
      <w:r>
        <w:rPr>
          <w:rFonts w:ascii="Arial" w:eastAsia="Arial" w:hAnsi="Arial" w:cs="Arial"/>
          <w:color w:val="000000"/>
          <w:sz w:val="24"/>
          <w:szCs w:val="24"/>
        </w:rPr>
        <w:t>") and any other insurances as may be required by applicable Law (together the “</w:t>
      </w:r>
      <w:r>
        <w:rPr>
          <w:rFonts w:ascii="Arial" w:eastAsia="Arial" w:hAnsi="Arial" w:cs="Arial"/>
          <w:b/>
          <w:color w:val="000000"/>
          <w:sz w:val="24"/>
          <w:szCs w:val="24"/>
        </w:rPr>
        <w:t>Insurances</w:t>
      </w:r>
      <w:r>
        <w:rPr>
          <w:rFonts w:ascii="Arial" w:eastAsia="Arial" w:hAnsi="Arial" w:cs="Arial"/>
          <w:color w:val="000000"/>
          <w:sz w:val="24"/>
          <w:szCs w:val="24"/>
        </w:rPr>
        <w:t xml:space="preserve">”).  The Supplier shall ensure that each of the Insurances is effective no later than: </w:t>
      </w:r>
    </w:p>
    <w:p w14:paraId="76F0708A" w14:textId="77777777" w:rsidR="002873AA" w:rsidRDefault="002873AA" w:rsidP="002873AA">
      <w:pPr>
        <w:numPr>
          <w:ilvl w:val="2"/>
          <w:numId w:val="3"/>
        </w:numPr>
        <w:spacing w:before="120" w:after="120" w:line="240" w:lineRule="auto"/>
        <w:ind w:left="1620"/>
      </w:pPr>
      <w:r>
        <w:rPr>
          <w:rFonts w:ascii="Arial" w:eastAsia="Arial" w:hAnsi="Arial" w:cs="Arial"/>
          <w:color w:val="000000"/>
          <w:sz w:val="24"/>
          <w:szCs w:val="24"/>
        </w:rPr>
        <w:t xml:space="preserve">the Framework Start Date in respect of those Insurances set out in the Annex to this Schedule and those required by applicable Law; and </w:t>
      </w:r>
    </w:p>
    <w:p w14:paraId="011A6096" w14:textId="77777777" w:rsidR="002873AA" w:rsidRDefault="002873AA" w:rsidP="002873AA">
      <w:pPr>
        <w:numPr>
          <w:ilvl w:val="2"/>
          <w:numId w:val="3"/>
        </w:numPr>
        <w:spacing w:before="120" w:after="120" w:line="240" w:lineRule="auto"/>
        <w:ind w:left="1620"/>
      </w:pPr>
      <w:r>
        <w:rPr>
          <w:rFonts w:ascii="Arial" w:eastAsia="Arial" w:hAnsi="Arial" w:cs="Arial"/>
          <w:color w:val="000000"/>
          <w:sz w:val="24"/>
          <w:szCs w:val="24"/>
        </w:rPr>
        <w:t>the Call-Off Contract Effective Date in respect of the Additional Insurances.</w:t>
      </w:r>
    </w:p>
    <w:p w14:paraId="6BF8171B" w14:textId="77777777" w:rsidR="002873AA" w:rsidRDefault="002873AA" w:rsidP="002873AA">
      <w:pPr>
        <w:keepNext/>
        <w:numPr>
          <w:ilvl w:val="1"/>
          <w:numId w:val="3"/>
        </w:numPr>
        <w:tabs>
          <w:tab w:val="left" w:pos="1134"/>
        </w:tabs>
        <w:spacing w:before="120" w:after="120" w:line="240" w:lineRule="auto"/>
        <w:ind w:left="900" w:hanging="540"/>
      </w:pPr>
      <w:r>
        <w:rPr>
          <w:rFonts w:ascii="Arial" w:eastAsia="Arial" w:hAnsi="Arial" w:cs="Arial"/>
          <w:color w:val="000000"/>
          <w:sz w:val="24"/>
          <w:szCs w:val="24"/>
        </w:rPr>
        <w:t xml:space="preserve">The Insurances shall be: </w:t>
      </w:r>
    </w:p>
    <w:p w14:paraId="279B64FE" w14:textId="77777777" w:rsidR="002873AA" w:rsidRDefault="002873AA" w:rsidP="002873AA">
      <w:pPr>
        <w:numPr>
          <w:ilvl w:val="2"/>
          <w:numId w:val="3"/>
        </w:numPr>
        <w:spacing w:before="120" w:after="120" w:line="240" w:lineRule="auto"/>
        <w:ind w:left="1620"/>
      </w:pPr>
      <w:r>
        <w:rPr>
          <w:rFonts w:ascii="Arial" w:eastAsia="Arial" w:hAnsi="Arial" w:cs="Arial"/>
          <w:color w:val="000000"/>
          <w:sz w:val="24"/>
          <w:szCs w:val="24"/>
        </w:rPr>
        <w:t xml:space="preserve">maintained in accordance with Good Industry Practice; </w:t>
      </w:r>
    </w:p>
    <w:p w14:paraId="0F7E1ECC" w14:textId="77777777" w:rsidR="002873AA" w:rsidRDefault="002873AA" w:rsidP="002873AA">
      <w:pPr>
        <w:numPr>
          <w:ilvl w:val="2"/>
          <w:numId w:val="3"/>
        </w:numPr>
        <w:spacing w:before="120" w:after="120" w:line="240" w:lineRule="auto"/>
        <w:ind w:left="1620"/>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74702643" w14:textId="77777777" w:rsidR="002873AA" w:rsidRDefault="002873AA" w:rsidP="002873AA">
      <w:pPr>
        <w:numPr>
          <w:ilvl w:val="2"/>
          <w:numId w:val="3"/>
        </w:numPr>
        <w:spacing w:before="120" w:after="120" w:line="240" w:lineRule="auto"/>
        <w:ind w:left="1620"/>
      </w:pPr>
      <w:r>
        <w:rPr>
          <w:rFonts w:ascii="Arial" w:eastAsia="Arial" w:hAnsi="Arial" w:cs="Arial"/>
          <w:color w:val="000000"/>
          <w:sz w:val="24"/>
          <w:szCs w:val="24"/>
        </w:rPr>
        <w:t>taken out and maintained with insurers of good financial standing and good repute in the international insurance market; and</w:t>
      </w:r>
    </w:p>
    <w:p w14:paraId="0D78D459" w14:textId="77777777" w:rsidR="002873AA" w:rsidRDefault="002873AA" w:rsidP="002873AA">
      <w:pPr>
        <w:numPr>
          <w:ilvl w:val="2"/>
          <w:numId w:val="3"/>
        </w:numPr>
        <w:spacing w:before="120" w:after="120" w:line="240" w:lineRule="auto"/>
        <w:ind w:left="1620"/>
      </w:pPr>
      <w:r>
        <w:rPr>
          <w:rFonts w:ascii="Arial" w:eastAsia="Arial" w:hAnsi="Arial" w:cs="Arial"/>
          <w:color w:val="000000"/>
          <w:sz w:val="24"/>
          <w:szCs w:val="24"/>
        </w:rPr>
        <w:t>maintained for at least six (6) years after the End Date.</w:t>
      </w:r>
    </w:p>
    <w:p w14:paraId="6F77257C" w14:textId="77777777" w:rsidR="002873AA" w:rsidRDefault="002873AA" w:rsidP="002873AA">
      <w:pPr>
        <w:numPr>
          <w:ilvl w:val="1"/>
          <w:numId w:val="3"/>
        </w:numPr>
        <w:tabs>
          <w:tab w:val="left" w:pos="1134"/>
        </w:tabs>
        <w:spacing w:before="120" w:after="120" w:line="240" w:lineRule="auto"/>
        <w:ind w:left="900" w:hanging="540"/>
      </w:pPr>
      <w:r>
        <w:rPr>
          <w:rFonts w:ascii="Arial" w:eastAsia="Arial" w:hAnsi="Arial" w:cs="Arial"/>
          <w:color w:val="000000"/>
          <w:sz w:val="24"/>
          <w:szCs w:val="24"/>
        </w:rPr>
        <w:t xml:space="preserve">The Supplier shall ensure that the public and products liability policy contain an indemnity to </w:t>
      </w:r>
      <w:proofErr w:type="gramStart"/>
      <w:r>
        <w:rPr>
          <w:rFonts w:ascii="Arial" w:eastAsia="Arial" w:hAnsi="Arial" w:cs="Arial"/>
          <w:color w:val="000000"/>
          <w:sz w:val="24"/>
          <w:szCs w:val="24"/>
        </w:rPr>
        <w:t>principals</w:t>
      </w:r>
      <w:proofErr w:type="gramEnd"/>
      <w:r>
        <w:rPr>
          <w:rFonts w:ascii="Arial" w:eastAsia="Arial" w:hAnsi="Arial" w:cs="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48E5E701" w14:textId="77777777" w:rsidR="002873AA" w:rsidRDefault="002873AA" w:rsidP="002873AA">
      <w:pPr>
        <w:keepNext/>
        <w:numPr>
          <w:ilvl w:val="0"/>
          <w:numId w:val="3"/>
        </w:numPr>
        <w:tabs>
          <w:tab w:val="left" w:pos="142"/>
        </w:tabs>
        <w:spacing w:before="120" w:after="240" w:line="240" w:lineRule="auto"/>
      </w:pPr>
      <w:r>
        <w:rPr>
          <w:rFonts w:ascii="Arial Bold" w:eastAsia="Arial Bold" w:hAnsi="Arial Bold" w:cs="Arial Bold"/>
          <w:b/>
          <w:color w:val="000000"/>
          <w:sz w:val="24"/>
          <w:szCs w:val="24"/>
        </w:rPr>
        <w:t>How to manage the insurance</w:t>
      </w:r>
    </w:p>
    <w:p w14:paraId="36DBED00" w14:textId="77777777" w:rsidR="002873AA" w:rsidRDefault="002873AA" w:rsidP="002873AA">
      <w:pPr>
        <w:keepNext/>
        <w:numPr>
          <w:ilvl w:val="1"/>
          <w:numId w:val="3"/>
        </w:numPr>
        <w:tabs>
          <w:tab w:val="left" w:pos="1134"/>
        </w:tabs>
        <w:spacing w:before="120" w:after="120" w:line="240" w:lineRule="auto"/>
        <w:ind w:left="900" w:hanging="540"/>
      </w:pPr>
      <w:r>
        <w:rPr>
          <w:rFonts w:ascii="Arial" w:eastAsia="Arial" w:hAnsi="Arial" w:cs="Arial"/>
          <w:color w:val="000000"/>
          <w:sz w:val="24"/>
          <w:szCs w:val="24"/>
        </w:rPr>
        <w:t>Without limiting the other provisions of this Contract, the Supplier shall:</w:t>
      </w:r>
    </w:p>
    <w:p w14:paraId="2E1FF876" w14:textId="77777777" w:rsidR="002873AA" w:rsidRDefault="002873AA" w:rsidP="002873AA">
      <w:pPr>
        <w:numPr>
          <w:ilvl w:val="2"/>
          <w:numId w:val="3"/>
        </w:numPr>
        <w:tabs>
          <w:tab w:val="left" w:pos="2835"/>
        </w:tabs>
        <w:spacing w:before="120" w:after="120" w:line="240" w:lineRule="auto"/>
        <w:ind w:left="1620"/>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1B8B8A15" w14:textId="77777777" w:rsidR="002873AA" w:rsidRDefault="002873AA" w:rsidP="002873AA">
      <w:pPr>
        <w:numPr>
          <w:ilvl w:val="2"/>
          <w:numId w:val="3"/>
        </w:numPr>
        <w:tabs>
          <w:tab w:val="left" w:pos="2835"/>
        </w:tabs>
        <w:spacing w:before="120" w:after="120" w:line="240" w:lineRule="auto"/>
        <w:ind w:left="1620"/>
      </w:pPr>
      <w:r>
        <w:rPr>
          <w:rFonts w:ascii="Arial" w:eastAsia="Arial" w:hAnsi="Arial" w:cs="Arial"/>
          <w:color w:val="000000"/>
          <w:sz w:val="24"/>
          <w:szCs w:val="24"/>
        </w:rPr>
        <w:t>promptly notify the insurers in writing of any relevant material fact under any Insurances of which the Supplier is or becomes aware; and</w:t>
      </w:r>
    </w:p>
    <w:p w14:paraId="533CF87B" w14:textId="77777777" w:rsidR="002873AA" w:rsidRDefault="002873AA" w:rsidP="002873AA">
      <w:pPr>
        <w:numPr>
          <w:ilvl w:val="2"/>
          <w:numId w:val="3"/>
        </w:numPr>
        <w:tabs>
          <w:tab w:val="left" w:pos="2835"/>
        </w:tabs>
        <w:spacing w:before="120" w:after="120" w:line="240" w:lineRule="auto"/>
        <w:ind w:left="1620"/>
      </w:pPr>
      <w:r>
        <w:rPr>
          <w:rFonts w:ascii="Arial" w:eastAsia="Arial" w:hAnsi="Arial" w:cs="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65157101" w14:textId="77777777" w:rsidR="002873AA" w:rsidRDefault="002873AA" w:rsidP="002873AA">
      <w:pPr>
        <w:keepNext/>
        <w:numPr>
          <w:ilvl w:val="0"/>
          <w:numId w:val="3"/>
        </w:numPr>
        <w:tabs>
          <w:tab w:val="left" w:pos="142"/>
        </w:tabs>
        <w:spacing w:before="120" w:after="240" w:line="240" w:lineRule="auto"/>
      </w:pPr>
      <w:r>
        <w:rPr>
          <w:rFonts w:ascii="Arial Bold" w:eastAsia="Arial Bold" w:hAnsi="Arial Bold" w:cs="Arial Bold"/>
          <w:b/>
          <w:color w:val="000000"/>
          <w:sz w:val="24"/>
          <w:szCs w:val="24"/>
        </w:rPr>
        <w:lastRenderedPageBreak/>
        <w:t>What happens if you aren’t insured</w:t>
      </w:r>
    </w:p>
    <w:p w14:paraId="029D29E7" w14:textId="77777777" w:rsidR="002873AA" w:rsidRDefault="002873AA" w:rsidP="002873AA">
      <w:pPr>
        <w:numPr>
          <w:ilvl w:val="1"/>
          <w:numId w:val="3"/>
        </w:numPr>
        <w:tabs>
          <w:tab w:val="left" w:pos="1134"/>
        </w:tabs>
        <w:spacing w:before="120" w:after="120" w:line="240" w:lineRule="auto"/>
        <w:ind w:left="900" w:hanging="540"/>
      </w:pPr>
      <w:r>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625D4407" w14:textId="77777777" w:rsidR="002873AA" w:rsidRDefault="002873AA" w:rsidP="002873AA">
      <w:pPr>
        <w:numPr>
          <w:ilvl w:val="1"/>
          <w:numId w:val="3"/>
        </w:numPr>
        <w:tabs>
          <w:tab w:val="left" w:pos="1134"/>
        </w:tabs>
        <w:spacing w:before="120" w:after="120" w:line="240" w:lineRule="auto"/>
        <w:ind w:left="900" w:hanging="540"/>
      </w:pPr>
      <w:r>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2F07BAD4" w14:textId="77777777" w:rsidR="002873AA" w:rsidRDefault="002873AA" w:rsidP="002873AA">
      <w:pPr>
        <w:keepNext/>
        <w:numPr>
          <w:ilvl w:val="0"/>
          <w:numId w:val="3"/>
        </w:numPr>
        <w:tabs>
          <w:tab w:val="left" w:pos="142"/>
        </w:tabs>
        <w:spacing w:before="120" w:after="240" w:line="240" w:lineRule="auto"/>
      </w:pPr>
      <w:r>
        <w:rPr>
          <w:rFonts w:ascii="Arial Bold" w:eastAsia="Arial Bold" w:hAnsi="Arial Bold" w:cs="Arial Bold"/>
          <w:b/>
          <w:color w:val="000000"/>
          <w:sz w:val="24"/>
          <w:szCs w:val="24"/>
        </w:rPr>
        <w:t>Evidence of insurance you must provide</w:t>
      </w:r>
    </w:p>
    <w:p w14:paraId="56973247" w14:textId="77777777" w:rsidR="002873AA" w:rsidRDefault="002873AA" w:rsidP="002873AA">
      <w:pPr>
        <w:numPr>
          <w:ilvl w:val="1"/>
          <w:numId w:val="3"/>
        </w:numPr>
        <w:tabs>
          <w:tab w:val="left" w:pos="1134"/>
        </w:tabs>
        <w:spacing w:before="120" w:after="120" w:line="240" w:lineRule="auto"/>
        <w:ind w:left="900" w:hanging="540"/>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170B0C7" w14:textId="77777777" w:rsidR="002873AA" w:rsidRDefault="002873AA" w:rsidP="002873AA">
      <w:pPr>
        <w:keepNext/>
        <w:numPr>
          <w:ilvl w:val="0"/>
          <w:numId w:val="3"/>
        </w:numPr>
        <w:tabs>
          <w:tab w:val="left" w:pos="142"/>
        </w:tabs>
        <w:spacing w:before="120" w:after="240" w:line="240" w:lineRule="auto"/>
      </w:pPr>
      <w:r>
        <w:rPr>
          <w:rFonts w:ascii="Arial Bold" w:eastAsia="Arial Bold" w:hAnsi="Arial Bold" w:cs="Arial Bold"/>
          <w:b/>
          <w:color w:val="000000"/>
          <w:sz w:val="24"/>
          <w:szCs w:val="24"/>
        </w:rPr>
        <w:t>Making sure you are insured to the required amount</w:t>
      </w:r>
    </w:p>
    <w:p w14:paraId="5B3A73BF" w14:textId="77777777" w:rsidR="002873AA" w:rsidRDefault="002873AA" w:rsidP="002873AA">
      <w:pPr>
        <w:numPr>
          <w:ilvl w:val="1"/>
          <w:numId w:val="3"/>
        </w:numPr>
        <w:tabs>
          <w:tab w:val="left" w:pos="1134"/>
        </w:tabs>
        <w:spacing w:before="120" w:after="120" w:line="240" w:lineRule="auto"/>
        <w:ind w:left="900" w:hanging="540"/>
      </w:pPr>
      <w:bookmarkStart w:id="1" w:name="_gjdgxs"/>
      <w:bookmarkEnd w:id="1"/>
      <w:r>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6C773BBB" w14:textId="77777777" w:rsidR="002873AA" w:rsidRDefault="002873AA" w:rsidP="002873AA">
      <w:pPr>
        <w:keepNext/>
        <w:numPr>
          <w:ilvl w:val="0"/>
          <w:numId w:val="3"/>
        </w:numPr>
        <w:tabs>
          <w:tab w:val="left" w:pos="142"/>
        </w:tabs>
        <w:spacing w:before="120" w:after="240" w:line="240" w:lineRule="auto"/>
      </w:pPr>
      <w:r>
        <w:rPr>
          <w:rFonts w:ascii="Arial Bold" w:eastAsia="Arial Bold" w:hAnsi="Arial Bold" w:cs="Arial Bold"/>
          <w:b/>
          <w:color w:val="000000"/>
          <w:sz w:val="24"/>
          <w:szCs w:val="24"/>
        </w:rPr>
        <w:t>Cancelled Insurance</w:t>
      </w:r>
    </w:p>
    <w:p w14:paraId="353B55F7" w14:textId="77777777" w:rsidR="002873AA" w:rsidRDefault="002873AA" w:rsidP="002873AA">
      <w:pPr>
        <w:numPr>
          <w:ilvl w:val="1"/>
          <w:numId w:val="3"/>
        </w:numPr>
        <w:tabs>
          <w:tab w:val="left" w:pos="1134"/>
        </w:tabs>
        <w:spacing w:before="120" w:after="120" w:line="240" w:lineRule="auto"/>
        <w:ind w:left="900" w:hanging="540"/>
      </w:pPr>
      <w:r>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14:paraId="405DC743" w14:textId="77777777" w:rsidR="002873AA" w:rsidRDefault="002873AA" w:rsidP="002873AA">
      <w:pPr>
        <w:numPr>
          <w:ilvl w:val="1"/>
          <w:numId w:val="3"/>
        </w:numPr>
        <w:tabs>
          <w:tab w:val="left" w:pos="1134"/>
        </w:tabs>
        <w:spacing w:before="120" w:after="120" w:line="240" w:lineRule="auto"/>
        <w:ind w:left="900" w:hanging="540"/>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8B229B5" w14:textId="77777777" w:rsidR="002873AA" w:rsidRDefault="002873AA" w:rsidP="002873AA">
      <w:pPr>
        <w:keepNext/>
        <w:numPr>
          <w:ilvl w:val="0"/>
          <w:numId w:val="3"/>
        </w:numPr>
        <w:tabs>
          <w:tab w:val="left" w:pos="142"/>
        </w:tabs>
        <w:spacing w:before="120" w:after="240" w:line="240" w:lineRule="auto"/>
      </w:pPr>
      <w:r>
        <w:rPr>
          <w:rFonts w:ascii="Arial Bold" w:eastAsia="Arial Bold" w:hAnsi="Arial Bold" w:cs="Arial Bold"/>
          <w:b/>
          <w:color w:val="000000"/>
          <w:sz w:val="24"/>
          <w:szCs w:val="24"/>
        </w:rPr>
        <w:t>Insurance claims</w:t>
      </w:r>
    </w:p>
    <w:p w14:paraId="15F6F2D4" w14:textId="77777777" w:rsidR="002873AA" w:rsidRDefault="002873AA" w:rsidP="002873AA">
      <w:pPr>
        <w:numPr>
          <w:ilvl w:val="1"/>
          <w:numId w:val="3"/>
        </w:numPr>
        <w:tabs>
          <w:tab w:val="left" w:pos="1134"/>
        </w:tabs>
        <w:spacing w:before="120" w:after="120" w:line="240" w:lineRule="auto"/>
        <w:ind w:left="900" w:hanging="540"/>
      </w:pPr>
      <w:r>
        <w:rPr>
          <w:rFonts w:ascii="Arial" w:eastAsia="Arial" w:hAnsi="Arial" w:cs="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3DCE5BF9" w14:textId="77777777" w:rsidR="002873AA" w:rsidRDefault="002873AA" w:rsidP="002873AA">
      <w:pPr>
        <w:numPr>
          <w:ilvl w:val="1"/>
          <w:numId w:val="3"/>
        </w:numPr>
        <w:tabs>
          <w:tab w:val="left" w:pos="1134"/>
        </w:tabs>
        <w:spacing w:before="120" w:after="120" w:line="240" w:lineRule="auto"/>
        <w:ind w:left="900" w:hanging="540"/>
      </w:pPr>
      <w:r>
        <w:rPr>
          <w:rFonts w:ascii="Arial" w:eastAsia="Arial" w:hAnsi="Arial" w:cs="Arial"/>
          <w:color w:val="000000"/>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30AB38B3" w14:textId="77777777" w:rsidR="002873AA" w:rsidRDefault="002873AA" w:rsidP="002873AA">
      <w:pPr>
        <w:numPr>
          <w:ilvl w:val="1"/>
          <w:numId w:val="3"/>
        </w:numPr>
        <w:tabs>
          <w:tab w:val="left" w:pos="1134"/>
        </w:tabs>
        <w:spacing w:before="120" w:after="120" w:line="240" w:lineRule="auto"/>
        <w:ind w:left="900" w:hanging="540"/>
      </w:pPr>
      <w:r>
        <w:rPr>
          <w:rFonts w:ascii="Arial" w:eastAsia="Arial" w:hAnsi="Arial" w:cs="Arial"/>
          <w:color w:val="000000"/>
          <w:sz w:val="24"/>
          <w:szCs w:val="24"/>
        </w:rPr>
        <w:t>Where any Insurance requires payment of a premium, the Supplier shall be liable for and shall promptly pay such premium.</w:t>
      </w:r>
    </w:p>
    <w:p w14:paraId="33AAEB51" w14:textId="77777777" w:rsidR="002873AA" w:rsidRDefault="002873AA" w:rsidP="002873AA">
      <w:pPr>
        <w:numPr>
          <w:ilvl w:val="1"/>
          <w:numId w:val="3"/>
        </w:numPr>
        <w:tabs>
          <w:tab w:val="left" w:pos="1134"/>
        </w:tabs>
        <w:spacing w:before="120" w:line="240" w:lineRule="auto"/>
        <w:ind w:left="900" w:hanging="540"/>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3F12566C" w14:textId="77777777" w:rsidR="002873AA" w:rsidRDefault="002873AA" w:rsidP="002873AA">
      <w:pPr>
        <w:tabs>
          <w:tab w:val="left" w:pos="1134"/>
        </w:tabs>
        <w:spacing w:before="120" w:after="120"/>
        <w:ind w:left="648" w:hanging="360"/>
        <w:rPr>
          <w:rFonts w:ascii="Arial" w:eastAsia="Arial" w:hAnsi="Arial" w:cs="Arial"/>
          <w:b/>
          <w:color w:val="000000"/>
          <w:sz w:val="24"/>
          <w:szCs w:val="24"/>
        </w:rPr>
      </w:pPr>
      <w:r>
        <w:rPr>
          <w:rFonts w:ascii="Arial" w:eastAsia="Arial" w:hAnsi="Arial" w:cs="Arial"/>
          <w:b/>
          <w:color w:val="000000"/>
          <w:sz w:val="24"/>
          <w:szCs w:val="24"/>
        </w:rPr>
        <w:lastRenderedPageBreak/>
        <w:t>ANNEX: REQUIRED INSURANCES</w:t>
      </w:r>
    </w:p>
    <w:p w14:paraId="3D8A3876" w14:textId="77777777" w:rsidR="002873AA" w:rsidRDefault="002873AA" w:rsidP="002873AA">
      <w:pPr>
        <w:keepNext/>
        <w:numPr>
          <w:ilvl w:val="0"/>
          <w:numId w:val="4"/>
        </w:numPr>
        <w:tabs>
          <w:tab w:val="left" w:pos="142"/>
        </w:tabs>
        <w:spacing w:before="120" w:after="240" w:line="240" w:lineRule="auto"/>
        <w:ind w:left="360"/>
      </w:pPr>
      <w:bookmarkStart w:id="2" w:name="_30j0zll"/>
      <w:bookmarkEnd w:id="2"/>
      <w:r>
        <w:rPr>
          <w:rFonts w:ascii="Arial" w:eastAsia="Arial" w:hAnsi="Arial" w:cs="Arial"/>
          <w:color w:val="000000"/>
          <w:sz w:val="24"/>
          <w:szCs w:val="24"/>
        </w:rPr>
        <w:t>The Supplier shall hold the following insurance cover from the Framework Start Date in accordance with this Schedule:</w:t>
      </w:r>
    </w:p>
    <w:p w14:paraId="7AA4EECA" w14:textId="77777777" w:rsidR="002873AA" w:rsidRDefault="002873AA" w:rsidP="002873AA">
      <w:pPr>
        <w:numPr>
          <w:ilvl w:val="1"/>
          <w:numId w:val="4"/>
        </w:numPr>
        <w:tabs>
          <w:tab w:val="left" w:pos="1134"/>
        </w:tabs>
        <w:spacing w:before="120" w:after="120" w:line="240" w:lineRule="auto"/>
        <w:ind w:left="900" w:hanging="540"/>
      </w:pPr>
      <w:bookmarkStart w:id="3" w:name="1fob9te"/>
      <w:bookmarkEnd w:id="3"/>
      <w:r>
        <w:rPr>
          <w:rFonts w:ascii="Arial" w:eastAsia="Arial" w:hAnsi="Arial" w:cs="Arial"/>
          <w:color w:val="000000"/>
          <w:sz w:val="24"/>
          <w:szCs w:val="24"/>
        </w:rPr>
        <w:t xml:space="preserve">professional indemnity insurance with cover (for a single event or a series of related events and in the aggregate) of not less than five million pounds (£5,000,000); </w:t>
      </w:r>
    </w:p>
    <w:p w14:paraId="2469B91D" w14:textId="77777777" w:rsidR="002873AA" w:rsidRDefault="002873AA" w:rsidP="002873AA">
      <w:pPr>
        <w:numPr>
          <w:ilvl w:val="1"/>
          <w:numId w:val="4"/>
        </w:numPr>
        <w:tabs>
          <w:tab w:val="left" w:pos="1134"/>
        </w:tabs>
        <w:spacing w:before="120" w:after="120" w:line="240" w:lineRule="auto"/>
        <w:ind w:left="900" w:hanging="540"/>
      </w:pPr>
      <w:r>
        <w:rPr>
          <w:rFonts w:ascii="Arial" w:eastAsia="Arial" w:hAnsi="Arial" w:cs="Arial"/>
          <w:sz w:val="24"/>
          <w:szCs w:val="24"/>
        </w:rPr>
        <w:t>Third Party P</w:t>
      </w:r>
      <w:r>
        <w:rPr>
          <w:rFonts w:ascii="Arial" w:eastAsia="Arial" w:hAnsi="Arial" w:cs="Arial"/>
          <w:color w:val="000000"/>
          <w:sz w:val="24"/>
          <w:szCs w:val="24"/>
        </w:rPr>
        <w:t xml:space="preserve">ublic and product liability insurance with cover (for a single event or a series of related events and in the aggregate) of not less than five million pounds (£5,000,000); </w:t>
      </w:r>
    </w:p>
    <w:p w14:paraId="06EF5F96" w14:textId="77777777" w:rsidR="002873AA" w:rsidRDefault="002873AA" w:rsidP="002873AA">
      <w:pPr>
        <w:numPr>
          <w:ilvl w:val="1"/>
          <w:numId w:val="4"/>
        </w:numPr>
        <w:tabs>
          <w:tab w:val="left" w:pos="1134"/>
        </w:tabs>
        <w:spacing w:before="120" w:after="120" w:line="240" w:lineRule="auto"/>
        <w:ind w:left="900" w:hanging="540"/>
      </w:pPr>
      <w:r>
        <w:rPr>
          <w:rFonts w:ascii="Arial" w:eastAsia="Arial" w:hAnsi="Arial" w:cs="Arial"/>
          <w:sz w:val="24"/>
          <w:szCs w:val="24"/>
        </w:rPr>
        <w:t xml:space="preserve">Public Liability Insurance with cover (for a single event or a series of related events and in the aggregate) of not less than five million pounds (£5,000,000) </w:t>
      </w:r>
      <w:r>
        <w:rPr>
          <w:rFonts w:ascii="Arial" w:eastAsia="Arial" w:hAnsi="Arial" w:cs="Arial"/>
          <w:color w:val="000000"/>
          <w:sz w:val="24"/>
          <w:szCs w:val="24"/>
        </w:rPr>
        <w:t>and</w:t>
      </w:r>
    </w:p>
    <w:p w14:paraId="2832AD00" w14:textId="77777777" w:rsidR="002873AA" w:rsidRDefault="002873AA" w:rsidP="002873AA">
      <w:pPr>
        <w:numPr>
          <w:ilvl w:val="1"/>
          <w:numId w:val="4"/>
        </w:numPr>
        <w:tabs>
          <w:tab w:val="left" w:pos="1134"/>
        </w:tabs>
        <w:spacing w:before="120" w:after="120" w:line="240" w:lineRule="auto"/>
        <w:ind w:left="900" w:hanging="540"/>
      </w:pPr>
      <w:r>
        <w:rPr>
          <w:rFonts w:ascii="Arial" w:eastAsia="Arial" w:hAnsi="Arial" w:cs="Arial"/>
          <w:color w:val="000000"/>
          <w:sz w:val="24"/>
          <w:szCs w:val="24"/>
        </w:rPr>
        <w:t>employers’ liability insurance with cover (for a single event or a series of related events and in the aggregate) of not less than] five million pounds (£5,000,000)</w:t>
      </w:r>
    </w:p>
    <w:p w14:paraId="3B23929F" w14:textId="77777777" w:rsidR="002873AA" w:rsidRDefault="002873AA" w:rsidP="002873AA">
      <w:pPr>
        <w:spacing w:after="0"/>
        <w:sectPr w:rsidR="002873AA">
          <w:pgSz w:w="11906" w:h="16838"/>
          <w:pgMar w:top="1440" w:right="1440" w:bottom="1440" w:left="1440" w:header="709" w:footer="709" w:gutter="0"/>
          <w:pgNumType w:start="1"/>
          <w:cols w:space="720"/>
        </w:sectPr>
      </w:pPr>
    </w:p>
    <w:p w14:paraId="6D4FC2FC" w14:textId="77777777" w:rsidR="002873AA" w:rsidRDefault="002873AA" w:rsidP="002873AA">
      <w:pPr>
        <w:rPr>
          <w:rFonts w:ascii="Arial" w:eastAsia="Arial" w:hAnsi="Arial" w:cs="Arial"/>
          <w:b/>
          <w:sz w:val="36"/>
          <w:szCs w:val="36"/>
        </w:rPr>
      </w:pPr>
      <w:r>
        <w:rPr>
          <w:rFonts w:ascii="Arial" w:eastAsia="Arial" w:hAnsi="Arial" w:cs="Arial"/>
          <w:b/>
          <w:sz w:val="36"/>
          <w:szCs w:val="36"/>
        </w:rPr>
        <w:lastRenderedPageBreak/>
        <w:t>Joint Schedule 4 (Commercially Sensitive Information)</w:t>
      </w:r>
    </w:p>
    <w:p w14:paraId="27F8307D" w14:textId="77777777" w:rsidR="002873AA" w:rsidRDefault="002873AA" w:rsidP="002873AA">
      <w:pPr>
        <w:numPr>
          <w:ilvl w:val="0"/>
          <w:numId w:val="5"/>
        </w:numPr>
        <w:tabs>
          <w:tab w:val="left" w:pos="142"/>
        </w:tabs>
        <w:spacing w:before="120" w:after="240" w:line="240" w:lineRule="auto"/>
        <w:jc w:val="both"/>
      </w:pPr>
      <w:r>
        <w:rPr>
          <w:rFonts w:ascii="Arial" w:eastAsia="Arial" w:hAnsi="Arial" w:cs="Arial"/>
          <w:b/>
          <w:color w:val="000000"/>
          <w:sz w:val="24"/>
          <w:szCs w:val="24"/>
        </w:rPr>
        <w:t>What is the Commercially Sensitive Information?</w:t>
      </w:r>
    </w:p>
    <w:p w14:paraId="7768F776" w14:textId="77777777" w:rsidR="002873AA" w:rsidRDefault="002873AA" w:rsidP="002873AA">
      <w:pPr>
        <w:numPr>
          <w:ilvl w:val="1"/>
          <w:numId w:val="5"/>
        </w:numPr>
        <w:tabs>
          <w:tab w:val="left" w:pos="1134"/>
        </w:tabs>
        <w:spacing w:before="120" w:after="120" w:line="240" w:lineRule="auto"/>
        <w:ind w:hanging="360"/>
        <w:jc w:val="both"/>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10EA51B9" w14:textId="77777777" w:rsidR="002873AA" w:rsidRDefault="002873AA" w:rsidP="002873AA">
      <w:pPr>
        <w:numPr>
          <w:ilvl w:val="1"/>
          <w:numId w:val="5"/>
        </w:numPr>
        <w:tabs>
          <w:tab w:val="left" w:pos="1134"/>
        </w:tabs>
        <w:spacing w:before="120" w:after="120" w:line="240" w:lineRule="auto"/>
        <w:ind w:hanging="360"/>
        <w:jc w:val="both"/>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084DD065" w14:textId="77777777" w:rsidR="002873AA" w:rsidRDefault="002873AA" w:rsidP="002873AA">
      <w:pPr>
        <w:numPr>
          <w:ilvl w:val="1"/>
          <w:numId w:val="5"/>
        </w:numPr>
        <w:tabs>
          <w:tab w:val="left" w:pos="1134"/>
        </w:tabs>
        <w:spacing w:before="120" w:after="120" w:line="240" w:lineRule="auto"/>
        <w:ind w:hanging="360"/>
        <w:jc w:val="both"/>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2C407049" w14:textId="77777777" w:rsidR="002873AA" w:rsidRDefault="002873AA" w:rsidP="002873AA">
      <w:pPr>
        <w:tabs>
          <w:tab w:val="left" w:pos="1134"/>
        </w:tabs>
        <w:spacing w:before="120" w:after="120" w:line="240" w:lineRule="auto"/>
        <w:ind w:left="644" w:hanging="576"/>
        <w:jc w:val="both"/>
        <w:rPr>
          <w:color w:val="000000"/>
        </w:rPr>
      </w:pPr>
    </w:p>
    <w:tbl>
      <w:tblPr>
        <w:tblW w:w="795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1"/>
        <w:gridCol w:w="1710"/>
        <w:gridCol w:w="3011"/>
        <w:gridCol w:w="2238"/>
      </w:tblGrid>
      <w:tr w:rsidR="002873AA" w14:paraId="2A296756" w14:textId="77777777" w:rsidTr="002873AA">
        <w:tc>
          <w:tcPr>
            <w:tcW w:w="990" w:type="dxa"/>
            <w:tcBorders>
              <w:top w:val="single" w:sz="4" w:space="0" w:color="000000"/>
              <w:left w:val="single" w:sz="4" w:space="0" w:color="000000"/>
              <w:bottom w:val="single" w:sz="4" w:space="0" w:color="000000"/>
              <w:right w:val="single" w:sz="4" w:space="0" w:color="000000"/>
            </w:tcBorders>
            <w:hideMark/>
          </w:tcPr>
          <w:p w14:paraId="3F205FD6" w14:textId="77777777" w:rsidR="002873AA" w:rsidRDefault="002873AA">
            <w:pPr>
              <w:keepNext/>
              <w:spacing w:before="240" w:after="120" w:line="240" w:lineRule="auto"/>
              <w:ind w:left="142" w:hanging="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Borders>
              <w:top w:val="single" w:sz="4" w:space="0" w:color="000000"/>
              <w:left w:val="single" w:sz="4" w:space="0" w:color="000000"/>
              <w:bottom w:val="single" w:sz="4" w:space="0" w:color="000000"/>
              <w:right w:val="single" w:sz="4" w:space="0" w:color="000000"/>
            </w:tcBorders>
            <w:hideMark/>
          </w:tcPr>
          <w:p w14:paraId="58095AE0" w14:textId="77777777" w:rsidR="002873AA" w:rsidRDefault="002873AA">
            <w:pPr>
              <w:keepNext/>
              <w:spacing w:before="240" w:after="120" w:line="240" w:lineRule="auto"/>
              <w:ind w:left="142" w:hanging="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Borders>
              <w:top w:val="single" w:sz="4" w:space="0" w:color="000000"/>
              <w:left w:val="single" w:sz="4" w:space="0" w:color="000000"/>
              <w:bottom w:val="single" w:sz="4" w:space="0" w:color="000000"/>
              <w:right w:val="single" w:sz="4" w:space="0" w:color="000000"/>
            </w:tcBorders>
            <w:hideMark/>
          </w:tcPr>
          <w:p w14:paraId="79F01DCF" w14:textId="77777777" w:rsidR="002873AA" w:rsidRDefault="002873AA">
            <w:pPr>
              <w:keepNext/>
              <w:spacing w:before="240" w:after="120" w:line="240" w:lineRule="auto"/>
              <w:ind w:left="142" w:hanging="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Borders>
              <w:top w:val="single" w:sz="4" w:space="0" w:color="000000"/>
              <w:left w:val="single" w:sz="4" w:space="0" w:color="000000"/>
              <w:bottom w:val="single" w:sz="4" w:space="0" w:color="000000"/>
              <w:right w:val="single" w:sz="4" w:space="0" w:color="000000"/>
            </w:tcBorders>
            <w:hideMark/>
          </w:tcPr>
          <w:p w14:paraId="0BB4979F" w14:textId="77777777" w:rsidR="002873AA" w:rsidRDefault="002873AA">
            <w:pPr>
              <w:keepNext/>
              <w:spacing w:before="240" w:after="120" w:line="240" w:lineRule="auto"/>
              <w:ind w:left="142" w:hanging="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2873AA" w14:paraId="4770791D" w14:textId="77777777" w:rsidTr="002873AA">
        <w:tc>
          <w:tcPr>
            <w:tcW w:w="990" w:type="dxa"/>
            <w:tcBorders>
              <w:top w:val="single" w:sz="4" w:space="0" w:color="000000"/>
              <w:left w:val="single" w:sz="4" w:space="0" w:color="000000"/>
              <w:bottom w:val="single" w:sz="4" w:space="0" w:color="000000"/>
              <w:right w:val="single" w:sz="4" w:space="0" w:color="000000"/>
            </w:tcBorders>
          </w:tcPr>
          <w:p w14:paraId="116E070A" w14:textId="77777777" w:rsidR="002873AA" w:rsidRDefault="002873AA">
            <w:pPr>
              <w:keepNext/>
              <w:spacing w:before="240" w:after="120" w:line="240" w:lineRule="auto"/>
              <w:ind w:left="142" w:hanging="142"/>
              <w:jc w:val="both"/>
              <w:rPr>
                <w:rFonts w:ascii="Arial" w:eastAsia="Arial" w:hAnsi="Arial" w:cs="Arial"/>
                <w:color w:val="000000"/>
                <w:sz w:val="24"/>
                <w:szCs w:val="24"/>
              </w:rPr>
            </w:pPr>
          </w:p>
        </w:tc>
        <w:tc>
          <w:tcPr>
            <w:tcW w:w="1710" w:type="dxa"/>
            <w:tcBorders>
              <w:top w:val="single" w:sz="4" w:space="0" w:color="000000"/>
              <w:left w:val="single" w:sz="4" w:space="0" w:color="000000"/>
              <w:bottom w:val="single" w:sz="4" w:space="0" w:color="000000"/>
              <w:right w:val="single" w:sz="4" w:space="0" w:color="000000"/>
            </w:tcBorders>
            <w:hideMark/>
          </w:tcPr>
          <w:p w14:paraId="4510D855" w14:textId="71996DE3" w:rsidR="002873AA" w:rsidRDefault="002873AA">
            <w:pPr>
              <w:keepNext/>
              <w:spacing w:before="240" w:after="120" w:line="240" w:lineRule="auto"/>
              <w:ind w:left="142" w:hanging="142"/>
              <w:jc w:val="both"/>
              <w:rPr>
                <w:rFonts w:ascii="Arial" w:eastAsia="Arial" w:hAnsi="Arial" w:cs="Arial"/>
                <w:color w:val="000000"/>
                <w:sz w:val="24"/>
                <w:szCs w:val="24"/>
                <w:highlight w:val="yellow"/>
              </w:rPr>
            </w:pPr>
          </w:p>
        </w:tc>
        <w:tc>
          <w:tcPr>
            <w:tcW w:w="3011" w:type="dxa"/>
            <w:tcBorders>
              <w:top w:val="single" w:sz="4" w:space="0" w:color="000000"/>
              <w:left w:val="single" w:sz="4" w:space="0" w:color="000000"/>
              <w:bottom w:val="single" w:sz="4" w:space="0" w:color="000000"/>
              <w:right w:val="single" w:sz="4" w:space="0" w:color="000000"/>
            </w:tcBorders>
            <w:hideMark/>
          </w:tcPr>
          <w:p w14:paraId="32481C95" w14:textId="3B4781B1" w:rsidR="002873AA" w:rsidRDefault="00D11719">
            <w:pPr>
              <w:keepNext/>
              <w:spacing w:before="240" w:after="120" w:line="240" w:lineRule="auto"/>
              <w:ind w:left="142" w:hanging="142"/>
              <w:jc w:val="both"/>
              <w:rPr>
                <w:rFonts w:ascii="Arial" w:eastAsia="Arial" w:hAnsi="Arial" w:cs="Arial"/>
                <w:color w:val="000000"/>
                <w:sz w:val="24"/>
                <w:szCs w:val="24"/>
                <w:highlight w:val="yellow"/>
              </w:rPr>
            </w:pPr>
            <w:r>
              <w:t>N</w:t>
            </w:r>
            <w:r w:rsidR="004E4658">
              <w:t>ot applicable</w:t>
            </w:r>
          </w:p>
        </w:tc>
        <w:tc>
          <w:tcPr>
            <w:tcW w:w="2238" w:type="dxa"/>
            <w:tcBorders>
              <w:top w:val="single" w:sz="4" w:space="0" w:color="000000"/>
              <w:left w:val="single" w:sz="4" w:space="0" w:color="000000"/>
              <w:bottom w:val="single" w:sz="4" w:space="0" w:color="000000"/>
              <w:right w:val="single" w:sz="4" w:space="0" w:color="000000"/>
            </w:tcBorders>
            <w:hideMark/>
          </w:tcPr>
          <w:p w14:paraId="137D4298" w14:textId="44847B67" w:rsidR="002873AA" w:rsidRDefault="002873AA">
            <w:pPr>
              <w:keepNext/>
              <w:spacing w:before="240" w:after="120" w:line="240" w:lineRule="auto"/>
              <w:ind w:left="142" w:hanging="142"/>
              <w:jc w:val="both"/>
              <w:rPr>
                <w:rFonts w:ascii="Arial" w:eastAsia="Arial" w:hAnsi="Arial" w:cs="Arial"/>
                <w:color w:val="000000"/>
                <w:sz w:val="24"/>
                <w:szCs w:val="24"/>
                <w:highlight w:val="yellow"/>
              </w:rPr>
            </w:pPr>
          </w:p>
        </w:tc>
      </w:tr>
    </w:tbl>
    <w:p w14:paraId="40E33AB5" w14:textId="77777777" w:rsidR="002873AA" w:rsidRDefault="002873AA" w:rsidP="002873AA"/>
    <w:p w14:paraId="684FFE2E" w14:textId="77777777" w:rsidR="002873AA" w:rsidRDefault="002873AA" w:rsidP="002873AA"/>
    <w:p w14:paraId="5FD70F0A" w14:textId="77777777" w:rsidR="002873AA" w:rsidRDefault="002873AA" w:rsidP="002873AA"/>
    <w:p w14:paraId="5868D4CA" w14:textId="77777777" w:rsidR="002873AA" w:rsidRDefault="002873AA" w:rsidP="002873AA">
      <w:pPr>
        <w:spacing w:after="0"/>
        <w:sectPr w:rsidR="002873AA">
          <w:pgSz w:w="11906" w:h="16838"/>
          <w:pgMar w:top="1440" w:right="1440" w:bottom="1440" w:left="1440" w:header="708" w:footer="708" w:gutter="0"/>
          <w:pgNumType w:start="1"/>
          <w:cols w:space="720"/>
        </w:sectPr>
      </w:pPr>
    </w:p>
    <w:p w14:paraId="48B82146" w14:textId="77777777" w:rsidR="002873AA" w:rsidRDefault="002873AA" w:rsidP="002873AA"/>
    <w:p w14:paraId="1C381389" w14:textId="77777777" w:rsidR="00354279" w:rsidRDefault="00354279" w:rsidP="00354279">
      <w:pPr>
        <w:rPr>
          <w:rFonts w:ascii="Arial" w:eastAsia="Arial" w:hAnsi="Arial" w:cs="Arial"/>
          <w:sz w:val="20"/>
          <w:szCs w:val="20"/>
        </w:rPr>
      </w:pPr>
      <w:r>
        <w:rPr>
          <w:rFonts w:ascii="Arial" w:eastAsia="Arial" w:hAnsi="Arial" w:cs="Arial"/>
          <w:b/>
          <w:sz w:val="36"/>
          <w:szCs w:val="36"/>
        </w:rPr>
        <w:t>Joint Schedule 6 (Key Subcontractors)</w:t>
      </w:r>
    </w:p>
    <w:p w14:paraId="2E523487" w14:textId="77777777" w:rsidR="00354279" w:rsidRDefault="00354279" w:rsidP="00354279">
      <w:pPr>
        <w:numPr>
          <w:ilvl w:val="0"/>
          <w:numId w:val="6"/>
        </w:numPr>
        <w:tabs>
          <w:tab w:val="left" w:pos="142"/>
        </w:tabs>
        <w:spacing w:before="120" w:after="240" w:line="240" w:lineRule="auto"/>
      </w:pPr>
      <w:r>
        <w:rPr>
          <w:rFonts w:ascii="Arial Bold" w:eastAsia="Arial Bold" w:hAnsi="Arial Bold" w:cs="Arial Bold"/>
          <w:b/>
          <w:color w:val="000000"/>
          <w:sz w:val="24"/>
          <w:szCs w:val="24"/>
        </w:rPr>
        <w:t>Restrictions on certain subcontractors</w:t>
      </w:r>
    </w:p>
    <w:p w14:paraId="22B5FD01" w14:textId="77777777" w:rsidR="00354279" w:rsidRDefault="00354279" w:rsidP="00354279">
      <w:pPr>
        <w:numPr>
          <w:ilvl w:val="1"/>
          <w:numId w:val="6"/>
        </w:numPr>
        <w:spacing w:before="120" w:after="120" w:line="240" w:lineRule="auto"/>
        <w:ind w:left="900" w:hanging="540"/>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3AB7E0A9" w14:textId="77777777" w:rsidR="00354279" w:rsidRDefault="00354279" w:rsidP="00354279">
      <w:pPr>
        <w:numPr>
          <w:ilvl w:val="1"/>
          <w:numId w:val="6"/>
        </w:numPr>
        <w:spacing w:before="120" w:after="120" w:line="240" w:lineRule="auto"/>
        <w:ind w:left="900" w:hanging="540"/>
      </w:pPr>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3B32904E" w14:textId="77777777" w:rsidR="00354279" w:rsidRDefault="00354279" w:rsidP="00354279">
      <w:pPr>
        <w:numPr>
          <w:ilvl w:val="1"/>
          <w:numId w:val="6"/>
        </w:numPr>
        <w:spacing w:before="120" w:after="120" w:line="240" w:lineRule="auto"/>
        <w:ind w:left="900" w:hanging="540"/>
      </w:pPr>
      <w:r>
        <w:rPr>
          <w:rFonts w:ascii="Arial" w:eastAsia="Arial" w:hAnsi="Arial" w:cs="Arial"/>
          <w:color w:val="000000"/>
          <w:sz w:val="24"/>
          <w:szCs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1DD6E32B" w14:textId="77777777" w:rsidR="00354279" w:rsidRDefault="00354279" w:rsidP="00354279">
      <w:pPr>
        <w:numPr>
          <w:ilvl w:val="2"/>
          <w:numId w:val="6"/>
        </w:numPr>
        <w:tabs>
          <w:tab w:val="left" w:pos="1985"/>
        </w:tabs>
        <w:spacing w:before="120" w:after="120" w:line="240" w:lineRule="auto"/>
        <w:ind w:left="1750" w:hanging="850"/>
      </w:pPr>
      <w:r>
        <w:rPr>
          <w:rFonts w:ascii="Arial" w:eastAsia="Arial" w:hAnsi="Arial" w:cs="Arial"/>
          <w:color w:val="000000"/>
          <w:sz w:val="24"/>
          <w:szCs w:val="24"/>
        </w:rPr>
        <w:t>the appointment of a proposed Key Subcontractor may prejudice the provision of the Deliverables or may be contrary to its interests;</w:t>
      </w:r>
    </w:p>
    <w:p w14:paraId="57D5B280" w14:textId="77777777" w:rsidR="00354279" w:rsidRDefault="00354279" w:rsidP="00354279">
      <w:pPr>
        <w:numPr>
          <w:ilvl w:val="2"/>
          <w:numId w:val="6"/>
        </w:numPr>
        <w:tabs>
          <w:tab w:val="left" w:pos="1985"/>
        </w:tabs>
        <w:spacing w:before="120" w:after="120" w:line="240" w:lineRule="auto"/>
        <w:ind w:left="1750" w:hanging="850"/>
      </w:pPr>
      <w:r>
        <w:rPr>
          <w:rFonts w:ascii="Arial" w:eastAsia="Arial" w:hAnsi="Arial" w:cs="Arial"/>
          <w:color w:val="000000"/>
          <w:sz w:val="24"/>
          <w:szCs w:val="24"/>
        </w:rPr>
        <w:t>the proposed Key Subcontractor is unreliable and/or has not provided reliable goods and or reasonable services to its other customers; and/or</w:t>
      </w:r>
    </w:p>
    <w:p w14:paraId="3C2DB616" w14:textId="77777777" w:rsidR="00354279" w:rsidRDefault="00354279" w:rsidP="00354279">
      <w:pPr>
        <w:numPr>
          <w:ilvl w:val="2"/>
          <w:numId w:val="6"/>
        </w:numPr>
        <w:tabs>
          <w:tab w:val="left" w:pos="1985"/>
        </w:tabs>
        <w:spacing w:before="120" w:after="120" w:line="240" w:lineRule="auto"/>
        <w:ind w:left="1750" w:hanging="850"/>
      </w:pPr>
      <w:r>
        <w:rPr>
          <w:rFonts w:ascii="Arial" w:eastAsia="Arial" w:hAnsi="Arial" w:cs="Arial"/>
          <w:color w:val="000000"/>
          <w:sz w:val="24"/>
          <w:szCs w:val="24"/>
        </w:rPr>
        <w:t>the proposed Key Subcontractor employs unfit persons.</w:t>
      </w:r>
    </w:p>
    <w:p w14:paraId="40AF3ED0" w14:textId="77777777" w:rsidR="00354279" w:rsidRDefault="00354279" w:rsidP="00354279">
      <w:pPr>
        <w:keepNext/>
        <w:numPr>
          <w:ilvl w:val="1"/>
          <w:numId w:val="6"/>
        </w:numPr>
        <w:spacing w:before="120" w:after="120" w:line="240" w:lineRule="auto"/>
        <w:ind w:left="900" w:hanging="540"/>
      </w:pPr>
      <w:bookmarkStart w:id="4" w:name="_1fob9te"/>
      <w:bookmarkEnd w:id="4"/>
      <w:r>
        <w:rPr>
          <w:rFonts w:ascii="Arial" w:eastAsia="Arial" w:hAnsi="Arial" w:cs="Arial"/>
          <w:color w:val="000000"/>
          <w:sz w:val="24"/>
          <w:szCs w:val="24"/>
        </w:rPr>
        <w:t>The Supplier shall provide CCS and the Buyer with the following information in respect of the proposed Key Subcontractor:</w:t>
      </w:r>
    </w:p>
    <w:p w14:paraId="1E097CB8" w14:textId="77777777" w:rsidR="00354279" w:rsidRDefault="00354279" w:rsidP="00354279">
      <w:pPr>
        <w:numPr>
          <w:ilvl w:val="2"/>
          <w:numId w:val="6"/>
        </w:numPr>
        <w:tabs>
          <w:tab w:val="left" w:pos="1985"/>
        </w:tabs>
        <w:spacing w:before="120" w:after="120" w:line="240" w:lineRule="auto"/>
        <w:ind w:left="1710" w:hanging="810"/>
      </w:pPr>
      <w:r>
        <w:rPr>
          <w:rFonts w:ascii="Arial" w:eastAsia="Arial" w:hAnsi="Arial" w:cs="Arial"/>
          <w:color w:val="000000"/>
          <w:sz w:val="24"/>
          <w:szCs w:val="24"/>
        </w:rPr>
        <w:t>the proposed Key Subcontractor’s name, registered office and company registration number;</w:t>
      </w:r>
    </w:p>
    <w:p w14:paraId="6D02596F" w14:textId="77777777" w:rsidR="00354279" w:rsidRDefault="00354279" w:rsidP="00354279">
      <w:pPr>
        <w:numPr>
          <w:ilvl w:val="2"/>
          <w:numId w:val="6"/>
        </w:numPr>
        <w:tabs>
          <w:tab w:val="left" w:pos="1985"/>
        </w:tabs>
        <w:spacing w:before="120" w:after="120" w:line="240" w:lineRule="auto"/>
        <w:ind w:left="1710" w:hanging="810"/>
      </w:pPr>
      <w:r>
        <w:rPr>
          <w:rFonts w:ascii="Arial" w:eastAsia="Arial" w:hAnsi="Arial" w:cs="Arial"/>
          <w:color w:val="000000"/>
          <w:sz w:val="24"/>
          <w:szCs w:val="24"/>
        </w:rPr>
        <w:t xml:space="preserve">the scope/description of any Deliverables to be provided by the proposed Key Subcontractor; </w:t>
      </w:r>
    </w:p>
    <w:p w14:paraId="0E2DF92E" w14:textId="77777777" w:rsidR="00354279" w:rsidRDefault="00354279" w:rsidP="00354279">
      <w:pPr>
        <w:numPr>
          <w:ilvl w:val="2"/>
          <w:numId w:val="6"/>
        </w:numPr>
        <w:tabs>
          <w:tab w:val="left" w:pos="1985"/>
        </w:tabs>
        <w:spacing w:before="120" w:after="120" w:line="240" w:lineRule="auto"/>
        <w:ind w:left="1710" w:hanging="810"/>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14BD04F3" w14:textId="77777777" w:rsidR="00354279" w:rsidRDefault="00354279" w:rsidP="00354279">
      <w:pPr>
        <w:numPr>
          <w:ilvl w:val="2"/>
          <w:numId w:val="6"/>
        </w:numPr>
        <w:tabs>
          <w:tab w:val="left" w:pos="1985"/>
        </w:tabs>
        <w:spacing w:before="120" w:after="120" w:line="240" w:lineRule="auto"/>
        <w:ind w:left="1710" w:hanging="810"/>
      </w:pPr>
      <w:r>
        <w:rPr>
          <w:rFonts w:ascii="Arial" w:eastAsia="Arial" w:hAnsi="Arial" w:cs="Arial"/>
          <w:color w:val="000000"/>
          <w:sz w:val="24"/>
          <w:szCs w:val="24"/>
        </w:rPr>
        <w:t xml:space="preserve">for CCS, the Key Sub-Contract price expressed as a percentage of the total projected Framework Price over the Framework Contract Period; </w:t>
      </w:r>
    </w:p>
    <w:p w14:paraId="32738A56" w14:textId="77777777" w:rsidR="00354279" w:rsidRDefault="00354279" w:rsidP="00354279">
      <w:pPr>
        <w:numPr>
          <w:ilvl w:val="2"/>
          <w:numId w:val="6"/>
        </w:numPr>
        <w:tabs>
          <w:tab w:val="left" w:pos="1985"/>
        </w:tabs>
        <w:spacing w:before="120" w:after="120" w:line="240" w:lineRule="auto"/>
        <w:ind w:left="1710" w:hanging="810"/>
      </w:pPr>
      <w:r>
        <w:rPr>
          <w:rFonts w:ascii="Arial" w:eastAsia="Arial" w:hAnsi="Arial" w:cs="Arial"/>
          <w:color w:val="000000"/>
          <w:sz w:val="24"/>
          <w:szCs w:val="24"/>
        </w:rPr>
        <w:t>for the Buyer, the Key Sub-Contract price expressed as a percentage of the total projected Charges over the Call Off Contract Period; and</w:t>
      </w:r>
    </w:p>
    <w:p w14:paraId="158ED797" w14:textId="77777777" w:rsidR="00354279" w:rsidRDefault="00354279" w:rsidP="00354279">
      <w:pPr>
        <w:numPr>
          <w:ilvl w:val="2"/>
          <w:numId w:val="6"/>
        </w:numPr>
        <w:tabs>
          <w:tab w:val="left" w:pos="1985"/>
        </w:tabs>
        <w:spacing w:before="120" w:after="120" w:line="240" w:lineRule="auto"/>
        <w:ind w:left="1710" w:hanging="810"/>
      </w:pPr>
      <w:r>
        <w:rPr>
          <w:rFonts w:ascii="Arial" w:eastAsia="Arial" w:hAnsi="Arial" w:cs="Arial"/>
          <w:color w:val="000000"/>
          <w:sz w:val="24"/>
          <w:szCs w:val="24"/>
        </w:rPr>
        <w:lastRenderedPageBreak/>
        <w:t>(where applicable) Credit Rating Threshold (as defined in Joint Schedule 7 (Financial Distress)) of the Key Subcontractor.</w:t>
      </w:r>
    </w:p>
    <w:p w14:paraId="23F1873C" w14:textId="77777777" w:rsidR="00354279" w:rsidRDefault="00354279" w:rsidP="00354279">
      <w:pPr>
        <w:keepNext/>
        <w:numPr>
          <w:ilvl w:val="1"/>
          <w:numId w:val="6"/>
        </w:numPr>
        <w:spacing w:before="120" w:after="120" w:line="240" w:lineRule="auto"/>
        <w:ind w:left="900" w:hanging="540"/>
      </w:pPr>
      <w:bookmarkStart w:id="5" w:name="_3znysh7"/>
      <w:bookmarkEnd w:id="5"/>
      <w:r>
        <w:rPr>
          <w:rFonts w:ascii="Arial" w:eastAsia="Arial" w:hAnsi="Arial" w:cs="Arial"/>
          <w:color w:val="000000"/>
          <w:sz w:val="24"/>
          <w:szCs w:val="24"/>
        </w:rPr>
        <w:t>If requested by CCS and/or the Buyer, within ten (10) Working Days of receipt of the information provided by the Supplier pursuant to Paragraph 1.4, the Supplier shall also provide:</w:t>
      </w:r>
    </w:p>
    <w:p w14:paraId="03DDD84D" w14:textId="77777777" w:rsidR="00354279" w:rsidRDefault="00354279" w:rsidP="00354279">
      <w:pPr>
        <w:numPr>
          <w:ilvl w:val="2"/>
          <w:numId w:val="6"/>
        </w:numPr>
        <w:tabs>
          <w:tab w:val="left" w:pos="1985"/>
        </w:tabs>
        <w:spacing w:before="120" w:after="120" w:line="240" w:lineRule="auto"/>
        <w:ind w:left="1620"/>
      </w:pPr>
      <w:r>
        <w:rPr>
          <w:rFonts w:ascii="Arial" w:eastAsia="Arial" w:hAnsi="Arial" w:cs="Arial"/>
          <w:color w:val="000000"/>
          <w:sz w:val="24"/>
          <w:szCs w:val="24"/>
        </w:rPr>
        <w:t xml:space="preserve">a copy of the proposed Key Sub-Contract; and </w:t>
      </w:r>
    </w:p>
    <w:p w14:paraId="70BFAABB" w14:textId="77777777" w:rsidR="00354279" w:rsidRDefault="00354279" w:rsidP="00354279">
      <w:pPr>
        <w:numPr>
          <w:ilvl w:val="2"/>
          <w:numId w:val="6"/>
        </w:numPr>
        <w:tabs>
          <w:tab w:val="left" w:pos="1985"/>
        </w:tabs>
        <w:spacing w:before="120" w:after="120" w:line="240" w:lineRule="auto"/>
        <w:ind w:left="1620"/>
      </w:pPr>
      <w:r>
        <w:rPr>
          <w:rFonts w:ascii="Arial" w:eastAsia="Arial" w:hAnsi="Arial" w:cs="Arial"/>
          <w:color w:val="000000"/>
          <w:sz w:val="24"/>
          <w:szCs w:val="24"/>
        </w:rPr>
        <w:t>any further information reasonably requested by CCS and/or the Buyer.</w:t>
      </w:r>
    </w:p>
    <w:p w14:paraId="0405C0F2" w14:textId="77777777" w:rsidR="00354279" w:rsidRDefault="00354279" w:rsidP="00354279">
      <w:pPr>
        <w:keepNext/>
        <w:numPr>
          <w:ilvl w:val="1"/>
          <w:numId w:val="6"/>
        </w:numPr>
        <w:spacing w:before="120" w:after="120" w:line="240" w:lineRule="auto"/>
        <w:ind w:left="900" w:hanging="540"/>
      </w:pPr>
      <w:bookmarkStart w:id="6" w:name="_2et92p0"/>
      <w:bookmarkEnd w:id="6"/>
      <w:r>
        <w:rPr>
          <w:rFonts w:ascii="Arial" w:eastAsia="Arial" w:hAnsi="Arial" w:cs="Arial"/>
          <w:color w:val="000000"/>
          <w:sz w:val="24"/>
          <w:szCs w:val="24"/>
        </w:rPr>
        <w:t xml:space="preserve">The Supplier shall ensure that each new or replacement Key Sub-Contract shall include: </w:t>
      </w:r>
    </w:p>
    <w:p w14:paraId="6BC7C4E0" w14:textId="77777777" w:rsidR="00354279" w:rsidRDefault="00354279" w:rsidP="00354279">
      <w:pPr>
        <w:numPr>
          <w:ilvl w:val="2"/>
          <w:numId w:val="6"/>
        </w:numPr>
        <w:tabs>
          <w:tab w:val="left" w:pos="1985"/>
        </w:tabs>
        <w:spacing w:before="120" w:after="120" w:line="240" w:lineRule="auto"/>
        <w:ind w:left="1710" w:hanging="810"/>
      </w:pPr>
      <w:r>
        <w:rPr>
          <w:rFonts w:ascii="Arial" w:eastAsia="Arial" w:hAnsi="Arial" w:cs="Arial"/>
          <w:color w:val="000000"/>
          <w:sz w:val="24"/>
          <w:szCs w:val="24"/>
        </w:rPr>
        <w:t>provisions which will enable the Supplier to discharge its obligations under the Contracts;</w:t>
      </w:r>
    </w:p>
    <w:p w14:paraId="69D8B1B8" w14:textId="77777777" w:rsidR="00354279" w:rsidRDefault="00354279" w:rsidP="00354279">
      <w:pPr>
        <w:numPr>
          <w:ilvl w:val="2"/>
          <w:numId w:val="6"/>
        </w:numPr>
        <w:tabs>
          <w:tab w:val="left" w:pos="1985"/>
        </w:tabs>
        <w:spacing w:before="120" w:after="120" w:line="240" w:lineRule="auto"/>
        <w:ind w:left="1710" w:hanging="810"/>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3926D2DC" w14:textId="77777777" w:rsidR="00354279" w:rsidRDefault="00354279" w:rsidP="00354279">
      <w:pPr>
        <w:numPr>
          <w:ilvl w:val="2"/>
          <w:numId w:val="6"/>
        </w:numPr>
        <w:tabs>
          <w:tab w:val="left" w:pos="1985"/>
        </w:tabs>
        <w:spacing w:before="120" w:after="120" w:line="240" w:lineRule="auto"/>
        <w:ind w:left="1710" w:hanging="810"/>
      </w:pPr>
      <w:r>
        <w:rPr>
          <w:rFonts w:ascii="Arial" w:eastAsia="Arial" w:hAnsi="Arial" w:cs="Arial"/>
          <w:color w:val="000000"/>
          <w:sz w:val="24"/>
          <w:szCs w:val="24"/>
        </w:rPr>
        <w:t xml:space="preserve">a provision enabling CCS and the Buyer to enforce the Key Sub-Contract as if it were the Supplier; </w:t>
      </w:r>
    </w:p>
    <w:p w14:paraId="217414CB" w14:textId="77777777" w:rsidR="00354279" w:rsidRDefault="00354279" w:rsidP="00354279">
      <w:pPr>
        <w:numPr>
          <w:ilvl w:val="2"/>
          <w:numId w:val="6"/>
        </w:numPr>
        <w:tabs>
          <w:tab w:val="left" w:pos="1985"/>
        </w:tabs>
        <w:spacing w:before="120" w:after="120" w:line="240" w:lineRule="auto"/>
        <w:ind w:left="1710" w:hanging="810"/>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7D4E8589" w14:textId="77777777" w:rsidR="00354279" w:rsidRDefault="00354279" w:rsidP="00354279">
      <w:pPr>
        <w:numPr>
          <w:ilvl w:val="2"/>
          <w:numId w:val="6"/>
        </w:numPr>
        <w:tabs>
          <w:tab w:val="left" w:pos="1985"/>
        </w:tabs>
        <w:spacing w:before="120" w:after="120" w:line="240" w:lineRule="auto"/>
        <w:ind w:left="1710" w:hanging="810"/>
      </w:pPr>
      <w:r>
        <w:rPr>
          <w:rFonts w:ascii="Arial" w:eastAsia="Arial" w:hAnsi="Arial" w:cs="Arial"/>
          <w:color w:val="000000"/>
          <w:sz w:val="24"/>
          <w:szCs w:val="24"/>
        </w:rPr>
        <w:t>obligations no less onerous on the Key Subcontractor than those imposed on the Supplier under the Framework Contract in respect of:</w:t>
      </w:r>
    </w:p>
    <w:p w14:paraId="4865D826" w14:textId="77777777" w:rsidR="00354279" w:rsidRDefault="00354279" w:rsidP="00354279">
      <w:pPr>
        <w:numPr>
          <w:ilvl w:val="3"/>
          <w:numId w:val="6"/>
        </w:numPr>
        <w:tabs>
          <w:tab w:val="left" w:pos="2552"/>
        </w:tabs>
        <w:spacing w:before="120" w:after="120" w:line="240" w:lineRule="auto"/>
        <w:ind w:left="2563" w:hanging="853"/>
      </w:pPr>
      <w:r>
        <w:rPr>
          <w:rFonts w:ascii="Arial" w:eastAsia="Arial" w:hAnsi="Arial" w:cs="Arial"/>
          <w:color w:val="000000"/>
          <w:sz w:val="24"/>
          <w:szCs w:val="24"/>
        </w:rPr>
        <w:t>the data protection requirements set out in Clause 14 (Data protection);</w:t>
      </w:r>
    </w:p>
    <w:p w14:paraId="0621FB8E" w14:textId="77777777" w:rsidR="00354279" w:rsidRDefault="00354279" w:rsidP="00354279">
      <w:pPr>
        <w:numPr>
          <w:ilvl w:val="3"/>
          <w:numId w:val="6"/>
        </w:numPr>
        <w:tabs>
          <w:tab w:val="left" w:pos="2552"/>
        </w:tabs>
        <w:spacing w:before="120" w:after="120" w:line="240" w:lineRule="auto"/>
        <w:ind w:left="2563" w:hanging="853"/>
      </w:pPr>
      <w:r>
        <w:rPr>
          <w:rFonts w:ascii="Arial" w:eastAsia="Arial" w:hAnsi="Arial" w:cs="Arial"/>
          <w:color w:val="000000"/>
          <w:sz w:val="24"/>
          <w:szCs w:val="24"/>
        </w:rPr>
        <w:t>the FOIA and other access request requirements set out in Clause 16 (When you can share information);</w:t>
      </w:r>
    </w:p>
    <w:p w14:paraId="60BC3094" w14:textId="77777777" w:rsidR="00354279" w:rsidRDefault="00354279" w:rsidP="00354279">
      <w:pPr>
        <w:numPr>
          <w:ilvl w:val="3"/>
          <w:numId w:val="6"/>
        </w:numPr>
        <w:tabs>
          <w:tab w:val="left" w:pos="2552"/>
        </w:tabs>
        <w:spacing w:before="120" w:after="120" w:line="240" w:lineRule="auto"/>
        <w:ind w:left="2563" w:hanging="853"/>
      </w:pPr>
      <w:r>
        <w:rPr>
          <w:rFonts w:ascii="Arial" w:eastAsia="Arial" w:hAnsi="Arial" w:cs="Arial"/>
          <w:color w:val="000000"/>
          <w:sz w:val="24"/>
          <w:szCs w:val="24"/>
        </w:rPr>
        <w:t xml:space="preserve">the obligation not to embarrass CCS or the Buyer or otherwise bring CCS or the Buyer into disrepute; </w:t>
      </w:r>
    </w:p>
    <w:p w14:paraId="2EA08E3C" w14:textId="77777777" w:rsidR="00354279" w:rsidRDefault="00354279" w:rsidP="00354279">
      <w:pPr>
        <w:numPr>
          <w:ilvl w:val="3"/>
          <w:numId w:val="6"/>
        </w:numPr>
        <w:tabs>
          <w:tab w:val="left" w:pos="2552"/>
        </w:tabs>
        <w:spacing w:before="120" w:after="120" w:line="240" w:lineRule="auto"/>
        <w:ind w:left="2563" w:hanging="853"/>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607D5FEC" w14:textId="77777777" w:rsidR="00354279" w:rsidRDefault="00354279" w:rsidP="00354279">
      <w:pPr>
        <w:numPr>
          <w:ilvl w:val="3"/>
          <w:numId w:val="6"/>
        </w:numPr>
        <w:tabs>
          <w:tab w:val="left" w:pos="2552"/>
        </w:tabs>
        <w:spacing w:before="120" w:after="120" w:line="240" w:lineRule="auto"/>
        <w:ind w:left="2563" w:hanging="853"/>
      </w:pPr>
      <w:r>
        <w:rPr>
          <w:rFonts w:ascii="Arial" w:eastAsia="Arial" w:hAnsi="Arial" w:cs="Arial"/>
          <w:color w:val="000000"/>
          <w:sz w:val="24"/>
          <w:szCs w:val="24"/>
        </w:rPr>
        <w:t>the conduct of audits set out in Clause 6 (Record keeping and reporting);</w:t>
      </w:r>
    </w:p>
    <w:p w14:paraId="44D5CF8E" w14:textId="77777777" w:rsidR="00354279" w:rsidRDefault="00354279" w:rsidP="00354279">
      <w:pPr>
        <w:numPr>
          <w:ilvl w:val="2"/>
          <w:numId w:val="6"/>
        </w:numPr>
        <w:tabs>
          <w:tab w:val="left" w:pos="1985"/>
        </w:tabs>
        <w:spacing w:before="120" w:after="120" w:line="240" w:lineRule="auto"/>
        <w:ind w:left="1620"/>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598846DD" w14:textId="77777777" w:rsidR="00354279" w:rsidRDefault="00354279" w:rsidP="00354279">
      <w:pPr>
        <w:numPr>
          <w:ilvl w:val="2"/>
          <w:numId w:val="6"/>
        </w:numPr>
        <w:tabs>
          <w:tab w:val="left" w:pos="1985"/>
        </w:tabs>
        <w:spacing w:before="120" w:after="120" w:line="240" w:lineRule="auto"/>
        <w:ind w:left="1620"/>
      </w:pPr>
      <w:r>
        <w:rPr>
          <w:rFonts w:ascii="Arial" w:eastAsia="Arial" w:hAnsi="Arial" w:cs="Arial"/>
          <w:color w:val="000000"/>
          <w:sz w:val="24"/>
          <w:szCs w:val="24"/>
        </w:rPr>
        <w:t xml:space="preserve">a provision restricting the ability of the Key Subcontractor to sub-contract all or any part of the provision of the Deliverables provided to the Supplier under the Key Sub-Contract without first seeking the written consent of CCS and the Buyer. </w:t>
      </w:r>
    </w:p>
    <w:p w14:paraId="5C1362AD" w14:textId="77777777" w:rsidR="00354279" w:rsidRDefault="00354279" w:rsidP="00354279">
      <w:pPr>
        <w:spacing w:after="0" w:line="240" w:lineRule="auto"/>
        <w:rPr>
          <w:rFonts w:ascii="Arial" w:eastAsia="Arial" w:hAnsi="Arial" w:cs="Arial"/>
          <w:color w:val="000000"/>
          <w:sz w:val="24"/>
          <w:szCs w:val="24"/>
        </w:rPr>
        <w:sectPr w:rsidR="00354279">
          <w:pgSz w:w="11906" w:h="16838"/>
          <w:pgMar w:top="1440" w:right="1440" w:bottom="1440" w:left="1440" w:header="709" w:footer="709" w:gutter="0"/>
          <w:pgNumType w:start="1"/>
          <w:cols w:space="720"/>
        </w:sectPr>
      </w:pPr>
    </w:p>
    <w:p w14:paraId="73CFBAF2" w14:textId="77777777" w:rsidR="00354279" w:rsidRDefault="00354279" w:rsidP="00354279">
      <w:pPr>
        <w:tabs>
          <w:tab w:val="center" w:pos="4513"/>
          <w:tab w:val="right" w:pos="9026"/>
        </w:tabs>
        <w:spacing w:after="0"/>
        <w:rPr>
          <w:rFonts w:ascii="Arial" w:eastAsia="Arial" w:hAnsi="Arial" w:cs="Arial"/>
          <w:b/>
          <w:color w:val="000000"/>
          <w:sz w:val="36"/>
          <w:szCs w:val="36"/>
        </w:rPr>
      </w:pPr>
      <w:r>
        <w:rPr>
          <w:rFonts w:ascii="Arial" w:eastAsia="Arial" w:hAnsi="Arial" w:cs="Arial"/>
          <w:b/>
          <w:color w:val="000000"/>
          <w:sz w:val="36"/>
          <w:szCs w:val="36"/>
        </w:rPr>
        <w:lastRenderedPageBreak/>
        <w:t>Joint Schedule 7 (Financial Difficulties)</w:t>
      </w:r>
    </w:p>
    <w:p w14:paraId="0343CF27" w14:textId="77777777" w:rsidR="00354279" w:rsidRDefault="00354279" w:rsidP="00354279">
      <w:pPr>
        <w:keepNext/>
        <w:numPr>
          <w:ilvl w:val="0"/>
          <w:numId w:val="7"/>
        </w:numPr>
        <w:tabs>
          <w:tab w:val="left" w:pos="142"/>
        </w:tabs>
        <w:spacing w:before="120" w:after="240" w:line="240" w:lineRule="auto"/>
      </w:pPr>
      <w:r>
        <w:rPr>
          <w:rFonts w:ascii="Arial Bold" w:eastAsia="Arial Bold" w:hAnsi="Arial Bold" w:cs="Arial Bold"/>
          <w:b/>
          <w:color w:val="000000"/>
          <w:sz w:val="24"/>
          <w:szCs w:val="24"/>
        </w:rPr>
        <w:t>Definitions</w:t>
      </w:r>
    </w:p>
    <w:p w14:paraId="5B6EBABF" w14:textId="77777777" w:rsidR="00354279" w:rsidRDefault="00354279" w:rsidP="00354279">
      <w:pPr>
        <w:keepNext/>
        <w:numPr>
          <w:ilvl w:val="1"/>
          <w:numId w:val="7"/>
        </w:numPr>
        <w:tabs>
          <w:tab w:val="left" w:pos="1134"/>
        </w:tabs>
        <w:spacing w:before="120" w:after="120" w:line="240" w:lineRule="auto"/>
        <w:ind w:hanging="360"/>
      </w:pPr>
      <w:r>
        <w:rPr>
          <w:rFonts w:ascii="Arial" w:eastAsia="Arial" w:hAnsi="Arial" w:cs="Arial"/>
          <w:color w:val="000000"/>
          <w:sz w:val="24"/>
          <w:szCs w:val="24"/>
        </w:rPr>
        <w:t>In this Schedule, the following words shall have the following meanings and they shall supplement Joint Schedule 1 (Definitions):</w:t>
      </w:r>
    </w:p>
    <w:tbl>
      <w:tblPr>
        <w:tblW w:w="7560" w:type="dxa"/>
        <w:tblInd w:w="1008" w:type="dxa"/>
        <w:tblLayout w:type="fixed"/>
        <w:tblLook w:val="04A0" w:firstRow="1" w:lastRow="0" w:firstColumn="1" w:lastColumn="0" w:noHBand="0" w:noVBand="1"/>
      </w:tblPr>
      <w:tblGrid>
        <w:gridCol w:w="2462"/>
        <w:gridCol w:w="5098"/>
      </w:tblGrid>
      <w:tr w:rsidR="00354279" w14:paraId="5A390A93" w14:textId="77777777" w:rsidTr="00354279">
        <w:tc>
          <w:tcPr>
            <w:tcW w:w="2462" w:type="dxa"/>
            <w:hideMark/>
          </w:tcPr>
          <w:p w14:paraId="41FF1857" w14:textId="77777777" w:rsidR="00354279" w:rsidRDefault="00354279">
            <w:pP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"Credit Rating Threshold"</w:t>
            </w:r>
          </w:p>
        </w:tc>
        <w:tc>
          <w:tcPr>
            <w:tcW w:w="5098" w:type="dxa"/>
            <w:hideMark/>
          </w:tcPr>
          <w:p w14:paraId="7255A21C" w14:textId="77777777" w:rsidR="00354279" w:rsidRDefault="00354279" w:rsidP="00354279">
            <w:pPr>
              <w:numPr>
                <w:ilvl w:val="0"/>
                <w:numId w:val="8"/>
              </w:numPr>
              <w:tabs>
                <w:tab w:val="left" w:pos="175"/>
              </w:tabs>
              <w:spacing w:after="120" w:line="240" w:lineRule="auto"/>
              <w:rPr>
                <w:color w:val="000000"/>
              </w:rPr>
            </w:pPr>
            <w:r>
              <w:rPr>
                <w:rFonts w:ascii="Arial" w:eastAsia="Arial" w:hAnsi="Arial" w:cs="Arial"/>
                <w:color w:val="000000"/>
                <w:sz w:val="24"/>
                <w:szCs w:val="24"/>
              </w:rPr>
              <w:t>the minimum credit rating level for the Monitored Company as set out in Annex 2 and</w:t>
            </w:r>
          </w:p>
        </w:tc>
      </w:tr>
      <w:tr w:rsidR="00354279" w14:paraId="62B14EBB" w14:textId="77777777" w:rsidTr="00354279">
        <w:tc>
          <w:tcPr>
            <w:tcW w:w="2462" w:type="dxa"/>
          </w:tcPr>
          <w:p w14:paraId="595793B9" w14:textId="77777777" w:rsidR="00354279" w:rsidRDefault="00354279">
            <w:pP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"Financial Distress Event"</w:t>
            </w:r>
          </w:p>
          <w:p w14:paraId="0FCB16BF" w14:textId="77777777" w:rsidR="00354279" w:rsidRDefault="00354279">
            <w:pPr>
              <w:rPr>
                <w:rFonts w:ascii="Arial" w:eastAsia="Arial" w:hAnsi="Arial" w:cs="Arial"/>
                <w:sz w:val="24"/>
                <w:szCs w:val="24"/>
              </w:rPr>
            </w:pPr>
          </w:p>
          <w:p w14:paraId="7D345E7F" w14:textId="77777777" w:rsidR="00354279" w:rsidRDefault="00354279">
            <w:pPr>
              <w:rPr>
                <w:rFonts w:ascii="Arial" w:eastAsia="Arial" w:hAnsi="Arial" w:cs="Arial"/>
                <w:sz w:val="24"/>
                <w:szCs w:val="24"/>
              </w:rPr>
            </w:pPr>
          </w:p>
          <w:p w14:paraId="5D1A286B" w14:textId="77777777" w:rsidR="00354279" w:rsidRDefault="00354279">
            <w:pPr>
              <w:rPr>
                <w:rFonts w:ascii="Arial" w:eastAsia="Arial" w:hAnsi="Arial" w:cs="Arial"/>
                <w:sz w:val="24"/>
                <w:szCs w:val="24"/>
              </w:rPr>
            </w:pPr>
          </w:p>
          <w:p w14:paraId="4F8D7B7E" w14:textId="77777777" w:rsidR="00354279" w:rsidRDefault="00354279">
            <w:pPr>
              <w:rPr>
                <w:rFonts w:ascii="Arial" w:eastAsia="Arial" w:hAnsi="Arial" w:cs="Arial"/>
                <w:sz w:val="24"/>
                <w:szCs w:val="24"/>
              </w:rPr>
            </w:pPr>
          </w:p>
          <w:p w14:paraId="01C77CD3" w14:textId="77777777" w:rsidR="00354279" w:rsidRDefault="00354279">
            <w:pPr>
              <w:rPr>
                <w:rFonts w:ascii="Arial" w:eastAsia="Arial" w:hAnsi="Arial" w:cs="Arial"/>
                <w:sz w:val="24"/>
                <w:szCs w:val="24"/>
              </w:rPr>
            </w:pPr>
          </w:p>
          <w:p w14:paraId="5D0C5B48" w14:textId="77777777" w:rsidR="00354279" w:rsidRDefault="00354279">
            <w:pPr>
              <w:rPr>
                <w:rFonts w:ascii="Arial" w:eastAsia="Arial" w:hAnsi="Arial" w:cs="Arial"/>
                <w:sz w:val="24"/>
                <w:szCs w:val="24"/>
              </w:rPr>
            </w:pPr>
          </w:p>
          <w:p w14:paraId="3E16AE94" w14:textId="77777777" w:rsidR="00354279" w:rsidRDefault="00354279">
            <w:pPr>
              <w:rPr>
                <w:rFonts w:ascii="Arial" w:eastAsia="Arial" w:hAnsi="Arial" w:cs="Arial"/>
                <w:sz w:val="24"/>
                <w:szCs w:val="24"/>
              </w:rPr>
            </w:pPr>
          </w:p>
          <w:p w14:paraId="073430F2" w14:textId="77777777" w:rsidR="00354279" w:rsidRDefault="00354279">
            <w:pPr>
              <w:rPr>
                <w:rFonts w:ascii="Arial" w:eastAsia="Arial" w:hAnsi="Arial" w:cs="Arial"/>
                <w:sz w:val="24"/>
                <w:szCs w:val="24"/>
              </w:rPr>
            </w:pPr>
          </w:p>
          <w:p w14:paraId="78466AD5" w14:textId="77777777" w:rsidR="00354279" w:rsidRDefault="00354279">
            <w:pPr>
              <w:rPr>
                <w:rFonts w:ascii="Arial" w:eastAsia="Arial" w:hAnsi="Arial" w:cs="Arial"/>
                <w:sz w:val="24"/>
                <w:szCs w:val="24"/>
              </w:rPr>
            </w:pPr>
          </w:p>
          <w:p w14:paraId="407D730D" w14:textId="77777777" w:rsidR="00354279" w:rsidRDefault="00354279">
            <w:pPr>
              <w:rPr>
                <w:rFonts w:ascii="Arial" w:eastAsia="Arial" w:hAnsi="Arial" w:cs="Arial"/>
                <w:sz w:val="24"/>
                <w:szCs w:val="24"/>
              </w:rPr>
            </w:pPr>
          </w:p>
          <w:p w14:paraId="27B3955D" w14:textId="77777777" w:rsidR="00354279" w:rsidRDefault="00354279">
            <w:pPr>
              <w:rPr>
                <w:rFonts w:ascii="Arial" w:eastAsia="Arial" w:hAnsi="Arial" w:cs="Arial"/>
                <w:sz w:val="24"/>
                <w:szCs w:val="24"/>
              </w:rPr>
            </w:pPr>
          </w:p>
          <w:p w14:paraId="2F75C9E2" w14:textId="77777777" w:rsidR="00354279" w:rsidRDefault="00354279">
            <w:pPr>
              <w:rPr>
                <w:rFonts w:ascii="Arial" w:eastAsia="Arial" w:hAnsi="Arial" w:cs="Arial"/>
                <w:sz w:val="24"/>
                <w:szCs w:val="24"/>
              </w:rPr>
            </w:pPr>
          </w:p>
          <w:p w14:paraId="54CEA650" w14:textId="77777777" w:rsidR="00354279" w:rsidRDefault="00354279">
            <w:pPr>
              <w:rPr>
                <w:rFonts w:ascii="Arial" w:eastAsia="Arial" w:hAnsi="Arial" w:cs="Arial"/>
                <w:sz w:val="24"/>
                <w:szCs w:val="24"/>
              </w:rPr>
            </w:pPr>
          </w:p>
          <w:p w14:paraId="16CF2248" w14:textId="77777777" w:rsidR="00354279" w:rsidRDefault="00354279">
            <w:pPr>
              <w:rPr>
                <w:rFonts w:ascii="Arial" w:eastAsia="Arial" w:hAnsi="Arial" w:cs="Arial"/>
                <w:sz w:val="24"/>
                <w:szCs w:val="24"/>
              </w:rPr>
            </w:pPr>
          </w:p>
          <w:p w14:paraId="2362E81E" w14:textId="77777777" w:rsidR="00354279" w:rsidRDefault="00354279">
            <w:pPr>
              <w:rPr>
                <w:rFonts w:ascii="Arial" w:eastAsia="Arial" w:hAnsi="Arial" w:cs="Arial"/>
                <w:sz w:val="24"/>
                <w:szCs w:val="24"/>
              </w:rPr>
            </w:pPr>
          </w:p>
          <w:p w14:paraId="246F9713" w14:textId="77777777" w:rsidR="00354279" w:rsidRDefault="00354279">
            <w:pPr>
              <w:rPr>
                <w:rFonts w:ascii="Arial" w:eastAsia="Arial" w:hAnsi="Arial" w:cs="Arial"/>
                <w:sz w:val="24"/>
                <w:szCs w:val="24"/>
              </w:rPr>
            </w:pPr>
          </w:p>
          <w:p w14:paraId="68037503" w14:textId="77777777" w:rsidR="00354279" w:rsidRDefault="00354279">
            <w:pPr>
              <w:rPr>
                <w:rFonts w:ascii="Arial" w:eastAsia="Arial" w:hAnsi="Arial" w:cs="Arial"/>
                <w:sz w:val="24"/>
                <w:szCs w:val="24"/>
              </w:rPr>
            </w:pPr>
          </w:p>
          <w:p w14:paraId="67ACEE5F" w14:textId="77777777" w:rsidR="00354279" w:rsidRDefault="00354279">
            <w:pPr>
              <w:rPr>
                <w:rFonts w:ascii="Arial" w:eastAsia="Arial" w:hAnsi="Arial" w:cs="Arial"/>
                <w:sz w:val="24"/>
                <w:szCs w:val="24"/>
              </w:rPr>
            </w:pPr>
          </w:p>
          <w:p w14:paraId="70419D22" w14:textId="77777777" w:rsidR="00354279" w:rsidRDefault="00354279">
            <w:pPr>
              <w:rPr>
                <w:rFonts w:ascii="Arial" w:eastAsia="Arial" w:hAnsi="Arial" w:cs="Arial"/>
                <w:sz w:val="24"/>
                <w:szCs w:val="24"/>
              </w:rPr>
            </w:pPr>
          </w:p>
          <w:p w14:paraId="20360D67" w14:textId="77777777" w:rsidR="00354279" w:rsidRDefault="00354279">
            <w:pPr>
              <w:ind w:firstLine="720"/>
              <w:rPr>
                <w:rFonts w:ascii="Arial" w:eastAsia="Arial" w:hAnsi="Arial" w:cs="Arial"/>
                <w:sz w:val="24"/>
                <w:szCs w:val="24"/>
              </w:rPr>
            </w:pPr>
          </w:p>
        </w:tc>
        <w:tc>
          <w:tcPr>
            <w:tcW w:w="5098" w:type="dxa"/>
            <w:hideMark/>
          </w:tcPr>
          <w:p w14:paraId="54ACD932" w14:textId="77777777" w:rsidR="00354279" w:rsidRDefault="00354279" w:rsidP="00354279">
            <w:pPr>
              <w:numPr>
                <w:ilvl w:val="0"/>
                <w:numId w:val="8"/>
              </w:numPr>
              <w:tabs>
                <w:tab w:val="left" w:pos="175"/>
              </w:tabs>
              <w:spacing w:after="120" w:line="240" w:lineRule="auto"/>
              <w:rPr>
                <w:color w:val="000000"/>
              </w:rPr>
            </w:pPr>
            <w:r>
              <w:rPr>
                <w:rFonts w:ascii="Arial" w:eastAsia="Arial" w:hAnsi="Arial" w:cs="Arial"/>
                <w:color w:val="000000"/>
                <w:sz w:val="24"/>
                <w:szCs w:val="24"/>
              </w:rPr>
              <w:t>the occurrence or one or more of the following events:</w:t>
            </w:r>
          </w:p>
          <w:p w14:paraId="06153686" w14:textId="77777777" w:rsidR="00354279" w:rsidRDefault="00354279" w:rsidP="00354279">
            <w:pPr>
              <w:numPr>
                <w:ilvl w:val="1"/>
                <w:numId w:val="8"/>
              </w:numPr>
              <w:tabs>
                <w:tab w:val="left" w:pos="175"/>
              </w:tabs>
              <w:spacing w:after="120" w:line="240" w:lineRule="auto"/>
              <w:ind w:hanging="544"/>
              <w:rPr>
                <w:rFonts w:ascii="Arial" w:eastAsia="Arial" w:hAnsi="Arial" w:cs="Arial"/>
                <w:sz w:val="24"/>
                <w:szCs w:val="24"/>
              </w:rPr>
            </w:pPr>
            <w:r>
              <w:rPr>
                <w:rFonts w:ascii="Arial" w:eastAsia="Arial" w:hAnsi="Arial" w:cs="Arial"/>
                <w:color w:val="000000"/>
                <w:sz w:val="24"/>
                <w:szCs w:val="24"/>
              </w:rPr>
              <w:t>the credit rating of the Monitored Company dropping below the applicable Credit Rating Threshold;</w:t>
            </w:r>
          </w:p>
          <w:p w14:paraId="76D9609C" w14:textId="77777777" w:rsidR="00354279" w:rsidRDefault="00354279" w:rsidP="00354279">
            <w:pPr>
              <w:numPr>
                <w:ilvl w:val="1"/>
                <w:numId w:val="8"/>
              </w:numPr>
              <w:tabs>
                <w:tab w:val="left" w:pos="175"/>
              </w:tabs>
              <w:spacing w:after="120" w:line="240" w:lineRule="auto"/>
              <w:ind w:hanging="544"/>
              <w:rPr>
                <w:rFonts w:ascii="Arial" w:eastAsia="Arial" w:hAnsi="Arial" w:cs="Arial"/>
                <w:sz w:val="24"/>
                <w:szCs w:val="24"/>
              </w:rPr>
            </w:pPr>
            <w:r>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14:paraId="0C5C27C7" w14:textId="77777777" w:rsidR="00354279" w:rsidRDefault="00354279" w:rsidP="00354279">
            <w:pPr>
              <w:numPr>
                <w:ilvl w:val="1"/>
                <w:numId w:val="8"/>
              </w:numPr>
              <w:tabs>
                <w:tab w:val="left" w:pos="175"/>
              </w:tabs>
              <w:spacing w:after="120" w:line="240" w:lineRule="auto"/>
              <w:ind w:hanging="544"/>
              <w:rPr>
                <w:rFonts w:ascii="Arial" w:eastAsia="Arial" w:hAnsi="Arial" w:cs="Arial"/>
                <w:sz w:val="24"/>
                <w:szCs w:val="24"/>
              </w:rPr>
            </w:pPr>
            <w:r>
              <w:rPr>
                <w:rFonts w:ascii="Arial" w:eastAsia="Arial" w:hAnsi="Arial" w:cs="Arial"/>
                <w:color w:val="000000"/>
                <w:sz w:val="24"/>
                <w:szCs w:val="24"/>
              </w:rPr>
              <w:t xml:space="preserve">there being a public investigation into improper financial accounting and reporting, suspected fraud or any other impropriety of the Monitored Party; </w:t>
            </w:r>
          </w:p>
          <w:p w14:paraId="466EAE5F" w14:textId="77777777" w:rsidR="00354279" w:rsidRDefault="00354279" w:rsidP="00354279">
            <w:pPr>
              <w:numPr>
                <w:ilvl w:val="1"/>
                <w:numId w:val="8"/>
              </w:numPr>
              <w:tabs>
                <w:tab w:val="left" w:pos="175"/>
              </w:tabs>
              <w:spacing w:after="120" w:line="240" w:lineRule="auto"/>
              <w:ind w:hanging="544"/>
              <w:rPr>
                <w:rFonts w:ascii="Arial" w:eastAsia="Arial" w:hAnsi="Arial" w:cs="Arial"/>
                <w:sz w:val="24"/>
                <w:szCs w:val="24"/>
              </w:rPr>
            </w:pPr>
            <w:r>
              <w:rPr>
                <w:rFonts w:ascii="Arial" w:eastAsia="Arial" w:hAnsi="Arial" w:cs="Arial"/>
                <w:color w:val="000000"/>
                <w:sz w:val="24"/>
                <w:szCs w:val="24"/>
              </w:rPr>
              <w:t xml:space="preserve">Monitored Company committing a material breach of covenant to its lenders; </w:t>
            </w:r>
          </w:p>
          <w:p w14:paraId="1F244B61" w14:textId="77777777" w:rsidR="00354279" w:rsidRDefault="00354279" w:rsidP="00354279">
            <w:pPr>
              <w:numPr>
                <w:ilvl w:val="1"/>
                <w:numId w:val="8"/>
              </w:numPr>
              <w:tabs>
                <w:tab w:val="left" w:pos="175"/>
              </w:tabs>
              <w:spacing w:after="120" w:line="240" w:lineRule="auto"/>
              <w:ind w:hanging="544"/>
              <w:rPr>
                <w:rFonts w:ascii="Arial" w:eastAsia="Arial" w:hAnsi="Arial" w:cs="Arial"/>
                <w:sz w:val="24"/>
                <w:szCs w:val="24"/>
              </w:rPr>
            </w:pPr>
            <w:r>
              <w:rPr>
                <w:rFonts w:ascii="Arial" w:eastAsia="Arial" w:hAnsi="Arial" w:cs="Arial"/>
                <w:color w:val="000000"/>
                <w:sz w:val="24"/>
                <w:szCs w:val="24"/>
              </w:rPr>
              <w:t>a Key Subcontractor (where applicable) notifying CCS that the Supplier has not satisfied any sums properly due under a specified invoice and not subject to a genuine dispute; or</w:t>
            </w:r>
          </w:p>
          <w:p w14:paraId="4E6C8C0C" w14:textId="77777777" w:rsidR="00354279" w:rsidRDefault="00354279" w:rsidP="00354279">
            <w:pPr>
              <w:numPr>
                <w:ilvl w:val="1"/>
                <w:numId w:val="8"/>
              </w:numPr>
              <w:tabs>
                <w:tab w:val="left" w:pos="175"/>
              </w:tabs>
              <w:spacing w:after="120" w:line="240" w:lineRule="auto"/>
              <w:ind w:hanging="544"/>
              <w:rPr>
                <w:rFonts w:ascii="Arial" w:eastAsia="Arial" w:hAnsi="Arial" w:cs="Arial"/>
                <w:sz w:val="24"/>
                <w:szCs w:val="24"/>
              </w:rPr>
            </w:pPr>
            <w:r>
              <w:rPr>
                <w:rFonts w:ascii="Arial" w:eastAsia="Arial" w:hAnsi="Arial" w:cs="Arial"/>
                <w:color w:val="000000"/>
                <w:sz w:val="24"/>
                <w:szCs w:val="24"/>
              </w:rPr>
              <w:t>any of the following:</w:t>
            </w:r>
          </w:p>
          <w:p w14:paraId="354590F6" w14:textId="77777777" w:rsidR="00354279" w:rsidRDefault="00354279" w:rsidP="00354279">
            <w:pPr>
              <w:numPr>
                <w:ilvl w:val="2"/>
                <w:numId w:val="8"/>
              </w:numPr>
              <w:tabs>
                <w:tab w:val="left" w:pos="175"/>
              </w:tabs>
              <w:spacing w:after="120" w:line="240" w:lineRule="auto"/>
              <w:rPr>
                <w:color w:val="000000"/>
              </w:rPr>
            </w:pPr>
            <w:r>
              <w:rPr>
                <w:rFonts w:ascii="Arial" w:eastAsia="Arial" w:hAnsi="Arial" w:cs="Arial"/>
                <w:color w:val="000000"/>
                <w:sz w:val="24"/>
                <w:szCs w:val="24"/>
              </w:rPr>
              <w:t xml:space="preserve">commencement of any litigation against the Monitored Company with respect to financial indebtedness or obligations under a contract; </w:t>
            </w:r>
          </w:p>
          <w:p w14:paraId="48D6F6B9" w14:textId="77777777" w:rsidR="00354279" w:rsidRDefault="00354279" w:rsidP="00354279">
            <w:pPr>
              <w:numPr>
                <w:ilvl w:val="2"/>
                <w:numId w:val="8"/>
              </w:numPr>
              <w:tabs>
                <w:tab w:val="left" w:pos="175"/>
              </w:tabs>
              <w:spacing w:after="120" w:line="240" w:lineRule="auto"/>
              <w:rPr>
                <w:color w:val="000000"/>
              </w:rPr>
            </w:pPr>
            <w:r>
              <w:rPr>
                <w:rFonts w:ascii="Arial" w:eastAsia="Arial" w:hAnsi="Arial" w:cs="Arial"/>
                <w:color w:val="000000"/>
                <w:sz w:val="24"/>
                <w:szCs w:val="24"/>
              </w:rPr>
              <w:t>non-payment by the Monitored Company of any financial indebtedness;</w:t>
            </w:r>
          </w:p>
          <w:p w14:paraId="79C3EA60" w14:textId="77777777" w:rsidR="00354279" w:rsidRDefault="00354279" w:rsidP="00354279">
            <w:pPr>
              <w:numPr>
                <w:ilvl w:val="2"/>
                <w:numId w:val="8"/>
              </w:numPr>
              <w:tabs>
                <w:tab w:val="left" w:pos="175"/>
              </w:tabs>
              <w:spacing w:after="120" w:line="240" w:lineRule="auto"/>
              <w:rPr>
                <w:color w:val="000000"/>
              </w:rPr>
            </w:pPr>
            <w:r>
              <w:rPr>
                <w:rFonts w:ascii="Arial" w:eastAsia="Arial" w:hAnsi="Arial" w:cs="Arial"/>
                <w:color w:val="000000"/>
                <w:sz w:val="24"/>
                <w:szCs w:val="24"/>
              </w:rPr>
              <w:t>any financial indebtedness of the Monitored Company becoming due as a result of an event of default; or</w:t>
            </w:r>
          </w:p>
          <w:p w14:paraId="6C03568A" w14:textId="77777777" w:rsidR="00354279" w:rsidRDefault="00354279" w:rsidP="00354279">
            <w:pPr>
              <w:numPr>
                <w:ilvl w:val="2"/>
                <w:numId w:val="8"/>
              </w:numPr>
              <w:tabs>
                <w:tab w:val="left" w:pos="175"/>
              </w:tabs>
              <w:spacing w:after="120" w:line="240" w:lineRule="auto"/>
              <w:rPr>
                <w:color w:val="000000"/>
              </w:rPr>
            </w:pPr>
            <w:r>
              <w:rPr>
                <w:rFonts w:ascii="Arial" w:eastAsia="Arial" w:hAnsi="Arial" w:cs="Arial"/>
                <w:color w:val="000000"/>
                <w:sz w:val="24"/>
                <w:szCs w:val="24"/>
              </w:rPr>
              <w:lastRenderedPageBreak/>
              <w:t>the cancellation or suspension of any financial indebtedness in respect of the Monitored Company</w:t>
            </w:r>
          </w:p>
          <w:p w14:paraId="571BDB1A" w14:textId="77777777" w:rsidR="00354279" w:rsidRDefault="00354279" w:rsidP="00354279">
            <w:pPr>
              <w:numPr>
                <w:ilvl w:val="0"/>
                <w:numId w:val="8"/>
              </w:numPr>
              <w:tabs>
                <w:tab w:val="left" w:pos="175"/>
              </w:tabs>
              <w:spacing w:after="120" w:line="240" w:lineRule="auto"/>
              <w:rPr>
                <w:color w:val="000000"/>
              </w:rPr>
            </w:pPr>
            <w:r>
              <w:rPr>
                <w:rFonts w:ascii="Arial" w:eastAsia="Arial" w:hAnsi="Arial" w:cs="Arial"/>
                <w:color w:val="000000"/>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354279" w14:paraId="4EC1AC3E" w14:textId="77777777" w:rsidTr="00354279">
        <w:tc>
          <w:tcPr>
            <w:tcW w:w="2462" w:type="dxa"/>
            <w:hideMark/>
          </w:tcPr>
          <w:p w14:paraId="4726576A" w14:textId="77777777" w:rsidR="00354279" w:rsidRDefault="00354279">
            <w:pP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"Financial Distress Service Continuity Plan"</w:t>
            </w:r>
          </w:p>
        </w:tc>
        <w:tc>
          <w:tcPr>
            <w:tcW w:w="5098" w:type="dxa"/>
            <w:hideMark/>
          </w:tcPr>
          <w:p w14:paraId="24F46489" w14:textId="77777777" w:rsidR="00354279" w:rsidRDefault="00354279" w:rsidP="00354279">
            <w:pPr>
              <w:numPr>
                <w:ilvl w:val="0"/>
                <w:numId w:val="8"/>
              </w:numPr>
              <w:tabs>
                <w:tab w:val="left" w:pos="175"/>
              </w:tabs>
              <w:spacing w:after="120" w:line="240" w:lineRule="auto"/>
              <w:rPr>
                <w:color w:val="000000"/>
              </w:rPr>
            </w:pPr>
            <w:r>
              <w:rPr>
                <w:rFonts w:ascii="Arial" w:eastAsia="Arial" w:hAnsi="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354279" w14:paraId="19287E4E" w14:textId="77777777" w:rsidTr="00354279">
        <w:tc>
          <w:tcPr>
            <w:tcW w:w="2462" w:type="dxa"/>
            <w:hideMark/>
          </w:tcPr>
          <w:p w14:paraId="76F9A382" w14:textId="77777777" w:rsidR="00354279" w:rsidRDefault="00354279">
            <w:pP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“Monitored Company”</w:t>
            </w:r>
          </w:p>
        </w:tc>
        <w:tc>
          <w:tcPr>
            <w:tcW w:w="5098" w:type="dxa"/>
            <w:hideMark/>
          </w:tcPr>
          <w:p w14:paraId="62029C06" w14:textId="6454E782" w:rsidR="00354279" w:rsidRDefault="00354279" w:rsidP="00097EAE">
            <w:pPr>
              <w:numPr>
                <w:ilvl w:val="0"/>
                <w:numId w:val="8"/>
              </w:numPr>
              <w:tabs>
                <w:tab w:val="left" w:pos="175"/>
              </w:tabs>
              <w:spacing w:after="120" w:line="240" w:lineRule="auto"/>
              <w:rPr>
                <w:color w:val="000000"/>
              </w:rPr>
            </w:pPr>
            <w:r>
              <w:rPr>
                <w:rFonts w:ascii="Arial" w:eastAsia="Arial" w:hAnsi="Arial" w:cs="Arial"/>
                <w:color w:val="000000"/>
                <w:sz w:val="24"/>
                <w:szCs w:val="24"/>
              </w:rPr>
              <w:t xml:space="preserve">Supplier </w:t>
            </w:r>
          </w:p>
        </w:tc>
      </w:tr>
      <w:tr w:rsidR="00354279" w14:paraId="5136B12C" w14:textId="77777777" w:rsidTr="00354279">
        <w:tc>
          <w:tcPr>
            <w:tcW w:w="2462" w:type="dxa"/>
            <w:hideMark/>
          </w:tcPr>
          <w:p w14:paraId="41822DEF" w14:textId="77777777" w:rsidR="00354279" w:rsidRDefault="00354279">
            <w:pP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"Rating Agencies"</w:t>
            </w:r>
          </w:p>
        </w:tc>
        <w:tc>
          <w:tcPr>
            <w:tcW w:w="5098" w:type="dxa"/>
            <w:hideMark/>
          </w:tcPr>
          <w:p w14:paraId="3A28FB1F" w14:textId="77777777" w:rsidR="00354279" w:rsidRDefault="00354279" w:rsidP="00354279">
            <w:pPr>
              <w:numPr>
                <w:ilvl w:val="0"/>
                <w:numId w:val="8"/>
              </w:numPr>
              <w:tabs>
                <w:tab w:val="left" w:pos="175"/>
              </w:tabs>
              <w:spacing w:after="120" w:line="240" w:lineRule="auto"/>
              <w:rPr>
                <w:color w:val="000000"/>
              </w:rPr>
            </w:pPr>
            <w:r>
              <w:rPr>
                <w:rFonts w:ascii="Arial" w:eastAsia="Arial" w:hAnsi="Arial" w:cs="Arial"/>
                <w:color w:val="000000"/>
                <w:sz w:val="24"/>
                <w:szCs w:val="24"/>
              </w:rPr>
              <w:t>the rating agencies listed in Annex 1.</w:t>
            </w:r>
          </w:p>
        </w:tc>
      </w:tr>
    </w:tbl>
    <w:p w14:paraId="3A37C7D1" w14:textId="77777777" w:rsidR="00354279" w:rsidRDefault="00354279" w:rsidP="00354279">
      <w:pPr>
        <w:keepNext/>
        <w:numPr>
          <w:ilvl w:val="0"/>
          <w:numId w:val="7"/>
        </w:numPr>
        <w:tabs>
          <w:tab w:val="left" w:pos="142"/>
        </w:tabs>
        <w:spacing w:before="120" w:after="240" w:line="240" w:lineRule="auto"/>
      </w:pPr>
      <w:r>
        <w:rPr>
          <w:rFonts w:ascii="Arial Bold" w:eastAsia="Arial Bold" w:hAnsi="Arial Bold" w:cs="Arial Bold"/>
          <w:b/>
          <w:color w:val="000000"/>
          <w:sz w:val="24"/>
          <w:szCs w:val="24"/>
        </w:rPr>
        <w:t>When this Schedule applies</w:t>
      </w:r>
    </w:p>
    <w:p w14:paraId="08F966CF" w14:textId="77777777" w:rsidR="00354279" w:rsidRDefault="00354279" w:rsidP="00354279">
      <w:pPr>
        <w:numPr>
          <w:ilvl w:val="1"/>
          <w:numId w:val="7"/>
        </w:numPr>
        <w:tabs>
          <w:tab w:val="left" w:pos="1134"/>
        </w:tabs>
        <w:spacing w:before="120" w:after="120" w:line="240" w:lineRule="auto"/>
        <w:ind w:hanging="360"/>
      </w:pPr>
      <w:r>
        <w:rPr>
          <w:rFonts w:ascii="Arial" w:eastAsia="Arial" w:hAnsi="Arial" w:cs="Arial"/>
          <w:color w:val="000000"/>
          <w:sz w:val="24"/>
          <w:szCs w:val="24"/>
        </w:rPr>
        <w:t>The Parties shall comply with the provisions of this Schedule in relation to the assessment of the financial standing of the Monitored Companies and the consequences of a change to that financial standing.</w:t>
      </w:r>
    </w:p>
    <w:p w14:paraId="62E9CA6B" w14:textId="77777777" w:rsidR="00354279" w:rsidRDefault="00354279" w:rsidP="00354279">
      <w:pPr>
        <w:numPr>
          <w:ilvl w:val="1"/>
          <w:numId w:val="7"/>
        </w:numPr>
        <w:tabs>
          <w:tab w:val="left" w:pos="1134"/>
        </w:tabs>
        <w:spacing w:before="120" w:after="120" w:line="240" w:lineRule="auto"/>
        <w:ind w:hanging="360"/>
      </w:pPr>
      <w:r>
        <w:rPr>
          <w:rFonts w:ascii="Arial" w:eastAsia="Arial" w:hAnsi="Arial" w:cs="Arial"/>
          <w:color w:val="000000"/>
          <w:sz w:val="24"/>
          <w:szCs w:val="24"/>
        </w:rPr>
        <w:t xml:space="preserve">    The terms of this Schedule shall survive: </w:t>
      </w:r>
    </w:p>
    <w:p w14:paraId="3E07660E" w14:textId="77777777" w:rsidR="00354279" w:rsidRDefault="00354279" w:rsidP="00354279">
      <w:pPr>
        <w:numPr>
          <w:ilvl w:val="2"/>
          <w:numId w:val="7"/>
        </w:numPr>
        <w:tabs>
          <w:tab w:val="left" w:pos="1985"/>
        </w:tabs>
        <w:spacing w:before="120" w:after="120" w:line="240" w:lineRule="auto"/>
      </w:pPr>
      <w:r>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3CE2F23D" w14:textId="77777777" w:rsidR="00354279" w:rsidRDefault="00354279" w:rsidP="00354279">
      <w:pPr>
        <w:numPr>
          <w:ilvl w:val="2"/>
          <w:numId w:val="7"/>
        </w:numPr>
        <w:tabs>
          <w:tab w:val="left" w:pos="1985"/>
        </w:tabs>
        <w:spacing w:before="120" w:after="120" w:line="240" w:lineRule="auto"/>
      </w:pPr>
      <w:r>
        <w:rPr>
          <w:rFonts w:ascii="Arial" w:eastAsia="Arial" w:hAnsi="Arial" w:cs="Arial"/>
          <w:color w:val="000000"/>
          <w:sz w:val="24"/>
          <w:szCs w:val="24"/>
        </w:rPr>
        <w:t>under the Call-Off Contract until the termination or expiry of the Call-Off Contract.</w:t>
      </w:r>
    </w:p>
    <w:p w14:paraId="6973EF1D" w14:textId="77777777" w:rsidR="00354279" w:rsidRDefault="00354279" w:rsidP="00354279">
      <w:pPr>
        <w:keepNext/>
        <w:numPr>
          <w:ilvl w:val="0"/>
          <w:numId w:val="7"/>
        </w:numPr>
        <w:tabs>
          <w:tab w:val="left" w:pos="142"/>
        </w:tabs>
        <w:spacing w:before="120" w:after="240" w:line="240" w:lineRule="auto"/>
      </w:pPr>
      <w:r>
        <w:rPr>
          <w:rFonts w:ascii="Arial" w:eastAsia="Arial" w:hAnsi="Arial" w:cs="Arial"/>
          <w:b/>
          <w:smallCaps/>
          <w:color w:val="000000"/>
          <w:sz w:val="24"/>
          <w:szCs w:val="24"/>
        </w:rPr>
        <w:t>W</w:t>
      </w:r>
      <w:r>
        <w:rPr>
          <w:rFonts w:ascii="Arial Bold" w:eastAsia="Arial Bold" w:hAnsi="Arial Bold" w:cs="Arial Bold"/>
          <w:b/>
          <w:color w:val="000000"/>
          <w:sz w:val="24"/>
          <w:szCs w:val="24"/>
        </w:rPr>
        <w:t>hat happens when your credit rating changes</w:t>
      </w:r>
    </w:p>
    <w:p w14:paraId="1FA92D63" w14:textId="77777777" w:rsidR="00354279" w:rsidRDefault="00354279" w:rsidP="00354279">
      <w:pPr>
        <w:numPr>
          <w:ilvl w:val="1"/>
          <w:numId w:val="7"/>
        </w:numPr>
        <w:tabs>
          <w:tab w:val="left" w:pos="1134"/>
        </w:tabs>
        <w:spacing w:before="120" w:after="120" w:line="240" w:lineRule="auto"/>
        <w:ind w:hanging="360"/>
      </w:pPr>
      <w:r>
        <w:rPr>
          <w:rFonts w:ascii="Arial" w:eastAsia="Arial" w:hAnsi="Arial" w:cs="Arial"/>
          <w:color w:val="000000"/>
          <w:sz w:val="24"/>
          <w:szCs w:val="24"/>
        </w:rPr>
        <w:t xml:space="preserve">The Supplier warrants and represents to CCS that as at the Start Date the </w:t>
      </w:r>
      <w:proofErr w:type="gramStart"/>
      <w:r>
        <w:rPr>
          <w:rFonts w:ascii="Arial" w:eastAsia="Arial" w:hAnsi="Arial" w:cs="Arial"/>
          <w:color w:val="000000"/>
          <w:sz w:val="24"/>
          <w:szCs w:val="24"/>
        </w:rPr>
        <w:t>long term</w:t>
      </w:r>
      <w:proofErr w:type="gramEnd"/>
      <w:r>
        <w:rPr>
          <w:rFonts w:ascii="Arial" w:eastAsia="Arial" w:hAnsi="Arial" w:cs="Arial"/>
          <w:color w:val="000000"/>
          <w:sz w:val="24"/>
          <w:szCs w:val="24"/>
        </w:rPr>
        <w:t xml:space="preserve"> credit ratings issued for the Monitored Companies by each of the Rating Agencies are as set out in Annex 2. </w:t>
      </w:r>
    </w:p>
    <w:p w14:paraId="383F007D" w14:textId="77777777" w:rsidR="00354279" w:rsidRDefault="00354279" w:rsidP="00354279">
      <w:pPr>
        <w:numPr>
          <w:ilvl w:val="1"/>
          <w:numId w:val="7"/>
        </w:numPr>
        <w:tabs>
          <w:tab w:val="left" w:pos="1134"/>
        </w:tabs>
        <w:spacing w:before="120" w:after="120" w:line="240" w:lineRule="auto"/>
        <w:ind w:hanging="360"/>
      </w:pPr>
      <w:r>
        <w:rPr>
          <w:rFonts w:ascii="Arial" w:eastAsia="Arial" w:hAnsi="Arial" w:cs="Arial"/>
          <w:color w:val="000000"/>
          <w:sz w:val="24"/>
          <w:szCs w:val="24"/>
        </w:rPr>
        <w:t>The Supplier shall promptly (and in any event within five (5) Working Days) notify CCS in writing if there is any downgrade in the credit rating issued by any Rating Agency for a Monitored Company.</w:t>
      </w:r>
    </w:p>
    <w:p w14:paraId="640286DC" w14:textId="77777777" w:rsidR="00354279" w:rsidRDefault="00354279" w:rsidP="00354279">
      <w:pPr>
        <w:numPr>
          <w:ilvl w:val="1"/>
          <w:numId w:val="7"/>
        </w:numPr>
        <w:tabs>
          <w:tab w:val="left" w:pos="1134"/>
        </w:tabs>
        <w:spacing w:before="120" w:after="120" w:line="240" w:lineRule="auto"/>
        <w:ind w:hanging="360"/>
      </w:pPr>
      <w:r>
        <w:rPr>
          <w:rFonts w:ascii="Arial" w:eastAsia="Arial" w:hAnsi="Arial" w:cs="Arial"/>
          <w:color w:val="000000"/>
          <w:sz w:val="24"/>
          <w:szCs w:val="24"/>
        </w:rPr>
        <w:t xml:space="preserve">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w:t>
      </w:r>
      <w:r>
        <w:rPr>
          <w:rFonts w:ascii="Arial" w:eastAsia="Arial" w:hAnsi="Arial" w:cs="Arial"/>
          <w:color w:val="000000"/>
          <w:sz w:val="24"/>
          <w:szCs w:val="24"/>
        </w:rPr>
        <w:lastRenderedPageBreak/>
        <w:t>such other date as may be requested by CCS.  For these purposes the "quick ratio" on any date means:</w:t>
      </w:r>
    </w:p>
    <w:p w14:paraId="4FFCA2C0" w14:textId="12022EA0" w:rsidR="00354279" w:rsidRDefault="00354279" w:rsidP="00354279">
      <w:pPr>
        <w:ind w:firstLine="1134"/>
        <w:rPr>
          <w:rFonts w:ascii="Arial" w:eastAsia="Arial" w:hAnsi="Arial" w:cs="Arial"/>
          <w:sz w:val="24"/>
          <w:szCs w:val="24"/>
        </w:rPr>
      </w:pPr>
      <w:r>
        <w:rPr>
          <w:rFonts w:ascii="Arial" w:eastAsia="Arial" w:hAnsi="Arial" w:cs="Arial"/>
          <w:noProof/>
          <w:sz w:val="24"/>
          <w:szCs w:val="24"/>
        </w:rPr>
        <w:drawing>
          <wp:inline distT="0" distB="0" distL="0" distR="0" wp14:anchorId="153C8D9E" wp14:editId="44FF5239">
            <wp:extent cx="609600" cy="163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Pr>
          <w:rFonts w:ascii="Arial" w:eastAsia="Arial" w:hAnsi="Arial" w:cs="Arial"/>
          <w:noProof/>
          <w:sz w:val="24"/>
          <w:szCs w:val="24"/>
        </w:rPr>
        <w:drawing>
          <wp:inline distT="0" distB="0" distL="0" distR="0" wp14:anchorId="4F11AABC" wp14:editId="320870C6">
            <wp:extent cx="609600" cy="3155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14:paraId="29FC911E" w14:textId="77777777" w:rsidR="00354279" w:rsidRDefault="00354279" w:rsidP="00354279">
      <w:pPr>
        <w:tabs>
          <w:tab w:val="left" w:pos="3402"/>
        </w:tabs>
        <w:spacing w:after="220"/>
        <w:ind w:left="720" w:hanging="1134"/>
        <w:rPr>
          <w:rFonts w:ascii="Arial" w:eastAsia="Arial" w:hAnsi="Arial" w:cs="Arial"/>
          <w:color w:val="000000"/>
          <w:sz w:val="24"/>
          <w:szCs w:val="24"/>
        </w:rPr>
      </w:pPr>
      <w:r>
        <w:rPr>
          <w:rFonts w:ascii="Arial" w:eastAsia="Arial" w:hAnsi="Arial" w:cs="Arial"/>
          <w:color w:val="000000"/>
          <w:sz w:val="24"/>
          <w:szCs w:val="24"/>
        </w:rPr>
        <w:t>where:</w:t>
      </w:r>
    </w:p>
    <w:tbl>
      <w:tblPr>
        <w:tblW w:w="8310" w:type="dxa"/>
        <w:tblInd w:w="709" w:type="dxa"/>
        <w:tblLayout w:type="fixed"/>
        <w:tblLook w:val="0400" w:firstRow="0" w:lastRow="0" w:firstColumn="0" w:lastColumn="0" w:noHBand="0" w:noVBand="1"/>
      </w:tblPr>
      <w:tblGrid>
        <w:gridCol w:w="1523"/>
        <w:gridCol w:w="6787"/>
      </w:tblGrid>
      <w:tr w:rsidR="00354279" w14:paraId="3E28F338" w14:textId="77777777" w:rsidTr="00354279">
        <w:tc>
          <w:tcPr>
            <w:tcW w:w="1524" w:type="dxa"/>
            <w:hideMark/>
          </w:tcPr>
          <w:p w14:paraId="5957FEEB" w14:textId="77777777" w:rsidR="00354279" w:rsidRDefault="00354279">
            <w:pPr>
              <w:tabs>
                <w:tab w:val="left" w:pos="3402"/>
              </w:tabs>
              <w:spacing w:after="220"/>
              <w:ind w:left="1134" w:hanging="1134"/>
              <w:rPr>
                <w:rFonts w:ascii="Arial" w:eastAsia="Arial" w:hAnsi="Arial" w:cs="Arial"/>
                <w:color w:val="000000"/>
                <w:sz w:val="24"/>
                <w:szCs w:val="24"/>
              </w:rPr>
            </w:pPr>
            <w:r>
              <w:rPr>
                <w:rFonts w:ascii="Arial" w:eastAsia="Arial" w:hAnsi="Arial" w:cs="Arial"/>
                <w:color w:val="000000"/>
                <w:sz w:val="24"/>
                <w:szCs w:val="24"/>
              </w:rPr>
              <w:t>A</w:t>
            </w:r>
          </w:p>
        </w:tc>
        <w:tc>
          <w:tcPr>
            <w:tcW w:w="6793" w:type="dxa"/>
            <w:hideMark/>
          </w:tcPr>
          <w:p w14:paraId="1FDB611A" w14:textId="77777777" w:rsidR="00354279" w:rsidRDefault="00354279">
            <w:pPr>
              <w:tabs>
                <w:tab w:val="left" w:pos="3402"/>
              </w:tabs>
              <w:spacing w:after="220"/>
              <w:ind w:left="1134" w:hanging="1134"/>
              <w:rPr>
                <w:rFonts w:ascii="Arial" w:eastAsia="Arial" w:hAnsi="Arial" w:cs="Arial"/>
                <w:b/>
                <w:color w:val="000000"/>
                <w:sz w:val="24"/>
                <w:szCs w:val="24"/>
              </w:rPr>
            </w:pPr>
            <w:r>
              <w:rPr>
                <w:rFonts w:ascii="Arial" w:eastAsia="Arial" w:hAnsi="Arial" w:cs="Arial"/>
                <w:color w:val="000000"/>
                <w:sz w:val="24"/>
                <w:szCs w:val="24"/>
              </w:rPr>
              <w:t>is the value at the relevant date of all cash in hand and at the bank of the Monitored Company];</w:t>
            </w:r>
          </w:p>
        </w:tc>
      </w:tr>
      <w:tr w:rsidR="00354279" w14:paraId="5F2C487D" w14:textId="77777777" w:rsidTr="00354279">
        <w:tc>
          <w:tcPr>
            <w:tcW w:w="1524" w:type="dxa"/>
            <w:hideMark/>
          </w:tcPr>
          <w:p w14:paraId="44077DD7" w14:textId="77777777" w:rsidR="00354279" w:rsidRDefault="00354279">
            <w:pPr>
              <w:tabs>
                <w:tab w:val="left" w:pos="3402"/>
              </w:tabs>
              <w:spacing w:after="220"/>
              <w:ind w:left="1134" w:hanging="1134"/>
              <w:rPr>
                <w:rFonts w:ascii="Arial" w:eastAsia="Arial" w:hAnsi="Arial" w:cs="Arial"/>
                <w:color w:val="000000"/>
                <w:sz w:val="24"/>
                <w:szCs w:val="24"/>
              </w:rPr>
            </w:pPr>
            <w:r>
              <w:rPr>
                <w:rFonts w:ascii="Arial" w:eastAsia="Arial" w:hAnsi="Arial" w:cs="Arial"/>
                <w:color w:val="000000"/>
                <w:sz w:val="24"/>
                <w:szCs w:val="24"/>
              </w:rPr>
              <w:t>B</w:t>
            </w:r>
          </w:p>
        </w:tc>
        <w:tc>
          <w:tcPr>
            <w:tcW w:w="6793" w:type="dxa"/>
            <w:hideMark/>
          </w:tcPr>
          <w:p w14:paraId="6E737A6B" w14:textId="77777777" w:rsidR="00354279" w:rsidRDefault="00354279">
            <w:pPr>
              <w:tabs>
                <w:tab w:val="left" w:pos="3402"/>
              </w:tabs>
              <w:spacing w:after="220"/>
              <w:ind w:left="1134" w:hanging="1134"/>
              <w:rPr>
                <w:rFonts w:ascii="Arial" w:eastAsia="Arial" w:hAnsi="Arial" w:cs="Arial"/>
                <w:color w:val="000000"/>
                <w:sz w:val="24"/>
                <w:szCs w:val="24"/>
              </w:rPr>
            </w:pPr>
            <w:r>
              <w:rPr>
                <w:rFonts w:ascii="Arial" w:eastAsia="Arial" w:hAnsi="Arial" w:cs="Arial"/>
                <w:color w:val="000000"/>
                <w:sz w:val="24"/>
                <w:szCs w:val="24"/>
              </w:rPr>
              <w:t xml:space="preserve">is the value of all marketable securities held by the Supplier the Monitored Company determined using closing prices on the Working Day preceding the relevant date; </w:t>
            </w:r>
          </w:p>
        </w:tc>
      </w:tr>
      <w:tr w:rsidR="00354279" w14:paraId="0A339294" w14:textId="77777777" w:rsidTr="00354279">
        <w:tc>
          <w:tcPr>
            <w:tcW w:w="1524" w:type="dxa"/>
            <w:hideMark/>
          </w:tcPr>
          <w:p w14:paraId="40E5D9B9" w14:textId="77777777" w:rsidR="00354279" w:rsidRDefault="00354279">
            <w:pPr>
              <w:tabs>
                <w:tab w:val="left" w:pos="3402"/>
              </w:tabs>
              <w:spacing w:after="220"/>
              <w:ind w:left="1134" w:hanging="1134"/>
              <w:rPr>
                <w:rFonts w:ascii="Arial" w:eastAsia="Arial" w:hAnsi="Arial" w:cs="Arial"/>
                <w:color w:val="000000"/>
                <w:sz w:val="24"/>
                <w:szCs w:val="24"/>
              </w:rPr>
            </w:pPr>
            <w:r>
              <w:rPr>
                <w:rFonts w:ascii="Arial" w:eastAsia="Arial" w:hAnsi="Arial" w:cs="Arial"/>
                <w:color w:val="000000"/>
                <w:sz w:val="24"/>
                <w:szCs w:val="24"/>
              </w:rPr>
              <w:t>C</w:t>
            </w:r>
          </w:p>
        </w:tc>
        <w:tc>
          <w:tcPr>
            <w:tcW w:w="6793" w:type="dxa"/>
            <w:hideMark/>
          </w:tcPr>
          <w:p w14:paraId="4CDE60C7" w14:textId="77777777" w:rsidR="00354279" w:rsidRDefault="00354279">
            <w:pPr>
              <w:tabs>
                <w:tab w:val="left" w:pos="3402"/>
              </w:tabs>
              <w:spacing w:after="220"/>
              <w:ind w:left="1134" w:hanging="1134"/>
              <w:rPr>
                <w:rFonts w:ascii="Arial" w:eastAsia="Arial" w:hAnsi="Arial" w:cs="Arial"/>
                <w:color w:val="000000"/>
                <w:sz w:val="24"/>
                <w:szCs w:val="24"/>
              </w:rPr>
            </w:pPr>
            <w:r>
              <w:rPr>
                <w:rFonts w:ascii="Arial" w:eastAsia="Arial" w:hAnsi="Arial" w:cs="Arial"/>
                <w:color w:val="000000"/>
                <w:sz w:val="24"/>
                <w:szCs w:val="24"/>
              </w:rPr>
              <w:t>is the value at the relevant date of all account receivables of the Monitored]; and</w:t>
            </w:r>
          </w:p>
        </w:tc>
      </w:tr>
      <w:tr w:rsidR="00354279" w14:paraId="025279C8" w14:textId="77777777" w:rsidTr="00354279">
        <w:tc>
          <w:tcPr>
            <w:tcW w:w="1524" w:type="dxa"/>
            <w:hideMark/>
          </w:tcPr>
          <w:p w14:paraId="778AFAE6" w14:textId="77777777" w:rsidR="00354279" w:rsidRDefault="00354279">
            <w:pPr>
              <w:tabs>
                <w:tab w:val="left" w:pos="3402"/>
              </w:tabs>
              <w:spacing w:after="220"/>
              <w:ind w:left="1134" w:hanging="1134"/>
              <w:rPr>
                <w:rFonts w:ascii="Arial" w:eastAsia="Arial" w:hAnsi="Arial" w:cs="Arial"/>
                <w:color w:val="000000"/>
                <w:sz w:val="24"/>
                <w:szCs w:val="24"/>
              </w:rPr>
            </w:pPr>
            <w:r>
              <w:rPr>
                <w:rFonts w:ascii="Arial" w:eastAsia="Arial" w:hAnsi="Arial" w:cs="Arial"/>
                <w:color w:val="000000"/>
                <w:sz w:val="24"/>
                <w:szCs w:val="24"/>
              </w:rPr>
              <w:t>D</w:t>
            </w:r>
          </w:p>
        </w:tc>
        <w:tc>
          <w:tcPr>
            <w:tcW w:w="6793" w:type="dxa"/>
            <w:hideMark/>
          </w:tcPr>
          <w:p w14:paraId="29C8402B" w14:textId="77777777" w:rsidR="00354279" w:rsidRDefault="00354279">
            <w:pPr>
              <w:tabs>
                <w:tab w:val="left" w:pos="3402"/>
              </w:tabs>
              <w:spacing w:after="220"/>
              <w:ind w:left="1134" w:hanging="1134"/>
              <w:rPr>
                <w:rFonts w:ascii="Arial" w:eastAsia="Arial" w:hAnsi="Arial" w:cs="Arial"/>
                <w:color w:val="000000"/>
                <w:sz w:val="24"/>
                <w:szCs w:val="24"/>
              </w:rPr>
            </w:pPr>
            <w:r>
              <w:rPr>
                <w:rFonts w:ascii="Arial" w:eastAsia="Arial" w:hAnsi="Arial" w:cs="Arial"/>
                <w:color w:val="000000"/>
                <w:sz w:val="24"/>
                <w:szCs w:val="24"/>
              </w:rPr>
              <w:t>is the value at the relevant date of the current liabilities of the Monitored Company].</w:t>
            </w:r>
          </w:p>
        </w:tc>
      </w:tr>
    </w:tbl>
    <w:p w14:paraId="31169E10" w14:textId="77777777" w:rsidR="00354279" w:rsidRDefault="00354279" w:rsidP="00354279">
      <w:pPr>
        <w:keepNext/>
        <w:numPr>
          <w:ilvl w:val="1"/>
          <w:numId w:val="7"/>
        </w:numPr>
        <w:tabs>
          <w:tab w:val="left" w:pos="1134"/>
        </w:tabs>
        <w:spacing w:before="120" w:after="120" w:line="240" w:lineRule="auto"/>
        <w:ind w:hanging="360"/>
      </w:pPr>
      <w:r>
        <w:rPr>
          <w:rFonts w:ascii="Arial" w:eastAsia="Arial" w:hAnsi="Arial" w:cs="Arial"/>
          <w:color w:val="000000"/>
          <w:sz w:val="24"/>
          <w:szCs w:val="24"/>
        </w:rPr>
        <w:t xml:space="preserve">The Supplier shall: </w:t>
      </w:r>
    </w:p>
    <w:p w14:paraId="4BBA8C54" w14:textId="77777777" w:rsidR="00354279" w:rsidRDefault="00354279" w:rsidP="00354279">
      <w:pPr>
        <w:numPr>
          <w:ilvl w:val="2"/>
          <w:numId w:val="7"/>
        </w:numPr>
        <w:tabs>
          <w:tab w:val="left" w:pos="1985"/>
        </w:tabs>
        <w:spacing w:before="120" w:after="120" w:line="240" w:lineRule="auto"/>
      </w:pPr>
      <w:r>
        <w:rPr>
          <w:rFonts w:ascii="Arial" w:eastAsia="Arial" w:hAnsi="Arial" w:cs="Arial"/>
          <w:color w:val="000000"/>
          <w:sz w:val="24"/>
          <w:szCs w:val="24"/>
        </w:rPr>
        <w:t xml:space="preserve">regularly monitor the credit ratings of each Monitored Company with the Rating Agencies; and </w:t>
      </w:r>
    </w:p>
    <w:p w14:paraId="4EA64C0E" w14:textId="77777777" w:rsidR="00354279" w:rsidRDefault="00354279" w:rsidP="00354279">
      <w:pPr>
        <w:numPr>
          <w:ilvl w:val="2"/>
          <w:numId w:val="7"/>
        </w:numPr>
        <w:tabs>
          <w:tab w:val="left" w:pos="1985"/>
        </w:tabs>
        <w:spacing w:before="120" w:after="120" w:line="240" w:lineRule="auto"/>
      </w:pPr>
      <w:r>
        <w:rPr>
          <w:rFonts w:ascii="Arial" w:eastAsia="Arial" w:hAnsi="Arial" w:cs="Arial"/>
          <w:color w:val="000000"/>
          <w:sz w:val="24"/>
          <w:szCs w:val="24"/>
        </w:rPr>
        <w:t xml:space="preserve">promptly notify (or shall procure that its auditors promptly notify) CCS in writing following the occurrence of a Financial Distress Event or any fact, circumstance or matter which could cause a Financial Distress Event </w:t>
      </w:r>
      <w:proofErr w:type="gramStart"/>
      <w:r>
        <w:rPr>
          <w:rFonts w:ascii="Arial" w:eastAsia="Arial" w:hAnsi="Arial" w:cs="Arial"/>
          <w:color w:val="000000"/>
          <w:sz w:val="24"/>
          <w:szCs w:val="24"/>
        </w:rPr>
        <w:t>and in any event</w:t>
      </w:r>
      <w:proofErr w:type="gramEnd"/>
      <w:r>
        <w:rPr>
          <w:rFonts w:ascii="Arial" w:eastAsia="Arial" w:hAnsi="Arial" w:cs="Arial"/>
          <w:color w:val="000000"/>
          <w:sz w:val="24"/>
          <w:szCs w:val="24"/>
        </w:rPr>
        <w:t>, ensure that such notification is made within 10 Working Days of the date on which the Supplier first becomes aware of the Financial Distress Event or the fact, circumstance or matter which could cause a Financial Distress Event.</w:t>
      </w:r>
    </w:p>
    <w:p w14:paraId="5CC0913F" w14:textId="77777777" w:rsidR="00354279" w:rsidRDefault="00354279" w:rsidP="00354279">
      <w:pPr>
        <w:numPr>
          <w:ilvl w:val="1"/>
          <w:numId w:val="7"/>
        </w:numPr>
        <w:tabs>
          <w:tab w:val="left" w:pos="1134"/>
        </w:tabs>
        <w:spacing w:before="120" w:after="120" w:line="240" w:lineRule="auto"/>
        <w:ind w:hanging="360"/>
      </w:pPr>
      <w:r>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629107C2" w14:textId="77777777" w:rsidR="00354279" w:rsidRDefault="00354279" w:rsidP="00354279">
      <w:pPr>
        <w:keepNext/>
        <w:numPr>
          <w:ilvl w:val="0"/>
          <w:numId w:val="7"/>
        </w:numPr>
        <w:tabs>
          <w:tab w:val="left" w:pos="142"/>
        </w:tabs>
        <w:spacing w:before="120" w:after="240" w:line="240" w:lineRule="auto"/>
      </w:pPr>
      <w:r>
        <w:rPr>
          <w:rFonts w:ascii="Arial Bold" w:eastAsia="Arial Bold" w:hAnsi="Arial Bold" w:cs="Arial Bold"/>
          <w:b/>
          <w:color w:val="000000"/>
          <w:sz w:val="24"/>
          <w:szCs w:val="24"/>
        </w:rPr>
        <w:t>What happens if there is a financial distress event</w:t>
      </w:r>
    </w:p>
    <w:p w14:paraId="70E39090" w14:textId="77777777" w:rsidR="00354279" w:rsidRDefault="00354279" w:rsidP="00354279">
      <w:pPr>
        <w:numPr>
          <w:ilvl w:val="1"/>
          <w:numId w:val="7"/>
        </w:numPr>
        <w:tabs>
          <w:tab w:val="left" w:pos="1134"/>
        </w:tabs>
        <w:spacing w:before="120" w:after="120" w:line="240" w:lineRule="auto"/>
        <w:ind w:hanging="360"/>
      </w:pPr>
      <w:r>
        <w:rPr>
          <w:rFonts w:ascii="Arial" w:eastAsia="Arial" w:hAnsi="Arial" w:cs="Arial"/>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w:t>
      </w:r>
    </w:p>
    <w:p w14:paraId="652DE483" w14:textId="77777777" w:rsidR="00354279" w:rsidRDefault="00354279" w:rsidP="00354279">
      <w:pPr>
        <w:tabs>
          <w:tab w:val="left" w:pos="1134"/>
        </w:tabs>
        <w:spacing w:before="120" w:after="120"/>
        <w:ind w:left="936" w:hanging="576"/>
        <w:rPr>
          <w:rFonts w:ascii="Arial" w:eastAsia="Arial" w:hAnsi="Arial" w:cs="Arial"/>
          <w:color w:val="000000"/>
          <w:sz w:val="24"/>
          <w:szCs w:val="24"/>
        </w:rPr>
      </w:pPr>
      <w:bookmarkStart w:id="7" w:name="_tyjcwt"/>
      <w:bookmarkEnd w:id="7"/>
      <w:r>
        <w:rPr>
          <w:rFonts w:ascii="Arial" w:eastAsia="Arial" w:hAnsi="Arial" w:cs="Arial"/>
          <w:b/>
          <w:color w:val="000000"/>
          <w:sz w:val="24"/>
          <w:szCs w:val="24"/>
          <w:highlight w:val="yellow"/>
        </w:rPr>
        <w:t>[Guidance</w:t>
      </w:r>
      <w:r>
        <w:rPr>
          <w:rFonts w:ascii="Arial" w:eastAsia="Arial" w:hAnsi="Arial" w:cs="Arial"/>
          <w:color w:val="000000"/>
          <w:sz w:val="24"/>
          <w:szCs w:val="24"/>
        </w:rPr>
        <w:t>: delete this clause if there are no Key Subcontractors or the Key Subcontractors are not</w:t>
      </w:r>
      <w:bookmarkStart w:id="8" w:name="3dy6vkm"/>
      <w:bookmarkEnd w:id="8"/>
      <w:r>
        <w:rPr>
          <w:rFonts w:ascii="Arial" w:eastAsia="Arial" w:hAnsi="Arial" w:cs="Arial"/>
          <w:color w:val="000000"/>
          <w:sz w:val="24"/>
          <w:szCs w:val="24"/>
        </w:rPr>
        <w:t xml:space="preserve"> Monitored Company]</w:t>
      </w:r>
    </w:p>
    <w:p w14:paraId="2CA46DB4" w14:textId="77777777" w:rsidR="00354279" w:rsidRDefault="00354279" w:rsidP="00354279">
      <w:pPr>
        <w:numPr>
          <w:ilvl w:val="1"/>
          <w:numId w:val="7"/>
        </w:numPr>
        <w:tabs>
          <w:tab w:val="left" w:pos="1134"/>
        </w:tabs>
        <w:spacing w:before="120" w:after="120" w:line="240" w:lineRule="auto"/>
        <w:ind w:hanging="360"/>
      </w:pPr>
      <w:r>
        <w:rPr>
          <w:rFonts w:ascii="Arial" w:eastAsia="Arial" w:hAnsi="Arial" w:cs="Arial"/>
          <w:color w:val="000000"/>
          <w:sz w:val="24"/>
          <w:szCs w:val="24"/>
        </w:rPr>
        <w:lastRenderedPageBreak/>
        <w:t>[In the event that a Financial Distress Event arises due to a Key Subcontractor notifying CCS that the Supplier has not satisfied any sums properly due under a specified invoice and not subject to a genuine dispute then, CCS shall not exercise any of its rights or remedies under Paragraph 4.3 without first giving the Supplier ten (10) Working Days to:</w:t>
      </w:r>
    </w:p>
    <w:p w14:paraId="3B114C63" w14:textId="77777777" w:rsidR="00354279" w:rsidRDefault="00354279" w:rsidP="00354279">
      <w:pPr>
        <w:numPr>
          <w:ilvl w:val="2"/>
          <w:numId w:val="7"/>
        </w:numPr>
        <w:tabs>
          <w:tab w:val="left" w:pos="1985"/>
        </w:tabs>
        <w:spacing w:before="120" w:after="120" w:line="240" w:lineRule="auto"/>
      </w:pPr>
      <w:r>
        <w:rPr>
          <w:rFonts w:ascii="Arial" w:eastAsia="Arial" w:hAnsi="Arial" w:cs="Arial"/>
          <w:color w:val="000000"/>
          <w:sz w:val="24"/>
          <w:szCs w:val="24"/>
        </w:rPr>
        <w:t xml:space="preserve">rectify such late or non-payment; or </w:t>
      </w:r>
    </w:p>
    <w:p w14:paraId="21AC3C12" w14:textId="77777777" w:rsidR="00354279" w:rsidRDefault="00354279" w:rsidP="00354279">
      <w:pPr>
        <w:numPr>
          <w:ilvl w:val="2"/>
          <w:numId w:val="7"/>
        </w:numPr>
        <w:tabs>
          <w:tab w:val="left" w:pos="1985"/>
        </w:tabs>
        <w:spacing w:before="120" w:after="120" w:line="240" w:lineRule="auto"/>
      </w:pPr>
      <w:r>
        <w:rPr>
          <w:rFonts w:ascii="Arial" w:eastAsia="Arial" w:hAnsi="Arial" w:cs="Arial"/>
          <w:color w:val="000000"/>
          <w:sz w:val="24"/>
          <w:szCs w:val="24"/>
        </w:rPr>
        <w:t>demonstrate to CCS's reasonable satisfaction that there is a valid reason for late or non-payment.]</w:t>
      </w:r>
    </w:p>
    <w:p w14:paraId="67894AAA" w14:textId="77777777" w:rsidR="00354279" w:rsidRDefault="00354279" w:rsidP="00354279">
      <w:pPr>
        <w:keepNext/>
        <w:numPr>
          <w:ilvl w:val="1"/>
          <w:numId w:val="7"/>
        </w:numPr>
        <w:tabs>
          <w:tab w:val="left" w:pos="1134"/>
        </w:tabs>
        <w:spacing w:before="120" w:after="120" w:line="240" w:lineRule="auto"/>
        <w:ind w:hanging="360"/>
      </w:pPr>
      <w:bookmarkStart w:id="9" w:name="_1t3h5sf"/>
      <w:bookmarkEnd w:id="9"/>
      <w:r>
        <w:rPr>
          <w:rFonts w:ascii="Arial" w:eastAsia="Arial" w:hAnsi="Arial" w:cs="Arial"/>
          <w:color w:val="000000"/>
          <w:sz w:val="24"/>
          <w:szCs w:val="24"/>
        </w:rPr>
        <w:t>The Supplier shall and shall procure that the other Monitored Companies shall:</w:t>
      </w:r>
    </w:p>
    <w:p w14:paraId="19024A94" w14:textId="77777777" w:rsidR="00354279" w:rsidRDefault="00354279" w:rsidP="00354279">
      <w:pPr>
        <w:numPr>
          <w:ilvl w:val="2"/>
          <w:numId w:val="7"/>
        </w:numPr>
        <w:tabs>
          <w:tab w:val="left" w:pos="1985"/>
        </w:tabs>
        <w:spacing w:before="120" w:after="120" w:line="240" w:lineRule="auto"/>
      </w:pPr>
      <w:bookmarkStart w:id="10" w:name="_4d34og8"/>
      <w:bookmarkEnd w:id="10"/>
      <w:r>
        <w:rPr>
          <w:rFonts w:ascii="Arial" w:eastAsia="Arial" w:hAnsi="Arial" w:cs="Arial"/>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07F3DC0C" w14:textId="77777777" w:rsidR="00354279" w:rsidRDefault="00354279" w:rsidP="00354279">
      <w:pPr>
        <w:numPr>
          <w:ilvl w:val="2"/>
          <w:numId w:val="7"/>
        </w:numPr>
        <w:tabs>
          <w:tab w:val="left" w:pos="1985"/>
        </w:tabs>
        <w:spacing w:before="120" w:after="120" w:line="240" w:lineRule="auto"/>
      </w:pPr>
      <w:bookmarkStart w:id="11" w:name="_2s8eyo1"/>
      <w:bookmarkEnd w:id="11"/>
      <w:r>
        <w:rPr>
          <w:rFonts w:ascii="Arial" w:eastAsia="Arial" w:hAnsi="Arial" w:cs="Arial"/>
          <w:color w:val="000000"/>
          <w:sz w:val="24"/>
          <w:szCs w:val="24"/>
        </w:rPr>
        <w:t xml:space="preserve">where CCS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14:paraId="314D6864" w14:textId="77777777" w:rsidR="00354279" w:rsidRDefault="00354279" w:rsidP="00354279">
      <w:pPr>
        <w:numPr>
          <w:ilvl w:val="3"/>
          <w:numId w:val="7"/>
        </w:numPr>
        <w:tabs>
          <w:tab w:val="left" w:pos="1985"/>
        </w:tabs>
        <w:spacing w:before="120" w:after="120" w:line="240" w:lineRule="auto"/>
      </w:pPr>
      <w:r>
        <w:rPr>
          <w:rFonts w:ascii="Arial" w:eastAsia="Arial" w:hAnsi="Arial" w:cs="Arial"/>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01AA885E" w14:textId="77777777" w:rsidR="00354279" w:rsidRDefault="00354279" w:rsidP="00354279">
      <w:pPr>
        <w:numPr>
          <w:ilvl w:val="3"/>
          <w:numId w:val="7"/>
        </w:numPr>
        <w:tabs>
          <w:tab w:val="left" w:pos="1985"/>
        </w:tabs>
        <w:spacing w:before="120" w:after="120" w:line="240" w:lineRule="auto"/>
      </w:pPr>
      <w:bookmarkStart w:id="12" w:name="_17dp8vu"/>
      <w:bookmarkEnd w:id="12"/>
      <w:r>
        <w:rPr>
          <w:rFonts w:ascii="Arial" w:eastAsia="Arial" w:hAnsi="Arial" w:cs="Arial"/>
          <w:color w:val="000000"/>
          <w:sz w:val="24"/>
          <w:szCs w:val="24"/>
        </w:rPr>
        <w:t>provide such financial information relating to the Monitored Company as CCS may reasonably require.</w:t>
      </w:r>
    </w:p>
    <w:p w14:paraId="063E2EEE" w14:textId="77777777" w:rsidR="00354279" w:rsidRDefault="00354279" w:rsidP="00354279">
      <w:pPr>
        <w:numPr>
          <w:ilvl w:val="1"/>
          <w:numId w:val="7"/>
        </w:numPr>
        <w:tabs>
          <w:tab w:val="left" w:pos="1134"/>
        </w:tabs>
        <w:spacing w:before="120" w:after="120" w:line="240" w:lineRule="auto"/>
        <w:ind w:hanging="360"/>
      </w:pPr>
      <w:bookmarkStart w:id="13" w:name="_3rdcrjn"/>
      <w:bookmarkEnd w:id="13"/>
      <w:r>
        <w:rPr>
          <w:rFonts w:ascii="Arial" w:eastAsia="Arial" w:hAnsi="Arial" w:cs="Arial"/>
          <w:color w:val="000000"/>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1A9B1D75" w14:textId="77777777" w:rsidR="00354279" w:rsidRDefault="00354279" w:rsidP="00354279">
      <w:pPr>
        <w:numPr>
          <w:ilvl w:val="1"/>
          <w:numId w:val="7"/>
        </w:numPr>
        <w:tabs>
          <w:tab w:val="left" w:pos="1134"/>
        </w:tabs>
        <w:spacing w:before="120" w:after="120" w:line="240" w:lineRule="auto"/>
        <w:ind w:hanging="360"/>
      </w:pPr>
      <w:bookmarkStart w:id="14" w:name="_26in1rg"/>
      <w:bookmarkEnd w:id="14"/>
      <w:r>
        <w:rPr>
          <w:rFonts w:ascii="Arial" w:eastAsia="Arial" w:hAnsi="Arial" w:cs="Arial"/>
          <w:color w:val="000000"/>
          <w:sz w:val="24"/>
          <w:szCs w:val="24"/>
        </w:rPr>
        <w:t xml:space="preserve">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4BC5D66E" w14:textId="77777777" w:rsidR="00354279" w:rsidRDefault="00354279" w:rsidP="00354279">
      <w:pPr>
        <w:keepNext/>
        <w:numPr>
          <w:ilvl w:val="1"/>
          <w:numId w:val="7"/>
        </w:numPr>
        <w:tabs>
          <w:tab w:val="left" w:pos="1134"/>
        </w:tabs>
        <w:spacing w:before="120" w:after="120" w:line="240" w:lineRule="auto"/>
        <w:ind w:hanging="360"/>
      </w:pPr>
      <w:bookmarkStart w:id="15" w:name="_lnxbz9"/>
      <w:bookmarkEnd w:id="15"/>
      <w:r>
        <w:rPr>
          <w:rFonts w:ascii="Arial" w:eastAsia="Arial" w:hAnsi="Arial" w:cs="Arial"/>
          <w:color w:val="000000"/>
          <w:sz w:val="24"/>
          <w:szCs w:val="24"/>
        </w:rPr>
        <w:lastRenderedPageBreak/>
        <w:t>Following Approval of the Financial Distress Service Continuity Plan by CCS, the Supplier shall:</w:t>
      </w:r>
    </w:p>
    <w:p w14:paraId="7FC008BF" w14:textId="77777777" w:rsidR="00354279" w:rsidRDefault="00354279" w:rsidP="00354279">
      <w:pPr>
        <w:numPr>
          <w:ilvl w:val="2"/>
          <w:numId w:val="7"/>
        </w:numPr>
        <w:tabs>
          <w:tab w:val="left" w:pos="1985"/>
        </w:tabs>
        <w:spacing w:before="120" w:after="120" w:line="240" w:lineRule="auto"/>
      </w:pPr>
      <w:bookmarkStart w:id="16" w:name="_35nkun2"/>
      <w:bookmarkEnd w:id="16"/>
      <w:r>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051C7430" w14:textId="77777777" w:rsidR="00354279" w:rsidRDefault="00354279" w:rsidP="00354279">
      <w:pPr>
        <w:numPr>
          <w:ilvl w:val="2"/>
          <w:numId w:val="7"/>
        </w:numPr>
        <w:tabs>
          <w:tab w:val="left" w:pos="1985"/>
        </w:tabs>
        <w:spacing w:before="120" w:after="120" w:line="240" w:lineRule="auto"/>
      </w:pPr>
      <w:bookmarkStart w:id="17" w:name="_1ksv4uv"/>
      <w:bookmarkEnd w:id="17"/>
      <w:r>
        <w:rPr>
          <w:rFonts w:ascii="Arial" w:eastAsia="Arial" w:hAnsi="Arial" w:cs="Arial"/>
          <w:color w:val="000000"/>
          <w:sz w:val="24"/>
          <w:szCs w:val="24"/>
        </w:rP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14:paraId="2FA1FF06" w14:textId="77777777" w:rsidR="00354279" w:rsidRDefault="00354279" w:rsidP="00354279">
      <w:pPr>
        <w:numPr>
          <w:ilvl w:val="2"/>
          <w:numId w:val="7"/>
        </w:numPr>
        <w:tabs>
          <w:tab w:val="left" w:pos="1985"/>
        </w:tabs>
        <w:spacing w:before="120" w:after="120" w:line="240" w:lineRule="auto"/>
      </w:pPr>
      <w:bookmarkStart w:id="18" w:name="_44sinio"/>
      <w:bookmarkEnd w:id="18"/>
      <w:r>
        <w:rPr>
          <w:rFonts w:ascii="Arial" w:eastAsia="Arial" w:hAnsi="Arial" w:cs="Arial"/>
          <w:color w:val="000000"/>
          <w:sz w:val="24"/>
          <w:szCs w:val="24"/>
        </w:rPr>
        <w:t>comply with the Financial Distress Service Continuity Plan (including any updated Financial Distress Service Continuity Plan).</w:t>
      </w:r>
    </w:p>
    <w:p w14:paraId="74C15BBF" w14:textId="77777777" w:rsidR="00354279" w:rsidRDefault="00354279" w:rsidP="00354279">
      <w:pPr>
        <w:numPr>
          <w:ilvl w:val="1"/>
          <w:numId w:val="7"/>
        </w:numPr>
        <w:tabs>
          <w:tab w:val="left" w:pos="1134"/>
        </w:tabs>
        <w:spacing w:before="120" w:after="120" w:line="240" w:lineRule="auto"/>
        <w:ind w:hanging="360"/>
      </w:pPr>
      <w:bookmarkStart w:id="19" w:name="_2jxsxqh"/>
      <w:bookmarkEnd w:id="19"/>
      <w:r>
        <w:rPr>
          <w:rFonts w:ascii="Arial" w:eastAsia="Arial" w:hAnsi="Arial" w:cs="Arial"/>
          <w:color w:val="000000"/>
          <w:sz w:val="24"/>
          <w:szCs w:val="24"/>
        </w:rPr>
        <w:t xml:space="preserve">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4.64.6. </w:t>
      </w:r>
    </w:p>
    <w:p w14:paraId="38E9B509" w14:textId="77777777" w:rsidR="00354279" w:rsidRDefault="00354279" w:rsidP="00354279">
      <w:pPr>
        <w:numPr>
          <w:ilvl w:val="1"/>
          <w:numId w:val="7"/>
        </w:numPr>
        <w:tabs>
          <w:tab w:val="left" w:pos="1134"/>
        </w:tabs>
        <w:spacing w:before="120" w:after="120" w:line="240" w:lineRule="auto"/>
        <w:ind w:hanging="360"/>
      </w:pPr>
      <w:r>
        <w:rPr>
          <w:rFonts w:ascii="Arial" w:eastAsia="Arial" w:hAnsi="Arial" w:cs="Arial"/>
          <w:color w:val="000000"/>
          <w:sz w:val="24"/>
          <w:szCs w:val="24"/>
        </w:rPr>
        <w:t>CCS shall be able to share any information it receives from the Buyer in accordance with this Paragraph with any Buyer who has entered into a Call-Off Contract with the Supplier.</w:t>
      </w:r>
    </w:p>
    <w:p w14:paraId="78D2DD7A" w14:textId="77777777" w:rsidR="00354279" w:rsidRDefault="00354279" w:rsidP="00354279">
      <w:pPr>
        <w:keepNext/>
        <w:numPr>
          <w:ilvl w:val="0"/>
          <w:numId w:val="7"/>
        </w:numPr>
        <w:tabs>
          <w:tab w:val="left" w:pos="142"/>
        </w:tabs>
        <w:spacing w:before="120" w:after="240" w:line="240" w:lineRule="auto"/>
      </w:pPr>
      <w:r>
        <w:rPr>
          <w:rFonts w:ascii="Arial Bold" w:eastAsia="Arial Bold" w:hAnsi="Arial Bold" w:cs="Arial Bold"/>
          <w:b/>
          <w:color w:val="000000"/>
          <w:sz w:val="24"/>
          <w:szCs w:val="24"/>
        </w:rPr>
        <w:t xml:space="preserve">When CCS or the Buyer can terminate for financial distress </w:t>
      </w:r>
    </w:p>
    <w:p w14:paraId="4C878EE6" w14:textId="77777777" w:rsidR="00354279" w:rsidRDefault="00354279" w:rsidP="00354279">
      <w:pPr>
        <w:keepNext/>
        <w:numPr>
          <w:ilvl w:val="1"/>
          <w:numId w:val="7"/>
        </w:numPr>
        <w:tabs>
          <w:tab w:val="left" w:pos="1134"/>
        </w:tabs>
        <w:spacing w:before="120" w:after="120" w:line="240" w:lineRule="auto"/>
        <w:ind w:hanging="360"/>
      </w:pPr>
      <w:bookmarkStart w:id="20" w:name="_z337ya"/>
      <w:bookmarkEnd w:id="20"/>
      <w:r>
        <w:rPr>
          <w:rFonts w:ascii="Arial" w:eastAsia="Arial" w:hAnsi="Arial" w:cs="Arial"/>
          <w:color w:val="000000"/>
          <w:sz w:val="24"/>
          <w:szCs w:val="24"/>
        </w:rPr>
        <w:t xml:space="preserve">CCS shall be entitled to terminate this Contract and Buyers shall be entitled to terminate their Call-Off Contracts for material Default if: </w:t>
      </w:r>
    </w:p>
    <w:p w14:paraId="0781F7E2" w14:textId="77777777" w:rsidR="00354279" w:rsidRDefault="00354279" w:rsidP="00354279">
      <w:pPr>
        <w:numPr>
          <w:ilvl w:val="2"/>
          <w:numId w:val="7"/>
        </w:numPr>
        <w:tabs>
          <w:tab w:val="left" w:pos="1985"/>
        </w:tabs>
        <w:spacing w:before="120" w:after="120" w:line="240" w:lineRule="auto"/>
      </w:pPr>
      <w:r>
        <w:rPr>
          <w:rFonts w:ascii="Arial" w:eastAsia="Arial" w:hAnsi="Arial" w:cs="Arial"/>
          <w:color w:val="000000"/>
          <w:sz w:val="24"/>
          <w:szCs w:val="24"/>
        </w:rPr>
        <w:t xml:space="preserve">the Supplier fails to notify CCS of a Financial Distress Event in accordance with Paragraph 3.4; </w:t>
      </w:r>
    </w:p>
    <w:p w14:paraId="200F42EA" w14:textId="77777777" w:rsidR="00354279" w:rsidRDefault="00354279" w:rsidP="00354279">
      <w:pPr>
        <w:numPr>
          <w:ilvl w:val="2"/>
          <w:numId w:val="7"/>
        </w:numPr>
        <w:tabs>
          <w:tab w:val="left" w:pos="1985"/>
        </w:tabs>
        <w:spacing w:before="120" w:after="120" w:line="240" w:lineRule="auto"/>
      </w:pPr>
      <w:r>
        <w:rPr>
          <w:rFonts w:ascii="Arial" w:eastAsia="Arial" w:hAnsi="Arial" w:cs="Arial"/>
          <w:color w:val="000000"/>
          <w:sz w:val="24"/>
          <w:szCs w:val="24"/>
        </w:rPr>
        <w:t>CCS and the Supplier fail to agree a Financial Distress Service Continuity Plan (or any updated Financial Distress Service Continuity Plan) in accordance with Paragraphs 4.3 to 4.5; and/or</w:t>
      </w:r>
    </w:p>
    <w:p w14:paraId="0486CC20" w14:textId="77777777" w:rsidR="00354279" w:rsidRDefault="00354279" w:rsidP="00354279">
      <w:pPr>
        <w:numPr>
          <w:ilvl w:val="2"/>
          <w:numId w:val="7"/>
        </w:numPr>
        <w:tabs>
          <w:tab w:val="left" w:pos="1985"/>
        </w:tabs>
        <w:spacing w:before="120" w:after="120" w:line="240" w:lineRule="auto"/>
      </w:pPr>
      <w:r>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w:t>
      </w:r>
    </w:p>
    <w:p w14:paraId="4251952E" w14:textId="77777777" w:rsidR="00354279" w:rsidRDefault="00354279" w:rsidP="00354279">
      <w:pPr>
        <w:keepNext/>
        <w:numPr>
          <w:ilvl w:val="0"/>
          <w:numId w:val="7"/>
        </w:numPr>
        <w:tabs>
          <w:tab w:val="left" w:pos="142"/>
        </w:tabs>
        <w:spacing w:before="120" w:after="240" w:line="240" w:lineRule="auto"/>
      </w:pPr>
      <w:bookmarkStart w:id="21" w:name="_3j2qqm3"/>
      <w:bookmarkEnd w:id="21"/>
      <w:r>
        <w:rPr>
          <w:rFonts w:ascii="Arial Bold" w:eastAsia="Arial Bold" w:hAnsi="Arial Bold" w:cs="Arial Bold"/>
          <w:b/>
          <w:color w:val="000000"/>
          <w:sz w:val="24"/>
          <w:szCs w:val="24"/>
        </w:rPr>
        <w:t>What happens If your credit rating is still good</w:t>
      </w:r>
    </w:p>
    <w:p w14:paraId="4ED4F055" w14:textId="77777777" w:rsidR="00354279" w:rsidRDefault="00354279" w:rsidP="00354279">
      <w:pPr>
        <w:numPr>
          <w:ilvl w:val="1"/>
          <w:numId w:val="7"/>
        </w:numPr>
        <w:tabs>
          <w:tab w:val="left" w:pos="1134"/>
        </w:tabs>
        <w:spacing w:before="120" w:after="120" w:line="240" w:lineRule="auto"/>
        <w:ind w:hanging="360"/>
      </w:pPr>
      <w:r>
        <w:rPr>
          <w:rFonts w:ascii="Arial" w:eastAsia="Arial" w:hAnsi="Arial" w:cs="Arial"/>
          <w:color w:val="000000"/>
          <w:sz w:val="24"/>
          <w:szCs w:val="24"/>
        </w:rP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14:paraId="5A14D8ED" w14:textId="77777777" w:rsidR="00354279" w:rsidRDefault="00354279" w:rsidP="00354279">
      <w:pPr>
        <w:numPr>
          <w:ilvl w:val="2"/>
          <w:numId w:val="7"/>
        </w:numPr>
        <w:tabs>
          <w:tab w:val="left" w:pos="1985"/>
        </w:tabs>
        <w:spacing w:before="120" w:after="120" w:line="240" w:lineRule="auto"/>
      </w:pPr>
      <w:r>
        <w:rPr>
          <w:rFonts w:ascii="Arial" w:eastAsia="Arial" w:hAnsi="Arial" w:cs="Arial"/>
          <w:color w:val="000000"/>
          <w:sz w:val="24"/>
          <w:szCs w:val="24"/>
        </w:rPr>
        <w:t>the Supplier shall be relieved automatically of its obligations under Paragraphs 4.3 to 4.6; and</w:t>
      </w:r>
    </w:p>
    <w:p w14:paraId="6CD2D316" w14:textId="77777777" w:rsidR="00354279" w:rsidRDefault="00354279" w:rsidP="00354279">
      <w:pPr>
        <w:numPr>
          <w:ilvl w:val="2"/>
          <w:numId w:val="7"/>
        </w:numPr>
        <w:tabs>
          <w:tab w:val="left" w:pos="1985"/>
        </w:tabs>
        <w:spacing w:before="120" w:after="120" w:line="240" w:lineRule="auto"/>
      </w:pPr>
      <w:r>
        <w:rPr>
          <w:rFonts w:ascii="Arial" w:eastAsia="Arial" w:hAnsi="Arial" w:cs="Arial"/>
          <w:color w:val="000000"/>
          <w:sz w:val="24"/>
          <w:szCs w:val="24"/>
        </w:rPr>
        <w:lastRenderedPageBreak/>
        <w:t xml:space="preserve">CCS shall not be entitled to require the Supplier to provide financial information in accordance with Paragraph 4.3.2(b). </w:t>
      </w:r>
    </w:p>
    <w:p w14:paraId="6EF8EEC5" w14:textId="77777777" w:rsidR="00354279" w:rsidRDefault="00354279" w:rsidP="00354279">
      <w:pPr>
        <w:spacing w:after="0"/>
        <w:rPr>
          <w:rFonts w:ascii="Arial" w:eastAsia="Arial" w:hAnsi="Arial" w:cs="Arial"/>
          <w:color w:val="FFFFFF"/>
          <w:sz w:val="24"/>
          <w:szCs w:val="24"/>
        </w:rPr>
      </w:pPr>
    </w:p>
    <w:p w14:paraId="5EECFE77" w14:textId="77777777" w:rsidR="00354279" w:rsidRDefault="00354279" w:rsidP="00354279">
      <w:pPr>
        <w:keepNext/>
        <w:ind w:firstLine="426"/>
        <w:rPr>
          <w:rFonts w:ascii="Arial" w:eastAsia="Arial" w:hAnsi="Arial" w:cs="Arial"/>
          <w:b/>
          <w:smallCaps/>
          <w:color w:val="000000"/>
          <w:sz w:val="24"/>
          <w:szCs w:val="24"/>
        </w:rPr>
      </w:pPr>
      <w:r>
        <w:br w:type="page"/>
      </w:r>
      <w:bookmarkStart w:id="22" w:name="_1y810tw"/>
      <w:bookmarkEnd w:id="22"/>
    </w:p>
    <w:p w14:paraId="44EB01A8" w14:textId="77777777" w:rsidR="00354279" w:rsidRDefault="00354279" w:rsidP="00354279">
      <w:pPr>
        <w:keepNext/>
        <w:ind w:firstLine="426"/>
        <w:rPr>
          <w:rFonts w:ascii="Arial" w:eastAsia="Arial" w:hAnsi="Arial" w:cs="Arial"/>
          <w:b/>
          <w:smallCaps/>
          <w:color w:val="000000"/>
          <w:sz w:val="36"/>
          <w:szCs w:val="36"/>
        </w:rPr>
      </w:pPr>
      <w:bookmarkStart w:id="23" w:name="_4i7ojhp"/>
      <w:bookmarkEnd w:id="23"/>
      <w:r>
        <w:rPr>
          <w:rFonts w:ascii="Arial" w:eastAsia="Arial" w:hAnsi="Arial" w:cs="Arial"/>
          <w:b/>
          <w:smallCaps/>
          <w:color w:val="000000"/>
          <w:sz w:val="36"/>
          <w:szCs w:val="36"/>
        </w:rPr>
        <w:lastRenderedPageBreak/>
        <w:t>ANNEX 1: RATING AGENCIES</w:t>
      </w:r>
    </w:p>
    <w:p w14:paraId="06AB6F7D" w14:textId="77777777" w:rsidR="00354279" w:rsidRDefault="00354279" w:rsidP="00354279">
      <w:pPr>
        <w:keepNext/>
        <w:spacing w:before="240" w:after="120"/>
        <w:ind w:left="142" w:hanging="142"/>
        <w:rPr>
          <w:rFonts w:ascii="Arial" w:eastAsia="Arial" w:hAnsi="Arial" w:cs="Arial"/>
          <w:color w:val="000000"/>
          <w:sz w:val="24"/>
          <w:szCs w:val="24"/>
        </w:rPr>
      </w:pPr>
      <w:r>
        <w:rPr>
          <w:rFonts w:ascii="Arial" w:eastAsia="Arial" w:hAnsi="Arial" w:cs="Arial"/>
          <w:sz w:val="24"/>
          <w:szCs w:val="24"/>
        </w:rPr>
        <w:t>Dun &amp; Bradstreet (D&amp;B)</w:t>
      </w:r>
    </w:p>
    <w:p w14:paraId="79E0BFA3" w14:textId="77777777" w:rsidR="00354279" w:rsidRDefault="00354279" w:rsidP="00354279">
      <w:pPr>
        <w:keepNext/>
        <w:ind w:firstLine="426"/>
        <w:rPr>
          <w:rFonts w:ascii="Arial" w:eastAsia="Arial" w:hAnsi="Arial" w:cs="Arial"/>
          <w:b/>
          <w:smallCaps/>
          <w:color w:val="000000"/>
          <w:sz w:val="24"/>
          <w:szCs w:val="24"/>
        </w:rPr>
      </w:pPr>
      <w:r>
        <w:br w:type="page"/>
      </w:r>
      <w:bookmarkStart w:id="24" w:name="_2xcytpi"/>
      <w:bookmarkEnd w:id="24"/>
      <w:r>
        <w:rPr>
          <w:rFonts w:ascii="Arial" w:eastAsia="Arial" w:hAnsi="Arial" w:cs="Arial"/>
          <w:b/>
          <w:smallCaps/>
          <w:color w:val="000000"/>
          <w:sz w:val="36"/>
          <w:szCs w:val="36"/>
        </w:rPr>
        <w:lastRenderedPageBreak/>
        <w:t>ANNEX 2: CREDIT RATINGS &amp; CREDIT RATING THRESHOLDS</w:t>
      </w:r>
    </w:p>
    <w:p w14:paraId="3E24B704" w14:textId="77777777" w:rsidR="00354279" w:rsidRDefault="00354279" w:rsidP="00354279">
      <w:pPr>
        <w:keepNext/>
        <w:ind w:firstLine="426"/>
        <w:rPr>
          <w:rFonts w:ascii="Arial" w:eastAsia="Arial" w:hAnsi="Arial" w:cs="Arial"/>
          <w:b/>
          <w:smallCaps/>
          <w:color w:val="000000"/>
          <w:sz w:val="24"/>
          <w:szCs w:val="24"/>
        </w:rPr>
      </w:pPr>
      <w:r>
        <w:rPr>
          <w:rFonts w:ascii="Arial" w:eastAsia="Arial" w:hAnsi="Arial" w:cs="Arial"/>
          <w:b/>
          <w:color w:val="000000"/>
          <w:sz w:val="24"/>
          <w:szCs w:val="24"/>
        </w:rPr>
        <w:t>Part 1: Current Rating</w:t>
      </w:r>
    </w:p>
    <w:tbl>
      <w:tblPr>
        <w:tblW w:w="61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2"/>
        <w:gridCol w:w="3083"/>
      </w:tblGrid>
      <w:tr w:rsidR="00354279" w14:paraId="3DDBB0F4" w14:textId="77777777" w:rsidTr="00354279">
        <w:tc>
          <w:tcPr>
            <w:tcW w:w="3080" w:type="dxa"/>
            <w:tcBorders>
              <w:top w:val="single" w:sz="4" w:space="0" w:color="000000"/>
              <w:left w:val="single" w:sz="4" w:space="0" w:color="000000"/>
              <w:bottom w:val="single" w:sz="6" w:space="0" w:color="000000"/>
              <w:right w:val="single" w:sz="6" w:space="0" w:color="000000"/>
            </w:tcBorders>
            <w:shd w:val="clear" w:color="auto" w:fill="FFFFFF"/>
            <w:hideMark/>
          </w:tcPr>
          <w:p w14:paraId="218DF663" w14:textId="77777777" w:rsidR="00354279" w:rsidRDefault="00354279">
            <w:pPr>
              <w:keepNext/>
              <w:spacing w:before="240" w:after="120"/>
              <w:ind w:left="142" w:hanging="142"/>
              <w:rPr>
                <w:rFonts w:ascii="Arial" w:eastAsia="Arial" w:hAnsi="Arial" w:cs="Arial"/>
                <w:b/>
                <w:color w:val="000000"/>
                <w:sz w:val="24"/>
                <w:szCs w:val="24"/>
              </w:rPr>
            </w:pPr>
            <w:r>
              <w:rPr>
                <w:rFonts w:ascii="Arial" w:eastAsia="Arial" w:hAnsi="Arial" w:cs="Arial"/>
                <w:b/>
                <w:color w:val="000000"/>
                <w:sz w:val="24"/>
                <w:szCs w:val="24"/>
              </w:rPr>
              <w:t>Entity</w:t>
            </w:r>
          </w:p>
        </w:tc>
        <w:tc>
          <w:tcPr>
            <w:tcW w:w="3081" w:type="dxa"/>
            <w:tcBorders>
              <w:top w:val="single" w:sz="4" w:space="0" w:color="000000"/>
              <w:left w:val="single" w:sz="6" w:space="0" w:color="000000"/>
              <w:bottom w:val="single" w:sz="6" w:space="0" w:color="000000"/>
              <w:right w:val="single" w:sz="4" w:space="0" w:color="000000"/>
            </w:tcBorders>
            <w:shd w:val="clear" w:color="auto" w:fill="FFFFFF"/>
            <w:hideMark/>
          </w:tcPr>
          <w:p w14:paraId="5E31F6F3" w14:textId="77777777" w:rsidR="00354279" w:rsidRDefault="00354279">
            <w:pPr>
              <w:keepNext/>
              <w:spacing w:before="240" w:after="120"/>
              <w:ind w:left="142" w:hanging="142"/>
              <w:rPr>
                <w:rFonts w:ascii="Arial" w:eastAsia="Arial" w:hAnsi="Arial" w:cs="Arial"/>
                <w:b/>
                <w:color w:val="000000"/>
                <w:sz w:val="24"/>
                <w:szCs w:val="24"/>
              </w:rPr>
            </w:pPr>
            <w:r>
              <w:rPr>
                <w:rFonts w:ascii="Arial" w:eastAsia="Arial" w:hAnsi="Arial" w:cs="Arial"/>
                <w:b/>
                <w:color w:val="000000"/>
                <w:sz w:val="24"/>
                <w:szCs w:val="24"/>
              </w:rPr>
              <w:t>Credit rating (long term)</w:t>
            </w:r>
          </w:p>
        </w:tc>
      </w:tr>
      <w:tr w:rsidR="00354279" w14:paraId="35DEDE56" w14:textId="77777777" w:rsidTr="00354279">
        <w:tc>
          <w:tcPr>
            <w:tcW w:w="3080" w:type="dxa"/>
            <w:tcBorders>
              <w:top w:val="single" w:sz="6" w:space="0" w:color="000000"/>
              <w:left w:val="single" w:sz="4" w:space="0" w:color="000000"/>
              <w:bottom w:val="single" w:sz="6" w:space="0" w:color="000000"/>
              <w:right w:val="single" w:sz="6" w:space="0" w:color="000000"/>
            </w:tcBorders>
            <w:shd w:val="clear" w:color="auto" w:fill="FFFFFF"/>
            <w:hideMark/>
          </w:tcPr>
          <w:p w14:paraId="302050F7" w14:textId="77777777" w:rsidR="00354279" w:rsidRDefault="00354279">
            <w:pPr>
              <w:keepNext/>
              <w:spacing w:before="240" w:after="120"/>
              <w:ind w:left="142" w:hanging="142"/>
              <w:rPr>
                <w:rFonts w:ascii="Arial" w:eastAsia="Arial" w:hAnsi="Arial" w:cs="Arial"/>
                <w:color w:val="000000"/>
                <w:sz w:val="24"/>
                <w:szCs w:val="24"/>
              </w:rPr>
            </w:pPr>
            <w:r>
              <w:rPr>
                <w:rFonts w:ascii="Arial" w:eastAsia="Arial" w:hAnsi="Arial" w:cs="Arial"/>
                <w:color w:val="000000"/>
                <w:sz w:val="24"/>
                <w:szCs w:val="24"/>
              </w:rPr>
              <w:t>Supplier</w:t>
            </w:r>
          </w:p>
        </w:tc>
        <w:tc>
          <w:tcPr>
            <w:tcW w:w="3081" w:type="dxa"/>
            <w:tcBorders>
              <w:top w:val="single" w:sz="6" w:space="0" w:color="000000"/>
              <w:left w:val="single" w:sz="6" w:space="0" w:color="000000"/>
              <w:bottom w:val="single" w:sz="6" w:space="0" w:color="000000"/>
              <w:right w:val="single" w:sz="4" w:space="0" w:color="000000"/>
            </w:tcBorders>
            <w:shd w:val="clear" w:color="auto" w:fill="FFFFFF"/>
            <w:hideMark/>
          </w:tcPr>
          <w:p w14:paraId="62CEE2C7" w14:textId="77777777" w:rsidR="00354279" w:rsidRDefault="00354279">
            <w:pPr>
              <w:keepNext/>
              <w:spacing w:before="240" w:after="120"/>
              <w:ind w:left="142" w:hanging="142"/>
              <w:rPr>
                <w:rFonts w:ascii="Arial" w:eastAsia="Arial" w:hAnsi="Arial" w:cs="Arial"/>
                <w:color w:val="000000"/>
                <w:sz w:val="24"/>
                <w:szCs w:val="24"/>
              </w:rPr>
            </w:pPr>
            <w:r>
              <w:rPr>
                <w:rFonts w:ascii="Arial" w:eastAsia="Arial" w:hAnsi="Arial" w:cs="Arial"/>
                <w:color w:val="000000"/>
                <w:sz w:val="24"/>
                <w:szCs w:val="24"/>
              </w:rPr>
              <w:t>[D&amp;B Threshold]</w:t>
            </w:r>
          </w:p>
        </w:tc>
      </w:tr>
      <w:tr w:rsidR="00354279" w14:paraId="7DA0DBC1" w14:textId="77777777" w:rsidTr="00354279">
        <w:tc>
          <w:tcPr>
            <w:tcW w:w="3080" w:type="dxa"/>
            <w:tcBorders>
              <w:top w:val="single" w:sz="6" w:space="0" w:color="000000"/>
              <w:left w:val="single" w:sz="4" w:space="0" w:color="000000"/>
              <w:bottom w:val="single" w:sz="6" w:space="0" w:color="000000"/>
              <w:right w:val="single" w:sz="6" w:space="0" w:color="000000"/>
            </w:tcBorders>
            <w:shd w:val="clear" w:color="auto" w:fill="FFFFFF"/>
            <w:hideMark/>
          </w:tcPr>
          <w:p w14:paraId="42044E40" w14:textId="284250B4" w:rsidR="00354279" w:rsidRDefault="00354279" w:rsidP="004E4658">
            <w:pPr>
              <w:keepNext/>
              <w:spacing w:before="240" w:after="120"/>
              <w:rPr>
                <w:rFonts w:ascii="Arial" w:eastAsia="Arial" w:hAnsi="Arial" w:cs="Arial"/>
                <w:color w:val="000000"/>
                <w:sz w:val="24"/>
                <w:szCs w:val="24"/>
              </w:rPr>
            </w:pPr>
          </w:p>
        </w:tc>
        <w:tc>
          <w:tcPr>
            <w:tcW w:w="3081" w:type="dxa"/>
            <w:tcBorders>
              <w:top w:val="single" w:sz="6" w:space="0" w:color="000000"/>
              <w:left w:val="single" w:sz="6" w:space="0" w:color="000000"/>
              <w:bottom w:val="single" w:sz="6" w:space="0" w:color="000000"/>
              <w:right w:val="single" w:sz="4" w:space="0" w:color="000000"/>
            </w:tcBorders>
            <w:shd w:val="clear" w:color="auto" w:fill="FFFFFF"/>
          </w:tcPr>
          <w:p w14:paraId="3A3AD241" w14:textId="77777777" w:rsidR="00354279" w:rsidRDefault="00354279">
            <w:pPr>
              <w:keepNext/>
              <w:spacing w:before="240" w:after="120"/>
              <w:ind w:left="142" w:hanging="142"/>
              <w:rPr>
                <w:rFonts w:ascii="Arial" w:eastAsia="Arial" w:hAnsi="Arial" w:cs="Arial"/>
                <w:color w:val="000000"/>
                <w:sz w:val="24"/>
                <w:szCs w:val="24"/>
              </w:rPr>
            </w:pPr>
          </w:p>
        </w:tc>
      </w:tr>
      <w:tr w:rsidR="00354279" w14:paraId="426E3332" w14:textId="77777777" w:rsidTr="00354279">
        <w:tc>
          <w:tcPr>
            <w:tcW w:w="3080" w:type="dxa"/>
            <w:tcBorders>
              <w:top w:val="single" w:sz="6" w:space="0" w:color="000000"/>
              <w:left w:val="single" w:sz="4" w:space="0" w:color="000000"/>
              <w:bottom w:val="single" w:sz="4" w:space="0" w:color="000000"/>
              <w:right w:val="single" w:sz="6" w:space="0" w:color="000000"/>
            </w:tcBorders>
            <w:shd w:val="clear" w:color="auto" w:fill="FFFFFF"/>
            <w:hideMark/>
          </w:tcPr>
          <w:p w14:paraId="74B3EFDC" w14:textId="77777777" w:rsidR="0031053F" w:rsidRDefault="0031053F">
            <w:pPr>
              <w:keepNext/>
              <w:spacing w:before="240" w:after="120"/>
              <w:ind w:left="142" w:hanging="142"/>
              <w:rPr>
                <w:rFonts w:ascii="Arial" w:eastAsia="Arial" w:hAnsi="Arial" w:cs="Arial"/>
                <w:color w:val="000000"/>
                <w:sz w:val="24"/>
                <w:szCs w:val="24"/>
                <w:highlight w:val="yellow"/>
              </w:rPr>
            </w:pPr>
          </w:p>
          <w:p w14:paraId="14ECF7CB" w14:textId="77777777" w:rsidR="0031053F" w:rsidRDefault="0031053F">
            <w:pPr>
              <w:keepNext/>
              <w:spacing w:before="240" w:after="120"/>
              <w:ind w:left="142" w:hanging="142"/>
              <w:rPr>
                <w:rFonts w:ascii="Arial" w:eastAsia="Arial" w:hAnsi="Arial" w:cs="Arial"/>
                <w:color w:val="000000"/>
                <w:sz w:val="24"/>
                <w:szCs w:val="24"/>
                <w:highlight w:val="yellow"/>
              </w:rPr>
            </w:pPr>
          </w:p>
          <w:p w14:paraId="1F1B7AA5" w14:textId="1DE43AF3" w:rsidR="00354279" w:rsidRDefault="00354279">
            <w:pPr>
              <w:keepNext/>
              <w:spacing w:before="240" w:after="120"/>
              <w:ind w:left="142" w:hanging="142"/>
              <w:rPr>
                <w:rFonts w:ascii="Arial" w:eastAsia="Arial" w:hAnsi="Arial" w:cs="Arial"/>
                <w:color w:val="000000"/>
                <w:sz w:val="24"/>
                <w:szCs w:val="24"/>
                <w:highlight w:val="yellow"/>
              </w:rPr>
            </w:pPr>
          </w:p>
        </w:tc>
        <w:tc>
          <w:tcPr>
            <w:tcW w:w="3081" w:type="dxa"/>
            <w:tcBorders>
              <w:top w:val="single" w:sz="6" w:space="0" w:color="000000"/>
              <w:left w:val="single" w:sz="6" w:space="0" w:color="000000"/>
              <w:bottom w:val="single" w:sz="4" w:space="0" w:color="000000"/>
              <w:right w:val="single" w:sz="4" w:space="0" w:color="000000"/>
            </w:tcBorders>
            <w:shd w:val="clear" w:color="auto" w:fill="FFFFFF"/>
          </w:tcPr>
          <w:p w14:paraId="7C3CC568" w14:textId="77777777" w:rsidR="00354279" w:rsidRDefault="00354279">
            <w:pPr>
              <w:keepNext/>
              <w:spacing w:before="240" w:after="120"/>
              <w:ind w:left="142" w:hanging="142"/>
              <w:rPr>
                <w:rFonts w:ascii="Arial" w:eastAsia="Arial" w:hAnsi="Arial" w:cs="Arial"/>
                <w:color w:val="000000"/>
                <w:sz w:val="24"/>
                <w:szCs w:val="24"/>
              </w:rPr>
            </w:pPr>
          </w:p>
        </w:tc>
      </w:tr>
    </w:tbl>
    <w:p w14:paraId="18AEEE4B" w14:textId="77777777" w:rsidR="00354279" w:rsidRDefault="00354279" w:rsidP="00354279">
      <w:pPr>
        <w:spacing w:after="0"/>
        <w:rPr>
          <w:rFonts w:ascii="Arial" w:eastAsia="Arial" w:hAnsi="Arial" w:cs="Arial"/>
          <w:sz w:val="24"/>
          <w:szCs w:val="24"/>
        </w:rPr>
      </w:pPr>
    </w:p>
    <w:p w14:paraId="09F860A8" w14:textId="77777777" w:rsidR="00354279" w:rsidRDefault="00354279" w:rsidP="00354279">
      <w:pPr>
        <w:spacing w:after="0"/>
        <w:rPr>
          <w:rFonts w:ascii="Arial" w:eastAsia="Arial" w:hAnsi="Arial" w:cs="Arial"/>
          <w:sz w:val="24"/>
          <w:szCs w:val="24"/>
        </w:rPr>
      </w:pPr>
    </w:p>
    <w:p w14:paraId="18A0C35B" w14:textId="77777777" w:rsidR="00354279" w:rsidRDefault="00354279" w:rsidP="00354279">
      <w:pPr>
        <w:spacing w:after="0"/>
        <w:rPr>
          <w:rFonts w:ascii="Arial" w:eastAsia="Arial" w:hAnsi="Arial" w:cs="Arial"/>
          <w:b/>
          <w:sz w:val="24"/>
          <w:szCs w:val="24"/>
        </w:rPr>
      </w:pPr>
      <w:r>
        <w:rPr>
          <w:rFonts w:ascii="Arial" w:eastAsia="Arial" w:hAnsi="Arial" w:cs="Arial"/>
          <w:b/>
          <w:sz w:val="24"/>
          <w:szCs w:val="24"/>
        </w:rPr>
        <w:t>Part 2: Credit Rating Threshold</w:t>
      </w:r>
    </w:p>
    <w:p w14:paraId="6A7347FB" w14:textId="77777777" w:rsidR="00354279" w:rsidRDefault="00354279" w:rsidP="00354279">
      <w:pPr>
        <w:spacing w:after="0"/>
        <w:rPr>
          <w:rFonts w:ascii="Arial" w:eastAsia="Arial" w:hAnsi="Arial" w:cs="Arial"/>
          <w:b/>
          <w:sz w:val="24"/>
          <w:szCs w:val="24"/>
        </w:rPr>
      </w:pPr>
    </w:p>
    <w:p w14:paraId="639D64CA" w14:textId="77777777" w:rsidR="00354279" w:rsidRDefault="00354279" w:rsidP="00354279">
      <w:pPr>
        <w:spacing w:after="0"/>
        <w:rPr>
          <w:rFonts w:ascii="Arial" w:eastAsia="Arial" w:hAnsi="Arial" w:cs="Arial"/>
          <w:b/>
          <w:sz w:val="24"/>
          <w:szCs w:val="24"/>
        </w:rPr>
      </w:pPr>
    </w:p>
    <w:tbl>
      <w:tblPr>
        <w:tblW w:w="6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0"/>
        <w:gridCol w:w="3300"/>
      </w:tblGrid>
      <w:tr w:rsidR="00354279" w14:paraId="511793CD" w14:textId="77777777" w:rsidTr="00354279">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3075D9" w14:textId="77777777" w:rsidR="00354279" w:rsidRDefault="00354279">
            <w:pPr>
              <w:widowControl w:val="0"/>
              <w:spacing w:after="0"/>
              <w:rPr>
                <w:rFonts w:ascii="Arial" w:eastAsia="Arial" w:hAnsi="Arial" w:cs="Arial"/>
                <w:b/>
                <w:sz w:val="24"/>
                <w:szCs w:val="24"/>
              </w:rPr>
            </w:pPr>
            <w:r>
              <w:rPr>
                <w:rFonts w:ascii="Arial" w:eastAsia="Arial" w:hAnsi="Arial" w:cs="Arial"/>
                <w:b/>
                <w:sz w:val="24"/>
                <w:szCs w:val="24"/>
              </w:rPr>
              <w:t>Lot No. &amp; Description</w:t>
            </w:r>
          </w:p>
        </w:tc>
        <w:tc>
          <w:tcPr>
            <w:tcW w:w="3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5BEDA" w14:textId="77777777" w:rsidR="00354279" w:rsidRDefault="00354279">
            <w:pPr>
              <w:widowControl w:val="0"/>
              <w:spacing w:after="0"/>
              <w:rPr>
                <w:rFonts w:ascii="Arial" w:eastAsia="Arial" w:hAnsi="Arial" w:cs="Arial"/>
                <w:b/>
                <w:sz w:val="24"/>
                <w:szCs w:val="24"/>
              </w:rPr>
            </w:pPr>
            <w:r>
              <w:rPr>
                <w:rFonts w:ascii="Arial" w:eastAsia="Arial" w:hAnsi="Arial" w:cs="Arial"/>
                <w:b/>
                <w:sz w:val="24"/>
                <w:szCs w:val="24"/>
              </w:rPr>
              <w:t>Credit rating threshold</w:t>
            </w:r>
          </w:p>
        </w:tc>
      </w:tr>
      <w:tr w:rsidR="00354279" w14:paraId="568DA280" w14:textId="77777777" w:rsidTr="00354279">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DFAD0" w14:textId="77777777" w:rsidR="00354279" w:rsidRDefault="00354279">
            <w:pPr>
              <w:widowControl w:val="0"/>
              <w:spacing w:after="0"/>
              <w:rPr>
                <w:rFonts w:ascii="Arial" w:eastAsia="Arial" w:hAnsi="Arial" w:cs="Arial"/>
                <w:b/>
              </w:rPr>
            </w:pPr>
            <w:r>
              <w:rPr>
                <w:rFonts w:ascii="Arial" w:eastAsia="Arial" w:hAnsi="Arial" w:cs="Arial"/>
                <w:b/>
              </w:rPr>
              <w:t xml:space="preserve">Lot 1 </w:t>
            </w:r>
            <w:r>
              <w:rPr>
                <w:rFonts w:ascii="Arial" w:eastAsia="Arial" w:hAnsi="Arial" w:cs="Arial"/>
              </w:rPr>
              <w:t>Print Management Services; including strategic and transformational requirements</w:t>
            </w:r>
            <w:r>
              <w:rPr>
                <w:rFonts w:ascii="Arial" w:eastAsia="Arial" w:hAnsi="Arial" w:cs="Arial"/>
                <w:b/>
              </w:rPr>
              <w:t>.</w:t>
            </w:r>
          </w:p>
        </w:tc>
        <w:tc>
          <w:tcPr>
            <w:tcW w:w="3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BC126" w14:textId="77777777" w:rsidR="00354279" w:rsidRDefault="00354279">
            <w:pPr>
              <w:widowControl w:val="0"/>
              <w:spacing w:after="0"/>
              <w:rPr>
                <w:rFonts w:ascii="Arial" w:eastAsia="Arial" w:hAnsi="Arial" w:cs="Arial"/>
                <w:b/>
                <w:sz w:val="24"/>
                <w:szCs w:val="24"/>
              </w:rPr>
            </w:pPr>
            <w:r>
              <w:rPr>
                <w:rFonts w:ascii="Arial" w:eastAsia="Arial" w:hAnsi="Arial" w:cs="Arial"/>
                <w:b/>
                <w:sz w:val="24"/>
                <w:szCs w:val="24"/>
              </w:rPr>
              <w:t>65</w:t>
            </w:r>
          </w:p>
        </w:tc>
      </w:tr>
      <w:tr w:rsidR="00354279" w14:paraId="603FBE32" w14:textId="77777777" w:rsidTr="00354279">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FDE39" w14:textId="77777777" w:rsidR="00354279" w:rsidRDefault="00354279">
            <w:pPr>
              <w:widowControl w:val="0"/>
              <w:spacing w:after="0"/>
              <w:rPr>
                <w:rFonts w:ascii="Arial" w:eastAsia="Arial" w:hAnsi="Arial" w:cs="Arial"/>
                <w:sz w:val="24"/>
                <w:szCs w:val="24"/>
              </w:rPr>
            </w:pPr>
            <w:r>
              <w:rPr>
                <w:rFonts w:ascii="Arial" w:eastAsia="Arial" w:hAnsi="Arial" w:cs="Arial"/>
                <w:b/>
                <w:sz w:val="24"/>
                <w:szCs w:val="24"/>
              </w:rPr>
              <w:t>Lot 2</w:t>
            </w:r>
            <w:r>
              <w:rPr>
                <w:rFonts w:ascii="Arial" w:eastAsia="Arial" w:hAnsi="Arial" w:cs="Arial"/>
                <w:sz w:val="24"/>
                <w:szCs w:val="24"/>
              </w:rPr>
              <w:t xml:space="preserve"> Print Management Services</w:t>
            </w:r>
          </w:p>
        </w:tc>
        <w:tc>
          <w:tcPr>
            <w:tcW w:w="3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CDC65" w14:textId="77777777" w:rsidR="00354279" w:rsidRDefault="00354279">
            <w:pPr>
              <w:widowControl w:val="0"/>
              <w:spacing w:after="0"/>
              <w:rPr>
                <w:rFonts w:ascii="Arial" w:eastAsia="Arial" w:hAnsi="Arial" w:cs="Arial"/>
                <w:b/>
                <w:sz w:val="24"/>
                <w:szCs w:val="24"/>
              </w:rPr>
            </w:pPr>
            <w:r>
              <w:rPr>
                <w:rFonts w:ascii="Arial" w:eastAsia="Arial" w:hAnsi="Arial" w:cs="Arial"/>
                <w:b/>
                <w:sz w:val="24"/>
                <w:szCs w:val="24"/>
              </w:rPr>
              <w:t>40</w:t>
            </w:r>
          </w:p>
        </w:tc>
      </w:tr>
    </w:tbl>
    <w:p w14:paraId="08706427" w14:textId="77777777" w:rsidR="00354279" w:rsidRDefault="00354279" w:rsidP="00354279">
      <w:pPr>
        <w:spacing w:after="0"/>
        <w:rPr>
          <w:rFonts w:ascii="Arial" w:eastAsia="Arial" w:hAnsi="Arial" w:cs="Arial"/>
          <w:b/>
          <w:sz w:val="24"/>
          <w:szCs w:val="24"/>
        </w:rPr>
      </w:pPr>
    </w:p>
    <w:p w14:paraId="000000B0" w14:textId="77777777" w:rsidR="00F94E11" w:rsidRDefault="00F94E11">
      <w:pPr>
        <w:pBdr>
          <w:top w:val="nil"/>
          <w:left w:val="nil"/>
          <w:bottom w:val="nil"/>
          <w:right w:val="nil"/>
          <w:between w:val="nil"/>
        </w:pBdr>
        <w:rPr>
          <w:color w:val="000000"/>
        </w:rPr>
      </w:pPr>
    </w:p>
    <w:p w14:paraId="000000B1" w14:textId="77777777" w:rsidR="00F94E11" w:rsidRDefault="00F94E11">
      <w:pPr>
        <w:pBdr>
          <w:top w:val="nil"/>
          <w:left w:val="nil"/>
          <w:bottom w:val="nil"/>
          <w:right w:val="nil"/>
          <w:between w:val="nil"/>
        </w:pBdr>
        <w:tabs>
          <w:tab w:val="left" w:pos="2257"/>
        </w:tabs>
        <w:spacing w:after="0" w:line="254" w:lineRule="auto"/>
        <w:rPr>
          <w:rFonts w:ascii="Arial" w:eastAsia="Arial" w:hAnsi="Arial" w:cs="Arial"/>
          <w:color w:val="000000"/>
        </w:rPr>
      </w:pPr>
    </w:p>
    <w:p w14:paraId="000000B2" w14:textId="77777777" w:rsidR="00F94E11" w:rsidRDefault="00F94E11">
      <w:pPr>
        <w:pBdr>
          <w:top w:val="nil"/>
          <w:left w:val="nil"/>
          <w:bottom w:val="nil"/>
          <w:right w:val="nil"/>
          <w:between w:val="nil"/>
        </w:pBdr>
        <w:tabs>
          <w:tab w:val="left" w:pos="2257"/>
        </w:tabs>
        <w:spacing w:after="0" w:line="254" w:lineRule="auto"/>
        <w:rPr>
          <w:rFonts w:ascii="Arial" w:eastAsia="Arial" w:hAnsi="Arial" w:cs="Arial"/>
          <w:color w:val="000000"/>
        </w:rPr>
      </w:pPr>
    </w:p>
    <w:p w14:paraId="000000B3" w14:textId="77777777" w:rsidR="00F94E11" w:rsidRDefault="00F94E11">
      <w:pPr>
        <w:pBdr>
          <w:top w:val="nil"/>
          <w:left w:val="nil"/>
          <w:bottom w:val="nil"/>
          <w:right w:val="nil"/>
          <w:between w:val="nil"/>
        </w:pBdr>
        <w:tabs>
          <w:tab w:val="left" w:pos="2257"/>
        </w:tabs>
        <w:spacing w:after="0" w:line="254" w:lineRule="auto"/>
        <w:rPr>
          <w:rFonts w:ascii="Arial" w:eastAsia="Arial" w:hAnsi="Arial" w:cs="Arial"/>
          <w:color w:val="000000"/>
        </w:rPr>
      </w:pPr>
    </w:p>
    <w:p w14:paraId="000000B4" w14:textId="601BBBE3" w:rsidR="00F94E11" w:rsidRDefault="00F94E11">
      <w:pPr>
        <w:pBdr>
          <w:top w:val="nil"/>
          <w:left w:val="nil"/>
          <w:bottom w:val="nil"/>
          <w:right w:val="nil"/>
          <w:between w:val="nil"/>
        </w:pBdr>
        <w:tabs>
          <w:tab w:val="left" w:pos="2257"/>
        </w:tabs>
        <w:spacing w:after="0" w:line="254" w:lineRule="auto"/>
        <w:rPr>
          <w:rFonts w:ascii="Arial" w:eastAsia="Arial" w:hAnsi="Arial" w:cs="Arial"/>
          <w:color w:val="000000"/>
        </w:rPr>
      </w:pPr>
    </w:p>
    <w:p w14:paraId="2303EDD3" w14:textId="68C782E1" w:rsidR="00DD48CD" w:rsidRDefault="00DD48CD">
      <w:pPr>
        <w:pBdr>
          <w:top w:val="nil"/>
          <w:left w:val="nil"/>
          <w:bottom w:val="nil"/>
          <w:right w:val="nil"/>
          <w:between w:val="nil"/>
        </w:pBdr>
        <w:tabs>
          <w:tab w:val="left" w:pos="2257"/>
        </w:tabs>
        <w:spacing w:after="0" w:line="254" w:lineRule="auto"/>
        <w:rPr>
          <w:rFonts w:ascii="Arial" w:eastAsia="Arial" w:hAnsi="Arial" w:cs="Arial"/>
          <w:color w:val="000000"/>
        </w:rPr>
      </w:pPr>
    </w:p>
    <w:p w14:paraId="48F4D9AA" w14:textId="744F261F" w:rsidR="00DD48CD" w:rsidRDefault="00DD48CD">
      <w:pPr>
        <w:pBdr>
          <w:top w:val="nil"/>
          <w:left w:val="nil"/>
          <w:bottom w:val="nil"/>
          <w:right w:val="nil"/>
          <w:between w:val="nil"/>
        </w:pBdr>
        <w:tabs>
          <w:tab w:val="left" w:pos="2257"/>
        </w:tabs>
        <w:spacing w:after="0" w:line="254" w:lineRule="auto"/>
        <w:rPr>
          <w:rFonts w:ascii="Arial" w:eastAsia="Arial" w:hAnsi="Arial" w:cs="Arial"/>
          <w:color w:val="000000"/>
        </w:rPr>
      </w:pPr>
    </w:p>
    <w:p w14:paraId="1B766B86" w14:textId="2907BBB0" w:rsidR="00DD48CD" w:rsidRDefault="00DD48CD">
      <w:pPr>
        <w:pBdr>
          <w:top w:val="nil"/>
          <w:left w:val="nil"/>
          <w:bottom w:val="nil"/>
          <w:right w:val="nil"/>
          <w:between w:val="nil"/>
        </w:pBdr>
        <w:tabs>
          <w:tab w:val="left" w:pos="2257"/>
        </w:tabs>
        <w:spacing w:after="0" w:line="254" w:lineRule="auto"/>
        <w:rPr>
          <w:rFonts w:ascii="Arial" w:eastAsia="Arial" w:hAnsi="Arial" w:cs="Arial"/>
          <w:color w:val="000000"/>
        </w:rPr>
      </w:pPr>
    </w:p>
    <w:p w14:paraId="28B817C5" w14:textId="77777777" w:rsidR="00DD48CD" w:rsidRDefault="00DD48CD">
      <w:pPr>
        <w:pBdr>
          <w:top w:val="nil"/>
          <w:left w:val="nil"/>
          <w:bottom w:val="nil"/>
          <w:right w:val="nil"/>
          <w:between w:val="nil"/>
        </w:pBdr>
        <w:tabs>
          <w:tab w:val="left" w:pos="2257"/>
        </w:tabs>
        <w:spacing w:after="0" w:line="254" w:lineRule="auto"/>
        <w:rPr>
          <w:rFonts w:ascii="Arial" w:eastAsia="Arial" w:hAnsi="Arial" w:cs="Arial"/>
          <w:color w:val="000000"/>
        </w:rPr>
      </w:pPr>
    </w:p>
    <w:p w14:paraId="000000B5" w14:textId="77777777" w:rsidR="00F94E11" w:rsidRDefault="00F94E11">
      <w:pPr>
        <w:pBdr>
          <w:top w:val="nil"/>
          <w:left w:val="nil"/>
          <w:bottom w:val="nil"/>
          <w:right w:val="nil"/>
          <w:between w:val="nil"/>
        </w:pBdr>
        <w:tabs>
          <w:tab w:val="left" w:pos="2257"/>
        </w:tabs>
        <w:spacing w:after="0" w:line="254" w:lineRule="auto"/>
        <w:rPr>
          <w:rFonts w:ascii="Arial" w:eastAsia="Arial" w:hAnsi="Arial" w:cs="Arial"/>
          <w:color w:val="000000"/>
        </w:rPr>
      </w:pPr>
    </w:p>
    <w:p w14:paraId="000000B6" w14:textId="77777777" w:rsidR="00F94E11" w:rsidRDefault="00F94E11">
      <w:pPr>
        <w:pBdr>
          <w:top w:val="nil"/>
          <w:left w:val="nil"/>
          <w:bottom w:val="nil"/>
          <w:right w:val="nil"/>
          <w:between w:val="nil"/>
        </w:pBdr>
        <w:tabs>
          <w:tab w:val="left" w:pos="2257"/>
        </w:tabs>
        <w:spacing w:after="0" w:line="254" w:lineRule="auto"/>
        <w:rPr>
          <w:rFonts w:ascii="Arial" w:eastAsia="Arial" w:hAnsi="Arial" w:cs="Arial"/>
          <w:color w:val="000000"/>
        </w:rPr>
      </w:pPr>
    </w:p>
    <w:p w14:paraId="000000B7" w14:textId="77777777" w:rsidR="00F94E11" w:rsidRDefault="00F94E11">
      <w:pPr>
        <w:pBdr>
          <w:top w:val="nil"/>
          <w:left w:val="nil"/>
          <w:bottom w:val="nil"/>
          <w:right w:val="nil"/>
          <w:between w:val="nil"/>
        </w:pBdr>
        <w:tabs>
          <w:tab w:val="left" w:pos="2257"/>
        </w:tabs>
        <w:spacing w:after="0" w:line="254" w:lineRule="auto"/>
        <w:rPr>
          <w:rFonts w:ascii="Arial" w:eastAsia="Arial" w:hAnsi="Arial" w:cs="Arial"/>
          <w:color w:val="000000"/>
        </w:rPr>
      </w:pPr>
    </w:p>
    <w:p w14:paraId="7CE651C5" w14:textId="77777777" w:rsidR="00354279" w:rsidRDefault="00354279" w:rsidP="00354279">
      <w:pPr>
        <w:rPr>
          <w:rFonts w:ascii="Arial" w:eastAsia="Arial" w:hAnsi="Arial" w:cs="Arial"/>
          <w:b/>
          <w:sz w:val="36"/>
          <w:szCs w:val="36"/>
        </w:rPr>
      </w:pPr>
    </w:p>
    <w:p w14:paraId="2ADBF312" w14:textId="77777777" w:rsidR="00354279" w:rsidRDefault="00354279" w:rsidP="00354279">
      <w:pPr>
        <w:rPr>
          <w:rFonts w:ascii="Arial" w:eastAsia="Arial" w:hAnsi="Arial" w:cs="Arial"/>
          <w:b/>
          <w:sz w:val="36"/>
          <w:szCs w:val="36"/>
        </w:rPr>
      </w:pPr>
      <w:r>
        <w:rPr>
          <w:rFonts w:ascii="Arial" w:eastAsia="Arial" w:hAnsi="Arial" w:cs="Arial"/>
          <w:b/>
          <w:sz w:val="36"/>
          <w:szCs w:val="36"/>
        </w:rPr>
        <w:lastRenderedPageBreak/>
        <w:t>Joint Schedule 10 (Rectification Plan)</w:t>
      </w:r>
    </w:p>
    <w:tbl>
      <w:tblPr>
        <w:tblW w:w="9105"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7"/>
        <w:gridCol w:w="3062"/>
        <w:gridCol w:w="69"/>
        <w:gridCol w:w="915"/>
        <w:gridCol w:w="36"/>
        <w:gridCol w:w="2046"/>
      </w:tblGrid>
      <w:tr w:rsidR="00354279" w14:paraId="51F98C26" w14:textId="77777777" w:rsidTr="00354279">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Pr>
          <w:p w14:paraId="5308C0CC" w14:textId="77777777" w:rsidR="00354279" w:rsidRPr="00DD48CD" w:rsidRDefault="00354279">
            <w:pPr>
              <w:jc w:val="center"/>
              <w:rPr>
                <w:rFonts w:ascii="Arial" w:eastAsia="Arial" w:hAnsi="Arial" w:cs="Arial"/>
                <w:b/>
                <w:sz w:val="24"/>
                <w:szCs w:val="24"/>
              </w:rPr>
            </w:pPr>
          </w:p>
          <w:p w14:paraId="11D921FC" w14:textId="77777777" w:rsidR="00354279" w:rsidRPr="00DD48CD" w:rsidRDefault="00354279">
            <w:pPr>
              <w:jc w:val="center"/>
              <w:rPr>
                <w:rFonts w:ascii="Arial" w:eastAsia="Arial" w:hAnsi="Arial" w:cs="Arial"/>
                <w:b/>
                <w:sz w:val="24"/>
                <w:szCs w:val="24"/>
              </w:rPr>
            </w:pPr>
            <w:r w:rsidRPr="00DD48CD">
              <w:rPr>
                <w:rFonts w:ascii="Arial" w:eastAsia="Arial" w:hAnsi="Arial" w:cs="Arial"/>
                <w:b/>
                <w:sz w:val="24"/>
                <w:szCs w:val="24"/>
              </w:rPr>
              <w:t>Request for [Revised] Rectification Plan</w:t>
            </w:r>
          </w:p>
        </w:tc>
      </w:tr>
      <w:tr w:rsidR="00354279" w14:paraId="61A01115" w14:textId="77777777" w:rsidTr="00354279">
        <w:trPr>
          <w:trHeight w:val="871"/>
        </w:trPr>
        <w:tc>
          <w:tcPr>
            <w:tcW w:w="2975" w:type="dxa"/>
            <w:tcBorders>
              <w:top w:val="single" w:sz="4" w:space="0" w:color="808080"/>
              <w:left w:val="single" w:sz="4" w:space="0" w:color="808080"/>
              <w:bottom w:val="single" w:sz="4" w:space="0" w:color="808080"/>
              <w:right w:val="single" w:sz="4" w:space="0" w:color="808080"/>
            </w:tcBorders>
            <w:hideMark/>
          </w:tcPr>
          <w:p w14:paraId="6D827235" w14:textId="77777777" w:rsidR="00354279" w:rsidRDefault="00354279">
            <w:pPr>
              <w:rPr>
                <w:rFonts w:ascii="Arial" w:eastAsia="Arial" w:hAnsi="Arial" w:cs="Arial"/>
                <w:sz w:val="24"/>
                <w:szCs w:val="24"/>
              </w:rPr>
            </w:pPr>
            <w:r>
              <w:rPr>
                <w:rFonts w:ascii="Arial" w:eastAsia="Arial" w:hAnsi="Arial" w:cs="Arial"/>
                <w:sz w:val="24"/>
                <w:szCs w:val="24"/>
              </w:rPr>
              <w:t>Details of the Default:</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40644461"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w:t>
            </w:r>
            <w:r w:rsidRPr="00DD48CD">
              <w:rPr>
                <w:rFonts w:ascii="Arial" w:eastAsia="Arial" w:hAnsi="Arial" w:cs="Arial"/>
                <w:b/>
                <w:sz w:val="24"/>
                <w:szCs w:val="24"/>
              </w:rPr>
              <w:t>Guidance:</w:t>
            </w:r>
            <w:r w:rsidRPr="00DD48CD">
              <w:rPr>
                <w:rFonts w:ascii="Arial" w:eastAsia="Arial" w:hAnsi="Arial" w:cs="Arial"/>
                <w:sz w:val="24"/>
                <w:szCs w:val="24"/>
              </w:rPr>
              <w:t xml:space="preserve"> Explain the Default, with clear schedule and clause references as appropriate]</w:t>
            </w:r>
          </w:p>
        </w:tc>
      </w:tr>
      <w:tr w:rsidR="00354279" w14:paraId="778CE481" w14:textId="77777777" w:rsidTr="00DD48CD">
        <w:trPr>
          <w:trHeight w:val="1051"/>
        </w:trPr>
        <w:tc>
          <w:tcPr>
            <w:tcW w:w="2975" w:type="dxa"/>
            <w:tcBorders>
              <w:top w:val="single" w:sz="4" w:space="0" w:color="808080"/>
              <w:left w:val="single" w:sz="4" w:space="0" w:color="808080"/>
              <w:bottom w:val="single" w:sz="4" w:space="0" w:color="808080"/>
              <w:right w:val="single" w:sz="4" w:space="0" w:color="808080"/>
            </w:tcBorders>
            <w:shd w:val="clear" w:color="auto" w:fill="auto"/>
            <w:hideMark/>
          </w:tcPr>
          <w:p w14:paraId="54BC3648"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Deadline for receiving the [Revised] Rectification Plan:</w:t>
            </w:r>
          </w:p>
        </w:tc>
        <w:tc>
          <w:tcPr>
            <w:tcW w:w="6126" w:type="dxa"/>
            <w:gridSpan w:val="5"/>
            <w:tcBorders>
              <w:top w:val="single" w:sz="4" w:space="0" w:color="808080"/>
              <w:left w:val="single" w:sz="4" w:space="0" w:color="808080"/>
              <w:bottom w:val="single" w:sz="4" w:space="0" w:color="808080"/>
              <w:right w:val="single" w:sz="4" w:space="0" w:color="808080"/>
            </w:tcBorders>
          </w:tcPr>
          <w:p w14:paraId="537B5853"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w:t>
            </w:r>
            <w:r w:rsidRPr="00DD48CD">
              <w:rPr>
                <w:rFonts w:ascii="Arial" w:eastAsia="Arial" w:hAnsi="Arial" w:cs="Arial"/>
                <w:b/>
                <w:sz w:val="24"/>
                <w:szCs w:val="24"/>
              </w:rPr>
              <w:t>add</w:t>
            </w:r>
            <w:r w:rsidRPr="00DD48CD">
              <w:rPr>
                <w:rFonts w:ascii="Arial" w:eastAsia="Arial" w:hAnsi="Arial" w:cs="Arial"/>
                <w:sz w:val="24"/>
                <w:szCs w:val="24"/>
              </w:rPr>
              <w:t xml:space="preserve"> date (minimum 10 days from request)]</w:t>
            </w:r>
          </w:p>
          <w:p w14:paraId="3DF83EC5" w14:textId="77777777" w:rsidR="00354279" w:rsidRPr="00DD48CD" w:rsidRDefault="00354279">
            <w:pPr>
              <w:rPr>
                <w:rFonts w:ascii="Arial" w:eastAsia="Arial" w:hAnsi="Arial" w:cs="Arial"/>
                <w:sz w:val="24"/>
                <w:szCs w:val="24"/>
              </w:rPr>
            </w:pPr>
          </w:p>
        </w:tc>
      </w:tr>
      <w:tr w:rsidR="00354279" w14:paraId="68089DB4" w14:textId="77777777" w:rsidTr="00DD48CD">
        <w:trPr>
          <w:trHeight w:val="492"/>
        </w:trPr>
        <w:tc>
          <w:tcPr>
            <w:tcW w:w="2975" w:type="dxa"/>
            <w:tcBorders>
              <w:top w:val="single" w:sz="4" w:space="0" w:color="808080"/>
              <w:left w:val="single" w:sz="4" w:space="0" w:color="808080"/>
              <w:bottom w:val="single" w:sz="4" w:space="0" w:color="808080"/>
              <w:right w:val="single" w:sz="4" w:space="0" w:color="808080"/>
            </w:tcBorders>
            <w:shd w:val="clear" w:color="auto" w:fill="auto"/>
            <w:hideMark/>
          </w:tcPr>
          <w:p w14:paraId="73271A01" w14:textId="66ED509E" w:rsidR="00354279" w:rsidRPr="00DD48CD" w:rsidRDefault="00354279">
            <w:pPr>
              <w:rPr>
                <w:rFonts w:ascii="Arial" w:eastAsia="Arial" w:hAnsi="Arial" w:cs="Arial"/>
                <w:sz w:val="24"/>
                <w:szCs w:val="24"/>
              </w:rPr>
            </w:pPr>
            <w:r w:rsidRPr="00DD48CD">
              <w:rPr>
                <w:rFonts w:ascii="Arial" w:eastAsia="Arial" w:hAnsi="Arial" w:cs="Arial"/>
                <w:sz w:val="24"/>
                <w:szCs w:val="24"/>
              </w:rPr>
              <w:t>Signed by [Buyer]</w:t>
            </w:r>
          </w:p>
        </w:tc>
        <w:tc>
          <w:tcPr>
            <w:tcW w:w="3130" w:type="dxa"/>
            <w:gridSpan w:val="2"/>
            <w:tcBorders>
              <w:top w:val="single" w:sz="4" w:space="0" w:color="808080"/>
              <w:left w:val="single" w:sz="4" w:space="0" w:color="808080"/>
              <w:bottom w:val="single" w:sz="4" w:space="0" w:color="808080"/>
              <w:right w:val="single" w:sz="4" w:space="0" w:color="808080"/>
            </w:tcBorders>
          </w:tcPr>
          <w:p w14:paraId="3E1D7CFE" w14:textId="77777777" w:rsidR="00354279" w:rsidRPr="00DD48CD" w:rsidRDefault="00354279">
            <w:pPr>
              <w:rPr>
                <w:rFonts w:ascii="Arial" w:eastAsia="Arial" w:hAnsi="Arial" w:cs="Arial"/>
                <w:sz w:val="24"/>
                <w:szCs w:val="24"/>
              </w:rPr>
            </w:pPr>
          </w:p>
        </w:tc>
        <w:tc>
          <w:tcPr>
            <w:tcW w:w="951" w:type="dxa"/>
            <w:gridSpan w:val="2"/>
            <w:tcBorders>
              <w:top w:val="single" w:sz="4" w:space="0" w:color="808080"/>
              <w:left w:val="single" w:sz="4" w:space="0" w:color="808080"/>
              <w:bottom w:val="single" w:sz="4" w:space="0" w:color="808080"/>
              <w:right w:val="single" w:sz="4" w:space="0" w:color="808080"/>
            </w:tcBorders>
            <w:hideMark/>
          </w:tcPr>
          <w:p w14:paraId="0C50F405"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Date:</w:t>
            </w:r>
          </w:p>
        </w:tc>
        <w:tc>
          <w:tcPr>
            <w:tcW w:w="2045" w:type="dxa"/>
            <w:tcBorders>
              <w:top w:val="single" w:sz="4" w:space="0" w:color="808080"/>
              <w:left w:val="single" w:sz="4" w:space="0" w:color="808080"/>
              <w:bottom w:val="single" w:sz="4" w:space="0" w:color="808080"/>
              <w:right w:val="single" w:sz="4" w:space="0" w:color="808080"/>
            </w:tcBorders>
          </w:tcPr>
          <w:p w14:paraId="18AE0BD5" w14:textId="77777777" w:rsidR="00354279" w:rsidRPr="00DD48CD" w:rsidRDefault="00354279">
            <w:pPr>
              <w:rPr>
                <w:rFonts w:ascii="Arial" w:eastAsia="Arial" w:hAnsi="Arial" w:cs="Arial"/>
                <w:sz w:val="24"/>
                <w:szCs w:val="24"/>
              </w:rPr>
            </w:pPr>
          </w:p>
        </w:tc>
      </w:tr>
      <w:tr w:rsidR="00354279" w14:paraId="11FB590B" w14:textId="77777777" w:rsidTr="00354279">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hideMark/>
          </w:tcPr>
          <w:p w14:paraId="2D96EC7E" w14:textId="77777777" w:rsidR="00354279" w:rsidRPr="00DD48CD" w:rsidRDefault="00354279">
            <w:pPr>
              <w:jc w:val="center"/>
              <w:rPr>
                <w:rFonts w:ascii="Arial" w:eastAsia="Arial" w:hAnsi="Arial" w:cs="Arial"/>
                <w:sz w:val="24"/>
                <w:szCs w:val="24"/>
              </w:rPr>
            </w:pPr>
            <w:r w:rsidRPr="00DD48CD">
              <w:rPr>
                <w:rFonts w:ascii="Arial" w:eastAsia="Arial" w:hAnsi="Arial" w:cs="Arial"/>
                <w:b/>
                <w:sz w:val="24"/>
                <w:szCs w:val="24"/>
              </w:rPr>
              <w:t>Supplier [Revised] Rectification Plan</w:t>
            </w:r>
          </w:p>
        </w:tc>
      </w:tr>
      <w:tr w:rsidR="00354279" w14:paraId="56506703" w14:textId="77777777" w:rsidTr="00354279">
        <w:trPr>
          <w:trHeight w:val="492"/>
        </w:trPr>
        <w:tc>
          <w:tcPr>
            <w:tcW w:w="2975" w:type="dxa"/>
            <w:tcBorders>
              <w:top w:val="single" w:sz="4" w:space="0" w:color="808080"/>
              <w:left w:val="single" w:sz="4" w:space="0" w:color="808080"/>
              <w:bottom w:val="single" w:sz="4" w:space="0" w:color="808080"/>
              <w:right w:val="single" w:sz="4" w:space="0" w:color="808080"/>
            </w:tcBorders>
            <w:hideMark/>
          </w:tcPr>
          <w:p w14:paraId="7293C878" w14:textId="77777777" w:rsidR="00354279" w:rsidRDefault="00354279">
            <w:pPr>
              <w:rPr>
                <w:rFonts w:ascii="Arial" w:eastAsia="Arial" w:hAnsi="Arial" w:cs="Arial"/>
                <w:sz w:val="24"/>
                <w:szCs w:val="24"/>
              </w:rPr>
            </w:pPr>
            <w:r>
              <w:rPr>
                <w:rFonts w:ascii="Arial" w:eastAsia="Arial" w:hAnsi="Arial" w:cs="Arial"/>
                <w:sz w:val="24"/>
                <w:szCs w:val="24"/>
              </w:rPr>
              <w:t>Cause of the Default</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2A7E9CC1"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w:t>
            </w:r>
            <w:r w:rsidRPr="00DD48CD">
              <w:rPr>
                <w:rFonts w:ascii="Arial" w:eastAsia="Arial" w:hAnsi="Arial" w:cs="Arial"/>
                <w:b/>
                <w:sz w:val="24"/>
                <w:szCs w:val="24"/>
              </w:rPr>
              <w:t>add</w:t>
            </w:r>
            <w:r w:rsidRPr="00DD48CD">
              <w:rPr>
                <w:rFonts w:ascii="Arial" w:eastAsia="Arial" w:hAnsi="Arial" w:cs="Arial"/>
                <w:sz w:val="24"/>
                <w:szCs w:val="24"/>
              </w:rPr>
              <w:t xml:space="preserve"> cause]</w:t>
            </w:r>
          </w:p>
        </w:tc>
      </w:tr>
      <w:tr w:rsidR="00354279" w14:paraId="595C57C3" w14:textId="77777777" w:rsidTr="00354279">
        <w:trPr>
          <w:trHeight w:val="827"/>
        </w:trPr>
        <w:tc>
          <w:tcPr>
            <w:tcW w:w="2975" w:type="dxa"/>
            <w:tcBorders>
              <w:top w:val="single" w:sz="4" w:space="0" w:color="808080"/>
              <w:left w:val="single" w:sz="4" w:space="0" w:color="808080"/>
              <w:bottom w:val="single" w:sz="4" w:space="0" w:color="808080"/>
              <w:right w:val="single" w:sz="4" w:space="0" w:color="808080"/>
            </w:tcBorders>
            <w:hideMark/>
          </w:tcPr>
          <w:p w14:paraId="658CC231" w14:textId="77777777" w:rsidR="00354279" w:rsidRDefault="00354279">
            <w:pPr>
              <w:rPr>
                <w:rFonts w:ascii="Arial" w:eastAsia="Arial" w:hAnsi="Arial" w:cs="Arial"/>
                <w:sz w:val="24"/>
                <w:szCs w:val="24"/>
              </w:rPr>
            </w:pPr>
            <w:r>
              <w:rPr>
                <w:rFonts w:ascii="Arial" w:eastAsia="Arial" w:hAnsi="Arial" w:cs="Arial"/>
                <w:sz w:val="24"/>
                <w:szCs w:val="24"/>
              </w:rPr>
              <w:t xml:space="preserve">Anticipated impact assessment: </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6402C56A"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w:t>
            </w:r>
            <w:r w:rsidRPr="00DD48CD">
              <w:rPr>
                <w:rFonts w:ascii="Arial" w:eastAsia="Arial" w:hAnsi="Arial" w:cs="Arial"/>
                <w:b/>
                <w:sz w:val="24"/>
                <w:szCs w:val="24"/>
              </w:rPr>
              <w:t>add</w:t>
            </w:r>
            <w:r w:rsidRPr="00DD48CD">
              <w:rPr>
                <w:rFonts w:ascii="Arial" w:eastAsia="Arial" w:hAnsi="Arial" w:cs="Arial"/>
                <w:sz w:val="24"/>
                <w:szCs w:val="24"/>
              </w:rPr>
              <w:t xml:space="preserve"> impact]</w:t>
            </w:r>
          </w:p>
        </w:tc>
      </w:tr>
      <w:tr w:rsidR="00354279" w14:paraId="6832D285" w14:textId="77777777" w:rsidTr="00354279">
        <w:trPr>
          <w:trHeight w:val="470"/>
        </w:trPr>
        <w:tc>
          <w:tcPr>
            <w:tcW w:w="2975" w:type="dxa"/>
            <w:tcBorders>
              <w:top w:val="single" w:sz="4" w:space="0" w:color="808080"/>
              <w:left w:val="single" w:sz="4" w:space="0" w:color="808080"/>
              <w:bottom w:val="single" w:sz="4" w:space="0" w:color="808080"/>
              <w:right w:val="single" w:sz="4" w:space="0" w:color="808080"/>
            </w:tcBorders>
            <w:hideMark/>
          </w:tcPr>
          <w:p w14:paraId="469FAF07" w14:textId="77777777" w:rsidR="00354279" w:rsidRDefault="00354279">
            <w:pPr>
              <w:rPr>
                <w:rFonts w:ascii="Arial" w:eastAsia="Arial" w:hAnsi="Arial" w:cs="Arial"/>
                <w:sz w:val="24"/>
                <w:szCs w:val="24"/>
              </w:rPr>
            </w:pPr>
            <w:r>
              <w:rPr>
                <w:rFonts w:ascii="Arial" w:eastAsia="Arial" w:hAnsi="Arial" w:cs="Arial"/>
                <w:sz w:val="24"/>
                <w:szCs w:val="24"/>
              </w:rPr>
              <w:t>Actual effect of Default:</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770A7B8D"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w:t>
            </w:r>
            <w:r w:rsidRPr="00DD48CD">
              <w:rPr>
                <w:rFonts w:ascii="Arial" w:eastAsia="Arial" w:hAnsi="Arial" w:cs="Arial"/>
                <w:b/>
                <w:sz w:val="24"/>
                <w:szCs w:val="24"/>
              </w:rPr>
              <w:t>add</w:t>
            </w:r>
            <w:r w:rsidRPr="00DD48CD">
              <w:rPr>
                <w:rFonts w:ascii="Arial" w:eastAsia="Arial" w:hAnsi="Arial" w:cs="Arial"/>
                <w:sz w:val="24"/>
                <w:szCs w:val="24"/>
              </w:rPr>
              <w:t xml:space="preserve"> effect]</w:t>
            </w:r>
          </w:p>
        </w:tc>
      </w:tr>
      <w:tr w:rsidR="00354279" w14:paraId="5CB03CAF" w14:textId="77777777" w:rsidTr="00354279">
        <w:trPr>
          <w:trHeight w:val="138"/>
        </w:trPr>
        <w:tc>
          <w:tcPr>
            <w:tcW w:w="2975" w:type="dxa"/>
            <w:vMerge w:val="restart"/>
            <w:tcBorders>
              <w:top w:val="single" w:sz="4" w:space="0" w:color="808080"/>
              <w:left w:val="single" w:sz="4" w:space="0" w:color="808080"/>
              <w:bottom w:val="single" w:sz="4" w:space="0" w:color="808080"/>
              <w:right w:val="single" w:sz="4" w:space="0" w:color="808080"/>
            </w:tcBorders>
            <w:hideMark/>
          </w:tcPr>
          <w:p w14:paraId="00C333BA" w14:textId="77777777" w:rsidR="00354279" w:rsidRDefault="00354279">
            <w:pPr>
              <w:rPr>
                <w:rFonts w:ascii="Arial" w:eastAsia="Arial" w:hAnsi="Arial" w:cs="Arial"/>
                <w:sz w:val="24"/>
                <w:szCs w:val="24"/>
              </w:rPr>
            </w:pPr>
            <w:r>
              <w:rPr>
                <w:rFonts w:ascii="Arial" w:eastAsia="Arial" w:hAnsi="Arial" w:cs="Arial"/>
                <w:sz w:val="24"/>
                <w:szCs w:val="24"/>
              </w:rPr>
              <w:t>Steps to be taken to rectification:</w:t>
            </w:r>
          </w:p>
        </w:tc>
        <w:tc>
          <w:tcPr>
            <w:tcW w:w="3061" w:type="dxa"/>
            <w:tcBorders>
              <w:top w:val="single" w:sz="4" w:space="0" w:color="808080"/>
              <w:left w:val="single" w:sz="4" w:space="0" w:color="808080"/>
              <w:bottom w:val="single" w:sz="4" w:space="0" w:color="808080"/>
              <w:right w:val="single" w:sz="4" w:space="0" w:color="808080"/>
            </w:tcBorders>
            <w:hideMark/>
          </w:tcPr>
          <w:p w14:paraId="5BA42044" w14:textId="77777777" w:rsidR="00354279" w:rsidRPr="00DD48CD" w:rsidRDefault="00354279">
            <w:pPr>
              <w:rPr>
                <w:rFonts w:ascii="Arial" w:eastAsia="Arial" w:hAnsi="Arial" w:cs="Arial"/>
                <w:b/>
                <w:sz w:val="24"/>
                <w:szCs w:val="24"/>
              </w:rPr>
            </w:pPr>
            <w:r w:rsidRPr="00DD48CD">
              <w:rPr>
                <w:rFonts w:ascii="Arial" w:eastAsia="Arial" w:hAnsi="Arial" w:cs="Arial"/>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4276A54C" w14:textId="77777777" w:rsidR="00354279" w:rsidRPr="00DD48CD" w:rsidRDefault="00354279">
            <w:pPr>
              <w:rPr>
                <w:rFonts w:ascii="Arial" w:eastAsia="Arial" w:hAnsi="Arial" w:cs="Arial"/>
                <w:b/>
                <w:sz w:val="24"/>
                <w:szCs w:val="24"/>
              </w:rPr>
            </w:pPr>
            <w:r w:rsidRPr="00DD48CD">
              <w:rPr>
                <w:rFonts w:ascii="Arial" w:eastAsia="Arial" w:hAnsi="Arial" w:cs="Arial"/>
                <w:b/>
                <w:sz w:val="24"/>
                <w:szCs w:val="24"/>
              </w:rPr>
              <w:t xml:space="preserve">Timescale </w:t>
            </w:r>
          </w:p>
        </w:tc>
      </w:tr>
      <w:tr w:rsidR="00354279" w14:paraId="6A1D37A3" w14:textId="77777777" w:rsidTr="00354279">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7014EAE0" w14:textId="77777777" w:rsidR="00354279" w:rsidRDefault="00354279">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6D838364"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69548272"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[date]</w:t>
            </w:r>
          </w:p>
        </w:tc>
      </w:tr>
      <w:tr w:rsidR="00354279" w14:paraId="57008A8E" w14:textId="77777777" w:rsidTr="00354279">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7DEC5B73" w14:textId="77777777" w:rsidR="00354279" w:rsidRDefault="00354279">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6F7D58EA"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36C8F8E0"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[date]</w:t>
            </w:r>
          </w:p>
        </w:tc>
      </w:tr>
      <w:tr w:rsidR="00354279" w14:paraId="107D01C4" w14:textId="77777777" w:rsidTr="00354279">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4AD059FA" w14:textId="77777777" w:rsidR="00354279" w:rsidRDefault="00354279">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3618B758"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6D3E778B"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[date]</w:t>
            </w:r>
          </w:p>
        </w:tc>
      </w:tr>
      <w:tr w:rsidR="00354279" w14:paraId="320EFA68" w14:textId="77777777" w:rsidTr="00354279">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26B96FD5" w14:textId="77777777" w:rsidR="00354279" w:rsidRDefault="00354279">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3303F7A0"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3A3F8646"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[date]</w:t>
            </w:r>
          </w:p>
        </w:tc>
      </w:tr>
      <w:tr w:rsidR="00354279" w14:paraId="0BBC6287" w14:textId="77777777" w:rsidTr="00354279">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03A92C7F" w14:textId="77777777" w:rsidR="00354279" w:rsidRDefault="00354279">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0C1CA6E8"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423BD08C"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[date]</w:t>
            </w:r>
          </w:p>
        </w:tc>
      </w:tr>
      <w:tr w:rsidR="00354279" w14:paraId="436AF537" w14:textId="77777777" w:rsidTr="00354279">
        <w:trPr>
          <w:trHeight w:val="827"/>
        </w:trPr>
        <w:tc>
          <w:tcPr>
            <w:tcW w:w="2975" w:type="dxa"/>
            <w:tcBorders>
              <w:top w:val="single" w:sz="4" w:space="0" w:color="808080"/>
              <w:left w:val="single" w:sz="4" w:space="0" w:color="808080"/>
              <w:bottom w:val="single" w:sz="4" w:space="0" w:color="808080"/>
              <w:right w:val="single" w:sz="4" w:space="0" w:color="808080"/>
            </w:tcBorders>
            <w:hideMark/>
          </w:tcPr>
          <w:p w14:paraId="551C9C73" w14:textId="77777777" w:rsidR="00354279" w:rsidRDefault="00354279">
            <w:pPr>
              <w:rPr>
                <w:rFonts w:ascii="Arial" w:eastAsia="Arial" w:hAnsi="Arial" w:cs="Arial"/>
                <w:sz w:val="24"/>
                <w:szCs w:val="24"/>
              </w:rPr>
            </w:pPr>
            <w:r>
              <w:rPr>
                <w:rFonts w:ascii="Arial" w:eastAsia="Arial" w:hAnsi="Arial" w:cs="Arial"/>
                <w:sz w:val="24"/>
                <w:szCs w:val="24"/>
              </w:rPr>
              <w:t xml:space="preserve">Timescale for complete Rectification of Default </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45AAC596"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 xml:space="preserve">[X] Working Days </w:t>
            </w:r>
          </w:p>
        </w:tc>
      </w:tr>
      <w:tr w:rsidR="00354279" w14:paraId="094DEC12" w14:textId="77777777" w:rsidTr="00354279">
        <w:trPr>
          <w:trHeight w:val="145"/>
        </w:trPr>
        <w:tc>
          <w:tcPr>
            <w:tcW w:w="2975" w:type="dxa"/>
            <w:vMerge w:val="restart"/>
            <w:tcBorders>
              <w:top w:val="single" w:sz="4" w:space="0" w:color="808080"/>
              <w:left w:val="single" w:sz="4" w:space="0" w:color="808080"/>
              <w:bottom w:val="single" w:sz="4" w:space="0" w:color="808080"/>
              <w:right w:val="single" w:sz="4" w:space="0" w:color="808080"/>
            </w:tcBorders>
          </w:tcPr>
          <w:p w14:paraId="794E2421" w14:textId="77777777" w:rsidR="00354279" w:rsidRDefault="00354279">
            <w:pPr>
              <w:rPr>
                <w:rFonts w:ascii="Arial" w:eastAsia="Arial" w:hAnsi="Arial" w:cs="Arial"/>
                <w:sz w:val="24"/>
                <w:szCs w:val="24"/>
              </w:rPr>
            </w:pPr>
            <w:r>
              <w:rPr>
                <w:rFonts w:ascii="Arial" w:eastAsia="Arial" w:hAnsi="Arial" w:cs="Arial"/>
                <w:sz w:val="24"/>
                <w:szCs w:val="24"/>
              </w:rPr>
              <w:t>Steps taken to prevent recurrence of Default</w:t>
            </w:r>
          </w:p>
          <w:p w14:paraId="45CD0E6F" w14:textId="77777777" w:rsidR="00354279" w:rsidRDefault="00354279">
            <w:pPr>
              <w:rPr>
                <w:rFonts w:ascii="Arial" w:eastAsia="Arial" w:hAnsi="Arial" w:cs="Arial"/>
                <w:sz w:val="24"/>
                <w:szCs w:val="24"/>
              </w:rPr>
            </w:pPr>
          </w:p>
          <w:p w14:paraId="66AF8952" w14:textId="77777777" w:rsidR="00354279" w:rsidRDefault="00354279">
            <w:pPr>
              <w:rPr>
                <w:rFonts w:ascii="Arial" w:eastAsia="Arial" w:hAnsi="Arial" w:cs="Arial"/>
                <w:sz w:val="24"/>
                <w:szCs w:val="24"/>
              </w:rPr>
            </w:pPr>
          </w:p>
          <w:p w14:paraId="7733F630" w14:textId="77777777" w:rsidR="00354279" w:rsidRDefault="00354279">
            <w:pPr>
              <w:rPr>
                <w:rFonts w:ascii="Arial" w:eastAsia="Arial" w:hAnsi="Arial" w:cs="Arial"/>
                <w:sz w:val="24"/>
                <w:szCs w:val="24"/>
              </w:rPr>
            </w:pPr>
          </w:p>
          <w:p w14:paraId="1F7882C1" w14:textId="77777777" w:rsidR="00354279" w:rsidRDefault="00354279">
            <w:pPr>
              <w:rPr>
                <w:rFonts w:ascii="Arial" w:eastAsia="Arial" w:hAnsi="Arial" w:cs="Arial"/>
                <w:sz w:val="24"/>
                <w:szCs w:val="24"/>
              </w:rPr>
            </w:pPr>
          </w:p>
          <w:p w14:paraId="6D3CEE91" w14:textId="77777777" w:rsidR="00354279" w:rsidRDefault="00354279">
            <w:pPr>
              <w:jc w:val="center"/>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55992351" w14:textId="77777777" w:rsidR="00354279" w:rsidRPr="00DD48CD" w:rsidRDefault="00354279">
            <w:pPr>
              <w:rPr>
                <w:rFonts w:ascii="Arial" w:eastAsia="Arial" w:hAnsi="Arial" w:cs="Arial"/>
                <w:sz w:val="24"/>
                <w:szCs w:val="24"/>
              </w:rPr>
            </w:pPr>
            <w:r w:rsidRPr="00DD48CD">
              <w:rPr>
                <w:rFonts w:ascii="Arial" w:eastAsia="Arial" w:hAnsi="Arial" w:cs="Arial"/>
                <w:b/>
                <w:sz w:val="24"/>
                <w:szCs w:val="24"/>
              </w:rPr>
              <w:lastRenderedPageBreak/>
              <w:t>Steps</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6EECB0F7" w14:textId="77777777" w:rsidR="00354279" w:rsidRPr="00DD48CD" w:rsidRDefault="00354279">
            <w:pPr>
              <w:rPr>
                <w:rFonts w:ascii="Arial" w:eastAsia="Arial" w:hAnsi="Arial" w:cs="Arial"/>
                <w:sz w:val="24"/>
                <w:szCs w:val="24"/>
              </w:rPr>
            </w:pPr>
            <w:r w:rsidRPr="00DD48CD">
              <w:rPr>
                <w:rFonts w:ascii="Arial" w:eastAsia="Arial" w:hAnsi="Arial" w:cs="Arial"/>
                <w:b/>
                <w:sz w:val="24"/>
                <w:szCs w:val="24"/>
              </w:rPr>
              <w:t xml:space="preserve">Timescale </w:t>
            </w:r>
          </w:p>
        </w:tc>
      </w:tr>
      <w:tr w:rsidR="00354279" w14:paraId="421DE87B" w14:textId="77777777" w:rsidTr="00354279">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0D66173B" w14:textId="77777777" w:rsidR="00354279" w:rsidRDefault="00354279">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2095D7C0"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2F82A5C3"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[date]</w:t>
            </w:r>
          </w:p>
        </w:tc>
      </w:tr>
      <w:tr w:rsidR="00354279" w14:paraId="64FEEECE" w14:textId="77777777" w:rsidTr="00354279">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106C8AD5" w14:textId="77777777" w:rsidR="00354279" w:rsidRDefault="00354279">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2F16C02F"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16D78466"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[date]</w:t>
            </w:r>
          </w:p>
        </w:tc>
      </w:tr>
      <w:tr w:rsidR="00354279" w14:paraId="23CA0C3F" w14:textId="77777777" w:rsidTr="00354279">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231C460E" w14:textId="77777777" w:rsidR="00354279" w:rsidRDefault="00354279">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0EB84C2C"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4F4EF998"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[date]</w:t>
            </w:r>
          </w:p>
        </w:tc>
      </w:tr>
      <w:tr w:rsidR="00354279" w14:paraId="744224AD" w14:textId="77777777" w:rsidTr="00354279">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19448011" w14:textId="77777777" w:rsidR="00354279" w:rsidRDefault="00354279">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73F1C1F9"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1CAB5755"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[date]</w:t>
            </w:r>
          </w:p>
        </w:tc>
      </w:tr>
      <w:tr w:rsidR="00354279" w14:paraId="7E0D8BB5" w14:textId="77777777" w:rsidTr="00354279">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28860805" w14:textId="77777777" w:rsidR="00354279" w:rsidRDefault="00354279">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38EE755E"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2F1970EA"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[date]</w:t>
            </w:r>
          </w:p>
        </w:tc>
      </w:tr>
      <w:tr w:rsidR="00354279" w14:paraId="1263EBBD" w14:textId="77777777" w:rsidTr="00354279">
        <w:trPr>
          <w:trHeight w:val="993"/>
        </w:trPr>
        <w:tc>
          <w:tcPr>
            <w:tcW w:w="2975" w:type="dxa"/>
            <w:tcBorders>
              <w:top w:val="single" w:sz="4" w:space="0" w:color="808080"/>
              <w:left w:val="single" w:sz="4" w:space="0" w:color="808080"/>
              <w:bottom w:val="single" w:sz="4" w:space="0" w:color="808080"/>
              <w:right w:val="single" w:sz="4" w:space="0" w:color="808080"/>
            </w:tcBorders>
          </w:tcPr>
          <w:p w14:paraId="68B5A2A0" w14:textId="77777777" w:rsidR="00354279" w:rsidRDefault="00354279">
            <w:pPr>
              <w:rPr>
                <w:rFonts w:ascii="Arial" w:eastAsia="Arial" w:hAnsi="Arial" w:cs="Arial"/>
                <w:sz w:val="24"/>
                <w:szCs w:val="24"/>
              </w:rPr>
            </w:pPr>
          </w:p>
          <w:p w14:paraId="1B2CC857" w14:textId="77777777" w:rsidR="00354279" w:rsidRDefault="00354279">
            <w:pPr>
              <w:rPr>
                <w:rFonts w:ascii="Arial" w:eastAsia="Arial" w:hAnsi="Arial" w:cs="Arial"/>
                <w:sz w:val="24"/>
                <w:szCs w:val="24"/>
              </w:rPr>
            </w:pPr>
            <w:r>
              <w:rPr>
                <w:rFonts w:ascii="Arial" w:eastAsia="Arial" w:hAnsi="Arial" w:cs="Arial"/>
                <w:sz w:val="24"/>
                <w:szCs w:val="24"/>
              </w:rPr>
              <w:t>Signed by the Supplier:</w:t>
            </w:r>
          </w:p>
        </w:tc>
        <w:tc>
          <w:tcPr>
            <w:tcW w:w="3061" w:type="dxa"/>
            <w:tcBorders>
              <w:top w:val="single" w:sz="4" w:space="0" w:color="808080"/>
              <w:left w:val="single" w:sz="4" w:space="0" w:color="808080"/>
              <w:bottom w:val="single" w:sz="4" w:space="0" w:color="808080"/>
              <w:right w:val="single" w:sz="4" w:space="0" w:color="808080"/>
            </w:tcBorders>
          </w:tcPr>
          <w:p w14:paraId="200E80E2" w14:textId="77777777" w:rsidR="00354279" w:rsidRPr="00DD48CD" w:rsidRDefault="00354279">
            <w:pPr>
              <w:rPr>
                <w:rFonts w:ascii="Arial" w:eastAsia="Arial" w:hAnsi="Arial" w:cs="Arial"/>
                <w:sz w:val="24"/>
                <w:szCs w:val="24"/>
              </w:rPr>
            </w:pPr>
          </w:p>
        </w:tc>
        <w:tc>
          <w:tcPr>
            <w:tcW w:w="984" w:type="dxa"/>
            <w:gridSpan w:val="2"/>
            <w:tcBorders>
              <w:top w:val="single" w:sz="4" w:space="0" w:color="808080"/>
              <w:left w:val="single" w:sz="4" w:space="0" w:color="808080"/>
              <w:bottom w:val="single" w:sz="4" w:space="0" w:color="808080"/>
              <w:right w:val="single" w:sz="4" w:space="0" w:color="808080"/>
            </w:tcBorders>
          </w:tcPr>
          <w:p w14:paraId="67731852" w14:textId="77777777" w:rsidR="00354279" w:rsidRPr="00DD48CD" w:rsidRDefault="00354279">
            <w:pPr>
              <w:rPr>
                <w:rFonts w:ascii="Arial" w:eastAsia="Arial" w:hAnsi="Arial" w:cs="Arial"/>
                <w:sz w:val="24"/>
                <w:szCs w:val="24"/>
              </w:rPr>
            </w:pPr>
          </w:p>
          <w:p w14:paraId="4578E0CC"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tcPr>
          <w:p w14:paraId="4954D83D" w14:textId="77777777" w:rsidR="00354279" w:rsidRPr="00DD48CD" w:rsidRDefault="00354279">
            <w:pPr>
              <w:rPr>
                <w:rFonts w:ascii="Arial" w:eastAsia="Arial" w:hAnsi="Arial" w:cs="Arial"/>
                <w:sz w:val="24"/>
                <w:szCs w:val="24"/>
              </w:rPr>
            </w:pPr>
          </w:p>
          <w:p w14:paraId="56F865BD" w14:textId="77777777" w:rsidR="00354279" w:rsidRPr="00DD48CD" w:rsidRDefault="00354279">
            <w:pPr>
              <w:rPr>
                <w:rFonts w:ascii="Arial" w:eastAsia="Arial" w:hAnsi="Arial" w:cs="Arial"/>
                <w:sz w:val="24"/>
                <w:szCs w:val="24"/>
              </w:rPr>
            </w:pPr>
          </w:p>
        </w:tc>
      </w:tr>
      <w:tr w:rsidR="00354279" w14:paraId="1B878D9A" w14:textId="77777777" w:rsidTr="00354279">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hideMark/>
          </w:tcPr>
          <w:p w14:paraId="1E57709A" w14:textId="18138D79" w:rsidR="00354279" w:rsidRPr="00DD48CD" w:rsidRDefault="00354279">
            <w:pPr>
              <w:jc w:val="center"/>
              <w:rPr>
                <w:rFonts w:ascii="Arial" w:eastAsia="Arial" w:hAnsi="Arial" w:cs="Arial"/>
                <w:sz w:val="24"/>
                <w:szCs w:val="24"/>
              </w:rPr>
            </w:pPr>
            <w:r w:rsidRPr="00DD48CD">
              <w:rPr>
                <w:rFonts w:ascii="Arial" w:eastAsia="Arial" w:hAnsi="Arial" w:cs="Arial"/>
                <w:b/>
                <w:sz w:val="24"/>
                <w:szCs w:val="24"/>
              </w:rPr>
              <w:t xml:space="preserve">Review of Rectification Plan </w:t>
            </w:r>
            <w:r w:rsidRPr="00DD48CD">
              <w:rPr>
                <w:rFonts w:ascii="Arial" w:eastAsia="Arial" w:hAnsi="Arial" w:cs="Arial"/>
                <w:sz w:val="24"/>
                <w:szCs w:val="24"/>
              </w:rPr>
              <w:t>[Buyer]</w:t>
            </w:r>
          </w:p>
        </w:tc>
      </w:tr>
      <w:tr w:rsidR="00354279" w14:paraId="035FACBB" w14:textId="77777777" w:rsidTr="00354279">
        <w:trPr>
          <w:trHeight w:val="769"/>
        </w:trPr>
        <w:tc>
          <w:tcPr>
            <w:tcW w:w="2975" w:type="dxa"/>
            <w:tcBorders>
              <w:top w:val="single" w:sz="4" w:space="0" w:color="808080"/>
              <w:left w:val="single" w:sz="4" w:space="0" w:color="808080"/>
              <w:bottom w:val="single" w:sz="4" w:space="0" w:color="808080"/>
              <w:right w:val="single" w:sz="4" w:space="0" w:color="808080"/>
            </w:tcBorders>
            <w:hideMark/>
          </w:tcPr>
          <w:p w14:paraId="3A5015A0" w14:textId="77777777" w:rsidR="00354279" w:rsidRDefault="00354279">
            <w:pPr>
              <w:rPr>
                <w:rFonts w:ascii="Arial" w:eastAsia="Arial" w:hAnsi="Arial" w:cs="Arial"/>
                <w:sz w:val="24"/>
                <w:szCs w:val="24"/>
              </w:rPr>
            </w:pPr>
            <w:r>
              <w:rPr>
                <w:rFonts w:ascii="Arial" w:eastAsia="Arial" w:hAnsi="Arial" w:cs="Arial"/>
                <w:sz w:val="24"/>
                <w:szCs w:val="24"/>
              </w:rPr>
              <w:t xml:space="preserve">Outcome of review </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2D5A7C4F"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[Plan Accepted] [Plan Rejected] [Revised Plan Requested]</w:t>
            </w:r>
          </w:p>
        </w:tc>
      </w:tr>
      <w:tr w:rsidR="00354279" w14:paraId="582F9F83" w14:textId="77777777" w:rsidTr="00354279">
        <w:trPr>
          <w:trHeight w:val="769"/>
        </w:trPr>
        <w:tc>
          <w:tcPr>
            <w:tcW w:w="2975" w:type="dxa"/>
            <w:tcBorders>
              <w:top w:val="single" w:sz="4" w:space="0" w:color="808080"/>
              <w:left w:val="single" w:sz="4" w:space="0" w:color="808080"/>
              <w:bottom w:val="single" w:sz="4" w:space="0" w:color="808080"/>
              <w:right w:val="single" w:sz="4" w:space="0" w:color="808080"/>
            </w:tcBorders>
            <w:hideMark/>
          </w:tcPr>
          <w:p w14:paraId="08724719" w14:textId="77777777" w:rsidR="00354279" w:rsidRDefault="00354279">
            <w:pPr>
              <w:rPr>
                <w:rFonts w:ascii="Arial" w:eastAsia="Arial" w:hAnsi="Arial" w:cs="Arial"/>
                <w:sz w:val="24"/>
                <w:szCs w:val="24"/>
              </w:rPr>
            </w:pPr>
            <w:r>
              <w:rPr>
                <w:rFonts w:ascii="Arial" w:eastAsia="Arial" w:hAnsi="Arial" w:cs="Arial"/>
                <w:sz w:val="24"/>
                <w:szCs w:val="24"/>
              </w:rPr>
              <w:t xml:space="preserve">Reasons for Rejection (if applicable) </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231E304C"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w:t>
            </w:r>
            <w:r w:rsidRPr="00DD48CD">
              <w:rPr>
                <w:rFonts w:ascii="Arial" w:eastAsia="Arial" w:hAnsi="Arial" w:cs="Arial"/>
                <w:b/>
                <w:sz w:val="24"/>
                <w:szCs w:val="24"/>
              </w:rPr>
              <w:t>add</w:t>
            </w:r>
            <w:r w:rsidRPr="00DD48CD">
              <w:rPr>
                <w:rFonts w:ascii="Arial" w:eastAsia="Arial" w:hAnsi="Arial" w:cs="Arial"/>
                <w:sz w:val="24"/>
                <w:szCs w:val="24"/>
              </w:rPr>
              <w:t xml:space="preserve"> reasons]</w:t>
            </w:r>
          </w:p>
        </w:tc>
      </w:tr>
      <w:tr w:rsidR="00354279" w14:paraId="01BD5FE0" w14:textId="77777777" w:rsidTr="00354279">
        <w:trPr>
          <w:trHeight w:val="769"/>
        </w:trPr>
        <w:tc>
          <w:tcPr>
            <w:tcW w:w="2975" w:type="dxa"/>
            <w:tcBorders>
              <w:top w:val="single" w:sz="4" w:space="0" w:color="808080"/>
              <w:left w:val="single" w:sz="4" w:space="0" w:color="808080"/>
              <w:bottom w:val="single" w:sz="4" w:space="0" w:color="808080"/>
              <w:right w:val="single" w:sz="4" w:space="0" w:color="808080"/>
            </w:tcBorders>
            <w:hideMark/>
          </w:tcPr>
          <w:p w14:paraId="36073E81" w14:textId="4B9096F0" w:rsidR="00354279" w:rsidRDefault="00354279">
            <w:pPr>
              <w:rPr>
                <w:rFonts w:ascii="Arial" w:eastAsia="Arial" w:hAnsi="Arial" w:cs="Arial"/>
                <w:sz w:val="24"/>
                <w:szCs w:val="24"/>
              </w:rPr>
            </w:pPr>
            <w:r>
              <w:rPr>
                <w:rFonts w:ascii="Arial" w:eastAsia="Arial" w:hAnsi="Arial" w:cs="Arial"/>
                <w:sz w:val="24"/>
                <w:szCs w:val="24"/>
              </w:rPr>
              <w:t xml:space="preserve">Signed </w:t>
            </w:r>
            <w:r w:rsidRPr="00DD48CD">
              <w:rPr>
                <w:rFonts w:ascii="Arial" w:eastAsia="Arial" w:hAnsi="Arial" w:cs="Arial"/>
                <w:sz w:val="24"/>
                <w:szCs w:val="24"/>
              </w:rPr>
              <w:t>by [Buyer]</w:t>
            </w:r>
          </w:p>
        </w:tc>
        <w:tc>
          <w:tcPr>
            <w:tcW w:w="3061" w:type="dxa"/>
            <w:tcBorders>
              <w:top w:val="single" w:sz="4" w:space="0" w:color="808080"/>
              <w:left w:val="single" w:sz="4" w:space="0" w:color="808080"/>
              <w:bottom w:val="single" w:sz="4" w:space="0" w:color="808080"/>
              <w:right w:val="single" w:sz="4" w:space="0" w:color="808080"/>
            </w:tcBorders>
          </w:tcPr>
          <w:p w14:paraId="4EF5B381" w14:textId="77777777" w:rsidR="00354279" w:rsidRPr="00DD48CD" w:rsidRDefault="00354279">
            <w:pPr>
              <w:rPr>
                <w:rFonts w:ascii="Arial" w:eastAsia="Arial" w:hAnsi="Arial" w:cs="Arial"/>
                <w:sz w:val="24"/>
                <w:szCs w:val="24"/>
              </w:rPr>
            </w:pPr>
          </w:p>
        </w:tc>
        <w:tc>
          <w:tcPr>
            <w:tcW w:w="984" w:type="dxa"/>
            <w:gridSpan w:val="2"/>
            <w:tcBorders>
              <w:top w:val="single" w:sz="4" w:space="0" w:color="808080"/>
              <w:left w:val="single" w:sz="4" w:space="0" w:color="808080"/>
              <w:bottom w:val="single" w:sz="4" w:space="0" w:color="808080"/>
              <w:right w:val="single" w:sz="4" w:space="0" w:color="808080"/>
            </w:tcBorders>
            <w:hideMark/>
          </w:tcPr>
          <w:p w14:paraId="42F43122" w14:textId="77777777" w:rsidR="00354279" w:rsidRPr="00DD48CD" w:rsidRDefault="00354279">
            <w:pPr>
              <w:rPr>
                <w:rFonts w:ascii="Arial" w:eastAsia="Arial" w:hAnsi="Arial" w:cs="Arial"/>
                <w:sz w:val="24"/>
                <w:szCs w:val="24"/>
              </w:rPr>
            </w:pPr>
            <w:r w:rsidRPr="00DD48CD">
              <w:rPr>
                <w:rFonts w:ascii="Arial" w:eastAsia="Arial" w:hAnsi="Arial" w:cs="Arial"/>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tcPr>
          <w:p w14:paraId="2D0DB3F4" w14:textId="77777777" w:rsidR="00354279" w:rsidRPr="00DD48CD" w:rsidRDefault="00354279">
            <w:pPr>
              <w:rPr>
                <w:rFonts w:ascii="Arial" w:eastAsia="Arial" w:hAnsi="Arial" w:cs="Arial"/>
                <w:sz w:val="24"/>
                <w:szCs w:val="24"/>
              </w:rPr>
            </w:pPr>
          </w:p>
        </w:tc>
      </w:tr>
    </w:tbl>
    <w:p w14:paraId="5913CBBF" w14:textId="77777777" w:rsidR="00354279" w:rsidRDefault="00354279" w:rsidP="00354279">
      <w:pPr>
        <w:spacing w:after="0"/>
        <w:rPr>
          <w:rFonts w:ascii="Arial" w:eastAsia="Arial" w:hAnsi="Arial" w:cs="Arial"/>
          <w:b/>
          <w:sz w:val="24"/>
          <w:szCs w:val="24"/>
        </w:rPr>
        <w:sectPr w:rsidR="00354279">
          <w:pgSz w:w="11906" w:h="16838"/>
          <w:pgMar w:top="1440" w:right="1440" w:bottom="1440" w:left="1440" w:header="709" w:footer="709" w:gutter="0"/>
          <w:pgNumType w:start="1"/>
          <w:cols w:space="720"/>
        </w:sectPr>
      </w:pPr>
    </w:p>
    <w:p w14:paraId="36009669" w14:textId="77777777" w:rsidR="00354279" w:rsidRDefault="00354279" w:rsidP="00354279">
      <w:pPr>
        <w:pStyle w:val="Header"/>
        <w:rPr>
          <w:rFonts w:ascii="Arial" w:hAnsi="Arial" w:cs="Arial"/>
          <w:b/>
          <w:sz w:val="36"/>
          <w:szCs w:val="20"/>
        </w:rPr>
      </w:pPr>
      <w:r>
        <w:rPr>
          <w:rFonts w:ascii="Arial" w:hAnsi="Arial" w:cs="Arial"/>
          <w:b/>
          <w:sz w:val="36"/>
          <w:szCs w:val="20"/>
        </w:rPr>
        <w:lastRenderedPageBreak/>
        <w:t>Joint Schedule 11 (Processing Data)</w:t>
      </w:r>
    </w:p>
    <w:p w14:paraId="4F9700F3" w14:textId="77777777" w:rsidR="00354279" w:rsidRDefault="00354279" w:rsidP="00354279">
      <w:pPr>
        <w:pStyle w:val="Header"/>
        <w:rPr>
          <w:rFonts w:ascii="Arial" w:hAnsi="Arial" w:cs="Arial"/>
          <w:b/>
          <w:sz w:val="36"/>
          <w:szCs w:val="20"/>
        </w:rPr>
      </w:pPr>
    </w:p>
    <w:p w14:paraId="6F0C5D11" w14:textId="77777777" w:rsidR="00354279" w:rsidRDefault="00354279" w:rsidP="00354279">
      <w:pPr>
        <w:pStyle w:val="BodyText"/>
        <w:keepNext/>
        <w:rPr>
          <w:rFonts w:ascii="Arial" w:hAnsi="Arial" w:cs="Arial"/>
          <w:b/>
          <w:spacing w:val="-3"/>
          <w:sz w:val="24"/>
          <w:szCs w:val="24"/>
          <w:lang w:val="en-US"/>
        </w:rPr>
      </w:pPr>
      <w:r>
        <w:rPr>
          <w:rFonts w:ascii="Arial" w:hAnsi="Arial" w:cs="Arial"/>
          <w:b/>
          <w:spacing w:val="-3"/>
          <w:sz w:val="24"/>
          <w:szCs w:val="24"/>
          <w:lang w:val="en-US"/>
        </w:rPr>
        <w:t>Status of the Controller</w:t>
      </w:r>
    </w:p>
    <w:p w14:paraId="485B3981"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6EB9EC17" w14:textId="77777777" w:rsidR="00354279" w:rsidRDefault="00354279" w:rsidP="00354279">
      <w:pPr>
        <w:numPr>
          <w:ilvl w:val="2"/>
          <w:numId w:val="10"/>
        </w:numPr>
        <w:spacing w:before="280" w:after="120" w:line="240" w:lineRule="auto"/>
        <w:jc w:val="both"/>
        <w:rPr>
          <w:rFonts w:ascii="Arial" w:hAnsi="Arial" w:cs="Arial"/>
          <w:sz w:val="24"/>
          <w:szCs w:val="24"/>
        </w:rPr>
      </w:pPr>
      <w:r>
        <w:rPr>
          <w:rFonts w:ascii="Arial" w:hAnsi="Arial" w:cs="Arial"/>
          <w:sz w:val="24"/>
          <w:szCs w:val="24"/>
        </w:rPr>
        <w:t>“Controller” in respect of the other Party who is “Processor”;</w:t>
      </w:r>
    </w:p>
    <w:p w14:paraId="6DA33393" w14:textId="77777777" w:rsidR="00354279" w:rsidRDefault="00354279" w:rsidP="00354279">
      <w:pPr>
        <w:numPr>
          <w:ilvl w:val="2"/>
          <w:numId w:val="10"/>
        </w:numPr>
        <w:spacing w:before="280" w:after="120" w:line="240" w:lineRule="auto"/>
        <w:jc w:val="both"/>
        <w:rPr>
          <w:rFonts w:ascii="Arial" w:hAnsi="Arial" w:cs="Arial"/>
          <w:sz w:val="24"/>
          <w:szCs w:val="24"/>
        </w:rPr>
      </w:pPr>
      <w:r>
        <w:rPr>
          <w:rFonts w:ascii="Arial" w:hAnsi="Arial" w:cs="Arial"/>
          <w:sz w:val="24"/>
          <w:szCs w:val="24"/>
        </w:rPr>
        <w:t>“Processor” in respect of the other Party who is “Controller”;</w:t>
      </w:r>
    </w:p>
    <w:p w14:paraId="28FE8D1C" w14:textId="77777777" w:rsidR="00354279" w:rsidRDefault="00354279" w:rsidP="00354279">
      <w:pPr>
        <w:numPr>
          <w:ilvl w:val="2"/>
          <w:numId w:val="10"/>
        </w:numPr>
        <w:spacing w:before="280" w:after="120" w:line="240" w:lineRule="auto"/>
        <w:jc w:val="both"/>
        <w:rPr>
          <w:rFonts w:ascii="Arial" w:hAnsi="Arial" w:cs="Arial"/>
          <w:sz w:val="24"/>
          <w:szCs w:val="24"/>
        </w:rPr>
      </w:pPr>
      <w:r>
        <w:rPr>
          <w:rFonts w:ascii="Arial" w:hAnsi="Arial" w:cs="Arial"/>
          <w:sz w:val="24"/>
          <w:szCs w:val="24"/>
        </w:rPr>
        <w:t xml:space="preserve">“Joint Controller” with the other Party; </w:t>
      </w:r>
    </w:p>
    <w:p w14:paraId="487824A4" w14:textId="77777777" w:rsidR="00354279" w:rsidRDefault="00354279" w:rsidP="00354279">
      <w:pPr>
        <w:numPr>
          <w:ilvl w:val="2"/>
          <w:numId w:val="10"/>
        </w:numPr>
        <w:spacing w:before="280" w:after="120" w:line="240" w:lineRule="auto"/>
        <w:jc w:val="both"/>
        <w:rPr>
          <w:rFonts w:ascii="Arial" w:hAnsi="Arial" w:cs="Arial"/>
          <w:sz w:val="24"/>
          <w:szCs w:val="24"/>
        </w:rPr>
      </w:pPr>
      <w:r>
        <w:rPr>
          <w:rFonts w:ascii="Arial" w:hAnsi="Arial" w:cs="Arial"/>
          <w:sz w:val="24"/>
          <w:szCs w:val="24"/>
        </w:rPr>
        <w:t xml:space="preserve">“Independent Controller” of the Personal Data where </w:t>
      </w:r>
      <w:proofErr w:type="gramStart"/>
      <w:r>
        <w:rPr>
          <w:rFonts w:ascii="Arial" w:hAnsi="Arial" w:cs="Arial"/>
          <w:sz w:val="24"/>
          <w:szCs w:val="24"/>
        </w:rPr>
        <w:t>there</w:t>
      </w:r>
      <w:proofErr w:type="gramEnd"/>
      <w:r>
        <w:rPr>
          <w:rFonts w:ascii="Arial" w:hAnsi="Arial" w:cs="Arial"/>
          <w:sz w:val="24"/>
          <w:szCs w:val="24"/>
        </w:rPr>
        <w:t xml:space="preserve"> other Party is also “Controller”,</w:t>
      </w:r>
    </w:p>
    <w:p w14:paraId="44228DA1" w14:textId="77777777" w:rsidR="00354279" w:rsidRDefault="00354279" w:rsidP="00354279">
      <w:pPr>
        <w:spacing w:before="280" w:after="120"/>
        <w:ind w:left="809"/>
        <w:rPr>
          <w:rFonts w:ascii="Arial" w:hAnsi="Arial" w:cs="Arial"/>
          <w:sz w:val="24"/>
          <w:szCs w:val="24"/>
        </w:rPr>
      </w:pPr>
      <w:r>
        <w:rPr>
          <w:rFonts w:ascii="Arial" w:hAnsi="Arial" w:cs="Arial"/>
          <w:sz w:val="24"/>
          <w:szCs w:val="24"/>
        </w:rPr>
        <w:t xml:space="preserve">in respect of certain Personal Data under a Contract and shall specify in Annex 1 </w:t>
      </w:r>
      <w:r>
        <w:rPr>
          <w:rFonts w:ascii="Arial" w:hAnsi="Arial" w:cs="Arial"/>
          <w:i/>
          <w:sz w:val="24"/>
          <w:szCs w:val="24"/>
        </w:rPr>
        <w:t>(Processing Personal Data)</w:t>
      </w:r>
      <w:r>
        <w:rPr>
          <w:rFonts w:ascii="Arial" w:hAnsi="Arial" w:cs="Arial"/>
          <w:sz w:val="24"/>
          <w:szCs w:val="24"/>
        </w:rPr>
        <w:t xml:space="preserve"> which scenario they think shall apply in each situation. </w:t>
      </w:r>
    </w:p>
    <w:p w14:paraId="7CA04276" w14:textId="77777777" w:rsidR="00354279" w:rsidRDefault="00354279" w:rsidP="00354279">
      <w:pPr>
        <w:pStyle w:val="BodyText"/>
        <w:keepNext/>
        <w:rPr>
          <w:rFonts w:ascii="Arial" w:hAnsi="Arial" w:cs="Arial"/>
          <w:b/>
          <w:spacing w:val="-3"/>
          <w:sz w:val="24"/>
          <w:szCs w:val="24"/>
          <w:lang w:val="en-US"/>
        </w:rPr>
      </w:pPr>
      <w:r>
        <w:rPr>
          <w:rFonts w:ascii="Arial" w:hAnsi="Arial" w:cs="Arial"/>
          <w:b/>
          <w:spacing w:val="-3"/>
          <w:sz w:val="24"/>
          <w:szCs w:val="24"/>
          <w:lang w:val="en-US"/>
        </w:rPr>
        <w:t xml:space="preserve">Where one Party is Controller and the other Party its Processor </w:t>
      </w:r>
    </w:p>
    <w:p w14:paraId="2B229511"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t xml:space="preserve">Where a Party is a Processor, the only Processing that it is authorised to do is listed in Annex 1 </w:t>
      </w:r>
      <w:r>
        <w:rPr>
          <w:rFonts w:ascii="Arial" w:hAnsi="Arial" w:cs="Arial"/>
          <w:i/>
          <w:sz w:val="24"/>
          <w:szCs w:val="24"/>
        </w:rPr>
        <w:t>(Processing Personal Data</w:t>
      </w:r>
      <w:r>
        <w:rPr>
          <w:rFonts w:ascii="Arial" w:hAnsi="Arial" w:cs="Arial"/>
          <w:sz w:val="24"/>
          <w:szCs w:val="24"/>
        </w:rPr>
        <w:t xml:space="preserve">) by the Controller. </w:t>
      </w:r>
    </w:p>
    <w:p w14:paraId="68BD6BBD"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t>The Processor shall notify the Controller immediately if it considers that any of the Controller’s instructions infringe the Data Protection Legislation.</w:t>
      </w:r>
    </w:p>
    <w:p w14:paraId="45DB2533"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032EF2D1" w14:textId="77777777" w:rsidR="00354279" w:rsidRDefault="00354279" w:rsidP="00354279">
      <w:pPr>
        <w:numPr>
          <w:ilvl w:val="2"/>
          <w:numId w:val="10"/>
        </w:numPr>
        <w:spacing w:after="120" w:line="240" w:lineRule="auto"/>
        <w:jc w:val="both"/>
        <w:rPr>
          <w:rFonts w:ascii="Arial" w:hAnsi="Arial" w:cs="Arial"/>
          <w:sz w:val="24"/>
          <w:szCs w:val="24"/>
        </w:rPr>
      </w:pPr>
      <w:r>
        <w:rPr>
          <w:rFonts w:ascii="Arial" w:hAnsi="Arial" w:cs="Arial"/>
          <w:sz w:val="24"/>
          <w:szCs w:val="24"/>
        </w:rPr>
        <w:t>a systematic description of the envisaged Processing and the purpose of the Processing;</w:t>
      </w:r>
    </w:p>
    <w:p w14:paraId="3B25F4DF" w14:textId="77777777" w:rsidR="00354279" w:rsidRDefault="00354279" w:rsidP="00354279">
      <w:pPr>
        <w:numPr>
          <w:ilvl w:val="2"/>
          <w:numId w:val="10"/>
        </w:numPr>
        <w:spacing w:after="120" w:line="240" w:lineRule="auto"/>
        <w:jc w:val="both"/>
        <w:rPr>
          <w:rFonts w:ascii="Arial" w:hAnsi="Arial" w:cs="Arial"/>
          <w:sz w:val="24"/>
          <w:szCs w:val="24"/>
        </w:rPr>
      </w:pPr>
      <w:r>
        <w:rPr>
          <w:rFonts w:ascii="Arial" w:hAnsi="Arial" w:cs="Arial"/>
          <w:sz w:val="24"/>
          <w:szCs w:val="24"/>
        </w:rPr>
        <w:t>an assessment of the necessity and proportionality of the Processing in relation to the Services;</w:t>
      </w:r>
    </w:p>
    <w:p w14:paraId="3A2FEAA7" w14:textId="77777777" w:rsidR="00354279" w:rsidRDefault="00354279" w:rsidP="00354279">
      <w:pPr>
        <w:numPr>
          <w:ilvl w:val="2"/>
          <w:numId w:val="10"/>
        </w:numPr>
        <w:spacing w:after="120" w:line="240" w:lineRule="auto"/>
        <w:jc w:val="both"/>
        <w:rPr>
          <w:rFonts w:ascii="Arial" w:hAnsi="Arial" w:cs="Arial"/>
          <w:sz w:val="24"/>
          <w:szCs w:val="24"/>
        </w:rPr>
      </w:pPr>
      <w:r>
        <w:rPr>
          <w:rFonts w:ascii="Arial" w:hAnsi="Arial" w:cs="Arial"/>
          <w:sz w:val="24"/>
          <w:szCs w:val="24"/>
        </w:rPr>
        <w:t>an assessment of the risks to the rights and freedoms of Data Subjects; and</w:t>
      </w:r>
    </w:p>
    <w:p w14:paraId="5B49D8C4" w14:textId="77777777" w:rsidR="00354279" w:rsidRDefault="00354279" w:rsidP="00354279">
      <w:pPr>
        <w:numPr>
          <w:ilvl w:val="2"/>
          <w:numId w:val="10"/>
        </w:numPr>
        <w:spacing w:after="120" w:line="240" w:lineRule="auto"/>
        <w:jc w:val="both"/>
        <w:rPr>
          <w:rFonts w:ascii="Arial" w:hAnsi="Arial" w:cs="Arial"/>
          <w:sz w:val="24"/>
          <w:szCs w:val="24"/>
        </w:rPr>
      </w:pPr>
      <w:r>
        <w:rPr>
          <w:rFonts w:ascii="Arial" w:hAnsi="Arial" w:cs="Arial"/>
          <w:sz w:val="24"/>
          <w:szCs w:val="24"/>
        </w:rPr>
        <w:t>the measures envisaged to address the risks, including safeguards, security measures and mechanisms to ensure the protection of Personal Data.</w:t>
      </w:r>
    </w:p>
    <w:p w14:paraId="3B0DB7B6" w14:textId="77777777" w:rsidR="00354279" w:rsidRDefault="00354279" w:rsidP="00354279">
      <w:pPr>
        <w:numPr>
          <w:ilvl w:val="1"/>
          <w:numId w:val="10"/>
        </w:numPr>
        <w:spacing w:before="280" w:after="120" w:line="240" w:lineRule="auto"/>
        <w:jc w:val="both"/>
        <w:rPr>
          <w:rFonts w:ascii="Arial" w:hAnsi="Arial" w:cs="Arial"/>
          <w:sz w:val="24"/>
          <w:szCs w:val="24"/>
        </w:rPr>
      </w:pPr>
      <w:bookmarkStart w:id="25" w:name="2et92p0"/>
      <w:bookmarkEnd w:id="25"/>
      <w:r>
        <w:rPr>
          <w:rFonts w:ascii="Arial" w:hAnsi="Arial" w:cs="Arial"/>
          <w:sz w:val="24"/>
          <w:szCs w:val="24"/>
        </w:rPr>
        <w:t>The Processor shall, in relation to any Personal Data Processed in connection with its obligations under the Contract:</w:t>
      </w:r>
    </w:p>
    <w:p w14:paraId="184D9929" w14:textId="77777777" w:rsidR="00354279" w:rsidRDefault="00354279" w:rsidP="00354279">
      <w:pPr>
        <w:numPr>
          <w:ilvl w:val="2"/>
          <w:numId w:val="10"/>
        </w:numPr>
        <w:spacing w:after="120" w:line="240" w:lineRule="auto"/>
        <w:jc w:val="both"/>
        <w:rPr>
          <w:rFonts w:ascii="Arial" w:hAnsi="Arial" w:cs="Arial"/>
          <w:sz w:val="24"/>
          <w:szCs w:val="24"/>
        </w:rPr>
      </w:pPr>
      <w:bookmarkStart w:id="26" w:name="tyjcwt"/>
      <w:bookmarkEnd w:id="26"/>
      <w:r>
        <w:rPr>
          <w:rFonts w:ascii="Arial" w:hAnsi="Arial" w:cs="Arial"/>
          <w:sz w:val="24"/>
          <w:szCs w:val="24"/>
        </w:rPr>
        <w:t xml:space="preserve">Process that Personal Data only in accordance with Annex 1 </w:t>
      </w:r>
      <w:r>
        <w:rPr>
          <w:rFonts w:ascii="Arial" w:hAnsi="Arial" w:cs="Arial"/>
          <w:i/>
          <w:sz w:val="24"/>
          <w:szCs w:val="24"/>
        </w:rPr>
        <w:t>(Processing Personal Data</w:t>
      </w:r>
      <w:r>
        <w:rPr>
          <w:rFonts w:ascii="Arial" w:hAnsi="Arial" w:cs="Arial"/>
          <w:sz w:val="24"/>
          <w:szCs w:val="24"/>
        </w:rPr>
        <w:t xml:space="preserve">), unless the Processor is required to do otherwise by Law. If it </w:t>
      </w:r>
      <w:r>
        <w:rPr>
          <w:rFonts w:ascii="Arial" w:hAnsi="Arial" w:cs="Arial"/>
          <w:sz w:val="24"/>
          <w:szCs w:val="24"/>
        </w:rPr>
        <w:lastRenderedPageBreak/>
        <w:t>is so required the Processor shall notify the Controller before Processing the Personal Data unless prohibited by Law;</w:t>
      </w:r>
    </w:p>
    <w:p w14:paraId="73F97DC7" w14:textId="77777777" w:rsidR="00354279" w:rsidRDefault="00354279" w:rsidP="00354279">
      <w:pPr>
        <w:numPr>
          <w:ilvl w:val="2"/>
          <w:numId w:val="10"/>
        </w:numPr>
        <w:spacing w:after="120" w:line="240" w:lineRule="auto"/>
        <w:jc w:val="both"/>
        <w:rPr>
          <w:rFonts w:ascii="Arial" w:hAnsi="Arial" w:cs="Arial"/>
          <w:sz w:val="24"/>
          <w:szCs w:val="24"/>
        </w:rPr>
      </w:pPr>
      <w:r>
        <w:rPr>
          <w:rFonts w:ascii="Arial" w:hAnsi="Arial" w:cs="Arial"/>
          <w:sz w:val="24"/>
          <w:szCs w:val="24"/>
        </w:rPr>
        <w:t>ensure that it has in place Protective Measures, including in the case of the Supplier the measures set out in Clause 14.3 of the Core Terms</w:t>
      </w:r>
      <w:r>
        <w:rPr>
          <w:rFonts w:ascii="Arial" w:hAnsi="Arial" w:cs="Arial"/>
          <w:i/>
          <w:sz w:val="24"/>
          <w:szCs w:val="24"/>
        </w:rPr>
        <w:t>,</w:t>
      </w:r>
      <w:r>
        <w:rPr>
          <w:rFonts w:ascii="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w:t>
      </w:r>
      <w:r>
        <w:rPr>
          <w:rFonts w:ascii="Arial" w:hAnsi="Arial" w:cs="Arial"/>
          <w:sz w:val="24"/>
          <w:szCs w:val="24"/>
        </w:rPr>
        <w:t xml:space="preserve"> having taken account of the:</w:t>
      </w:r>
    </w:p>
    <w:p w14:paraId="455B2ADC" w14:textId="77777777" w:rsidR="00354279" w:rsidRDefault="00354279" w:rsidP="00354279">
      <w:pPr>
        <w:numPr>
          <w:ilvl w:val="3"/>
          <w:numId w:val="10"/>
        </w:numPr>
        <w:tabs>
          <w:tab w:val="left" w:pos="2261"/>
        </w:tabs>
        <w:spacing w:after="120" w:line="240" w:lineRule="auto"/>
        <w:jc w:val="both"/>
        <w:rPr>
          <w:rFonts w:ascii="Arial" w:hAnsi="Arial" w:cs="Arial"/>
          <w:sz w:val="24"/>
          <w:szCs w:val="24"/>
        </w:rPr>
      </w:pPr>
      <w:r>
        <w:rPr>
          <w:rFonts w:ascii="Arial" w:hAnsi="Arial" w:cs="Arial"/>
          <w:sz w:val="24"/>
          <w:szCs w:val="24"/>
        </w:rPr>
        <w:t>nature of the data to be protected;</w:t>
      </w:r>
      <w:bookmarkStart w:id="27" w:name="1t3h5sf"/>
      <w:bookmarkEnd w:id="27"/>
    </w:p>
    <w:p w14:paraId="55882598" w14:textId="77777777" w:rsidR="00354279" w:rsidRDefault="00354279" w:rsidP="00354279">
      <w:pPr>
        <w:numPr>
          <w:ilvl w:val="3"/>
          <w:numId w:val="10"/>
        </w:numPr>
        <w:tabs>
          <w:tab w:val="left" w:pos="2261"/>
        </w:tabs>
        <w:spacing w:after="120" w:line="240" w:lineRule="auto"/>
        <w:jc w:val="both"/>
        <w:rPr>
          <w:rFonts w:ascii="Arial" w:hAnsi="Arial" w:cs="Arial"/>
          <w:sz w:val="24"/>
          <w:szCs w:val="24"/>
        </w:rPr>
      </w:pPr>
      <w:r>
        <w:rPr>
          <w:rFonts w:ascii="Arial" w:hAnsi="Arial" w:cs="Arial"/>
          <w:sz w:val="24"/>
          <w:szCs w:val="24"/>
        </w:rPr>
        <w:t>harm that might result from a Personal Data Breach;</w:t>
      </w:r>
    </w:p>
    <w:p w14:paraId="631712BB" w14:textId="77777777" w:rsidR="00354279" w:rsidRDefault="00354279" w:rsidP="00354279">
      <w:pPr>
        <w:numPr>
          <w:ilvl w:val="3"/>
          <w:numId w:val="10"/>
        </w:numPr>
        <w:tabs>
          <w:tab w:val="left" w:pos="2261"/>
        </w:tabs>
        <w:spacing w:after="120" w:line="240" w:lineRule="auto"/>
        <w:jc w:val="both"/>
        <w:rPr>
          <w:rFonts w:ascii="Arial" w:hAnsi="Arial" w:cs="Arial"/>
          <w:sz w:val="24"/>
          <w:szCs w:val="24"/>
        </w:rPr>
      </w:pPr>
      <w:r>
        <w:rPr>
          <w:rFonts w:ascii="Arial" w:hAnsi="Arial" w:cs="Arial"/>
          <w:sz w:val="24"/>
          <w:szCs w:val="24"/>
        </w:rPr>
        <w:t>state of technological development; and</w:t>
      </w:r>
    </w:p>
    <w:p w14:paraId="073679F6" w14:textId="77777777" w:rsidR="00354279" w:rsidRDefault="00354279" w:rsidP="00354279">
      <w:pPr>
        <w:numPr>
          <w:ilvl w:val="3"/>
          <w:numId w:val="10"/>
        </w:numPr>
        <w:tabs>
          <w:tab w:val="left" w:pos="2261"/>
        </w:tabs>
        <w:spacing w:after="120" w:line="240" w:lineRule="auto"/>
        <w:jc w:val="both"/>
        <w:rPr>
          <w:rFonts w:ascii="Arial" w:hAnsi="Arial" w:cs="Arial"/>
          <w:sz w:val="24"/>
          <w:szCs w:val="24"/>
        </w:rPr>
      </w:pPr>
      <w:r>
        <w:rPr>
          <w:rFonts w:ascii="Arial" w:hAnsi="Arial" w:cs="Arial"/>
          <w:sz w:val="24"/>
          <w:szCs w:val="24"/>
        </w:rPr>
        <w:t xml:space="preserve">cost of implementing any measures; </w:t>
      </w:r>
    </w:p>
    <w:p w14:paraId="4FF186AB" w14:textId="77777777" w:rsidR="00354279" w:rsidRDefault="00354279" w:rsidP="00354279">
      <w:pPr>
        <w:numPr>
          <w:ilvl w:val="2"/>
          <w:numId w:val="10"/>
        </w:numPr>
        <w:spacing w:after="120" w:line="240" w:lineRule="auto"/>
        <w:jc w:val="both"/>
        <w:rPr>
          <w:rFonts w:ascii="Arial" w:hAnsi="Arial" w:cs="Arial"/>
          <w:sz w:val="24"/>
          <w:szCs w:val="24"/>
        </w:rPr>
      </w:pPr>
      <w:bookmarkStart w:id="28" w:name="4d34og8"/>
      <w:bookmarkEnd w:id="28"/>
      <w:r>
        <w:rPr>
          <w:rFonts w:ascii="Arial" w:hAnsi="Arial" w:cs="Arial"/>
          <w:sz w:val="24"/>
          <w:szCs w:val="24"/>
        </w:rPr>
        <w:t xml:space="preserve">ensure </w:t>
      </w:r>
      <w:proofErr w:type="gramStart"/>
      <w:r>
        <w:rPr>
          <w:rFonts w:ascii="Arial" w:hAnsi="Arial" w:cs="Arial"/>
          <w:sz w:val="24"/>
          <w:szCs w:val="24"/>
        </w:rPr>
        <w:t>that :</w:t>
      </w:r>
      <w:proofErr w:type="gramEnd"/>
    </w:p>
    <w:p w14:paraId="7FC81FB7" w14:textId="77777777" w:rsidR="00354279" w:rsidRDefault="00354279" w:rsidP="00354279">
      <w:pPr>
        <w:numPr>
          <w:ilvl w:val="3"/>
          <w:numId w:val="10"/>
        </w:numPr>
        <w:tabs>
          <w:tab w:val="left" w:pos="2261"/>
        </w:tabs>
        <w:spacing w:after="120" w:line="240" w:lineRule="auto"/>
        <w:jc w:val="both"/>
        <w:rPr>
          <w:rFonts w:ascii="Arial" w:hAnsi="Arial" w:cs="Arial"/>
          <w:sz w:val="24"/>
          <w:szCs w:val="24"/>
        </w:rPr>
      </w:pPr>
      <w:r>
        <w:rPr>
          <w:rFonts w:ascii="Arial" w:hAnsi="Arial" w:cs="Arial"/>
          <w:sz w:val="24"/>
          <w:szCs w:val="24"/>
        </w:rPr>
        <w:t>the Processor Personnel do not Process Personal Data except in accordance with the Contract (and in particular Annex 1</w:t>
      </w:r>
      <w:r>
        <w:rPr>
          <w:rFonts w:ascii="Arial" w:hAnsi="Arial" w:cs="Arial"/>
          <w:i/>
          <w:sz w:val="24"/>
          <w:szCs w:val="24"/>
        </w:rPr>
        <w:t xml:space="preserve"> (Processing Personal Data</w:t>
      </w:r>
      <w:r>
        <w:rPr>
          <w:rFonts w:ascii="Arial" w:hAnsi="Arial" w:cs="Arial"/>
          <w:sz w:val="24"/>
          <w:szCs w:val="24"/>
        </w:rPr>
        <w:t>));</w:t>
      </w:r>
    </w:p>
    <w:p w14:paraId="3B75A844" w14:textId="77777777" w:rsidR="00354279" w:rsidRDefault="00354279" w:rsidP="00354279">
      <w:pPr>
        <w:numPr>
          <w:ilvl w:val="3"/>
          <w:numId w:val="10"/>
        </w:numPr>
        <w:tabs>
          <w:tab w:val="left" w:pos="2261"/>
        </w:tabs>
        <w:spacing w:after="120" w:line="240" w:lineRule="auto"/>
        <w:jc w:val="both"/>
        <w:rPr>
          <w:rFonts w:ascii="Arial" w:hAnsi="Arial" w:cs="Arial"/>
          <w:sz w:val="24"/>
          <w:szCs w:val="24"/>
        </w:rPr>
      </w:pPr>
      <w:r>
        <w:rPr>
          <w:rFonts w:ascii="Arial" w:hAnsi="Arial" w:cs="Arial"/>
          <w:sz w:val="24"/>
          <w:szCs w:val="24"/>
        </w:rPr>
        <w:t>it takes all reasonable steps to ensure the reliability and integrity of any Processor Personnel who have access to the Personal Data and ensure that they:</w:t>
      </w:r>
    </w:p>
    <w:p w14:paraId="2BC50B0D" w14:textId="77777777" w:rsidR="00354279" w:rsidRDefault="00354279" w:rsidP="00354279">
      <w:pPr>
        <w:numPr>
          <w:ilvl w:val="4"/>
          <w:numId w:val="10"/>
        </w:numPr>
        <w:spacing w:after="120" w:line="240" w:lineRule="auto"/>
        <w:jc w:val="both"/>
        <w:rPr>
          <w:rFonts w:ascii="Arial" w:hAnsi="Arial" w:cs="Arial"/>
          <w:sz w:val="24"/>
          <w:szCs w:val="24"/>
        </w:rPr>
      </w:pPr>
      <w:r>
        <w:rPr>
          <w:rFonts w:ascii="Arial" w:hAnsi="Arial" w:cs="Arial"/>
          <w:sz w:val="24"/>
          <w:szCs w:val="24"/>
        </w:rPr>
        <w:t>are aware of and comply with the Processor’s duties under this Joint Schedule 11, Clauses 14 (</w:t>
      </w:r>
      <w:r>
        <w:rPr>
          <w:rFonts w:ascii="Arial" w:hAnsi="Arial" w:cs="Arial"/>
          <w:i/>
          <w:sz w:val="24"/>
          <w:szCs w:val="24"/>
        </w:rPr>
        <w:t>Data protection</w:t>
      </w:r>
      <w:r>
        <w:rPr>
          <w:rFonts w:ascii="Arial" w:hAnsi="Arial" w:cs="Arial"/>
          <w:sz w:val="24"/>
          <w:szCs w:val="24"/>
        </w:rPr>
        <w:t>), 15 (</w:t>
      </w:r>
      <w:r>
        <w:rPr>
          <w:rFonts w:ascii="Arial" w:hAnsi="Arial" w:cs="Arial"/>
          <w:i/>
          <w:sz w:val="24"/>
          <w:szCs w:val="24"/>
        </w:rPr>
        <w:t>What you must keep confidential</w:t>
      </w:r>
      <w:r>
        <w:rPr>
          <w:rFonts w:ascii="Arial" w:hAnsi="Arial" w:cs="Arial"/>
          <w:sz w:val="24"/>
          <w:szCs w:val="24"/>
        </w:rPr>
        <w:t>) and 16 (</w:t>
      </w:r>
      <w:r>
        <w:rPr>
          <w:rFonts w:ascii="Arial" w:hAnsi="Arial" w:cs="Arial"/>
          <w:i/>
          <w:sz w:val="24"/>
          <w:szCs w:val="24"/>
        </w:rPr>
        <w:t>When you can share information</w:t>
      </w:r>
      <w:r>
        <w:rPr>
          <w:rFonts w:ascii="Arial" w:hAnsi="Arial" w:cs="Arial"/>
          <w:sz w:val="24"/>
          <w:szCs w:val="24"/>
        </w:rPr>
        <w:t>);</w:t>
      </w:r>
    </w:p>
    <w:p w14:paraId="4145BD1A" w14:textId="77777777" w:rsidR="00354279" w:rsidRDefault="00354279" w:rsidP="00354279">
      <w:pPr>
        <w:numPr>
          <w:ilvl w:val="4"/>
          <w:numId w:val="10"/>
        </w:numPr>
        <w:spacing w:after="120" w:line="240" w:lineRule="auto"/>
        <w:jc w:val="both"/>
        <w:rPr>
          <w:rFonts w:ascii="Arial" w:hAnsi="Arial" w:cs="Arial"/>
          <w:sz w:val="24"/>
          <w:szCs w:val="24"/>
        </w:rPr>
      </w:pPr>
      <w:r>
        <w:rPr>
          <w:rFonts w:ascii="Arial" w:hAnsi="Arial" w:cs="Arial"/>
          <w:sz w:val="24"/>
          <w:szCs w:val="24"/>
        </w:rPr>
        <w:t xml:space="preserve">are subject to appropriate confidentiality undertakings with the Processor or any </w:t>
      </w:r>
      <w:proofErr w:type="spellStart"/>
      <w:r>
        <w:rPr>
          <w:rFonts w:ascii="Arial" w:hAnsi="Arial" w:cs="Arial"/>
          <w:sz w:val="24"/>
          <w:szCs w:val="24"/>
        </w:rPr>
        <w:t>Subprocessor</w:t>
      </w:r>
      <w:proofErr w:type="spellEnd"/>
      <w:r>
        <w:rPr>
          <w:rFonts w:ascii="Arial" w:hAnsi="Arial" w:cs="Arial"/>
          <w:sz w:val="24"/>
          <w:szCs w:val="24"/>
        </w:rPr>
        <w:t>;</w:t>
      </w:r>
    </w:p>
    <w:p w14:paraId="2B745DF2" w14:textId="77777777" w:rsidR="00354279" w:rsidRDefault="00354279" w:rsidP="00354279">
      <w:pPr>
        <w:numPr>
          <w:ilvl w:val="4"/>
          <w:numId w:val="10"/>
        </w:numPr>
        <w:spacing w:after="120" w:line="240" w:lineRule="auto"/>
        <w:jc w:val="both"/>
        <w:rPr>
          <w:rFonts w:ascii="Arial" w:hAnsi="Arial" w:cs="Arial"/>
          <w:sz w:val="24"/>
          <w:szCs w:val="24"/>
        </w:rPr>
      </w:pPr>
      <w:r>
        <w:rPr>
          <w:rFonts w:ascii="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2A44DC0A" w14:textId="77777777" w:rsidR="00354279" w:rsidRDefault="00354279" w:rsidP="00354279">
      <w:pPr>
        <w:numPr>
          <w:ilvl w:val="4"/>
          <w:numId w:val="10"/>
        </w:numPr>
        <w:spacing w:after="120" w:line="240" w:lineRule="auto"/>
        <w:jc w:val="both"/>
        <w:rPr>
          <w:rFonts w:ascii="Arial" w:hAnsi="Arial" w:cs="Arial"/>
          <w:sz w:val="24"/>
          <w:szCs w:val="24"/>
        </w:rPr>
      </w:pPr>
      <w:r>
        <w:rPr>
          <w:rFonts w:ascii="Arial" w:hAnsi="Arial" w:cs="Arial"/>
          <w:sz w:val="24"/>
          <w:szCs w:val="24"/>
        </w:rPr>
        <w:t xml:space="preserve">have undergone adequate training in the use, care, protection and handling of Personal Data; </w:t>
      </w:r>
    </w:p>
    <w:p w14:paraId="2EBA3E48" w14:textId="77777777" w:rsidR="00354279" w:rsidRDefault="00354279" w:rsidP="00354279">
      <w:pPr>
        <w:numPr>
          <w:ilvl w:val="2"/>
          <w:numId w:val="10"/>
        </w:numPr>
        <w:spacing w:after="120" w:line="240" w:lineRule="auto"/>
        <w:jc w:val="both"/>
        <w:rPr>
          <w:rFonts w:ascii="Arial" w:hAnsi="Arial" w:cs="Arial"/>
          <w:sz w:val="24"/>
          <w:szCs w:val="24"/>
        </w:rPr>
      </w:pPr>
      <w:bookmarkStart w:id="29" w:name="2s8eyo1"/>
      <w:bookmarkEnd w:id="29"/>
      <w:r>
        <w:rPr>
          <w:rFonts w:ascii="Arial" w:hAnsi="Arial" w:cs="Arial"/>
          <w:sz w:val="24"/>
          <w:szCs w:val="24"/>
        </w:rPr>
        <w:t>not transfer Personal Data outside of the EU unless the prior written consent of the Controller has been obtained and the following conditions are fulfilled:</w:t>
      </w:r>
    </w:p>
    <w:p w14:paraId="39F4110B" w14:textId="77777777" w:rsidR="00354279" w:rsidRDefault="00354279" w:rsidP="00354279">
      <w:pPr>
        <w:numPr>
          <w:ilvl w:val="3"/>
          <w:numId w:val="10"/>
        </w:numPr>
        <w:tabs>
          <w:tab w:val="left" w:pos="2261"/>
        </w:tabs>
        <w:spacing w:after="120" w:line="240" w:lineRule="auto"/>
        <w:jc w:val="both"/>
        <w:rPr>
          <w:rFonts w:ascii="Arial" w:hAnsi="Arial" w:cs="Arial"/>
          <w:sz w:val="24"/>
          <w:szCs w:val="24"/>
        </w:rPr>
      </w:pPr>
      <w:bookmarkStart w:id="30" w:name="17dp8vu"/>
      <w:bookmarkEnd w:id="30"/>
      <w:r>
        <w:rPr>
          <w:rFonts w:ascii="Arial" w:hAnsi="Arial" w:cs="Arial"/>
          <w:sz w:val="24"/>
          <w:szCs w:val="24"/>
        </w:rPr>
        <w:t>the Controller or the Processor has provided appropriate safeguards in relation to the transfer (whether in accordance with GDPR Article 46 or LED Article 37) as determined by the Controller;</w:t>
      </w:r>
    </w:p>
    <w:p w14:paraId="633EB85F" w14:textId="77777777" w:rsidR="00354279" w:rsidRDefault="00354279" w:rsidP="00354279">
      <w:pPr>
        <w:numPr>
          <w:ilvl w:val="3"/>
          <w:numId w:val="10"/>
        </w:numPr>
        <w:tabs>
          <w:tab w:val="left" w:pos="2261"/>
        </w:tabs>
        <w:spacing w:after="120" w:line="240" w:lineRule="auto"/>
        <w:jc w:val="both"/>
        <w:rPr>
          <w:rFonts w:ascii="Arial" w:hAnsi="Arial" w:cs="Arial"/>
          <w:sz w:val="24"/>
          <w:szCs w:val="24"/>
        </w:rPr>
      </w:pPr>
      <w:bookmarkStart w:id="31" w:name="3rdcrjn"/>
      <w:bookmarkEnd w:id="31"/>
      <w:r>
        <w:rPr>
          <w:rFonts w:ascii="Arial" w:hAnsi="Arial" w:cs="Arial"/>
          <w:sz w:val="24"/>
          <w:szCs w:val="24"/>
        </w:rPr>
        <w:t>the Data Subject has enforceable rights and effective legal remedies;</w:t>
      </w:r>
    </w:p>
    <w:p w14:paraId="78340B7F" w14:textId="77777777" w:rsidR="00354279" w:rsidRDefault="00354279" w:rsidP="00354279">
      <w:pPr>
        <w:numPr>
          <w:ilvl w:val="3"/>
          <w:numId w:val="10"/>
        </w:numPr>
        <w:tabs>
          <w:tab w:val="left" w:pos="2261"/>
        </w:tabs>
        <w:spacing w:after="120" w:line="240" w:lineRule="auto"/>
        <w:jc w:val="both"/>
        <w:rPr>
          <w:rFonts w:ascii="Arial" w:hAnsi="Arial" w:cs="Arial"/>
          <w:sz w:val="24"/>
          <w:szCs w:val="24"/>
        </w:rPr>
      </w:pPr>
      <w:bookmarkStart w:id="32" w:name="26in1rg"/>
      <w:bookmarkEnd w:id="32"/>
      <w:r>
        <w:rPr>
          <w:rFonts w:ascii="Arial" w:hAnsi="Arial" w:cs="Arial"/>
          <w:sz w:val="24"/>
          <w:szCs w:val="24"/>
        </w:rPr>
        <w:t xml:space="preserve">the Processor complies with its obligations under the Data Protection Legislation by providing an adequate level of protection to any Personal Data that is transferred (or, if it is not so bound, </w:t>
      </w:r>
      <w:r>
        <w:rPr>
          <w:rFonts w:ascii="Arial" w:hAnsi="Arial" w:cs="Arial"/>
          <w:sz w:val="24"/>
          <w:szCs w:val="24"/>
        </w:rPr>
        <w:lastRenderedPageBreak/>
        <w:t>uses its best endeavours to assist the Controller in meeting its obligations); and</w:t>
      </w:r>
    </w:p>
    <w:p w14:paraId="7FA9F20E" w14:textId="77777777" w:rsidR="00354279" w:rsidRDefault="00354279" w:rsidP="00354279">
      <w:pPr>
        <w:numPr>
          <w:ilvl w:val="3"/>
          <w:numId w:val="10"/>
        </w:numPr>
        <w:tabs>
          <w:tab w:val="left" w:pos="2261"/>
        </w:tabs>
        <w:spacing w:after="120" w:line="240" w:lineRule="auto"/>
        <w:jc w:val="both"/>
        <w:rPr>
          <w:rFonts w:ascii="Arial" w:hAnsi="Arial" w:cs="Arial"/>
          <w:sz w:val="24"/>
          <w:szCs w:val="24"/>
        </w:rPr>
      </w:pPr>
      <w:bookmarkStart w:id="33" w:name="lnxbz9"/>
      <w:bookmarkEnd w:id="33"/>
      <w:r>
        <w:rPr>
          <w:rFonts w:ascii="Arial" w:hAnsi="Arial" w:cs="Arial"/>
          <w:sz w:val="24"/>
          <w:szCs w:val="24"/>
        </w:rPr>
        <w:t>the Processor complies with any reasonable instructions notified to it in advance by the Controller with respect to the Processing of the Personal Data; and</w:t>
      </w:r>
    </w:p>
    <w:p w14:paraId="35B80B15" w14:textId="77777777" w:rsidR="00354279" w:rsidRDefault="00354279" w:rsidP="00354279">
      <w:pPr>
        <w:numPr>
          <w:ilvl w:val="2"/>
          <w:numId w:val="10"/>
        </w:numPr>
        <w:spacing w:after="120" w:line="240" w:lineRule="auto"/>
        <w:jc w:val="both"/>
        <w:rPr>
          <w:rFonts w:ascii="Arial" w:hAnsi="Arial" w:cs="Arial"/>
          <w:sz w:val="24"/>
          <w:szCs w:val="24"/>
        </w:rPr>
      </w:pPr>
      <w:bookmarkStart w:id="34" w:name="35nkun2"/>
      <w:bookmarkEnd w:id="34"/>
      <w:r>
        <w:rPr>
          <w:rFonts w:ascii="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708DF22D" w14:textId="77777777" w:rsidR="00354279" w:rsidRDefault="00354279" w:rsidP="00354279">
      <w:pPr>
        <w:numPr>
          <w:ilvl w:val="1"/>
          <w:numId w:val="10"/>
        </w:numPr>
        <w:spacing w:before="280" w:after="120" w:line="240" w:lineRule="auto"/>
        <w:jc w:val="both"/>
        <w:rPr>
          <w:rFonts w:ascii="Arial" w:hAnsi="Arial" w:cs="Arial"/>
          <w:sz w:val="24"/>
          <w:szCs w:val="24"/>
        </w:rPr>
      </w:pPr>
      <w:bookmarkStart w:id="35" w:name="1ksv4uv"/>
      <w:bookmarkEnd w:id="35"/>
      <w:r>
        <w:rPr>
          <w:rFonts w:ascii="Arial" w:hAnsi="Arial" w:cs="Arial"/>
          <w:sz w:val="24"/>
          <w:szCs w:val="24"/>
        </w:rPr>
        <w:t xml:space="preserve">Subject to paragraph 7 of this Joint Schedule 11, the </w:t>
      </w:r>
      <w:proofErr w:type="gramStart"/>
      <w:r>
        <w:rPr>
          <w:rFonts w:ascii="Arial" w:hAnsi="Arial" w:cs="Arial"/>
          <w:sz w:val="24"/>
          <w:szCs w:val="24"/>
        </w:rPr>
        <w:t>Processor  shall</w:t>
      </w:r>
      <w:proofErr w:type="gramEnd"/>
      <w:r>
        <w:rPr>
          <w:rFonts w:ascii="Arial" w:hAnsi="Arial" w:cs="Arial"/>
          <w:sz w:val="24"/>
          <w:szCs w:val="24"/>
        </w:rPr>
        <w:t xml:space="preserve"> notify the Controller immediately if in relation to it Processing Personal Data under or in connection with the Contract it:</w:t>
      </w:r>
    </w:p>
    <w:p w14:paraId="1090A87A" w14:textId="77777777" w:rsidR="00354279" w:rsidRDefault="00354279" w:rsidP="00354279">
      <w:pPr>
        <w:numPr>
          <w:ilvl w:val="2"/>
          <w:numId w:val="10"/>
        </w:numPr>
        <w:spacing w:after="120" w:line="240" w:lineRule="auto"/>
        <w:jc w:val="both"/>
        <w:rPr>
          <w:rFonts w:ascii="Arial" w:hAnsi="Arial" w:cs="Arial"/>
          <w:sz w:val="24"/>
          <w:szCs w:val="24"/>
        </w:rPr>
      </w:pPr>
      <w:r>
        <w:rPr>
          <w:rFonts w:ascii="Arial" w:hAnsi="Arial" w:cs="Arial"/>
          <w:sz w:val="24"/>
          <w:szCs w:val="24"/>
        </w:rPr>
        <w:t>receives a Data Subject Access Request (or purported Data Subject Access Request);</w:t>
      </w:r>
    </w:p>
    <w:p w14:paraId="189C1B2D" w14:textId="77777777" w:rsidR="00354279" w:rsidRDefault="00354279" w:rsidP="00354279">
      <w:pPr>
        <w:numPr>
          <w:ilvl w:val="2"/>
          <w:numId w:val="10"/>
        </w:numPr>
        <w:spacing w:after="120" w:line="240" w:lineRule="auto"/>
        <w:jc w:val="both"/>
        <w:rPr>
          <w:rFonts w:ascii="Arial" w:hAnsi="Arial" w:cs="Arial"/>
          <w:sz w:val="24"/>
          <w:szCs w:val="24"/>
        </w:rPr>
      </w:pPr>
      <w:r>
        <w:rPr>
          <w:rFonts w:ascii="Arial" w:hAnsi="Arial" w:cs="Arial"/>
          <w:sz w:val="24"/>
          <w:szCs w:val="24"/>
        </w:rPr>
        <w:t xml:space="preserve">receives a request to rectify, block or erase any Personal Data; </w:t>
      </w:r>
    </w:p>
    <w:p w14:paraId="37CB526F" w14:textId="77777777" w:rsidR="00354279" w:rsidRDefault="00354279" w:rsidP="00354279">
      <w:pPr>
        <w:numPr>
          <w:ilvl w:val="2"/>
          <w:numId w:val="10"/>
        </w:numPr>
        <w:spacing w:after="120" w:line="240" w:lineRule="auto"/>
        <w:jc w:val="both"/>
        <w:rPr>
          <w:rFonts w:ascii="Arial" w:hAnsi="Arial" w:cs="Arial"/>
          <w:sz w:val="24"/>
          <w:szCs w:val="24"/>
        </w:rPr>
      </w:pPr>
      <w:r>
        <w:rPr>
          <w:rFonts w:ascii="Arial" w:hAnsi="Arial" w:cs="Arial"/>
          <w:sz w:val="24"/>
          <w:szCs w:val="24"/>
        </w:rPr>
        <w:t xml:space="preserve">receives any other request, complaint or communication relating to either Party's obligations under the Data Protection Legislation; </w:t>
      </w:r>
    </w:p>
    <w:p w14:paraId="0E2631F0" w14:textId="77777777" w:rsidR="00354279" w:rsidRDefault="00354279" w:rsidP="00354279">
      <w:pPr>
        <w:numPr>
          <w:ilvl w:val="2"/>
          <w:numId w:val="10"/>
        </w:numPr>
        <w:spacing w:after="120" w:line="240" w:lineRule="auto"/>
        <w:jc w:val="both"/>
        <w:rPr>
          <w:rFonts w:ascii="Arial" w:hAnsi="Arial" w:cs="Arial"/>
          <w:sz w:val="24"/>
          <w:szCs w:val="24"/>
        </w:rPr>
      </w:pPr>
      <w:r>
        <w:rPr>
          <w:rFonts w:ascii="Arial" w:hAnsi="Arial" w:cs="Arial"/>
          <w:sz w:val="24"/>
          <w:szCs w:val="24"/>
        </w:rPr>
        <w:t xml:space="preserve">receives any communication from the Information Commissioner or any other regulatory authority in connection with Personal Data Processed under the Contract; </w:t>
      </w:r>
    </w:p>
    <w:p w14:paraId="6A566DD8" w14:textId="77777777" w:rsidR="00354279" w:rsidRDefault="00354279" w:rsidP="00354279">
      <w:pPr>
        <w:numPr>
          <w:ilvl w:val="2"/>
          <w:numId w:val="10"/>
        </w:numPr>
        <w:spacing w:after="120" w:line="240" w:lineRule="auto"/>
        <w:jc w:val="both"/>
        <w:rPr>
          <w:rFonts w:ascii="Arial" w:hAnsi="Arial" w:cs="Arial"/>
          <w:sz w:val="24"/>
          <w:szCs w:val="24"/>
        </w:rPr>
      </w:pPr>
      <w:r>
        <w:rPr>
          <w:rFonts w:ascii="Arial" w:hAnsi="Arial" w:cs="Arial"/>
          <w:sz w:val="24"/>
          <w:szCs w:val="24"/>
        </w:rPr>
        <w:t>receives a request from any third Party for disclosure of Personal Data where compliance with such request is required or purported to be required by Law; or</w:t>
      </w:r>
    </w:p>
    <w:p w14:paraId="10C0F760" w14:textId="77777777" w:rsidR="00354279" w:rsidRDefault="00354279" w:rsidP="00354279">
      <w:pPr>
        <w:numPr>
          <w:ilvl w:val="2"/>
          <w:numId w:val="10"/>
        </w:numPr>
        <w:spacing w:after="120" w:line="240" w:lineRule="auto"/>
        <w:jc w:val="both"/>
        <w:rPr>
          <w:rFonts w:ascii="Arial" w:hAnsi="Arial" w:cs="Arial"/>
          <w:sz w:val="24"/>
          <w:szCs w:val="24"/>
        </w:rPr>
      </w:pPr>
      <w:r>
        <w:rPr>
          <w:rFonts w:ascii="Arial" w:hAnsi="Arial" w:cs="Arial"/>
          <w:sz w:val="24"/>
          <w:szCs w:val="24"/>
        </w:rPr>
        <w:t>becomes aware of a Personal Data Breach.</w:t>
      </w:r>
    </w:p>
    <w:p w14:paraId="55DED3AC"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t xml:space="preserve">The Processor’s obligation to notify under paragraph 6 of this Joint Schedule 11 shall include the provision of further information to the Controller, as details become available. </w:t>
      </w:r>
    </w:p>
    <w:p w14:paraId="606B575B"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11033127" w14:textId="77777777" w:rsidR="00354279" w:rsidRDefault="00354279" w:rsidP="00354279">
      <w:pPr>
        <w:numPr>
          <w:ilvl w:val="2"/>
          <w:numId w:val="10"/>
        </w:numPr>
        <w:spacing w:after="120" w:line="240" w:lineRule="auto"/>
        <w:jc w:val="both"/>
        <w:rPr>
          <w:rFonts w:ascii="Arial" w:hAnsi="Arial" w:cs="Arial"/>
          <w:sz w:val="24"/>
          <w:szCs w:val="24"/>
        </w:rPr>
      </w:pPr>
      <w:r>
        <w:rPr>
          <w:rFonts w:ascii="Arial" w:hAnsi="Arial" w:cs="Arial"/>
          <w:sz w:val="24"/>
          <w:szCs w:val="24"/>
        </w:rPr>
        <w:t>the Controller with full details and copies of the complaint, communication or request;</w:t>
      </w:r>
    </w:p>
    <w:p w14:paraId="428158A5" w14:textId="77777777" w:rsidR="00354279" w:rsidRDefault="00354279" w:rsidP="00354279">
      <w:pPr>
        <w:numPr>
          <w:ilvl w:val="2"/>
          <w:numId w:val="10"/>
        </w:numPr>
        <w:spacing w:after="120" w:line="240" w:lineRule="auto"/>
        <w:jc w:val="both"/>
        <w:rPr>
          <w:rFonts w:ascii="Arial" w:hAnsi="Arial" w:cs="Arial"/>
          <w:sz w:val="24"/>
          <w:szCs w:val="24"/>
        </w:rPr>
      </w:pPr>
      <w:r>
        <w:rPr>
          <w:rFonts w:ascii="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7732839C" w14:textId="77777777" w:rsidR="00354279" w:rsidRDefault="00354279" w:rsidP="00354279">
      <w:pPr>
        <w:numPr>
          <w:ilvl w:val="2"/>
          <w:numId w:val="10"/>
        </w:numPr>
        <w:spacing w:after="120" w:line="240" w:lineRule="auto"/>
        <w:jc w:val="both"/>
        <w:rPr>
          <w:rFonts w:ascii="Arial" w:hAnsi="Arial" w:cs="Arial"/>
          <w:sz w:val="24"/>
          <w:szCs w:val="24"/>
        </w:rPr>
      </w:pPr>
      <w:r>
        <w:rPr>
          <w:rFonts w:ascii="Arial" w:hAnsi="Arial" w:cs="Arial"/>
          <w:sz w:val="24"/>
          <w:szCs w:val="24"/>
        </w:rPr>
        <w:t xml:space="preserve">the Controller, at its request, with any Personal Data it holds in relation to a Data Subject; </w:t>
      </w:r>
    </w:p>
    <w:p w14:paraId="67EFF76C" w14:textId="77777777" w:rsidR="00354279" w:rsidRDefault="00354279" w:rsidP="00354279">
      <w:pPr>
        <w:numPr>
          <w:ilvl w:val="2"/>
          <w:numId w:val="10"/>
        </w:numPr>
        <w:spacing w:after="120" w:line="240" w:lineRule="auto"/>
        <w:jc w:val="both"/>
        <w:rPr>
          <w:rFonts w:ascii="Arial" w:hAnsi="Arial" w:cs="Arial"/>
          <w:sz w:val="24"/>
          <w:szCs w:val="24"/>
        </w:rPr>
      </w:pPr>
      <w:r>
        <w:rPr>
          <w:rFonts w:ascii="Arial" w:hAnsi="Arial" w:cs="Arial"/>
          <w:sz w:val="24"/>
          <w:szCs w:val="24"/>
        </w:rPr>
        <w:t xml:space="preserve">assistance as requested by the Controller following any Personal Data </w:t>
      </w:r>
      <w:proofErr w:type="gramStart"/>
      <w:r>
        <w:rPr>
          <w:rFonts w:ascii="Arial" w:hAnsi="Arial" w:cs="Arial"/>
          <w:sz w:val="24"/>
          <w:szCs w:val="24"/>
        </w:rPr>
        <w:t>Breach;  and</w:t>
      </w:r>
      <w:proofErr w:type="gramEnd"/>
      <w:r>
        <w:rPr>
          <w:rFonts w:ascii="Arial" w:hAnsi="Arial" w:cs="Arial"/>
          <w:sz w:val="24"/>
          <w:szCs w:val="24"/>
        </w:rPr>
        <w:t>/or</w:t>
      </w:r>
    </w:p>
    <w:p w14:paraId="7BF3DEE5" w14:textId="77777777" w:rsidR="00354279" w:rsidRDefault="00354279" w:rsidP="00354279">
      <w:pPr>
        <w:numPr>
          <w:ilvl w:val="2"/>
          <w:numId w:val="10"/>
        </w:numPr>
        <w:spacing w:after="120" w:line="240" w:lineRule="auto"/>
        <w:jc w:val="both"/>
        <w:rPr>
          <w:rFonts w:ascii="Arial" w:hAnsi="Arial" w:cs="Arial"/>
          <w:sz w:val="24"/>
          <w:szCs w:val="24"/>
        </w:rPr>
      </w:pPr>
      <w:r>
        <w:rPr>
          <w:rFonts w:ascii="Arial" w:hAnsi="Arial" w:cs="Arial"/>
          <w:sz w:val="24"/>
          <w:szCs w:val="24"/>
        </w:rPr>
        <w:lastRenderedPageBreak/>
        <w:t>assistance as requested by the Controller with respect to any request from the Information Commissioner’s Office, or any consultation by the Controller with the Information Commissioner's Office.</w:t>
      </w:r>
    </w:p>
    <w:p w14:paraId="55BAF046"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7FA09BA5" w14:textId="77777777" w:rsidR="00354279" w:rsidRDefault="00354279" w:rsidP="00354279">
      <w:pPr>
        <w:numPr>
          <w:ilvl w:val="2"/>
          <w:numId w:val="10"/>
        </w:numPr>
        <w:spacing w:after="120" w:line="240" w:lineRule="auto"/>
        <w:jc w:val="both"/>
        <w:rPr>
          <w:rFonts w:ascii="Arial" w:hAnsi="Arial" w:cs="Arial"/>
          <w:sz w:val="24"/>
          <w:szCs w:val="24"/>
        </w:rPr>
      </w:pPr>
      <w:r>
        <w:rPr>
          <w:rFonts w:ascii="Arial" w:hAnsi="Arial" w:cs="Arial"/>
          <w:sz w:val="24"/>
          <w:szCs w:val="24"/>
        </w:rPr>
        <w:t>the Controller determines that the Processing is not occasional;</w:t>
      </w:r>
    </w:p>
    <w:p w14:paraId="4F801090" w14:textId="77777777" w:rsidR="00354279" w:rsidRDefault="00354279" w:rsidP="00354279">
      <w:pPr>
        <w:numPr>
          <w:ilvl w:val="2"/>
          <w:numId w:val="10"/>
        </w:numPr>
        <w:spacing w:after="120" w:line="240" w:lineRule="auto"/>
        <w:jc w:val="both"/>
        <w:rPr>
          <w:rFonts w:ascii="Arial" w:hAnsi="Arial" w:cs="Arial"/>
          <w:sz w:val="24"/>
          <w:szCs w:val="24"/>
        </w:rPr>
      </w:pPr>
      <w:r>
        <w:rPr>
          <w:rFonts w:ascii="Arial" w:hAnsi="Arial" w:cs="Arial"/>
          <w:sz w:val="24"/>
          <w:szCs w:val="24"/>
        </w:rPr>
        <w:t>the Controller determines the Processing includes special categories of data as referred to in Article 9(1) of the GDPR or Personal Data relating to criminal convictions and offences referred to in Article 10 of the GDPR; or</w:t>
      </w:r>
    </w:p>
    <w:p w14:paraId="7F083575" w14:textId="77777777" w:rsidR="00354279" w:rsidRDefault="00354279" w:rsidP="00354279">
      <w:pPr>
        <w:numPr>
          <w:ilvl w:val="2"/>
          <w:numId w:val="10"/>
        </w:numPr>
        <w:spacing w:after="120" w:line="240" w:lineRule="auto"/>
        <w:jc w:val="both"/>
        <w:rPr>
          <w:rFonts w:ascii="Arial" w:hAnsi="Arial" w:cs="Arial"/>
          <w:sz w:val="24"/>
          <w:szCs w:val="24"/>
        </w:rPr>
      </w:pPr>
      <w:r>
        <w:rPr>
          <w:rFonts w:ascii="Arial" w:hAnsi="Arial" w:cs="Arial"/>
          <w:sz w:val="24"/>
          <w:szCs w:val="24"/>
        </w:rPr>
        <w:t>the Controller determines that the Processing is likely to result in a risk to the rights and freedoms of Data Subjects.</w:t>
      </w:r>
    </w:p>
    <w:p w14:paraId="78F7BED7" w14:textId="77777777" w:rsidR="00354279" w:rsidRDefault="00354279" w:rsidP="00354279">
      <w:pPr>
        <w:numPr>
          <w:ilvl w:val="1"/>
          <w:numId w:val="10"/>
        </w:numPr>
        <w:spacing w:before="280" w:after="120" w:line="240" w:lineRule="auto"/>
        <w:jc w:val="both"/>
        <w:rPr>
          <w:rFonts w:ascii="Arial" w:hAnsi="Arial" w:cs="Arial"/>
          <w:sz w:val="24"/>
          <w:szCs w:val="24"/>
        </w:rPr>
      </w:pPr>
      <w:bookmarkStart w:id="36" w:name="44sinio"/>
      <w:bookmarkEnd w:id="36"/>
      <w:r>
        <w:rPr>
          <w:rFonts w:ascii="Arial" w:hAnsi="Arial" w:cs="Arial"/>
          <w:sz w:val="24"/>
          <w:szCs w:val="24"/>
        </w:rPr>
        <w:t>The Processor shall allow for audits of its Data Processing activity by the Controller or the Controller’s designated auditor.</w:t>
      </w:r>
    </w:p>
    <w:p w14:paraId="53612954"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t xml:space="preserve">The Parties shall designate a Data Protection Officer if required by the Data Protection Legislation. </w:t>
      </w:r>
    </w:p>
    <w:p w14:paraId="517B52A8"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t xml:space="preserve">Before allowing any </w:t>
      </w:r>
      <w:proofErr w:type="spellStart"/>
      <w:r>
        <w:rPr>
          <w:rFonts w:ascii="Arial" w:hAnsi="Arial" w:cs="Arial"/>
          <w:sz w:val="24"/>
          <w:szCs w:val="24"/>
        </w:rPr>
        <w:t>Subprocessor</w:t>
      </w:r>
      <w:proofErr w:type="spellEnd"/>
      <w:r>
        <w:rPr>
          <w:rFonts w:ascii="Arial" w:hAnsi="Arial" w:cs="Arial"/>
          <w:sz w:val="24"/>
          <w:szCs w:val="24"/>
        </w:rPr>
        <w:t xml:space="preserve"> to Process any Personal Data related to the Contract, the Processor must:</w:t>
      </w:r>
    </w:p>
    <w:p w14:paraId="031EDA64" w14:textId="77777777" w:rsidR="00354279" w:rsidRDefault="00354279" w:rsidP="00354279">
      <w:pPr>
        <w:numPr>
          <w:ilvl w:val="2"/>
          <w:numId w:val="10"/>
        </w:numPr>
        <w:spacing w:after="120" w:line="240" w:lineRule="auto"/>
        <w:jc w:val="both"/>
        <w:rPr>
          <w:rFonts w:ascii="Arial" w:hAnsi="Arial" w:cs="Arial"/>
          <w:sz w:val="24"/>
          <w:szCs w:val="24"/>
        </w:rPr>
      </w:pPr>
      <w:r>
        <w:rPr>
          <w:rFonts w:ascii="Arial" w:hAnsi="Arial" w:cs="Arial"/>
          <w:sz w:val="24"/>
          <w:szCs w:val="24"/>
        </w:rPr>
        <w:t xml:space="preserve">notify the Controller in writing of the intended </w:t>
      </w:r>
      <w:proofErr w:type="spellStart"/>
      <w:r>
        <w:rPr>
          <w:rFonts w:ascii="Arial" w:hAnsi="Arial" w:cs="Arial"/>
          <w:sz w:val="24"/>
          <w:szCs w:val="24"/>
        </w:rPr>
        <w:t>Subprocessor</w:t>
      </w:r>
      <w:proofErr w:type="spellEnd"/>
      <w:r>
        <w:rPr>
          <w:rFonts w:ascii="Arial" w:hAnsi="Arial" w:cs="Arial"/>
          <w:sz w:val="24"/>
          <w:szCs w:val="24"/>
        </w:rPr>
        <w:t xml:space="preserve"> and Processing;</w:t>
      </w:r>
    </w:p>
    <w:p w14:paraId="51ACDC42" w14:textId="77777777" w:rsidR="00354279" w:rsidRDefault="00354279" w:rsidP="00354279">
      <w:pPr>
        <w:numPr>
          <w:ilvl w:val="2"/>
          <w:numId w:val="10"/>
        </w:numPr>
        <w:spacing w:after="120" w:line="240" w:lineRule="auto"/>
        <w:jc w:val="both"/>
        <w:rPr>
          <w:rFonts w:ascii="Arial" w:hAnsi="Arial" w:cs="Arial"/>
          <w:sz w:val="24"/>
          <w:szCs w:val="24"/>
        </w:rPr>
      </w:pPr>
      <w:r>
        <w:rPr>
          <w:rFonts w:ascii="Arial" w:hAnsi="Arial" w:cs="Arial"/>
          <w:sz w:val="24"/>
          <w:szCs w:val="24"/>
        </w:rPr>
        <w:t xml:space="preserve">obtain the written consent of the Controller; </w:t>
      </w:r>
    </w:p>
    <w:p w14:paraId="6F8AB714" w14:textId="77777777" w:rsidR="00354279" w:rsidRDefault="00354279" w:rsidP="00354279">
      <w:pPr>
        <w:numPr>
          <w:ilvl w:val="2"/>
          <w:numId w:val="10"/>
        </w:numPr>
        <w:spacing w:after="120" w:line="240" w:lineRule="auto"/>
        <w:jc w:val="both"/>
        <w:rPr>
          <w:rFonts w:ascii="Arial" w:hAnsi="Arial" w:cs="Arial"/>
          <w:sz w:val="24"/>
          <w:szCs w:val="24"/>
        </w:rPr>
      </w:pPr>
      <w:r>
        <w:rPr>
          <w:rFonts w:ascii="Arial" w:hAnsi="Arial" w:cs="Arial"/>
          <w:sz w:val="24"/>
          <w:szCs w:val="24"/>
        </w:rPr>
        <w:t xml:space="preserve">enter into a written agreement with the </w:t>
      </w:r>
      <w:proofErr w:type="spellStart"/>
      <w:r>
        <w:rPr>
          <w:rFonts w:ascii="Arial" w:hAnsi="Arial" w:cs="Arial"/>
          <w:sz w:val="24"/>
          <w:szCs w:val="24"/>
        </w:rPr>
        <w:t>Subprocessor</w:t>
      </w:r>
      <w:proofErr w:type="spellEnd"/>
      <w:r>
        <w:rPr>
          <w:rFonts w:ascii="Arial" w:hAnsi="Arial" w:cs="Arial"/>
          <w:sz w:val="24"/>
          <w:szCs w:val="24"/>
        </w:rPr>
        <w:t xml:space="preserve"> which give effect to the terms set out in this Joint Schedule 11 such that they apply to the </w:t>
      </w:r>
      <w:proofErr w:type="spellStart"/>
      <w:r>
        <w:rPr>
          <w:rFonts w:ascii="Arial" w:hAnsi="Arial" w:cs="Arial"/>
          <w:sz w:val="24"/>
          <w:szCs w:val="24"/>
        </w:rPr>
        <w:t>Subprocessor</w:t>
      </w:r>
      <w:proofErr w:type="spellEnd"/>
      <w:r>
        <w:rPr>
          <w:rFonts w:ascii="Arial" w:hAnsi="Arial" w:cs="Arial"/>
          <w:sz w:val="24"/>
          <w:szCs w:val="24"/>
        </w:rPr>
        <w:t>; and</w:t>
      </w:r>
    </w:p>
    <w:p w14:paraId="379E68B6" w14:textId="77777777" w:rsidR="00354279" w:rsidRDefault="00354279" w:rsidP="00354279">
      <w:pPr>
        <w:numPr>
          <w:ilvl w:val="2"/>
          <w:numId w:val="10"/>
        </w:numPr>
        <w:spacing w:after="120" w:line="240" w:lineRule="auto"/>
        <w:jc w:val="both"/>
        <w:rPr>
          <w:rFonts w:ascii="Arial" w:hAnsi="Arial" w:cs="Arial"/>
          <w:sz w:val="24"/>
          <w:szCs w:val="24"/>
        </w:rPr>
      </w:pPr>
      <w:r>
        <w:rPr>
          <w:rFonts w:ascii="Arial" w:hAnsi="Arial" w:cs="Arial"/>
          <w:sz w:val="24"/>
          <w:szCs w:val="24"/>
        </w:rPr>
        <w:t xml:space="preserve">provide the Controller with such information regarding the </w:t>
      </w:r>
      <w:proofErr w:type="spellStart"/>
      <w:r>
        <w:rPr>
          <w:rFonts w:ascii="Arial" w:hAnsi="Arial" w:cs="Arial"/>
          <w:sz w:val="24"/>
          <w:szCs w:val="24"/>
        </w:rPr>
        <w:t>Subprocessor</w:t>
      </w:r>
      <w:proofErr w:type="spellEnd"/>
      <w:r>
        <w:rPr>
          <w:rFonts w:ascii="Arial" w:hAnsi="Arial" w:cs="Arial"/>
          <w:sz w:val="24"/>
          <w:szCs w:val="24"/>
        </w:rPr>
        <w:t xml:space="preserve"> as the Controller may reasonably require.</w:t>
      </w:r>
    </w:p>
    <w:p w14:paraId="5323DE11"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t xml:space="preserve">The Processor shall remain fully liable for all acts or omissions of any of its </w:t>
      </w:r>
      <w:proofErr w:type="spellStart"/>
      <w:r>
        <w:rPr>
          <w:rFonts w:ascii="Arial" w:hAnsi="Arial" w:cs="Arial"/>
          <w:sz w:val="24"/>
          <w:szCs w:val="24"/>
        </w:rPr>
        <w:t>Subprocessors</w:t>
      </w:r>
      <w:proofErr w:type="spellEnd"/>
      <w:r>
        <w:rPr>
          <w:rFonts w:ascii="Arial" w:hAnsi="Arial" w:cs="Arial"/>
          <w:sz w:val="24"/>
          <w:szCs w:val="24"/>
        </w:rPr>
        <w:t>.</w:t>
      </w:r>
    </w:p>
    <w:p w14:paraId="220B04C0" w14:textId="77777777" w:rsidR="00354279" w:rsidRDefault="00354279" w:rsidP="00354279">
      <w:pPr>
        <w:numPr>
          <w:ilvl w:val="1"/>
          <w:numId w:val="10"/>
        </w:numPr>
        <w:spacing w:before="280" w:after="120" w:line="240" w:lineRule="auto"/>
        <w:jc w:val="both"/>
        <w:rPr>
          <w:rFonts w:ascii="Arial" w:hAnsi="Arial" w:cs="Arial"/>
          <w:sz w:val="24"/>
          <w:szCs w:val="24"/>
        </w:rPr>
      </w:pPr>
      <w:bookmarkStart w:id="37" w:name="2jxsxqh"/>
      <w:bookmarkEnd w:id="37"/>
      <w:r>
        <w:rPr>
          <w:rFonts w:ascii="Arial" w:hAnsi="Arial" w:cs="Arial"/>
          <w:sz w:val="24"/>
          <w:szCs w:val="24"/>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1BC1F3AC"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t xml:space="preserve">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 </w:t>
      </w:r>
    </w:p>
    <w:p w14:paraId="7AADD09E" w14:textId="77777777" w:rsidR="00354279" w:rsidRDefault="00354279" w:rsidP="00354279">
      <w:pPr>
        <w:pStyle w:val="BodyText"/>
        <w:keepNext/>
        <w:rPr>
          <w:rFonts w:ascii="Arial" w:hAnsi="Arial" w:cs="Arial"/>
          <w:b/>
          <w:spacing w:val="-3"/>
          <w:sz w:val="24"/>
          <w:szCs w:val="24"/>
          <w:lang w:val="en-US"/>
        </w:rPr>
      </w:pPr>
      <w:r>
        <w:rPr>
          <w:rFonts w:ascii="Arial" w:hAnsi="Arial" w:cs="Arial"/>
          <w:b/>
          <w:spacing w:val="-3"/>
          <w:sz w:val="24"/>
          <w:szCs w:val="24"/>
          <w:lang w:val="en-US"/>
        </w:rPr>
        <w:lastRenderedPageBreak/>
        <w:t xml:space="preserve">Where the Parties are Joint Controllers of Personal Data </w:t>
      </w:r>
    </w:p>
    <w:p w14:paraId="79293402"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t>In the event that the Parties are Joint Controllers in respect of Personal Data under the Contract, the Parties shall implement paragraphs that are necessary to comply with GDPR Article 26 based on the terms set out in Annex 2 to this Joint Schedule 11 (</w:t>
      </w:r>
      <w:r>
        <w:rPr>
          <w:rFonts w:ascii="Arial" w:hAnsi="Arial" w:cs="Arial"/>
          <w:i/>
          <w:sz w:val="24"/>
          <w:szCs w:val="24"/>
        </w:rPr>
        <w:t>Processing Data</w:t>
      </w:r>
      <w:r>
        <w:rPr>
          <w:rFonts w:ascii="Arial" w:hAnsi="Arial" w:cs="Arial"/>
          <w:sz w:val="24"/>
          <w:szCs w:val="24"/>
        </w:rPr>
        <w:t xml:space="preserve">). </w:t>
      </w:r>
    </w:p>
    <w:p w14:paraId="3CBD1F3F" w14:textId="77777777" w:rsidR="00354279" w:rsidRDefault="00354279" w:rsidP="00354279">
      <w:pPr>
        <w:pStyle w:val="BodyText"/>
        <w:keepNext/>
        <w:rPr>
          <w:rFonts w:ascii="Arial" w:hAnsi="Arial" w:cs="Arial"/>
          <w:b/>
          <w:spacing w:val="-3"/>
          <w:sz w:val="24"/>
          <w:szCs w:val="24"/>
          <w:lang w:val="en-US"/>
        </w:rPr>
      </w:pPr>
      <w:r>
        <w:rPr>
          <w:rFonts w:ascii="Arial" w:hAnsi="Arial" w:cs="Arial"/>
          <w:b/>
          <w:spacing w:val="-3"/>
          <w:sz w:val="24"/>
          <w:szCs w:val="24"/>
          <w:lang w:val="en-US"/>
        </w:rPr>
        <w:t xml:space="preserve">Independent Controllers of Personal Data </w:t>
      </w:r>
    </w:p>
    <w:p w14:paraId="3E648ABB"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322AEF6B"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t xml:space="preserve">Each Party shall Process the Personal Data in compliance with its obligations under the Data Protection Legislation and not do anything to cause the other Party to be in breach of it. </w:t>
      </w:r>
    </w:p>
    <w:p w14:paraId="342F9A4A"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t>Where a Party has provided Personal Data to the other Party in accordance with paragraph 7 of this Joint Schedule 11 above, the recipient of the Personal Data will provide all such relevant documents and information relating to its data protection policies and procedures as the other Party may reasonably require.</w:t>
      </w:r>
    </w:p>
    <w:p w14:paraId="213EC820"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t xml:space="preserve">The Parties shall be responsible for their own compliance with Articles 13 and 14 GDPR in respect of the Processing of Personal Data for the purposes of the Contract. </w:t>
      </w:r>
    </w:p>
    <w:p w14:paraId="009032CB"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t>The Parties shall only provide Personal Data to each other:</w:t>
      </w:r>
    </w:p>
    <w:p w14:paraId="36F94DF1" w14:textId="77777777" w:rsidR="00354279" w:rsidRDefault="00354279" w:rsidP="00354279">
      <w:pPr>
        <w:numPr>
          <w:ilvl w:val="2"/>
          <w:numId w:val="10"/>
        </w:numPr>
        <w:spacing w:before="280" w:after="120" w:line="240" w:lineRule="auto"/>
        <w:jc w:val="both"/>
        <w:rPr>
          <w:rFonts w:ascii="Arial" w:hAnsi="Arial" w:cs="Arial"/>
          <w:sz w:val="24"/>
          <w:szCs w:val="24"/>
        </w:rPr>
      </w:pPr>
      <w:r>
        <w:rPr>
          <w:rFonts w:ascii="Arial" w:hAnsi="Arial" w:cs="Arial"/>
          <w:sz w:val="24"/>
          <w:szCs w:val="24"/>
        </w:rPr>
        <w:t>to the extent necessary to perform their respective obligations under the Contract;</w:t>
      </w:r>
    </w:p>
    <w:p w14:paraId="152FF93C" w14:textId="77777777" w:rsidR="00354279" w:rsidRDefault="00354279" w:rsidP="00354279">
      <w:pPr>
        <w:numPr>
          <w:ilvl w:val="2"/>
          <w:numId w:val="10"/>
        </w:numPr>
        <w:spacing w:before="280" w:after="120" w:line="240" w:lineRule="auto"/>
        <w:jc w:val="both"/>
        <w:rPr>
          <w:rFonts w:ascii="Arial" w:hAnsi="Arial" w:cs="Arial"/>
          <w:sz w:val="24"/>
          <w:szCs w:val="24"/>
        </w:rPr>
      </w:pPr>
      <w:r>
        <w:rPr>
          <w:rFonts w:ascii="Arial" w:hAnsi="Arial" w:cs="Arial"/>
          <w:sz w:val="24"/>
          <w:szCs w:val="24"/>
        </w:rPr>
        <w:t>in compliance with the Data Protection Legislation (including by ensuring all required data privacy information has been given to affected Data Subjects to meet the requirements of Articles 13 and 14 of the GDPR); and</w:t>
      </w:r>
    </w:p>
    <w:p w14:paraId="6C793A33" w14:textId="77777777" w:rsidR="00354279" w:rsidRDefault="00354279" w:rsidP="00354279">
      <w:pPr>
        <w:numPr>
          <w:ilvl w:val="2"/>
          <w:numId w:val="10"/>
        </w:numPr>
        <w:spacing w:before="280" w:after="120" w:line="240" w:lineRule="auto"/>
        <w:jc w:val="both"/>
        <w:rPr>
          <w:rFonts w:ascii="Arial" w:hAnsi="Arial" w:cs="Arial"/>
          <w:sz w:val="24"/>
          <w:szCs w:val="24"/>
        </w:rPr>
      </w:pPr>
      <w:r>
        <w:rPr>
          <w:rFonts w:ascii="Arial" w:hAnsi="Arial" w:cs="Arial"/>
          <w:sz w:val="24"/>
          <w:szCs w:val="24"/>
        </w:rPr>
        <w:t xml:space="preserve">where it has recorded it in Annex 1 </w:t>
      </w:r>
      <w:r>
        <w:rPr>
          <w:rFonts w:ascii="Arial" w:hAnsi="Arial" w:cs="Arial"/>
          <w:i/>
          <w:sz w:val="24"/>
          <w:szCs w:val="24"/>
        </w:rPr>
        <w:t>(Processing Personal Data).</w:t>
      </w:r>
    </w:p>
    <w:p w14:paraId="01BABAB4"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73994EC0"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t xml:space="preserve">A Party Processing Personal Data for the purposes of the Contract shall maintain a record of its Processing activities in accordance with Article 30 </w:t>
      </w:r>
      <w:r>
        <w:rPr>
          <w:rFonts w:ascii="Arial" w:hAnsi="Arial" w:cs="Arial"/>
          <w:sz w:val="24"/>
          <w:szCs w:val="24"/>
        </w:rPr>
        <w:lastRenderedPageBreak/>
        <w:t>GDPR and shall make the record available to the other Party upon reasonable request.</w:t>
      </w:r>
    </w:p>
    <w:p w14:paraId="5B6F00E7"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hAnsi="Arial" w:cs="Arial"/>
          <w:b/>
          <w:sz w:val="24"/>
          <w:szCs w:val="24"/>
        </w:rPr>
        <w:t>(“Request Recipient”)</w:t>
      </w:r>
      <w:r>
        <w:rPr>
          <w:rFonts w:ascii="Arial" w:hAnsi="Arial" w:cs="Arial"/>
          <w:sz w:val="24"/>
          <w:szCs w:val="24"/>
        </w:rPr>
        <w:t>:</w:t>
      </w:r>
    </w:p>
    <w:p w14:paraId="4C829714" w14:textId="77777777" w:rsidR="00354279" w:rsidRDefault="00354279" w:rsidP="00354279">
      <w:pPr>
        <w:numPr>
          <w:ilvl w:val="2"/>
          <w:numId w:val="10"/>
        </w:numPr>
        <w:spacing w:before="280" w:after="120" w:line="240" w:lineRule="auto"/>
        <w:jc w:val="both"/>
        <w:rPr>
          <w:rFonts w:ascii="Arial" w:hAnsi="Arial" w:cs="Arial"/>
          <w:sz w:val="24"/>
          <w:szCs w:val="24"/>
        </w:rPr>
      </w:pPr>
      <w:r>
        <w:rPr>
          <w:rFonts w:ascii="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48EAA917" w14:textId="77777777" w:rsidR="00354279" w:rsidRDefault="00354279" w:rsidP="00354279">
      <w:pPr>
        <w:numPr>
          <w:ilvl w:val="2"/>
          <w:numId w:val="10"/>
        </w:numPr>
        <w:spacing w:before="280" w:after="120" w:line="240" w:lineRule="auto"/>
        <w:jc w:val="both"/>
        <w:rPr>
          <w:rFonts w:ascii="Arial" w:hAnsi="Arial" w:cs="Arial"/>
          <w:sz w:val="24"/>
          <w:szCs w:val="24"/>
        </w:rPr>
      </w:pPr>
      <w:r>
        <w:rPr>
          <w:rFonts w:ascii="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hAnsi="Arial" w:cs="Arial"/>
          <w:sz w:val="24"/>
          <w:szCs w:val="24"/>
        </w:rPr>
        <w:t>Recipient  will</w:t>
      </w:r>
      <w:proofErr w:type="gramEnd"/>
      <w:r>
        <w:rPr>
          <w:rFonts w:ascii="Arial" w:hAnsi="Arial" w:cs="Arial"/>
          <w:sz w:val="24"/>
          <w:szCs w:val="24"/>
        </w:rPr>
        <w:t>:</w:t>
      </w:r>
    </w:p>
    <w:p w14:paraId="6D65B47D" w14:textId="77777777" w:rsidR="00354279" w:rsidRDefault="00354279" w:rsidP="00354279">
      <w:pPr>
        <w:numPr>
          <w:ilvl w:val="3"/>
          <w:numId w:val="10"/>
        </w:numPr>
        <w:spacing w:before="280" w:after="120" w:line="240" w:lineRule="auto"/>
        <w:jc w:val="both"/>
        <w:rPr>
          <w:rFonts w:ascii="Arial" w:hAnsi="Arial" w:cs="Arial"/>
          <w:sz w:val="24"/>
          <w:szCs w:val="24"/>
        </w:rPr>
      </w:pPr>
      <w:r>
        <w:rPr>
          <w:rFonts w:ascii="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71CA1725" w14:textId="77777777" w:rsidR="00354279" w:rsidRDefault="00354279" w:rsidP="00354279">
      <w:pPr>
        <w:numPr>
          <w:ilvl w:val="3"/>
          <w:numId w:val="10"/>
        </w:numPr>
        <w:spacing w:before="280" w:after="120" w:line="240" w:lineRule="auto"/>
        <w:jc w:val="both"/>
        <w:rPr>
          <w:rFonts w:ascii="Arial" w:hAnsi="Arial" w:cs="Arial"/>
          <w:sz w:val="24"/>
          <w:szCs w:val="24"/>
        </w:rPr>
      </w:pPr>
      <w:r>
        <w:rPr>
          <w:rFonts w:ascii="Arial" w:hAnsi="Arial" w:cs="Arial"/>
          <w:sz w:val="24"/>
          <w:szCs w:val="24"/>
        </w:rPr>
        <w:t>provide any information and/or assistance as reasonably requested by the other Party to help it respond to the request or correspondence in the timeframes specified by Data Protection Legislation.</w:t>
      </w:r>
    </w:p>
    <w:p w14:paraId="70E6CA78"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60F24A50" w14:textId="77777777" w:rsidR="00354279" w:rsidRDefault="00354279" w:rsidP="00354279">
      <w:pPr>
        <w:numPr>
          <w:ilvl w:val="2"/>
          <w:numId w:val="10"/>
        </w:numPr>
        <w:spacing w:before="280" w:after="120" w:line="240" w:lineRule="auto"/>
        <w:jc w:val="both"/>
        <w:rPr>
          <w:rFonts w:ascii="Arial" w:hAnsi="Arial" w:cs="Arial"/>
          <w:sz w:val="24"/>
          <w:szCs w:val="24"/>
        </w:rPr>
      </w:pPr>
      <w:r>
        <w:rPr>
          <w:rFonts w:ascii="Arial" w:hAnsi="Arial" w:cs="Arial"/>
          <w:sz w:val="24"/>
          <w:szCs w:val="24"/>
        </w:rPr>
        <w:t xml:space="preserve">do all such things as reasonably necessary to assist the other Party in mitigating the effects of the Personal Data Breach; </w:t>
      </w:r>
    </w:p>
    <w:p w14:paraId="4A19CE7B" w14:textId="77777777" w:rsidR="00354279" w:rsidRDefault="00354279" w:rsidP="00354279">
      <w:pPr>
        <w:numPr>
          <w:ilvl w:val="2"/>
          <w:numId w:val="10"/>
        </w:numPr>
        <w:spacing w:before="280" w:after="120" w:line="240" w:lineRule="auto"/>
        <w:jc w:val="both"/>
        <w:rPr>
          <w:rFonts w:ascii="Arial" w:hAnsi="Arial" w:cs="Arial"/>
          <w:sz w:val="24"/>
          <w:szCs w:val="24"/>
        </w:rPr>
      </w:pPr>
      <w:r>
        <w:rPr>
          <w:rFonts w:ascii="Arial" w:hAnsi="Arial" w:cs="Arial"/>
          <w:sz w:val="24"/>
          <w:szCs w:val="24"/>
        </w:rPr>
        <w:t xml:space="preserve">implement any measures necessary to restore the security of any compromised Personal Data; </w:t>
      </w:r>
    </w:p>
    <w:p w14:paraId="5B132258" w14:textId="77777777" w:rsidR="00354279" w:rsidRDefault="00354279" w:rsidP="00354279">
      <w:pPr>
        <w:numPr>
          <w:ilvl w:val="2"/>
          <w:numId w:val="10"/>
        </w:numPr>
        <w:spacing w:before="280" w:after="120" w:line="240" w:lineRule="auto"/>
        <w:jc w:val="both"/>
        <w:rPr>
          <w:rFonts w:ascii="Arial" w:hAnsi="Arial" w:cs="Arial"/>
          <w:sz w:val="24"/>
          <w:szCs w:val="24"/>
        </w:rPr>
      </w:pPr>
      <w:r>
        <w:rPr>
          <w:rFonts w:ascii="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081965C2" w14:textId="77777777" w:rsidR="00354279" w:rsidRDefault="00354279" w:rsidP="00354279">
      <w:pPr>
        <w:numPr>
          <w:ilvl w:val="2"/>
          <w:numId w:val="10"/>
        </w:numPr>
        <w:spacing w:before="280" w:after="120" w:line="240" w:lineRule="auto"/>
        <w:jc w:val="both"/>
        <w:rPr>
          <w:rFonts w:ascii="Arial" w:hAnsi="Arial" w:cs="Arial"/>
          <w:sz w:val="24"/>
          <w:szCs w:val="24"/>
        </w:rPr>
      </w:pPr>
      <w:r>
        <w:rPr>
          <w:rFonts w:ascii="Arial" w:hAnsi="Arial" w:cs="Arial"/>
          <w:sz w:val="24"/>
          <w:szCs w:val="24"/>
        </w:rPr>
        <w:t xml:space="preserve">not do anything which may damage the reputation of the other Party or that Party's relationship with the relevant Data Subjects, save as required by Law. </w:t>
      </w:r>
    </w:p>
    <w:p w14:paraId="51618A82"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t xml:space="preserve">Personal Data provided by one Party to the other Party may be used exclusively to exercise rights and obligations under the Contract as specified in Annex 1 </w:t>
      </w:r>
      <w:r>
        <w:rPr>
          <w:rFonts w:ascii="Arial" w:hAnsi="Arial" w:cs="Arial"/>
          <w:i/>
          <w:sz w:val="24"/>
          <w:szCs w:val="24"/>
        </w:rPr>
        <w:t>(Processing Personal Data).</w:t>
      </w:r>
      <w:r>
        <w:rPr>
          <w:rFonts w:ascii="Arial" w:hAnsi="Arial" w:cs="Arial"/>
          <w:sz w:val="24"/>
          <w:szCs w:val="24"/>
        </w:rPr>
        <w:t xml:space="preserve"> </w:t>
      </w:r>
    </w:p>
    <w:p w14:paraId="260B7E8F"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hAnsi="Arial" w:cs="Arial"/>
          <w:i/>
          <w:sz w:val="24"/>
          <w:szCs w:val="24"/>
        </w:rPr>
        <w:t>(Processing Personal Data)</w:t>
      </w:r>
      <w:r>
        <w:rPr>
          <w:rFonts w:ascii="Arial" w:hAnsi="Arial" w:cs="Arial"/>
          <w:sz w:val="24"/>
          <w:szCs w:val="24"/>
        </w:rPr>
        <w:t xml:space="preserve">. </w:t>
      </w:r>
    </w:p>
    <w:p w14:paraId="22030BEB" w14:textId="77777777" w:rsidR="00354279" w:rsidRDefault="00354279" w:rsidP="00354279">
      <w:pPr>
        <w:numPr>
          <w:ilvl w:val="1"/>
          <w:numId w:val="10"/>
        </w:numPr>
        <w:spacing w:before="280" w:after="120" w:line="240" w:lineRule="auto"/>
        <w:jc w:val="both"/>
        <w:rPr>
          <w:rFonts w:ascii="Arial" w:hAnsi="Arial" w:cs="Arial"/>
          <w:sz w:val="24"/>
          <w:szCs w:val="24"/>
        </w:rPr>
      </w:pPr>
      <w:r>
        <w:rPr>
          <w:rFonts w:ascii="Arial" w:hAnsi="Arial" w:cs="Arial"/>
          <w:sz w:val="24"/>
          <w:szCs w:val="24"/>
        </w:rPr>
        <w:lastRenderedPageBreak/>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paragraphs16 to 27 of this Joint Schedule 11.</w:t>
      </w:r>
    </w:p>
    <w:p w14:paraId="69ECF349" w14:textId="77777777" w:rsidR="00354279" w:rsidRDefault="00354279" w:rsidP="00354279">
      <w:pPr>
        <w:spacing w:before="280" w:after="120"/>
        <w:ind w:left="709"/>
        <w:rPr>
          <w:rFonts w:ascii="Arial" w:hAnsi="Arial" w:cs="Arial"/>
          <w:sz w:val="24"/>
          <w:szCs w:val="24"/>
        </w:rPr>
      </w:pPr>
    </w:p>
    <w:p w14:paraId="423E2B36" w14:textId="77777777" w:rsidR="00354279" w:rsidRDefault="00354279" w:rsidP="00354279">
      <w:pPr>
        <w:pStyle w:val="Heading2"/>
        <w:tabs>
          <w:tab w:val="num" w:pos="709"/>
        </w:tabs>
        <w:spacing w:before="0" w:after="240"/>
        <w:ind w:left="709" w:hanging="709"/>
        <w:rPr>
          <w:rFonts w:ascii="Arial" w:hAnsi="Arial" w:cs="Arial"/>
          <w:sz w:val="24"/>
          <w:szCs w:val="24"/>
        </w:rPr>
      </w:pPr>
      <w:r>
        <w:rPr>
          <w:rFonts w:ascii="Arial" w:eastAsia="Cambria" w:hAnsi="Arial" w:cs="Arial"/>
          <w:b w:val="0"/>
          <w:sz w:val="24"/>
          <w:szCs w:val="24"/>
        </w:rPr>
        <w:br w:type="page"/>
      </w:r>
      <w:r>
        <w:rPr>
          <w:rFonts w:ascii="Arial" w:hAnsi="Arial" w:cs="Arial"/>
          <w:b w:val="0"/>
          <w:sz w:val="24"/>
          <w:szCs w:val="24"/>
        </w:rPr>
        <w:lastRenderedPageBreak/>
        <w:t>Annex 1 - Processing Personal Data</w:t>
      </w:r>
    </w:p>
    <w:p w14:paraId="660C7B79" w14:textId="77777777" w:rsidR="00354279" w:rsidRDefault="00354279" w:rsidP="00354279">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07E9CE64" w14:textId="77777777" w:rsidR="00354279" w:rsidRDefault="00354279" w:rsidP="00354279">
      <w:pPr>
        <w:keepNext/>
        <w:numPr>
          <w:ilvl w:val="3"/>
          <w:numId w:val="11"/>
        </w:numPr>
        <w:spacing w:after="0" w:line="240" w:lineRule="auto"/>
        <w:jc w:val="both"/>
        <w:rPr>
          <w:rFonts w:ascii="Arial" w:eastAsia="Arial" w:hAnsi="Arial" w:cs="Arial"/>
          <w:b/>
          <w:i/>
          <w:sz w:val="24"/>
          <w:szCs w:val="24"/>
        </w:rPr>
      </w:pPr>
      <w:r>
        <w:rPr>
          <w:rFonts w:ascii="Arial" w:eastAsia="Arial" w:hAnsi="Arial" w:cs="Arial"/>
          <w:sz w:val="24"/>
          <w:szCs w:val="24"/>
        </w:rPr>
        <w:t xml:space="preserve">The contact details of the Relevant Authority’s Data Protection Officer are: </w:t>
      </w:r>
    </w:p>
    <w:p w14:paraId="2F9F885A" w14:textId="068A4C84" w:rsidR="00354279" w:rsidRDefault="00354279" w:rsidP="00354279">
      <w:pPr>
        <w:keepNext/>
        <w:spacing w:after="0" w:line="240" w:lineRule="auto"/>
        <w:ind w:left="720"/>
        <w:jc w:val="both"/>
        <w:rPr>
          <w:rFonts w:ascii="Arial" w:eastAsia="Arial" w:hAnsi="Arial" w:cs="Arial"/>
          <w:b/>
          <w:i/>
          <w:sz w:val="24"/>
          <w:szCs w:val="24"/>
        </w:rPr>
      </w:pPr>
      <w:r>
        <w:rPr>
          <w:rFonts w:ascii="Arial" w:eastAsia="Arial" w:hAnsi="Arial" w:cs="Arial"/>
          <w:sz w:val="24"/>
          <w:szCs w:val="24"/>
        </w:rPr>
        <w:t xml:space="preserve"> For CCS Cabinet Office,70 Whitehall,</w:t>
      </w:r>
      <w:r w:rsidR="006C2A7B">
        <w:rPr>
          <w:rFonts w:ascii="Arial" w:eastAsia="Arial" w:hAnsi="Arial" w:cs="Arial"/>
          <w:sz w:val="24"/>
          <w:szCs w:val="24"/>
        </w:rPr>
        <w:t xml:space="preserve"> </w:t>
      </w:r>
      <w:r>
        <w:rPr>
          <w:rFonts w:ascii="Arial" w:eastAsia="Arial" w:hAnsi="Arial" w:cs="Arial"/>
          <w:sz w:val="24"/>
          <w:szCs w:val="24"/>
        </w:rPr>
        <w:t xml:space="preserve">SW1A 2SA </w:t>
      </w:r>
      <w:hyperlink r:id="rId11" w:history="1">
        <w:r>
          <w:rPr>
            <w:rStyle w:val="Hyperlink"/>
            <w:rFonts w:ascii="Arial" w:eastAsia="Arial" w:hAnsi="Arial" w:cs="Arial"/>
            <w:b/>
            <w:i/>
            <w:sz w:val="24"/>
            <w:szCs w:val="24"/>
          </w:rPr>
          <w:t>DPO@cabinetoffice.gov.uk</w:t>
        </w:r>
      </w:hyperlink>
    </w:p>
    <w:p w14:paraId="163EBD1D" w14:textId="0CBE95ED" w:rsidR="00354279" w:rsidRPr="006C2A7B" w:rsidRDefault="00354279" w:rsidP="00354279">
      <w:pPr>
        <w:keepNext/>
        <w:numPr>
          <w:ilvl w:val="3"/>
          <w:numId w:val="11"/>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sidR="006C2A7B" w:rsidRPr="006C2A7B">
        <w:rPr>
          <w:rFonts w:ascii="Arial" w:eastAsia="Arial" w:hAnsi="Arial" w:cs="Arial"/>
          <w:sz w:val="24"/>
          <w:szCs w:val="24"/>
        </w:rPr>
        <w:t>Nick Burden (nick.burden@cubiquitymedia.com).</w:t>
      </w:r>
    </w:p>
    <w:p w14:paraId="7FE9C1E5" w14:textId="77777777" w:rsidR="00354279" w:rsidRDefault="00354279" w:rsidP="00354279">
      <w:pPr>
        <w:keepNext/>
        <w:numPr>
          <w:ilvl w:val="3"/>
          <w:numId w:val="11"/>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45C06F85" w14:textId="77777777" w:rsidR="00354279" w:rsidRDefault="00354279" w:rsidP="00354279">
      <w:pPr>
        <w:keepNext/>
        <w:numPr>
          <w:ilvl w:val="3"/>
          <w:numId w:val="11"/>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02830894" w14:textId="77777777" w:rsidR="00354279" w:rsidRDefault="00354279" w:rsidP="00354279">
      <w:pPr>
        <w:keepNext/>
        <w:ind w:left="720"/>
        <w:rPr>
          <w:rFonts w:ascii="Arial" w:eastAsia="Arial" w:hAnsi="Arial" w:cs="Arial"/>
          <w:sz w:val="24"/>
          <w:szCs w:val="24"/>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7426"/>
      </w:tblGrid>
      <w:tr w:rsidR="00354279" w14:paraId="5FFE6819" w14:textId="77777777" w:rsidTr="00354279">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7ECBF46" w14:textId="77777777" w:rsidR="00354279" w:rsidRDefault="00354279">
            <w:pPr>
              <w:rPr>
                <w:rFonts w:ascii="Arial" w:eastAsiaTheme="minorHAnsi" w:hAnsi="Arial" w:cs="Arial"/>
                <w:b/>
                <w:sz w:val="24"/>
                <w:szCs w:val="24"/>
              </w:rPr>
            </w:pPr>
            <w:r>
              <w:rPr>
                <w:rFonts w:ascii="Arial" w:hAnsi="Arial" w:cs="Arial"/>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072D266" w14:textId="77777777" w:rsidR="00354279" w:rsidRDefault="00354279">
            <w:pPr>
              <w:jc w:val="center"/>
              <w:rPr>
                <w:rFonts w:ascii="Arial" w:hAnsi="Arial" w:cs="Arial"/>
                <w:b/>
                <w:sz w:val="24"/>
                <w:szCs w:val="24"/>
              </w:rPr>
            </w:pPr>
            <w:r>
              <w:rPr>
                <w:rFonts w:ascii="Arial" w:hAnsi="Arial" w:cs="Arial"/>
                <w:b/>
                <w:sz w:val="24"/>
                <w:szCs w:val="24"/>
              </w:rPr>
              <w:t>Details</w:t>
            </w:r>
          </w:p>
        </w:tc>
      </w:tr>
      <w:tr w:rsidR="00354279" w14:paraId="2D5E5AF2" w14:textId="77777777" w:rsidTr="00354279">
        <w:trPr>
          <w:trHeight w:val="1620"/>
        </w:trPr>
        <w:tc>
          <w:tcPr>
            <w:tcW w:w="2263" w:type="dxa"/>
            <w:tcBorders>
              <w:top w:val="single" w:sz="4" w:space="0" w:color="000000"/>
              <w:left w:val="single" w:sz="4" w:space="0" w:color="000000"/>
              <w:bottom w:val="single" w:sz="4" w:space="0" w:color="000000"/>
              <w:right w:val="single" w:sz="4" w:space="0" w:color="000000"/>
            </w:tcBorders>
            <w:hideMark/>
          </w:tcPr>
          <w:p w14:paraId="3DEC6724" w14:textId="77777777" w:rsidR="00354279" w:rsidRDefault="00354279">
            <w:pPr>
              <w:rPr>
                <w:rFonts w:ascii="Arial" w:hAnsi="Arial" w:cs="Arial"/>
                <w:sz w:val="24"/>
                <w:szCs w:val="24"/>
              </w:rPr>
            </w:pPr>
            <w:r>
              <w:rPr>
                <w:rFonts w:ascii="Arial" w:hAnsi="Arial" w:cs="Arial"/>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tcPr>
          <w:p w14:paraId="313DA4AC" w14:textId="77777777" w:rsidR="00354279" w:rsidRDefault="00354279">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24E33719" w14:textId="77777777" w:rsidR="00354279" w:rsidRDefault="00354279">
            <w:pPr>
              <w:spacing w:after="0" w:line="240" w:lineRule="auto"/>
              <w:ind w:left="113"/>
              <w:jc w:val="both"/>
              <w:rPr>
                <w:rFonts w:ascii="Arial" w:eastAsia="Arial" w:hAnsi="Arial" w:cs="Arial"/>
                <w:sz w:val="24"/>
                <w:szCs w:val="24"/>
              </w:rPr>
            </w:pPr>
            <w:r>
              <w:rPr>
                <w:rFonts w:ascii="Arial" w:eastAsia="Arial" w:hAnsi="Arial" w:cs="Arial"/>
                <w:sz w:val="24"/>
                <w:szCs w:val="24"/>
              </w:rPr>
              <w:t>The Parties acknowledge that in accordance with paragraph 2 to paragraph 15 and for the purposes of the Data Protection Legislation, the Relevant Authority is the Controller and the Supplier is the Processor of the following Personal Data:</w:t>
            </w:r>
          </w:p>
          <w:p w14:paraId="3BC5810A" w14:textId="77777777" w:rsidR="00354279" w:rsidRDefault="00354279">
            <w:pPr>
              <w:spacing w:after="0" w:line="240" w:lineRule="auto"/>
              <w:ind w:left="360"/>
              <w:jc w:val="both"/>
              <w:rPr>
                <w:rFonts w:ascii="Arial" w:eastAsia="Arial" w:hAnsi="Arial" w:cs="Arial"/>
                <w:sz w:val="24"/>
                <w:szCs w:val="24"/>
              </w:rPr>
            </w:pPr>
          </w:p>
          <w:p w14:paraId="22F43700" w14:textId="77777777" w:rsidR="00354279" w:rsidRDefault="00354279" w:rsidP="00354279">
            <w:pPr>
              <w:pStyle w:val="ListParagraph"/>
              <w:numPr>
                <w:ilvl w:val="0"/>
                <w:numId w:val="12"/>
              </w:numPr>
              <w:suppressAutoHyphens w:val="0"/>
              <w:spacing w:after="0" w:line="240" w:lineRule="auto"/>
              <w:jc w:val="both"/>
              <w:rPr>
                <w:rFonts w:ascii="Arial" w:eastAsia="Arial" w:hAnsi="Arial" w:cs="Arial"/>
                <w:sz w:val="24"/>
                <w:szCs w:val="24"/>
              </w:rPr>
            </w:pPr>
            <w:r>
              <w:rPr>
                <w:rFonts w:ascii="Arial" w:eastAsia="Arial" w:hAnsi="Arial" w:cs="Arial"/>
                <w:sz w:val="24"/>
                <w:szCs w:val="24"/>
              </w:rPr>
              <w:t>Business contact details of Supplier Personnel for which the Supplier is the processor,</w:t>
            </w:r>
          </w:p>
          <w:p w14:paraId="0DEEB0BA" w14:textId="77777777" w:rsidR="00354279" w:rsidRDefault="00354279" w:rsidP="00354279">
            <w:pPr>
              <w:pStyle w:val="ListParagraph"/>
              <w:numPr>
                <w:ilvl w:val="0"/>
                <w:numId w:val="12"/>
              </w:numPr>
              <w:suppressAutoHyphens w:val="0"/>
              <w:spacing w:after="0" w:line="240" w:lineRule="auto"/>
              <w:jc w:val="both"/>
              <w:rPr>
                <w:rFonts w:ascii="Arial" w:eastAsia="Arial" w:hAnsi="Arial" w:cs="Arial"/>
                <w:sz w:val="24"/>
                <w:szCs w:val="24"/>
              </w:rPr>
            </w:pPr>
            <w:r>
              <w:rPr>
                <w:rFonts w:ascii="Arial" w:eastAsia="Arial" w:hAnsi="Arial" w:cs="Arial"/>
                <w:sz w:val="24"/>
                <w:szCs w:val="24"/>
              </w:rPr>
              <w:t>Business contact details of any</w:t>
            </w:r>
            <w:r>
              <w:rPr>
                <w:rFonts w:ascii="Arial" w:hAnsi="Arial" w:cs="Arial"/>
                <w:sz w:val="24"/>
                <w:szCs w:val="24"/>
              </w:rPr>
              <w:t xml:space="preserve"> </w:t>
            </w:r>
            <w:r>
              <w:rPr>
                <w:rFonts w:ascii="Arial" w:eastAsia="Arial" w:hAnsi="Arial" w:cs="Arial"/>
                <w:sz w:val="24"/>
                <w:szCs w:val="24"/>
              </w:rPr>
              <w:t>directors, officers, employees, agents, consultants and contractors of CCS (excluding the Supplier Personnel) engaged in the performance of the CCS’ duties under the Contract for which CCS is the Controller.</w:t>
            </w:r>
          </w:p>
          <w:p w14:paraId="18FE8C1D" w14:textId="77777777" w:rsidR="00354279" w:rsidRDefault="00354279">
            <w:pPr>
              <w:rPr>
                <w:rFonts w:ascii="Arial" w:eastAsia="Arial" w:hAnsi="Arial" w:cs="Arial"/>
                <w:sz w:val="24"/>
                <w:szCs w:val="24"/>
              </w:rPr>
            </w:pPr>
          </w:p>
          <w:p w14:paraId="78520561" w14:textId="77777777" w:rsidR="00354279" w:rsidRDefault="00354279">
            <w:pPr>
              <w:rPr>
                <w:rFonts w:ascii="Arial" w:eastAsia="Arial" w:hAnsi="Arial" w:cs="Arial"/>
                <w:b/>
                <w:sz w:val="24"/>
                <w:szCs w:val="24"/>
              </w:rPr>
            </w:pPr>
            <w:r>
              <w:rPr>
                <w:rFonts w:ascii="Arial" w:eastAsia="Arial" w:hAnsi="Arial" w:cs="Arial"/>
                <w:b/>
                <w:sz w:val="24"/>
                <w:szCs w:val="24"/>
              </w:rPr>
              <w:t>The Supplier is Controller and the Relevant Authority is Processor</w:t>
            </w:r>
          </w:p>
          <w:p w14:paraId="7DA55A10" w14:textId="77777777" w:rsidR="00354279" w:rsidRDefault="00354279">
            <w:pPr>
              <w:rPr>
                <w:rFonts w:ascii="Arial" w:eastAsia="Arial" w:hAnsi="Arial" w:cs="Arial"/>
                <w:i/>
                <w:sz w:val="24"/>
                <w:szCs w:val="24"/>
              </w:rPr>
            </w:pPr>
            <w:r>
              <w:rPr>
                <w:rFonts w:ascii="Arial" w:eastAsia="Arial" w:hAnsi="Arial" w:cs="Arial"/>
                <w:i/>
                <w:sz w:val="24"/>
                <w:szCs w:val="24"/>
              </w:rPr>
              <w:t xml:space="preserve">The Parties acknowledge that for the purposes of the Data Protection Legislation, the Supplier is the Controller and the Relevant Authority is the Processor in accordance with paragraph </w:t>
            </w:r>
            <w:r>
              <w:rPr>
                <w:rFonts w:ascii="Arial" w:eastAsia="Arial" w:hAnsi="Arial" w:cs="Arial"/>
                <w:sz w:val="24"/>
                <w:szCs w:val="24"/>
              </w:rPr>
              <w:t xml:space="preserve">2 </w:t>
            </w:r>
            <w:r>
              <w:rPr>
                <w:rFonts w:ascii="Arial" w:eastAsia="Arial" w:hAnsi="Arial" w:cs="Arial"/>
                <w:i/>
                <w:sz w:val="24"/>
                <w:szCs w:val="24"/>
              </w:rPr>
              <w:t>to paragraph 15</w:t>
            </w:r>
            <w:r>
              <w:rPr>
                <w:rFonts w:ascii="Arial" w:eastAsia="Arial" w:hAnsi="Arial" w:cs="Arial"/>
                <w:sz w:val="24"/>
                <w:szCs w:val="24"/>
              </w:rPr>
              <w:t xml:space="preserve"> </w:t>
            </w:r>
            <w:r>
              <w:rPr>
                <w:rFonts w:ascii="Arial" w:eastAsia="Arial" w:hAnsi="Arial" w:cs="Arial"/>
                <w:i/>
                <w:sz w:val="24"/>
                <w:szCs w:val="24"/>
              </w:rPr>
              <w:t>of the following Personal Data:</w:t>
            </w:r>
          </w:p>
          <w:p w14:paraId="4B7D1385" w14:textId="77777777" w:rsidR="00354279" w:rsidRDefault="00354279" w:rsidP="00354279">
            <w:pPr>
              <w:pStyle w:val="ListParagraph"/>
              <w:numPr>
                <w:ilvl w:val="0"/>
                <w:numId w:val="12"/>
              </w:numPr>
              <w:suppressAutoHyphens w:val="0"/>
              <w:spacing w:after="0" w:line="240" w:lineRule="auto"/>
              <w:jc w:val="both"/>
              <w:rPr>
                <w:rFonts w:ascii="Arial" w:eastAsia="Arial" w:hAnsi="Arial" w:cs="Arial"/>
                <w:sz w:val="24"/>
                <w:szCs w:val="24"/>
              </w:rPr>
            </w:pPr>
            <w:r>
              <w:rPr>
                <w:rFonts w:ascii="Arial" w:eastAsia="Arial" w:hAnsi="Arial" w:cs="Arial"/>
                <w:sz w:val="24"/>
                <w:szCs w:val="24"/>
              </w:rPr>
              <w:t>Business contact details of Supplier Personnel for which the Supplier is the Controller,</w:t>
            </w:r>
          </w:p>
          <w:p w14:paraId="1862AAF6" w14:textId="77777777" w:rsidR="00354279" w:rsidRDefault="00354279" w:rsidP="00354279">
            <w:pPr>
              <w:pStyle w:val="ListParagraph"/>
              <w:numPr>
                <w:ilvl w:val="0"/>
                <w:numId w:val="12"/>
              </w:numPr>
              <w:suppressAutoHyphens w:val="0"/>
              <w:spacing w:after="0" w:line="240" w:lineRule="auto"/>
              <w:jc w:val="both"/>
              <w:rPr>
                <w:rFonts w:ascii="Arial" w:eastAsia="Arial" w:hAnsi="Arial" w:cs="Arial"/>
                <w:sz w:val="24"/>
                <w:szCs w:val="24"/>
              </w:rPr>
            </w:pPr>
            <w:r>
              <w:rPr>
                <w:rFonts w:ascii="Arial" w:eastAsia="Arial" w:hAnsi="Arial" w:cs="Arial"/>
                <w:sz w:val="24"/>
                <w:szCs w:val="24"/>
              </w:rPr>
              <w:t>Business contact details of any directors, officers, employees, agents, consultants and contractors of CCS (excluding the Supplier Personnel) engaged in the performance of the CCS’ duties under the Contract for which CCS is the Controller</w:t>
            </w:r>
          </w:p>
          <w:p w14:paraId="1C456A73" w14:textId="77777777" w:rsidR="00354279" w:rsidRDefault="00354279">
            <w:pPr>
              <w:spacing w:after="0" w:line="240" w:lineRule="auto"/>
              <w:jc w:val="both"/>
              <w:rPr>
                <w:rFonts w:ascii="Arial" w:eastAsia="Arial" w:hAnsi="Arial" w:cs="Arial"/>
                <w:sz w:val="24"/>
                <w:szCs w:val="24"/>
                <w:highlight w:val="yellow"/>
              </w:rPr>
            </w:pPr>
          </w:p>
          <w:p w14:paraId="2E117168" w14:textId="77777777" w:rsidR="00354279" w:rsidRDefault="00354279">
            <w:pPr>
              <w:spacing w:after="0" w:line="240" w:lineRule="auto"/>
              <w:jc w:val="both"/>
              <w:rPr>
                <w:rFonts w:ascii="Arial" w:eastAsia="Arial" w:hAnsi="Arial" w:cs="Arial"/>
                <w:sz w:val="24"/>
                <w:szCs w:val="24"/>
                <w:highlight w:val="yellow"/>
              </w:rPr>
            </w:pPr>
          </w:p>
          <w:p w14:paraId="6E385C06" w14:textId="77777777" w:rsidR="00354279" w:rsidRDefault="00354279">
            <w:pPr>
              <w:rPr>
                <w:rFonts w:ascii="Arial" w:eastAsia="Arial" w:hAnsi="Arial" w:cs="Arial"/>
                <w:b/>
                <w:sz w:val="24"/>
                <w:szCs w:val="24"/>
              </w:rPr>
            </w:pPr>
            <w:r>
              <w:rPr>
                <w:rFonts w:ascii="Arial" w:eastAsia="Arial" w:hAnsi="Arial" w:cs="Arial"/>
                <w:b/>
                <w:sz w:val="24"/>
                <w:szCs w:val="24"/>
              </w:rPr>
              <w:t>The Parties are Joint Controllers</w:t>
            </w:r>
          </w:p>
          <w:p w14:paraId="032F49B2" w14:textId="77777777" w:rsidR="00354279" w:rsidRDefault="00354279">
            <w:pPr>
              <w:rPr>
                <w:rFonts w:ascii="Arial" w:eastAsia="Arial" w:hAnsi="Arial" w:cs="Arial"/>
                <w:i/>
                <w:sz w:val="24"/>
                <w:szCs w:val="24"/>
              </w:rPr>
            </w:pPr>
          </w:p>
          <w:p w14:paraId="482ADA5A" w14:textId="77777777" w:rsidR="00354279" w:rsidRDefault="00354279">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Protection Legislation in respect of:</w:t>
            </w:r>
          </w:p>
          <w:p w14:paraId="2F077A60" w14:textId="77777777" w:rsidR="00354279" w:rsidRDefault="00354279">
            <w:pPr>
              <w:rPr>
                <w:rFonts w:ascii="Arial" w:eastAsia="Arial" w:hAnsi="Arial" w:cs="Arial"/>
                <w:b/>
                <w:i/>
                <w:sz w:val="24"/>
                <w:szCs w:val="24"/>
                <w:highlight w:val="yellow"/>
              </w:rPr>
            </w:pPr>
          </w:p>
          <w:p w14:paraId="6802B462" w14:textId="77777777" w:rsidR="00354279" w:rsidRDefault="00354279" w:rsidP="00354279">
            <w:pPr>
              <w:pStyle w:val="ListParagraph"/>
              <w:numPr>
                <w:ilvl w:val="0"/>
                <w:numId w:val="13"/>
              </w:numPr>
              <w:suppressAutoHyphens w:val="0"/>
              <w:spacing w:after="0" w:line="240" w:lineRule="auto"/>
              <w:jc w:val="both"/>
              <w:rPr>
                <w:rFonts w:ascii="Arial" w:eastAsia="Arial" w:hAnsi="Arial" w:cs="Arial"/>
                <w:sz w:val="24"/>
                <w:szCs w:val="24"/>
              </w:rPr>
            </w:pPr>
            <w:r>
              <w:rPr>
                <w:rFonts w:ascii="Arial" w:eastAsia="Arial" w:hAnsi="Arial" w:cs="Arial"/>
                <w:sz w:val="24"/>
                <w:szCs w:val="24"/>
              </w:rPr>
              <w:t>Business contact details of Supplier Personnel for which the Supplier is the Controller,</w:t>
            </w:r>
          </w:p>
          <w:p w14:paraId="4ACF1334" w14:textId="77777777" w:rsidR="00354279" w:rsidRDefault="00354279" w:rsidP="00354279">
            <w:pPr>
              <w:pStyle w:val="ListParagraph"/>
              <w:numPr>
                <w:ilvl w:val="0"/>
                <w:numId w:val="13"/>
              </w:numPr>
              <w:rPr>
                <w:rFonts w:ascii="Arial" w:eastAsia="Arial" w:hAnsi="Arial" w:cs="Arial"/>
                <w:i/>
                <w:sz w:val="24"/>
                <w:szCs w:val="24"/>
              </w:rPr>
            </w:pPr>
            <w:r>
              <w:rPr>
                <w:rFonts w:ascii="Arial" w:eastAsia="Arial" w:hAnsi="Arial" w:cs="Arial"/>
                <w:sz w:val="24"/>
                <w:szCs w:val="24"/>
              </w:rPr>
              <w:t>Business contact details of any</w:t>
            </w:r>
            <w:r>
              <w:rPr>
                <w:rFonts w:ascii="Arial" w:hAnsi="Arial" w:cs="Arial"/>
                <w:sz w:val="24"/>
                <w:szCs w:val="24"/>
              </w:rPr>
              <w:t xml:space="preserve"> </w:t>
            </w:r>
            <w:r>
              <w:rPr>
                <w:rFonts w:ascii="Arial" w:eastAsia="Arial" w:hAnsi="Arial" w:cs="Arial"/>
                <w:sz w:val="24"/>
                <w:szCs w:val="24"/>
              </w:rPr>
              <w:t>directors, officers, employees, agents, consultants and contractors of CCS (excluding the Supplier Personnel) engaged in the performance of the CCS’ duties under the Contract for which CCS is the Controller</w:t>
            </w:r>
          </w:p>
          <w:p w14:paraId="0520988C" w14:textId="77777777" w:rsidR="00354279" w:rsidRDefault="00354279">
            <w:pPr>
              <w:rPr>
                <w:rFonts w:ascii="Arial" w:eastAsia="Arial" w:hAnsi="Arial" w:cs="Arial"/>
                <w:i/>
                <w:sz w:val="24"/>
                <w:szCs w:val="24"/>
              </w:rPr>
            </w:pPr>
            <w:r>
              <w:rPr>
                <w:rFonts w:ascii="Arial" w:eastAsia="Arial" w:hAnsi="Arial" w:cs="Arial"/>
                <w:i/>
                <w:sz w:val="24"/>
                <w:szCs w:val="24"/>
              </w:rPr>
              <w:t xml:space="preserve"> </w:t>
            </w:r>
          </w:p>
          <w:p w14:paraId="4E88E07D" w14:textId="77777777" w:rsidR="00354279" w:rsidRDefault="00354279">
            <w:pPr>
              <w:rPr>
                <w:rFonts w:ascii="Arial" w:eastAsia="Arial" w:hAnsi="Arial" w:cs="Arial"/>
                <w:b/>
                <w:sz w:val="24"/>
                <w:szCs w:val="24"/>
              </w:rPr>
            </w:pPr>
            <w:r>
              <w:rPr>
                <w:rFonts w:ascii="Arial" w:eastAsia="Arial" w:hAnsi="Arial" w:cs="Arial"/>
                <w:b/>
                <w:sz w:val="24"/>
                <w:szCs w:val="24"/>
              </w:rPr>
              <w:t>The Parties are Independent Controllers of Personal Data</w:t>
            </w:r>
          </w:p>
          <w:p w14:paraId="74190D00" w14:textId="77777777" w:rsidR="00354279" w:rsidRDefault="00354279">
            <w:pPr>
              <w:rPr>
                <w:rFonts w:ascii="Arial" w:eastAsia="Arial" w:hAnsi="Arial" w:cs="Arial"/>
                <w:b/>
                <w:i/>
                <w:sz w:val="24"/>
                <w:szCs w:val="24"/>
                <w:highlight w:val="yellow"/>
              </w:rPr>
            </w:pPr>
          </w:p>
          <w:p w14:paraId="0014A0EE" w14:textId="77777777" w:rsidR="00354279" w:rsidRDefault="00354279">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14:paraId="4A0A5343" w14:textId="77777777" w:rsidR="00354279" w:rsidRDefault="00354279">
            <w:pPr>
              <w:rPr>
                <w:rFonts w:ascii="Arial" w:eastAsia="Arial" w:hAnsi="Arial" w:cs="Arial"/>
                <w:i/>
                <w:sz w:val="24"/>
                <w:szCs w:val="24"/>
              </w:rPr>
            </w:pPr>
          </w:p>
          <w:p w14:paraId="09290BEF" w14:textId="77777777" w:rsidR="00354279" w:rsidRDefault="00354279" w:rsidP="00354279">
            <w:pPr>
              <w:pStyle w:val="ListParagraph"/>
              <w:numPr>
                <w:ilvl w:val="0"/>
                <w:numId w:val="12"/>
              </w:numPr>
              <w:suppressAutoHyphens w:val="0"/>
              <w:spacing w:after="0" w:line="240" w:lineRule="auto"/>
              <w:jc w:val="both"/>
              <w:rPr>
                <w:rFonts w:ascii="Arial" w:eastAsia="Arial" w:hAnsi="Arial" w:cs="Arial"/>
                <w:i/>
                <w:sz w:val="24"/>
                <w:szCs w:val="24"/>
              </w:rPr>
            </w:pPr>
            <w:r>
              <w:rPr>
                <w:rFonts w:ascii="Arial" w:eastAsia="Arial" w:hAnsi="Arial" w:cs="Arial"/>
                <w:i/>
                <w:sz w:val="24"/>
                <w:szCs w:val="24"/>
              </w:rPr>
              <w:t>Business contact details of Supplier Personnel for which the Supplier is the Controller,</w:t>
            </w:r>
          </w:p>
          <w:p w14:paraId="06BB7418" w14:textId="77777777" w:rsidR="00354279" w:rsidRDefault="00354279" w:rsidP="00354279">
            <w:pPr>
              <w:pStyle w:val="ListParagraph"/>
              <w:numPr>
                <w:ilvl w:val="0"/>
                <w:numId w:val="12"/>
              </w:numPr>
              <w:suppressAutoHyphens w:val="0"/>
              <w:spacing w:after="0" w:line="240" w:lineRule="auto"/>
              <w:jc w:val="both"/>
              <w:rPr>
                <w:rFonts w:ascii="Arial" w:eastAsia="Arial" w:hAnsi="Arial" w:cs="Arial"/>
                <w:i/>
                <w:sz w:val="24"/>
                <w:szCs w:val="24"/>
              </w:rPr>
            </w:pPr>
            <w:r>
              <w:rPr>
                <w:rFonts w:ascii="Arial" w:eastAsia="Arial" w:hAnsi="Arial" w:cs="Arial"/>
                <w:i/>
                <w:sz w:val="24"/>
                <w:szCs w:val="24"/>
              </w:rPr>
              <w:t>Business contact details of any</w:t>
            </w:r>
            <w:r>
              <w:rPr>
                <w:rFonts w:ascii="Arial" w:hAnsi="Arial" w:cs="Arial"/>
                <w:sz w:val="24"/>
                <w:szCs w:val="24"/>
              </w:rPr>
              <w:t xml:space="preserve"> </w:t>
            </w:r>
            <w:r>
              <w:rPr>
                <w:rFonts w:ascii="Arial" w:eastAsia="Arial" w:hAnsi="Arial" w:cs="Arial"/>
                <w:i/>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149B8587" w14:textId="77777777" w:rsidR="00354279" w:rsidRDefault="00354279" w:rsidP="003A4E29">
            <w:pPr>
              <w:pStyle w:val="ListParagraph"/>
              <w:numPr>
                <w:ilvl w:val="0"/>
                <w:numId w:val="12"/>
              </w:numPr>
              <w:suppressAutoHyphens w:val="0"/>
              <w:spacing w:after="0" w:line="240" w:lineRule="auto"/>
              <w:jc w:val="both"/>
              <w:rPr>
                <w:rFonts w:ascii="Arial" w:eastAsiaTheme="minorHAnsi" w:hAnsi="Arial" w:cs="Arial"/>
                <w:sz w:val="24"/>
                <w:szCs w:val="24"/>
              </w:rPr>
            </w:pPr>
          </w:p>
        </w:tc>
      </w:tr>
      <w:tr w:rsidR="00354279" w14:paraId="3AE89655" w14:textId="77777777" w:rsidTr="00354279">
        <w:trPr>
          <w:trHeight w:val="1460"/>
        </w:trPr>
        <w:tc>
          <w:tcPr>
            <w:tcW w:w="2263" w:type="dxa"/>
            <w:tcBorders>
              <w:top w:val="single" w:sz="4" w:space="0" w:color="000000"/>
              <w:left w:val="single" w:sz="4" w:space="0" w:color="000000"/>
              <w:bottom w:val="single" w:sz="4" w:space="0" w:color="000000"/>
              <w:right w:val="single" w:sz="4" w:space="0" w:color="000000"/>
            </w:tcBorders>
            <w:hideMark/>
          </w:tcPr>
          <w:p w14:paraId="17D3B3A8" w14:textId="77777777" w:rsidR="00354279" w:rsidRDefault="00354279">
            <w:pPr>
              <w:rPr>
                <w:rFonts w:ascii="Arial" w:hAnsi="Arial" w:cs="Arial"/>
                <w:sz w:val="24"/>
                <w:szCs w:val="24"/>
              </w:rPr>
            </w:pPr>
            <w:r>
              <w:rPr>
                <w:rFonts w:ascii="Arial" w:hAnsi="Arial" w:cs="Arial"/>
                <w:sz w:val="24"/>
                <w:szCs w:val="24"/>
              </w:rPr>
              <w:lastRenderedPageBreak/>
              <w:t>Duration of the Processing</w:t>
            </w:r>
          </w:p>
        </w:tc>
        <w:tc>
          <w:tcPr>
            <w:tcW w:w="7423" w:type="dxa"/>
            <w:tcBorders>
              <w:top w:val="single" w:sz="4" w:space="0" w:color="000000"/>
              <w:left w:val="single" w:sz="4" w:space="0" w:color="000000"/>
              <w:bottom w:val="single" w:sz="4" w:space="0" w:color="000000"/>
              <w:right w:val="single" w:sz="4" w:space="0" w:color="000000"/>
            </w:tcBorders>
            <w:hideMark/>
          </w:tcPr>
          <w:p w14:paraId="285E0B69" w14:textId="1A03BC31" w:rsidR="00354279" w:rsidRDefault="00354279" w:rsidP="003A4E29">
            <w:pPr>
              <w:rPr>
                <w:rFonts w:ascii="Arial" w:hAnsi="Arial" w:cs="Arial"/>
                <w:sz w:val="24"/>
                <w:szCs w:val="24"/>
              </w:rPr>
            </w:pPr>
            <w:r>
              <w:rPr>
                <w:rFonts w:ascii="Arial" w:hAnsi="Arial" w:cs="Arial"/>
                <w:sz w:val="24"/>
                <w:szCs w:val="24"/>
              </w:rPr>
              <w:t>The Framework Contract Period and thereafter, until expiry or termination of the last Call-Off Contract under the Framework, including the period</w:t>
            </w:r>
            <w:r>
              <w:t xml:space="preserve"> </w:t>
            </w:r>
            <w:r>
              <w:rPr>
                <w:rFonts w:ascii="Arial" w:hAnsi="Arial" w:cs="Arial"/>
                <w:sz w:val="24"/>
                <w:szCs w:val="24"/>
              </w:rPr>
              <w:t>until all transactions relating to Call-Off Contracts have permanently ceased.</w:t>
            </w:r>
          </w:p>
        </w:tc>
      </w:tr>
      <w:tr w:rsidR="00354279" w14:paraId="3FE27B62" w14:textId="77777777" w:rsidTr="00354279">
        <w:trPr>
          <w:trHeight w:val="1520"/>
        </w:trPr>
        <w:tc>
          <w:tcPr>
            <w:tcW w:w="2263" w:type="dxa"/>
            <w:tcBorders>
              <w:top w:val="single" w:sz="4" w:space="0" w:color="000000"/>
              <w:left w:val="single" w:sz="4" w:space="0" w:color="000000"/>
              <w:bottom w:val="single" w:sz="4" w:space="0" w:color="000000"/>
              <w:right w:val="single" w:sz="4" w:space="0" w:color="000000"/>
            </w:tcBorders>
            <w:hideMark/>
          </w:tcPr>
          <w:p w14:paraId="07DC16E5" w14:textId="77777777" w:rsidR="00354279" w:rsidRDefault="00354279">
            <w:pPr>
              <w:rPr>
                <w:rFonts w:ascii="Arial" w:hAnsi="Arial" w:cs="Arial"/>
                <w:sz w:val="24"/>
                <w:szCs w:val="24"/>
              </w:rPr>
            </w:pPr>
            <w:r>
              <w:rPr>
                <w:rFonts w:ascii="Arial" w:hAnsi="Arial" w:cs="Arial"/>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tcPr>
          <w:p w14:paraId="082EA82D" w14:textId="77777777" w:rsidR="00354279" w:rsidRDefault="00354279">
            <w:pPr>
              <w:rPr>
                <w:rFonts w:ascii="Arial" w:hAnsi="Arial" w:cs="Arial"/>
                <w:i/>
                <w:sz w:val="24"/>
                <w:szCs w:val="24"/>
              </w:rPr>
            </w:pPr>
            <w:r>
              <w:rPr>
                <w:rFonts w:ascii="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A8FA69F" w14:textId="77777777" w:rsidR="00354279" w:rsidRDefault="00354279">
            <w:pPr>
              <w:rPr>
                <w:rFonts w:ascii="Arial" w:hAnsi="Arial" w:cs="Arial"/>
                <w:sz w:val="24"/>
                <w:szCs w:val="24"/>
              </w:rPr>
            </w:pPr>
            <w:r>
              <w:rPr>
                <w:rFonts w:ascii="Arial" w:hAnsi="Arial" w:cs="Arial"/>
                <w:sz w:val="24"/>
                <w:szCs w:val="24"/>
              </w:rPr>
              <w:lastRenderedPageBreak/>
              <w:t xml:space="preserve">To facilitate the procurement of Goods and Services from the Framework Contract by public sector organisations and enable CCS to provide ongoing support and a point of escalation for Buyers in the day to day management of their individual Call-Off Contracts. </w:t>
            </w:r>
          </w:p>
          <w:p w14:paraId="43F7D7A3" w14:textId="77777777" w:rsidR="00354279" w:rsidRDefault="00354279">
            <w:pPr>
              <w:rPr>
                <w:rFonts w:ascii="Arial" w:hAnsi="Arial" w:cs="Arial"/>
                <w:sz w:val="24"/>
                <w:szCs w:val="24"/>
              </w:rPr>
            </w:pPr>
            <w:r>
              <w:rPr>
                <w:rFonts w:ascii="Arial" w:hAnsi="Arial" w:cs="Arial"/>
                <w:sz w:val="24"/>
                <w:szCs w:val="24"/>
              </w:rPr>
              <w:t>Day to day management and performance of obligations under the Framework Contract, including exit management and other associated activities.</w:t>
            </w:r>
          </w:p>
          <w:p w14:paraId="16185E33" w14:textId="77777777" w:rsidR="00354279" w:rsidRDefault="00354279">
            <w:pPr>
              <w:rPr>
                <w:rFonts w:ascii="Arial" w:hAnsi="Arial" w:cs="Arial"/>
                <w:sz w:val="24"/>
                <w:szCs w:val="24"/>
              </w:rPr>
            </w:pPr>
          </w:p>
        </w:tc>
      </w:tr>
      <w:tr w:rsidR="00354279" w14:paraId="0FE13FB7" w14:textId="77777777" w:rsidTr="00354279">
        <w:trPr>
          <w:trHeight w:val="1400"/>
        </w:trPr>
        <w:tc>
          <w:tcPr>
            <w:tcW w:w="2263" w:type="dxa"/>
            <w:tcBorders>
              <w:top w:val="single" w:sz="4" w:space="0" w:color="000000"/>
              <w:left w:val="single" w:sz="4" w:space="0" w:color="000000"/>
              <w:bottom w:val="single" w:sz="4" w:space="0" w:color="000000"/>
              <w:right w:val="single" w:sz="4" w:space="0" w:color="000000"/>
            </w:tcBorders>
            <w:hideMark/>
          </w:tcPr>
          <w:p w14:paraId="6EA4228F" w14:textId="77777777" w:rsidR="00354279" w:rsidRDefault="00354279">
            <w:pPr>
              <w:rPr>
                <w:rFonts w:ascii="Arial" w:hAnsi="Arial" w:cs="Arial"/>
                <w:sz w:val="24"/>
                <w:szCs w:val="24"/>
              </w:rPr>
            </w:pPr>
            <w:r>
              <w:rPr>
                <w:rFonts w:ascii="Arial" w:hAnsi="Arial" w:cs="Arial"/>
                <w:sz w:val="24"/>
                <w:szCs w:val="24"/>
              </w:rPr>
              <w:lastRenderedPageBreak/>
              <w:t>Type of Personal Data</w:t>
            </w:r>
          </w:p>
        </w:tc>
        <w:tc>
          <w:tcPr>
            <w:tcW w:w="7423" w:type="dxa"/>
            <w:tcBorders>
              <w:top w:val="single" w:sz="4" w:space="0" w:color="000000"/>
              <w:left w:val="single" w:sz="4" w:space="0" w:color="000000"/>
              <w:bottom w:val="single" w:sz="4" w:space="0" w:color="000000"/>
              <w:right w:val="single" w:sz="4" w:space="0" w:color="000000"/>
            </w:tcBorders>
          </w:tcPr>
          <w:p w14:paraId="7B6E82AB" w14:textId="77777777" w:rsidR="00354279" w:rsidRDefault="00354279">
            <w:pPr>
              <w:spacing w:after="0"/>
              <w:rPr>
                <w:rFonts w:ascii="Arial" w:hAnsi="Arial" w:cs="Arial"/>
                <w:sz w:val="24"/>
                <w:szCs w:val="24"/>
              </w:rPr>
            </w:pPr>
            <w:r>
              <w:rPr>
                <w:rFonts w:ascii="Arial" w:hAnsi="Arial" w:cs="Arial"/>
                <w:sz w:val="24"/>
                <w:szCs w:val="24"/>
              </w:rPr>
              <w:t xml:space="preserve">Personal details of each Party’s Personnel engaged in the performance of obligations and day to day management of the Framework Contract: </w:t>
            </w:r>
          </w:p>
          <w:p w14:paraId="5997E257" w14:textId="77777777" w:rsidR="00354279" w:rsidRDefault="00354279" w:rsidP="00354279">
            <w:pPr>
              <w:pStyle w:val="ListParagraph"/>
              <w:numPr>
                <w:ilvl w:val="0"/>
                <w:numId w:val="14"/>
              </w:numPr>
              <w:spacing w:after="0"/>
              <w:rPr>
                <w:rFonts w:ascii="Arial" w:hAnsi="Arial" w:cs="Arial"/>
                <w:sz w:val="24"/>
                <w:szCs w:val="24"/>
              </w:rPr>
            </w:pPr>
            <w:r>
              <w:rPr>
                <w:rFonts w:ascii="Arial" w:hAnsi="Arial" w:cs="Arial"/>
                <w:sz w:val="24"/>
                <w:szCs w:val="24"/>
              </w:rPr>
              <w:t>Full name</w:t>
            </w:r>
          </w:p>
          <w:p w14:paraId="32D30623" w14:textId="77777777" w:rsidR="00354279" w:rsidRDefault="00354279" w:rsidP="00354279">
            <w:pPr>
              <w:pStyle w:val="ListParagraph"/>
              <w:numPr>
                <w:ilvl w:val="0"/>
                <w:numId w:val="14"/>
              </w:numPr>
              <w:spacing w:after="0"/>
              <w:rPr>
                <w:rFonts w:ascii="Arial" w:hAnsi="Arial" w:cs="Arial"/>
                <w:sz w:val="24"/>
                <w:szCs w:val="24"/>
              </w:rPr>
            </w:pPr>
            <w:r>
              <w:rPr>
                <w:rFonts w:ascii="Arial" w:hAnsi="Arial" w:cs="Arial"/>
                <w:sz w:val="24"/>
                <w:szCs w:val="24"/>
              </w:rPr>
              <w:t>Job title</w:t>
            </w:r>
          </w:p>
          <w:p w14:paraId="649F4115" w14:textId="77777777" w:rsidR="00354279" w:rsidRDefault="00354279" w:rsidP="00354279">
            <w:pPr>
              <w:pStyle w:val="ListParagraph"/>
              <w:numPr>
                <w:ilvl w:val="0"/>
                <w:numId w:val="14"/>
              </w:numPr>
              <w:spacing w:after="0"/>
              <w:rPr>
                <w:rFonts w:ascii="Arial" w:hAnsi="Arial" w:cs="Arial"/>
                <w:sz w:val="24"/>
                <w:szCs w:val="24"/>
              </w:rPr>
            </w:pPr>
            <w:r>
              <w:rPr>
                <w:rFonts w:ascii="Arial" w:hAnsi="Arial" w:cs="Arial"/>
                <w:sz w:val="24"/>
                <w:szCs w:val="24"/>
              </w:rPr>
              <w:t>Organisation name</w:t>
            </w:r>
          </w:p>
          <w:p w14:paraId="4C90B0B3" w14:textId="77777777" w:rsidR="00354279" w:rsidRDefault="00354279" w:rsidP="00354279">
            <w:pPr>
              <w:pStyle w:val="ListParagraph"/>
              <w:numPr>
                <w:ilvl w:val="0"/>
                <w:numId w:val="14"/>
              </w:numPr>
              <w:spacing w:after="0"/>
              <w:rPr>
                <w:rFonts w:ascii="Arial" w:hAnsi="Arial" w:cs="Arial"/>
                <w:sz w:val="24"/>
                <w:szCs w:val="24"/>
              </w:rPr>
            </w:pPr>
            <w:r>
              <w:rPr>
                <w:rFonts w:ascii="Arial" w:hAnsi="Arial" w:cs="Arial"/>
                <w:sz w:val="24"/>
                <w:szCs w:val="24"/>
              </w:rPr>
              <w:t xml:space="preserve">Business/workplace address </w:t>
            </w:r>
          </w:p>
          <w:p w14:paraId="65D79658" w14:textId="77777777" w:rsidR="00354279" w:rsidRDefault="00354279" w:rsidP="00354279">
            <w:pPr>
              <w:pStyle w:val="ListParagraph"/>
              <w:numPr>
                <w:ilvl w:val="0"/>
                <w:numId w:val="14"/>
              </w:numPr>
              <w:spacing w:after="0"/>
              <w:rPr>
                <w:rFonts w:ascii="Arial" w:hAnsi="Arial" w:cs="Arial"/>
                <w:sz w:val="24"/>
                <w:szCs w:val="24"/>
              </w:rPr>
            </w:pPr>
            <w:r>
              <w:rPr>
                <w:rFonts w:ascii="Arial" w:hAnsi="Arial" w:cs="Arial"/>
                <w:sz w:val="24"/>
                <w:szCs w:val="24"/>
              </w:rPr>
              <w:t xml:space="preserve">Business/workplace email address </w:t>
            </w:r>
          </w:p>
          <w:p w14:paraId="1AAFAD93" w14:textId="77777777" w:rsidR="00354279" w:rsidRDefault="00354279" w:rsidP="00354279">
            <w:pPr>
              <w:pStyle w:val="ListParagraph"/>
              <w:numPr>
                <w:ilvl w:val="0"/>
                <w:numId w:val="14"/>
              </w:numPr>
              <w:spacing w:after="0"/>
              <w:rPr>
                <w:rFonts w:ascii="Arial" w:hAnsi="Arial" w:cs="Arial"/>
                <w:sz w:val="24"/>
                <w:szCs w:val="24"/>
              </w:rPr>
            </w:pPr>
            <w:r>
              <w:rPr>
                <w:rFonts w:ascii="Arial" w:hAnsi="Arial" w:cs="Arial"/>
                <w:sz w:val="24"/>
                <w:szCs w:val="24"/>
              </w:rPr>
              <w:t>Business/workplace telephone/mobile number(s)</w:t>
            </w:r>
          </w:p>
          <w:p w14:paraId="60A2A0B0" w14:textId="77777777" w:rsidR="00354279" w:rsidRDefault="00354279" w:rsidP="00354279">
            <w:pPr>
              <w:pStyle w:val="ListParagraph"/>
              <w:numPr>
                <w:ilvl w:val="0"/>
                <w:numId w:val="14"/>
              </w:numPr>
              <w:spacing w:after="0"/>
              <w:rPr>
                <w:rFonts w:ascii="Arial" w:hAnsi="Arial" w:cs="Arial"/>
                <w:sz w:val="24"/>
                <w:szCs w:val="24"/>
              </w:rPr>
            </w:pPr>
            <w:r>
              <w:rPr>
                <w:rFonts w:ascii="Arial" w:hAnsi="Arial" w:cs="Arial"/>
                <w:sz w:val="24"/>
                <w:szCs w:val="24"/>
              </w:rPr>
              <w:t>Supplier Personnel date of birth (when required for security purposes when Supplier Personnel visit CCS premises)</w:t>
            </w:r>
          </w:p>
          <w:p w14:paraId="59FB7A4B" w14:textId="77777777" w:rsidR="00354279" w:rsidRDefault="00354279" w:rsidP="00354279">
            <w:pPr>
              <w:pStyle w:val="ListParagraph"/>
              <w:numPr>
                <w:ilvl w:val="0"/>
                <w:numId w:val="14"/>
              </w:numPr>
              <w:spacing w:after="0"/>
              <w:rPr>
                <w:rFonts w:ascii="Arial" w:hAnsi="Arial" w:cs="Arial"/>
                <w:sz w:val="24"/>
                <w:szCs w:val="24"/>
              </w:rPr>
            </w:pPr>
            <w:r>
              <w:rPr>
                <w:rFonts w:ascii="Arial" w:hAnsi="Arial" w:cs="Arial"/>
                <w:sz w:val="24"/>
                <w:szCs w:val="24"/>
              </w:rPr>
              <w:t>Supplier Dun &amp; Bradstreet Data Universal Numbering System (DUNS number)</w:t>
            </w:r>
          </w:p>
          <w:p w14:paraId="1F8F80D7" w14:textId="77777777" w:rsidR="00354279" w:rsidRDefault="00354279" w:rsidP="00354279">
            <w:pPr>
              <w:pStyle w:val="ListParagraph"/>
              <w:numPr>
                <w:ilvl w:val="0"/>
                <w:numId w:val="14"/>
              </w:numPr>
              <w:spacing w:after="0"/>
              <w:rPr>
                <w:rFonts w:ascii="Arial" w:hAnsi="Arial" w:cs="Arial"/>
                <w:sz w:val="24"/>
                <w:szCs w:val="24"/>
              </w:rPr>
            </w:pPr>
            <w:r>
              <w:rPr>
                <w:rFonts w:ascii="Arial" w:hAnsi="Arial" w:cs="Arial"/>
                <w:sz w:val="24"/>
                <w:szCs w:val="24"/>
              </w:rPr>
              <w:t>Registered company details including registered company name, address and company registration number (CRN)</w:t>
            </w:r>
          </w:p>
          <w:p w14:paraId="5F4E79AB" w14:textId="77777777" w:rsidR="00354279" w:rsidRDefault="00354279" w:rsidP="00354279">
            <w:pPr>
              <w:pStyle w:val="ListParagraph"/>
              <w:numPr>
                <w:ilvl w:val="0"/>
                <w:numId w:val="14"/>
              </w:numPr>
              <w:spacing w:after="0" w:line="240" w:lineRule="auto"/>
              <w:ind w:left="714" w:hanging="357"/>
              <w:rPr>
                <w:rFonts w:ascii="Arial" w:hAnsi="Arial" w:cs="Arial"/>
                <w:sz w:val="24"/>
                <w:szCs w:val="24"/>
              </w:rPr>
            </w:pPr>
            <w:r>
              <w:rPr>
                <w:rFonts w:ascii="Arial" w:hAnsi="Arial" w:cs="Arial"/>
                <w:sz w:val="24"/>
                <w:szCs w:val="24"/>
              </w:rPr>
              <w:t>Bank account details for activities related to the Management Charge</w:t>
            </w:r>
          </w:p>
          <w:p w14:paraId="609E6C7C" w14:textId="77777777" w:rsidR="00354279" w:rsidRDefault="00354279" w:rsidP="00354279">
            <w:pPr>
              <w:pStyle w:val="ListParagraph"/>
              <w:numPr>
                <w:ilvl w:val="0"/>
                <w:numId w:val="14"/>
              </w:numPr>
              <w:spacing w:after="0"/>
              <w:rPr>
                <w:rFonts w:ascii="Arial" w:hAnsi="Arial" w:cs="Arial"/>
                <w:sz w:val="24"/>
                <w:szCs w:val="24"/>
              </w:rPr>
            </w:pPr>
            <w:r>
              <w:rPr>
                <w:rFonts w:ascii="Arial" w:hAnsi="Arial" w:cs="Arial"/>
                <w:sz w:val="24"/>
                <w:szCs w:val="24"/>
              </w:rPr>
              <w:t>Management Information</w:t>
            </w:r>
          </w:p>
          <w:p w14:paraId="38B4C94F" w14:textId="77777777" w:rsidR="00354279" w:rsidRDefault="00354279">
            <w:pPr>
              <w:rPr>
                <w:rFonts w:ascii="Arial" w:hAnsi="Arial" w:cs="Arial"/>
                <w:i/>
                <w:sz w:val="24"/>
                <w:szCs w:val="24"/>
              </w:rPr>
            </w:pPr>
          </w:p>
          <w:p w14:paraId="0A9BA3A2" w14:textId="77777777" w:rsidR="00354279" w:rsidRDefault="00354279">
            <w:pPr>
              <w:rPr>
                <w:rFonts w:ascii="Arial" w:hAnsi="Arial" w:cs="Arial"/>
                <w:sz w:val="24"/>
                <w:szCs w:val="24"/>
              </w:rPr>
            </w:pPr>
          </w:p>
        </w:tc>
      </w:tr>
      <w:tr w:rsidR="00354279" w14:paraId="5F27E71F" w14:textId="77777777" w:rsidTr="00354279">
        <w:trPr>
          <w:trHeight w:val="1560"/>
        </w:trPr>
        <w:tc>
          <w:tcPr>
            <w:tcW w:w="2263" w:type="dxa"/>
            <w:tcBorders>
              <w:top w:val="single" w:sz="4" w:space="0" w:color="000000"/>
              <w:left w:val="single" w:sz="4" w:space="0" w:color="000000"/>
              <w:bottom w:val="single" w:sz="4" w:space="0" w:color="000000"/>
              <w:right w:val="single" w:sz="4" w:space="0" w:color="000000"/>
            </w:tcBorders>
            <w:hideMark/>
          </w:tcPr>
          <w:p w14:paraId="4F561C5B" w14:textId="77777777" w:rsidR="00354279" w:rsidRDefault="00354279">
            <w:pPr>
              <w:rPr>
                <w:rFonts w:ascii="Arial" w:hAnsi="Arial" w:cs="Arial"/>
                <w:sz w:val="24"/>
                <w:szCs w:val="24"/>
              </w:rPr>
            </w:pPr>
            <w:r>
              <w:rPr>
                <w:rFonts w:ascii="Arial" w:hAnsi="Arial" w:cs="Arial"/>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hideMark/>
          </w:tcPr>
          <w:p w14:paraId="358AB6D6" w14:textId="77777777" w:rsidR="00354279" w:rsidRDefault="00354279">
            <w:pPr>
              <w:rPr>
                <w:rFonts w:ascii="Arial" w:hAnsi="Arial" w:cs="Arial"/>
                <w:sz w:val="24"/>
                <w:szCs w:val="24"/>
              </w:rPr>
            </w:pPr>
            <w:r>
              <w:rPr>
                <w:rFonts w:ascii="Arial" w:hAnsi="Arial" w:cs="Arial"/>
                <w:sz w:val="24"/>
                <w:szCs w:val="24"/>
              </w:rPr>
              <w:t xml:space="preserve">Personnel data of the Parties involved in the performance of obligations and day to day management of the Framework Contract.  </w:t>
            </w:r>
          </w:p>
          <w:p w14:paraId="2594F92D" w14:textId="77777777" w:rsidR="00354279" w:rsidRDefault="00354279">
            <w:pPr>
              <w:rPr>
                <w:rFonts w:ascii="Arial" w:hAnsi="Arial" w:cs="Arial"/>
                <w:sz w:val="24"/>
                <w:szCs w:val="24"/>
              </w:rPr>
            </w:pPr>
            <w:r>
              <w:rPr>
                <w:rFonts w:ascii="Arial" w:hAnsi="Arial" w:cs="Arial"/>
                <w:i/>
                <w:sz w:val="24"/>
                <w:szCs w:val="24"/>
              </w:rPr>
              <w:t>Examples include: Staff (including volunteers, agents, and temporary workers), customers/ clients, suppliers, patients, students / pupils, members of the public, users of a particular</w:t>
            </w:r>
            <w:r>
              <w:rPr>
                <w:rFonts w:ascii="Arial" w:hAnsi="Arial" w:cs="Arial"/>
                <w:i/>
                <w:sz w:val="24"/>
                <w:szCs w:val="24"/>
              </w:rPr>
              <w:br/>
              <w:t>website etc]</w:t>
            </w:r>
          </w:p>
        </w:tc>
      </w:tr>
      <w:tr w:rsidR="00354279" w14:paraId="1EB38E51" w14:textId="77777777" w:rsidTr="00354279">
        <w:trPr>
          <w:trHeight w:val="1660"/>
        </w:trPr>
        <w:tc>
          <w:tcPr>
            <w:tcW w:w="2263" w:type="dxa"/>
            <w:tcBorders>
              <w:top w:val="single" w:sz="4" w:space="0" w:color="000000"/>
              <w:left w:val="single" w:sz="4" w:space="0" w:color="000000"/>
              <w:bottom w:val="single" w:sz="4" w:space="0" w:color="000000"/>
              <w:right w:val="single" w:sz="4" w:space="0" w:color="000000"/>
            </w:tcBorders>
            <w:hideMark/>
          </w:tcPr>
          <w:p w14:paraId="18DA7DCF" w14:textId="77777777" w:rsidR="00354279" w:rsidRDefault="00354279">
            <w:pPr>
              <w:rPr>
                <w:rFonts w:ascii="Arial" w:hAnsi="Arial" w:cs="Arial"/>
                <w:sz w:val="24"/>
                <w:szCs w:val="24"/>
              </w:rPr>
            </w:pPr>
            <w:r>
              <w:rPr>
                <w:rFonts w:ascii="Arial" w:hAnsi="Arial" w:cs="Arial"/>
                <w:sz w:val="24"/>
                <w:szCs w:val="24"/>
              </w:rPr>
              <w:lastRenderedPageBreak/>
              <w:t>Plan for return and destruction of the data once the Processing is complete</w:t>
            </w:r>
          </w:p>
          <w:p w14:paraId="1119371C" w14:textId="77777777" w:rsidR="00354279" w:rsidRDefault="00354279">
            <w:pPr>
              <w:rPr>
                <w:rFonts w:ascii="Arial" w:hAnsi="Arial" w:cs="Arial"/>
                <w:sz w:val="24"/>
                <w:szCs w:val="24"/>
              </w:rPr>
            </w:pPr>
            <w:r>
              <w:rPr>
                <w:rFonts w:ascii="Arial" w:hAnsi="Arial" w:cs="Arial"/>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tcPr>
          <w:p w14:paraId="5AD2A5F8" w14:textId="60FBCD8D" w:rsidR="00354279" w:rsidRDefault="00354279">
            <w:pPr>
              <w:rPr>
                <w:rFonts w:ascii="Arial" w:hAnsi="Arial" w:cs="Arial"/>
                <w:sz w:val="24"/>
                <w:szCs w:val="24"/>
              </w:rPr>
            </w:pPr>
            <w:r>
              <w:rPr>
                <w:rFonts w:ascii="Arial" w:hAnsi="Arial" w:cs="Arial"/>
                <w:sz w:val="24"/>
                <w:szCs w:val="24"/>
              </w:rPr>
              <w:t>Data will be retained for seven (7) years after the duration of the processing outlined above and in accordance with the CCS Privacy Notice.</w:t>
            </w:r>
          </w:p>
          <w:p w14:paraId="5E360378" w14:textId="77777777" w:rsidR="00354279" w:rsidRDefault="00354279">
            <w:pPr>
              <w:rPr>
                <w:rFonts w:ascii="Arial" w:hAnsi="Arial" w:cs="Arial"/>
                <w:sz w:val="24"/>
                <w:szCs w:val="24"/>
              </w:rPr>
            </w:pPr>
            <w:r>
              <w:rPr>
                <w:rFonts w:ascii="Arial" w:hAnsi="Arial" w:cs="Arial"/>
                <w:sz w:val="24"/>
                <w:szCs w:val="24"/>
              </w:rPr>
              <w:t>In accordance with the Core Terms, all CCS data and any copies held by the Supplier must be securely erased once the Processing is complete, unless the Supplier is required by law to retain it.</w:t>
            </w:r>
          </w:p>
          <w:p w14:paraId="592FED68" w14:textId="77777777" w:rsidR="00354279" w:rsidRDefault="00354279">
            <w:pPr>
              <w:rPr>
                <w:rFonts w:ascii="Arial" w:hAnsi="Arial" w:cs="Arial"/>
                <w:sz w:val="24"/>
                <w:szCs w:val="24"/>
              </w:rPr>
            </w:pPr>
            <w:r>
              <w:rPr>
                <w:rFonts w:ascii="Arial" w:hAnsi="Arial" w:cs="Arial"/>
                <w:sz w:val="24"/>
                <w:szCs w:val="24"/>
              </w:rPr>
              <w:t>In accordance with the Core Terms, all Storage Media that has held CCS data must be securely destroyed at the end of life of the media. All destruction of media must be in line with good industry practice.</w:t>
            </w:r>
          </w:p>
        </w:tc>
      </w:tr>
    </w:tbl>
    <w:p w14:paraId="6967839A" w14:textId="77777777" w:rsidR="00354279" w:rsidRDefault="00354279" w:rsidP="00354279">
      <w:pPr>
        <w:rPr>
          <w:rFonts w:ascii="Arial" w:hAnsi="Arial" w:cs="Arial"/>
          <w:b/>
          <w:sz w:val="24"/>
          <w:szCs w:val="24"/>
          <w:lang w:eastAsia="en-US"/>
        </w:rPr>
      </w:pPr>
    </w:p>
    <w:p w14:paraId="4330A467" w14:textId="77777777" w:rsidR="00354279" w:rsidRDefault="00354279" w:rsidP="00354279">
      <w:pPr>
        <w:rPr>
          <w:rFonts w:ascii="Arial" w:hAnsi="Arial" w:cs="Arial"/>
          <w:b/>
          <w:sz w:val="24"/>
          <w:szCs w:val="24"/>
        </w:rPr>
      </w:pPr>
      <w:r>
        <w:rPr>
          <w:rFonts w:ascii="Arial" w:hAnsi="Arial" w:cs="Arial"/>
          <w:b/>
          <w:sz w:val="24"/>
          <w:szCs w:val="24"/>
        </w:rPr>
        <w:br w:type="page"/>
      </w:r>
    </w:p>
    <w:p w14:paraId="3C1FEE1E" w14:textId="77777777" w:rsidR="00354279" w:rsidRDefault="00354279" w:rsidP="00354279">
      <w:pPr>
        <w:rPr>
          <w:rFonts w:ascii="Arial" w:eastAsia="Arial" w:hAnsi="Arial" w:cs="Arial"/>
          <w:sz w:val="24"/>
          <w:szCs w:val="24"/>
        </w:rPr>
      </w:pPr>
      <w:r>
        <w:rPr>
          <w:rFonts w:ascii="Arial" w:eastAsia="Arial" w:hAnsi="Arial" w:cs="Arial"/>
          <w:b/>
          <w:sz w:val="24"/>
          <w:szCs w:val="24"/>
        </w:rPr>
        <w:lastRenderedPageBreak/>
        <w:t>Annex 2 - Joint Controller Agreement</w:t>
      </w:r>
    </w:p>
    <w:p w14:paraId="2FFEC18D" w14:textId="77777777" w:rsidR="00354279" w:rsidRDefault="00354279" w:rsidP="00354279">
      <w:pPr>
        <w:keepNext/>
        <w:rPr>
          <w:rFonts w:ascii="Arial" w:eastAsiaTheme="minorHAnsi" w:hAnsi="Arial" w:cs="Arial"/>
          <w:b/>
          <w:sz w:val="24"/>
          <w:szCs w:val="24"/>
        </w:rPr>
      </w:pPr>
      <w:r>
        <w:rPr>
          <w:rFonts w:ascii="Arial" w:hAnsi="Arial" w:cs="Arial"/>
          <w:b/>
          <w:sz w:val="24"/>
          <w:szCs w:val="24"/>
        </w:rPr>
        <w:t xml:space="preserve">1. Joint Controller Status and Allocation of Responsibilities </w:t>
      </w:r>
    </w:p>
    <w:p w14:paraId="5B541118" w14:textId="77777777" w:rsidR="00354279" w:rsidRDefault="00354279" w:rsidP="00354279">
      <w:pPr>
        <w:keepNext/>
        <w:rPr>
          <w:rFonts w:ascii="Arial" w:hAnsi="Arial" w:cs="Arial"/>
          <w:sz w:val="24"/>
          <w:szCs w:val="24"/>
        </w:rPr>
      </w:pPr>
      <w:r>
        <w:rPr>
          <w:rFonts w:ascii="Arial" w:hAnsi="Arial" w:cs="Arial"/>
          <w:sz w:val="24"/>
          <w:szCs w:val="24"/>
        </w:rPr>
        <w:t>1.1</w:t>
      </w:r>
      <w:r>
        <w:rPr>
          <w:rFonts w:ascii="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14:paraId="43209B83" w14:textId="77777777" w:rsidR="00354279" w:rsidRPr="00B321D9" w:rsidRDefault="00354279" w:rsidP="00354279">
      <w:pPr>
        <w:keepNext/>
        <w:rPr>
          <w:rFonts w:ascii="Arial" w:hAnsi="Arial" w:cs="Arial"/>
          <w:sz w:val="24"/>
          <w:szCs w:val="24"/>
        </w:rPr>
      </w:pPr>
      <w:r>
        <w:rPr>
          <w:rFonts w:ascii="Arial" w:hAnsi="Arial" w:cs="Arial"/>
          <w:sz w:val="24"/>
          <w:szCs w:val="24"/>
          <w:highlight w:val="white"/>
        </w:rPr>
        <w:t xml:space="preserve">1.2 The Parties agree </w:t>
      </w:r>
      <w:r w:rsidRPr="00B321D9">
        <w:rPr>
          <w:rFonts w:ascii="Arial" w:hAnsi="Arial" w:cs="Arial"/>
          <w:sz w:val="24"/>
          <w:szCs w:val="24"/>
        </w:rPr>
        <w:t xml:space="preserve">that the [Supplier/Relevant Authority]: </w:t>
      </w:r>
    </w:p>
    <w:p w14:paraId="54FAC99B" w14:textId="77777777" w:rsidR="00354279" w:rsidRPr="00B321D9" w:rsidRDefault="00354279" w:rsidP="00354279">
      <w:pPr>
        <w:ind w:left="993" w:hanging="566"/>
        <w:rPr>
          <w:rFonts w:ascii="Arial" w:hAnsi="Arial" w:cs="Arial"/>
          <w:sz w:val="24"/>
          <w:szCs w:val="24"/>
        </w:rPr>
      </w:pPr>
      <w:r w:rsidRPr="00B321D9">
        <w:rPr>
          <w:rFonts w:ascii="Arial" w:hAnsi="Arial" w:cs="Arial"/>
          <w:sz w:val="24"/>
          <w:szCs w:val="24"/>
        </w:rPr>
        <w:t>(a)</w:t>
      </w:r>
      <w:r w:rsidRPr="00B321D9">
        <w:rPr>
          <w:rFonts w:ascii="Arial" w:hAnsi="Arial" w:cs="Arial"/>
          <w:sz w:val="24"/>
          <w:szCs w:val="24"/>
        </w:rPr>
        <w:tab/>
        <w:t>is the exclusive point of contact for Data Subjects and is responsible for all steps necessary to comply with the GDPR regarding the exercise by Data Subjects of their rights under the GDPR;</w:t>
      </w:r>
    </w:p>
    <w:p w14:paraId="3415110E" w14:textId="77777777" w:rsidR="00354279" w:rsidRPr="00B321D9" w:rsidRDefault="00354279" w:rsidP="00354279">
      <w:pPr>
        <w:ind w:left="993" w:hanging="566"/>
        <w:rPr>
          <w:rFonts w:ascii="Arial" w:hAnsi="Arial" w:cs="Arial"/>
          <w:sz w:val="24"/>
          <w:szCs w:val="24"/>
        </w:rPr>
      </w:pPr>
      <w:r w:rsidRPr="00B321D9">
        <w:rPr>
          <w:rFonts w:ascii="Arial" w:hAnsi="Arial" w:cs="Arial"/>
          <w:sz w:val="24"/>
          <w:szCs w:val="24"/>
        </w:rPr>
        <w:t xml:space="preserve">(b) </w:t>
      </w:r>
      <w:r w:rsidRPr="00B321D9">
        <w:rPr>
          <w:rFonts w:ascii="Arial" w:hAnsi="Arial" w:cs="Arial"/>
          <w:sz w:val="24"/>
          <w:szCs w:val="24"/>
        </w:rPr>
        <w:tab/>
        <w:t>shall direct Data Subjects to its Data Protection Officer or suitable alternative in connection with the exercise of their rights as Data Subjects and for any enquiries concerning their Personal Data or privacy;</w:t>
      </w:r>
    </w:p>
    <w:p w14:paraId="273C2672" w14:textId="77777777" w:rsidR="00354279" w:rsidRPr="00B321D9" w:rsidRDefault="00354279" w:rsidP="00354279">
      <w:pPr>
        <w:ind w:left="993" w:hanging="566"/>
        <w:rPr>
          <w:rFonts w:ascii="Arial" w:hAnsi="Arial" w:cs="Arial"/>
          <w:sz w:val="24"/>
          <w:szCs w:val="24"/>
        </w:rPr>
      </w:pPr>
      <w:r w:rsidRPr="00B321D9">
        <w:rPr>
          <w:rFonts w:ascii="Arial" w:hAnsi="Arial" w:cs="Arial"/>
          <w:sz w:val="24"/>
          <w:szCs w:val="24"/>
        </w:rPr>
        <w:t>(c)</w:t>
      </w:r>
      <w:r w:rsidRPr="00B321D9">
        <w:rPr>
          <w:rFonts w:ascii="Arial" w:hAnsi="Arial" w:cs="Arial"/>
          <w:sz w:val="24"/>
          <w:szCs w:val="24"/>
        </w:rPr>
        <w:tab/>
        <w:t>is solely responsible for the Parties’ compliance with all duties to provide information to Data Subjects under Articles 13 and 14 of the GDPR;</w:t>
      </w:r>
    </w:p>
    <w:p w14:paraId="499BAD85" w14:textId="77777777" w:rsidR="00354279" w:rsidRPr="00B321D9" w:rsidRDefault="00354279" w:rsidP="00354279">
      <w:pPr>
        <w:ind w:left="993" w:hanging="566"/>
        <w:rPr>
          <w:rFonts w:ascii="Arial" w:hAnsi="Arial" w:cs="Arial"/>
          <w:sz w:val="24"/>
          <w:szCs w:val="24"/>
        </w:rPr>
      </w:pPr>
      <w:r w:rsidRPr="00B321D9">
        <w:rPr>
          <w:rFonts w:ascii="Arial" w:hAnsi="Arial" w:cs="Arial"/>
          <w:sz w:val="24"/>
          <w:szCs w:val="24"/>
        </w:rPr>
        <w:t>(d)</w:t>
      </w:r>
      <w:r w:rsidRPr="00B321D9">
        <w:rPr>
          <w:rFonts w:ascii="Arial" w:hAnsi="Arial" w:cs="Arial"/>
          <w:sz w:val="24"/>
          <w:szCs w:val="24"/>
        </w:rPr>
        <w:tab/>
        <w:t>is responsible for obtaining the informed consent of Data Subjects, in accordance with the GDPR, for Processing in connection with the Services where consent is the relevant legal basis for that Processing; and</w:t>
      </w:r>
    </w:p>
    <w:p w14:paraId="745C9371" w14:textId="77777777" w:rsidR="00354279" w:rsidRDefault="00354279" w:rsidP="00354279">
      <w:pPr>
        <w:ind w:left="993" w:hanging="566"/>
        <w:rPr>
          <w:rFonts w:ascii="Arial" w:hAnsi="Arial" w:cstheme="minorBidi"/>
          <w:sz w:val="24"/>
        </w:rPr>
      </w:pPr>
      <w:r w:rsidRPr="00B321D9">
        <w:rPr>
          <w:rFonts w:ascii="Arial" w:hAnsi="Arial" w:cs="Arial"/>
          <w:sz w:val="24"/>
          <w:szCs w:val="24"/>
        </w:rPr>
        <w:t>(e)</w:t>
      </w:r>
      <w:r w:rsidRPr="00B321D9">
        <w:rPr>
          <w:rFonts w:ascii="Arial" w:hAnsi="Arial" w:cs="Arial"/>
          <w:sz w:val="24"/>
          <w:szCs w:val="24"/>
        </w:rPr>
        <w:tab/>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w:t>
      </w:r>
      <w:r>
        <w:rPr>
          <w:rFonts w:ascii="Arial" w:hAnsi="Arial" w:cs="Arial"/>
          <w:sz w:val="24"/>
          <w:szCs w:val="24"/>
          <w:highlight w:val="white"/>
        </w:rPr>
        <w:t xml:space="preserve">policy </w:t>
      </w:r>
      <w:r>
        <w:rPr>
          <w:rFonts w:ascii="Arial" w:hAnsi="Arial" w:cs="Arial"/>
          <w:sz w:val="24"/>
          <w:szCs w:val="24"/>
        </w:rPr>
        <w:t>(which must be readily available by hyperlink or otherwise on all of its public facing services and marketing).</w:t>
      </w:r>
    </w:p>
    <w:p w14:paraId="1E9144DF" w14:textId="77777777" w:rsidR="00354279" w:rsidRDefault="00354279" w:rsidP="00354279">
      <w:pPr>
        <w:rPr>
          <w:rFonts w:ascii="Arial" w:hAnsi="Arial" w:cs="Arial"/>
          <w:sz w:val="24"/>
          <w:szCs w:val="24"/>
        </w:rPr>
      </w:pPr>
      <w:r>
        <w:rPr>
          <w:rFonts w:ascii="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460BEB5D" w14:textId="77777777" w:rsidR="00354279" w:rsidRDefault="00354279" w:rsidP="00354279">
      <w:pPr>
        <w:pStyle w:val="ListParagraph"/>
        <w:numPr>
          <w:ilvl w:val="2"/>
          <w:numId w:val="11"/>
        </w:numPr>
        <w:suppressAutoHyphens w:val="0"/>
        <w:spacing w:after="240" w:line="240" w:lineRule="auto"/>
        <w:jc w:val="both"/>
        <w:rPr>
          <w:rFonts w:ascii="Arial" w:hAnsi="Arial" w:cs="Arial"/>
          <w:b/>
          <w:sz w:val="24"/>
          <w:szCs w:val="24"/>
        </w:rPr>
      </w:pPr>
      <w:r>
        <w:rPr>
          <w:rFonts w:ascii="Arial" w:hAnsi="Arial" w:cs="Arial"/>
          <w:b/>
          <w:sz w:val="24"/>
          <w:szCs w:val="24"/>
        </w:rPr>
        <w:t>Undertakings of both Parties</w:t>
      </w:r>
    </w:p>
    <w:p w14:paraId="52512C25" w14:textId="77777777" w:rsidR="00354279" w:rsidRDefault="00354279" w:rsidP="00354279">
      <w:pPr>
        <w:pStyle w:val="ListParagraph"/>
        <w:numPr>
          <w:ilvl w:val="3"/>
          <w:numId w:val="11"/>
        </w:numPr>
        <w:suppressAutoHyphens w:val="0"/>
        <w:spacing w:after="240" w:line="240" w:lineRule="auto"/>
        <w:jc w:val="both"/>
        <w:rPr>
          <w:rFonts w:ascii="Arial" w:hAnsi="Arial"/>
          <w:sz w:val="24"/>
        </w:rPr>
      </w:pPr>
      <w:r>
        <w:rPr>
          <w:rFonts w:ascii="Arial" w:hAnsi="Arial"/>
          <w:sz w:val="24"/>
        </w:rPr>
        <w:t xml:space="preserve">The Supplier and the Relevant Authority each undertake that they shall: </w:t>
      </w:r>
    </w:p>
    <w:p w14:paraId="0F176DB9" w14:textId="77777777" w:rsidR="00354279" w:rsidRDefault="00354279" w:rsidP="00354279">
      <w:pPr>
        <w:ind w:left="1203" w:hanging="566"/>
        <w:rPr>
          <w:rFonts w:ascii="Arial" w:hAnsi="Arial" w:cs="Arial"/>
          <w:strike/>
          <w:sz w:val="24"/>
          <w:szCs w:val="24"/>
        </w:rPr>
      </w:pPr>
      <w:r>
        <w:rPr>
          <w:rFonts w:ascii="Arial" w:hAnsi="Arial" w:cs="Arial"/>
          <w:sz w:val="24"/>
          <w:szCs w:val="24"/>
        </w:rPr>
        <w:t>(a)</w:t>
      </w:r>
      <w:r>
        <w:rPr>
          <w:rFonts w:ascii="Arial" w:hAnsi="Arial" w:cs="Arial"/>
          <w:sz w:val="24"/>
          <w:szCs w:val="24"/>
        </w:rPr>
        <w:tab/>
        <w:t xml:space="preserve">report to the other Party </w:t>
      </w:r>
      <w:r w:rsidRPr="00B321D9">
        <w:rPr>
          <w:rFonts w:ascii="Arial" w:hAnsi="Arial" w:cs="Arial"/>
          <w:sz w:val="24"/>
          <w:szCs w:val="24"/>
        </w:rPr>
        <w:t>every [x] months</w:t>
      </w:r>
      <w:r>
        <w:rPr>
          <w:rFonts w:ascii="Arial" w:hAnsi="Arial" w:cs="Arial"/>
          <w:sz w:val="24"/>
          <w:szCs w:val="24"/>
        </w:rPr>
        <w:t xml:space="preserve"> on:</w:t>
      </w:r>
    </w:p>
    <w:p w14:paraId="10D9035D" w14:textId="77777777" w:rsidR="00354279" w:rsidRDefault="00354279" w:rsidP="00354279">
      <w:pPr>
        <w:ind w:left="1770" w:hanging="567"/>
        <w:rPr>
          <w:rFonts w:ascii="Arial" w:hAnsi="Arial" w:cs="Arial"/>
          <w:sz w:val="24"/>
          <w:szCs w:val="24"/>
        </w:rPr>
      </w:pPr>
      <w:r>
        <w:rPr>
          <w:rFonts w:ascii="Arial" w:hAnsi="Arial" w:cs="Arial"/>
          <w:sz w:val="24"/>
          <w:szCs w:val="24"/>
        </w:rPr>
        <w:lastRenderedPageBreak/>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t xml:space="preserve">the volume of Data Subject Access Request (or purported Data </w:t>
      </w:r>
      <w:proofErr w:type="gramStart"/>
      <w:r>
        <w:rPr>
          <w:rFonts w:ascii="Arial" w:hAnsi="Arial" w:cs="Arial"/>
          <w:sz w:val="24"/>
          <w:szCs w:val="24"/>
        </w:rPr>
        <w:t>Subject  Access</w:t>
      </w:r>
      <w:proofErr w:type="gramEnd"/>
      <w:r>
        <w:rPr>
          <w:rFonts w:ascii="Arial" w:hAnsi="Arial" w:cs="Arial"/>
          <w:sz w:val="24"/>
          <w:szCs w:val="24"/>
        </w:rPr>
        <w:t xml:space="preserve"> Requests) from Data Subjects (or third parties on their behalf);</w:t>
      </w:r>
    </w:p>
    <w:p w14:paraId="7062C041" w14:textId="77777777" w:rsidR="00354279" w:rsidRDefault="00354279" w:rsidP="00354279">
      <w:pPr>
        <w:ind w:left="1770" w:hanging="567"/>
        <w:rPr>
          <w:rFonts w:ascii="Arial" w:hAnsi="Arial" w:cs="Arial"/>
          <w:sz w:val="24"/>
          <w:szCs w:val="24"/>
        </w:rPr>
      </w:pPr>
      <w:r>
        <w:rPr>
          <w:rFonts w:ascii="Arial" w:hAnsi="Arial" w:cs="Arial"/>
          <w:sz w:val="24"/>
          <w:szCs w:val="24"/>
        </w:rPr>
        <w:t>(ii)</w:t>
      </w:r>
      <w:r>
        <w:rPr>
          <w:rFonts w:ascii="Arial" w:hAnsi="Arial" w:cs="Arial"/>
          <w:sz w:val="24"/>
          <w:szCs w:val="24"/>
        </w:rPr>
        <w:tab/>
        <w:t xml:space="preserve">the volume of requests from Data Subjects (or third parties on their behalf) to rectify, block or erase any Personal Data; </w:t>
      </w:r>
    </w:p>
    <w:p w14:paraId="177663AB" w14:textId="77777777" w:rsidR="00354279" w:rsidRDefault="00354279" w:rsidP="00354279">
      <w:pPr>
        <w:ind w:left="1770" w:hanging="567"/>
        <w:rPr>
          <w:rFonts w:ascii="Arial" w:hAnsi="Arial" w:cs="Arial"/>
          <w:sz w:val="24"/>
          <w:szCs w:val="24"/>
        </w:rPr>
      </w:pPr>
      <w:r>
        <w:rPr>
          <w:rFonts w:ascii="Arial" w:hAnsi="Arial" w:cs="Arial"/>
          <w:sz w:val="24"/>
          <w:szCs w:val="24"/>
        </w:rPr>
        <w:t>(iii)</w:t>
      </w:r>
      <w:r>
        <w:rPr>
          <w:rFonts w:ascii="Arial" w:hAnsi="Arial" w:cs="Arial"/>
          <w:sz w:val="24"/>
          <w:szCs w:val="24"/>
        </w:rPr>
        <w:tab/>
        <w:t>any other requests, complaints or communications from Data Subjects (or third parties on their behalf) relating to the other Party’s obligations under applicable Data Protection Legislation;</w:t>
      </w:r>
    </w:p>
    <w:p w14:paraId="33DA59E2" w14:textId="77777777" w:rsidR="00354279" w:rsidRDefault="00354279" w:rsidP="00354279">
      <w:pPr>
        <w:ind w:left="1770" w:hanging="567"/>
        <w:rPr>
          <w:rFonts w:ascii="Arial" w:hAnsi="Arial" w:cs="Arial"/>
          <w:sz w:val="24"/>
          <w:szCs w:val="24"/>
        </w:rPr>
      </w:pPr>
      <w:r>
        <w:rPr>
          <w:rFonts w:ascii="Arial" w:hAnsi="Arial" w:cs="Arial"/>
          <w:sz w:val="24"/>
          <w:szCs w:val="24"/>
        </w:rPr>
        <w:t>(iv)</w:t>
      </w:r>
      <w:r>
        <w:rPr>
          <w:rFonts w:ascii="Arial" w:hAnsi="Arial" w:cs="Arial"/>
          <w:sz w:val="24"/>
          <w:szCs w:val="24"/>
        </w:rPr>
        <w:tab/>
        <w:t>any communications from the Information Commissioner or any other regulatory authority in connection with Personal Data; and</w:t>
      </w:r>
    </w:p>
    <w:p w14:paraId="5AB706DF" w14:textId="77777777" w:rsidR="00354279" w:rsidRDefault="00354279" w:rsidP="00354279">
      <w:pPr>
        <w:ind w:left="1770" w:hanging="567"/>
        <w:rPr>
          <w:rFonts w:ascii="Arial" w:hAnsi="Arial" w:cs="Arial"/>
          <w:sz w:val="24"/>
          <w:szCs w:val="24"/>
        </w:rPr>
      </w:pPr>
      <w:r>
        <w:rPr>
          <w:rFonts w:ascii="Arial" w:hAnsi="Arial" w:cs="Arial"/>
          <w:sz w:val="24"/>
          <w:szCs w:val="24"/>
        </w:rPr>
        <w:t>(v)</w:t>
      </w:r>
      <w:r>
        <w:rPr>
          <w:rFonts w:ascii="Arial" w:hAnsi="Arial" w:cs="Arial"/>
          <w:sz w:val="24"/>
          <w:szCs w:val="24"/>
        </w:rPr>
        <w:tab/>
        <w:t>any requests from any third party for disclosure of Personal Data where compliance with such request is required or purported to be required by Law,</w:t>
      </w:r>
    </w:p>
    <w:p w14:paraId="3A8F75B3" w14:textId="77777777" w:rsidR="00354279" w:rsidRDefault="00354279" w:rsidP="00354279">
      <w:pPr>
        <w:ind w:left="1203"/>
        <w:rPr>
          <w:rFonts w:ascii="Arial" w:hAnsi="Arial" w:cs="Arial"/>
          <w:sz w:val="24"/>
          <w:szCs w:val="24"/>
        </w:rPr>
      </w:pPr>
      <w:r>
        <w:rPr>
          <w:rFonts w:ascii="Arial" w:hAnsi="Arial" w:cs="Arial"/>
          <w:sz w:val="24"/>
          <w:szCs w:val="24"/>
        </w:rPr>
        <w:t xml:space="preserve">that it has received in relation to the subject matter of the Contract during that period; </w:t>
      </w:r>
    </w:p>
    <w:p w14:paraId="2CA321F4" w14:textId="77777777" w:rsidR="00354279" w:rsidRDefault="00354279" w:rsidP="00354279">
      <w:pPr>
        <w:ind w:left="1203" w:hanging="566"/>
        <w:rPr>
          <w:rFonts w:ascii="Arial" w:hAnsi="Arial" w:cs="Arial"/>
          <w:sz w:val="24"/>
          <w:szCs w:val="24"/>
        </w:rPr>
      </w:pPr>
      <w:r>
        <w:rPr>
          <w:rFonts w:ascii="Arial" w:hAnsi="Arial" w:cs="Arial"/>
          <w:sz w:val="24"/>
          <w:szCs w:val="24"/>
        </w:rPr>
        <w:t>(b)</w:t>
      </w:r>
      <w:r>
        <w:rPr>
          <w:rFonts w:ascii="Arial" w:hAnsi="Arial" w:cs="Arial"/>
          <w:sz w:val="24"/>
          <w:szCs w:val="24"/>
        </w:rPr>
        <w:tab/>
      </w:r>
      <w:r>
        <w:rPr>
          <w:rFonts w:ascii="Arial" w:hAnsi="Arial" w:cs="Arial"/>
          <w:sz w:val="24"/>
          <w:szCs w:val="24"/>
          <w:highlight w:val="white"/>
        </w:rPr>
        <w:t>notify each other immediately if it receives any</w:t>
      </w:r>
      <w:r>
        <w:rPr>
          <w:rFonts w:ascii="Arial" w:hAnsi="Arial" w:cs="Arial"/>
          <w:sz w:val="24"/>
          <w:szCs w:val="24"/>
        </w:rPr>
        <w:t xml:space="preserve"> request, complaint or communication made as referred to in Clauses 2.1(a)(</w:t>
      </w:r>
      <w:proofErr w:type="spellStart"/>
      <w:r>
        <w:rPr>
          <w:rFonts w:ascii="Arial" w:hAnsi="Arial" w:cs="Arial"/>
          <w:sz w:val="24"/>
          <w:szCs w:val="24"/>
        </w:rPr>
        <w:t>i</w:t>
      </w:r>
      <w:proofErr w:type="spellEnd"/>
      <w:r>
        <w:rPr>
          <w:rFonts w:ascii="Arial" w:hAnsi="Arial" w:cs="Arial"/>
          <w:sz w:val="24"/>
          <w:szCs w:val="24"/>
        </w:rPr>
        <w:t xml:space="preserve">) to (v); </w:t>
      </w:r>
    </w:p>
    <w:p w14:paraId="095A63E3" w14:textId="77777777" w:rsidR="00354279" w:rsidRDefault="00354279" w:rsidP="00354279">
      <w:pPr>
        <w:ind w:left="1203" w:hanging="566"/>
        <w:rPr>
          <w:rFonts w:ascii="Arial" w:hAnsi="Arial" w:cs="Arial"/>
          <w:sz w:val="24"/>
          <w:szCs w:val="24"/>
        </w:rPr>
      </w:pPr>
      <w:r>
        <w:rPr>
          <w:rFonts w:ascii="Arial" w:hAnsi="Arial" w:cs="Arial"/>
          <w:sz w:val="24"/>
          <w:szCs w:val="24"/>
        </w:rPr>
        <w:t>(c)</w:t>
      </w:r>
      <w:r>
        <w:rPr>
          <w:rFonts w:ascii="Arial" w:hAnsi="Arial" w:cs="Arial"/>
          <w:sz w:val="24"/>
          <w:szCs w:val="24"/>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6BB6B190" w14:textId="77777777" w:rsidR="00354279" w:rsidRDefault="00354279" w:rsidP="00354279">
      <w:pPr>
        <w:ind w:left="1203" w:hanging="566"/>
        <w:rPr>
          <w:rFonts w:ascii="Arial" w:hAnsi="Arial" w:cs="Arial"/>
          <w:sz w:val="24"/>
          <w:szCs w:val="24"/>
        </w:rPr>
      </w:pPr>
      <w:r>
        <w:rPr>
          <w:rFonts w:ascii="Arial" w:hAnsi="Arial" w:cs="Arial"/>
          <w:sz w:val="24"/>
          <w:szCs w:val="24"/>
        </w:rPr>
        <w:t xml:space="preserve">(d) </w:t>
      </w:r>
      <w:r>
        <w:rPr>
          <w:rFonts w:ascii="Arial" w:hAnsi="Arial" w:cs="Arial"/>
          <w:sz w:val="24"/>
          <w:szCs w:val="24"/>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5AC6C0B2" w14:textId="77777777" w:rsidR="00354279" w:rsidRDefault="00354279" w:rsidP="00354279">
      <w:pPr>
        <w:ind w:left="1203" w:hanging="566"/>
        <w:rPr>
          <w:rFonts w:ascii="Arial" w:hAnsi="Arial" w:cs="Arial"/>
          <w:sz w:val="24"/>
          <w:szCs w:val="24"/>
        </w:rPr>
      </w:pPr>
      <w:r>
        <w:rPr>
          <w:rFonts w:ascii="Arial" w:hAnsi="Arial" w:cs="Arial"/>
          <w:sz w:val="24"/>
          <w:szCs w:val="24"/>
        </w:rPr>
        <w:t>(e)</w:t>
      </w:r>
      <w:r>
        <w:rPr>
          <w:rFonts w:ascii="Arial" w:hAnsi="Arial" w:cs="Arial"/>
          <w:sz w:val="24"/>
          <w:szCs w:val="24"/>
        </w:rPr>
        <w:tab/>
        <w:t>request from the Data Subject only the minimum information necessary to provide the Services and treat such extracted information as Confidential Information;</w:t>
      </w:r>
    </w:p>
    <w:p w14:paraId="15DB4F59" w14:textId="77777777" w:rsidR="00354279" w:rsidRDefault="00354279" w:rsidP="00354279">
      <w:pPr>
        <w:ind w:left="1203" w:hanging="566"/>
        <w:rPr>
          <w:rFonts w:ascii="Arial" w:hAnsi="Arial" w:cs="Arial"/>
          <w:sz w:val="24"/>
          <w:szCs w:val="24"/>
        </w:rPr>
      </w:pPr>
      <w:r>
        <w:rPr>
          <w:rFonts w:ascii="Arial" w:hAnsi="Arial" w:cs="Arial"/>
          <w:sz w:val="24"/>
          <w:szCs w:val="24"/>
        </w:rPr>
        <w:t>(f)</w:t>
      </w:r>
      <w:r>
        <w:rPr>
          <w:rFonts w:ascii="Arial" w:hAnsi="Arial"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97FC547" w14:textId="77777777" w:rsidR="00354279" w:rsidRDefault="00354279" w:rsidP="00354279">
      <w:pPr>
        <w:ind w:left="1203" w:hanging="566"/>
        <w:rPr>
          <w:rFonts w:ascii="Arial" w:hAnsi="Arial" w:cs="Arial"/>
          <w:sz w:val="24"/>
          <w:szCs w:val="24"/>
        </w:rPr>
      </w:pPr>
      <w:r>
        <w:rPr>
          <w:rFonts w:ascii="Arial" w:hAnsi="Arial" w:cs="Arial"/>
          <w:sz w:val="24"/>
          <w:szCs w:val="24"/>
        </w:rPr>
        <w:lastRenderedPageBreak/>
        <w:t>(g)</w:t>
      </w:r>
      <w:r>
        <w:rPr>
          <w:rFonts w:ascii="Arial" w:hAnsi="Arial" w:cs="Arial"/>
          <w:sz w:val="24"/>
          <w:szCs w:val="24"/>
        </w:rPr>
        <w:tab/>
        <w:t>take all reasonable steps to ensure the reliability and integrity of any of its Personnel who have access to the Personal Data and ensure that its Personnel:</w:t>
      </w:r>
    </w:p>
    <w:p w14:paraId="55BFF442" w14:textId="77777777" w:rsidR="00354279" w:rsidRDefault="00354279" w:rsidP="00354279">
      <w:pPr>
        <w:ind w:left="1769" w:hanging="566"/>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t xml:space="preserve">are aware of and comply with their duties under this Annex 2 (Joint Controller Agreement) and those in respect of Confidential Information </w:t>
      </w:r>
    </w:p>
    <w:p w14:paraId="400A5C0C" w14:textId="77777777" w:rsidR="00354279" w:rsidRDefault="00354279" w:rsidP="00354279">
      <w:pPr>
        <w:ind w:left="1769" w:hanging="566"/>
        <w:rPr>
          <w:rFonts w:ascii="Arial" w:hAnsi="Arial" w:cs="Arial"/>
          <w:sz w:val="24"/>
          <w:szCs w:val="24"/>
        </w:rPr>
      </w:pPr>
      <w:r>
        <w:rPr>
          <w:rFonts w:ascii="Arial" w:hAnsi="Arial" w:cs="Arial"/>
          <w:sz w:val="24"/>
          <w:szCs w:val="24"/>
        </w:rPr>
        <w:t>(ii)</w:t>
      </w:r>
      <w:r>
        <w:rPr>
          <w:rFonts w:ascii="Arial" w:hAnsi="Arial" w:cs="Arial"/>
          <w:sz w:val="24"/>
          <w:szCs w:val="24"/>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687A0A8E" w14:textId="77777777" w:rsidR="00354279" w:rsidRDefault="00354279" w:rsidP="00354279">
      <w:pPr>
        <w:ind w:left="1769" w:hanging="566"/>
        <w:rPr>
          <w:rFonts w:ascii="Arial" w:hAnsi="Arial" w:cs="Arial"/>
          <w:sz w:val="24"/>
          <w:szCs w:val="24"/>
        </w:rPr>
      </w:pPr>
      <w:r>
        <w:rPr>
          <w:rFonts w:ascii="Arial" w:hAnsi="Arial" w:cs="Arial"/>
          <w:sz w:val="24"/>
          <w:szCs w:val="24"/>
        </w:rPr>
        <w:t>(iii)</w:t>
      </w:r>
      <w:r>
        <w:rPr>
          <w:rFonts w:ascii="Arial" w:hAnsi="Arial" w:cs="Arial"/>
          <w:sz w:val="24"/>
          <w:szCs w:val="24"/>
        </w:rPr>
        <w:tab/>
        <w:t>have undergone adequate training in the use, care, protection and handling of personal data as required by the applicable Data Protection Legislation;</w:t>
      </w:r>
    </w:p>
    <w:p w14:paraId="2CF3CD64" w14:textId="77777777" w:rsidR="00354279" w:rsidRDefault="00354279" w:rsidP="00354279">
      <w:pPr>
        <w:ind w:left="1203" w:hanging="566"/>
        <w:rPr>
          <w:rFonts w:ascii="Arial" w:hAnsi="Arial" w:cs="Arial"/>
          <w:sz w:val="24"/>
          <w:szCs w:val="24"/>
        </w:rPr>
      </w:pPr>
      <w:r>
        <w:rPr>
          <w:rFonts w:ascii="Arial" w:hAnsi="Arial" w:cs="Arial"/>
          <w:sz w:val="24"/>
          <w:szCs w:val="24"/>
        </w:rPr>
        <w:t>(h)</w:t>
      </w:r>
      <w:r>
        <w:rPr>
          <w:rFonts w:ascii="Arial" w:hAnsi="Arial" w:cs="Arial"/>
          <w:sz w:val="24"/>
          <w:szCs w:val="24"/>
        </w:rPr>
        <w:tab/>
        <w:t>ensure that it has in place Protective Measures as appropriate to protect against a Personal Data Breach having taken account of the:</w:t>
      </w:r>
    </w:p>
    <w:p w14:paraId="201B4D12" w14:textId="77777777" w:rsidR="00354279" w:rsidRDefault="00354279" w:rsidP="00354279">
      <w:pPr>
        <w:ind w:left="1769" w:hanging="566"/>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    nature of the data to be protected;</w:t>
      </w:r>
    </w:p>
    <w:p w14:paraId="526879EA" w14:textId="77777777" w:rsidR="00354279" w:rsidRDefault="00354279" w:rsidP="00354279">
      <w:pPr>
        <w:ind w:left="1769" w:hanging="566"/>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   harm that might result from a Personal Data Breach;</w:t>
      </w:r>
    </w:p>
    <w:p w14:paraId="0D19DFB3" w14:textId="77777777" w:rsidR="00354279" w:rsidRDefault="00354279" w:rsidP="00354279">
      <w:pPr>
        <w:ind w:left="1769" w:hanging="566"/>
        <w:rPr>
          <w:rFonts w:ascii="Arial" w:hAnsi="Arial" w:cs="Arial"/>
          <w:sz w:val="24"/>
          <w:szCs w:val="24"/>
        </w:rPr>
      </w:pPr>
      <w:r>
        <w:rPr>
          <w:rFonts w:ascii="Arial" w:hAnsi="Arial" w:cs="Arial"/>
          <w:sz w:val="24"/>
          <w:szCs w:val="24"/>
        </w:rPr>
        <w:t>(iii)   state of technological development; and</w:t>
      </w:r>
    </w:p>
    <w:p w14:paraId="34A799C3" w14:textId="77777777" w:rsidR="00354279" w:rsidRDefault="00354279" w:rsidP="00354279">
      <w:pPr>
        <w:ind w:left="1769" w:hanging="566"/>
        <w:rPr>
          <w:rFonts w:ascii="Arial" w:hAnsi="Arial" w:cs="Arial"/>
          <w:sz w:val="24"/>
          <w:szCs w:val="24"/>
        </w:rPr>
      </w:pPr>
      <w:r>
        <w:rPr>
          <w:rFonts w:ascii="Arial" w:hAnsi="Arial" w:cs="Arial"/>
          <w:sz w:val="24"/>
          <w:szCs w:val="24"/>
        </w:rPr>
        <w:t>(iv)   cost of implementing any measures;</w:t>
      </w:r>
    </w:p>
    <w:p w14:paraId="1CC2AF79" w14:textId="77777777" w:rsidR="00354279" w:rsidRDefault="00354279" w:rsidP="00354279">
      <w:pPr>
        <w:ind w:left="1203" w:hanging="566"/>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 xml:space="preserve">)  </w:t>
      </w:r>
      <w:r>
        <w:rPr>
          <w:rFonts w:ascii="Arial" w:hAnsi="Arial" w:cs="Arial"/>
          <w:sz w:val="24"/>
          <w:szCs w:val="24"/>
        </w:rP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73D2826E" w14:textId="77777777" w:rsidR="00354279" w:rsidRDefault="00354279" w:rsidP="00354279">
      <w:pPr>
        <w:ind w:left="1203" w:hanging="566"/>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 xml:space="preserve">)  </w:t>
      </w:r>
      <w:r>
        <w:rPr>
          <w:rFonts w:ascii="Arial" w:hAnsi="Arial" w:cs="Arial"/>
          <w:sz w:val="24"/>
          <w:szCs w:val="24"/>
        </w:rPr>
        <w:tab/>
        <w:t xml:space="preserve">ensure that it notifies the other Party as soon as it becomes aware of a Personal Data Breach. </w:t>
      </w:r>
    </w:p>
    <w:p w14:paraId="6DE2AF1E" w14:textId="77777777" w:rsidR="00354279" w:rsidRDefault="00354279" w:rsidP="00354279">
      <w:pPr>
        <w:ind w:left="11" w:hanging="720"/>
        <w:rPr>
          <w:rFonts w:ascii="Arial" w:hAnsi="Arial" w:cs="Arial"/>
          <w:sz w:val="24"/>
          <w:szCs w:val="24"/>
        </w:rPr>
      </w:pPr>
      <w:r>
        <w:rPr>
          <w:rFonts w:ascii="Arial" w:hAnsi="Arial" w:cs="Arial"/>
          <w:sz w:val="24"/>
          <w:szCs w:val="24"/>
        </w:rPr>
        <w:t xml:space="preserve">2.2 </w:t>
      </w:r>
      <w:r>
        <w:rPr>
          <w:rFonts w:ascii="Arial" w:hAnsi="Arial" w:cs="Arial"/>
          <w:sz w:val="24"/>
          <w:szCs w:val="24"/>
        </w:rP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C65072A" w14:textId="77777777" w:rsidR="00354279" w:rsidRDefault="00354279" w:rsidP="00354279">
      <w:pPr>
        <w:ind w:left="11" w:hanging="720"/>
        <w:rPr>
          <w:rFonts w:ascii="Arial" w:hAnsi="Arial" w:cs="Arial"/>
          <w:b/>
          <w:sz w:val="24"/>
          <w:szCs w:val="24"/>
        </w:rPr>
      </w:pPr>
      <w:r>
        <w:rPr>
          <w:rFonts w:ascii="Arial" w:hAnsi="Arial" w:cs="Arial"/>
          <w:sz w:val="24"/>
          <w:szCs w:val="24"/>
        </w:rPr>
        <w:t>3</w:t>
      </w:r>
      <w:r>
        <w:rPr>
          <w:rFonts w:ascii="Arial" w:hAnsi="Arial" w:cs="Arial"/>
          <w:b/>
          <w:sz w:val="24"/>
          <w:szCs w:val="24"/>
        </w:rPr>
        <w:t>. Data Protection Breach</w:t>
      </w:r>
    </w:p>
    <w:p w14:paraId="3AD09413" w14:textId="77777777" w:rsidR="00354279" w:rsidRDefault="00354279" w:rsidP="00354279">
      <w:pPr>
        <w:rPr>
          <w:rFonts w:ascii="Arial" w:hAnsi="Arial" w:cs="Arial"/>
          <w:sz w:val="24"/>
          <w:szCs w:val="24"/>
        </w:rPr>
      </w:pPr>
      <w:r>
        <w:rPr>
          <w:rFonts w:ascii="Arial" w:hAnsi="Arial" w:cs="Arial"/>
          <w:sz w:val="24"/>
          <w:szCs w:val="24"/>
        </w:rPr>
        <w:t xml:space="preserve">3.1 Without prejudice to clause 3.2, each Party shall notify the other Party promptly and without undue delay, and in any event within 48 hours, upon becoming aware of </w:t>
      </w:r>
      <w:r>
        <w:rPr>
          <w:rFonts w:ascii="Arial" w:hAnsi="Arial" w:cs="Arial"/>
          <w:sz w:val="24"/>
          <w:szCs w:val="24"/>
        </w:rPr>
        <w:lastRenderedPageBreak/>
        <w:t>any Personal Data Breach or circumstances that are likely to give rise to a Personal Data Breach, providing the Relevant Authority and its advisors with:</w:t>
      </w:r>
    </w:p>
    <w:p w14:paraId="6ECD711F" w14:textId="77777777" w:rsidR="00354279" w:rsidRDefault="00354279" w:rsidP="00354279">
      <w:pPr>
        <w:rPr>
          <w:rFonts w:ascii="Arial" w:hAnsi="Arial" w:cs="Arial"/>
          <w:sz w:val="24"/>
          <w:szCs w:val="24"/>
        </w:rPr>
      </w:pPr>
      <w:r>
        <w:rPr>
          <w:rFonts w:ascii="Arial" w:hAnsi="Arial" w:cs="Arial"/>
          <w:sz w:val="24"/>
          <w:szCs w:val="24"/>
        </w:rPr>
        <w:t>(a) sufficient information and in a timescale which allows the other Party to meet any obligations to report a Personal Data Breach under the Data Protection Legislation;</w:t>
      </w:r>
    </w:p>
    <w:p w14:paraId="5A799265" w14:textId="77777777" w:rsidR="00354279" w:rsidRDefault="00354279" w:rsidP="00354279">
      <w:pPr>
        <w:rPr>
          <w:rFonts w:ascii="Arial" w:hAnsi="Arial" w:cs="Arial"/>
          <w:sz w:val="24"/>
          <w:szCs w:val="24"/>
        </w:rPr>
      </w:pPr>
      <w:r>
        <w:rPr>
          <w:rFonts w:ascii="Arial" w:hAnsi="Arial" w:cs="Arial"/>
          <w:sz w:val="24"/>
          <w:szCs w:val="24"/>
        </w:rPr>
        <w:t>(b) all reasonable assistance, including:</w:t>
      </w:r>
    </w:p>
    <w:p w14:paraId="04F20855" w14:textId="77777777" w:rsidR="00354279" w:rsidRDefault="00354279" w:rsidP="00354279">
      <w:pPr>
        <w:pStyle w:val="ListParagraph"/>
        <w:numPr>
          <w:ilvl w:val="5"/>
          <w:numId w:val="11"/>
        </w:numPr>
        <w:ind w:left="1276"/>
        <w:rPr>
          <w:rFonts w:ascii="Arial" w:hAnsi="Arial" w:cs="Arial"/>
          <w:sz w:val="24"/>
          <w:szCs w:val="24"/>
        </w:rPr>
      </w:pPr>
      <w:r>
        <w:rPr>
          <w:rFonts w:ascii="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54365DF9" w14:textId="77777777" w:rsidR="00354279" w:rsidRDefault="00354279" w:rsidP="00354279">
      <w:pPr>
        <w:pStyle w:val="ListParagraph"/>
        <w:numPr>
          <w:ilvl w:val="5"/>
          <w:numId w:val="11"/>
        </w:numPr>
        <w:ind w:left="1276"/>
        <w:rPr>
          <w:rFonts w:ascii="Arial" w:hAnsi="Arial" w:cs="Arial"/>
          <w:sz w:val="24"/>
          <w:szCs w:val="24"/>
        </w:rPr>
      </w:pPr>
      <w:r>
        <w:rPr>
          <w:rFonts w:ascii="Arial" w:hAnsi="Arial" w:cs="Arial"/>
          <w:sz w:val="24"/>
          <w:szCs w:val="24"/>
        </w:rPr>
        <w:t>co-operation with the other Party including taking such reasonable steps as are directed by the Relevant Authority to assist in the investigation, mitigation and remediation of a Personal Data Breach;</w:t>
      </w:r>
    </w:p>
    <w:p w14:paraId="44C00308" w14:textId="77777777" w:rsidR="00354279" w:rsidRDefault="00354279" w:rsidP="00354279">
      <w:pPr>
        <w:pStyle w:val="ListParagraph"/>
        <w:numPr>
          <w:ilvl w:val="5"/>
          <w:numId w:val="11"/>
        </w:numPr>
        <w:ind w:left="1276"/>
        <w:rPr>
          <w:rFonts w:ascii="Arial" w:hAnsi="Arial" w:cs="Arial"/>
          <w:sz w:val="24"/>
          <w:szCs w:val="24"/>
        </w:rPr>
      </w:pPr>
      <w:r>
        <w:rPr>
          <w:rFonts w:ascii="Arial" w:hAnsi="Arial" w:cs="Arial"/>
          <w:sz w:val="24"/>
          <w:szCs w:val="24"/>
        </w:rPr>
        <w:t>co-ordination with the other Party regarding the management of public relations and public statements relating to the Personal Data Breach; and/or</w:t>
      </w:r>
    </w:p>
    <w:p w14:paraId="15412120" w14:textId="77777777" w:rsidR="00354279" w:rsidRDefault="00354279" w:rsidP="00354279">
      <w:pPr>
        <w:pStyle w:val="ListParagraph"/>
        <w:numPr>
          <w:ilvl w:val="5"/>
          <w:numId w:val="11"/>
        </w:numPr>
        <w:ind w:left="1276"/>
        <w:rPr>
          <w:rFonts w:ascii="Arial" w:hAnsi="Arial" w:cs="Arial"/>
          <w:sz w:val="24"/>
          <w:szCs w:val="24"/>
        </w:rPr>
      </w:pPr>
      <w:r>
        <w:rPr>
          <w:rFonts w:ascii="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EA08C95" w14:textId="77777777" w:rsidR="00354279" w:rsidRDefault="00354279" w:rsidP="00354279">
      <w:pPr>
        <w:rPr>
          <w:rFonts w:ascii="Arial" w:hAnsi="Arial" w:cs="Arial"/>
          <w:sz w:val="24"/>
          <w:szCs w:val="24"/>
        </w:rPr>
      </w:pPr>
      <w:r>
        <w:rPr>
          <w:rFonts w:ascii="Arial" w:hAnsi="Arial" w:cs="Arial"/>
          <w:sz w:val="24"/>
          <w:szCs w:val="24"/>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03E26AA" w14:textId="77777777" w:rsidR="00354279" w:rsidRDefault="00354279" w:rsidP="00354279">
      <w:pPr>
        <w:rPr>
          <w:rFonts w:ascii="Arial" w:hAnsi="Arial" w:cs="Arial"/>
          <w:sz w:val="24"/>
          <w:szCs w:val="24"/>
        </w:rPr>
      </w:pPr>
      <w:r>
        <w:rPr>
          <w:rFonts w:ascii="Arial" w:hAnsi="Arial" w:cs="Arial"/>
          <w:sz w:val="24"/>
          <w:szCs w:val="24"/>
        </w:rPr>
        <w:t xml:space="preserve">(a) the nature of the Personal Data Breach; </w:t>
      </w:r>
    </w:p>
    <w:p w14:paraId="1B5E2F63" w14:textId="77777777" w:rsidR="00354279" w:rsidRDefault="00354279" w:rsidP="00354279">
      <w:pPr>
        <w:rPr>
          <w:rFonts w:ascii="Arial" w:hAnsi="Arial" w:cs="Arial"/>
          <w:sz w:val="24"/>
          <w:szCs w:val="24"/>
        </w:rPr>
      </w:pPr>
      <w:r>
        <w:rPr>
          <w:rFonts w:ascii="Arial" w:hAnsi="Arial" w:cs="Arial"/>
          <w:sz w:val="24"/>
          <w:szCs w:val="24"/>
        </w:rPr>
        <w:t>(b) the nature of Personal Data affected;</w:t>
      </w:r>
    </w:p>
    <w:p w14:paraId="074CA489" w14:textId="77777777" w:rsidR="00354279" w:rsidRDefault="00354279" w:rsidP="00354279">
      <w:pPr>
        <w:rPr>
          <w:rFonts w:ascii="Arial" w:hAnsi="Arial" w:cs="Arial"/>
          <w:sz w:val="24"/>
          <w:szCs w:val="24"/>
        </w:rPr>
      </w:pPr>
      <w:r>
        <w:rPr>
          <w:rFonts w:ascii="Arial" w:hAnsi="Arial" w:cs="Arial"/>
          <w:sz w:val="24"/>
          <w:szCs w:val="24"/>
        </w:rPr>
        <w:t>(c) the categories and number of Data Subjects concerned;</w:t>
      </w:r>
    </w:p>
    <w:p w14:paraId="2250DEC2" w14:textId="77777777" w:rsidR="00354279" w:rsidRDefault="00354279" w:rsidP="00354279">
      <w:pPr>
        <w:rPr>
          <w:rFonts w:ascii="Arial" w:hAnsi="Arial" w:cs="Arial"/>
          <w:sz w:val="24"/>
          <w:szCs w:val="24"/>
        </w:rPr>
      </w:pPr>
      <w:r>
        <w:rPr>
          <w:rFonts w:ascii="Arial" w:hAnsi="Arial" w:cs="Arial"/>
          <w:sz w:val="24"/>
          <w:szCs w:val="24"/>
        </w:rPr>
        <w:t>(d) the name and contact details of the Supplier’s Data Protection Officer or other relevant contact from whom more information may be obtained;</w:t>
      </w:r>
    </w:p>
    <w:p w14:paraId="137E7ACB" w14:textId="77777777" w:rsidR="00354279" w:rsidRDefault="00354279" w:rsidP="00354279">
      <w:pPr>
        <w:rPr>
          <w:rFonts w:ascii="Arial" w:hAnsi="Arial" w:cs="Arial"/>
          <w:sz w:val="24"/>
          <w:szCs w:val="24"/>
        </w:rPr>
      </w:pPr>
      <w:r>
        <w:rPr>
          <w:rFonts w:ascii="Arial" w:hAnsi="Arial" w:cs="Arial"/>
          <w:sz w:val="24"/>
          <w:szCs w:val="24"/>
        </w:rPr>
        <w:t>(e) measures taken or proposed to be taken to address the Personal Data Breach; and</w:t>
      </w:r>
    </w:p>
    <w:p w14:paraId="763967B4" w14:textId="77777777" w:rsidR="00354279" w:rsidRDefault="00354279" w:rsidP="00354279">
      <w:pPr>
        <w:rPr>
          <w:rFonts w:ascii="Arial" w:hAnsi="Arial" w:cs="Arial"/>
          <w:sz w:val="24"/>
          <w:szCs w:val="24"/>
        </w:rPr>
      </w:pPr>
      <w:r>
        <w:rPr>
          <w:rFonts w:ascii="Arial" w:hAnsi="Arial" w:cs="Arial"/>
          <w:sz w:val="24"/>
          <w:szCs w:val="24"/>
        </w:rPr>
        <w:t>(f) describe the likely consequences of the Personal Data Breach.</w:t>
      </w:r>
    </w:p>
    <w:p w14:paraId="134C59CE" w14:textId="77777777" w:rsidR="00354279" w:rsidRDefault="00354279" w:rsidP="00354279">
      <w:pPr>
        <w:keepNext/>
        <w:rPr>
          <w:rFonts w:ascii="Arial" w:hAnsi="Arial" w:cs="Arial"/>
          <w:b/>
          <w:sz w:val="24"/>
          <w:szCs w:val="24"/>
        </w:rPr>
      </w:pPr>
      <w:r>
        <w:rPr>
          <w:rFonts w:ascii="Arial" w:hAnsi="Arial" w:cs="Arial"/>
          <w:sz w:val="24"/>
          <w:szCs w:val="24"/>
        </w:rPr>
        <w:lastRenderedPageBreak/>
        <w:t>4</w:t>
      </w:r>
      <w:r>
        <w:rPr>
          <w:rFonts w:ascii="Arial" w:hAnsi="Arial" w:cs="Arial"/>
          <w:b/>
          <w:sz w:val="24"/>
          <w:szCs w:val="24"/>
        </w:rPr>
        <w:t>. Audit</w:t>
      </w:r>
    </w:p>
    <w:p w14:paraId="731DFF96" w14:textId="77777777" w:rsidR="00354279" w:rsidRDefault="00354279" w:rsidP="00354279">
      <w:pPr>
        <w:rPr>
          <w:rFonts w:ascii="Arial" w:hAnsi="Arial" w:cs="Arial"/>
          <w:sz w:val="24"/>
          <w:szCs w:val="24"/>
        </w:rPr>
      </w:pPr>
      <w:proofErr w:type="gramStart"/>
      <w:r>
        <w:rPr>
          <w:rFonts w:ascii="Arial" w:hAnsi="Arial" w:cs="Arial"/>
          <w:sz w:val="24"/>
          <w:szCs w:val="24"/>
        </w:rPr>
        <w:t>4.1  The</w:t>
      </w:r>
      <w:proofErr w:type="gramEnd"/>
      <w:r>
        <w:rPr>
          <w:rFonts w:ascii="Arial" w:hAnsi="Arial" w:cs="Arial"/>
          <w:sz w:val="24"/>
          <w:szCs w:val="24"/>
        </w:rPr>
        <w:t xml:space="preserve"> Supplier shall permit:</w:t>
      </w:r>
      <w:r>
        <w:rPr>
          <w:rFonts w:ascii="Arial" w:hAnsi="Arial" w:cs="Arial"/>
          <w:sz w:val="24"/>
          <w:szCs w:val="24"/>
        </w:rPr>
        <w:tab/>
      </w:r>
    </w:p>
    <w:p w14:paraId="60E30FD5" w14:textId="77777777" w:rsidR="00354279" w:rsidRDefault="00354279" w:rsidP="00354279">
      <w:pPr>
        <w:keepNext/>
        <w:numPr>
          <w:ilvl w:val="0"/>
          <w:numId w:val="15"/>
        </w:numPr>
        <w:spacing w:after="280" w:line="256" w:lineRule="auto"/>
        <w:ind w:left="709"/>
        <w:contextualSpacing/>
        <w:jc w:val="both"/>
        <w:rPr>
          <w:rFonts w:ascii="Arial" w:hAnsi="Arial" w:cs="Arial"/>
          <w:sz w:val="24"/>
          <w:szCs w:val="24"/>
        </w:rPr>
      </w:pPr>
      <w:r>
        <w:rPr>
          <w:rFonts w:ascii="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01E33F6A" w14:textId="77777777" w:rsidR="00354279" w:rsidRDefault="00354279" w:rsidP="00354279">
      <w:pPr>
        <w:keepNext/>
        <w:spacing w:after="280" w:line="256" w:lineRule="auto"/>
        <w:ind w:left="709"/>
        <w:contextualSpacing/>
        <w:jc w:val="both"/>
        <w:rPr>
          <w:rFonts w:ascii="Arial" w:hAnsi="Arial" w:cs="Arial"/>
          <w:sz w:val="24"/>
          <w:szCs w:val="24"/>
        </w:rPr>
      </w:pPr>
    </w:p>
    <w:p w14:paraId="0604819B" w14:textId="77777777" w:rsidR="00354279" w:rsidRDefault="00354279" w:rsidP="00354279">
      <w:pPr>
        <w:keepNext/>
        <w:numPr>
          <w:ilvl w:val="0"/>
          <w:numId w:val="15"/>
        </w:numPr>
        <w:spacing w:after="280" w:line="256" w:lineRule="auto"/>
        <w:ind w:left="709"/>
        <w:contextualSpacing/>
        <w:jc w:val="both"/>
        <w:rPr>
          <w:rFonts w:ascii="Arial" w:hAnsi="Arial" w:cs="Arial"/>
          <w:sz w:val="24"/>
          <w:szCs w:val="24"/>
        </w:rPr>
      </w:pPr>
      <w:r>
        <w:rPr>
          <w:rFonts w:ascii="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75ECBE58" w14:textId="77777777" w:rsidR="00354279" w:rsidRDefault="00354279" w:rsidP="00354279">
      <w:pPr>
        <w:keepNext/>
        <w:spacing w:after="280" w:line="256" w:lineRule="auto"/>
        <w:contextualSpacing/>
        <w:rPr>
          <w:rFonts w:ascii="Arial" w:hAnsi="Arial" w:cs="Arial"/>
          <w:sz w:val="24"/>
          <w:szCs w:val="24"/>
        </w:rPr>
      </w:pPr>
    </w:p>
    <w:p w14:paraId="164F3F28" w14:textId="77777777" w:rsidR="00354279" w:rsidRDefault="00354279" w:rsidP="00354279">
      <w:pPr>
        <w:keepNext/>
        <w:rPr>
          <w:rFonts w:ascii="Arial" w:hAnsi="Arial" w:cs="Arial"/>
          <w:sz w:val="24"/>
          <w:szCs w:val="24"/>
        </w:rPr>
      </w:pPr>
      <w:r>
        <w:rPr>
          <w:rFonts w:ascii="Arial" w:hAnsi="Arial" w:cs="Arial"/>
          <w:sz w:val="24"/>
          <w:szCs w:val="24"/>
        </w:rPr>
        <w:t>4.2 The Relevant Authority may, in its sole discretion, require the Supplier to provide evidence of the Supplier’s compliance with Clause 4.1 in lieu of conducting such an audit, assessment or inspection.</w:t>
      </w:r>
    </w:p>
    <w:p w14:paraId="79369C32" w14:textId="77777777" w:rsidR="00354279" w:rsidRDefault="00354279" w:rsidP="00354279">
      <w:pPr>
        <w:rPr>
          <w:rFonts w:ascii="Arial" w:hAnsi="Arial" w:cs="Arial"/>
          <w:b/>
          <w:sz w:val="24"/>
          <w:szCs w:val="24"/>
        </w:rPr>
      </w:pPr>
      <w:r>
        <w:rPr>
          <w:rFonts w:ascii="Arial" w:hAnsi="Arial" w:cs="Arial"/>
          <w:b/>
          <w:sz w:val="24"/>
          <w:szCs w:val="24"/>
        </w:rPr>
        <w:t>5. Impact Assessments</w:t>
      </w:r>
    </w:p>
    <w:p w14:paraId="3F1332FC" w14:textId="77777777" w:rsidR="00354279" w:rsidRDefault="00354279" w:rsidP="00354279">
      <w:pPr>
        <w:rPr>
          <w:rFonts w:ascii="Arial" w:hAnsi="Arial" w:cs="Arial"/>
          <w:sz w:val="24"/>
          <w:szCs w:val="24"/>
        </w:rPr>
      </w:pPr>
      <w:r>
        <w:rPr>
          <w:rFonts w:ascii="Arial" w:hAnsi="Arial" w:cs="Arial"/>
          <w:sz w:val="24"/>
          <w:szCs w:val="24"/>
        </w:rPr>
        <w:t>5.1 The Parties shall:</w:t>
      </w:r>
    </w:p>
    <w:p w14:paraId="5E97BB19" w14:textId="77777777" w:rsidR="00354279" w:rsidRDefault="00354279" w:rsidP="00354279">
      <w:pPr>
        <w:keepNext/>
        <w:numPr>
          <w:ilvl w:val="0"/>
          <w:numId w:val="16"/>
        </w:numPr>
        <w:spacing w:after="280" w:line="256" w:lineRule="auto"/>
        <w:ind w:left="709"/>
        <w:contextualSpacing/>
        <w:jc w:val="both"/>
        <w:rPr>
          <w:rFonts w:ascii="Arial" w:hAnsi="Arial" w:cs="Arial"/>
          <w:sz w:val="24"/>
          <w:szCs w:val="24"/>
        </w:rPr>
      </w:pPr>
      <w:r>
        <w:rPr>
          <w:rFonts w:ascii="Arial" w:hAnsi="Arial" w:cs="Arial"/>
          <w:sz w:val="24"/>
          <w:szCs w:val="24"/>
        </w:rPr>
        <w:tab/>
        <w:t>provide all reasonable assistance to each other to prepare any Data Protection Impact Assessment as may be required (including provision of detailed information and assessments in relation to Processing operations, risks and measures); and</w:t>
      </w:r>
    </w:p>
    <w:p w14:paraId="7DF187D8" w14:textId="77777777" w:rsidR="00354279" w:rsidRDefault="00354279" w:rsidP="00354279">
      <w:pPr>
        <w:ind w:left="11"/>
        <w:contextualSpacing/>
        <w:rPr>
          <w:rFonts w:ascii="Arial" w:hAnsi="Arial" w:cs="Arial"/>
          <w:sz w:val="24"/>
          <w:szCs w:val="24"/>
        </w:rPr>
      </w:pPr>
    </w:p>
    <w:p w14:paraId="35F55A89" w14:textId="77777777" w:rsidR="00354279" w:rsidRDefault="00354279" w:rsidP="00354279">
      <w:pPr>
        <w:keepNext/>
        <w:numPr>
          <w:ilvl w:val="0"/>
          <w:numId w:val="16"/>
        </w:numPr>
        <w:spacing w:after="280" w:line="256" w:lineRule="auto"/>
        <w:ind w:left="709"/>
        <w:contextualSpacing/>
        <w:jc w:val="both"/>
        <w:rPr>
          <w:rFonts w:ascii="Arial" w:hAnsi="Arial" w:cs="Arial"/>
          <w:sz w:val="24"/>
          <w:szCs w:val="24"/>
        </w:rPr>
      </w:pPr>
      <w:r>
        <w:rPr>
          <w:rFonts w:ascii="Arial" w:hAnsi="Arial" w:cs="Arial"/>
          <w:sz w:val="24"/>
          <w:szCs w:val="24"/>
        </w:rPr>
        <w:t>maintain full and complete records of all Processing carried out in respect of the Personal Data in connection with the Contract, in accordance with the terms of Article 30 GDPR.</w:t>
      </w:r>
    </w:p>
    <w:p w14:paraId="209F175B" w14:textId="77777777" w:rsidR="00354279" w:rsidRDefault="00354279" w:rsidP="00354279">
      <w:pPr>
        <w:keepNext/>
        <w:rPr>
          <w:rFonts w:ascii="Arial" w:hAnsi="Arial" w:cs="Arial"/>
          <w:sz w:val="24"/>
          <w:szCs w:val="24"/>
        </w:rPr>
      </w:pPr>
    </w:p>
    <w:p w14:paraId="124FD2E1" w14:textId="77777777" w:rsidR="00354279" w:rsidRDefault="00354279" w:rsidP="00354279">
      <w:pPr>
        <w:rPr>
          <w:rFonts w:ascii="Arial" w:hAnsi="Arial" w:cs="Arial"/>
          <w:b/>
          <w:sz w:val="24"/>
          <w:szCs w:val="24"/>
        </w:rPr>
      </w:pPr>
      <w:r>
        <w:rPr>
          <w:rFonts w:ascii="Arial" w:hAnsi="Arial" w:cs="Arial"/>
          <w:b/>
          <w:sz w:val="24"/>
          <w:szCs w:val="24"/>
        </w:rPr>
        <w:t>6. ICO Guidance</w:t>
      </w:r>
    </w:p>
    <w:p w14:paraId="1B59CCE5" w14:textId="77777777" w:rsidR="00354279" w:rsidRDefault="00354279" w:rsidP="00354279">
      <w:pPr>
        <w:rPr>
          <w:rFonts w:ascii="Arial" w:hAnsi="Arial" w:cs="Arial"/>
          <w:sz w:val="24"/>
          <w:szCs w:val="24"/>
        </w:rPr>
      </w:pPr>
      <w:r>
        <w:rPr>
          <w:rFonts w:ascii="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5F1627C9" w14:textId="77777777" w:rsidR="00354279" w:rsidRDefault="00354279" w:rsidP="00354279">
      <w:pPr>
        <w:rPr>
          <w:rFonts w:ascii="Arial" w:hAnsi="Arial" w:cs="Arial"/>
          <w:b/>
          <w:sz w:val="24"/>
          <w:szCs w:val="24"/>
        </w:rPr>
      </w:pPr>
      <w:r>
        <w:rPr>
          <w:rFonts w:ascii="Arial" w:hAnsi="Arial" w:cs="Arial"/>
          <w:b/>
          <w:sz w:val="24"/>
          <w:szCs w:val="24"/>
        </w:rPr>
        <w:t>7. Liabilities for Data Protection Breach</w:t>
      </w:r>
    </w:p>
    <w:p w14:paraId="70012581" w14:textId="77777777" w:rsidR="00354279" w:rsidRDefault="00354279" w:rsidP="00354279">
      <w:pPr>
        <w:rPr>
          <w:rFonts w:ascii="Arial" w:hAnsi="Arial" w:cs="Arial"/>
          <w:b/>
          <w:sz w:val="24"/>
          <w:szCs w:val="24"/>
        </w:rPr>
      </w:pPr>
      <w:r w:rsidRPr="00B321D9">
        <w:rPr>
          <w:rFonts w:ascii="Arial" w:hAnsi="Arial" w:cs="Arial"/>
          <w:b/>
          <w:sz w:val="24"/>
          <w:szCs w:val="24"/>
        </w:rPr>
        <w:t>[Guidance:</w:t>
      </w:r>
      <w:r>
        <w:rPr>
          <w:rFonts w:ascii="Arial" w:hAnsi="Arial" w:cs="Arial"/>
          <w:b/>
          <w:sz w:val="24"/>
          <w:szCs w:val="24"/>
        </w:rPr>
        <w:t xml:space="preserve"> </w:t>
      </w:r>
      <w:r>
        <w:rPr>
          <w:rFonts w:ascii="Arial" w:hAnsi="Arial" w:cs="Arial"/>
          <w:sz w:val="24"/>
          <w:szCs w:val="24"/>
        </w:rPr>
        <w:t xml:space="preserve">This clause represents a risk share, you may wish to reconsider the apportionment of liability and whether recoverability of losses </w:t>
      </w:r>
      <w:proofErr w:type="gramStart"/>
      <w:r>
        <w:rPr>
          <w:rFonts w:ascii="Arial" w:hAnsi="Arial" w:cs="Arial"/>
          <w:sz w:val="24"/>
          <w:szCs w:val="24"/>
        </w:rPr>
        <w:t>are</w:t>
      </w:r>
      <w:proofErr w:type="gramEnd"/>
      <w:r>
        <w:rPr>
          <w:rFonts w:ascii="Arial" w:hAnsi="Arial" w:cs="Arial"/>
          <w:sz w:val="24"/>
          <w:szCs w:val="24"/>
        </w:rPr>
        <w:t xml:space="preserve"> likely to be hindered by the contractual limitation of liability provisions] </w:t>
      </w:r>
    </w:p>
    <w:p w14:paraId="7708BDBF" w14:textId="77777777" w:rsidR="00354279" w:rsidRDefault="00354279" w:rsidP="00354279">
      <w:pPr>
        <w:rPr>
          <w:rFonts w:ascii="Arial" w:hAnsi="Arial" w:cs="Arial"/>
          <w:sz w:val="24"/>
          <w:szCs w:val="24"/>
        </w:rPr>
      </w:pPr>
      <w:r>
        <w:rPr>
          <w:rFonts w:ascii="Arial" w:hAnsi="Arial" w:cs="Arial"/>
          <w:sz w:val="24"/>
          <w:szCs w:val="24"/>
        </w:rPr>
        <w:lastRenderedPageBreak/>
        <w:t>7.1 If financial penalties are imposed by the Information Commissioner on either the Relevant Authority or the Supplier for a Personal Data Breach ("</w:t>
      </w:r>
      <w:r>
        <w:rPr>
          <w:rFonts w:ascii="Arial" w:hAnsi="Arial" w:cs="Arial"/>
          <w:b/>
          <w:sz w:val="24"/>
          <w:szCs w:val="24"/>
        </w:rPr>
        <w:t>Financial Penalties</w:t>
      </w:r>
      <w:r>
        <w:rPr>
          <w:rFonts w:ascii="Arial" w:hAnsi="Arial" w:cs="Arial"/>
          <w:sz w:val="24"/>
          <w:szCs w:val="24"/>
        </w:rPr>
        <w:t>") then the following shall occur:</w:t>
      </w:r>
    </w:p>
    <w:p w14:paraId="25643A34" w14:textId="77777777" w:rsidR="00354279" w:rsidRDefault="00354279" w:rsidP="00354279">
      <w:pPr>
        <w:keepNext/>
        <w:numPr>
          <w:ilvl w:val="0"/>
          <w:numId w:val="17"/>
        </w:numPr>
        <w:spacing w:after="280" w:line="256" w:lineRule="auto"/>
        <w:contextualSpacing/>
        <w:jc w:val="both"/>
        <w:rPr>
          <w:rFonts w:ascii="Arial" w:hAnsi="Arial" w:cs="Arial"/>
          <w:sz w:val="24"/>
          <w:szCs w:val="24"/>
        </w:rPr>
      </w:pPr>
      <w:r>
        <w:rPr>
          <w:rFonts w:ascii="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Pr>
          <w:rFonts w:ascii="Arial" w:hAnsi="Arial" w:cs="Arial"/>
          <w:sz w:val="24"/>
          <w:szCs w:val="24"/>
        </w:rPr>
        <w:t>third party</w:t>
      </w:r>
      <w:proofErr w:type="gramEnd"/>
      <w:r>
        <w:rPr>
          <w:rFonts w:ascii="Arial" w:hAnsi="Arial" w:cs="Arial"/>
          <w:sz w:val="24"/>
          <w:szCs w:val="24"/>
        </w:rPr>
        <w:t xml:space="preserve"> investigators and auditors, on request and at the Supplier's reasonable cost, full cooperation and access to conduct a thorough audit of such Personal Data Breach; </w:t>
      </w:r>
    </w:p>
    <w:p w14:paraId="1119B370" w14:textId="77777777" w:rsidR="00354279" w:rsidRDefault="00354279" w:rsidP="00354279">
      <w:pPr>
        <w:keepNext/>
        <w:spacing w:after="280" w:line="256" w:lineRule="auto"/>
        <w:ind w:left="720"/>
        <w:contextualSpacing/>
        <w:jc w:val="both"/>
        <w:rPr>
          <w:rFonts w:ascii="Arial" w:hAnsi="Arial" w:cs="Arial"/>
          <w:sz w:val="24"/>
          <w:szCs w:val="24"/>
        </w:rPr>
      </w:pPr>
    </w:p>
    <w:p w14:paraId="22057B4C" w14:textId="77777777" w:rsidR="00354279" w:rsidRDefault="00354279" w:rsidP="00354279">
      <w:pPr>
        <w:keepNext/>
        <w:numPr>
          <w:ilvl w:val="0"/>
          <w:numId w:val="17"/>
        </w:numPr>
        <w:spacing w:after="280" w:line="256" w:lineRule="auto"/>
        <w:contextualSpacing/>
        <w:jc w:val="both"/>
        <w:rPr>
          <w:rFonts w:ascii="Arial" w:hAnsi="Arial" w:cs="Arial"/>
          <w:sz w:val="24"/>
          <w:szCs w:val="24"/>
        </w:rPr>
      </w:pPr>
      <w:r>
        <w:rPr>
          <w:rFonts w:ascii="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4757E182" w14:textId="77777777" w:rsidR="00354279" w:rsidRDefault="00354279" w:rsidP="00354279">
      <w:pPr>
        <w:keepNext/>
        <w:spacing w:after="280" w:line="256" w:lineRule="auto"/>
        <w:ind w:left="720"/>
        <w:contextualSpacing/>
        <w:jc w:val="both"/>
        <w:rPr>
          <w:rFonts w:ascii="Arial" w:hAnsi="Arial" w:cs="Arial"/>
          <w:b/>
          <w:sz w:val="24"/>
          <w:szCs w:val="24"/>
        </w:rPr>
      </w:pPr>
    </w:p>
    <w:p w14:paraId="11731C55" w14:textId="77777777" w:rsidR="00354279" w:rsidRDefault="00354279" w:rsidP="00354279">
      <w:pPr>
        <w:keepNext/>
        <w:numPr>
          <w:ilvl w:val="0"/>
          <w:numId w:val="17"/>
        </w:numPr>
        <w:spacing w:after="280" w:line="256" w:lineRule="auto"/>
        <w:contextualSpacing/>
        <w:jc w:val="both"/>
        <w:rPr>
          <w:rFonts w:ascii="Arial" w:hAnsi="Arial" w:cs="Arial"/>
          <w:b/>
          <w:sz w:val="24"/>
          <w:szCs w:val="24"/>
        </w:rPr>
      </w:pPr>
      <w:r>
        <w:rPr>
          <w:rFonts w:ascii="Arial" w:hAnsi="Arial" w:cs="Arial"/>
          <w:sz w:val="24"/>
          <w:szCs w:val="24"/>
        </w:rPr>
        <w:t>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w:t>
      </w:r>
      <w:r>
        <w:rPr>
          <w:rFonts w:ascii="Arial" w:hAnsi="Arial" w:cs="Arial"/>
          <w:i/>
          <w:sz w:val="24"/>
          <w:szCs w:val="24"/>
        </w:rPr>
        <w:t>Resolving disputes</w:t>
      </w:r>
      <w:r>
        <w:rPr>
          <w:rFonts w:ascii="Arial" w:hAnsi="Arial" w:cs="Arial"/>
          <w:sz w:val="24"/>
          <w:szCs w:val="24"/>
        </w:rPr>
        <w:t xml:space="preserve">). </w:t>
      </w:r>
    </w:p>
    <w:p w14:paraId="0812B622" w14:textId="77777777" w:rsidR="00354279" w:rsidRDefault="00354279" w:rsidP="00354279">
      <w:pPr>
        <w:pStyle w:val="Heading2"/>
        <w:rPr>
          <w:rFonts w:ascii="Arial" w:hAnsi="Arial" w:cs="Cambria"/>
          <w:b w:val="0"/>
          <w:color w:val="auto"/>
          <w:sz w:val="24"/>
          <w:szCs w:val="26"/>
        </w:rPr>
      </w:pPr>
      <w:r>
        <w:rPr>
          <w:rFonts w:ascii="Arial" w:hAnsi="Arial" w:cs="Arial"/>
          <w:color w:val="auto"/>
          <w:sz w:val="24"/>
          <w:szCs w:val="24"/>
        </w:rPr>
        <w:t xml:space="preserve">7.2 If either the </w:t>
      </w:r>
      <w:r>
        <w:rPr>
          <w:rFonts w:ascii="Arial" w:hAnsi="Arial" w:cs="Arial"/>
          <w:sz w:val="24"/>
          <w:szCs w:val="24"/>
        </w:rPr>
        <w:t>Relevant</w:t>
      </w:r>
      <w:r>
        <w:rPr>
          <w:rFonts w:ascii="Arial" w:hAnsi="Arial" w:cs="Arial"/>
          <w:b w:val="0"/>
          <w:sz w:val="24"/>
          <w:szCs w:val="24"/>
        </w:rPr>
        <w:t xml:space="preserve"> </w:t>
      </w:r>
      <w:r>
        <w:rPr>
          <w:rFonts w:ascii="Arial" w:hAnsi="Arial" w:cs="Arial"/>
          <w:color w:val="auto"/>
          <w:sz w:val="24"/>
          <w:szCs w:val="24"/>
        </w:rPr>
        <w:t>Authority or the Supplier is the defendant in a legal claim brought before a court of competent jurisdiction (“</w:t>
      </w:r>
      <w:r>
        <w:rPr>
          <w:rFonts w:ascii="Arial" w:hAnsi="Arial" w:cs="Arial"/>
          <w:b w:val="0"/>
          <w:color w:val="auto"/>
          <w:sz w:val="24"/>
          <w:szCs w:val="24"/>
        </w:rPr>
        <w:t>Court</w:t>
      </w:r>
      <w:r>
        <w:rPr>
          <w:rFonts w:ascii="Arial" w:hAnsi="Arial" w:cs="Arial"/>
          <w:color w:val="auto"/>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0E1F43E" w14:textId="77777777" w:rsidR="00354279" w:rsidRDefault="00354279" w:rsidP="00354279">
      <w:pPr>
        <w:pStyle w:val="Heading2"/>
        <w:rPr>
          <w:rFonts w:ascii="Arial" w:hAnsi="Arial" w:cs="Arial"/>
          <w:color w:val="auto"/>
          <w:sz w:val="24"/>
          <w:szCs w:val="24"/>
        </w:rPr>
      </w:pPr>
      <w:r>
        <w:rPr>
          <w:rFonts w:ascii="Arial" w:hAnsi="Arial" w:cs="Arial"/>
          <w:color w:val="auto"/>
          <w:sz w:val="24"/>
          <w:szCs w:val="24"/>
        </w:rPr>
        <w:t>7.3 In respect of any losses, cost claims or expenses incurred by either Party as a result of a Personal Data Breach (the “</w:t>
      </w:r>
      <w:r>
        <w:rPr>
          <w:rFonts w:ascii="Arial" w:hAnsi="Arial" w:cs="Arial"/>
          <w:b w:val="0"/>
          <w:color w:val="auto"/>
          <w:sz w:val="24"/>
          <w:szCs w:val="24"/>
        </w:rPr>
        <w:t>Claim Losses</w:t>
      </w:r>
      <w:r>
        <w:rPr>
          <w:rFonts w:ascii="Arial" w:hAnsi="Arial" w:cs="Arial"/>
          <w:color w:val="auto"/>
          <w:sz w:val="24"/>
          <w:szCs w:val="24"/>
        </w:rPr>
        <w:t>”):</w:t>
      </w:r>
    </w:p>
    <w:p w14:paraId="0763C9B7" w14:textId="77777777" w:rsidR="00354279" w:rsidRDefault="00354279" w:rsidP="00354279">
      <w:pPr>
        <w:pStyle w:val="Heading3"/>
        <w:keepNext w:val="0"/>
        <w:keepLines w:val="0"/>
        <w:spacing w:before="0" w:after="240"/>
        <w:ind w:left="11"/>
        <w:contextualSpacing/>
        <w:jc w:val="both"/>
        <w:rPr>
          <w:rFonts w:ascii="Arial" w:hAnsi="Arial" w:cs="Cambria"/>
          <w:sz w:val="24"/>
          <w:szCs w:val="24"/>
        </w:rPr>
      </w:pPr>
    </w:p>
    <w:p w14:paraId="1A3E2722" w14:textId="77777777" w:rsidR="00354279" w:rsidRDefault="00354279" w:rsidP="00354279">
      <w:pPr>
        <w:keepNext/>
        <w:numPr>
          <w:ilvl w:val="0"/>
          <w:numId w:val="18"/>
        </w:numPr>
        <w:spacing w:after="280" w:line="256" w:lineRule="auto"/>
        <w:contextualSpacing/>
        <w:jc w:val="both"/>
        <w:rPr>
          <w:rFonts w:ascii="Arial" w:hAnsi="Arial"/>
          <w:sz w:val="24"/>
          <w:szCs w:val="24"/>
        </w:rPr>
      </w:pPr>
      <w:r>
        <w:rPr>
          <w:rFonts w:ascii="Arial" w:hAnsi="Arial"/>
          <w:sz w:val="24"/>
          <w:szCs w:val="24"/>
        </w:rPr>
        <w:lastRenderedPageBreak/>
        <w:t xml:space="preserve">if the </w:t>
      </w:r>
      <w:r>
        <w:rPr>
          <w:rFonts w:ascii="Arial" w:hAnsi="Arial" w:cs="Arial"/>
          <w:sz w:val="24"/>
          <w:szCs w:val="24"/>
        </w:rPr>
        <w:t>Relevant</w:t>
      </w:r>
      <w:r>
        <w:rPr>
          <w:rFonts w:ascii="Arial" w:hAnsi="Arial"/>
          <w:sz w:val="24"/>
          <w:szCs w:val="24"/>
        </w:rPr>
        <w:t xml:space="preserve"> Authority is responsible for the relevant Personal Data Breach, then the </w:t>
      </w:r>
      <w:r>
        <w:rPr>
          <w:rFonts w:ascii="Arial" w:hAnsi="Arial" w:cs="Arial"/>
          <w:sz w:val="24"/>
          <w:szCs w:val="24"/>
        </w:rPr>
        <w:t xml:space="preserve">Relevant </w:t>
      </w:r>
      <w:r>
        <w:rPr>
          <w:rFonts w:ascii="Arial" w:hAnsi="Arial"/>
          <w:sz w:val="24"/>
          <w:szCs w:val="24"/>
        </w:rPr>
        <w:t>Authority shall be responsible for the Claim Losses;</w:t>
      </w:r>
    </w:p>
    <w:p w14:paraId="5D6FF8EC" w14:textId="77777777" w:rsidR="00354279" w:rsidRDefault="00354279" w:rsidP="00354279">
      <w:pPr>
        <w:keepNext/>
        <w:spacing w:after="280" w:line="256" w:lineRule="auto"/>
        <w:ind w:left="720"/>
        <w:contextualSpacing/>
        <w:jc w:val="both"/>
        <w:rPr>
          <w:rFonts w:ascii="Arial" w:hAnsi="Arial"/>
          <w:sz w:val="24"/>
          <w:szCs w:val="24"/>
        </w:rPr>
      </w:pPr>
    </w:p>
    <w:p w14:paraId="2BAD7111" w14:textId="77777777" w:rsidR="00354279" w:rsidRDefault="00354279" w:rsidP="00354279">
      <w:pPr>
        <w:keepNext/>
        <w:numPr>
          <w:ilvl w:val="0"/>
          <w:numId w:val="18"/>
        </w:numPr>
        <w:spacing w:after="280" w:line="256" w:lineRule="auto"/>
        <w:contextualSpacing/>
        <w:jc w:val="both"/>
        <w:rPr>
          <w:rFonts w:ascii="Arial" w:hAnsi="Arial"/>
          <w:sz w:val="24"/>
          <w:szCs w:val="24"/>
        </w:rPr>
      </w:pPr>
      <w:r>
        <w:rPr>
          <w:rFonts w:ascii="Arial" w:hAnsi="Arial"/>
          <w:sz w:val="24"/>
          <w:szCs w:val="24"/>
        </w:rPr>
        <w:t xml:space="preserve">if the Supplier is </w:t>
      </w:r>
      <w:r>
        <w:rPr>
          <w:rFonts w:ascii="Arial" w:hAnsi="Arial" w:cs="Arial"/>
          <w:sz w:val="24"/>
          <w:szCs w:val="24"/>
        </w:rPr>
        <w:t>responsible</w:t>
      </w:r>
      <w:r>
        <w:rPr>
          <w:rFonts w:ascii="Arial" w:hAnsi="Arial"/>
          <w:sz w:val="24"/>
          <w:szCs w:val="24"/>
        </w:rPr>
        <w:t xml:space="preserve"> for the relevant Personal Data Breach, then the Supplier shall be responsible for the Claim Losses: and</w:t>
      </w:r>
    </w:p>
    <w:p w14:paraId="37D77244" w14:textId="77777777" w:rsidR="00354279" w:rsidRDefault="00354279" w:rsidP="00354279">
      <w:pPr>
        <w:keepNext/>
        <w:spacing w:after="280" w:line="256" w:lineRule="auto"/>
        <w:contextualSpacing/>
        <w:jc w:val="both"/>
        <w:rPr>
          <w:rFonts w:ascii="Arial" w:hAnsi="Arial"/>
          <w:sz w:val="24"/>
          <w:szCs w:val="24"/>
        </w:rPr>
      </w:pPr>
    </w:p>
    <w:p w14:paraId="5F47736B" w14:textId="77777777" w:rsidR="00354279" w:rsidRDefault="00354279" w:rsidP="00354279">
      <w:pPr>
        <w:keepNext/>
        <w:numPr>
          <w:ilvl w:val="0"/>
          <w:numId w:val="18"/>
        </w:numPr>
        <w:spacing w:after="280" w:line="256" w:lineRule="auto"/>
        <w:contextualSpacing/>
        <w:jc w:val="both"/>
        <w:rPr>
          <w:rFonts w:ascii="Arial" w:hAnsi="Arial"/>
          <w:sz w:val="24"/>
          <w:szCs w:val="24"/>
        </w:rPr>
      </w:pPr>
      <w:r>
        <w:rPr>
          <w:rFonts w:ascii="Arial" w:hAnsi="Arial"/>
          <w:sz w:val="24"/>
          <w:szCs w:val="24"/>
        </w:rPr>
        <w:t xml:space="preserve">if responsibility for the relevant Personal Data Breach is unclear, then the </w:t>
      </w:r>
      <w:r>
        <w:rPr>
          <w:rFonts w:ascii="Arial" w:hAnsi="Arial" w:cs="Arial"/>
          <w:sz w:val="24"/>
          <w:szCs w:val="24"/>
        </w:rPr>
        <w:t xml:space="preserve">Relevant </w:t>
      </w:r>
      <w:r>
        <w:rPr>
          <w:rFonts w:ascii="Arial" w:hAnsi="Arial"/>
          <w:sz w:val="24"/>
          <w:szCs w:val="24"/>
        </w:rPr>
        <w:t xml:space="preserve">Authority and the Supplier shall be responsible for the Claim Losses equally. </w:t>
      </w:r>
    </w:p>
    <w:p w14:paraId="5323AC1B" w14:textId="77777777" w:rsidR="00354279" w:rsidRDefault="00354279" w:rsidP="00354279">
      <w:pPr>
        <w:rPr>
          <w:rFonts w:ascii="Arial" w:hAnsi="Arial" w:cs="Arial"/>
          <w:sz w:val="24"/>
          <w:szCs w:val="24"/>
        </w:rPr>
      </w:pPr>
    </w:p>
    <w:p w14:paraId="1A8E78A7" w14:textId="77777777" w:rsidR="00354279" w:rsidRDefault="00354279" w:rsidP="00354279">
      <w:pPr>
        <w:rPr>
          <w:rFonts w:ascii="Arial" w:hAnsi="Arial" w:cs="Arial"/>
          <w:sz w:val="24"/>
          <w:szCs w:val="24"/>
        </w:rPr>
      </w:pPr>
      <w:r>
        <w:rPr>
          <w:rFonts w:ascii="Arial" w:hAnsi="Arial" w:cs="Arial"/>
          <w:sz w:val="24"/>
          <w:szCs w:val="24"/>
        </w:rPr>
        <w:t xml:space="preserve">7.4 Nothing in either clause 7.2 or clause 7.3 shall preclude the Relevant Authority and the Supplier reaching any other agreement, including by way of compromise with a </w:t>
      </w:r>
      <w:proofErr w:type="gramStart"/>
      <w:r>
        <w:rPr>
          <w:rFonts w:ascii="Arial" w:hAnsi="Arial" w:cs="Arial"/>
          <w:sz w:val="24"/>
          <w:szCs w:val="24"/>
        </w:rPr>
        <w:t>third party</w:t>
      </w:r>
      <w:proofErr w:type="gramEnd"/>
      <w:r>
        <w:rPr>
          <w:rFonts w:ascii="Arial" w:hAnsi="Arial" w:cs="Arial"/>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66B76745" w14:textId="77777777" w:rsidR="00354279" w:rsidRDefault="00354279" w:rsidP="00354279">
      <w:pPr>
        <w:keepNext/>
        <w:rPr>
          <w:rFonts w:ascii="Arial" w:hAnsi="Arial" w:cs="Arial"/>
          <w:b/>
          <w:sz w:val="24"/>
          <w:szCs w:val="24"/>
        </w:rPr>
      </w:pPr>
      <w:r>
        <w:rPr>
          <w:rFonts w:ascii="Arial" w:hAnsi="Arial" w:cs="Arial"/>
          <w:b/>
          <w:sz w:val="24"/>
          <w:szCs w:val="24"/>
        </w:rPr>
        <w:t>8. Termination</w:t>
      </w:r>
    </w:p>
    <w:p w14:paraId="2501C2A5" w14:textId="77777777" w:rsidR="00354279" w:rsidRDefault="00354279" w:rsidP="00354279">
      <w:pPr>
        <w:keepNext/>
        <w:rPr>
          <w:rFonts w:ascii="Arial" w:hAnsi="Arial" w:cs="Arial"/>
          <w:sz w:val="24"/>
          <w:szCs w:val="24"/>
        </w:rPr>
      </w:pPr>
      <w:r>
        <w:rPr>
          <w:rFonts w:ascii="Arial" w:hAnsi="Arial" w:cs="Arial"/>
          <w:sz w:val="24"/>
          <w:szCs w:val="24"/>
        </w:rPr>
        <w:t>If the Supplier is in material Default under any of its obligations under this Annex 2 (</w:t>
      </w:r>
      <w:r>
        <w:rPr>
          <w:rFonts w:ascii="Arial" w:hAnsi="Arial" w:cs="Arial"/>
          <w:i/>
          <w:sz w:val="24"/>
          <w:szCs w:val="24"/>
        </w:rPr>
        <w:t>Joint Controller Agreement</w:t>
      </w:r>
      <w:r>
        <w:rPr>
          <w:rFonts w:ascii="Arial" w:hAnsi="Arial" w:cs="Arial"/>
          <w:sz w:val="24"/>
          <w:szCs w:val="24"/>
        </w:rPr>
        <w:t>), the Relevant Authority shall be entitled to terminate the Contract by issuing a Termination Notice to the Supplier in accordance with Clause 10 of the Core Terms (</w:t>
      </w:r>
      <w:r>
        <w:rPr>
          <w:rFonts w:ascii="Arial" w:hAnsi="Arial" w:cs="Arial"/>
          <w:i/>
          <w:sz w:val="24"/>
          <w:szCs w:val="24"/>
        </w:rPr>
        <w:t>Ending the contract</w:t>
      </w:r>
      <w:r>
        <w:rPr>
          <w:rFonts w:ascii="Arial" w:hAnsi="Arial" w:cs="Arial"/>
          <w:sz w:val="24"/>
          <w:szCs w:val="24"/>
        </w:rPr>
        <w:t>).</w:t>
      </w:r>
    </w:p>
    <w:p w14:paraId="4F950217" w14:textId="77777777" w:rsidR="00354279" w:rsidRDefault="00354279" w:rsidP="00354279">
      <w:pPr>
        <w:rPr>
          <w:rFonts w:ascii="Arial" w:hAnsi="Arial" w:cs="Arial"/>
          <w:sz w:val="24"/>
          <w:szCs w:val="24"/>
        </w:rPr>
      </w:pPr>
      <w:r>
        <w:rPr>
          <w:rFonts w:ascii="Arial" w:hAnsi="Arial" w:cs="Arial"/>
          <w:b/>
          <w:sz w:val="24"/>
          <w:szCs w:val="24"/>
        </w:rPr>
        <w:t>9. Sub-Processing</w:t>
      </w:r>
    </w:p>
    <w:p w14:paraId="227E1781" w14:textId="77777777" w:rsidR="00354279" w:rsidRDefault="00354279" w:rsidP="00354279">
      <w:pPr>
        <w:rPr>
          <w:rFonts w:ascii="Arial" w:hAnsi="Arial" w:cs="Arial"/>
          <w:sz w:val="24"/>
          <w:szCs w:val="24"/>
        </w:rPr>
      </w:pPr>
      <w:r>
        <w:rPr>
          <w:rFonts w:ascii="Arial" w:hAnsi="Arial" w:cs="Arial"/>
          <w:sz w:val="24"/>
          <w:szCs w:val="24"/>
        </w:rPr>
        <w:t>10.1 In respect of any Processing of Personal Data performed by a third party on behalf of a Party, that Party shall:</w:t>
      </w:r>
    </w:p>
    <w:p w14:paraId="5A587FF6" w14:textId="77777777" w:rsidR="00354279" w:rsidRDefault="00354279" w:rsidP="00354279">
      <w:pPr>
        <w:ind w:left="720"/>
        <w:rPr>
          <w:rFonts w:ascii="Arial" w:hAnsi="Arial" w:cs="Arial"/>
          <w:sz w:val="24"/>
          <w:szCs w:val="24"/>
        </w:rPr>
      </w:pPr>
      <w:r>
        <w:rPr>
          <w:rFonts w:ascii="Arial" w:hAnsi="Arial" w:cs="Arial"/>
          <w:sz w:val="24"/>
          <w:szCs w:val="24"/>
        </w:rPr>
        <w:t xml:space="preserve">(a) carry out adequate due diligence on such third party to ensure that it is capable of providing the level of protection for the Personal Data as is required by the Contract, </w:t>
      </w:r>
      <w:proofErr w:type="gramStart"/>
      <w:r>
        <w:rPr>
          <w:rFonts w:ascii="Arial" w:hAnsi="Arial" w:cs="Arial"/>
          <w:sz w:val="24"/>
          <w:szCs w:val="24"/>
        </w:rPr>
        <w:t>and  provide</w:t>
      </w:r>
      <w:proofErr w:type="gramEnd"/>
      <w:r>
        <w:rPr>
          <w:rFonts w:ascii="Arial" w:hAnsi="Arial" w:cs="Arial"/>
          <w:sz w:val="24"/>
          <w:szCs w:val="24"/>
        </w:rPr>
        <w:t xml:space="preserve"> evidence of such due diligence to the  other Party where reasonably requested; and</w:t>
      </w:r>
    </w:p>
    <w:p w14:paraId="1031E0E1" w14:textId="77777777" w:rsidR="00354279" w:rsidRDefault="00354279" w:rsidP="00354279">
      <w:pPr>
        <w:ind w:left="720"/>
        <w:rPr>
          <w:rFonts w:ascii="Arial" w:hAnsi="Arial" w:cs="Arial"/>
          <w:sz w:val="24"/>
          <w:szCs w:val="24"/>
        </w:rPr>
      </w:pPr>
      <w:r>
        <w:rPr>
          <w:rFonts w:ascii="Arial" w:hAnsi="Arial" w:cs="Arial"/>
          <w:sz w:val="24"/>
          <w:szCs w:val="24"/>
        </w:rPr>
        <w:t>(b) ensure that a suitable agreement is in place with the third party as required under applicable Data Protection Legislation.</w:t>
      </w:r>
    </w:p>
    <w:p w14:paraId="648CC96A" w14:textId="77777777" w:rsidR="00354279" w:rsidRDefault="00354279" w:rsidP="00354279">
      <w:pPr>
        <w:keepNext/>
        <w:keepLines/>
        <w:rPr>
          <w:rFonts w:ascii="Arial" w:hAnsi="Arial" w:cs="Arial"/>
          <w:sz w:val="24"/>
          <w:szCs w:val="24"/>
        </w:rPr>
      </w:pPr>
      <w:r>
        <w:rPr>
          <w:rFonts w:ascii="Arial" w:hAnsi="Arial" w:cs="Arial"/>
          <w:b/>
          <w:sz w:val="24"/>
          <w:szCs w:val="24"/>
        </w:rPr>
        <w:t>10. Data Retention</w:t>
      </w:r>
    </w:p>
    <w:p w14:paraId="0817D1C3" w14:textId="77777777" w:rsidR="00354279" w:rsidRDefault="00354279" w:rsidP="00354279">
      <w:pPr>
        <w:pStyle w:val="GPsDefinition"/>
        <w:rPr>
          <w:b/>
          <w:sz w:val="24"/>
          <w:szCs w:val="24"/>
        </w:rPr>
      </w:pPr>
      <w:r>
        <w:rPr>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000000C1" w14:textId="77777777" w:rsidR="00F94E11" w:rsidRDefault="00F94E11">
      <w:pPr>
        <w:pBdr>
          <w:top w:val="nil"/>
          <w:left w:val="nil"/>
          <w:bottom w:val="nil"/>
          <w:right w:val="nil"/>
          <w:between w:val="nil"/>
        </w:pBdr>
        <w:tabs>
          <w:tab w:val="left" w:pos="2257"/>
        </w:tabs>
        <w:spacing w:after="0" w:line="254" w:lineRule="auto"/>
        <w:rPr>
          <w:color w:val="000000"/>
        </w:rPr>
      </w:pPr>
      <w:bookmarkStart w:id="38" w:name="LASTCURSORPOSITION"/>
      <w:bookmarkStart w:id="39" w:name="_2hio093"/>
      <w:bookmarkStart w:id="40" w:name="_igdk32og0t59"/>
      <w:bookmarkStart w:id="41" w:name="_ec8hwzlktubc"/>
      <w:bookmarkStart w:id="42" w:name="_hxdwu7b05qv6"/>
      <w:bookmarkStart w:id="43" w:name="_wnyagw"/>
      <w:bookmarkStart w:id="44" w:name="_9f49h5365v4y"/>
      <w:bookmarkStart w:id="45" w:name="_6blg98v1qvng"/>
      <w:bookmarkStart w:id="46" w:name="_1vsw3ci"/>
      <w:bookmarkStart w:id="47" w:name="_4fsjm0b"/>
      <w:bookmarkStart w:id="48" w:name="_2uxtw84"/>
      <w:bookmarkStart w:id="49" w:name="_1a346fx"/>
      <w:bookmarkStart w:id="50" w:name="_uyepj6fhm807"/>
      <w:bookmarkStart w:id="51" w:name="_h63ndqubar6v"/>
      <w:bookmarkStart w:id="52" w:name="_xcjj0mwguof8"/>
      <w:bookmarkStart w:id="53" w:name="_w5pu6ej6hr6t"/>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00000C2" w14:textId="77777777" w:rsidR="00F94E11" w:rsidRDefault="00F94E11">
      <w:pPr>
        <w:pBdr>
          <w:top w:val="nil"/>
          <w:left w:val="nil"/>
          <w:bottom w:val="nil"/>
          <w:right w:val="nil"/>
          <w:between w:val="nil"/>
        </w:pBdr>
        <w:tabs>
          <w:tab w:val="left" w:pos="2257"/>
        </w:tabs>
        <w:spacing w:after="0" w:line="254" w:lineRule="auto"/>
        <w:rPr>
          <w:color w:val="000000"/>
        </w:rPr>
      </w:pPr>
    </w:p>
    <w:p w14:paraId="3E9403D1" w14:textId="77777777" w:rsidR="00354279" w:rsidRDefault="00354279" w:rsidP="00354279">
      <w:pPr>
        <w:rPr>
          <w:rFonts w:ascii="Arial" w:eastAsia="Arial" w:hAnsi="Arial" w:cs="Arial"/>
          <w:b/>
          <w:sz w:val="36"/>
          <w:szCs w:val="36"/>
        </w:rPr>
      </w:pPr>
      <w:r>
        <w:rPr>
          <w:rFonts w:ascii="Arial" w:eastAsia="Arial" w:hAnsi="Arial" w:cs="Arial"/>
          <w:b/>
          <w:sz w:val="36"/>
          <w:szCs w:val="36"/>
        </w:rPr>
        <w:t>Joint Schedule 12 (Supply Chain Visibility)</w:t>
      </w:r>
    </w:p>
    <w:p w14:paraId="4F63495C" w14:textId="77777777" w:rsidR="00354279" w:rsidRDefault="00354279" w:rsidP="00354279">
      <w:pPr>
        <w:numPr>
          <w:ilvl w:val="0"/>
          <w:numId w:val="19"/>
        </w:numP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Definitions </w:t>
      </w:r>
    </w:p>
    <w:p w14:paraId="2F021F7F" w14:textId="77777777" w:rsidR="00354279" w:rsidRDefault="00354279" w:rsidP="00354279">
      <w:pPr>
        <w:spacing w:after="0"/>
        <w:ind w:left="720" w:hanging="720"/>
        <w:rPr>
          <w:rFonts w:ascii="Arial" w:eastAsia="Arial" w:hAnsi="Arial" w:cs="Arial"/>
          <w:b/>
          <w:color w:val="000000"/>
          <w:sz w:val="24"/>
          <w:szCs w:val="24"/>
        </w:rPr>
      </w:pPr>
    </w:p>
    <w:p w14:paraId="7F7F1324" w14:textId="77777777" w:rsidR="00354279" w:rsidRDefault="00354279" w:rsidP="00354279">
      <w:pPr>
        <w:ind w:left="720" w:hanging="436"/>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b/>
          <w:color w:val="000000"/>
          <w:sz w:val="24"/>
          <w:szCs w:val="24"/>
        </w:rPr>
        <w:t xml:space="preserve"> </w:t>
      </w:r>
      <w:r>
        <w:rPr>
          <w:rFonts w:ascii="Arial" w:eastAsia="Arial" w:hAnsi="Arial" w:cs="Arial"/>
          <w:color w:val="000000"/>
          <w:sz w:val="24"/>
          <w:szCs w:val="24"/>
        </w:rPr>
        <w:t>In this Schedule, the following words shall have the following meanings and they shall supplement Joint Schedule 1 (Definitions):</w:t>
      </w:r>
    </w:p>
    <w:tbl>
      <w:tblPr>
        <w:tblW w:w="8205" w:type="dxa"/>
        <w:tblInd w:w="636" w:type="dxa"/>
        <w:tblBorders>
          <w:insideH w:val="nil"/>
          <w:insideV w:val="nil"/>
        </w:tblBorders>
        <w:tblLayout w:type="fixed"/>
        <w:tblLook w:val="0400" w:firstRow="0" w:lastRow="0" w:firstColumn="0" w:lastColumn="0" w:noHBand="0" w:noVBand="1"/>
      </w:tblPr>
      <w:tblGrid>
        <w:gridCol w:w="3345"/>
        <w:gridCol w:w="4860"/>
      </w:tblGrid>
      <w:tr w:rsidR="00354279" w14:paraId="49A7B439" w14:textId="77777777" w:rsidTr="00354279">
        <w:trPr>
          <w:trHeight w:val="20"/>
        </w:trPr>
        <w:tc>
          <w:tcPr>
            <w:tcW w:w="3342" w:type="dxa"/>
            <w:tcBorders>
              <w:top w:val="nil"/>
              <w:left w:val="nil"/>
              <w:bottom w:val="nil"/>
              <w:right w:val="nil"/>
            </w:tcBorders>
            <w:hideMark/>
          </w:tcPr>
          <w:p w14:paraId="490E3B45" w14:textId="77777777" w:rsidR="00354279" w:rsidRDefault="00354279">
            <w:pP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"Contracts Finder"</w:t>
            </w:r>
          </w:p>
        </w:tc>
        <w:tc>
          <w:tcPr>
            <w:tcW w:w="4856" w:type="dxa"/>
            <w:tcBorders>
              <w:top w:val="nil"/>
              <w:left w:val="nil"/>
              <w:bottom w:val="nil"/>
              <w:right w:val="nil"/>
            </w:tcBorders>
            <w:hideMark/>
          </w:tcPr>
          <w:p w14:paraId="4204B52F" w14:textId="77777777" w:rsidR="00354279" w:rsidRDefault="00354279">
            <w:pP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the Government’s publishing portal for public sector procurement opportunities; </w:t>
            </w:r>
          </w:p>
        </w:tc>
      </w:tr>
      <w:tr w:rsidR="00354279" w14:paraId="6DE01FE5" w14:textId="77777777" w:rsidTr="00354279">
        <w:trPr>
          <w:trHeight w:val="20"/>
        </w:trPr>
        <w:tc>
          <w:tcPr>
            <w:tcW w:w="3342" w:type="dxa"/>
            <w:tcBorders>
              <w:top w:val="nil"/>
              <w:left w:val="nil"/>
              <w:bottom w:val="nil"/>
              <w:right w:val="nil"/>
            </w:tcBorders>
            <w:hideMark/>
          </w:tcPr>
          <w:p w14:paraId="41B9DAFB" w14:textId="77777777" w:rsidR="00354279" w:rsidRDefault="00354279">
            <w:pP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"SME"</w:t>
            </w:r>
          </w:p>
        </w:tc>
        <w:tc>
          <w:tcPr>
            <w:tcW w:w="4856" w:type="dxa"/>
            <w:tcBorders>
              <w:top w:val="nil"/>
              <w:left w:val="nil"/>
              <w:bottom w:val="nil"/>
              <w:right w:val="nil"/>
            </w:tcBorders>
            <w:hideMark/>
          </w:tcPr>
          <w:p w14:paraId="121294B8" w14:textId="77777777" w:rsidR="00354279" w:rsidRDefault="00354279">
            <w:pP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354279" w14:paraId="13137958" w14:textId="77777777" w:rsidTr="00354279">
        <w:trPr>
          <w:trHeight w:val="20"/>
        </w:trPr>
        <w:tc>
          <w:tcPr>
            <w:tcW w:w="3342" w:type="dxa"/>
            <w:tcBorders>
              <w:top w:val="nil"/>
              <w:left w:val="nil"/>
              <w:bottom w:val="nil"/>
              <w:right w:val="nil"/>
            </w:tcBorders>
            <w:hideMark/>
          </w:tcPr>
          <w:p w14:paraId="4A349837" w14:textId="77777777" w:rsidR="00354279" w:rsidRDefault="00354279">
            <w:pP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4856" w:type="dxa"/>
            <w:tcBorders>
              <w:top w:val="nil"/>
              <w:left w:val="nil"/>
              <w:bottom w:val="nil"/>
              <w:right w:val="nil"/>
            </w:tcBorders>
            <w:hideMark/>
          </w:tcPr>
          <w:p w14:paraId="5EC051EA" w14:textId="77777777" w:rsidR="00354279" w:rsidRDefault="00354279">
            <w:pP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the document at Annex 1 of this Schedule 12; and</w:t>
            </w:r>
          </w:p>
        </w:tc>
      </w:tr>
      <w:tr w:rsidR="00354279" w14:paraId="284A857A" w14:textId="77777777" w:rsidTr="00354279">
        <w:trPr>
          <w:trHeight w:val="20"/>
        </w:trPr>
        <w:tc>
          <w:tcPr>
            <w:tcW w:w="3342" w:type="dxa"/>
            <w:tcBorders>
              <w:top w:val="nil"/>
              <w:left w:val="nil"/>
              <w:bottom w:val="nil"/>
              <w:right w:val="nil"/>
            </w:tcBorders>
            <w:hideMark/>
          </w:tcPr>
          <w:p w14:paraId="6D22D7B1" w14:textId="77777777" w:rsidR="00354279" w:rsidRDefault="00354279">
            <w:pP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"VCSE"</w:t>
            </w:r>
          </w:p>
        </w:tc>
        <w:tc>
          <w:tcPr>
            <w:tcW w:w="4856" w:type="dxa"/>
            <w:tcBorders>
              <w:top w:val="nil"/>
              <w:left w:val="nil"/>
              <w:bottom w:val="nil"/>
              <w:right w:val="nil"/>
            </w:tcBorders>
            <w:hideMark/>
          </w:tcPr>
          <w:p w14:paraId="6CB9A060" w14:textId="77777777" w:rsidR="00354279" w:rsidRDefault="00354279">
            <w:pP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354279" w14:paraId="2755DB5F" w14:textId="77777777" w:rsidTr="00354279">
        <w:trPr>
          <w:trHeight w:val="20"/>
        </w:trPr>
        <w:tc>
          <w:tcPr>
            <w:tcW w:w="3342" w:type="dxa"/>
            <w:tcBorders>
              <w:top w:val="nil"/>
              <w:left w:val="nil"/>
              <w:bottom w:val="nil"/>
              <w:right w:val="nil"/>
            </w:tcBorders>
          </w:tcPr>
          <w:p w14:paraId="4DEF63E0" w14:textId="77777777" w:rsidR="00354279" w:rsidRDefault="00354279">
            <w:pPr>
              <w:tabs>
                <w:tab w:val="left" w:pos="709"/>
                <w:tab w:val="left" w:pos="1134"/>
              </w:tabs>
              <w:spacing w:before="120" w:after="120"/>
              <w:jc w:val="both"/>
              <w:rPr>
                <w:rFonts w:ascii="Arial" w:eastAsia="Arial" w:hAnsi="Arial" w:cs="Arial"/>
                <w:b/>
                <w:color w:val="000000"/>
                <w:sz w:val="24"/>
                <w:szCs w:val="24"/>
              </w:rPr>
            </w:pPr>
          </w:p>
        </w:tc>
        <w:tc>
          <w:tcPr>
            <w:tcW w:w="4856" w:type="dxa"/>
            <w:tcBorders>
              <w:top w:val="nil"/>
              <w:left w:val="nil"/>
              <w:bottom w:val="nil"/>
              <w:right w:val="nil"/>
            </w:tcBorders>
          </w:tcPr>
          <w:p w14:paraId="73D757F2" w14:textId="77777777" w:rsidR="00354279" w:rsidRDefault="00354279">
            <w:pPr>
              <w:tabs>
                <w:tab w:val="left" w:pos="709"/>
                <w:tab w:val="left" w:pos="1134"/>
              </w:tabs>
              <w:spacing w:before="120" w:after="120"/>
              <w:jc w:val="both"/>
              <w:rPr>
                <w:rFonts w:ascii="Arial" w:eastAsia="Arial" w:hAnsi="Arial" w:cs="Arial"/>
                <w:color w:val="000000"/>
                <w:sz w:val="24"/>
                <w:szCs w:val="24"/>
              </w:rPr>
            </w:pPr>
          </w:p>
        </w:tc>
      </w:tr>
    </w:tbl>
    <w:p w14:paraId="23CD9A1D" w14:textId="77777777" w:rsidR="00354279" w:rsidRDefault="00354279" w:rsidP="00354279">
      <w:pPr>
        <w:numPr>
          <w:ilvl w:val="0"/>
          <w:numId w:val="19"/>
        </w:numP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Visibility of Sub-Contract Opportunities in the Supply Chain </w:t>
      </w:r>
    </w:p>
    <w:p w14:paraId="219E12C5" w14:textId="77777777" w:rsidR="00354279" w:rsidRDefault="00354279" w:rsidP="00354279">
      <w:pPr>
        <w:spacing w:after="0"/>
        <w:ind w:left="720" w:hanging="720"/>
        <w:rPr>
          <w:rFonts w:ascii="Arial" w:eastAsia="Arial" w:hAnsi="Arial" w:cs="Arial"/>
          <w:b/>
          <w:color w:val="000000"/>
          <w:sz w:val="24"/>
          <w:szCs w:val="24"/>
        </w:rPr>
      </w:pPr>
    </w:p>
    <w:p w14:paraId="4842C6F0" w14:textId="77777777" w:rsidR="00354279" w:rsidRDefault="00354279" w:rsidP="00354279">
      <w:pPr>
        <w:numPr>
          <w:ilvl w:val="1"/>
          <w:numId w:val="19"/>
        </w:numP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 The Supplier shall:</w:t>
      </w:r>
    </w:p>
    <w:p w14:paraId="44D6C7F1" w14:textId="77777777" w:rsidR="00354279" w:rsidRDefault="00354279" w:rsidP="00354279">
      <w:pPr>
        <w:spacing w:after="0"/>
        <w:ind w:left="720" w:hanging="720"/>
        <w:rPr>
          <w:rFonts w:ascii="Arial" w:eastAsia="Arial" w:hAnsi="Arial" w:cs="Arial"/>
          <w:color w:val="000000"/>
          <w:sz w:val="24"/>
          <w:szCs w:val="24"/>
        </w:rPr>
      </w:pPr>
    </w:p>
    <w:p w14:paraId="7EC151D2" w14:textId="77777777" w:rsidR="00354279" w:rsidRDefault="00354279" w:rsidP="00354279">
      <w:pPr>
        <w:numPr>
          <w:ilvl w:val="2"/>
          <w:numId w:val="19"/>
        </w:numPr>
        <w:spacing w:after="0"/>
        <w:rPr>
          <w:rFonts w:ascii="Arial" w:eastAsia="Arial" w:hAnsi="Arial" w:cs="Arial"/>
          <w:color w:val="000000"/>
          <w:sz w:val="24"/>
          <w:szCs w:val="24"/>
        </w:rPr>
      </w:pPr>
      <w:r>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14:paraId="596CED5C" w14:textId="77777777" w:rsidR="00354279" w:rsidRDefault="00354279" w:rsidP="00354279">
      <w:pPr>
        <w:numPr>
          <w:ilvl w:val="2"/>
          <w:numId w:val="19"/>
        </w:numPr>
        <w:spacing w:after="0"/>
        <w:rPr>
          <w:rFonts w:ascii="Arial" w:eastAsia="Arial" w:hAnsi="Arial" w:cs="Arial"/>
          <w:color w:val="000000"/>
          <w:sz w:val="24"/>
          <w:szCs w:val="24"/>
        </w:rPr>
      </w:pPr>
      <w:r>
        <w:rPr>
          <w:rFonts w:ascii="Arial" w:eastAsia="Arial" w:hAnsi="Arial" w:cs="Arial"/>
          <w:color w:val="000000"/>
          <w:sz w:val="24"/>
          <w:szCs w:val="24"/>
        </w:rPr>
        <w:t xml:space="preserve">within 90 days of awarding a Sub-Contract to a Subcontractor, update the notice on Contract Finder with details of the successful Subcontractor; </w:t>
      </w:r>
    </w:p>
    <w:p w14:paraId="42DAB6DE" w14:textId="77777777" w:rsidR="00354279" w:rsidRDefault="00354279" w:rsidP="00354279">
      <w:pPr>
        <w:numPr>
          <w:ilvl w:val="2"/>
          <w:numId w:val="19"/>
        </w:numPr>
        <w:spacing w:after="0"/>
        <w:rPr>
          <w:rFonts w:ascii="Arial" w:eastAsia="Arial" w:hAnsi="Arial" w:cs="Arial"/>
          <w:color w:val="000000"/>
          <w:sz w:val="24"/>
          <w:szCs w:val="24"/>
        </w:rPr>
      </w:pPr>
      <w:r>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Period; </w:t>
      </w:r>
    </w:p>
    <w:p w14:paraId="5BA63152" w14:textId="77777777" w:rsidR="00354279" w:rsidRDefault="00354279" w:rsidP="00354279">
      <w:pPr>
        <w:numPr>
          <w:ilvl w:val="2"/>
          <w:numId w:val="19"/>
        </w:numPr>
        <w:spacing w:after="0"/>
        <w:rPr>
          <w:rFonts w:ascii="Arial" w:eastAsia="Arial" w:hAnsi="Arial" w:cs="Arial"/>
          <w:color w:val="000000"/>
          <w:sz w:val="24"/>
          <w:szCs w:val="24"/>
        </w:rPr>
      </w:pPr>
      <w:r>
        <w:rPr>
          <w:rFonts w:ascii="Arial" w:eastAsia="Arial" w:hAnsi="Arial" w:cs="Arial"/>
          <w:color w:val="000000"/>
          <w:sz w:val="24"/>
          <w:szCs w:val="24"/>
        </w:rPr>
        <w:t xml:space="preserve">provide reports on the information at Paragraph 2.1.3 to the Relevant Authority in the format and frequency as reasonably specified by the Relevant Authority; and </w:t>
      </w:r>
    </w:p>
    <w:p w14:paraId="11BF0C5B" w14:textId="77777777" w:rsidR="00354279" w:rsidRDefault="00354279" w:rsidP="00354279">
      <w:pPr>
        <w:numPr>
          <w:ilvl w:val="2"/>
          <w:numId w:val="19"/>
        </w:numPr>
        <w:spacing w:after="0"/>
        <w:rPr>
          <w:rFonts w:ascii="Arial" w:eastAsia="Arial" w:hAnsi="Arial" w:cs="Arial"/>
          <w:color w:val="000000"/>
          <w:sz w:val="24"/>
          <w:szCs w:val="24"/>
        </w:rPr>
      </w:pPr>
      <w:r>
        <w:rPr>
          <w:rFonts w:ascii="Arial" w:eastAsia="Arial" w:hAnsi="Arial" w:cs="Arial"/>
          <w:color w:val="000000"/>
          <w:sz w:val="24"/>
          <w:szCs w:val="24"/>
        </w:rPr>
        <w:lastRenderedPageBreak/>
        <w:t xml:space="preserve">promote Contracts Finder to its suppliers and encourage those organisations to register on Contracts Finder. </w:t>
      </w:r>
    </w:p>
    <w:p w14:paraId="6949B24F" w14:textId="77777777" w:rsidR="00354279" w:rsidRDefault="00354279" w:rsidP="00354279">
      <w:pPr>
        <w:spacing w:after="0"/>
        <w:ind w:left="1080" w:hanging="720"/>
        <w:rPr>
          <w:rFonts w:ascii="Arial" w:eastAsia="Arial" w:hAnsi="Arial" w:cs="Arial"/>
          <w:color w:val="000000"/>
          <w:sz w:val="24"/>
          <w:szCs w:val="24"/>
        </w:rPr>
      </w:pPr>
    </w:p>
    <w:p w14:paraId="4B4A63D4" w14:textId="77777777" w:rsidR="00354279" w:rsidRDefault="00354279" w:rsidP="00354279">
      <w:pPr>
        <w:spacing w:after="0"/>
        <w:ind w:left="1080" w:hanging="720"/>
        <w:rPr>
          <w:rFonts w:ascii="Arial" w:eastAsia="Arial" w:hAnsi="Arial" w:cs="Arial"/>
          <w:color w:val="000000"/>
          <w:sz w:val="24"/>
          <w:szCs w:val="24"/>
        </w:rPr>
      </w:pPr>
    </w:p>
    <w:p w14:paraId="7FE4A1C4" w14:textId="77777777" w:rsidR="00354279" w:rsidRDefault="00354279" w:rsidP="00354279">
      <w:pPr>
        <w:numPr>
          <w:ilvl w:val="1"/>
          <w:numId w:val="19"/>
        </w:numP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Each advert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2.1.1 of this Schedule 12 shall provide a full and detailed description of the Sub-Contract opportunity with each of the mandatory fields being completed on Contracts Finder by the Supplier. </w:t>
      </w:r>
    </w:p>
    <w:p w14:paraId="011ECFAC" w14:textId="77777777" w:rsidR="00354279" w:rsidRDefault="00354279" w:rsidP="00354279">
      <w:pPr>
        <w:spacing w:after="0"/>
        <w:ind w:left="993" w:hanging="633"/>
        <w:rPr>
          <w:rFonts w:ascii="Arial" w:eastAsia="Arial" w:hAnsi="Arial" w:cs="Arial"/>
          <w:color w:val="000000"/>
          <w:sz w:val="24"/>
          <w:szCs w:val="24"/>
        </w:rPr>
      </w:pPr>
    </w:p>
    <w:p w14:paraId="1611A984" w14:textId="77777777" w:rsidR="00354279" w:rsidRDefault="00354279" w:rsidP="00354279">
      <w:pPr>
        <w:numPr>
          <w:ilvl w:val="1"/>
          <w:numId w:val="19"/>
        </w:numPr>
        <w:spacing w:after="0"/>
        <w:ind w:left="993" w:hanging="633"/>
        <w:rPr>
          <w:rFonts w:ascii="Arial" w:eastAsia="Arial" w:hAnsi="Arial" w:cs="Arial"/>
          <w:color w:val="000000"/>
          <w:sz w:val="24"/>
          <w:szCs w:val="24"/>
        </w:rPr>
      </w:pPr>
      <w:r>
        <w:rPr>
          <w:rFonts w:ascii="Arial" w:eastAsia="Arial" w:hAnsi="Arial" w:cs="Arial"/>
          <w:color w:val="000000"/>
          <w:sz w:val="24"/>
          <w:szCs w:val="24"/>
        </w:rPr>
        <w:t>The obligation on the Supplier set out at Paragraph 2.1 shall only apply in respect of Sub-Contract opportunities arising after the Effective Date.</w:t>
      </w:r>
    </w:p>
    <w:p w14:paraId="3EA0F0FD" w14:textId="77777777" w:rsidR="00354279" w:rsidRDefault="00354279" w:rsidP="00354279">
      <w:pPr>
        <w:spacing w:after="0"/>
        <w:ind w:left="993" w:hanging="633"/>
        <w:rPr>
          <w:rFonts w:ascii="Arial" w:eastAsia="Arial" w:hAnsi="Arial" w:cs="Arial"/>
          <w:color w:val="000000"/>
          <w:sz w:val="24"/>
          <w:szCs w:val="24"/>
        </w:rPr>
      </w:pPr>
    </w:p>
    <w:p w14:paraId="3F49FC8E" w14:textId="77777777" w:rsidR="00354279" w:rsidRDefault="00354279" w:rsidP="00354279">
      <w:pPr>
        <w:numPr>
          <w:ilvl w:val="1"/>
          <w:numId w:val="19"/>
        </w:numP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Notwithstanding Paragraph 2.1, the Authority may by giving its prior Approval, agree that a Sub-Contract opportunity is not required to be advertised by the Supplier on Contracts Finder.  </w:t>
      </w:r>
    </w:p>
    <w:p w14:paraId="146A9F44" w14:textId="77777777" w:rsidR="00354279" w:rsidRDefault="00354279" w:rsidP="00354279">
      <w:pPr>
        <w:spacing w:after="0"/>
        <w:ind w:left="720" w:hanging="720"/>
        <w:rPr>
          <w:rFonts w:ascii="Arial" w:eastAsia="Arial" w:hAnsi="Arial" w:cs="Arial"/>
          <w:color w:val="000000"/>
          <w:sz w:val="24"/>
          <w:szCs w:val="24"/>
        </w:rPr>
      </w:pPr>
    </w:p>
    <w:p w14:paraId="596CB8B6" w14:textId="77777777" w:rsidR="00354279" w:rsidRDefault="00354279" w:rsidP="00354279">
      <w:pPr>
        <w:numPr>
          <w:ilvl w:val="0"/>
          <w:numId w:val="19"/>
        </w:numPr>
        <w:spacing w:after="0"/>
        <w:ind w:hanging="720"/>
        <w:rPr>
          <w:rFonts w:ascii="Arial" w:eastAsia="Arial" w:hAnsi="Arial" w:cs="Arial"/>
          <w:b/>
          <w:color w:val="000000"/>
          <w:sz w:val="24"/>
          <w:szCs w:val="24"/>
        </w:rPr>
      </w:pPr>
      <w:r>
        <w:rPr>
          <w:rFonts w:ascii="Arial" w:eastAsia="Arial" w:hAnsi="Arial" w:cs="Arial"/>
          <w:b/>
          <w:color w:val="000000"/>
          <w:sz w:val="24"/>
          <w:szCs w:val="24"/>
        </w:rPr>
        <w:t>Visibility of Supply Chain Spend</w:t>
      </w:r>
    </w:p>
    <w:p w14:paraId="3AF7031F" w14:textId="77777777" w:rsidR="00354279" w:rsidRDefault="00354279" w:rsidP="00354279">
      <w:pPr>
        <w:spacing w:after="0"/>
        <w:ind w:left="720" w:hanging="720"/>
        <w:rPr>
          <w:rFonts w:ascii="Arial" w:eastAsia="Arial" w:hAnsi="Arial" w:cs="Arial"/>
          <w:b/>
          <w:color w:val="000000"/>
          <w:sz w:val="24"/>
          <w:szCs w:val="24"/>
        </w:rPr>
      </w:pPr>
    </w:p>
    <w:p w14:paraId="313F9068" w14:textId="77777777" w:rsidR="00354279" w:rsidRDefault="00354279" w:rsidP="00354279">
      <w:pPr>
        <w:numPr>
          <w:ilvl w:val="1"/>
          <w:numId w:val="19"/>
        </w:numPr>
        <w:ind w:left="993" w:hanging="567"/>
        <w:rPr>
          <w:rFonts w:ascii="Arial" w:eastAsia="Arial" w:hAnsi="Arial" w:cs="Arial"/>
          <w:color w:val="000000"/>
          <w:sz w:val="24"/>
          <w:szCs w:val="24"/>
        </w:rPr>
      </w:pPr>
      <w:r>
        <w:rPr>
          <w:rFonts w:ascii="Arial" w:eastAsia="Arial" w:hAnsi="Arial" w:cs="Arial"/>
          <w:color w:val="000000"/>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6E93BEF2" w14:textId="77777777" w:rsidR="00354279" w:rsidRDefault="00354279" w:rsidP="00354279">
      <w:pPr>
        <w:numPr>
          <w:ilvl w:val="0"/>
          <w:numId w:val="20"/>
        </w:num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contract revenue received directly on the Contract;</w:t>
      </w:r>
    </w:p>
    <w:p w14:paraId="35112999" w14:textId="77777777" w:rsidR="00354279" w:rsidRDefault="00354279" w:rsidP="00354279">
      <w:pPr>
        <w:numPr>
          <w:ilvl w:val="0"/>
          <w:numId w:val="20"/>
        </w:numPr>
        <w:spacing w:after="0" w:line="360" w:lineRule="auto"/>
        <w:rPr>
          <w:rFonts w:ascii="Arial" w:eastAsia="Arial" w:hAnsi="Arial" w:cs="Arial"/>
          <w:color w:val="000000"/>
          <w:sz w:val="24"/>
          <w:szCs w:val="24"/>
        </w:rPr>
      </w:pPr>
      <w:r>
        <w:rPr>
          <w:rFonts w:ascii="Arial" w:eastAsia="Arial" w:hAnsi="Arial" w:cs="Arial"/>
          <w:color w:val="000000"/>
          <w:sz w:val="24"/>
          <w:szCs w:val="24"/>
        </w:rPr>
        <w:t>the total value of sub-contracted revenues under the Contract (including revenues for non-SMEs/non-VCSEs); and</w:t>
      </w:r>
    </w:p>
    <w:p w14:paraId="6E75AAC5" w14:textId="77777777" w:rsidR="00354279" w:rsidRDefault="00354279" w:rsidP="00354279">
      <w:pPr>
        <w:numPr>
          <w:ilvl w:val="0"/>
          <w:numId w:val="20"/>
        </w:num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value of sub-contracted revenues to SMEs and VCSEs.</w:t>
      </w:r>
    </w:p>
    <w:p w14:paraId="33253FC1" w14:textId="77777777" w:rsidR="00354279" w:rsidRDefault="00354279" w:rsidP="00354279">
      <w:pPr>
        <w:spacing w:after="0" w:line="360" w:lineRule="auto"/>
        <w:jc w:val="both"/>
        <w:rPr>
          <w:rFonts w:ascii="Arial" w:eastAsia="Arial" w:hAnsi="Arial" w:cs="Arial"/>
          <w:color w:val="000000"/>
          <w:sz w:val="24"/>
          <w:szCs w:val="24"/>
        </w:rPr>
      </w:pPr>
    </w:p>
    <w:p w14:paraId="370B9014" w14:textId="77777777" w:rsidR="00354279" w:rsidRDefault="00354279" w:rsidP="00354279">
      <w:pPr>
        <w:numPr>
          <w:ilvl w:val="1"/>
          <w:numId w:val="19"/>
        </w:numPr>
        <w:spacing w:after="0"/>
        <w:ind w:left="993" w:hanging="633"/>
        <w:rPr>
          <w:rFonts w:ascii="Arial" w:eastAsia="Arial" w:hAnsi="Arial" w:cs="Arial"/>
          <w:color w:val="000000"/>
          <w:sz w:val="24"/>
          <w:szCs w:val="24"/>
        </w:rPr>
      </w:pPr>
      <w:r>
        <w:rPr>
          <w:rFonts w:ascii="Arial" w:eastAsia="Arial" w:hAnsi="Arial" w:cs="Arial"/>
          <w:color w:val="000000"/>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51A3153F" w14:textId="77777777" w:rsidR="00354279" w:rsidRDefault="00354279" w:rsidP="00354279">
      <w:pPr>
        <w:spacing w:after="0"/>
        <w:ind w:left="720" w:hanging="720"/>
        <w:rPr>
          <w:rFonts w:ascii="Arial" w:eastAsia="Arial" w:hAnsi="Arial" w:cs="Arial"/>
          <w:color w:val="000000"/>
          <w:sz w:val="24"/>
          <w:szCs w:val="24"/>
        </w:rPr>
      </w:pPr>
    </w:p>
    <w:p w14:paraId="787304C0" w14:textId="77777777" w:rsidR="00354279" w:rsidRDefault="00354279" w:rsidP="00354279">
      <w:pPr>
        <w:numPr>
          <w:ilvl w:val="1"/>
          <w:numId w:val="19"/>
        </w:numPr>
        <w:ind w:left="993" w:hanging="567"/>
        <w:rPr>
          <w:rFonts w:ascii="Arial" w:eastAsia="Arial" w:hAnsi="Arial" w:cs="Arial"/>
          <w:color w:val="000000"/>
          <w:sz w:val="24"/>
          <w:szCs w:val="24"/>
        </w:rPr>
      </w:pPr>
      <w:r>
        <w:rPr>
          <w:rFonts w:ascii="Arial" w:eastAsia="Arial" w:hAnsi="Arial" w:cs="Arial"/>
          <w:color w:val="000000"/>
          <w:sz w:val="24"/>
          <w:szCs w:val="24"/>
        </w:rPr>
        <w:lastRenderedPageBreak/>
        <w:t xml:space="preserve">The Supplier further agrees and acknowledges that it may not make any amendment to the Supply Chain Information Report Template without the prior Approval of the Authority.  </w:t>
      </w:r>
    </w:p>
    <w:p w14:paraId="6F8A250B" w14:textId="77777777" w:rsidR="00354279" w:rsidRDefault="00354279" w:rsidP="00354279">
      <w:pPr>
        <w:rPr>
          <w:rFonts w:ascii="Arial" w:eastAsia="Arial" w:hAnsi="Arial" w:cs="Arial"/>
          <w:sz w:val="24"/>
          <w:szCs w:val="24"/>
        </w:rPr>
      </w:pPr>
    </w:p>
    <w:p w14:paraId="21BC1B66" w14:textId="77777777" w:rsidR="00354279" w:rsidRDefault="00354279" w:rsidP="00354279">
      <w:pPr>
        <w:ind w:left="360"/>
        <w:jc w:val="center"/>
        <w:rPr>
          <w:rFonts w:ascii="Arial" w:eastAsia="Arial" w:hAnsi="Arial" w:cs="Arial"/>
          <w:b/>
          <w:sz w:val="24"/>
          <w:szCs w:val="24"/>
        </w:rPr>
      </w:pPr>
      <w:r>
        <w:rPr>
          <w:rFonts w:ascii="Arial" w:eastAsia="Arial" w:hAnsi="Arial" w:cs="Arial"/>
          <w:b/>
          <w:sz w:val="24"/>
          <w:szCs w:val="24"/>
        </w:rPr>
        <w:t>Annex 1</w:t>
      </w:r>
    </w:p>
    <w:p w14:paraId="4873CA08" w14:textId="77777777" w:rsidR="00354279" w:rsidRDefault="00354279" w:rsidP="00354279">
      <w:pPr>
        <w:ind w:left="360"/>
        <w:jc w:val="center"/>
        <w:rPr>
          <w:rFonts w:ascii="Arial" w:eastAsia="Arial" w:hAnsi="Arial" w:cs="Arial"/>
          <w:b/>
          <w:sz w:val="24"/>
          <w:szCs w:val="24"/>
        </w:rPr>
      </w:pPr>
      <w:r>
        <w:rPr>
          <w:rFonts w:ascii="Arial" w:eastAsia="Arial" w:hAnsi="Arial" w:cs="Arial"/>
          <w:b/>
          <w:sz w:val="24"/>
          <w:szCs w:val="24"/>
        </w:rPr>
        <w:t>Supply Chain Information Report template</w:t>
      </w:r>
    </w:p>
    <w:p w14:paraId="1D1A74AB" w14:textId="77777777" w:rsidR="00354279" w:rsidRDefault="00354279" w:rsidP="00354279">
      <w:pPr>
        <w:rPr>
          <w:rFonts w:ascii="Arial" w:eastAsia="Arial" w:hAnsi="Arial" w:cs="Arial"/>
          <w:sz w:val="24"/>
          <w:szCs w:val="24"/>
        </w:rPr>
      </w:pPr>
    </w:p>
    <w:p w14:paraId="1AFA7CD8" w14:textId="77777777" w:rsidR="00354279" w:rsidRDefault="00354279" w:rsidP="00354279"/>
    <w:p w14:paraId="16943134" w14:textId="7F10E97E" w:rsidR="00354279" w:rsidRDefault="00354279" w:rsidP="00354279">
      <w:pPr>
        <w:rPr>
          <w:rFonts w:ascii="Arial" w:eastAsia="Arial" w:hAnsi="Arial" w:cs="Arial"/>
          <w:sz w:val="24"/>
          <w:szCs w:val="24"/>
        </w:rPr>
      </w:pPr>
      <w:r>
        <w:rPr>
          <w:rFonts w:ascii="Arial" w:eastAsia="Arial" w:hAnsi="Arial" w:cs="Arial"/>
          <w:noProof/>
          <w:sz w:val="24"/>
          <w:szCs w:val="24"/>
        </w:rPr>
        <w:drawing>
          <wp:inline distT="0" distB="0" distL="0" distR="0" wp14:anchorId="6B44844A" wp14:editId="2F2D7C93">
            <wp:extent cx="1469390" cy="7073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9390" cy="707390"/>
                    </a:xfrm>
                    <a:prstGeom prst="rect">
                      <a:avLst/>
                    </a:prstGeom>
                    <a:noFill/>
                    <a:ln>
                      <a:noFill/>
                    </a:ln>
                  </pic:spPr>
                </pic:pic>
              </a:graphicData>
            </a:graphic>
          </wp:inline>
        </w:drawing>
      </w:r>
    </w:p>
    <w:p w14:paraId="4E305D59" w14:textId="77777777" w:rsidR="00354279" w:rsidRDefault="00354279" w:rsidP="00354279">
      <w:pPr>
        <w:rPr>
          <w:rFonts w:ascii="Arial" w:eastAsia="Arial" w:hAnsi="Arial" w:cs="Arial"/>
          <w:sz w:val="24"/>
          <w:szCs w:val="24"/>
        </w:rPr>
      </w:pPr>
    </w:p>
    <w:p w14:paraId="307A07C9" w14:textId="77777777" w:rsidR="00354279" w:rsidRDefault="00354279" w:rsidP="00354279">
      <w:pPr>
        <w:rPr>
          <w:rFonts w:ascii="Arial" w:eastAsia="Arial" w:hAnsi="Arial" w:cs="Arial"/>
          <w:sz w:val="24"/>
          <w:szCs w:val="24"/>
        </w:rPr>
      </w:pPr>
    </w:p>
    <w:p w14:paraId="000000C3" w14:textId="580CA3AC" w:rsidR="00354279" w:rsidRDefault="00354279">
      <w:pPr>
        <w:pBdr>
          <w:top w:val="nil"/>
          <w:left w:val="nil"/>
          <w:bottom w:val="nil"/>
          <w:right w:val="nil"/>
          <w:between w:val="nil"/>
        </w:pBdr>
        <w:tabs>
          <w:tab w:val="left" w:pos="2257"/>
        </w:tabs>
        <w:spacing w:after="0" w:line="254" w:lineRule="auto"/>
        <w:rPr>
          <w:color w:val="000000"/>
        </w:rPr>
      </w:pPr>
    </w:p>
    <w:p w14:paraId="77EFDFDD" w14:textId="77777777" w:rsidR="00354279" w:rsidRDefault="00354279">
      <w:pPr>
        <w:rPr>
          <w:color w:val="000000"/>
        </w:rPr>
      </w:pPr>
      <w:r>
        <w:rPr>
          <w:color w:val="000000"/>
        </w:rPr>
        <w:br w:type="page"/>
      </w:r>
    </w:p>
    <w:p w14:paraId="0CD8BC67" w14:textId="77777777" w:rsidR="00354279" w:rsidRDefault="00354279" w:rsidP="00354279">
      <w:pPr>
        <w:tabs>
          <w:tab w:val="center" w:pos="4513"/>
          <w:tab w:val="right" w:pos="9026"/>
        </w:tabs>
        <w:spacing w:after="0"/>
        <w:rPr>
          <w:rFonts w:ascii="Arial" w:eastAsia="Arial" w:hAnsi="Arial" w:cs="Arial"/>
          <w:b/>
          <w:smallCaps/>
          <w:color w:val="000000"/>
          <w:sz w:val="36"/>
          <w:szCs w:val="36"/>
        </w:rPr>
      </w:pPr>
    </w:p>
    <w:p w14:paraId="71C08166" w14:textId="77777777" w:rsidR="00354279" w:rsidRDefault="00354279" w:rsidP="00354279">
      <w:pPr>
        <w:tabs>
          <w:tab w:val="center" w:pos="4513"/>
          <w:tab w:val="right" w:pos="9026"/>
        </w:tabs>
        <w:spacing w:after="0"/>
        <w:rPr>
          <w:rFonts w:ascii="Arial" w:eastAsia="Arial" w:hAnsi="Arial" w:cs="Arial"/>
          <w:b/>
          <w:smallCaps/>
          <w:color w:val="000000"/>
          <w:sz w:val="36"/>
          <w:szCs w:val="36"/>
        </w:rPr>
      </w:pPr>
      <w:r>
        <w:rPr>
          <w:rFonts w:ascii="Arial" w:eastAsia="Arial" w:hAnsi="Arial" w:cs="Arial"/>
          <w:b/>
          <w:color w:val="000000"/>
          <w:sz w:val="36"/>
          <w:szCs w:val="36"/>
        </w:rPr>
        <w:t xml:space="preserve">Joint Schedule 13 (Continuous Improvement) </w:t>
      </w:r>
    </w:p>
    <w:p w14:paraId="013118ED" w14:textId="77777777" w:rsidR="00354279" w:rsidRDefault="00354279" w:rsidP="00354279">
      <w:pPr>
        <w:keepNext/>
        <w:numPr>
          <w:ilvl w:val="0"/>
          <w:numId w:val="21"/>
        </w:numPr>
        <w:tabs>
          <w:tab w:val="left" w:pos="142"/>
        </w:tabs>
        <w:spacing w:before="120" w:after="240" w:line="240" w:lineRule="auto"/>
      </w:pPr>
      <w:r>
        <w:rPr>
          <w:rFonts w:ascii="Arial Bold" w:eastAsia="Arial Bold" w:hAnsi="Arial Bold" w:cs="Arial Bold"/>
          <w:color w:val="000000"/>
          <w:sz w:val="24"/>
          <w:szCs w:val="24"/>
        </w:rPr>
        <w:t>Relevant Authorities Rights</w:t>
      </w:r>
    </w:p>
    <w:p w14:paraId="5395DABE" w14:textId="77777777" w:rsidR="00354279" w:rsidRDefault="00354279" w:rsidP="00354279">
      <w:pPr>
        <w:numPr>
          <w:ilvl w:val="1"/>
          <w:numId w:val="21"/>
        </w:numPr>
        <w:tabs>
          <w:tab w:val="left" w:pos="1134"/>
        </w:tabs>
        <w:spacing w:before="120" w:after="120" w:line="240" w:lineRule="auto"/>
        <w:ind w:hanging="360"/>
      </w:pPr>
      <w:r>
        <w:rPr>
          <w:rFonts w:ascii="Arial" w:eastAsia="Arial" w:hAnsi="Arial" w:cs="Arial"/>
          <w:sz w:val="24"/>
          <w:szCs w:val="24"/>
        </w:rPr>
        <w:t>The Relevant Authority and the Supplier recognise that, where specified in Framework Schedule 4 (Framework Management), a Buyer may give CCS the right to enforce the Buyer's rights under this Schedule</w:t>
      </w:r>
      <w:r>
        <w:rPr>
          <w:rFonts w:ascii="Arial" w:eastAsia="Arial" w:hAnsi="Arial" w:cs="Arial"/>
          <w:color w:val="000000"/>
          <w:sz w:val="24"/>
          <w:szCs w:val="24"/>
        </w:rPr>
        <w:t>.</w:t>
      </w:r>
    </w:p>
    <w:p w14:paraId="36F59007" w14:textId="77777777" w:rsidR="00354279" w:rsidRDefault="00354279" w:rsidP="00354279">
      <w:pPr>
        <w:keepNext/>
        <w:numPr>
          <w:ilvl w:val="0"/>
          <w:numId w:val="21"/>
        </w:numPr>
        <w:tabs>
          <w:tab w:val="left" w:pos="142"/>
        </w:tabs>
        <w:spacing w:before="120" w:after="240" w:line="240" w:lineRule="auto"/>
      </w:pPr>
      <w:r>
        <w:rPr>
          <w:rFonts w:ascii="Arial Bold" w:eastAsia="Arial Bold" w:hAnsi="Arial Bold" w:cs="Arial Bold"/>
          <w:color w:val="000000"/>
          <w:sz w:val="24"/>
          <w:szCs w:val="24"/>
        </w:rPr>
        <w:t>Supplier’s Obligations</w:t>
      </w:r>
    </w:p>
    <w:p w14:paraId="05A33C28" w14:textId="77777777" w:rsidR="00354279" w:rsidRDefault="00354279" w:rsidP="00354279">
      <w:pPr>
        <w:numPr>
          <w:ilvl w:val="1"/>
          <w:numId w:val="21"/>
        </w:numPr>
        <w:tabs>
          <w:tab w:val="left" w:pos="1134"/>
        </w:tabs>
        <w:spacing w:before="120" w:after="120" w:line="240" w:lineRule="auto"/>
        <w:ind w:hanging="359"/>
      </w:pPr>
      <w:r>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Relevant Authority’s costs (including the Charges /Framework Prices) and/or improving the quality and efficiency of the Deliverables and their supply to the Relevant Authority.  </w:t>
      </w:r>
    </w:p>
    <w:p w14:paraId="62477550" w14:textId="77777777" w:rsidR="00354279" w:rsidRDefault="00354279" w:rsidP="00354279">
      <w:pPr>
        <w:numPr>
          <w:ilvl w:val="1"/>
          <w:numId w:val="21"/>
        </w:numPr>
        <w:tabs>
          <w:tab w:val="left" w:pos="1134"/>
        </w:tabs>
        <w:spacing w:before="120" w:after="120" w:line="240" w:lineRule="auto"/>
        <w:ind w:hanging="359"/>
      </w:pPr>
      <w:r>
        <w:rPr>
          <w:rFonts w:ascii="Arial" w:eastAsia="Arial" w:hAnsi="Arial" w:cs="Arial"/>
          <w:color w:val="000000"/>
          <w:sz w:val="24"/>
          <w:szCs w:val="24"/>
        </w:rPr>
        <w:t>The Supplier must adopt a policy of continuous improvement in relation to the Deliverables.</w:t>
      </w:r>
    </w:p>
    <w:p w14:paraId="6A6C7366" w14:textId="77777777" w:rsidR="00354279" w:rsidRDefault="00354279" w:rsidP="00354279">
      <w:pPr>
        <w:numPr>
          <w:ilvl w:val="1"/>
          <w:numId w:val="21"/>
        </w:numPr>
        <w:tabs>
          <w:tab w:val="left" w:pos="1134"/>
        </w:tabs>
        <w:spacing w:before="120" w:after="120" w:line="240" w:lineRule="auto"/>
        <w:ind w:hanging="359"/>
      </w:pPr>
      <w:r>
        <w:rPr>
          <w:rFonts w:ascii="Arial" w:eastAsia="Arial" w:hAnsi="Arial" w:cs="Arial"/>
          <w:color w:val="000000"/>
          <w:sz w:val="24"/>
          <w:szCs w:val="24"/>
        </w:rPr>
        <w:t xml:space="preserve">This may include regular reviews with the Relevant Authority of the Deliverables and the way it provides them, with a view to reducing the Relevant Authority's costs (including the Charges/ Framework Prices) and/or improving the quality and efficiency of the Deliverables.  The Supplier and the Relevant Authority must provide each other with any information relevant to meeting this objective. </w:t>
      </w:r>
    </w:p>
    <w:p w14:paraId="5D93FB20" w14:textId="77777777" w:rsidR="00354279" w:rsidRDefault="00354279" w:rsidP="00354279">
      <w:pPr>
        <w:numPr>
          <w:ilvl w:val="1"/>
          <w:numId w:val="21"/>
        </w:numPr>
        <w:tabs>
          <w:tab w:val="left" w:pos="1134"/>
        </w:tabs>
        <w:spacing w:before="120" w:after="120" w:line="240" w:lineRule="auto"/>
        <w:ind w:hanging="359"/>
      </w:pPr>
      <w:r>
        <w:rPr>
          <w:rFonts w:ascii="Arial" w:eastAsia="Arial" w:hAnsi="Arial" w:cs="Arial"/>
          <w:color w:val="000000"/>
          <w:sz w:val="24"/>
          <w:szCs w:val="24"/>
        </w:rPr>
        <w:t>In addition to Paragraph 2.1, the Supplier may be requested by the Relevant Authority to produce at the start of each Contract (or where otherwise specified in the Order Form) a plan for improving the provision of the Deliverables and/or reducing the Charges/Framework Prices (without adversely affecting the performance of this Contract) (</w:t>
      </w:r>
      <w:r>
        <w:rPr>
          <w:rFonts w:ascii="Arial" w:eastAsia="Arial" w:hAnsi="Arial" w:cs="Arial"/>
          <w:b/>
          <w:color w:val="000000"/>
          <w:sz w:val="24"/>
          <w:szCs w:val="24"/>
        </w:rPr>
        <w:t>"Continuous Improvement Plan"</w:t>
      </w:r>
      <w:r>
        <w:rPr>
          <w:rFonts w:ascii="Arial" w:eastAsia="Arial" w:hAnsi="Arial" w:cs="Arial"/>
          <w:color w:val="000000"/>
          <w:sz w:val="24"/>
          <w:szCs w:val="24"/>
        </w:rPr>
        <w:t>) for the Relevant Authority's approval.  The Continuous Improvement Plan must include, as a minimum, proposals:</w:t>
      </w:r>
    </w:p>
    <w:p w14:paraId="1115EA1F" w14:textId="77777777" w:rsidR="00354279" w:rsidRDefault="00354279" w:rsidP="00354279">
      <w:pPr>
        <w:numPr>
          <w:ilvl w:val="2"/>
          <w:numId w:val="21"/>
        </w:numPr>
        <w:tabs>
          <w:tab w:val="left" w:pos="1985"/>
        </w:tabs>
        <w:spacing w:before="120" w:after="120" w:line="240" w:lineRule="auto"/>
      </w:pPr>
      <w:r>
        <w:rPr>
          <w:rFonts w:ascii="Arial" w:eastAsia="Arial" w:hAnsi="Arial" w:cs="Arial"/>
          <w:color w:val="000000"/>
          <w:sz w:val="24"/>
          <w:szCs w:val="24"/>
        </w:rPr>
        <w:t>identifying the emergence of relevant new and evolving technologies;</w:t>
      </w:r>
    </w:p>
    <w:p w14:paraId="10C36588" w14:textId="77777777" w:rsidR="00354279" w:rsidRDefault="00354279" w:rsidP="00354279">
      <w:pPr>
        <w:numPr>
          <w:ilvl w:val="2"/>
          <w:numId w:val="21"/>
        </w:numPr>
        <w:tabs>
          <w:tab w:val="left" w:pos="1985"/>
          <w:tab w:val="left" w:pos="2127"/>
        </w:tabs>
        <w:spacing w:before="120" w:after="120" w:line="240" w:lineRule="auto"/>
      </w:pPr>
      <w:r>
        <w:rPr>
          <w:rFonts w:ascii="Arial" w:eastAsia="Arial" w:hAnsi="Arial" w:cs="Arial"/>
          <w:color w:val="000000"/>
          <w:sz w:val="24"/>
          <w:szCs w:val="24"/>
        </w:rPr>
        <w:t>changes in business processes of the Supplier or the Relevant Authority and ways of working that would provide cost savings and/or enhanced benefits to the Relevant Authority (such as methods of interaction, supply chain efficiencies, reduction in energy consumption and methods of sale);</w:t>
      </w:r>
    </w:p>
    <w:p w14:paraId="331AC3B6" w14:textId="77777777" w:rsidR="00354279" w:rsidRDefault="00354279" w:rsidP="00354279">
      <w:pPr>
        <w:numPr>
          <w:ilvl w:val="2"/>
          <w:numId w:val="21"/>
        </w:numPr>
        <w:tabs>
          <w:tab w:val="left" w:pos="1985"/>
          <w:tab w:val="left" w:pos="2127"/>
        </w:tabs>
        <w:spacing w:before="120" w:after="120" w:line="240" w:lineRule="auto"/>
      </w:pPr>
      <w:r>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24D2E487" w14:textId="77777777" w:rsidR="00354279" w:rsidRDefault="00354279" w:rsidP="00354279">
      <w:pPr>
        <w:numPr>
          <w:ilvl w:val="2"/>
          <w:numId w:val="21"/>
        </w:numPr>
        <w:tabs>
          <w:tab w:val="left" w:pos="1985"/>
        </w:tabs>
        <w:spacing w:before="120" w:after="120" w:line="240" w:lineRule="auto"/>
      </w:pPr>
      <w:r>
        <w:rPr>
          <w:rFonts w:ascii="Arial" w:eastAsia="Arial" w:hAnsi="Arial" w:cs="Arial"/>
          <w:color w:val="000000"/>
          <w:sz w:val="24"/>
          <w:szCs w:val="24"/>
        </w:rPr>
        <w:t xml:space="preserve">measuring and reducing the sustainability impacts of the Supplier's operations and supply-chains relating to the </w:t>
      </w:r>
      <w:r>
        <w:rPr>
          <w:rFonts w:ascii="Arial" w:eastAsia="Arial" w:hAnsi="Arial" w:cs="Arial"/>
          <w:color w:val="000000"/>
          <w:sz w:val="24"/>
          <w:szCs w:val="24"/>
        </w:rPr>
        <w:lastRenderedPageBreak/>
        <w:t>Deliverables, and identifying opportunities to assist the Relevant Authority in meeting their sustainability objectives.</w:t>
      </w:r>
    </w:p>
    <w:p w14:paraId="4995C67D" w14:textId="77777777" w:rsidR="00354279" w:rsidRDefault="00354279" w:rsidP="00354279">
      <w:pPr>
        <w:numPr>
          <w:ilvl w:val="1"/>
          <w:numId w:val="21"/>
        </w:numPr>
        <w:tabs>
          <w:tab w:val="left" w:pos="1134"/>
        </w:tabs>
        <w:spacing w:before="120" w:after="120" w:line="240" w:lineRule="auto"/>
        <w:ind w:hanging="359"/>
      </w:pPr>
      <w:r>
        <w:rPr>
          <w:rFonts w:ascii="Arial" w:eastAsia="Arial" w:hAnsi="Arial" w:cs="Arial"/>
          <w:color w:val="000000"/>
          <w:sz w:val="24"/>
          <w:szCs w:val="24"/>
        </w:rPr>
        <w:t>The initial Continuous Improvement Plan may be requested by the Relevant Authority during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and where applicable, shall be submitted by the Supplier to the Relevant Authority for approval within one hundred (100) Working Days of the first Order or six (6) Months following the Start Date, whichever is earlier.  </w:t>
      </w:r>
    </w:p>
    <w:p w14:paraId="11EC9323" w14:textId="77777777" w:rsidR="00354279" w:rsidRDefault="00354279" w:rsidP="00354279">
      <w:pPr>
        <w:numPr>
          <w:ilvl w:val="1"/>
          <w:numId w:val="21"/>
        </w:numPr>
        <w:tabs>
          <w:tab w:val="left" w:pos="1134"/>
        </w:tabs>
        <w:spacing w:before="120" w:after="120" w:line="240" w:lineRule="auto"/>
        <w:ind w:hanging="359"/>
        <w:jc w:val="both"/>
      </w:pPr>
      <w:r>
        <w:rPr>
          <w:rFonts w:ascii="Arial" w:eastAsia="Arial" w:hAnsi="Arial" w:cs="Arial"/>
          <w:color w:val="000000"/>
          <w:sz w:val="24"/>
          <w:szCs w:val="24"/>
        </w:rPr>
        <w:t>The Relevant Authority reserves the right to request the initial Continuous Improvement Plan at any time during the Contract Period which may be after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where it is deemed to be beneficial. </w:t>
      </w:r>
    </w:p>
    <w:p w14:paraId="3BD56481" w14:textId="77777777" w:rsidR="00354279" w:rsidRDefault="00354279" w:rsidP="00354279">
      <w:pPr>
        <w:numPr>
          <w:ilvl w:val="1"/>
          <w:numId w:val="21"/>
        </w:numPr>
        <w:tabs>
          <w:tab w:val="left" w:pos="1134"/>
        </w:tabs>
        <w:spacing w:before="120" w:after="120" w:line="240" w:lineRule="auto"/>
        <w:ind w:hanging="359"/>
      </w:pPr>
      <w:r>
        <w:rPr>
          <w:rFonts w:ascii="Arial" w:eastAsia="Arial" w:hAnsi="Arial" w:cs="Arial"/>
          <w:color w:val="000000"/>
          <w:sz w:val="24"/>
          <w:szCs w:val="24"/>
        </w:rPr>
        <w:t>The Relevant Authority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047D8AF3" w14:textId="77777777" w:rsidR="00354279" w:rsidRDefault="00354279" w:rsidP="00354279">
      <w:pPr>
        <w:numPr>
          <w:ilvl w:val="1"/>
          <w:numId w:val="21"/>
        </w:numPr>
        <w:tabs>
          <w:tab w:val="left" w:pos="1134"/>
        </w:tabs>
        <w:spacing w:before="120" w:after="120" w:line="240" w:lineRule="auto"/>
        <w:ind w:hanging="359"/>
      </w:pPr>
      <w:r>
        <w:rPr>
          <w:rFonts w:ascii="Arial" w:eastAsia="Arial" w:hAnsi="Arial" w:cs="Arial"/>
          <w:color w:val="000000"/>
          <w:sz w:val="24"/>
          <w:szCs w:val="24"/>
        </w:rPr>
        <w:t>The Supplier must provide sufficient information with each suggested improvement to enable a decision on whether to implement it. The Supplier shall provide any further information as requested.</w:t>
      </w:r>
    </w:p>
    <w:p w14:paraId="5F4836D6" w14:textId="77777777" w:rsidR="00354279" w:rsidRDefault="00354279" w:rsidP="00354279">
      <w:pPr>
        <w:numPr>
          <w:ilvl w:val="1"/>
          <w:numId w:val="21"/>
        </w:numPr>
        <w:tabs>
          <w:tab w:val="left" w:pos="1134"/>
        </w:tabs>
        <w:spacing w:before="120" w:after="120" w:line="240" w:lineRule="auto"/>
        <w:ind w:hanging="359"/>
      </w:pPr>
      <w:r>
        <w:rPr>
          <w:rFonts w:ascii="Arial" w:eastAsia="Arial" w:hAnsi="Arial" w:cs="Arial"/>
          <w:color w:val="000000"/>
          <w:sz w:val="24"/>
          <w:szCs w:val="24"/>
        </w:rPr>
        <w:t>If the Relevant Authority wishes to incorporate any improvement into this Contract, it must request a Variation in accordance with the Variation Procedure and the Supplier must implement such Variation at no additional cost to the Buyer or CCS.</w:t>
      </w:r>
    </w:p>
    <w:p w14:paraId="706C902C" w14:textId="77777777" w:rsidR="00354279" w:rsidRDefault="00354279" w:rsidP="00354279">
      <w:pPr>
        <w:keepNext/>
        <w:numPr>
          <w:ilvl w:val="1"/>
          <w:numId w:val="21"/>
        </w:numPr>
        <w:tabs>
          <w:tab w:val="left" w:pos="1134"/>
        </w:tabs>
        <w:spacing w:before="120" w:after="120" w:line="240" w:lineRule="auto"/>
        <w:ind w:hanging="359"/>
      </w:pPr>
      <w:r>
        <w:rPr>
          <w:rFonts w:ascii="Arial" w:eastAsia="Arial" w:hAnsi="Arial" w:cs="Arial"/>
          <w:color w:val="000000"/>
          <w:sz w:val="24"/>
          <w:szCs w:val="24"/>
        </w:rPr>
        <w:t>Once the first Continuous Improvement Plan has been approved in accordance with Paragraph 2.7</w:t>
      </w:r>
    </w:p>
    <w:p w14:paraId="0FE3DF6C" w14:textId="77777777" w:rsidR="00354279" w:rsidRDefault="00354279" w:rsidP="00354279">
      <w:pPr>
        <w:numPr>
          <w:ilvl w:val="2"/>
          <w:numId w:val="21"/>
        </w:numPr>
        <w:tabs>
          <w:tab w:val="left" w:pos="1985"/>
        </w:tabs>
        <w:spacing w:before="120" w:after="120" w:line="240" w:lineRule="auto"/>
      </w:pPr>
      <w:r>
        <w:rPr>
          <w:rFonts w:ascii="Arial" w:eastAsia="Arial" w:hAnsi="Arial" w:cs="Arial"/>
          <w:color w:val="000000"/>
          <w:sz w:val="24"/>
          <w:szCs w:val="24"/>
        </w:rPr>
        <w:t>the Supplier shall use all reasonable endeavours to implement any agreed deliverables in accordance with the Continuous Improvement Plan; and</w:t>
      </w:r>
    </w:p>
    <w:p w14:paraId="33FEFA64" w14:textId="77777777" w:rsidR="00354279" w:rsidRDefault="00354279" w:rsidP="00354279">
      <w:pPr>
        <w:numPr>
          <w:ilvl w:val="2"/>
          <w:numId w:val="21"/>
        </w:numPr>
        <w:tabs>
          <w:tab w:val="left" w:pos="1985"/>
        </w:tabs>
        <w:spacing w:before="120" w:after="120" w:line="240" w:lineRule="auto"/>
      </w:pPr>
      <w:r>
        <w:rPr>
          <w:rFonts w:ascii="Arial" w:eastAsia="Arial" w:hAnsi="Arial" w:cs="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57D8A518" w14:textId="77777777" w:rsidR="00354279" w:rsidRDefault="00354279" w:rsidP="00354279">
      <w:pPr>
        <w:numPr>
          <w:ilvl w:val="1"/>
          <w:numId w:val="21"/>
        </w:numPr>
        <w:tabs>
          <w:tab w:val="left" w:pos="1134"/>
        </w:tabs>
        <w:spacing w:before="120" w:after="120" w:line="240" w:lineRule="auto"/>
        <w:ind w:hanging="359"/>
      </w:pPr>
      <w:r>
        <w:rPr>
          <w:rFonts w:ascii="Arial" w:eastAsia="Arial" w:hAnsi="Arial" w:cs="Arial"/>
          <w:color w:val="000000"/>
          <w:sz w:val="24"/>
          <w:szCs w:val="24"/>
        </w:rPr>
        <w:t>The Supplier shall update the Continuous Improvement Plan as and when required but at least once every Contract Year (after the first Continuous Improvement Plan has been approved) in accordance with the procedure and timescales set out in Paragraph 2.4.</w:t>
      </w:r>
    </w:p>
    <w:p w14:paraId="2D427099" w14:textId="77777777" w:rsidR="00354279" w:rsidRDefault="00354279" w:rsidP="00354279">
      <w:pPr>
        <w:numPr>
          <w:ilvl w:val="1"/>
          <w:numId w:val="21"/>
        </w:numPr>
        <w:tabs>
          <w:tab w:val="left" w:pos="1134"/>
        </w:tabs>
        <w:spacing w:before="120" w:after="120" w:line="240" w:lineRule="auto"/>
        <w:ind w:hanging="359"/>
      </w:pPr>
      <w:r>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68E6601E" w14:textId="77777777" w:rsidR="00354279" w:rsidRDefault="00354279" w:rsidP="00354279">
      <w:pPr>
        <w:numPr>
          <w:ilvl w:val="1"/>
          <w:numId w:val="21"/>
        </w:numPr>
        <w:tabs>
          <w:tab w:val="left" w:pos="1134"/>
        </w:tabs>
        <w:spacing w:before="120" w:after="120" w:line="240" w:lineRule="auto"/>
        <w:ind w:hanging="359"/>
      </w:pPr>
      <w:r>
        <w:rPr>
          <w:rFonts w:ascii="Arial" w:eastAsia="Arial" w:hAnsi="Arial" w:cs="Arial"/>
          <w:color w:val="000000"/>
          <w:sz w:val="24"/>
          <w:szCs w:val="24"/>
        </w:rPr>
        <w:t>Should the Supplier's costs in providing the Deliverables to the Relevant Authority be reduced as a result of any changes implemented, all of the cost savings shall be passed on to the Relevant Authority by way of a consequential and immediate reduction in the Charges for the Deliverables.</w:t>
      </w:r>
    </w:p>
    <w:p w14:paraId="69024420" w14:textId="77777777" w:rsidR="00354279" w:rsidRDefault="00354279" w:rsidP="00354279">
      <w:pPr>
        <w:numPr>
          <w:ilvl w:val="1"/>
          <w:numId w:val="21"/>
        </w:numPr>
        <w:tabs>
          <w:tab w:val="left" w:pos="1134"/>
        </w:tabs>
        <w:spacing w:before="120" w:after="120" w:line="240" w:lineRule="auto"/>
        <w:ind w:hanging="359"/>
      </w:pPr>
      <w:r>
        <w:rPr>
          <w:rFonts w:ascii="Arial" w:eastAsia="Arial" w:hAnsi="Arial" w:cs="Arial"/>
          <w:color w:val="000000"/>
          <w:sz w:val="24"/>
          <w:szCs w:val="24"/>
        </w:rPr>
        <w:lastRenderedPageBreak/>
        <w:t>At any time during the Contract Period of the Call-Off Contract, the Supplier may make a proposal for gainshare. If the Relevant Authority deems gainshare to be applicable then the Supplier shall update the Continuous Improvement Plan so as to include details of the way in which the proposal shall be implemented in accordance with an agreed gainshare ratio.</w:t>
      </w:r>
    </w:p>
    <w:p w14:paraId="16FC68AD" w14:textId="77777777" w:rsidR="00354279" w:rsidRDefault="00354279" w:rsidP="00354279">
      <w:pPr>
        <w:tabs>
          <w:tab w:val="left" w:pos="1134"/>
        </w:tabs>
        <w:spacing w:before="120" w:after="120"/>
        <w:ind w:left="644"/>
      </w:pPr>
    </w:p>
    <w:p w14:paraId="46C6EA05" w14:textId="5D988C16" w:rsidR="00354279" w:rsidRDefault="00354279">
      <w:pPr>
        <w:pBdr>
          <w:top w:val="nil"/>
          <w:left w:val="nil"/>
          <w:bottom w:val="nil"/>
          <w:right w:val="nil"/>
          <w:between w:val="nil"/>
        </w:pBdr>
        <w:tabs>
          <w:tab w:val="left" w:pos="2257"/>
        </w:tabs>
        <w:spacing w:after="0" w:line="254" w:lineRule="auto"/>
        <w:rPr>
          <w:color w:val="000000"/>
        </w:rPr>
      </w:pPr>
    </w:p>
    <w:p w14:paraId="404301C2" w14:textId="77777777" w:rsidR="00354279" w:rsidRDefault="00354279">
      <w:pPr>
        <w:rPr>
          <w:color w:val="000000"/>
        </w:rPr>
      </w:pPr>
      <w:r>
        <w:rPr>
          <w:color w:val="000000"/>
        </w:rPr>
        <w:br w:type="page"/>
      </w:r>
    </w:p>
    <w:p w14:paraId="0632105A" w14:textId="77777777" w:rsidR="00A87300" w:rsidRDefault="00A87300" w:rsidP="00A87300">
      <w:pPr>
        <w:rPr>
          <w:rFonts w:ascii="Arial" w:eastAsia="Arial" w:hAnsi="Arial" w:cs="Arial"/>
          <w:b/>
          <w:sz w:val="36"/>
          <w:szCs w:val="36"/>
        </w:rPr>
      </w:pPr>
      <w:bookmarkStart w:id="54" w:name="gjdgxs"/>
      <w:bookmarkEnd w:id="54"/>
    </w:p>
    <w:p w14:paraId="49AA123A" w14:textId="77777777" w:rsidR="00A87300" w:rsidRDefault="00A87300" w:rsidP="00A87300">
      <w:pPr>
        <w:rPr>
          <w:rFonts w:ascii="Arial" w:eastAsia="Arial" w:hAnsi="Arial" w:cs="Arial"/>
          <w:b/>
          <w:sz w:val="36"/>
          <w:szCs w:val="36"/>
        </w:rPr>
      </w:pPr>
      <w:r>
        <w:rPr>
          <w:rFonts w:ascii="Arial" w:eastAsia="Arial" w:hAnsi="Arial" w:cs="Arial"/>
          <w:b/>
          <w:sz w:val="36"/>
          <w:szCs w:val="36"/>
        </w:rPr>
        <w:t xml:space="preserve">Call-Off Schedule 4 (Call Off Tender) </w:t>
      </w:r>
    </w:p>
    <w:p w14:paraId="231AE6A0" w14:textId="0A20C23E" w:rsidR="00A87300" w:rsidRPr="006959FA" w:rsidRDefault="006959FA" w:rsidP="00A87300">
      <w:pPr>
        <w:rPr>
          <w:rFonts w:ascii="Arial" w:eastAsia="Arial" w:hAnsi="Arial" w:cs="Arial"/>
          <w:szCs w:val="24"/>
        </w:rPr>
      </w:pPr>
      <w:r w:rsidRPr="006959FA">
        <w:rPr>
          <w:rFonts w:ascii="Arial" w:eastAsia="Arial" w:hAnsi="Arial" w:cs="Arial"/>
          <w:szCs w:val="24"/>
        </w:rPr>
        <w:t>Redacted Text Under FOIA Section 43, Commercial Interests</w:t>
      </w:r>
    </w:p>
    <w:p w14:paraId="713C1BA8" w14:textId="77777777" w:rsidR="00A87300" w:rsidRDefault="00A87300" w:rsidP="00A87300">
      <w:pPr>
        <w:rPr>
          <w:rFonts w:ascii="Arial" w:eastAsia="Arial" w:hAnsi="Arial" w:cs="Arial"/>
          <w:sz w:val="24"/>
          <w:szCs w:val="24"/>
        </w:rPr>
      </w:pPr>
    </w:p>
    <w:p w14:paraId="29FDDFB0" w14:textId="77777777" w:rsidR="00A87300" w:rsidRDefault="00A87300" w:rsidP="00A87300">
      <w:pPr>
        <w:rPr>
          <w:rFonts w:ascii="Arial" w:eastAsia="Arial" w:hAnsi="Arial" w:cs="Arial"/>
          <w:sz w:val="24"/>
          <w:szCs w:val="24"/>
        </w:rPr>
      </w:pPr>
    </w:p>
    <w:p w14:paraId="7B0613FF" w14:textId="77777777" w:rsidR="006959FA" w:rsidRDefault="006959FA">
      <w:pPr>
        <w:rPr>
          <w:rFonts w:ascii="Arial" w:eastAsia="Arial" w:hAnsi="Arial" w:cs="Arial"/>
          <w:b/>
          <w:color w:val="000000"/>
          <w:sz w:val="36"/>
          <w:szCs w:val="36"/>
        </w:rPr>
      </w:pPr>
      <w:r>
        <w:rPr>
          <w:rFonts w:ascii="Arial" w:eastAsia="Arial" w:hAnsi="Arial" w:cs="Arial"/>
          <w:b/>
          <w:color w:val="000000"/>
          <w:sz w:val="36"/>
          <w:szCs w:val="36"/>
        </w:rPr>
        <w:br w:type="page"/>
      </w:r>
    </w:p>
    <w:p w14:paraId="4F08E98F" w14:textId="16C768A4" w:rsidR="00354279" w:rsidRDefault="00354279" w:rsidP="00354279">
      <w:pPr>
        <w:tabs>
          <w:tab w:val="left" w:pos="720"/>
          <w:tab w:val="center" w:pos="4513"/>
          <w:tab w:val="right" w:pos="9026"/>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lastRenderedPageBreak/>
        <w:t>Call-Off Schedule 5 (Pricing Details)</w:t>
      </w:r>
    </w:p>
    <w:p w14:paraId="23F4EB4B" w14:textId="77777777" w:rsidR="00354279" w:rsidRDefault="00354279" w:rsidP="00354279">
      <w:pPr>
        <w:tabs>
          <w:tab w:val="left" w:pos="720"/>
          <w:tab w:val="center" w:pos="4513"/>
          <w:tab w:val="right" w:pos="9026"/>
        </w:tabs>
        <w:spacing w:after="0" w:line="240" w:lineRule="auto"/>
        <w:rPr>
          <w:rFonts w:ascii="Arial" w:eastAsia="Arial" w:hAnsi="Arial" w:cs="Arial"/>
          <w:b/>
          <w:smallCaps/>
          <w:color w:val="000000"/>
          <w:sz w:val="24"/>
          <w:szCs w:val="24"/>
        </w:rPr>
      </w:pPr>
    </w:p>
    <w:p w14:paraId="632953A9" w14:textId="63452441" w:rsidR="00354279" w:rsidRDefault="006959FA" w:rsidP="00354279">
      <w:pPr>
        <w:rPr>
          <w:rFonts w:ascii="Arial" w:eastAsia="Arial" w:hAnsi="Arial" w:cs="Arial"/>
          <w:sz w:val="24"/>
          <w:szCs w:val="24"/>
        </w:rPr>
      </w:pPr>
      <w:r w:rsidRPr="006959FA">
        <w:rPr>
          <w:rFonts w:ascii="Arial" w:eastAsia="Arial" w:hAnsi="Arial" w:cs="Arial"/>
          <w:sz w:val="24"/>
          <w:szCs w:val="24"/>
        </w:rPr>
        <w:t>Redacted Text Under FOIA Section 43, Commercial Interests</w:t>
      </w:r>
    </w:p>
    <w:p w14:paraId="437B677E" w14:textId="6E8CC17B" w:rsidR="00354279" w:rsidRDefault="00354279" w:rsidP="00354279">
      <w:pPr>
        <w:rPr>
          <w:rFonts w:ascii="Arial" w:eastAsia="Arial" w:hAnsi="Arial" w:cs="Arial"/>
          <w:sz w:val="24"/>
          <w:szCs w:val="24"/>
        </w:rPr>
      </w:pPr>
    </w:p>
    <w:p w14:paraId="703E123B" w14:textId="44985685" w:rsidR="00354279" w:rsidRDefault="00354279" w:rsidP="00354279">
      <w:pPr>
        <w:spacing w:after="0"/>
        <w:rPr>
          <w:rFonts w:ascii="Arial" w:eastAsia="Arial" w:hAnsi="Arial" w:cs="Arial"/>
          <w:sz w:val="24"/>
          <w:szCs w:val="24"/>
        </w:rPr>
        <w:sectPr w:rsidR="00354279">
          <w:pgSz w:w="11909" w:h="16834"/>
          <w:pgMar w:top="1440" w:right="1440" w:bottom="1440" w:left="1440" w:header="709" w:footer="709" w:gutter="0"/>
          <w:pgNumType w:start="1"/>
          <w:cols w:space="720"/>
        </w:sectPr>
      </w:pPr>
    </w:p>
    <w:p w14:paraId="184E49E3" w14:textId="77777777" w:rsidR="00354279" w:rsidRDefault="00354279" w:rsidP="00354279">
      <w:pPr>
        <w:rPr>
          <w:rFonts w:ascii="Arial" w:eastAsia="Arial" w:hAnsi="Arial" w:cs="Arial"/>
          <w:sz w:val="24"/>
          <w:szCs w:val="24"/>
        </w:rPr>
      </w:pPr>
    </w:p>
    <w:p w14:paraId="4AC6B901" w14:textId="77777777" w:rsidR="00354279" w:rsidRDefault="00354279" w:rsidP="00354279">
      <w:pPr>
        <w:keepNext/>
        <w:rPr>
          <w:b/>
          <w:color w:val="000000"/>
          <w:sz w:val="36"/>
          <w:szCs w:val="36"/>
        </w:rPr>
      </w:pPr>
    </w:p>
    <w:p w14:paraId="44B42611" w14:textId="77777777" w:rsidR="00354279" w:rsidRDefault="00354279" w:rsidP="00354279">
      <w:pPr>
        <w:keepNext/>
        <w:rPr>
          <w:b/>
          <w:color w:val="000000"/>
          <w:sz w:val="36"/>
          <w:szCs w:val="36"/>
        </w:rPr>
      </w:pPr>
      <w:r>
        <w:rPr>
          <w:b/>
          <w:color w:val="000000"/>
          <w:sz w:val="36"/>
          <w:szCs w:val="36"/>
        </w:rPr>
        <w:t>Call-Off Schedule 13 (Implementation Plan and Testing)</w:t>
      </w:r>
    </w:p>
    <w:p w14:paraId="4E2537B0" w14:textId="77777777" w:rsidR="00354279" w:rsidRDefault="00354279" w:rsidP="00354279">
      <w:pPr>
        <w:keepNext/>
        <w:ind w:firstLine="720"/>
        <w:rPr>
          <w:b/>
          <w:color w:val="000000"/>
          <w:sz w:val="36"/>
          <w:szCs w:val="36"/>
        </w:rPr>
      </w:pPr>
      <w:r>
        <w:rPr>
          <w:b/>
          <w:color w:val="000000"/>
          <w:sz w:val="36"/>
          <w:szCs w:val="36"/>
        </w:rPr>
        <w:t>Part A - Implementation</w:t>
      </w:r>
    </w:p>
    <w:p w14:paraId="04D628CB" w14:textId="77777777" w:rsidR="00354279" w:rsidRDefault="00354279" w:rsidP="00354279">
      <w:pPr>
        <w:keepNext/>
        <w:numPr>
          <w:ilvl w:val="0"/>
          <w:numId w:val="22"/>
        </w:numPr>
        <w:tabs>
          <w:tab w:val="left" w:pos="0"/>
        </w:tabs>
        <w:spacing w:before="240" w:after="240" w:line="240" w:lineRule="auto"/>
        <w:ind w:left="1080"/>
        <w:jc w:val="both"/>
        <w:rPr>
          <w:b/>
          <w:sz w:val="24"/>
          <w:szCs w:val="24"/>
        </w:rPr>
      </w:pPr>
      <w:r>
        <w:rPr>
          <w:b/>
          <w:smallCaps/>
          <w:color w:val="000000"/>
          <w:sz w:val="24"/>
          <w:szCs w:val="24"/>
        </w:rPr>
        <w:t>d</w:t>
      </w:r>
      <w:r>
        <w:rPr>
          <w:rFonts w:ascii="Arial Bold" w:eastAsia="Arial Bold" w:hAnsi="Arial Bold" w:cs="Arial Bold"/>
          <w:b/>
          <w:color w:val="000000"/>
          <w:sz w:val="24"/>
          <w:szCs w:val="24"/>
        </w:rPr>
        <w:t>efinitions</w:t>
      </w:r>
    </w:p>
    <w:p w14:paraId="26E79CA9" w14:textId="77777777" w:rsidR="00354279" w:rsidRDefault="00354279" w:rsidP="00354279">
      <w:pPr>
        <w:keepNext/>
        <w:numPr>
          <w:ilvl w:val="1"/>
          <w:numId w:val="22"/>
        </w:numPr>
        <w:tabs>
          <w:tab w:val="left" w:pos="1134"/>
        </w:tabs>
        <w:spacing w:before="120" w:after="120" w:line="240" w:lineRule="auto"/>
        <w:ind w:left="1789" w:hanging="567"/>
        <w:rPr>
          <w:sz w:val="24"/>
          <w:szCs w:val="24"/>
        </w:rPr>
      </w:pPr>
      <w:r>
        <w:rPr>
          <w:color w:val="000000"/>
          <w:sz w:val="24"/>
          <w:szCs w:val="24"/>
        </w:rPr>
        <w:t>In this Schedule, the following words shall have the following meanings and they shall supplement Joint Schedule 1 (Definitions):</w:t>
      </w:r>
    </w:p>
    <w:tbl>
      <w:tblPr>
        <w:tblW w:w="8175" w:type="dxa"/>
        <w:tblInd w:w="1791" w:type="dxa"/>
        <w:tblLayout w:type="fixed"/>
        <w:tblLook w:val="0400" w:firstRow="0" w:lastRow="0" w:firstColumn="0" w:lastColumn="0" w:noHBand="0" w:noVBand="1"/>
      </w:tblPr>
      <w:tblGrid>
        <w:gridCol w:w="2998"/>
        <w:gridCol w:w="5177"/>
      </w:tblGrid>
      <w:tr w:rsidR="00354279" w14:paraId="4CC52434" w14:textId="77777777" w:rsidTr="00354279">
        <w:tc>
          <w:tcPr>
            <w:tcW w:w="2997" w:type="dxa"/>
            <w:hideMark/>
          </w:tcPr>
          <w:p w14:paraId="1E71B99E" w14:textId="77777777" w:rsidR="00354279" w:rsidRDefault="00354279">
            <w:pPr>
              <w:spacing w:after="120"/>
              <w:ind w:firstLine="108"/>
              <w:rPr>
                <w:b/>
                <w:color w:val="000000"/>
                <w:sz w:val="24"/>
                <w:szCs w:val="24"/>
              </w:rPr>
            </w:pPr>
            <w:r>
              <w:rPr>
                <w:b/>
                <w:color w:val="000000"/>
                <w:sz w:val="24"/>
                <w:szCs w:val="24"/>
              </w:rPr>
              <w:t>"Delay"</w:t>
            </w:r>
          </w:p>
        </w:tc>
        <w:tc>
          <w:tcPr>
            <w:tcW w:w="5175" w:type="dxa"/>
            <w:hideMark/>
          </w:tcPr>
          <w:p w14:paraId="0BEA9B0C" w14:textId="77777777" w:rsidR="00354279" w:rsidRDefault="00354279" w:rsidP="00354279">
            <w:pPr>
              <w:numPr>
                <w:ilvl w:val="0"/>
                <w:numId w:val="23"/>
              </w:numPr>
              <w:tabs>
                <w:tab w:val="left" w:pos="-9"/>
              </w:tabs>
              <w:spacing w:after="120" w:line="240" w:lineRule="auto"/>
              <w:ind w:left="288" w:hanging="288"/>
              <w:rPr>
                <w:color w:val="000000"/>
              </w:rPr>
            </w:pPr>
            <w:r>
              <w:rPr>
                <w:color w:val="000000"/>
                <w:sz w:val="24"/>
                <w:szCs w:val="24"/>
              </w:rPr>
              <w:t>a delay in the Achievement of a Milestone by its Milestone Date; or</w:t>
            </w:r>
          </w:p>
          <w:p w14:paraId="424ADB20" w14:textId="77777777" w:rsidR="00354279" w:rsidRDefault="00354279" w:rsidP="00354279">
            <w:pPr>
              <w:numPr>
                <w:ilvl w:val="0"/>
                <w:numId w:val="23"/>
              </w:numPr>
              <w:tabs>
                <w:tab w:val="left" w:pos="-9"/>
              </w:tabs>
              <w:spacing w:after="120" w:line="240" w:lineRule="auto"/>
              <w:ind w:left="288" w:hanging="288"/>
              <w:rPr>
                <w:color w:val="000000"/>
              </w:rPr>
            </w:pPr>
            <w:r>
              <w:rPr>
                <w:color w:val="000000"/>
                <w:sz w:val="24"/>
                <w:szCs w:val="24"/>
              </w:rPr>
              <w:t>a delay in the design, development, testing or implementation of a Deliverable by the relevant date set out in the Implementation Plan;</w:t>
            </w:r>
          </w:p>
        </w:tc>
      </w:tr>
      <w:tr w:rsidR="00354279" w14:paraId="6D693DEC" w14:textId="77777777" w:rsidTr="00354279">
        <w:tc>
          <w:tcPr>
            <w:tcW w:w="2997" w:type="dxa"/>
            <w:hideMark/>
          </w:tcPr>
          <w:p w14:paraId="420AC6F7" w14:textId="77777777" w:rsidR="00354279" w:rsidRDefault="00354279">
            <w:pPr>
              <w:spacing w:after="120"/>
              <w:ind w:firstLine="108"/>
              <w:rPr>
                <w:b/>
                <w:color w:val="000000"/>
                <w:sz w:val="24"/>
                <w:szCs w:val="24"/>
              </w:rPr>
            </w:pPr>
            <w:r>
              <w:rPr>
                <w:b/>
                <w:color w:val="000000"/>
                <w:sz w:val="24"/>
                <w:szCs w:val="24"/>
              </w:rPr>
              <w:t>"Deliverable Item"</w:t>
            </w:r>
          </w:p>
        </w:tc>
        <w:tc>
          <w:tcPr>
            <w:tcW w:w="5175" w:type="dxa"/>
            <w:hideMark/>
          </w:tcPr>
          <w:p w14:paraId="327FD709" w14:textId="77777777" w:rsidR="00354279" w:rsidRDefault="00354279" w:rsidP="00354279">
            <w:pPr>
              <w:numPr>
                <w:ilvl w:val="0"/>
                <w:numId w:val="24"/>
              </w:numPr>
              <w:tabs>
                <w:tab w:val="left" w:pos="-9"/>
              </w:tabs>
              <w:spacing w:after="120" w:line="240" w:lineRule="auto"/>
              <w:rPr>
                <w:color w:val="000000"/>
              </w:rPr>
            </w:pPr>
            <w:r>
              <w:rPr>
                <w:color w:val="000000"/>
                <w:sz w:val="24"/>
                <w:szCs w:val="24"/>
              </w:rPr>
              <w:t>an item or feature in the supply of the Deliverables delivered or to be delivered by the Supplier at or before a Milestone Date listed in the Implementation Plan;</w:t>
            </w:r>
          </w:p>
        </w:tc>
      </w:tr>
      <w:tr w:rsidR="00354279" w14:paraId="26F7B62B" w14:textId="77777777" w:rsidTr="00354279">
        <w:tc>
          <w:tcPr>
            <w:tcW w:w="2997" w:type="dxa"/>
            <w:hideMark/>
          </w:tcPr>
          <w:p w14:paraId="797975C6" w14:textId="77777777" w:rsidR="00354279" w:rsidRDefault="00354279">
            <w:pPr>
              <w:spacing w:after="120"/>
              <w:ind w:firstLine="108"/>
              <w:rPr>
                <w:b/>
                <w:color w:val="000000"/>
                <w:sz w:val="24"/>
                <w:szCs w:val="24"/>
              </w:rPr>
            </w:pPr>
            <w:r>
              <w:rPr>
                <w:b/>
                <w:color w:val="000000"/>
                <w:sz w:val="24"/>
                <w:szCs w:val="24"/>
              </w:rPr>
              <w:t>"Milestone Payment"</w:t>
            </w:r>
          </w:p>
        </w:tc>
        <w:tc>
          <w:tcPr>
            <w:tcW w:w="5175" w:type="dxa"/>
            <w:hideMark/>
          </w:tcPr>
          <w:p w14:paraId="43A834A0" w14:textId="77777777" w:rsidR="00354279" w:rsidRDefault="00354279" w:rsidP="00354279">
            <w:pPr>
              <w:numPr>
                <w:ilvl w:val="0"/>
                <w:numId w:val="24"/>
              </w:numPr>
              <w:tabs>
                <w:tab w:val="left" w:pos="-9"/>
              </w:tabs>
              <w:spacing w:after="120" w:line="240" w:lineRule="auto"/>
              <w:rPr>
                <w:color w:val="000000"/>
              </w:rPr>
            </w:pPr>
            <w:r>
              <w:rPr>
                <w:color w:val="000000"/>
                <w:sz w:val="24"/>
                <w:szCs w:val="24"/>
              </w:rPr>
              <w:t>a payment identified in the Implementation Plan to be made following the issue of a Satisfaction Certificate in respect of Achievement of the relevant Milestone;</w:t>
            </w:r>
          </w:p>
        </w:tc>
      </w:tr>
      <w:tr w:rsidR="00354279" w14:paraId="062A4690" w14:textId="77777777" w:rsidTr="00354279">
        <w:tc>
          <w:tcPr>
            <w:tcW w:w="2997" w:type="dxa"/>
            <w:hideMark/>
          </w:tcPr>
          <w:p w14:paraId="08145383" w14:textId="77777777" w:rsidR="00354279" w:rsidRDefault="00354279">
            <w:pPr>
              <w:spacing w:after="120"/>
              <w:ind w:firstLine="108"/>
              <w:rPr>
                <w:b/>
                <w:color w:val="000000"/>
                <w:sz w:val="24"/>
                <w:szCs w:val="24"/>
              </w:rPr>
            </w:pPr>
            <w:r>
              <w:rPr>
                <w:b/>
                <w:color w:val="000000"/>
                <w:sz w:val="24"/>
                <w:szCs w:val="24"/>
              </w:rPr>
              <w:t>Implementation Period"</w:t>
            </w:r>
          </w:p>
        </w:tc>
        <w:tc>
          <w:tcPr>
            <w:tcW w:w="5175" w:type="dxa"/>
            <w:hideMark/>
          </w:tcPr>
          <w:p w14:paraId="0ED46B6F" w14:textId="77777777" w:rsidR="00354279" w:rsidRDefault="00354279" w:rsidP="00354279">
            <w:pPr>
              <w:numPr>
                <w:ilvl w:val="0"/>
                <w:numId w:val="24"/>
              </w:numPr>
              <w:tabs>
                <w:tab w:val="left" w:pos="-9"/>
              </w:tabs>
              <w:spacing w:after="120" w:line="240" w:lineRule="auto"/>
              <w:rPr>
                <w:color w:val="000000"/>
              </w:rPr>
            </w:pPr>
            <w:r>
              <w:rPr>
                <w:color w:val="000000"/>
                <w:sz w:val="24"/>
                <w:szCs w:val="24"/>
              </w:rPr>
              <w:t xml:space="preserve">has the meaning given to it in Paragraph 7.1; </w:t>
            </w:r>
          </w:p>
        </w:tc>
      </w:tr>
    </w:tbl>
    <w:p w14:paraId="1EE1AF7F" w14:textId="77777777" w:rsidR="00354279" w:rsidRDefault="00354279" w:rsidP="00354279">
      <w:pPr>
        <w:keepNext/>
        <w:numPr>
          <w:ilvl w:val="0"/>
          <w:numId w:val="22"/>
        </w:numPr>
        <w:tabs>
          <w:tab w:val="left" w:pos="0"/>
        </w:tabs>
        <w:spacing w:before="240" w:after="240" w:line="240" w:lineRule="auto"/>
        <w:ind w:left="1080"/>
        <w:rPr>
          <w:rFonts w:ascii="Arial" w:hAnsi="Arial" w:cs="Arial"/>
          <w:b/>
          <w:sz w:val="24"/>
          <w:szCs w:val="24"/>
        </w:rPr>
      </w:pPr>
      <w:r>
        <w:rPr>
          <w:rFonts w:ascii="Arial Bold" w:eastAsia="Arial Bold" w:hAnsi="Arial Bold" w:cs="Arial Bold"/>
          <w:b/>
          <w:color w:val="000000"/>
          <w:sz w:val="24"/>
          <w:szCs w:val="24"/>
        </w:rPr>
        <w:t>Agreeing and following the Implementation Plan</w:t>
      </w:r>
    </w:p>
    <w:p w14:paraId="531662EB" w14:textId="7F2CBC31" w:rsidR="00354279" w:rsidRDefault="00354279" w:rsidP="00354279">
      <w:pPr>
        <w:numPr>
          <w:ilvl w:val="1"/>
          <w:numId w:val="22"/>
        </w:numPr>
        <w:tabs>
          <w:tab w:val="left" w:pos="1134"/>
        </w:tabs>
        <w:spacing w:before="120" w:after="120" w:line="240" w:lineRule="auto"/>
        <w:ind w:left="1620" w:hanging="540"/>
        <w:rPr>
          <w:sz w:val="24"/>
          <w:szCs w:val="24"/>
        </w:rPr>
      </w:pPr>
      <w:r>
        <w:rPr>
          <w:color w:val="000000"/>
          <w:sz w:val="24"/>
          <w:szCs w:val="24"/>
        </w:rPr>
        <w:t xml:space="preserve">A draft of the Implementation Plan is set out in the Annex to this Schedule.  The Supplier shall provide a further draft Implementation Plan </w:t>
      </w:r>
      <w:r w:rsidR="004E4658">
        <w:rPr>
          <w:color w:val="000000"/>
          <w:sz w:val="24"/>
          <w:szCs w:val="24"/>
        </w:rPr>
        <w:t xml:space="preserve">five (5) working </w:t>
      </w:r>
      <w:r>
        <w:rPr>
          <w:color w:val="000000"/>
          <w:sz w:val="24"/>
          <w:szCs w:val="24"/>
        </w:rPr>
        <w:t>days after the Call-Off Contract Start Date.</w:t>
      </w:r>
    </w:p>
    <w:p w14:paraId="1CDDABAA" w14:textId="77777777" w:rsidR="00354279" w:rsidRDefault="00354279" w:rsidP="00354279">
      <w:pPr>
        <w:numPr>
          <w:ilvl w:val="1"/>
          <w:numId w:val="22"/>
        </w:numPr>
        <w:tabs>
          <w:tab w:val="left" w:pos="1134"/>
        </w:tabs>
        <w:spacing w:before="120" w:after="120" w:line="240" w:lineRule="auto"/>
        <w:ind w:left="1620" w:hanging="540"/>
        <w:rPr>
          <w:sz w:val="24"/>
          <w:szCs w:val="24"/>
        </w:rPr>
      </w:pPr>
      <w:r>
        <w:rPr>
          <w:color w:val="000000"/>
          <w:sz w:val="24"/>
          <w:szCs w:val="24"/>
        </w:rPr>
        <w:t>The draft Implementation Plan:</w:t>
      </w:r>
    </w:p>
    <w:p w14:paraId="7F0F4782" w14:textId="77777777" w:rsidR="00354279" w:rsidRDefault="00354279" w:rsidP="00354279">
      <w:pPr>
        <w:numPr>
          <w:ilvl w:val="2"/>
          <w:numId w:val="22"/>
        </w:numPr>
        <w:tabs>
          <w:tab w:val="left" w:pos="1985"/>
          <w:tab w:val="left" w:pos="2127"/>
        </w:tabs>
        <w:spacing w:before="120" w:after="120" w:line="240" w:lineRule="auto"/>
        <w:ind w:left="2376"/>
        <w:rPr>
          <w:sz w:val="24"/>
          <w:szCs w:val="24"/>
        </w:rPr>
      </w:pPr>
      <w:r>
        <w:rPr>
          <w:color w:val="000000"/>
          <w:sz w:val="24"/>
          <w:szCs w:val="24"/>
        </w:rPr>
        <w:t>must contain information at the level of detail necessary to manage the implementation stage effectively and as the Buyer may otherwise require; and</w:t>
      </w:r>
    </w:p>
    <w:p w14:paraId="0837539F" w14:textId="77777777" w:rsidR="00354279" w:rsidRDefault="00354279" w:rsidP="00354279">
      <w:pPr>
        <w:numPr>
          <w:ilvl w:val="2"/>
          <w:numId w:val="22"/>
        </w:numPr>
        <w:tabs>
          <w:tab w:val="left" w:pos="1985"/>
          <w:tab w:val="left" w:pos="2127"/>
        </w:tabs>
        <w:spacing w:before="120" w:after="120" w:line="240" w:lineRule="auto"/>
        <w:ind w:left="2376"/>
        <w:rPr>
          <w:sz w:val="24"/>
          <w:szCs w:val="24"/>
        </w:rPr>
      </w:pPr>
      <w:r>
        <w:rPr>
          <w:color w:val="000000"/>
          <w:sz w:val="24"/>
          <w:szCs w:val="24"/>
        </w:rPr>
        <w:t>it shall take account of all dependencies known to, or which should reasonably be known to, the Supplier.</w:t>
      </w:r>
    </w:p>
    <w:p w14:paraId="4D8FA4F2" w14:textId="77777777" w:rsidR="00354279" w:rsidRDefault="00354279" w:rsidP="00354279">
      <w:pPr>
        <w:numPr>
          <w:ilvl w:val="1"/>
          <w:numId w:val="22"/>
        </w:numPr>
        <w:tabs>
          <w:tab w:val="left" w:pos="1134"/>
        </w:tabs>
        <w:spacing w:before="120" w:after="120" w:line="240" w:lineRule="auto"/>
        <w:ind w:left="1620" w:hanging="540"/>
        <w:rPr>
          <w:sz w:val="24"/>
          <w:szCs w:val="24"/>
        </w:rPr>
      </w:pPr>
      <w:r>
        <w:rPr>
          <w:color w:val="000000"/>
          <w:sz w:val="24"/>
          <w:szCs w:val="24"/>
        </w:rPr>
        <w:t xml:space="preserve">Following receipt of the draft Implementation Plan from the Supplier, the Parties shall use reasonable endeavours to agree the contents of the Implementation Plan.  If the Parties are unable to agree the contents of the </w:t>
      </w:r>
      <w:r>
        <w:rPr>
          <w:color w:val="000000"/>
          <w:sz w:val="24"/>
          <w:szCs w:val="24"/>
        </w:rPr>
        <w:lastRenderedPageBreak/>
        <w:t>Implementation Plan within twenty (20) Working Days of its submission, then such Dispute shall be resolved in accordance with the Dispute Resolution Procedure.</w:t>
      </w:r>
    </w:p>
    <w:p w14:paraId="1AB7BBDF" w14:textId="77777777" w:rsidR="00354279" w:rsidRDefault="00354279" w:rsidP="00354279">
      <w:pPr>
        <w:numPr>
          <w:ilvl w:val="1"/>
          <w:numId w:val="22"/>
        </w:numPr>
        <w:tabs>
          <w:tab w:val="left" w:pos="1134"/>
        </w:tabs>
        <w:spacing w:before="120" w:after="120" w:line="240" w:lineRule="auto"/>
        <w:ind w:left="1620" w:hanging="540"/>
        <w:rPr>
          <w:sz w:val="24"/>
          <w:szCs w:val="24"/>
        </w:rPr>
      </w:pPr>
      <w:r>
        <w:rPr>
          <w:color w:val="000000"/>
          <w:sz w:val="24"/>
          <w:szCs w:val="24"/>
        </w:rP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15AF1954" w14:textId="77777777" w:rsidR="00354279" w:rsidRDefault="00354279" w:rsidP="00354279">
      <w:pPr>
        <w:numPr>
          <w:ilvl w:val="1"/>
          <w:numId w:val="22"/>
        </w:numPr>
        <w:tabs>
          <w:tab w:val="left" w:pos="1134"/>
        </w:tabs>
        <w:spacing w:before="120" w:after="120" w:line="240" w:lineRule="auto"/>
        <w:ind w:left="1620" w:hanging="540"/>
        <w:rPr>
          <w:sz w:val="24"/>
          <w:szCs w:val="24"/>
        </w:rPr>
      </w:pPr>
      <w:r>
        <w:rPr>
          <w:color w:val="000000"/>
          <w:sz w:val="24"/>
          <w:szCs w:val="24"/>
        </w:rPr>
        <w:t>The Supplier shall monitor its performance against the Implementation Plan and Milestones (if any) and report to the Buyer on such performance.</w:t>
      </w:r>
    </w:p>
    <w:p w14:paraId="796B71A5" w14:textId="77777777" w:rsidR="00354279" w:rsidRDefault="00354279" w:rsidP="00354279">
      <w:pPr>
        <w:keepNext/>
        <w:numPr>
          <w:ilvl w:val="0"/>
          <w:numId w:val="22"/>
        </w:numP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Reviewing and changing the Implementation Plan</w:t>
      </w:r>
    </w:p>
    <w:p w14:paraId="29F3C7BF" w14:textId="77777777" w:rsidR="00354279" w:rsidRDefault="00354279" w:rsidP="00354279">
      <w:pPr>
        <w:numPr>
          <w:ilvl w:val="1"/>
          <w:numId w:val="22"/>
        </w:numPr>
        <w:tabs>
          <w:tab w:val="left" w:pos="1134"/>
        </w:tabs>
        <w:spacing w:before="120" w:after="120" w:line="240" w:lineRule="auto"/>
        <w:ind w:left="1620" w:hanging="540"/>
        <w:rPr>
          <w:sz w:val="24"/>
          <w:szCs w:val="24"/>
        </w:rPr>
      </w:pPr>
      <w:r>
        <w:rPr>
          <w:color w:val="000000"/>
          <w:sz w:val="24"/>
          <w:szCs w:val="24"/>
        </w:rPr>
        <w:t>Subject to Paragraph 4.3, the Supplier shall keep the Implementation Plan under review in accordance with the Buyer’s instructions and ensure that it is updated on a regular basis.</w:t>
      </w:r>
    </w:p>
    <w:p w14:paraId="0842A728" w14:textId="77777777" w:rsidR="00354279" w:rsidRDefault="00354279" w:rsidP="00354279">
      <w:pPr>
        <w:numPr>
          <w:ilvl w:val="1"/>
          <w:numId w:val="22"/>
        </w:numPr>
        <w:tabs>
          <w:tab w:val="left" w:pos="1134"/>
        </w:tabs>
        <w:spacing w:before="120" w:after="120" w:line="240" w:lineRule="auto"/>
        <w:ind w:left="1620" w:hanging="540"/>
        <w:rPr>
          <w:sz w:val="24"/>
          <w:szCs w:val="24"/>
        </w:rPr>
      </w:pPr>
      <w:r>
        <w:rPr>
          <w:color w:val="000000"/>
          <w:sz w:val="24"/>
          <w:szCs w:val="24"/>
        </w:rPr>
        <w:t>The Buyer shall have the right to require the Supplier to include any reasonable changes or provisions in each version of the Implementation Plan.</w:t>
      </w:r>
    </w:p>
    <w:p w14:paraId="001368ED" w14:textId="77777777" w:rsidR="00354279" w:rsidRDefault="00354279" w:rsidP="00354279">
      <w:pPr>
        <w:numPr>
          <w:ilvl w:val="1"/>
          <w:numId w:val="22"/>
        </w:numPr>
        <w:tabs>
          <w:tab w:val="left" w:pos="1134"/>
        </w:tabs>
        <w:spacing w:before="120" w:after="120" w:line="240" w:lineRule="auto"/>
        <w:ind w:left="1620" w:hanging="540"/>
        <w:rPr>
          <w:sz w:val="24"/>
          <w:szCs w:val="24"/>
        </w:rPr>
      </w:pPr>
      <w:r>
        <w:rPr>
          <w:color w:val="000000"/>
          <w:sz w:val="24"/>
          <w:szCs w:val="24"/>
        </w:rPr>
        <w:t>Changes to any Milestones, Milestone Payments and Delay Payments shall only be made in accordance with the Variation Procedure.</w:t>
      </w:r>
    </w:p>
    <w:p w14:paraId="03ACF2D7" w14:textId="77777777" w:rsidR="00354279" w:rsidRDefault="00354279" w:rsidP="00354279">
      <w:pPr>
        <w:numPr>
          <w:ilvl w:val="1"/>
          <w:numId w:val="22"/>
        </w:numPr>
        <w:tabs>
          <w:tab w:val="left" w:pos="1134"/>
        </w:tabs>
        <w:spacing w:before="120" w:after="120" w:line="240" w:lineRule="auto"/>
        <w:ind w:left="1620" w:hanging="540"/>
        <w:rPr>
          <w:sz w:val="24"/>
          <w:szCs w:val="24"/>
        </w:rPr>
      </w:pPr>
      <w:r>
        <w:rPr>
          <w:color w:val="000000"/>
          <w:sz w:val="24"/>
          <w:szCs w:val="24"/>
        </w:rPr>
        <w:t>Time in relation to compliance with the Implementation Plan shall be of the essence and failure of the Supplier to comply with the Implementation Plan shall be a material Default.</w:t>
      </w:r>
    </w:p>
    <w:p w14:paraId="1CECD210" w14:textId="77777777" w:rsidR="00354279" w:rsidRDefault="00354279" w:rsidP="00354279">
      <w:pPr>
        <w:tabs>
          <w:tab w:val="left" w:pos="1134"/>
        </w:tabs>
        <w:spacing w:before="120" w:after="120"/>
        <w:ind w:left="1620" w:hanging="576"/>
        <w:rPr>
          <w:color w:val="000000"/>
          <w:sz w:val="24"/>
          <w:szCs w:val="24"/>
        </w:rPr>
      </w:pPr>
    </w:p>
    <w:p w14:paraId="44437A89" w14:textId="77777777" w:rsidR="00354279" w:rsidRDefault="00354279" w:rsidP="00354279">
      <w:pPr>
        <w:keepNext/>
        <w:numPr>
          <w:ilvl w:val="0"/>
          <w:numId w:val="22"/>
        </w:numP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 xml:space="preserve">Security requirements before the Start Date </w:t>
      </w:r>
    </w:p>
    <w:p w14:paraId="6BC0AF69" w14:textId="77777777" w:rsidR="00354279" w:rsidRDefault="00354279" w:rsidP="00354279">
      <w:pPr>
        <w:numPr>
          <w:ilvl w:val="1"/>
          <w:numId w:val="22"/>
        </w:numPr>
        <w:tabs>
          <w:tab w:val="left" w:pos="1134"/>
        </w:tabs>
        <w:spacing w:before="120" w:after="120" w:line="240" w:lineRule="auto"/>
        <w:ind w:left="1620" w:hanging="540"/>
        <w:rPr>
          <w:sz w:val="24"/>
          <w:szCs w:val="24"/>
        </w:rPr>
      </w:pPr>
      <w:r>
        <w:rPr>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5A164096" w14:textId="77777777" w:rsidR="00354279" w:rsidRDefault="00354279" w:rsidP="00354279">
      <w:pPr>
        <w:numPr>
          <w:ilvl w:val="1"/>
          <w:numId w:val="22"/>
        </w:numPr>
        <w:tabs>
          <w:tab w:val="left" w:pos="1134"/>
        </w:tabs>
        <w:spacing w:before="120" w:after="120" w:line="240" w:lineRule="auto"/>
        <w:ind w:left="1620" w:hanging="540"/>
        <w:rPr>
          <w:sz w:val="24"/>
          <w:szCs w:val="24"/>
        </w:rPr>
      </w:pPr>
      <w:r>
        <w:rPr>
          <w:color w:val="000000"/>
          <w:sz w:val="24"/>
          <w:szCs w:val="24"/>
        </w:rPr>
        <w:t>The Supplier shall ensure that all Supplier Staff and Subcontractors do not access the Buyer's IT systems, or any IT systems linked to the Buyer, unless they have satisfied the Buyer's security requirements.</w:t>
      </w:r>
    </w:p>
    <w:p w14:paraId="22B894A2" w14:textId="77777777" w:rsidR="00354279" w:rsidRDefault="00354279" w:rsidP="00354279">
      <w:pPr>
        <w:numPr>
          <w:ilvl w:val="1"/>
          <w:numId w:val="22"/>
        </w:numPr>
        <w:tabs>
          <w:tab w:val="left" w:pos="1134"/>
        </w:tabs>
        <w:spacing w:before="120" w:after="120" w:line="240" w:lineRule="auto"/>
        <w:ind w:left="1620" w:hanging="540"/>
        <w:rPr>
          <w:sz w:val="24"/>
          <w:szCs w:val="24"/>
        </w:rPr>
      </w:pPr>
      <w:r>
        <w:rPr>
          <w:color w:val="000000"/>
          <w:sz w:val="24"/>
          <w:szCs w:val="24"/>
        </w:rPr>
        <w:t>The Supplier shall be responsible for providing all necessary information to the Buyer to facilitate security clearances for Supplier Staff and Subcontractors in accordance with the Buyer's requirements.</w:t>
      </w:r>
    </w:p>
    <w:p w14:paraId="1E2AD209" w14:textId="77777777" w:rsidR="00354279" w:rsidRDefault="00354279" w:rsidP="00354279">
      <w:pPr>
        <w:numPr>
          <w:ilvl w:val="1"/>
          <w:numId w:val="22"/>
        </w:numPr>
        <w:tabs>
          <w:tab w:val="left" w:pos="1134"/>
        </w:tabs>
        <w:spacing w:before="120" w:after="120" w:line="240" w:lineRule="auto"/>
        <w:ind w:left="1620" w:hanging="540"/>
        <w:rPr>
          <w:sz w:val="24"/>
          <w:szCs w:val="24"/>
        </w:rPr>
      </w:pPr>
      <w:r>
        <w:rPr>
          <w:color w:val="000000"/>
          <w:sz w:val="24"/>
          <w:szCs w:val="24"/>
        </w:rPr>
        <w:t>The Supplier shall provide the names of all Supplier Staff and Subcontractors and inform the Buyer of any alterations and additions as they take place throughout the Call-Off Contract.</w:t>
      </w:r>
    </w:p>
    <w:p w14:paraId="6BC86C2C" w14:textId="77777777" w:rsidR="00354279" w:rsidRDefault="00354279" w:rsidP="00354279">
      <w:pPr>
        <w:numPr>
          <w:ilvl w:val="1"/>
          <w:numId w:val="22"/>
        </w:numPr>
        <w:tabs>
          <w:tab w:val="left" w:pos="1134"/>
        </w:tabs>
        <w:spacing w:before="120" w:after="120" w:line="240" w:lineRule="auto"/>
        <w:ind w:left="1620" w:hanging="540"/>
        <w:rPr>
          <w:sz w:val="24"/>
          <w:szCs w:val="24"/>
        </w:rPr>
      </w:pPr>
      <w:r>
        <w:rPr>
          <w:color w:val="000000"/>
          <w:sz w:val="24"/>
          <w:szCs w:val="24"/>
        </w:rPr>
        <w:t xml:space="preserve">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w:t>
      </w:r>
      <w:r>
        <w:rPr>
          <w:color w:val="000000"/>
          <w:sz w:val="24"/>
          <w:szCs w:val="24"/>
        </w:rPr>
        <w:lastRenderedPageBreak/>
        <w:t>been received from the Buyer, the Supplier shall be responsible for meeting the costs associated with the provision of security cleared escort services.</w:t>
      </w:r>
    </w:p>
    <w:p w14:paraId="02EACA13" w14:textId="77777777" w:rsidR="00354279" w:rsidRDefault="00354279" w:rsidP="00354279">
      <w:pPr>
        <w:numPr>
          <w:ilvl w:val="1"/>
          <w:numId w:val="22"/>
        </w:numPr>
        <w:tabs>
          <w:tab w:val="left" w:pos="1134"/>
        </w:tabs>
        <w:spacing w:before="120" w:after="120" w:line="240" w:lineRule="auto"/>
        <w:ind w:left="1620" w:hanging="540"/>
        <w:rPr>
          <w:sz w:val="24"/>
          <w:szCs w:val="24"/>
        </w:rPr>
      </w:pPr>
      <w:r>
        <w:rPr>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0456F893" w14:textId="77777777" w:rsidR="00354279" w:rsidRDefault="00354279" w:rsidP="00354279">
      <w:pPr>
        <w:keepNext/>
        <w:numPr>
          <w:ilvl w:val="0"/>
          <w:numId w:val="22"/>
        </w:numP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 xml:space="preserve">What to do if there is a Delay </w:t>
      </w:r>
    </w:p>
    <w:p w14:paraId="178ABF54" w14:textId="77777777" w:rsidR="00354279" w:rsidRDefault="00354279" w:rsidP="00354279">
      <w:pPr>
        <w:keepNext/>
        <w:numPr>
          <w:ilvl w:val="1"/>
          <w:numId w:val="22"/>
        </w:numPr>
        <w:tabs>
          <w:tab w:val="left" w:pos="1134"/>
        </w:tabs>
        <w:spacing w:before="120" w:after="120" w:line="240" w:lineRule="auto"/>
        <w:ind w:left="1620" w:hanging="540"/>
        <w:rPr>
          <w:sz w:val="24"/>
          <w:szCs w:val="24"/>
        </w:rPr>
      </w:pPr>
      <w:r>
        <w:rPr>
          <w:color w:val="000000"/>
          <w:sz w:val="24"/>
          <w:szCs w:val="24"/>
        </w:rPr>
        <w:t xml:space="preserve">If the Supplier becomes aware that there is, or there is reasonably likely to be, a Delay under this Contract it shall: </w:t>
      </w:r>
    </w:p>
    <w:p w14:paraId="40DAAC28" w14:textId="77777777" w:rsidR="00354279" w:rsidRDefault="00354279" w:rsidP="00354279">
      <w:pPr>
        <w:numPr>
          <w:ilvl w:val="2"/>
          <w:numId w:val="22"/>
        </w:numPr>
        <w:tabs>
          <w:tab w:val="left" w:pos="1985"/>
          <w:tab w:val="left" w:pos="2127"/>
        </w:tabs>
        <w:spacing w:before="120" w:after="120" w:line="240" w:lineRule="auto"/>
        <w:ind w:left="2340"/>
        <w:rPr>
          <w:sz w:val="24"/>
          <w:szCs w:val="24"/>
        </w:rPr>
      </w:pPr>
      <w:r>
        <w:rPr>
          <w:color w:val="000000"/>
          <w:sz w:val="24"/>
          <w:szCs w:val="24"/>
        </w:rPr>
        <w:t xml:space="preserve">notify the Buyer as soon as practically possible and no later than within two (2) Working Days from becoming aware of the Delay or anticipated Delay; </w:t>
      </w:r>
    </w:p>
    <w:p w14:paraId="200B6365" w14:textId="77777777" w:rsidR="00354279" w:rsidRDefault="00354279" w:rsidP="00354279">
      <w:pPr>
        <w:numPr>
          <w:ilvl w:val="2"/>
          <w:numId w:val="22"/>
        </w:numPr>
        <w:tabs>
          <w:tab w:val="left" w:pos="1985"/>
          <w:tab w:val="left" w:pos="2127"/>
        </w:tabs>
        <w:spacing w:before="120" w:after="120" w:line="240" w:lineRule="auto"/>
        <w:ind w:left="2340"/>
        <w:rPr>
          <w:sz w:val="24"/>
          <w:szCs w:val="24"/>
        </w:rPr>
      </w:pPr>
      <w:r>
        <w:rPr>
          <w:color w:val="000000"/>
          <w:sz w:val="24"/>
          <w:szCs w:val="24"/>
        </w:rPr>
        <w:t>include in its notification an explanation of the actual or anticipated impact of the Delay;</w:t>
      </w:r>
    </w:p>
    <w:p w14:paraId="6FF0E837" w14:textId="77777777" w:rsidR="00354279" w:rsidRDefault="00354279" w:rsidP="00354279">
      <w:pPr>
        <w:numPr>
          <w:ilvl w:val="2"/>
          <w:numId w:val="22"/>
        </w:numPr>
        <w:tabs>
          <w:tab w:val="left" w:pos="1985"/>
          <w:tab w:val="left" w:pos="2127"/>
        </w:tabs>
        <w:spacing w:before="120" w:after="120" w:line="240" w:lineRule="auto"/>
        <w:ind w:left="2340"/>
        <w:rPr>
          <w:sz w:val="24"/>
          <w:szCs w:val="24"/>
        </w:rPr>
      </w:pPr>
      <w:r>
        <w:rPr>
          <w:color w:val="000000"/>
          <w:sz w:val="24"/>
          <w:szCs w:val="24"/>
        </w:rPr>
        <w:t>comply with the Buyer’s instructions in order to address the impact of the Delay or anticipated Delay; and</w:t>
      </w:r>
    </w:p>
    <w:p w14:paraId="08096D9C" w14:textId="77777777" w:rsidR="00354279" w:rsidRDefault="00354279" w:rsidP="00354279">
      <w:pPr>
        <w:numPr>
          <w:ilvl w:val="2"/>
          <w:numId w:val="22"/>
        </w:numPr>
        <w:tabs>
          <w:tab w:val="left" w:pos="1985"/>
          <w:tab w:val="left" w:pos="2127"/>
        </w:tabs>
        <w:spacing w:before="120" w:after="120" w:line="240" w:lineRule="auto"/>
        <w:ind w:left="2340"/>
        <w:rPr>
          <w:sz w:val="24"/>
          <w:szCs w:val="24"/>
        </w:rPr>
      </w:pPr>
      <w:r>
        <w:rPr>
          <w:color w:val="000000"/>
          <w:sz w:val="24"/>
          <w:szCs w:val="24"/>
        </w:rPr>
        <w:t>use all reasonable endeavours to eliminate or mitigate the consequences of any Delay or anticipated Delay.</w:t>
      </w:r>
    </w:p>
    <w:p w14:paraId="6CBEB53D" w14:textId="77777777" w:rsidR="00354279" w:rsidRDefault="00354279" w:rsidP="00354279">
      <w:pPr>
        <w:keepNext/>
        <w:numPr>
          <w:ilvl w:val="0"/>
          <w:numId w:val="22"/>
        </w:numP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Compensation for a Delay</w:t>
      </w:r>
    </w:p>
    <w:p w14:paraId="6B3BCE82" w14:textId="77777777" w:rsidR="00354279" w:rsidRDefault="00354279" w:rsidP="00354279">
      <w:pPr>
        <w:numPr>
          <w:ilvl w:val="1"/>
          <w:numId w:val="22"/>
        </w:numPr>
        <w:tabs>
          <w:tab w:val="left" w:pos="1134"/>
        </w:tabs>
        <w:spacing w:before="120" w:after="120" w:line="240" w:lineRule="auto"/>
        <w:ind w:left="1620" w:hanging="540"/>
        <w:rPr>
          <w:sz w:val="24"/>
          <w:szCs w:val="24"/>
        </w:rPr>
      </w:pPr>
      <w:r>
        <w:rPr>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706E3A0C" w14:textId="77777777" w:rsidR="00354279" w:rsidRDefault="00354279" w:rsidP="00354279">
      <w:pPr>
        <w:numPr>
          <w:ilvl w:val="2"/>
          <w:numId w:val="22"/>
        </w:numPr>
        <w:tabs>
          <w:tab w:val="left" w:pos="1985"/>
          <w:tab w:val="left" w:pos="2127"/>
        </w:tabs>
        <w:spacing w:before="120" w:after="120" w:line="240" w:lineRule="auto"/>
        <w:ind w:left="2340"/>
        <w:rPr>
          <w:sz w:val="24"/>
          <w:szCs w:val="24"/>
        </w:rPr>
      </w:pPr>
      <w:r>
        <w:rPr>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4FB5E30F" w14:textId="77777777" w:rsidR="00354279" w:rsidRDefault="00354279" w:rsidP="00354279">
      <w:pPr>
        <w:keepNext/>
        <w:numPr>
          <w:ilvl w:val="2"/>
          <w:numId w:val="22"/>
        </w:numPr>
        <w:tabs>
          <w:tab w:val="left" w:pos="1985"/>
          <w:tab w:val="left" w:pos="2127"/>
        </w:tabs>
        <w:spacing w:before="120" w:after="120" w:line="240" w:lineRule="auto"/>
        <w:ind w:left="2340"/>
        <w:rPr>
          <w:sz w:val="24"/>
          <w:szCs w:val="24"/>
        </w:rPr>
      </w:pPr>
      <w:r>
        <w:rPr>
          <w:color w:val="000000"/>
          <w:sz w:val="24"/>
          <w:szCs w:val="24"/>
        </w:rPr>
        <w:t>Delay Payments shall be the Buyer's exclusive financial remedy for the Supplier’s failure to Achieve a Milestone by its Milestone Date except where:</w:t>
      </w:r>
    </w:p>
    <w:p w14:paraId="0FD4844E" w14:textId="77777777" w:rsidR="00354279" w:rsidRDefault="00354279" w:rsidP="00354279">
      <w:pPr>
        <w:numPr>
          <w:ilvl w:val="3"/>
          <w:numId w:val="22"/>
        </w:numPr>
        <w:tabs>
          <w:tab w:val="left" w:pos="1985"/>
          <w:tab w:val="left" w:pos="2127"/>
        </w:tabs>
        <w:spacing w:before="120" w:after="120" w:line="240" w:lineRule="auto"/>
        <w:ind w:left="3420" w:hanging="990"/>
        <w:rPr>
          <w:sz w:val="24"/>
          <w:szCs w:val="24"/>
        </w:rPr>
      </w:pPr>
      <w:r>
        <w:rPr>
          <w:color w:val="000000"/>
          <w:sz w:val="24"/>
          <w:szCs w:val="24"/>
        </w:rPr>
        <w:t xml:space="preserve">the Buyer is otherwise entitled to or does terminate this Contract pursuant to Clause 10.4 (When CCS or the Buyer can end this contract); or </w:t>
      </w:r>
    </w:p>
    <w:p w14:paraId="66E44D3F" w14:textId="77777777" w:rsidR="00354279" w:rsidRDefault="00354279" w:rsidP="00354279">
      <w:pPr>
        <w:numPr>
          <w:ilvl w:val="3"/>
          <w:numId w:val="22"/>
        </w:numPr>
        <w:tabs>
          <w:tab w:val="left" w:pos="1985"/>
          <w:tab w:val="left" w:pos="2127"/>
        </w:tabs>
        <w:spacing w:before="120" w:after="120" w:line="240" w:lineRule="auto"/>
        <w:ind w:left="3420" w:hanging="990"/>
        <w:rPr>
          <w:sz w:val="24"/>
          <w:szCs w:val="24"/>
        </w:rPr>
      </w:pPr>
      <w:r>
        <w:rPr>
          <w:color w:val="000000"/>
          <w:sz w:val="24"/>
          <w:szCs w:val="24"/>
        </w:rPr>
        <w:t>the delay exceeds the number of days (the "</w:t>
      </w:r>
      <w:r>
        <w:rPr>
          <w:b/>
          <w:color w:val="000000"/>
          <w:sz w:val="24"/>
          <w:szCs w:val="24"/>
        </w:rPr>
        <w:t>Delay Period Limit</w:t>
      </w:r>
      <w:r>
        <w:rPr>
          <w:color w:val="000000"/>
          <w:sz w:val="24"/>
          <w:szCs w:val="24"/>
        </w:rPr>
        <w:t>") specified in the Implementation Plan commencing on the relevant Milestone Date;</w:t>
      </w:r>
    </w:p>
    <w:p w14:paraId="5F744A78" w14:textId="77777777" w:rsidR="00354279" w:rsidRDefault="00354279" w:rsidP="00354279">
      <w:pPr>
        <w:numPr>
          <w:ilvl w:val="2"/>
          <w:numId w:val="22"/>
        </w:numPr>
        <w:tabs>
          <w:tab w:val="left" w:pos="1985"/>
          <w:tab w:val="left" w:pos="2127"/>
        </w:tabs>
        <w:spacing w:before="120" w:after="120" w:line="240" w:lineRule="auto"/>
        <w:ind w:left="2340"/>
        <w:rPr>
          <w:sz w:val="24"/>
          <w:szCs w:val="24"/>
        </w:rPr>
      </w:pPr>
      <w:r>
        <w:rPr>
          <w:color w:val="000000"/>
          <w:sz w:val="24"/>
          <w:szCs w:val="24"/>
        </w:rPr>
        <w:t>the Delay Payments will accrue on a daily basis from the relevant Milestone Date until the date when the Milestone is Achieved;</w:t>
      </w:r>
    </w:p>
    <w:p w14:paraId="0B59BC9B" w14:textId="77777777" w:rsidR="00354279" w:rsidRDefault="00354279" w:rsidP="00354279">
      <w:pPr>
        <w:numPr>
          <w:ilvl w:val="2"/>
          <w:numId w:val="22"/>
        </w:numPr>
        <w:tabs>
          <w:tab w:val="left" w:pos="1985"/>
          <w:tab w:val="left" w:pos="2127"/>
        </w:tabs>
        <w:spacing w:before="120" w:after="120" w:line="240" w:lineRule="auto"/>
        <w:ind w:left="2340"/>
        <w:rPr>
          <w:sz w:val="24"/>
          <w:szCs w:val="24"/>
        </w:rPr>
      </w:pPr>
      <w:r>
        <w:rPr>
          <w:color w:val="000000"/>
          <w:sz w:val="24"/>
          <w:szCs w:val="24"/>
        </w:rPr>
        <w:lastRenderedPageBreak/>
        <w:t>no payment or other act or omission of the Buyer shall in any way affect the rights of the Buyer to recover the Delay Payments or be deemed to be a waiver of the right of the Buyer to recover any such damages; and</w:t>
      </w:r>
    </w:p>
    <w:p w14:paraId="0CA54613" w14:textId="77777777" w:rsidR="00354279" w:rsidRDefault="00354279" w:rsidP="00354279">
      <w:pPr>
        <w:numPr>
          <w:ilvl w:val="2"/>
          <w:numId w:val="22"/>
        </w:numPr>
        <w:tabs>
          <w:tab w:val="left" w:pos="1985"/>
          <w:tab w:val="left" w:pos="2127"/>
        </w:tabs>
        <w:spacing w:before="120" w:after="120" w:line="240" w:lineRule="auto"/>
        <w:ind w:left="2340"/>
        <w:rPr>
          <w:sz w:val="24"/>
          <w:szCs w:val="24"/>
        </w:rPr>
      </w:pPr>
      <w:r>
        <w:rPr>
          <w:color w:val="000000"/>
          <w:sz w:val="24"/>
          <w:szCs w:val="24"/>
        </w:rPr>
        <w:t>Delay Payments shall not be subject to or count towards any limitation on liability set out in Clause 11 (How much you can be held responsible for).</w:t>
      </w:r>
    </w:p>
    <w:p w14:paraId="3B7E107C" w14:textId="77777777" w:rsidR="00354279" w:rsidRPr="00D11719" w:rsidRDefault="00354279" w:rsidP="00354279">
      <w:pPr>
        <w:keepNext/>
        <w:numPr>
          <w:ilvl w:val="0"/>
          <w:numId w:val="22"/>
        </w:numPr>
        <w:tabs>
          <w:tab w:val="left" w:pos="0"/>
        </w:tabs>
        <w:spacing w:before="240" w:after="240" w:line="240" w:lineRule="auto"/>
        <w:ind w:left="1080"/>
        <w:rPr>
          <w:b/>
          <w:sz w:val="24"/>
          <w:szCs w:val="24"/>
        </w:rPr>
      </w:pPr>
      <w:r w:rsidRPr="00D11719">
        <w:rPr>
          <w:b/>
          <w:smallCaps/>
          <w:color w:val="000000"/>
          <w:sz w:val="24"/>
          <w:szCs w:val="24"/>
        </w:rPr>
        <w:t>[</w:t>
      </w:r>
      <w:r w:rsidRPr="00D11719">
        <w:rPr>
          <w:rFonts w:ascii="Arial Bold" w:eastAsia="Arial Bold" w:hAnsi="Arial Bold" w:cs="Arial Bold"/>
          <w:b/>
          <w:color w:val="000000"/>
          <w:sz w:val="24"/>
          <w:szCs w:val="24"/>
        </w:rPr>
        <w:t xml:space="preserve">Implementation Plan </w:t>
      </w:r>
    </w:p>
    <w:p w14:paraId="6E4B26C2" w14:textId="77777777" w:rsidR="00354279" w:rsidRPr="00D11719" w:rsidRDefault="00354279" w:rsidP="00354279">
      <w:pPr>
        <w:numPr>
          <w:ilvl w:val="1"/>
          <w:numId w:val="22"/>
        </w:numPr>
        <w:tabs>
          <w:tab w:val="left" w:pos="1134"/>
        </w:tabs>
        <w:spacing w:before="120" w:after="120" w:line="240" w:lineRule="auto"/>
        <w:ind w:left="1620" w:hanging="540"/>
        <w:rPr>
          <w:sz w:val="24"/>
          <w:szCs w:val="24"/>
        </w:rPr>
      </w:pPr>
      <w:r w:rsidRPr="00D11719">
        <w:rPr>
          <w:color w:val="000000"/>
          <w:sz w:val="24"/>
          <w:szCs w:val="24"/>
        </w:rPr>
        <w:t>The Implementation Period will be a [six (6)] Month period.</w:t>
      </w:r>
    </w:p>
    <w:p w14:paraId="541AC5C7" w14:textId="1B3E8E2F" w:rsidR="00354279" w:rsidRPr="00D11719" w:rsidRDefault="00354279" w:rsidP="00354279">
      <w:pPr>
        <w:numPr>
          <w:ilvl w:val="1"/>
          <w:numId w:val="22"/>
        </w:numPr>
        <w:tabs>
          <w:tab w:val="left" w:pos="1134"/>
        </w:tabs>
        <w:spacing w:before="120" w:after="120" w:line="240" w:lineRule="auto"/>
        <w:ind w:left="1620" w:hanging="540"/>
        <w:rPr>
          <w:sz w:val="24"/>
          <w:szCs w:val="24"/>
        </w:rPr>
      </w:pPr>
      <w:r w:rsidRPr="00D11719">
        <w:rPr>
          <w:color w:val="000000"/>
          <w:sz w:val="24"/>
          <w:szCs w:val="24"/>
        </w:rPr>
        <w:t xml:space="preserve">The Supplier's </w:t>
      </w:r>
      <w:proofErr w:type="gramStart"/>
      <w:r w:rsidRPr="00D11719">
        <w:rPr>
          <w:color w:val="000000"/>
          <w:sz w:val="24"/>
          <w:szCs w:val="24"/>
        </w:rPr>
        <w:t>full service</w:t>
      </w:r>
      <w:proofErr w:type="gramEnd"/>
      <w:r w:rsidRPr="00D11719">
        <w:rPr>
          <w:color w:val="000000"/>
          <w:sz w:val="24"/>
          <w:szCs w:val="24"/>
        </w:rPr>
        <w:t xml:space="preserve"> obligations shall formally be assumed on the Call-Off Start Date as set out in Order Form.  </w:t>
      </w:r>
    </w:p>
    <w:p w14:paraId="22225350" w14:textId="77777777" w:rsidR="00354279" w:rsidRPr="00D11719" w:rsidRDefault="00354279" w:rsidP="00354279">
      <w:pPr>
        <w:numPr>
          <w:ilvl w:val="1"/>
          <w:numId w:val="22"/>
        </w:numPr>
        <w:tabs>
          <w:tab w:val="left" w:pos="1134"/>
        </w:tabs>
        <w:spacing w:before="120" w:after="120" w:line="240" w:lineRule="auto"/>
        <w:ind w:left="1620" w:hanging="540"/>
        <w:rPr>
          <w:sz w:val="24"/>
          <w:szCs w:val="24"/>
        </w:rPr>
      </w:pPr>
      <w:r w:rsidRPr="00D11719">
        <w:rPr>
          <w:color w:val="000000"/>
          <w:sz w:val="24"/>
          <w:szCs w:val="24"/>
        </w:rPr>
        <w:t xml:space="preserve">In accordance with the Implementation Plan, the Supplier shall: </w:t>
      </w:r>
    </w:p>
    <w:p w14:paraId="31A11635" w14:textId="69F7DEB4" w:rsidR="00354279" w:rsidRPr="00D11719" w:rsidRDefault="00354279" w:rsidP="00354279">
      <w:pPr>
        <w:numPr>
          <w:ilvl w:val="2"/>
          <w:numId w:val="22"/>
        </w:numPr>
        <w:tabs>
          <w:tab w:val="left" w:pos="1985"/>
          <w:tab w:val="left" w:pos="2127"/>
        </w:tabs>
        <w:spacing w:before="120" w:after="120" w:line="240" w:lineRule="auto"/>
        <w:ind w:left="2376"/>
        <w:rPr>
          <w:sz w:val="24"/>
          <w:szCs w:val="24"/>
        </w:rPr>
      </w:pPr>
      <w:r w:rsidRPr="00D11719">
        <w:rPr>
          <w:color w:val="000000"/>
          <w:sz w:val="24"/>
          <w:szCs w:val="24"/>
        </w:rPr>
        <w:t xml:space="preserve">work with the Buyer to assess the scope of the Services and prepare a plan which demonstrates how they will mobilise the Services; </w:t>
      </w:r>
    </w:p>
    <w:p w14:paraId="5419EAAD" w14:textId="77777777" w:rsidR="00354279" w:rsidRPr="00D11719" w:rsidRDefault="00354279" w:rsidP="00354279">
      <w:pPr>
        <w:numPr>
          <w:ilvl w:val="2"/>
          <w:numId w:val="22"/>
        </w:numPr>
        <w:tabs>
          <w:tab w:val="left" w:pos="1985"/>
          <w:tab w:val="left" w:pos="2127"/>
        </w:tabs>
        <w:spacing w:before="120" w:after="120" w:line="240" w:lineRule="auto"/>
        <w:ind w:left="2376"/>
        <w:rPr>
          <w:sz w:val="24"/>
          <w:szCs w:val="24"/>
        </w:rPr>
      </w:pPr>
      <w:r w:rsidRPr="00D11719">
        <w:rPr>
          <w:color w:val="000000"/>
          <w:sz w:val="24"/>
          <w:szCs w:val="24"/>
        </w:rPr>
        <w:t xml:space="preserve">produce </w:t>
      </w:r>
      <w:proofErr w:type="gramStart"/>
      <w:r w:rsidRPr="00D11719">
        <w:rPr>
          <w:color w:val="000000"/>
          <w:sz w:val="24"/>
          <w:szCs w:val="24"/>
        </w:rPr>
        <w:t>a</w:t>
      </w:r>
      <w:proofErr w:type="gramEnd"/>
      <w:r w:rsidRPr="00D11719">
        <w:rPr>
          <w:color w:val="000000"/>
          <w:sz w:val="24"/>
          <w:szCs w:val="24"/>
        </w:rPr>
        <w:t xml:space="preserve"> Implementation Plan, to be agreed by the Buyer, for carrying out the requirements within the Implementation Period including, key Milestones and dependencies.</w:t>
      </w:r>
    </w:p>
    <w:p w14:paraId="014CE1CB" w14:textId="77777777" w:rsidR="00354279" w:rsidRPr="00D11719" w:rsidRDefault="00354279" w:rsidP="00354279">
      <w:pPr>
        <w:numPr>
          <w:ilvl w:val="1"/>
          <w:numId w:val="22"/>
        </w:numPr>
        <w:tabs>
          <w:tab w:val="left" w:pos="1134"/>
        </w:tabs>
        <w:spacing w:before="120" w:after="120" w:line="240" w:lineRule="auto"/>
        <w:ind w:left="1656" w:hanging="360"/>
        <w:rPr>
          <w:sz w:val="24"/>
          <w:szCs w:val="24"/>
        </w:rPr>
      </w:pPr>
      <w:r w:rsidRPr="00D11719">
        <w:rPr>
          <w:color w:val="000000"/>
          <w:sz w:val="24"/>
          <w:szCs w:val="24"/>
        </w:rPr>
        <w:t>The Implementation Plan will include detail stating:</w:t>
      </w:r>
    </w:p>
    <w:p w14:paraId="7D7ECE48" w14:textId="543DD15D" w:rsidR="00354279" w:rsidRPr="00D11719" w:rsidRDefault="00354279" w:rsidP="00354279">
      <w:pPr>
        <w:numPr>
          <w:ilvl w:val="2"/>
          <w:numId w:val="22"/>
        </w:numPr>
        <w:tabs>
          <w:tab w:val="left" w:pos="1985"/>
          <w:tab w:val="left" w:pos="2127"/>
        </w:tabs>
        <w:spacing w:before="120" w:after="120" w:line="240" w:lineRule="auto"/>
        <w:ind w:left="2376"/>
        <w:rPr>
          <w:sz w:val="24"/>
          <w:szCs w:val="24"/>
        </w:rPr>
      </w:pPr>
      <w:r w:rsidRPr="00D11719">
        <w:rPr>
          <w:color w:val="000000"/>
          <w:sz w:val="24"/>
          <w:szCs w:val="24"/>
        </w:rPr>
        <w:t>how the Supplier will work with the Buyer Authorised Representative to capture and load up information such as asset data</w:t>
      </w:r>
      <w:r w:rsidR="00162F4E" w:rsidRPr="00D11719">
        <w:rPr>
          <w:color w:val="000000"/>
          <w:sz w:val="24"/>
          <w:szCs w:val="24"/>
        </w:rPr>
        <w:t>.</w:t>
      </w:r>
    </w:p>
    <w:p w14:paraId="5363A681" w14:textId="77777777" w:rsidR="00354279" w:rsidRPr="00D11719" w:rsidRDefault="00354279" w:rsidP="00354279">
      <w:pPr>
        <w:numPr>
          <w:ilvl w:val="1"/>
          <w:numId w:val="22"/>
        </w:numPr>
        <w:tabs>
          <w:tab w:val="left" w:pos="1134"/>
        </w:tabs>
        <w:spacing w:before="120" w:after="120" w:line="240" w:lineRule="auto"/>
        <w:ind w:left="1656" w:hanging="360"/>
        <w:rPr>
          <w:sz w:val="24"/>
          <w:szCs w:val="24"/>
        </w:rPr>
      </w:pPr>
      <w:r w:rsidRPr="00D11719">
        <w:rPr>
          <w:color w:val="000000"/>
          <w:sz w:val="24"/>
          <w:szCs w:val="24"/>
        </w:rPr>
        <w:t xml:space="preserve">In addition, the Supplier shall: </w:t>
      </w:r>
    </w:p>
    <w:p w14:paraId="30F77715" w14:textId="77777777" w:rsidR="00354279" w:rsidRPr="00D11719" w:rsidRDefault="00354279" w:rsidP="00354279">
      <w:pPr>
        <w:numPr>
          <w:ilvl w:val="2"/>
          <w:numId w:val="22"/>
        </w:numPr>
        <w:tabs>
          <w:tab w:val="left" w:pos="1985"/>
          <w:tab w:val="left" w:pos="2127"/>
        </w:tabs>
        <w:spacing w:before="120" w:after="120" w:line="240" w:lineRule="auto"/>
        <w:ind w:left="2376"/>
        <w:rPr>
          <w:sz w:val="24"/>
          <w:szCs w:val="24"/>
        </w:rPr>
      </w:pPr>
      <w:r w:rsidRPr="00D11719">
        <w:rPr>
          <w:color w:val="000000"/>
          <w:sz w:val="24"/>
          <w:szCs w:val="24"/>
        </w:rPr>
        <w:t>appoint a Supplier Authorised Representative who shall be responsible for the management of the Implementation Period, to ensure that the Implementation Period is planned and resourced adequately, and who will act as a point of contact for the Buyer;</w:t>
      </w:r>
    </w:p>
    <w:p w14:paraId="20A040C4" w14:textId="77777777" w:rsidR="00354279" w:rsidRPr="00D11719" w:rsidRDefault="00354279" w:rsidP="00354279">
      <w:pPr>
        <w:numPr>
          <w:ilvl w:val="2"/>
          <w:numId w:val="22"/>
        </w:numPr>
        <w:tabs>
          <w:tab w:val="left" w:pos="1985"/>
          <w:tab w:val="left" w:pos="2127"/>
        </w:tabs>
        <w:spacing w:before="120" w:after="120" w:line="240" w:lineRule="auto"/>
        <w:ind w:left="2376"/>
        <w:rPr>
          <w:sz w:val="24"/>
          <w:szCs w:val="24"/>
        </w:rPr>
      </w:pPr>
      <w:r w:rsidRPr="00D11719">
        <w:rPr>
          <w:color w:val="000000"/>
          <w:sz w:val="24"/>
          <w:szCs w:val="24"/>
        </w:rPr>
        <w:t>mobilise all the Services specified in the Specification within the Call-Off Contract;</w:t>
      </w:r>
    </w:p>
    <w:p w14:paraId="3270FDAA" w14:textId="77777777" w:rsidR="00354279" w:rsidRPr="00D11719" w:rsidRDefault="00354279" w:rsidP="00354279">
      <w:pPr>
        <w:numPr>
          <w:ilvl w:val="2"/>
          <w:numId w:val="22"/>
        </w:numPr>
        <w:tabs>
          <w:tab w:val="left" w:pos="1985"/>
          <w:tab w:val="left" w:pos="2127"/>
        </w:tabs>
        <w:spacing w:before="120" w:after="120" w:line="240" w:lineRule="auto"/>
        <w:ind w:left="2376"/>
        <w:rPr>
          <w:sz w:val="24"/>
          <w:szCs w:val="24"/>
        </w:rPr>
      </w:pPr>
      <w:r w:rsidRPr="00D11719">
        <w:rPr>
          <w:color w:val="000000"/>
          <w:sz w:val="24"/>
          <w:szCs w:val="24"/>
        </w:rPr>
        <w:t>manage and report progress against the Implementation Plan;</w:t>
      </w:r>
    </w:p>
    <w:p w14:paraId="33C02A3E" w14:textId="50489F2D" w:rsidR="00354279" w:rsidRPr="00D11719" w:rsidRDefault="00354279" w:rsidP="00354279">
      <w:pPr>
        <w:numPr>
          <w:ilvl w:val="2"/>
          <w:numId w:val="22"/>
        </w:numPr>
        <w:tabs>
          <w:tab w:val="left" w:pos="1985"/>
          <w:tab w:val="left" w:pos="2127"/>
        </w:tabs>
        <w:spacing w:before="120" w:after="120" w:line="240" w:lineRule="auto"/>
        <w:ind w:left="2376"/>
        <w:rPr>
          <w:sz w:val="24"/>
          <w:szCs w:val="24"/>
        </w:rPr>
      </w:pPr>
      <w:r w:rsidRPr="00D11719">
        <w:rPr>
          <w:color w:val="000000"/>
          <w:sz w:val="24"/>
          <w:szCs w:val="24"/>
        </w:rPr>
        <w:t>construct and maintain a</w:t>
      </w:r>
      <w:r w:rsidR="00D11719">
        <w:rPr>
          <w:color w:val="000000"/>
          <w:sz w:val="24"/>
          <w:szCs w:val="24"/>
        </w:rPr>
        <w:t>n</w:t>
      </w:r>
      <w:r w:rsidRPr="00D11719">
        <w:rPr>
          <w:color w:val="000000"/>
          <w:sz w:val="24"/>
          <w:szCs w:val="24"/>
        </w:rPr>
        <w:t xml:space="preserve"> Implementation risk and issue register in conjunction with the Buyer detailing how risks and issues will be effectively communicated to the Buyer in order to mitigate them;</w:t>
      </w:r>
    </w:p>
    <w:p w14:paraId="6E214AF0" w14:textId="77777777" w:rsidR="00354279" w:rsidRDefault="00354279" w:rsidP="00354279">
      <w:pPr>
        <w:numPr>
          <w:ilvl w:val="2"/>
          <w:numId w:val="22"/>
        </w:numPr>
        <w:tabs>
          <w:tab w:val="left" w:pos="1985"/>
          <w:tab w:val="left" w:pos="2127"/>
        </w:tabs>
        <w:spacing w:before="120" w:after="120" w:line="240" w:lineRule="auto"/>
        <w:ind w:left="2376"/>
        <w:rPr>
          <w:sz w:val="24"/>
          <w:szCs w:val="24"/>
          <w:highlight w:val="yellow"/>
        </w:rPr>
      </w:pPr>
      <w:r w:rsidRPr="00D11719">
        <w:rPr>
          <w:color w:val="000000"/>
          <w:sz w:val="24"/>
          <w:szCs w:val="24"/>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7E5830E8" w14:textId="77777777" w:rsidR="00354279" w:rsidRDefault="00354279" w:rsidP="00354279">
      <w:pPr>
        <w:tabs>
          <w:tab w:val="left" w:pos="1985"/>
          <w:tab w:val="left" w:pos="2127"/>
        </w:tabs>
        <w:spacing w:before="120" w:after="120"/>
        <w:ind w:left="2340" w:hanging="1296"/>
        <w:rPr>
          <w:color w:val="000000"/>
          <w:sz w:val="24"/>
          <w:szCs w:val="24"/>
          <w:highlight w:val="yellow"/>
        </w:rPr>
      </w:pPr>
    </w:p>
    <w:p w14:paraId="18593935" w14:textId="77777777" w:rsidR="00354279" w:rsidRDefault="00354279" w:rsidP="00354279">
      <w:pPr>
        <w:ind w:left="720"/>
        <w:rPr>
          <w:sz w:val="24"/>
          <w:szCs w:val="24"/>
        </w:rPr>
      </w:pPr>
      <w:r>
        <w:br w:type="page"/>
      </w:r>
    </w:p>
    <w:p w14:paraId="31F462B9" w14:textId="77777777" w:rsidR="00354279" w:rsidRDefault="00354279" w:rsidP="00354279">
      <w:pPr>
        <w:tabs>
          <w:tab w:val="left" w:pos="1134"/>
        </w:tabs>
        <w:spacing w:before="120" w:after="120"/>
        <w:ind w:left="936" w:hanging="576"/>
        <w:rPr>
          <w:b/>
          <w:color w:val="000000"/>
          <w:sz w:val="24"/>
          <w:szCs w:val="24"/>
        </w:rPr>
      </w:pPr>
      <w:r>
        <w:rPr>
          <w:b/>
          <w:color w:val="000000"/>
          <w:sz w:val="24"/>
          <w:szCs w:val="24"/>
        </w:rPr>
        <w:lastRenderedPageBreak/>
        <w:t>Annex 1: Implementation Plan</w:t>
      </w:r>
    </w:p>
    <w:p w14:paraId="077C1D17" w14:textId="77777777" w:rsidR="00354279" w:rsidRDefault="00354279" w:rsidP="00354279">
      <w:pPr>
        <w:tabs>
          <w:tab w:val="left" w:pos="1134"/>
        </w:tabs>
        <w:spacing w:before="120" w:after="120"/>
        <w:ind w:left="360" w:hanging="576"/>
        <w:rPr>
          <w:color w:val="000000"/>
          <w:sz w:val="24"/>
          <w:szCs w:val="24"/>
        </w:rPr>
      </w:pPr>
    </w:p>
    <w:p w14:paraId="3F74B294" w14:textId="77777777" w:rsidR="00354279" w:rsidRDefault="00354279" w:rsidP="00354279">
      <w:pPr>
        <w:tabs>
          <w:tab w:val="left" w:pos="1134"/>
        </w:tabs>
        <w:spacing w:before="120" w:after="120"/>
        <w:ind w:left="360" w:hanging="576"/>
        <w:rPr>
          <w:color w:val="000000"/>
          <w:sz w:val="24"/>
          <w:szCs w:val="24"/>
        </w:rPr>
      </w:pPr>
      <w:r>
        <w:rPr>
          <w:color w:val="000000"/>
          <w:sz w:val="24"/>
          <w:szCs w:val="24"/>
        </w:rPr>
        <w:t>The Implementation Plan is set out below and the Milestones to be Achieved are identified below:</w:t>
      </w:r>
    </w:p>
    <w:tbl>
      <w:tblPr>
        <w:tblW w:w="9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268"/>
        <w:gridCol w:w="709"/>
        <w:gridCol w:w="1275"/>
        <w:gridCol w:w="1276"/>
        <w:gridCol w:w="1418"/>
        <w:gridCol w:w="1448"/>
      </w:tblGrid>
      <w:tr w:rsidR="00354279" w14:paraId="7175BCC0" w14:textId="77777777" w:rsidTr="00D11719">
        <w:trPr>
          <w:trHeight w:val="1014"/>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7AF3AC95" w14:textId="77777777" w:rsidR="00354279" w:rsidRDefault="00354279">
            <w:pPr>
              <w:keepNext/>
              <w:spacing w:before="120" w:after="120"/>
              <w:ind w:left="142" w:hanging="142"/>
              <w:rPr>
                <w:color w:val="000000"/>
                <w:sz w:val="24"/>
                <w:szCs w:val="24"/>
              </w:rPr>
            </w:pPr>
            <w:r>
              <w:rPr>
                <w:color w:val="000000"/>
                <w:sz w:val="24"/>
                <w:szCs w:val="24"/>
              </w:rPr>
              <w:t>Milestone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7130C1A5" w14:textId="77777777" w:rsidR="00354279" w:rsidRDefault="00354279">
            <w:pPr>
              <w:keepNext/>
              <w:spacing w:before="120" w:after="120"/>
              <w:ind w:left="142" w:hanging="142"/>
              <w:rPr>
                <w:color w:val="000000"/>
                <w:sz w:val="24"/>
                <w:szCs w:val="24"/>
              </w:rPr>
            </w:pPr>
            <w:r>
              <w:rPr>
                <w:color w:val="000000"/>
                <w:sz w:val="24"/>
                <w:szCs w:val="24"/>
              </w:rPr>
              <w:t>Deliverable Items</w:t>
            </w: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7681B7F8" w14:textId="77777777" w:rsidR="00354279" w:rsidRDefault="00354279">
            <w:pPr>
              <w:keepNext/>
              <w:spacing w:before="120" w:after="120"/>
              <w:ind w:left="142" w:hanging="142"/>
              <w:rPr>
                <w:color w:val="000000"/>
                <w:sz w:val="24"/>
                <w:szCs w:val="24"/>
              </w:rPr>
            </w:pPr>
            <w:r>
              <w:rPr>
                <w:color w:val="000000"/>
                <w:sz w:val="24"/>
                <w:szCs w:val="24"/>
              </w:rPr>
              <w:t>Duration</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14:paraId="697BADFC" w14:textId="77777777" w:rsidR="00354279" w:rsidRDefault="00354279">
            <w:pPr>
              <w:keepNext/>
              <w:spacing w:before="120" w:after="120"/>
              <w:ind w:left="142" w:hanging="142"/>
              <w:rPr>
                <w:color w:val="000000"/>
                <w:sz w:val="24"/>
                <w:szCs w:val="24"/>
              </w:rPr>
            </w:pPr>
            <w:r>
              <w:rPr>
                <w:color w:val="000000"/>
                <w:sz w:val="24"/>
                <w:szCs w:val="24"/>
              </w:rPr>
              <w:t>Milestone Date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48CE975B" w14:textId="77777777" w:rsidR="00354279" w:rsidRDefault="00354279">
            <w:pPr>
              <w:keepNext/>
              <w:spacing w:before="120" w:after="120"/>
              <w:ind w:left="142" w:hanging="142"/>
              <w:rPr>
                <w:color w:val="000000"/>
                <w:sz w:val="24"/>
                <w:szCs w:val="24"/>
              </w:rPr>
            </w:pPr>
            <w:r>
              <w:rPr>
                <w:color w:val="000000"/>
                <w:sz w:val="24"/>
                <w:szCs w:val="24"/>
              </w:rPr>
              <w:t>Buyer Responsibilities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38914CBC" w14:textId="77777777" w:rsidR="00354279" w:rsidRDefault="00354279">
            <w:pPr>
              <w:keepNext/>
              <w:spacing w:before="120" w:after="120"/>
              <w:ind w:left="142" w:hanging="142"/>
              <w:rPr>
                <w:color w:val="000000"/>
                <w:sz w:val="24"/>
                <w:szCs w:val="24"/>
              </w:rPr>
            </w:pPr>
            <w:r>
              <w:rPr>
                <w:color w:val="000000"/>
                <w:sz w:val="24"/>
                <w:szCs w:val="24"/>
              </w:rPr>
              <w:t xml:space="preserve">Milestone Payments </w:t>
            </w:r>
          </w:p>
        </w:tc>
        <w:tc>
          <w:tcPr>
            <w:tcW w:w="1448" w:type="dxa"/>
            <w:tcBorders>
              <w:top w:val="single" w:sz="4" w:space="0" w:color="000000"/>
              <w:left w:val="single" w:sz="4" w:space="0" w:color="000000"/>
              <w:bottom w:val="single" w:sz="4" w:space="0" w:color="000000"/>
              <w:right w:val="single" w:sz="4" w:space="0" w:color="000000"/>
            </w:tcBorders>
            <w:shd w:val="clear" w:color="auto" w:fill="FFFFFF"/>
            <w:hideMark/>
          </w:tcPr>
          <w:p w14:paraId="3939977F" w14:textId="77777777" w:rsidR="00354279" w:rsidRDefault="00354279">
            <w:pPr>
              <w:keepNext/>
              <w:spacing w:before="120" w:after="120"/>
              <w:ind w:left="142" w:hanging="142"/>
              <w:rPr>
                <w:color w:val="000000"/>
                <w:sz w:val="24"/>
                <w:szCs w:val="24"/>
              </w:rPr>
            </w:pPr>
            <w:r>
              <w:rPr>
                <w:color w:val="000000"/>
                <w:sz w:val="24"/>
                <w:szCs w:val="24"/>
              </w:rPr>
              <w:t>Delay Payments</w:t>
            </w:r>
          </w:p>
        </w:tc>
      </w:tr>
      <w:tr w:rsidR="003E0152" w14:paraId="7AAA59C6" w14:textId="77777777" w:rsidTr="00D11719">
        <w:trPr>
          <w:trHeight w:val="719"/>
        </w:trPr>
        <w:tc>
          <w:tcPr>
            <w:tcW w:w="846" w:type="dxa"/>
            <w:tcBorders>
              <w:top w:val="single" w:sz="4" w:space="0" w:color="000000"/>
              <w:left w:val="single" w:sz="4" w:space="0" w:color="000000"/>
              <w:bottom w:val="single" w:sz="4" w:space="0" w:color="000000"/>
              <w:right w:val="single" w:sz="4" w:space="0" w:color="000000"/>
            </w:tcBorders>
            <w:shd w:val="clear" w:color="auto" w:fill="auto"/>
            <w:hideMark/>
          </w:tcPr>
          <w:p w14:paraId="4CD6F4E1" w14:textId="0D0F7484" w:rsidR="003E0152" w:rsidRPr="00D11719" w:rsidRDefault="003E0152" w:rsidP="003E0152">
            <w:pPr>
              <w:rPr>
                <w:sz w:val="24"/>
                <w:szCs w:val="24"/>
              </w:rPr>
            </w:pPr>
            <w:r w:rsidRPr="00D11719">
              <w:rPr>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14:paraId="6D7D4190" w14:textId="24F5A666" w:rsidR="003E0152" w:rsidRPr="00D11719" w:rsidRDefault="003E0152" w:rsidP="003E0152">
            <w:pPr>
              <w:rPr>
                <w:sz w:val="24"/>
                <w:szCs w:val="24"/>
              </w:rPr>
            </w:pPr>
            <w:r w:rsidRPr="00D11719">
              <w:rPr>
                <w:rFonts w:ascii="Arial" w:hAnsi="Arial" w:cs="Arial"/>
                <w:color w:val="000000"/>
              </w:rPr>
              <w:t>Supplier provided test scenarios/scripts for digital tool/platform to manage the portrait requests agreed by the Authority</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9492BBE" w14:textId="7EFD649A" w:rsidR="003E0152" w:rsidRPr="00D11719" w:rsidRDefault="003E0152" w:rsidP="003E0152">
            <w:pPr>
              <w:rPr>
                <w:sz w:val="24"/>
                <w:szCs w:val="24"/>
              </w:rPr>
            </w:pPr>
            <w:r w:rsidRPr="00D11719">
              <w:rPr>
                <w:sz w:val="24"/>
                <w:szCs w:val="24"/>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072010BD" w14:textId="5A096812" w:rsidR="003E0152" w:rsidRPr="00D11719" w:rsidRDefault="003E0152" w:rsidP="003E0152">
            <w:pPr>
              <w:rPr>
                <w:sz w:val="24"/>
                <w:szCs w:val="24"/>
              </w:rPr>
            </w:pPr>
            <w:r w:rsidRPr="00D11719">
              <w:rPr>
                <w:rFonts w:ascii="Arial" w:hAnsi="Arial" w:cs="Arial"/>
                <w:color w:val="000000"/>
              </w:rPr>
              <w:t>5 working days prior to starting test</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742EC7BF" w14:textId="35EA6BC2" w:rsidR="003E0152" w:rsidRPr="00D11719" w:rsidRDefault="003E0152" w:rsidP="003E0152">
            <w:pPr>
              <w:rPr>
                <w:sz w:val="24"/>
                <w:szCs w:val="24"/>
              </w:rPr>
            </w:pPr>
            <w:r w:rsidRPr="00D11719">
              <w:rPr>
                <w:sz w:val="24"/>
                <w:szCs w:val="24"/>
              </w:rPr>
              <w:t>N/A</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1B1E738" w14:textId="7D34B68F" w:rsidR="003E0152" w:rsidRPr="00D11719" w:rsidRDefault="003E0152" w:rsidP="003E0152">
            <w:pPr>
              <w:tabs>
                <w:tab w:val="left" w:pos="1188"/>
              </w:tabs>
              <w:rPr>
                <w:sz w:val="24"/>
                <w:szCs w:val="24"/>
              </w:rPr>
            </w:pPr>
            <w:r w:rsidRPr="00D11719">
              <w:rPr>
                <w:sz w:val="24"/>
                <w:szCs w:val="24"/>
              </w:rPr>
              <w:t>N/A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54848335" w14:textId="553F93E3" w:rsidR="003E0152" w:rsidRPr="00D11719" w:rsidRDefault="003E0152" w:rsidP="00D11719">
            <w:pPr>
              <w:rPr>
                <w:sz w:val="24"/>
                <w:szCs w:val="24"/>
              </w:rPr>
            </w:pPr>
            <w:r w:rsidRPr="00D11719">
              <w:rPr>
                <w:sz w:val="24"/>
                <w:szCs w:val="24"/>
              </w:rPr>
              <w:t>N/A</w:t>
            </w:r>
          </w:p>
        </w:tc>
      </w:tr>
      <w:tr w:rsidR="003E0152" w14:paraId="3C843B84" w14:textId="77777777" w:rsidTr="00D11719">
        <w:trPr>
          <w:trHeight w:val="71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41F8CE8" w14:textId="38B14BE1" w:rsidR="003E0152" w:rsidRPr="00D11719" w:rsidRDefault="003E0152" w:rsidP="003E0152">
            <w:pPr>
              <w:rPr>
                <w:sz w:val="24"/>
                <w:szCs w:val="24"/>
              </w:rPr>
            </w:pPr>
            <w:r w:rsidRPr="00D11719">
              <w:rPr>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2027FF" w14:textId="77777777" w:rsidR="003E0152" w:rsidRPr="00D11719" w:rsidRDefault="003E0152" w:rsidP="003E0152">
            <w:pPr>
              <w:pStyle w:val="Heading2"/>
              <w:spacing w:before="0" w:after="120"/>
              <w:jc w:val="both"/>
            </w:pPr>
            <w:r w:rsidRPr="00D11719">
              <w:rPr>
                <w:rFonts w:ascii="Arial" w:hAnsi="Arial" w:cs="Arial"/>
                <w:b w:val="0"/>
                <w:bCs/>
                <w:sz w:val="24"/>
                <w:szCs w:val="24"/>
              </w:rPr>
              <w:t>Layout of landing page</w:t>
            </w:r>
          </w:p>
          <w:p w14:paraId="6DAB49B6" w14:textId="77777777" w:rsidR="003E0152" w:rsidRPr="00D11719" w:rsidRDefault="003E0152" w:rsidP="003E0152">
            <w:pPr>
              <w:pStyle w:val="Heading2"/>
              <w:spacing w:before="0" w:after="120"/>
              <w:jc w:val="both"/>
            </w:pPr>
            <w:r w:rsidRPr="00D11719">
              <w:rPr>
                <w:rFonts w:ascii="Arial" w:hAnsi="Arial" w:cs="Arial"/>
                <w:b w:val="0"/>
                <w:bCs/>
                <w:sz w:val="24"/>
                <w:szCs w:val="24"/>
              </w:rPr>
              <w:t> agreed</w:t>
            </w:r>
          </w:p>
          <w:p w14:paraId="596D84E9" w14:textId="77777777" w:rsidR="003E0152" w:rsidRPr="00D11719" w:rsidRDefault="003E0152" w:rsidP="003E0152">
            <w:pPr>
              <w:rPr>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90B64F" w14:textId="72D21AB6" w:rsidR="003E0152" w:rsidRPr="00D11719" w:rsidRDefault="003E0152" w:rsidP="003E0152">
            <w:pPr>
              <w:rPr>
                <w:sz w:val="24"/>
                <w:szCs w:val="24"/>
              </w:rPr>
            </w:pPr>
            <w:r w:rsidRPr="00D11719">
              <w:rPr>
                <w:sz w:val="24"/>
                <w:szCs w:val="24"/>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FAEE279" w14:textId="590F88B9" w:rsidR="003E0152" w:rsidRPr="00D11719" w:rsidRDefault="003E0152" w:rsidP="003E0152">
            <w:pPr>
              <w:rPr>
                <w:sz w:val="24"/>
                <w:szCs w:val="24"/>
              </w:rPr>
            </w:pPr>
            <w:r w:rsidRPr="00D11719">
              <w:rPr>
                <w:rFonts w:ascii="Arial" w:hAnsi="Arial" w:cs="Arial"/>
                <w:color w:val="000000"/>
              </w:rPr>
              <w:t>5 working days prior to starting test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332F368" w14:textId="748D2F85" w:rsidR="003E0152" w:rsidRPr="00D11719" w:rsidRDefault="003E0152" w:rsidP="003E0152">
            <w:pPr>
              <w:rPr>
                <w:sz w:val="24"/>
                <w:szCs w:val="24"/>
              </w:rPr>
            </w:pPr>
            <w:r w:rsidRPr="00D11719">
              <w:rPr>
                <w:sz w:val="24"/>
                <w:szCs w:val="24"/>
              </w:rPr>
              <w:t>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B0A025" w14:textId="348D5535" w:rsidR="003E0152" w:rsidRPr="00D11719" w:rsidRDefault="003E0152" w:rsidP="003E0152">
            <w:pPr>
              <w:tabs>
                <w:tab w:val="left" w:pos="1188"/>
              </w:tabs>
              <w:rPr>
                <w:sz w:val="24"/>
                <w:szCs w:val="24"/>
              </w:rPr>
            </w:pPr>
            <w:r w:rsidRPr="00D11719">
              <w:rPr>
                <w:sz w:val="24"/>
                <w:szCs w:val="24"/>
              </w:rPr>
              <w:t>N/A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26FC6A3C" w14:textId="276B7E52" w:rsidR="003E0152" w:rsidRPr="00D11719" w:rsidRDefault="003E0152" w:rsidP="003E0152">
            <w:pPr>
              <w:rPr>
                <w:sz w:val="24"/>
                <w:szCs w:val="24"/>
              </w:rPr>
            </w:pPr>
            <w:r w:rsidRPr="00D11719">
              <w:rPr>
                <w:sz w:val="24"/>
                <w:szCs w:val="24"/>
              </w:rPr>
              <w:t>N/A</w:t>
            </w:r>
          </w:p>
        </w:tc>
      </w:tr>
      <w:tr w:rsidR="003E0152" w14:paraId="69B9A677" w14:textId="77777777" w:rsidTr="00D11719">
        <w:trPr>
          <w:trHeight w:val="71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A33A7A8" w14:textId="1119A0B1" w:rsidR="003E0152" w:rsidRPr="00D11719" w:rsidRDefault="003E0152" w:rsidP="003E0152">
            <w:pPr>
              <w:rPr>
                <w:sz w:val="24"/>
                <w:szCs w:val="24"/>
              </w:rPr>
            </w:pPr>
            <w:r w:rsidRPr="00D11719">
              <w:rPr>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B3C8F4" w14:textId="1D5FBB6A" w:rsidR="003E0152" w:rsidRPr="00D11719" w:rsidRDefault="003E0152" w:rsidP="003E0152">
            <w:pPr>
              <w:rPr>
                <w:sz w:val="24"/>
                <w:szCs w:val="24"/>
              </w:rPr>
            </w:pPr>
            <w:r w:rsidRPr="00D11719">
              <w:rPr>
                <w:rFonts w:ascii="Arial" w:hAnsi="Arial" w:cs="Arial"/>
                <w:color w:val="000000"/>
              </w:rPr>
              <w:t>Supplier to deliver sample framing and packaging materials and printed portrait for approval by the Authority</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E30E1DA" w14:textId="0256351D" w:rsidR="003E0152" w:rsidRPr="00D11719" w:rsidRDefault="003E0152" w:rsidP="003E0152">
            <w:pPr>
              <w:rPr>
                <w:sz w:val="24"/>
                <w:szCs w:val="24"/>
              </w:rPr>
            </w:pPr>
            <w:r w:rsidRPr="00D11719">
              <w:rPr>
                <w:sz w:val="24"/>
                <w:szCs w:val="24"/>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4553E4A" w14:textId="03DBD68C" w:rsidR="003E0152" w:rsidRPr="00D11719" w:rsidRDefault="003E0152" w:rsidP="003E0152">
            <w:pPr>
              <w:rPr>
                <w:sz w:val="24"/>
                <w:szCs w:val="24"/>
              </w:rPr>
            </w:pPr>
            <w:r w:rsidRPr="00D11719">
              <w:rPr>
                <w:rFonts w:ascii="Arial" w:hAnsi="Arial" w:cs="Arial"/>
                <w:color w:val="000000"/>
              </w:rPr>
              <w:t>5 working days prior to Scheme Launch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5436B68" w14:textId="5130605E" w:rsidR="003E0152" w:rsidRPr="00D11719" w:rsidRDefault="003E0152" w:rsidP="003E0152">
            <w:pPr>
              <w:rPr>
                <w:sz w:val="24"/>
                <w:szCs w:val="24"/>
              </w:rPr>
            </w:pPr>
            <w:r w:rsidRPr="00D11719">
              <w:rPr>
                <w:sz w:val="24"/>
                <w:szCs w:val="24"/>
              </w:rPr>
              <w:t>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7C5C68" w14:textId="47B63768" w:rsidR="003E0152" w:rsidRPr="00D11719" w:rsidRDefault="003E0152" w:rsidP="003E0152">
            <w:pPr>
              <w:tabs>
                <w:tab w:val="left" w:pos="1188"/>
              </w:tabs>
              <w:rPr>
                <w:sz w:val="24"/>
                <w:szCs w:val="24"/>
              </w:rPr>
            </w:pPr>
            <w:r w:rsidRPr="00D11719">
              <w:rPr>
                <w:sz w:val="24"/>
                <w:szCs w:val="24"/>
              </w:rPr>
              <w:t>N/A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5BF1E3B6" w14:textId="799597AF" w:rsidR="003E0152" w:rsidRPr="00D11719" w:rsidRDefault="003E0152" w:rsidP="003E0152">
            <w:pPr>
              <w:rPr>
                <w:sz w:val="24"/>
                <w:szCs w:val="24"/>
              </w:rPr>
            </w:pPr>
            <w:r w:rsidRPr="00D11719">
              <w:rPr>
                <w:sz w:val="24"/>
                <w:szCs w:val="24"/>
              </w:rPr>
              <w:t>N/A</w:t>
            </w:r>
          </w:p>
        </w:tc>
      </w:tr>
      <w:tr w:rsidR="003E0152" w14:paraId="3FE9BDD7" w14:textId="77777777" w:rsidTr="00D11719">
        <w:trPr>
          <w:trHeight w:val="71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C75FB99" w14:textId="7ACF4DE8" w:rsidR="003E0152" w:rsidRPr="00D11719" w:rsidRDefault="003E0152" w:rsidP="003E0152">
            <w:pPr>
              <w:rPr>
                <w:sz w:val="24"/>
                <w:szCs w:val="24"/>
              </w:rPr>
            </w:pPr>
            <w:r w:rsidRPr="00D11719">
              <w:rPr>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42131E" w14:textId="536DDDD1" w:rsidR="003E0152" w:rsidRPr="00D11719" w:rsidRDefault="003E0152" w:rsidP="003E0152">
            <w:pPr>
              <w:rPr>
                <w:sz w:val="24"/>
                <w:szCs w:val="24"/>
              </w:rPr>
            </w:pPr>
            <w:r w:rsidRPr="00D11719">
              <w:rPr>
                <w:rFonts w:ascii="Arial" w:hAnsi="Arial" w:cs="Arial"/>
                <w:color w:val="000000"/>
              </w:rPr>
              <w:t>Digital tool/platform test complete and signed off agreed by the Authority</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E44D5F" w14:textId="0C72B6B0" w:rsidR="003E0152" w:rsidRPr="00D11719" w:rsidRDefault="003E0152" w:rsidP="003E0152">
            <w:pPr>
              <w:rPr>
                <w:sz w:val="24"/>
                <w:szCs w:val="24"/>
              </w:rPr>
            </w:pPr>
            <w:r w:rsidRPr="00D11719">
              <w:rPr>
                <w:sz w:val="24"/>
                <w:szCs w:val="24"/>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B792FCB" w14:textId="36FDD362" w:rsidR="003E0152" w:rsidRPr="00D11719" w:rsidRDefault="003E0152" w:rsidP="003E0152">
            <w:pPr>
              <w:rPr>
                <w:sz w:val="24"/>
                <w:szCs w:val="24"/>
              </w:rPr>
            </w:pPr>
            <w:r w:rsidRPr="00D11719">
              <w:rPr>
                <w:rFonts w:ascii="Arial" w:hAnsi="Arial" w:cs="Arial"/>
                <w:color w:val="000000"/>
              </w:rPr>
              <w:t>5 working days prior to Scheme Launch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32B695F" w14:textId="1D32EA3A" w:rsidR="003E0152" w:rsidRPr="00D11719" w:rsidRDefault="003E0152" w:rsidP="003E0152">
            <w:pPr>
              <w:rPr>
                <w:sz w:val="24"/>
                <w:szCs w:val="24"/>
              </w:rPr>
            </w:pPr>
            <w:r w:rsidRPr="00D11719">
              <w:rPr>
                <w:sz w:val="24"/>
                <w:szCs w:val="24"/>
              </w:rPr>
              <w:t>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762745" w14:textId="25F2C2FD" w:rsidR="003E0152" w:rsidRPr="00D11719" w:rsidRDefault="003E0152" w:rsidP="003E0152">
            <w:pPr>
              <w:tabs>
                <w:tab w:val="left" w:pos="1188"/>
              </w:tabs>
              <w:rPr>
                <w:sz w:val="24"/>
                <w:szCs w:val="24"/>
              </w:rPr>
            </w:pPr>
            <w:r w:rsidRPr="00D11719">
              <w:rPr>
                <w:sz w:val="24"/>
                <w:szCs w:val="24"/>
              </w:rPr>
              <w:t>N/A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76CD6006" w14:textId="67648292" w:rsidR="003E0152" w:rsidRPr="00D11719" w:rsidRDefault="003E0152" w:rsidP="003E0152">
            <w:pPr>
              <w:rPr>
                <w:sz w:val="24"/>
                <w:szCs w:val="24"/>
              </w:rPr>
            </w:pPr>
            <w:r w:rsidRPr="00D11719">
              <w:rPr>
                <w:sz w:val="24"/>
                <w:szCs w:val="24"/>
              </w:rPr>
              <w:t>N/A</w:t>
            </w:r>
          </w:p>
        </w:tc>
      </w:tr>
      <w:tr w:rsidR="003E0152" w14:paraId="16306A46" w14:textId="77777777" w:rsidTr="00D11719">
        <w:trPr>
          <w:trHeight w:val="71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ED6717F" w14:textId="32EDEB95" w:rsidR="003E0152" w:rsidRPr="00D11719" w:rsidRDefault="003E0152" w:rsidP="003E0152">
            <w:pPr>
              <w:rPr>
                <w:sz w:val="24"/>
                <w:szCs w:val="24"/>
              </w:rPr>
            </w:pPr>
            <w:r w:rsidRPr="00D11719">
              <w:rPr>
                <w:sz w:val="24"/>
                <w:szCs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CCE516" w14:textId="2F17E566" w:rsidR="003E0152" w:rsidRPr="00D11719" w:rsidRDefault="003E0152" w:rsidP="003E0152">
            <w:pPr>
              <w:rPr>
                <w:sz w:val="24"/>
                <w:szCs w:val="24"/>
              </w:rPr>
            </w:pPr>
            <w:r w:rsidRPr="00D11719">
              <w:rPr>
                <w:rFonts w:ascii="Arial" w:hAnsi="Arial" w:cs="Arial"/>
                <w:color w:val="000000"/>
              </w:rPr>
              <w:t>Scheme Launch</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7D4F91" w14:textId="11533799" w:rsidR="003E0152" w:rsidRPr="00D11719" w:rsidRDefault="003E0152" w:rsidP="003E0152">
            <w:pPr>
              <w:rPr>
                <w:sz w:val="24"/>
                <w:szCs w:val="24"/>
              </w:rPr>
            </w:pPr>
            <w:r w:rsidRPr="00D11719">
              <w:rPr>
                <w:sz w:val="24"/>
                <w:szCs w:val="24"/>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0622799" w14:textId="6C0322AA" w:rsidR="003E0152" w:rsidRPr="00D11719" w:rsidRDefault="003E0152" w:rsidP="003E0152">
            <w:pPr>
              <w:rPr>
                <w:sz w:val="24"/>
                <w:szCs w:val="24"/>
              </w:rPr>
            </w:pPr>
            <w:r w:rsidRPr="00D11719">
              <w:rPr>
                <w:rFonts w:ascii="Arial" w:hAnsi="Arial" w:cs="Arial"/>
                <w:color w:val="000000"/>
              </w:rPr>
              <w:t>13 Nov 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095DBB8" w14:textId="2CE00EEA" w:rsidR="003E0152" w:rsidRPr="00D11719" w:rsidRDefault="003E0152" w:rsidP="003E0152">
            <w:pPr>
              <w:rPr>
                <w:sz w:val="24"/>
                <w:szCs w:val="24"/>
              </w:rPr>
            </w:pPr>
            <w:r w:rsidRPr="00D11719">
              <w:rPr>
                <w:sz w:val="24"/>
                <w:szCs w:val="24"/>
              </w:rPr>
              <w:t>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1AF218" w14:textId="78250523" w:rsidR="003E0152" w:rsidRPr="00D11719" w:rsidRDefault="003E0152" w:rsidP="003E0152">
            <w:pPr>
              <w:tabs>
                <w:tab w:val="left" w:pos="1188"/>
              </w:tabs>
              <w:rPr>
                <w:sz w:val="24"/>
                <w:szCs w:val="24"/>
              </w:rPr>
            </w:pPr>
            <w:r w:rsidRPr="00D11719">
              <w:rPr>
                <w:sz w:val="24"/>
                <w:szCs w:val="24"/>
              </w:rPr>
              <w:t>N/A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14C64ACD" w14:textId="62E4E28B" w:rsidR="003E0152" w:rsidRPr="00D11719" w:rsidRDefault="003E0152" w:rsidP="003E0152">
            <w:pPr>
              <w:rPr>
                <w:sz w:val="24"/>
                <w:szCs w:val="24"/>
              </w:rPr>
            </w:pPr>
            <w:r w:rsidRPr="00D11719">
              <w:rPr>
                <w:sz w:val="24"/>
                <w:szCs w:val="24"/>
              </w:rPr>
              <w:t>N/A</w:t>
            </w:r>
          </w:p>
        </w:tc>
      </w:tr>
      <w:tr w:rsidR="003E0152" w14:paraId="0A739124" w14:textId="77777777" w:rsidTr="00D11719">
        <w:trPr>
          <w:trHeight w:val="71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AA366D4" w14:textId="6949B8D9" w:rsidR="003E0152" w:rsidRPr="00D11719" w:rsidRDefault="003E0152" w:rsidP="003E0152">
            <w:pPr>
              <w:rPr>
                <w:sz w:val="24"/>
                <w:szCs w:val="24"/>
              </w:rPr>
            </w:pPr>
            <w:r w:rsidRPr="00D11719">
              <w:rPr>
                <w:sz w:val="24"/>
                <w:szCs w:val="24"/>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ACA8BC" w14:textId="78E96A1B" w:rsidR="003E0152" w:rsidRPr="00D11719" w:rsidRDefault="003E0152" w:rsidP="003E0152">
            <w:pPr>
              <w:rPr>
                <w:sz w:val="24"/>
                <w:szCs w:val="24"/>
              </w:rPr>
            </w:pPr>
            <w:r w:rsidRPr="00D11719">
              <w:rPr>
                <w:rFonts w:ascii="Arial" w:hAnsi="Arial" w:cs="Arial"/>
                <w:color w:val="000000"/>
              </w:rPr>
              <w:t xml:space="preserve">Provision of sample physical portrait and packaging to verified by the Authority against the specification prior to supplier initialising </w:t>
            </w:r>
            <w:r w:rsidRPr="00D11719">
              <w:rPr>
                <w:rFonts w:ascii="Arial" w:hAnsi="Arial" w:cs="Arial"/>
                <w:color w:val="000000"/>
              </w:rPr>
              <w:lastRenderedPageBreak/>
              <w:t>delivery of the portraits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D20657" w14:textId="65A4C601" w:rsidR="003E0152" w:rsidRPr="00D11719" w:rsidRDefault="003E0152" w:rsidP="003E0152">
            <w:pPr>
              <w:rPr>
                <w:sz w:val="24"/>
                <w:szCs w:val="24"/>
              </w:rPr>
            </w:pPr>
            <w:r w:rsidRPr="00D11719">
              <w:rPr>
                <w:sz w:val="24"/>
                <w:szCs w:val="24"/>
              </w:rPr>
              <w:lastRenderedPageBreak/>
              <w:t>N/A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74A33D6" w14:textId="3D2AE5D6" w:rsidR="003E0152" w:rsidRPr="00D11719" w:rsidRDefault="003E0152" w:rsidP="003E0152">
            <w:pPr>
              <w:rPr>
                <w:sz w:val="24"/>
                <w:szCs w:val="24"/>
              </w:rPr>
            </w:pPr>
            <w:r w:rsidRPr="00D11719">
              <w:rPr>
                <w:rFonts w:ascii="Arial" w:hAnsi="Arial" w:cs="Arial"/>
                <w:color w:val="000000"/>
              </w:rPr>
              <w:t>5 working days prior to start of Portrait Delivery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B378BA" w14:textId="5A13F5E3" w:rsidR="003E0152" w:rsidRPr="00D11719" w:rsidRDefault="003E0152" w:rsidP="003E0152">
            <w:pPr>
              <w:rPr>
                <w:sz w:val="24"/>
                <w:szCs w:val="24"/>
              </w:rPr>
            </w:pPr>
            <w:r w:rsidRPr="00D11719">
              <w:rPr>
                <w:sz w:val="24"/>
                <w:szCs w:val="24"/>
              </w:rPr>
              <w:t>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2B4532" w14:textId="07401A31" w:rsidR="003E0152" w:rsidRPr="00D11719" w:rsidRDefault="003E0152" w:rsidP="003E0152">
            <w:pPr>
              <w:tabs>
                <w:tab w:val="left" w:pos="1188"/>
              </w:tabs>
              <w:rPr>
                <w:sz w:val="24"/>
                <w:szCs w:val="24"/>
              </w:rPr>
            </w:pPr>
            <w:r w:rsidRPr="00D11719">
              <w:rPr>
                <w:sz w:val="24"/>
                <w:szCs w:val="24"/>
              </w:rPr>
              <w:t>N/A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6B0A6FE5" w14:textId="3685ABB1" w:rsidR="003E0152" w:rsidRPr="00D11719" w:rsidRDefault="003E0152" w:rsidP="003E0152">
            <w:pPr>
              <w:rPr>
                <w:sz w:val="24"/>
                <w:szCs w:val="24"/>
              </w:rPr>
            </w:pPr>
            <w:r w:rsidRPr="00D11719">
              <w:rPr>
                <w:sz w:val="24"/>
                <w:szCs w:val="24"/>
              </w:rPr>
              <w:t>N/A</w:t>
            </w:r>
          </w:p>
        </w:tc>
      </w:tr>
      <w:tr w:rsidR="003E0152" w14:paraId="40922D94" w14:textId="77777777" w:rsidTr="00D11719">
        <w:trPr>
          <w:trHeight w:val="71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706C0F3" w14:textId="188561AE" w:rsidR="003E0152" w:rsidRPr="00D11719" w:rsidRDefault="003E0152" w:rsidP="003E0152">
            <w:pPr>
              <w:rPr>
                <w:sz w:val="24"/>
                <w:szCs w:val="24"/>
              </w:rPr>
            </w:pPr>
            <w:r w:rsidRPr="00D11719">
              <w:rPr>
                <w:sz w:val="24"/>
                <w:szCs w:val="24"/>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25035D" w14:textId="218F62B7" w:rsidR="003E0152" w:rsidRPr="00D11719" w:rsidRDefault="003E0152" w:rsidP="003E0152">
            <w:pPr>
              <w:rPr>
                <w:sz w:val="24"/>
                <w:szCs w:val="24"/>
              </w:rPr>
            </w:pPr>
            <w:r w:rsidRPr="00D11719">
              <w:rPr>
                <w:rFonts w:ascii="Arial" w:hAnsi="Arial" w:cs="Arial"/>
                <w:color w:val="000000"/>
              </w:rPr>
              <w:t>Delivery of Portraits start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BFF05DD" w14:textId="60565A74" w:rsidR="003E0152" w:rsidRPr="00D11719" w:rsidRDefault="003E0152" w:rsidP="003E0152">
            <w:pPr>
              <w:rPr>
                <w:sz w:val="24"/>
                <w:szCs w:val="24"/>
              </w:rPr>
            </w:pPr>
            <w:r w:rsidRPr="00D11719">
              <w:rPr>
                <w:sz w:val="24"/>
                <w:szCs w:val="24"/>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190CB86" w14:textId="77EAB281" w:rsidR="003E0152" w:rsidRPr="00D11719" w:rsidRDefault="00DA1C50" w:rsidP="003E0152">
            <w:pPr>
              <w:rPr>
                <w:sz w:val="24"/>
                <w:szCs w:val="24"/>
              </w:rPr>
            </w:pPr>
            <w:r w:rsidRPr="00D11719">
              <w:rPr>
                <w:rFonts w:ascii="Arial" w:hAnsi="Arial" w:cs="Arial"/>
                <w:color w:val="000000"/>
              </w:rPr>
              <w:t>No later than 10 weeks after Scheme Launch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ADC9E28" w14:textId="1202F998" w:rsidR="003E0152" w:rsidRPr="00D11719" w:rsidRDefault="003E0152" w:rsidP="003E0152">
            <w:pPr>
              <w:rPr>
                <w:sz w:val="24"/>
                <w:szCs w:val="24"/>
              </w:rPr>
            </w:pPr>
            <w:r w:rsidRPr="00D11719">
              <w:rPr>
                <w:sz w:val="24"/>
                <w:szCs w:val="24"/>
              </w:rPr>
              <w:t>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AC537F" w14:textId="72B1A7D5" w:rsidR="003E0152" w:rsidRPr="00D11719" w:rsidRDefault="003E0152" w:rsidP="003E0152">
            <w:pPr>
              <w:tabs>
                <w:tab w:val="left" w:pos="1188"/>
              </w:tabs>
              <w:rPr>
                <w:sz w:val="24"/>
                <w:szCs w:val="24"/>
              </w:rPr>
            </w:pPr>
            <w:r w:rsidRPr="00D11719">
              <w:rPr>
                <w:sz w:val="24"/>
                <w:szCs w:val="24"/>
              </w:rPr>
              <w:t>N/A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7A0C2FC9" w14:textId="70E4E558" w:rsidR="003E0152" w:rsidRPr="00D11719" w:rsidRDefault="003E0152" w:rsidP="003E0152">
            <w:pPr>
              <w:rPr>
                <w:sz w:val="24"/>
                <w:szCs w:val="24"/>
              </w:rPr>
            </w:pPr>
            <w:r w:rsidRPr="00D11719">
              <w:rPr>
                <w:sz w:val="24"/>
                <w:szCs w:val="24"/>
              </w:rPr>
              <w:t>N/A</w:t>
            </w:r>
          </w:p>
        </w:tc>
      </w:tr>
      <w:tr w:rsidR="003E0152" w14:paraId="51198405" w14:textId="77777777" w:rsidTr="00D11719">
        <w:trPr>
          <w:trHeight w:val="71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3A878A9" w14:textId="3236BDA9" w:rsidR="003E0152" w:rsidRPr="00D11719" w:rsidRDefault="003E0152" w:rsidP="003E0152">
            <w:pPr>
              <w:rPr>
                <w:sz w:val="24"/>
                <w:szCs w:val="24"/>
              </w:rPr>
            </w:pPr>
            <w:r w:rsidRPr="00D11719">
              <w:rPr>
                <w:sz w:val="24"/>
                <w:szCs w:val="24"/>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29C588" w14:textId="3331F0E3" w:rsidR="003E0152" w:rsidRPr="00D11719" w:rsidRDefault="003E0152" w:rsidP="003E0152">
            <w:pPr>
              <w:rPr>
                <w:sz w:val="24"/>
                <w:szCs w:val="24"/>
              </w:rPr>
            </w:pPr>
            <w:r w:rsidRPr="00D11719">
              <w:rPr>
                <w:rFonts w:ascii="Arial" w:hAnsi="Arial" w:cs="Arial"/>
                <w:color w:val="000000"/>
              </w:rPr>
              <w:t>Closure of digital tool/platform to new requests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8BDFF4" w14:textId="0ACECA42" w:rsidR="003E0152" w:rsidRPr="00D11719" w:rsidRDefault="003E0152" w:rsidP="003E0152">
            <w:pPr>
              <w:rPr>
                <w:sz w:val="24"/>
                <w:szCs w:val="24"/>
              </w:rPr>
            </w:pPr>
            <w:r w:rsidRPr="00D11719">
              <w:rPr>
                <w:sz w:val="24"/>
                <w:szCs w:val="24"/>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31B5C8D" w14:textId="6117DEE7" w:rsidR="003E0152" w:rsidRPr="00D11719" w:rsidRDefault="00DA1C50" w:rsidP="003E0152">
            <w:pPr>
              <w:rPr>
                <w:sz w:val="24"/>
                <w:szCs w:val="24"/>
              </w:rPr>
            </w:pPr>
            <w:r w:rsidRPr="00D11719">
              <w:rPr>
                <w:rFonts w:ascii="Arial" w:hAnsi="Arial" w:cs="Arial"/>
                <w:color w:val="000000"/>
              </w:rPr>
              <w:t>2nd Feb 2024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BA3695" w14:textId="4D1F6C47" w:rsidR="003E0152" w:rsidRPr="00D11719" w:rsidRDefault="003E0152" w:rsidP="003E0152">
            <w:pPr>
              <w:rPr>
                <w:sz w:val="24"/>
                <w:szCs w:val="24"/>
              </w:rPr>
            </w:pPr>
            <w:r w:rsidRPr="00D11719">
              <w:rPr>
                <w:sz w:val="24"/>
                <w:szCs w:val="24"/>
              </w:rPr>
              <w:t>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CCD629" w14:textId="1AC33BE7" w:rsidR="003E0152" w:rsidRPr="00D11719" w:rsidRDefault="003E0152" w:rsidP="003E0152">
            <w:pPr>
              <w:tabs>
                <w:tab w:val="left" w:pos="1188"/>
              </w:tabs>
              <w:rPr>
                <w:sz w:val="24"/>
                <w:szCs w:val="24"/>
              </w:rPr>
            </w:pPr>
            <w:r w:rsidRPr="00D11719">
              <w:rPr>
                <w:sz w:val="24"/>
                <w:szCs w:val="24"/>
              </w:rPr>
              <w:t>N/A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6A40C02E" w14:textId="19067D5E" w:rsidR="003E0152" w:rsidRPr="00D11719" w:rsidRDefault="003E0152" w:rsidP="003E0152">
            <w:pPr>
              <w:rPr>
                <w:sz w:val="24"/>
                <w:szCs w:val="24"/>
              </w:rPr>
            </w:pPr>
            <w:r w:rsidRPr="00D11719">
              <w:rPr>
                <w:sz w:val="24"/>
                <w:szCs w:val="24"/>
              </w:rPr>
              <w:t>N/A</w:t>
            </w:r>
          </w:p>
        </w:tc>
      </w:tr>
      <w:tr w:rsidR="003E0152" w14:paraId="3B6F1778" w14:textId="77777777" w:rsidTr="00D11719">
        <w:trPr>
          <w:trHeight w:val="71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2CDE1A9" w14:textId="34098333" w:rsidR="003E0152" w:rsidRPr="00D11719" w:rsidRDefault="003E0152" w:rsidP="003E0152">
            <w:pPr>
              <w:rPr>
                <w:sz w:val="24"/>
                <w:szCs w:val="24"/>
              </w:rPr>
            </w:pPr>
            <w:r w:rsidRPr="00D11719">
              <w:rPr>
                <w:sz w:val="24"/>
                <w:szCs w:val="24"/>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56D6D3" w14:textId="4DFF50F2" w:rsidR="003E0152" w:rsidRPr="00D11719" w:rsidRDefault="00DA1C50" w:rsidP="003E0152">
            <w:pPr>
              <w:rPr>
                <w:sz w:val="24"/>
                <w:szCs w:val="24"/>
              </w:rPr>
            </w:pPr>
            <w:r w:rsidRPr="00D11719">
              <w:rPr>
                <w:rFonts w:ascii="Arial" w:hAnsi="Arial" w:cs="Arial"/>
                <w:color w:val="000000"/>
              </w:rPr>
              <w:t>Completion of deliveries for all validated requests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7C52F7" w14:textId="567FBB33" w:rsidR="003E0152" w:rsidRPr="00D11719" w:rsidRDefault="003E0152" w:rsidP="003E0152">
            <w:pPr>
              <w:rPr>
                <w:sz w:val="24"/>
                <w:szCs w:val="24"/>
              </w:rPr>
            </w:pPr>
            <w:r w:rsidRPr="00D11719">
              <w:rPr>
                <w:sz w:val="24"/>
                <w:szCs w:val="24"/>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987A060" w14:textId="692EE89E" w:rsidR="003E0152" w:rsidRPr="00D11719" w:rsidRDefault="00DA1C50" w:rsidP="003E0152">
            <w:pPr>
              <w:rPr>
                <w:sz w:val="24"/>
                <w:szCs w:val="24"/>
              </w:rPr>
            </w:pPr>
            <w:r w:rsidRPr="00D11719">
              <w:rPr>
                <w:rFonts w:ascii="Arial" w:hAnsi="Arial" w:cs="Arial"/>
                <w:color w:val="000000"/>
              </w:rPr>
              <w:t>22nd Mar 2024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3206A20" w14:textId="178FDFE8" w:rsidR="003E0152" w:rsidRPr="00D11719" w:rsidRDefault="003E0152" w:rsidP="003E0152">
            <w:pPr>
              <w:rPr>
                <w:sz w:val="24"/>
                <w:szCs w:val="24"/>
              </w:rPr>
            </w:pPr>
            <w:r w:rsidRPr="00D11719">
              <w:rPr>
                <w:sz w:val="24"/>
                <w:szCs w:val="24"/>
              </w:rPr>
              <w:t>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D943301" w14:textId="75FABD5F" w:rsidR="003E0152" w:rsidRPr="00D11719" w:rsidRDefault="003E0152" w:rsidP="003E0152">
            <w:pPr>
              <w:tabs>
                <w:tab w:val="left" w:pos="1188"/>
              </w:tabs>
              <w:rPr>
                <w:sz w:val="24"/>
                <w:szCs w:val="24"/>
              </w:rPr>
            </w:pPr>
            <w:r w:rsidRPr="00D11719">
              <w:rPr>
                <w:sz w:val="24"/>
                <w:szCs w:val="24"/>
              </w:rPr>
              <w:t>N/A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49757DFC" w14:textId="692FECDC" w:rsidR="003E0152" w:rsidRPr="00D11719" w:rsidRDefault="003E0152" w:rsidP="003E0152">
            <w:pPr>
              <w:rPr>
                <w:sz w:val="24"/>
                <w:szCs w:val="24"/>
              </w:rPr>
            </w:pPr>
            <w:r w:rsidRPr="00D11719">
              <w:rPr>
                <w:sz w:val="24"/>
                <w:szCs w:val="24"/>
              </w:rPr>
              <w:t>N/A</w:t>
            </w:r>
          </w:p>
        </w:tc>
      </w:tr>
      <w:tr w:rsidR="003E0152" w14:paraId="63D7FF81" w14:textId="77777777" w:rsidTr="00D11719">
        <w:trPr>
          <w:trHeight w:val="719"/>
        </w:trPr>
        <w:tc>
          <w:tcPr>
            <w:tcW w:w="9240"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7442F2BE" w14:textId="77777777" w:rsidR="003E0152" w:rsidRPr="00D11719" w:rsidRDefault="003E0152" w:rsidP="003E0152">
            <w:pPr>
              <w:tabs>
                <w:tab w:val="left" w:pos="1134"/>
              </w:tabs>
              <w:spacing w:before="120" w:after="120"/>
              <w:ind w:left="720" w:hanging="774"/>
              <w:rPr>
                <w:color w:val="000000"/>
                <w:sz w:val="24"/>
                <w:szCs w:val="24"/>
              </w:rPr>
            </w:pPr>
            <w:r w:rsidRPr="00D11719">
              <w:rPr>
                <w:color w:val="000000"/>
                <w:sz w:val="24"/>
                <w:szCs w:val="24"/>
              </w:rPr>
              <w:t>The Milestones will be Achieved in accordance with this Call-Off Schedule 13: (Implementation Plan and Testing)</w:t>
            </w:r>
          </w:p>
          <w:p w14:paraId="47675FEE" w14:textId="77777777" w:rsidR="003E0152" w:rsidRPr="00D11719" w:rsidRDefault="003E0152" w:rsidP="003E0152">
            <w:pPr>
              <w:tabs>
                <w:tab w:val="left" w:pos="1134"/>
              </w:tabs>
              <w:spacing w:before="120" w:after="120"/>
              <w:ind w:left="720" w:hanging="774"/>
              <w:rPr>
                <w:b/>
                <w:i/>
                <w:color w:val="000000"/>
                <w:sz w:val="24"/>
                <w:szCs w:val="24"/>
              </w:rPr>
            </w:pPr>
            <w:r w:rsidRPr="00D11719">
              <w:rPr>
                <w:color w:val="000000"/>
                <w:sz w:val="24"/>
                <w:szCs w:val="24"/>
              </w:rPr>
              <w:t>For the purposes of Paragraph 9.1.2 the Delay Period Limit shall be</w:t>
            </w:r>
            <w:r w:rsidRPr="00D11719">
              <w:rPr>
                <w:b/>
                <w:color w:val="000000"/>
                <w:sz w:val="24"/>
                <w:szCs w:val="24"/>
              </w:rPr>
              <w:t xml:space="preserve"> [insert number of days].</w:t>
            </w:r>
          </w:p>
        </w:tc>
      </w:tr>
    </w:tbl>
    <w:p w14:paraId="514930D8" w14:textId="77777777" w:rsidR="003E0152" w:rsidRDefault="003E0152" w:rsidP="00354279">
      <w:pPr>
        <w:spacing w:after="0"/>
        <w:rPr>
          <w:color w:val="FFFFFF"/>
          <w:sz w:val="24"/>
          <w:szCs w:val="24"/>
        </w:rPr>
      </w:pPr>
    </w:p>
    <w:p w14:paraId="7071F417" w14:textId="7C151EBD" w:rsidR="00354279" w:rsidRDefault="00354279" w:rsidP="00354279">
      <w:pPr>
        <w:spacing w:after="0"/>
        <w:rPr>
          <w:color w:val="FFFFFF"/>
          <w:sz w:val="24"/>
          <w:szCs w:val="24"/>
        </w:rPr>
        <w:sectPr w:rsidR="00354279">
          <w:pgSz w:w="11906" w:h="16838"/>
          <w:pgMar w:top="1440" w:right="1440" w:bottom="1440" w:left="1440" w:header="709" w:footer="709" w:gutter="0"/>
          <w:pgNumType w:start="1"/>
          <w:cols w:space="720"/>
        </w:sectPr>
      </w:pPr>
    </w:p>
    <w:p w14:paraId="5EAE1CB3" w14:textId="77777777" w:rsidR="00354279" w:rsidRDefault="00354279" w:rsidP="00354279">
      <w:pPr>
        <w:tabs>
          <w:tab w:val="left" w:pos="0"/>
        </w:tabs>
        <w:spacing w:before="240"/>
        <w:ind w:left="360" w:hanging="360"/>
        <w:rPr>
          <w:rFonts w:ascii="Arial" w:hAnsi="Arial" w:cs="Arial"/>
          <w:b/>
          <w:color w:val="000000"/>
          <w:sz w:val="36"/>
          <w:szCs w:val="36"/>
        </w:rPr>
      </w:pPr>
      <w:r>
        <w:rPr>
          <w:b/>
          <w:color w:val="000000"/>
          <w:sz w:val="36"/>
          <w:szCs w:val="36"/>
        </w:rPr>
        <w:lastRenderedPageBreak/>
        <w:t>Part B - Testing</w:t>
      </w:r>
    </w:p>
    <w:p w14:paraId="588FF317" w14:textId="77777777" w:rsidR="00354279" w:rsidRDefault="00354279" w:rsidP="00354279">
      <w:pPr>
        <w:keepNext/>
        <w:numPr>
          <w:ilvl w:val="0"/>
          <w:numId w:val="25"/>
        </w:numPr>
        <w:tabs>
          <w:tab w:val="left" w:pos="0"/>
        </w:tabs>
        <w:spacing w:before="240" w:after="240" w:line="240" w:lineRule="auto"/>
        <w:ind w:left="1080"/>
        <w:rPr>
          <w:b/>
          <w:sz w:val="24"/>
          <w:szCs w:val="24"/>
        </w:rPr>
      </w:pPr>
      <w:r>
        <w:rPr>
          <w:b/>
          <w:smallCaps/>
          <w:color w:val="000000"/>
          <w:sz w:val="24"/>
          <w:szCs w:val="24"/>
        </w:rPr>
        <w:t>D</w:t>
      </w:r>
      <w:r>
        <w:rPr>
          <w:rFonts w:ascii="Arial Bold" w:eastAsia="Arial Bold" w:hAnsi="Arial Bold" w:cs="Arial Bold"/>
          <w:b/>
          <w:color w:val="000000"/>
          <w:sz w:val="24"/>
          <w:szCs w:val="24"/>
        </w:rPr>
        <w:t xml:space="preserve">efinitions </w:t>
      </w:r>
    </w:p>
    <w:p w14:paraId="256DA10F" w14:textId="77777777" w:rsidR="00354279" w:rsidRDefault="00354279" w:rsidP="00354279">
      <w:pPr>
        <w:keepNext/>
        <w:numPr>
          <w:ilvl w:val="1"/>
          <w:numId w:val="25"/>
        </w:numPr>
        <w:tabs>
          <w:tab w:val="left" w:pos="1134"/>
        </w:tabs>
        <w:spacing w:before="120" w:after="120" w:line="240" w:lineRule="auto"/>
        <w:ind w:left="1620" w:hanging="540"/>
        <w:rPr>
          <w:sz w:val="24"/>
          <w:szCs w:val="24"/>
        </w:rPr>
      </w:pPr>
      <w:r>
        <w:rPr>
          <w:color w:val="000000"/>
          <w:sz w:val="24"/>
          <w:szCs w:val="24"/>
        </w:rPr>
        <w:t>In this Schedule, the following words shall have the following meanings and they shall supplement Joint Schedule 1 (Definitions):</w:t>
      </w:r>
    </w:p>
    <w:tbl>
      <w:tblPr>
        <w:tblW w:w="8325" w:type="dxa"/>
        <w:tblInd w:w="918" w:type="dxa"/>
        <w:tblLayout w:type="fixed"/>
        <w:tblLook w:val="04A0" w:firstRow="1" w:lastRow="0" w:firstColumn="1" w:lastColumn="0" w:noHBand="0" w:noVBand="1"/>
      </w:tblPr>
      <w:tblGrid>
        <w:gridCol w:w="3150"/>
        <w:gridCol w:w="5175"/>
      </w:tblGrid>
      <w:tr w:rsidR="00354279" w14:paraId="38AC213D" w14:textId="77777777" w:rsidTr="00354279">
        <w:tc>
          <w:tcPr>
            <w:tcW w:w="3150" w:type="dxa"/>
            <w:hideMark/>
          </w:tcPr>
          <w:p w14:paraId="79C87EE8" w14:textId="77777777" w:rsidR="00354279" w:rsidRDefault="00354279">
            <w:pPr>
              <w:spacing w:after="120"/>
              <w:ind w:left="720" w:firstLine="107"/>
              <w:rPr>
                <w:b/>
                <w:color w:val="000000"/>
                <w:sz w:val="24"/>
                <w:szCs w:val="24"/>
              </w:rPr>
            </w:pPr>
            <w:r>
              <w:rPr>
                <w:b/>
                <w:color w:val="000000"/>
                <w:sz w:val="24"/>
                <w:szCs w:val="24"/>
              </w:rPr>
              <w:t>"Component"</w:t>
            </w:r>
          </w:p>
        </w:tc>
        <w:tc>
          <w:tcPr>
            <w:tcW w:w="5175" w:type="dxa"/>
            <w:hideMark/>
          </w:tcPr>
          <w:p w14:paraId="1BB98EE8" w14:textId="77777777" w:rsidR="00354279" w:rsidRDefault="00354279" w:rsidP="00354279">
            <w:pPr>
              <w:numPr>
                <w:ilvl w:val="0"/>
                <w:numId w:val="24"/>
              </w:numPr>
              <w:tabs>
                <w:tab w:val="left" w:pos="-9"/>
              </w:tabs>
              <w:spacing w:after="120" w:line="240" w:lineRule="auto"/>
              <w:ind w:left="890"/>
              <w:rPr>
                <w:color w:val="000000"/>
              </w:rPr>
            </w:pPr>
            <w:r>
              <w:rPr>
                <w:color w:val="000000"/>
                <w:sz w:val="24"/>
                <w:szCs w:val="24"/>
              </w:rPr>
              <w:t>any constituent parts of the Deliverables;</w:t>
            </w:r>
          </w:p>
        </w:tc>
      </w:tr>
      <w:tr w:rsidR="00354279" w14:paraId="24B0851C" w14:textId="77777777" w:rsidTr="00354279">
        <w:tc>
          <w:tcPr>
            <w:tcW w:w="3150" w:type="dxa"/>
            <w:hideMark/>
          </w:tcPr>
          <w:p w14:paraId="3E83FB86" w14:textId="77777777" w:rsidR="00354279" w:rsidRDefault="00354279">
            <w:pPr>
              <w:spacing w:after="120"/>
              <w:ind w:left="720" w:firstLine="107"/>
              <w:rPr>
                <w:b/>
                <w:color w:val="000000"/>
                <w:sz w:val="24"/>
                <w:szCs w:val="24"/>
              </w:rPr>
            </w:pPr>
            <w:r>
              <w:rPr>
                <w:b/>
                <w:color w:val="000000"/>
                <w:sz w:val="24"/>
                <w:szCs w:val="24"/>
              </w:rPr>
              <w:t>"Material Test Issue"</w:t>
            </w:r>
          </w:p>
        </w:tc>
        <w:tc>
          <w:tcPr>
            <w:tcW w:w="5175" w:type="dxa"/>
            <w:hideMark/>
          </w:tcPr>
          <w:p w14:paraId="68551FC4" w14:textId="77777777" w:rsidR="00354279" w:rsidRDefault="00354279" w:rsidP="00354279">
            <w:pPr>
              <w:numPr>
                <w:ilvl w:val="0"/>
                <w:numId w:val="24"/>
              </w:numPr>
              <w:tabs>
                <w:tab w:val="left" w:pos="-9"/>
              </w:tabs>
              <w:spacing w:after="120" w:line="240" w:lineRule="auto"/>
              <w:ind w:left="890"/>
              <w:rPr>
                <w:color w:val="000000"/>
              </w:rPr>
            </w:pPr>
            <w:r>
              <w:rPr>
                <w:color w:val="000000"/>
                <w:sz w:val="24"/>
                <w:szCs w:val="24"/>
              </w:rPr>
              <w:t>a Test Issue of Severity Level 1 or Severity Level 2;</w:t>
            </w:r>
          </w:p>
        </w:tc>
      </w:tr>
      <w:tr w:rsidR="00354279" w14:paraId="3EAB285A" w14:textId="77777777" w:rsidTr="00354279">
        <w:tc>
          <w:tcPr>
            <w:tcW w:w="3150" w:type="dxa"/>
            <w:hideMark/>
          </w:tcPr>
          <w:p w14:paraId="22EF5406" w14:textId="77777777" w:rsidR="00354279" w:rsidRDefault="00354279">
            <w:pPr>
              <w:spacing w:after="120"/>
              <w:ind w:left="720" w:firstLine="107"/>
              <w:rPr>
                <w:b/>
                <w:color w:val="000000"/>
                <w:sz w:val="24"/>
                <w:szCs w:val="24"/>
              </w:rPr>
            </w:pPr>
            <w:r>
              <w:rPr>
                <w:b/>
                <w:color w:val="000000"/>
                <w:sz w:val="24"/>
                <w:szCs w:val="24"/>
              </w:rPr>
              <w:t>"Satisfaction Certificate"</w:t>
            </w:r>
          </w:p>
        </w:tc>
        <w:tc>
          <w:tcPr>
            <w:tcW w:w="5175" w:type="dxa"/>
            <w:hideMark/>
          </w:tcPr>
          <w:p w14:paraId="52771D48" w14:textId="77777777" w:rsidR="00354279" w:rsidRDefault="00354279" w:rsidP="00354279">
            <w:pPr>
              <w:numPr>
                <w:ilvl w:val="0"/>
                <w:numId w:val="24"/>
              </w:numPr>
              <w:tabs>
                <w:tab w:val="left" w:pos="-9"/>
              </w:tabs>
              <w:spacing w:after="120" w:line="240" w:lineRule="auto"/>
              <w:ind w:left="890"/>
              <w:rPr>
                <w:color w:val="000000"/>
              </w:rPr>
            </w:pPr>
            <w:r>
              <w:rPr>
                <w:color w:val="000000"/>
                <w:sz w:val="24"/>
                <w:szCs w:val="24"/>
              </w:rPr>
              <w:t>a certificate materially in the form of the document contained in Annex 2 issued by the Buyer when a Deliverable and/or Milestone has satisfied its relevant Test Success Criteria;</w:t>
            </w:r>
          </w:p>
        </w:tc>
      </w:tr>
      <w:tr w:rsidR="00354279" w14:paraId="085DE803" w14:textId="77777777" w:rsidTr="00354279">
        <w:tc>
          <w:tcPr>
            <w:tcW w:w="3150" w:type="dxa"/>
            <w:hideMark/>
          </w:tcPr>
          <w:p w14:paraId="4737CC54" w14:textId="77777777" w:rsidR="00354279" w:rsidRDefault="00354279">
            <w:pPr>
              <w:spacing w:after="120"/>
              <w:ind w:left="720" w:firstLine="107"/>
              <w:rPr>
                <w:b/>
                <w:color w:val="000000"/>
                <w:sz w:val="24"/>
                <w:szCs w:val="24"/>
              </w:rPr>
            </w:pPr>
            <w:r>
              <w:rPr>
                <w:b/>
                <w:color w:val="000000"/>
                <w:sz w:val="24"/>
                <w:szCs w:val="24"/>
              </w:rPr>
              <w:t>"Severity Level"</w:t>
            </w:r>
          </w:p>
        </w:tc>
        <w:tc>
          <w:tcPr>
            <w:tcW w:w="5175" w:type="dxa"/>
            <w:hideMark/>
          </w:tcPr>
          <w:p w14:paraId="42A67EDE" w14:textId="77777777" w:rsidR="00354279" w:rsidRDefault="00354279" w:rsidP="00354279">
            <w:pPr>
              <w:numPr>
                <w:ilvl w:val="0"/>
                <w:numId w:val="24"/>
              </w:numPr>
              <w:tabs>
                <w:tab w:val="left" w:pos="-9"/>
              </w:tabs>
              <w:spacing w:after="120" w:line="240" w:lineRule="auto"/>
              <w:ind w:left="890"/>
              <w:rPr>
                <w:color w:val="000000"/>
              </w:rPr>
            </w:pPr>
            <w:r>
              <w:rPr>
                <w:color w:val="000000"/>
                <w:sz w:val="24"/>
                <w:szCs w:val="24"/>
              </w:rPr>
              <w:t>the level of severity of a Test Issue, the criteria for which are described in Annex 1;</w:t>
            </w:r>
          </w:p>
        </w:tc>
      </w:tr>
      <w:tr w:rsidR="00354279" w14:paraId="248E1393" w14:textId="77777777" w:rsidTr="00354279">
        <w:tc>
          <w:tcPr>
            <w:tcW w:w="3150" w:type="dxa"/>
            <w:hideMark/>
          </w:tcPr>
          <w:p w14:paraId="159A7B02" w14:textId="77777777" w:rsidR="00354279" w:rsidRDefault="00354279">
            <w:pPr>
              <w:spacing w:after="120"/>
              <w:ind w:left="720" w:right="-108" w:firstLine="107"/>
              <w:rPr>
                <w:b/>
                <w:color w:val="000000"/>
                <w:sz w:val="24"/>
                <w:szCs w:val="24"/>
              </w:rPr>
            </w:pPr>
            <w:r>
              <w:rPr>
                <w:b/>
                <w:color w:val="000000"/>
                <w:sz w:val="24"/>
                <w:szCs w:val="24"/>
              </w:rPr>
              <w:t>"Test Issue Management Log"</w:t>
            </w:r>
          </w:p>
        </w:tc>
        <w:tc>
          <w:tcPr>
            <w:tcW w:w="5175" w:type="dxa"/>
            <w:hideMark/>
          </w:tcPr>
          <w:p w14:paraId="626DACE1" w14:textId="77777777" w:rsidR="00354279" w:rsidRDefault="00354279" w:rsidP="00354279">
            <w:pPr>
              <w:numPr>
                <w:ilvl w:val="0"/>
                <w:numId w:val="24"/>
              </w:numPr>
              <w:tabs>
                <w:tab w:val="left" w:pos="-9"/>
              </w:tabs>
              <w:spacing w:after="120" w:line="240" w:lineRule="auto"/>
              <w:ind w:left="890"/>
              <w:rPr>
                <w:color w:val="000000"/>
              </w:rPr>
            </w:pPr>
            <w:r>
              <w:rPr>
                <w:color w:val="000000"/>
                <w:sz w:val="24"/>
                <w:szCs w:val="24"/>
              </w:rPr>
              <w:t>a log for the recording of Test Issues as described further in Paragraph 8.1 of this Schedule;</w:t>
            </w:r>
          </w:p>
        </w:tc>
      </w:tr>
      <w:tr w:rsidR="00354279" w14:paraId="30642FCA" w14:textId="77777777" w:rsidTr="00354279">
        <w:tc>
          <w:tcPr>
            <w:tcW w:w="3150" w:type="dxa"/>
            <w:hideMark/>
          </w:tcPr>
          <w:p w14:paraId="7991AE17" w14:textId="77777777" w:rsidR="00354279" w:rsidRDefault="00354279">
            <w:pPr>
              <w:spacing w:after="120"/>
              <w:ind w:left="720" w:firstLine="107"/>
              <w:rPr>
                <w:b/>
                <w:color w:val="000000"/>
                <w:sz w:val="24"/>
                <w:szCs w:val="24"/>
              </w:rPr>
            </w:pPr>
            <w:r>
              <w:rPr>
                <w:b/>
                <w:color w:val="000000"/>
                <w:sz w:val="24"/>
                <w:szCs w:val="24"/>
              </w:rPr>
              <w:t>"Test Issue Threshold"</w:t>
            </w:r>
          </w:p>
        </w:tc>
        <w:tc>
          <w:tcPr>
            <w:tcW w:w="5175" w:type="dxa"/>
            <w:hideMark/>
          </w:tcPr>
          <w:p w14:paraId="64D09154" w14:textId="77777777" w:rsidR="00354279" w:rsidRDefault="00354279" w:rsidP="00354279">
            <w:pPr>
              <w:numPr>
                <w:ilvl w:val="0"/>
                <w:numId w:val="24"/>
              </w:numPr>
              <w:tabs>
                <w:tab w:val="left" w:pos="-9"/>
              </w:tabs>
              <w:spacing w:after="120" w:line="240" w:lineRule="auto"/>
              <w:ind w:left="890"/>
              <w:rPr>
                <w:color w:val="000000"/>
              </w:rPr>
            </w:pPr>
            <w:r>
              <w:rPr>
                <w:color w:val="000000"/>
                <w:sz w:val="24"/>
                <w:szCs w:val="24"/>
              </w:rPr>
              <w:t xml:space="preserve">in relation to the Tests applicable to a Milestone, a maximum number of Severity Level 3, Severity Level 4 and Severity Level 5 Test Issues as set out in the relevant Test Plan; </w:t>
            </w:r>
          </w:p>
        </w:tc>
      </w:tr>
      <w:tr w:rsidR="00354279" w14:paraId="2066F843" w14:textId="77777777" w:rsidTr="00354279">
        <w:tc>
          <w:tcPr>
            <w:tcW w:w="3150" w:type="dxa"/>
            <w:hideMark/>
          </w:tcPr>
          <w:p w14:paraId="0E8A1DEB" w14:textId="77777777" w:rsidR="00354279" w:rsidRDefault="00354279">
            <w:pPr>
              <w:spacing w:after="120"/>
              <w:ind w:left="720" w:firstLine="107"/>
              <w:rPr>
                <w:b/>
                <w:color w:val="000000"/>
                <w:sz w:val="24"/>
                <w:szCs w:val="24"/>
              </w:rPr>
            </w:pPr>
            <w:r>
              <w:rPr>
                <w:b/>
                <w:color w:val="000000"/>
                <w:sz w:val="24"/>
                <w:szCs w:val="24"/>
              </w:rPr>
              <w:t>"Test Reports"</w:t>
            </w:r>
          </w:p>
        </w:tc>
        <w:tc>
          <w:tcPr>
            <w:tcW w:w="5175" w:type="dxa"/>
            <w:hideMark/>
          </w:tcPr>
          <w:p w14:paraId="63AA896D" w14:textId="77777777" w:rsidR="00354279" w:rsidRDefault="00354279" w:rsidP="00354279">
            <w:pPr>
              <w:numPr>
                <w:ilvl w:val="0"/>
                <w:numId w:val="24"/>
              </w:numPr>
              <w:tabs>
                <w:tab w:val="left" w:pos="-9"/>
              </w:tabs>
              <w:spacing w:after="120" w:line="240" w:lineRule="auto"/>
              <w:ind w:left="890"/>
              <w:rPr>
                <w:color w:val="000000"/>
              </w:rPr>
            </w:pPr>
            <w:r>
              <w:rPr>
                <w:color w:val="000000"/>
                <w:sz w:val="24"/>
                <w:szCs w:val="24"/>
              </w:rPr>
              <w:t>the reports to be produced by the Supplier setting out the results of Tests;</w:t>
            </w:r>
          </w:p>
        </w:tc>
      </w:tr>
      <w:tr w:rsidR="00354279" w14:paraId="47AB7C21" w14:textId="77777777" w:rsidTr="00354279">
        <w:tc>
          <w:tcPr>
            <w:tcW w:w="3150" w:type="dxa"/>
            <w:hideMark/>
          </w:tcPr>
          <w:p w14:paraId="294ED7C4" w14:textId="77777777" w:rsidR="00354279" w:rsidRDefault="00354279">
            <w:pPr>
              <w:spacing w:after="120"/>
              <w:ind w:left="720" w:firstLine="107"/>
              <w:rPr>
                <w:b/>
                <w:color w:val="000000"/>
                <w:sz w:val="24"/>
                <w:szCs w:val="24"/>
              </w:rPr>
            </w:pPr>
            <w:r>
              <w:rPr>
                <w:b/>
                <w:color w:val="000000"/>
                <w:sz w:val="24"/>
                <w:szCs w:val="24"/>
              </w:rPr>
              <w:t>"Test Specification"</w:t>
            </w:r>
          </w:p>
        </w:tc>
        <w:tc>
          <w:tcPr>
            <w:tcW w:w="5175" w:type="dxa"/>
            <w:hideMark/>
          </w:tcPr>
          <w:p w14:paraId="50B8413C" w14:textId="77777777" w:rsidR="00354279" w:rsidRDefault="00354279" w:rsidP="00354279">
            <w:pPr>
              <w:numPr>
                <w:ilvl w:val="0"/>
                <w:numId w:val="24"/>
              </w:numPr>
              <w:tabs>
                <w:tab w:val="left" w:pos="-9"/>
              </w:tabs>
              <w:spacing w:after="120" w:line="240" w:lineRule="auto"/>
              <w:ind w:left="890"/>
              <w:rPr>
                <w:color w:val="000000"/>
              </w:rPr>
            </w:pPr>
            <w:r>
              <w:rPr>
                <w:color w:val="000000"/>
                <w:sz w:val="24"/>
                <w:szCs w:val="24"/>
              </w:rPr>
              <w:t>the specification that sets out how Tests will demonstrate that the Test Success Criteria have been satisfied, as described in more detail in Paragraph 6.2 of this Schedule;</w:t>
            </w:r>
          </w:p>
        </w:tc>
      </w:tr>
      <w:tr w:rsidR="00354279" w14:paraId="3FCE2F10" w14:textId="77777777" w:rsidTr="00354279">
        <w:tc>
          <w:tcPr>
            <w:tcW w:w="3150" w:type="dxa"/>
            <w:hideMark/>
          </w:tcPr>
          <w:p w14:paraId="18C5D5F5" w14:textId="77777777" w:rsidR="00354279" w:rsidRDefault="00354279">
            <w:pPr>
              <w:spacing w:after="120"/>
              <w:ind w:left="720" w:firstLine="107"/>
              <w:rPr>
                <w:b/>
                <w:color w:val="000000"/>
                <w:sz w:val="24"/>
                <w:szCs w:val="24"/>
              </w:rPr>
            </w:pPr>
            <w:r>
              <w:rPr>
                <w:b/>
                <w:color w:val="000000"/>
                <w:sz w:val="24"/>
                <w:szCs w:val="24"/>
              </w:rPr>
              <w:t>"Test Strategy"</w:t>
            </w:r>
          </w:p>
        </w:tc>
        <w:tc>
          <w:tcPr>
            <w:tcW w:w="5175" w:type="dxa"/>
            <w:hideMark/>
          </w:tcPr>
          <w:p w14:paraId="78ADD4EB" w14:textId="77777777" w:rsidR="00354279" w:rsidRDefault="00354279" w:rsidP="00354279">
            <w:pPr>
              <w:numPr>
                <w:ilvl w:val="0"/>
                <w:numId w:val="24"/>
              </w:numPr>
              <w:tabs>
                <w:tab w:val="left" w:pos="-9"/>
              </w:tabs>
              <w:spacing w:after="120" w:line="240" w:lineRule="auto"/>
              <w:ind w:left="890"/>
              <w:rPr>
                <w:color w:val="000000"/>
              </w:rPr>
            </w:pPr>
            <w:r>
              <w:rPr>
                <w:color w:val="000000"/>
                <w:sz w:val="24"/>
                <w:szCs w:val="24"/>
              </w:rPr>
              <w:t>a strategy for the conduct of Testing as described further in Paragraph 3.2 of this Schedule;</w:t>
            </w:r>
          </w:p>
        </w:tc>
      </w:tr>
      <w:tr w:rsidR="00354279" w14:paraId="0B1FEB9D" w14:textId="77777777" w:rsidTr="00354279">
        <w:tc>
          <w:tcPr>
            <w:tcW w:w="3150" w:type="dxa"/>
            <w:hideMark/>
          </w:tcPr>
          <w:p w14:paraId="63F03DAB" w14:textId="77777777" w:rsidR="00354279" w:rsidRDefault="00354279">
            <w:pPr>
              <w:spacing w:after="120"/>
              <w:ind w:left="720" w:firstLine="107"/>
              <w:rPr>
                <w:b/>
                <w:color w:val="000000"/>
                <w:sz w:val="24"/>
                <w:szCs w:val="24"/>
              </w:rPr>
            </w:pPr>
            <w:r>
              <w:rPr>
                <w:b/>
                <w:color w:val="000000"/>
                <w:sz w:val="24"/>
                <w:szCs w:val="24"/>
              </w:rPr>
              <w:t>"Test Success Criteria"</w:t>
            </w:r>
          </w:p>
        </w:tc>
        <w:tc>
          <w:tcPr>
            <w:tcW w:w="5175" w:type="dxa"/>
            <w:hideMark/>
          </w:tcPr>
          <w:p w14:paraId="127AC68E" w14:textId="77777777" w:rsidR="00354279" w:rsidRDefault="00354279" w:rsidP="00354279">
            <w:pPr>
              <w:numPr>
                <w:ilvl w:val="0"/>
                <w:numId w:val="24"/>
              </w:numPr>
              <w:tabs>
                <w:tab w:val="left" w:pos="-9"/>
              </w:tabs>
              <w:spacing w:after="120" w:line="240" w:lineRule="auto"/>
              <w:ind w:left="890"/>
              <w:rPr>
                <w:color w:val="000000"/>
              </w:rPr>
            </w:pPr>
            <w:r>
              <w:rPr>
                <w:color w:val="000000"/>
                <w:sz w:val="24"/>
                <w:szCs w:val="24"/>
              </w:rPr>
              <w:t>in relation to a Test, the test success criteria for that Test as referred to in Paragraph 5 of this Schedule;</w:t>
            </w:r>
          </w:p>
        </w:tc>
      </w:tr>
      <w:tr w:rsidR="00354279" w14:paraId="4433EFCF" w14:textId="77777777" w:rsidTr="00354279">
        <w:tc>
          <w:tcPr>
            <w:tcW w:w="3150" w:type="dxa"/>
            <w:hideMark/>
          </w:tcPr>
          <w:p w14:paraId="629E9816" w14:textId="77777777" w:rsidR="00354279" w:rsidRDefault="00354279">
            <w:pPr>
              <w:spacing w:after="120"/>
              <w:ind w:left="720" w:firstLine="107"/>
              <w:rPr>
                <w:b/>
                <w:color w:val="000000"/>
                <w:sz w:val="24"/>
                <w:szCs w:val="24"/>
              </w:rPr>
            </w:pPr>
            <w:r>
              <w:rPr>
                <w:b/>
                <w:color w:val="000000"/>
                <w:sz w:val="24"/>
                <w:szCs w:val="24"/>
              </w:rPr>
              <w:t>"Test Witness"</w:t>
            </w:r>
          </w:p>
        </w:tc>
        <w:tc>
          <w:tcPr>
            <w:tcW w:w="5175" w:type="dxa"/>
            <w:hideMark/>
          </w:tcPr>
          <w:p w14:paraId="793D6AB7" w14:textId="77777777" w:rsidR="00354279" w:rsidRDefault="00354279" w:rsidP="00354279">
            <w:pPr>
              <w:numPr>
                <w:ilvl w:val="0"/>
                <w:numId w:val="24"/>
              </w:numPr>
              <w:tabs>
                <w:tab w:val="left" w:pos="-9"/>
              </w:tabs>
              <w:spacing w:after="120" w:line="240" w:lineRule="auto"/>
              <w:ind w:left="890"/>
              <w:rPr>
                <w:color w:val="000000"/>
              </w:rPr>
            </w:pPr>
            <w:r>
              <w:rPr>
                <w:color w:val="000000"/>
                <w:sz w:val="24"/>
                <w:szCs w:val="24"/>
              </w:rPr>
              <w:t>any person appointed by the Buyer pursuant to Paragraph 9 of this Schedule; and</w:t>
            </w:r>
          </w:p>
        </w:tc>
      </w:tr>
      <w:tr w:rsidR="00354279" w14:paraId="39EC23D7" w14:textId="77777777" w:rsidTr="00354279">
        <w:tc>
          <w:tcPr>
            <w:tcW w:w="3150" w:type="dxa"/>
            <w:hideMark/>
          </w:tcPr>
          <w:p w14:paraId="17839F75" w14:textId="77777777" w:rsidR="00354279" w:rsidRDefault="00354279">
            <w:pPr>
              <w:spacing w:after="120"/>
              <w:ind w:left="720" w:firstLine="107"/>
              <w:rPr>
                <w:b/>
                <w:color w:val="000000"/>
                <w:sz w:val="24"/>
                <w:szCs w:val="24"/>
              </w:rPr>
            </w:pPr>
            <w:r>
              <w:rPr>
                <w:b/>
                <w:color w:val="000000"/>
                <w:sz w:val="24"/>
                <w:szCs w:val="24"/>
              </w:rPr>
              <w:lastRenderedPageBreak/>
              <w:t>"Testing Procedures"</w:t>
            </w:r>
          </w:p>
        </w:tc>
        <w:tc>
          <w:tcPr>
            <w:tcW w:w="5175" w:type="dxa"/>
            <w:hideMark/>
          </w:tcPr>
          <w:p w14:paraId="2F891B61" w14:textId="77777777" w:rsidR="00354279" w:rsidRDefault="00354279" w:rsidP="00354279">
            <w:pPr>
              <w:numPr>
                <w:ilvl w:val="0"/>
                <w:numId w:val="24"/>
              </w:numPr>
              <w:tabs>
                <w:tab w:val="left" w:pos="-9"/>
              </w:tabs>
              <w:spacing w:after="120" w:line="240" w:lineRule="auto"/>
              <w:ind w:left="890"/>
              <w:rPr>
                <w:color w:val="000000"/>
              </w:rPr>
            </w:pPr>
            <w:r>
              <w:rPr>
                <w:color w:val="000000"/>
                <w:sz w:val="24"/>
                <w:szCs w:val="24"/>
              </w:rPr>
              <w:t>the applicable testing procedures and Test Success Criteria set out in this Schedule.</w:t>
            </w:r>
          </w:p>
        </w:tc>
      </w:tr>
    </w:tbl>
    <w:p w14:paraId="3327D383" w14:textId="77777777" w:rsidR="00354279" w:rsidRDefault="00354279" w:rsidP="00354279">
      <w:pPr>
        <w:keepNext/>
        <w:numPr>
          <w:ilvl w:val="0"/>
          <w:numId w:val="25"/>
        </w:numPr>
        <w:tabs>
          <w:tab w:val="left" w:pos="0"/>
        </w:tabs>
        <w:spacing w:before="240" w:after="240" w:line="240" w:lineRule="auto"/>
        <w:ind w:left="1080"/>
        <w:rPr>
          <w:rFonts w:ascii="Arial" w:hAnsi="Arial" w:cs="Arial"/>
          <w:b/>
          <w:sz w:val="24"/>
          <w:szCs w:val="24"/>
        </w:rPr>
      </w:pPr>
      <w:r>
        <w:rPr>
          <w:rFonts w:ascii="Arial Bold" w:eastAsia="Arial Bold" w:hAnsi="Arial Bold" w:cs="Arial Bold"/>
          <w:b/>
          <w:color w:val="000000"/>
          <w:sz w:val="24"/>
          <w:szCs w:val="24"/>
        </w:rPr>
        <w:t>How testing should work</w:t>
      </w:r>
    </w:p>
    <w:p w14:paraId="19EA0B5B"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All Tests conducted by the Supplier shall be conducted in accordance with the Test Strategy, Test Specification and the Test Plan.</w:t>
      </w:r>
    </w:p>
    <w:p w14:paraId="42C24F77" w14:textId="77777777" w:rsidR="00354279" w:rsidRDefault="00354279" w:rsidP="00354279">
      <w:pPr>
        <w:keepNext/>
        <w:numPr>
          <w:ilvl w:val="1"/>
          <w:numId w:val="25"/>
        </w:numPr>
        <w:tabs>
          <w:tab w:val="left" w:pos="1134"/>
        </w:tabs>
        <w:spacing w:before="120" w:after="120" w:line="240" w:lineRule="auto"/>
        <w:ind w:left="1620" w:hanging="540"/>
        <w:rPr>
          <w:sz w:val="24"/>
          <w:szCs w:val="24"/>
        </w:rPr>
      </w:pPr>
      <w:r>
        <w:rPr>
          <w:color w:val="000000"/>
          <w:sz w:val="24"/>
          <w:szCs w:val="24"/>
        </w:rPr>
        <w:t>The Supplier shall not submit any Deliverable for Testing:</w:t>
      </w:r>
    </w:p>
    <w:p w14:paraId="336F64EB"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unless the Supplier is reasonably confident that it will satisfy the relevant Test Success Criteria;</w:t>
      </w:r>
    </w:p>
    <w:p w14:paraId="537F594C"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until the Buyer has issued a Satisfaction Certificate in respect of any prior, dependant Deliverable(s); and</w:t>
      </w:r>
    </w:p>
    <w:p w14:paraId="57918EDA"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until the Parties have agreed the Test Plan and the Test Specification relating to the relevant Deliverable(s).</w:t>
      </w:r>
    </w:p>
    <w:p w14:paraId="06221DA9"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65D8956A"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Prior to the issue of a Satisfaction Certificate, the Buyer shall be entitled to review the relevant Test Reports and the Test Issue Management Log.</w:t>
      </w:r>
    </w:p>
    <w:p w14:paraId="40E8E61D" w14:textId="77777777" w:rsidR="00354279" w:rsidRDefault="00354279" w:rsidP="00354279">
      <w:pPr>
        <w:keepNext/>
        <w:numPr>
          <w:ilvl w:val="0"/>
          <w:numId w:val="25"/>
        </w:numP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Planning for testing</w:t>
      </w:r>
    </w:p>
    <w:p w14:paraId="41D0C1DF"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 xml:space="preserve">The Supplier shall develop the final Test Strategy as soon as practicable after the Start Date </w:t>
      </w:r>
      <w:proofErr w:type="gramStart"/>
      <w:r>
        <w:rPr>
          <w:color w:val="000000"/>
          <w:sz w:val="24"/>
          <w:szCs w:val="24"/>
        </w:rPr>
        <w:t xml:space="preserve">but in any case </w:t>
      </w:r>
      <w:proofErr w:type="gramEnd"/>
      <w:r>
        <w:rPr>
          <w:color w:val="000000"/>
          <w:sz w:val="24"/>
          <w:szCs w:val="24"/>
        </w:rPr>
        <w:t>no later than twenty (20) Working Days after the Start Date.</w:t>
      </w:r>
    </w:p>
    <w:p w14:paraId="00AA71F7" w14:textId="77777777" w:rsidR="00354279" w:rsidRDefault="00354279" w:rsidP="00354279">
      <w:pPr>
        <w:keepNext/>
        <w:numPr>
          <w:ilvl w:val="1"/>
          <w:numId w:val="25"/>
        </w:numPr>
        <w:tabs>
          <w:tab w:val="left" w:pos="1134"/>
        </w:tabs>
        <w:spacing w:before="120" w:after="120" w:line="240" w:lineRule="auto"/>
        <w:ind w:left="1620" w:hanging="540"/>
        <w:rPr>
          <w:sz w:val="24"/>
          <w:szCs w:val="24"/>
        </w:rPr>
      </w:pPr>
      <w:r>
        <w:rPr>
          <w:color w:val="000000"/>
          <w:sz w:val="24"/>
          <w:szCs w:val="24"/>
        </w:rPr>
        <w:t>The final Test Strategy shall include:</w:t>
      </w:r>
    </w:p>
    <w:p w14:paraId="25E2BE10"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an overview of how Testing will be conducted in relation to the Implementation Plan;</w:t>
      </w:r>
    </w:p>
    <w:p w14:paraId="06A24189"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the process to be used to capture and record Test results and the categorisation of Test Issues;</w:t>
      </w:r>
    </w:p>
    <w:p w14:paraId="19B8DBF5"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63DB0428"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 xml:space="preserve">the procedure to be followed to sign off each Test; </w:t>
      </w:r>
    </w:p>
    <w:p w14:paraId="643B52ED"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 xml:space="preserve">the process for the production and maintenance of Test Reports and a sample plan for the resolution of Test Issues; </w:t>
      </w:r>
    </w:p>
    <w:p w14:paraId="52E92EE7"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the names and contact details of the Buyer and the Supplier's Test representatives;</w:t>
      </w:r>
    </w:p>
    <w:p w14:paraId="56B947D5"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lastRenderedPageBreak/>
        <w:t xml:space="preserve">a </w:t>
      </w:r>
      <w:proofErr w:type="gramStart"/>
      <w:r>
        <w:rPr>
          <w:color w:val="000000"/>
          <w:sz w:val="24"/>
          <w:szCs w:val="24"/>
        </w:rPr>
        <w:t>high level</w:t>
      </w:r>
      <w:proofErr w:type="gramEnd"/>
      <w:r>
        <w:rPr>
          <w:color w:val="000000"/>
          <w:sz w:val="24"/>
          <w:szCs w:val="24"/>
        </w:rPr>
        <w:t xml:space="preserve"> identification of the resources required for Testing including Buyer and/or third party involvement in the conduct of the Tests;</w:t>
      </w:r>
    </w:p>
    <w:p w14:paraId="1D059025"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the technical environments required to support the Tests; and</w:t>
      </w:r>
    </w:p>
    <w:p w14:paraId="7977A624"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the procedure for managing the configuration of the Test environments.</w:t>
      </w:r>
    </w:p>
    <w:p w14:paraId="7E2DB6F3" w14:textId="77777777" w:rsidR="00354279" w:rsidRDefault="00354279" w:rsidP="00354279">
      <w:pPr>
        <w:keepNext/>
        <w:numPr>
          <w:ilvl w:val="0"/>
          <w:numId w:val="25"/>
        </w:numP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Preparing for Testing</w:t>
      </w:r>
    </w:p>
    <w:p w14:paraId="3AD07C7E" w14:textId="69E07A55" w:rsidR="00354279" w:rsidRDefault="00354279" w:rsidP="00354279">
      <w:pPr>
        <w:numPr>
          <w:ilvl w:val="1"/>
          <w:numId w:val="25"/>
        </w:numPr>
        <w:tabs>
          <w:tab w:val="left" w:pos="1134"/>
        </w:tabs>
        <w:spacing w:before="120" w:after="120" w:line="240" w:lineRule="auto"/>
        <w:ind w:left="1530" w:hanging="450"/>
        <w:rPr>
          <w:sz w:val="24"/>
          <w:szCs w:val="24"/>
        </w:rPr>
      </w:pPr>
      <w:r>
        <w:rPr>
          <w:color w:val="000000"/>
          <w:sz w:val="24"/>
          <w:szCs w:val="24"/>
        </w:rPr>
        <w:t xml:space="preserve">The Supplier shall develop Test Plans and submit these for Approval as soon as practicable </w:t>
      </w:r>
      <w:proofErr w:type="gramStart"/>
      <w:r>
        <w:rPr>
          <w:color w:val="000000"/>
          <w:sz w:val="24"/>
          <w:szCs w:val="24"/>
        </w:rPr>
        <w:t xml:space="preserve">but in any case </w:t>
      </w:r>
      <w:proofErr w:type="gramEnd"/>
      <w:r>
        <w:rPr>
          <w:color w:val="000000"/>
          <w:sz w:val="24"/>
          <w:szCs w:val="24"/>
        </w:rPr>
        <w:t xml:space="preserve">no later than </w:t>
      </w:r>
      <w:r w:rsidR="00A93C5E">
        <w:rPr>
          <w:color w:val="000000"/>
          <w:sz w:val="24"/>
          <w:szCs w:val="24"/>
        </w:rPr>
        <w:t xml:space="preserve">five </w:t>
      </w:r>
      <w:r>
        <w:rPr>
          <w:color w:val="000000"/>
          <w:sz w:val="24"/>
          <w:szCs w:val="24"/>
        </w:rPr>
        <w:t>(</w:t>
      </w:r>
      <w:r w:rsidR="00A93C5E">
        <w:rPr>
          <w:color w:val="000000"/>
          <w:sz w:val="24"/>
          <w:szCs w:val="24"/>
        </w:rPr>
        <w:t>5</w:t>
      </w:r>
      <w:r>
        <w:rPr>
          <w:color w:val="000000"/>
          <w:sz w:val="24"/>
          <w:szCs w:val="24"/>
        </w:rPr>
        <w:t>) Working Days prior to the start date for the relevant Testing as specified in the Implementation Plan.</w:t>
      </w:r>
    </w:p>
    <w:p w14:paraId="6B44BD1F" w14:textId="77777777" w:rsidR="00354279" w:rsidRDefault="00354279" w:rsidP="00354279">
      <w:pPr>
        <w:keepNext/>
        <w:numPr>
          <w:ilvl w:val="1"/>
          <w:numId w:val="25"/>
        </w:numPr>
        <w:tabs>
          <w:tab w:val="left" w:pos="1134"/>
        </w:tabs>
        <w:spacing w:before="120" w:after="120" w:line="240" w:lineRule="auto"/>
        <w:ind w:left="1530" w:hanging="450"/>
        <w:rPr>
          <w:sz w:val="24"/>
          <w:szCs w:val="24"/>
        </w:rPr>
      </w:pPr>
      <w:r>
        <w:rPr>
          <w:color w:val="000000"/>
          <w:sz w:val="24"/>
          <w:szCs w:val="24"/>
        </w:rPr>
        <w:t>Each Test Plan shall include as a minimum:</w:t>
      </w:r>
    </w:p>
    <w:p w14:paraId="471835D0"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the relevant Test definition and the purpose of the Test, the Milestone to which it relates, the requirements being Tested and, for each Test, the specific Test Success Criteria to be satisfied; and</w:t>
      </w:r>
    </w:p>
    <w:p w14:paraId="06D5479B"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a detailed procedure for the Tests to be carried out.</w:t>
      </w:r>
    </w:p>
    <w:p w14:paraId="3F28AD05"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The Buyer shall not unreasonably withhold or delay its approval of the Test Plan provided that the Supplier shall implement any reasonable requirements of the Buyer in the Test Plan.</w:t>
      </w:r>
    </w:p>
    <w:p w14:paraId="16827D00" w14:textId="77777777" w:rsidR="00354279" w:rsidRDefault="00354279" w:rsidP="00354279">
      <w:pPr>
        <w:keepNext/>
        <w:numPr>
          <w:ilvl w:val="0"/>
          <w:numId w:val="25"/>
        </w:numPr>
        <w:tabs>
          <w:tab w:val="left" w:pos="0"/>
        </w:tabs>
        <w:spacing w:before="240" w:after="240" w:line="240" w:lineRule="auto"/>
        <w:ind w:left="1080"/>
        <w:rPr>
          <w:b/>
          <w:sz w:val="24"/>
          <w:szCs w:val="24"/>
        </w:rPr>
      </w:pPr>
      <w:bookmarkStart w:id="55" w:name="_3dy6vkm"/>
      <w:bookmarkEnd w:id="55"/>
      <w:r>
        <w:rPr>
          <w:rFonts w:ascii="Arial Bold" w:eastAsia="Arial Bold" w:hAnsi="Arial Bold" w:cs="Arial Bold"/>
          <w:b/>
          <w:color w:val="000000"/>
          <w:sz w:val="24"/>
          <w:szCs w:val="24"/>
        </w:rPr>
        <w:t xml:space="preserve">Passing Testing </w:t>
      </w:r>
    </w:p>
    <w:p w14:paraId="270216DC"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The Test Success Criteria for all Tests shall be agreed between the Parties as part of the relevant Test Plan pursuant to Paragraph 4.</w:t>
      </w:r>
    </w:p>
    <w:p w14:paraId="1633AFB2" w14:textId="77777777" w:rsidR="00354279" w:rsidRDefault="00354279" w:rsidP="00354279">
      <w:pPr>
        <w:keepNext/>
        <w:numPr>
          <w:ilvl w:val="0"/>
          <w:numId w:val="25"/>
        </w:numP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How Deliverables will be tested</w:t>
      </w:r>
    </w:p>
    <w:p w14:paraId="57E7F4DD"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78A99AC6" w14:textId="77777777" w:rsidR="00354279" w:rsidRDefault="00354279" w:rsidP="00354279">
      <w:pPr>
        <w:keepNext/>
        <w:numPr>
          <w:ilvl w:val="1"/>
          <w:numId w:val="25"/>
        </w:numPr>
        <w:tabs>
          <w:tab w:val="left" w:pos="1134"/>
        </w:tabs>
        <w:spacing w:before="120" w:after="120" w:line="240" w:lineRule="auto"/>
        <w:ind w:left="1620" w:hanging="540"/>
        <w:rPr>
          <w:sz w:val="24"/>
          <w:szCs w:val="24"/>
        </w:rPr>
      </w:pPr>
      <w:r>
        <w:rPr>
          <w:color w:val="000000"/>
          <w:sz w:val="24"/>
          <w:szCs w:val="24"/>
        </w:rPr>
        <w:t>Each Test Specification shall include as a minimum:</w:t>
      </w:r>
    </w:p>
    <w:p w14:paraId="1DA38BA1"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26304FF8"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a plan to make the resources available for Testing;</w:t>
      </w:r>
    </w:p>
    <w:p w14:paraId="2678A494"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Test scripts;</w:t>
      </w:r>
    </w:p>
    <w:p w14:paraId="7D4E802D"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Test pre-requisites and the mechanism for measuring them; and</w:t>
      </w:r>
    </w:p>
    <w:p w14:paraId="47984A50" w14:textId="77777777" w:rsidR="00354279" w:rsidRDefault="00354279" w:rsidP="00354279">
      <w:pPr>
        <w:keepNext/>
        <w:numPr>
          <w:ilvl w:val="2"/>
          <w:numId w:val="25"/>
        </w:numPr>
        <w:tabs>
          <w:tab w:val="left" w:pos="1985"/>
          <w:tab w:val="left" w:pos="2127"/>
        </w:tabs>
        <w:spacing w:before="120" w:after="120" w:line="240" w:lineRule="auto"/>
        <w:ind w:left="2340"/>
        <w:rPr>
          <w:sz w:val="24"/>
          <w:szCs w:val="24"/>
        </w:rPr>
      </w:pPr>
      <w:r>
        <w:rPr>
          <w:color w:val="000000"/>
          <w:sz w:val="24"/>
          <w:szCs w:val="24"/>
        </w:rPr>
        <w:t>expected Test results, including:</w:t>
      </w:r>
    </w:p>
    <w:p w14:paraId="3867C497" w14:textId="77777777" w:rsidR="00354279" w:rsidRDefault="00354279" w:rsidP="00354279">
      <w:pPr>
        <w:numPr>
          <w:ilvl w:val="3"/>
          <w:numId w:val="25"/>
        </w:numPr>
        <w:tabs>
          <w:tab w:val="left" w:pos="1985"/>
          <w:tab w:val="left" w:pos="2127"/>
        </w:tabs>
        <w:spacing w:before="120" w:after="120" w:line="240" w:lineRule="auto"/>
        <w:ind w:left="3420" w:hanging="1080"/>
        <w:rPr>
          <w:sz w:val="24"/>
          <w:szCs w:val="24"/>
        </w:rPr>
      </w:pPr>
      <w:r>
        <w:rPr>
          <w:color w:val="000000"/>
          <w:sz w:val="24"/>
          <w:szCs w:val="24"/>
        </w:rPr>
        <w:t>a mechanism to be used to capture and record Test results; and</w:t>
      </w:r>
    </w:p>
    <w:p w14:paraId="7FEDB369" w14:textId="77777777" w:rsidR="00354279" w:rsidRDefault="00354279" w:rsidP="00354279">
      <w:pPr>
        <w:numPr>
          <w:ilvl w:val="3"/>
          <w:numId w:val="25"/>
        </w:numPr>
        <w:tabs>
          <w:tab w:val="left" w:pos="1985"/>
          <w:tab w:val="left" w:pos="2127"/>
        </w:tabs>
        <w:spacing w:before="120" w:after="120" w:line="240" w:lineRule="auto"/>
        <w:ind w:left="3420" w:hanging="1080"/>
        <w:rPr>
          <w:sz w:val="24"/>
          <w:szCs w:val="24"/>
        </w:rPr>
      </w:pPr>
      <w:r>
        <w:rPr>
          <w:color w:val="000000"/>
          <w:sz w:val="24"/>
          <w:szCs w:val="24"/>
        </w:rPr>
        <w:lastRenderedPageBreak/>
        <w:t>a method to process the Test results to establish their content.</w:t>
      </w:r>
    </w:p>
    <w:p w14:paraId="5D08CC30" w14:textId="77777777" w:rsidR="00354279" w:rsidRDefault="00354279" w:rsidP="00354279">
      <w:pPr>
        <w:keepNext/>
        <w:numPr>
          <w:ilvl w:val="0"/>
          <w:numId w:val="25"/>
        </w:numP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Performing the tests</w:t>
      </w:r>
    </w:p>
    <w:p w14:paraId="358E2FD2"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Before submitting any Deliverables for Testing the Supplier shall subject the relevant Deliverables to its own internal quality control measures.</w:t>
      </w:r>
    </w:p>
    <w:p w14:paraId="2ACD51B9"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21C4F628"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The Supplier shall notify the Buyer at least 10 Working Days in advance of the date, time and location of the relevant Tests and the Buyer shall ensure that the Test Witnesses attend the Tests.</w:t>
      </w:r>
    </w:p>
    <w:p w14:paraId="1C242F1B"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The Buyer may raise and close Test Issues during the Test witnessing process.</w:t>
      </w:r>
    </w:p>
    <w:p w14:paraId="332FD8BB" w14:textId="77777777" w:rsidR="00354279" w:rsidRDefault="00354279" w:rsidP="00354279">
      <w:pPr>
        <w:keepNext/>
        <w:numPr>
          <w:ilvl w:val="1"/>
          <w:numId w:val="25"/>
        </w:numPr>
        <w:tabs>
          <w:tab w:val="left" w:pos="1134"/>
        </w:tabs>
        <w:spacing w:before="120" w:after="120" w:line="240" w:lineRule="auto"/>
        <w:ind w:left="1620" w:hanging="540"/>
        <w:rPr>
          <w:sz w:val="24"/>
          <w:szCs w:val="24"/>
        </w:rPr>
      </w:pPr>
      <w:r>
        <w:rPr>
          <w:color w:val="000000"/>
          <w:sz w:val="24"/>
          <w:szCs w:val="24"/>
        </w:rPr>
        <w:t>The Supplier shall provide to the Buyer in relation to each Test:</w:t>
      </w:r>
    </w:p>
    <w:p w14:paraId="4D9A4112"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a draft Test Report not less than 2 Working Days prior to the date on which the Test is planned to end; and</w:t>
      </w:r>
    </w:p>
    <w:p w14:paraId="31BF1FCA"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the final Test Report within 5 Working Days of completion of Testing.</w:t>
      </w:r>
    </w:p>
    <w:p w14:paraId="0C335078" w14:textId="77777777" w:rsidR="00354279" w:rsidRDefault="00354279" w:rsidP="00354279">
      <w:pPr>
        <w:keepNext/>
        <w:numPr>
          <w:ilvl w:val="1"/>
          <w:numId w:val="25"/>
        </w:numPr>
        <w:tabs>
          <w:tab w:val="left" w:pos="1134"/>
        </w:tabs>
        <w:spacing w:before="120" w:after="120" w:line="240" w:lineRule="auto"/>
        <w:ind w:left="1620" w:hanging="529"/>
        <w:rPr>
          <w:sz w:val="24"/>
          <w:szCs w:val="24"/>
        </w:rPr>
      </w:pPr>
      <w:r>
        <w:rPr>
          <w:color w:val="000000"/>
          <w:sz w:val="24"/>
          <w:szCs w:val="24"/>
        </w:rPr>
        <w:t>Each Test Report shall provide a full report on the Testing conducted in respect of the relevant Deliverables, including:</w:t>
      </w:r>
    </w:p>
    <w:p w14:paraId="27A2B508"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an overview of the Testing conducted;</w:t>
      </w:r>
    </w:p>
    <w:p w14:paraId="2807B88B"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identification of the relevant Test Success Criteria that have/have not been satisfied together with the Supplier's explanation of why any criteria have not been met;</w:t>
      </w:r>
    </w:p>
    <w:p w14:paraId="4B3F6EA8"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the Tests that were not completed together with the Supplier's explanation of why those Tests were not completed;</w:t>
      </w:r>
    </w:p>
    <w:p w14:paraId="5B850BC8"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the Test Success Criteria that were satisfied, not satisfied or which were not tested, and any other relevant categories, in each case grouped by Severity Level in accordance with Paragraph 8.1; and</w:t>
      </w:r>
    </w:p>
    <w:p w14:paraId="1A21CEF3"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the specification for any hardware and software used throughout Testing and any changes that were applied to that hardware and/or software during Testing.</w:t>
      </w:r>
    </w:p>
    <w:p w14:paraId="1E0D0B35"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 xml:space="preserve">When the Supplier has completed a </w:t>
      </w:r>
      <w:proofErr w:type="gramStart"/>
      <w:r>
        <w:rPr>
          <w:color w:val="000000"/>
          <w:sz w:val="24"/>
          <w:szCs w:val="24"/>
        </w:rPr>
        <w:t>Milestone</w:t>
      </w:r>
      <w:proofErr w:type="gramEnd"/>
      <w:r>
        <w:rPr>
          <w:color w:val="000000"/>
          <w:sz w:val="24"/>
          <w:szCs w:val="24"/>
        </w:rPr>
        <w:t xml:space="preserve"> it shall submit any Deliverables relating to that Milestone for Testing.</w:t>
      </w:r>
    </w:p>
    <w:p w14:paraId="7573BC4E"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740BE42F"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lastRenderedPageBreak/>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073DD5FD" w14:textId="77777777" w:rsidR="00354279" w:rsidRDefault="00354279" w:rsidP="00354279">
      <w:pPr>
        <w:keepNext/>
        <w:numPr>
          <w:ilvl w:val="0"/>
          <w:numId w:val="25"/>
        </w:numP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 xml:space="preserve">Discovering Problems </w:t>
      </w:r>
    </w:p>
    <w:p w14:paraId="6A470893"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4220DC0C"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01A6A0BD"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7071271B" w14:textId="77777777" w:rsidR="00354279" w:rsidRDefault="00354279" w:rsidP="00354279">
      <w:pPr>
        <w:keepNext/>
        <w:numPr>
          <w:ilvl w:val="0"/>
          <w:numId w:val="25"/>
        </w:numP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 xml:space="preserve">Test witnessing </w:t>
      </w:r>
    </w:p>
    <w:p w14:paraId="3FF63CB5"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The Buyer may, in its sole discretion, require the attendance at any Test of one or more Test Witnesses selected by the Buyer, each of whom shall have appropriate skills to fulfil the role of a Test Witness.</w:t>
      </w:r>
    </w:p>
    <w:p w14:paraId="6483C18B"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2DA4F0E0" w14:textId="77777777" w:rsidR="00354279" w:rsidRDefault="00354279" w:rsidP="00354279">
      <w:pPr>
        <w:keepNext/>
        <w:numPr>
          <w:ilvl w:val="1"/>
          <w:numId w:val="25"/>
        </w:numPr>
        <w:tabs>
          <w:tab w:val="left" w:pos="1134"/>
        </w:tabs>
        <w:spacing w:before="120" w:after="120" w:line="240" w:lineRule="auto"/>
        <w:ind w:left="1620" w:hanging="540"/>
        <w:rPr>
          <w:sz w:val="24"/>
          <w:szCs w:val="24"/>
        </w:rPr>
      </w:pPr>
      <w:r>
        <w:rPr>
          <w:color w:val="000000"/>
          <w:sz w:val="24"/>
          <w:szCs w:val="24"/>
        </w:rPr>
        <w:t>The Test Witnesses:</w:t>
      </w:r>
    </w:p>
    <w:p w14:paraId="2BB99320"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shall actively review the Test documentation;</w:t>
      </w:r>
    </w:p>
    <w:p w14:paraId="094DECA0"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0D7B59DF"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shall not be involved in the execution of any Test;</w:t>
      </w:r>
    </w:p>
    <w:p w14:paraId="503365C6"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 xml:space="preserve">shall be required to verify that the Supplier conducted the Tests in accordance with the Test Success Criteria and the relevant Test Plan and Test Specification; </w:t>
      </w:r>
    </w:p>
    <w:p w14:paraId="5ED44BBF"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 xml:space="preserve">may produce and deliver their own, independent reports on Testing, which may be used by the Buyer to assess whether the Tests have been Achieved; </w:t>
      </w:r>
    </w:p>
    <w:p w14:paraId="116AD108"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lastRenderedPageBreak/>
        <w:t>may raise Test Issues on the Test Issue Management Log in respect of any Testing; and</w:t>
      </w:r>
    </w:p>
    <w:p w14:paraId="49E1CFEF"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may require the Supplier to demonstrate the modifications made to any defective Deliverable before a Test Issue is closed.</w:t>
      </w:r>
    </w:p>
    <w:p w14:paraId="76F2EE38" w14:textId="77777777" w:rsidR="00354279" w:rsidRDefault="00354279" w:rsidP="00354279">
      <w:pPr>
        <w:keepNext/>
        <w:numPr>
          <w:ilvl w:val="0"/>
          <w:numId w:val="25"/>
        </w:numP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 xml:space="preserve">Auditing the quality of the test </w:t>
      </w:r>
    </w:p>
    <w:p w14:paraId="60A9D7D9"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The Buyer or an agent or contractor appointed by the Buyer may perform on-going quality audits in respect of any part of the Testing (each a "</w:t>
      </w:r>
      <w:r>
        <w:rPr>
          <w:b/>
          <w:color w:val="000000"/>
          <w:sz w:val="24"/>
          <w:szCs w:val="24"/>
        </w:rPr>
        <w:t>Testing Quality Audit</w:t>
      </w:r>
      <w:r>
        <w:rPr>
          <w:color w:val="000000"/>
          <w:sz w:val="24"/>
          <w:szCs w:val="24"/>
        </w:rPr>
        <w:t>") subject to the provisions set out in the agreed Quality Plan.</w:t>
      </w:r>
    </w:p>
    <w:p w14:paraId="6ECA8342"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The Supplier shall allow sufficient time in the Test Plan to ensure that adequate responses to a Testing Quality Audit can be provided.</w:t>
      </w:r>
    </w:p>
    <w:p w14:paraId="6A1A7C9A"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The Buyer will give the Supplier at least 5 Working Days' written notice of the Buyer’s intention to undertake a Testing Quality Audit.</w:t>
      </w:r>
    </w:p>
    <w:p w14:paraId="152B0314"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 xml:space="preserve">The Supplier shall provide all </w:t>
      </w:r>
      <w:proofErr w:type="gramStart"/>
      <w:r>
        <w:rPr>
          <w:color w:val="000000"/>
          <w:sz w:val="24"/>
          <w:szCs w:val="24"/>
        </w:rPr>
        <w:t>reasonable</w:t>
      </w:r>
      <w:proofErr w:type="gramEnd"/>
      <w:r>
        <w:rPr>
          <w:color w:val="000000"/>
          <w:sz w:val="24"/>
          <w:szCs w:val="24"/>
        </w:rPr>
        <w:t xml:space="preserve"> necessary assistance and access to all relevant documentation required by the Buyer to enable it to carry out the Testing Quality Audit.</w:t>
      </w:r>
    </w:p>
    <w:p w14:paraId="2E21D5A8"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630E5B21"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38CAFDAB" w14:textId="77777777" w:rsidR="00354279" w:rsidRDefault="00354279" w:rsidP="00354279">
      <w:pPr>
        <w:keepNext/>
        <w:numPr>
          <w:ilvl w:val="0"/>
          <w:numId w:val="25"/>
        </w:numP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Outcome of the testing</w:t>
      </w:r>
    </w:p>
    <w:p w14:paraId="5E726C8D"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The Buyer will issue a Satisfaction Certificate when the Deliverables satisfy the Test Success Criteria in respect of that Test without any Test Issues.</w:t>
      </w:r>
    </w:p>
    <w:p w14:paraId="66BB387C" w14:textId="77777777" w:rsidR="00354279" w:rsidRDefault="00354279" w:rsidP="00354279">
      <w:pPr>
        <w:keepNext/>
        <w:numPr>
          <w:ilvl w:val="1"/>
          <w:numId w:val="25"/>
        </w:numPr>
        <w:tabs>
          <w:tab w:val="left" w:pos="1134"/>
        </w:tabs>
        <w:spacing w:before="120" w:after="120" w:line="240" w:lineRule="auto"/>
        <w:ind w:left="1620" w:hanging="540"/>
        <w:rPr>
          <w:sz w:val="24"/>
          <w:szCs w:val="24"/>
        </w:rPr>
      </w:pPr>
      <w:r>
        <w:rPr>
          <w:color w:val="000000"/>
          <w:sz w:val="24"/>
          <w:szCs w:val="24"/>
        </w:rPr>
        <w:t>If the Deliverables (or any relevant part) do not satisfy the Test Success Criteria then the Buyer shall notify the Supplier and:</w:t>
      </w:r>
    </w:p>
    <w:p w14:paraId="3772D007"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 xml:space="preserve">the Buyer may issue a Satisfaction Certificate conditional upon the remediation of the Test Issues; </w:t>
      </w:r>
    </w:p>
    <w:p w14:paraId="4AA3745C"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7BB3C2C3"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i/>
          <w:color w:val="000000"/>
          <w:sz w:val="24"/>
          <w:szCs w:val="24"/>
        </w:rPr>
        <w:t>.</w:t>
      </w:r>
      <w:r>
        <w:rPr>
          <w:color w:val="000000"/>
          <w:sz w:val="24"/>
          <w:szCs w:val="24"/>
        </w:rPr>
        <w:t xml:space="preserve"> </w:t>
      </w:r>
    </w:p>
    <w:p w14:paraId="3A43AEC6"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lastRenderedPageBreak/>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5194A630" w14:textId="77777777" w:rsidR="00354279" w:rsidRDefault="00354279" w:rsidP="00354279">
      <w:pPr>
        <w:keepNext/>
        <w:numPr>
          <w:ilvl w:val="1"/>
          <w:numId w:val="25"/>
        </w:numPr>
        <w:tabs>
          <w:tab w:val="left" w:pos="1134"/>
        </w:tabs>
        <w:spacing w:before="120" w:after="120" w:line="240" w:lineRule="auto"/>
        <w:ind w:left="1620" w:hanging="540"/>
        <w:rPr>
          <w:sz w:val="24"/>
          <w:szCs w:val="24"/>
        </w:rPr>
      </w:pPr>
      <w:r>
        <w:rPr>
          <w:color w:val="000000"/>
          <w:sz w:val="24"/>
          <w:szCs w:val="24"/>
        </w:rPr>
        <w:t>The Buyer shall issue a Satisfaction Certificate in respect of a given Milestone as soon as is reasonably practicable following:</w:t>
      </w:r>
    </w:p>
    <w:p w14:paraId="4EB86B7C"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the issuing by the Buyer of Satisfaction Certificates and/or conditional Satisfaction Certificates in respect of all Deliverables related to that Milestone which are due to be Tested; and</w:t>
      </w:r>
    </w:p>
    <w:p w14:paraId="14004B0B"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performance by the Supplier to the reasonable satisfaction of the Buyer of any other tasks identified in the Implementation Plan as associated with that Milestone.</w:t>
      </w:r>
    </w:p>
    <w:p w14:paraId="6A4B940C"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707B9342"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If a Milestone is not Achieved, the Buyer shall promptly issue a report to the Supplier setting out the applicable Test Issues and any other reasons for the relevant Milestone not being Achieved.</w:t>
      </w:r>
    </w:p>
    <w:p w14:paraId="4FCD3154"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 xml:space="preserve">If there are Test Issues but these do not exceed the Test Issues Threshold, then provided there are no Material Test Issues, the Buyer shall issue a Satisfaction Certificate. </w:t>
      </w:r>
    </w:p>
    <w:p w14:paraId="0DEA4227" w14:textId="77777777" w:rsidR="00354279" w:rsidRDefault="00354279" w:rsidP="00354279">
      <w:pPr>
        <w:numPr>
          <w:ilvl w:val="1"/>
          <w:numId w:val="25"/>
        </w:numPr>
        <w:tabs>
          <w:tab w:val="left" w:pos="1134"/>
        </w:tabs>
        <w:spacing w:before="120" w:after="120" w:line="240" w:lineRule="auto"/>
        <w:ind w:left="1620" w:hanging="540"/>
        <w:rPr>
          <w:sz w:val="24"/>
          <w:szCs w:val="24"/>
        </w:rPr>
      </w:pPr>
      <w:r>
        <w:rPr>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6EF89573" w14:textId="77777777" w:rsidR="00354279" w:rsidRDefault="00354279" w:rsidP="00354279">
      <w:pPr>
        <w:keepNext/>
        <w:numPr>
          <w:ilvl w:val="1"/>
          <w:numId w:val="25"/>
        </w:numPr>
        <w:tabs>
          <w:tab w:val="left" w:pos="1134"/>
        </w:tabs>
        <w:spacing w:before="120" w:after="120" w:line="240" w:lineRule="auto"/>
        <w:ind w:left="1620" w:hanging="540"/>
        <w:rPr>
          <w:sz w:val="24"/>
          <w:szCs w:val="24"/>
        </w:rPr>
      </w:pPr>
      <w:r>
        <w:rPr>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518A6153"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44C4936E"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where the Buyer issues a conditional Satisfaction Certificate, it may (but shall not be obliged to) revise the failed Milestone Date and any subsequent Milestone Date.</w:t>
      </w:r>
    </w:p>
    <w:p w14:paraId="4458BA7A" w14:textId="77777777" w:rsidR="00354279" w:rsidRDefault="00354279" w:rsidP="00354279">
      <w:pPr>
        <w:keepNext/>
        <w:numPr>
          <w:ilvl w:val="0"/>
          <w:numId w:val="25"/>
        </w:numPr>
        <w:tabs>
          <w:tab w:val="left" w:pos="0"/>
        </w:tabs>
        <w:spacing w:before="240" w:after="240" w:line="240" w:lineRule="auto"/>
        <w:ind w:left="1080"/>
        <w:rPr>
          <w:b/>
          <w:sz w:val="24"/>
          <w:szCs w:val="24"/>
        </w:rPr>
      </w:pPr>
      <w:r>
        <w:rPr>
          <w:rFonts w:ascii="Arial Bold" w:eastAsia="Arial Bold" w:hAnsi="Arial Bold" w:cs="Arial Bold"/>
          <w:b/>
          <w:color w:val="000000"/>
          <w:sz w:val="24"/>
          <w:szCs w:val="24"/>
        </w:rPr>
        <w:lastRenderedPageBreak/>
        <w:t>Risk</w:t>
      </w:r>
    </w:p>
    <w:p w14:paraId="1AF6BA28" w14:textId="77777777" w:rsidR="00354279" w:rsidRDefault="00354279" w:rsidP="00354279">
      <w:pPr>
        <w:keepNext/>
        <w:numPr>
          <w:ilvl w:val="1"/>
          <w:numId w:val="25"/>
        </w:numPr>
        <w:tabs>
          <w:tab w:val="left" w:pos="1134"/>
        </w:tabs>
        <w:spacing w:before="120" w:after="120" w:line="240" w:lineRule="auto"/>
        <w:ind w:left="1620" w:hanging="540"/>
        <w:rPr>
          <w:sz w:val="24"/>
          <w:szCs w:val="24"/>
        </w:rPr>
      </w:pPr>
      <w:r>
        <w:rPr>
          <w:color w:val="000000"/>
          <w:sz w:val="24"/>
          <w:szCs w:val="24"/>
        </w:rPr>
        <w:t>The issue of a Satisfaction Certificate and/or a conditional Satisfaction Certificate shall not:</w:t>
      </w:r>
    </w:p>
    <w:p w14:paraId="06505039"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operate to transfer any risk that the relevant Deliverable or Milestone is complete or will meet and/or satisfy the Buyer’s requirements for that Deliverable or Milestone; or</w:t>
      </w:r>
    </w:p>
    <w:p w14:paraId="52225D51" w14:textId="77777777" w:rsidR="00354279" w:rsidRDefault="00354279" w:rsidP="00354279">
      <w:pPr>
        <w:numPr>
          <w:ilvl w:val="2"/>
          <w:numId w:val="25"/>
        </w:numPr>
        <w:tabs>
          <w:tab w:val="left" w:pos="1985"/>
          <w:tab w:val="left" w:pos="2127"/>
        </w:tabs>
        <w:spacing w:before="120" w:after="120" w:line="240" w:lineRule="auto"/>
        <w:ind w:left="2340"/>
        <w:rPr>
          <w:sz w:val="24"/>
          <w:szCs w:val="24"/>
        </w:rPr>
      </w:pPr>
      <w:r>
        <w:rPr>
          <w:color w:val="000000"/>
          <w:sz w:val="24"/>
          <w:szCs w:val="24"/>
        </w:rPr>
        <w:t xml:space="preserve">affect the Buyer’s right subsequently to reject all or any element of the Deliverables and/or any Milestone to which a Satisfaction Certificate relates. </w:t>
      </w:r>
    </w:p>
    <w:p w14:paraId="0B62D8A0" w14:textId="77777777" w:rsidR="00354279" w:rsidRDefault="00354279" w:rsidP="00354279">
      <w:pPr>
        <w:keepNext/>
        <w:ind w:left="7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1: Test Issues – Severity Levels</w:t>
      </w:r>
    </w:p>
    <w:p w14:paraId="6A1D30B0" w14:textId="77777777" w:rsidR="00354279" w:rsidRDefault="00354279" w:rsidP="00354279">
      <w:pPr>
        <w:keepNext/>
        <w:numPr>
          <w:ilvl w:val="0"/>
          <w:numId w:val="26"/>
        </w:numPr>
        <w:tabs>
          <w:tab w:val="left" w:pos="0"/>
        </w:tabs>
        <w:spacing w:before="240" w:after="240" w:line="240" w:lineRule="auto"/>
        <w:ind w:left="1080"/>
        <w:rPr>
          <w:rFonts w:ascii="Arial" w:eastAsia="Arial" w:hAnsi="Arial" w:cs="Arial"/>
          <w:b/>
          <w:sz w:val="24"/>
          <w:szCs w:val="24"/>
        </w:rPr>
      </w:pPr>
      <w:r>
        <w:rPr>
          <w:rFonts w:ascii="Arial Bold" w:eastAsia="Arial Bold" w:hAnsi="Arial Bold" w:cs="Arial Bold"/>
          <w:b/>
          <w:color w:val="000000"/>
          <w:sz w:val="24"/>
          <w:szCs w:val="24"/>
        </w:rPr>
        <w:t xml:space="preserve">Severity 1 Error </w:t>
      </w:r>
    </w:p>
    <w:p w14:paraId="7CE1C379" w14:textId="77777777" w:rsidR="00354279" w:rsidRDefault="00354279" w:rsidP="00354279">
      <w:pPr>
        <w:numPr>
          <w:ilvl w:val="1"/>
          <w:numId w:val="26"/>
        </w:numPr>
        <w:tabs>
          <w:tab w:val="left" w:pos="1134"/>
        </w:tabs>
        <w:spacing w:before="120" w:after="120" w:line="240" w:lineRule="auto"/>
        <w:ind w:left="1620" w:hanging="540"/>
        <w:rPr>
          <w:sz w:val="24"/>
          <w:szCs w:val="24"/>
        </w:rPr>
      </w:pPr>
      <w:r>
        <w:rPr>
          <w:color w:val="000000"/>
          <w:sz w:val="24"/>
          <w:szCs w:val="24"/>
        </w:rPr>
        <w:t>This is an error that causes non-recoverable conditions, e.g. it is not possible to continue using a Component.</w:t>
      </w:r>
    </w:p>
    <w:p w14:paraId="7C14FC9A" w14:textId="77777777" w:rsidR="00354279" w:rsidRDefault="00354279" w:rsidP="00354279">
      <w:pPr>
        <w:keepNext/>
        <w:numPr>
          <w:ilvl w:val="0"/>
          <w:numId w:val="26"/>
        </w:numP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Severity 2 Error</w:t>
      </w:r>
    </w:p>
    <w:p w14:paraId="4C2BA5B1" w14:textId="77777777" w:rsidR="00354279" w:rsidRDefault="00354279" w:rsidP="00354279">
      <w:pPr>
        <w:keepNext/>
        <w:numPr>
          <w:ilvl w:val="1"/>
          <w:numId w:val="26"/>
        </w:numPr>
        <w:tabs>
          <w:tab w:val="left" w:pos="1134"/>
        </w:tabs>
        <w:spacing w:before="120" w:after="120" w:line="240" w:lineRule="auto"/>
        <w:ind w:left="1620" w:hanging="540"/>
        <w:rPr>
          <w:sz w:val="24"/>
          <w:szCs w:val="24"/>
        </w:rPr>
      </w:pPr>
      <w:r>
        <w:rPr>
          <w:color w:val="000000"/>
          <w:sz w:val="24"/>
          <w:szCs w:val="24"/>
        </w:rPr>
        <w:t>This is an error for which, as reasonably determined by the Buyer, there is no practicable workaround available, and which:</w:t>
      </w:r>
    </w:p>
    <w:p w14:paraId="418059FB" w14:textId="77777777" w:rsidR="00354279" w:rsidRDefault="00354279" w:rsidP="00354279">
      <w:pPr>
        <w:numPr>
          <w:ilvl w:val="2"/>
          <w:numId w:val="26"/>
        </w:numPr>
        <w:tabs>
          <w:tab w:val="left" w:pos="1985"/>
          <w:tab w:val="left" w:pos="2127"/>
        </w:tabs>
        <w:spacing w:before="120" w:after="120" w:line="240" w:lineRule="auto"/>
        <w:ind w:left="2340"/>
        <w:rPr>
          <w:sz w:val="24"/>
          <w:szCs w:val="24"/>
        </w:rPr>
      </w:pPr>
      <w:r>
        <w:rPr>
          <w:color w:val="000000"/>
          <w:sz w:val="24"/>
          <w:szCs w:val="24"/>
        </w:rPr>
        <w:t xml:space="preserve">causes a Component to become unusable; </w:t>
      </w:r>
    </w:p>
    <w:p w14:paraId="7408D47D" w14:textId="77777777" w:rsidR="00354279" w:rsidRDefault="00354279" w:rsidP="00354279">
      <w:pPr>
        <w:numPr>
          <w:ilvl w:val="2"/>
          <w:numId w:val="26"/>
        </w:numPr>
        <w:tabs>
          <w:tab w:val="left" w:pos="1985"/>
          <w:tab w:val="left" w:pos="2127"/>
        </w:tabs>
        <w:spacing w:before="120" w:after="120" w:line="240" w:lineRule="auto"/>
        <w:ind w:left="2340"/>
        <w:rPr>
          <w:sz w:val="24"/>
          <w:szCs w:val="24"/>
        </w:rPr>
      </w:pPr>
      <w:r>
        <w:rPr>
          <w:color w:val="000000"/>
          <w:sz w:val="24"/>
          <w:szCs w:val="24"/>
        </w:rPr>
        <w:t xml:space="preserve">causes a lack of functionality, or unexpected functionality, that has an impact on the current Test; or </w:t>
      </w:r>
    </w:p>
    <w:p w14:paraId="11CCA53E" w14:textId="77777777" w:rsidR="00354279" w:rsidRDefault="00354279" w:rsidP="00354279">
      <w:pPr>
        <w:numPr>
          <w:ilvl w:val="2"/>
          <w:numId w:val="26"/>
        </w:numPr>
        <w:tabs>
          <w:tab w:val="left" w:pos="1985"/>
          <w:tab w:val="left" w:pos="2127"/>
        </w:tabs>
        <w:spacing w:before="120" w:after="120" w:line="240" w:lineRule="auto"/>
        <w:ind w:left="2340"/>
        <w:rPr>
          <w:sz w:val="24"/>
          <w:szCs w:val="24"/>
        </w:rPr>
      </w:pPr>
      <w:r>
        <w:rPr>
          <w:color w:val="000000"/>
          <w:sz w:val="24"/>
          <w:szCs w:val="24"/>
        </w:rPr>
        <w:t>has an adverse impact on any other Component(s) or any other area of the Deliverables;</w:t>
      </w:r>
    </w:p>
    <w:p w14:paraId="72EBE94D" w14:textId="77777777" w:rsidR="00354279" w:rsidRDefault="00354279" w:rsidP="00354279">
      <w:pPr>
        <w:keepNext/>
        <w:numPr>
          <w:ilvl w:val="0"/>
          <w:numId w:val="26"/>
        </w:numPr>
        <w:tabs>
          <w:tab w:val="left" w:pos="0"/>
        </w:tabs>
        <w:spacing w:before="240" w:after="240" w:line="240" w:lineRule="auto"/>
        <w:ind w:left="1224"/>
        <w:rPr>
          <w:b/>
          <w:sz w:val="24"/>
          <w:szCs w:val="24"/>
        </w:rPr>
      </w:pPr>
      <w:r>
        <w:rPr>
          <w:b/>
          <w:smallCaps/>
          <w:color w:val="000000"/>
          <w:sz w:val="24"/>
          <w:szCs w:val="24"/>
        </w:rPr>
        <w:t>S</w:t>
      </w:r>
      <w:r>
        <w:rPr>
          <w:rFonts w:ascii="Arial Bold" w:eastAsia="Arial Bold" w:hAnsi="Arial Bold" w:cs="Arial Bold"/>
          <w:b/>
          <w:color w:val="000000"/>
          <w:sz w:val="24"/>
          <w:szCs w:val="24"/>
        </w:rPr>
        <w:t>everity 3 Error</w:t>
      </w:r>
    </w:p>
    <w:p w14:paraId="5F622E80" w14:textId="77777777" w:rsidR="00354279" w:rsidRDefault="00354279" w:rsidP="00354279">
      <w:pPr>
        <w:keepNext/>
        <w:numPr>
          <w:ilvl w:val="1"/>
          <w:numId w:val="26"/>
        </w:numPr>
        <w:tabs>
          <w:tab w:val="left" w:pos="1134"/>
        </w:tabs>
        <w:spacing w:before="120" w:after="120" w:line="240" w:lineRule="auto"/>
        <w:ind w:left="1620" w:hanging="540"/>
        <w:rPr>
          <w:sz w:val="24"/>
          <w:szCs w:val="24"/>
        </w:rPr>
      </w:pPr>
      <w:r>
        <w:rPr>
          <w:color w:val="000000"/>
          <w:sz w:val="24"/>
          <w:szCs w:val="24"/>
        </w:rPr>
        <w:t>This is an error which:</w:t>
      </w:r>
    </w:p>
    <w:p w14:paraId="549EC455" w14:textId="77777777" w:rsidR="00354279" w:rsidRDefault="00354279" w:rsidP="00354279">
      <w:pPr>
        <w:numPr>
          <w:ilvl w:val="2"/>
          <w:numId w:val="26"/>
        </w:numPr>
        <w:tabs>
          <w:tab w:val="left" w:pos="1985"/>
          <w:tab w:val="left" w:pos="2127"/>
        </w:tabs>
        <w:spacing w:before="120" w:after="120" w:line="240" w:lineRule="auto"/>
        <w:ind w:left="2340"/>
        <w:rPr>
          <w:sz w:val="24"/>
          <w:szCs w:val="24"/>
        </w:rPr>
      </w:pPr>
      <w:r>
        <w:rPr>
          <w:color w:val="000000"/>
          <w:sz w:val="24"/>
          <w:szCs w:val="24"/>
        </w:rPr>
        <w:t xml:space="preserve">causes a Component to become unusable; </w:t>
      </w:r>
    </w:p>
    <w:p w14:paraId="69DED6EE" w14:textId="77777777" w:rsidR="00354279" w:rsidRDefault="00354279" w:rsidP="00354279">
      <w:pPr>
        <w:numPr>
          <w:ilvl w:val="2"/>
          <w:numId w:val="26"/>
        </w:numPr>
        <w:tabs>
          <w:tab w:val="left" w:pos="1985"/>
          <w:tab w:val="left" w:pos="2127"/>
        </w:tabs>
        <w:spacing w:before="120" w:after="120" w:line="240" w:lineRule="auto"/>
        <w:ind w:left="2340"/>
        <w:rPr>
          <w:sz w:val="24"/>
          <w:szCs w:val="24"/>
        </w:rPr>
      </w:pPr>
      <w:r>
        <w:rPr>
          <w:color w:val="000000"/>
          <w:sz w:val="24"/>
          <w:szCs w:val="24"/>
        </w:rPr>
        <w:t xml:space="preserve">causes a lack of functionality, or unexpected functionality, but which does not impact on the current Test; or </w:t>
      </w:r>
    </w:p>
    <w:p w14:paraId="24E85170" w14:textId="77777777" w:rsidR="00354279" w:rsidRDefault="00354279" w:rsidP="00354279">
      <w:pPr>
        <w:keepNext/>
        <w:numPr>
          <w:ilvl w:val="2"/>
          <w:numId w:val="26"/>
        </w:numPr>
        <w:tabs>
          <w:tab w:val="left" w:pos="1985"/>
          <w:tab w:val="left" w:pos="2127"/>
        </w:tabs>
        <w:spacing w:before="120" w:after="120" w:line="240" w:lineRule="auto"/>
        <w:ind w:left="2340"/>
        <w:rPr>
          <w:sz w:val="24"/>
          <w:szCs w:val="24"/>
        </w:rPr>
      </w:pPr>
      <w:r>
        <w:rPr>
          <w:color w:val="000000"/>
          <w:sz w:val="24"/>
          <w:szCs w:val="24"/>
        </w:rPr>
        <w:t>has an impact on any other Component(s) or any other area of the Deliverables;</w:t>
      </w:r>
    </w:p>
    <w:p w14:paraId="7F88FB84" w14:textId="77777777" w:rsidR="00354279" w:rsidRDefault="00354279" w:rsidP="00354279">
      <w:pPr>
        <w:tabs>
          <w:tab w:val="left" w:pos="709"/>
          <w:tab w:val="left" w:pos="2127"/>
        </w:tabs>
        <w:spacing w:before="120" w:after="120"/>
        <w:ind w:left="1620" w:hanging="349"/>
        <w:rPr>
          <w:color w:val="000000"/>
          <w:sz w:val="24"/>
          <w:szCs w:val="24"/>
        </w:rPr>
      </w:pPr>
      <w:r>
        <w:rPr>
          <w:color w:val="000000"/>
          <w:sz w:val="24"/>
          <w:szCs w:val="24"/>
        </w:rPr>
        <w:t>but for which, as reasonably determined by the Buyer, there is a practicable workaround available;</w:t>
      </w:r>
    </w:p>
    <w:p w14:paraId="4526023F" w14:textId="77777777" w:rsidR="00354279" w:rsidRDefault="00354279" w:rsidP="00354279">
      <w:pPr>
        <w:keepNext/>
        <w:numPr>
          <w:ilvl w:val="0"/>
          <w:numId w:val="26"/>
        </w:numP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Severity 4 Error</w:t>
      </w:r>
    </w:p>
    <w:p w14:paraId="5E30F823" w14:textId="77777777" w:rsidR="00354279" w:rsidRDefault="00354279" w:rsidP="00354279">
      <w:pPr>
        <w:numPr>
          <w:ilvl w:val="1"/>
          <w:numId w:val="26"/>
        </w:numPr>
        <w:tabs>
          <w:tab w:val="left" w:pos="1134"/>
        </w:tabs>
        <w:spacing w:before="120" w:after="120" w:line="240" w:lineRule="auto"/>
        <w:ind w:left="1620" w:hanging="540"/>
        <w:rPr>
          <w:sz w:val="24"/>
          <w:szCs w:val="24"/>
        </w:rPr>
      </w:pPr>
      <w:r>
        <w:rPr>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17AC3AF9" w14:textId="77777777" w:rsidR="00354279" w:rsidRDefault="00354279" w:rsidP="00354279">
      <w:pPr>
        <w:keepNext/>
        <w:numPr>
          <w:ilvl w:val="0"/>
          <w:numId w:val="26"/>
        </w:numP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Severity 5 Error</w:t>
      </w:r>
    </w:p>
    <w:p w14:paraId="455F1748" w14:textId="77777777" w:rsidR="00354279" w:rsidRDefault="00354279" w:rsidP="00354279">
      <w:pPr>
        <w:numPr>
          <w:ilvl w:val="1"/>
          <w:numId w:val="26"/>
        </w:numPr>
        <w:tabs>
          <w:tab w:val="left" w:pos="1134"/>
        </w:tabs>
        <w:spacing w:before="120" w:after="120" w:line="240" w:lineRule="auto"/>
        <w:ind w:left="1620" w:hanging="450"/>
        <w:rPr>
          <w:sz w:val="24"/>
          <w:szCs w:val="24"/>
        </w:rPr>
      </w:pPr>
      <w:r>
        <w:rPr>
          <w:color w:val="000000"/>
          <w:sz w:val="24"/>
          <w:szCs w:val="24"/>
        </w:rPr>
        <w:t>This is an error that causes a minor problem, for which no workaround is required, and which has no impact on the current Test, or other areas of the Deliverables.</w:t>
      </w:r>
    </w:p>
    <w:p w14:paraId="6C0D012A" w14:textId="77777777" w:rsidR="00354279" w:rsidRDefault="00354279" w:rsidP="00354279">
      <w:pPr>
        <w:keepNext/>
        <w:ind w:left="7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2: Satisfaction Certificate</w:t>
      </w:r>
    </w:p>
    <w:p w14:paraId="49F2AA8F" w14:textId="77777777" w:rsidR="00354279" w:rsidRDefault="00354279" w:rsidP="00354279">
      <w:pPr>
        <w:ind w:left="1429"/>
        <w:rPr>
          <w:rFonts w:ascii="Arial" w:eastAsia="Arial" w:hAnsi="Arial" w:cs="Arial"/>
          <w:sz w:val="24"/>
          <w:szCs w:val="24"/>
        </w:rPr>
      </w:pPr>
      <w:r>
        <w:rPr>
          <w:sz w:val="24"/>
          <w:szCs w:val="24"/>
        </w:rPr>
        <w:t>To:</w:t>
      </w:r>
      <w:r>
        <w:rPr>
          <w:sz w:val="24"/>
          <w:szCs w:val="24"/>
        </w:rPr>
        <w:tab/>
      </w:r>
      <w:r>
        <w:rPr>
          <w:sz w:val="24"/>
          <w:szCs w:val="24"/>
        </w:rPr>
        <w:tab/>
        <w:t xml:space="preserve">[insert name of Supplier] </w:t>
      </w:r>
    </w:p>
    <w:p w14:paraId="7D8604FD" w14:textId="77777777" w:rsidR="00354279" w:rsidRDefault="00354279" w:rsidP="00354279">
      <w:pPr>
        <w:ind w:left="720" w:firstLine="709"/>
        <w:rPr>
          <w:sz w:val="24"/>
          <w:szCs w:val="24"/>
        </w:rPr>
      </w:pPr>
      <w:r>
        <w:rPr>
          <w:sz w:val="24"/>
          <w:szCs w:val="24"/>
        </w:rPr>
        <w:t>From:</w:t>
      </w:r>
      <w:r>
        <w:rPr>
          <w:sz w:val="24"/>
          <w:szCs w:val="24"/>
        </w:rPr>
        <w:tab/>
      </w:r>
      <w:r>
        <w:rPr>
          <w:sz w:val="24"/>
          <w:szCs w:val="24"/>
        </w:rPr>
        <w:tab/>
        <w:t>[insert name of Buyer]</w:t>
      </w:r>
    </w:p>
    <w:p w14:paraId="197A6456" w14:textId="77777777" w:rsidR="00354279" w:rsidRDefault="00354279" w:rsidP="00354279">
      <w:pPr>
        <w:ind w:left="1429"/>
        <w:rPr>
          <w:sz w:val="24"/>
          <w:szCs w:val="24"/>
        </w:rPr>
      </w:pPr>
      <w:r>
        <w:rPr>
          <w:sz w:val="24"/>
          <w:szCs w:val="24"/>
        </w:rPr>
        <w:t>[insert Date dd/mm/</w:t>
      </w:r>
      <w:proofErr w:type="spellStart"/>
      <w:r>
        <w:rPr>
          <w:sz w:val="24"/>
          <w:szCs w:val="24"/>
        </w:rPr>
        <w:t>yyyy</w:t>
      </w:r>
      <w:proofErr w:type="spellEnd"/>
      <w:r>
        <w:rPr>
          <w:sz w:val="24"/>
          <w:szCs w:val="24"/>
        </w:rPr>
        <w:t>]</w:t>
      </w:r>
    </w:p>
    <w:p w14:paraId="0767E5A0" w14:textId="77777777" w:rsidR="00354279" w:rsidRDefault="00354279" w:rsidP="00354279">
      <w:pPr>
        <w:keepNext/>
        <w:spacing w:before="240" w:after="120"/>
        <w:ind w:left="862" w:hanging="142"/>
        <w:rPr>
          <w:color w:val="000000"/>
          <w:sz w:val="24"/>
          <w:szCs w:val="24"/>
        </w:rPr>
      </w:pPr>
    </w:p>
    <w:p w14:paraId="37E0EF50" w14:textId="77777777" w:rsidR="00354279" w:rsidRDefault="00354279" w:rsidP="00354279">
      <w:pPr>
        <w:ind w:left="1429"/>
        <w:rPr>
          <w:sz w:val="24"/>
          <w:szCs w:val="24"/>
        </w:rPr>
      </w:pPr>
      <w:r>
        <w:rPr>
          <w:sz w:val="24"/>
          <w:szCs w:val="24"/>
        </w:rPr>
        <w:t>Dear Sirs,</w:t>
      </w:r>
    </w:p>
    <w:p w14:paraId="4B498EC7" w14:textId="77777777" w:rsidR="00354279" w:rsidRDefault="00354279" w:rsidP="00354279">
      <w:pPr>
        <w:keepNext/>
        <w:spacing w:before="240" w:after="120"/>
        <w:ind w:left="862" w:firstLine="567"/>
        <w:rPr>
          <w:b/>
          <w:color w:val="000000"/>
          <w:sz w:val="24"/>
          <w:szCs w:val="24"/>
        </w:rPr>
      </w:pPr>
      <w:r>
        <w:rPr>
          <w:b/>
          <w:color w:val="000000"/>
          <w:sz w:val="24"/>
          <w:szCs w:val="24"/>
        </w:rPr>
        <w:t>Satisfaction Certificate</w:t>
      </w:r>
    </w:p>
    <w:p w14:paraId="5FF74367" w14:textId="77777777" w:rsidR="00354279" w:rsidRDefault="00354279" w:rsidP="00354279">
      <w:pPr>
        <w:ind w:left="1429"/>
        <w:rPr>
          <w:sz w:val="24"/>
          <w:szCs w:val="24"/>
        </w:rPr>
      </w:pPr>
      <w:r>
        <w:rPr>
          <w:sz w:val="24"/>
          <w:szCs w:val="24"/>
        </w:rPr>
        <w:t>Deliverable/Milestone(s): [Insert relevant description of the agreed Deliverables/Milestones].</w:t>
      </w:r>
    </w:p>
    <w:p w14:paraId="2BE1C1D4" w14:textId="77777777" w:rsidR="00354279" w:rsidRDefault="00354279" w:rsidP="00354279">
      <w:pPr>
        <w:ind w:left="1429"/>
        <w:rPr>
          <w:sz w:val="24"/>
          <w:szCs w:val="24"/>
        </w:rPr>
      </w:pPr>
      <w:r>
        <w:rPr>
          <w:sz w:val="24"/>
          <w:szCs w:val="24"/>
        </w:rPr>
        <w:t>We refer to the agreement (</w:t>
      </w:r>
      <w:r>
        <w:rPr>
          <w:b/>
          <w:sz w:val="24"/>
          <w:szCs w:val="24"/>
        </w:rPr>
        <w:t>"Call-Off Contract"</w:t>
      </w:r>
      <w:r>
        <w:rPr>
          <w:sz w:val="24"/>
          <w:szCs w:val="24"/>
        </w:rPr>
        <w:t>) [insert Call-</w:t>
      </w:r>
      <w:proofErr w:type="gramStart"/>
      <w:r>
        <w:rPr>
          <w:sz w:val="24"/>
          <w:szCs w:val="24"/>
        </w:rPr>
        <w:t>Off  Contract</w:t>
      </w:r>
      <w:proofErr w:type="gramEnd"/>
      <w:r>
        <w:rPr>
          <w:sz w:val="24"/>
          <w:szCs w:val="24"/>
        </w:rPr>
        <w:t xml:space="preserve">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insert Call-Off  Start Date dd/mm/</w:t>
      </w:r>
      <w:proofErr w:type="spellStart"/>
      <w:r>
        <w:rPr>
          <w:i/>
          <w:sz w:val="24"/>
          <w:szCs w:val="24"/>
        </w:rPr>
        <w:t>yyyy</w:t>
      </w:r>
      <w:proofErr w:type="spellEnd"/>
      <w:r>
        <w:rPr>
          <w:sz w:val="24"/>
          <w:szCs w:val="24"/>
        </w:rPr>
        <w:t>].</w:t>
      </w:r>
    </w:p>
    <w:p w14:paraId="0ED59BB7" w14:textId="77777777" w:rsidR="00354279" w:rsidRDefault="00354279" w:rsidP="00354279">
      <w:pPr>
        <w:ind w:left="1429"/>
        <w:rPr>
          <w:sz w:val="24"/>
          <w:szCs w:val="24"/>
        </w:rPr>
      </w:pPr>
      <w:r>
        <w:rPr>
          <w:sz w:val="24"/>
          <w:szCs w:val="24"/>
        </w:rPr>
        <w:t>The definitions for any capitalised terms in this certificate are as set out in the Call-</w:t>
      </w:r>
      <w:proofErr w:type="gramStart"/>
      <w:r>
        <w:rPr>
          <w:sz w:val="24"/>
          <w:szCs w:val="24"/>
        </w:rPr>
        <w:t>Off  Contract</w:t>
      </w:r>
      <w:proofErr w:type="gramEnd"/>
      <w:r>
        <w:rPr>
          <w:sz w:val="24"/>
          <w:szCs w:val="24"/>
        </w:rPr>
        <w:t>.</w:t>
      </w:r>
    </w:p>
    <w:p w14:paraId="33C369B6" w14:textId="77777777" w:rsidR="00354279" w:rsidRDefault="00354279" w:rsidP="00354279">
      <w:pPr>
        <w:keepNext/>
        <w:spacing w:before="240" w:after="120"/>
        <w:ind w:left="1429" w:hanging="141"/>
        <w:rPr>
          <w:color w:val="000000"/>
          <w:sz w:val="24"/>
          <w:szCs w:val="24"/>
        </w:rPr>
      </w:pPr>
      <w:r>
        <w:rPr>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6ABB47BA" w14:textId="77777777" w:rsidR="00354279" w:rsidRDefault="00354279" w:rsidP="00354279">
      <w:pPr>
        <w:keepNext/>
        <w:spacing w:before="240" w:after="120"/>
        <w:ind w:left="1429" w:hanging="141"/>
        <w:rPr>
          <w:color w:val="000000"/>
          <w:sz w:val="24"/>
          <w:szCs w:val="24"/>
        </w:rPr>
      </w:pPr>
      <w:r>
        <w:rPr>
          <w:color w:val="000000"/>
          <w:sz w:val="24"/>
          <w:szCs w:val="24"/>
        </w:rPr>
        <w:t>[OR]</w:t>
      </w:r>
    </w:p>
    <w:p w14:paraId="2DBB97E4" w14:textId="77777777" w:rsidR="00354279" w:rsidRDefault="00354279" w:rsidP="00354279">
      <w:pPr>
        <w:keepNext/>
        <w:spacing w:before="240" w:after="120"/>
        <w:ind w:left="1429" w:hanging="141"/>
        <w:rPr>
          <w:color w:val="000000"/>
          <w:sz w:val="24"/>
          <w:szCs w:val="24"/>
        </w:rPr>
      </w:pPr>
      <w:r>
        <w:rPr>
          <w:color w:val="000000"/>
          <w:sz w:val="24"/>
          <w:szCs w:val="24"/>
        </w:rPr>
        <w:t>[This Satisfaction Certificate is granted on the condition that any Test Issues are remedied in accordance with the Rectification Plan attached to this certificate.]</w:t>
      </w:r>
    </w:p>
    <w:p w14:paraId="10BEE032" w14:textId="77777777" w:rsidR="00354279" w:rsidRDefault="00354279" w:rsidP="00354279">
      <w:pPr>
        <w:keepNext/>
        <w:spacing w:before="240" w:after="120"/>
        <w:ind w:left="1429" w:hanging="141"/>
        <w:rPr>
          <w:color w:val="000000"/>
          <w:sz w:val="24"/>
          <w:szCs w:val="24"/>
        </w:rPr>
      </w:pPr>
      <w:r>
        <w:rPr>
          <w:color w:val="000000"/>
          <w:sz w:val="24"/>
          <w:szCs w:val="24"/>
        </w:rPr>
        <w:t>[You may now issue an invoice in respect of the Milestone Payment associated with this Milestone in accordance with Clause 4 (Pricing and payments)].</w:t>
      </w:r>
    </w:p>
    <w:p w14:paraId="05AB93E4" w14:textId="77777777" w:rsidR="00354279" w:rsidRDefault="00354279" w:rsidP="00354279">
      <w:pPr>
        <w:ind w:left="1429"/>
        <w:rPr>
          <w:sz w:val="24"/>
          <w:szCs w:val="24"/>
        </w:rPr>
      </w:pPr>
    </w:p>
    <w:p w14:paraId="22554E5F" w14:textId="77777777" w:rsidR="00354279" w:rsidRDefault="00354279" w:rsidP="00354279">
      <w:pPr>
        <w:ind w:left="1429"/>
        <w:rPr>
          <w:sz w:val="24"/>
          <w:szCs w:val="24"/>
        </w:rPr>
      </w:pPr>
      <w:r>
        <w:rPr>
          <w:sz w:val="24"/>
          <w:szCs w:val="24"/>
        </w:rPr>
        <w:t>Yours faithfully</w:t>
      </w:r>
    </w:p>
    <w:p w14:paraId="3DAC635C" w14:textId="77777777" w:rsidR="00354279" w:rsidRDefault="00354279" w:rsidP="00354279">
      <w:pPr>
        <w:ind w:left="1429"/>
        <w:rPr>
          <w:sz w:val="24"/>
          <w:szCs w:val="24"/>
        </w:rPr>
      </w:pPr>
      <w:r>
        <w:rPr>
          <w:sz w:val="24"/>
          <w:szCs w:val="24"/>
        </w:rPr>
        <w:t>[insert Name]</w:t>
      </w:r>
    </w:p>
    <w:p w14:paraId="196C99E4" w14:textId="77777777" w:rsidR="00354279" w:rsidRDefault="00354279" w:rsidP="00354279">
      <w:pPr>
        <w:ind w:left="1429"/>
        <w:rPr>
          <w:sz w:val="24"/>
          <w:szCs w:val="24"/>
        </w:rPr>
      </w:pPr>
      <w:r>
        <w:rPr>
          <w:sz w:val="24"/>
          <w:szCs w:val="24"/>
        </w:rPr>
        <w:t>[insert Position]</w:t>
      </w:r>
    </w:p>
    <w:p w14:paraId="76586EA8" w14:textId="77777777" w:rsidR="00354279" w:rsidRDefault="00354279" w:rsidP="00354279">
      <w:pPr>
        <w:ind w:left="1429"/>
        <w:rPr>
          <w:sz w:val="24"/>
          <w:szCs w:val="24"/>
        </w:rPr>
      </w:pPr>
      <w:r>
        <w:rPr>
          <w:sz w:val="24"/>
          <w:szCs w:val="24"/>
        </w:rPr>
        <w:lastRenderedPageBreak/>
        <w:t>acting on behalf of [insert name of Buyer]</w:t>
      </w:r>
    </w:p>
    <w:p w14:paraId="34A29E1D" w14:textId="24CAFF8E" w:rsidR="00354279" w:rsidRDefault="00354279">
      <w:pPr>
        <w:pBdr>
          <w:top w:val="nil"/>
          <w:left w:val="nil"/>
          <w:bottom w:val="nil"/>
          <w:right w:val="nil"/>
          <w:between w:val="nil"/>
        </w:pBdr>
        <w:tabs>
          <w:tab w:val="left" w:pos="2257"/>
        </w:tabs>
        <w:spacing w:after="0" w:line="254" w:lineRule="auto"/>
        <w:rPr>
          <w:color w:val="000000"/>
        </w:rPr>
      </w:pPr>
    </w:p>
    <w:p w14:paraId="1ABAAA81" w14:textId="77777777" w:rsidR="00354279" w:rsidRDefault="00354279">
      <w:pPr>
        <w:rPr>
          <w:color w:val="000000"/>
        </w:rPr>
      </w:pPr>
      <w:r>
        <w:rPr>
          <w:color w:val="000000"/>
        </w:rPr>
        <w:br w:type="page"/>
      </w:r>
    </w:p>
    <w:p w14:paraId="3726ABE7" w14:textId="77777777" w:rsidR="00354279" w:rsidRDefault="00354279" w:rsidP="00354279">
      <w:pPr>
        <w:pStyle w:val="GPSSchTitleandNumber"/>
        <w:jc w:val="left"/>
        <w:rPr>
          <w:rFonts w:ascii="Arial" w:hAnsi="Arial" w:cs="Arial"/>
          <w:caps w:val="0"/>
          <w:sz w:val="36"/>
          <w:szCs w:val="36"/>
        </w:rPr>
      </w:pPr>
    </w:p>
    <w:p w14:paraId="619D7FFA" w14:textId="77777777" w:rsidR="00354279" w:rsidRDefault="00354279" w:rsidP="00354279">
      <w:pPr>
        <w:pStyle w:val="GPSSchTitleandNumber"/>
        <w:jc w:val="left"/>
        <w:rPr>
          <w:rFonts w:ascii="Arial" w:hAnsi="Arial" w:cs="Arial"/>
          <w:caps w:val="0"/>
          <w:sz w:val="36"/>
          <w:szCs w:val="36"/>
        </w:rPr>
      </w:pPr>
      <w:r>
        <w:rPr>
          <w:rFonts w:ascii="Arial" w:hAnsi="Arial" w:cs="Arial"/>
          <w:caps w:val="0"/>
          <w:sz w:val="36"/>
          <w:szCs w:val="36"/>
        </w:rPr>
        <w:t>Call-Off Schedule 14 (Service Levels)</w:t>
      </w:r>
    </w:p>
    <w:p w14:paraId="72438976" w14:textId="77777777" w:rsidR="00354279" w:rsidRDefault="00354279" w:rsidP="00354279">
      <w:pPr>
        <w:pStyle w:val="GPSL1CLAUSEHEADING"/>
        <w:ind w:left="720" w:hanging="720"/>
        <w:jc w:val="left"/>
        <w:rPr>
          <w:rFonts w:ascii="Arial Bold" w:hAnsi="Arial Bold"/>
          <w:caps w:val="0"/>
          <w:sz w:val="24"/>
          <w:szCs w:val="24"/>
        </w:rPr>
      </w:pPr>
      <w:r>
        <w:rPr>
          <w:rFonts w:ascii="Arial Bold" w:hAnsi="Arial Bold"/>
          <w:caps w:val="0"/>
          <w:sz w:val="24"/>
          <w:szCs w:val="24"/>
        </w:rPr>
        <w:t>Definitions</w:t>
      </w:r>
    </w:p>
    <w:p w14:paraId="23FD666F" w14:textId="77777777" w:rsidR="00354279" w:rsidRDefault="00354279" w:rsidP="00354279">
      <w:pPr>
        <w:pStyle w:val="GPSL2NumberedBoldHeading"/>
        <w:ind w:left="1440" w:hanging="720"/>
        <w:jc w:val="left"/>
        <w:rPr>
          <w:rFonts w:ascii="Arial" w:hAnsi="Arial"/>
          <w:sz w:val="24"/>
          <w:szCs w:val="24"/>
        </w:rPr>
      </w:pPr>
      <w:r>
        <w:rPr>
          <w:rFonts w:ascii="Arial" w:hAnsi="Arial"/>
          <w:sz w:val="24"/>
          <w:szCs w:val="24"/>
        </w:rPr>
        <w:t>In this Schedule, the following words shall have the following meanings and they shall supplement Joint Schedule 1 (Definitions):</w:t>
      </w:r>
    </w:p>
    <w:tbl>
      <w:tblPr>
        <w:tblW w:w="8370" w:type="dxa"/>
        <w:tblInd w:w="959" w:type="dxa"/>
        <w:tblLayout w:type="fixed"/>
        <w:tblLook w:val="04A0" w:firstRow="1" w:lastRow="0" w:firstColumn="1" w:lastColumn="0" w:noHBand="0" w:noVBand="1"/>
      </w:tblPr>
      <w:tblGrid>
        <w:gridCol w:w="2412"/>
        <w:gridCol w:w="5958"/>
      </w:tblGrid>
      <w:tr w:rsidR="00354279" w14:paraId="0AE1A4CD" w14:textId="77777777" w:rsidTr="00354279">
        <w:tc>
          <w:tcPr>
            <w:tcW w:w="2410" w:type="dxa"/>
          </w:tcPr>
          <w:p w14:paraId="4B4F7FD3" w14:textId="77777777" w:rsidR="00354279" w:rsidRDefault="00354279">
            <w:pPr>
              <w:pStyle w:val="GPSDefinitionTerm"/>
              <w:spacing w:line="276" w:lineRule="auto"/>
              <w:rPr>
                <w:sz w:val="24"/>
                <w:szCs w:val="24"/>
              </w:rPr>
            </w:pPr>
          </w:p>
          <w:p w14:paraId="43E790C7" w14:textId="77777777" w:rsidR="00354279" w:rsidRDefault="00354279">
            <w:pPr>
              <w:pStyle w:val="GPSDefinitionTerm"/>
              <w:spacing w:line="276" w:lineRule="auto"/>
              <w:rPr>
                <w:sz w:val="24"/>
                <w:szCs w:val="24"/>
              </w:rPr>
            </w:pPr>
            <w:r>
              <w:rPr>
                <w:sz w:val="24"/>
                <w:szCs w:val="24"/>
              </w:rPr>
              <w:t>“Critical Service Level Failure”</w:t>
            </w:r>
          </w:p>
          <w:p w14:paraId="25A9F4F1" w14:textId="77777777" w:rsidR="00354279" w:rsidRDefault="00354279">
            <w:pPr>
              <w:pStyle w:val="GPSDefinitionTerm"/>
              <w:spacing w:line="276" w:lineRule="auto"/>
              <w:rPr>
                <w:sz w:val="24"/>
                <w:szCs w:val="24"/>
              </w:rPr>
            </w:pPr>
          </w:p>
        </w:tc>
        <w:tc>
          <w:tcPr>
            <w:tcW w:w="5953" w:type="dxa"/>
          </w:tcPr>
          <w:p w14:paraId="04268271" w14:textId="77777777" w:rsidR="00354279" w:rsidRDefault="00354279">
            <w:pPr>
              <w:pStyle w:val="GPsDefinition"/>
              <w:spacing w:line="276" w:lineRule="auto"/>
              <w:ind w:left="170" w:hanging="170"/>
              <w:jc w:val="left"/>
              <w:rPr>
                <w:sz w:val="24"/>
                <w:szCs w:val="24"/>
              </w:rPr>
            </w:pPr>
          </w:p>
          <w:p w14:paraId="5466E811" w14:textId="77777777" w:rsidR="00354279" w:rsidRDefault="00354279">
            <w:pPr>
              <w:pStyle w:val="GPsDefinition"/>
              <w:spacing w:line="276" w:lineRule="auto"/>
              <w:ind w:left="170" w:hanging="170"/>
              <w:jc w:val="left"/>
              <w:rPr>
                <w:sz w:val="24"/>
                <w:szCs w:val="24"/>
              </w:rPr>
            </w:pPr>
            <w:r>
              <w:rPr>
                <w:sz w:val="24"/>
                <w:szCs w:val="24"/>
              </w:rPr>
              <w:t>has the meaning given to it in the Order Form;</w:t>
            </w:r>
          </w:p>
        </w:tc>
      </w:tr>
      <w:tr w:rsidR="00354279" w14:paraId="642A38BC" w14:textId="77777777" w:rsidTr="00354279">
        <w:tc>
          <w:tcPr>
            <w:tcW w:w="2410" w:type="dxa"/>
            <w:hideMark/>
          </w:tcPr>
          <w:p w14:paraId="0D7C1109" w14:textId="77777777" w:rsidR="00354279" w:rsidRDefault="00354279">
            <w:pPr>
              <w:pStyle w:val="GPSDefinitionTerm"/>
              <w:spacing w:line="276" w:lineRule="auto"/>
              <w:rPr>
                <w:sz w:val="24"/>
                <w:szCs w:val="24"/>
              </w:rPr>
            </w:pPr>
            <w:r>
              <w:rPr>
                <w:sz w:val="24"/>
                <w:szCs w:val="24"/>
              </w:rPr>
              <w:t>"Service Credits"</w:t>
            </w:r>
          </w:p>
        </w:tc>
        <w:tc>
          <w:tcPr>
            <w:tcW w:w="5953" w:type="dxa"/>
            <w:hideMark/>
          </w:tcPr>
          <w:p w14:paraId="6BA64176" w14:textId="77777777" w:rsidR="00354279" w:rsidRDefault="00354279" w:rsidP="00354279">
            <w:pPr>
              <w:pStyle w:val="GPsDefinition"/>
              <w:numPr>
                <w:ilvl w:val="0"/>
                <w:numId w:val="28"/>
              </w:numPr>
              <w:tabs>
                <w:tab w:val="left" w:pos="-9"/>
              </w:tabs>
              <w:adjustRightInd w:val="0"/>
              <w:spacing w:line="276" w:lineRule="auto"/>
              <w:jc w:val="left"/>
              <w:rPr>
                <w:sz w:val="24"/>
                <w:szCs w:val="24"/>
              </w:rPr>
            </w:pPr>
            <w:r>
              <w:rPr>
                <w:sz w:val="24"/>
                <w:szCs w:val="24"/>
              </w:rPr>
              <w:t>any service credits specified in the Annex to Part A of this Schedule being payable by the Supplier to the Buyer in respect of any failure by the Supplier to meet one or more Service Levels;</w:t>
            </w:r>
          </w:p>
        </w:tc>
      </w:tr>
      <w:tr w:rsidR="00354279" w14:paraId="7CA25D86" w14:textId="77777777" w:rsidTr="00354279">
        <w:trPr>
          <w:trHeight w:val="359"/>
        </w:trPr>
        <w:tc>
          <w:tcPr>
            <w:tcW w:w="2410" w:type="dxa"/>
            <w:hideMark/>
          </w:tcPr>
          <w:p w14:paraId="42CF81A7" w14:textId="77777777" w:rsidR="00354279" w:rsidRDefault="00354279">
            <w:pPr>
              <w:pStyle w:val="GPSDefinitionTerm"/>
              <w:spacing w:line="276" w:lineRule="auto"/>
              <w:rPr>
                <w:sz w:val="24"/>
                <w:szCs w:val="24"/>
              </w:rPr>
            </w:pPr>
            <w:r>
              <w:rPr>
                <w:sz w:val="24"/>
                <w:szCs w:val="24"/>
              </w:rPr>
              <w:t>"Service Credit Cap"</w:t>
            </w:r>
          </w:p>
        </w:tc>
        <w:tc>
          <w:tcPr>
            <w:tcW w:w="5953" w:type="dxa"/>
            <w:hideMark/>
          </w:tcPr>
          <w:p w14:paraId="2DADB916" w14:textId="77777777" w:rsidR="00354279" w:rsidRDefault="00354279" w:rsidP="00354279">
            <w:pPr>
              <w:pStyle w:val="GPsDefinition"/>
              <w:numPr>
                <w:ilvl w:val="0"/>
                <w:numId w:val="28"/>
              </w:numPr>
              <w:tabs>
                <w:tab w:val="left" w:pos="-9"/>
              </w:tabs>
              <w:adjustRightInd w:val="0"/>
              <w:spacing w:line="276" w:lineRule="auto"/>
              <w:jc w:val="left"/>
              <w:rPr>
                <w:sz w:val="24"/>
                <w:szCs w:val="24"/>
              </w:rPr>
            </w:pPr>
            <w:r>
              <w:rPr>
                <w:sz w:val="24"/>
                <w:szCs w:val="24"/>
              </w:rPr>
              <w:t>has the meaning given to it in the Order Form;</w:t>
            </w:r>
          </w:p>
        </w:tc>
      </w:tr>
      <w:tr w:rsidR="00354279" w14:paraId="6C9F70E0" w14:textId="77777777" w:rsidTr="00354279">
        <w:tc>
          <w:tcPr>
            <w:tcW w:w="2410" w:type="dxa"/>
          </w:tcPr>
          <w:p w14:paraId="7BEAEA64" w14:textId="77777777" w:rsidR="00354279" w:rsidRDefault="00354279">
            <w:pPr>
              <w:pStyle w:val="GPSDefinitionTerm"/>
              <w:spacing w:line="276" w:lineRule="auto"/>
              <w:rPr>
                <w:sz w:val="24"/>
                <w:szCs w:val="24"/>
              </w:rPr>
            </w:pPr>
          </w:p>
        </w:tc>
        <w:tc>
          <w:tcPr>
            <w:tcW w:w="5953" w:type="dxa"/>
          </w:tcPr>
          <w:p w14:paraId="7E2F0353" w14:textId="77777777" w:rsidR="00354279" w:rsidRDefault="00354279" w:rsidP="00354279">
            <w:pPr>
              <w:pStyle w:val="GPsDefinition"/>
              <w:numPr>
                <w:ilvl w:val="0"/>
                <w:numId w:val="28"/>
              </w:numPr>
              <w:tabs>
                <w:tab w:val="left" w:pos="-9"/>
              </w:tabs>
              <w:adjustRightInd w:val="0"/>
              <w:spacing w:line="276" w:lineRule="auto"/>
              <w:jc w:val="left"/>
              <w:rPr>
                <w:sz w:val="24"/>
                <w:szCs w:val="24"/>
              </w:rPr>
            </w:pPr>
          </w:p>
        </w:tc>
      </w:tr>
      <w:tr w:rsidR="00354279" w14:paraId="7BE6454E" w14:textId="77777777" w:rsidTr="00354279">
        <w:tc>
          <w:tcPr>
            <w:tcW w:w="2410" w:type="dxa"/>
            <w:hideMark/>
          </w:tcPr>
          <w:p w14:paraId="3BBA269B" w14:textId="77777777" w:rsidR="00354279" w:rsidRDefault="00354279">
            <w:pPr>
              <w:pStyle w:val="GPSDefinitionTerm"/>
              <w:spacing w:line="276" w:lineRule="auto"/>
              <w:rPr>
                <w:sz w:val="24"/>
                <w:szCs w:val="24"/>
              </w:rPr>
            </w:pPr>
            <w:r>
              <w:rPr>
                <w:sz w:val="24"/>
                <w:szCs w:val="24"/>
              </w:rPr>
              <w:t>"Service Level Failure"</w:t>
            </w:r>
          </w:p>
        </w:tc>
        <w:tc>
          <w:tcPr>
            <w:tcW w:w="5953" w:type="dxa"/>
            <w:hideMark/>
          </w:tcPr>
          <w:p w14:paraId="6F67CB11" w14:textId="77777777" w:rsidR="00354279" w:rsidRDefault="00354279" w:rsidP="00354279">
            <w:pPr>
              <w:pStyle w:val="GPsDefinition"/>
              <w:numPr>
                <w:ilvl w:val="0"/>
                <w:numId w:val="28"/>
              </w:numPr>
              <w:tabs>
                <w:tab w:val="left" w:pos="-9"/>
              </w:tabs>
              <w:adjustRightInd w:val="0"/>
              <w:spacing w:line="276" w:lineRule="auto"/>
              <w:jc w:val="left"/>
              <w:rPr>
                <w:sz w:val="24"/>
                <w:szCs w:val="24"/>
              </w:rPr>
            </w:pPr>
            <w:r>
              <w:rPr>
                <w:sz w:val="24"/>
                <w:szCs w:val="24"/>
              </w:rPr>
              <w:t>means a failure to meet the Service Level Performance Measure in respect of a Service Level;</w:t>
            </w:r>
          </w:p>
        </w:tc>
      </w:tr>
      <w:tr w:rsidR="00354279" w14:paraId="2AEDCFB9" w14:textId="77777777" w:rsidTr="00354279">
        <w:tc>
          <w:tcPr>
            <w:tcW w:w="2410" w:type="dxa"/>
            <w:hideMark/>
          </w:tcPr>
          <w:p w14:paraId="4BFDC489" w14:textId="77777777" w:rsidR="00354279" w:rsidRDefault="00354279">
            <w:pPr>
              <w:pStyle w:val="GPSDefinitionTerm"/>
              <w:spacing w:line="276" w:lineRule="auto"/>
              <w:rPr>
                <w:sz w:val="24"/>
                <w:szCs w:val="24"/>
              </w:rPr>
            </w:pPr>
            <w:r>
              <w:rPr>
                <w:sz w:val="24"/>
                <w:szCs w:val="24"/>
              </w:rPr>
              <w:t>"Service Level Performance Measure"</w:t>
            </w:r>
          </w:p>
        </w:tc>
        <w:tc>
          <w:tcPr>
            <w:tcW w:w="5953" w:type="dxa"/>
            <w:hideMark/>
          </w:tcPr>
          <w:p w14:paraId="616997B4" w14:textId="77777777" w:rsidR="00354279" w:rsidRDefault="00354279" w:rsidP="00354279">
            <w:pPr>
              <w:pStyle w:val="GPsDefinition"/>
              <w:numPr>
                <w:ilvl w:val="0"/>
                <w:numId w:val="28"/>
              </w:numPr>
              <w:tabs>
                <w:tab w:val="left" w:pos="-9"/>
              </w:tabs>
              <w:adjustRightInd w:val="0"/>
              <w:spacing w:line="276" w:lineRule="auto"/>
              <w:jc w:val="left"/>
              <w:rPr>
                <w:sz w:val="24"/>
                <w:szCs w:val="24"/>
              </w:rPr>
            </w:pPr>
            <w:r>
              <w:rPr>
                <w:sz w:val="24"/>
                <w:szCs w:val="24"/>
              </w:rPr>
              <w:t>shall be as set out against the relevant Service Level in the Annex to Part A of this Schedule; and</w:t>
            </w:r>
          </w:p>
        </w:tc>
      </w:tr>
      <w:tr w:rsidR="00354279" w14:paraId="7DD0C563" w14:textId="77777777" w:rsidTr="00354279">
        <w:tc>
          <w:tcPr>
            <w:tcW w:w="2410" w:type="dxa"/>
            <w:hideMark/>
          </w:tcPr>
          <w:p w14:paraId="0046C54D" w14:textId="77777777" w:rsidR="00354279" w:rsidRDefault="00354279">
            <w:pPr>
              <w:pStyle w:val="GPSDefinitionTerm"/>
              <w:spacing w:line="276" w:lineRule="auto"/>
              <w:rPr>
                <w:sz w:val="24"/>
                <w:szCs w:val="24"/>
              </w:rPr>
            </w:pPr>
            <w:r>
              <w:rPr>
                <w:sz w:val="24"/>
                <w:szCs w:val="24"/>
              </w:rPr>
              <w:t>"Service Level Threshold"</w:t>
            </w:r>
          </w:p>
        </w:tc>
        <w:tc>
          <w:tcPr>
            <w:tcW w:w="5953" w:type="dxa"/>
            <w:hideMark/>
          </w:tcPr>
          <w:p w14:paraId="360BCD53" w14:textId="77777777" w:rsidR="00354279" w:rsidRDefault="00354279" w:rsidP="00354279">
            <w:pPr>
              <w:pStyle w:val="GPsDefinition"/>
              <w:numPr>
                <w:ilvl w:val="0"/>
                <w:numId w:val="28"/>
              </w:numPr>
              <w:tabs>
                <w:tab w:val="left" w:pos="-9"/>
              </w:tabs>
              <w:adjustRightInd w:val="0"/>
              <w:spacing w:line="276" w:lineRule="auto"/>
              <w:jc w:val="left"/>
              <w:rPr>
                <w:sz w:val="24"/>
                <w:szCs w:val="24"/>
              </w:rPr>
            </w:pPr>
            <w:r>
              <w:rPr>
                <w:sz w:val="24"/>
                <w:szCs w:val="24"/>
              </w:rPr>
              <w:t>shall be as set out against the relevant Service Level in the Annex to Part A of this Schedule.</w:t>
            </w:r>
          </w:p>
        </w:tc>
      </w:tr>
    </w:tbl>
    <w:p w14:paraId="4D316631" w14:textId="77777777" w:rsidR="00354279" w:rsidRDefault="00354279" w:rsidP="00354279">
      <w:pPr>
        <w:pStyle w:val="GPSL1CLAUSEHEADING"/>
        <w:ind w:left="720" w:hanging="720"/>
        <w:jc w:val="left"/>
        <w:rPr>
          <w:rFonts w:ascii="Arial" w:hAnsi="Arial"/>
          <w:sz w:val="24"/>
          <w:szCs w:val="24"/>
        </w:rPr>
      </w:pPr>
      <w:r>
        <w:rPr>
          <w:rFonts w:ascii="Arial Bold" w:hAnsi="Arial Bold"/>
          <w:caps w:val="0"/>
          <w:sz w:val="24"/>
          <w:szCs w:val="24"/>
        </w:rPr>
        <w:t>What happens if you don’t meet the Service Levels</w:t>
      </w:r>
    </w:p>
    <w:p w14:paraId="7B2A501F" w14:textId="77777777" w:rsidR="00354279" w:rsidRDefault="00354279" w:rsidP="00354279">
      <w:pPr>
        <w:pStyle w:val="GPSL2NumberedBoldHeading"/>
        <w:ind w:left="1440" w:hanging="720"/>
        <w:jc w:val="left"/>
        <w:rPr>
          <w:rFonts w:ascii="Arial" w:hAnsi="Arial"/>
          <w:b/>
          <w:sz w:val="24"/>
          <w:szCs w:val="24"/>
        </w:rPr>
      </w:pPr>
      <w:r>
        <w:rPr>
          <w:rFonts w:ascii="Arial" w:hAnsi="Arial"/>
          <w:sz w:val="24"/>
          <w:szCs w:val="24"/>
        </w:rPr>
        <w:t>The Supplier shall at all times provide the Deliverables to meet or exceed the Service Level Performance Measure for each Service Level.</w:t>
      </w:r>
    </w:p>
    <w:p w14:paraId="2150ABCD" w14:textId="77777777" w:rsidR="00354279" w:rsidRDefault="00354279" w:rsidP="00354279">
      <w:pPr>
        <w:pStyle w:val="GPSL2NumberedBoldHeading"/>
        <w:ind w:left="1440" w:hanging="720"/>
        <w:jc w:val="left"/>
        <w:rPr>
          <w:rFonts w:ascii="Arial" w:hAnsi="Arial"/>
          <w:b/>
          <w:sz w:val="24"/>
          <w:szCs w:val="24"/>
        </w:rPr>
      </w:pPr>
      <w:r>
        <w:rPr>
          <w:rFonts w:ascii="Arial" w:hAnsi="Arial"/>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2EDB98BD" w14:textId="77777777" w:rsidR="00354279" w:rsidRDefault="00354279" w:rsidP="00354279">
      <w:pPr>
        <w:pStyle w:val="GPSL2NumberedBoldHeading"/>
        <w:ind w:left="1440" w:hanging="720"/>
        <w:jc w:val="left"/>
        <w:rPr>
          <w:rFonts w:ascii="Arial" w:hAnsi="Arial"/>
          <w:sz w:val="24"/>
          <w:szCs w:val="24"/>
        </w:rPr>
      </w:pPr>
      <w:r>
        <w:rPr>
          <w:rFonts w:ascii="Arial" w:hAnsi="Arial"/>
          <w:sz w:val="24"/>
          <w:szCs w:val="24"/>
        </w:rPr>
        <w:t>The Supplier shall send Performance Monitoring Reports to the Buyer detailing the level of service which was achieved in accordance with the provisions of Part B (Performance Monitoring) of this Schedule.</w:t>
      </w:r>
    </w:p>
    <w:p w14:paraId="397F4627" w14:textId="77777777" w:rsidR="00354279" w:rsidRDefault="00354279" w:rsidP="00354279">
      <w:pPr>
        <w:pStyle w:val="GPSL2NumberedBoldHeading"/>
        <w:ind w:left="1440" w:hanging="720"/>
        <w:jc w:val="left"/>
        <w:rPr>
          <w:rFonts w:ascii="Arial" w:hAnsi="Arial"/>
          <w:b/>
          <w:sz w:val="24"/>
          <w:szCs w:val="24"/>
        </w:rPr>
      </w:pPr>
      <w:r>
        <w:rPr>
          <w:rFonts w:ascii="Arial" w:hAnsi="Arial"/>
          <w:sz w:val="24"/>
          <w:szCs w:val="24"/>
        </w:rPr>
        <w:lastRenderedPageBreak/>
        <w:t>A Service Credit shall be the Buyer’s exclusive financial remedy for a Service Level Failure except where:</w:t>
      </w:r>
    </w:p>
    <w:p w14:paraId="62B3288C" w14:textId="77777777" w:rsidR="00354279" w:rsidRDefault="00354279" w:rsidP="00354279">
      <w:pPr>
        <w:pStyle w:val="GPSL3numberedclause"/>
        <w:jc w:val="left"/>
        <w:rPr>
          <w:rFonts w:ascii="Arial" w:hAnsi="Arial"/>
          <w:sz w:val="24"/>
          <w:szCs w:val="24"/>
        </w:rPr>
      </w:pPr>
      <w:r>
        <w:rPr>
          <w:rFonts w:ascii="Arial" w:hAnsi="Arial"/>
          <w:sz w:val="24"/>
          <w:szCs w:val="24"/>
        </w:rPr>
        <w:t>the Supplier has over the previous (twelve) 12 Month period exceeded the Service Credit Cap; and/or</w:t>
      </w:r>
    </w:p>
    <w:p w14:paraId="0E276FA9" w14:textId="77777777" w:rsidR="00354279" w:rsidRDefault="00354279" w:rsidP="00354279">
      <w:pPr>
        <w:pStyle w:val="GPSL3numberedclause"/>
        <w:jc w:val="left"/>
        <w:rPr>
          <w:rFonts w:ascii="Arial" w:hAnsi="Arial"/>
          <w:sz w:val="24"/>
          <w:szCs w:val="24"/>
        </w:rPr>
      </w:pPr>
      <w:r>
        <w:rPr>
          <w:rFonts w:ascii="Arial" w:hAnsi="Arial"/>
          <w:sz w:val="24"/>
          <w:szCs w:val="24"/>
        </w:rPr>
        <w:t>the Service Level Failure:</w:t>
      </w:r>
    </w:p>
    <w:p w14:paraId="19F34FFB" w14:textId="77777777" w:rsidR="00354279" w:rsidRDefault="00354279" w:rsidP="00354279">
      <w:pPr>
        <w:pStyle w:val="GPSL4numberedclause"/>
        <w:ind w:left="2880" w:hanging="720"/>
        <w:jc w:val="left"/>
        <w:rPr>
          <w:rFonts w:ascii="Arial" w:hAnsi="Arial"/>
          <w:sz w:val="24"/>
          <w:szCs w:val="24"/>
        </w:rPr>
      </w:pPr>
      <w:r>
        <w:rPr>
          <w:rFonts w:ascii="Arial" w:hAnsi="Arial"/>
          <w:sz w:val="24"/>
          <w:szCs w:val="24"/>
        </w:rPr>
        <w:t>exceeds the relevant Service Level Threshold;</w:t>
      </w:r>
    </w:p>
    <w:p w14:paraId="265022C2" w14:textId="77777777" w:rsidR="00354279" w:rsidRDefault="00354279" w:rsidP="00354279">
      <w:pPr>
        <w:pStyle w:val="GPSL4numberedclause"/>
        <w:ind w:left="2880" w:hanging="720"/>
        <w:jc w:val="left"/>
        <w:rPr>
          <w:rFonts w:ascii="Arial" w:hAnsi="Arial"/>
          <w:sz w:val="24"/>
          <w:szCs w:val="24"/>
        </w:rPr>
      </w:pPr>
      <w:r>
        <w:rPr>
          <w:rFonts w:ascii="Arial" w:hAnsi="Arial"/>
          <w:sz w:val="24"/>
          <w:szCs w:val="24"/>
        </w:rPr>
        <w:t xml:space="preserve">has arisen due to a Prohibited Act or wilful Default by the Supplier; </w:t>
      </w:r>
    </w:p>
    <w:p w14:paraId="6B522665" w14:textId="77777777" w:rsidR="00354279" w:rsidRDefault="00354279" w:rsidP="00354279">
      <w:pPr>
        <w:pStyle w:val="GPSL4numberedclause"/>
        <w:ind w:left="2880" w:hanging="720"/>
        <w:jc w:val="left"/>
        <w:rPr>
          <w:rFonts w:ascii="Arial" w:hAnsi="Arial"/>
          <w:sz w:val="24"/>
          <w:szCs w:val="24"/>
        </w:rPr>
      </w:pPr>
      <w:r>
        <w:rPr>
          <w:rFonts w:ascii="Arial" w:hAnsi="Arial"/>
          <w:sz w:val="24"/>
          <w:szCs w:val="24"/>
        </w:rPr>
        <w:t>results in the corruption or loss of any Government Data; and/or</w:t>
      </w:r>
    </w:p>
    <w:p w14:paraId="4997DA31" w14:textId="77777777" w:rsidR="00354279" w:rsidRDefault="00354279" w:rsidP="00354279">
      <w:pPr>
        <w:pStyle w:val="GPSL4numberedclause"/>
        <w:ind w:left="2880" w:hanging="720"/>
        <w:jc w:val="left"/>
        <w:rPr>
          <w:rFonts w:ascii="Arial" w:hAnsi="Arial"/>
          <w:sz w:val="24"/>
          <w:szCs w:val="24"/>
        </w:rPr>
      </w:pPr>
      <w:r>
        <w:rPr>
          <w:rFonts w:ascii="Arial" w:hAnsi="Arial"/>
          <w:sz w:val="24"/>
          <w:szCs w:val="24"/>
        </w:rPr>
        <w:t>results in the Buyer being required to make a compensation payment to one or more third parties; and/or</w:t>
      </w:r>
    </w:p>
    <w:p w14:paraId="619A5A0C" w14:textId="77777777" w:rsidR="00354279" w:rsidRDefault="00354279" w:rsidP="00354279">
      <w:pPr>
        <w:pStyle w:val="GPSL3numberedclause"/>
        <w:jc w:val="left"/>
        <w:rPr>
          <w:rFonts w:ascii="Arial" w:hAnsi="Arial"/>
          <w:sz w:val="24"/>
          <w:szCs w:val="24"/>
        </w:rPr>
      </w:pPr>
      <w:r>
        <w:rPr>
          <w:rFonts w:ascii="Arial" w:hAnsi="Arial"/>
          <w:sz w:val="24"/>
          <w:szCs w:val="24"/>
        </w:rPr>
        <w:t>the Buyer is otherwise entitled to or does terminate this Contract pursuant to Clause 10.4 (CCS and Buyer Termination Rights).</w:t>
      </w:r>
    </w:p>
    <w:p w14:paraId="797D6CCD" w14:textId="77777777" w:rsidR="00354279" w:rsidRDefault="00354279" w:rsidP="00354279">
      <w:pPr>
        <w:pStyle w:val="GPSL2NumberedBoldHeading"/>
        <w:ind w:left="1440" w:hanging="720"/>
        <w:jc w:val="left"/>
        <w:rPr>
          <w:rFonts w:ascii="Arial" w:hAnsi="Arial"/>
          <w:sz w:val="24"/>
          <w:szCs w:val="24"/>
        </w:rPr>
      </w:pPr>
      <w:r>
        <w:rPr>
          <w:rFonts w:ascii="Arial" w:hAnsi="Arial"/>
          <w:sz w:val="24"/>
          <w:szCs w:val="24"/>
        </w:rPr>
        <w:t xml:space="preserve">Not more than once in each Contract Year, the Buyer may, on giving the Supplier at least three (3) Months’ notice, change the weighting of Service Level Performance Measure in respect of one or more Service Levels </w:t>
      </w:r>
      <w:r>
        <w:rPr>
          <w:rFonts w:ascii="Arial" w:hAnsi="Arial"/>
          <w:iCs/>
          <w:sz w:val="24"/>
          <w:szCs w:val="24"/>
        </w:rPr>
        <w:t xml:space="preserve">and the </w:t>
      </w:r>
      <w:r>
        <w:rPr>
          <w:rFonts w:ascii="Arial" w:hAnsi="Arial"/>
          <w:sz w:val="24"/>
          <w:szCs w:val="24"/>
        </w:rPr>
        <w:t>Supplier shall not be entitled to</w:t>
      </w:r>
      <w:r>
        <w:rPr>
          <w:rFonts w:ascii="Arial" w:hAnsi="Arial"/>
          <w:iCs/>
          <w:sz w:val="24"/>
          <w:szCs w:val="24"/>
        </w:rPr>
        <w:t xml:space="preserve"> object to, or increase the Charges as a result of</w:t>
      </w:r>
      <w:r>
        <w:rPr>
          <w:rFonts w:ascii="Arial" w:hAnsi="Arial"/>
          <w:sz w:val="24"/>
          <w:szCs w:val="24"/>
        </w:rPr>
        <w:t xml:space="preserve"> such </w:t>
      </w:r>
      <w:r>
        <w:rPr>
          <w:rFonts w:ascii="Arial" w:hAnsi="Arial"/>
          <w:iCs/>
          <w:sz w:val="24"/>
          <w:szCs w:val="24"/>
        </w:rPr>
        <w:t>change</w:t>
      </w:r>
      <w:r>
        <w:rPr>
          <w:rFonts w:ascii="Arial" w:hAnsi="Arial"/>
          <w:sz w:val="24"/>
          <w:szCs w:val="24"/>
        </w:rPr>
        <w:t>s, provided that:</w:t>
      </w:r>
    </w:p>
    <w:p w14:paraId="5BC3EAA2" w14:textId="77777777" w:rsidR="00354279" w:rsidRDefault="00354279" w:rsidP="00354279">
      <w:pPr>
        <w:pStyle w:val="GPSL3numberedclause"/>
        <w:jc w:val="left"/>
        <w:rPr>
          <w:rFonts w:ascii="Arial" w:hAnsi="Arial"/>
          <w:sz w:val="24"/>
          <w:szCs w:val="24"/>
        </w:rPr>
      </w:pPr>
      <w:r>
        <w:rPr>
          <w:rFonts w:ascii="Arial" w:hAnsi="Arial"/>
          <w:sz w:val="24"/>
          <w:szCs w:val="24"/>
        </w:rPr>
        <w:t xml:space="preserve">the total number of Service Levels for which the weighting is to be changed does not exceed the number applicable as at the Start Date; </w:t>
      </w:r>
    </w:p>
    <w:p w14:paraId="060D33EE" w14:textId="77777777" w:rsidR="00354279" w:rsidRDefault="00354279" w:rsidP="00354279">
      <w:pPr>
        <w:pStyle w:val="GPSL3numberedclause"/>
        <w:jc w:val="left"/>
        <w:rPr>
          <w:rFonts w:ascii="Arial" w:hAnsi="Arial"/>
          <w:sz w:val="24"/>
          <w:szCs w:val="24"/>
        </w:rPr>
      </w:pPr>
      <w:r>
        <w:rPr>
          <w:rFonts w:ascii="Arial" w:hAnsi="Arial"/>
          <w:sz w:val="24"/>
          <w:szCs w:val="24"/>
        </w:rPr>
        <w:t>the principal purpose of the change is to reflect changes in the Buyer's business requirements and/or priorities or to reflect changing industry standards; and</w:t>
      </w:r>
    </w:p>
    <w:p w14:paraId="438DD43A" w14:textId="77777777" w:rsidR="00354279" w:rsidRDefault="00354279" w:rsidP="00354279">
      <w:pPr>
        <w:pStyle w:val="GPSL3numberedclause"/>
        <w:jc w:val="left"/>
        <w:rPr>
          <w:rFonts w:ascii="Arial" w:hAnsi="Arial"/>
          <w:sz w:val="24"/>
          <w:szCs w:val="24"/>
        </w:rPr>
      </w:pPr>
      <w:r>
        <w:rPr>
          <w:rFonts w:ascii="Arial" w:hAnsi="Arial"/>
          <w:sz w:val="24"/>
          <w:szCs w:val="24"/>
        </w:rPr>
        <w:t>there is no change to the Service Credit Cap.</w:t>
      </w:r>
    </w:p>
    <w:p w14:paraId="331399B3" w14:textId="77777777" w:rsidR="00354279" w:rsidRDefault="00354279" w:rsidP="00354279">
      <w:pPr>
        <w:pStyle w:val="GPSL1CLAUSEHEADING"/>
        <w:ind w:left="720" w:hanging="720"/>
        <w:jc w:val="left"/>
        <w:rPr>
          <w:rFonts w:ascii="Arial Bold" w:hAnsi="Arial Bold"/>
          <w:caps w:val="0"/>
          <w:sz w:val="24"/>
          <w:szCs w:val="24"/>
        </w:rPr>
      </w:pPr>
      <w:r>
        <w:rPr>
          <w:rFonts w:ascii="Arial Bold" w:hAnsi="Arial Bold"/>
          <w:caps w:val="0"/>
          <w:sz w:val="24"/>
          <w:szCs w:val="24"/>
        </w:rPr>
        <w:t>Critical Service Level Failure</w:t>
      </w:r>
    </w:p>
    <w:p w14:paraId="11FC3FB2" w14:textId="77777777" w:rsidR="00354279" w:rsidRDefault="00354279" w:rsidP="00354279">
      <w:pPr>
        <w:pStyle w:val="GPSL2NumberedBoldHeading"/>
        <w:numPr>
          <w:ilvl w:val="0"/>
          <w:numId w:val="0"/>
        </w:numPr>
        <w:tabs>
          <w:tab w:val="left" w:pos="720"/>
        </w:tabs>
        <w:jc w:val="left"/>
        <w:rPr>
          <w:rFonts w:ascii="Arial" w:hAnsi="Arial"/>
          <w:sz w:val="24"/>
          <w:szCs w:val="24"/>
        </w:rPr>
      </w:pPr>
      <w:r>
        <w:rPr>
          <w:rFonts w:ascii="Arial" w:hAnsi="Arial"/>
          <w:sz w:val="24"/>
          <w:szCs w:val="24"/>
        </w:rPr>
        <w:t>On the occurrence of a Critical Service Level Failure:</w:t>
      </w:r>
    </w:p>
    <w:p w14:paraId="15245713" w14:textId="77777777" w:rsidR="00354279" w:rsidRDefault="00354279" w:rsidP="00354279">
      <w:pPr>
        <w:pStyle w:val="GPSL2NumberedBoldHeading"/>
        <w:ind w:left="1440" w:hanging="720"/>
        <w:jc w:val="left"/>
        <w:rPr>
          <w:rFonts w:ascii="Arial" w:hAnsi="Arial"/>
          <w:sz w:val="24"/>
          <w:szCs w:val="24"/>
        </w:rPr>
      </w:pPr>
      <w:r>
        <w:rPr>
          <w:rFonts w:ascii="Arial" w:hAnsi="Arial"/>
          <w:sz w:val="24"/>
          <w:szCs w:val="24"/>
        </w:rPr>
        <w:t>any Service Credits that would otherwise have accrued during the relevant Service Period shall not accrue; and</w:t>
      </w:r>
    </w:p>
    <w:p w14:paraId="2E2D2B5A" w14:textId="77777777" w:rsidR="00354279" w:rsidRDefault="00354279" w:rsidP="00354279">
      <w:pPr>
        <w:pStyle w:val="GPSL2NumberedBoldHeading"/>
        <w:ind w:left="1440" w:hanging="720"/>
        <w:jc w:val="left"/>
        <w:rPr>
          <w:rFonts w:ascii="Arial" w:hAnsi="Arial"/>
          <w:sz w:val="24"/>
          <w:szCs w:val="24"/>
        </w:rPr>
      </w:pPr>
      <w:r>
        <w:rPr>
          <w:rFonts w:ascii="Arial" w:hAnsi="Arial"/>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hAnsi="Arial"/>
          <w:b/>
          <w:sz w:val="24"/>
          <w:szCs w:val="24"/>
        </w:rPr>
        <w:t>Compensation for Critical Service Level Failure</w:t>
      </w:r>
      <w:r>
        <w:rPr>
          <w:rFonts w:ascii="Arial" w:hAnsi="Arial"/>
          <w:sz w:val="24"/>
          <w:szCs w:val="24"/>
        </w:rPr>
        <w:t>"),</w:t>
      </w:r>
    </w:p>
    <w:p w14:paraId="15E4DF0F" w14:textId="77777777" w:rsidR="00354279" w:rsidRDefault="00354279" w:rsidP="00354279">
      <w:pPr>
        <w:pStyle w:val="GPSL2Indent"/>
        <w:ind w:left="720"/>
        <w:jc w:val="left"/>
        <w:rPr>
          <w:rFonts w:ascii="Arial" w:hAnsi="Arial"/>
          <w:sz w:val="24"/>
        </w:rPr>
      </w:pPr>
      <w:r>
        <w:rPr>
          <w:rFonts w:ascii="Arial" w:hAnsi="Arial"/>
          <w:sz w:val="24"/>
        </w:rPr>
        <w:t xml:space="preserve">provided that the operation of this paragraph </w:t>
      </w:r>
      <w:r>
        <w:rPr>
          <w:rFonts w:ascii="Arial" w:hAnsi="Arial"/>
          <w:sz w:val="24"/>
        </w:rPr>
        <w:fldChar w:fldCharType="begin"/>
      </w:r>
      <w:r>
        <w:rPr>
          <w:rFonts w:ascii="Arial" w:hAnsi="Arial"/>
          <w:sz w:val="24"/>
        </w:rPr>
        <w:instrText xml:space="preserve"> REF _Ref492661388 \r \h  \* MERGEFORMAT </w:instrText>
      </w:r>
      <w:r>
        <w:rPr>
          <w:rFonts w:ascii="Arial" w:hAnsi="Arial"/>
          <w:sz w:val="24"/>
        </w:rPr>
      </w:r>
      <w:r>
        <w:rPr>
          <w:rFonts w:ascii="Arial" w:hAnsi="Arial"/>
          <w:sz w:val="24"/>
        </w:rPr>
        <w:fldChar w:fldCharType="separate"/>
      </w:r>
      <w:r>
        <w:rPr>
          <w:rFonts w:ascii="Arial" w:hAnsi="Arial"/>
          <w:sz w:val="24"/>
        </w:rPr>
        <w:t>3</w:t>
      </w:r>
      <w:r>
        <w:rPr>
          <w:rFonts w:ascii="Arial" w:hAnsi="Arial"/>
          <w:sz w:val="24"/>
        </w:rPr>
        <w:fldChar w:fldCharType="end"/>
      </w:r>
      <w:r>
        <w:rPr>
          <w:rFonts w:ascii="Arial" w:hAnsi="Arial"/>
          <w:sz w:val="24"/>
        </w:rPr>
        <w:t xml:space="preserve"> shall be without prejudice to the right of the Buyer to terminate this Contract and/or to claim damages from the Supplier for material Default.</w:t>
      </w:r>
    </w:p>
    <w:p w14:paraId="084E013E" w14:textId="77777777" w:rsidR="00354279" w:rsidRDefault="00354279" w:rsidP="00354279">
      <w:pPr>
        <w:pStyle w:val="GPSL1CLAUSEHEADING"/>
        <w:numPr>
          <w:ilvl w:val="0"/>
          <w:numId w:val="0"/>
        </w:numPr>
        <w:ind w:left="426"/>
        <w:jc w:val="left"/>
        <w:rPr>
          <w:rFonts w:ascii="Arial" w:hAnsi="Arial"/>
          <w:sz w:val="24"/>
          <w:szCs w:val="24"/>
        </w:rPr>
      </w:pPr>
    </w:p>
    <w:p w14:paraId="3392633E" w14:textId="77777777" w:rsidR="00354279" w:rsidRDefault="00354279" w:rsidP="00354279">
      <w:pPr>
        <w:pStyle w:val="GPSSchPart"/>
        <w:jc w:val="left"/>
        <w:rPr>
          <w:rFonts w:ascii="Arial Bold" w:hAnsi="Arial Bold" w:cs="Arial"/>
          <w:caps w:val="0"/>
          <w:sz w:val="36"/>
          <w:szCs w:val="36"/>
        </w:rPr>
      </w:pPr>
      <w:r>
        <w:rPr>
          <w:rFonts w:ascii="Arial" w:hAnsi="Arial" w:cs="Arial"/>
          <w:b w:val="0"/>
          <w:caps w:val="0"/>
          <w:sz w:val="24"/>
          <w:szCs w:val="24"/>
        </w:rPr>
        <w:br w:type="page"/>
      </w:r>
      <w:r>
        <w:rPr>
          <w:rFonts w:ascii="Arial Bold" w:hAnsi="Arial Bold" w:cs="Arial"/>
          <w:caps w:val="0"/>
          <w:sz w:val="36"/>
          <w:szCs w:val="36"/>
        </w:rPr>
        <w:lastRenderedPageBreak/>
        <w:t xml:space="preserve">Part A: Service Levels and Service Credits </w:t>
      </w:r>
    </w:p>
    <w:p w14:paraId="11F61273" w14:textId="77777777" w:rsidR="00354279" w:rsidRDefault="00354279" w:rsidP="00354279">
      <w:pPr>
        <w:pStyle w:val="GPSL1CLAUSEHEADING"/>
        <w:numPr>
          <w:ilvl w:val="0"/>
          <w:numId w:val="29"/>
        </w:numPr>
        <w:tabs>
          <w:tab w:val="clear" w:pos="142"/>
        </w:tabs>
        <w:jc w:val="left"/>
        <w:rPr>
          <w:rFonts w:ascii="Arial Bold" w:hAnsi="Arial Bold"/>
          <w:caps w:val="0"/>
          <w:sz w:val="24"/>
          <w:szCs w:val="24"/>
        </w:rPr>
      </w:pPr>
      <w:r>
        <w:rPr>
          <w:rFonts w:ascii="Arial Bold" w:hAnsi="Arial Bold"/>
          <w:caps w:val="0"/>
          <w:sz w:val="24"/>
          <w:szCs w:val="24"/>
        </w:rPr>
        <w:t>Service Levels</w:t>
      </w:r>
    </w:p>
    <w:p w14:paraId="282E7FD9" w14:textId="77777777" w:rsidR="00354279" w:rsidRDefault="00354279" w:rsidP="00354279">
      <w:pPr>
        <w:pStyle w:val="GPSL2NumberedBoldHeading"/>
        <w:numPr>
          <w:ilvl w:val="0"/>
          <w:numId w:val="0"/>
        </w:numPr>
        <w:tabs>
          <w:tab w:val="left" w:pos="720"/>
        </w:tabs>
        <w:ind w:left="720"/>
        <w:jc w:val="left"/>
        <w:rPr>
          <w:rFonts w:ascii="Arial" w:hAnsi="Arial"/>
          <w:sz w:val="24"/>
          <w:szCs w:val="24"/>
        </w:rPr>
      </w:pPr>
      <w:r>
        <w:rPr>
          <w:rFonts w:ascii="Arial" w:hAnsi="Arial"/>
          <w:sz w:val="24"/>
          <w:szCs w:val="24"/>
        </w:rPr>
        <w:t>If the level of performance of the Supplier:</w:t>
      </w:r>
    </w:p>
    <w:p w14:paraId="1AEB78E8" w14:textId="77777777" w:rsidR="00354279" w:rsidRDefault="00354279" w:rsidP="00354279">
      <w:pPr>
        <w:pStyle w:val="GPSL2NumberedBoldHeading"/>
        <w:ind w:left="1440" w:hanging="720"/>
        <w:jc w:val="left"/>
        <w:rPr>
          <w:rFonts w:ascii="Arial" w:hAnsi="Arial"/>
          <w:sz w:val="24"/>
          <w:szCs w:val="24"/>
        </w:rPr>
      </w:pPr>
      <w:r>
        <w:rPr>
          <w:rFonts w:ascii="Arial" w:hAnsi="Arial"/>
          <w:sz w:val="24"/>
          <w:szCs w:val="24"/>
        </w:rPr>
        <w:t>is likely to or fails to meet any Service Level Performance Measure; or</w:t>
      </w:r>
    </w:p>
    <w:p w14:paraId="568A2449" w14:textId="77777777" w:rsidR="00354279" w:rsidRDefault="00354279" w:rsidP="00354279">
      <w:pPr>
        <w:pStyle w:val="GPSL2NumberedBoldHeading"/>
        <w:ind w:left="1440" w:hanging="720"/>
        <w:jc w:val="left"/>
        <w:rPr>
          <w:rFonts w:ascii="Arial" w:hAnsi="Arial"/>
          <w:sz w:val="24"/>
          <w:szCs w:val="24"/>
        </w:rPr>
      </w:pPr>
      <w:r>
        <w:rPr>
          <w:rFonts w:ascii="Arial" w:hAnsi="Arial"/>
          <w:sz w:val="24"/>
          <w:szCs w:val="24"/>
        </w:rPr>
        <w:t xml:space="preserve">is likely to cause or causes a Critical Service Failure to occur, </w:t>
      </w:r>
    </w:p>
    <w:p w14:paraId="0C9EF3B7" w14:textId="77777777" w:rsidR="00354279" w:rsidRDefault="00354279" w:rsidP="00354279">
      <w:pPr>
        <w:pStyle w:val="GPSL2NumberedBoldHeading"/>
        <w:numPr>
          <w:ilvl w:val="0"/>
          <w:numId w:val="0"/>
        </w:numPr>
        <w:tabs>
          <w:tab w:val="left" w:pos="720"/>
        </w:tabs>
        <w:ind w:left="720"/>
        <w:jc w:val="left"/>
        <w:rPr>
          <w:rFonts w:ascii="Arial" w:hAnsi="Arial"/>
          <w:sz w:val="24"/>
          <w:szCs w:val="24"/>
        </w:rPr>
      </w:pPr>
      <w:r>
        <w:rPr>
          <w:rFonts w:ascii="Arial" w:hAnsi="Arial"/>
          <w:sz w:val="24"/>
          <w:szCs w:val="24"/>
        </w:rPr>
        <w:t>the Supplier shall immediately notify the Buyer in writing and the Buyer, in its absolute discretion and without limiting any other of its rights, may:</w:t>
      </w:r>
    </w:p>
    <w:p w14:paraId="48F87C3C" w14:textId="77777777" w:rsidR="00354279" w:rsidRDefault="00354279" w:rsidP="00354279">
      <w:pPr>
        <w:pStyle w:val="GPSL2NumberedBoldHeading"/>
        <w:numPr>
          <w:ilvl w:val="2"/>
          <w:numId w:val="30"/>
        </w:numPr>
        <w:jc w:val="left"/>
        <w:rPr>
          <w:rFonts w:ascii="Arial" w:hAnsi="Arial"/>
          <w:sz w:val="24"/>
          <w:szCs w:val="24"/>
        </w:rPr>
      </w:pPr>
      <w:r>
        <w:rPr>
          <w:rFonts w:ascii="Arial" w:hAnsi="Arial"/>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7FC2F1F2" w14:textId="77777777" w:rsidR="00354279" w:rsidRDefault="00354279" w:rsidP="00354279">
      <w:pPr>
        <w:pStyle w:val="GPSL2NumberedBoldHeading"/>
        <w:numPr>
          <w:ilvl w:val="2"/>
          <w:numId w:val="30"/>
        </w:numPr>
        <w:jc w:val="left"/>
        <w:rPr>
          <w:rFonts w:ascii="Arial" w:hAnsi="Arial"/>
          <w:sz w:val="24"/>
          <w:szCs w:val="24"/>
        </w:rPr>
      </w:pPr>
      <w:r>
        <w:rPr>
          <w:rFonts w:ascii="Arial" w:hAnsi="Arial"/>
          <w:sz w:val="24"/>
          <w:szCs w:val="24"/>
        </w:rPr>
        <w:t xml:space="preserve">instruct the Supplier to comply with the Rectification Plan Process; </w:t>
      </w:r>
    </w:p>
    <w:p w14:paraId="74C8BD2F" w14:textId="77777777" w:rsidR="00354279" w:rsidRDefault="00354279" w:rsidP="00354279">
      <w:pPr>
        <w:pStyle w:val="GPSL2NumberedBoldHeading"/>
        <w:numPr>
          <w:ilvl w:val="2"/>
          <w:numId w:val="30"/>
        </w:numPr>
        <w:jc w:val="left"/>
        <w:rPr>
          <w:rFonts w:ascii="Arial" w:hAnsi="Arial"/>
          <w:sz w:val="24"/>
          <w:szCs w:val="24"/>
        </w:rPr>
      </w:pPr>
      <w:r>
        <w:rPr>
          <w:rFonts w:ascii="Arial" w:hAnsi="Arial"/>
          <w:sz w:val="24"/>
          <w:szCs w:val="24"/>
        </w:rPr>
        <w:t>if a Service Level Failure has occurred, deduct the applicable Service Level Credits payable by the Supplier to the Buyer; and/or</w:t>
      </w:r>
    </w:p>
    <w:p w14:paraId="540EA00C" w14:textId="77777777" w:rsidR="00354279" w:rsidRDefault="00354279" w:rsidP="00354279">
      <w:pPr>
        <w:pStyle w:val="GPSL2NumberedBoldHeading"/>
        <w:numPr>
          <w:ilvl w:val="2"/>
          <w:numId w:val="30"/>
        </w:numPr>
        <w:jc w:val="left"/>
        <w:rPr>
          <w:rFonts w:ascii="Arial" w:hAnsi="Arial"/>
          <w:sz w:val="24"/>
          <w:szCs w:val="24"/>
        </w:rPr>
      </w:pPr>
      <w:r>
        <w:rPr>
          <w:rFonts w:ascii="Arial" w:hAnsi="Arial"/>
          <w:sz w:val="24"/>
          <w:szCs w:val="24"/>
        </w:rPr>
        <w:t>if a Critical Service Level Failure has occurred, exercise its right to Compensation for Critical Service Level Failure (including the right to terminate for material Default).</w:t>
      </w:r>
    </w:p>
    <w:p w14:paraId="501EBC75" w14:textId="77777777" w:rsidR="00354279" w:rsidRDefault="00354279" w:rsidP="00354279">
      <w:pPr>
        <w:pStyle w:val="GPSL1CLAUSEHEADING"/>
        <w:tabs>
          <w:tab w:val="clear" w:pos="142"/>
        </w:tabs>
        <w:ind w:left="720" w:hanging="720"/>
        <w:jc w:val="left"/>
        <w:rPr>
          <w:rFonts w:ascii="Arial Bold" w:hAnsi="Arial Bold"/>
          <w:caps w:val="0"/>
          <w:sz w:val="24"/>
          <w:szCs w:val="24"/>
        </w:rPr>
      </w:pPr>
      <w:r>
        <w:rPr>
          <w:rFonts w:ascii="Arial Bold" w:hAnsi="Arial Bold"/>
          <w:caps w:val="0"/>
          <w:sz w:val="24"/>
          <w:szCs w:val="24"/>
        </w:rPr>
        <w:t>Service Credits</w:t>
      </w:r>
    </w:p>
    <w:p w14:paraId="4630B503" w14:textId="77777777" w:rsidR="00354279" w:rsidRDefault="00354279" w:rsidP="00354279">
      <w:pPr>
        <w:pStyle w:val="GPSL2NumberedBoldHeading"/>
        <w:ind w:left="1440" w:hanging="720"/>
        <w:jc w:val="left"/>
        <w:rPr>
          <w:rFonts w:ascii="Arial" w:hAnsi="Arial"/>
          <w:sz w:val="24"/>
          <w:szCs w:val="24"/>
        </w:rPr>
      </w:pPr>
      <w:r>
        <w:rPr>
          <w:rFonts w:ascii="Arial" w:hAnsi="Arial"/>
          <w:sz w:val="24"/>
          <w:szCs w:val="24"/>
        </w:rPr>
        <w:t>The Buyer shall use the Performance Monitoring Reports supplied by the Supplier to verify the calculation and accuracy of the Service Credits, if any, applicable to each Service Period.</w:t>
      </w:r>
    </w:p>
    <w:p w14:paraId="559D0C21" w14:textId="77777777" w:rsidR="00354279" w:rsidRDefault="00354279" w:rsidP="00354279">
      <w:pPr>
        <w:pStyle w:val="GPSL2NumberedBoldHeading"/>
        <w:ind w:left="1440" w:hanging="720"/>
        <w:jc w:val="left"/>
        <w:rPr>
          <w:rFonts w:ascii="Arial" w:hAnsi="Arial"/>
          <w:sz w:val="24"/>
          <w:szCs w:val="24"/>
        </w:rPr>
      </w:pPr>
      <w:r>
        <w:rPr>
          <w:rFonts w:ascii="Arial" w:hAnsi="Arial"/>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1F5F4AE3" w14:textId="77777777" w:rsidR="006959FA" w:rsidRDefault="00354279" w:rsidP="00354279">
      <w:pPr>
        <w:pStyle w:val="GPSSchAnnexname"/>
        <w:jc w:val="left"/>
        <w:rPr>
          <w:rFonts w:ascii="Arial Bold" w:hAnsi="Arial Bold" w:cs="Arial"/>
          <w:caps w:val="0"/>
          <w:sz w:val="36"/>
          <w:szCs w:val="24"/>
        </w:rPr>
      </w:pPr>
      <w:r>
        <w:rPr>
          <w:rFonts w:ascii="Arial" w:hAnsi="Arial" w:cs="Arial"/>
          <w:b w:val="0"/>
          <w:caps w:val="0"/>
          <w:sz w:val="24"/>
          <w:szCs w:val="24"/>
        </w:rPr>
        <w:br w:type="page"/>
      </w:r>
      <w:r>
        <w:rPr>
          <w:rFonts w:ascii="Arial Bold" w:hAnsi="Arial Bold" w:cs="Arial"/>
          <w:caps w:val="0"/>
          <w:sz w:val="36"/>
          <w:szCs w:val="24"/>
        </w:rPr>
        <w:lastRenderedPageBreak/>
        <w:t>Annex A to Part A: Services Levels and Service Credits Table</w:t>
      </w:r>
      <w:r w:rsidR="00D11719">
        <w:rPr>
          <w:rFonts w:ascii="Arial Bold" w:hAnsi="Arial Bold" w:cs="Arial"/>
          <w:caps w:val="0"/>
          <w:sz w:val="36"/>
          <w:szCs w:val="24"/>
        </w:rPr>
        <w:t xml:space="preserve"> </w:t>
      </w:r>
    </w:p>
    <w:p w14:paraId="04E7383E" w14:textId="25C8B5F7" w:rsidR="00354279" w:rsidRPr="006959FA" w:rsidRDefault="00D11719" w:rsidP="00354279">
      <w:pPr>
        <w:pStyle w:val="GPSSchAnnexname"/>
        <w:jc w:val="left"/>
        <w:rPr>
          <w:rFonts w:ascii="Arial Bold" w:hAnsi="Arial Bold" w:cs="Arial"/>
          <w:b w:val="0"/>
          <w:caps w:val="0"/>
          <w:sz w:val="14"/>
          <w:szCs w:val="24"/>
        </w:rPr>
      </w:pPr>
      <w:r w:rsidRPr="006959FA">
        <w:rPr>
          <w:rFonts w:ascii="Arial Bold" w:hAnsi="Arial Bold" w:cs="Arial"/>
          <w:b w:val="0"/>
          <w:caps w:val="0"/>
          <w:sz w:val="26"/>
          <w:szCs w:val="24"/>
        </w:rPr>
        <w:t>Refer to Schedule 20 (Call-off Specification), section 15.</w:t>
      </w:r>
    </w:p>
    <w:p w14:paraId="3565455E" w14:textId="7C47A280" w:rsidR="00354279" w:rsidRDefault="00354279" w:rsidP="00354279">
      <w:pPr>
        <w:ind w:left="709"/>
        <w:rPr>
          <w:rFonts w:ascii="Arial" w:hAnsi="Arial" w:cs="Arial"/>
          <w:sz w:val="24"/>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71"/>
        <w:gridCol w:w="1701"/>
        <w:gridCol w:w="1418"/>
        <w:gridCol w:w="2102"/>
      </w:tblGrid>
      <w:tr w:rsidR="00354279" w14:paraId="7E2EC0C7" w14:textId="77777777" w:rsidTr="00354279">
        <w:trPr>
          <w:trHeight w:val="1213"/>
          <w:tblHeader/>
          <w:jc w:val="center"/>
        </w:trPr>
        <w:tc>
          <w:tcPr>
            <w:tcW w:w="640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0922EC63" w14:textId="77777777" w:rsidR="00354279" w:rsidRDefault="00354279">
            <w:pPr>
              <w:ind w:left="95"/>
              <w:rPr>
                <w:rFonts w:ascii="Arial" w:hAnsi="Arial" w:cs="Arial"/>
                <w:sz w:val="24"/>
                <w:szCs w:val="24"/>
              </w:rPr>
            </w:pPr>
            <w:r>
              <w:rPr>
                <w:rFonts w:ascii="Arial" w:hAnsi="Arial" w:cs="Arial"/>
                <w:sz w:val="24"/>
                <w:szCs w:val="24"/>
              </w:rPr>
              <w:t>Service Levels</w:t>
            </w:r>
          </w:p>
        </w:tc>
        <w:tc>
          <w:tcPr>
            <w:tcW w:w="210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BD33F26" w14:textId="77777777" w:rsidR="00354279" w:rsidRDefault="00354279">
            <w:pPr>
              <w:ind w:left="95"/>
              <w:rPr>
                <w:rFonts w:ascii="Arial" w:hAnsi="Arial" w:cs="Arial"/>
                <w:sz w:val="24"/>
                <w:szCs w:val="24"/>
              </w:rPr>
            </w:pPr>
            <w:r>
              <w:rPr>
                <w:rFonts w:ascii="Arial" w:hAnsi="Arial" w:cs="Arial"/>
                <w:sz w:val="24"/>
                <w:szCs w:val="24"/>
              </w:rPr>
              <w:t>Service Credit for each Service Period</w:t>
            </w:r>
          </w:p>
          <w:p w14:paraId="122A5C97" w14:textId="77777777" w:rsidR="00354279" w:rsidRDefault="00354279">
            <w:pPr>
              <w:ind w:left="95"/>
              <w:rPr>
                <w:rFonts w:ascii="Arial" w:hAnsi="Arial" w:cs="Arial"/>
                <w:sz w:val="24"/>
                <w:szCs w:val="24"/>
              </w:rPr>
            </w:pPr>
          </w:p>
        </w:tc>
      </w:tr>
      <w:tr w:rsidR="00354279" w14:paraId="054E617A" w14:textId="77777777" w:rsidTr="00354279">
        <w:trPr>
          <w:trHeight w:val="1213"/>
          <w:tblHeader/>
          <w:jc w:val="center"/>
        </w:trPr>
        <w:tc>
          <w:tcPr>
            <w:tcW w:w="17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A68DC6" w14:textId="77777777" w:rsidR="00354279" w:rsidRDefault="00354279">
            <w:pPr>
              <w:ind w:left="61"/>
              <w:rPr>
                <w:rFonts w:ascii="Arial" w:hAnsi="Arial" w:cs="Arial"/>
                <w:sz w:val="24"/>
                <w:szCs w:val="24"/>
              </w:rPr>
            </w:pPr>
            <w:r>
              <w:rPr>
                <w:rFonts w:ascii="Arial" w:hAnsi="Arial" w:cs="Arial"/>
                <w:sz w:val="24"/>
                <w:szCs w:val="24"/>
              </w:rPr>
              <w:t>Service Level Performance Criterion</w:t>
            </w:r>
          </w:p>
        </w:tc>
        <w:tc>
          <w:tcPr>
            <w:tcW w:w="15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99CBF5" w14:textId="77777777" w:rsidR="00354279" w:rsidRDefault="00354279">
            <w:pPr>
              <w:ind w:left="95"/>
              <w:rPr>
                <w:rFonts w:ascii="Arial" w:hAnsi="Arial" w:cs="Arial"/>
                <w:sz w:val="24"/>
                <w:szCs w:val="24"/>
              </w:rPr>
            </w:pPr>
            <w:r>
              <w:rPr>
                <w:rFonts w:ascii="Arial" w:hAnsi="Arial" w:cs="Arial"/>
                <w:sz w:val="24"/>
                <w:szCs w:val="24"/>
              </w:rPr>
              <w:t>Key Indicator</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32467A" w14:textId="77777777" w:rsidR="00354279" w:rsidRDefault="00354279">
            <w:pPr>
              <w:rPr>
                <w:rFonts w:ascii="Arial" w:hAnsi="Arial" w:cs="Arial"/>
                <w:sz w:val="24"/>
                <w:szCs w:val="24"/>
              </w:rPr>
            </w:pPr>
            <w:r>
              <w:rPr>
                <w:rFonts w:ascii="Arial" w:hAnsi="Arial" w:cs="Arial"/>
                <w:sz w:val="24"/>
                <w:szCs w:val="24"/>
              </w:rPr>
              <w:t>Service Level Performance Measure</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48C6934E" w14:textId="77777777" w:rsidR="00354279" w:rsidRDefault="00354279">
            <w:pPr>
              <w:ind w:left="95"/>
              <w:rPr>
                <w:rFonts w:ascii="Arial" w:hAnsi="Arial" w:cs="Arial"/>
                <w:sz w:val="24"/>
                <w:szCs w:val="24"/>
              </w:rPr>
            </w:pPr>
            <w:r>
              <w:rPr>
                <w:rFonts w:ascii="Arial" w:hAnsi="Arial" w:cs="Arial"/>
                <w:sz w:val="24"/>
                <w:szCs w:val="24"/>
              </w:rPr>
              <w:t>Service Level Threshold</w:t>
            </w:r>
          </w:p>
        </w:tc>
        <w:tc>
          <w:tcPr>
            <w:tcW w:w="2102" w:type="dxa"/>
            <w:vMerge/>
            <w:tcBorders>
              <w:top w:val="single" w:sz="4" w:space="0" w:color="auto"/>
              <w:left w:val="single" w:sz="4" w:space="0" w:color="auto"/>
              <w:bottom w:val="single" w:sz="4" w:space="0" w:color="auto"/>
              <w:right w:val="single" w:sz="4" w:space="0" w:color="auto"/>
            </w:tcBorders>
            <w:vAlign w:val="center"/>
            <w:hideMark/>
          </w:tcPr>
          <w:p w14:paraId="050E0123" w14:textId="77777777" w:rsidR="00354279" w:rsidRDefault="00354279">
            <w:pPr>
              <w:spacing w:after="0"/>
              <w:rPr>
                <w:rFonts w:ascii="Arial" w:hAnsi="Arial" w:cs="Arial"/>
                <w:sz w:val="24"/>
                <w:szCs w:val="24"/>
                <w:lang w:eastAsia="en-US"/>
              </w:rPr>
            </w:pPr>
          </w:p>
        </w:tc>
      </w:tr>
      <w:tr w:rsidR="00354279" w14:paraId="26B9FBAE" w14:textId="77777777" w:rsidTr="00354279">
        <w:trPr>
          <w:trHeight w:val="1474"/>
          <w:jc w:val="center"/>
        </w:trPr>
        <w:tc>
          <w:tcPr>
            <w:tcW w:w="1713" w:type="dxa"/>
            <w:tcBorders>
              <w:top w:val="single" w:sz="4" w:space="0" w:color="auto"/>
              <w:left w:val="single" w:sz="4" w:space="0" w:color="auto"/>
              <w:bottom w:val="single" w:sz="4" w:space="0" w:color="auto"/>
              <w:right w:val="single" w:sz="4" w:space="0" w:color="auto"/>
            </w:tcBorders>
          </w:tcPr>
          <w:p w14:paraId="2AFE3CEB" w14:textId="77777777" w:rsidR="00354279" w:rsidRDefault="00354279">
            <w:pPr>
              <w:spacing w:after="120"/>
              <w:ind w:left="61"/>
              <w:rPr>
                <w:rFonts w:ascii="Arial" w:hAnsi="Arial" w:cs="Arial"/>
                <w:sz w:val="24"/>
                <w:szCs w:val="24"/>
              </w:rPr>
            </w:pPr>
            <w:r>
              <w:rPr>
                <w:rFonts w:ascii="Arial" w:hAnsi="Arial" w:cs="Arial"/>
                <w:b/>
                <w:sz w:val="24"/>
                <w:szCs w:val="24"/>
              </w:rPr>
              <w:t>[</w:t>
            </w:r>
            <w:r>
              <w:rPr>
                <w:rFonts w:ascii="Arial" w:hAnsi="Arial" w:cs="Arial"/>
                <w:sz w:val="24"/>
                <w:szCs w:val="24"/>
              </w:rPr>
              <w:t>Accurate and timely billing of Buyer</w:t>
            </w:r>
          </w:p>
          <w:p w14:paraId="7673D4AA" w14:textId="77777777" w:rsidR="00354279" w:rsidRDefault="00354279">
            <w:pPr>
              <w:spacing w:after="120"/>
              <w:ind w:left="61"/>
              <w:rPr>
                <w:rFonts w:ascii="Arial" w:hAnsi="Arial" w:cs="Arial"/>
                <w:sz w:val="24"/>
                <w:szCs w:val="24"/>
              </w:rPr>
            </w:pPr>
          </w:p>
        </w:tc>
        <w:tc>
          <w:tcPr>
            <w:tcW w:w="1571" w:type="dxa"/>
            <w:tcBorders>
              <w:top w:val="single" w:sz="4" w:space="0" w:color="auto"/>
              <w:left w:val="single" w:sz="4" w:space="0" w:color="auto"/>
              <w:bottom w:val="single" w:sz="4" w:space="0" w:color="auto"/>
              <w:right w:val="single" w:sz="4" w:space="0" w:color="auto"/>
            </w:tcBorders>
          </w:tcPr>
          <w:p w14:paraId="54B28108" w14:textId="77777777" w:rsidR="00354279" w:rsidRDefault="00354279">
            <w:pPr>
              <w:spacing w:after="120"/>
              <w:ind w:left="95"/>
              <w:rPr>
                <w:rFonts w:ascii="Arial" w:hAnsi="Arial" w:cs="Arial"/>
                <w:sz w:val="24"/>
                <w:szCs w:val="24"/>
              </w:rPr>
            </w:pPr>
            <w:r>
              <w:rPr>
                <w:rFonts w:ascii="Arial" w:hAnsi="Arial" w:cs="Arial"/>
                <w:sz w:val="24"/>
                <w:szCs w:val="24"/>
              </w:rPr>
              <w:t>Accuracy /Timelines</w:t>
            </w:r>
          </w:p>
          <w:p w14:paraId="5F0CF2BC" w14:textId="77777777" w:rsidR="00354279" w:rsidRDefault="00354279">
            <w:pPr>
              <w:spacing w:after="120"/>
              <w:ind w:left="95"/>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EC9068B" w14:textId="77777777" w:rsidR="00354279" w:rsidRDefault="00354279">
            <w:pPr>
              <w:spacing w:after="120"/>
              <w:rPr>
                <w:rFonts w:ascii="Arial" w:hAnsi="Arial" w:cs="Arial"/>
                <w:sz w:val="24"/>
                <w:szCs w:val="24"/>
              </w:rPr>
            </w:pPr>
            <w:r>
              <w:rPr>
                <w:rFonts w:ascii="Arial" w:hAnsi="Arial" w:cs="Arial"/>
                <w:sz w:val="24"/>
                <w:szCs w:val="24"/>
              </w:rPr>
              <w:t>at least 98% at all times</w:t>
            </w:r>
          </w:p>
          <w:p w14:paraId="510CB9B8" w14:textId="77777777" w:rsidR="00354279" w:rsidRDefault="00354279">
            <w:pPr>
              <w:spacing w:after="120"/>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703D9CA9" w14:textId="77777777" w:rsidR="00354279" w:rsidRDefault="00354279">
            <w:pPr>
              <w:spacing w:after="120"/>
              <w:ind w:left="95"/>
              <w:rPr>
                <w:rFonts w:ascii="Arial" w:hAnsi="Arial" w:cs="Arial"/>
                <w:sz w:val="24"/>
                <w:szCs w:val="24"/>
              </w:rPr>
            </w:pPr>
            <w:r>
              <w:rPr>
                <w:rFonts w:ascii="Arial" w:hAnsi="Arial" w:cs="Arial"/>
                <w:sz w:val="24"/>
                <w:szCs w:val="24"/>
              </w:rPr>
              <w:t>[   ]</w:t>
            </w:r>
          </w:p>
        </w:tc>
        <w:tc>
          <w:tcPr>
            <w:tcW w:w="2102" w:type="dxa"/>
            <w:tcBorders>
              <w:top w:val="single" w:sz="4" w:space="0" w:color="auto"/>
              <w:left w:val="single" w:sz="4" w:space="0" w:color="auto"/>
              <w:bottom w:val="single" w:sz="4" w:space="0" w:color="auto"/>
              <w:right w:val="single" w:sz="4" w:space="0" w:color="auto"/>
            </w:tcBorders>
            <w:hideMark/>
          </w:tcPr>
          <w:p w14:paraId="06AFF0EA" w14:textId="77777777" w:rsidR="00354279" w:rsidRDefault="00354279">
            <w:pPr>
              <w:spacing w:after="120"/>
              <w:ind w:left="95"/>
              <w:rPr>
                <w:rFonts w:ascii="Arial" w:hAnsi="Arial" w:cs="Arial"/>
                <w:sz w:val="24"/>
                <w:szCs w:val="24"/>
              </w:rPr>
            </w:pPr>
            <w:r>
              <w:rPr>
                <w:rFonts w:ascii="Arial" w:hAnsi="Arial" w:cs="Arial"/>
                <w:sz w:val="24"/>
                <w:szCs w:val="24"/>
              </w:rPr>
              <w:t>0.5% Service Credit gained for each percentage under the specified Service Level Performance Measure</w:t>
            </w:r>
          </w:p>
        </w:tc>
      </w:tr>
      <w:tr w:rsidR="00354279" w14:paraId="11E2C090" w14:textId="77777777" w:rsidTr="00354279">
        <w:trPr>
          <w:trHeight w:val="1474"/>
          <w:jc w:val="center"/>
        </w:trPr>
        <w:tc>
          <w:tcPr>
            <w:tcW w:w="1713" w:type="dxa"/>
            <w:tcBorders>
              <w:top w:val="single" w:sz="4" w:space="0" w:color="auto"/>
              <w:left w:val="single" w:sz="4" w:space="0" w:color="auto"/>
              <w:bottom w:val="single" w:sz="4" w:space="0" w:color="auto"/>
              <w:right w:val="single" w:sz="4" w:space="0" w:color="auto"/>
            </w:tcBorders>
          </w:tcPr>
          <w:p w14:paraId="47F8FE4E" w14:textId="77777777" w:rsidR="00354279" w:rsidRDefault="00354279">
            <w:pPr>
              <w:spacing w:after="120"/>
              <w:ind w:left="61"/>
              <w:rPr>
                <w:rFonts w:ascii="Arial" w:hAnsi="Arial" w:cs="Arial"/>
                <w:sz w:val="24"/>
                <w:szCs w:val="24"/>
              </w:rPr>
            </w:pPr>
            <w:r>
              <w:rPr>
                <w:rFonts w:ascii="Arial" w:hAnsi="Arial" w:cs="Arial"/>
                <w:sz w:val="24"/>
                <w:szCs w:val="24"/>
              </w:rPr>
              <w:t>Access to Buyer support</w:t>
            </w:r>
          </w:p>
          <w:p w14:paraId="3640C3BD" w14:textId="77777777" w:rsidR="00354279" w:rsidRDefault="00354279">
            <w:pPr>
              <w:spacing w:after="120"/>
              <w:ind w:left="61"/>
              <w:rPr>
                <w:rFonts w:ascii="Arial" w:hAnsi="Arial" w:cs="Arial"/>
                <w:sz w:val="24"/>
                <w:szCs w:val="24"/>
              </w:rPr>
            </w:pPr>
          </w:p>
        </w:tc>
        <w:tc>
          <w:tcPr>
            <w:tcW w:w="1571" w:type="dxa"/>
            <w:tcBorders>
              <w:top w:val="single" w:sz="4" w:space="0" w:color="auto"/>
              <w:left w:val="single" w:sz="4" w:space="0" w:color="auto"/>
              <w:bottom w:val="single" w:sz="4" w:space="0" w:color="auto"/>
              <w:right w:val="single" w:sz="4" w:space="0" w:color="auto"/>
            </w:tcBorders>
          </w:tcPr>
          <w:p w14:paraId="6DA1F57C" w14:textId="77777777" w:rsidR="00354279" w:rsidRDefault="00354279">
            <w:pPr>
              <w:spacing w:after="120"/>
              <w:ind w:left="95"/>
              <w:rPr>
                <w:rFonts w:ascii="Arial" w:hAnsi="Arial" w:cs="Arial"/>
                <w:sz w:val="24"/>
                <w:szCs w:val="24"/>
              </w:rPr>
            </w:pPr>
            <w:r>
              <w:rPr>
                <w:rFonts w:ascii="Arial" w:hAnsi="Arial" w:cs="Arial"/>
                <w:sz w:val="24"/>
                <w:szCs w:val="24"/>
              </w:rPr>
              <w:t>Availability</w:t>
            </w:r>
          </w:p>
          <w:p w14:paraId="79538F5A" w14:textId="77777777" w:rsidR="00354279" w:rsidRDefault="00354279">
            <w:pPr>
              <w:spacing w:after="120"/>
              <w:ind w:left="95"/>
              <w:rPr>
                <w:rFonts w:ascii="Arial" w:hAnsi="Arial" w:cs="Arial"/>
                <w:sz w:val="24"/>
                <w:szCs w:val="24"/>
              </w:rPr>
            </w:pPr>
          </w:p>
          <w:p w14:paraId="15AF72E6" w14:textId="77777777" w:rsidR="00354279" w:rsidRDefault="00354279">
            <w:pPr>
              <w:spacing w:after="120"/>
              <w:ind w:left="95"/>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6D79722" w14:textId="77777777" w:rsidR="00354279" w:rsidRDefault="00354279">
            <w:pPr>
              <w:spacing w:after="120"/>
              <w:rPr>
                <w:rFonts w:ascii="Arial" w:hAnsi="Arial" w:cs="Arial"/>
                <w:sz w:val="24"/>
                <w:szCs w:val="24"/>
              </w:rPr>
            </w:pPr>
            <w:r>
              <w:rPr>
                <w:rFonts w:ascii="Arial" w:hAnsi="Arial" w:cs="Arial"/>
                <w:sz w:val="24"/>
                <w:szCs w:val="24"/>
              </w:rPr>
              <w:t>at least 98% at all times</w:t>
            </w:r>
          </w:p>
          <w:p w14:paraId="17CDA1F6" w14:textId="77777777" w:rsidR="00354279" w:rsidRDefault="00354279">
            <w:pPr>
              <w:spacing w:after="120"/>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46CB0D18" w14:textId="77777777" w:rsidR="00354279" w:rsidRDefault="00354279">
            <w:pPr>
              <w:spacing w:after="120"/>
              <w:ind w:left="95"/>
              <w:rPr>
                <w:rFonts w:ascii="Arial" w:hAnsi="Arial" w:cs="Arial"/>
                <w:sz w:val="24"/>
                <w:szCs w:val="24"/>
              </w:rPr>
            </w:pPr>
            <w:r>
              <w:rPr>
                <w:rFonts w:ascii="Arial" w:hAnsi="Arial" w:cs="Arial"/>
                <w:sz w:val="24"/>
                <w:szCs w:val="24"/>
              </w:rPr>
              <w:t>[   ]</w:t>
            </w:r>
          </w:p>
        </w:tc>
        <w:tc>
          <w:tcPr>
            <w:tcW w:w="2102" w:type="dxa"/>
            <w:tcBorders>
              <w:top w:val="single" w:sz="4" w:space="0" w:color="auto"/>
              <w:left w:val="single" w:sz="4" w:space="0" w:color="auto"/>
              <w:bottom w:val="single" w:sz="4" w:space="0" w:color="auto"/>
              <w:right w:val="single" w:sz="4" w:space="0" w:color="auto"/>
            </w:tcBorders>
            <w:hideMark/>
          </w:tcPr>
          <w:p w14:paraId="76C22A6E" w14:textId="77777777" w:rsidR="00354279" w:rsidRDefault="00354279">
            <w:pPr>
              <w:spacing w:after="120"/>
              <w:ind w:left="95"/>
              <w:rPr>
                <w:rFonts w:ascii="Arial" w:hAnsi="Arial" w:cs="Arial"/>
                <w:sz w:val="24"/>
                <w:szCs w:val="24"/>
              </w:rPr>
            </w:pPr>
            <w:r>
              <w:rPr>
                <w:rFonts w:ascii="Arial" w:hAnsi="Arial" w:cs="Arial"/>
                <w:sz w:val="24"/>
                <w:szCs w:val="24"/>
              </w:rPr>
              <w:t>0.5% Service Credit gained for each percentage under the specified Service Level Performance Measure</w:t>
            </w:r>
          </w:p>
        </w:tc>
      </w:tr>
    </w:tbl>
    <w:p w14:paraId="43021EDE" w14:textId="77777777" w:rsidR="00354279" w:rsidRDefault="00354279" w:rsidP="00354279">
      <w:pPr>
        <w:ind w:left="709"/>
        <w:rPr>
          <w:rFonts w:ascii="Arial" w:hAnsi="Arial" w:cs="Arial"/>
          <w:sz w:val="24"/>
          <w:szCs w:val="24"/>
          <w:highlight w:val="green"/>
          <w:lang w:eastAsia="en-US"/>
        </w:rPr>
      </w:pPr>
    </w:p>
    <w:p w14:paraId="4366FA39" w14:textId="77777777" w:rsidR="00354279" w:rsidRDefault="00354279" w:rsidP="00354279">
      <w:pPr>
        <w:ind w:left="709"/>
        <w:rPr>
          <w:rFonts w:ascii="Arial" w:hAnsi="Arial" w:cs="Arial"/>
          <w:sz w:val="24"/>
          <w:szCs w:val="24"/>
        </w:rPr>
      </w:pPr>
      <w:r>
        <w:rPr>
          <w:rFonts w:ascii="Arial" w:hAnsi="Arial" w:cs="Arial"/>
          <w:sz w:val="24"/>
          <w:szCs w:val="24"/>
        </w:rPr>
        <w:t>The Service Credits shall be calculated on the basis of the following formula:</w:t>
      </w:r>
    </w:p>
    <w:p w14:paraId="609A32CC" w14:textId="77777777" w:rsidR="00354279" w:rsidRPr="004B6859" w:rsidRDefault="00354279" w:rsidP="00354279">
      <w:pPr>
        <w:ind w:left="709"/>
        <w:rPr>
          <w:rFonts w:ascii="Arial" w:hAnsi="Arial" w:cs="Arial"/>
          <w:sz w:val="24"/>
          <w:szCs w:val="24"/>
        </w:rPr>
      </w:pPr>
      <w:r w:rsidRPr="004B6859">
        <w:rPr>
          <w:rFonts w:ascii="Arial" w:hAnsi="Arial" w:cs="Arial"/>
          <w:sz w:val="24"/>
          <w:szCs w:val="24"/>
        </w:rPr>
        <w:t>[Example:</w:t>
      </w:r>
    </w:p>
    <w:tbl>
      <w:tblPr>
        <w:tblW w:w="0" w:type="auto"/>
        <w:tblLook w:val="01E0" w:firstRow="1" w:lastRow="1" w:firstColumn="1" w:lastColumn="1" w:noHBand="0" w:noVBand="0"/>
      </w:tblPr>
      <w:tblGrid>
        <w:gridCol w:w="4375"/>
        <w:gridCol w:w="685"/>
        <w:gridCol w:w="3966"/>
      </w:tblGrid>
      <w:tr w:rsidR="00354279" w14:paraId="76431AB1" w14:textId="77777777" w:rsidTr="00354279">
        <w:tc>
          <w:tcPr>
            <w:tcW w:w="4518" w:type="dxa"/>
            <w:hideMark/>
          </w:tcPr>
          <w:p w14:paraId="169BB100" w14:textId="77777777" w:rsidR="00354279" w:rsidRDefault="00354279">
            <w:pPr>
              <w:ind w:left="567"/>
              <w:rPr>
                <w:rFonts w:ascii="Arial" w:hAnsi="Arial" w:cs="Arial"/>
                <w:sz w:val="24"/>
                <w:szCs w:val="24"/>
              </w:rPr>
            </w:pPr>
            <w:r>
              <w:rPr>
                <w:rFonts w:ascii="Arial" w:hAnsi="Arial" w:cs="Arial"/>
                <w:sz w:val="24"/>
                <w:szCs w:val="24"/>
              </w:rPr>
              <w:t xml:space="preserve">Formula: x% (Service Level Performance Measure) - x% (actual Service Level performance)  </w:t>
            </w:r>
          </w:p>
        </w:tc>
        <w:tc>
          <w:tcPr>
            <w:tcW w:w="693" w:type="dxa"/>
            <w:hideMark/>
          </w:tcPr>
          <w:p w14:paraId="6DE20E43" w14:textId="77777777" w:rsidR="00354279" w:rsidRDefault="00354279">
            <w:pPr>
              <w:ind w:left="211"/>
              <w:rPr>
                <w:rFonts w:ascii="Arial" w:hAnsi="Arial" w:cs="Arial"/>
                <w:sz w:val="24"/>
                <w:szCs w:val="24"/>
              </w:rPr>
            </w:pPr>
            <w:r>
              <w:rPr>
                <w:rFonts w:ascii="Arial" w:hAnsi="Arial" w:cs="Arial"/>
                <w:sz w:val="24"/>
                <w:szCs w:val="24"/>
              </w:rPr>
              <w:t>=</w:t>
            </w:r>
          </w:p>
        </w:tc>
        <w:tc>
          <w:tcPr>
            <w:tcW w:w="4140" w:type="dxa"/>
            <w:hideMark/>
          </w:tcPr>
          <w:p w14:paraId="144A0233" w14:textId="77777777" w:rsidR="00354279" w:rsidRDefault="00354279">
            <w:pPr>
              <w:ind w:left="145"/>
              <w:rPr>
                <w:rFonts w:ascii="Arial" w:hAnsi="Arial" w:cs="Arial"/>
                <w:sz w:val="24"/>
                <w:szCs w:val="24"/>
              </w:rPr>
            </w:pPr>
            <w:r>
              <w:rPr>
                <w:rFonts w:ascii="Arial" w:hAnsi="Arial" w:cs="Arial"/>
                <w:sz w:val="24"/>
                <w:szCs w:val="24"/>
              </w:rPr>
              <w:t>x% of the Charges payable to the Buyer as Service Credits to be deducted from the next Invoice payable by the Buyer</w:t>
            </w:r>
          </w:p>
        </w:tc>
      </w:tr>
      <w:tr w:rsidR="00354279" w14:paraId="30313ADF" w14:textId="77777777" w:rsidTr="00354279">
        <w:tc>
          <w:tcPr>
            <w:tcW w:w="4518" w:type="dxa"/>
          </w:tcPr>
          <w:p w14:paraId="0763F30A" w14:textId="77777777" w:rsidR="00354279" w:rsidRDefault="00354279">
            <w:pPr>
              <w:ind w:left="567"/>
              <w:rPr>
                <w:rFonts w:ascii="Arial" w:hAnsi="Arial" w:cs="Arial"/>
                <w:sz w:val="24"/>
                <w:szCs w:val="24"/>
              </w:rPr>
            </w:pPr>
            <w:r>
              <w:rPr>
                <w:rFonts w:ascii="Arial" w:hAnsi="Arial" w:cs="Arial"/>
                <w:sz w:val="24"/>
                <w:szCs w:val="24"/>
              </w:rPr>
              <w:t xml:space="preserve">Worked example: 98% (e.g. Service Level Performance </w:t>
            </w:r>
            <w:r>
              <w:rPr>
                <w:rFonts w:ascii="Arial" w:hAnsi="Arial" w:cs="Arial"/>
                <w:sz w:val="24"/>
                <w:szCs w:val="24"/>
              </w:rPr>
              <w:lastRenderedPageBreak/>
              <w:t xml:space="preserve">Measure requirement for accurate and timely billing Service Level) - 75% (e.g. actual performance achieved against this Service Level in a Service Period) </w:t>
            </w:r>
          </w:p>
          <w:p w14:paraId="206F6821" w14:textId="77777777" w:rsidR="00354279" w:rsidRDefault="00354279">
            <w:pPr>
              <w:ind w:left="567"/>
              <w:rPr>
                <w:rFonts w:ascii="Arial" w:hAnsi="Arial" w:cs="Arial"/>
                <w:sz w:val="24"/>
                <w:szCs w:val="24"/>
              </w:rPr>
            </w:pPr>
          </w:p>
        </w:tc>
        <w:tc>
          <w:tcPr>
            <w:tcW w:w="693" w:type="dxa"/>
            <w:hideMark/>
          </w:tcPr>
          <w:p w14:paraId="6CFA74E1" w14:textId="77777777" w:rsidR="00354279" w:rsidRDefault="00354279">
            <w:pPr>
              <w:ind w:left="211"/>
              <w:rPr>
                <w:rFonts w:ascii="Arial" w:hAnsi="Arial" w:cs="Arial"/>
                <w:sz w:val="24"/>
                <w:szCs w:val="24"/>
              </w:rPr>
            </w:pPr>
            <w:r>
              <w:rPr>
                <w:rFonts w:ascii="Arial" w:hAnsi="Arial" w:cs="Arial"/>
                <w:sz w:val="24"/>
                <w:szCs w:val="24"/>
              </w:rPr>
              <w:lastRenderedPageBreak/>
              <w:t>=</w:t>
            </w:r>
          </w:p>
        </w:tc>
        <w:tc>
          <w:tcPr>
            <w:tcW w:w="4140" w:type="dxa"/>
          </w:tcPr>
          <w:p w14:paraId="5F62D319" w14:textId="77777777" w:rsidR="00354279" w:rsidRDefault="00354279">
            <w:pPr>
              <w:ind w:left="145"/>
              <w:rPr>
                <w:rFonts w:ascii="Arial" w:hAnsi="Arial" w:cs="Arial"/>
                <w:sz w:val="24"/>
                <w:szCs w:val="24"/>
              </w:rPr>
            </w:pPr>
            <w:r>
              <w:rPr>
                <w:rFonts w:ascii="Arial" w:hAnsi="Arial" w:cs="Arial"/>
                <w:sz w:val="24"/>
                <w:szCs w:val="24"/>
              </w:rPr>
              <w:t xml:space="preserve">23% of the Charges payable to the Buyer as Service Credits to </w:t>
            </w:r>
            <w:r>
              <w:rPr>
                <w:rFonts w:ascii="Arial" w:hAnsi="Arial" w:cs="Arial"/>
                <w:sz w:val="24"/>
                <w:szCs w:val="24"/>
              </w:rPr>
              <w:lastRenderedPageBreak/>
              <w:t>be deducted from the next Invoice payable by the Buyer]</w:t>
            </w:r>
          </w:p>
          <w:p w14:paraId="6D494D8E" w14:textId="77777777" w:rsidR="00354279" w:rsidRDefault="00354279">
            <w:pPr>
              <w:ind w:left="145"/>
              <w:rPr>
                <w:rFonts w:ascii="Arial" w:hAnsi="Arial" w:cs="Arial"/>
                <w:sz w:val="24"/>
                <w:szCs w:val="24"/>
              </w:rPr>
            </w:pPr>
          </w:p>
        </w:tc>
      </w:tr>
    </w:tbl>
    <w:p w14:paraId="6BAC4145" w14:textId="77777777" w:rsidR="00354279" w:rsidRDefault="00354279" w:rsidP="00354279">
      <w:pPr>
        <w:pStyle w:val="GPSSchAnnexname"/>
        <w:jc w:val="left"/>
        <w:rPr>
          <w:rFonts w:ascii="Arial Bold" w:hAnsi="Arial Bold" w:cs="Arial"/>
          <w:caps w:val="0"/>
          <w:sz w:val="36"/>
          <w:szCs w:val="36"/>
        </w:rPr>
      </w:pPr>
      <w:r>
        <w:rPr>
          <w:rFonts w:ascii="Arial" w:hAnsi="Arial" w:cs="Arial"/>
          <w:b w:val="0"/>
          <w:caps w:val="0"/>
          <w:sz w:val="24"/>
          <w:szCs w:val="24"/>
        </w:rPr>
        <w:lastRenderedPageBreak/>
        <w:br w:type="page"/>
      </w:r>
      <w:r>
        <w:rPr>
          <w:rFonts w:ascii="Arial Bold" w:hAnsi="Arial Bold" w:cs="Arial"/>
          <w:caps w:val="0"/>
          <w:sz w:val="36"/>
          <w:szCs w:val="36"/>
        </w:rPr>
        <w:lastRenderedPageBreak/>
        <w:t xml:space="preserve">Part B: Performance Monitoring </w:t>
      </w:r>
    </w:p>
    <w:p w14:paraId="4A50E01D" w14:textId="77777777" w:rsidR="00354279" w:rsidRDefault="00354279" w:rsidP="00354279">
      <w:pPr>
        <w:pStyle w:val="GPSL1CLAUSEHEADING"/>
        <w:numPr>
          <w:ilvl w:val="0"/>
          <w:numId w:val="29"/>
        </w:numPr>
        <w:jc w:val="left"/>
        <w:rPr>
          <w:rFonts w:ascii="Arial Bold" w:hAnsi="Arial Bold"/>
          <w:caps w:val="0"/>
          <w:sz w:val="24"/>
          <w:szCs w:val="24"/>
        </w:rPr>
      </w:pPr>
      <w:r>
        <w:rPr>
          <w:rFonts w:ascii="Arial Bold" w:hAnsi="Arial Bold"/>
          <w:caps w:val="0"/>
          <w:sz w:val="24"/>
          <w:szCs w:val="24"/>
        </w:rPr>
        <w:t>Performance Monitoring and Performance Review</w:t>
      </w:r>
    </w:p>
    <w:p w14:paraId="1BB28FAE" w14:textId="77777777" w:rsidR="00354279" w:rsidRDefault="00354279" w:rsidP="00354279">
      <w:pPr>
        <w:pStyle w:val="GPSL2NumberedBoldHeading"/>
        <w:ind w:left="1440" w:hanging="720"/>
        <w:jc w:val="left"/>
        <w:rPr>
          <w:rFonts w:ascii="Arial" w:hAnsi="Arial"/>
          <w:sz w:val="24"/>
          <w:szCs w:val="24"/>
        </w:rPr>
      </w:pPr>
      <w:r>
        <w:rPr>
          <w:rFonts w:ascii="Arial" w:hAnsi="Arial"/>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2C3EC334" w14:textId="77777777" w:rsidR="00354279" w:rsidRDefault="00354279" w:rsidP="00354279">
      <w:pPr>
        <w:pStyle w:val="GPSL2NumberedBoldHeading"/>
        <w:keepNext/>
        <w:ind w:left="1440" w:hanging="720"/>
        <w:jc w:val="left"/>
        <w:rPr>
          <w:rFonts w:ascii="Arial" w:hAnsi="Arial"/>
          <w:sz w:val="24"/>
          <w:szCs w:val="24"/>
        </w:rPr>
      </w:pPr>
      <w:r>
        <w:rPr>
          <w:rFonts w:ascii="Arial" w:hAnsi="Arial"/>
          <w:sz w:val="24"/>
          <w:szCs w:val="24"/>
        </w:rPr>
        <w:t>The Supplier shall provide the Buyer with performance monitoring reports ("</w:t>
      </w:r>
      <w:r>
        <w:rPr>
          <w:rFonts w:ascii="Arial" w:hAnsi="Arial"/>
          <w:b/>
          <w:sz w:val="24"/>
          <w:szCs w:val="24"/>
        </w:rPr>
        <w:t>Performance Monitoring Reports</w:t>
      </w:r>
      <w:r>
        <w:rPr>
          <w:rFonts w:ascii="Arial" w:hAnsi="Arial"/>
          <w:sz w:val="24"/>
          <w:szCs w:val="24"/>
        </w:rPr>
        <w:t xml:space="preserve">") in accordance with the process and timescales agreed pursuant to paragraph </w:t>
      </w:r>
      <w:r>
        <w:rPr>
          <w:rFonts w:ascii="Arial" w:hAnsi="Arial"/>
          <w:sz w:val="24"/>
          <w:szCs w:val="24"/>
        </w:rPr>
        <w:fldChar w:fldCharType="begin"/>
      </w:r>
      <w:r>
        <w:rPr>
          <w:rFonts w:ascii="Arial" w:hAnsi="Arial"/>
          <w:sz w:val="24"/>
          <w:szCs w:val="24"/>
        </w:rPr>
        <w:instrText xml:space="preserve"> REF _Ref492315123 \r \h  \* MERGEFORMAT </w:instrText>
      </w:r>
      <w:r>
        <w:rPr>
          <w:rFonts w:ascii="Arial" w:hAnsi="Arial"/>
          <w:sz w:val="24"/>
          <w:szCs w:val="24"/>
        </w:rPr>
      </w:r>
      <w:r>
        <w:rPr>
          <w:rFonts w:ascii="Arial" w:hAnsi="Arial"/>
          <w:sz w:val="24"/>
          <w:szCs w:val="24"/>
        </w:rPr>
        <w:fldChar w:fldCharType="separate"/>
      </w:r>
      <w:r>
        <w:rPr>
          <w:rFonts w:ascii="Arial" w:hAnsi="Arial"/>
          <w:sz w:val="24"/>
          <w:szCs w:val="24"/>
        </w:rPr>
        <w:t>1.1</w:t>
      </w:r>
      <w:r>
        <w:rPr>
          <w:rFonts w:ascii="Arial" w:hAnsi="Arial"/>
          <w:sz w:val="24"/>
          <w:szCs w:val="24"/>
        </w:rPr>
        <w:fldChar w:fldCharType="end"/>
      </w:r>
      <w:r>
        <w:rPr>
          <w:rFonts w:ascii="Arial" w:hAnsi="Arial"/>
          <w:sz w:val="24"/>
          <w:szCs w:val="24"/>
        </w:rPr>
        <w:t xml:space="preserve"> of Part B of this Schedule which shall contain, as a minimum, the following information in respect of the relevant Service Period just ended:</w:t>
      </w:r>
    </w:p>
    <w:p w14:paraId="7ED3762E" w14:textId="77777777" w:rsidR="00354279" w:rsidRDefault="00354279" w:rsidP="00354279">
      <w:pPr>
        <w:pStyle w:val="GPSL3numberedclause"/>
        <w:jc w:val="left"/>
        <w:rPr>
          <w:rFonts w:ascii="Arial" w:hAnsi="Arial"/>
        </w:rPr>
      </w:pPr>
      <w:r>
        <w:rPr>
          <w:rFonts w:ascii="Arial" w:hAnsi="Arial"/>
        </w:rPr>
        <w:t>for each Service Level, the actual performance achieved over the Service Level for the relevant Service Period;</w:t>
      </w:r>
    </w:p>
    <w:p w14:paraId="1169D02E" w14:textId="77777777" w:rsidR="00354279" w:rsidRDefault="00354279" w:rsidP="00354279">
      <w:pPr>
        <w:pStyle w:val="GPSL3numberedclause"/>
        <w:jc w:val="left"/>
        <w:rPr>
          <w:rFonts w:ascii="Arial" w:hAnsi="Arial"/>
        </w:rPr>
      </w:pPr>
      <w:r>
        <w:rPr>
          <w:rFonts w:ascii="Arial" w:hAnsi="Arial"/>
        </w:rPr>
        <w:t>a summary of all failures to achieve Service Levels that occurred during that Service Period;</w:t>
      </w:r>
    </w:p>
    <w:p w14:paraId="236425CB" w14:textId="77777777" w:rsidR="00354279" w:rsidRDefault="00354279" w:rsidP="00354279">
      <w:pPr>
        <w:pStyle w:val="GPSL3numberedclause"/>
        <w:jc w:val="left"/>
        <w:rPr>
          <w:rFonts w:ascii="Arial" w:hAnsi="Arial"/>
        </w:rPr>
      </w:pPr>
      <w:r>
        <w:rPr>
          <w:rFonts w:ascii="Arial" w:hAnsi="Arial"/>
        </w:rPr>
        <w:t>details of any Critical Service Level Failures;</w:t>
      </w:r>
    </w:p>
    <w:p w14:paraId="540A8F3F" w14:textId="77777777" w:rsidR="00354279" w:rsidRDefault="00354279" w:rsidP="00354279">
      <w:pPr>
        <w:pStyle w:val="GPSL3numberedclause"/>
        <w:jc w:val="left"/>
        <w:rPr>
          <w:rFonts w:ascii="Arial" w:hAnsi="Arial"/>
        </w:rPr>
      </w:pPr>
      <w:r>
        <w:rPr>
          <w:rFonts w:ascii="Arial" w:hAnsi="Arial"/>
        </w:rPr>
        <w:t>for any repeat failures, actions taken to resolve the underlying cause and prevent recurrence;</w:t>
      </w:r>
    </w:p>
    <w:p w14:paraId="34264E10" w14:textId="77777777" w:rsidR="00354279" w:rsidRDefault="00354279" w:rsidP="00354279">
      <w:pPr>
        <w:pStyle w:val="GPSL3numberedclause"/>
        <w:jc w:val="left"/>
        <w:rPr>
          <w:rFonts w:ascii="Arial" w:hAnsi="Arial"/>
        </w:rPr>
      </w:pPr>
      <w:r>
        <w:rPr>
          <w:rFonts w:ascii="Arial" w:hAnsi="Arial"/>
        </w:rPr>
        <w:t>the Service Credits to be applied in respect of the relevant period indicating the failures and Service Levels to which the Service Credits relate; and</w:t>
      </w:r>
    </w:p>
    <w:p w14:paraId="3C8D7E0D" w14:textId="77777777" w:rsidR="00354279" w:rsidRDefault="00354279" w:rsidP="00354279">
      <w:pPr>
        <w:pStyle w:val="GPSL3numberedclause"/>
        <w:jc w:val="left"/>
        <w:rPr>
          <w:rFonts w:ascii="Arial" w:hAnsi="Arial"/>
        </w:rPr>
      </w:pPr>
      <w:r>
        <w:rPr>
          <w:rFonts w:ascii="Arial" w:hAnsi="Arial"/>
        </w:rPr>
        <w:t>such other details as the Buyer may reasonably require from time to time.</w:t>
      </w:r>
    </w:p>
    <w:p w14:paraId="1B298214" w14:textId="77777777" w:rsidR="00354279" w:rsidRDefault="00354279" w:rsidP="00354279">
      <w:pPr>
        <w:pStyle w:val="GPSL2NumberedBoldHeading"/>
        <w:keepNext/>
        <w:ind w:left="1440" w:hanging="720"/>
        <w:jc w:val="left"/>
        <w:rPr>
          <w:rFonts w:ascii="Arial" w:hAnsi="Arial"/>
          <w:sz w:val="24"/>
          <w:szCs w:val="24"/>
        </w:rPr>
      </w:pPr>
      <w:r>
        <w:rPr>
          <w:rFonts w:ascii="Arial" w:hAnsi="Arial"/>
          <w:sz w:val="24"/>
          <w:szCs w:val="24"/>
        </w:rPr>
        <w:t>The Parties shall attend meetings to discuss Performance Monitoring Reports ("</w:t>
      </w:r>
      <w:r>
        <w:rPr>
          <w:rFonts w:ascii="Arial" w:hAnsi="Arial"/>
          <w:b/>
          <w:sz w:val="24"/>
          <w:szCs w:val="24"/>
        </w:rPr>
        <w:t>Performance Review Meetings</w:t>
      </w:r>
      <w:r>
        <w:rPr>
          <w:rFonts w:ascii="Arial" w:hAnsi="Arial"/>
          <w:sz w:val="24"/>
          <w:szCs w:val="24"/>
        </w:rPr>
        <w:t>") on a Monthly basis. The Performance Review Meetings will be the forum for the review by the Supplier and the Buyer of the Performance Monitoring Reports.  The Performance Review Meetings shall:</w:t>
      </w:r>
    </w:p>
    <w:p w14:paraId="22700C70" w14:textId="77777777" w:rsidR="00354279" w:rsidRDefault="00354279" w:rsidP="00354279">
      <w:pPr>
        <w:pStyle w:val="GPSL3numberedclause"/>
        <w:jc w:val="left"/>
        <w:rPr>
          <w:rFonts w:ascii="Arial" w:hAnsi="Arial"/>
          <w:sz w:val="24"/>
          <w:szCs w:val="24"/>
        </w:rPr>
      </w:pPr>
      <w:r>
        <w:rPr>
          <w:rFonts w:ascii="Arial" w:hAnsi="Arial"/>
          <w:sz w:val="24"/>
          <w:szCs w:val="24"/>
        </w:rPr>
        <w:t>take place within one (1) week of the Performance Monitoring Reports being issued by the Supplier at such location and time (within normal business hours) as the Buyer shall reasonably require;</w:t>
      </w:r>
    </w:p>
    <w:p w14:paraId="3F99EFFE" w14:textId="77777777" w:rsidR="00354279" w:rsidRDefault="00354279" w:rsidP="00354279">
      <w:pPr>
        <w:pStyle w:val="GPSL3numberedclause"/>
        <w:jc w:val="left"/>
        <w:rPr>
          <w:rFonts w:ascii="Arial" w:hAnsi="Arial"/>
          <w:sz w:val="24"/>
          <w:szCs w:val="24"/>
        </w:rPr>
      </w:pPr>
      <w:r>
        <w:rPr>
          <w:rFonts w:ascii="Arial" w:hAnsi="Arial"/>
          <w:sz w:val="24"/>
          <w:szCs w:val="24"/>
        </w:rPr>
        <w:t>be attended by the Supplier's Representative and the Buyer’s Representative; and</w:t>
      </w:r>
    </w:p>
    <w:p w14:paraId="0F98ABCF" w14:textId="77777777" w:rsidR="00354279" w:rsidRDefault="00354279" w:rsidP="00354279">
      <w:pPr>
        <w:pStyle w:val="GPSL3numberedclause"/>
        <w:jc w:val="left"/>
        <w:rPr>
          <w:rFonts w:ascii="Arial" w:hAnsi="Arial"/>
          <w:sz w:val="24"/>
          <w:szCs w:val="24"/>
        </w:rPr>
      </w:pPr>
      <w:r>
        <w:rPr>
          <w:rFonts w:ascii="Arial" w:hAnsi="Arial"/>
          <w:sz w:val="24"/>
          <w:szCs w:val="24"/>
        </w:rPr>
        <w:t xml:space="preserve">be fully </w:t>
      </w:r>
      <w:proofErr w:type="spellStart"/>
      <w:r>
        <w:rPr>
          <w:rFonts w:ascii="Arial" w:hAnsi="Arial"/>
          <w:sz w:val="24"/>
          <w:szCs w:val="24"/>
        </w:rPr>
        <w:t>minuted</w:t>
      </w:r>
      <w:proofErr w:type="spellEnd"/>
      <w:r>
        <w:rPr>
          <w:rFonts w:ascii="Arial" w:hAnsi="Arial"/>
          <w:sz w:val="24"/>
          <w:szCs w:val="24"/>
        </w:rPr>
        <w:t xml:space="preserve"> by the Supplier and the minutes will be circulated by the Supplier to all attendees at the relevant meeting and also to the Buyer’s Representative and any other recipients agreed at the relevant meeting.  </w:t>
      </w:r>
    </w:p>
    <w:p w14:paraId="6F03D114" w14:textId="77777777" w:rsidR="00354279" w:rsidRDefault="00354279" w:rsidP="00354279">
      <w:pPr>
        <w:pStyle w:val="GPSL2NumberedBoldHeading"/>
        <w:ind w:left="1440" w:hanging="720"/>
        <w:jc w:val="left"/>
        <w:rPr>
          <w:rFonts w:ascii="Arial" w:hAnsi="Arial"/>
          <w:sz w:val="24"/>
          <w:szCs w:val="24"/>
        </w:rPr>
      </w:pPr>
      <w:r>
        <w:rPr>
          <w:rFonts w:ascii="Arial" w:hAnsi="Arial"/>
          <w:sz w:val="24"/>
          <w:szCs w:val="24"/>
        </w:rPr>
        <w:t>The minutes of the preceding Month's Performance Review Meeting will be agreed and signed by both the Supplier's Representative and the Buyer’s Representative at each meeting.</w:t>
      </w:r>
    </w:p>
    <w:p w14:paraId="0078E4E8" w14:textId="77777777" w:rsidR="00354279" w:rsidRDefault="00354279" w:rsidP="00354279">
      <w:pPr>
        <w:pStyle w:val="GPSL2NumberedBoldHeading"/>
        <w:ind w:left="1440" w:hanging="720"/>
        <w:jc w:val="left"/>
        <w:rPr>
          <w:rFonts w:ascii="Arial" w:hAnsi="Arial"/>
          <w:sz w:val="24"/>
          <w:szCs w:val="24"/>
        </w:rPr>
      </w:pPr>
      <w:r>
        <w:rPr>
          <w:rFonts w:ascii="Arial" w:hAnsi="Arial"/>
          <w:sz w:val="24"/>
          <w:szCs w:val="24"/>
        </w:rPr>
        <w:t xml:space="preserve">The Supplier shall provide to the Buyer such documentation as the Buyer may reasonably require in order to verify the level of the </w:t>
      </w:r>
      <w:r>
        <w:rPr>
          <w:rFonts w:ascii="Arial" w:hAnsi="Arial"/>
          <w:sz w:val="24"/>
          <w:szCs w:val="24"/>
        </w:rPr>
        <w:lastRenderedPageBreak/>
        <w:t>performance by the Supplier and the calculations of the amount of Service Credits for any specified Service Period.</w:t>
      </w:r>
    </w:p>
    <w:p w14:paraId="38F2367A" w14:textId="77777777" w:rsidR="00354279" w:rsidRDefault="00354279" w:rsidP="00354279">
      <w:pPr>
        <w:pStyle w:val="GPSL2NumberedBoldHeading"/>
        <w:numPr>
          <w:ilvl w:val="0"/>
          <w:numId w:val="0"/>
        </w:numPr>
        <w:tabs>
          <w:tab w:val="left" w:pos="720"/>
        </w:tabs>
        <w:ind w:left="1440"/>
        <w:jc w:val="left"/>
        <w:rPr>
          <w:rFonts w:ascii="Arial" w:hAnsi="Arial"/>
          <w:sz w:val="24"/>
          <w:szCs w:val="24"/>
        </w:rPr>
      </w:pPr>
    </w:p>
    <w:p w14:paraId="3F20C7E1" w14:textId="77777777" w:rsidR="00354279" w:rsidRDefault="00354279" w:rsidP="00354279">
      <w:pPr>
        <w:pStyle w:val="GPSL1CLAUSEHEADING"/>
        <w:tabs>
          <w:tab w:val="clear" w:pos="142"/>
        </w:tabs>
        <w:ind w:left="720" w:hanging="720"/>
        <w:jc w:val="left"/>
        <w:rPr>
          <w:rFonts w:ascii="Arial Bold" w:hAnsi="Arial Bold"/>
          <w:caps w:val="0"/>
          <w:sz w:val="24"/>
          <w:szCs w:val="24"/>
        </w:rPr>
      </w:pPr>
      <w:r>
        <w:rPr>
          <w:rFonts w:ascii="Arial Bold" w:hAnsi="Arial Bold"/>
          <w:caps w:val="0"/>
          <w:sz w:val="24"/>
          <w:szCs w:val="24"/>
        </w:rPr>
        <w:t>Satisfaction Surveys</w:t>
      </w:r>
    </w:p>
    <w:p w14:paraId="67A0D4B5" w14:textId="77777777" w:rsidR="00354279" w:rsidRDefault="00354279" w:rsidP="00354279">
      <w:pPr>
        <w:pStyle w:val="GPSL2NumberedBoldHeading"/>
        <w:ind w:left="1440" w:hanging="720"/>
        <w:jc w:val="left"/>
        <w:rPr>
          <w:rFonts w:ascii="Arial" w:hAnsi="Arial"/>
          <w:sz w:val="24"/>
          <w:szCs w:val="24"/>
        </w:rPr>
      </w:pPr>
      <w:r>
        <w:rPr>
          <w:rFonts w:ascii="Arial" w:hAnsi="Arial"/>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200D1905" w14:textId="77777777" w:rsidR="00354279" w:rsidRDefault="00354279" w:rsidP="00354279">
      <w:pPr>
        <w:spacing w:after="0" w:line="240" w:lineRule="auto"/>
        <w:rPr>
          <w:rFonts w:ascii="Arial" w:eastAsia="Times New Roman" w:hAnsi="Arial" w:cs="Arial"/>
          <w:sz w:val="24"/>
          <w:szCs w:val="24"/>
          <w:lang w:eastAsia="zh-CN"/>
        </w:rPr>
        <w:sectPr w:rsidR="00354279">
          <w:pgSz w:w="11906" w:h="16838"/>
          <w:pgMar w:top="1440" w:right="1440" w:bottom="1440" w:left="1440" w:header="709" w:footer="709" w:gutter="0"/>
          <w:cols w:space="720"/>
        </w:sectPr>
      </w:pPr>
    </w:p>
    <w:p w14:paraId="16C7E392" w14:textId="77777777" w:rsidR="00354279" w:rsidRDefault="00354279" w:rsidP="00354279">
      <w:pPr>
        <w:spacing w:before="120" w:after="120" w:line="240" w:lineRule="auto"/>
        <w:ind w:left="1996" w:hanging="720"/>
        <w:rPr>
          <w:rFonts w:ascii="Arial" w:eastAsia="Arial" w:hAnsi="Arial" w:cs="Arial"/>
          <w:b/>
          <w:color w:val="000000"/>
          <w:sz w:val="36"/>
          <w:szCs w:val="36"/>
        </w:rPr>
      </w:pPr>
      <w:bookmarkStart w:id="56" w:name="_Hlt365637504"/>
      <w:bookmarkStart w:id="57" w:name="_Hlt365637641"/>
      <w:bookmarkStart w:id="58" w:name="_Hlt365636904"/>
      <w:bookmarkStart w:id="59" w:name="_Hlt365636907"/>
      <w:bookmarkStart w:id="60" w:name="_Toc349230508"/>
      <w:bookmarkStart w:id="61" w:name="_Toc349230509"/>
      <w:bookmarkStart w:id="62" w:name="_Toc349230615"/>
      <w:bookmarkStart w:id="63" w:name="_Toc349230624"/>
      <w:bookmarkStart w:id="64" w:name="_Toc349230661"/>
      <w:bookmarkStart w:id="65" w:name="_Toc349230715"/>
      <w:bookmarkStart w:id="66" w:name="_Toc349230717"/>
      <w:bookmarkStart w:id="67" w:name="_Toc349231564"/>
      <w:bookmarkStart w:id="68" w:name="_Toc348712421"/>
      <w:bookmarkStart w:id="69" w:name="_Toc348712423"/>
      <w:bookmarkStart w:id="70" w:name="_Toc348712425"/>
      <w:bookmarkStart w:id="71" w:name="_Toc349230720"/>
      <w:bookmarkStart w:id="72" w:name="_Toc349231566"/>
      <w:bookmarkStart w:id="73" w:name="_Toc348712427"/>
      <w:bookmarkStart w:id="74" w:name="_Toc348712429"/>
      <w:bookmarkStart w:id="75" w:name="_Toc349230723"/>
      <w:bookmarkStart w:id="76" w:name="_Toc348712431"/>
      <w:bookmarkStart w:id="77" w:name="_Toc349230725"/>
      <w:bookmarkStart w:id="78" w:name="_Toc349231569"/>
      <w:bookmarkStart w:id="79" w:name="_Toc349230741"/>
      <w:bookmarkStart w:id="80" w:name="_Toc349231585"/>
      <w:bookmarkStart w:id="81" w:name="_Toc349232221"/>
      <w:bookmarkStart w:id="82" w:name="_Toc349230757"/>
      <w:bookmarkStart w:id="83" w:name="_Toc349230765"/>
      <w:bookmarkStart w:id="84" w:name="_Toc349231607"/>
      <w:bookmarkStart w:id="85" w:name="_Toc349232238"/>
      <w:bookmarkStart w:id="86" w:name="_Toc349230785"/>
      <w:bookmarkStart w:id="87" w:name="_Toc349231627"/>
      <w:bookmarkStart w:id="88" w:name="_Toc349230790"/>
      <w:bookmarkStart w:id="89" w:name="_Toc349231632"/>
      <w:bookmarkStart w:id="90" w:name="_Toc349230792"/>
      <w:bookmarkStart w:id="91" w:name="_Toc349230803"/>
      <w:bookmarkStart w:id="92" w:name="_Toc349231642"/>
      <w:bookmarkStart w:id="93" w:name="_Toc349232261"/>
      <w:bookmarkStart w:id="94" w:name="_Toc349230813"/>
      <w:bookmarkStart w:id="95" w:name="_Toc349231652"/>
      <w:bookmarkStart w:id="96" w:name="_Toc349232271"/>
      <w:bookmarkStart w:id="97" w:name="_Toc349230815"/>
      <w:bookmarkStart w:id="98" w:name="_Toc349231654"/>
      <w:bookmarkStart w:id="99" w:name="_Toc349232273"/>
      <w:bookmarkStart w:id="100" w:name="_Toc349230822"/>
      <w:bookmarkStart w:id="101" w:name="_Toc349231661"/>
      <w:bookmarkStart w:id="102" w:name="_Toc349232279"/>
      <w:bookmarkStart w:id="103" w:name="_Toc349230832"/>
      <w:bookmarkStart w:id="104" w:name="_Toc348712442"/>
      <w:bookmarkStart w:id="105" w:name="_Toc349230834"/>
      <w:bookmarkStart w:id="106" w:name="_Toc349231671"/>
      <w:bookmarkStart w:id="107" w:name="_Toc349230841"/>
      <w:bookmarkStart w:id="108" w:name="_Toc349231678"/>
      <w:bookmarkStart w:id="109" w:name="_Toc349232291"/>
      <w:bookmarkStart w:id="110" w:name="_Toc349230869"/>
      <w:bookmarkStart w:id="111" w:name="_Toc348712444"/>
      <w:bookmarkStart w:id="112" w:name="_Toc348712446"/>
      <w:bookmarkStart w:id="113" w:name="_Toc348712448"/>
      <w:bookmarkStart w:id="114" w:name="_Toc349230895"/>
      <w:bookmarkStart w:id="115" w:name="_Toc349231722"/>
      <w:bookmarkStart w:id="116" w:name="_Toc349230912"/>
      <w:bookmarkStart w:id="117" w:name="_Toc349230938"/>
      <w:bookmarkStart w:id="118" w:name="_Toc349231748"/>
      <w:bookmarkStart w:id="119" w:name="_Toc348712500"/>
      <w:bookmarkStart w:id="120" w:name="_Toc349231028"/>
      <w:bookmarkStart w:id="121" w:name="_Toc349231805"/>
      <w:bookmarkStart w:id="122" w:name="_Toc348712594"/>
      <w:bookmarkStart w:id="123" w:name="_Toc349231076"/>
      <w:bookmarkStart w:id="124" w:name="_Toc349231179"/>
      <w:bookmarkStart w:id="125" w:name="_Toc349231185"/>
      <w:bookmarkStart w:id="126" w:name="_Toc348712710"/>
      <w:bookmarkStart w:id="127" w:name="_Toc348712716"/>
      <w:bookmarkStart w:id="128" w:name="_Toc34923120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0D720719" w14:textId="77777777" w:rsidR="00354279" w:rsidRDefault="00354279" w:rsidP="00354279">
      <w:pPr>
        <w:rPr>
          <w:rFonts w:ascii="Arial" w:eastAsia="Arial" w:hAnsi="Arial" w:cs="Arial"/>
          <w:sz w:val="36"/>
          <w:szCs w:val="36"/>
        </w:rPr>
      </w:pPr>
      <w:r>
        <w:rPr>
          <w:rFonts w:ascii="Arial" w:eastAsia="Arial" w:hAnsi="Arial" w:cs="Arial"/>
          <w:b/>
          <w:sz w:val="36"/>
          <w:szCs w:val="36"/>
        </w:rPr>
        <w:t>Call-Off Schedule 19 (Scottish Law)</w:t>
      </w:r>
      <w:r>
        <w:rPr>
          <w:rFonts w:ascii="Arial" w:eastAsia="Arial" w:hAnsi="Arial" w:cs="Arial"/>
          <w:sz w:val="36"/>
          <w:szCs w:val="36"/>
        </w:rPr>
        <w:t xml:space="preserve"> </w:t>
      </w:r>
    </w:p>
    <w:p w14:paraId="6A870041" w14:textId="77777777" w:rsidR="00354279" w:rsidRDefault="00354279" w:rsidP="00354279">
      <w:pPr>
        <w:keepNext/>
        <w:numPr>
          <w:ilvl w:val="0"/>
          <w:numId w:val="31"/>
        </w:numPr>
        <w:tabs>
          <w:tab w:val="left" w:pos="142"/>
        </w:tabs>
        <w:spacing w:before="240" w:after="120" w:line="240" w:lineRule="auto"/>
      </w:pPr>
      <w:r>
        <w:rPr>
          <w:rFonts w:ascii="Arial" w:eastAsia="Arial" w:hAnsi="Arial" w:cs="Arial"/>
          <w:b/>
          <w:color w:val="000000"/>
          <w:sz w:val="24"/>
          <w:szCs w:val="24"/>
        </w:rPr>
        <w:t>When you should use this Schedule</w:t>
      </w:r>
    </w:p>
    <w:p w14:paraId="5821A3F7" w14:textId="77777777" w:rsidR="00354279" w:rsidRDefault="00354279" w:rsidP="00354279">
      <w:pPr>
        <w:keepNext/>
        <w:numPr>
          <w:ilvl w:val="1"/>
          <w:numId w:val="31"/>
        </w:numPr>
        <w:spacing w:before="120" w:after="120" w:line="240" w:lineRule="auto"/>
      </w:pPr>
      <w:r>
        <w:rPr>
          <w:rFonts w:ascii="Arial" w:eastAsia="Arial" w:hAnsi="Arial" w:cs="Arial"/>
          <w:color w:val="000000"/>
          <w:sz w:val="24"/>
          <w:szCs w:val="24"/>
        </w:rPr>
        <w:t>This Call-Off Schedule 19 may be included to adapt the Core Terms and Schedules so that the Call Off Contract is under Scottish Law.</w:t>
      </w:r>
    </w:p>
    <w:p w14:paraId="1D9C1938" w14:textId="77777777" w:rsidR="00354279" w:rsidRDefault="00354279" w:rsidP="00354279">
      <w:pPr>
        <w:numPr>
          <w:ilvl w:val="0"/>
          <w:numId w:val="31"/>
        </w:numPr>
        <w:tabs>
          <w:tab w:val="left" w:pos="142"/>
        </w:tabs>
        <w:spacing w:before="240" w:after="120" w:line="240" w:lineRule="auto"/>
      </w:pPr>
      <w:r>
        <w:rPr>
          <w:rFonts w:ascii="Arial" w:eastAsia="Arial" w:hAnsi="Arial" w:cs="Arial"/>
          <w:b/>
          <w:color w:val="000000"/>
          <w:sz w:val="24"/>
          <w:szCs w:val="24"/>
        </w:rPr>
        <w:t>Changes to the Core Terms</w:t>
      </w:r>
    </w:p>
    <w:p w14:paraId="08802EB2" w14:textId="77777777" w:rsidR="00354279" w:rsidRDefault="00354279" w:rsidP="00354279">
      <w:pPr>
        <w:numPr>
          <w:ilvl w:val="1"/>
          <w:numId w:val="31"/>
        </w:numPr>
        <w:spacing w:before="120" w:after="120" w:line="240" w:lineRule="auto"/>
      </w:pPr>
      <w:r>
        <w:rPr>
          <w:rFonts w:ascii="Arial" w:eastAsia="Arial" w:hAnsi="Arial" w:cs="Arial"/>
          <w:color w:val="000000"/>
          <w:sz w:val="24"/>
          <w:szCs w:val="24"/>
        </w:rPr>
        <w:t xml:space="preserve">Clause 19, (Other people’s rights in this contract) – “Contract Rights of Third Parties Act (CRTPA)” shall be replaced by </w:t>
      </w:r>
      <w:r>
        <w:rPr>
          <w:rFonts w:ascii="Arial" w:eastAsia="Arial" w:hAnsi="Arial" w:cs="Arial"/>
          <w:i/>
          <w:color w:val="000000"/>
          <w:sz w:val="24"/>
          <w:szCs w:val="24"/>
        </w:rPr>
        <w:t>“</w:t>
      </w:r>
      <w:r>
        <w:rPr>
          <w:rFonts w:ascii="Arial" w:eastAsia="Arial" w:hAnsi="Arial" w:cs="Arial"/>
          <w:color w:val="000000"/>
          <w:sz w:val="24"/>
          <w:szCs w:val="24"/>
        </w:rPr>
        <w:t>Contract (Third Party Rights) (Scotland) Act 2017 (CTPRSA)</w:t>
      </w:r>
      <w:r>
        <w:rPr>
          <w:rFonts w:ascii="Arial" w:eastAsia="Arial" w:hAnsi="Arial" w:cs="Arial"/>
          <w:i/>
          <w:color w:val="000000"/>
          <w:sz w:val="24"/>
          <w:szCs w:val="24"/>
        </w:rPr>
        <w:t>”.</w:t>
      </w:r>
      <w:r>
        <w:rPr>
          <w:rFonts w:ascii="Arial" w:eastAsia="Arial" w:hAnsi="Arial" w:cs="Arial"/>
          <w:color w:val="000000"/>
          <w:sz w:val="24"/>
          <w:szCs w:val="24"/>
        </w:rPr>
        <w:t xml:space="preserve"> References to “</w:t>
      </w:r>
      <w:r>
        <w:rPr>
          <w:rFonts w:ascii="Arial" w:eastAsia="Arial" w:hAnsi="Arial" w:cs="Arial"/>
          <w:i/>
          <w:color w:val="000000"/>
          <w:sz w:val="24"/>
          <w:szCs w:val="24"/>
        </w:rPr>
        <w:t>CRTPA</w:t>
      </w:r>
      <w:r>
        <w:rPr>
          <w:rFonts w:ascii="Arial" w:eastAsia="Arial" w:hAnsi="Arial" w:cs="Arial"/>
          <w:color w:val="000000"/>
          <w:sz w:val="24"/>
          <w:szCs w:val="24"/>
        </w:rPr>
        <w:t>” shall be replaced by “</w:t>
      </w:r>
      <w:r>
        <w:rPr>
          <w:rFonts w:ascii="Arial" w:eastAsia="Arial" w:hAnsi="Arial" w:cs="Arial"/>
          <w:i/>
          <w:color w:val="000000"/>
          <w:sz w:val="24"/>
          <w:szCs w:val="24"/>
        </w:rPr>
        <w:t>CTPRSA</w:t>
      </w:r>
      <w:r>
        <w:rPr>
          <w:rFonts w:ascii="Arial" w:eastAsia="Arial" w:hAnsi="Arial" w:cs="Arial"/>
          <w:color w:val="000000"/>
          <w:sz w:val="24"/>
          <w:szCs w:val="24"/>
        </w:rPr>
        <w:t>”.</w:t>
      </w:r>
    </w:p>
    <w:p w14:paraId="388C22BB" w14:textId="77777777" w:rsidR="00354279" w:rsidRDefault="00354279" w:rsidP="00354279">
      <w:pPr>
        <w:numPr>
          <w:ilvl w:val="1"/>
          <w:numId w:val="31"/>
        </w:numPr>
        <w:spacing w:before="120" w:after="120" w:line="240" w:lineRule="auto"/>
      </w:pPr>
      <w:r>
        <w:rPr>
          <w:rFonts w:ascii="Arial" w:eastAsia="Arial" w:hAnsi="Arial" w:cs="Arial"/>
          <w:color w:val="000000"/>
          <w:sz w:val="24"/>
          <w:szCs w:val="24"/>
        </w:rPr>
        <w:t>Clause 34 (Resolving Disputes):</w:t>
      </w:r>
    </w:p>
    <w:p w14:paraId="731D1F05" w14:textId="77777777" w:rsidR="00354279" w:rsidRDefault="00354279" w:rsidP="00354279">
      <w:pPr>
        <w:numPr>
          <w:ilvl w:val="2"/>
          <w:numId w:val="31"/>
        </w:numPr>
        <w:spacing w:before="120" w:after="120" w:line="240" w:lineRule="auto"/>
      </w:pPr>
      <w:r>
        <w:rPr>
          <w:rFonts w:ascii="Arial" w:eastAsia="Arial" w:hAnsi="Arial" w:cs="Arial"/>
          <w:color w:val="000000"/>
          <w:sz w:val="24"/>
          <w:szCs w:val="24"/>
        </w:rPr>
        <w:t>Clause 34.2 – add the following wording: “The governing law and jurisdiction provisions of CEDR’s Model Mediation Agreement shall be deemed to be amended to refer to the laws of Scotland and the Court of Session.”</w:t>
      </w:r>
    </w:p>
    <w:p w14:paraId="3F3C00C5" w14:textId="77777777" w:rsidR="00354279" w:rsidRDefault="00354279" w:rsidP="00354279">
      <w:pPr>
        <w:numPr>
          <w:ilvl w:val="2"/>
          <w:numId w:val="31"/>
        </w:numPr>
        <w:spacing w:before="120" w:after="120" w:line="240" w:lineRule="auto"/>
      </w:pPr>
      <w:r>
        <w:rPr>
          <w:rFonts w:ascii="Arial" w:eastAsia="Arial" w:hAnsi="Arial" w:cs="Arial"/>
          <w:color w:val="000000"/>
          <w:sz w:val="24"/>
          <w:szCs w:val="24"/>
        </w:rPr>
        <w:t xml:space="preserve">Clause </w:t>
      </w:r>
      <w:proofErr w:type="gramStart"/>
      <w:r>
        <w:rPr>
          <w:rFonts w:ascii="Arial" w:eastAsia="Arial" w:hAnsi="Arial" w:cs="Arial"/>
          <w:color w:val="000000"/>
          <w:sz w:val="24"/>
          <w:szCs w:val="24"/>
        </w:rPr>
        <w:t>34.3  The</w:t>
      </w:r>
      <w:proofErr w:type="gramEnd"/>
      <w:r>
        <w:rPr>
          <w:rFonts w:ascii="Arial" w:eastAsia="Arial" w:hAnsi="Arial" w:cs="Arial"/>
          <w:color w:val="000000"/>
          <w:sz w:val="24"/>
          <w:szCs w:val="24"/>
        </w:rPr>
        <w:t xml:space="preserve"> term “Courts of England and Wales” shall be amended to read </w:t>
      </w:r>
      <w:r>
        <w:rPr>
          <w:rFonts w:ascii="Arial" w:eastAsia="Arial" w:hAnsi="Arial" w:cs="Arial"/>
          <w:i/>
          <w:color w:val="000000"/>
          <w:sz w:val="24"/>
          <w:szCs w:val="24"/>
        </w:rPr>
        <w:t xml:space="preserve">“Court of Session” </w:t>
      </w:r>
    </w:p>
    <w:p w14:paraId="7BF66C71" w14:textId="77777777" w:rsidR="00354279" w:rsidRDefault="00354279" w:rsidP="00354279">
      <w:pPr>
        <w:numPr>
          <w:ilvl w:val="2"/>
          <w:numId w:val="31"/>
        </w:numPr>
        <w:spacing w:before="120" w:after="120" w:line="240" w:lineRule="auto"/>
      </w:pPr>
      <w:r>
        <w:rPr>
          <w:rFonts w:ascii="Arial" w:eastAsia="Arial" w:hAnsi="Arial" w:cs="Arial"/>
          <w:color w:val="000000"/>
          <w:sz w:val="24"/>
          <w:szCs w:val="24"/>
        </w:rPr>
        <w:t xml:space="preserve">Clause 34.4 – Conduct of Arbitration. </w:t>
      </w:r>
    </w:p>
    <w:p w14:paraId="37AB13F4" w14:textId="77777777" w:rsidR="00354279" w:rsidRDefault="00354279" w:rsidP="00354279">
      <w:pPr>
        <w:numPr>
          <w:ilvl w:val="3"/>
          <w:numId w:val="31"/>
        </w:numPr>
        <w:spacing w:before="120" w:after="120" w:line="240" w:lineRule="auto"/>
      </w:pPr>
      <w:r>
        <w:rPr>
          <w:rFonts w:ascii="Arial" w:eastAsia="Arial" w:hAnsi="Arial" w:cs="Arial"/>
          <w:color w:val="000000"/>
          <w:sz w:val="24"/>
          <w:szCs w:val="24"/>
        </w:rPr>
        <w:t>The words “</w:t>
      </w:r>
      <w:r>
        <w:rPr>
          <w:rFonts w:ascii="Arial" w:eastAsia="Arial" w:hAnsi="Arial" w:cs="Arial"/>
          <w:i/>
          <w:color w:val="000000"/>
          <w:sz w:val="24"/>
          <w:szCs w:val="24"/>
        </w:rPr>
        <w:t>under the London Court of International Arbitration rules current at the time of the Dispute</w:t>
      </w:r>
      <w:r>
        <w:rPr>
          <w:rFonts w:ascii="Arial" w:eastAsia="Arial" w:hAnsi="Arial" w:cs="Arial"/>
          <w:color w:val="000000"/>
          <w:sz w:val="24"/>
          <w:szCs w:val="24"/>
        </w:rPr>
        <w:t>” shall be deleted.</w:t>
      </w:r>
    </w:p>
    <w:p w14:paraId="39293682" w14:textId="77777777" w:rsidR="00354279" w:rsidRDefault="00354279" w:rsidP="00354279">
      <w:pPr>
        <w:numPr>
          <w:ilvl w:val="3"/>
          <w:numId w:val="31"/>
        </w:numPr>
        <w:spacing w:before="120" w:after="120" w:line="240" w:lineRule="auto"/>
      </w:pPr>
      <w:r>
        <w:rPr>
          <w:rFonts w:ascii="Arial" w:eastAsia="Arial" w:hAnsi="Arial" w:cs="Arial"/>
          <w:color w:val="000000"/>
          <w:sz w:val="24"/>
          <w:szCs w:val="24"/>
        </w:rPr>
        <w:t>The seat or legal place of the arbitration shall be amended so that it takes place in “</w:t>
      </w:r>
      <w:r>
        <w:rPr>
          <w:rFonts w:ascii="Arial" w:eastAsia="Arial" w:hAnsi="Arial" w:cs="Arial"/>
          <w:i/>
          <w:color w:val="000000"/>
          <w:sz w:val="24"/>
          <w:szCs w:val="24"/>
        </w:rPr>
        <w:t>Edinburgh</w:t>
      </w:r>
      <w:r>
        <w:rPr>
          <w:rFonts w:ascii="Arial" w:eastAsia="Arial" w:hAnsi="Arial" w:cs="Arial"/>
          <w:color w:val="000000"/>
          <w:sz w:val="24"/>
          <w:szCs w:val="24"/>
        </w:rPr>
        <w:t>” as opposed to “</w:t>
      </w:r>
      <w:r>
        <w:rPr>
          <w:rFonts w:ascii="Arial" w:eastAsia="Arial" w:hAnsi="Arial" w:cs="Arial"/>
          <w:i/>
          <w:color w:val="000000"/>
          <w:sz w:val="24"/>
          <w:szCs w:val="24"/>
        </w:rPr>
        <w:t>London</w:t>
      </w:r>
      <w:r>
        <w:rPr>
          <w:rFonts w:ascii="Arial" w:eastAsia="Arial" w:hAnsi="Arial" w:cs="Arial"/>
          <w:color w:val="000000"/>
          <w:sz w:val="24"/>
          <w:szCs w:val="24"/>
        </w:rPr>
        <w:t>”.</w:t>
      </w:r>
    </w:p>
    <w:p w14:paraId="7D1CDBE9" w14:textId="77777777" w:rsidR="00354279" w:rsidRDefault="00354279" w:rsidP="00354279">
      <w:pPr>
        <w:numPr>
          <w:ilvl w:val="3"/>
          <w:numId w:val="31"/>
        </w:numPr>
        <w:spacing w:before="120" w:after="120" w:line="240" w:lineRule="auto"/>
      </w:pPr>
      <w:r>
        <w:rPr>
          <w:rFonts w:ascii="Arial" w:eastAsia="Arial" w:hAnsi="Arial" w:cs="Arial"/>
          <w:color w:val="000000"/>
          <w:sz w:val="24"/>
          <w:szCs w:val="24"/>
        </w:rPr>
        <w:t>Add the following wording “</w:t>
      </w:r>
      <w:r>
        <w:rPr>
          <w:rFonts w:ascii="Arial" w:eastAsia="Arial" w:hAnsi="Arial" w:cs="Arial"/>
          <w:i/>
          <w:color w:val="000000"/>
          <w:sz w:val="24"/>
          <w:szCs w:val="24"/>
        </w:rPr>
        <w:t>The arbitration shall be conducted in accordance with the Arbitration (Scotland) Act 2010 subject to disapplication in whole or in part of any of the default rules of the Scottish Arbitration Rules comprising Schedule 1 to that Act as the Parties may agree</w:t>
      </w:r>
      <w:r>
        <w:rPr>
          <w:rFonts w:ascii="Arial" w:eastAsia="Arial" w:hAnsi="Arial" w:cs="Arial"/>
          <w:color w:val="000000"/>
          <w:sz w:val="24"/>
          <w:szCs w:val="24"/>
        </w:rPr>
        <w:t>.”</w:t>
      </w:r>
    </w:p>
    <w:p w14:paraId="572D6CCF" w14:textId="77777777" w:rsidR="00354279" w:rsidRDefault="00354279" w:rsidP="00354279">
      <w:pPr>
        <w:numPr>
          <w:ilvl w:val="1"/>
          <w:numId w:val="31"/>
        </w:numPr>
        <w:spacing w:before="120" w:after="120" w:line="240" w:lineRule="auto"/>
      </w:pPr>
      <w:r>
        <w:rPr>
          <w:rFonts w:ascii="Arial" w:eastAsia="Arial" w:hAnsi="Arial" w:cs="Arial"/>
          <w:color w:val="000000"/>
          <w:sz w:val="24"/>
          <w:szCs w:val="24"/>
        </w:rPr>
        <w:t>Clause 35 (Which Laws apply) – the words “</w:t>
      </w:r>
      <w:r>
        <w:rPr>
          <w:rFonts w:ascii="Arial" w:eastAsia="Arial" w:hAnsi="Arial" w:cs="Arial"/>
          <w:i/>
          <w:color w:val="000000"/>
          <w:sz w:val="24"/>
          <w:szCs w:val="24"/>
        </w:rPr>
        <w:t>English Law</w:t>
      </w:r>
      <w:r>
        <w:rPr>
          <w:rFonts w:ascii="Arial" w:eastAsia="Arial" w:hAnsi="Arial" w:cs="Arial"/>
          <w:color w:val="000000"/>
          <w:sz w:val="24"/>
          <w:szCs w:val="24"/>
        </w:rPr>
        <w:t>” shall be replaced by “</w:t>
      </w:r>
      <w:r>
        <w:rPr>
          <w:rFonts w:ascii="Arial" w:eastAsia="Arial" w:hAnsi="Arial" w:cs="Arial"/>
          <w:i/>
          <w:color w:val="000000"/>
          <w:sz w:val="24"/>
          <w:szCs w:val="24"/>
        </w:rPr>
        <w:t>the Law of Scotland</w:t>
      </w:r>
      <w:r>
        <w:rPr>
          <w:rFonts w:ascii="Arial" w:eastAsia="Arial" w:hAnsi="Arial" w:cs="Arial"/>
          <w:color w:val="000000"/>
          <w:sz w:val="24"/>
          <w:szCs w:val="24"/>
        </w:rPr>
        <w:t>”.</w:t>
      </w:r>
    </w:p>
    <w:p w14:paraId="04B42216" w14:textId="77777777" w:rsidR="00354279" w:rsidRDefault="00354279" w:rsidP="00354279">
      <w:pPr>
        <w:numPr>
          <w:ilvl w:val="0"/>
          <w:numId w:val="31"/>
        </w:numPr>
        <w:tabs>
          <w:tab w:val="left" w:pos="142"/>
        </w:tabs>
        <w:spacing w:before="240" w:after="120" w:line="240" w:lineRule="auto"/>
      </w:pPr>
      <w:r>
        <w:rPr>
          <w:rFonts w:ascii="Arial" w:eastAsia="Arial" w:hAnsi="Arial" w:cs="Arial"/>
          <w:b/>
          <w:color w:val="000000"/>
          <w:sz w:val="24"/>
          <w:szCs w:val="24"/>
        </w:rPr>
        <w:t>Changes to the Joint Schedules</w:t>
      </w:r>
    </w:p>
    <w:p w14:paraId="0D8C5427" w14:textId="77777777" w:rsidR="00354279" w:rsidRDefault="00354279" w:rsidP="00354279">
      <w:pPr>
        <w:numPr>
          <w:ilvl w:val="1"/>
          <w:numId w:val="31"/>
        </w:numPr>
        <w:spacing w:before="120" w:after="120" w:line="240" w:lineRule="auto"/>
      </w:pPr>
      <w:r>
        <w:rPr>
          <w:rFonts w:ascii="Arial" w:eastAsia="Arial" w:hAnsi="Arial" w:cs="Arial"/>
          <w:color w:val="000000"/>
          <w:sz w:val="24"/>
          <w:szCs w:val="24"/>
        </w:rPr>
        <w:t>Joint Schedule 1 – Definitions shall be amended as follows:</w:t>
      </w:r>
    </w:p>
    <w:p w14:paraId="5B850B72" w14:textId="77777777" w:rsidR="00354279" w:rsidRDefault="00354279" w:rsidP="00354279">
      <w:pPr>
        <w:numPr>
          <w:ilvl w:val="2"/>
          <w:numId w:val="31"/>
        </w:numPr>
        <w:spacing w:before="120" w:after="120" w:line="240" w:lineRule="auto"/>
      </w:pPr>
      <w:r>
        <w:rPr>
          <w:rFonts w:ascii="Arial" w:eastAsia="Arial" w:hAnsi="Arial" w:cs="Arial"/>
          <w:color w:val="000000"/>
          <w:sz w:val="24"/>
          <w:szCs w:val="24"/>
        </w:rPr>
        <w:t xml:space="preserve">The definition of “CRTPA” shall be replaced by </w:t>
      </w:r>
      <w:proofErr w:type="gramStart"/>
      <w:r>
        <w:rPr>
          <w:rFonts w:ascii="Arial" w:eastAsia="Arial" w:hAnsi="Arial" w:cs="Arial"/>
          <w:color w:val="000000"/>
          <w:sz w:val="24"/>
          <w:szCs w:val="24"/>
        </w:rPr>
        <w:t>“”CTPRSA</w:t>
      </w:r>
      <w:proofErr w:type="gramEnd"/>
      <w:r>
        <w:rPr>
          <w:rFonts w:ascii="Arial" w:eastAsia="Arial" w:hAnsi="Arial" w:cs="Arial"/>
          <w:color w:val="000000"/>
          <w:sz w:val="24"/>
          <w:szCs w:val="24"/>
        </w:rPr>
        <w:t>” the Contract (Third Party Rights) (Scotland) Act 2017”.</w:t>
      </w:r>
    </w:p>
    <w:p w14:paraId="1A1505DC" w14:textId="77777777" w:rsidR="00354279" w:rsidRDefault="00354279" w:rsidP="00354279">
      <w:pPr>
        <w:numPr>
          <w:ilvl w:val="2"/>
          <w:numId w:val="31"/>
        </w:numPr>
        <w:spacing w:before="120" w:after="120" w:line="240" w:lineRule="auto"/>
      </w:pPr>
      <w:r>
        <w:rPr>
          <w:rFonts w:ascii="Arial" w:eastAsia="Arial" w:hAnsi="Arial" w:cs="Arial"/>
          <w:color w:val="000000"/>
          <w:sz w:val="24"/>
          <w:szCs w:val="24"/>
        </w:rPr>
        <w:t>In the definition of “Dispute” the reference to “</w:t>
      </w:r>
      <w:r>
        <w:rPr>
          <w:rFonts w:ascii="Arial" w:eastAsia="Arial" w:hAnsi="Arial" w:cs="Arial"/>
          <w:i/>
          <w:color w:val="000000"/>
          <w:sz w:val="24"/>
          <w:szCs w:val="24"/>
        </w:rPr>
        <w:t>English law</w:t>
      </w:r>
      <w:r>
        <w:rPr>
          <w:rFonts w:ascii="Arial" w:eastAsia="Arial" w:hAnsi="Arial" w:cs="Arial"/>
          <w:color w:val="000000"/>
          <w:sz w:val="24"/>
          <w:szCs w:val="24"/>
        </w:rPr>
        <w:t>” shall be replaced by “</w:t>
      </w:r>
      <w:r>
        <w:rPr>
          <w:rFonts w:ascii="Arial" w:eastAsia="Arial" w:hAnsi="Arial" w:cs="Arial"/>
          <w:i/>
          <w:color w:val="000000"/>
          <w:sz w:val="24"/>
          <w:szCs w:val="24"/>
        </w:rPr>
        <w:t>the Law of Scotland</w:t>
      </w:r>
      <w:r>
        <w:rPr>
          <w:rFonts w:ascii="Arial" w:eastAsia="Arial" w:hAnsi="Arial" w:cs="Arial"/>
          <w:color w:val="000000"/>
          <w:sz w:val="24"/>
          <w:szCs w:val="24"/>
        </w:rPr>
        <w:t>” and the reference to the “</w:t>
      </w:r>
      <w:r>
        <w:rPr>
          <w:rFonts w:ascii="Arial" w:eastAsia="Arial" w:hAnsi="Arial" w:cs="Arial"/>
          <w:i/>
          <w:color w:val="000000"/>
          <w:sz w:val="24"/>
          <w:szCs w:val="24"/>
        </w:rPr>
        <w:t>English courts</w:t>
      </w:r>
      <w:r>
        <w:rPr>
          <w:rFonts w:ascii="Arial" w:eastAsia="Arial" w:hAnsi="Arial" w:cs="Arial"/>
          <w:color w:val="000000"/>
          <w:sz w:val="24"/>
          <w:szCs w:val="24"/>
        </w:rPr>
        <w:t>” shall be replaced by the “</w:t>
      </w:r>
      <w:r>
        <w:rPr>
          <w:rFonts w:ascii="Arial" w:eastAsia="Arial" w:hAnsi="Arial" w:cs="Arial"/>
          <w:i/>
          <w:color w:val="000000"/>
          <w:sz w:val="24"/>
          <w:szCs w:val="24"/>
        </w:rPr>
        <w:t>courts of Scotland</w:t>
      </w:r>
      <w:r>
        <w:rPr>
          <w:rFonts w:ascii="Arial" w:eastAsia="Arial" w:hAnsi="Arial" w:cs="Arial"/>
          <w:color w:val="000000"/>
          <w:sz w:val="24"/>
          <w:szCs w:val="24"/>
        </w:rPr>
        <w:t>”.</w:t>
      </w:r>
    </w:p>
    <w:p w14:paraId="338E7C8C" w14:textId="77777777" w:rsidR="00354279" w:rsidRDefault="00354279" w:rsidP="00354279">
      <w:pPr>
        <w:numPr>
          <w:ilvl w:val="2"/>
          <w:numId w:val="31"/>
        </w:numPr>
        <w:spacing w:before="120" w:after="120" w:line="240" w:lineRule="auto"/>
      </w:pPr>
      <w:r>
        <w:rPr>
          <w:rFonts w:ascii="Arial" w:eastAsia="Arial" w:hAnsi="Arial" w:cs="Arial"/>
          <w:color w:val="000000"/>
          <w:sz w:val="24"/>
          <w:szCs w:val="24"/>
        </w:rPr>
        <w:lastRenderedPageBreak/>
        <w:t xml:space="preserve">In the definition of “Insolvency Event” – the word </w:t>
      </w:r>
      <w:r>
        <w:rPr>
          <w:rFonts w:ascii="Arial" w:eastAsia="Arial" w:hAnsi="Arial" w:cs="Arial"/>
          <w:i/>
          <w:color w:val="000000"/>
          <w:sz w:val="24"/>
          <w:szCs w:val="24"/>
        </w:rPr>
        <w:t>“Assignment”</w:t>
      </w:r>
      <w:r>
        <w:rPr>
          <w:rFonts w:ascii="Arial" w:eastAsia="Arial" w:hAnsi="Arial" w:cs="Arial"/>
          <w:color w:val="000000"/>
          <w:sz w:val="24"/>
          <w:szCs w:val="24"/>
        </w:rPr>
        <w:t xml:space="preserve"> replaced by </w:t>
      </w:r>
      <w:r>
        <w:rPr>
          <w:rFonts w:ascii="Arial" w:eastAsia="Arial" w:hAnsi="Arial" w:cs="Arial"/>
          <w:i/>
          <w:color w:val="000000"/>
          <w:sz w:val="24"/>
          <w:szCs w:val="24"/>
        </w:rPr>
        <w:t>“Assignation”.</w:t>
      </w:r>
    </w:p>
    <w:p w14:paraId="7C4CE677" w14:textId="77777777" w:rsidR="00354279" w:rsidRDefault="00354279" w:rsidP="00354279">
      <w:pPr>
        <w:numPr>
          <w:ilvl w:val="2"/>
          <w:numId w:val="31"/>
        </w:numPr>
        <w:spacing w:before="120" w:after="120" w:line="240" w:lineRule="auto"/>
      </w:pPr>
      <w:r>
        <w:rPr>
          <w:rFonts w:ascii="Arial" w:eastAsia="Arial" w:hAnsi="Arial" w:cs="Arial"/>
          <w:color w:val="000000"/>
          <w:sz w:val="24"/>
          <w:szCs w:val="24"/>
        </w:rPr>
        <w:t>In the definition of “Losses” the</w:t>
      </w:r>
      <w:r>
        <w:rPr>
          <w:rFonts w:ascii="Arial" w:eastAsia="Arial" w:hAnsi="Arial" w:cs="Arial"/>
          <w:i/>
          <w:color w:val="000000"/>
          <w:sz w:val="24"/>
          <w:szCs w:val="24"/>
        </w:rPr>
        <w:t xml:space="preserve"> </w:t>
      </w:r>
      <w:r>
        <w:rPr>
          <w:rFonts w:ascii="Arial" w:eastAsia="Arial" w:hAnsi="Arial" w:cs="Arial"/>
          <w:color w:val="000000"/>
          <w:sz w:val="24"/>
          <w:szCs w:val="24"/>
        </w:rPr>
        <w:t>word</w:t>
      </w:r>
      <w:r>
        <w:rPr>
          <w:rFonts w:ascii="Arial" w:eastAsia="Arial" w:hAnsi="Arial" w:cs="Arial"/>
          <w:i/>
          <w:color w:val="000000"/>
          <w:sz w:val="24"/>
          <w:szCs w:val="24"/>
        </w:rPr>
        <w:t xml:space="preserve"> “tort”</w:t>
      </w:r>
      <w:r>
        <w:rPr>
          <w:rFonts w:ascii="Arial" w:eastAsia="Arial" w:hAnsi="Arial" w:cs="Arial"/>
          <w:color w:val="000000"/>
          <w:sz w:val="24"/>
          <w:szCs w:val="24"/>
        </w:rPr>
        <w:t xml:space="preserve"> shall be replaced with </w:t>
      </w:r>
      <w:r>
        <w:rPr>
          <w:rFonts w:ascii="Arial" w:eastAsia="Arial" w:hAnsi="Arial" w:cs="Arial"/>
          <w:i/>
          <w:color w:val="000000"/>
          <w:sz w:val="24"/>
          <w:szCs w:val="24"/>
        </w:rPr>
        <w:t>“delict”.</w:t>
      </w:r>
    </w:p>
    <w:p w14:paraId="2D325ABE" w14:textId="77777777" w:rsidR="00354279" w:rsidRDefault="00354279" w:rsidP="00354279">
      <w:pPr>
        <w:numPr>
          <w:ilvl w:val="2"/>
          <w:numId w:val="31"/>
        </w:numPr>
        <w:spacing w:before="120" w:after="120" w:line="240" w:lineRule="auto"/>
      </w:pPr>
      <w:r>
        <w:rPr>
          <w:rFonts w:ascii="Arial" w:eastAsia="Arial" w:hAnsi="Arial" w:cs="Arial"/>
          <w:color w:val="000000"/>
          <w:sz w:val="24"/>
          <w:szCs w:val="24"/>
        </w:rPr>
        <w:t>In part (a) of the definition of “Intellectual Property Rights</w:t>
      </w:r>
      <w:r>
        <w:rPr>
          <w:rFonts w:ascii="Arial" w:eastAsia="Arial" w:hAnsi="Arial" w:cs="Arial"/>
          <w:i/>
          <w:color w:val="000000"/>
          <w:sz w:val="24"/>
          <w:szCs w:val="24"/>
        </w:rPr>
        <w:t xml:space="preserve">” </w:t>
      </w:r>
      <w:r>
        <w:rPr>
          <w:rFonts w:ascii="Arial" w:eastAsia="Arial" w:hAnsi="Arial" w:cs="Arial"/>
          <w:color w:val="000000"/>
          <w:sz w:val="24"/>
          <w:szCs w:val="24"/>
        </w:rPr>
        <w:t>the words</w:t>
      </w:r>
      <w:r>
        <w:rPr>
          <w:rFonts w:ascii="Arial" w:eastAsia="Arial" w:hAnsi="Arial" w:cs="Arial"/>
          <w:i/>
          <w:color w:val="000000"/>
          <w:sz w:val="24"/>
          <w:szCs w:val="24"/>
        </w:rPr>
        <w:t xml:space="preserve"> “Know-How” </w:t>
      </w:r>
      <w:r>
        <w:rPr>
          <w:rFonts w:ascii="Arial" w:eastAsia="Arial" w:hAnsi="Arial" w:cs="Arial"/>
          <w:color w:val="000000"/>
          <w:sz w:val="24"/>
          <w:szCs w:val="24"/>
        </w:rPr>
        <w:t>and</w:t>
      </w:r>
      <w:r>
        <w:rPr>
          <w:rFonts w:ascii="Arial" w:eastAsia="Arial" w:hAnsi="Arial" w:cs="Arial"/>
          <w:i/>
          <w:color w:val="000000"/>
          <w:sz w:val="24"/>
          <w:szCs w:val="24"/>
        </w:rPr>
        <w:t xml:space="preserve"> “trade secrets” </w:t>
      </w:r>
      <w:r>
        <w:rPr>
          <w:rFonts w:ascii="Arial" w:eastAsia="Arial" w:hAnsi="Arial" w:cs="Arial"/>
          <w:color w:val="000000"/>
          <w:sz w:val="24"/>
          <w:szCs w:val="24"/>
        </w:rPr>
        <w:t>refer to pre-existing know-how and trade secrets only</w:t>
      </w:r>
      <w:r>
        <w:rPr>
          <w:rFonts w:ascii="Arial" w:eastAsia="Arial" w:hAnsi="Arial" w:cs="Arial"/>
          <w:i/>
          <w:color w:val="000000"/>
          <w:sz w:val="24"/>
          <w:szCs w:val="24"/>
        </w:rPr>
        <w:t xml:space="preserve">. </w:t>
      </w:r>
    </w:p>
    <w:p w14:paraId="7FCFFA12" w14:textId="77777777" w:rsidR="00354279" w:rsidRDefault="00354279" w:rsidP="00354279">
      <w:pPr>
        <w:numPr>
          <w:ilvl w:val="2"/>
          <w:numId w:val="31"/>
        </w:numPr>
        <w:spacing w:before="120" w:after="120" w:line="240" w:lineRule="auto"/>
      </w:pPr>
      <w:r>
        <w:rPr>
          <w:rFonts w:ascii="Arial" w:eastAsia="Arial" w:hAnsi="Arial" w:cs="Arial"/>
          <w:color w:val="000000"/>
          <w:sz w:val="24"/>
          <w:szCs w:val="24"/>
        </w:rPr>
        <w:t>“Working Day”: reference to “England and Wales” replaced by “Scotland”</w:t>
      </w:r>
    </w:p>
    <w:p w14:paraId="68B97694" w14:textId="77777777" w:rsidR="00354279" w:rsidRDefault="00354279" w:rsidP="00354279">
      <w:pPr>
        <w:numPr>
          <w:ilvl w:val="1"/>
          <w:numId w:val="31"/>
        </w:numPr>
        <w:spacing w:before="120" w:after="120" w:line="240" w:lineRule="auto"/>
      </w:pPr>
      <w:r>
        <w:rPr>
          <w:rFonts w:ascii="Arial" w:eastAsia="Arial" w:hAnsi="Arial" w:cs="Arial"/>
          <w:color w:val="000000"/>
          <w:sz w:val="24"/>
          <w:szCs w:val="24"/>
        </w:rPr>
        <w:t xml:space="preserve">Where a Call-Off Guarantee is selected, the following provisions of Joint Schedule 8 – Guarantee shall be amended as follows: </w:t>
      </w:r>
    </w:p>
    <w:p w14:paraId="2E06F74A" w14:textId="77777777" w:rsidR="00354279" w:rsidRDefault="00354279" w:rsidP="00354279">
      <w:pPr>
        <w:numPr>
          <w:ilvl w:val="2"/>
          <w:numId w:val="31"/>
        </w:numPr>
        <w:spacing w:before="120" w:after="120" w:line="240" w:lineRule="auto"/>
      </w:pPr>
      <w:r>
        <w:rPr>
          <w:rFonts w:ascii="Arial" w:eastAsia="Arial" w:hAnsi="Arial" w:cs="Arial"/>
          <w:color w:val="000000"/>
          <w:sz w:val="24"/>
          <w:szCs w:val="24"/>
        </w:rPr>
        <w:t>Annex 1 – Form of Guarantee WHEREAS (B) “deed” replaced by “contract”</w:t>
      </w:r>
    </w:p>
    <w:p w14:paraId="5C499E75" w14:textId="77777777" w:rsidR="00354279" w:rsidRDefault="00354279" w:rsidP="00354279">
      <w:pPr>
        <w:numPr>
          <w:ilvl w:val="2"/>
          <w:numId w:val="31"/>
        </w:numPr>
        <w:spacing w:before="120" w:after="120" w:line="240" w:lineRule="auto"/>
      </w:pPr>
      <w:r>
        <w:rPr>
          <w:rFonts w:ascii="Arial" w:eastAsia="Arial" w:hAnsi="Arial" w:cs="Arial"/>
          <w:color w:val="000000"/>
          <w:sz w:val="24"/>
          <w:szCs w:val="24"/>
        </w:rPr>
        <w:t xml:space="preserve">Throughout the whole Schedule delete all references to “deed of Guarantee” merely express as “Guarantee” </w:t>
      </w:r>
    </w:p>
    <w:p w14:paraId="0F50E0C6" w14:textId="77777777" w:rsidR="00354279" w:rsidRDefault="00354279" w:rsidP="00354279">
      <w:pPr>
        <w:numPr>
          <w:ilvl w:val="2"/>
          <w:numId w:val="31"/>
        </w:numPr>
        <w:spacing w:before="120" w:after="120" w:line="240" w:lineRule="auto"/>
      </w:pPr>
      <w:r>
        <w:rPr>
          <w:rFonts w:ascii="Arial" w:eastAsia="Arial" w:hAnsi="Arial" w:cs="Arial"/>
          <w:color w:val="000000"/>
          <w:sz w:val="24"/>
          <w:szCs w:val="24"/>
        </w:rPr>
        <w:t>Clause 4.1 Delete references to “England and Wales” when referring to addresses.</w:t>
      </w:r>
    </w:p>
    <w:p w14:paraId="2CCBBF7B" w14:textId="77777777" w:rsidR="00354279" w:rsidRDefault="00354279" w:rsidP="00354279">
      <w:pPr>
        <w:numPr>
          <w:ilvl w:val="2"/>
          <w:numId w:val="31"/>
        </w:numPr>
        <w:spacing w:before="120" w:after="120" w:line="240" w:lineRule="auto"/>
      </w:pPr>
      <w:r>
        <w:rPr>
          <w:rFonts w:ascii="Arial" w:eastAsia="Arial" w:hAnsi="Arial" w:cs="Arial"/>
          <w:color w:val="000000"/>
          <w:sz w:val="24"/>
          <w:szCs w:val="24"/>
        </w:rPr>
        <w:t>Clause 12 – the word “</w:t>
      </w:r>
      <w:r>
        <w:rPr>
          <w:rFonts w:ascii="Arial" w:eastAsia="Arial" w:hAnsi="Arial" w:cs="Arial"/>
          <w:i/>
          <w:color w:val="000000"/>
          <w:sz w:val="24"/>
          <w:szCs w:val="24"/>
        </w:rPr>
        <w:t xml:space="preserve">assignment” </w:t>
      </w:r>
      <w:r>
        <w:rPr>
          <w:rFonts w:ascii="Arial" w:eastAsia="Arial" w:hAnsi="Arial" w:cs="Arial"/>
          <w:color w:val="000000"/>
          <w:sz w:val="24"/>
          <w:szCs w:val="24"/>
        </w:rPr>
        <w:t>shall be amended to “assignation”.</w:t>
      </w:r>
    </w:p>
    <w:p w14:paraId="1F7DAA53" w14:textId="77777777" w:rsidR="00354279" w:rsidRDefault="00354279" w:rsidP="00354279">
      <w:pPr>
        <w:numPr>
          <w:ilvl w:val="2"/>
          <w:numId w:val="31"/>
        </w:numPr>
        <w:spacing w:before="120" w:after="120" w:line="240" w:lineRule="auto"/>
      </w:pPr>
      <w:r>
        <w:rPr>
          <w:rFonts w:ascii="Arial" w:eastAsia="Arial" w:hAnsi="Arial" w:cs="Arial"/>
          <w:color w:val="000000"/>
          <w:sz w:val="24"/>
          <w:szCs w:val="24"/>
        </w:rPr>
        <w:t>Clause 14 – “</w:t>
      </w:r>
      <w:r>
        <w:rPr>
          <w:rFonts w:ascii="Arial" w:eastAsia="Arial" w:hAnsi="Arial" w:cs="Arial"/>
          <w:i/>
          <w:color w:val="000000"/>
          <w:sz w:val="24"/>
          <w:szCs w:val="24"/>
        </w:rPr>
        <w:t>Contract (Rights of Third Parties) Act 1999</w:t>
      </w:r>
      <w:r>
        <w:rPr>
          <w:rFonts w:ascii="Arial" w:eastAsia="Arial" w:hAnsi="Arial" w:cs="Arial"/>
          <w:color w:val="000000"/>
          <w:sz w:val="24"/>
          <w:szCs w:val="24"/>
        </w:rPr>
        <w:t>” shall be amended to “</w:t>
      </w:r>
      <w:r>
        <w:rPr>
          <w:rFonts w:ascii="Arial" w:eastAsia="Arial" w:hAnsi="Arial" w:cs="Arial"/>
          <w:i/>
          <w:color w:val="000000"/>
          <w:sz w:val="24"/>
          <w:szCs w:val="24"/>
        </w:rPr>
        <w:t>Contract (Third Party Rights) (Scotland) Act 2017</w:t>
      </w:r>
      <w:r>
        <w:rPr>
          <w:rFonts w:ascii="Arial" w:eastAsia="Arial" w:hAnsi="Arial" w:cs="Arial"/>
          <w:color w:val="000000"/>
          <w:sz w:val="24"/>
          <w:szCs w:val="24"/>
        </w:rPr>
        <w:t>”.</w:t>
      </w:r>
    </w:p>
    <w:p w14:paraId="32FC076C" w14:textId="77777777" w:rsidR="00354279" w:rsidRDefault="00354279" w:rsidP="00354279">
      <w:pPr>
        <w:numPr>
          <w:ilvl w:val="2"/>
          <w:numId w:val="31"/>
        </w:numPr>
        <w:spacing w:before="120" w:after="120" w:line="240" w:lineRule="auto"/>
      </w:pPr>
      <w:r>
        <w:rPr>
          <w:rFonts w:ascii="Arial" w:eastAsia="Arial" w:hAnsi="Arial" w:cs="Arial"/>
          <w:color w:val="000000"/>
          <w:sz w:val="24"/>
          <w:szCs w:val="24"/>
        </w:rPr>
        <w:t xml:space="preserve">Clause 16 Governing Law (add “and Jurisdiction”). References to </w:t>
      </w:r>
      <w:r>
        <w:rPr>
          <w:rFonts w:ascii="Arial" w:eastAsia="Arial" w:hAnsi="Arial" w:cs="Arial"/>
          <w:i/>
          <w:color w:val="000000"/>
          <w:sz w:val="24"/>
          <w:szCs w:val="24"/>
        </w:rPr>
        <w:t>“Courts of England”</w:t>
      </w:r>
      <w:r>
        <w:rPr>
          <w:rFonts w:ascii="Arial" w:eastAsia="Arial" w:hAnsi="Arial" w:cs="Arial"/>
          <w:color w:val="000000"/>
          <w:sz w:val="24"/>
          <w:szCs w:val="24"/>
        </w:rPr>
        <w:t xml:space="preserve"> to be replaced by </w:t>
      </w:r>
      <w:r>
        <w:rPr>
          <w:rFonts w:ascii="Arial" w:eastAsia="Arial" w:hAnsi="Arial" w:cs="Arial"/>
          <w:i/>
          <w:color w:val="000000"/>
          <w:sz w:val="24"/>
          <w:szCs w:val="24"/>
        </w:rPr>
        <w:t>“Court of Session”.</w:t>
      </w:r>
      <w:r>
        <w:rPr>
          <w:rFonts w:ascii="Arial" w:eastAsia="Arial" w:hAnsi="Arial" w:cs="Arial"/>
          <w:color w:val="000000"/>
          <w:sz w:val="24"/>
          <w:szCs w:val="24"/>
        </w:rPr>
        <w:t xml:space="preserve"> References to </w:t>
      </w:r>
      <w:r>
        <w:rPr>
          <w:rFonts w:ascii="Arial" w:eastAsia="Arial" w:hAnsi="Arial" w:cs="Arial"/>
          <w:i/>
          <w:color w:val="000000"/>
          <w:sz w:val="24"/>
          <w:szCs w:val="24"/>
        </w:rPr>
        <w:t>“English”</w:t>
      </w:r>
      <w:r>
        <w:rPr>
          <w:rFonts w:ascii="Arial" w:eastAsia="Arial" w:hAnsi="Arial" w:cs="Arial"/>
          <w:color w:val="000000"/>
          <w:sz w:val="24"/>
          <w:szCs w:val="24"/>
        </w:rPr>
        <w:t xml:space="preserve"> to be replaced by </w:t>
      </w:r>
      <w:r>
        <w:rPr>
          <w:rFonts w:ascii="Arial" w:eastAsia="Arial" w:hAnsi="Arial" w:cs="Arial"/>
          <w:i/>
          <w:color w:val="000000"/>
          <w:sz w:val="24"/>
          <w:szCs w:val="24"/>
        </w:rPr>
        <w:t>“Scottish”</w:t>
      </w:r>
      <w:r>
        <w:rPr>
          <w:rFonts w:ascii="Arial" w:eastAsia="Arial" w:hAnsi="Arial" w:cs="Arial"/>
          <w:color w:val="000000"/>
          <w:sz w:val="24"/>
          <w:szCs w:val="24"/>
        </w:rPr>
        <w:t>. References to “</w:t>
      </w:r>
      <w:r>
        <w:rPr>
          <w:rFonts w:ascii="Arial" w:eastAsia="Arial" w:hAnsi="Arial" w:cs="Arial"/>
          <w:i/>
          <w:color w:val="000000"/>
          <w:sz w:val="24"/>
          <w:szCs w:val="24"/>
        </w:rPr>
        <w:t>England and Wales</w:t>
      </w:r>
      <w:r>
        <w:rPr>
          <w:rFonts w:ascii="Arial" w:eastAsia="Arial" w:hAnsi="Arial" w:cs="Arial"/>
          <w:color w:val="000000"/>
          <w:sz w:val="24"/>
          <w:szCs w:val="24"/>
        </w:rPr>
        <w:t>” to be replaced by “</w:t>
      </w:r>
      <w:r>
        <w:rPr>
          <w:rFonts w:ascii="Arial" w:eastAsia="Arial" w:hAnsi="Arial" w:cs="Arial"/>
          <w:i/>
          <w:color w:val="000000"/>
          <w:sz w:val="24"/>
          <w:szCs w:val="24"/>
        </w:rPr>
        <w:t>Scotland</w:t>
      </w:r>
      <w:r>
        <w:rPr>
          <w:rFonts w:ascii="Arial" w:eastAsia="Arial" w:hAnsi="Arial" w:cs="Arial"/>
          <w:color w:val="000000"/>
          <w:sz w:val="24"/>
          <w:szCs w:val="24"/>
        </w:rPr>
        <w:t>”.</w:t>
      </w:r>
    </w:p>
    <w:p w14:paraId="09B588D6" w14:textId="77777777" w:rsidR="00354279" w:rsidRDefault="00354279" w:rsidP="00354279">
      <w:pPr>
        <w:numPr>
          <w:ilvl w:val="2"/>
          <w:numId w:val="31"/>
        </w:numPr>
        <w:spacing w:before="120" w:after="120" w:line="240" w:lineRule="auto"/>
      </w:pPr>
      <w:r>
        <w:rPr>
          <w:rFonts w:ascii="Arial" w:eastAsia="Arial" w:hAnsi="Arial" w:cs="Arial"/>
          <w:color w:val="000000"/>
          <w:sz w:val="24"/>
          <w:szCs w:val="24"/>
        </w:rPr>
        <w:t>Alter execution strip to read as follows:</w:t>
      </w:r>
    </w:p>
    <w:p w14:paraId="144F41FA" w14:textId="77777777" w:rsidR="00354279" w:rsidRDefault="00354279" w:rsidP="00354279">
      <w:pPr>
        <w:tabs>
          <w:tab w:val="left" w:pos="142"/>
        </w:tabs>
        <w:spacing w:before="240" w:after="120" w:line="240" w:lineRule="auto"/>
        <w:ind w:left="2160" w:hanging="720"/>
        <w:rPr>
          <w:rFonts w:ascii="Arial" w:eastAsia="Arial" w:hAnsi="Arial" w:cs="Arial"/>
          <w:i/>
          <w:smallCaps/>
          <w:color w:val="000000"/>
          <w:sz w:val="24"/>
          <w:szCs w:val="24"/>
        </w:rPr>
      </w:pPr>
      <w:r>
        <w:rPr>
          <w:rFonts w:ascii="Arial" w:eastAsia="Arial" w:hAnsi="Arial" w:cs="Arial"/>
          <w:i/>
          <w:smallCaps/>
          <w:color w:val="000000"/>
          <w:sz w:val="24"/>
          <w:szCs w:val="24"/>
        </w:rPr>
        <w:t xml:space="preserve">“IN WITNESS WHEREOF these presents consisting of this page and the </w:t>
      </w:r>
      <w:proofErr w:type="gramStart"/>
      <w:r>
        <w:rPr>
          <w:rFonts w:ascii="Arial" w:eastAsia="Arial" w:hAnsi="Arial" w:cs="Arial"/>
          <w:i/>
          <w:smallCaps/>
          <w:color w:val="000000"/>
          <w:sz w:val="24"/>
          <w:szCs w:val="24"/>
        </w:rPr>
        <w:t>[ ]</w:t>
      </w:r>
      <w:proofErr w:type="gramEnd"/>
      <w:r>
        <w:rPr>
          <w:rFonts w:ascii="Arial" w:eastAsia="Arial" w:hAnsi="Arial" w:cs="Arial"/>
          <w:i/>
          <w:smallCaps/>
          <w:color w:val="000000"/>
          <w:sz w:val="24"/>
          <w:szCs w:val="24"/>
        </w:rPr>
        <w:t xml:space="preserve"> preceding pages are executed in duplicate as follows:</w:t>
      </w:r>
    </w:p>
    <w:p w14:paraId="3FA2CB31" w14:textId="77777777" w:rsidR="00354279" w:rsidRDefault="00354279" w:rsidP="00354279">
      <w:pP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SIGNATURE:</w:t>
      </w:r>
    </w:p>
    <w:p w14:paraId="6359F98E" w14:textId="77777777" w:rsidR="00354279" w:rsidRDefault="00354279" w:rsidP="00354279">
      <w:pP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 xml:space="preserve">Name: </w:t>
      </w:r>
    </w:p>
    <w:p w14:paraId="0DC7A5DD" w14:textId="77777777" w:rsidR="00354279" w:rsidRDefault="00354279" w:rsidP="00354279">
      <w:pP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Position:</w:t>
      </w:r>
    </w:p>
    <w:p w14:paraId="3F32CAA1" w14:textId="77777777" w:rsidR="00354279" w:rsidRDefault="00354279" w:rsidP="00354279">
      <w:pP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Place of signing:</w:t>
      </w:r>
    </w:p>
    <w:p w14:paraId="1A9456EF" w14:textId="77777777" w:rsidR="00354279" w:rsidRDefault="00354279" w:rsidP="00354279">
      <w:pP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Date:</w:t>
      </w:r>
    </w:p>
    <w:p w14:paraId="47D7DD80" w14:textId="77777777" w:rsidR="00354279" w:rsidRDefault="00354279" w:rsidP="00354279">
      <w:pP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w:t>
      </w:r>
    </w:p>
    <w:p w14:paraId="3F5946B3" w14:textId="77777777" w:rsidR="00354279" w:rsidRDefault="00354279" w:rsidP="00354279">
      <w:pP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 name:</w:t>
      </w:r>
    </w:p>
    <w:p w14:paraId="5EFA1AA4" w14:textId="77777777" w:rsidR="00354279" w:rsidRDefault="00354279" w:rsidP="00354279">
      <w:pP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 address:”</w:t>
      </w:r>
    </w:p>
    <w:p w14:paraId="3BDCE8B5" w14:textId="77777777" w:rsidR="00354279" w:rsidRDefault="00354279" w:rsidP="00354279">
      <w:pPr>
        <w:spacing w:before="120" w:after="120" w:line="240" w:lineRule="auto"/>
        <w:ind w:left="1996" w:hanging="720"/>
        <w:rPr>
          <w:rFonts w:ascii="Arial" w:eastAsia="Arial" w:hAnsi="Arial" w:cs="Arial"/>
          <w:color w:val="000000"/>
          <w:sz w:val="24"/>
          <w:szCs w:val="24"/>
        </w:rPr>
      </w:pPr>
    </w:p>
    <w:p w14:paraId="24D84D82" w14:textId="77777777" w:rsidR="00354279" w:rsidRDefault="00354279" w:rsidP="00354279">
      <w:pPr>
        <w:numPr>
          <w:ilvl w:val="0"/>
          <w:numId w:val="31"/>
        </w:numPr>
        <w:tabs>
          <w:tab w:val="left" w:pos="142"/>
        </w:tabs>
        <w:spacing w:before="240" w:after="120" w:line="240" w:lineRule="auto"/>
      </w:pPr>
      <w:r>
        <w:rPr>
          <w:rFonts w:ascii="Arial" w:eastAsia="Arial" w:hAnsi="Arial" w:cs="Arial"/>
          <w:b/>
          <w:color w:val="000000"/>
          <w:sz w:val="24"/>
          <w:szCs w:val="24"/>
        </w:rPr>
        <w:lastRenderedPageBreak/>
        <w:t>Changes to Call-Off Schedules</w:t>
      </w:r>
    </w:p>
    <w:p w14:paraId="19224155" w14:textId="77777777" w:rsidR="00354279" w:rsidRDefault="00354279" w:rsidP="00354279"/>
    <w:p w14:paraId="523109D5" w14:textId="7587DBB6" w:rsidR="00354279" w:rsidRDefault="00D11719" w:rsidP="00354279">
      <w:r>
        <w:rPr>
          <w:b/>
          <w:highlight w:val="yellow"/>
        </w:rPr>
        <w:t>Not applicable</w:t>
      </w:r>
    </w:p>
    <w:p w14:paraId="3E5313CF" w14:textId="77777777" w:rsidR="00354279" w:rsidRDefault="00354279" w:rsidP="00354279"/>
    <w:p w14:paraId="142BC777" w14:textId="77777777" w:rsidR="00354279" w:rsidRDefault="00354279" w:rsidP="00354279">
      <w:pPr>
        <w:numPr>
          <w:ilvl w:val="0"/>
          <w:numId w:val="31"/>
        </w:numPr>
        <w:tabs>
          <w:tab w:val="left" w:pos="142"/>
        </w:tabs>
        <w:spacing w:before="240" w:after="120" w:line="240" w:lineRule="auto"/>
      </w:pPr>
      <w:r>
        <w:rPr>
          <w:rFonts w:ascii="Arial" w:eastAsia="Arial" w:hAnsi="Arial" w:cs="Arial"/>
          <w:b/>
          <w:color w:val="000000"/>
          <w:sz w:val="24"/>
          <w:szCs w:val="24"/>
        </w:rPr>
        <w:t>References to Legislation</w:t>
      </w:r>
    </w:p>
    <w:p w14:paraId="6E8FDCD8" w14:textId="77777777" w:rsidR="00354279" w:rsidRDefault="00354279" w:rsidP="00354279">
      <w:pPr>
        <w:spacing w:before="120" w:after="120" w:line="240" w:lineRule="auto"/>
        <w:ind w:left="720" w:hanging="576"/>
        <w:jc w:val="both"/>
        <w:rPr>
          <w:rFonts w:ascii="Arial" w:eastAsia="Arial" w:hAnsi="Arial" w:cs="Arial"/>
          <w:color w:val="000000"/>
          <w:sz w:val="24"/>
          <w:szCs w:val="24"/>
        </w:rPr>
      </w:pPr>
      <w:r>
        <w:rPr>
          <w:rFonts w:ascii="Arial" w:eastAsia="Arial" w:hAnsi="Arial" w:cs="Arial"/>
          <w:color w:val="000000"/>
          <w:sz w:val="24"/>
          <w:szCs w:val="24"/>
        </w:rPr>
        <w:t xml:space="preserve">Where legislation applicable to England and Wales only is expressly mentioned in this Call Off Contract it shall have the effect of substituting the equivalent legislation applicable in Scotland. </w:t>
      </w:r>
    </w:p>
    <w:p w14:paraId="201848A6" w14:textId="77777777" w:rsidR="00354279" w:rsidRDefault="00354279" w:rsidP="00354279">
      <w:pPr>
        <w:spacing w:before="120" w:after="120" w:line="240" w:lineRule="auto"/>
        <w:ind w:left="1996" w:hanging="720"/>
        <w:rPr>
          <w:rFonts w:ascii="Arial" w:eastAsia="Arial" w:hAnsi="Arial" w:cs="Arial"/>
          <w:color w:val="000000"/>
          <w:sz w:val="24"/>
          <w:szCs w:val="24"/>
        </w:rPr>
      </w:pPr>
    </w:p>
    <w:p w14:paraId="3185928F" w14:textId="77777777" w:rsidR="00354279" w:rsidRDefault="00354279" w:rsidP="00354279">
      <w:pPr>
        <w:pStyle w:val="GPSL2NumberedBoldHeading"/>
        <w:numPr>
          <w:ilvl w:val="0"/>
          <w:numId w:val="0"/>
        </w:numPr>
        <w:tabs>
          <w:tab w:val="left" w:pos="720"/>
        </w:tabs>
        <w:ind w:left="936"/>
        <w:rPr>
          <w:rFonts w:ascii="Arial" w:hAnsi="Arial"/>
          <w:sz w:val="24"/>
          <w:szCs w:val="24"/>
        </w:rPr>
      </w:pPr>
    </w:p>
    <w:p w14:paraId="668C05E5" w14:textId="77777777" w:rsidR="00F94E11" w:rsidRDefault="00F94E11">
      <w:pPr>
        <w:pBdr>
          <w:top w:val="nil"/>
          <w:left w:val="nil"/>
          <w:bottom w:val="nil"/>
          <w:right w:val="nil"/>
          <w:between w:val="nil"/>
        </w:pBdr>
        <w:tabs>
          <w:tab w:val="left" w:pos="2257"/>
        </w:tabs>
        <w:spacing w:after="0" w:line="254" w:lineRule="auto"/>
        <w:rPr>
          <w:color w:val="000000"/>
        </w:rPr>
      </w:pPr>
    </w:p>
    <w:p w14:paraId="000000C4" w14:textId="307D4BF2" w:rsidR="002873AA" w:rsidRDefault="002873AA">
      <w:pPr>
        <w:pBdr>
          <w:top w:val="nil"/>
          <w:left w:val="nil"/>
          <w:bottom w:val="nil"/>
          <w:right w:val="nil"/>
          <w:between w:val="nil"/>
        </w:pBdr>
        <w:tabs>
          <w:tab w:val="left" w:pos="2257"/>
        </w:tabs>
        <w:spacing w:after="0" w:line="254" w:lineRule="auto"/>
        <w:rPr>
          <w:color w:val="000000"/>
        </w:rPr>
      </w:pPr>
    </w:p>
    <w:p w14:paraId="51D75556" w14:textId="4CF1A217" w:rsidR="002873AA" w:rsidRDefault="002873AA" w:rsidP="002873AA"/>
    <w:p w14:paraId="68EEFEDF" w14:textId="77777777" w:rsidR="00354279" w:rsidRDefault="00354279" w:rsidP="002873AA">
      <w:pPr>
        <w:tabs>
          <w:tab w:val="left" w:pos="8331"/>
        </w:tabs>
      </w:pPr>
    </w:p>
    <w:p w14:paraId="10EA28A7" w14:textId="77777777" w:rsidR="00354279" w:rsidRDefault="00354279" w:rsidP="00354279">
      <w:pPr>
        <w:rPr>
          <w:rFonts w:ascii="Arial" w:eastAsia="Arial" w:hAnsi="Arial" w:cs="Arial"/>
          <w:b/>
          <w:sz w:val="36"/>
          <w:szCs w:val="36"/>
        </w:rPr>
      </w:pPr>
      <w:r>
        <w:br w:type="page"/>
      </w:r>
    </w:p>
    <w:p w14:paraId="02264FB6" w14:textId="77777777" w:rsidR="00354279" w:rsidRDefault="00354279" w:rsidP="00354279">
      <w:pPr>
        <w:rPr>
          <w:rFonts w:ascii="Arial" w:eastAsia="Arial" w:hAnsi="Arial" w:cs="Arial"/>
          <w:sz w:val="36"/>
          <w:szCs w:val="36"/>
        </w:rPr>
      </w:pPr>
      <w:r>
        <w:rPr>
          <w:rFonts w:ascii="Arial" w:eastAsia="Arial" w:hAnsi="Arial" w:cs="Arial"/>
          <w:b/>
          <w:sz w:val="36"/>
          <w:szCs w:val="36"/>
        </w:rPr>
        <w:lastRenderedPageBreak/>
        <w:t>Call-Off Schedule 20 (Call-Off Specification)</w:t>
      </w:r>
      <w:r>
        <w:rPr>
          <w:rFonts w:ascii="Arial" w:eastAsia="Arial" w:hAnsi="Arial" w:cs="Arial"/>
          <w:sz w:val="36"/>
          <w:szCs w:val="36"/>
        </w:rPr>
        <w:t xml:space="preserve"> </w:t>
      </w:r>
    </w:p>
    <w:p w14:paraId="12CC9FB5" w14:textId="44AA0B34" w:rsidR="00354279" w:rsidRDefault="00354279" w:rsidP="00354279">
      <w:pPr>
        <w:tabs>
          <w:tab w:val="left" w:pos="709"/>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4A7CB124" w14:textId="2CA49775" w:rsidR="006959FA" w:rsidRDefault="006959FA" w:rsidP="00354279">
      <w:pPr>
        <w:tabs>
          <w:tab w:val="left" w:pos="709"/>
          <w:tab w:val="left" w:pos="1134"/>
        </w:tabs>
        <w:spacing w:before="120" w:after="120" w:line="240" w:lineRule="auto"/>
        <w:rPr>
          <w:rFonts w:ascii="Arial" w:eastAsia="Arial" w:hAnsi="Arial" w:cs="Arial"/>
          <w:color w:val="000000"/>
          <w:sz w:val="24"/>
          <w:szCs w:val="24"/>
        </w:rPr>
      </w:pPr>
    </w:p>
    <w:p w14:paraId="41533421" w14:textId="3E97A561" w:rsidR="006959FA" w:rsidRDefault="006959FA" w:rsidP="00354279">
      <w:pPr>
        <w:tabs>
          <w:tab w:val="left" w:pos="709"/>
          <w:tab w:val="left" w:pos="1134"/>
        </w:tabs>
        <w:spacing w:before="120" w:after="120" w:line="240" w:lineRule="auto"/>
        <w:rPr>
          <w:rFonts w:ascii="Arial" w:eastAsia="Arial" w:hAnsi="Arial" w:cs="Arial"/>
          <w:color w:val="000000"/>
          <w:sz w:val="24"/>
          <w:szCs w:val="24"/>
        </w:rPr>
      </w:pPr>
      <w:r w:rsidRPr="006959FA">
        <w:rPr>
          <w:rFonts w:ascii="Arial" w:eastAsia="Arial" w:hAnsi="Arial" w:cs="Arial"/>
          <w:color w:val="000000"/>
          <w:sz w:val="24"/>
          <w:szCs w:val="24"/>
        </w:rPr>
        <w:t>Redacted Text Under FOIA Section 43, Commercial Interests</w:t>
      </w:r>
    </w:p>
    <w:p w14:paraId="3C3EA7C2" w14:textId="77777777" w:rsidR="00354279" w:rsidRDefault="00354279" w:rsidP="00354279">
      <w:pPr>
        <w:spacing w:after="0" w:line="240" w:lineRule="auto"/>
        <w:rPr>
          <w:rFonts w:ascii="Arial" w:eastAsia="Arial" w:hAnsi="Arial" w:cs="Arial"/>
          <w:b/>
          <w:color w:val="000000"/>
          <w:sz w:val="24"/>
          <w:szCs w:val="24"/>
          <w:highlight w:val="yellow"/>
        </w:rPr>
        <w:sectPr w:rsidR="00354279">
          <w:pgSz w:w="11906" w:h="16838"/>
          <w:pgMar w:top="1440" w:right="1440" w:bottom="1440" w:left="1440" w:header="708" w:footer="708" w:gutter="0"/>
          <w:pgNumType w:start="1"/>
          <w:cols w:space="720"/>
        </w:sectPr>
      </w:pPr>
      <w:bookmarkStart w:id="129" w:name="_GoBack"/>
      <w:bookmarkEnd w:id="129"/>
    </w:p>
    <w:p w14:paraId="0B7E571B" w14:textId="77777777" w:rsidR="004133B2" w:rsidRDefault="004133B2" w:rsidP="004133B2">
      <w:pPr>
        <w:spacing w:line="360" w:lineRule="auto"/>
        <w:rPr>
          <w:rFonts w:ascii="Arial" w:eastAsia="Arial" w:hAnsi="Arial" w:cs="Arial"/>
          <w:b/>
          <w:sz w:val="36"/>
          <w:szCs w:val="36"/>
        </w:rPr>
      </w:pPr>
    </w:p>
    <w:p w14:paraId="08E0666D" w14:textId="77777777" w:rsidR="004133B2" w:rsidRDefault="004133B2" w:rsidP="004133B2">
      <w:pPr>
        <w:spacing w:line="360" w:lineRule="auto"/>
        <w:rPr>
          <w:rFonts w:ascii="Arial" w:eastAsia="Arial" w:hAnsi="Arial" w:cs="Arial"/>
          <w:b/>
          <w:sz w:val="36"/>
          <w:szCs w:val="36"/>
        </w:rPr>
      </w:pPr>
      <w:r>
        <w:rPr>
          <w:rFonts w:ascii="Arial" w:eastAsia="Arial" w:hAnsi="Arial" w:cs="Arial"/>
          <w:b/>
          <w:sz w:val="36"/>
          <w:szCs w:val="36"/>
        </w:rPr>
        <w:t>Call-Off Schedule 21 (Northern Ireland Law)</w:t>
      </w:r>
    </w:p>
    <w:p w14:paraId="23C61F3E" w14:textId="77777777" w:rsidR="004133B2" w:rsidRDefault="004133B2" w:rsidP="004133B2">
      <w:pPr>
        <w:jc w:val="both"/>
        <w:rPr>
          <w:rFonts w:ascii="Arial" w:eastAsia="Arial" w:hAnsi="Arial" w:cs="Arial"/>
          <w:b/>
          <w:sz w:val="26"/>
          <w:szCs w:val="26"/>
        </w:rPr>
      </w:pPr>
    </w:p>
    <w:p w14:paraId="02A9577B" w14:textId="77777777" w:rsidR="004133B2" w:rsidRDefault="004133B2" w:rsidP="004133B2">
      <w:pPr>
        <w:numPr>
          <w:ilvl w:val="0"/>
          <w:numId w:val="35"/>
        </w:numPr>
        <w:spacing w:after="0" w:line="240" w:lineRule="auto"/>
        <w:ind w:left="851" w:hanging="709"/>
        <w:jc w:val="both"/>
        <w:rPr>
          <w:rFonts w:ascii="Arial" w:eastAsia="Arial" w:hAnsi="Arial" w:cs="Arial"/>
          <w:b/>
          <w:color w:val="000000"/>
          <w:sz w:val="24"/>
          <w:szCs w:val="24"/>
        </w:rPr>
      </w:pPr>
      <w:r>
        <w:rPr>
          <w:rFonts w:ascii="Arial" w:eastAsia="Arial" w:hAnsi="Arial" w:cs="Arial"/>
          <w:b/>
          <w:color w:val="000000"/>
        </w:rPr>
        <w:t>When you should use this Schedule</w:t>
      </w:r>
    </w:p>
    <w:p w14:paraId="358DC7E0" w14:textId="77777777" w:rsidR="004133B2" w:rsidRDefault="004133B2" w:rsidP="004133B2">
      <w:pPr>
        <w:jc w:val="both"/>
        <w:rPr>
          <w:rFonts w:ascii="Arial" w:eastAsia="Arial" w:hAnsi="Arial" w:cs="Arial"/>
          <w:sz w:val="26"/>
          <w:szCs w:val="26"/>
        </w:rPr>
      </w:pPr>
    </w:p>
    <w:p w14:paraId="1B39AD14" w14:textId="77777777" w:rsidR="004133B2" w:rsidRDefault="004133B2" w:rsidP="004133B2">
      <w:pPr>
        <w:numPr>
          <w:ilvl w:val="1"/>
          <w:numId w:val="35"/>
        </w:numPr>
        <w:tabs>
          <w:tab w:val="left" w:pos="1134"/>
        </w:tabs>
        <w:spacing w:after="0" w:line="240" w:lineRule="auto"/>
        <w:jc w:val="both"/>
        <w:rPr>
          <w:rFonts w:ascii="Arial" w:eastAsia="Arial" w:hAnsi="Arial" w:cs="Arial"/>
          <w:color w:val="000000"/>
          <w:sz w:val="24"/>
          <w:szCs w:val="24"/>
        </w:rPr>
      </w:pPr>
      <w:r>
        <w:rPr>
          <w:rFonts w:ascii="Arial" w:eastAsia="Arial" w:hAnsi="Arial" w:cs="Arial"/>
          <w:color w:val="000000"/>
        </w:rPr>
        <w:tab/>
        <w:t>This Call-Off Schedule 21 may be included to adapt the Core Terms and Schedules so that the Call-Off Contract is under Northern Ireland Law.</w:t>
      </w:r>
    </w:p>
    <w:p w14:paraId="0EB19470" w14:textId="77777777" w:rsidR="004133B2" w:rsidRDefault="004133B2" w:rsidP="004133B2">
      <w:pPr>
        <w:tabs>
          <w:tab w:val="left" w:pos="1134"/>
        </w:tabs>
        <w:jc w:val="both"/>
        <w:rPr>
          <w:rFonts w:ascii="Arial" w:eastAsia="Arial" w:hAnsi="Arial" w:cs="Arial"/>
          <w:b/>
          <w:sz w:val="26"/>
          <w:szCs w:val="26"/>
        </w:rPr>
      </w:pPr>
    </w:p>
    <w:p w14:paraId="4D983AB1" w14:textId="77777777" w:rsidR="004133B2" w:rsidRDefault="004133B2" w:rsidP="004133B2">
      <w:pPr>
        <w:numPr>
          <w:ilvl w:val="0"/>
          <w:numId w:val="35"/>
        </w:numPr>
        <w:tabs>
          <w:tab w:val="left" w:pos="1134"/>
        </w:tabs>
        <w:spacing w:after="0" w:line="240" w:lineRule="auto"/>
        <w:ind w:left="851" w:hanging="709"/>
        <w:jc w:val="both"/>
        <w:rPr>
          <w:rFonts w:ascii="Arial" w:eastAsia="Arial" w:hAnsi="Arial" w:cs="Arial"/>
          <w:b/>
          <w:color w:val="000000"/>
          <w:sz w:val="24"/>
          <w:szCs w:val="24"/>
        </w:rPr>
      </w:pPr>
      <w:r>
        <w:rPr>
          <w:rFonts w:ascii="Arial" w:eastAsia="Arial" w:hAnsi="Arial" w:cs="Arial"/>
          <w:b/>
          <w:color w:val="000000"/>
        </w:rPr>
        <w:t>Changes to the Core Terms</w:t>
      </w:r>
    </w:p>
    <w:p w14:paraId="6410865E" w14:textId="77777777" w:rsidR="004133B2" w:rsidRDefault="004133B2" w:rsidP="004133B2">
      <w:pPr>
        <w:tabs>
          <w:tab w:val="left" w:pos="1134"/>
        </w:tabs>
        <w:ind w:left="142"/>
        <w:jc w:val="both"/>
        <w:rPr>
          <w:rFonts w:ascii="Arial" w:eastAsia="Arial" w:hAnsi="Arial" w:cs="Arial"/>
          <w:b/>
        </w:rPr>
      </w:pPr>
    </w:p>
    <w:p w14:paraId="68FFBDD4" w14:textId="77777777" w:rsidR="004133B2" w:rsidRDefault="004133B2" w:rsidP="004133B2">
      <w:pPr>
        <w:tabs>
          <w:tab w:val="left" w:pos="1134"/>
        </w:tabs>
        <w:ind w:left="426"/>
        <w:jc w:val="both"/>
        <w:rPr>
          <w:rFonts w:ascii="Arial" w:eastAsia="Arial" w:hAnsi="Arial" w:cs="Arial"/>
        </w:rPr>
      </w:pPr>
      <w:r>
        <w:rPr>
          <w:rFonts w:ascii="Arial" w:eastAsia="Arial" w:hAnsi="Arial" w:cs="Arial"/>
        </w:rPr>
        <w:t>2.1</w:t>
      </w:r>
      <w:r>
        <w:rPr>
          <w:rFonts w:ascii="Arial" w:eastAsia="Arial" w:hAnsi="Arial" w:cs="Arial"/>
        </w:rPr>
        <w:tab/>
        <w:t>Clause 34 (Resolving Disputes):</w:t>
      </w:r>
    </w:p>
    <w:p w14:paraId="36226D9F" w14:textId="77777777" w:rsidR="004133B2" w:rsidRDefault="004133B2" w:rsidP="004133B2">
      <w:pPr>
        <w:tabs>
          <w:tab w:val="left" w:pos="1134"/>
        </w:tabs>
        <w:ind w:left="426"/>
        <w:jc w:val="both"/>
        <w:rPr>
          <w:rFonts w:ascii="Arial" w:eastAsia="Arial" w:hAnsi="Arial" w:cs="Arial"/>
        </w:rPr>
      </w:pPr>
    </w:p>
    <w:p w14:paraId="61D42D0C" w14:textId="77777777" w:rsidR="004133B2" w:rsidRDefault="004133B2" w:rsidP="004133B2">
      <w:pPr>
        <w:ind w:left="1843" w:hanging="566"/>
        <w:jc w:val="both"/>
        <w:rPr>
          <w:rFonts w:ascii="Arial" w:eastAsia="Arial" w:hAnsi="Arial" w:cs="Arial"/>
        </w:rPr>
      </w:pPr>
      <w:r>
        <w:rPr>
          <w:rFonts w:ascii="Arial" w:eastAsia="Arial" w:hAnsi="Arial" w:cs="Arial"/>
        </w:rPr>
        <w:t>2.1.1 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14:paraId="23D11FB8" w14:textId="77777777" w:rsidR="004133B2" w:rsidRDefault="004133B2" w:rsidP="004133B2">
      <w:pPr>
        <w:ind w:left="1843" w:hanging="566"/>
        <w:jc w:val="both"/>
        <w:rPr>
          <w:rFonts w:ascii="Arial" w:eastAsia="Arial" w:hAnsi="Arial" w:cs="Arial"/>
        </w:rPr>
      </w:pPr>
    </w:p>
    <w:p w14:paraId="28BAA113" w14:textId="77777777" w:rsidR="004133B2" w:rsidRDefault="004133B2" w:rsidP="004133B2">
      <w:pPr>
        <w:ind w:left="1843" w:hanging="566"/>
        <w:jc w:val="both"/>
        <w:rPr>
          <w:rFonts w:ascii="Arial" w:eastAsia="Arial" w:hAnsi="Arial" w:cs="Arial"/>
        </w:rPr>
      </w:pPr>
      <w:r>
        <w:rPr>
          <w:rFonts w:ascii="Arial" w:eastAsia="Arial" w:hAnsi="Arial" w:cs="Arial"/>
        </w:rPr>
        <w:t>2.1.2</w:t>
      </w:r>
      <w:r>
        <w:rPr>
          <w:rFonts w:ascii="Arial" w:eastAsia="Arial" w:hAnsi="Arial" w:cs="Arial"/>
        </w:rPr>
        <w:tab/>
        <w:t>Clause 34.3: the term “Courts of England and Wales” shall be amended to read “Courts of Northern Ireland”.</w:t>
      </w:r>
    </w:p>
    <w:p w14:paraId="1AC21778" w14:textId="77777777" w:rsidR="004133B2" w:rsidRDefault="004133B2" w:rsidP="004133B2">
      <w:pPr>
        <w:ind w:left="1843" w:hanging="566"/>
        <w:jc w:val="both"/>
        <w:rPr>
          <w:rFonts w:ascii="Arial" w:eastAsia="Arial" w:hAnsi="Arial" w:cs="Arial"/>
        </w:rPr>
      </w:pPr>
    </w:p>
    <w:p w14:paraId="230B0799" w14:textId="77777777" w:rsidR="004133B2" w:rsidRDefault="004133B2" w:rsidP="004133B2">
      <w:pPr>
        <w:ind w:left="1843" w:hanging="566"/>
        <w:jc w:val="both"/>
        <w:rPr>
          <w:rFonts w:ascii="Arial" w:eastAsia="Arial" w:hAnsi="Arial" w:cs="Arial"/>
        </w:rPr>
      </w:pPr>
      <w:r>
        <w:rPr>
          <w:rFonts w:ascii="Arial" w:eastAsia="Arial" w:hAnsi="Arial" w:cs="Arial"/>
        </w:rPr>
        <w:t>2.1.3</w:t>
      </w:r>
      <w:r>
        <w:rPr>
          <w:rFonts w:ascii="Arial" w:eastAsia="Arial" w:hAnsi="Arial" w:cs="Arial"/>
        </w:rPr>
        <w:tab/>
        <w:t>Clause 34.4: the seat or legal place of the arbitration shall be amended, so that it takes place in Belfast as opposed to London.</w:t>
      </w:r>
    </w:p>
    <w:p w14:paraId="792F4A7A" w14:textId="77777777" w:rsidR="004133B2" w:rsidRDefault="004133B2" w:rsidP="004133B2">
      <w:pPr>
        <w:jc w:val="both"/>
        <w:rPr>
          <w:rFonts w:ascii="Arial" w:eastAsia="Arial" w:hAnsi="Arial" w:cs="Arial"/>
        </w:rPr>
      </w:pPr>
    </w:p>
    <w:p w14:paraId="2649189E" w14:textId="77777777" w:rsidR="004133B2" w:rsidRDefault="004133B2" w:rsidP="004133B2">
      <w:pPr>
        <w:ind w:left="1134" w:hanging="708"/>
        <w:jc w:val="both"/>
        <w:rPr>
          <w:rFonts w:ascii="Arial" w:eastAsia="Arial" w:hAnsi="Arial" w:cs="Arial"/>
        </w:rPr>
      </w:pPr>
      <w:r>
        <w:rPr>
          <w:rFonts w:ascii="Arial" w:eastAsia="Arial" w:hAnsi="Arial" w:cs="Arial"/>
        </w:rPr>
        <w:t>2.2</w:t>
      </w:r>
      <w:r>
        <w:rPr>
          <w:rFonts w:ascii="Arial" w:eastAsia="Arial" w:hAnsi="Arial" w:cs="Arial"/>
        </w:rPr>
        <w:tab/>
        <w:t>Clause 35 (Which Laws apply): the term “English Law” shall be replaced with “the Law of Northern Ireland”.</w:t>
      </w:r>
    </w:p>
    <w:p w14:paraId="5D422742" w14:textId="77777777" w:rsidR="004133B2" w:rsidRDefault="004133B2" w:rsidP="004133B2">
      <w:pPr>
        <w:ind w:firstLine="426"/>
        <w:jc w:val="both"/>
        <w:rPr>
          <w:rFonts w:ascii="Arial" w:eastAsia="Arial" w:hAnsi="Arial" w:cs="Arial"/>
        </w:rPr>
      </w:pPr>
    </w:p>
    <w:p w14:paraId="4DE90237" w14:textId="77777777" w:rsidR="004133B2" w:rsidRDefault="004133B2" w:rsidP="004133B2">
      <w:pPr>
        <w:numPr>
          <w:ilvl w:val="0"/>
          <w:numId w:val="35"/>
        </w:numPr>
        <w:spacing w:after="0" w:line="240" w:lineRule="auto"/>
        <w:ind w:left="851" w:hanging="709"/>
        <w:jc w:val="both"/>
        <w:rPr>
          <w:rFonts w:ascii="Arial" w:eastAsia="Arial" w:hAnsi="Arial" w:cs="Arial"/>
          <w:b/>
          <w:color w:val="000000"/>
        </w:rPr>
      </w:pPr>
      <w:r>
        <w:rPr>
          <w:rFonts w:ascii="Arial" w:eastAsia="Arial" w:hAnsi="Arial" w:cs="Arial"/>
          <w:b/>
          <w:color w:val="000000"/>
        </w:rPr>
        <w:t>Changes to the Joint Schedules</w:t>
      </w:r>
    </w:p>
    <w:p w14:paraId="7F06DFC1" w14:textId="77777777" w:rsidR="004133B2" w:rsidRDefault="004133B2" w:rsidP="004133B2">
      <w:pPr>
        <w:ind w:left="851" w:hanging="720"/>
        <w:jc w:val="both"/>
        <w:rPr>
          <w:rFonts w:ascii="Arial" w:eastAsia="Arial" w:hAnsi="Arial" w:cs="Arial"/>
          <w:b/>
          <w:color w:val="000000"/>
        </w:rPr>
      </w:pPr>
    </w:p>
    <w:p w14:paraId="45C2DEE8" w14:textId="77777777" w:rsidR="004133B2" w:rsidRDefault="004133B2" w:rsidP="004133B2">
      <w:pPr>
        <w:tabs>
          <w:tab w:val="left" w:pos="1134"/>
        </w:tabs>
        <w:ind w:left="426" w:hanging="426"/>
        <w:jc w:val="both"/>
        <w:rPr>
          <w:rFonts w:ascii="Arial" w:eastAsia="Arial" w:hAnsi="Arial" w:cs="Arial"/>
        </w:rPr>
      </w:pPr>
      <w:r>
        <w:rPr>
          <w:rFonts w:ascii="Arial" w:eastAsia="Arial" w:hAnsi="Arial" w:cs="Arial"/>
        </w:rPr>
        <w:tab/>
        <w:t>3.1</w:t>
      </w:r>
      <w:r>
        <w:rPr>
          <w:rFonts w:ascii="Arial" w:eastAsia="Arial" w:hAnsi="Arial" w:cs="Arial"/>
        </w:rPr>
        <w:tab/>
        <w:t>Joint Schedule 1 - Definitions</w:t>
      </w:r>
    </w:p>
    <w:p w14:paraId="5FEE446B" w14:textId="77777777" w:rsidR="004133B2" w:rsidRDefault="004133B2" w:rsidP="004133B2">
      <w:pPr>
        <w:ind w:left="851" w:hanging="720"/>
        <w:jc w:val="both"/>
        <w:rPr>
          <w:rFonts w:ascii="Arial" w:eastAsia="Arial" w:hAnsi="Arial" w:cs="Arial"/>
          <w:b/>
          <w:color w:val="000000"/>
        </w:rPr>
      </w:pPr>
    </w:p>
    <w:p w14:paraId="52C3AA6A" w14:textId="77777777" w:rsidR="004133B2" w:rsidRDefault="004133B2" w:rsidP="004133B2">
      <w:pPr>
        <w:ind w:left="1985" w:hanging="709"/>
        <w:jc w:val="both"/>
        <w:rPr>
          <w:rFonts w:ascii="Arial" w:eastAsia="Arial" w:hAnsi="Arial" w:cs="Arial"/>
          <w:color w:val="000000"/>
        </w:rPr>
      </w:pPr>
      <w:r>
        <w:rPr>
          <w:rFonts w:ascii="Arial" w:eastAsia="Arial" w:hAnsi="Arial" w:cs="Arial"/>
          <w:color w:val="000000"/>
        </w:rPr>
        <w:t>3.1.1. “Insolvency Event”: any reference to a Part or section of the Insolvency Act 1986 shall be deemed to include an alternative reference, if applicable, to the equivalent Part or section of the Insolvency (Northern Ireland) Order 1989.</w:t>
      </w:r>
    </w:p>
    <w:p w14:paraId="376D93C7" w14:textId="77777777" w:rsidR="004133B2" w:rsidRDefault="004133B2" w:rsidP="004133B2">
      <w:pPr>
        <w:tabs>
          <w:tab w:val="left" w:pos="1843"/>
        </w:tabs>
        <w:ind w:left="1276" w:hanging="720"/>
        <w:jc w:val="both"/>
        <w:rPr>
          <w:rFonts w:ascii="Arial" w:eastAsia="Arial" w:hAnsi="Arial" w:cs="Arial"/>
          <w:color w:val="000000"/>
        </w:rPr>
      </w:pPr>
    </w:p>
    <w:p w14:paraId="01CB0905" w14:textId="77777777" w:rsidR="004133B2" w:rsidRDefault="004133B2" w:rsidP="004133B2">
      <w:pPr>
        <w:ind w:left="1985" w:hanging="709"/>
        <w:jc w:val="both"/>
        <w:rPr>
          <w:rFonts w:ascii="Arial" w:eastAsia="Arial" w:hAnsi="Arial" w:cs="Arial"/>
          <w:color w:val="000000"/>
        </w:rPr>
      </w:pPr>
      <w:r>
        <w:rPr>
          <w:rFonts w:ascii="Arial" w:eastAsia="Arial" w:hAnsi="Arial" w:cs="Arial"/>
          <w:color w:val="000000"/>
        </w:rPr>
        <w:t>3.1.2</w:t>
      </w:r>
      <w:r>
        <w:rPr>
          <w:rFonts w:ascii="Arial" w:eastAsia="Arial" w:hAnsi="Arial" w:cs="Arial"/>
          <w:color w:val="000000"/>
        </w:rPr>
        <w:tab/>
        <w:t>“Working Day”: reference to “England and Wales” replaced by “Northern Ireland”</w:t>
      </w:r>
    </w:p>
    <w:p w14:paraId="6525C27B" w14:textId="77777777" w:rsidR="004133B2" w:rsidRDefault="004133B2" w:rsidP="004133B2">
      <w:pPr>
        <w:ind w:left="1985" w:hanging="709"/>
        <w:jc w:val="both"/>
        <w:rPr>
          <w:rFonts w:ascii="Arial" w:eastAsia="Arial" w:hAnsi="Arial" w:cs="Arial"/>
          <w:color w:val="000000"/>
        </w:rPr>
      </w:pPr>
    </w:p>
    <w:p w14:paraId="74A2D554" w14:textId="77777777" w:rsidR="004133B2" w:rsidRDefault="004133B2" w:rsidP="004133B2">
      <w:pPr>
        <w:ind w:left="1134" w:hanging="708"/>
        <w:jc w:val="both"/>
        <w:rPr>
          <w:rFonts w:ascii="Arial" w:eastAsia="Arial" w:hAnsi="Arial" w:cs="Arial"/>
          <w:color w:val="000000"/>
        </w:rPr>
      </w:pPr>
      <w:r>
        <w:rPr>
          <w:rFonts w:ascii="Arial" w:eastAsia="Arial" w:hAnsi="Arial" w:cs="Arial"/>
          <w:color w:val="000000"/>
        </w:rPr>
        <w:t>3.2</w:t>
      </w:r>
      <w:r>
        <w:rPr>
          <w:rFonts w:ascii="Arial" w:eastAsia="Arial" w:hAnsi="Arial" w:cs="Arial"/>
          <w:color w:val="000000"/>
        </w:rPr>
        <w:tab/>
        <w:t>Joint Schedule 5 - Corporate Social Responsibility</w:t>
      </w:r>
    </w:p>
    <w:p w14:paraId="25DEF6E5" w14:textId="77777777" w:rsidR="004133B2" w:rsidRDefault="004133B2" w:rsidP="004133B2">
      <w:pPr>
        <w:ind w:left="1134" w:hanging="708"/>
        <w:jc w:val="both"/>
        <w:rPr>
          <w:rFonts w:ascii="Arial" w:eastAsia="Arial" w:hAnsi="Arial" w:cs="Arial"/>
          <w:color w:val="000000"/>
        </w:rPr>
      </w:pPr>
    </w:p>
    <w:p w14:paraId="75B280EF" w14:textId="77777777" w:rsidR="004133B2" w:rsidRDefault="004133B2" w:rsidP="004133B2">
      <w:pPr>
        <w:ind w:left="1985" w:hanging="709"/>
        <w:jc w:val="both"/>
        <w:rPr>
          <w:rFonts w:ascii="Arial" w:eastAsia="Arial" w:hAnsi="Arial" w:cs="Arial"/>
          <w:color w:val="000000"/>
        </w:rPr>
      </w:pPr>
      <w:r>
        <w:rPr>
          <w:rFonts w:ascii="Arial" w:eastAsia="Arial" w:hAnsi="Arial" w:cs="Arial"/>
          <w:color w:val="000000"/>
        </w:rPr>
        <w:t>3.2.1</w:t>
      </w:r>
      <w:r>
        <w:rPr>
          <w:rFonts w:ascii="Arial" w:eastAsia="Arial" w:hAnsi="Arial" w:cs="Arial"/>
          <w:color w:val="000000"/>
        </w:rPr>
        <w:tab/>
        <w:t>Clause 1.1: substitute the following wording: “NOT USED”.</w:t>
      </w:r>
    </w:p>
    <w:p w14:paraId="5C09578B" w14:textId="77777777" w:rsidR="004133B2" w:rsidRDefault="004133B2" w:rsidP="004133B2">
      <w:pPr>
        <w:ind w:left="1985" w:hanging="709"/>
        <w:jc w:val="both"/>
        <w:rPr>
          <w:rFonts w:ascii="Arial" w:eastAsia="Arial" w:hAnsi="Arial" w:cs="Arial"/>
          <w:color w:val="000000"/>
        </w:rPr>
      </w:pPr>
    </w:p>
    <w:p w14:paraId="6D70601C" w14:textId="77777777" w:rsidR="004133B2" w:rsidRDefault="004133B2" w:rsidP="004133B2">
      <w:pPr>
        <w:ind w:left="1985" w:hanging="709"/>
        <w:jc w:val="both"/>
        <w:rPr>
          <w:rFonts w:ascii="Arial" w:eastAsia="Arial" w:hAnsi="Arial" w:cs="Arial"/>
          <w:color w:val="000000"/>
        </w:rPr>
      </w:pPr>
      <w:r>
        <w:rPr>
          <w:rFonts w:ascii="Arial" w:eastAsia="Arial" w:hAnsi="Arial" w:cs="Arial"/>
          <w:color w:val="000000"/>
        </w:rPr>
        <w:t>3.2.2</w:t>
      </w:r>
      <w:r>
        <w:rPr>
          <w:rFonts w:ascii="Arial" w:eastAsia="Arial" w:hAnsi="Arial" w:cs="Arial"/>
          <w:color w:val="000000"/>
        </w:rPr>
        <w:tab/>
        <w:t>Clause 1.2: substitute the following wording: “NOT USED”.</w:t>
      </w:r>
    </w:p>
    <w:p w14:paraId="0B24129A" w14:textId="77777777" w:rsidR="004133B2" w:rsidRDefault="004133B2" w:rsidP="004133B2">
      <w:pPr>
        <w:ind w:left="1985" w:hanging="709"/>
        <w:jc w:val="both"/>
        <w:rPr>
          <w:rFonts w:ascii="Arial" w:eastAsia="Arial" w:hAnsi="Arial" w:cs="Arial"/>
          <w:color w:val="000000"/>
        </w:rPr>
      </w:pPr>
    </w:p>
    <w:p w14:paraId="01EA5E50" w14:textId="77777777" w:rsidR="004133B2" w:rsidRDefault="004133B2" w:rsidP="004133B2">
      <w:pPr>
        <w:ind w:left="1985" w:hanging="709"/>
        <w:jc w:val="both"/>
        <w:rPr>
          <w:rFonts w:ascii="Arial" w:eastAsia="Arial" w:hAnsi="Arial" w:cs="Arial"/>
          <w:color w:val="000000"/>
        </w:rPr>
      </w:pPr>
      <w:r>
        <w:rPr>
          <w:rFonts w:ascii="Arial" w:eastAsia="Arial" w:hAnsi="Arial" w:cs="Arial"/>
          <w:color w:val="000000"/>
        </w:rPr>
        <w:t>3.2.3</w:t>
      </w:r>
      <w:r>
        <w:rPr>
          <w:rFonts w:ascii="Arial" w:eastAsia="Arial" w:hAnsi="Arial" w:cs="Arial"/>
          <w:color w:val="000000"/>
        </w:rPr>
        <w:tab/>
        <w:t>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14:paraId="1730D7AA" w14:textId="77777777" w:rsidR="004133B2" w:rsidRDefault="004133B2" w:rsidP="004133B2">
      <w:pPr>
        <w:ind w:left="1985" w:hanging="709"/>
        <w:jc w:val="both"/>
        <w:rPr>
          <w:rFonts w:ascii="Arial" w:eastAsia="Arial" w:hAnsi="Arial" w:cs="Arial"/>
          <w:color w:val="000000"/>
        </w:rPr>
      </w:pPr>
    </w:p>
    <w:p w14:paraId="47CE5BDE" w14:textId="77777777" w:rsidR="004133B2" w:rsidRDefault="004133B2" w:rsidP="004133B2">
      <w:pPr>
        <w:ind w:left="1134" w:hanging="708"/>
        <w:jc w:val="both"/>
        <w:rPr>
          <w:rFonts w:ascii="Arial" w:eastAsia="Arial" w:hAnsi="Arial" w:cs="Arial"/>
        </w:rPr>
      </w:pPr>
      <w:r>
        <w:rPr>
          <w:rFonts w:ascii="Arial" w:eastAsia="Arial" w:hAnsi="Arial" w:cs="Arial"/>
        </w:rPr>
        <w:t>3.3</w:t>
      </w:r>
      <w:r>
        <w:rPr>
          <w:rFonts w:ascii="Arial" w:eastAsia="Arial" w:hAnsi="Arial" w:cs="Arial"/>
        </w:rPr>
        <w:tab/>
        <w:t>Joint Schedule 8 - Guarantee</w:t>
      </w:r>
    </w:p>
    <w:p w14:paraId="52A72C96" w14:textId="77777777" w:rsidR="004133B2" w:rsidRDefault="004133B2" w:rsidP="004133B2">
      <w:pPr>
        <w:ind w:left="1134" w:hanging="708"/>
        <w:jc w:val="both"/>
        <w:rPr>
          <w:rFonts w:ascii="Arial" w:eastAsia="Arial" w:hAnsi="Arial" w:cs="Arial"/>
        </w:rPr>
      </w:pPr>
    </w:p>
    <w:p w14:paraId="726667A2" w14:textId="77777777" w:rsidR="004133B2" w:rsidRDefault="004133B2" w:rsidP="004133B2">
      <w:pPr>
        <w:ind w:left="1985" w:hanging="709"/>
        <w:jc w:val="both"/>
        <w:rPr>
          <w:rFonts w:ascii="Arial" w:eastAsia="Arial" w:hAnsi="Arial" w:cs="Arial"/>
        </w:rPr>
      </w:pPr>
      <w:r>
        <w:rPr>
          <w:rFonts w:ascii="Arial" w:eastAsia="Arial" w:hAnsi="Arial" w:cs="Arial"/>
        </w:rPr>
        <w:lastRenderedPageBreak/>
        <w:t>3.3.1</w:t>
      </w:r>
      <w:r>
        <w:rPr>
          <w:rFonts w:ascii="Arial" w:eastAsia="Arial" w:hAnsi="Arial" w:cs="Arial"/>
        </w:rPr>
        <w:tab/>
        <w:t>Clause 4.1: Delete references to “England and Wales” when referring to addresses.</w:t>
      </w:r>
    </w:p>
    <w:p w14:paraId="5DA29654" w14:textId="77777777" w:rsidR="004133B2" w:rsidRDefault="004133B2" w:rsidP="004133B2">
      <w:pPr>
        <w:jc w:val="both"/>
        <w:rPr>
          <w:rFonts w:ascii="Arial" w:eastAsia="Arial" w:hAnsi="Arial" w:cs="Arial"/>
        </w:rPr>
      </w:pPr>
    </w:p>
    <w:p w14:paraId="416E04AF" w14:textId="77777777" w:rsidR="004133B2" w:rsidRDefault="004133B2" w:rsidP="004133B2">
      <w:pPr>
        <w:ind w:left="1985" w:hanging="709"/>
        <w:jc w:val="both"/>
        <w:rPr>
          <w:rFonts w:ascii="Arial" w:eastAsia="Arial" w:hAnsi="Arial" w:cs="Arial"/>
        </w:rPr>
      </w:pPr>
      <w:r>
        <w:rPr>
          <w:rFonts w:ascii="Arial" w:eastAsia="Arial" w:hAnsi="Arial" w:cs="Arial"/>
        </w:rPr>
        <w:t>3.3.2</w:t>
      </w:r>
      <w:r>
        <w:rPr>
          <w:rFonts w:ascii="Arial" w:eastAsia="Arial" w:hAnsi="Arial" w:cs="Arial"/>
        </w:rPr>
        <w:tab/>
        <w:t>Clause 16: change title to Governing Law and Jurisdiction”; references to “Courts of England” to be replaced by “Courts of Northern Ireland”, references to “English law” to be replaced by the “the laws of Northern Ireland”.</w:t>
      </w:r>
    </w:p>
    <w:p w14:paraId="34B68431" w14:textId="77777777" w:rsidR="004133B2" w:rsidRDefault="004133B2" w:rsidP="004133B2">
      <w:pPr>
        <w:ind w:left="1985" w:hanging="709"/>
        <w:jc w:val="both"/>
        <w:rPr>
          <w:rFonts w:ascii="Arial" w:eastAsia="Arial" w:hAnsi="Arial" w:cs="Arial"/>
        </w:rPr>
      </w:pPr>
    </w:p>
    <w:p w14:paraId="58FA24BD" w14:textId="77777777" w:rsidR="004133B2" w:rsidRDefault="004133B2" w:rsidP="004133B2">
      <w:pPr>
        <w:ind w:left="1985" w:hanging="709"/>
        <w:jc w:val="both"/>
        <w:rPr>
          <w:rFonts w:ascii="Arial" w:eastAsia="Arial" w:hAnsi="Arial" w:cs="Arial"/>
        </w:rPr>
      </w:pPr>
    </w:p>
    <w:p w14:paraId="0F6057CE" w14:textId="77777777" w:rsidR="004133B2" w:rsidRDefault="004133B2" w:rsidP="004133B2">
      <w:pPr>
        <w:numPr>
          <w:ilvl w:val="0"/>
          <w:numId w:val="35"/>
        </w:numPr>
        <w:spacing w:after="0" w:line="240" w:lineRule="auto"/>
        <w:ind w:left="851" w:hanging="709"/>
        <w:jc w:val="both"/>
        <w:rPr>
          <w:rFonts w:ascii="Arial" w:eastAsia="Arial" w:hAnsi="Arial" w:cs="Arial"/>
          <w:b/>
          <w:color w:val="000000"/>
        </w:rPr>
      </w:pPr>
      <w:r>
        <w:rPr>
          <w:rFonts w:ascii="Arial" w:eastAsia="Arial" w:hAnsi="Arial" w:cs="Arial"/>
          <w:b/>
          <w:color w:val="000000"/>
        </w:rPr>
        <w:t>Changes to the Call-Off Schedules</w:t>
      </w:r>
    </w:p>
    <w:p w14:paraId="7E1537F3" w14:textId="77777777" w:rsidR="004133B2" w:rsidRDefault="004133B2" w:rsidP="004133B2">
      <w:pPr>
        <w:ind w:left="851" w:hanging="720"/>
        <w:jc w:val="both"/>
        <w:rPr>
          <w:rFonts w:ascii="Arial" w:eastAsia="Arial" w:hAnsi="Arial" w:cs="Arial"/>
          <w:b/>
          <w:color w:val="000000"/>
        </w:rPr>
      </w:pPr>
    </w:p>
    <w:p w14:paraId="0F105560" w14:textId="77777777" w:rsidR="004133B2" w:rsidRDefault="004133B2" w:rsidP="004133B2">
      <w:pPr>
        <w:tabs>
          <w:tab w:val="left" w:pos="1134"/>
        </w:tabs>
        <w:ind w:left="426" w:hanging="567"/>
        <w:jc w:val="both"/>
        <w:rPr>
          <w:rFonts w:ascii="Arial" w:eastAsia="Arial" w:hAnsi="Arial" w:cs="Arial"/>
        </w:rPr>
      </w:pPr>
      <w:r>
        <w:rPr>
          <w:rFonts w:ascii="Arial" w:eastAsia="Arial" w:hAnsi="Arial" w:cs="Arial"/>
        </w:rPr>
        <w:tab/>
        <w:t xml:space="preserve">4.1   </w:t>
      </w:r>
      <w:r>
        <w:rPr>
          <w:rFonts w:ascii="Arial" w:eastAsia="Arial" w:hAnsi="Arial" w:cs="Arial"/>
        </w:rPr>
        <w:tab/>
        <w:t>Call-Off Schedule 1 (Transparency Reports)</w:t>
      </w:r>
    </w:p>
    <w:p w14:paraId="00A7ED2A" w14:textId="77777777" w:rsidR="004133B2" w:rsidRDefault="004133B2" w:rsidP="004133B2">
      <w:pPr>
        <w:tabs>
          <w:tab w:val="left" w:pos="1134"/>
        </w:tabs>
        <w:ind w:left="426" w:hanging="567"/>
        <w:jc w:val="both"/>
        <w:rPr>
          <w:rFonts w:ascii="Arial" w:eastAsia="Arial" w:hAnsi="Arial" w:cs="Arial"/>
        </w:rPr>
      </w:pPr>
    </w:p>
    <w:p w14:paraId="45421AF5" w14:textId="77777777" w:rsidR="004133B2" w:rsidRDefault="004133B2" w:rsidP="004133B2">
      <w:pPr>
        <w:tabs>
          <w:tab w:val="left" w:pos="1134"/>
        </w:tabs>
        <w:ind w:left="1985" w:hanging="709"/>
        <w:jc w:val="both"/>
        <w:rPr>
          <w:rFonts w:ascii="Arial" w:eastAsia="Arial" w:hAnsi="Arial" w:cs="Arial"/>
        </w:rPr>
      </w:pPr>
      <w:r>
        <w:rPr>
          <w:rFonts w:ascii="Arial" w:eastAsia="Arial" w:hAnsi="Arial" w:cs="Arial"/>
        </w:rPr>
        <w:t>4.1.1</w:t>
      </w:r>
      <w:r>
        <w:rPr>
          <w:rFonts w:ascii="Arial" w:eastAsia="Arial" w:hAnsi="Arial" w:cs="Arial"/>
        </w:rPr>
        <w:tab/>
        <w:t>If this Call-Off Schedule 21 (Northern Ireland Law) is included in any Call-Off Contract then Call-Off Schedule 1 (Transparency Reports) is excluded from that Call-Off Contract and does not apply to that Call-Off Contract.</w:t>
      </w:r>
    </w:p>
    <w:p w14:paraId="1410F369" w14:textId="77777777" w:rsidR="004133B2" w:rsidRDefault="004133B2" w:rsidP="004133B2">
      <w:pPr>
        <w:tabs>
          <w:tab w:val="left" w:pos="1134"/>
        </w:tabs>
        <w:ind w:left="426" w:hanging="567"/>
        <w:jc w:val="both"/>
        <w:rPr>
          <w:rFonts w:ascii="Arial" w:eastAsia="Arial" w:hAnsi="Arial" w:cs="Arial"/>
        </w:rPr>
      </w:pPr>
    </w:p>
    <w:p w14:paraId="6956D03E" w14:textId="77777777" w:rsidR="004133B2" w:rsidRDefault="004133B2" w:rsidP="004133B2">
      <w:pPr>
        <w:tabs>
          <w:tab w:val="left" w:pos="1134"/>
        </w:tabs>
        <w:ind w:left="993" w:hanging="567"/>
        <w:jc w:val="both"/>
        <w:rPr>
          <w:rFonts w:ascii="Arial" w:eastAsia="Arial" w:hAnsi="Arial" w:cs="Arial"/>
        </w:rPr>
      </w:pPr>
      <w:r>
        <w:rPr>
          <w:rFonts w:ascii="Arial" w:eastAsia="Arial" w:hAnsi="Arial" w:cs="Arial"/>
        </w:rPr>
        <w:t>4.2</w:t>
      </w:r>
      <w:r>
        <w:rPr>
          <w:rFonts w:ascii="Arial" w:eastAsia="Arial" w:hAnsi="Arial" w:cs="Arial"/>
        </w:rPr>
        <w:tab/>
        <w:t>Call-Off Schedule 18 (Background Checks)</w:t>
      </w:r>
    </w:p>
    <w:p w14:paraId="427FD734" w14:textId="77777777" w:rsidR="004133B2" w:rsidRDefault="004133B2" w:rsidP="004133B2">
      <w:pPr>
        <w:ind w:left="851" w:hanging="720"/>
        <w:jc w:val="both"/>
        <w:rPr>
          <w:rFonts w:ascii="Arial" w:eastAsia="Arial" w:hAnsi="Arial" w:cs="Arial"/>
          <w:color w:val="000000"/>
        </w:rPr>
      </w:pPr>
    </w:p>
    <w:p w14:paraId="3D6FC952" w14:textId="77777777" w:rsidR="004133B2" w:rsidRDefault="004133B2" w:rsidP="004133B2">
      <w:pPr>
        <w:ind w:left="1985" w:hanging="709"/>
        <w:jc w:val="both"/>
        <w:rPr>
          <w:rFonts w:ascii="Arial" w:eastAsia="Arial" w:hAnsi="Arial" w:cs="Arial"/>
          <w:color w:val="000000"/>
        </w:rPr>
      </w:pPr>
      <w:r>
        <w:rPr>
          <w:rFonts w:ascii="Arial" w:eastAsia="Arial" w:hAnsi="Arial" w:cs="Arial"/>
          <w:color w:val="000000"/>
        </w:rPr>
        <w:t xml:space="preserve">4.2.1 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14:paraId="6CE4266B" w14:textId="4DD93D26" w:rsidR="00F94E11" w:rsidRPr="002873AA" w:rsidRDefault="00F94E11" w:rsidP="002873AA">
      <w:pPr>
        <w:tabs>
          <w:tab w:val="left" w:pos="8331"/>
        </w:tabs>
      </w:pPr>
    </w:p>
    <w:sectPr w:rsidR="00F94E11" w:rsidRPr="002873AA">
      <w:headerReference w:type="default" r:id="rId13"/>
      <w:footerReference w:type="default" r:id="rId14"/>
      <w:pgSz w:w="11906" w:h="16838"/>
      <w:pgMar w:top="1440" w:right="1440" w:bottom="1440" w:left="1440"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2C328B2" w16cex:dateUtc="2023-10-18T11:55:00Z"/>
  <w16cex:commentExtensible w16cex:durableId="465FAD41" w16cex:dateUtc="2023-10-18T11: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3473C" w14:textId="77777777" w:rsidR="001C025C" w:rsidRDefault="001C025C">
      <w:pPr>
        <w:spacing w:after="0" w:line="240" w:lineRule="auto"/>
      </w:pPr>
      <w:r>
        <w:separator/>
      </w:r>
    </w:p>
  </w:endnote>
  <w:endnote w:type="continuationSeparator" w:id="0">
    <w:p w14:paraId="58A5F1A5" w14:textId="77777777" w:rsidR="001C025C" w:rsidRDefault="001C0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20B07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7" w14:textId="77777777" w:rsidR="006B5E57" w:rsidRDefault="006B5E5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RM6170 Print Management Services</w:t>
    </w:r>
    <w:r>
      <w:rPr>
        <w:rFonts w:ascii="Arial" w:eastAsia="Arial" w:hAnsi="Arial" w:cs="Arial"/>
        <w:color w:val="000000"/>
        <w:sz w:val="20"/>
        <w:szCs w:val="20"/>
      </w:rPr>
      <w:tab/>
      <w:t xml:space="preserve">                                           </w:t>
    </w:r>
  </w:p>
  <w:p w14:paraId="000000C8" w14:textId="2334EBFD" w:rsidR="006B5E57" w:rsidRDefault="006B5E57">
    <w:pPr>
      <w:pBdr>
        <w:top w:val="single" w:sz="4" w:space="31" w:color="FFFFFF"/>
        <w:left w:val="single" w:sz="4" w:space="31" w:color="FFFFFF"/>
        <w:bottom w:val="single" w:sz="4" w:space="31" w:color="FFFFFF"/>
        <w:right w:val="single" w:sz="4" w:space="31" w:color="FFFFFF"/>
        <w:between w:val="nil"/>
      </w:pBdr>
      <w:tabs>
        <w:tab w:val="center" w:pos="4513"/>
        <w:tab w:val="right" w:pos="9026"/>
      </w:tabs>
      <w:spacing w:after="0" w:line="240" w:lineRule="auto"/>
      <w:rPr>
        <w:color w:val="00000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3</w:t>
    </w:r>
    <w:r>
      <w:rPr>
        <w:rFonts w:ascii="Arial" w:eastAsia="Arial" w:hAnsi="Arial" w:cs="Arial"/>
        <w:color w:val="000000"/>
        <w:sz w:val="20"/>
        <w:szCs w:val="20"/>
      </w:rPr>
      <w:fldChar w:fldCharType="end"/>
    </w:r>
  </w:p>
  <w:p w14:paraId="000000C9" w14:textId="77777777" w:rsidR="006B5E57" w:rsidRDefault="006B5E5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v3.6</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6382D" w14:textId="77777777" w:rsidR="001C025C" w:rsidRDefault="001C025C">
      <w:pPr>
        <w:spacing w:after="0" w:line="240" w:lineRule="auto"/>
      </w:pPr>
      <w:r>
        <w:separator/>
      </w:r>
    </w:p>
  </w:footnote>
  <w:footnote w:type="continuationSeparator" w:id="0">
    <w:p w14:paraId="2EAD99E4" w14:textId="77777777" w:rsidR="001C025C" w:rsidRDefault="001C0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5" w14:textId="77777777" w:rsidR="006B5E57" w:rsidRDefault="006B5E57">
    <w:pPr>
      <w:pBdr>
        <w:top w:val="single" w:sz="4" w:space="31" w:color="FFFFFF"/>
        <w:left w:val="single" w:sz="4" w:space="31" w:color="FFFFFF"/>
        <w:bottom w:val="single" w:sz="4" w:space="31" w:color="FFFFFF"/>
        <w:right w:val="single" w:sz="4" w:space="31" w:color="FFFFFF"/>
        <w:between w:val="nil"/>
      </w:pBdr>
      <w:tabs>
        <w:tab w:val="center" w:pos="4513"/>
        <w:tab w:val="right" w:pos="9026"/>
      </w:tabs>
      <w:spacing w:after="0" w:line="240" w:lineRule="auto"/>
      <w:rPr>
        <w:color w:val="000000"/>
      </w:rPr>
    </w:pPr>
    <w:r>
      <w:rPr>
        <w:rFonts w:ascii="Arial" w:eastAsia="Arial" w:hAnsi="Arial" w:cs="Arial"/>
        <w:b/>
        <w:color w:val="000000"/>
        <w:sz w:val="20"/>
        <w:szCs w:val="20"/>
      </w:rPr>
      <w:t>Framework Schedule 6 (Order Form Template and Call-Off Schedules)</w:t>
    </w:r>
  </w:p>
  <w:p w14:paraId="000000C6" w14:textId="77777777" w:rsidR="006B5E57" w:rsidRDefault="006B5E57">
    <w:pPr>
      <w:pBdr>
        <w:top w:val="single" w:sz="4" w:space="31" w:color="FFFFFF"/>
        <w:left w:val="single" w:sz="4" w:space="31" w:color="FFFFFF"/>
        <w:bottom w:val="single" w:sz="4" w:space="31" w:color="FFFFFF"/>
        <w:right w:val="single" w:sz="4" w:space="31" w:color="FFFFFF"/>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C96"/>
    <w:multiLevelType w:val="multilevel"/>
    <w:tmpl w:val="C9F68022"/>
    <w:lvl w:ilvl="0">
      <w:start w:val="1"/>
      <w:numFmt w:val="bullet"/>
      <w:pStyle w:val="AppHead"/>
      <w:lvlText w:val="●"/>
      <w:lvlJc w:val="left"/>
      <w:pPr>
        <w:ind w:left="2160" w:hanging="360"/>
      </w:pPr>
      <w:rPr>
        <w:u w:val="none"/>
      </w:rPr>
    </w:lvl>
    <w:lvl w:ilvl="1">
      <w:start w:val="1"/>
      <w:numFmt w:val="bullet"/>
      <w:pStyle w:val="AppPar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10550A4"/>
    <w:multiLevelType w:val="multilevel"/>
    <w:tmpl w:val="E0943FDC"/>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04E447FB"/>
    <w:multiLevelType w:val="multilevel"/>
    <w:tmpl w:val="3D7896B8"/>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445354"/>
    <w:multiLevelType w:val="multilevel"/>
    <w:tmpl w:val="FA10E124"/>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 w15:restartNumberingAfterBreak="0">
    <w:nsid w:val="09F51F0B"/>
    <w:multiLevelType w:val="hybridMultilevel"/>
    <w:tmpl w:val="91169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E75602"/>
    <w:multiLevelType w:val="multilevel"/>
    <w:tmpl w:val="B378A14E"/>
    <w:lvl w:ilvl="0">
      <w:start w:val="1"/>
      <w:numFmt w:val="decimal"/>
      <w:lvlText w:val="%1."/>
      <w:lvlJc w:val="left"/>
      <w:pPr>
        <w:ind w:left="54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391" w:hanging="36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602"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620" w:hanging="1080"/>
      </w:pPr>
      <w:rPr>
        <w:b w:val="0"/>
        <w:i w:val="0"/>
        <w:smallCaps w:val="0"/>
        <w:strike w:val="0"/>
        <w:dstrike w:val="0"/>
        <w:color w:val="000000"/>
        <w:u w:val="none"/>
        <w:effect w:val="none"/>
        <w:vertAlign w:val="baseline"/>
      </w:rPr>
    </w:lvl>
    <w:lvl w:ilvl="5">
      <w:start w:val="1"/>
      <w:numFmt w:val="upperLetter"/>
      <w:lvlText w:val="(%6)"/>
      <w:lvlJc w:val="left"/>
      <w:pPr>
        <w:ind w:left="1620" w:hanging="1080"/>
      </w:pPr>
      <w:rPr>
        <w:b w:val="0"/>
        <w:i w:val="0"/>
        <w:smallCaps w:val="0"/>
        <w:strike w:val="0"/>
        <w:dstrike w:val="0"/>
        <w:color w:val="000000"/>
        <w:u w:val="none"/>
        <w:effect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7" w15:restartNumberingAfterBreak="0">
    <w:nsid w:val="0FEE4FED"/>
    <w:multiLevelType w:val="multilevel"/>
    <w:tmpl w:val="5032E67A"/>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ind w:left="72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825EA9"/>
    <w:multiLevelType w:val="multilevel"/>
    <w:tmpl w:val="F86E49DC"/>
    <w:lvl w:ilvl="0">
      <w:start w:val="1"/>
      <w:numFmt w:val="decimal"/>
      <w:pStyle w:val="Schedule"/>
      <w:lvlText w:val="Schedule %1"/>
      <w:lvlJc w:val="left"/>
      <w:pPr>
        <w:ind w:left="360" w:hanging="360"/>
      </w:pPr>
      <w:rPr>
        <w:color w:val="000000"/>
      </w:rPr>
    </w:lvl>
    <w:lvl w:ilvl="1">
      <w:start w:val="1"/>
      <w:numFmt w:val="decimal"/>
      <w:pStyle w:val="Part"/>
      <w:lvlText w:val="Part %2"/>
      <w:lvlJc w:val="left"/>
      <w:pPr>
        <w:ind w:left="357" w:hanging="357"/>
      </w:pPr>
    </w:lvl>
    <w:lvl w:ilvl="2">
      <w:start w:val="1"/>
      <w:numFmt w:val="decimal"/>
      <w:pStyle w:val="ScheduleTitleClause"/>
      <w:lvlText w:val="%3."/>
      <w:lvlJc w:val="left"/>
      <w:pPr>
        <w:tabs>
          <w:tab w:val="num" w:pos="720"/>
        </w:tabs>
        <w:ind w:left="720" w:hanging="720"/>
      </w:pPr>
      <w:rPr>
        <w:b w:val="0"/>
        <w:color w:val="000000"/>
      </w:rPr>
    </w:lvl>
    <w:lvl w:ilvl="3">
      <w:start w:val="1"/>
      <w:numFmt w:val="decimal"/>
      <w:pStyle w:val="ScheduleUntitledsubclause1"/>
      <w:lvlText w:val="%3.%4"/>
      <w:lvlJc w:val="left"/>
      <w:pPr>
        <w:tabs>
          <w:tab w:val="num" w:pos="720"/>
        </w:tabs>
        <w:ind w:left="720" w:hanging="720"/>
      </w:pPr>
      <w:rPr>
        <w:b w:val="0"/>
        <w:color w:val="000000"/>
      </w:rPr>
    </w:lvl>
    <w:lvl w:ilvl="4">
      <w:start w:val="1"/>
      <w:numFmt w:val="lowerLetter"/>
      <w:pStyle w:val="ScheduleUntitledsubclause2"/>
      <w:lvlText w:val="(%5)"/>
      <w:lvlJc w:val="left"/>
      <w:pPr>
        <w:tabs>
          <w:tab w:val="num" w:pos="1555"/>
        </w:tabs>
        <w:ind w:left="1555" w:hanging="561"/>
      </w:pPr>
    </w:lvl>
    <w:lvl w:ilvl="5">
      <w:start w:val="1"/>
      <w:numFmt w:val="lowerRoman"/>
      <w:pStyle w:val="ScheduleUntitledsubclause3"/>
      <w:lvlText w:val="(%6)"/>
      <w:lvlJc w:val="left"/>
      <w:pPr>
        <w:tabs>
          <w:tab w:val="num" w:pos="2419"/>
        </w:tabs>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6D4572"/>
    <w:multiLevelType w:val="multilevel"/>
    <w:tmpl w:val="B1E6526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8E12421"/>
    <w:multiLevelType w:val="multilevel"/>
    <w:tmpl w:val="A3E62838"/>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1" w15:restartNumberingAfterBreak="0">
    <w:nsid w:val="18ED759A"/>
    <w:multiLevelType w:val="multilevel"/>
    <w:tmpl w:val="C53A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3C4740"/>
    <w:multiLevelType w:val="hybridMultilevel"/>
    <w:tmpl w:val="86CE34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7D0B9D"/>
    <w:multiLevelType w:val="multilevel"/>
    <w:tmpl w:val="72E0990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BFD65E4"/>
    <w:multiLevelType w:val="multilevel"/>
    <w:tmpl w:val="70004980"/>
    <w:lvl w:ilvl="0">
      <w:start w:val="1"/>
      <w:numFmt w:val="bullet"/>
      <w:pStyle w:val="ScheduleL1"/>
      <w:lvlText w:val="●"/>
      <w:lvlJc w:val="left"/>
      <w:pPr>
        <w:ind w:left="1440" w:hanging="360"/>
      </w:pPr>
      <w:rPr>
        <w:u w:val="none"/>
      </w:rPr>
    </w:lvl>
    <w:lvl w:ilvl="1">
      <w:start w:val="1"/>
      <w:numFmt w:val="bullet"/>
      <w:pStyle w:val="ScheduleL2"/>
      <w:lvlText w:val="○"/>
      <w:lvlJc w:val="left"/>
      <w:pPr>
        <w:ind w:left="2160" w:hanging="360"/>
      </w:pPr>
      <w:rPr>
        <w:u w:val="none"/>
      </w:rPr>
    </w:lvl>
    <w:lvl w:ilvl="2">
      <w:start w:val="1"/>
      <w:numFmt w:val="bullet"/>
      <w:pStyle w:val="ScheduleL3"/>
      <w:lvlText w:val="■"/>
      <w:lvlJc w:val="left"/>
      <w:pPr>
        <w:ind w:left="2880" w:hanging="360"/>
      </w:pPr>
      <w:rPr>
        <w:u w:val="none"/>
      </w:rPr>
    </w:lvl>
    <w:lvl w:ilvl="3">
      <w:start w:val="1"/>
      <w:numFmt w:val="bullet"/>
      <w:pStyle w:val="ScheduleL4"/>
      <w:lvlText w:val="●"/>
      <w:lvlJc w:val="left"/>
      <w:pPr>
        <w:ind w:left="3600" w:hanging="360"/>
      </w:pPr>
      <w:rPr>
        <w:u w:val="none"/>
      </w:rPr>
    </w:lvl>
    <w:lvl w:ilvl="4">
      <w:start w:val="1"/>
      <w:numFmt w:val="bullet"/>
      <w:pStyle w:val="ScheduleL5"/>
      <w:lvlText w:val="○"/>
      <w:lvlJc w:val="left"/>
      <w:pPr>
        <w:ind w:left="4320" w:hanging="360"/>
      </w:pPr>
      <w:rPr>
        <w:u w:val="none"/>
      </w:rPr>
    </w:lvl>
    <w:lvl w:ilvl="5">
      <w:start w:val="1"/>
      <w:numFmt w:val="bullet"/>
      <w:pStyle w:val="ScheduleL6"/>
      <w:lvlText w:val="■"/>
      <w:lvlJc w:val="left"/>
      <w:pPr>
        <w:ind w:left="5040" w:hanging="360"/>
      </w:pPr>
      <w:rPr>
        <w:u w:val="none"/>
      </w:rPr>
    </w:lvl>
    <w:lvl w:ilvl="6">
      <w:start w:val="1"/>
      <w:numFmt w:val="bullet"/>
      <w:pStyle w:val="ScheduleL7"/>
      <w:lvlText w:val="●"/>
      <w:lvlJc w:val="left"/>
      <w:pPr>
        <w:ind w:left="5760" w:hanging="360"/>
      </w:pPr>
      <w:rPr>
        <w:u w:val="none"/>
      </w:rPr>
    </w:lvl>
    <w:lvl w:ilvl="7">
      <w:start w:val="1"/>
      <w:numFmt w:val="bullet"/>
      <w:pStyle w:val="ScheduleL8"/>
      <w:lvlText w:val="○"/>
      <w:lvlJc w:val="left"/>
      <w:pPr>
        <w:ind w:left="6480" w:hanging="360"/>
      </w:pPr>
      <w:rPr>
        <w:u w:val="none"/>
      </w:rPr>
    </w:lvl>
    <w:lvl w:ilvl="8">
      <w:start w:val="1"/>
      <w:numFmt w:val="bullet"/>
      <w:pStyle w:val="ScheduleL9"/>
      <w:lvlText w:val="■"/>
      <w:lvlJc w:val="left"/>
      <w:pPr>
        <w:ind w:left="7200" w:hanging="360"/>
      </w:pPr>
      <w:rPr>
        <w:u w:val="none"/>
      </w:rPr>
    </w:lvl>
  </w:abstractNum>
  <w:abstractNum w:abstractNumId="15" w15:restartNumberingAfterBreak="0">
    <w:nsid w:val="1D8E1281"/>
    <w:multiLevelType w:val="hybridMultilevel"/>
    <w:tmpl w:val="12D83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4546850"/>
    <w:multiLevelType w:val="multilevel"/>
    <w:tmpl w:val="1012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7C5B44"/>
    <w:multiLevelType w:val="multilevel"/>
    <w:tmpl w:val="FD44DF4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5933B55"/>
    <w:multiLevelType w:val="multilevel"/>
    <w:tmpl w:val="C80280A2"/>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9" w15:restartNumberingAfterBreak="0">
    <w:nsid w:val="2A5A7C20"/>
    <w:multiLevelType w:val="hybridMultilevel"/>
    <w:tmpl w:val="7A8022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AB058FE"/>
    <w:multiLevelType w:val="hybridMultilevel"/>
    <w:tmpl w:val="825ED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DDB63D7"/>
    <w:multiLevelType w:val="hybridMultilevel"/>
    <w:tmpl w:val="D902D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DE31455"/>
    <w:multiLevelType w:val="hybridMultilevel"/>
    <w:tmpl w:val="1BD88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F19058A"/>
    <w:multiLevelType w:val="multilevel"/>
    <w:tmpl w:val="865E4CF0"/>
    <w:lvl w:ilvl="0">
      <w:start w:val="1"/>
      <w:numFmt w:val="lowerLetter"/>
      <w:lvlText w:val="(%1)"/>
      <w:lvlJc w:val="left"/>
      <w:pPr>
        <w:ind w:left="720" w:hanging="360"/>
      </w:pPr>
      <w:rPr>
        <w:b w:val="0"/>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4" w15:restartNumberingAfterBreak="0">
    <w:nsid w:val="38DF08DB"/>
    <w:multiLevelType w:val="multilevel"/>
    <w:tmpl w:val="CF0C8A7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3AE80995"/>
    <w:multiLevelType w:val="multilevel"/>
    <w:tmpl w:val="7BC0E05E"/>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i w:val="0"/>
        <w:smallCaps w:val="0"/>
        <w:strike w:val="0"/>
        <w:dstrike w:val="0"/>
        <w:color w:val="000000"/>
        <w:u w:val="none"/>
        <w:effect w:val="none"/>
        <w:vertAlign w:val="baseline"/>
      </w:rPr>
    </w:lvl>
    <w:lvl w:ilvl="5">
      <w:start w:val="1"/>
      <w:numFmt w:val="upperLetter"/>
      <w:lvlText w:val="(%6)"/>
      <w:lvlJc w:val="left"/>
      <w:pPr>
        <w:ind w:left="1440" w:hanging="1080"/>
      </w:pPr>
      <w:rPr>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3C486941"/>
    <w:multiLevelType w:val="multilevel"/>
    <w:tmpl w:val="6F4EA69A"/>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7" w15:restartNumberingAfterBreak="0">
    <w:nsid w:val="3C4E4E9E"/>
    <w:multiLevelType w:val="multilevel"/>
    <w:tmpl w:val="900E0092"/>
    <w:lvl w:ilvl="0">
      <w:start w:val="1"/>
      <w:numFmt w:val="decimal"/>
      <w:lvlText w:val="%1."/>
      <w:lvlJc w:val="right"/>
      <w:pPr>
        <w:ind w:left="720" w:hanging="720"/>
      </w:pPr>
      <w:rPr>
        <w:smallCaps w:val="0"/>
      </w:rPr>
    </w:lvl>
    <w:lvl w:ilvl="1">
      <w:start w:val="1"/>
      <w:numFmt w:val="decimal"/>
      <w:lvlText w:val="%1.%2."/>
      <w:lvlJc w:val="right"/>
      <w:pPr>
        <w:ind w:left="720" w:hanging="720"/>
      </w:pPr>
      <w:rPr>
        <w:smallCaps w:val="0"/>
      </w:rPr>
    </w:lvl>
    <w:lvl w:ilvl="2">
      <w:start w:val="1"/>
      <w:numFmt w:val="decimal"/>
      <w:lvlText w:val="%1.%2.%3."/>
      <w:lvlJc w:val="right"/>
      <w:pPr>
        <w:ind w:left="1800" w:hanging="1080"/>
      </w:pPr>
      <w:rPr>
        <w:b w:val="0"/>
        <w:smallCaps w:val="0"/>
      </w:rPr>
    </w:lvl>
    <w:lvl w:ilvl="3">
      <w:start w:val="1"/>
      <w:numFmt w:val="decimal"/>
      <w:lvlText w:val="%1.%2.%3.%4."/>
      <w:lvlJc w:val="right"/>
      <w:pPr>
        <w:ind w:left="2880" w:hanging="1080"/>
      </w:pPr>
      <w:rPr>
        <w:smallCaps w:val="0"/>
      </w:rPr>
    </w:lvl>
    <w:lvl w:ilvl="4">
      <w:start w:val="1"/>
      <w:numFmt w:val="decimal"/>
      <w:lvlText w:val="%1.%2.%3.%4.%5."/>
      <w:lvlJc w:val="right"/>
      <w:pPr>
        <w:ind w:left="3600" w:hanging="720"/>
      </w:pPr>
      <w:rPr>
        <w:smallCaps w:val="0"/>
      </w:rPr>
    </w:lvl>
    <w:lvl w:ilvl="5">
      <w:start w:val="1"/>
      <w:numFmt w:val="decimal"/>
      <w:lvlText w:val="%1.%2.%3.%4.%5.%6."/>
      <w:lvlJc w:val="right"/>
      <w:pPr>
        <w:ind w:left="4320" w:hanging="720"/>
      </w:pPr>
      <w:rPr>
        <w:smallCaps w:val="0"/>
      </w:rPr>
    </w:lvl>
    <w:lvl w:ilvl="6">
      <w:start w:val="1"/>
      <w:numFmt w:val="decimal"/>
      <w:lvlText w:val="%1.%2.%3.%4.%5.%6.%7."/>
      <w:lvlJc w:val="right"/>
      <w:pPr>
        <w:ind w:left="5040" w:hanging="720"/>
      </w:pPr>
      <w:rPr>
        <w:smallCaps w:val="0"/>
      </w:rPr>
    </w:lvl>
    <w:lvl w:ilvl="7">
      <w:start w:val="1"/>
      <w:numFmt w:val="decimal"/>
      <w:lvlText w:val="%1.%2.%3.%4.%5.%6.%7.%8."/>
      <w:lvlJc w:val="right"/>
      <w:pPr>
        <w:ind w:left="5040" w:hanging="720"/>
      </w:pPr>
      <w:rPr>
        <w:smallCaps w:val="0"/>
      </w:rPr>
    </w:lvl>
    <w:lvl w:ilvl="8">
      <w:start w:val="1"/>
      <w:numFmt w:val="decimal"/>
      <w:lvlText w:val="%1.%2.%3.%4.%5.%6.%7.%8.%9."/>
      <w:lvlJc w:val="right"/>
      <w:pPr>
        <w:ind w:left="5040" w:hanging="720"/>
      </w:pPr>
      <w:rPr>
        <w:smallCaps w:val="0"/>
      </w:rPr>
    </w:lvl>
  </w:abstractNum>
  <w:abstractNum w:abstractNumId="28" w15:restartNumberingAfterBreak="0">
    <w:nsid w:val="3E021FD2"/>
    <w:multiLevelType w:val="multilevel"/>
    <w:tmpl w:val="0840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517521"/>
    <w:multiLevelType w:val="multilevel"/>
    <w:tmpl w:val="7AEE9B7E"/>
    <w:lvl w:ilvl="0">
      <w:start w:val="1"/>
      <w:numFmt w:val="decimal"/>
      <w:lvlText w:val="%1."/>
      <w:lvlJc w:val="left"/>
      <w:pPr>
        <w:ind w:left="720" w:hanging="360"/>
      </w:pPr>
    </w:lvl>
    <w:lvl w:ilvl="1">
      <w:start w:val="1"/>
      <w:numFmt w:val="decimal"/>
      <w:lvlText w:val="%1.%2."/>
      <w:lvlJc w:val="left"/>
      <w:pPr>
        <w:ind w:left="787" w:hanging="360"/>
      </w:pPr>
    </w:lvl>
    <w:lvl w:ilvl="2">
      <w:start w:val="1"/>
      <w:numFmt w:val="decimal"/>
      <w:lvlText w:val="%1.%2.%3."/>
      <w:lvlJc w:val="left"/>
      <w:pPr>
        <w:ind w:left="1214" w:hanging="720"/>
      </w:pPr>
    </w:lvl>
    <w:lvl w:ilvl="3">
      <w:start w:val="1"/>
      <w:numFmt w:val="decimal"/>
      <w:lvlText w:val="%1.%2.%3.%4."/>
      <w:lvlJc w:val="left"/>
      <w:pPr>
        <w:ind w:left="1281" w:hanging="720"/>
      </w:pPr>
    </w:lvl>
    <w:lvl w:ilvl="4">
      <w:start w:val="1"/>
      <w:numFmt w:val="decimal"/>
      <w:lvlText w:val="%1.%2.%3.%4.%5."/>
      <w:lvlJc w:val="left"/>
      <w:pPr>
        <w:ind w:left="1708" w:hanging="1080"/>
      </w:pPr>
    </w:lvl>
    <w:lvl w:ilvl="5">
      <w:start w:val="1"/>
      <w:numFmt w:val="decimal"/>
      <w:lvlText w:val="%1.%2.%3.%4.%5.%6."/>
      <w:lvlJc w:val="left"/>
      <w:pPr>
        <w:ind w:left="1775" w:hanging="1080"/>
      </w:pPr>
    </w:lvl>
    <w:lvl w:ilvl="6">
      <w:start w:val="1"/>
      <w:numFmt w:val="decimal"/>
      <w:lvlText w:val="%1.%2.%3.%4.%5.%6.%7."/>
      <w:lvlJc w:val="left"/>
      <w:pPr>
        <w:ind w:left="2202" w:hanging="1440"/>
      </w:pPr>
    </w:lvl>
    <w:lvl w:ilvl="7">
      <w:start w:val="1"/>
      <w:numFmt w:val="decimal"/>
      <w:lvlText w:val="%1.%2.%3.%4.%5.%6.%7.%8."/>
      <w:lvlJc w:val="left"/>
      <w:pPr>
        <w:ind w:left="2269" w:hanging="1440"/>
      </w:pPr>
    </w:lvl>
    <w:lvl w:ilvl="8">
      <w:start w:val="1"/>
      <w:numFmt w:val="decimal"/>
      <w:lvlText w:val="%1.%2.%3.%4.%5.%6.%7.%8.%9."/>
      <w:lvlJc w:val="left"/>
      <w:pPr>
        <w:ind w:left="2696" w:hanging="1799"/>
      </w:pPr>
    </w:lvl>
  </w:abstractNum>
  <w:abstractNum w:abstractNumId="30" w15:restartNumberingAfterBreak="0">
    <w:nsid w:val="47D16C48"/>
    <w:multiLevelType w:val="multilevel"/>
    <w:tmpl w:val="86AC1DAA"/>
    <w:lvl w:ilvl="0">
      <w:start w:val="1"/>
      <w:numFmt w:val="decimal"/>
      <w:lvlText w:val="%1."/>
      <w:lvlJc w:val="left"/>
      <w:pPr>
        <w:ind w:left="360" w:hanging="360"/>
      </w:pPr>
      <w:rPr>
        <w:rFonts w:ascii="Calibri" w:eastAsia="Calibri" w:hAnsi="Calibri" w:cs="Calibri"/>
        <w:b/>
        <w:i w:val="0"/>
        <w:smallCaps w:val="0"/>
        <w:strike w:val="0"/>
        <w:dstrike w:val="0"/>
        <w:color w:val="000000"/>
        <w:sz w:val="22"/>
        <w:szCs w:val="22"/>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50785C5E"/>
    <w:multiLevelType w:val="multilevel"/>
    <w:tmpl w:val="97901AAC"/>
    <w:lvl w:ilvl="0">
      <w:start w:val="1"/>
      <w:numFmt w:val="decimal"/>
      <w:lvlText w:val="%1."/>
      <w:lvlJc w:val="left"/>
      <w:pPr>
        <w:ind w:left="720" w:hanging="720"/>
      </w:pPr>
      <w:rPr>
        <w:rFonts w:ascii="Arial" w:eastAsia="Arial" w:hAnsi="Arial" w:cs="Arial"/>
        <w:b/>
        <w:i w:val="0"/>
        <w:smallCaps w:val="0"/>
        <w:strike w:val="0"/>
        <w:dstrike w:val="0"/>
        <w:color w:val="000000"/>
        <w:sz w:val="20"/>
        <w:szCs w:val="20"/>
        <w:u w:val="none"/>
        <w:effect w:val="none"/>
        <w:vertAlign w:val="baseline"/>
      </w:rPr>
    </w:lvl>
    <w:lvl w:ilvl="1">
      <w:start w:val="1"/>
      <w:numFmt w:val="decimal"/>
      <w:lvlText w:val="%1.%2"/>
      <w:lvlJc w:val="left"/>
      <w:pPr>
        <w:ind w:left="1440" w:hanging="720"/>
      </w:pPr>
      <w:rPr>
        <w:rFonts w:ascii="Calibri" w:eastAsia="Calibri" w:hAnsi="Calibri" w:cs="Calibri"/>
        <w:b w:val="0"/>
        <w:i w:val="0"/>
        <w:smallCaps w:val="0"/>
        <w:strike w:val="0"/>
        <w:dstrike w:val="0"/>
        <w:color w:val="000000"/>
        <w:sz w:val="22"/>
        <w:szCs w:val="22"/>
        <w:u w:val="none"/>
        <w:effect w:val="none"/>
        <w:vertAlign w:val="baseline"/>
      </w:rPr>
    </w:lvl>
    <w:lvl w:ilvl="2">
      <w:start w:val="1"/>
      <w:numFmt w:val="decimal"/>
      <w:lvlText w:val="%1.%2.%3"/>
      <w:lvlJc w:val="left"/>
      <w:pPr>
        <w:ind w:left="1996"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3" w15:restartNumberingAfterBreak="0">
    <w:nsid w:val="572743B5"/>
    <w:multiLevelType w:val="multilevel"/>
    <w:tmpl w:val="529C90D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4" w15:restartNumberingAfterBreak="0">
    <w:nsid w:val="59236C8B"/>
    <w:multiLevelType w:val="multilevel"/>
    <w:tmpl w:val="8272BDA4"/>
    <w:lvl w:ilvl="0">
      <w:start w:val="1"/>
      <w:numFmt w:val="lowerLetter"/>
      <w:lvlText w:val="(%1)"/>
      <w:lvlJc w:val="left"/>
      <w:pPr>
        <w:ind w:left="720" w:hanging="360"/>
      </w:pPr>
      <w:rPr>
        <w:b w:val="0"/>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5" w15:restartNumberingAfterBreak="0">
    <w:nsid w:val="5B3F4C49"/>
    <w:multiLevelType w:val="multilevel"/>
    <w:tmpl w:val="A976C358"/>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3493ACD"/>
    <w:multiLevelType w:val="multilevel"/>
    <w:tmpl w:val="2D881C38"/>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b/>
      </w:rPr>
    </w:lvl>
    <w:lvl w:ilvl="1">
      <w:start w:val="1"/>
      <w:numFmt w:val="decimal"/>
      <w:lvlText w:val="%2."/>
      <w:lvlJc w:val="left"/>
      <w:pPr>
        <w:tabs>
          <w:tab w:val="num" w:pos="709"/>
        </w:tabs>
        <w:ind w:left="709" w:hanging="709"/>
      </w:pPr>
      <w:rPr>
        <w:b w:val="0"/>
        <w:i w:val="0"/>
        <w:color w:val="000000" w:themeColor="text1"/>
        <w:sz w:val="22"/>
        <w:szCs w:val="22"/>
      </w:rPr>
    </w:lvl>
    <w:lvl w:ilvl="2">
      <w:start w:val="1"/>
      <w:numFmt w:val="lowerLetter"/>
      <w:lvlText w:val="(%3)"/>
      <w:lvlJc w:val="left"/>
      <w:pPr>
        <w:tabs>
          <w:tab w:val="num" w:pos="809"/>
        </w:tabs>
        <w:ind w:left="809" w:hanging="709"/>
      </w:pPr>
      <w:rPr>
        <w:rFonts w:cs="Times New Roman"/>
        <w:b w:val="0"/>
        <w:i w:val="0"/>
        <w:sz w:val="22"/>
        <w:szCs w:val="22"/>
      </w:rPr>
    </w:lvl>
    <w:lvl w:ilvl="3">
      <w:start w:val="1"/>
      <w:numFmt w:val="lowerRoman"/>
      <w:lvlText w:val="(%4)"/>
      <w:lvlJc w:val="left"/>
      <w:pPr>
        <w:tabs>
          <w:tab w:val="num" w:pos="2126"/>
        </w:tabs>
        <w:ind w:left="2126" w:hanging="708"/>
      </w:pPr>
      <w:rPr>
        <w:rFonts w:cs="Times New Roman"/>
        <w:b w:val="0"/>
        <w:i w:val="0"/>
        <w:sz w:val="22"/>
        <w:szCs w:val="22"/>
      </w:rPr>
    </w:lvl>
    <w:lvl w:ilvl="4">
      <w:start w:val="1"/>
      <w:numFmt w:val="upperLetter"/>
      <w:lvlText w:val="(%5)"/>
      <w:lvlJc w:val="left"/>
      <w:pPr>
        <w:tabs>
          <w:tab w:val="num" w:pos="2836"/>
        </w:tabs>
        <w:ind w:left="2836" w:hanging="709"/>
      </w:pPr>
      <w:rPr>
        <w:rFonts w:cs="Times New Roman"/>
        <w:b w:val="0"/>
        <w:i w:val="0"/>
      </w:rPr>
    </w:lvl>
    <w:lvl w:ilvl="5">
      <w:start w:val="1"/>
      <w:numFmt w:val="decimal"/>
      <w:lvlText w:val="%6)"/>
      <w:lvlJc w:val="left"/>
      <w:pPr>
        <w:tabs>
          <w:tab w:val="num" w:pos="3544"/>
        </w:tabs>
        <w:ind w:left="3544" w:hanging="708"/>
      </w:pPr>
      <w:rPr>
        <w:rFonts w:cs="Times New Roman"/>
      </w:rPr>
    </w:lvl>
    <w:lvl w:ilvl="6">
      <w:start w:val="1"/>
      <w:numFmt w:val="decimal"/>
      <w:lvlText w:val="%7%3)"/>
      <w:lvlJc w:val="left"/>
      <w:pPr>
        <w:tabs>
          <w:tab w:val="num" w:pos="2714"/>
        </w:tabs>
        <w:ind w:left="2714" w:hanging="1296"/>
      </w:pPr>
      <w:rPr>
        <w:rFonts w:cs="Times New Roman"/>
      </w:rPr>
    </w:lvl>
    <w:lvl w:ilvl="7">
      <w:start w:val="1"/>
      <w:numFmt w:val="lowerRoman"/>
      <w:lvlText w:val="%8)"/>
      <w:lvlJc w:val="left"/>
      <w:pPr>
        <w:tabs>
          <w:tab w:val="num" w:pos="2858"/>
        </w:tabs>
        <w:ind w:left="2858" w:hanging="1440"/>
      </w:pPr>
      <w:rPr>
        <w:rFonts w:cs="Times New Roman"/>
      </w:rPr>
    </w:lvl>
    <w:lvl w:ilvl="8">
      <w:start w:val="1"/>
      <w:numFmt w:val="upperLetter"/>
      <w:lvlText w:val="%9)"/>
      <w:lvlJc w:val="left"/>
      <w:pPr>
        <w:tabs>
          <w:tab w:val="num" w:pos="3002"/>
        </w:tabs>
        <w:ind w:left="3002" w:hanging="1584"/>
      </w:pPr>
      <w:rPr>
        <w:rFonts w:cs="Times New Roman"/>
      </w:rPr>
    </w:lvl>
  </w:abstractNum>
  <w:abstractNum w:abstractNumId="38" w15:restartNumberingAfterBreak="0">
    <w:nsid w:val="6B4878F8"/>
    <w:multiLevelType w:val="multilevel"/>
    <w:tmpl w:val="3A4E38DE"/>
    <w:lvl w:ilvl="0">
      <w:start w:val="1"/>
      <w:numFmt w:val="decimal"/>
      <w:lvlText w:val="%1."/>
      <w:lvlJc w:val="left"/>
      <w:pPr>
        <w:ind w:left="54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391" w:hanging="36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602"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620" w:hanging="1080"/>
      </w:pPr>
      <w:rPr>
        <w:b w:val="0"/>
        <w:i w:val="0"/>
        <w:smallCaps w:val="0"/>
        <w:strike w:val="0"/>
        <w:dstrike w:val="0"/>
        <w:color w:val="000000"/>
        <w:u w:val="none"/>
        <w:effect w:val="none"/>
        <w:vertAlign w:val="baseline"/>
      </w:rPr>
    </w:lvl>
    <w:lvl w:ilvl="5">
      <w:start w:val="1"/>
      <w:numFmt w:val="upperLetter"/>
      <w:lvlText w:val="(%6)"/>
      <w:lvlJc w:val="left"/>
      <w:pPr>
        <w:ind w:left="1620" w:hanging="1080"/>
      </w:pPr>
      <w:rPr>
        <w:b w:val="0"/>
        <w:i w:val="0"/>
        <w:smallCaps w:val="0"/>
        <w:strike w:val="0"/>
        <w:dstrike w:val="0"/>
        <w:color w:val="000000"/>
        <w:u w:val="none"/>
        <w:effect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39" w15:restartNumberingAfterBreak="0">
    <w:nsid w:val="6DE0017A"/>
    <w:multiLevelType w:val="multilevel"/>
    <w:tmpl w:val="95E054C6"/>
    <w:lvl w:ilvl="0">
      <w:start w:val="1"/>
      <w:numFmt w:val="bullet"/>
      <w:lvlText w:val="●"/>
      <w:lvlJc w:val="left"/>
      <w:pPr>
        <w:ind w:left="1080" w:hanging="36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40" w15:restartNumberingAfterBreak="0">
    <w:nsid w:val="772936E4"/>
    <w:multiLevelType w:val="multilevel"/>
    <w:tmpl w:val="E58836E0"/>
    <w:lvl w:ilvl="0">
      <w:start w:val="1"/>
      <w:numFmt w:val="decimal"/>
      <w:pStyle w:val="GPSL1CLAUSEHEADING"/>
      <w:lvlText w:val="%1."/>
      <w:lvlJc w:val="left"/>
      <w:pPr>
        <w:tabs>
          <w:tab w:val="num" w:pos="720"/>
        </w:tabs>
        <w:ind w:left="720" w:hanging="720"/>
      </w:pPr>
      <w:rPr>
        <w:rFonts w:ascii="Arial" w:hAnsi="Arial" w:cs="Arial" w:hint="default"/>
        <w:b/>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abstractNumId w:val="13"/>
  </w:num>
  <w:num w:numId="2">
    <w:abstractNumId w:val="3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5"/>
  </w:num>
  <w:num w:numId="14">
    <w:abstractNumId w:val="21"/>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4"/>
  </w:num>
  <w:num w:numId="34">
    <w:abstractNumId w:val="0"/>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9"/>
  </w:num>
  <w:num w:numId="38">
    <w:abstractNumId w:val="15"/>
  </w:num>
  <w:num w:numId="39">
    <w:abstractNumId w:val="22"/>
  </w:num>
  <w:num w:numId="40">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42">
    <w:abstractNumId w:val="1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11"/>
    <w:rsid w:val="00097EAE"/>
    <w:rsid w:val="000A2436"/>
    <w:rsid w:val="000D142D"/>
    <w:rsid w:val="00162F4E"/>
    <w:rsid w:val="001630CF"/>
    <w:rsid w:val="00181609"/>
    <w:rsid w:val="00194692"/>
    <w:rsid w:val="001A3926"/>
    <w:rsid w:val="001C025C"/>
    <w:rsid w:val="002518D9"/>
    <w:rsid w:val="002873AA"/>
    <w:rsid w:val="002975EC"/>
    <w:rsid w:val="002C4768"/>
    <w:rsid w:val="0031053F"/>
    <w:rsid w:val="00354279"/>
    <w:rsid w:val="003A4E29"/>
    <w:rsid w:val="003E0152"/>
    <w:rsid w:val="004133B2"/>
    <w:rsid w:val="00441432"/>
    <w:rsid w:val="00484ABF"/>
    <w:rsid w:val="004B6859"/>
    <w:rsid w:val="004E4658"/>
    <w:rsid w:val="005B2BC8"/>
    <w:rsid w:val="005F326F"/>
    <w:rsid w:val="006022D3"/>
    <w:rsid w:val="0068261F"/>
    <w:rsid w:val="006959FA"/>
    <w:rsid w:val="006B5E57"/>
    <w:rsid w:val="006C2A7B"/>
    <w:rsid w:val="006C5B3D"/>
    <w:rsid w:val="007A2A78"/>
    <w:rsid w:val="00931655"/>
    <w:rsid w:val="009748BE"/>
    <w:rsid w:val="009F3473"/>
    <w:rsid w:val="00A87300"/>
    <w:rsid w:val="00A93C5E"/>
    <w:rsid w:val="00B019E7"/>
    <w:rsid w:val="00B321D9"/>
    <w:rsid w:val="00B86080"/>
    <w:rsid w:val="00BB5BCF"/>
    <w:rsid w:val="00C05AE6"/>
    <w:rsid w:val="00C659B6"/>
    <w:rsid w:val="00CC4915"/>
    <w:rsid w:val="00CD419C"/>
    <w:rsid w:val="00CF27F6"/>
    <w:rsid w:val="00D11719"/>
    <w:rsid w:val="00DA1C50"/>
    <w:rsid w:val="00DB611A"/>
    <w:rsid w:val="00DD034D"/>
    <w:rsid w:val="00DD48CD"/>
    <w:rsid w:val="00F474FC"/>
    <w:rsid w:val="00F94E11"/>
    <w:rsid w:val="00FE0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AA89"/>
  <w15:docId w15:val="{550E00CE-39EA-493A-9BD1-FE11D4D1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aliases w:val="Heading 6 (Do Not Use),Heading 6(unused),Legal Level 1.,L1 PIP,Heading 6  Appendix Y &amp; Z,Lev 6,H6 DO NOT USE,Bullet list,PA Appendix,H6,H61,PR14"/>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paragraph" w:styleId="Heading7">
    <w:name w:val="heading 7"/>
    <w:aliases w:val="Heading 7 (Do Not Use),Heading 7(unused),Legal Level 1.1.,L2 PIP,Lev 7,H7DO NOT USE,PA Appendix Major"/>
    <w:basedOn w:val="Normal"/>
    <w:link w:val="Heading7Char"/>
    <w:qFormat/>
    <w:rsid w:val="00354279"/>
    <w:pPr>
      <w:adjustRightInd w:val="0"/>
      <w:spacing w:after="240" w:line="240" w:lineRule="auto"/>
      <w:ind w:left="5040" w:hanging="720"/>
      <w:jc w:val="both"/>
      <w:outlineLvl w:val="6"/>
    </w:pPr>
    <w:rPr>
      <w:rFonts w:ascii="Arial" w:eastAsia="STZhongsong" w:hAnsi="Arial" w:cs="Arial"/>
      <w:lang w:eastAsia="zh-CN"/>
    </w:rPr>
  </w:style>
  <w:style w:type="paragraph" w:styleId="Heading8">
    <w:name w:val="heading 8"/>
    <w:aliases w:val="Heading 8 (Do Not Use),Legal Level 1.1.1.,Lev 8,h8 DO NOT USE,PA Appendix Minor"/>
    <w:basedOn w:val="Normal"/>
    <w:link w:val="Heading8Char"/>
    <w:uiPriority w:val="99"/>
    <w:qFormat/>
    <w:rsid w:val="00354279"/>
    <w:pPr>
      <w:adjustRightInd w:val="0"/>
      <w:spacing w:after="240" w:line="240" w:lineRule="auto"/>
      <w:ind w:left="5040" w:hanging="720"/>
      <w:jc w:val="both"/>
      <w:outlineLvl w:val="7"/>
    </w:pPr>
    <w:rPr>
      <w:rFonts w:ascii="Arial" w:eastAsia="STZhongsong" w:hAnsi="Arial" w:cs="Arial"/>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354279"/>
    <w:pPr>
      <w:adjustRightInd w:val="0"/>
      <w:spacing w:after="240" w:line="240" w:lineRule="auto"/>
      <w:ind w:left="5040" w:hanging="720"/>
      <w:jc w:val="both"/>
      <w:outlineLvl w:val="8"/>
    </w:pPr>
    <w:rPr>
      <w:rFonts w:ascii="Arial" w:eastAsia="STZhongsong"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 w:type="table" w:customStyle="1" w:styleId="a0">
    <w:basedOn w:val="TableNormal"/>
    <w:tblPr>
      <w:tblStyleRowBandSize w:val="1"/>
      <w:tblStyleColBandSize w:val="1"/>
      <w:tblCellMar>
        <w:left w:w="103"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65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37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26C72"/>
    <w:rPr>
      <w:b/>
      <w:bCs/>
    </w:rPr>
  </w:style>
  <w:style w:type="character" w:customStyle="1" w:styleId="CommentSubjectChar">
    <w:name w:val="Comment Subject Char"/>
    <w:basedOn w:val="CommentTextChar"/>
    <w:link w:val="CommentSubject"/>
    <w:uiPriority w:val="99"/>
    <w:semiHidden/>
    <w:rsid w:val="00F26C72"/>
    <w:rPr>
      <w:b/>
      <w:bCs/>
      <w:sz w:val="20"/>
      <w:szCs w:val="20"/>
    </w:rPr>
  </w:style>
  <w:style w:type="table" w:customStyle="1" w:styleId="a1">
    <w:basedOn w:val="TableNormal"/>
    <w:tblPr>
      <w:tblStyleRowBandSize w:val="1"/>
      <w:tblStyleColBandSize w:val="1"/>
      <w:tblCellMar>
        <w:left w:w="103" w:type="dxa"/>
      </w:tblCellMar>
    </w:tblPr>
  </w:style>
  <w:style w:type="character" w:styleId="Hyperlink">
    <w:name w:val="Hyperlink"/>
    <w:basedOn w:val="DefaultParagraphFont"/>
    <w:uiPriority w:val="99"/>
    <w:semiHidden/>
    <w:unhideWhenUsed/>
    <w:rsid w:val="00354279"/>
    <w:rPr>
      <w:color w:val="0000FF" w:themeColor="hyperlink"/>
      <w:u w:val="single"/>
    </w:rPr>
  </w:style>
  <w:style w:type="paragraph" w:styleId="Header">
    <w:name w:val="header"/>
    <w:basedOn w:val="Normal"/>
    <w:link w:val="HeaderChar"/>
    <w:uiPriority w:val="99"/>
    <w:semiHidden/>
    <w:unhideWhenUsed/>
    <w:rsid w:val="00354279"/>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semiHidden/>
    <w:rsid w:val="00354279"/>
    <w:rPr>
      <w:rFonts w:asciiTheme="minorHAnsi" w:eastAsiaTheme="minorHAnsi" w:hAnsiTheme="minorHAnsi" w:cstheme="minorBidi"/>
      <w:lang w:eastAsia="en-US"/>
    </w:rPr>
  </w:style>
  <w:style w:type="paragraph" w:styleId="BodyText">
    <w:name w:val="Body Text"/>
    <w:basedOn w:val="Normal"/>
    <w:link w:val="BodyTextChar"/>
    <w:uiPriority w:val="99"/>
    <w:semiHidden/>
    <w:unhideWhenUsed/>
    <w:rsid w:val="00354279"/>
    <w:pPr>
      <w:spacing w:after="220" w:line="240" w:lineRule="auto"/>
      <w:jc w:val="both"/>
    </w:pPr>
    <w:rPr>
      <w:rFonts w:ascii="Trebuchet MS" w:eastAsia="Times New Roman" w:hAnsi="Trebuchet MS" w:cs="Times New Roman"/>
      <w:sz w:val="20"/>
      <w:szCs w:val="20"/>
      <w:lang w:eastAsia="en-US"/>
    </w:rPr>
  </w:style>
  <w:style w:type="character" w:customStyle="1" w:styleId="BodyTextChar">
    <w:name w:val="Body Text Char"/>
    <w:basedOn w:val="DefaultParagraphFont"/>
    <w:link w:val="BodyText"/>
    <w:uiPriority w:val="99"/>
    <w:semiHidden/>
    <w:rsid w:val="00354279"/>
    <w:rPr>
      <w:rFonts w:ascii="Trebuchet MS" w:eastAsia="Times New Roman" w:hAnsi="Trebuchet MS" w:cs="Times New Roman"/>
      <w:sz w:val="20"/>
      <w:szCs w:val="20"/>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4279"/>
    <w:rPr>
      <w:rFonts w:cs="Times New Roma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354279"/>
    <w:pPr>
      <w:suppressAutoHyphens/>
      <w:autoSpaceDN w:val="0"/>
      <w:ind w:left="720"/>
    </w:pPr>
    <w:rPr>
      <w:rFonts w:cs="Times New Roman"/>
    </w:rPr>
  </w:style>
  <w:style w:type="paragraph" w:customStyle="1" w:styleId="ScheduleTitleClause">
    <w:name w:val="Schedule Title Clause"/>
    <w:basedOn w:val="Normal"/>
    <w:rsid w:val="00354279"/>
    <w:pPr>
      <w:keepNext/>
      <w:numPr>
        <w:ilvl w:val="2"/>
        <w:numId w:val="9"/>
      </w:numPr>
      <w:spacing w:before="240" w:after="240" w:line="300" w:lineRule="atLeast"/>
      <w:jc w:val="both"/>
      <w:outlineLvl w:val="0"/>
    </w:pPr>
    <w:rPr>
      <w:rFonts w:ascii="Arial" w:eastAsia="Times New Roman" w:hAnsi="Arial" w:cs="Times New Roman"/>
      <w:b/>
      <w:color w:val="000000"/>
      <w:kern w:val="28"/>
      <w:szCs w:val="20"/>
      <w:lang w:eastAsia="en-US"/>
    </w:rPr>
  </w:style>
  <w:style w:type="paragraph" w:customStyle="1" w:styleId="ScheduleUntitledsubclause1">
    <w:name w:val="Schedule Untitled subclause 1"/>
    <w:basedOn w:val="Normal"/>
    <w:rsid w:val="00354279"/>
    <w:pPr>
      <w:numPr>
        <w:ilvl w:val="3"/>
        <w:numId w:val="9"/>
      </w:numPr>
      <w:spacing w:before="280" w:after="120" w:line="300" w:lineRule="atLeast"/>
      <w:jc w:val="both"/>
      <w:outlineLvl w:val="1"/>
    </w:pPr>
    <w:rPr>
      <w:rFonts w:ascii="Arial" w:eastAsia="Times New Roman" w:hAnsi="Arial" w:cs="Times New Roman"/>
      <w:color w:val="000000"/>
      <w:szCs w:val="20"/>
      <w:lang w:eastAsia="en-US"/>
    </w:rPr>
  </w:style>
  <w:style w:type="paragraph" w:customStyle="1" w:styleId="ScheduleUntitledsubclause2">
    <w:name w:val="Schedule Untitled subclause 2"/>
    <w:basedOn w:val="Normal"/>
    <w:rsid w:val="00354279"/>
    <w:pPr>
      <w:numPr>
        <w:ilvl w:val="4"/>
        <w:numId w:val="9"/>
      </w:numPr>
      <w:spacing w:after="120" w:line="300" w:lineRule="atLeast"/>
      <w:jc w:val="both"/>
      <w:outlineLvl w:val="2"/>
    </w:pPr>
    <w:rPr>
      <w:rFonts w:ascii="Arial" w:eastAsia="Times New Roman" w:hAnsi="Arial" w:cs="Times New Roman"/>
      <w:color w:val="000000"/>
      <w:szCs w:val="20"/>
      <w:lang w:eastAsia="en-US"/>
    </w:rPr>
  </w:style>
  <w:style w:type="paragraph" w:customStyle="1" w:styleId="ScheduleUntitledsubclause3">
    <w:name w:val="Schedule Untitled subclause 3"/>
    <w:basedOn w:val="Normal"/>
    <w:rsid w:val="00354279"/>
    <w:pPr>
      <w:numPr>
        <w:ilvl w:val="5"/>
        <w:numId w:val="9"/>
      </w:numPr>
      <w:tabs>
        <w:tab w:val="left" w:pos="2261"/>
      </w:tabs>
      <w:spacing w:after="120" w:line="300" w:lineRule="atLeast"/>
      <w:jc w:val="both"/>
      <w:outlineLvl w:val="3"/>
    </w:pPr>
    <w:rPr>
      <w:rFonts w:ascii="Arial" w:eastAsia="Times New Roman" w:hAnsi="Arial" w:cs="Times New Roman"/>
      <w:color w:val="000000"/>
      <w:szCs w:val="20"/>
      <w:lang w:eastAsia="en-US"/>
    </w:rPr>
  </w:style>
  <w:style w:type="paragraph" w:customStyle="1" w:styleId="Schedule">
    <w:name w:val="Schedule"/>
    <w:qFormat/>
    <w:rsid w:val="00354279"/>
    <w:pPr>
      <w:numPr>
        <w:numId w:val="9"/>
      </w:numPr>
      <w:spacing w:before="240" w:after="240" w:line="240" w:lineRule="atLeast"/>
    </w:pPr>
    <w:rPr>
      <w:rFonts w:ascii="Arial" w:eastAsia="Times New Roman" w:hAnsi="Arial" w:cs="Times New Roman"/>
      <w:b/>
      <w:color w:val="000000"/>
      <w:lang w:val="en-US" w:eastAsia="en-US"/>
    </w:rPr>
  </w:style>
  <w:style w:type="paragraph" w:customStyle="1" w:styleId="Part">
    <w:name w:val="Part"/>
    <w:basedOn w:val="Normal"/>
    <w:qFormat/>
    <w:rsid w:val="00354279"/>
    <w:pPr>
      <w:numPr>
        <w:ilvl w:val="1"/>
        <w:numId w:val="9"/>
      </w:numPr>
      <w:spacing w:before="240" w:after="240" w:line="300" w:lineRule="atLeast"/>
    </w:pPr>
    <w:rPr>
      <w:rFonts w:ascii="Arial" w:eastAsia="Times New Roman" w:hAnsi="Arial" w:cs="Times New Roman"/>
      <w:b/>
      <w:color w:val="000000"/>
      <w:szCs w:val="20"/>
      <w:lang w:eastAsia="en-US"/>
    </w:rPr>
  </w:style>
  <w:style w:type="paragraph" w:customStyle="1" w:styleId="GPsDefinition">
    <w:name w:val="GPs Definition"/>
    <w:basedOn w:val="Normal"/>
    <w:qFormat/>
    <w:rsid w:val="00354279"/>
    <w:pPr>
      <w:tabs>
        <w:tab w:val="left" w:pos="-179"/>
      </w:tabs>
      <w:overflowPunct w:val="0"/>
      <w:autoSpaceDE w:val="0"/>
      <w:autoSpaceDN w:val="0"/>
      <w:spacing w:after="120" w:line="240" w:lineRule="auto"/>
      <w:jc w:val="both"/>
    </w:pPr>
    <w:rPr>
      <w:rFonts w:ascii="Arial" w:eastAsia="Times New Roman" w:hAnsi="Arial" w:cs="Arial"/>
      <w:lang w:eastAsia="en-US"/>
    </w:rPr>
  </w:style>
  <w:style w:type="character" w:customStyle="1" w:styleId="GPSL1CLAUSEHEADINGChar">
    <w:name w:val="GPS L1 CLAUSE HEADING Char"/>
    <w:link w:val="GPSL1CLAUSEHEADING"/>
    <w:locked/>
    <w:rsid w:val="00354279"/>
    <w:rPr>
      <w:rFonts w:eastAsia="STZhongsong" w:cs="Arial"/>
      <w:b/>
      <w:caps/>
      <w:lang w:eastAsia="zh-CN"/>
    </w:rPr>
  </w:style>
  <w:style w:type="paragraph" w:customStyle="1" w:styleId="GPSL1CLAUSEHEADING">
    <w:name w:val="GPS L1 CLAUSE HEADING"/>
    <w:basedOn w:val="Normal"/>
    <w:next w:val="Normal"/>
    <w:link w:val="GPSL1CLAUSEHEADINGChar"/>
    <w:qFormat/>
    <w:rsid w:val="00354279"/>
    <w:pPr>
      <w:numPr>
        <w:numId w:val="27"/>
      </w:numPr>
      <w:tabs>
        <w:tab w:val="left" w:pos="142"/>
      </w:tabs>
      <w:adjustRightInd w:val="0"/>
      <w:spacing w:before="240" w:after="120" w:line="240" w:lineRule="auto"/>
      <w:ind w:left="360" w:hanging="360"/>
      <w:jc w:val="both"/>
      <w:outlineLvl w:val="1"/>
    </w:pPr>
    <w:rPr>
      <w:rFonts w:eastAsia="STZhongsong" w:cs="Arial"/>
      <w:b/>
      <w:caps/>
      <w:lang w:eastAsia="zh-CN"/>
    </w:rPr>
  </w:style>
  <w:style w:type="character" w:customStyle="1" w:styleId="GPSL3numberedclauseChar">
    <w:name w:val="GPS L3 numbered clause Char"/>
    <w:link w:val="GPSL3numberedclause"/>
    <w:locked/>
    <w:rsid w:val="00354279"/>
    <w:rPr>
      <w:rFonts w:eastAsia="Times New Roman" w:cs="Arial"/>
      <w:lang w:eastAsia="zh-CN"/>
    </w:rPr>
  </w:style>
  <w:style w:type="paragraph" w:customStyle="1" w:styleId="GPSL3numberedclause">
    <w:name w:val="GPS L3 numbered clause"/>
    <w:basedOn w:val="Normal"/>
    <w:link w:val="GPSL3numberedclauseChar"/>
    <w:qFormat/>
    <w:rsid w:val="00354279"/>
    <w:pPr>
      <w:numPr>
        <w:ilvl w:val="2"/>
        <w:numId w:val="27"/>
      </w:numPr>
      <w:adjustRightInd w:val="0"/>
      <w:spacing w:before="120" w:after="120" w:line="240" w:lineRule="auto"/>
      <w:jc w:val="both"/>
    </w:pPr>
    <w:rPr>
      <w:rFonts w:eastAsia="Times New Roman" w:cs="Arial"/>
      <w:lang w:eastAsia="zh-CN"/>
    </w:rPr>
  </w:style>
  <w:style w:type="character" w:customStyle="1" w:styleId="GPSL4numberedclauseChar">
    <w:name w:val="GPS L4 numbered clause Char"/>
    <w:link w:val="GPSL4numberedclause"/>
    <w:locked/>
    <w:rsid w:val="00354279"/>
    <w:rPr>
      <w:rFonts w:eastAsia="Times New Roman" w:cs="Arial"/>
      <w:lang w:eastAsia="zh-CN"/>
    </w:rPr>
  </w:style>
  <w:style w:type="paragraph" w:customStyle="1" w:styleId="GPSL4numberedclause">
    <w:name w:val="GPS L4 numbered clause"/>
    <w:basedOn w:val="GPSL3numberedclause"/>
    <w:link w:val="GPSL4numberedclauseChar"/>
    <w:qFormat/>
    <w:rsid w:val="00354279"/>
    <w:pPr>
      <w:numPr>
        <w:ilvl w:val="3"/>
      </w:numPr>
      <w:ind w:left="2592" w:hanging="936"/>
    </w:pPr>
  </w:style>
  <w:style w:type="paragraph" w:customStyle="1" w:styleId="GPSL5numberedclause">
    <w:name w:val="GPS L5 numbered clause"/>
    <w:basedOn w:val="GPSL4numberedclause"/>
    <w:qFormat/>
    <w:rsid w:val="00354279"/>
    <w:pPr>
      <w:numPr>
        <w:ilvl w:val="4"/>
      </w:numPr>
      <w:tabs>
        <w:tab w:val="clear" w:pos="3600"/>
        <w:tab w:val="num" w:pos="360"/>
      </w:tabs>
      <w:ind w:hanging="360"/>
    </w:pPr>
  </w:style>
  <w:style w:type="paragraph" w:customStyle="1" w:styleId="GPSL2NumberedBoldHeading">
    <w:name w:val="GPS L2 Numbered Bold Heading"/>
    <w:basedOn w:val="Normal"/>
    <w:qFormat/>
    <w:rsid w:val="00354279"/>
    <w:pPr>
      <w:numPr>
        <w:ilvl w:val="1"/>
        <w:numId w:val="27"/>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rsid w:val="00354279"/>
    <w:pPr>
      <w:numPr>
        <w:ilvl w:val="5"/>
      </w:numPr>
      <w:tabs>
        <w:tab w:val="num" w:pos="360"/>
        <w:tab w:val="left" w:pos="3686"/>
      </w:tabs>
      <w:ind w:left="3686" w:hanging="567"/>
    </w:pPr>
  </w:style>
  <w:style w:type="character" w:customStyle="1" w:styleId="GPSSchTitleandNumberChar">
    <w:name w:val="GPS Sch Title and Number Char"/>
    <w:link w:val="GPSSchTitleandNumber"/>
    <w:locked/>
    <w:rsid w:val="00354279"/>
    <w:rPr>
      <w:rFonts w:ascii="Arial Bold" w:eastAsia="STZhongsong" w:hAnsi="Arial Bold" w:cs="Times New Roman"/>
      <w:b/>
      <w:caps/>
      <w:lang w:eastAsia="zh-CN"/>
    </w:rPr>
  </w:style>
  <w:style w:type="paragraph" w:customStyle="1" w:styleId="GPSSchTitleandNumber">
    <w:name w:val="GPS Sch Title and Number"/>
    <w:basedOn w:val="Normal"/>
    <w:link w:val="GPSSchTitleandNumberChar"/>
    <w:qFormat/>
    <w:rsid w:val="00354279"/>
    <w:pPr>
      <w:keepNext/>
      <w:adjustRightInd w:val="0"/>
      <w:spacing w:after="240" w:line="240" w:lineRule="auto"/>
      <w:jc w:val="center"/>
      <w:outlineLvl w:val="0"/>
    </w:pPr>
    <w:rPr>
      <w:rFonts w:ascii="Arial Bold" w:eastAsia="STZhongsong" w:hAnsi="Arial Bold" w:cs="Times New Roman"/>
      <w:b/>
      <w:caps/>
      <w:lang w:eastAsia="zh-CN"/>
    </w:rPr>
  </w:style>
  <w:style w:type="paragraph" w:customStyle="1" w:styleId="GPSDefinitionL2">
    <w:name w:val="GPS Definition L2"/>
    <w:basedOn w:val="GPsDefinition"/>
    <w:qFormat/>
    <w:rsid w:val="00354279"/>
    <w:pPr>
      <w:tabs>
        <w:tab w:val="clear" w:pos="-179"/>
        <w:tab w:val="left" w:pos="144"/>
      </w:tabs>
      <w:adjustRightInd w:val="0"/>
      <w:ind w:left="720" w:hanging="545"/>
    </w:pPr>
  </w:style>
  <w:style w:type="paragraph" w:customStyle="1" w:styleId="GPSDefinitionL3">
    <w:name w:val="GPS Definition L3"/>
    <w:basedOn w:val="GPSDefinitionL2"/>
    <w:qFormat/>
    <w:rsid w:val="00354279"/>
    <w:pPr>
      <w:ind w:left="1080" w:hanging="360"/>
    </w:pPr>
  </w:style>
  <w:style w:type="paragraph" w:customStyle="1" w:styleId="GPSDefinitionL4">
    <w:name w:val="GPS Definition L4"/>
    <w:basedOn w:val="GPSDefinitionL3"/>
    <w:qFormat/>
    <w:rsid w:val="00354279"/>
    <w:pPr>
      <w:ind w:left="1440"/>
    </w:pPr>
  </w:style>
  <w:style w:type="character" w:customStyle="1" w:styleId="GPSSchAnnexnameChar">
    <w:name w:val="GPS Sch Annex name Char"/>
    <w:link w:val="GPSSchAnnexname"/>
    <w:locked/>
    <w:rsid w:val="00354279"/>
    <w:rPr>
      <w:rFonts w:eastAsia="STZhongsong" w:cs="Times New Roman"/>
      <w:b/>
      <w:caps/>
      <w:sz w:val="20"/>
      <w:lang w:eastAsia="zh-CN"/>
    </w:rPr>
  </w:style>
  <w:style w:type="paragraph" w:customStyle="1" w:styleId="GPSSchAnnexname">
    <w:name w:val="GPS Sch Annex name"/>
    <w:basedOn w:val="GPSSchTitleandNumber"/>
    <w:link w:val="GPSSchAnnexnameChar"/>
    <w:qFormat/>
    <w:rsid w:val="00354279"/>
    <w:pPr>
      <w:outlineLvl w:val="1"/>
    </w:pPr>
    <w:rPr>
      <w:rFonts w:ascii="Calibri" w:hAnsi="Calibri"/>
      <w:sz w:val="20"/>
    </w:rPr>
  </w:style>
  <w:style w:type="character" w:customStyle="1" w:styleId="GPSSchPartChar">
    <w:name w:val="GPS Sch Part Char"/>
    <w:link w:val="GPSSchPart"/>
    <w:locked/>
    <w:rsid w:val="00354279"/>
    <w:rPr>
      <w:rFonts w:eastAsia="STZhongsong" w:cs="Times New Roman"/>
      <w:b/>
      <w:caps/>
      <w:sz w:val="20"/>
      <w:lang w:eastAsia="zh-CN"/>
    </w:rPr>
  </w:style>
  <w:style w:type="paragraph" w:customStyle="1" w:styleId="GPSSchPart">
    <w:name w:val="GPS Sch Part"/>
    <w:basedOn w:val="GPSSchAnnexname"/>
    <w:link w:val="GPSSchPartChar"/>
    <w:qFormat/>
    <w:rsid w:val="00354279"/>
    <w:pPr>
      <w:outlineLvl w:val="9"/>
    </w:pPr>
  </w:style>
  <w:style w:type="character" w:customStyle="1" w:styleId="GPSL2IndentChar">
    <w:name w:val="GPS L2 Indent Char"/>
    <w:link w:val="GPSL2Indent"/>
    <w:locked/>
    <w:rsid w:val="00354279"/>
    <w:rPr>
      <w:rFonts w:eastAsia="Times New Roman" w:cs="Arial"/>
      <w:szCs w:val="24"/>
    </w:rPr>
  </w:style>
  <w:style w:type="paragraph" w:customStyle="1" w:styleId="GPSL2Indent">
    <w:name w:val="GPS L2 Indent"/>
    <w:basedOn w:val="Normal"/>
    <w:link w:val="GPSL2IndentChar"/>
    <w:qFormat/>
    <w:rsid w:val="00354279"/>
    <w:pPr>
      <w:tabs>
        <w:tab w:val="left" w:pos="3402"/>
      </w:tabs>
      <w:overflowPunct w:val="0"/>
      <w:autoSpaceDE w:val="0"/>
      <w:autoSpaceDN w:val="0"/>
      <w:adjustRightInd w:val="0"/>
      <w:spacing w:after="220" w:line="240" w:lineRule="auto"/>
      <w:ind w:left="1134"/>
      <w:jc w:val="both"/>
    </w:pPr>
    <w:rPr>
      <w:rFonts w:eastAsia="Times New Roman" w:cs="Arial"/>
      <w:szCs w:val="24"/>
    </w:rPr>
  </w:style>
  <w:style w:type="paragraph" w:customStyle="1" w:styleId="GPSDefinitionTerm">
    <w:name w:val="GPS Definition Term"/>
    <w:basedOn w:val="Normal"/>
    <w:qFormat/>
    <w:rsid w:val="00354279"/>
    <w:pPr>
      <w:overflowPunct w:val="0"/>
      <w:autoSpaceDE w:val="0"/>
      <w:autoSpaceDN w:val="0"/>
      <w:adjustRightInd w:val="0"/>
      <w:spacing w:after="120" w:line="240" w:lineRule="auto"/>
      <w:ind w:left="-108"/>
    </w:pPr>
    <w:rPr>
      <w:rFonts w:ascii="Arial" w:eastAsia="Times New Roman" w:hAnsi="Arial" w:cs="Arial"/>
      <w:b/>
      <w:lang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354279"/>
    <w:rPr>
      <w:rFonts w:ascii="Arial" w:eastAsia="STZhongsong" w:hAnsi="Arial" w:cs="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354279"/>
    <w:rPr>
      <w:rFonts w:ascii="Arial" w:eastAsia="STZhongsong" w:hAnsi="Arial" w:cs="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354279"/>
    <w:rPr>
      <w:rFonts w:ascii="Arial" w:eastAsia="STZhongsong" w:hAnsi="Arial" w:cs="Arial"/>
      <w:lang w:eastAsia="zh-CN"/>
    </w:rPr>
  </w:style>
  <w:style w:type="paragraph" w:customStyle="1" w:styleId="AppHead">
    <w:name w:val="AppHead"/>
    <w:basedOn w:val="Normal"/>
    <w:rsid w:val="00354279"/>
    <w:pPr>
      <w:numPr>
        <w:numId w:val="34"/>
      </w:numPr>
      <w:adjustRightInd w:val="0"/>
      <w:spacing w:after="240" w:line="240" w:lineRule="auto"/>
      <w:jc w:val="center"/>
      <w:outlineLvl w:val="0"/>
    </w:pPr>
    <w:rPr>
      <w:rFonts w:ascii="Arial" w:eastAsia="STZhongsong" w:hAnsi="Arial" w:cs="Arial"/>
      <w:b/>
      <w:caps/>
      <w:lang w:eastAsia="zh-CN"/>
    </w:rPr>
  </w:style>
  <w:style w:type="paragraph" w:customStyle="1" w:styleId="ScheduleL1">
    <w:name w:val="Schedule L1"/>
    <w:basedOn w:val="Normal"/>
    <w:rsid w:val="00354279"/>
    <w:pPr>
      <w:numPr>
        <w:numId w:val="33"/>
      </w:numPr>
      <w:adjustRightInd w:val="0"/>
      <w:spacing w:after="240" w:line="240" w:lineRule="auto"/>
      <w:jc w:val="both"/>
      <w:outlineLvl w:val="0"/>
    </w:pPr>
    <w:rPr>
      <w:rFonts w:ascii="Arial" w:eastAsia="STZhongsong" w:hAnsi="Arial" w:cs="Arial"/>
      <w:lang w:eastAsia="zh-CN"/>
    </w:rPr>
  </w:style>
  <w:style w:type="paragraph" w:customStyle="1" w:styleId="ScheduleL2">
    <w:name w:val="Schedule L2"/>
    <w:basedOn w:val="Normal"/>
    <w:rsid w:val="00354279"/>
    <w:pPr>
      <w:numPr>
        <w:ilvl w:val="1"/>
        <w:numId w:val="33"/>
      </w:numPr>
      <w:adjustRightInd w:val="0"/>
      <w:spacing w:after="240" w:line="240" w:lineRule="auto"/>
      <w:jc w:val="both"/>
      <w:outlineLvl w:val="1"/>
    </w:pPr>
    <w:rPr>
      <w:rFonts w:ascii="Arial" w:eastAsia="STZhongsong" w:hAnsi="Arial" w:cs="Arial"/>
      <w:lang w:eastAsia="zh-CN"/>
    </w:rPr>
  </w:style>
  <w:style w:type="paragraph" w:customStyle="1" w:styleId="ScheduleL3">
    <w:name w:val="Schedule L3"/>
    <w:basedOn w:val="Normal"/>
    <w:rsid w:val="00354279"/>
    <w:pPr>
      <w:numPr>
        <w:ilvl w:val="2"/>
        <w:numId w:val="33"/>
      </w:numPr>
      <w:adjustRightInd w:val="0"/>
      <w:spacing w:after="240" w:line="240" w:lineRule="auto"/>
      <w:jc w:val="both"/>
      <w:outlineLvl w:val="2"/>
    </w:pPr>
    <w:rPr>
      <w:rFonts w:ascii="Arial" w:eastAsia="STZhongsong" w:hAnsi="Arial" w:cs="Arial"/>
      <w:lang w:eastAsia="zh-CN"/>
    </w:rPr>
  </w:style>
  <w:style w:type="paragraph" w:customStyle="1" w:styleId="ScheduleL4">
    <w:name w:val="Schedule L4"/>
    <w:basedOn w:val="Normal"/>
    <w:rsid w:val="00354279"/>
    <w:pPr>
      <w:numPr>
        <w:ilvl w:val="3"/>
        <w:numId w:val="33"/>
      </w:numPr>
      <w:adjustRightInd w:val="0"/>
      <w:spacing w:after="240" w:line="240" w:lineRule="auto"/>
      <w:jc w:val="both"/>
      <w:outlineLvl w:val="3"/>
    </w:pPr>
    <w:rPr>
      <w:rFonts w:ascii="Arial" w:eastAsia="STZhongsong" w:hAnsi="Arial" w:cs="Arial"/>
      <w:lang w:eastAsia="zh-CN"/>
    </w:rPr>
  </w:style>
  <w:style w:type="paragraph" w:customStyle="1" w:styleId="ScheduleL5">
    <w:name w:val="Schedule L5"/>
    <w:basedOn w:val="Normal"/>
    <w:rsid w:val="00354279"/>
    <w:pPr>
      <w:numPr>
        <w:ilvl w:val="4"/>
        <w:numId w:val="33"/>
      </w:numPr>
      <w:adjustRightInd w:val="0"/>
      <w:spacing w:after="240" w:line="240" w:lineRule="auto"/>
      <w:jc w:val="both"/>
      <w:outlineLvl w:val="4"/>
    </w:pPr>
    <w:rPr>
      <w:rFonts w:ascii="Arial" w:eastAsia="STZhongsong" w:hAnsi="Arial" w:cs="Arial"/>
      <w:lang w:eastAsia="zh-CN"/>
    </w:rPr>
  </w:style>
  <w:style w:type="paragraph" w:customStyle="1" w:styleId="ScheduleL6">
    <w:name w:val="Schedule L6"/>
    <w:basedOn w:val="Normal"/>
    <w:rsid w:val="00354279"/>
    <w:pPr>
      <w:numPr>
        <w:ilvl w:val="5"/>
        <w:numId w:val="33"/>
      </w:numPr>
      <w:adjustRightInd w:val="0"/>
      <w:spacing w:after="240" w:line="240" w:lineRule="auto"/>
      <w:jc w:val="both"/>
      <w:outlineLvl w:val="5"/>
    </w:pPr>
    <w:rPr>
      <w:rFonts w:ascii="Arial" w:eastAsia="STZhongsong" w:hAnsi="Arial" w:cs="Arial"/>
      <w:lang w:eastAsia="zh-CN"/>
    </w:rPr>
  </w:style>
  <w:style w:type="paragraph" w:customStyle="1" w:styleId="ScheduleL7">
    <w:name w:val="Schedule L7"/>
    <w:basedOn w:val="Normal"/>
    <w:rsid w:val="00354279"/>
    <w:pPr>
      <w:numPr>
        <w:ilvl w:val="6"/>
        <w:numId w:val="33"/>
      </w:numPr>
      <w:adjustRightInd w:val="0"/>
      <w:spacing w:after="240" w:line="240" w:lineRule="auto"/>
      <w:jc w:val="both"/>
      <w:outlineLvl w:val="6"/>
    </w:pPr>
    <w:rPr>
      <w:rFonts w:ascii="Arial" w:eastAsia="STZhongsong" w:hAnsi="Arial" w:cs="Arial"/>
      <w:lang w:eastAsia="zh-CN"/>
    </w:rPr>
  </w:style>
  <w:style w:type="paragraph" w:customStyle="1" w:styleId="ScheduleL8">
    <w:name w:val="Schedule L8"/>
    <w:basedOn w:val="Normal"/>
    <w:rsid w:val="00354279"/>
    <w:pPr>
      <w:numPr>
        <w:ilvl w:val="7"/>
        <w:numId w:val="33"/>
      </w:numPr>
      <w:adjustRightInd w:val="0"/>
      <w:spacing w:after="240" w:line="240" w:lineRule="auto"/>
      <w:jc w:val="both"/>
      <w:outlineLvl w:val="7"/>
    </w:pPr>
    <w:rPr>
      <w:rFonts w:ascii="Arial" w:eastAsia="STZhongsong" w:hAnsi="Arial" w:cs="Arial"/>
      <w:lang w:eastAsia="zh-CN"/>
    </w:rPr>
  </w:style>
  <w:style w:type="paragraph" w:customStyle="1" w:styleId="ScheduleL9">
    <w:name w:val="Schedule L9"/>
    <w:basedOn w:val="Normal"/>
    <w:rsid w:val="00354279"/>
    <w:pPr>
      <w:numPr>
        <w:ilvl w:val="8"/>
        <w:numId w:val="33"/>
      </w:numPr>
      <w:adjustRightInd w:val="0"/>
      <w:spacing w:after="240" w:line="240" w:lineRule="auto"/>
      <w:jc w:val="both"/>
      <w:outlineLvl w:val="8"/>
    </w:pPr>
    <w:rPr>
      <w:rFonts w:ascii="Arial" w:eastAsia="STZhongsong" w:hAnsi="Arial" w:cs="Arial"/>
      <w:lang w:eastAsia="zh-CN"/>
    </w:rPr>
  </w:style>
  <w:style w:type="paragraph" w:customStyle="1" w:styleId="AppPart">
    <w:name w:val="AppPart"/>
    <w:basedOn w:val="Normal"/>
    <w:rsid w:val="00354279"/>
    <w:pPr>
      <w:numPr>
        <w:ilvl w:val="1"/>
        <w:numId w:val="34"/>
      </w:numPr>
      <w:adjustRightInd w:val="0"/>
      <w:spacing w:after="240" w:line="240" w:lineRule="auto"/>
      <w:jc w:val="center"/>
      <w:outlineLvl w:val="1"/>
    </w:pPr>
    <w:rPr>
      <w:rFonts w:ascii="Arial" w:eastAsia="STZhongsong" w:hAnsi="Arial" w:cs="Arial"/>
      <w:b/>
      <w:lang w:eastAsia="zh-CN"/>
    </w:rPr>
  </w:style>
  <w:style w:type="paragraph" w:customStyle="1" w:styleId="Default">
    <w:name w:val="Default"/>
    <w:rsid w:val="00A87300"/>
    <w:pPr>
      <w:autoSpaceDE w:val="0"/>
      <w:autoSpaceDN w:val="0"/>
      <w:adjustRightInd w:val="0"/>
      <w:spacing w:after="0" w:line="240" w:lineRule="auto"/>
    </w:pPr>
    <w:rPr>
      <w:rFonts w:eastAsiaTheme="minorHAnsi"/>
      <w:color w:val="000000"/>
      <w:sz w:val="24"/>
      <w:szCs w:val="24"/>
      <w:lang w:eastAsia="en-US"/>
    </w:rPr>
  </w:style>
  <w:style w:type="paragraph" w:customStyle="1" w:styleId="Cubequestiontext">
    <w:name w:val="Cube question text"/>
    <w:basedOn w:val="Normal"/>
    <w:qFormat/>
    <w:rsid w:val="00194692"/>
    <w:pPr>
      <w:spacing w:after="120" w:line="264" w:lineRule="auto"/>
    </w:pPr>
    <w:rPr>
      <w:rFonts w:ascii="Arial" w:eastAsiaTheme="minorHAnsi" w:hAnsi="Arial" w:cstheme="minorBidi"/>
      <w:i/>
      <w:color w:val="1F497D" w:themeColor="text2"/>
      <w:sz w:val="18"/>
      <w:lang w:eastAsia="en-US"/>
    </w:rPr>
  </w:style>
  <w:style w:type="paragraph" w:customStyle="1" w:styleId="paragraph">
    <w:name w:val="paragraph"/>
    <w:basedOn w:val="Normal"/>
    <w:rsid w:val="001946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94692"/>
  </w:style>
  <w:style w:type="character" w:customStyle="1" w:styleId="eop">
    <w:name w:val="eop"/>
    <w:basedOn w:val="DefaultParagraphFont"/>
    <w:rsid w:val="00194692"/>
  </w:style>
  <w:style w:type="paragraph" w:styleId="Revision">
    <w:name w:val="Revision"/>
    <w:hidden/>
    <w:uiPriority w:val="99"/>
    <w:semiHidden/>
    <w:rsid w:val="00F474FC"/>
    <w:pPr>
      <w:spacing w:after="0" w:line="240" w:lineRule="auto"/>
    </w:p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0D142D"/>
    <w:rPr>
      <w:b/>
      <w:color w:val="000000"/>
      <w:sz w:val="36"/>
      <w:szCs w:val="3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0D142D"/>
    <w:rPr>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2763">
      <w:bodyDiv w:val="1"/>
      <w:marLeft w:val="0"/>
      <w:marRight w:val="0"/>
      <w:marTop w:val="0"/>
      <w:marBottom w:val="0"/>
      <w:divBdr>
        <w:top w:val="none" w:sz="0" w:space="0" w:color="auto"/>
        <w:left w:val="none" w:sz="0" w:space="0" w:color="auto"/>
        <w:bottom w:val="none" w:sz="0" w:space="0" w:color="auto"/>
        <w:right w:val="none" w:sz="0" w:space="0" w:color="auto"/>
      </w:divBdr>
    </w:div>
    <w:div w:id="137652383">
      <w:bodyDiv w:val="1"/>
      <w:marLeft w:val="0"/>
      <w:marRight w:val="0"/>
      <w:marTop w:val="0"/>
      <w:marBottom w:val="0"/>
      <w:divBdr>
        <w:top w:val="none" w:sz="0" w:space="0" w:color="auto"/>
        <w:left w:val="none" w:sz="0" w:space="0" w:color="auto"/>
        <w:bottom w:val="none" w:sz="0" w:space="0" w:color="auto"/>
        <w:right w:val="none" w:sz="0" w:space="0" w:color="auto"/>
      </w:divBdr>
    </w:div>
    <w:div w:id="196703037">
      <w:bodyDiv w:val="1"/>
      <w:marLeft w:val="0"/>
      <w:marRight w:val="0"/>
      <w:marTop w:val="0"/>
      <w:marBottom w:val="0"/>
      <w:divBdr>
        <w:top w:val="none" w:sz="0" w:space="0" w:color="auto"/>
        <w:left w:val="none" w:sz="0" w:space="0" w:color="auto"/>
        <w:bottom w:val="none" w:sz="0" w:space="0" w:color="auto"/>
        <w:right w:val="none" w:sz="0" w:space="0" w:color="auto"/>
      </w:divBdr>
    </w:div>
    <w:div w:id="216165825">
      <w:bodyDiv w:val="1"/>
      <w:marLeft w:val="0"/>
      <w:marRight w:val="0"/>
      <w:marTop w:val="0"/>
      <w:marBottom w:val="0"/>
      <w:divBdr>
        <w:top w:val="none" w:sz="0" w:space="0" w:color="auto"/>
        <w:left w:val="none" w:sz="0" w:space="0" w:color="auto"/>
        <w:bottom w:val="none" w:sz="0" w:space="0" w:color="auto"/>
        <w:right w:val="none" w:sz="0" w:space="0" w:color="auto"/>
      </w:divBdr>
    </w:div>
    <w:div w:id="406348394">
      <w:bodyDiv w:val="1"/>
      <w:marLeft w:val="0"/>
      <w:marRight w:val="0"/>
      <w:marTop w:val="0"/>
      <w:marBottom w:val="0"/>
      <w:divBdr>
        <w:top w:val="none" w:sz="0" w:space="0" w:color="auto"/>
        <w:left w:val="none" w:sz="0" w:space="0" w:color="auto"/>
        <w:bottom w:val="none" w:sz="0" w:space="0" w:color="auto"/>
        <w:right w:val="none" w:sz="0" w:space="0" w:color="auto"/>
      </w:divBdr>
    </w:div>
    <w:div w:id="509224911">
      <w:bodyDiv w:val="1"/>
      <w:marLeft w:val="0"/>
      <w:marRight w:val="0"/>
      <w:marTop w:val="0"/>
      <w:marBottom w:val="0"/>
      <w:divBdr>
        <w:top w:val="none" w:sz="0" w:space="0" w:color="auto"/>
        <w:left w:val="none" w:sz="0" w:space="0" w:color="auto"/>
        <w:bottom w:val="none" w:sz="0" w:space="0" w:color="auto"/>
        <w:right w:val="none" w:sz="0" w:space="0" w:color="auto"/>
      </w:divBdr>
    </w:div>
    <w:div w:id="574166510">
      <w:bodyDiv w:val="1"/>
      <w:marLeft w:val="0"/>
      <w:marRight w:val="0"/>
      <w:marTop w:val="0"/>
      <w:marBottom w:val="0"/>
      <w:divBdr>
        <w:top w:val="none" w:sz="0" w:space="0" w:color="auto"/>
        <w:left w:val="none" w:sz="0" w:space="0" w:color="auto"/>
        <w:bottom w:val="none" w:sz="0" w:space="0" w:color="auto"/>
        <w:right w:val="none" w:sz="0" w:space="0" w:color="auto"/>
      </w:divBdr>
    </w:div>
    <w:div w:id="804012049">
      <w:bodyDiv w:val="1"/>
      <w:marLeft w:val="0"/>
      <w:marRight w:val="0"/>
      <w:marTop w:val="0"/>
      <w:marBottom w:val="0"/>
      <w:divBdr>
        <w:top w:val="none" w:sz="0" w:space="0" w:color="auto"/>
        <w:left w:val="none" w:sz="0" w:space="0" w:color="auto"/>
        <w:bottom w:val="none" w:sz="0" w:space="0" w:color="auto"/>
        <w:right w:val="none" w:sz="0" w:space="0" w:color="auto"/>
      </w:divBdr>
    </w:div>
    <w:div w:id="994140886">
      <w:bodyDiv w:val="1"/>
      <w:marLeft w:val="0"/>
      <w:marRight w:val="0"/>
      <w:marTop w:val="0"/>
      <w:marBottom w:val="0"/>
      <w:divBdr>
        <w:top w:val="none" w:sz="0" w:space="0" w:color="auto"/>
        <w:left w:val="none" w:sz="0" w:space="0" w:color="auto"/>
        <w:bottom w:val="none" w:sz="0" w:space="0" w:color="auto"/>
        <w:right w:val="none" w:sz="0" w:space="0" w:color="auto"/>
      </w:divBdr>
    </w:div>
    <w:div w:id="1097335566">
      <w:bodyDiv w:val="1"/>
      <w:marLeft w:val="0"/>
      <w:marRight w:val="0"/>
      <w:marTop w:val="0"/>
      <w:marBottom w:val="0"/>
      <w:divBdr>
        <w:top w:val="none" w:sz="0" w:space="0" w:color="auto"/>
        <w:left w:val="none" w:sz="0" w:space="0" w:color="auto"/>
        <w:bottom w:val="none" w:sz="0" w:space="0" w:color="auto"/>
        <w:right w:val="none" w:sz="0" w:space="0" w:color="auto"/>
      </w:divBdr>
    </w:div>
    <w:div w:id="1349915670">
      <w:bodyDiv w:val="1"/>
      <w:marLeft w:val="0"/>
      <w:marRight w:val="0"/>
      <w:marTop w:val="0"/>
      <w:marBottom w:val="0"/>
      <w:divBdr>
        <w:top w:val="none" w:sz="0" w:space="0" w:color="auto"/>
        <w:left w:val="none" w:sz="0" w:space="0" w:color="auto"/>
        <w:bottom w:val="none" w:sz="0" w:space="0" w:color="auto"/>
        <w:right w:val="none" w:sz="0" w:space="0" w:color="auto"/>
      </w:divBdr>
    </w:div>
    <w:div w:id="1512835588">
      <w:bodyDiv w:val="1"/>
      <w:marLeft w:val="0"/>
      <w:marRight w:val="0"/>
      <w:marTop w:val="0"/>
      <w:marBottom w:val="0"/>
      <w:divBdr>
        <w:top w:val="none" w:sz="0" w:space="0" w:color="auto"/>
        <w:left w:val="none" w:sz="0" w:space="0" w:color="auto"/>
        <w:bottom w:val="none" w:sz="0" w:space="0" w:color="auto"/>
        <w:right w:val="none" w:sz="0" w:space="0" w:color="auto"/>
      </w:divBdr>
    </w:div>
    <w:div w:id="1513838137">
      <w:bodyDiv w:val="1"/>
      <w:marLeft w:val="0"/>
      <w:marRight w:val="0"/>
      <w:marTop w:val="0"/>
      <w:marBottom w:val="0"/>
      <w:divBdr>
        <w:top w:val="none" w:sz="0" w:space="0" w:color="auto"/>
        <w:left w:val="none" w:sz="0" w:space="0" w:color="auto"/>
        <w:bottom w:val="none" w:sz="0" w:space="0" w:color="auto"/>
        <w:right w:val="none" w:sz="0" w:space="0" w:color="auto"/>
      </w:divBdr>
    </w:div>
    <w:div w:id="1596591866">
      <w:bodyDiv w:val="1"/>
      <w:marLeft w:val="0"/>
      <w:marRight w:val="0"/>
      <w:marTop w:val="0"/>
      <w:marBottom w:val="0"/>
      <w:divBdr>
        <w:top w:val="none" w:sz="0" w:space="0" w:color="auto"/>
        <w:left w:val="none" w:sz="0" w:space="0" w:color="auto"/>
        <w:bottom w:val="none" w:sz="0" w:space="0" w:color="auto"/>
        <w:right w:val="none" w:sz="0" w:space="0" w:color="auto"/>
      </w:divBdr>
    </w:div>
    <w:div w:id="1692491132">
      <w:bodyDiv w:val="1"/>
      <w:marLeft w:val="0"/>
      <w:marRight w:val="0"/>
      <w:marTop w:val="0"/>
      <w:marBottom w:val="0"/>
      <w:divBdr>
        <w:top w:val="none" w:sz="0" w:space="0" w:color="auto"/>
        <w:left w:val="none" w:sz="0" w:space="0" w:color="auto"/>
        <w:bottom w:val="none" w:sz="0" w:space="0" w:color="auto"/>
        <w:right w:val="none" w:sz="0" w:space="0" w:color="auto"/>
      </w:divBdr>
    </w:div>
    <w:div w:id="1888226761">
      <w:bodyDiv w:val="1"/>
      <w:marLeft w:val="0"/>
      <w:marRight w:val="0"/>
      <w:marTop w:val="0"/>
      <w:marBottom w:val="0"/>
      <w:divBdr>
        <w:top w:val="none" w:sz="0" w:space="0" w:color="auto"/>
        <w:left w:val="none" w:sz="0" w:space="0" w:color="auto"/>
        <w:bottom w:val="none" w:sz="0" w:space="0" w:color="auto"/>
        <w:right w:val="none" w:sz="0" w:space="0" w:color="auto"/>
      </w:divBdr>
    </w:div>
    <w:div w:id="1915511159">
      <w:bodyDiv w:val="1"/>
      <w:marLeft w:val="0"/>
      <w:marRight w:val="0"/>
      <w:marTop w:val="0"/>
      <w:marBottom w:val="0"/>
      <w:divBdr>
        <w:top w:val="none" w:sz="0" w:space="0" w:color="auto"/>
        <w:left w:val="none" w:sz="0" w:space="0" w:color="auto"/>
        <w:bottom w:val="none" w:sz="0" w:space="0" w:color="auto"/>
        <w:right w:val="none" w:sz="0" w:space="0" w:color="auto"/>
      </w:divBdr>
    </w:div>
    <w:div w:id="2099137037">
      <w:bodyDiv w:val="1"/>
      <w:marLeft w:val="0"/>
      <w:marRight w:val="0"/>
      <w:marTop w:val="0"/>
      <w:marBottom w:val="0"/>
      <w:divBdr>
        <w:top w:val="none" w:sz="0" w:space="0" w:color="auto"/>
        <w:left w:val="none" w:sz="0" w:space="0" w:color="auto"/>
        <w:bottom w:val="none" w:sz="0" w:space="0" w:color="auto"/>
        <w:right w:val="none" w:sz="0" w:space="0" w:color="auto"/>
      </w:divBdr>
    </w:div>
    <w:div w:id="212527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abinet-office-environmental-policy-stateme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cabinetoffice.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Y5vlLyAP8PSkKUufpgVm+MIlUw==">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18054</Words>
  <Characters>102912</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Moulton</dc:creator>
  <cp:lastModifiedBy>Sian Moulton</cp:lastModifiedBy>
  <cp:revision>2</cp:revision>
  <dcterms:created xsi:type="dcterms:W3CDTF">2023-10-19T15:03:00Z</dcterms:created>
  <dcterms:modified xsi:type="dcterms:W3CDTF">2023-10-19T15:03:00Z</dcterms:modified>
</cp:coreProperties>
</file>