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5268" w14:textId="417E3D84" w:rsidR="00166C4B" w:rsidRPr="00166C4B" w:rsidRDefault="00320233" w:rsidP="00166C4B">
      <w:pPr>
        <w:ind w:left="720"/>
        <w:jc w:val="center"/>
        <w:rPr>
          <w:rFonts w:ascii="Arial" w:hAnsi="Arial" w:cs="Arial"/>
          <w:b/>
          <w:bCs/>
          <w:lang w:eastAsia="en-GB"/>
        </w:rPr>
      </w:pPr>
      <w:r w:rsidRPr="00166C4B">
        <w:rPr>
          <w:rFonts w:ascii="Arial" w:hAnsi="Arial" w:cs="Arial"/>
          <w:b/>
          <w:bCs/>
          <w:lang w:eastAsia="en-GB"/>
        </w:rPr>
        <w:t>Royal Navy Industry Engagement</w:t>
      </w:r>
      <w:r w:rsidR="00166C4B">
        <w:rPr>
          <w:rFonts w:ascii="Arial" w:hAnsi="Arial" w:cs="Arial"/>
          <w:b/>
          <w:bCs/>
          <w:lang w:eastAsia="en-GB"/>
        </w:rPr>
        <w:t>:</w:t>
      </w:r>
    </w:p>
    <w:p w14:paraId="5835DE40" w14:textId="1CBCEFA1" w:rsidR="00166C4B" w:rsidRDefault="00320233" w:rsidP="00166C4B">
      <w:pPr>
        <w:ind w:left="720"/>
        <w:jc w:val="center"/>
        <w:rPr>
          <w:rFonts w:ascii="Arial" w:hAnsi="Arial" w:cs="Arial"/>
          <w:b/>
          <w:bCs/>
          <w:lang w:eastAsia="en-GB"/>
        </w:rPr>
      </w:pPr>
      <w:r w:rsidRPr="00166C4B">
        <w:rPr>
          <w:rFonts w:ascii="Arial" w:hAnsi="Arial" w:cs="Arial"/>
          <w:b/>
          <w:bCs/>
          <w:lang w:eastAsia="en-GB"/>
        </w:rPr>
        <w:t xml:space="preserve">Surface </w:t>
      </w:r>
      <w:r w:rsidR="00166C4B" w:rsidRPr="00166C4B">
        <w:rPr>
          <w:rFonts w:ascii="Arial" w:hAnsi="Arial" w:cs="Arial"/>
          <w:b/>
          <w:bCs/>
          <w:lang w:eastAsia="en-GB"/>
        </w:rPr>
        <w:t xml:space="preserve">Platform </w:t>
      </w:r>
      <w:r w:rsidR="00166C4B">
        <w:rPr>
          <w:rFonts w:ascii="Arial" w:hAnsi="Arial" w:cs="Arial"/>
          <w:b/>
          <w:bCs/>
          <w:lang w:eastAsia="en-GB"/>
        </w:rPr>
        <w:t>Power</w:t>
      </w:r>
      <w:r w:rsidR="008A6460">
        <w:rPr>
          <w:rFonts w:ascii="Arial" w:hAnsi="Arial" w:cs="Arial"/>
          <w:b/>
          <w:bCs/>
          <w:lang w:eastAsia="en-GB"/>
        </w:rPr>
        <w:t xml:space="preserve"> and </w:t>
      </w:r>
      <w:r w:rsidR="00166C4B">
        <w:rPr>
          <w:rFonts w:ascii="Arial" w:hAnsi="Arial" w:cs="Arial"/>
          <w:b/>
          <w:bCs/>
          <w:lang w:eastAsia="en-GB"/>
        </w:rPr>
        <w:t xml:space="preserve">Energy </w:t>
      </w:r>
      <w:r w:rsidRPr="00166C4B">
        <w:rPr>
          <w:rFonts w:ascii="Arial" w:hAnsi="Arial" w:cs="Arial"/>
          <w:b/>
          <w:bCs/>
          <w:lang w:eastAsia="en-GB"/>
        </w:rPr>
        <w:t xml:space="preserve">Roadmap </w:t>
      </w:r>
      <w:r w:rsidR="00166C4B" w:rsidRPr="00166C4B">
        <w:rPr>
          <w:rFonts w:ascii="Arial" w:hAnsi="Arial" w:cs="Arial"/>
          <w:b/>
          <w:bCs/>
          <w:lang w:eastAsia="en-GB"/>
        </w:rPr>
        <w:t xml:space="preserve">Development </w:t>
      </w:r>
      <w:r w:rsidR="008A6460">
        <w:rPr>
          <w:rFonts w:ascii="Arial" w:hAnsi="Arial" w:cs="Arial"/>
          <w:b/>
          <w:bCs/>
          <w:lang w:eastAsia="en-GB"/>
        </w:rPr>
        <w:t>Seminar</w:t>
      </w:r>
    </w:p>
    <w:p w14:paraId="69C59672" w14:textId="140AF9E5" w:rsidR="00320233" w:rsidRPr="00166C4B" w:rsidRDefault="00343AD2" w:rsidP="00166C4B">
      <w:pPr>
        <w:ind w:left="720"/>
        <w:jc w:val="center"/>
        <w:rPr>
          <w:rFonts w:ascii="Arial" w:hAnsi="Arial" w:cs="Arial"/>
          <w:b/>
          <w:bCs/>
          <w:lang w:eastAsia="en-GB"/>
        </w:rPr>
      </w:pPr>
      <w:r>
        <w:rPr>
          <w:rFonts w:ascii="Arial" w:hAnsi="Arial" w:cs="Arial"/>
          <w:b/>
          <w:bCs/>
          <w:lang w:eastAsia="en-GB"/>
        </w:rPr>
        <w:t xml:space="preserve">Monday </w:t>
      </w:r>
      <w:r w:rsidR="00166C4B" w:rsidRPr="00166C4B">
        <w:rPr>
          <w:rFonts w:ascii="Arial" w:hAnsi="Arial" w:cs="Arial"/>
          <w:b/>
          <w:bCs/>
          <w:lang w:eastAsia="en-GB"/>
        </w:rPr>
        <w:t>12 June 2023</w:t>
      </w:r>
      <w:r w:rsidR="00AB00BF" w:rsidRPr="004C25F8">
        <w:rPr>
          <w:rFonts w:ascii="Arial" w:hAnsi="Arial" w:cs="Arial"/>
          <w:b/>
          <w:bCs/>
          <w:lang w:eastAsia="en-GB"/>
        </w:rPr>
        <w:t xml:space="preserve">, </w:t>
      </w:r>
      <w:r w:rsidR="003A1718">
        <w:rPr>
          <w:rFonts w:ascii="Arial" w:hAnsi="Arial" w:cs="Arial"/>
          <w:b/>
          <w:bCs/>
          <w:lang w:eastAsia="en-GB"/>
        </w:rPr>
        <w:t xml:space="preserve">0945 </w:t>
      </w:r>
      <w:r w:rsidR="00AB00BF" w:rsidRPr="004C25F8">
        <w:rPr>
          <w:rFonts w:ascii="Arial" w:hAnsi="Arial" w:cs="Arial"/>
          <w:b/>
          <w:bCs/>
          <w:lang w:eastAsia="en-GB"/>
        </w:rPr>
        <w:t>– 1</w:t>
      </w:r>
      <w:r w:rsidR="00C921B1" w:rsidRPr="004C25F8">
        <w:rPr>
          <w:rFonts w:ascii="Arial" w:hAnsi="Arial" w:cs="Arial"/>
          <w:b/>
          <w:bCs/>
          <w:lang w:eastAsia="en-GB"/>
        </w:rPr>
        <w:t>50</w:t>
      </w:r>
      <w:r w:rsidR="00AB00BF" w:rsidRPr="004C25F8">
        <w:rPr>
          <w:rFonts w:ascii="Arial" w:hAnsi="Arial" w:cs="Arial"/>
          <w:b/>
          <w:bCs/>
          <w:lang w:eastAsia="en-GB"/>
        </w:rPr>
        <w:t>0</w:t>
      </w:r>
    </w:p>
    <w:p w14:paraId="5C298395" w14:textId="77777777" w:rsidR="00320233" w:rsidRPr="00320233" w:rsidRDefault="00320233" w:rsidP="00320233">
      <w:pPr>
        <w:ind w:left="720"/>
        <w:rPr>
          <w:rFonts w:ascii="Arial" w:hAnsi="Arial" w:cs="Arial"/>
          <w:lang w:eastAsia="en-GB"/>
        </w:rPr>
      </w:pPr>
      <w:r w:rsidRPr="00320233">
        <w:rPr>
          <w:rFonts w:ascii="Arial" w:hAnsi="Arial" w:cs="Arial"/>
          <w:lang w:eastAsia="en-GB"/>
        </w:rPr>
        <w:t> </w:t>
      </w:r>
    </w:p>
    <w:p w14:paraId="3FA9C1BF" w14:textId="53888F7D" w:rsidR="00320233" w:rsidRPr="00320233" w:rsidRDefault="00320233" w:rsidP="009C0129">
      <w:pPr>
        <w:rPr>
          <w:rFonts w:ascii="Arial" w:hAnsi="Arial" w:cs="Arial"/>
          <w:lang w:eastAsia="en-GB"/>
        </w:rPr>
      </w:pPr>
      <w:r w:rsidRPr="00320233">
        <w:rPr>
          <w:rFonts w:ascii="Arial" w:hAnsi="Arial" w:cs="Arial"/>
          <w:lang w:eastAsia="en-GB"/>
        </w:rPr>
        <w:t xml:space="preserve">The Royal Navy will host a Surface </w:t>
      </w:r>
      <w:r w:rsidR="00166C4B">
        <w:rPr>
          <w:rFonts w:ascii="Arial" w:hAnsi="Arial" w:cs="Arial"/>
          <w:lang w:eastAsia="en-GB"/>
        </w:rPr>
        <w:t xml:space="preserve">Platform Power and Energy </w:t>
      </w:r>
      <w:r w:rsidRPr="00320233">
        <w:rPr>
          <w:rFonts w:ascii="Arial" w:hAnsi="Arial" w:cs="Arial"/>
          <w:lang w:eastAsia="en-GB"/>
        </w:rPr>
        <w:t xml:space="preserve">Roadmap </w:t>
      </w:r>
      <w:r w:rsidR="00166C4B">
        <w:rPr>
          <w:rFonts w:ascii="Arial" w:hAnsi="Arial" w:cs="Arial"/>
          <w:lang w:eastAsia="en-GB"/>
        </w:rPr>
        <w:t xml:space="preserve">Development </w:t>
      </w:r>
      <w:r w:rsidRPr="00320233">
        <w:rPr>
          <w:rFonts w:ascii="Arial" w:hAnsi="Arial" w:cs="Arial"/>
          <w:lang w:eastAsia="en-GB"/>
        </w:rPr>
        <w:t xml:space="preserve">Workshop at </w:t>
      </w:r>
      <w:r w:rsidR="00166C4B">
        <w:rPr>
          <w:rFonts w:ascii="Arial" w:hAnsi="Arial" w:cs="Arial"/>
          <w:lang w:eastAsia="en-GB"/>
        </w:rPr>
        <w:t xml:space="preserve">Action Stations in the Portsmouth Historic Dockyard </w:t>
      </w:r>
      <w:r w:rsidRPr="00320233">
        <w:rPr>
          <w:rFonts w:ascii="Arial" w:hAnsi="Arial" w:cs="Arial"/>
          <w:lang w:eastAsia="en-GB"/>
        </w:rPr>
        <w:t xml:space="preserve">on </w:t>
      </w:r>
      <w:r w:rsidR="00166C4B">
        <w:rPr>
          <w:rFonts w:ascii="Arial" w:hAnsi="Arial" w:cs="Arial"/>
          <w:lang w:eastAsia="en-GB"/>
        </w:rPr>
        <w:t>Monday 12 June 2023.</w:t>
      </w:r>
    </w:p>
    <w:p w14:paraId="6E7A9553" w14:textId="77777777" w:rsidR="00320233" w:rsidRPr="00320233" w:rsidRDefault="00320233" w:rsidP="009C0129">
      <w:pPr>
        <w:rPr>
          <w:rFonts w:ascii="Arial" w:hAnsi="Arial" w:cs="Arial"/>
          <w:lang w:eastAsia="en-GB"/>
        </w:rPr>
      </w:pPr>
      <w:r w:rsidRPr="00320233">
        <w:rPr>
          <w:rFonts w:ascii="Arial" w:hAnsi="Arial" w:cs="Arial"/>
          <w:lang w:eastAsia="en-GB"/>
        </w:rPr>
        <w:t> </w:t>
      </w:r>
    </w:p>
    <w:p w14:paraId="7E29AC68" w14:textId="382098FA" w:rsidR="00166C4B" w:rsidRDefault="00320233" w:rsidP="009C0129">
      <w:pPr>
        <w:rPr>
          <w:rFonts w:ascii="Arial" w:hAnsi="Arial" w:cs="Arial"/>
          <w:lang w:eastAsia="en-GB"/>
        </w:rPr>
      </w:pPr>
      <w:r w:rsidRPr="00320233">
        <w:rPr>
          <w:rFonts w:ascii="Arial" w:hAnsi="Arial" w:cs="Arial"/>
          <w:lang w:eastAsia="en-GB"/>
        </w:rPr>
        <w:t xml:space="preserve">This </w:t>
      </w:r>
      <w:r w:rsidR="008A6460">
        <w:rPr>
          <w:rFonts w:ascii="Arial" w:hAnsi="Arial" w:cs="Arial"/>
          <w:lang w:eastAsia="en-GB"/>
        </w:rPr>
        <w:t>seminar</w:t>
      </w:r>
      <w:r w:rsidRPr="00320233">
        <w:rPr>
          <w:rFonts w:ascii="Arial" w:hAnsi="Arial" w:cs="Arial"/>
          <w:lang w:eastAsia="en-GB"/>
        </w:rPr>
        <w:t xml:space="preserve"> will be an opportunity for the Royal Navy to set out </w:t>
      </w:r>
      <w:r w:rsidR="00166C4B">
        <w:rPr>
          <w:rFonts w:ascii="Arial" w:hAnsi="Arial" w:cs="Arial"/>
          <w:lang w:eastAsia="en-GB"/>
        </w:rPr>
        <w:t xml:space="preserve">the </w:t>
      </w:r>
      <w:r w:rsidR="009C0129">
        <w:rPr>
          <w:rFonts w:ascii="Arial" w:hAnsi="Arial" w:cs="Arial"/>
          <w:lang w:eastAsia="en-GB"/>
        </w:rPr>
        <w:t>high-level</w:t>
      </w:r>
      <w:r w:rsidR="00166C4B">
        <w:rPr>
          <w:rFonts w:ascii="Arial" w:hAnsi="Arial" w:cs="Arial"/>
          <w:lang w:eastAsia="en-GB"/>
        </w:rPr>
        <w:t xml:space="preserve"> requirements and vision for future </w:t>
      </w:r>
      <w:r w:rsidRPr="00320233">
        <w:rPr>
          <w:rFonts w:ascii="Arial" w:hAnsi="Arial" w:cs="Arial"/>
          <w:lang w:eastAsia="en-GB"/>
        </w:rPr>
        <w:t xml:space="preserve">surface platforms </w:t>
      </w:r>
      <w:r w:rsidR="00166C4B">
        <w:rPr>
          <w:rFonts w:ascii="Arial" w:hAnsi="Arial" w:cs="Arial"/>
          <w:lang w:eastAsia="en-GB"/>
        </w:rPr>
        <w:t xml:space="preserve">and challenges the Royal Navy is seeking to </w:t>
      </w:r>
      <w:r w:rsidR="009C0129">
        <w:rPr>
          <w:rFonts w:ascii="Arial" w:hAnsi="Arial" w:cs="Arial"/>
          <w:lang w:eastAsia="en-GB"/>
        </w:rPr>
        <w:t>address</w:t>
      </w:r>
      <w:r w:rsidR="00166C4B">
        <w:rPr>
          <w:rFonts w:ascii="Arial" w:hAnsi="Arial" w:cs="Arial"/>
          <w:lang w:eastAsia="en-GB"/>
        </w:rPr>
        <w:t>.</w:t>
      </w:r>
    </w:p>
    <w:p w14:paraId="5B694B38" w14:textId="77777777" w:rsidR="00166C4B" w:rsidRDefault="00166C4B" w:rsidP="009C0129">
      <w:pPr>
        <w:rPr>
          <w:rFonts w:ascii="Arial" w:hAnsi="Arial" w:cs="Arial"/>
          <w:lang w:eastAsia="en-GB"/>
        </w:rPr>
      </w:pPr>
    </w:p>
    <w:p w14:paraId="547FBCF4" w14:textId="524184F5" w:rsidR="00166C4B" w:rsidRPr="006A4B2D" w:rsidRDefault="00320233" w:rsidP="009C0129">
      <w:pPr>
        <w:rPr>
          <w:rFonts w:ascii="Arial" w:hAnsi="Arial" w:cs="Arial"/>
          <w:lang w:eastAsia="en-GB"/>
        </w:rPr>
      </w:pPr>
      <w:r w:rsidRPr="00320233">
        <w:rPr>
          <w:rFonts w:ascii="Arial" w:hAnsi="Arial" w:cs="Arial"/>
          <w:lang w:eastAsia="en-GB"/>
        </w:rPr>
        <w:t>The aim of this engagement is to commence a conversation between the Royal Navy</w:t>
      </w:r>
      <w:r w:rsidR="00166C4B">
        <w:rPr>
          <w:rFonts w:ascii="Arial" w:hAnsi="Arial" w:cs="Arial"/>
          <w:lang w:eastAsia="en-GB"/>
        </w:rPr>
        <w:t>,</w:t>
      </w:r>
      <w:r w:rsidRPr="00320233">
        <w:rPr>
          <w:rFonts w:ascii="Arial" w:hAnsi="Arial" w:cs="Arial"/>
          <w:lang w:eastAsia="en-GB"/>
        </w:rPr>
        <w:t xml:space="preserve"> industry partners </w:t>
      </w:r>
      <w:r w:rsidR="00166C4B">
        <w:rPr>
          <w:rFonts w:ascii="Arial" w:hAnsi="Arial" w:cs="Arial"/>
          <w:lang w:eastAsia="en-GB"/>
        </w:rPr>
        <w:t xml:space="preserve">and academia </w:t>
      </w:r>
      <w:r w:rsidRPr="006A4B2D">
        <w:rPr>
          <w:rFonts w:ascii="Arial" w:hAnsi="Arial" w:cs="Arial"/>
          <w:lang w:eastAsia="en-GB"/>
        </w:rPr>
        <w:t>on how surface platform</w:t>
      </w:r>
      <w:r w:rsidR="008A6460" w:rsidRPr="006A4B2D">
        <w:rPr>
          <w:rFonts w:ascii="Arial" w:hAnsi="Arial" w:cs="Arial"/>
          <w:lang w:eastAsia="en-GB"/>
        </w:rPr>
        <w:t xml:space="preserve"> power and energy requirements and solutions will evolve between now and 2050.  This will consider power and energy opportunities and challenges as the Royal Navy moves towards a System Of Systems Approach for future capabilities, as articulated in the </w:t>
      </w:r>
      <w:hyperlink r:id="rId8" w:history="1">
        <w:r w:rsidR="008A6460" w:rsidRPr="006A4B2D">
          <w:rPr>
            <w:rStyle w:val="Hyperlink"/>
            <w:rFonts w:ascii="Arial" w:hAnsi="Arial" w:cs="Arial"/>
            <w:lang w:eastAsia="en-GB"/>
          </w:rPr>
          <w:t>Maritime Operating Concept</w:t>
        </w:r>
      </w:hyperlink>
      <w:r w:rsidR="008A6460" w:rsidRPr="006A4B2D">
        <w:rPr>
          <w:rFonts w:ascii="Arial" w:hAnsi="Arial" w:cs="Arial"/>
          <w:lang w:eastAsia="en-GB"/>
        </w:rPr>
        <w:t>.</w:t>
      </w:r>
    </w:p>
    <w:p w14:paraId="3DB149AA" w14:textId="77777777" w:rsidR="00166C4B" w:rsidRPr="006A4B2D" w:rsidRDefault="00166C4B" w:rsidP="009C0129">
      <w:pPr>
        <w:rPr>
          <w:rFonts w:ascii="Arial" w:hAnsi="Arial" w:cs="Arial"/>
          <w:lang w:eastAsia="en-GB"/>
        </w:rPr>
      </w:pPr>
    </w:p>
    <w:p w14:paraId="4A392432" w14:textId="68F74068" w:rsidR="008A6460" w:rsidRPr="006A4B2D" w:rsidRDefault="008A6460" w:rsidP="009C0129">
      <w:pPr>
        <w:rPr>
          <w:rFonts w:ascii="Arial" w:hAnsi="Arial" w:cs="Arial"/>
          <w:lang w:eastAsia="en-GB"/>
        </w:rPr>
      </w:pPr>
      <w:r w:rsidRPr="006A4B2D">
        <w:rPr>
          <w:rFonts w:ascii="Arial" w:hAnsi="Arial" w:cs="Arial"/>
          <w:lang w:eastAsia="en-GB"/>
        </w:rPr>
        <w:t xml:space="preserve">The seminar will include </w:t>
      </w:r>
      <w:r w:rsidR="00966402" w:rsidRPr="006A4B2D">
        <w:rPr>
          <w:rFonts w:ascii="Arial" w:hAnsi="Arial" w:cs="Arial"/>
          <w:lang w:eastAsia="en-GB"/>
        </w:rPr>
        <w:t xml:space="preserve">an introduction from the Royal Navy Develop Deputy Director Capability Sponsor and </w:t>
      </w:r>
      <w:r w:rsidRPr="006A4B2D">
        <w:rPr>
          <w:rFonts w:ascii="Arial" w:hAnsi="Arial" w:cs="Arial"/>
          <w:lang w:eastAsia="en-GB"/>
        </w:rPr>
        <w:t xml:space="preserve">a brief on the </w:t>
      </w:r>
      <w:r w:rsidR="00966402" w:rsidRPr="006A4B2D">
        <w:rPr>
          <w:rFonts w:ascii="Arial" w:hAnsi="Arial" w:cs="Arial"/>
          <w:lang w:eastAsia="en-GB"/>
        </w:rPr>
        <w:t xml:space="preserve">work to develop a Surface Platform Capability Roadmap including future platform requirements, vision and power and energy problem set.  This will be followed by a series of workshop sessions which aim to </w:t>
      </w:r>
      <w:r w:rsidR="009C0129" w:rsidRPr="006A4B2D">
        <w:rPr>
          <w:rFonts w:ascii="Arial" w:hAnsi="Arial" w:cs="Arial"/>
          <w:lang w:eastAsia="en-GB"/>
        </w:rPr>
        <w:t xml:space="preserve">support further </w:t>
      </w:r>
      <w:r w:rsidR="00966402" w:rsidRPr="006A4B2D">
        <w:rPr>
          <w:rFonts w:ascii="Arial" w:hAnsi="Arial" w:cs="Arial"/>
          <w:lang w:eastAsia="en-GB"/>
        </w:rPr>
        <w:t>develop</w:t>
      </w:r>
      <w:r w:rsidR="009C0129" w:rsidRPr="006A4B2D">
        <w:rPr>
          <w:rFonts w:ascii="Arial" w:hAnsi="Arial" w:cs="Arial"/>
          <w:lang w:eastAsia="en-GB"/>
        </w:rPr>
        <w:t xml:space="preserve">ment of </w:t>
      </w:r>
      <w:r w:rsidR="00966402" w:rsidRPr="006A4B2D">
        <w:rPr>
          <w:rFonts w:ascii="Arial" w:hAnsi="Arial" w:cs="Arial"/>
          <w:lang w:eastAsia="en-GB"/>
        </w:rPr>
        <w:t>the roadmap and identify concepts and technologies which present opportunities for the Royal Navy.</w:t>
      </w:r>
    </w:p>
    <w:p w14:paraId="28435401" w14:textId="77777777" w:rsidR="008A6460" w:rsidRPr="006A4B2D" w:rsidRDefault="008A6460" w:rsidP="009C0129">
      <w:pPr>
        <w:rPr>
          <w:rFonts w:ascii="Arial" w:hAnsi="Arial" w:cs="Arial"/>
          <w:lang w:eastAsia="en-GB"/>
        </w:rPr>
      </w:pPr>
    </w:p>
    <w:p w14:paraId="2AE1F20C" w14:textId="65E903AB" w:rsidR="00683435" w:rsidRPr="00DD28A4" w:rsidRDefault="00DD28A4" w:rsidP="009C0129">
      <w:pPr>
        <w:rPr>
          <w:rFonts w:ascii="Arial" w:hAnsi="Arial" w:cs="Arial"/>
        </w:rPr>
      </w:pPr>
      <w:r w:rsidRPr="006A4B2D">
        <w:rPr>
          <w:rFonts w:ascii="Arial" w:hAnsi="Arial" w:cs="Arial"/>
        </w:rPr>
        <w:t xml:space="preserve">The seminar will not be focussed on specific future surface platform programmes but will be considering broader technical developments which could present opportunities for future platforms, classifying these by epochs out to 2050. </w:t>
      </w:r>
      <w:r w:rsidR="00683435" w:rsidRPr="006A4B2D">
        <w:rPr>
          <w:rFonts w:ascii="Arial" w:hAnsi="Arial" w:cs="Arial"/>
        </w:rPr>
        <w:t xml:space="preserve">The workshop is not seeking to uncover immediate </w:t>
      </w:r>
      <w:r w:rsidR="009C0129" w:rsidRPr="006A4B2D">
        <w:rPr>
          <w:rFonts w:ascii="Arial" w:hAnsi="Arial" w:cs="Arial"/>
        </w:rPr>
        <w:t>solutions but</w:t>
      </w:r>
      <w:r w:rsidR="00683435" w:rsidRPr="006A4B2D">
        <w:rPr>
          <w:rFonts w:ascii="Arial" w:hAnsi="Arial" w:cs="Arial"/>
        </w:rPr>
        <w:t xml:space="preserve"> start a dialogue on potential development</w:t>
      </w:r>
      <w:r w:rsidR="00683435" w:rsidRPr="00DD28A4">
        <w:rPr>
          <w:rFonts w:ascii="Arial" w:hAnsi="Arial" w:cs="Arial"/>
        </w:rPr>
        <w:t xml:space="preserve"> opportunities.</w:t>
      </w:r>
    </w:p>
    <w:p w14:paraId="6EDB1F3D" w14:textId="674A541B" w:rsidR="00966402" w:rsidRDefault="00966402" w:rsidP="009C0129"/>
    <w:p w14:paraId="380BA845" w14:textId="39DAC513" w:rsidR="00320233" w:rsidRDefault="00320233" w:rsidP="009C0129">
      <w:pPr>
        <w:rPr>
          <w:rFonts w:ascii="Arial" w:hAnsi="Arial" w:cs="Arial"/>
          <w:lang w:eastAsia="en-GB"/>
        </w:rPr>
      </w:pPr>
      <w:r w:rsidRPr="00320233">
        <w:rPr>
          <w:rFonts w:ascii="Arial" w:hAnsi="Arial" w:cs="Arial"/>
          <w:lang w:eastAsia="en-GB"/>
        </w:rPr>
        <w:t xml:space="preserve">Attendees should be well versed in the technical aspects of their domains that will help the group discuss future avenues of collaboration and/or investment opportunities and attendees should be open to the principles, challenges, </w:t>
      </w:r>
      <w:proofErr w:type="gramStart"/>
      <w:r w:rsidRPr="00320233">
        <w:rPr>
          <w:rFonts w:ascii="Arial" w:hAnsi="Arial" w:cs="Arial"/>
          <w:lang w:eastAsia="en-GB"/>
        </w:rPr>
        <w:t>concerns</w:t>
      </w:r>
      <w:proofErr w:type="gramEnd"/>
      <w:r w:rsidRPr="00320233">
        <w:rPr>
          <w:rFonts w:ascii="Arial" w:hAnsi="Arial" w:cs="Arial"/>
          <w:lang w:eastAsia="en-GB"/>
        </w:rPr>
        <w:t xml:space="preserve"> and examples of the respective individuals’ domain expertise. For this event all information shared and discussion will be at the official level only. There are no nationality requirements for the event.</w:t>
      </w:r>
    </w:p>
    <w:p w14:paraId="18C734FC" w14:textId="77777777" w:rsidR="00DD28A4" w:rsidRPr="00320233" w:rsidRDefault="00DD28A4" w:rsidP="009C0129">
      <w:pPr>
        <w:rPr>
          <w:rFonts w:ascii="Arial" w:hAnsi="Arial" w:cs="Arial"/>
          <w:lang w:eastAsia="en-GB"/>
        </w:rPr>
      </w:pPr>
    </w:p>
    <w:p w14:paraId="32432C8B" w14:textId="4360A77B" w:rsidR="00320233" w:rsidRPr="00320233" w:rsidRDefault="004421C4" w:rsidP="009C0129">
      <w:pPr>
        <w:rPr>
          <w:rFonts w:ascii="Arial" w:hAnsi="Arial" w:cs="Arial"/>
          <w:lang w:eastAsia="en-GB"/>
        </w:rPr>
      </w:pPr>
      <w:r w:rsidRPr="00320233">
        <w:rPr>
          <w:rFonts w:ascii="Arial" w:hAnsi="Arial" w:cs="Arial"/>
          <w:lang w:eastAsia="en-GB"/>
        </w:rPr>
        <w:t>Breakout</w:t>
      </w:r>
      <w:r w:rsidR="00320233" w:rsidRPr="00320233">
        <w:rPr>
          <w:rFonts w:ascii="Arial" w:hAnsi="Arial" w:cs="Arial"/>
          <w:lang w:eastAsia="en-GB"/>
        </w:rPr>
        <w:t xml:space="preserve"> sessions will </w:t>
      </w:r>
      <w:r w:rsidR="00DD28A4">
        <w:rPr>
          <w:rFonts w:ascii="Arial" w:hAnsi="Arial" w:cs="Arial"/>
          <w:lang w:eastAsia="en-GB"/>
        </w:rPr>
        <w:t xml:space="preserve">include discussion </w:t>
      </w:r>
      <w:r>
        <w:rPr>
          <w:rFonts w:ascii="Arial" w:hAnsi="Arial" w:cs="Arial"/>
          <w:lang w:eastAsia="en-GB"/>
        </w:rPr>
        <w:t xml:space="preserve">relating to </w:t>
      </w:r>
      <w:r w:rsidR="00DD28A4">
        <w:rPr>
          <w:rFonts w:ascii="Arial" w:hAnsi="Arial" w:cs="Arial"/>
          <w:lang w:eastAsia="en-GB"/>
        </w:rPr>
        <w:t>the following</w:t>
      </w:r>
      <w:r w:rsidR="00320233" w:rsidRPr="00320233">
        <w:rPr>
          <w:rFonts w:ascii="Arial" w:hAnsi="Arial" w:cs="Arial"/>
          <w:lang w:eastAsia="en-GB"/>
        </w:rPr>
        <w:t>:</w:t>
      </w:r>
    </w:p>
    <w:p w14:paraId="4BDE8698" w14:textId="77777777" w:rsidR="00DD28A4" w:rsidRDefault="00DD28A4" w:rsidP="009C0129">
      <w:pPr>
        <w:textAlignment w:val="center"/>
        <w:rPr>
          <w:rFonts w:ascii="Arial" w:eastAsia="Times New Roman" w:hAnsi="Arial" w:cs="Arial"/>
          <w:lang w:eastAsia="en-GB"/>
        </w:rPr>
      </w:pPr>
    </w:p>
    <w:p w14:paraId="3607B756" w14:textId="1A6A0493" w:rsidR="00DD28A4" w:rsidRPr="00F9794F" w:rsidRDefault="004421C4" w:rsidP="009C0129">
      <w:pPr>
        <w:numPr>
          <w:ilvl w:val="1"/>
          <w:numId w:val="1"/>
        </w:numPr>
        <w:tabs>
          <w:tab w:val="clear" w:pos="1440"/>
          <w:tab w:val="num" w:pos="1134"/>
        </w:tabs>
        <w:ind w:left="567" w:firstLine="0"/>
        <w:textAlignment w:val="center"/>
        <w:rPr>
          <w:rFonts w:ascii="Arial" w:eastAsia="Times New Roman" w:hAnsi="Arial" w:cs="Arial"/>
          <w:lang w:eastAsia="en-GB"/>
        </w:rPr>
      </w:pPr>
      <w:r w:rsidRPr="00F9794F">
        <w:rPr>
          <w:rFonts w:ascii="Arial" w:eastAsia="Times New Roman" w:hAnsi="Arial" w:cs="Arial"/>
          <w:lang w:eastAsia="en-GB"/>
        </w:rPr>
        <w:t xml:space="preserve">The global maritime energy transition and associated challenges and </w:t>
      </w:r>
      <w:proofErr w:type="gramStart"/>
      <w:r w:rsidRPr="00F9794F">
        <w:rPr>
          <w:rFonts w:ascii="Arial" w:eastAsia="Times New Roman" w:hAnsi="Arial" w:cs="Arial"/>
          <w:lang w:eastAsia="en-GB"/>
        </w:rPr>
        <w:t>opportunities;</w:t>
      </w:r>
      <w:proofErr w:type="gramEnd"/>
    </w:p>
    <w:p w14:paraId="3D688FB3" w14:textId="703E3CAA" w:rsidR="00DD28A4" w:rsidRPr="00F9794F" w:rsidRDefault="00DD28A4" w:rsidP="009C0129">
      <w:pPr>
        <w:numPr>
          <w:ilvl w:val="1"/>
          <w:numId w:val="1"/>
        </w:numPr>
        <w:tabs>
          <w:tab w:val="clear" w:pos="1440"/>
          <w:tab w:val="num" w:pos="1134"/>
        </w:tabs>
        <w:ind w:left="567" w:firstLine="0"/>
        <w:textAlignment w:val="center"/>
        <w:rPr>
          <w:rFonts w:ascii="Arial" w:eastAsia="Times New Roman" w:hAnsi="Arial" w:cs="Arial"/>
          <w:lang w:eastAsia="en-GB"/>
        </w:rPr>
      </w:pPr>
      <w:r w:rsidRPr="00F9794F">
        <w:rPr>
          <w:rFonts w:ascii="Arial" w:eastAsia="Times New Roman" w:hAnsi="Arial" w:cs="Arial"/>
          <w:lang w:eastAsia="en-GB"/>
        </w:rPr>
        <w:t xml:space="preserve">System Of Systems Approach to </w:t>
      </w:r>
      <w:r w:rsidR="009C0129" w:rsidRPr="00F9794F">
        <w:rPr>
          <w:rFonts w:ascii="Arial" w:eastAsia="Times New Roman" w:hAnsi="Arial" w:cs="Arial"/>
          <w:lang w:eastAsia="en-GB"/>
        </w:rPr>
        <w:t>s</w:t>
      </w:r>
      <w:r w:rsidR="00AB00BF" w:rsidRPr="00F9794F">
        <w:rPr>
          <w:rFonts w:ascii="Arial" w:eastAsia="Times New Roman" w:hAnsi="Arial" w:cs="Arial"/>
          <w:lang w:eastAsia="en-GB"/>
        </w:rPr>
        <w:t xml:space="preserve">urface </w:t>
      </w:r>
      <w:r w:rsidR="009C0129" w:rsidRPr="00F9794F">
        <w:rPr>
          <w:rFonts w:ascii="Arial" w:eastAsia="Times New Roman" w:hAnsi="Arial" w:cs="Arial"/>
          <w:lang w:eastAsia="en-GB"/>
        </w:rPr>
        <w:t>p</w:t>
      </w:r>
      <w:r w:rsidR="00AB00BF" w:rsidRPr="00F9794F">
        <w:rPr>
          <w:rFonts w:ascii="Arial" w:eastAsia="Times New Roman" w:hAnsi="Arial" w:cs="Arial"/>
          <w:lang w:eastAsia="en-GB"/>
        </w:rPr>
        <w:t xml:space="preserve">latform </w:t>
      </w:r>
      <w:r w:rsidR="009C0129" w:rsidRPr="00F9794F">
        <w:rPr>
          <w:rFonts w:ascii="Arial" w:eastAsia="Times New Roman" w:hAnsi="Arial" w:cs="Arial"/>
          <w:lang w:eastAsia="en-GB"/>
        </w:rPr>
        <w:t>p</w:t>
      </w:r>
      <w:r w:rsidR="00AB00BF" w:rsidRPr="00F9794F">
        <w:rPr>
          <w:rFonts w:ascii="Arial" w:eastAsia="Times New Roman" w:hAnsi="Arial" w:cs="Arial"/>
          <w:lang w:eastAsia="en-GB"/>
        </w:rPr>
        <w:t xml:space="preserve">ower and </w:t>
      </w:r>
      <w:r w:rsidR="009C0129" w:rsidRPr="00F9794F">
        <w:rPr>
          <w:rFonts w:ascii="Arial" w:eastAsia="Times New Roman" w:hAnsi="Arial" w:cs="Arial"/>
          <w:lang w:eastAsia="en-GB"/>
        </w:rPr>
        <w:t>e</w:t>
      </w:r>
      <w:r w:rsidR="00AB00BF" w:rsidRPr="00F9794F">
        <w:rPr>
          <w:rFonts w:ascii="Arial" w:eastAsia="Times New Roman" w:hAnsi="Arial" w:cs="Arial"/>
          <w:lang w:eastAsia="en-GB"/>
        </w:rPr>
        <w:t>nergy</w:t>
      </w:r>
      <w:r w:rsidR="009C0129" w:rsidRPr="00F9794F">
        <w:rPr>
          <w:rFonts w:ascii="Arial" w:eastAsia="Times New Roman" w:hAnsi="Arial" w:cs="Arial"/>
          <w:lang w:eastAsia="en-GB"/>
        </w:rPr>
        <w:t xml:space="preserve"> </w:t>
      </w:r>
      <w:proofErr w:type="gramStart"/>
      <w:r w:rsidR="009C0129" w:rsidRPr="00F9794F">
        <w:rPr>
          <w:rFonts w:ascii="Arial" w:eastAsia="Times New Roman" w:hAnsi="Arial" w:cs="Arial"/>
          <w:lang w:eastAsia="en-GB"/>
        </w:rPr>
        <w:t>architectures;</w:t>
      </w:r>
      <w:proofErr w:type="gramEnd"/>
    </w:p>
    <w:p w14:paraId="3AEAD0EA" w14:textId="6AB856EF" w:rsidR="00DD28A4" w:rsidRPr="00F9794F" w:rsidRDefault="009C0129" w:rsidP="009C0129">
      <w:pPr>
        <w:numPr>
          <w:ilvl w:val="1"/>
          <w:numId w:val="1"/>
        </w:numPr>
        <w:tabs>
          <w:tab w:val="clear" w:pos="1440"/>
          <w:tab w:val="num" w:pos="1134"/>
        </w:tabs>
        <w:ind w:left="567" w:firstLine="0"/>
        <w:textAlignment w:val="center"/>
        <w:rPr>
          <w:rFonts w:ascii="Arial" w:eastAsia="Times New Roman" w:hAnsi="Arial" w:cs="Arial"/>
          <w:lang w:eastAsia="en-GB"/>
        </w:rPr>
      </w:pPr>
      <w:r w:rsidRPr="00F9794F">
        <w:rPr>
          <w:rFonts w:ascii="Arial" w:eastAsia="Times New Roman" w:hAnsi="Arial" w:cs="Arial"/>
          <w:lang w:eastAsia="en-GB"/>
        </w:rPr>
        <w:t>T</w:t>
      </w:r>
      <w:r w:rsidR="00DD28A4" w:rsidRPr="00F9794F">
        <w:rPr>
          <w:rFonts w:ascii="Arial" w:eastAsia="Times New Roman" w:hAnsi="Arial" w:cs="Arial"/>
          <w:lang w:eastAsia="en-GB"/>
        </w:rPr>
        <w:t xml:space="preserve">hermal energy management challenges and </w:t>
      </w:r>
      <w:proofErr w:type="gramStart"/>
      <w:r w:rsidR="00DD28A4" w:rsidRPr="00F9794F">
        <w:rPr>
          <w:rFonts w:ascii="Arial" w:eastAsia="Times New Roman" w:hAnsi="Arial" w:cs="Arial"/>
          <w:lang w:eastAsia="en-GB"/>
        </w:rPr>
        <w:t>opportunities</w:t>
      </w:r>
      <w:r w:rsidRPr="00F9794F">
        <w:rPr>
          <w:rFonts w:ascii="Arial" w:eastAsia="Times New Roman" w:hAnsi="Arial" w:cs="Arial"/>
          <w:lang w:eastAsia="en-GB"/>
        </w:rPr>
        <w:t>;</w:t>
      </w:r>
      <w:proofErr w:type="gramEnd"/>
    </w:p>
    <w:p w14:paraId="3CEBF481" w14:textId="694B9458" w:rsidR="009C0129" w:rsidRPr="00F9794F" w:rsidRDefault="009E7A4D" w:rsidP="009C0129">
      <w:pPr>
        <w:numPr>
          <w:ilvl w:val="1"/>
          <w:numId w:val="1"/>
        </w:numPr>
        <w:tabs>
          <w:tab w:val="clear" w:pos="1440"/>
          <w:tab w:val="num" w:pos="1134"/>
        </w:tabs>
        <w:ind w:left="567" w:firstLine="0"/>
        <w:textAlignment w:val="center"/>
        <w:rPr>
          <w:rFonts w:ascii="Arial" w:eastAsia="Times New Roman" w:hAnsi="Arial" w:cs="Arial"/>
          <w:lang w:eastAsia="en-GB"/>
        </w:rPr>
      </w:pPr>
      <w:r>
        <w:rPr>
          <w:rFonts w:ascii="Arial" w:eastAsia="Times New Roman" w:hAnsi="Arial" w:cs="Arial"/>
          <w:lang w:eastAsia="en-GB"/>
        </w:rPr>
        <w:t>P</w:t>
      </w:r>
      <w:r w:rsidR="009C0129" w:rsidRPr="00F9794F">
        <w:rPr>
          <w:rFonts w:ascii="Arial" w:eastAsia="Times New Roman" w:hAnsi="Arial" w:cs="Arial"/>
          <w:lang w:eastAsia="en-GB"/>
        </w:rPr>
        <w:t>ower and energy requirements of future offboard systems</w:t>
      </w:r>
      <w:r w:rsidR="00A6727A">
        <w:rPr>
          <w:rFonts w:ascii="Arial" w:eastAsia="Times New Roman" w:hAnsi="Arial" w:cs="Arial"/>
          <w:lang w:eastAsia="en-GB"/>
        </w:rPr>
        <w:t xml:space="preserve"> (</w:t>
      </w:r>
      <w:r w:rsidR="005F5D23">
        <w:rPr>
          <w:rFonts w:ascii="Arial" w:eastAsia="Times New Roman" w:hAnsi="Arial" w:cs="Arial"/>
          <w:lang w:eastAsia="en-GB"/>
        </w:rPr>
        <w:t>e.g. boats, aircraft, uncrewed platforms etc)</w:t>
      </w:r>
      <w:r w:rsidR="009C0129" w:rsidRPr="00F9794F">
        <w:rPr>
          <w:rFonts w:ascii="Arial" w:eastAsia="Times New Roman" w:hAnsi="Arial" w:cs="Arial"/>
          <w:lang w:eastAsia="en-GB"/>
        </w:rPr>
        <w:t>.</w:t>
      </w:r>
    </w:p>
    <w:p w14:paraId="2F28E460" w14:textId="1EAA279E" w:rsidR="00320233" w:rsidRPr="00320233" w:rsidRDefault="00320233" w:rsidP="009C0129">
      <w:pPr>
        <w:rPr>
          <w:rFonts w:ascii="Arial" w:hAnsi="Arial" w:cs="Arial"/>
          <w:lang w:eastAsia="en-GB"/>
        </w:rPr>
      </w:pPr>
    </w:p>
    <w:p w14:paraId="5B49C240" w14:textId="13DA7BEF" w:rsidR="00320233" w:rsidRPr="009C0129" w:rsidRDefault="00320233" w:rsidP="009C0129">
      <w:pPr>
        <w:rPr>
          <w:rFonts w:ascii="Arial" w:hAnsi="Arial" w:cs="Arial"/>
          <w:lang w:eastAsia="en-GB"/>
        </w:rPr>
      </w:pPr>
      <w:r w:rsidRPr="00AB00BF">
        <w:rPr>
          <w:rFonts w:ascii="Arial" w:hAnsi="Arial" w:cs="Arial"/>
          <w:lang w:eastAsia="en-GB"/>
        </w:rPr>
        <w:t xml:space="preserve">There will be opportunities for attendees to network with each other and </w:t>
      </w:r>
      <w:r w:rsidR="004421C4">
        <w:rPr>
          <w:rFonts w:ascii="Arial" w:hAnsi="Arial" w:cs="Arial"/>
          <w:lang w:eastAsia="en-GB"/>
        </w:rPr>
        <w:t xml:space="preserve">MOD </w:t>
      </w:r>
      <w:r w:rsidRPr="00AB00BF">
        <w:rPr>
          <w:rFonts w:ascii="Arial" w:hAnsi="Arial" w:cs="Arial"/>
          <w:lang w:eastAsia="en-GB"/>
        </w:rPr>
        <w:t>personnel, and time for questions and answers</w:t>
      </w:r>
      <w:r w:rsidR="00AB00BF" w:rsidRPr="00AB00BF">
        <w:rPr>
          <w:rFonts w:ascii="Arial" w:hAnsi="Arial" w:cs="Arial"/>
          <w:lang w:eastAsia="en-GB"/>
        </w:rPr>
        <w:t>.</w:t>
      </w:r>
      <w:r w:rsidR="009C0129">
        <w:rPr>
          <w:rFonts w:ascii="Arial" w:hAnsi="Arial" w:cs="Arial"/>
          <w:lang w:eastAsia="en-GB"/>
        </w:rPr>
        <w:t xml:space="preserve">  </w:t>
      </w:r>
      <w:r w:rsidRPr="00320233">
        <w:rPr>
          <w:rFonts w:ascii="Arial" w:hAnsi="Arial" w:cs="Arial"/>
          <w:lang w:eastAsia="en-GB"/>
        </w:rPr>
        <w:t>Refreshments and a buffet lunch will be provided.</w:t>
      </w:r>
    </w:p>
    <w:p w14:paraId="3FED2FAD" w14:textId="77777777" w:rsidR="00AB00BF" w:rsidRPr="00320233" w:rsidRDefault="00AB00BF" w:rsidP="009C0129">
      <w:pPr>
        <w:rPr>
          <w:rFonts w:ascii="Arial" w:hAnsi="Arial" w:cs="Arial"/>
          <w:lang w:eastAsia="en-GB"/>
        </w:rPr>
      </w:pPr>
    </w:p>
    <w:p w14:paraId="37AE01DE" w14:textId="3108D9FD" w:rsidR="00320233" w:rsidRDefault="00320233" w:rsidP="009C0129">
      <w:pPr>
        <w:rPr>
          <w:rFonts w:ascii="Arial" w:hAnsi="Arial" w:cs="Arial"/>
          <w:lang w:eastAsia="en-GB"/>
        </w:rPr>
      </w:pPr>
      <w:r w:rsidRPr="00AB00BF">
        <w:rPr>
          <w:rFonts w:ascii="Arial" w:hAnsi="Arial" w:cs="Arial"/>
          <w:lang w:eastAsia="en-GB"/>
        </w:rPr>
        <w:t xml:space="preserve">There will be no charge for attendance at the seminar and attendees are expected to meet their own travel costs. There will be a maximum capacity of </w:t>
      </w:r>
      <w:r w:rsidR="0074767C">
        <w:rPr>
          <w:rFonts w:ascii="Arial" w:hAnsi="Arial" w:cs="Arial"/>
          <w:lang w:eastAsia="en-GB"/>
        </w:rPr>
        <w:t>6</w:t>
      </w:r>
      <w:r w:rsidR="00AB00BF" w:rsidRPr="00AB00BF">
        <w:rPr>
          <w:rFonts w:ascii="Arial" w:hAnsi="Arial" w:cs="Arial"/>
          <w:lang w:eastAsia="en-GB"/>
        </w:rPr>
        <w:t>0</w:t>
      </w:r>
      <w:r w:rsidR="00AB00BF">
        <w:rPr>
          <w:rFonts w:ascii="Arial" w:hAnsi="Arial" w:cs="Arial"/>
          <w:lang w:eastAsia="en-GB"/>
        </w:rPr>
        <w:t xml:space="preserve"> </w:t>
      </w:r>
      <w:r w:rsidRPr="00320233">
        <w:rPr>
          <w:rFonts w:ascii="Arial" w:hAnsi="Arial" w:cs="Arial"/>
          <w:lang w:eastAsia="en-GB"/>
        </w:rPr>
        <w:t xml:space="preserve">attendees, due to this limited capacity we are only able to accept one attendee from each organisation - allowing us to include as many different organisations as possible. If we receive multiple registrations from your </w:t>
      </w:r>
      <w:r w:rsidR="004421C4" w:rsidRPr="00320233">
        <w:rPr>
          <w:rFonts w:ascii="Arial" w:hAnsi="Arial" w:cs="Arial"/>
          <w:lang w:eastAsia="en-GB"/>
        </w:rPr>
        <w:t>organisation,</w:t>
      </w:r>
      <w:r w:rsidRPr="00320233">
        <w:rPr>
          <w:rFonts w:ascii="Arial" w:hAnsi="Arial" w:cs="Arial"/>
          <w:lang w:eastAsia="en-GB"/>
        </w:rPr>
        <w:t xml:space="preserve"> we will put you in touch with each other so you can decide your final attendee, but we request organisations communicate internally as much as possible before registering anyone.</w:t>
      </w:r>
    </w:p>
    <w:p w14:paraId="76FCB079" w14:textId="77777777" w:rsidR="009C0129" w:rsidRPr="00320233" w:rsidRDefault="009C0129" w:rsidP="009C0129">
      <w:pPr>
        <w:rPr>
          <w:rFonts w:ascii="Arial" w:hAnsi="Arial" w:cs="Arial"/>
          <w:lang w:eastAsia="en-GB"/>
        </w:rPr>
      </w:pPr>
    </w:p>
    <w:p w14:paraId="298A7BB7" w14:textId="7F5A53AE" w:rsidR="00320233" w:rsidRDefault="00320233" w:rsidP="009C0129">
      <w:pPr>
        <w:rPr>
          <w:rFonts w:ascii="Arial" w:hAnsi="Arial" w:cs="Arial"/>
          <w:lang w:eastAsia="en-GB"/>
        </w:rPr>
      </w:pPr>
      <w:r w:rsidRPr="00320233">
        <w:rPr>
          <w:rFonts w:ascii="Arial" w:hAnsi="Arial" w:cs="Arial"/>
          <w:lang w:eastAsia="en-GB"/>
        </w:rPr>
        <w:t>Registration will close at mi</w:t>
      </w:r>
      <w:r w:rsidRPr="00915F36">
        <w:rPr>
          <w:rFonts w:ascii="Arial" w:hAnsi="Arial" w:cs="Arial"/>
          <w:lang w:eastAsia="en-GB"/>
        </w:rPr>
        <w:t xml:space="preserve">dday </w:t>
      </w:r>
      <w:r w:rsidR="009C0129" w:rsidRPr="00915F36">
        <w:rPr>
          <w:rFonts w:ascii="Arial" w:hAnsi="Arial" w:cs="Arial"/>
          <w:lang w:eastAsia="en-GB"/>
        </w:rPr>
        <w:t xml:space="preserve">Friday 26 May </w:t>
      </w:r>
      <w:r w:rsidR="009C0129" w:rsidRPr="00847A25">
        <w:rPr>
          <w:rFonts w:ascii="Arial" w:hAnsi="Arial" w:cs="Arial"/>
          <w:lang w:eastAsia="en-GB"/>
        </w:rPr>
        <w:t>2023</w:t>
      </w:r>
      <w:r w:rsidRPr="00847A25">
        <w:rPr>
          <w:rFonts w:ascii="Arial" w:hAnsi="Arial" w:cs="Arial"/>
          <w:lang w:eastAsia="en-GB"/>
        </w:rPr>
        <w:t>. Additional detailed information and joining instructions will be sent out to successful applicants by</w:t>
      </w:r>
      <w:r w:rsidR="009C0129" w:rsidRPr="00847A25">
        <w:rPr>
          <w:rFonts w:ascii="Arial" w:hAnsi="Arial" w:cs="Arial"/>
          <w:lang w:eastAsia="en-GB"/>
        </w:rPr>
        <w:t xml:space="preserve"> Thursday 1 June 2023</w:t>
      </w:r>
      <w:r w:rsidRPr="00847A25">
        <w:rPr>
          <w:rFonts w:ascii="Arial" w:hAnsi="Arial" w:cs="Arial"/>
          <w:lang w:eastAsia="en-GB"/>
        </w:rPr>
        <w:t>.</w:t>
      </w:r>
      <w:r w:rsidRPr="00320233">
        <w:rPr>
          <w:rFonts w:ascii="Arial" w:hAnsi="Arial" w:cs="Arial"/>
          <w:lang w:eastAsia="en-GB"/>
        </w:rPr>
        <w:t xml:space="preserve"> </w:t>
      </w:r>
    </w:p>
    <w:p w14:paraId="40B8DBB2" w14:textId="4766BFCF" w:rsidR="00320233" w:rsidRDefault="00320233" w:rsidP="009C0129">
      <w:pPr>
        <w:rPr>
          <w:rFonts w:ascii="Arial" w:hAnsi="Arial" w:cs="Arial"/>
          <w:lang w:eastAsia="en-GB"/>
        </w:rPr>
      </w:pPr>
    </w:p>
    <w:p w14:paraId="4CC7DCFA" w14:textId="1A728406" w:rsidR="00C43537" w:rsidRPr="00055CEA" w:rsidRDefault="00C43537" w:rsidP="00C43537">
      <w:pPr>
        <w:rPr>
          <w:rFonts w:ascii="Arial" w:hAnsi="Arial" w:cs="Arial"/>
        </w:rPr>
      </w:pPr>
      <w:r w:rsidRPr="00055CEA">
        <w:rPr>
          <w:rFonts w:ascii="Arial" w:hAnsi="Arial" w:cs="Arial"/>
        </w:rPr>
        <w:t xml:space="preserve">There are </w:t>
      </w:r>
      <w:r w:rsidR="00055CEA" w:rsidRPr="00055CEA">
        <w:rPr>
          <w:rFonts w:ascii="Arial" w:hAnsi="Arial" w:cs="Arial"/>
        </w:rPr>
        <w:t>6</w:t>
      </w:r>
      <w:r w:rsidR="00686BAF" w:rsidRPr="00055CEA">
        <w:rPr>
          <w:rFonts w:ascii="Arial" w:hAnsi="Arial" w:cs="Arial"/>
        </w:rPr>
        <w:t xml:space="preserve">0 </w:t>
      </w:r>
      <w:r w:rsidRPr="00055CEA">
        <w:rPr>
          <w:rFonts w:ascii="Arial" w:hAnsi="Arial" w:cs="Arial"/>
        </w:rPr>
        <w:t>spaces available to industry and academia, the spaces will be allocated as below:</w:t>
      </w:r>
    </w:p>
    <w:p w14:paraId="2FDA22C9" w14:textId="77777777" w:rsidR="00C43537" w:rsidRPr="00055CEA" w:rsidRDefault="00C43537" w:rsidP="00C43537">
      <w:pPr>
        <w:rPr>
          <w:rFonts w:ascii="Arial" w:hAnsi="Arial" w:cs="Arial"/>
        </w:rPr>
      </w:pPr>
    </w:p>
    <w:p w14:paraId="2A754D85" w14:textId="2A7017DC" w:rsidR="00C43537" w:rsidRPr="00055CEA" w:rsidRDefault="00C43537" w:rsidP="00C43537">
      <w:pPr>
        <w:pStyle w:val="ListParagraph"/>
        <w:numPr>
          <w:ilvl w:val="0"/>
          <w:numId w:val="2"/>
        </w:numPr>
      </w:pPr>
      <w:r w:rsidRPr="00055CEA">
        <w:rPr>
          <w:rFonts w:ascii="Arial" w:hAnsi="Arial" w:cs="Arial"/>
        </w:rPr>
        <w:lastRenderedPageBreak/>
        <w:t xml:space="preserve">Group A </w:t>
      </w:r>
      <w:r w:rsidR="00404D53" w:rsidRPr="00055CEA">
        <w:rPr>
          <w:rFonts w:ascii="Arial" w:hAnsi="Arial" w:cs="Arial"/>
        </w:rPr>
        <w:t>5</w:t>
      </w:r>
      <w:r w:rsidRPr="00055CEA">
        <w:rPr>
          <w:rFonts w:ascii="Arial" w:hAnsi="Arial" w:cs="Arial"/>
        </w:rPr>
        <w:t xml:space="preserve">0% of the spaces are ringfenced for Small Medium Enterprises (SMEs) </w:t>
      </w:r>
      <w:r w:rsidR="00404D53" w:rsidRPr="00055CEA">
        <w:rPr>
          <w:rFonts w:ascii="Arial" w:hAnsi="Arial" w:cs="Arial"/>
        </w:rPr>
        <w:t xml:space="preserve">and academia </w:t>
      </w:r>
      <w:r w:rsidRPr="00055CEA">
        <w:rPr>
          <w:rFonts w:ascii="Arial" w:hAnsi="Arial" w:cs="Arial"/>
        </w:rPr>
        <w:t xml:space="preserve">to support </w:t>
      </w:r>
      <w:hyperlink r:id="rId9" w:history="1">
        <w:r w:rsidRPr="00055CEA">
          <w:rPr>
            <w:rStyle w:val="Hyperlink"/>
            <w:rFonts w:ascii="Arial" w:hAnsi="Arial" w:cs="Arial"/>
          </w:rPr>
          <w:t>MODs commitment to engaging with SMEs</w:t>
        </w:r>
      </w:hyperlink>
      <w:r w:rsidR="00686BAF" w:rsidRPr="00055CEA">
        <w:rPr>
          <w:rFonts w:ascii="Arial" w:hAnsi="Arial" w:cs="Arial"/>
        </w:rPr>
        <w:t>;</w:t>
      </w:r>
    </w:p>
    <w:p w14:paraId="646DD9B5" w14:textId="5B7FC2AD" w:rsidR="00C43537" w:rsidRPr="00055CEA" w:rsidRDefault="00C43537" w:rsidP="006E64B5">
      <w:pPr>
        <w:pStyle w:val="ListParagraph"/>
        <w:numPr>
          <w:ilvl w:val="0"/>
          <w:numId w:val="2"/>
        </w:numPr>
        <w:rPr>
          <w:rFonts w:ascii="Arial" w:hAnsi="Arial" w:cs="Arial"/>
        </w:rPr>
      </w:pPr>
      <w:r w:rsidRPr="00055CEA">
        <w:rPr>
          <w:rFonts w:ascii="Arial" w:hAnsi="Arial" w:cs="Arial"/>
        </w:rPr>
        <w:t xml:space="preserve">Group </w:t>
      </w:r>
      <w:r w:rsidR="005828B9" w:rsidRPr="00055CEA">
        <w:rPr>
          <w:rFonts w:ascii="Arial" w:hAnsi="Arial" w:cs="Arial"/>
        </w:rPr>
        <w:t>B</w:t>
      </w:r>
      <w:r w:rsidRPr="00055CEA">
        <w:rPr>
          <w:rFonts w:ascii="Arial" w:hAnsi="Arial" w:cs="Arial"/>
        </w:rPr>
        <w:t xml:space="preserve"> 50% of spaces are open to everyone</w:t>
      </w:r>
      <w:r w:rsidR="00686BAF" w:rsidRPr="00055CEA">
        <w:rPr>
          <w:rFonts w:ascii="Arial" w:hAnsi="Arial" w:cs="Arial"/>
        </w:rPr>
        <w:t>.</w:t>
      </w:r>
    </w:p>
    <w:p w14:paraId="678839A8" w14:textId="7720525D" w:rsidR="00C43537" w:rsidRDefault="00C43537" w:rsidP="009C0129">
      <w:pPr>
        <w:rPr>
          <w:rFonts w:ascii="Arial" w:hAnsi="Arial" w:cs="Arial"/>
          <w:lang w:eastAsia="en-GB"/>
        </w:rPr>
      </w:pPr>
      <w:r w:rsidRPr="00EB1933">
        <w:rPr>
          <w:rFonts w:ascii="Arial" w:hAnsi="Arial" w:cs="Arial"/>
        </w:rPr>
        <w:t xml:space="preserve">If </w:t>
      </w:r>
      <w:r w:rsidR="00A96C37" w:rsidRPr="00EB1933">
        <w:rPr>
          <w:rFonts w:ascii="Arial" w:hAnsi="Arial" w:cs="Arial"/>
        </w:rPr>
        <w:t xml:space="preserve">either </w:t>
      </w:r>
      <w:r w:rsidRPr="00EB1933">
        <w:rPr>
          <w:rFonts w:ascii="Arial" w:hAnsi="Arial" w:cs="Arial"/>
        </w:rPr>
        <w:t>group A</w:t>
      </w:r>
      <w:r w:rsidR="00A96C37" w:rsidRPr="00EB1933">
        <w:rPr>
          <w:rFonts w:ascii="Arial" w:hAnsi="Arial" w:cs="Arial"/>
        </w:rPr>
        <w:t xml:space="preserve"> or B </w:t>
      </w:r>
      <w:r w:rsidR="002565D1" w:rsidRPr="00EB1933">
        <w:rPr>
          <w:rFonts w:ascii="Arial" w:hAnsi="Arial" w:cs="Arial"/>
          <w:lang w:eastAsia="en-GB"/>
        </w:rPr>
        <w:t>is over-subscribed, we will prioritise attendance based on relevance to the RN’s platform capability development roadmap. This may include looking at elements like job titles (with those in technical roles given priority over sales/business development titles)</w:t>
      </w:r>
      <w:r w:rsidR="00803685" w:rsidRPr="00EB1933">
        <w:rPr>
          <w:rFonts w:ascii="Arial" w:hAnsi="Arial" w:cs="Arial"/>
          <w:lang w:eastAsia="en-GB"/>
        </w:rPr>
        <w:t xml:space="preserve"> and, if required, </w:t>
      </w:r>
      <w:r w:rsidR="00B046BD" w:rsidRPr="00EB1933">
        <w:rPr>
          <w:rFonts w:ascii="Arial" w:hAnsi="Arial" w:cs="Arial"/>
        </w:rPr>
        <w:t>spaces will be allocated by random draw</w:t>
      </w:r>
      <w:r w:rsidR="00B2421B">
        <w:rPr>
          <w:rFonts w:ascii="Arial" w:hAnsi="Arial" w:cs="Arial"/>
        </w:rPr>
        <w:t xml:space="preserve">.  If there are </w:t>
      </w:r>
      <w:r w:rsidR="00B046BD" w:rsidRPr="00EB1933">
        <w:rPr>
          <w:rFonts w:ascii="Arial" w:hAnsi="Arial" w:cs="Arial"/>
        </w:rPr>
        <w:t>any vacant spaces in Group</w:t>
      </w:r>
      <w:r w:rsidR="00B2421B">
        <w:rPr>
          <w:rFonts w:ascii="Arial" w:hAnsi="Arial" w:cs="Arial"/>
        </w:rPr>
        <w:t xml:space="preserve"> </w:t>
      </w:r>
      <w:r w:rsidR="00B046BD" w:rsidRPr="00EB1933">
        <w:rPr>
          <w:rFonts w:ascii="Arial" w:hAnsi="Arial" w:cs="Arial"/>
        </w:rPr>
        <w:t>A</w:t>
      </w:r>
      <w:r w:rsidR="00B2421B">
        <w:rPr>
          <w:rFonts w:ascii="Arial" w:hAnsi="Arial" w:cs="Arial"/>
        </w:rPr>
        <w:t xml:space="preserve">, these </w:t>
      </w:r>
      <w:r w:rsidR="00B046BD" w:rsidRPr="00EB1933">
        <w:rPr>
          <w:rFonts w:ascii="Arial" w:hAnsi="Arial" w:cs="Arial"/>
        </w:rPr>
        <w:t xml:space="preserve">will be offered to those in Group </w:t>
      </w:r>
      <w:r w:rsidR="00EB1933" w:rsidRPr="00EB1933">
        <w:rPr>
          <w:rFonts w:ascii="Arial" w:hAnsi="Arial" w:cs="Arial"/>
        </w:rPr>
        <w:t>B.</w:t>
      </w:r>
    </w:p>
    <w:p w14:paraId="052A8F4B" w14:textId="77777777" w:rsidR="00C43537" w:rsidRPr="00320233" w:rsidRDefault="00C43537" w:rsidP="009C0129">
      <w:pPr>
        <w:rPr>
          <w:rFonts w:ascii="Arial" w:hAnsi="Arial" w:cs="Arial"/>
          <w:lang w:eastAsia="en-GB"/>
        </w:rPr>
      </w:pPr>
    </w:p>
    <w:p w14:paraId="0ED108B2" w14:textId="534DB02A" w:rsidR="00320233" w:rsidRDefault="00320233" w:rsidP="009C0129">
      <w:pPr>
        <w:rPr>
          <w:rFonts w:ascii="Arial" w:hAnsi="Arial" w:cs="Arial"/>
          <w:lang w:eastAsia="en-GB"/>
        </w:rPr>
      </w:pPr>
      <w:r w:rsidRPr="00320233">
        <w:rPr>
          <w:rFonts w:ascii="Arial" w:hAnsi="Arial" w:cs="Arial"/>
          <w:lang w:eastAsia="en-GB"/>
        </w:rPr>
        <w:t>For the avoidance of doubt:</w:t>
      </w:r>
    </w:p>
    <w:p w14:paraId="666C237B" w14:textId="77777777" w:rsidR="009C0129" w:rsidRPr="00320233" w:rsidRDefault="009C0129" w:rsidP="009C0129">
      <w:pPr>
        <w:rPr>
          <w:rFonts w:ascii="Arial" w:hAnsi="Arial" w:cs="Arial"/>
          <w:lang w:eastAsia="en-GB"/>
        </w:rPr>
      </w:pPr>
    </w:p>
    <w:p w14:paraId="04473DA7" w14:textId="21C60C22" w:rsidR="00320233" w:rsidRPr="00320233" w:rsidRDefault="00320233" w:rsidP="009C0129">
      <w:pPr>
        <w:rPr>
          <w:rFonts w:ascii="Arial" w:hAnsi="Arial" w:cs="Arial"/>
          <w:lang w:eastAsia="en-GB"/>
        </w:rPr>
      </w:pPr>
      <w:r w:rsidRPr="00320233">
        <w:rPr>
          <w:rFonts w:ascii="Arial" w:hAnsi="Arial" w:cs="Arial"/>
          <w:lang w:eastAsia="en-GB"/>
        </w:rPr>
        <w:t xml:space="preserve">This is a networking opportunity only. Neither the presentation </w:t>
      </w:r>
      <w:r w:rsidR="00EF1FDC" w:rsidRPr="00320233">
        <w:rPr>
          <w:rFonts w:ascii="Arial" w:hAnsi="Arial" w:cs="Arial"/>
          <w:lang w:eastAsia="en-GB"/>
        </w:rPr>
        <w:t>nor</w:t>
      </w:r>
      <w:r w:rsidRPr="00320233">
        <w:rPr>
          <w:rFonts w:ascii="Arial" w:hAnsi="Arial" w:cs="Arial"/>
          <w:lang w:eastAsia="en-GB"/>
        </w:rPr>
        <w:t xml:space="preserve"> discussions constitute any form of pre-qualification exercise. Any formal procurement process will be undertaken in accordance with the relevant Procurement Law. Nothing in the event or any other engagements with Industry prior to a formal procurement process, shall be construed as a representation as to the Authority’s ultimate decision in relation to any future requirement</w:t>
      </w:r>
    </w:p>
    <w:p w14:paraId="5A66858B" w14:textId="53F05130" w:rsidR="003E0456" w:rsidRPr="00AB22C0" w:rsidRDefault="003E0456" w:rsidP="003E0456">
      <w:pPr>
        <w:autoSpaceDE w:val="0"/>
        <w:autoSpaceDN w:val="0"/>
        <w:adjustRightInd w:val="0"/>
        <w:rPr>
          <w:rFonts w:cstheme="minorHAnsi"/>
        </w:rPr>
      </w:pPr>
      <w:r w:rsidRPr="00AC7E03">
        <w:rPr>
          <w:rFonts w:cstheme="minorHAnsi"/>
          <w:noProof/>
        </w:rPr>
        <mc:AlternateContent>
          <mc:Choice Requires="wps">
            <w:drawing>
              <wp:anchor distT="0" distB="0" distL="114300" distR="114300" simplePos="0" relativeHeight="251659264" behindDoc="1" locked="0" layoutInCell="1" allowOverlap="1" wp14:anchorId="4F51A840" wp14:editId="456792CD">
                <wp:simplePos x="0" y="0"/>
                <wp:positionH relativeFrom="margin">
                  <wp:align>left</wp:align>
                </wp:positionH>
                <wp:positionV relativeFrom="paragraph">
                  <wp:posOffset>173078</wp:posOffset>
                </wp:positionV>
                <wp:extent cx="5753100" cy="1224501"/>
                <wp:effectExtent l="0" t="0" r="19050" b="13970"/>
                <wp:wrapNone/>
                <wp:docPr id="1" name="Rectangle 1"/>
                <wp:cNvGraphicFramePr/>
                <a:graphic xmlns:a="http://schemas.openxmlformats.org/drawingml/2006/main">
                  <a:graphicData uri="http://schemas.microsoft.com/office/word/2010/wordprocessingShape">
                    <wps:wsp>
                      <wps:cNvSpPr/>
                      <wps:spPr>
                        <a:xfrm>
                          <a:off x="0" y="0"/>
                          <a:ext cx="5753100" cy="1224501"/>
                        </a:xfrm>
                        <a:prstGeom prst="rect">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29ABDFAF" w14:textId="512EBC07" w:rsidR="003E0456" w:rsidRPr="003E0456" w:rsidRDefault="003E0456" w:rsidP="003E0456">
                            <w:pPr>
                              <w:jc w:val="center"/>
                              <w:rPr>
                                <w:rFonts w:ascii="Arial" w:hAnsi="Arial" w:cs="Arial"/>
                                <w:i/>
                                <w:iCs/>
                              </w:rPr>
                            </w:pPr>
                            <w:r w:rsidRPr="003E0456">
                              <w:rPr>
                                <w:rFonts w:ascii="Arial" w:hAnsi="Arial" w:cs="Arial"/>
                              </w:rPr>
                              <w:t xml:space="preserve">To register to attend please complete </w:t>
                            </w:r>
                            <w:hyperlink r:id="rId10" w:history="1">
                              <w:r w:rsidRPr="002F3F49">
                                <w:rPr>
                                  <w:rStyle w:val="Hyperlink"/>
                                  <w:rFonts w:ascii="Arial" w:hAnsi="Arial" w:cs="Arial"/>
                                </w:rPr>
                                <w:t>the sign up form here</w:t>
                              </w:r>
                            </w:hyperlink>
                          </w:p>
                          <w:p w14:paraId="479ACD87" w14:textId="77777777" w:rsidR="003E0456" w:rsidRPr="003E0456" w:rsidRDefault="003E0456" w:rsidP="003E0456">
                            <w:pPr>
                              <w:jc w:val="center"/>
                              <w:rPr>
                                <w:rFonts w:ascii="Arial" w:hAnsi="Arial" w:cs="Arial"/>
                              </w:rPr>
                            </w:pPr>
                          </w:p>
                          <w:p w14:paraId="41B107A7" w14:textId="7C19A248" w:rsidR="003E0456" w:rsidRPr="003E0456" w:rsidRDefault="003E0456" w:rsidP="003E0456">
                            <w:pPr>
                              <w:jc w:val="center"/>
                              <w:rPr>
                                <w:rStyle w:val="Hyperlink"/>
                                <w:rFonts w:ascii="Arial" w:hAnsi="Arial" w:cs="Arial"/>
                              </w:rPr>
                            </w:pPr>
                            <w:r w:rsidRPr="003E0456">
                              <w:rPr>
                                <w:rFonts w:ascii="Arial" w:hAnsi="Arial" w:cs="Arial"/>
                              </w:rPr>
                              <w:t xml:space="preserve">If you have any questions about the event or need to withdraw your registration, please contact </w:t>
                            </w:r>
                            <w:hyperlink r:id="rId11" w:history="1">
                              <w:r w:rsidRPr="003E0456">
                                <w:rPr>
                                  <w:rStyle w:val="Hyperlink"/>
                                  <w:rFonts w:ascii="Arial" w:hAnsi="Arial" w:cs="Arial"/>
                                </w:rPr>
                                <w:t>NAVYCOMRCL-MEPG@mod.gov.uk</w:t>
                              </w:r>
                            </w:hyperlink>
                          </w:p>
                          <w:p w14:paraId="569B6B6A" w14:textId="77777777" w:rsidR="003E0456" w:rsidRPr="003E0456" w:rsidRDefault="003E0456" w:rsidP="003E0456">
                            <w:pPr>
                              <w:jc w:val="center"/>
                              <w:rPr>
                                <w:rFonts w:ascii="Arial" w:hAnsi="Arial" w:cs="Arial"/>
                              </w:rPr>
                            </w:pPr>
                          </w:p>
                          <w:p w14:paraId="1651EBA5" w14:textId="25D892FD" w:rsidR="003E0456" w:rsidRPr="003E0456" w:rsidRDefault="003E0456" w:rsidP="003E0456">
                            <w:pPr>
                              <w:jc w:val="center"/>
                              <w:rPr>
                                <w:rFonts w:ascii="Arial" w:hAnsi="Arial" w:cs="Arial"/>
                              </w:rPr>
                            </w:pPr>
                            <w:r w:rsidRPr="003E0456">
                              <w:rPr>
                                <w:rFonts w:ascii="Arial" w:hAnsi="Arial" w:cs="Arial"/>
                              </w:rPr>
                              <w:t>Please do not contact individual RN personnel directly about the event</w:t>
                            </w:r>
                            <w:r>
                              <w:rPr>
                                <w:rFonts w:ascii="Arial" w:hAnsi="Arial"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51A840" id="Rectangle 1" o:spid="_x0000_s1026" style="position:absolute;margin-left:0;margin-top:13.65pt;width:453pt;height:96.4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" fillcolor="#b4c7e7" strokecolor="#2f528f" strokeweight="1pt">
                <v:textbox>
                  <w:txbxContent>
                    <w:p w14:paraId="29ABDFAF" w14:textId="512EBC07" w:rsidR="003E0456" w:rsidRPr="003E0456" w:rsidRDefault="003E0456" w:rsidP="003E0456">
                      <w:pPr>
                        <w:jc w:val="center"/>
                        <w:rPr>
                          <w:rFonts w:ascii="Arial" w:hAnsi="Arial" w:cs="Arial"/>
                          <w:i/>
                          <w:iCs/>
                        </w:rPr>
                      </w:pPr>
                      <w:r w:rsidRPr="003E0456">
                        <w:rPr>
                          <w:rFonts w:ascii="Arial" w:hAnsi="Arial" w:cs="Arial"/>
                        </w:rPr>
                        <w:t xml:space="preserve">To register to attend please complete </w:t>
                      </w:r>
                      <w:hyperlink r:id="rId12" w:history="1">
                        <w:r w:rsidRPr="002F3F49">
                          <w:rPr>
                            <w:rStyle w:val="Hyperlink"/>
                            <w:rFonts w:ascii="Arial" w:hAnsi="Arial" w:cs="Arial"/>
                          </w:rPr>
                          <w:t>the sign up form here</w:t>
                        </w:r>
                      </w:hyperlink>
                    </w:p>
                    <w:p w14:paraId="479ACD87" w14:textId="77777777" w:rsidR="003E0456" w:rsidRPr="003E0456" w:rsidRDefault="003E0456" w:rsidP="003E0456">
                      <w:pPr>
                        <w:jc w:val="center"/>
                        <w:rPr>
                          <w:rFonts w:ascii="Arial" w:hAnsi="Arial" w:cs="Arial"/>
                        </w:rPr>
                      </w:pPr>
                    </w:p>
                    <w:p w14:paraId="41B107A7" w14:textId="7C19A248" w:rsidR="003E0456" w:rsidRPr="003E0456" w:rsidRDefault="003E0456" w:rsidP="003E0456">
                      <w:pPr>
                        <w:jc w:val="center"/>
                        <w:rPr>
                          <w:rStyle w:val="Hyperlink"/>
                          <w:rFonts w:ascii="Arial" w:hAnsi="Arial" w:cs="Arial"/>
                        </w:rPr>
                      </w:pPr>
                      <w:r w:rsidRPr="003E0456">
                        <w:rPr>
                          <w:rFonts w:ascii="Arial" w:hAnsi="Arial" w:cs="Arial"/>
                        </w:rPr>
                        <w:t xml:space="preserve">If you have any questions about the event or need to withdraw your registration, please contact </w:t>
                      </w:r>
                      <w:hyperlink r:id="rId13" w:history="1">
                        <w:r w:rsidRPr="003E0456">
                          <w:rPr>
                            <w:rStyle w:val="Hyperlink"/>
                            <w:rFonts w:ascii="Arial" w:hAnsi="Arial" w:cs="Arial"/>
                          </w:rPr>
                          <w:t>NAVYCOMRCL-MEPG@mod.gov.uk</w:t>
                        </w:r>
                      </w:hyperlink>
                    </w:p>
                    <w:p w14:paraId="569B6B6A" w14:textId="77777777" w:rsidR="003E0456" w:rsidRPr="003E0456" w:rsidRDefault="003E0456" w:rsidP="003E0456">
                      <w:pPr>
                        <w:jc w:val="center"/>
                        <w:rPr>
                          <w:rFonts w:ascii="Arial" w:hAnsi="Arial" w:cs="Arial"/>
                        </w:rPr>
                      </w:pPr>
                    </w:p>
                    <w:p w14:paraId="1651EBA5" w14:textId="25D892FD" w:rsidR="003E0456" w:rsidRPr="003E0456" w:rsidRDefault="003E0456" w:rsidP="003E0456">
                      <w:pPr>
                        <w:jc w:val="center"/>
                        <w:rPr>
                          <w:rFonts w:ascii="Arial" w:hAnsi="Arial" w:cs="Arial"/>
                        </w:rPr>
                      </w:pPr>
                      <w:r w:rsidRPr="003E0456">
                        <w:rPr>
                          <w:rFonts w:ascii="Arial" w:hAnsi="Arial" w:cs="Arial"/>
                        </w:rPr>
                        <w:t>Please do not contact individual RN personnel directly about the event</w:t>
                      </w:r>
                      <w:r>
                        <w:rPr>
                          <w:rFonts w:ascii="Arial" w:hAnsi="Arial" w:cs="Arial"/>
                        </w:rPr>
                        <w:t>.</w:t>
                      </w:r>
                    </w:p>
                  </w:txbxContent>
                </v:textbox>
                <w10:wrap anchorx="margin"/>
              </v:rect>
            </w:pict>
          </mc:Fallback>
        </mc:AlternateContent>
      </w:r>
    </w:p>
    <w:p w14:paraId="2A1E1092" w14:textId="28CCCD65" w:rsidR="003E0456" w:rsidRDefault="003E0456" w:rsidP="003E0456">
      <w:pPr>
        <w:rPr>
          <w:rFonts w:cstheme="minorHAnsi"/>
        </w:rPr>
      </w:pPr>
    </w:p>
    <w:p w14:paraId="5E6E7A2B" w14:textId="77777777" w:rsidR="003E0456" w:rsidRDefault="003E0456" w:rsidP="003E0456">
      <w:pPr>
        <w:rPr>
          <w:rFonts w:cstheme="minorHAnsi"/>
        </w:rPr>
      </w:pPr>
    </w:p>
    <w:p w14:paraId="72CDC270" w14:textId="77777777" w:rsidR="003E0456" w:rsidRPr="00320233" w:rsidRDefault="003E0456" w:rsidP="009C0129">
      <w:pPr>
        <w:rPr>
          <w:rFonts w:ascii="Arial" w:hAnsi="Arial" w:cs="Arial"/>
          <w:lang w:eastAsia="en-GB"/>
        </w:rPr>
      </w:pPr>
    </w:p>
    <w:p w14:paraId="4EEB02DC" w14:textId="77777777" w:rsidR="00320233" w:rsidRPr="00320233" w:rsidRDefault="00320233" w:rsidP="009C0129">
      <w:pPr>
        <w:rPr>
          <w:rFonts w:ascii="Arial" w:hAnsi="Arial" w:cs="Arial"/>
        </w:rPr>
      </w:pPr>
    </w:p>
    <w:sectPr w:rsidR="00320233" w:rsidRPr="00320233" w:rsidSect="00320233">
      <w:pgSz w:w="11906" w:h="16838"/>
      <w:pgMar w:top="1134" w:right="127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757"/>
    <w:multiLevelType w:val="multilevel"/>
    <w:tmpl w:val="C7DA863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D33074A"/>
    <w:multiLevelType w:val="multilevel"/>
    <w:tmpl w:val="A1B08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74504240">
    <w:abstractNumId w:val="1"/>
  </w:num>
  <w:num w:numId="2" w16cid:durableId="35554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33"/>
    <w:rsid w:val="00013A29"/>
    <w:rsid w:val="000165C4"/>
    <w:rsid w:val="00055CEA"/>
    <w:rsid w:val="00166C4B"/>
    <w:rsid w:val="001774E8"/>
    <w:rsid w:val="00247991"/>
    <w:rsid w:val="002565D1"/>
    <w:rsid w:val="002F3F49"/>
    <w:rsid w:val="00320233"/>
    <w:rsid w:val="00343AD2"/>
    <w:rsid w:val="00357433"/>
    <w:rsid w:val="003A1718"/>
    <w:rsid w:val="003E0456"/>
    <w:rsid w:val="00404D53"/>
    <w:rsid w:val="004066D3"/>
    <w:rsid w:val="004421C4"/>
    <w:rsid w:val="004C25F8"/>
    <w:rsid w:val="005828B9"/>
    <w:rsid w:val="005F5D23"/>
    <w:rsid w:val="00683435"/>
    <w:rsid w:val="00686BAF"/>
    <w:rsid w:val="006A4B2D"/>
    <w:rsid w:val="007109A1"/>
    <w:rsid w:val="0074767C"/>
    <w:rsid w:val="00766E45"/>
    <w:rsid w:val="00803685"/>
    <w:rsid w:val="00847A25"/>
    <w:rsid w:val="008A6460"/>
    <w:rsid w:val="00915F36"/>
    <w:rsid w:val="00966402"/>
    <w:rsid w:val="009C0129"/>
    <w:rsid w:val="009E7A4D"/>
    <w:rsid w:val="00A6727A"/>
    <w:rsid w:val="00A96C37"/>
    <w:rsid w:val="00AB00BF"/>
    <w:rsid w:val="00B046BD"/>
    <w:rsid w:val="00B2421B"/>
    <w:rsid w:val="00B51C9C"/>
    <w:rsid w:val="00BD15DB"/>
    <w:rsid w:val="00C43537"/>
    <w:rsid w:val="00C921B1"/>
    <w:rsid w:val="00DD28A4"/>
    <w:rsid w:val="00EB1933"/>
    <w:rsid w:val="00EF1FDC"/>
    <w:rsid w:val="00F7039B"/>
    <w:rsid w:val="00F97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5F18"/>
  <w15:chartTrackingRefBased/>
  <w15:docId w15:val="{D49410AF-44AA-487F-8A90-346121AA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233"/>
    <w:rPr>
      <w:color w:val="0563C1"/>
      <w:u w:val="single"/>
    </w:rPr>
  </w:style>
  <w:style w:type="character" w:styleId="UnresolvedMention">
    <w:name w:val="Unresolved Mention"/>
    <w:basedOn w:val="DefaultParagraphFont"/>
    <w:uiPriority w:val="99"/>
    <w:semiHidden/>
    <w:unhideWhenUsed/>
    <w:rsid w:val="008A6460"/>
    <w:rPr>
      <w:color w:val="605E5C"/>
      <w:shd w:val="clear" w:color="auto" w:fill="E1DFDD"/>
    </w:rPr>
  </w:style>
  <w:style w:type="paragraph" w:styleId="ListParagraph">
    <w:name w:val="List Paragraph"/>
    <w:basedOn w:val="Normal"/>
    <w:rsid w:val="00C43537"/>
    <w:pPr>
      <w:suppressAutoHyphens/>
      <w:autoSpaceDN w:val="0"/>
      <w:spacing w:after="160"/>
      <w:ind w:left="720"/>
      <w:contextualSpacing/>
    </w:pPr>
    <w:rPr>
      <w:rFonts w:eastAsia="Calibri" w:cs="Times New Roman"/>
    </w:rPr>
  </w:style>
  <w:style w:type="character" w:styleId="FollowedHyperlink">
    <w:name w:val="FollowedHyperlink"/>
    <w:basedOn w:val="DefaultParagraphFont"/>
    <w:uiPriority w:val="99"/>
    <w:semiHidden/>
    <w:unhideWhenUsed/>
    <w:rsid w:val="002F3F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4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2484/20220629-Maritime_Operating_Concept__OFFICIAL___Publication.pdf" TargetMode="External"/><Relationship Id="rId13" Type="http://schemas.openxmlformats.org/officeDocument/2006/relationships/hyperlink" Target="mailto:NAVYCOMRCL-MEPG@mo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7WB3vlNZS0iuldChbfoJ5YYQkh3NJF9EpJBW6irBnIZUMUNROVFJTEw2UElNSzRHQzVTRlBPWURaUS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VYCOMRCL-MEPG@mo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s.office.com/Pages/ResponsePage.aspx?id=7WB3vlNZS0iuldChbfoJ5YYQkh3NJF9EpJBW6irBnIZUMUNROVFJTEw2UElNSzRHQzVTRlBPWURaUS4u" TargetMode="External"/><Relationship Id="rId4" Type="http://schemas.openxmlformats.org/officeDocument/2006/relationships/numbering" Target="numbering.xml"/><Relationship Id="rId9" Type="http://schemas.openxmlformats.org/officeDocument/2006/relationships/hyperlink" Target="https://www.gov.uk/government/publications/opportunity-and-innovation-the-defence-small-and-medium-sized-enterprise-action-plan/opportunity-and-innovation-the-defence-small-and-medium-sized-enterprise-sme-action-pl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539658783CC4D9E0B276D90FDD030" ma:contentTypeVersion="16" ma:contentTypeDescription="Create a new document." ma:contentTypeScope="" ma:versionID="8618802ba871042547ac5e397440ff47">
  <xsd:schema xmlns:xsd="http://www.w3.org/2001/XMLSchema" xmlns:xs="http://www.w3.org/2001/XMLSchema" xmlns:p="http://schemas.microsoft.com/office/2006/metadata/properties" xmlns:ns2="56797829-cefd-470f-9ba8-799630baf2e4" xmlns:ns3="75066537-a5e3-486f-b140-a89becf77898" xmlns:ns4="04738c6d-ecc8-46f1-821f-82e308eab3d9" targetNamespace="http://schemas.microsoft.com/office/2006/metadata/properties" ma:root="true" ma:fieldsID="f8f1ba08fb1a55128d47ed50b4518810" ns2:_="" ns3:_="" ns4:_="">
    <xsd:import namespace="56797829-cefd-470f-9ba8-799630baf2e4"/>
    <xsd:import namespace="75066537-a5e3-486f-b140-a89becf7789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97829-cefd-470f-9ba8-799630baf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6537-a5e3-486f-b140-a89becf778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928b98-28b7-4bec-8249-2f23de1b3528}" ma:internalName="TaxCatchAll" ma:showField="CatchAllData" ma:web="75066537-a5e3-486f-b140-a89becf77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56797829-cefd-470f-9ba8-799630baf2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0ADE3-F32C-4AC8-A717-F837E845D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97829-cefd-470f-9ba8-799630baf2e4"/>
    <ds:schemaRef ds:uri="75066537-a5e3-486f-b140-a89becf7789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ABE193-5495-4105-89EA-A61ECBEDB422}">
  <ds:schemaRefs>
    <ds:schemaRef ds:uri="http://schemas.microsoft.com/sharepoint/v3/contenttype/forms"/>
  </ds:schemaRefs>
</ds:datastoreItem>
</file>

<file path=customXml/itemProps3.xml><?xml version="1.0" encoding="utf-8"?>
<ds:datastoreItem xmlns:ds="http://schemas.openxmlformats.org/officeDocument/2006/customXml" ds:itemID="{5DF12C92-2EFB-4153-B02E-8CDA535F123C}">
  <ds:schemaRefs>
    <ds:schemaRef ds:uri="http://schemas.microsoft.com/office/2006/metadata/properties"/>
    <ds:schemaRef ds:uri="http://schemas.microsoft.com/office/infopath/2007/PartnerControls"/>
    <ds:schemaRef ds:uri="04738c6d-ecc8-46f1-821f-82e308eab3d9"/>
    <ds:schemaRef ds:uri="56797829-cefd-470f-9ba8-799630baf2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Francis Cdr (Navy Dev-AWB Platform Capability)</dc:creator>
  <cp:keywords/>
  <dc:description/>
  <cp:lastModifiedBy>Llewellyn, Louisa C2 (NAVY FD-COMRCL-Mgr4 Pre-Sourcing)</cp:lastModifiedBy>
  <cp:revision>2</cp:revision>
  <dcterms:created xsi:type="dcterms:W3CDTF">2023-05-11T08:28:00Z</dcterms:created>
  <dcterms:modified xsi:type="dcterms:W3CDTF">2023-05-11T08:28:00Z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0x010100DBB539658783CC4D9E0B276D90FDD030</vt:lpwstr>
  </property>
  <property fmtid="{D5CDD505-2E9C-101B-9397-08002B2CF9AE}" pid="3" name="MSIP_Label_d8a60473-494b-4586-a1bb-b0e663054676_Enabled">
    <vt:lpwstr>true</vt:lpwstr>
  </property>
  <property fmtid="{D5CDD505-2E9C-101B-9397-08002B2CF9AE}" pid="4" name="MSIP_Label_d8a60473-494b-4586-a1bb-b0e663054676_SetDate">
    <vt:lpwstr>2023-05-02T19:31:48Z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005872e1-48a1-4927-80be-292290c51553</vt:lpwstr>
  </property>
  <property fmtid="{D5CDD505-2E9C-101B-9397-08002B2CF9AE}" pid="9" name="MSIP_Label_d8a60473-494b-4586-a1bb-b0e663054676_ContentBits">
    <vt:lpwstr>0</vt:lpwstr>
  </property>
  <property fmtid="{D5CDD505-2E9C-101B-9397-08002B2CF9AE}" pid="10" name="MediaServiceImageTags">
    <vt:lpwstr/>
  </property>
</Properties>
</file>