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120" w:before="0" w:line="259" w:lineRule="auto"/>
        <w:ind w:left="0" w:right="0" w:firstLine="0"/>
        <w:jc w:val="left"/>
        <w:rPr>
          <w:rFonts w:ascii="Arial" w:cs="Arial" w:eastAsia="Arial" w:hAnsi="Arial"/>
        </w:rPr>
      </w:pPr>
      <w:r w:rsidDel="00000000" w:rsidR="00000000" w:rsidRPr="00000000">
        <w:rPr>
          <w:rFonts w:ascii="Arial" w:cs="Arial" w:eastAsia="Arial" w:hAnsi="Arial"/>
          <w:rtl w:val="0"/>
        </w:rPr>
        <w:t xml:space="preserve">Phoenix Software</w:t>
      </w:r>
      <w:r w:rsidDel="00000000" w:rsidR="00000000" w:rsidRPr="00000000">
        <w:rPr>
          <w:rFonts w:ascii="Arial" w:cs="Arial" w:eastAsia="Arial" w:hAnsi="Arial"/>
          <w:rtl w:val="0"/>
        </w:rPr>
        <w:br w:type="textWrapping"/>
        <w:t xml:space="preserve">REDACTED</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120" w:before="0" w:line="259"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120" w:before="0" w:line="259"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120" w:before="0" w:line="259"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120" w:before="0" w:line="259"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Attn:  REDACTED</w:t>
      </w:r>
      <w:r w:rsidDel="00000000" w:rsidR="00000000" w:rsidRPr="00000000">
        <w:rPr>
          <w:rtl w:val="0"/>
        </w:rPr>
      </w:r>
    </w:p>
    <w:bookmarkStart w:colFirst="0" w:colLast="0" w:name="bookmark=id.30j0zll" w:id="0"/>
    <w:bookmarkEnd w:id="0"/>
    <w:bookmarkStart w:colFirst="0" w:colLast="0" w:name="bookmark=id.1fob9te" w:id="1"/>
    <w:bookmarkEnd w:id="1"/>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5760" w:right="3" w:firstLine="0"/>
        <w:jc w:val="left"/>
        <w:rPr>
          <w:rFonts w:ascii="Arial" w:cs="Arial" w:eastAsia="Arial" w:hAnsi="Arial"/>
        </w:rPr>
      </w:pPr>
      <w:r w:rsidDel="00000000" w:rsidR="00000000" w:rsidRPr="00000000">
        <w:rPr>
          <w:rFonts w:ascii="Arial" w:cs="Arial" w:eastAsia="Arial" w:hAnsi="Arial"/>
          <w:rtl w:val="0"/>
        </w:rPr>
        <w:t xml:space="preserve">Date: 12/03/2024</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5760" w:right="3" w:firstLine="0"/>
        <w:jc w:val="left"/>
        <w:rPr>
          <w:rFonts w:ascii="Arial" w:cs="Arial" w:eastAsia="Arial" w:hAnsi="Arial"/>
        </w:rPr>
      </w:pPr>
      <w:r w:rsidDel="00000000" w:rsidR="00000000" w:rsidRPr="00000000">
        <w:rPr>
          <w:rFonts w:ascii="Arial" w:cs="Arial" w:eastAsia="Arial" w:hAnsi="Arial"/>
          <w:rtl w:val="0"/>
        </w:rPr>
        <w:t xml:space="preserve">Contract ref: CCSO23A15</w:t>
      </w:r>
    </w:p>
    <w:p w:rsidR="00000000" w:rsidDel="00000000" w:rsidP="00000000" w:rsidRDefault="00000000" w:rsidRPr="00000000" w14:paraId="00000008">
      <w:pPr>
        <w:spacing w:after="120" w:lineRule="auto"/>
        <w:ind w:left="5760" w:right="3" w:firstLine="0"/>
        <w:rPr>
          <w:rFonts w:ascii="Arial" w:cs="Arial" w:eastAsia="Arial" w:hAnsi="Arial"/>
          <w:b w:val="1"/>
          <w:i w:val="1"/>
          <w:shd w:fill="ffff99" w:val="clear"/>
        </w:rPr>
      </w:pPr>
      <w:r w:rsidDel="00000000" w:rsidR="00000000" w:rsidRPr="00000000">
        <w:rPr>
          <w:rtl w:val="0"/>
        </w:rPr>
      </w:r>
    </w:p>
    <w:p w:rsidR="00000000" w:rsidDel="00000000" w:rsidP="00000000" w:rsidRDefault="00000000" w:rsidRPr="00000000" w14:paraId="00000009">
      <w:pPr>
        <w:spacing w:after="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A">
      <w:pPr>
        <w:spacing w:after="120" w:lineRule="auto"/>
        <w:jc w:val="both"/>
        <w:rPr>
          <w:rFonts w:ascii="Arial" w:cs="Arial" w:eastAsia="Arial" w:hAnsi="Arial"/>
        </w:rPr>
      </w:pPr>
      <w:r w:rsidDel="00000000" w:rsidR="00000000" w:rsidRPr="00000000">
        <w:rPr>
          <w:rFonts w:ascii="Arial" w:cs="Arial" w:eastAsia="Arial" w:hAnsi="Arial"/>
          <w:rtl w:val="0"/>
        </w:rPr>
        <w:t xml:space="preserve">Dear Sir/Madam,</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u w:val="singl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Award of contract for the supply of </w:t>
      </w:r>
      <w:r w:rsidDel="00000000" w:rsidR="00000000" w:rsidRPr="00000000">
        <w:rPr>
          <w:rFonts w:ascii="Arial" w:cs="Arial" w:eastAsia="Arial" w:hAnsi="Arial"/>
          <w:b w:val="1"/>
          <w:u w:val="single"/>
          <w:rtl w:val="0"/>
        </w:rPr>
        <w:t xml:space="preserve">Provision of HMT Microsoft Licensing, Other Software Licensing and Associated Services</w:t>
      </w:r>
      <w:r w:rsidDel="00000000" w:rsidR="00000000" w:rsidRPr="00000000">
        <w:rPr>
          <w:rtl w:val="0"/>
        </w:rPr>
      </w:r>
    </w:p>
    <w:p w:rsidR="00000000" w:rsidDel="00000000" w:rsidP="00000000" w:rsidRDefault="00000000" w:rsidRPr="00000000" w14:paraId="0000000D">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Further to your submission of a bid for the above Procurement, on behalf of HM Treasury (the “Authority”), I am pleased to inform you that you ranked first in our evaluation for both Basket One and Basket Two of this procurement, and therefore we would like to award the contract to you as one combined contract to incorporate the services of both Basket One and Basket Two.</w:t>
      </w:r>
      <w:r w:rsidDel="00000000" w:rsidR="00000000" w:rsidRPr="00000000">
        <w:rPr>
          <w:rtl w:val="0"/>
        </w:rPr>
      </w:r>
    </w:p>
    <w:p w:rsidR="00000000" w:rsidDel="00000000" w:rsidP="00000000" w:rsidRDefault="00000000" w:rsidRPr="00000000" w14:paraId="0000000F">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0">
      <w:pPr>
        <w:spacing w:after="0" w:line="240" w:lineRule="auto"/>
        <w:jc w:val="both"/>
        <w:rPr>
          <w:rFonts w:ascii="Arial" w:cs="Arial" w:eastAsia="Arial" w:hAnsi="Arial"/>
        </w:rPr>
      </w:pPr>
      <w:r w:rsidDel="00000000" w:rsidR="00000000" w:rsidRPr="00000000">
        <w:rPr>
          <w:rFonts w:ascii="Arial" w:cs="Arial" w:eastAsia="Arial" w:hAnsi="Arial"/>
          <w:rtl w:val="0"/>
        </w:rPr>
        <w:t xml:space="preserve">The attached appendix provides detailed feedback on your submission.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The call-off contract shall commence 1st </w:t>
      </w:r>
      <w:r w:rsidDel="00000000" w:rsidR="00000000" w:rsidRPr="00000000">
        <w:rPr>
          <w:rFonts w:ascii="Arial" w:cs="Arial" w:eastAsia="Arial" w:hAnsi="Arial"/>
          <w:rtl w:val="0"/>
        </w:rPr>
        <w:t xml:space="preserve">day of 04 2024 and the Expiry Date will be 31st day of 03 2027. The Buyer reserves the option to extend the call-off contract by 2 periods of 12 months. The total contract value shall be £18,074,339.00 Ex VAT, this value is for the initial 3 year term and does not include the optional x2 12 month extensions.</w:t>
      </w:r>
    </w:p>
    <w:p w:rsidR="00000000" w:rsidDel="00000000" w:rsidP="00000000" w:rsidRDefault="00000000" w:rsidRPr="00000000" w14:paraId="00000013">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4">
      <w:pPr>
        <w:spacing w:after="0" w:line="240" w:lineRule="auto"/>
        <w:jc w:val="both"/>
        <w:rPr>
          <w:rFonts w:ascii="Arial" w:cs="Arial" w:eastAsia="Arial" w:hAnsi="Arial"/>
        </w:rPr>
      </w:pPr>
      <w:r w:rsidDel="00000000" w:rsidR="00000000" w:rsidRPr="00000000">
        <w:rPr>
          <w:rFonts w:ascii="Arial" w:cs="Arial" w:eastAsia="Arial" w:hAnsi="Arial"/>
          <w:rtl w:val="0"/>
        </w:rPr>
        <w:t xml:space="preserve">This procurement activity was a Call Off under Commercial Agreement RM6098 </w:t>
      </w:r>
      <w:hyperlink r:id="rId7">
        <w:r w:rsidDel="00000000" w:rsidR="00000000" w:rsidRPr="00000000">
          <w:rPr>
            <w:rFonts w:ascii="Arial" w:cs="Arial" w:eastAsia="Arial" w:hAnsi="Arial"/>
            <w:rtl w:val="0"/>
          </w:rPr>
          <w:t xml:space="preserve">Technology Products &amp; Associated Services 2</w:t>
        </w:r>
      </w:hyperlink>
      <w:r w:rsidDel="00000000" w:rsidR="00000000" w:rsidRPr="00000000">
        <w:rPr>
          <w:rFonts w:ascii="Arial" w:cs="Arial" w:eastAsia="Arial" w:hAnsi="Arial"/>
          <w:rtl w:val="0"/>
        </w:rPr>
        <w:t xml:space="preserve"> Lot 3 Software</w:t>
      </w:r>
      <w:r w:rsidDel="00000000" w:rsidR="00000000" w:rsidRPr="00000000">
        <w:rPr>
          <w:rFonts w:ascii="Arial" w:cs="Arial" w:eastAsia="Arial" w:hAnsi="Arial"/>
          <w:rtl w:val="0"/>
        </w:rPr>
        <w:t xml:space="preserve"> and the Commercial Agreement Terms and Conditions shall apply. A copy of the contract is provided with this Award Letter and includes those terms and conditions. </w:t>
      </w:r>
    </w:p>
    <w:p w:rsidR="00000000" w:rsidDel="00000000" w:rsidP="00000000" w:rsidRDefault="00000000" w:rsidRPr="00000000" w14:paraId="00000015">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6">
      <w:pPr>
        <w:spacing w:after="0" w:line="240" w:lineRule="auto"/>
        <w:jc w:val="both"/>
        <w:rPr>
          <w:rFonts w:ascii="Arial" w:cs="Arial" w:eastAsia="Arial" w:hAnsi="Arial"/>
        </w:rPr>
      </w:pPr>
      <w:r w:rsidDel="00000000" w:rsidR="00000000" w:rsidRPr="00000000">
        <w:rPr>
          <w:rFonts w:ascii="Arial" w:cs="Arial" w:eastAsia="Arial" w:hAnsi="Arial"/>
          <w:rtl w:val="0"/>
        </w:rPr>
        <w:t xml:space="preserve">Please sign the Call-Off Contract/Terms and Conditions (Attachment 5) a DocuSign version of the Order Form will be sent electronically by the Buyer. Please sign by 12:00PM 13th March 2024. You will find attached with this award letter the appendix and call-off T&amp;C’s and joint schedule T&amp;C’s.</w:t>
      </w:r>
      <w:r w:rsidDel="00000000" w:rsidR="00000000" w:rsidRPr="00000000">
        <w:rPr>
          <w:rtl w:val="0"/>
        </w:rPr>
      </w:r>
    </w:p>
    <w:p w:rsidR="00000000" w:rsidDel="00000000" w:rsidP="00000000" w:rsidRDefault="00000000" w:rsidRPr="00000000" w14:paraId="00000017">
      <w:pPr>
        <w:spacing w:after="0" w:line="24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copy signed on behalf of the Buyer will be returned for your records.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spacing w:after="0" w:line="240" w:lineRule="auto"/>
        <w:jc w:val="both"/>
        <w:rPr>
          <w:rFonts w:ascii="Arial" w:cs="Arial" w:eastAsia="Arial" w:hAnsi="Arial"/>
        </w:rPr>
      </w:pPr>
      <w:r w:rsidDel="00000000" w:rsidR="00000000" w:rsidRPr="00000000">
        <w:rPr>
          <w:rFonts w:ascii="Arial" w:cs="Arial" w:eastAsia="Arial" w:hAnsi="Arial"/>
          <w:rtl w:val="0"/>
        </w:rPr>
        <w:t xml:space="preserve">Should you have any queries regarding this or any other matter please do not hesitate to contact me.</w:t>
      </w:r>
    </w:p>
    <w:p w:rsidR="00000000" w:rsidDel="00000000" w:rsidP="00000000" w:rsidRDefault="00000000" w:rsidRPr="00000000" w14:paraId="0000001C">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D">
      <w:pPr>
        <w:tabs>
          <w:tab w:val="center" w:leader="none" w:pos="4513"/>
          <w:tab w:val="right" w:leader="none" w:pos="9026"/>
        </w:tabs>
        <w:spacing w:after="120" w:lineRule="auto"/>
        <w:jc w:val="both"/>
        <w:rPr>
          <w:rFonts w:ascii="Arial" w:cs="Arial" w:eastAsia="Arial" w:hAnsi="Arial"/>
        </w:rPr>
      </w:pPr>
      <w:r w:rsidDel="00000000" w:rsidR="00000000" w:rsidRPr="00000000">
        <w:rPr>
          <w:rFonts w:ascii="Arial" w:cs="Arial" w:eastAsia="Arial" w:hAnsi="Arial"/>
          <w:rtl w:val="0"/>
        </w:rPr>
        <w:t xml:space="preserve">Yours faithfully,</w:t>
      </w:r>
    </w:p>
    <w:tbl>
      <w:tblPr>
        <w:tblStyle w:val="Table1"/>
        <w:tblW w:w="8748.0" w:type="dxa"/>
        <w:jc w:val="left"/>
        <w:tblInd w:w="108.0" w:type="dxa"/>
        <w:tblLayout w:type="fixed"/>
        <w:tblLook w:val="0000"/>
      </w:tblPr>
      <w:tblGrid>
        <w:gridCol w:w="5812"/>
        <w:gridCol w:w="2936"/>
        <w:tblGridChange w:id="0">
          <w:tblGrid>
            <w:gridCol w:w="5812"/>
            <w:gridCol w:w="2936"/>
          </w:tblGrid>
        </w:tblGridChange>
      </w:tblGrid>
      <w:tr>
        <w:trPr>
          <w:cantSplit w:val="1"/>
          <w:tblHeader w:val="0"/>
        </w:trPr>
        <w:tc>
          <w:tcPr>
            <w:gridSpan w:val="2"/>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Signed for and on behalf of </w:t>
            </w:r>
            <w:r w:rsidDel="00000000" w:rsidR="00000000" w:rsidRPr="00000000">
              <w:rPr>
                <w:rFonts w:ascii="Arial" w:cs="Arial" w:eastAsia="Arial" w:hAnsi="Arial"/>
                <w:rtl w:val="0"/>
              </w:rPr>
              <w:t xml:space="preserve">HM Treasury</w:t>
            </w:r>
          </w:p>
        </w:tc>
      </w:tr>
      <w:tr>
        <w:trPr>
          <w:cantSplit w:val="0"/>
          <w:tblHeader w:val="0"/>
        </w:trPr>
        <w:tc>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Name:</w:t>
              <w:br w:type="textWrapping"/>
              <w:t xml:space="preserve">REDACTED</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22">
            <w:pPr>
              <w:spacing w:after="120" w:lineRule="auto"/>
              <w:ind w:right="3"/>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3">
            <w:pPr>
              <w:spacing w:after="120" w:lineRule="auto"/>
              <w:ind w:right="3"/>
              <w:jc w:val="both"/>
              <w:rPr>
                <w:rFonts w:ascii="Caveat" w:cs="Caveat" w:eastAsia="Caveat" w:hAnsi="Caveat"/>
              </w:rPr>
            </w:pPr>
            <w:r w:rsidDel="00000000" w:rsidR="00000000" w:rsidRPr="00000000">
              <w:rPr>
                <w:rFonts w:ascii="Arial" w:cs="Arial" w:eastAsia="Arial" w:hAnsi="Arial"/>
                <w:rtl w:val="0"/>
              </w:rPr>
              <w:t xml:space="preserve">Signature:REDACTED</w:t>
            </w:r>
            <w:r w:rsidDel="00000000" w:rsidR="00000000" w:rsidRPr="00000000">
              <w:rPr>
                <w:rtl w:val="0"/>
              </w:rPr>
            </w:r>
          </w:p>
        </w:tc>
        <w:tc>
          <w:tcPr/>
          <w:p w:rsidR="00000000" w:rsidDel="00000000" w:rsidP="00000000" w:rsidRDefault="00000000" w:rsidRPr="00000000" w14:paraId="00000024">
            <w:pPr>
              <w:spacing w:after="120" w:lineRule="auto"/>
              <w:ind w:right="3"/>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5">
            <w:pPr>
              <w:spacing w:after="120" w:lineRule="auto"/>
              <w:ind w:right="6"/>
              <w:jc w:val="both"/>
              <w:rPr>
                <w:rFonts w:ascii="Arial" w:cs="Arial" w:eastAsia="Arial" w:hAnsi="Arial"/>
              </w:rPr>
            </w:pPr>
            <w:r w:rsidDel="00000000" w:rsidR="00000000" w:rsidRPr="00000000">
              <w:rPr>
                <w:rFonts w:ascii="Arial" w:cs="Arial" w:eastAsia="Arial" w:hAnsi="Arial"/>
                <w:rtl w:val="0"/>
              </w:rPr>
              <w:t xml:space="preserve">Date:11/03/2024</w:t>
            </w:r>
          </w:p>
        </w:tc>
        <w:tc>
          <w:tcPr/>
          <w:p w:rsidR="00000000" w:rsidDel="00000000" w:rsidP="00000000" w:rsidRDefault="00000000" w:rsidRPr="00000000" w14:paraId="00000026">
            <w:pPr>
              <w:spacing w:after="120" w:lineRule="auto"/>
              <w:ind w:right="3"/>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27">
      <w:pPr>
        <w:rPr/>
      </w:pPr>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aveat">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pageBreakBefore w:val="0"/>
      <w:widowControl w:val="1"/>
      <w:pBdr>
        <w:top w:color="000000" w:space="0"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OFFICIAL</w:t>
    </w:r>
  </w:p>
  <w:p w:rsidR="00000000" w:rsidDel="00000000" w:rsidP="00000000" w:rsidRDefault="00000000" w:rsidRPr="00000000" w14:paraId="0000003B">
    <w:pPr>
      <w:keepNext w:val="0"/>
      <w:keepLines w:val="0"/>
      <w:pageBreakBefore w:val="0"/>
      <w:widowControl w:val="1"/>
      <w:pBdr>
        <w:top w:color="000000" w:space="0"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GWG T32-Call Off Award letter v</w:t>
    </w: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rtl w:val="0"/>
      </w:rPr>
      <w:t xml:space="preserve">12/03/2024</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color="000000" w:space="0"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19"/>
        <w:szCs w:val="19"/>
        <w:highlight w:val="white"/>
        <w:u w:val="none"/>
        <w:vertAlign w:val="baseline"/>
        <w:rtl w:val="0"/>
      </w:rPr>
      <w:t xml:space="preserve">© Crown copyright 2023</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color="000000" w:space="0"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color="000000" w:space="0"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2</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1057.0" w:type="dxa"/>
      <w:jc w:val="left"/>
      <w:tblInd w:w="-1134.0" w:type="dxa"/>
      <w:tblBorders>
        <w:bottom w:color="000000" w:space="0" w:sz="4" w:val="single"/>
      </w:tblBorders>
      <w:tblLayout w:type="fixed"/>
      <w:tblLook w:val="0400"/>
    </w:tblPr>
    <w:tblGrid>
      <w:gridCol w:w="2723"/>
      <w:gridCol w:w="1813"/>
      <w:gridCol w:w="2835"/>
      <w:gridCol w:w="3487"/>
      <w:gridCol w:w="199"/>
      <w:tblGridChange w:id="0">
        <w:tblGrid>
          <w:gridCol w:w="2723"/>
          <w:gridCol w:w="1813"/>
          <w:gridCol w:w="2835"/>
          <w:gridCol w:w="3487"/>
          <w:gridCol w:w="199"/>
        </w:tblGrid>
      </w:tblGridChange>
    </w:tblGrid>
    <w:tr>
      <w:trPr>
        <w:cantSplit w:val="0"/>
        <w:trHeight w:val="268" w:hRule="atLeast"/>
        <w:tblHeader w:val="0"/>
      </w:trPr>
      <w:tc>
        <w:tcPr>
          <w:gridSpan w:val="4"/>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OFFICIAL</w:t>
          </w:r>
        </w:p>
      </w:tc>
    </w:tr>
    <w:tr>
      <w:trPr>
        <w:cantSplit w:val="0"/>
        <w:trHeight w:val="1300" w:hRule="atLeast"/>
        <w:tblHeader w:val="0"/>
      </w:trPr>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6980" w:right="0" w:hanging="698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163830</wp:posOffset>
                </wp:positionH>
                <wp:positionV relativeFrom="paragraph">
                  <wp:posOffset>0</wp:posOffset>
                </wp:positionV>
                <wp:extent cx="868680" cy="716280"/>
                <wp:effectExtent b="0" l="0" r="0" t="0"/>
                <wp:wrapSquare wrapText="bothSides" distB="0" distT="0" distL="114300" distR="114300"/>
                <wp:docPr descr="Description: Description: Description: Untitled:Users:berrimann:Desktop:CCS BRAND:Logos:CCS artwork:Colour 2935:CCS_2935_SML_AW.png" id="4" name="image1.png"/>
                <a:graphic>
                  <a:graphicData uri="http://schemas.openxmlformats.org/drawingml/2006/picture">
                    <pic:pic>
                      <pic:nvPicPr>
                        <pic:cNvPr descr="Description: Description: Description: Untitled:Users:berrimann:Desktop:CCS BRAND:Logos:CCS artwork:Colour 2935:CCS_2935_SML_AW.png" id="0" name="image1.png"/>
                        <pic:cNvPicPr preferRelativeResize="0"/>
                      </pic:nvPicPr>
                      <pic:blipFill>
                        <a:blip r:embed="rId1"/>
                        <a:srcRect b="0" l="0" r="0" t="0"/>
                        <a:stretch>
                          <a:fillRect/>
                        </a:stretch>
                      </pic:blipFill>
                      <pic:spPr>
                        <a:xfrm>
                          <a:off x="0" y="0"/>
                          <a:ext cx="868680" cy="716280"/>
                        </a:xfrm>
                        <a:prstGeom prst="rect"/>
                        <a:ln/>
                      </pic:spPr>
                    </pic:pic>
                  </a:graphicData>
                </a:graphic>
              </wp:anchor>
            </w:drawing>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6980" w:right="0" w:hanging="698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6980" w:right="0" w:hanging="698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spacing w:after="0" w:line="240" w:lineRule="auto"/>
            <w:ind w:left="6980" w:hanging="698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9</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rtl w:val="0"/>
            </w:rPr>
            <w:t xml:space="preserve"> Floor, The Capital,</w:t>
          </w:r>
        </w:p>
        <w:p w:rsidR="00000000" w:rsidDel="00000000" w:rsidP="00000000" w:rsidRDefault="00000000" w:rsidRPr="00000000" w14:paraId="00000031">
          <w:pPr>
            <w:spacing w:after="0" w:line="240" w:lineRule="auto"/>
            <w:ind w:left="6980" w:hanging="698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Old Hall Street, Liverpool.</w:t>
          </w:r>
        </w:p>
        <w:p w:rsidR="00000000" w:rsidDel="00000000" w:rsidP="00000000" w:rsidRDefault="00000000" w:rsidRPr="00000000" w14:paraId="00000032">
          <w:pPr>
            <w:spacing w:after="0" w:line="240" w:lineRule="auto"/>
            <w:ind w:left="6980" w:hanging="698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L3 9PP</w:t>
          </w:r>
        </w:p>
      </w:tc>
      <w:tc>
        <w:tcPr>
          <w:gridSpan w:val="2"/>
          <w:shd w:fill="auto" w:val="clea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Tel:  0345 010 3503</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3091"/>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Email:  info@crowncommercial.gov.uk</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spacing w:line="240" w:lineRule="auto"/>
            <w:jc w:val="both"/>
            <w:rPr>
              <w:rFonts w:ascii="Arial" w:cs="Arial" w:eastAsia="Arial" w:hAnsi="Arial"/>
              <w:sz w:val="20"/>
              <w:szCs w:val="20"/>
            </w:rPr>
          </w:pPr>
          <w:hyperlink r:id="rId2">
            <w:r w:rsidDel="00000000" w:rsidR="00000000" w:rsidRPr="00000000">
              <w:rPr>
                <w:rFonts w:ascii="Arial" w:cs="Arial" w:eastAsia="Arial" w:hAnsi="Arial"/>
                <w:b w:val="1"/>
                <w:color w:val="000000"/>
                <w:sz w:val="20"/>
                <w:szCs w:val="20"/>
                <w:u w:val="none"/>
                <w:rtl w:val="0"/>
              </w:rPr>
              <w:t xml:space="preserve">www.gov.uk/ccs</w:t>
            </w:r>
          </w:hyperlink>
          <w:r w:rsidDel="00000000" w:rsidR="00000000" w:rsidRPr="00000000">
            <w:rPr>
              <w:rtl w:val="0"/>
            </w:rPr>
          </w:r>
        </w:p>
      </w:tc>
    </w:tr>
  </w:tb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1513A"/>
    <w:pPr>
      <w:tabs>
        <w:tab w:val="center" w:pos="4513"/>
        <w:tab w:val="right" w:pos="9026"/>
      </w:tabs>
      <w:spacing w:after="0" w:line="240" w:lineRule="auto"/>
    </w:pPr>
  </w:style>
  <w:style w:type="character" w:styleId="HeaderChar" w:customStyle="1">
    <w:name w:val="Header Char"/>
    <w:basedOn w:val="DefaultParagraphFont"/>
    <w:link w:val="Header"/>
    <w:uiPriority w:val="99"/>
    <w:rsid w:val="0071513A"/>
  </w:style>
  <w:style w:type="paragraph" w:styleId="Footer">
    <w:name w:val="footer"/>
    <w:basedOn w:val="Normal"/>
    <w:link w:val="FooterChar"/>
    <w:uiPriority w:val="99"/>
    <w:unhideWhenUsed w:val="1"/>
    <w:rsid w:val="0071513A"/>
    <w:pPr>
      <w:tabs>
        <w:tab w:val="center" w:pos="4513"/>
        <w:tab w:val="right" w:pos="9026"/>
      </w:tabs>
      <w:spacing w:after="0" w:line="240" w:lineRule="auto"/>
    </w:pPr>
  </w:style>
  <w:style w:type="character" w:styleId="FooterChar" w:customStyle="1">
    <w:name w:val="Footer Char"/>
    <w:basedOn w:val="DefaultParagraphFont"/>
    <w:link w:val="Footer"/>
    <w:uiPriority w:val="99"/>
    <w:rsid w:val="0071513A"/>
  </w:style>
  <w:style w:type="character" w:styleId="Hyperlink">
    <w:name w:val="Hyperlink"/>
    <w:uiPriority w:val="99"/>
    <w:unhideWhenUsed w:val="1"/>
    <w:rsid w:val="0071513A"/>
    <w:rPr>
      <w:color w:val="0000ff"/>
      <w:u w:val="single"/>
    </w:rPr>
  </w:style>
  <w:style w:type="paragraph" w:styleId="ListParagraph">
    <w:name w:val="List Paragraph"/>
    <w:basedOn w:val="Normal"/>
    <w:uiPriority w:val="34"/>
    <w:qFormat w:val="1"/>
    <w:rsid w:val="00880B11"/>
    <w:pPr>
      <w:ind w:left="720"/>
      <w:contextualSpacing w:val="1"/>
    </w:pPr>
  </w:style>
  <w:style w:type="paragraph" w:styleId="BasicParagraph" w:customStyle="1">
    <w:name w:val="[Basic Paragraph]"/>
    <w:basedOn w:val="Normal"/>
    <w:uiPriority w:val="99"/>
    <w:rsid w:val="00B56971"/>
    <w:pPr>
      <w:widowControl w:val="0"/>
      <w:autoSpaceDE w:val="0"/>
      <w:autoSpaceDN w:val="0"/>
      <w:adjustRightInd w:val="0"/>
      <w:spacing w:after="0" w:line="288" w:lineRule="auto"/>
      <w:textAlignment w:val="center"/>
    </w:pPr>
    <w:rPr>
      <w:rFonts w:ascii="Times-Roman" w:cs="Times-Roman" w:hAnsi="Times-Roman" w:eastAsiaTheme="minorEastAsia"/>
      <w:color w:val="000000"/>
      <w:sz w:val="24"/>
      <w:szCs w:val="24"/>
    </w:rPr>
  </w:style>
  <w:style w:type="character" w:styleId="CommentReference">
    <w:name w:val="annotation reference"/>
    <w:basedOn w:val="DefaultParagraphFont"/>
    <w:uiPriority w:val="99"/>
    <w:semiHidden w:val="1"/>
    <w:unhideWhenUsed w:val="1"/>
    <w:rsid w:val="00AD0B6C"/>
    <w:rPr>
      <w:sz w:val="16"/>
      <w:szCs w:val="16"/>
    </w:rPr>
  </w:style>
  <w:style w:type="paragraph" w:styleId="CommentText">
    <w:name w:val="annotation text"/>
    <w:basedOn w:val="Normal"/>
    <w:link w:val="CommentTextChar"/>
    <w:uiPriority w:val="99"/>
    <w:semiHidden w:val="1"/>
    <w:unhideWhenUsed w:val="1"/>
    <w:rsid w:val="00AD0B6C"/>
    <w:pPr>
      <w:spacing w:line="240" w:lineRule="auto"/>
    </w:pPr>
    <w:rPr>
      <w:sz w:val="20"/>
      <w:szCs w:val="20"/>
    </w:rPr>
  </w:style>
  <w:style w:type="character" w:styleId="CommentTextChar" w:customStyle="1">
    <w:name w:val="Comment Text Char"/>
    <w:basedOn w:val="DefaultParagraphFont"/>
    <w:link w:val="CommentText"/>
    <w:uiPriority w:val="99"/>
    <w:semiHidden w:val="1"/>
    <w:rsid w:val="00AD0B6C"/>
    <w:rPr>
      <w:sz w:val="20"/>
      <w:szCs w:val="20"/>
    </w:rPr>
  </w:style>
  <w:style w:type="paragraph" w:styleId="CommentSubject">
    <w:name w:val="annotation subject"/>
    <w:basedOn w:val="CommentText"/>
    <w:next w:val="CommentText"/>
    <w:link w:val="CommentSubjectChar"/>
    <w:uiPriority w:val="99"/>
    <w:semiHidden w:val="1"/>
    <w:unhideWhenUsed w:val="1"/>
    <w:rsid w:val="00AD0B6C"/>
    <w:rPr>
      <w:b w:val="1"/>
      <w:bCs w:val="1"/>
    </w:rPr>
  </w:style>
  <w:style w:type="character" w:styleId="CommentSubjectChar" w:customStyle="1">
    <w:name w:val="Comment Subject Char"/>
    <w:basedOn w:val="CommentTextChar"/>
    <w:link w:val="CommentSubject"/>
    <w:uiPriority w:val="99"/>
    <w:semiHidden w:val="1"/>
    <w:rsid w:val="00AD0B6C"/>
    <w:rPr>
      <w:b w:val="1"/>
      <w:bCs w:val="1"/>
      <w:sz w:val="20"/>
      <w:szCs w:val="20"/>
    </w:rPr>
  </w:style>
  <w:style w:type="paragraph" w:styleId="BalloonText">
    <w:name w:val="Balloon Text"/>
    <w:basedOn w:val="Normal"/>
    <w:link w:val="BalloonTextChar"/>
    <w:uiPriority w:val="99"/>
    <w:semiHidden w:val="1"/>
    <w:unhideWhenUsed w:val="1"/>
    <w:rsid w:val="00AD0B6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D0B6C"/>
    <w:rPr>
      <w:rFonts w:ascii="Segoe UI" w:cs="Segoe UI" w:hAnsi="Segoe UI"/>
      <w:sz w:val="18"/>
      <w:szCs w:val="18"/>
    </w:rPr>
  </w:style>
  <w:style w:type="paragraph" w:styleId="Revision">
    <w:name w:val="Revision"/>
    <w:hidden w:val="1"/>
    <w:uiPriority w:val="99"/>
    <w:semiHidden w:val="1"/>
    <w:rsid w:val="00E13BE1"/>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rowncommercial.lightning.force.com/lightning/r/Master_Framework__c/a040N00000dPkHYQA0/view"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gov.uk/c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wv9n3+iE+trTrmpjoQaYtHqadA==">CgMxLjAyCmlkLjMwajB6bGwyCmlkLjFmb2I5dGU4AHIhMWwxQkRqendRSlFYMXk2emlYUGxEcVZuaER1Tm5nb1BM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2023-02-07T14:52:00Z</dcterms:created>
  <dc:creator>James Bergin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1961140c-f89f-4c3d-9981-b83c6002a160</vt:lpwstr>
  </property>
</Properties>
</file>