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219B8" w14:textId="77777777" w:rsidR="00D619AE" w:rsidRPr="00FA2D05" w:rsidRDefault="0018525C" w:rsidP="00D619AE">
      <w:pPr>
        <w:rPr>
          <w:rFonts w:cs="Arial"/>
          <w:color w:val="FF0000"/>
          <w:lang w:eastAsia="en-US"/>
        </w:rPr>
      </w:pPr>
      <w:bookmarkStart w:id="0" w:name="_Toc109458654"/>
      <w:r w:rsidRPr="00FA2D05">
        <w:rPr>
          <w:rFonts w:cs="Arial"/>
          <w:noProof/>
          <w:color w:val="FF0000"/>
        </w:rPr>
        <w:drawing>
          <wp:inline distT="0" distB="0" distL="0" distR="0" wp14:anchorId="6DE21A3F" wp14:editId="6DE21A40">
            <wp:extent cx="1428750" cy="1104900"/>
            <wp:effectExtent l="0" t="0" r="0" b="0"/>
            <wp:docPr id="1" name="Picture 1" descr="GPS_2935_AW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_2935_AW_1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104900"/>
                    </a:xfrm>
                    <a:prstGeom prst="rect">
                      <a:avLst/>
                    </a:prstGeom>
                    <a:noFill/>
                    <a:ln>
                      <a:noFill/>
                    </a:ln>
                  </pic:spPr>
                </pic:pic>
              </a:graphicData>
            </a:graphic>
          </wp:inline>
        </w:drawing>
      </w:r>
    </w:p>
    <w:p w14:paraId="6DE219B9" w14:textId="77777777" w:rsidR="00D619AE" w:rsidRPr="00FA2D05" w:rsidRDefault="00D619AE" w:rsidP="00D619AE">
      <w:pPr>
        <w:rPr>
          <w:rFonts w:cs="Arial"/>
          <w:color w:val="FF0000"/>
          <w:lang w:val="en-US"/>
        </w:rPr>
      </w:pPr>
    </w:p>
    <w:p w14:paraId="6DE219BA" w14:textId="77777777" w:rsidR="00D619AE" w:rsidRPr="00FA2D05" w:rsidRDefault="00D619AE" w:rsidP="00D91281">
      <w:pPr>
        <w:rPr>
          <w:rFonts w:eastAsia="STZhongsong"/>
          <w:b/>
          <w:color w:val="FF0000"/>
          <w:sz w:val="32"/>
          <w:szCs w:val="32"/>
          <w:lang w:eastAsia="zh-CN"/>
        </w:rPr>
      </w:pPr>
    </w:p>
    <w:p w14:paraId="6DE219BC" w14:textId="208DD7C2" w:rsidR="00530E7B" w:rsidRPr="00FA2D05" w:rsidRDefault="00A707F2" w:rsidP="00812BD8">
      <w:pPr>
        <w:pStyle w:val="Header"/>
        <w:jc w:val="center"/>
        <w:rPr>
          <w:rFonts w:eastAsia="STZhongsong"/>
          <w:b/>
          <w:sz w:val="32"/>
          <w:szCs w:val="32"/>
          <w:lang w:eastAsia="zh-CN"/>
        </w:rPr>
      </w:pPr>
      <w:r w:rsidRPr="00FA2D05">
        <w:rPr>
          <w:rFonts w:eastAsia="STZhongsong"/>
          <w:b/>
          <w:sz w:val="32"/>
          <w:szCs w:val="32"/>
          <w:lang w:eastAsia="zh-CN"/>
        </w:rPr>
        <w:t>Request to Approve a</w:t>
      </w:r>
      <w:r w:rsidR="00017513" w:rsidRPr="00FA2D05">
        <w:rPr>
          <w:rFonts w:eastAsia="STZhongsong"/>
          <w:b/>
          <w:sz w:val="32"/>
          <w:szCs w:val="32"/>
          <w:lang w:eastAsia="zh-CN"/>
        </w:rPr>
        <w:t xml:space="preserve"> Variation</w:t>
      </w:r>
      <w:r w:rsidRPr="00FA2D05">
        <w:rPr>
          <w:rFonts w:eastAsia="STZhongsong"/>
          <w:b/>
          <w:sz w:val="32"/>
          <w:szCs w:val="32"/>
          <w:lang w:eastAsia="zh-CN"/>
        </w:rPr>
        <w:t xml:space="preserve"> </w:t>
      </w:r>
      <w:r w:rsidR="003F24C4">
        <w:rPr>
          <w:rFonts w:eastAsia="STZhongsong"/>
          <w:b/>
          <w:sz w:val="32"/>
          <w:szCs w:val="32"/>
          <w:lang w:eastAsia="zh-CN"/>
        </w:rPr>
        <w:t xml:space="preserve">to </w:t>
      </w:r>
      <w:r w:rsidRPr="00FA2D05">
        <w:rPr>
          <w:rFonts w:eastAsia="STZhongsong"/>
          <w:b/>
          <w:sz w:val="32"/>
          <w:szCs w:val="32"/>
          <w:lang w:eastAsia="zh-CN"/>
        </w:rPr>
        <w:t xml:space="preserve">the Contract for the </w:t>
      </w:r>
      <w:r w:rsidR="00812BD8" w:rsidRPr="00812BD8">
        <w:rPr>
          <w:rFonts w:eastAsia="STZhongsong"/>
          <w:b/>
          <w:sz w:val="32"/>
          <w:szCs w:val="32"/>
          <w:lang w:eastAsia="zh-CN"/>
        </w:rPr>
        <w:t xml:space="preserve">Provision of </w:t>
      </w:r>
      <w:r w:rsidR="00DC4400">
        <w:rPr>
          <w:rFonts w:eastAsia="STZhongsong"/>
          <w:b/>
          <w:sz w:val="32"/>
          <w:szCs w:val="32"/>
          <w:lang w:eastAsia="zh-CN"/>
        </w:rPr>
        <w:t xml:space="preserve">Consultancy for </w:t>
      </w:r>
      <w:r w:rsidR="003072C3">
        <w:rPr>
          <w:rFonts w:eastAsia="STZhongsong"/>
          <w:b/>
          <w:sz w:val="32"/>
          <w:szCs w:val="32"/>
          <w:lang w:eastAsia="zh-CN"/>
        </w:rPr>
        <w:t>Commercial Capability Development Programme</w:t>
      </w:r>
    </w:p>
    <w:p w14:paraId="6DE219C0" w14:textId="77777777" w:rsidR="00CE5724" w:rsidRPr="00FA2D05" w:rsidRDefault="00CE5724" w:rsidP="00CE5724">
      <w:pPr>
        <w:tabs>
          <w:tab w:val="center" w:pos="4153"/>
          <w:tab w:val="right" w:pos="8306"/>
        </w:tabs>
        <w:spacing w:before="120" w:after="120"/>
        <w:jc w:val="center"/>
        <w:rPr>
          <w:b/>
          <w:sz w:val="32"/>
          <w:szCs w:val="32"/>
        </w:rPr>
      </w:pPr>
      <w:r w:rsidRPr="00FA2D05">
        <w:rPr>
          <w:b/>
          <w:sz w:val="32"/>
          <w:szCs w:val="32"/>
        </w:rPr>
        <w:t xml:space="preserve">For </w:t>
      </w:r>
    </w:p>
    <w:p w14:paraId="6DE219C1" w14:textId="77777777" w:rsidR="00CE5724" w:rsidRPr="00FA2D05" w:rsidRDefault="00CE5724" w:rsidP="00CE5724">
      <w:pPr>
        <w:tabs>
          <w:tab w:val="center" w:pos="4153"/>
          <w:tab w:val="right" w:pos="8306"/>
        </w:tabs>
        <w:spacing w:before="120" w:after="120"/>
        <w:jc w:val="center"/>
        <w:rPr>
          <w:b/>
          <w:color w:val="FF0000"/>
          <w:sz w:val="32"/>
          <w:szCs w:val="32"/>
        </w:rPr>
      </w:pPr>
    </w:p>
    <w:p w14:paraId="6DE219C3" w14:textId="5CD18C85" w:rsidR="00CE5724" w:rsidRDefault="003072C3" w:rsidP="00DF1462">
      <w:pPr>
        <w:pStyle w:val="Header"/>
        <w:jc w:val="center"/>
        <w:rPr>
          <w:b/>
          <w:sz w:val="32"/>
          <w:szCs w:val="32"/>
        </w:rPr>
      </w:pPr>
      <w:r>
        <w:rPr>
          <w:b/>
          <w:sz w:val="32"/>
          <w:szCs w:val="32"/>
        </w:rPr>
        <w:t xml:space="preserve">Cabinet Office </w:t>
      </w:r>
    </w:p>
    <w:p w14:paraId="7B9FBE68" w14:textId="77777777" w:rsidR="0058484F" w:rsidRPr="00FA2D05" w:rsidRDefault="0058484F" w:rsidP="00DF1462">
      <w:pPr>
        <w:pStyle w:val="Header"/>
        <w:jc w:val="center"/>
        <w:rPr>
          <w:b/>
          <w:sz w:val="32"/>
          <w:szCs w:val="32"/>
        </w:rPr>
      </w:pPr>
    </w:p>
    <w:p w14:paraId="6DE219C5" w14:textId="5E43508B" w:rsidR="00463427" w:rsidRPr="00FA2D05" w:rsidRDefault="00FA2D05" w:rsidP="00DF1462">
      <w:pPr>
        <w:pStyle w:val="Header"/>
        <w:jc w:val="center"/>
        <w:rPr>
          <w:b/>
          <w:sz w:val="32"/>
          <w:szCs w:val="32"/>
        </w:rPr>
      </w:pPr>
      <w:r w:rsidRPr="00FA2D05">
        <w:rPr>
          <w:b/>
          <w:sz w:val="32"/>
          <w:szCs w:val="32"/>
        </w:rPr>
        <w:t xml:space="preserve">Contract Reference: </w:t>
      </w:r>
      <w:r w:rsidR="00CC4ADD">
        <w:rPr>
          <w:b/>
          <w:sz w:val="32"/>
          <w:szCs w:val="32"/>
        </w:rPr>
        <w:t>CC</w:t>
      </w:r>
      <w:r w:rsidR="00DC4400">
        <w:rPr>
          <w:b/>
          <w:sz w:val="32"/>
          <w:szCs w:val="32"/>
        </w:rPr>
        <w:t>CC1</w:t>
      </w:r>
      <w:r w:rsidR="003072C3">
        <w:rPr>
          <w:b/>
          <w:sz w:val="32"/>
          <w:szCs w:val="32"/>
        </w:rPr>
        <w:t>8A13</w:t>
      </w:r>
    </w:p>
    <w:p w14:paraId="6DE219C6" w14:textId="77777777" w:rsidR="00DF1462" w:rsidRPr="00FA2D05" w:rsidRDefault="00DF1462" w:rsidP="00A707F2">
      <w:pPr>
        <w:pStyle w:val="Header"/>
        <w:jc w:val="center"/>
        <w:rPr>
          <w:b/>
          <w:sz w:val="32"/>
          <w:szCs w:val="32"/>
        </w:rPr>
      </w:pPr>
    </w:p>
    <w:p w14:paraId="6DE219C7" w14:textId="04F47855" w:rsidR="00A707F2" w:rsidRPr="00FA2D05" w:rsidRDefault="00A707F2" w:rsidP="00A707F2">
      <w:pPr>
        <w:pStyle w:val="Header"/>
        <w:jc w:val="center"/>
        <w:rPr>
          <w:b/>
          <w:sz w:val="32"/>
          <w:szCs w:val="32"/>
        </w:rPr>
      </w:pPr>
      <w:r w:rsidRPr="00FA2D05">
        <w:rPr>
          <w:b/>
          <w:sz w:val="32"/>
          <w:szCs w:val="32"/>
        </w:rPr>
        <w:t xml:space="preserve">(Variation Reference: </w:t>
      </w:r>
      <w:r w:rsidR="00EC5E88">
        <w:rPr>
          <w:b/>
          <w:sz w:val="32"/>
          <w:szCs w:val="32"/>
        </w:rPr>
        <w:t>CCCC18A13-1</w:t>
      </w:r>
      <w:r w:rsidRPr="00FA2D05">
        <w:rPr>
          <w:b/>
          <w:sz w:val="32"/>
          <w:szCs w:val="32"/>
        </w:rPr>
        <w:t>)</w:t>
      </w:r>
    </w:p>
    <w:p w14:paraId="6DE219C8" w14:textId="77777777" w:rsidR="00A707F2" w:rsidRPr="00FA2D05" w:rsidRDefault="00A707F2" w:rsidP="00C67137">
      <w:pPr>
        <w:jc w:val="center"/>
        <w:rPr>
          <w:rFonts w:cs="Arial"/>
          <w:b/>
          <w:color w:val="FF0000"/>
          <w:sz w:val="28"/>
          <w:szCs w:val="28"/>
        </w:rPr>
      </w:pPr>
    </w:p>
    <w:p w14:paraId="6DE219C9" w14:textId="77777777" w:rsidR="00D619AE" w:rsidRPr="00FA2D05" w:rsidRDefault="00D619AE" w:rsidP="00D619AE">
      <w:pPr>
        <w:rPr>
          <w:b/>
        </w:rPr>
      </w:pPr>
      <w:r w:rsidRPr="00FA2D05">
        <w:rPr>
          <w:b/>
        </w:rPr>
        <w:t>Document Control:</w:t>
      </w:r>
    </w:p>
    <w:p w14:paraId="6DE219CA" w14:textId="77777777" w:rsidR="00D619AE" w:rsidRPr="00FA2D05" w:rsidRDefault="00D619AE" w:rsidP="00D619AE"/>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237"/>
      </w:tblGrid>
      <w:tr w:rsidR="00FA2D05" w:rsidRPr="00FA2D05" w14:paraId="6DE219CD" w14:textId="77777777" w:rsidTr="008E4335">
        <w:tc>
          <w:tcPr>
            <w:tcW w:w="2376" w:type="dxa"/>
            <w:shd w:val="clear" w:color="auto" w:fill="80C3E6"/>
          </w:tcPr>
          <w:p w14:paraId="6DE219CB" w14:textId="77777777" w:rsidR="004500AE" w:rsidRPr="00FA2D05" w:rsidRDefault="004500AE" w:rsidP="008E4335">
            <w:pPr>
              <w:rPr>
                <w:rFonts w:cs="Arial"/>
                <w:b/>
                <w:szCs w:val="22"/>
              </w:rPr>
            </w:pPr>
            <w:r w:rsidRPr="00FA2D05">
              <w:rPr>
                <w:rFonts w:cs="Arial"/>
                <w:b/>
                <w:szCs w:val="22"/>
              </w:rPr>
              <w:t>Author:</w:t>
            </w:r>
          </w:p>
        </w:tc>
        <w:tc>
          <w:tcPr>
            <w:tcW w:w="6237" w:type="dxa"/>
            <w:shd w:val="clear" w:color="auto" w:fill="80C3E6"/>
          </w:tcPr>
          <w:p w14:paraId="6DE219CC" w14:textId="77777777" w:rsidR="004500AE" w:rsidRPr="00FA2D05" w:rsidRDefault="004500AE" w:rsidP="008E4335">
            <w:pPr>
              <w:rPr>
                <w:rFonts w:cs="Arial"/>
                <w:b/>
                <w:szCs w:val="22"/>
              </w:rPr>
            </w:pPr>
            <w:r w:rsidRPr="00FA2D05">
              <w:rPr>
                <w:rFonts w:cs="Arial"/>
                <w:b/>
                <w:szCs w:val="22"/>
              </w:rPr>
              <w:t>Role</w:t>
            </w:r>
          </w:p>
        </w:tc>
      </w:tr>
      <w:tr w:rsidR="00FA2D05" w:rsidRPr="00FA2D05" w14:paraId="6DE219D0" w14:textId="77777777" w:rsidTr="005E57D0">
        <w:tc>
          <w:tcPr>
            <w:tcW w:w="2376" w:type="dxa"/>
            <w:shd w:val="clear" w:color="auto" w:fill="auto"/>
          </w:tcPr>
          <w:p w14:paraId="6DE219CE" w14:textId="7BAA188E" w:rsidR="009F6959" w:rsidRPr="00FA2D05" w:rsidRDefault="00B67D4E" w:rsidP="00537230">
            <w:pPr>
              <w:jc w:val="both"/>
              <w:rPr>
                <w:rFonts w:cs="Arial"/>
                <w:szCs w:val="22"/>
              </w:rPr>
            </w:pPr>
            <w:r>
              <w:rPr>
                <w:rFonts w:cs="Arial"/>
                <w:szCs w:val="22"/>
              </w:rPr>
              <w:t>REDACTED</w:t>
            </w:r>
          </w:p>
        </w:tc>
        <w:tc>
          <w:tcPr>
            <w:tcW w:w="6237" w:type="dxa"/>
          </w:tcPr>
          <w:p w14:paraId="6DE219CF" w14:textId="2956A514" w:rsidR="009F6959" w:rsidRPr="00FA2D05" w:rsidRDefault="005434FD" w:rsidP="00A97D83">
            <w:pPr>
              <w:jc w:val="both"/>
              <w:rPr>
                <w:rFonts w:cs="Arial"/>
                <w:szCs w:val="22"/>
              </w:rPr>
            </w:pPr>
            <w:r>
              <w:rPr>
                <w:rFonts w:cs="Arial"/>
                <w:szCs w:val="22"/>
              </w:rPr>
              <w:t>Sourcing Executive</w:t>
            </w:r>
          </w:p>
        </w:tc>
      </w:tr>
      <w:tr w:rsidR="00FA2D05" w:rsidRPr="00FA2D05" w14:paraId="6DE219D9" w14:textId="77777777" w:rsidTr="008E4335">
        <w:tc>
          <w:tcPr>
            <w:tcW w:w="2376" w:type="dxa"/>
            <w:shd w:val="clear" w:color="auto" w:fill="80C3E6"/>
          </w:tcPr>
          <w:p w14:paraId="6DE219D7" w14:textId="77777777" w:rsidR="004500AE" w:rsidRPr="00FA2D05" w:rsidRDefault="004500AE" w:rsidP="008E4335">
            <w:pPr>
              <w:rPr>
                <w:rFonts w:cs="Arial"/>
                <w:b/>
                <w:szCs w:val="22"/>
              </w:rPr>
            </w:pPr>
            <w:r w:rsidRPr="00FA2D05">
              <w:rPr>
                <w:rFonts w:cs="Arial"/>
                <w:b/>
                <w:szCs w:val="22"/>
              </w:rPr>
              <w:t>Authoriser:</w:t>
            </w:r>
          </w:p>
        </w:tc>
        <w:tc>
          <w:tcPr>
            <w:tcW w:w="6237" w:type="dxa"/>
            <w:shd w:val="clear" w:color="auto" w:fill="80C3E6"/>
          </w:tcPr>
          <w:p w14:paraId="6DE219D8" w14:textId="77777777" w:rsidR="004500AE" w:rsidRPr="00FA2D05" w:rsidRDefault="004500AE" w:rsidP="008E4335">
            <w:pPr>
              <w:rPr>
                <w:rFonts w:cs="Arial"/>
                <w:b/>
                <w:szCs w:val="22"/>
              </w:rPr>
            </w:pPr>
            <w:r w:rsidRPr="00FA2D05">
              <w:rPr>
                <w:rFonts w:cs="Arial"/>
                <w:b/>
                <w:szCs w:val="22"/>
              </w:rPr>
              <w:t>Role</w:t>
            </w:r>
          </w:p>
        </w:tc>
      </w:tr>
      <w:tr w:rsidR="00FA2D05" w:rsidRPr="00FA2D05" w14:paraId="6DE219DC" w14:textId="77777777" w:rsidTr="008E4335">
        <w:tc>
          <w:tcPr>
            <w:tcW w:w="2376" w:type="dxa"/>
          </w:tcPr>
          <w:p w14:paraId="6DE219DA" w14:textId="181BD589" w:rsidR="00C05348" w:rsidRPr="00FA2D05" w:rsidRDefault="00B67D4E" w:rsidP="00C05348">
            <w:r>
              <w:rPr>
                <w:rFonts w:cs="Arial"/>
                <w:szCs w:val="22"/>
              </w:rPr>
              <w:t>REDACTED</w:t>
            </w:r>
          </w:p>
        </w:tc>
        <w:tc>
          <w:tcPr>
            <w:tcW w:w="6237" w:type="dxa"/>
          </w:tcPr>
          <w:p w14:paraId="6DE219DB" w14:textId="14A00B4B" w:rsidR="00C05348" w:rsidRPr="00FA2D05" w:rsidRDefault="005434FD" w:rsidP="004C66C8">
            <w:pPr>
              <w:jc w:val="both"/>
            </w:pPr>
            <w:r>
              <w:rPr>
                <w:rFonts w:cs="Arial"/>
                <w:szCs w:val="22"/>
              </w:rPr>
              <w:t>Senior Procurement Specialist</w:t>
            </w:r>
          </w:p>
        </w:tc>
      </w:tr>
      <w:tr w:rsidR="004500AE" w:rsidRPr="00FA2D05" w14:paraId="6DE219DF" w14:textId="77777777" w:rsidTr="008E4335">
        <w:tc>
          <w:tcPr>
            <w:tcW w:w="2376" w:type="dxa"/>
          </w:tcPr>
          <w:p w14:paraId="6DE219DD" w14:textId="77777777" w:rsidR="004500AE" w:rsidRPr="00FA2D05" w:rsidRDefault="004500AE" w:rsidP="008E4335">
            <w:pPr>
              <w:jc w:val="both"/>
              <w:rPr>
                <w:rFonts w:cs="Arial"/>
                <w:szCs w:val="22"/>
              </w:rPr>
            </w:pPr>
            <w:r w:rsidRPr="00FA2D05">
              <w:rPr>
                <w:rFonts w:cs="Arial"/>
                <w:szCs w:val="22"/>
              </w:rPr>
              <w:t>Signature</w:t>
            </w:r>
          </w:p>
        </w:tc>
        <w:tc>
          <w:tcPr>
            <w:tcW w:w="6237" w:type="dxa"/>
          </w:tcPr>
          <w:p w14:paraId="6DE219DE" w14:textId="08C03A63" w:rsidR="004500AE" w:rsidRPr="00B67D4E" w:rsidRDefault="00B67D4E" w:rsidP="008E4335">
            <w:pPr>
              <w:jc w:val="both"/>
              <w:rPr>
                <w:rFonts w:cs="Arial"/>
                <w:szCs w:val="22"/>
              </w:rPr>
            </w:pPr>
            <w:r w:rsidRPr="00B67D4E">
              <w:rPr>
                <w:rFonts w:cs="Arial"/>
                <w:szCs w:val="22"/>
              </w:rPr>
              <w:t>REDACTED</w:t>
            </w:r>
          </w:p>
        </w:tc>
      </w:tr>
    </w:tbl>
    <w:p w14:paraId="6DE219E0" w14:textId="77777777" w:rsidR="00D619AE" w:rsidRPr="00FA2D05" w:rsidRDefault="00D619AE" w:rsidP="00D619AE">
      <w:pPr>
        <w:rPr>
          <w:rFonts w:cs="Arial"/>
          <w:b/>
          <w:szCs w:val="22"/>
        </w:rPr>
      </w:pPr>
    </w:p>
    <w:p w14:paraId="6DE219E1" w14:textId="77777777" w:rsidR="00E35BB2" w:rsidRDefault="00E35BB2" w:rsidP="009F6959">
      <w:pPr>
        <w:jc w:val="center"/>
      </w:pPr>
    </w:p>
    <w:p w14:paraId="7BF9A945" w14:textId="77777777" w:rsidR="00812BD8" w:rsidRDefault="00812BD8" w:rsidP="009F6959">
      <w:pPr>
        <w:jc w:val="center"/>
      </w:pPr>
    </w:p>
    <w:p w14:paraId="33DFBAFF" w14:textId="77777777" w:rsidR="00812BD8" w:rsidRDefault="00812BD8" w:rsidP="009F6959">
      <w:pPr>
        <w:jc w:val="center"/>
      </w:pPr>
    </w:p>
    <w:p w14:paraId="29159717" w14:textId="77777777" w:rsidR="00812BD8" w:rsidRDefault="00812BD8" w:rsidP="009F6959">
      <w:pPr>
        <w:jc w:val="center"/>
      </w:pPr>
    </w:p>
    <w:p w14:paraId="3C5207A6" w14:textId="77777777" w:rsidR="00812BD8" w:rsidRDefault="00812BD8" w:rsidP="009F6959">
      <w:pPr>
        <w:jc w:val="center"/>
      </w:pPr>
    </w:p>
    <w:p w14:paraId="31FC5149" w14:textId="77777777" w:rsidR="00812BD8" w:rsidRDefault="00812BD8" w:rsidP="009F6959">
      <w:pPr>
        <w:jc w:val="center"/>
      </w:pPr>
    </w:p>
    <w:p w14:paraId="37C7192A" w14:textId="77777777" w:rsidR="00812BD8" w:rsidRDefault="00812BD8" w:rsidP="009F6959">
      <w:pPr>
        <w:jc w:val="center"/>
      </w:pPr>
    </w:p>
    <w:p w14:paraId="6C1D2A36" w14:textId="77777777" w:rsidR="00812BD8" w:rsidRDefault="00812BD8" w:rsidP="009F6959">
      <w:pPr>
        <w:jc w:val="center"/>
      </w:pPr>
    </w:p>
    <w:p w14:paraId="35E93E2C" w14:textId="77777777" w:rsidR="00812BD8" w:rsidRDefault="00812BD8" w:rsidP="009F6959">
      <w:pPr>
        <w:jc w:val="center"/>
      </w:pPr>
    </w:p>
    <w:p w14:paraId="5002EED5" w14:textId="77777777" w:rsidR="00812BD8" w:rsidRDefault="00812BD8" w:rsidP="009F6959">
      <w:pPr>
        <w:jc w:val="center"/>
      </w:pPr>
    </w:p>
    <w:p w14:paraId="1B913AD9" w14:textId="77777777" w:rsidR="00812BD8" w:rsidRDefault="00812BD8" w:rsidP="009F6959">
      <w:pPr>
        <w:jc w:val="center"/>
      </w:pPr>
    </w:p>
    <w:p w14:paraId="2D8B45AA" w14:textId="77777777" w:rsidR="00812BD8" w:rsidRDefault="00812BD8" w:rsidP="009F6959">
      <w:pPr>
        <w:jc w:val="center"/>
      </w:pPr>
    </w:p>
    <w:p w14:paraId="52FC5263" w14:textId="77777777" w:rsidR="00812BD8" w:rsidRDefault="00812BD8" w:rsidP="009F6959">
      <w:pPr>
        <w:jc w:val="center"/>
      </w:pPr>
    </w:p>
    <w:p w14:paraId="34F192AE" w14:textId="77777777" w:rsidR="00812BD8" w:rsidRDefault="00812BD8" w:rsidP="009F6959">
      <w:pPr>
        <w:jc w:val="center"/>
      </w:pPr>
    </w:p>
    <w:p w14:paraId="3294FA93" w14:textId="77777777" w:rsidR="00812BD8" w:rsidRDefault="00812BD8" w:rsidP="009F6959">
      <w:pPr>
        <w:jc w:val="center"/>
      </w:pPr>
    </w:p>
    <w:p w14:paraId="185D9952" w14:textId="77777777" w:rsidR="00812BD8" w:rsidRPr="00FA2D05" w:rsidRDefault="00812BD8" w:rsidP="009F6959">
      <w:pPr>
        <w:jc w:val="center"/>
      </w:pPr>
    </w:p>
    <w:p w14:paraId="6DE219E2" w14:textId="77777777" w:rsidR="00D619AE" w:rsidRPr="00FA2D05" w:rsidRDefault="00D619AE" w:rsidP="009F6959">
      <w:pPr>
        <w:jc w:val="center"/>
      </w:pPr>
      <w:r w:rsidRPr="00FA2D05">
        <w:t xml:space="preserve">Created by </w:t>
      </w:r>
      <w:r w:rsidR="00FE62C8" w:rsidRPr="00FA2D05">
        <w:t>CC</w:t>
      </w:r>
      <w:r w:rsidR="009E4857" w:rsidRPr="00FA2D05">
        <w:t>S</w:t>
      </w:r>
    </w:p>
    <w:bookmarkEnd w:id="0"/>
    <w:p w14:paraId="6DE219E7" w14:textId="26C295E5" w:rsidR="00A707F2" w:rsidRPr="00FA2D05" w:rsidRDefault="00046E96" w:rsidP="004C66C8">
      <w:pPr>
        <w:pStyle w:val="Heading1"/>
        <w:numPr>
          <w:ilvl w:val="0"/>
          <w:numId w:val="0"/>
        </w:numPr>
        <w:rPr>
          <w:color w:val="FF0000"/>
        </w:rPr>
      </w:pPr>
      <w:r w:rsidRPr="00FA2D05">
        <w:rPr>
          <w:b w:val="0"/>
          <w:bCs w:val="0"/>
          <w:color w:val="FF0000"/>
        </w:rPr>
        <w:lastRenderedPageBreak/>
        <w:t xml:space="preserve"> </w:t>
      </w:r>
    </w:p>
    <w:p w14:paraId="6DE219E8" w14:textId="77777777" w:rsidR="008D273A" w:rsidRPr="00D3155F" w:rsidRDefault="008D273A" w:rsidP="008D273A">
      <w:pPr>
        <w:keepNext/>
        <w:numPr>
          <w:ilvl w:val="0"/>
          <w:numId w:val="16"/>
        </w:numPr>
        <w:tabs>
          <w:tab w:val="left" w:pos="851"/>
        </w:tabs>
        <w:adjustRightInd w:val="0"/>
        <w:ind w:hanging="720"/>
        <w:jc w:val="both"/>
        <w:outlineLvl w:val="0"/>
        <w:rPr>
          <w:rFonts w:eastAsia="STZhongsong" w:cs="Arial"/>
          <w:b/>
          <w:lang w:eastAsia="zh-CN"/>
        </w:rPr>
      </w:pPr>
      <w:r w:rsidRPr="00D3155F">
        <w:rPr>
          <w:rFonts w:eastAsia="STZhongsong" w:cs="Arial"/>
          <w:b/>
          <w:lang w:eastAsia="zh-CN"/>
        </w:rPr>
        <w:t>Executive Summary</w:t>
      </w:r>
    </w:p>
    <w:p w14:paraId="6DE219E9" w14:textId="17238B84" w:rsidR="008D273A" w:rsidRPr="00D3155F" w:rsidRDefault="008D273A" w:rsidP="00C74515">
      <w:pPr>
        <w:pStyle w:val="ListParagraph"/>
        <w:keepNext/>
        <w:tabs>
          <w:tab w:val="left" w:pos="851"/>
        </w:tabs>
        <w:adjustRightInd w:val="0"/>
        <w:ind w:left="851"/>
        <w:contextualSpacing/>
        <w:jc w:val="both"/>
        <w:outlineLvl w:val="0"/>
        <w:rPr>
          <w:rFonts w:ascii="Arial" w:eastAsia="STZhongsong" w:hAnsi="Arial" w:cs="Arial"/>
          <w:lang w:eastAsia="zh-CN"/>
        </w:rPr>
      </w:pPr>
    </w:p>
    <w:p w14:paraId="2C2976F0" w14:textId="76557BA9" w:rsidR="00273E95" w:rsidRDefault="008D273A" w:rsidP="007B2AA9">
      <w:pPr>
        <w:pStyle w:val="ListParagraph"/>
        <w:keepNext/>
        <w:numPr>
          <w:ilvl w:val="1"/>
          <w:numId w:val="16"/>
        </w:numPr>
        <w:tabs>
          <w:tab w:val="left" w:pos="851"/>
        </w:tabs>
        <w:adjustRightInd w:val="0"/>
        <w:ind w:left="851" w:hanging="567"/>
        <w:contextualSpacing/>
        <w:jc w:val="both"/>
        <w:outlineLvl w:val="0"/>
        <w:rPr>
          <w:rFonts w:ascii="Arial" w:eastAsia="STZhongsong" w:hAnsi="Arial" w:cs="Arial"/>
          <w:lang w:eastAsia="zh-CN"/>
        </w:rPr>
      </w:pPr>
      <w:r w:rsidRPr="00D3155F">
        <w:rPr>
          <w:rFonts w:ascii="Arial" w:eastAsia="STZhongsong" w:hAnsi="Arial" w:cs="Arial"/>
          <w:lang w:eastAsia="zh-CN"/>
        </w:rPr>
        <w:t xml:space="preserve">The Contract for the </w:t>
      </w:r>
      <w:r w:rsidR="00C74515" w:rsidRPr="00D3155F">
        <w:rPr>
          <w:rFonts w:ascii="Arial" w:eastAsia="STZhongsong" w:hAnsi="Arial" w:cs="Arial"/>
          <w:lang w:eastAsia="zh-CN"/>
        </w:rPr>
        <w:t>Provision of</w:t>
      </w:r>
      <w:r w:rsidR="0058484F" w:rsidRPr="00D3155F">
        <w:rPr>
          <w:rFonts w:ascii="Arial" w:eastAsia="STZhongsong" w:hAnsi="Arial" w:cs="Arial"/>
          <w:lang w:eastAsia="zh-CN"/>
        </w:rPr>
        <w:t xml:space="preserve"> </w:t>
      </w:r>
      <w:r w:rsidR="00DC4400">
        <w:rPr>
          <w:rFonts w:ascii="Arial" w:eastAsia="STZhongsong" w:hAnsi="Arial" w:cs="Arial"/>
          <w:lang w:eastAsia="zh-CN"/>
        </w:rPr>
        <w:t xml:space="preserve">Consultancy for </w:t>
      </w:r>
      <w:r w:rsidR="003072C3">
        <w:rPr>
          <w:rFonts w:ascii="Arial" w:eastAsia="STZhongsong" w:hAnsi="Arial" w:cs="Arial"/>
          <w:lang w:eastAsia="zh-CN"/>
        </w:rPr>
        <w:t>Commercial Capabili</w:t>
      </w:r>
      <w:r w:rsidR="00EB4946">
        <w:rPr>
          <w:rFonts w:ascii="Arial" w:eastAsia="STZhongsong" w:hAnsi="Arial" w:cs="Arial"/>
          <w:lang w:eastAsia="zh-CN"/>
        </w:rPr>
        <w:t xml:space="preserve">ty Development Programme currently held by </w:t>
      </w:r>
      <w:r w:rsidR="007B2AA9">
        <w:rPr>
          <w:rFonts w:ascii="Arial" w:eastAsia="STZhongsong" w:hAnsi="Arial" w:cs="Arial"/>
          <w:lang w:eastAsia="zh-CN"/>
        </w:rPr>
        <w:t>PwC LLP and was let by Crown Commercial Service in March 2018</w:t>
      </w:r>
      <w:r w:rsidR="00EB4946">
        <w:rPr>
          <w:rFonts w:ascii="Arial" w:eastAsia="STZhongsong" w:hAnsi="Arial" w:cs="Arial"/>
          <w:lang w:eastAsia="zh-CN"/>
        </w:rPr>
        <w:t>.</w:t>
      </w:r>
    </w:p>
    <w:p w14:paraId="26C1CEE9" w14:textId="77777777" w:rsidR="008D0943" w:rsidRDefault="008D0943" w:rsidP="008D0943">
      <w:pPr>
        <w:pStyle w:val="ListParagraph"/>
        <w:keepNext/>
        <w:tabs>
          <w:tab w:val="left" w:pos="851"/>
        </w:tabs>
        <w:adjustRightInd w:val="0"/>
        <w:ind w:left="851"/>
        <w:contextualSpacing/>
        <w:jc w:val="both"/>
        <w:outlineLvl w:val="0"/>
        <w:rPr>
          <w:rFonts w:ascii="Arial" w:eastAsia="STZhongsong" w:hAnsi="Arial" w:cs="Arial"/>
          <w:lang w:eastAsia="zh-CN"/>
        </w:rPr>
      </w:pPr>
    </w:p>
    <w:p w14:paraId="065029A5" w14:textId="01D86A49" w:rsidR="00273E95" w:rsidRPr="00C11448" w:rsidRDefault="00273E95" w:rsidP="007B2AA9">
      <w:pPr>
        <w:pStyle w:val="ListParagraph"/>
        <w:keepNext/>
        <w:numPr>
          <w:ilvl w:val="1"/>
          <w:numId w:val="16"/>
        </w:numPr>
        <w:tabs>
          <w:tab w:val="left" w:pos="851"/>
        </w:tabs>
        <w:adjustRightInd w:val="0"/>
        <w:ind w:left="851" w:hanging="567"/>
        <w:contextualSpacing/>
        <w:jc w:val="both"/>
        <w:outlineLvl w:val="0"/>
        <w:rPr>
          <w:rFonts w:ascii="Arial" w:eastAsia="STZhongsong" w:hAnsi="Arial" w:cs="Arial"/>
          <w:lang w:eastAsia="zh-CN"/>
        </w:rPr>
      </w:pPr>
      <w:r>
        <w:rPr>
          <w:rFonts w:ascii="Arial" w:eastAsia="STZhongsong" w:hAnsi="Arial" w:cs="Arial"/>
          <w:lang w:eastAsia="zh-CN"/>
        </w:rPr>
        <w:t xml:space="preserve">The original contract term was for a total of </w:t>
      </w:r>
      <w:r w:rsidR="00EB4946">
        <w:rPr>
          <w:rFonts w:ascii="Arial" w:eastAsia="STZhongsong" w:hAnsi="Arial" w:cs="Arial"/>
          <w:lang w:eastAsia="zh-CN"/>
        </w:rPr>
        <w:t xml:space="preserve">9 months </w:t>
      </w:r>
      <w:r>
        <w:rPr>
          <w:rFonts w:ascii="Arial" w:eastAsia="STZhongsong" w:hAnsi="Arial" w:cs="Arial"/>
          <w:lang w:eastAsia="zh-CN"/>
        </w:rPr>
        <w:t xml:space="preserve">from </w:t>
      </w:r>
      <w:r w:rsidR="00EB4946">
        <w:rPr>
          <w:rFonts w:ascii="Arial" w:eastAsia="STZhongsong" w:hAnsi="Arial" w:cs="Arial"/>
          <w:lang w:eastAsia="zh-CN"/>
        </w:rPr>
        <w:t>Monday 19</w:t>
      </w:r>
      <w:r w:rsidR="00EB4946" w:rsidRPr="00EB4946">
        <w:rPr>
          <w:rFonts w:ascii="Arial" w:eastAsia="STZhongsong" w:hAnsi="Arial" w:cs="Arial"/>
          <w:vertAlign w:val="superscript"/>
          <w:lang w:eastAsia="zh-CN"/>
        </w:rPr>
        <w:t>th</w:t>
      </w:r>
      <w:r w:rsidR="00EB4946">
        <w:rPr>
          <w:rFonts w:ascii="Arial" w:eastAsia="STZhongsong" w:hAnsi="Arial" w:cs="Arial"/>
          <w:lang w:eastAsia="zh-CN"/>
        </w:rPr>
        <w:t xml:space="preserve"> March </w:t>
      </w:r>
      <w:r w:rsidR="00DC4400" w:rsidRPr="00C11448">
        <w:rPr>
          <w:rFonts w:ascii="Arial" w:eastAsia="STZhongsong" w:hAnsi="Arial" w:cs="Arial"/>
          <w:lang w:eastAsia="zh-CN"/>
        </w:rPr>
        <w:t>2018</w:t>
      </w:r>
      <w:r w:rsidRPr="00C11448">
        <w:rPr>
          <w:rFonts w:ascii="Arial" w:eastAsia="STZhongsong" w:hAnsi="Arial" w:cs="Arial"/>
          <w:lang w:eastAsia="zh-CN"/>
        </w:rPr>
        <w:t xml:space="preserve"> – </w:t>
      </w:r>
      <w:r w:rsidR="00EB4946">
        <w:rPr>
          <w:rFonts w:ascii="Arial" w:eastAsia="STZhongsong" w:hAnsi="Arial" w:cs="Arial"/>
          <w:lang w:eastAsia="zh-CN"/>
        </w:rPr>
        <w:t>Wednesday 19</w:t>
      </w:r>
      <w:r w:rsidR="00EB4946" w:rsidRPr="00EB4946">
        <w:rPr>
          <w:rFonts w:ascii="Arial" w:eastAsia="STZhongsong" w:hAnsi="Arial" w:cs="Arial"/>
          <w:vertAlign w:val="superscript"/>
          <w:lang w:eastAsia="zh-CN"/>
        </w:rPr>
        <w:t>th</w:t>
      </w:r>
      <w:r w:rsidR="00EB4946">
        <w:rPr>
          <w:rFonts w:ascii="Arial" w:eastAsia="STZhongsong" w:hAnsi="Arial" w:cs="Arial"/>
          <w:lang w:eastAsia="zh-CN"/>
        </w:rPr>
        <w:t xml:space="preserve"> December </w:t>
      </w:r>
      <w:r w:rsidRPr="00C11448">
        <w:rPr>
          <w:rFonts w:ascii="Arial" w:eastAsia="STZhongsong" w:hAnsi="Arial" w:cs="Arial"/>
          <w:lang w:eastAsia="zh-CN"/>
        </w:rPr>
        <w:t xml:space="preserve">2018 </w:t>
      </w:r>
      <w:r w:rsidR="008D0943" w:rsidRPr="00C11448">
        <w:rPr>
          <w:rFonts w:ascii="Arial" w:eastAsia="STZhongsong" w:hAnsi="Arial" w:cs="Arial"/>
          <w:lang w:eastAsia="zh-CN"/>
        </w:rPr>
        <w:t xml:space="preserve">with </w:t>
      </w:r>
      <w:r w:rsidR="00DC4400" w:rsidRPr="00C11448">
        <w:rPr>
          <w:rFonts w:ascii="Arial" w:eastAsia="STZhongsong" w:hAnsi="Arial" w:cs="Arial"/>
          <w:lang w:eastAsia="zh-CN"/>
        </w:rPr>
        <w:t>no option to extend.</w:t>
      </w:r>
    </w:p>
    <w:p w14:paraId="6DE219EB" w14:textId="77777777" w:rsidR="008D273A" w:rsidRPr="00C11448" w:rsidRDefault="008D273A" w:rsidP="008D273A">
      <w:pPr>
        <w:pStyle w:val="ListParagraph"/>
        <w:keepNext/>
        <w:tabs>
          <w:tab w:val="left" w:pos="851"/>
        </w:tabs>
        <w:adjustRightInd w:val="0"/>
        <w:ind w:left="851"/>
        <w:jc w:val="both"/>
        <w:outlineLvl w:val="0"/>
        <w:rPr>
          <w:rFonts w:ascii="Arial" w:eastAsia="STZhongsong" w:hAnsi="Arial" w:cs="Arial"/>
          <w:color w:val="FF0000"/>
          <w:lang w:eastAsia="zh-CN"/>
        </w:rPr>
      </w:pPr>
    </w:p>
    <w:p w14:paraId="6DE219EF" w14:textId="45DEBB21" w:rsidR="00D02898" w:rsidRPr="00C11448" w:rsidRDefault="008D273A" w:rsidP="007B2AA9">
      <w:pPr>
        <w:pStyle w:val="ListParagraph"/>
        <w:keepNext/>
        <w:numPr>
          <w:ilvl w:val="1"/>
          <w:numId w:val="16"/>
        </w:numPr>
        <w:shd w:val="clear" w:color="auto" w:fill="FFFFFF"/>
        <w:tabs>
          <w:tab w:val="left" w:pos="851"/>
        </w:tabs>
        <w:adjustRightInd w:val="0"/>
        <w:ind w:left="850" w:hanging="566"/>
        <w:contextualSpacing/>
        <w:jc w:val="both"/>
        <w:outlineLvl w:val="0"/>
        <w:rPr>
          <w:rFonts w:ascii="Arial" w:eastAsia="STZhongsong" w:hAnsi="Arial" w:cs="Arial"/>
          <w:lang w:eastAsia="zh-CN"/>
        </w:rPr>
      </w:pPr>
      <w:r w:rsidRPr="00C11448">
        <w:rPr>
          <w:rFonts w:ascii="Arial" w:eastAsia="STZhongsong" w:hAnsi="Arial" w:cs="Arial"/>
          <w:lang w:eastAsia="zh-CN"/>
        </w:rPr>
        <w:t xml:space="preserve">This paper seeks your approval </w:t>
      </w:r>
      <w:r w:rsidR="00EB4946">
        <w:rPr>
          <w:rFonts w:ascii="Arial" w:eastAsia="STZhongsong" w:hAnsi="Arial" w:cs="Arial"/>
          <w:lang w:eastAsia="zh-CN"/>
        </w:rPr>
        <w:t xml:space="preserve">to accept the revised scope of the contract and additional work. </w:t>
      </w:r>
      <w:r w:rsidR="00D02898" w:rsidRPr="00C11448">
        <w:rPr>
          <w:rFonts w:ascii="Arial" w:eastAsia="STZhongsong" w:hAnsi="Arial" w:cs="Arial"/>
          <w:lang w:eastAsia="zh-CN"/>
        </w:rPr>
        <w:t>This is in line with your delegation taking into account</w:t>
      </w:r>
      <w:r w:rsidR="003F24C4" w:rsidRPr="00C11448">
        <w:rPr>
          <w:rFonts w:ascii="Arial" w:eastAsia="STZhongsong" w:hAnsi="Arial" w:cs="Arial"/>
          <w:lang w:eastAsia="zh-CN"/>
        </w:rPr>
        <w:t xml:space="preserve"> this paper, </w:t>
      </w:r>
      <w:r w:rsidR="00D02898" w:rsidRPr="00C11448">
        <w:rPr>
          <w:rFonts w:ascii="Arial" w:eastAsia="STZhongsong" w:hAnsi="Arial" w:cs="Arial"/>
          <w:lang w:eastAsia="zh-CN"/>
        </w:rPr>
        <w:t xml:space="preserve">the </w:t>
      </w:r>
      <w:r w:rsidR="002A7C02" w:rsidRPr="00C11448">
        <w:rPr>
          <w:rFonts w:ascii="Arial" w:eastAsia="STZhongsong" w:hAnsi="Arial" w:cs="Arial"/>
          <w:lang w:eastAsia="zh-CN"/>
        </w:rPr>
        <w:t xml:space="preserve">Call </w:t>
      </w:r>
      <w:r w:rsidR="00EB4946">
        <w:rPr>
          <w:rFonts w:ascii="Arial" w:eastAsia="STZhongsong" w:hAnsi="Arial" w:cs="Arial"/>
          <w:lang w:eastAsia="zh-CN"/>
        </w:rPr>
        <w:t>Off Schedule 12: Variation Form and the CCN Annex 1 Revised Deliverables.</w:t>
      </w:r>
    </w:p>
    <w:p w14:paraId="6DE219F1" w14:textId="77777777" w:rsidR="00D02898" w:rsidRPr="00C11448" w:rsidRDefault="00D02898" w:rsidP="008D273A">
      <w:pPr>
        <w:pStyle w:val="ListParagraph"/>
        <w:keepNext/>
        <w:tabs>
          <w:tab w:val="left" w:pos="851"/>
        </w:tabs>
        <w:adjustRightInd w:val="0"/>
        <w:ind w:left="851"/>
        <w:jc w:val="both"/>
        <w:outlineLvl w:val="0"/>
        <w:rPr>
          <w:rFonts w:ascii="Arial" w:eastAsia="STZhongsong" w:hAnsi="Arial" w:cs="Arial"/>
          <w:lang w:eastAsia="zh-CN"/>
        </w:rPr>
      </w:pPr>
    </w:p>
    <w:p w14:paraId="6DE219F2" w14:textId="77777777" w:rsidR="008D273A" w:rsidRPr="00C11448" w:rsidRDefault="008D273A" w:rsidP="007B2AA9">
      <w:pPr>
        <w:pStyle w:val="ListParagraph"/>
        <w:keepNext/>
        <w:numPr>
          <w:ilvl w:val="1"/>
          <w:numId w:val="16"/>
        </w:numPr>
        <w:tabs>
          <w:tab w:val="left" w:pos="851"/>
        </w:tabs>
        <w:adjustRightInd w:val="0"/>
        <w:ind w:hanging="1139"/>
        <w:contextualSpacing/>
        <w:jc w:val="both"/>
        <w:outlineLvl w:val="0"/>
        <w:rPr>
          <w:rFonts w:ascii="Arial" w:hAnsi="Arial" w:cs="Arial"/>
        </w:rPr>
      </w:pPr>
      <w:r w:rsidRPr="00C11448">
        <w:rPr>
          <w:rFonts w:ascii="Arial" w:hAnsi="Arial" w:cs="Arial"/>
        </w:rPr>
        <w:t>The key points to consider are:</w:t>
      </w:r>
    </w:p>
    <w:p w14:paraId="4B995D74" w14:textId="77777777" w:rsidR="00D61D18" w:rsidRPr="007B2AA9" w:rsidRDefault="00D61D18" w:rsidP="007B2AA9">
      <w:pPr>
        <w:keepNext/>
        <w:tabs>
          <w:tab w:val="left" w:pos="851"/>
        </w:tabs>
        <w:adjustRightInd w:val="0"/>
        <w:contextualSpacing/>
        <w:jc w:val="both"/>
        <w:outlineLvl w:val="0"/>
        <w:rPr>
          <w:rFonts w:cs="Arial"/>
        </w:rPr>
      </w:pPr>
    </w:p>
    <w:p w14:paraId="37B905C0" w14:textId="16D083F1" w:rsidR="00B35077" w:rsidRPr="00C11448" w:rsidRDefault="00EC5E88" w:rsidP="00B35077">
      <w:pPr>
        <w:pStyle w:val="ListParagraph"/>
        <w:keepNext/>
        <w:numPr>
          <w:ilvl w:val="2"/>
          <w:numId w:val="16"/>
        </w:numPr>
        <w:tabs>
          <w:tab w:val="left" w:pos="851"/>
        </w:tabs>
        <w:adjustRightInd w:val="0"/>
        <w:contextualSpacing/>
        <w:jc w:val="both"/>
        <w:outlineLvl w:val="0"/>
        <w:rPr>
          <w:rFonts w:ascii="Arial" w:eastAsia="STZhongsong" w:hAnsi="Arial" w:cs="Arial"/>
          <w:lang w:eastAsia="zh-CN"/>
        </w:rPr>
      </w:pPr>
      <w:r>
        <w:rPr>
          <w:rFonts w:ascii="Arial" w:hAnsi="Arial" w:cs="Arial"/>
        </w:rPr>
        <w:t>There are additional deliverables and revised scope of the contract, however the additional deliverables and revisions do not fundamentally change the Contract.</w:t>
      </w:r>
      <w:bookmarkStart w:id="1" w:name="_GoBack"/>
      <w:bookmarkEnd w:id="1"/>
    </w:p>
    <w:p w14:paraId="618C6723" w14:textId="501E6AE5" w:rsidR="00314395" w:rsidRPr="00C11448" w:rsidRDefault="00B35077" w:rsidP="00B35077">
      <w:pPr>
        <w:pStyle w:val="ListParagraph"/>
        <w:keepNext/>
        <w:tabs>
          <w:tab w:val="left" w:pos="851"/>
        </w:tabs>
        <w:adjustRightInd w:val="0"/>
        <w:ind w:left="1706"/>
        <w:contextualSpacing/>
        <w:jc w:val="both"/>
        <w:outlineLvl w:val="0"/>
        <w:rPr>
          <w:rFonts w:ascii="Arial" w:eastAsia="STZhongsong" w:hAnsi="Arial" w:cs="Arial"/>
          <w:lang w:eastAsia="zh-CN"/>
        </w:rPr>
      </w:pPr>
      <w:r w:rsidRPr="00C11448">
        <w:rPr>
          <w:rFonts w:ascii="Arial" w:eastAsia="STZhongsong" w:hAnsi="Arial" w:cs="Arial"/>
          <w:lang w:eastAsia="zh-CN"/>
        </w:rPr>
        <w:t xml:space="preserve"> </w:t>
      </w:r>
    </w:p>
    <w:p w14:paraId="571B0AEE" w14:textId="415D3CF3" w:rsidR="00B35077" w:rsidRPr="00C11448" w:rsidRDefault="006F5BC0" w:rsidP="002753DC">
      <w:pPr>
        <w:pStyle w:val="ListParagraph"/>
        <w:keepNext/>
        <w:numPr>
          <w:ilvl w:val="2"/>
          <w:numId w:val="16"/>
        </w:numPr>
        <w:tabs>
          <w:tab w:val="left" w:pos="709"/>
        </w:tabs>
        <w:adjustRightInd w:val="0"/>
        <w:contextualSpacing/>
        <w:jc w:val="both"/>
        <w:outlineLvl w:val="0"/>
        <w:rPr>
          <w:rFonts w:ascii="Arial" w:eastAsia="STZhongsong" w:hAnsi="Arial" w:cs="Arial"/>
          <w:lang w:eastAsia="zh-CN"/>
        </w:rPr>
      </w:pPr>
      <w:r>
        <w:rPr>
          <w:rFonts w:ascii="Arial" w:eastAsia="STZhongsong" w:hAnsi="Arial" w:cs="Arial"/>
          <w:lang w:eastAsia="zh-CN"/>
        </w:rPr>
        <w:t>There is no increase to the original value of £</w:t>
      </w:r>
      <w:r w:rsidR="00252AC7">
        <w:rPr>
          <w:rFonts w:ascii="Arial" w:eastAsia="STZhongsong" w:hAnsi="Arial" w:cs="Arial"/>
          <w:lang w:eastAsia="zh-CN"/>
        </w:rPr>
        <w:t>135,400.00</w:t>
      </w:r>
      <w:r w:rsidR="003D2F03">
        <w:rPr>
          <w:rFonts w:ascii="Arial" w:eastAsia="STZhongsong" w:hAnsi="Arial" w:cs="Arial"/>
          <w:lang w:eastAsia="zh-CN"/>
        </w:rPr>
        <w:t xml:space="preserve"> ex VAT.</w:t>
      </w:r>
    </w:p>
    <w:p w14:paraId="66992003" w14:textId="77777777" w:rsidR="00C11448" w:rsidRPr="00C11448" w:rsidRDefault="00C11448" w:rsidP="00C11448">
      <w:pPr>
        <w:keepNext/>
        <w:tabs>
          <w:tab w:val="left" w:pos="709"/>
        </w:tabs>
        <w:adjustRightInd w:val="0"/>
        <w:contextualSpacing/>
        <w:jc w:val="both"/>
        <w:outlineLvl w:val="0"/>
        <w:rPr>
          <w:rFonts w:eastAsia="STZhongsong" w:cs="Arial"/>
          <w:lang w:eastAsia="zh-CN"/>
        </w:rPr>
      </w:pPr>
    </w:p>
    <w:p w14:paraId="6D9BFEBD" w14:textId="5574C02F" w:rsidR="00B35077" w:rsidRPr="00C11448" w:rsidRDefault="00B35077" w:rsidP="002141F1">
      <w:pPr>
        <w:pStyle w:val="ListParagraph"/>
        <w:keepNext/>
        <w:numPr>
          <w:ilvl w:val="2"/>
          <w:numId w:val="16"/>
        </w:numPr>
        <w:tabs>
          <w:tab w:val="left" w:pos="709"/>
        </w:tabs>
        <w:adjustRightInd w:val="0"/>
        <w:contextualSpacing/>
        <w:jc w:val="both"/>
        <w:outlineLvl w:val="0"/>
        <w:rPr>
          <w:rFonts w:ascii="Arial" w:eastAsia="STZhongsong" w:hAnsi="Arial" w:cs="Arial"/>
          <w:lang w:eastAsia="zh-CN"/>
        </w:rPr>
      </w:pPr>
      <w:r w:rsidRPr="00C11448">
        <w:rPr>
          <w:rFonts w:ascii="Arial" w:eastAsia="STZhongsong" w:hAnsi="Arial" w:cs="Arial"/>
          <w:lang w:eastAsia="zh-CN"/>
        </w:rPr>
        <w:t xml:space="preserve">There </w:t>
      </w:r>
      <w:r w:rsidR="001B13A7" w:rsidRPr="00C11448">
        <w:rPr>
          <w:rFonts w:ascii="Arial" w:eastAsia="STZhongsong" w:hAnsi="Arial" w:cs="Arial"/>
          <w:lang w:eastAsia="zh-CN"/>
        </w:rPr>
        <w:t>are</w:t>
      </w:r>
      <w:r w:rsidRPr="00C11448">
        <w:rPr>
          <w:rFonts w:ascii="Arial" w:eastAsia="STZhongsong" w:hAnsi="Arial" w:cs="Arial"/>
          <w:lang w:eastAsia="zh-CN"/>
        </w:rPr>
        <w:t xml:space="preserve"> </w:t>
      </w:r>
      <w:r w:rsidR="00C11448" w:rsidRPr="00C11448">
        <w:rPr>
          <w:rFonts w:ascii="Arial" w:eastAsia="STZhongsong" w:hAnsi="Arial" w:cs="Arial"/>
          <w:lang w:eastAsia="zh-CN"/>
        </w:rPr>
        <w:t>amendments to the deliverables, these can be found in Annex 1 – Revised Deliverables.</w:t>
      </w:r>
    </w:p>
    <w:p w14:paraId="096F874B" w14:textId="77777777" w:rsidR="00B35077" w:rsidRPr="00755B65" w:rsidRDefault="00B35077" w:rsidP="00B35077">
      <w:pPr>
        <w:pStyle w:val="ListParagraph"/>
        <w:rPr>
          <w:rFonts w:ascii="Arial" w:eastAsia="STZhongsong" w:hAnsi="Arial" w:cs="Arial"/>
          <w:lang w:eastAsia="zh-CN"/>
        </w:rPr>
      </w:pPr>
    </w:p>
    <w:p w14:paraId="07D4CAAA" w14:textId="5C3A0883" w:rsidR="00B35077" w:rsidRPr="00755B65" w:rsidRDefault="00B35077" w:rsidP="002141F1">
      <w:pPr>
        <w:pStyle w:val="ListParagraph"/>
        <w:keepNext/>
        <w:numPr>
          <w:ilvl w:val="2"/>
          <w:numId w:val="16"/>
        </w:numPr>
        <w:tabs>
          <w:tab w:val="left" w:pos="709"/>
        </w:tabs>
        <w:adjustRightInd w:val="0"/>
        <w:contextualSpacing/>
        <w:jc w:val="both"/>
        <w:outlineLvl w:val="0"/>
        <w:rPr>
          <w:rFonts w:ascii="Arial" w:eastAsia="STZhongsong" w:hAnsi="Arial" w:cs="Arial"/>
          <w:lang w:eastAsia="zh-CN"/>
        </w:rPr>
      </w:pPr>
      <w:r w:rsidRPr="00755B65">
        <w:rPr>
          <w:rFonts w:ascii="Arial" w:eastAsia="STZhongsong" w:hAnsi="Arial" w:cs="Arial"/>
          <w:lang w:eastAsia="zh-CN"/>
        </w:rPr>
        <w:t>This is the first variation on this contract.</w:t>
      </w:r>
    </w:p>
    <w:p w14:paraId="37FE8FE1" w14:textId="77777777" w:rsidR="006C1673" w:rsidRPr="00DC4400" w:rsidRDefault="006C1673" w:rsidP="00B35077">
      <w:pPr>
        <w:keepNext/>
        <w:tabs>
          <w:tab w:val="left" w:pos="709"/>
        </w:tabs>
        <w:adjustRightInd w:val="0"/>
        <w:contextualSpacing/>
        <w:jc w:val="both"/>
        <w:outlineLvl w:val="0"/>
        <w:rPr>
          <w:rFonts w:eastAsia="STZhongsong" w:cs="Arial"/>
          <w:highlight w:val="yellow"/>
          <w:lang w:eastAsia="zh-CN"/>
        </w:rPr>
      </w:pPr>
    </w:p>
    <w:p w14:paraId="5EB32FD1" w14:textId="77777777" w:rsidR="00C74515" w:rsidRPr="00DC4400" w:rsidRDefault="00C74515" w:rsidP="00C74515">
      <w:pPr>
        <w:pStyle w:val="ListParagraph"/>
        <w:rPr>
          <w:rFonts w:ascii="Arial" w:eastAsia="STZhongsong" w:hAnsi="Arial" w:cs="Arial"/>
          <w:color w:val="FF0000"/>
          <w:highlight w:val="yellow"/>
          <w:lang w:eastAsia="zh-CN"/>
        </w:rPr>
      </w:pPr>
    </w:p>
    <w:p w14:paraId="6DE21A08" w14:textId="77777777" w:rsidR="008D273A" w:rsidRPr="00755B65" w:rsidRDefault="008D273A" w:rsidP="008D273A">
      <w:pPr>
        <w:keepNext/>
        <w:numPr>
          <w:ilvl w:val="0"/>
          <w:numId w:val="16"/>
        </w:numPr>
        <w:tabs>
          <w:tab w:val="left" w:pos="851"/>
        </w:tabs>
        <w:adjustRightInd w:val="0"/>
        <w:ind w:hanging="720"/>
        <w:jc w:val="both"/>
        <w:outlineLvl w:val="0"/>
        <w:rPr>
          <w:rFonts w:eastAsia="STZhongsong" w:cs="Arial"/>
          <w:b/>
          <w:lang w:eastAsia="zh-CN"/>
        </w:rPr>
      </w:pPr>
      <w:r w:rsidRPr="00755B65">
        <w:rPr>
          <w:rFonts w:eastAsia="STZhongsong" w:cs="Arial"/>
          <w:b/>
          <w:lang w:eastAsia="zh-CN"/>
        </w:rPr>
        <w:t>Issue</w:t>
      </w:r>
    </w:p>
    <w:p w14:paraId="6DE21A09" w14:textId="77777777" w:rsidR="008D273A" w:rsidRPr="00755B65" w:rsidRDefault="008D273A" w:rsidP="008D273A">
      <w:pPr>
        <w:pStyle w:val="ListParagraph"/>
        <w:keepNext/>
        <w:tabs>
          <w:tab w:val="left" w:pos="0"/>
          <w:tab w:val="left" w:pos="851"/>
        </w:tabs>
        <w:adjustRightInd w:val="0"/>
        <w:ind w:left="360"/>
        <w:jc w:val="both"/>
        <w:outlineLvl w:val="0"/>
        <w:rPr>
          <w:rFonts w:ascii="Arial" w:eastAsia="STZhongsong" w:hAnsi="Arial" w:cs="Arial"/>
          <w:lang w:eastAsia="zh-CN"/>
        </w:rPr>
      </w:pPr>
    </w:p>
    <w:p w14:paraId="6A511AF6" w14:textId="3CEA7E3F" w:rsidR="007B2AA9" w:rsidRPr="007B2AA9" w:rsidRDefault="007B2AA9" w:rsidP="007B2AA9">
      <w:pPr>
        <w:pStyle w:val="ListParagraph"/>
        <w:keepNext/>
        <w:numPr>
          <w:ilvl w:val="1"/>
          <w:numId w:val="16"/>
        </w:numPr>
        <w:tabs>
          <w:tab w:val="left" w:pos="851"/>
        </w:tabs>
        <w:adjustRightInd w:val="0"/>
        <w:ind w:left="851" w:hanging="567"/>
        <w:contextualSpacing/>
        <w:jc w:val="both"/>
        <w:outlineLvl w:val="0"/>
        <w:rPr>
          <w:rFonts w:eastAsia="STZhongsong" w:cs="Arial"/>
          <w:lang w:eastAsia="zh-CN"/>
        </w:rPr>
      </w:pPr>
      <w:r w:rsidRPr="007B2AA9">
        <w:rPr>
          <w:rFonts w:ascii="Arial" w:hAnsi="Arial" w:cs="Arial"/>
        </w:rPr>
        <w:t>The Cabinet Office are proposing to</w:t>
      </w:r>
      <w:r w:rsidR="00EC5E88">
        <w:rPr>
          <w:rFonts w:ascii="Arial" w:hAnsi="Arial" w:cs="Arial"/>
        </w:rPr>
        <w:t xml:space="preserve"> use unused resource days from the original</w:t>
      </w:r>
      <w:r w:rsidRPr="007B2AA9">
        <w:rPr>
          <w:rFonts w:ascii="Arial" w:hAnsi="Arial" w:cs="Arial"/>
        </w:rPr>
        <w:t xml:space="preserve"> contract created for the Provision of Consultancy for Commercial Capability Programme – L&amp;D Module 2 Delivery - Contract Reference: CCCC18A13. The successful bidder for this contract was PwC LLP and it is proposed they undertake additional work involving a case study project.</w:t>
      </w:r>
    </w:p>
    <w:p w14:paraId="224F4CD3" w14:textId="77777777" w:rsidR="007B2AA9" w:rsidRDefault="007B2AA9" w:rsidP="007B2AA9">
      <w:pPr>
        <w:pStyle w:val="ListParagraph"/>
        <w:keepNext/>
        <w:tabs>
          <w:tab w:val="left" w:pos="709"/>
        </w:tabs>
        <w:adjustRightInd w:val="0"/>
        <w:contextualSpacing/>
        <w:jc w:val="both"/>
        <w:outlineLvl w:val="0"/>
        <w:rPr>
          <w:rFonts w:ascii="Arial" w:eastAsia="STZhongsong" w:hAnsi="Arial" w:cs="Arial"/>
          <w:lang w:eastAsia="zh-CN"/>
        </w:rPr>
      </w:pPr>
    </w:p>
    <w:p w14:paraId="27DB14AF" w14:textId="677AC220" w:rsidR="007B2AA9" w:rsidRPr="007B2AA9" w:rsidRDefault="007B2AA9" w:rsidP="007B2AA9">
      <w:pPr>
        <w:pStyle w:val="ListParagraph"/>
        <w:keepNext/>
        <w:numPr>
          <w:ilvl w:val="1"/>
          <w:numId w:val="16"/>
        </w:numPr>
        <w:tabs>
          <w:tab w:val="left" w:pos="851"/>
        </w:tabs>
        <w:adjustRightInd w:val="0"/>
        <w:ind w:left="851" w:hanging="567"/>
        <w:contextualSpacing/>
        <w:jc w:val="both"/>
        <w:outlineLvl w:val="0"/>
        <w:rPr>
          <w:rFonts w:ascii="Arial" w:hAnsi="Arial" w:cs="Arial"/>
        </w:rPr>
      </w:pPr>
      <w:r w:rsidRPr="007B2AA9">
        <w:rPr>
          <w:rFonts w:ascii="Arial" w:hAnsi="Arial" w:cs="Arial"/>
        </w:rPr>
        <w:t>It would appear from the milestone table within the Revised Deliverables provided by Cabinet Office that this is a retrospective request with the project due to start back in August 2018.</w:t>
      </w:r>
    </w:p>
    <w:p w14:paraId="1D631FF3" w14:textId="77777777" w:rsidR="00B20E3C" w:rsidRPr="00755B65" w:rsidRDefault="00B20E3C" w:rsidP="00755B65">
      <w:pPr>
        <w:keepNext/>
        <w:tabs>
          <w:tab w:val="left" w:pos="0"/>
          <w:tab w:val="left" w:pos="1134"/>
        </w:tabs>
        <w:adjustRightInd w:val="0"/>
        <w:contextualSpacing/>
        <w:jc w:val="both"/>
        <w:outlineLvl w:val="0"/>
        <w:rPr>
          <w:rFonts w:cs="Arial"/>
          <w:highlight w:val="yellow"/>
        </w:rPr>
      </w:pPr>
    </w:p>
    <w:p w14:paraId="16D22C7D" w14:textId="77777777" w:rsidR="00755B65" w:rsidRPr="00755B65" w:rsidRDefault="00755B65" w:rsidP="00755B65">
      <w:pPr>
        <w:rPr>
          <w:rFonts w:cs="Arial"/>
          <w:color w:val="FF0000"/>
          <w:highlight w:val="yellow"/>
        </w:rPr>
      </w:pPr>
    </w:p>
    <w:p w14:paraId="6DE21A10" w14:textId="77777777" w:rsidR="008D273A" w:rsidRPr="005D0CD0" w:rsidRDefault="008D273A" w:rsidP="008D273A">
      <w:pPr>
        <w:pStyle w:val="ListParagraph"/>
        <w:keepNext/>
        <w:tabs>
          <w:tab w:val="left" w:pos="0"/>
          <w:tab w:val="left" w:pos="709"/>
        </w:tabs>
        <w:adjustRightInd w:val="0"/>
        <w:ind w:left="851" w:hanging="851"/>
        <w:jc w:val="both"/>
        <w:outlineLvl w:val="0"/>
        <w:rPr>
          <w:rFonts w:ascii="Arial" w:eastAsia="STZhongsong" w:hAnsi="Arial" w:cs="Arial"/>
          <w:b/>
          <w:lang w:eastAsia="zh-CN"/>
        </w:rPr>
      </w:pPr>
      <w:r w:rsidRPr="005D0CD0">
        <w:rPr>
          <w:rFonts w:ascii="Arial" w:hAnsi="Arial" w:cs="Arial"/>
          <w:b/>
        </w:rPr>
        <w:t>3</w:t>
      </w:r>
      <w:r w:rsidRPr="005D0CD0">
        <w:rPr>
          <w:rFonts w:ascii="Arial" w:hAnsi="Arial" w:cs="Arial"/>
        </w:rPr>
        <w:t>.</w:t>
      </w:r>
      <w:r w:rsidRPr="005D0CD0">
        <w:rPr>
          <w:rFonts w:ascii="Arial" w:hAnsi="Arial" w:cs="Arial"/>
        </w:rPr>
        <w:tab/>
      </w:r>
      <w:r w:rsidRPr="005D0CD0">
        <w:rPr>
          <w:rFonts w:ascii="Arial" w:eastAsia="STZhongsong" w:hAnsi="Arial" w:cs="Arial"/>
          <w:b/>
          <w:lang w:eastAsia="zh-CN"/>
        </w:rPr>
        <w:t>Background</w:t>
      </w:r>
    </w:p>
    <w:p w14:paraId="6DE21A13" w14:textId="77777777" w:rsidR="00400370" w:rsidRPr="005D0CD0" w:rsidRDefault="00400370" w:rsidP="00AC2AC9">
      <w:pPr>
        <w:keepNext/>
        <w:tabs>
          <w:tab w:val="left" w:pos="709"/>
        </w:tabs>
        <w:adjustRightInd w:val="0"/>
        <w:contextualSpacing/>
        <w:jc w:val="both"/>
        <w:outlineLvl w:val="0"/>
        <w:rPr>
          <w:rFonts w:eastAsia="STZhongsong" w:cs="Arial"/>
          <w:color w:val="FF0000"/>
          <w:lang w:eastAsia="zh-CN"/>
        </w:rPr>
      </w:pPr>
    </w:p>
    <w:p w14:paraId="5A97183A" w14:textId="4F798A56" w:rsidR="00D866B2" w:rsidRDefault="00D866B2" w:rsidP="00D866B2">
      <w:pPr>
        <w:pStyle w:val="ListParagraph"/>
        <w:keepNext/>
        <w:numPr>
          <w:ilvl w:val="1"/>
          <w:numId w:val="35"/>
        </w:numPr>
        <w:tabs>
          <w:tab w:val="left" w:pos="851"/>
        </w:tabs>
        <w:adjustRightInd w:val="0"/>
        <w:ind w:left="851" w:hanging="567"/>
        <w:contextualSpacing/>
        <w:jc w:val="both"/>
        <w:outlineLvl w:val="0"/>
        <w:rPr>
          <w:rFonts w:ascii="Arial" w:hAnsi="Arial" w:cs="Arial"/>
        </w:rPr>
      </w:pPr>
      <w:r w:rsidRPr="00D866B2">
        <w:rPr>
          <w:rFonts w:ascii="Arial" w:hAnsi="Arial" w:cs="Arial"/>
        </w:rPr>
        <w:t>Cabinet Office commissioned the creatio</w:t>
      </w:r>
      <w:r>
        <w:rPr>
          <w:rFonts w:ascii="Arial" w:hAnsi="Arial" w:cs="Arial"/>
        </w:rPr>
        <w:t xml:space="preserve">n of a case study, based on the </w:t>
      </w:r>
      <w:r w:rsidRPr="00D866B2">
        <w:rPr>
          <w:rFonts w:ascii="Arial" w:hAnsi="Arial" w:cs="Arial"/>
        </w:rPr>
        <w:t xml:space="preserve">Home Office Red Team Review, focusing on five Business Acumen &amp; Commercial Judgement attributes for commercial professionals. </w:t>
      </w:r>
    </w:p>
    <w:p w14:paraId="4E70D68B" w14:textId="77777777" w:rsidR="00D866B2" w:rsidRPr="00D866B2" w:rsidRDefault="00D866B2" w:rsidP="00D866B2">
      <w:pPr>
        <w:pStyle w:val="ListParagraph"/>
        <w:keepNext/>
        <w:tabs>
          <w:tab w:val="left" w:pos="851"/>
        </w:tabs>
        <w:adjustRightInd w:val="0"/>
        <w:ind w:left="851"/>
        <w:contextualSpacing/>
        <w:jc w:val="both"/>
        <w:outlineLvl w:val="0"/>
        <w:rPr>
          <w:rFonts w:ascii="Arial" w:hAnsi="Arial" w:cs="Arial"/>
        </w:rPr>
      </w:pPr>
    </w:p>
    <w:p w14:paraId="71895989" w14:textId="117197CD" w:rsidR="00D866B2" w:rsidRDefault="00D866B2" w:rsidP="00D866B2">
      <w:pPr>
        <w:pStyle w:val="ListParagraph"/>
        <w:keepNext/>
        <w:numPr>
          <w:ilvl w:val="1"/>
          <w:numId w:val="35"/>
        </w:numPr>
        <w:tabs>
          <w:tab w:val="left" w:pos="851"/>
        </w:tabs>
        <w:adjustRightInd w:val="0"/>
        <w:ind w:left="851" w:hanging="567"/>
        <w:contextualSpacing/>
        <w:jc w:val="both"/>
        <w:outlineLvl w:val="0"/>
        <w:rPr>
          <w:rFonts w:ascii="Arial" w:hAnsi="Arial" w:cs="Arial"/>
        </w:rPr>
      </w:pPr>
      <w:r w:rsidRPr="00D866B2">
        <w:rPr>
          <w:rFonts w:ascii="Arial" w:hAnsi="Arial" w:cs="Arial"/>
        </w:rPr>
        <w:t xml:space="preserve">PwC LLP has been asked to undertake this work as part of their existing contract (CCC18A13) with the GCO. In this contract there is a number of banked, unused re-design days, which currently stand at 20 (as of 20th August 2018, confirmed by PwC). </w:t>
      </w:r>
    </w:p>
    <w:p w14:paraId="02D1872A" w14:textId="77777777" w:rsidR="00D866B2" w:rsidRPr="00D866B2" w:rsidRDefault="00D866B2" w:rsidP="00D866B2">
      <w:pPr>
        <w:pStyle w:val="ListParagraph"/>
        <w:rPr>
          <w:rFonts w:ascii="Arial" w:hAnsi="Arial" w:cs="Arial"/>
        </w:rPr>
      </w:pPr>
    </w:p>
    <w:p w14:paraId="59E35F72" w14:textId="77777777" w:rsidR="00D866B2" w:rsidRPr="00D866B2" w:rsidRDefault="00D866B2" w:rsidP="00D866B2">
      <w:pPr>
        <w:pStyle w:val="ListParagraph"/>
        <w:keepNext/>
        <w:tabs>
          <w:tab w:val="left" w:pos="851"/>
        </w:tabs>
        <w:adjustRightInd w:val="0"/>
        <w:ind w:left="851"/>
        <w:contextualSpacing/>
        <w:jc w:val="both"/>
        <w:outlineLvl w:val="0"/>
        <w:rPr>
          <w:rFonts w:ascii="Arial" w:hAnsi="Arial" w:cs="Arial"/>
        </w:rPr>
      </w:pPr>
    </w:p>
    <w:p w14:paraId="3D3CCF43" w14:textId="4DD95E7A" w:rsidR="00D866B2" w:rsidRPr="00D866B2" w:rsidRDefault="00D866B2" w:rsidP="00D866B2">
      <w:pPr>
        <w:pStyle w:val="ListParagraph"/>
        <w:keepNext/>
        <w:numPr>
          <w:ilvl w:val="1"/>
          <w:numId w:val="35"/>
        </w:numPr>
        <w:tabs>
          <w:tab w:val="left" w:pos="851"/>
        </w:tabs>
        <w:adjustRightInd w:val="0"/>
        <w:ind w:left="851" w:hanging="567"/>
        <w:contextualSpacing/>
        <w:jc w:val="both"/>
        <w:outlineLvl w:val="0"/>
        <w:rPr>
          <w:rFonts w:ascii="Arial" w:hAnsi="Arial" w:cs="Arial"/>
        </w:rPr>
      </w:pPr>
      <w:r w:rsidRPr="00D866B2">
        <w:rPr>
          <w:rFonts w:ascii="Arial" w:hAnsi="Arial" w:cs="Arial"/>
        </w:rPr>
        <w:t>Following Cabinet Office discussion with PwC on the resource required to design the case study, it is proposed that the design and milestones linked to this case study could be drawn from this resource.</w:t>
      </w:r>
    </w:p>
    <w:p w14:paraId="023FEA94" w14:textId="0981FB6C" w:rsidR="00FD49E6" w:rsidRPr="00D866B2" w:rsidRDefault="00FD49E6" w:rsidP="00D866B2">
      <w:pPr>
        <w:tabs>
          <w:tab w:val="left" w:pos="709"/>
        </w:tabs>
        <w:rPr>
          <w:rFonts w:eastAsia="STZhongsong" w:cs="Arial"/>
          <w:lang w:eastAsia="zh-CN"/>
        </w:rPr>
      </w:pPr>
    </w:p>
    <w:p w14:paraId="6DE21A1C" w14:textId="77777777" w:rsidR="001E2EC1" w:rsidRPr="00DC4400" w:rsidRDefault="001E2EC1" w:rsidP="000D1F6F">
      <w:pPr>
        <w:rPr>
          <w:rFonts w:cs="Arial"/>
          <w:color w:val="FF0000"/>
          <w:highlight w:val="yellow"/>
        </w:rPr>
      </w:pPr>
    </w:p>
    <w:p w14:paraId="6DE21A1D" w14:textId="77777777" w:rsidR="008D273A" w:rsidRPr="005D0CD0" w:rsidRDefault="008D273A" w:rsidP="008D273A">
      <w:pPr>
        <w:jc w:val="both"/>
        <w:rPr>
          <w:rFonts w:eastAsia="Calibri" w:cs="Arial"/>
          <w:b/>
        </w:rPr>
      </w:pPr>
      <w:r w:rsidRPr="005D0CD0">
        <w:rPr>
          <w:rFonts w:eastAsia="Calibri" w:cs="Arial"/>
          <w:b/>
        </w:rPr>
        <w:t>4.</w:t>
      </w:r>
      <w:r w:rsidRPr="005D0CD0">
        <w:rPr>
          <w:rFonts w:eastAsia="Calibri" w:cs="Arial"/>
          <w:b/>
        </w:rPr>
        <w:tab/>
        <w:t>Options</w:t>
      </w:r>
    </w:p>
    <w:p w14:paraId="6DE21A1E" w14:textId="77777777" w:rsidR="008D273A" w:rsidRPr="00DC4400" w:rsidRDefault="008D273A" w:rsidP="008D273A">
      <w:pPr>
        <w:ind w:left="851" w:hanging="425"/>
        <w:rPr>
          <w:rFonts w:cs="Arial"/>
          <w:highlight w:val="yellow"/>
        </w:rPr>
      </w:pPr>
    </w:p>
    <w:tbl>
      <w:tblPr>
        <w:tblStyle w:val="TableGrid"/>
        <w:tblW w:w="0" w:type="auto"/>
        <w:tblInd w:w="137" w:type="dxa"/>
        <w:tblLook w:val="04A0" w:firstRow="1" w:lastRow="0" w:firstColumn="1" w:lastColumn="0" w:noHBand="0" w:noVBand="1"/>
      </w:tblPr>
      <w:tblGrid>
        <w:gridCol w:w="1796"/>
        <w:gridCol w:w="6370"/>
      </w:tblGrid>
      <w:tr w:rsidR="0042783E" w:rsidRPr="00DC4400" w14:paraId="6DE21A21" w14:textId="77777777" w:rsidTr="00D92645">
        <w:tc>
          <w:tcPr>
            <w:tcW w:w="1950" w:type="dxa"/>
          </w:tcPr>
          <w:p w14:paraId="6DE21A1F" w14:textId="77777777" w:rsidR="008D273A" w:rsidRPr="005D0CD0" w:rsidRDefault="008D273A" w:rsidP="001E0268">
            <w:pPr>
              <w:rPr>
                <w:rFonts w:cs="Arial"/>
              </w:rPr>
            </w:pPr>
            <w:r w:rsidRPr="005D0CD0">
              <w:rPr>
                <w:rFonts w:cs="Arial"/>
              </w:rPr>
              <w:t>A.</w:t>
            </w:r>
          </w:p>
        </w:tc>
        <w:tc>
          <w:tcPr>
            <w:tcW w:w="6929" w:type="dxa"/>
          </w:tcPr>
          <w:p w14:paraId="6DE21A20" w14:textId="32F2BF0B" w:rsidR="008D273A" w:rsidRPr="005D0CD0" w:rsidRDefault="008D273A" w:rsidP="005D0CD0">
            <w:pPr>
              <w:jc w:val="both"/>
              <w:rPr>
                <w:rFonts w:cs="Arial"/>
              </w:rPr>
            </w:pPr>
            <w:r w:rsidRPr="005D0CD0">
              <w:rPr>
                <w:rFonts w:cs="Arial"/>
              </w:rPr>
              <w:t xml:space="preserve">No Action – Risk of the </w:t>
            </w:r>
            <w:r w:rsidR="005D0CD0" w:rsidRPr="005D0CD0">
              <w:rPr>
                <w:rFonts w:cs="Arial"/>
              </w:rPr>
              <w:t>additional deliverables not being carried out.</w:t>
            </w:r>
          </w:p>
        </w:tc>
      </w:tr>
      <w:tr w:rsidR="00D02898" w:rsidRPr="00DC4400" w14:paraId="6DE21A24" w14:textId="77777777" w:rsidTr="00D92645">
        <w:tc>
          <w:tcPr>
            <w:tcW w:w="1950" w:type="dxa"/>
          </w:tcPr>
          <w:p w14:paraId="6DE21A22" w14:textId="77777777" w:rsidR="008D273A" w:rsidRPr="00DC4400" w:rsidRDefault="008D273A" w:rsidP="001E0268">
            <w:pPr>
              <w:rPr>
                <w:rFonts w:cs="Arial"/>
                <w:highlight w:val="yellow"/>
              </w:rPr>
            </w:pPr>
            <w:r w:rsidRPr="005D0CD0">
              <w:rPr>
                <w:rFonts w:cs="Arial"/>
              </w:rPr>
              <w:t>B.</w:t>
            </w:r>
          </w:p>
        </w:tc>
        <w:tc>
          <w:tcPr>
            <w:tcW w:w="6929" w:type="dxa"/>
          </w:tcPr>
          <w:p w14:paraId="6DE21A23" w14:textId="1ECC8191" w:rsidR="008D273A" w:rsidRPr="005D0CD0" w:rsidRDefault="00FD7520" w:rsidP="00FD7520">
            <w:pPr>
              <w:jc w:val="both"/>
              <w:rPr>
                <w:rFonts w:cs="Arial"/>
              </w:rPr>
            </w:pPr>
            <w:r>
              <w:rPr>
                <w:rFonts w:cs="Arial"/>
              </w:rPr>
              <w:t>Approve of the additional deliverables and allow the supplier to carry out the required deliverables and ta</w:t>
            </w:r>
            <w:r w:rsidR="00D866B2">
              <w:rPr>
                <w:rFonts w:cs="Arial"/>
              </w:rPr>
              <w:t>s</w:t>
            </w:r>
            <w:r>
              <w:rPr>
                <w:rFonts w:cs="Arial"/>
              </w:rPr>
              <w:t>ks.</w:t>
            </w:r>
          </w:p>
        </w:tc>
      </w:tr>
    </w:tbl>
    <w:p w14:paraId="6DE21A25" w14:textId="77777777" w:rsidR="008D273A" w:rsidRPr="005D0CD0" w:rsidRDefault="008D273A" w:rsidP="008D273A">
      <w:pPr>
        <w:pStyle w:val="ListParagraph"/>
        <w:ind w:left="1080"/>
        <w:jc w:val="both"/>
        <w:rPr>
          <w:rFonts w:ascii="Arial" w:hAnsi="Arial" w:cs="Arial"/>
        </w:rPr>
      </w:pPr>
    </w:p>
    <w:p w14:paraId="6DE21A26" w14:textId="77777777" w:rsidR="008D273A" w:rsidRPr="005D0CD0" w:rsidRDefault="008D273A" w:rsidP="008D273A">
      <w:pPr>
        <w:jc w:val="both"/>
        <w:rPr>
          <w:rFonts w:eastAsia="Calibri" w:cs="Arial"/>
          <w:b/>
          <w:u w:val="single"/>
        </w:rPr>
      </w:pPr>
      <w:r w:rsidRPr="005D0CD0">
        <w:rPr>
          <w:rFonts w:eastAsia="Calibri" w:cs="Arial"/>
          <w:b/>
          <w:u w:val="single"/>
        </w:rPr>
        <w:t>Option Benefits/Risks</w:t>
      </w:r>
    </w:p>
    <w:p w14:paraId="6DE21A27" w14:textId="77777777" w:rsidR="008D273A" w:rsidRPr="00DC4400" w:rsidRDefault="008D273A" w:rsidP="008D273A">
      <w:pPr>
        <w:ind w:left="720"/>
        <w:contextualSpacing/>
        <w:jc w:val="both"/>
        <w:rPr>
          <w:rFonts w:eastAsia="Calibri" w:cs="Arial"/>
          <w:b/>
          <w:highlight w:val="yellow"/>
        </w:rPr>
      </w:pPr>
    </w:p>
    <w:tbl>
      <w:tblPr>
        <w:tblStyle w:val="TableGrid"/>
        <w:tblW w:w="0" w:type="auto"/>
        <w:tblInd w:w="108" w:type="dxa"/>
        <w:tblLook w:val="04A0" w:firstRow="1" w:lastRow="0" w:firstColumn="1" w:lastColumn="0" w:noHBand="0" w:noVBand="1"/>
      </w:tblPr>
      <w:tblGrid>
        <w:gridCol w:w="663"/>
        <w:gridCol w:w="4151"/>
        <w:gridCol w:w="3381"/>
      </w:tblGrid>
      <w:tr w:rsidR="001B5787" w:rsidRPr="00DC4400" w14:paraId="6DE21A2B" w14:textId="77777777" w:rsidTr="00D866B2">
        <w:tc>
          <w:tcPr>
            <w:tcW w:w="663" w:type="dxa"/>
          </w:tcPr>
          <w:p w14:paraId="6DE21A28" w14:textId="77777777" w:rsidR="008D273A" w:rsidRPr="005D0CD0" w:rsidRDefault="008D273A" w:rsidP="001E0268">
            <w:pPr>
              <w:contextualSpacing/>
              <w:jc w:val="both"/>
              <w:rPr>
                <w:rFonts w:eastAsia="Calibri" w:cs="Arial"/>
                <w:b/>
              </w:rPr>
            </w:pPr>
          </w:p>
        </w:tc>
        <w:tc>
          <w:tcPr>
            <w:tcW w:w="4151" w:type="dxa"/>
          </w:tcPr>
          <w:p w14:paraId="6DE21A29" w14:textId="77777777" w:rsidR="008D273A" w:rsidRPr="005D0CD0" w:rsidRDefault="008D273A" w:rsidP="001E0268">
            <w:pPr>
              <w:contextualSpacing/>
              <w:jc w:val="center"/>
              <w:rPr>
                <w:rFonts w:eastAsia="Calibri" w:cs="Arial"/>
                <w:b/>
              </w:rPr>
            </w:pPr>
            <w:r w:rsidRPr="005D0CD0">
              <w:rPr>
                <w:rFonts w:eastAsia="Calibri" w:cs="Arial"/>
                <w:b/>
              </w:rPr>
              <w:t>Benefits</w:t>
            </w:r>
          </w:p>
        </w:tc>
        <w:tc>
          <w:tcPr>
            <w:tcW w:w="3381" w:type="dxa"/>
          </w:tcPr>
          <w:p w14:paraId="6DE21A2A" w14:textId="77777777" w:rsidR="008D273A" w:rsidRPr="005D0CD0" w:rsidRDefault="008D273A" w:rsidP="001E0268">
            <w:pPr>
              <w:contextualSpacing/>
              <w:jc w:val="center"/>
              <w:rPr>
                <w:rFonts w:eastAsia="Calibri" w:cs="Arial"/>
                <w:b/>
              </w:rPr>
            </w:pPr>
            <w:r w:rsidRPr="005D0CD0">
              <w:rPr>
                <w:rFonts w:eastAsia="Calibri" w:cs="Arial"/>
                <w:b/>
              </w:rPr>
              <w:t>Risks</w:t>
            </w:r>
          </w:p>
        </w:tc>
      </w:tr>
      <w:tr w:rsidR="001B5787" w:rsidRPr="00DC4400" w14:paraId="6DE21A2F" w14:textId="77777777" w:rsidTr="00EC5E88">
        <w:tc>
          <w:tcPr>
            <w:tcW w:w="663" w:type="dxa"/>
          </w:tcPr>
          <w:p w14:paraId="6DE21A2C" w14:textId="77777777" w:rsidR="008D273A" w:rsidRPr="005D0CD0" w:rsidRDefault="008D273A" w:rsidP="001E0268">
            <w:pPr>
              <w:contextualSpacing/>
              <w:jc w:val="both"/>
              <w:rPr>
                <w:rFonts w:eastAsia="Calibri" w:cs="Arial"/>
              </w:rPr>
            </w:pPr>
            <w:r w:rsidRPr="005D0CD0">
              <w:rPr>
                <w:rFonts w:eastAsia="Calibri" w:cs="Arial"/>
              </w:rPr>
              <w:t>A.</w:t>
            </w:r>
          </w:p>
        </w:tc>
        <w:tc>
          <w:tcPr>
            <w:tcW w:w="4151" w:type="dxa"/>
          </w:tcPr>
          <w:p w14:paraId="6DE21A2D" w14:textId="69E9CEE9" w:rsidR="008D273A" w:rsidRPr="005D0CD0" w:rsidRDefault="008D273A" w:rsidP="001E0268">
            <w:pPr>
              <w:contextualSpacing/>
              <w:jc w:val="both"/>
              <w:rPr>
                <w:rFonts w:cs="Arial"/>
              </w:rPr>
            </w:pPr>
            <w:r w:rsidRPr="005D0CD0">
              <w:rPr>
                <w:rFonts w:cs="Arial"/>
              </w:rPr>
              <w:t>No benefits</w:t>
            </w:r>
            <w:r w:rsidR="00D866B2">
              <w:rPr>
                <w:rFonts w:cs="Arial"/>
              </w:rPr>
              <w:t>.</w:t>
            </w:r>
          </w:p>
        </w:tc>
        <w:tc>
          <w:tcPr>
            <w:tcW w:w="3381" w:type="dxa"/>
          </w:tcPr>
          <w:p w14:paraId="6DE21A2E" w14:textId="77777777" w:rsidR="008D273A" w:rsidRPr="005D0CD0" w:rsidRDefault="008D273A" w:rsidP="001E0268">
            <w:pPr>
              <w:contextualSpacing/>
              <w:jc w:val="both"/>
              <w:rPr>
                <w:rFonts w:eastAsia="Calibri" w:cs="Arial"/>
              </w:rPr>
            </w:pPr>
            <w:r w:rsidRPr="005D0CD0">
              <w:rPr>
                <w:rFonts w:eastAsia="Calibri" w:cs="Arial"/>
              </w:rPr>
              <w:t>The Authority is at risk of being unable to complete the project.</w:t>
            </w:r>
          </w:p>
        </w:tc>
      </w:tr>
      <w:tr w:rsidR="001B5787" w:rsidRPr="005D0CD0" w14:paraId="6DE21A33" w14:textId="77777777" w:rsidTr="00EC5E88">
        <w:tc>
          <w:tcPr>
            <w:tcW w:w="663" w:type="dxa"/>
          </w:tcPr>
          <w:p w14:paraId="6DE21A30" w14:textId="77777777" w:rsidR="008D273A" w:rsidRPr="005D0CD0" w:rsidRDefault="008D273A" w:rsidP="001E0268">
            <w:pPr>
              <w:contextualSpacing/>
              <w:jc w:val="both"/>
              <w:rPr>
                <w:rFonts w:eastAsia="Calibri" w:cs="Arial"/>
              </w:rPr>
            </w:pPr>
            <w:r w:rsidRPr="005D0CD0">
              <w:rPr>
                <w:rFonts w:eastAsia="Calibri" w:cs="Arial"/>
              </w:rPr>
              <w:t>B.</w:t>
            </w:r>
          </w:p>
        </w:tc>
        <w:tc>
          <w:tcPr>
            <w:tcW w:w="4151" w:type="dxa"/>
          </w:tcPr>
          <w:p w14:paraId="6DE21A31" w14:textId="3FEA8A99" w:rsidR="008D273A" w:rsidRPr="005D0CD0" w:rsidRDefault="00EC5E88" w:rsidP="00CA61E9">
            <w:pPr>
              <w:contextualSpacing/>
              <w:jc w:val="both"/>
              <w:rPr>
                <w:rFonts w:eastAsia="Calibri" w:cs="Arial"/>
              </w:rPr>
            </w:pPr>
            <w:r>
              <w:rPr>
                <w:rFonts w:eastAsia="Calibri" w:cs="Arial"/>
                <w:szCs w:val="22"/>
              </w:rPr>
              <w:t xml:space="preserve">Completion of deliverables and the </w:t>
            </w:r>
            <w:r w:rsidR="00CA61E9">
              <w:rPr>
                <w:rFonts w:eastAsia="Calibri" w:cs="Arial"/>
                <w:szCs w:val="22"/>
              </w:rPr>
              <w:t xml:space="preserve">revised </w:t>
            </w:r>
            <w:r>
              <w:rPr>
                <w:rFonts w:eastAsia="Calibri" w:cs="Arial"/>
                <w:szCs w:val="22"/>
              </w:rPr>
              <w:t xml:space="preserve">scope of </w:t>
            </w:r>
            <w:r w:rsidR="00CA61E9">
              <w:rPr>
                <w:rFonts w:eastAsia="Calibri" w:cs="Arial"/>
                <w:szCs w:val="22"/>
              </w:rPr>
              <w:t xml:space="preserve">the </w:t>
            </w:r>
            <w:r>
              <w:rPr>
                <w:rFonts w:eastAsia="Calibri" w:cs="Arial"/>
                <w:szCs w:val="22"/>
              </w:rPr>
              <w:t>requirement.</w:t>
            </w:r>
          </w:p>
        </w:tc>
        <w:tc>
          <w:tcPr>
            <w:tcW w:w="3381" w:type="dxa"/>
          </w:tcPr>
          <w:p w14:paraId="6DE21A32" w14:textId="5630E23E" w:rsidR="008D273A" w:rsidRPr="005D0CD0" w:rsidRDefault="00D866B2" w:rsidP="00317A83">
            <w:pPr>
              <w:jc w:val="both"/>
              <w:rPr>
                <w:rFonts w:eastAsia="Calibri" w:cs="Arial"/>
              </w:rPr>
            </w:pPr>
            <w:r>
              <w:rPr>
                <w:rFonts w:eastAsia="Calibri" w:cs="Arial"/>
              </w:rPr>
              <w:t>The Authority intends to use unused resource days from the original contract, carrying them over to this contract variation.</w:t>
            </w:r>
          </w:p>
        </w:tc>
      </w:tr>
      <w:tr w:rsidR="00D866B2" w:rsidRPr="005D0CD0" w14:paraId="09D89EA6" w14:textId="77777777" w:rsidTr="00EC5E88">
        <w:tc>
          <w:tcPr>
            <w:tcW w:w="4814" w:type="dxa"/>
            <w:gridSpan w:val="2"/>
          </w:tcPr>
          <w:p w14:paraId="1987C7C6" w14:textId="77777777" w:rsidR="00D866B2" w:rsidRPr="005D0CD0" w:rsidRDefault="00D866B2" w:rsidP="00317A83">
            <w:pPr>
              <w:contextualSpacing/>
              <w:jc w:val="both"/>
              <w:rPr>
                <w:rFonts w:eastAsia="Calibri" w:cs="Arial"/>
                <w:szCs w:val="22"/>
              </w:rPr>
            </w:pPr>
          </w:p>
        </w:tc>
        <w:tc>
          <w:tcPr>
            <w:tcW w:w="3381" w:type="dxa"/>
          </w:tcPr>
          <w:p w14:paraId="0907C336" w14:textId="53E39F87" w:rsidR="00D866B2" w:rsidRDefault="00D866B2" w:rsidP="00317A83">
            <w:pPr>
              <w:jc w:val="both"/>
              <w:rPr>
                <w:rFonts w:eastAsia="Calibri" w:cs="Arial"/>
              </w:rPr>
            </w:pPr>
            <w:r>
              <w:rPr>
                <w:rFonts w:eastAsia="Calibri" w:cs="Arial"/>
              </w:rPr>
              <w:t>This is a retrospective request with the project start date of August 2018.</w:t>
            </w:r>
          </w:p>
        </w:tc>
      </w:tr>
    </w:tbl>
    <w:p w14:paraId="6DE21A34" w14:textId="77777777" w:rsidR="008D273A" w:rsidRPr="005D0CD0" w:rsidRDefault="008D273A" w:rsidP="008D273A">
      <w:pPr>
        <w:contextualSpacing/>
        <w:jc w:val="both"/>
        <w:rPr>
          <w:rFonts w:eastAsia="Calibri" w:cs="Arial"/>
          <w:b/>
          <w:color w:val="FF0000"/>
        </w:rPr>
      </w:pPr>
    </w:p>
    <w:p w14:paraId="6DE21A35" w14:textId="31819952" w:rsidR="008D273A" w:rsidRPr="005D0CD0" w:rsidRDefault="00D866B2" w:rsidP="008D273A">
      <w:pPr>
        <w:keepNext/>
        <w:tabs>
          <w:tab w:val="left" w:pos="851"/>
        </w:tabs>
        <w:adjustRightInd w:val="0"/>
        <w:jc w:val="both"/>
        <w:outlineLvl w:val="0"/>
        <w:rPr>
          <w:rFonts w:eastAsia="STZhongsong"/>
          <w:szCs w:val="20"/>
          <w:lang w:eastAsia="zh-CN"/>
        </w:rPr>
      </w:pPr>
      <w:r>
        <w:rPr>
          <w:rFonts w:eastAsia="STZhongsong"/>
          <w:szCs w:val="20"/>
          <w:lang w:eastAsia="zh-CN"/>
        </w:rPr>
        <w:t xml:space="preserve"> </w:t>
      </w:r>
    </w:p>
    <w:p w14:paraId="6DE21A36" w14:textId="77777777" w:rsidR="008D273A" w:rsidRPr="005D0CD0" w:rsidRDefault="008D273A" w:rsidP="008D273A">
      <w:pPr>
        <w:pStyle w:val="ListParagraph"/>
        <w:keepNext/>
        <w:numPr>
          <w:ilvl w:val="0"/>
          <w:numId w:val="19"/>
        </w:numPr>
        <w:tabs>
          <w:tab w:val="left" w:pos="851"/>
        </w:tabs>
        <w:adjustRightInd w:val="0"/>
        <w:ind w:left="709" w:hanging="709"/>
        <w:contextualSpacing/>
        <w:jc w:val="both"/>
        <w:outlineLvl w:val="0"/>
        <w:rPr>
          <w:rFonts w:ascii="Arial" w:eastAsia="STZhongsong" w:hAnsi="Arial"/>
          <w:b/>
          <w:szCs w:val="20"/>
          <w:lang w:eastAsia="zh-CN"/>
        </w:rPr>
      </w:pPr>
      <w:r w:rsidRPr="005D0CD0">
        <w:rPr>
          <w:rFonts w:ascii="Arial" w:eastAsia="STZhongsong" w:hAnsi="Arial"/>
          <w:b/>
          <w:szCs w:val="20"/>
          <w:lang w:eastAsia="zh-CN"/>
        </w:rPr>
        <w:t>Recommendation</w:t>
      </w:r>
    </w:p>
    <w:p w14:paraId="6DE21A37" w14:textId="77777777" w:rsidR="008D273A" w:rsidRPr="005D0CD0" w:rsidRDefault="008D273A" w:rsidP="008D273A">
      <w:pPr>
        <w:keepNext/>
        <w:tabs>
          <w:tab w:val="left" w:pos="851"/>
        </w:tabs>
        <w:adjustRightInd w:val="0"/>
        <w:ind w:left="720"/>
        <w:jc w:val="both"/>
        <w:outlineLvl w:val="0"/>
        <w:rPr>
          <w:rFonts w:eastAsia="STZhongsong"/>
          <w:b/>
          <w:szCs w:val="20"/>
          <w:lang w:eastAsia="zh-CN"/>
        </w:rPr>
      </w:pPr>
    </w:p>
    <w:p w14:paraId="6DE21A38" w14:textId="35F537CF" w:rsidR="008D273A" w:rsidRPr="005D0CD0" w:rsidRDefault="008D273A" w:rsidP="008D273A">
      <w:pPr>
        <w:ind w:left="709" w:hanging="425"/>
        <w:jc w:val="both"/>
        <w:rPr>
          <w:rFonts w:cs="Arial"/>
        </w:rPr>
      </w:pPr>
      <w:r w:rsidRPr="005D0CD0">
        <w:rPr>
          <w:rFonts w:cs="Arial"/>
        </w:rPr>
        <w:t>5.1</w:t>
      </w:r>
      <w:r w:rsidRPr="005D0CD0">
        <w:rPr>
          <w:rFonts w:cs="Arial"/>
        </w:rPr>
        <w:tab/>
        <w:t xml:space="preserve">My recommendation is to approve the Contract </w:t>
      </w:r>
      <w:r w:rsidR="00D92645" w:rsidRPr="005D0CD0">
        <w:rPr>
          <w:rFonts w:cs="Arial"/>
        </w:rPr>
        <w:t xml:space="preserve">variation </w:t>
      </w:r>
      <w:r w:rsidRPr="005D0CD0">
        <w:rPr>
          <w:rFonts w:cs="Arial"/>
        </w:rPr>
        <w:t xml:space="preserve">as outlined above (Option B).   </w:t>
      </w:r>
    </w:p>
    <w:p w14:paraId="6DE21A39" w14:textId="77777777" w:rsidR="00400370" w:rsidRPr="005D0CD0" w:rsidRDefault="00400370" w:rsidP="00400370">
      <w:pPr>
        <w:jc w:val="center"/>
        <w:rPr>
          <w:rFonts w:eastAsia="Calibri" w:cs="Arial"/>
        </w:rPr>
      </w:pPr>
    </w:p>
    <w:p w14:paraId="6DE21A3D" w14:textId="77777777" w:rsidR="00400370" w:rsidRPr="00DC4400" w:rsidRDefault="00400370" w:rsidP="00400370">
      <w:pPr>
        <w:jc w:val="center"/>
        <w:rPr>
          <w:rFonts w:eastAsia="Calibri" w:cs="Arial"/>
          <w:highlight w:val="yellow"/>
        </w:rPr>
      </w:pPr>
    </w:p>
    <w:p w14:paraId="5CB93ECC" w14:textId="77777777" w:rsidR="0079494D" w:rsidRPr="00DC4400" w:rsidRDefault="0079494D" w:rsidP="000301B8">
      <w:pPr>
        <w:jc w:val="center"/>
        <w:rPr>
          <w:rFonts w:eastAsia="Calibri" w:cs="Arial"/>
          <w:highlight w:val="yellow"/>
        </w:rPr>
      </w:pPr>
    </w:p>
    <w:p w14:paraId="3869C4B5" w14:textId="77777777" w:rsidR="0079494D" w:rsidRPr="00DC4400" w:rsidRDefault="0079494D" w:rsidP="000301B8">
      <w:pPr>
        <w:jc w:val="center"/>
        <w:rPr>
          <w:rFonts w:eastAsia="Calibri" w:cs="Arial"/>
          <w:highlight w:val="yellow"/>
        </w:rPr>
      </w:pPr>
    </w:p>
    <w:p w14:paraId="1B6ACE5A" w14:textId="77777777" w:rsidR="00D92645" w:rsidRPr="00DC4400" w:rsidRDefault="00D92645" w:rsidP="000301B8">
      <w:pPr>
        <w:jc w:val="center"/>
        <w:rPr>
          <w:rFonts w:eastAsia="Calibri" w:cs="Arial"/>
          <w:highlight w:val="yellow"/>
        </w:rPr>
      </w:pPr>
    </w:p>
    <w:p w14:paraId="4CAC2713" w14:textId="77777777" w:rsidR="0079494D" w:rsidRPr="00DC4400" w:rsidRDefault="0079494D" w:rsidP="000301B8">
      <w:pPr>
        <w:jc w:val="center"/>
        <w:rPr>
          <w:rFonts w:eastAsia="Calibri" w:cs="Arial"/>
          <w:highlight w:val="yellow"/>
        </w:rPr>
      </w:pPr>
    </w:p>
    <w:p w14:paraId="0363DD25" w14:textId="77777777" w:rsidR="0079494D" w:rsidRPr="00DC4400" w:rsidRDefault="0079494D" w:rsidP="000301B8">
      <w:pPr>
        <w:jc w:val="center"/>
        <w:rPr>
          <w:rFonts w:eastAsia="Calibri" w:cs="Arial"/>
          <w:highlight w:val="yellow"/>
        </w:rPr>
      </w:pPr>
    </w:p>
    <w:p w14:paraId="292794BB" w14:textId="77777777" w:rsidR="0079494D" w:rsidRPr="00DC4400" w:rsidRDefault="0079494D" w:rsidP="000301B8">
      <w:pPr>
        <w:jc w:val="center"/>
        <w:rPr>
          <w:rFonts w:eastAsia="Calibri" w:cs="Arial"/>
          <w:highlight w:val="yellow"/>
        </w:rPr>
      </w:pPr>
    </w:p>
    <w:p w14:paraId="7D947EAF" w14:textId="77777777" w:rsidR="0079494D" w:rsidRPr="00DC4400" w:rsidRDefault="0079494D" w:rsidP="000301B8">
      <w:pPr>
        <w:jc w:val="center"/>
        <w:rPr>
          <w:rFonts w:eastAsia="Calibri" w:cs="Arial"/>
          <w:highlight w:val="yellow"/>
        </w:rPr>
      </w:pPr>
    </w:p>
    <w:p w14:paraId="44CD0DDD" w14:textId="77777777" w:rsidR="0079494D" w:rsidRPr="00DC4400" w:rsidRDefault="0079494D" w:rsidP="000301B8">
      <w:pPr>
        <w:jc w:val="center"/>
        <w:rPr>
          <w:rFonts w:eastAsia="Calibri" w:cs="Arial"/>
          <w:highlight w:val="yellow"/>
        </w:rPr>
      </w:pPr>
    </w:p>
    <w:p w14:paraId="0999AEBB" w14:textId="77777777" w:rsidR="0079494D" w:rsidRPr="00DC4400" w:rsidRDefault="0079494D" w:rsidP="000301B8">
      <w:pPr>
        <w:jc w:val="center"/>
        <w:rPr>
          <w:rFonts w:eastAsia="Calibri" w:cs="Arial"/>
          <w:highlight w:val="yellow"/>
        </w:rPr>
      </w:pPr>
    </w:p>
    <w:p w14:paraId="67D0EE6F" w14:textId="77777777" w:rsidR="0079494D" w:rsidRPr="00DC4400" w:rsidRDefault="0079494D" w:rsidP="000301B8">
      <w:pPr>
        <w:jc w:val="center"/>
        <w:rPr>
          <w:rFonts w:eastAsia="Calibri" w:cs="Arial"/>
          <w:highlight w:val="yellow"/>
        </w:rPr>
      </w:pPr>
    </w:p>
    <w:p w14:paraId="1B0439A3" w14:textId="77777777" w:rsidR="00F80390" w:rsidRPr="00DC4400" w:rsidRDefault="00F80390" w:rsidP="000301B8">
      <w:pPr>
        <w:jc w:val="center"/>
        <w:rPr>
          <w:rFonts w:eastAsia="Calibri" w:cs="Arial"/>
          <w:highlight w:val="yellow"/>
        </w:rPr>
      </w:pPr>
    </w:p>
    <w:p w14:paraId="0C23F431" w14:textId="77777777" w:rsidR="00F80390" w:rsidRPr="00DC4400" w:rsidRDefault="00F80390" w:rsidP="000301B8">
      <w:pPr>
        <w:jc w:val="center"/>
        <w:rPr>
          <w:rFonts w:eastAsia="Calibri" w:cs="Arial"/>
          <w:highlight w:val="yellow"/>
        </w:rPr>
      </w:pPr>
    </w:p>
    <w:p w14:paraId="3D093295" w14:textId="77777777" w:rsidR="00F80390" w:rsidRPr="00DC4400" w:rsidRDefault="00F80390" w:rsidP="005D0CD0">
      <w:pPr>
        <w:rPr>
          <w:rFonts w:eastAsia="Calibri" w:cs="Arial"/>
          <w:highlight w:val="yellow"/>
        </w:rPr>
      </w:pPr>
    </w:p>
    <w:p w14:paraId="24E66263" w14:textId="77777777" w:rsidR="00F80390" w:rsidRPr="00DC4400" w:rsidRDefault="00F80390" w:rsidP="000301B8">
      <w:pPr>
        <w:jc w:val="center"/>
        <w:rPr>
          <w:rFonts w:eastAsia="Calibri" w:cs="Arial"/>
          <w:highlight w:val="yellow"/>
        </w:rPr>
      </w:pPr>
    </w:p>
    <w:p w14:paraId="355924CA" w14:textId="77777777" w:rsidR="00F80390" w:rsidRPr="00DC4400" w:rsidRDefault="00F80390" w:rsidP="000301B8">
      <w:pPr>
        <w:jc w:val="center"/>
        <w:rPr>
          <w:rFonts w:eastAsia="Calibri" w:cs="Arial"/>
          <w:highlight w:val="yellow"/>
        </w:rPr>
      </w:pPr>
    </w:p>
    <w:p w14:paraId="37E53565" w14:textId="77777777" w:rsidR="00F80390" w:rsidRPr="00DC4400" w:rsidRDefault="00F80390" w:rsidP="000301B8">
      <w:pPr>
        <w:jc w:val="center"/>
        <w:rPr>
          <w:rFonts w:eastAsia="Calibri" w:cs="Arial"/>
          <w:highlight w:val="yellow"/>
        </w:rPr>
      </w:pPr>
    </w:p>
    <w:p w14:paraId="6F3E3FA0" w14:textId="77777777" w:rsidR="00F80390" w:rsidRPr="00DC4400" w:rsidRDefault="00F80390" w:rsidP="000301B8">
      <w:pPr>
        <w:jc w:val="center"/>
        <w:rPr>
          <w:rFonts w:eastAsia="Calibri" w:cs="Arial"/>
          <w:highlight w:val="yellow"/>
        </w:rPr>
      </w:pPr>
    </w:p>
    <w:p w14:paraId="421BD875" w14:textId="77777777" w:rsidR="00F80390" w:rsidRPr="00DC4400" w:rsidRDefault="00F80390" w:rsidP="000301B8">
      <w:pPr>
        <w:jc w:val="center"/>
        <w:rPr>
          <w:rFonts w:eastAsia="Calibri" w:cs="Arial"/>
          <w:highlight w:val="yellow"/>
        </w:rPr>
      </w:pPr>
    </w:p>
    <w:p w14:paraId="5558027F" w14:textId="77777777" w:rsidR="0079494D" w:rsidRPr="00DC4400" w:rsidRDefault="0079494D" w:rsidP="000301B8">
      <w:pPr>
        <w:jc w:val="center"/>
        <w:rPr>
          <w:rFonts w:eastAsia="Calibri" w:cs="Arial"/>
          <w:highlight w:val="yellow"/>
        </w:rPr>
      </w:pPr>
    </w:p>
    <w:p w14:paraId="2C64AABD" w14:textId="77777777" w:rsidR="0079494D" w:rsidRPr="00DC4400" w:rsidRDefault="0079494D" w:rsidP="000301B8">
      <w:pPr>
        <w:jc w:val="center"/>
        <w:rPr>
          <w:rFonts w:eastAsia="Calibri" w:cs="Arial"/>
          <w:highlight w:val="yellow"/>
        </w:rPr>
      </w:pPr>
    </w:p>
    <w:p w14:paraId="6DE21A3E" w14:textId="77777777" w:rsidR="00400370" w:rsidRPr="00FA2D05" w:rsidRDefault="008D273A" w:rsidP="000301B8">
      <w:pPr>
        <w:jc w:val="center"/>
        <w:rPr>
          <w:rFonts w:eastAsia="Calibri" w:cs="Arial"/>
        </w:rPr>
      </w:pPr>
      <w:r w:rsidRPr="005D0CD0">
        <w:rPr>
          <w:rFonts w:eastAsia="Calibri" w:cs="Arial"/>
        </w:rPr>
        <w:t>Created by</w:t>
      </w:r>
      <w:r w:rsidR="00400370" w:rsidRPr="005D0CD0">
        <w:rPr>
          <w:rFonts w:eastAsia="Calibri" w:cs="Arial"/>
        </w:rPr>
        <w:t xml:space="preserve"> </w:t>
      </w:r>
      <w:r w:rsidRPr="005D0CD0">
        <w:rPr>
          <w:rFonts w:eastAsia="Calibri" w:cs="Arial"/>
        </w:rPr>
        <w:t>CC</w:t>
      </w:r>
      <w:r w:rsidR="00400370" w:rsidRPr="005D0CD0">
        <w:rPr>
          <w:rFonts w:eastAsia="Calibri" w:cs="Arial"/>
        </w:rPr>
        <w:t>S</w:t>
      </w:r>
    </w:p>
    <w:sectPr w:rsidR="00400370" w:rsidRPr="00FA2D05" w:rsidSect="001E2EC1">
      <w:footerReference w:type="default" r:id="rId9"/>
      <w:pgSz w:w="11907" w:h="16840" w:code="9"/>
      <w:pgMar w:top="1440" w:right="1797" w:bottom="1276"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331D3" w14:textId="77777777" w:rsidR="00253646" w:rsidRDefault="00253646">
      <w:r>
        <w:separator/>
      </w:r>
    </w:p>
  </w:endnote>
  <w:endnote w:type="continuationSeparator" w:id="0">
    <w:p w14:paraId="00A9C270" w14:textId="77777777" w:rsidR="00253646" w:rsidRDefault="00253646">
      <w:r>
        <w:continuationSeparator/>
      </w:r>
    </w:p>
  </w:endnote>
  <w:endnote w:type="continuationNotice" w:id="1">
    <w:p w14:paraId="6B306C63" w14:textId="77777777" w:rsidR="00253646" w:rsidRDefault="00253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21A45" w14:textId="16E2E899" w:rsidR="002141F1" w:rsidRPr="00DB6CB3" w:rsidRDefault="002141F1" w:rsidP="00EE50A9">
    <w:pPr>
      <w:pStyle w:val="Footer"/>
      <w:jc w:val="center"/>
      <w:rPr>
        <w:rFonts w:cs="Arial"/>
        <w:sz w:val="20"/>
        <w:szCs w:val="20"/>
      </w:rPr>
    </w:pPr>
    <w:r>
      <w:rPr>
        <w:rFonts w:cs="Arial"/>
        <w:sz w:val="20"/>
        <w:szCs w:val="20"/>
      </w:rPr>
      <w:tab/>
      <w:t>P</w:t>
    </w:r>
    <w:r w:rsidRPr="00DB6CB3">
      <w:rPr>
        <w:rFonts w:cs="Arial"/>
        <w:sz w:val="20"/>
        <w:szCs w:val="20"/>
      </w:rPr>
      <w:t xml:space="preserve">age </w:t>
    </w:r>
    <w:r w:rsidRPr="00DB6CB3">
      <w:rPr>
        <w:rStyle w:val="PageNumber"/>
        <w:rFonts w:cs="Arial"/>
        <w:sz w:val="20"/>
        <w:szCs w:val="20"/>
      </w:rPr>
      <w:fldChar w:fldCharType="begin"/>
    </w:r>
    <w:r w:rsidRPr="00DB6CB3">
      <w:rPr>
        <w:rStyle w:val="PageNumber"/>
        <w:rFonts w:cs="Arial"/>
        <w:sz w:val="20"/>
        <w:szCs w:val="20"/>
      </w:rPr>
      <w:instrText xml:space="preserve"> PAGE </w:instrText>
    </w:r>
    <w:r w:rsidRPr="00DB6CB3">
      <w:rPr>
        <w:rStyle w:val="PageNumber"/>
        <w:rFonts w:cs="Arial"/>
        <w:sz w:val="20"/>
        <w:szCs w:val="20"/>
      </w:rPr>
      <w:fldChar w:fldCharType="separate"/>
    </w:r>
    <w:r w:rsidR="00B67D4E">
      <w:rPr>
        <w:rStyle w:val="PageNumber"/>
        <w:rFonts w:cs="Arial"/>
        <w:noProof/>
        <w:sz w:val="20"/>
        <w:szCs w:val="20"/>
      </w:rPr>
      <w:t>2</w:t>
    </w:r>
    <w:r w:rsidRPr="00DB6CB3">
      <w:rPr>
        <w:rStyle w:val="PageNumber"/>
        <w:rFonts w:cs="Arial"/>
        <w:sz w:val="20"/>
        <w:szCs w:val="20"/>
      </w:rPr>
      <w:fldChar w:fldCharType="end"/>
    </w:r>
    <w:r w:rsidRPr="00DB6CB3">
      <w:rPr>
        <w:rStyle w:val="PageNumber"/>
        <w:rFonts w:cs="Arial"/>
        <w:sz w:val="20"/>
        <w:szCs w:val="20"/>
      </w:rPr>
      <w:t xml:space="preserve"> of </w:t>
    </w:r>
    <w:r w:rsidRPr="00DB6CB3">
      <w:rPr>
        <w:rStyle w:val="PageNumber"/>
        <w:rFonts w:cs="Arial"/>
        <w:sz w:val="20"/>
        <w:szCs w:val="20"/>
      </w:rPr>
      <w:fldChar w:fldCharType="begin"/>
    </w:r>
    <w:r w:rsidRPr="00DB6CB3">
      <w:rPr>
        <w:rStyle w:val="PageNumber"/>
        <w:rFonts w:cs="Arial"/>
        <w:sz w:val="20"/>
        <w:szCs w:val="20"/>
      </w:rPr>
      <w:instrText xml:space="preserve"> NUMPAGES </w:instrText>
    </w:r>
    <w:r w:rsidRPr="00DB6CB3">
      <w:rPr>
        <w:rStyle w:val="PageNumber"/>
        <w:rFonts w:cs="Arial"/>
        <w:sz w:val="20"/>
        <w:szCs w:val="20"/>
      </w:rPr>
      <w:fldChar w:fldCharType="separate"/>
    </w:r>
    <w:r w:rsidR="00B67D4E">
      <w:rPr>
        <w:rStyle w:val="PageNumber"/>
        <w:rFonts w:cs="Arial"/>
        <w:noProof/>
        <w:sz w:val="20"/>
        <w:szCs w:val="20"/>
      </w:rPr>
      <w:t>3</w:t>
    </w:r>
    <w:r w:rsidRPr="00DB6CB3">
      <w:rPr>
        <w:rStyle w:val="PageNumber"/>
        <w:rFonts w:cs="Arial"/>
        <w:sz w:val="20"/>
        <w:szCs w:val="20"/>
      </w:rPr>
      <w:fldChar w:fldCharType="end"/>
    </w:r>
    <w:r w:rsidRPr="00F745F1">
      <w:rPr>
        <w:rFonts w:cs="Arial"/>
        <w:sz w:val="20"/>
        <w:szCs w:val="20"/>
      </w:rPr>
      <w:tab/>
    </w:r>
    <w:r w:rsidR="00242F87">
      <w:rPr>
        <w:rFonts w:cs="Arial"/>
        <w:sz w:val="20"/>
        <w:szCs w:val="20"/>
      </w:rPr>
      <w:t>25</w:t>
    </w:r>
    <w:r w:rsidR="00242F87" w:rsidRPr="00242F87">
      <w:rPr>
        <w:rFonts w:cs="Arial"/>
        <w:sz w:val="20"/>
        <w:szCs w:val="20"/>
        <w:vertAlign w:val="superscript"/>
      </w:rPr>
      <w:t>th</w:t>
    </w:r>
    <w:r w:rsidR="00242F87">
      <w:rPr>
        <w:rFonts w:cs="Arial"/>
        <w:sz w:val="20"/>
        <w:szCs w:val="20"/>
      </w:rPr>
      <w:t xml:space="preserve"> </w:t>
    </w:r>
    <w:r w:rsidR="003072C3">
      <w:rPr>
        <w:rFonts w:cs="Arial"/>
        <w:sz w:val="20"/>
        <w:szCs w:val="20"/>
      </w:rPr>
      <w:t>October</w:t>
    </w:r>
    <w:r w:rsidR="0058484F">
      <w:rPr>
        <w:rFonts w:cs="Arial"/>
        <w:sz w:val="20"/>
        <w:szCs w:val="20"/>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BBA3F" w14:textId="77777777" w:rsidR="00253646" w:rsidRDefault="00253646">
      <w:r>
        <w:separator/>
      </w:r>
    </w:p>
  </w:footnote>
  <w:footnote w:type="continuationSeparator" w:id="0">
    <w:p w14:paraId="74034D76" w14:textId="77777777" w:rsidR="00253646" w:rsidRDefault="00253646">
      <w:r>
        <w:continuationSeparator/>
      </w:r>
    </w:p>
  </w:footnote>
  <w:footnote w:type="continuationNotice" w:id="1">
    <w:p w14:paraId="7BF3140B" w14:textId="77777777" w:rsidR="00253646" w:rsidRDefault="0025364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792"/>
    <w:multiLevelType w:val="multilevel"/>
    <w:tmpl w:val="41164348"/>
    <w:lvl w:ilvl="0">
      <w:start w:val="1"/>
      <w:numFmt w:val="decimal"/>
      <w:lvlText w:val="%1."/>
      <w:lvlJc w:val="left"/>
      <w:pPr>
        <w:ind w:left="720" w:hanging="360"/>
      </w:pPr>
      <w:rPr>
        <w:rFonts w:hint="default"/>
      </w:rPr>
    </w:lvl>
    <w:lvl w:ilvl="1">
      <w:start w:val="1"/>
      <w:numFmt w:val="decimal"/>
      <w:isLgl/>
      <w:lvlText w:val="%1.%2"/>
      <w:lvlJc w:val="left"/>
      <w:pPr>
        <w:ind w:left="1423" w:hanging="855"/>
      </w:pPr>
      <w:rPr>
        <w:rFonts w:ascii="Arial" w:hAnsi="Arial" w:cs="Arial" w:hint="default"/>
        <w:b/>
      </w:rPr>
    </w:lvl>
    <w:lvl w:ilvl="2">
      <w:start w:val="1"/>
      <w:numFmt w:val="decimal"/>
      <w:isLgl/>
      <w:lvlText w:val="%1.%2.%3"/>
      <w:lvlJc w:val="left"/>
      <w:pPr>
        <w:ind w:left="1706"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71BB9"/>
    <w:multiLevelType w:val="hybridMultilevel"/>
    <w:tmpl w:val="A2BE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7B9E"/>
    <w:multiLevelType w:val="multilevel"/>
    <w:tmpl w:val="5072869C"/>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092154EA"/>
    <w:multiLevelType w:val="multilevel"/>
    <w:tmpl w:val="7B5A94A6"/>
    <w:lvl w:ilvl="0">
      <w:start w:val="3"/>
      <w:numFmt w:val="decimal"/>
      <w:lvlText w:val="%1"/>
      <w:lvlJc w:val="left"/>
      <w:pPr>
        <w:ind w:left="360" w:hanging="360"/>
      </w:pPr>
      <w:rPr>
        <w:rFonts w:eastAsia="STZhongsong" w:hint="default"/>
      </w:rPr>
    </w:lvl>
    <w:lvl w:ilvl="1">
      <w:start w:val="1"/>
      <w:numFmt w:val="decimal"/>
      <w:lvlText w:val="%1.%2"/>
      <w:lvlJc w:val="left"/>
      <w:pPr>
        <w:ind w:left="928" w:hanging="360"/>
      </w:pPr>
      <w:rPr>
        <w:rFonts w:eastAsia="STZhongsong" w:hint="default"/>
        <w:b/>
      </w:rPr>
    </w:lvl>
    <w:lvl w:ilvl="2">
      <w:start w:val="1"/>
      <w:numFmt w:val="decimal"/>
      <w:lvlText w:val="%1.%2.%3"/>
      <w:lvlJc w:val="left"/>
      <w:pPr>
        <w:ind w:left="1856" w:hanging="720"/>
      </w:pPr>
      <w:rPr>
        <w:rFonts w:eastAsia="STZhongsong" w:hint="default"/>
      </w:rPr>
    </w:lvl>
    <w:lvl w:ilvl="3">
      <w:start w:val="1"/>
      <w:numFmt w:val="decimal"/>
      <w:lvlText w:val="%1.%2.%3.%4"/>
      <w:lvlJc w:val="left"/>
      <w:pPr>
        <w:ind w:left="2424" w:hanging="720"/>
      </w:pPr>
      <w:rPr>
        <w:rFonts w:eastAsia="STZhongsong" w:hint="default"/>
      </w:rPr>
    </w:lvl>
    <w:lvl w:ilvl="4">
      <w:start w:val="1"/>
      <w:numFmt w:val="decimal"/>
      <w:lvlText w:val="%1.%2.%3.%4.%5"/>
      <w:lvlJc w:val="left"/>
      <w:pPr>
        <w:ind w:left="3352" w:hanging="1080"/>
      </w:pPr>
      <w:rPr>
        <w:rFonts w:eastAsia="STZhongsong" w:hint="default"/>
      </w:rPr>
    </w:lvl>
    <w:lvl w:ilvl="5">
      <w:start w:val="1"/>
      <w:numFmt w:val="decimal"/>
      <w:lvlText w:val="%1.%2.%3.%4.%5.%6"/>
      <w:lvlJc w:val="left"/>
      <w:pPr>
        <w:ind w:left="3920" w:hanging="1080"/>
      </w:pPr>
      <w:rPr>
        <w:rFonts w:eastAsia="STZhongsong" w:hint="default"/>
      </w:rPr>
    </w:lvl>
    <w:lvl w:ilvl="6">
      <w:start w:val="1"/>
      <w:numFmt w:val="decimal"/>
      <w:lvlText w:val="%1.%2.%3.%4.%5.%6.%7"/>
      <w:lvlJc w:val="left"/>
      <w:pPr>
        <w:ind w:left="4848" w:hanging="1440"/>
      </w:pPr>
      <w:rPr>
        <w:rFonts w:eastAsia="STZhongsong" w:hint="default"/>
      </w:rPr>
    </w:lvl>
    <w:lvl w:ilvl="7">
      <w:start w:val="1"/>
      <w:numFmt w:val="decimal"/>
      <w:lvlText w:val="%1.%2.%3.%4.%5.%6.%7.%8"/>
      <w:lvlJc w:val="left"/>
      <w:pPr>
        <w:ind w:left="5416" w:hanging="1440"/>
      </w:pPr>
      <w:rPr>
        <w:rFonts w:eastAsia="STZhongsong" w:hint="default"/>
      </w:rPr>
    </w:lvl>
    <w:lvl w:ilvl="8">
      <w:start w:val="1"/>
      <w:numFmt w:val="decimal"/>
      <w:lvlText w:val="%1.%2.%3.%4.%5.%6.%7.%8.%9"/>
      <w:lvlJc w:val="left"/>
      <w:pPr>
        <w:ind w:left="6344" w:hanging="1800"/>
      </w:pPr>
      <w:rPr>
        <w:rFonts w:eastAsia="STZhongsong" w:hint="default"/>
      </w:rPr>
    </w:lvl>
  </w:abstractNum>
  <w:abstractNum w:abstractNumId="5" w15:restartNumberingAfterBreak="0">
    <w:nsid w:val="09C2179D"/>
    <w:multiLevelType w:val="hybridMultilevel"/>
    <w:tmpl w:val="40927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E266F"/>
    <w:multiLevelType w:val="hybridMultilevel"/>
    <w:tmpl w:val="75C8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F2C29"/>
    <w:multiLevelType w:val="hybridMultilevel"/>
    <w:tmpl w:val="98188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FB355E"/>
    <w:multiLevelType w:val="hybridMultilevel"/>
    <w:tmpl w:val="48BCE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3542F"/>
    <w:multiLevelType w:val="hybridMultilevel"/>
    <w:tmpl w:val="CE24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23619"/>
    <w:multiLevelType w:val="multilevel"/>
    <w:tmpl w:val="3FA0412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276"/>
        </w:tabs>
        <w:ind w:left="32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22F2A34"/>
    <w:multiLevelType w:val="multilevel"/>
    <w:tmpl w:val="BF129D7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267723B"/>
    <w:multiLevelType w:val="hybridMultilevel"/>
    <w:tmpl w:val="38C2D4D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51BB9"/>
    <w:multiLevelType w:val="hybridMultilevel"/>
    <w:tmpl w:val="8640A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234EC"/>
    <w:multiLevelType w:val="hybridMultilevel"/>
    <w:tmpl w:val="0A30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93FD7"/>
    <w:multiLevelType w:val="hybridMultilevel"/>
    <w:tmpl w:val="CCB26D1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46002"/>
    <w:multiLevelType w:val="hybridMultilevel"/>
    <w:tmpl w:val="F3A46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269E9"/>
    <w:multiLevelType w:val="hybridMultilevel"/>
    <w:tmpl w:val="439C418A"/>
    <w:lvl w:ilvl="0" w:tplc="F3F220B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10DED"/>
    <w:multiLevelType w:val="hybridMultilevel"/>
    <w:tmpl w:val="6862DE4E"/>
    <w:lvl w:ilvl="0" w:tplc="3BF2172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FE16A54"/>
    <w:multiLevelType w:val="hybridMultilevel"/>
    <w:tmpl w:val="D654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F7B38"/>
    <w:multiLevelType w:val="multilevel"/>
    <w:tmpl w:val="AA2E3E6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BD0962"/>
    <w:multiLevelType w:val="multilevel"/>
    <w:tmpl w:val="4D9E32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473134"/>
    <w:multiLevelType w:val="hybridMultilevel"/>
    <w:tmpl w:val="83DE6306"/>
    <w:lvl w:ilvl="0" w:tplc="08090001">
      <w:start w:val="1"/>
      <w:numFmt w:val="bullet"/>
      <w:lvlText w:val=""/>
      <w:lvlJc w:val="left"/>
      <w:pPr>
        <w:ind w:left="2426" w:hanging="360"/>
      </w:pPr>
      <w:rPr>
        <w:rFonts w:ascii="Symbol" w:hAnsi="Symbol" w:hint="default"/>
      </w:rPr>
    </w:lvl>
    <w:lvl w:ilvl="1" w:tplc="08090003" w:tentative="1">
      <w:start w:val="1"/>
      <w:numFmt w:val="bullet"/>
      <w:lvlText w:val="o"/>
      <w:lvlJc w:val="left"/>
      <w:pPr>
        <w:ind w:left="3146" w:hanging="360"/>
      </w:pPr>
      <w:rPr>
        <w:rFonts w:ascii="Courier New" w:hAnsi="Courier New" w:cs="Courier New" w:hint="default"/>
      </w:rPr>
    </w:lvl>
    <w:lvl w:ilvl="2" w:tplc="08090005" w:tentative="1">
      <w:start w:val="1"/>
      <w:numFmt w:val="bullet"/>
      <w:lvlText w:val=""/>
      <w:lvlJc w:val="left"/>
      <w:pPr>
        <w:ind w:left="3866" w:hanging="360"/>
      </w:pPr>
      <w:rPr>
        <w:rFonts w:ascii="Wingdings" w:hAnsi="Wingdings" w:hint="default"/>
      </w:rPr>
    </w:lvl>
    <w:lvl w:ilvl="3" w:tplc="08090001" w:tentative="1">
      <w:start w:val="1"/>
      <w:numFmt w:val="bullet"/>
      <w:lvlText w:val=""/>
      <w:lvlJc w:val="left"/>
      <w:pPr>
        <w:ind w:left="4586" w:hanging="360"/>
      </w:pPr>
      <w:rPr>
        <w:rFonts w:ascii="Symbol" w:hAnsi="Symbol" w:hint="default"/>
      </w:rPr>
    </w:lvl>
    <w:lvl w:ilvl="4" w:tplc="08090003" w:tentative="1">
      <w:start w:val="1"/>
      <w:numFmt w:val="bullet"/>
      <w:lvlText w:val="o"/>
      <w:lvlJc w:val="left"/>
      <w:pPr>
        <w:ind w:left="5306" w:hanging="360"/>
      </w:pPr>
      <w:rPr>
        <w:rFonts w:ascii="Courier New" w:hAnsi="Courier New" w:cs="Courier New" w:hint="default"/>
      </w:rPr>
    </w:lvl>
    <w:lvl w:ilvl="5" w:tplc="08090005" w:tentative="1">
      <w:start w:val="1"/>
      <w:numFmt w:val="bullet"/>
      <w:lvlText w:val=""/>
      <w:lvlJc w:val="left"/>
      <w:pPr>
        <w:ind w:left="6026" w:hanging="360"/>
      </w:pPr>
      <w:rPr>
        <w:rFonts w:ascii="Wingdings" w:hAnsi="Wingdings" w:hint="default"/>
      </w:rPr>
    </w:lvl>
    <w:lvl w:ilvl="6" w:tplc="08090001" w:tentative="1">
      <w:start w:val="1"/>
      <w:numFmt w:val="bullet"/>
      <w:lvlText w:val=""/>
      <w:lvlJc w:val="left"/>
      <w:pPr>
        <w:ind w:left="6746" w:hanging="360"/>
      </w:pPr>
      <w:rPr>
        <w:rFonts w:ascii="Symbol" w:hAnsi="Symbol" w:hint="default"/>
      </w:rPr>
    </w:lvl>
    <w:lvl w:ilvl="7" w:tplc="08090003" w:tentative="1">
      <w:start w:val="1"/>
      <w:numFmt w:val="bullet"/>
      <w:lvlText w:val="o"/>
      <w:lvlJc w:val="left"/>
      <w:pPr>
        <w:ind w:left="7466" w:hanging="360"/>
      </w:pPr>
      <w:rPr>
        <w:rFonts w:ascii="Courier New" w:hAnsi="Courier New" w:cs="Courier New" w:hint="default"/>
      </w:rPr>
    </w:lvl>
    <w:lvl w:ilvl="8" w:tplc="08090005" w:tentative="1">
      <w:start w:val="1"/>
      <w:numFmt w:val="bullet"/>
      <w:lvlText w:val=""/>
      <w:lvlJc w:val="left"/>
      <w:pPr>
        <w:ind w:left="8186" w:hanging="360"/>
      </w:pPr>
      <w:rPr>
        <w:rFonts w:ascii="Wingdings" w:hAnsi="Wingdings" w:hint="default"/>
      </w:rPr>
    </w:lvl>
  </w:abstractNum>
  <w:abstractNum w:abstractNumId="23" w15:restartNumberingAfterBreak="0">
    <w:nsid w:val="4BB358CC"/>
    <w:multiLevelType w:val="hybridMultilevel"/>
    <w:tmpl w:val="C200E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B7831"/>
    <w:multiLevelType w:val="multilevel"/>
    <w:tmpl w:val="AA2E3E6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200365"/>
    <w:multiLevelType w:val="multilevel"/>
    <w:tmpl w:val="4B9E575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518F30DE"/>
    <w:multiLevelType w:val="hybridMultilevel"/>
    <w:tmpl w:val="4BB8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83FBB"/>
    <w:multiLevelType w:val="multilevel"/>
    <w:tmpl w:val="60589974"/>
    <w:lvl w:ilvl="0">
      <w:start w:val="1"/>
      <w:numFmt w:val="decimal"/>
      <w:pStyle w:val="DVS1"/>
      <w:lvlText w:val="%1."/>
      <w:lvlJc w:val="left"/>
      <w:pPr>
        <w:ind w:left="360" w:hanging="360"/>
      </w:pPr>
    </w:lvl>
    <w:lvl w:ilvl="1">
      <w:start w:val="1"/>
      <w:numFmt w:val="decimal"/>
      <w:pStyle w:val="DVS11"/>
      <w:lvlText w:val="%1.%2."/>
      <w:lvlJc w:val="left"/>
      <w:pPr>
        <w:ind w:left="792" w:hanging="432"/>
      </w:pPr>
    </w:lvl>
    <w:lvl w:ilvl="2">
      <w:start w:val="1"/>
      <w:numFmt w:val="decimal"/>
      <w:pStyle w:val="DVS111"/>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53492C"/>
    <w:multiLevelType w:val="multilevel"/>
    <w:tmpl w:val="AA2E3E6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A43EB1"/>
    <w:multiLevelType w:val="hybridMultilevel"/>
    <w:tmpl w:val="9A2E5C8C"/>
    <w:lvl w:ilvl="0" w:tplc="B0148E18">
      <w:numFmt w:val="bullet"/>
      <w:lvlText w:val="•"/>
      <w:lvlJc w:val="left"/>
      <w:pPr>
        <w:ind w:left="2062" w:hanging="360"/>
      </w:pPr>
      <w:rPr>
        <w:rFonts w:ascii="Arial" w:eastAsiaTheme="minorHAnsi"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6CCD4042"/>
    <w:multiLevelType w:val="hybridMultilevel"/>
    <w:tmpl w:val="09F2EA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8E6283"/>
    <w:multiLevelType w:val="multilevel"/>
    <w:tmpl w:val="AA2E3E6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9B5A47"/>
    <w:multiLevelType w:val="hybridMultilevel"/>
    <w:tmpl w:val="6066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FF7B2D"/>
    <w:multiLevelType w:val="hybridMultilevel"/>
    <w:tmpl w:val="739A5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976C0B"/>
    <w:multiLevelType w:val="hybridMultilevel"/>
    <w:tmpl w:val="6AFA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17"/>
  </w:num>
  <w:num w:numId="5">
    <w:abstractNumId w:val="1"/>
  </w:num>
  <w:num w:numId="6">
    <w:abstractNumId w:val="3"/>
  </w:num>
  <w:num w:numId="7">
    <w:abstractNumId w:val="19"/>
  </w:num>
  <w:num w:numId="8">
    <w:abstractNumId w:val="34"/>
  </w:num>
  <w:num w:numId="9">
    <w:abstractNumId w:val="6"/>
  </w:num>
  <w:num w:numId="10">
    <w:abstractNumId w:val="25"/>
  </w:num>
  <w:num w:numId="11">
    <w:abstractNumId w:val="27"/>
  </w:num>
  <w:num w:numId="12">
    <w:abstractNumId w:val="24"/>
  </w:num>
  <w:num w:numId="13">
    <w:abstractNumId w:val="28"/>
  </w:num>
  <w:num w:numId="14">
    <w:abstractNumId w:val="20"/>
  </w:num>
  <w:num w:numId="15">
    <w:abstractNumId w:val="31"/>
  </w:num>
  <w:num w:numId="16">
    <w:abstractNumId w:val="0"/>
  </w:num>
  <w:num w:numId="17">
    <w:abstractNumId w:val="21"/>
  </w:num>
  <w:num w:numId="18">
    <w:abstractNumId w:val="2"/>
  </w:num>
  <w:num w:numId="19">
    <w:abstractNumId w:val="18"/>
  </w:num>
  <w:num w:numId="20">
    <w:abstractNumId w:val="29"/>
  </w:num>
  <w:num w:numId="21">
    <w:abstractNumId w:val="5"/>
  </w:num>
  <w:num w:numId="22">
    <w:abstractNumId w:val="13"/>
  </w:num>
  <w:num w:numId="23">
    <w:abstractNumId w:val="8"/>
  </w:num>
  <w:num w:numId="24">
    <w:abstractNumId w:val="15"/>
  </w:num>
  <w:num w:numId="25">
    <w:abstractNumId w:val="23"/>
  </w:num>
  <w:num w:numId="26">
    <w:abstractNumId w:val="33"/>
  </w:num>
  <w:num w:numId="27">
    <w:abstractNumId w:val="12"/>
  </w:num>
  <w:num w:numId="28">
    <w:abstractNumId w:val="7"/>
  </w:num>
  <w:num w:numId="29">
    <w:abstractNumId w:val="30"/>
  </w:num>
  <w:num w:numId="30">
    <w:abstractNumId w:val="22"/>
  </w:num>
  <w:num w:numId="31">
    <w:abstractNumId w:val="26"/>
  </w:num>
  <w:num w:numId="32">
    <w:abstractNumId w:val="32"/>
  </w:num>
  <w:num w:numId="33">
    <w:abstractNumId w:val="16"/>
  </w:num>
  <w:num w:numId="34">
    <w:abstractNumId w:val="4"/>
  </w:num>
  <w:num w:numId="3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0E"/>
    <w:rsid w:val="00002212"/>
    <w:rsid w:val="000057E2"/>
    <w:rsid w:val="00005E87"/>
    <w:rsid w:val="00006DD6"/>
    <w:rsid w:val="00007089"/>
    <w:rsid w:val="00013626"/>
    <w:rsid w:val="00014EE9"/>
    <w:rsid w:val="0001676E"/>
    <w:rsid w:val="00017513"/>
    <w:rsid w:val="00024931"/>
    <w:rsid w:val="00025F5D"/>
    <w:rsid w:val="000301B8"/>
    <w:rsid w:val="000355D2"/>
    <w:rsid w:val="00036E40"/>
    <w:rsid w:val="000371EE"/>
    <w:rsid w:val="00037690"/>
    <w:rsid w:val="0003794B"/>
    <w:rsid w:val="000404CA"/>
    <w:rsid w:val="00041C73"/>
    <w:rsid w:val="000428E5"/>
    <w:rsid w:val="00044ACF"/>
    <w:rsid w:val="00045FF4"/>
    <w:rsid w:val="000462BD"/>
    <w:rsid w:val="00046E96"/>
    <w:rsid w:val="0005080C"/>
    <w:rsid w:val="00053CAD"/>
    <w:rsid w:val="00056269"/>
    <w:rsid w:val="0006601D"/>
    <w:rsid w:val="00066DD9"/>
    <w:rsid w:val="00067BFA"/>
    <w:rsid w:val="000716FD"/>
    <w:rsid w:val="00083D54"/>
    <w:rsid w:val="0008429F"/>
    <w:rsid w:val="0009149D"/>
    <w:rsid w:val="000926D0"/>
    <w:rsid w:val="00092AD5"/>
    <w:rsid w:val="00094CA2"/>
    <w:rsid w:val="00095CF4"/>
    <w:rsid w:val="00096959"/>
    <w:rsid w:val="000A1C49"/>
    <w:rsid w:val="000A231B"/>
    <w:rsid w:val="000A2AA0"/>
    <w:rsid w:val="000A6100"/>
    <w:rsid w:val="000B343F"/>
    <w:rsid w:val="000B48EF"/>
    <w:rsid w:val="000B58C7"/>
    <w:rsid w:val="000C14CF"/>
    <w:rsid w:val="000C328A"/>
    <w:rsid w:val="000C392D"/>
    <w:rsid w:val="000C465F"/>
    <w:rsid w:val="000C6BA2"/>
    <w:rsid w:val="000C761E"/>
    <w:rsid w:val="000C7904"/>
    <w:rsid w:val="000D18FE"/>
    <w:rsid w:val="000D1F6F"/>
    <w:rsid w:val="000D1F7B"/>
    <w:rsid w:val="000D25C1"/>
    <w:rsid w:val="000D4402"/>
    <w:rsid w:val="000D4BBF"/>
    <w:rsid w:val="000D6575"/>
    <w:rsid w:val="000D694E"/>
    <w:rsid w:val="000D6BAB"/>
    <w:rsid w:val="000E37C2"/>
    <w:rsid w:val="000E56D6"/>
    <w:rsid w:val="000E5C1B"/>
    <w:rsid w:val="000E7C10"/>
    <w:rsid w:val="000F0176"/>
    <w:rsid w:val="000F0387"/>
    <w:rsid w:val="000F03CF"/>
    <w:rsid w:val="000F261D"/>
    <w:rsid w:val="000F281E"/>
    <w:rsid w:val="000F2A68"/>
    <w:rsid w:val="000F3D49"/>
    <w:rsid w:val="000F5201"/>
    <w:rsid w:val="000F5446"/>
    <w:rsid w:val="000F593B"/>
    <w:rsid w:val="000F73BD"/>
    <w:rsid w:val="0010007B"/>
    <w:rsid w:val="00100ADF"/>
    <w:rsid w:val="00104D0F"/>
    <w:rsid w:val="0010598B"/>
    <w:rsid w:val="00107556"/>
    <w:rsid w:val="001077AB"/>
    <w:rsid w:val="00111CC9"/>
    <w:rsid w:val="001126EE"/>
    <w:rsid w:val="00112720"/>
    <w:rsid w:val="00115B78"/>
    <w:rsid w:val="00120909"/>
    <w:rsid w:val="001223B8"/>
    <w:rsid w:val="0012399E"/>
    <w:rsid w:val="00124946"/>
    <w:rsid w:val="0013018B"/>
    <w:rsid w:val="001301CF"/>
    <w:rsid w:val="001319EF"/>
    <w:rsid w:val="0013372A"/>
    <w:rsid w:val="00134BA7"/>
    <w:rsid w:val="00135FC0"/>
    <w:rsid w:val="00136C6A"/>
    <w:rsid w:val="00136CE0"/>
    <w:rsid w:val="00137A38"/>
    <w:rsid w:val="00140F4D"/>
    <w:rsid w:val="00141ED1"/>
    <w:rsid w:val="001421BF"/>
    <w:rsid w:val="00142720"/>
    <w:rsid w:val="00144BDD"/>
    <w:rsid w:val="00144BEF"/>
    <w:rsid w:val="00145FB2"/>
    <w:rsid w:val="001513B2"/>
    <w:rsid w:val="0015150F"/>
    <w:rsid w:val="00153CDC"/>
    <w:rsid w:val="00156815"/>
    <w:rsid w:val="0016021F"/>
    <w:rsid w:val="0016397C"/>
    <w:rsid w:val="00167A49"/>
    <w:rsid w:val="00170758"/>
    <w:rsid w:val="001721D0"/>
    <w:rsid w:val="00174EA9"/>
    <w:rsid w:val="00174F2B"/>
    <w:rsid w:val="00177C92"/>
    <w:rsid w:val="00180F3A"/>
    <w:rsid w:val="001817E6"/>
    <w:rsid w:val="00183AE7"/>
    <w:rsid w:val="00184381"/>
    <w:rsid w:val="0018525C"/>
    <w:rsid w:val="00187BA2"/>
    <w:rsid w:val="00187C76"/>
    <w:rsid w:val="00191DB2"/>
    <w:rsid w:val="00192602"/>
    <w:rsid w:val="001931B8"/>
    <w:rsid w:val="001937D6"/>
    <w:rsid w:val="001A000C"/>
    <w:rsid w:val="001A2121"/>
    <w:rsid w:val="001A4214"/>
    <w:rsid w:val="001A552F"/>
    <w:rsid w:val="001A6560"/>
    <w:rsid w:val="001A785F"/>
    <w:rsid w:val="001A7AD4"/>
    <w:rsid w:val="001B0C86"/>
    <w:rsid w:val="001B13A7"/>
    <w:rsid w:val="001B2B99"/>
    <w:rsid w:val="001B3DB9"/>
    <w:rsid w:val="001B4C09"/>
    <w:rsid w:val="001B5787"/>
    <w:rsid w:val="001B60AD"/>
    <w:rsid w:val="001B63DA"/>
    <w:rsid w:val="001B6EB7"/>
    <w:rsid w:val="001B6F4D"/>
    <w:rsid w:val="001C16A9"/>
    <w:rsid w:val="001C318E"/>
    <w:rsid w:val="001C3BD0"/>
    <w:rsid w:val="001C4307"/>
    <w:rsid w:val="001C5179"/>
    <w:rsid w:val="001C5C86"/>
    <w:rsid w:val="001C631D"/>
    <w:rsid w:val="001C6C0C"/>
    <w:rsid w:val="001D0EE8"/>
    <w:rsid w:val="001D3909"/>
    <w:rsid w:val="001D51C6"/>
    <w:rsid w:val="001D55E8"/>
    <w:rsid w:val="001D6580"/>
    <w:rsid w:val="001E0268"/>
    <w:rsid w:val="001E298F"/>
    <w:rsid w:val="001E2EC1"/>
    <w:rsid w:val="001E785F"/>
    <w:rsid w:val="001F21CE"/>
    <w:rsid w:val="001F2EEA"/>
    <w:rsid w:val="001F5608"/>
    <w:rsid w:val="001F65AD"/>
    <w:rsid w:val="001F768B"/>
    <w:rsid w:val="001F7916"/>
    <w:rsid w:val="0020536F"/>
    <w:rsid w:val="0020591C"/>
    <w:rsid w:val="0020736F"/>
    <w:rsid w:val="00207577"/>
    <w:rsid w:val="00207798"/>
    <w:rsid w:val="002117D7"/>
    <w:rsid w:val="002141F1"/>
    <w:rsid w:val="00214673"/>
    <w:rsid w:val="002154FE"/>
    <w:rsid w:val="00216C12"/>
    <w:rsid w:val="00217EB3"/>
    <w:rsid w:val="002226D3"/>
    <w:rsid w:val="00224521"/>
    <w:rsid w:val="002266C1"/>
    <w:rsid w:val="00226B8F"/>
    <w:rsid w:val="00233013"/>
    <w:rsid w:val="002342BF"/>
    <w:rsid w:val="002347FD"/>
    <w:rsid w:val="00234D31"/>
    <w:rsid w:val="00234E07"/>
    <w:rsid w:val="00235368"/>
    <w:rsid w:val="00242F87"/>
    <w:rsid w:val="00243A4A"/>
    <w:rsid w:val="00244160"/>
    <w:rsid w:val="00244777"/>
    <w:rsid w:val="002459A4"/>
    <w:rsid w:val="00245D32"/>
    <w:rsid w:val="0025206E"/>
    <w:rsid w:val="00252712"/>
    <w:rsid w:val="00252AC7"/>
    <w:rsid w:val="00253646"/>
    <w:rsid w:val="00253DD7"/>
    <w:rsid w:val="00254DAB"/>
    <w:rsid w:val="00255B2F"/>
    <w:rsid w:val="002568BE"/>
    <w:rsid w:val="002579F3"/>
    <w:rsid w:val="00262F81"/>
    <w:rsid w:val="0026590E"/>
    <w:rsid w:val="00266E8D"/>
    <w:rsid w:val="00271D8F"/>
    <w:rsid w:val="00271F60"/>
    <w:rsid w:val="00273E95"/>
    <w:rsid w:val="00275861"/>
    <w:rsid w:val="00275E4F"/>
    <w:rsid w:val="00280FDC"/>
    <w:rsid w:val="00281032"/>
    <w:rsid w:val="002826B1"/>
    <w:rsid w:val="0028522A"/>
    <w:rsid w:val="00285FD3"/>
    <w:rsid w:val="00287FBC"/>
    <w:rsid w:val="002954DA"/>
    <w:rsid w:val="00295966"/>
    <w:rsid w:val="00295CDE"/>
    <w:rsid w:val="002A2C86"/>
    <w:rsid w:val="002A3ADE"/>
    <w:rsid w:val="002A71DF"/>
    <w:rsid w:val="002A7C02"/>
    <w:rsid w:val="002A7E7F"/>
    <w:rsid w:val="002B1F1D"/>
    <w:rsid w:val="002B35B0"/>
    <w:rsid w:val="002B470A"/>
    <w:rsid w:val="002C0276"/>
    <w:rsid w:val="002C2E1D"/>
    <w:rsid w:val="002C2E36"/>
    <w:rsid w:val="002C3334"/>
    <w:rsid w:val="002C4D5E"/>
    <w:rsid w:val="002C5F4A"/>
    <w:rsid w:val="002D1721"/>
    <w:rsid w:val="002D181F"/>
    <w:rsid w:val="002D3828"/>
    <w:rsid w:val="002D3A45"/>
    <w:rsid w:val="002D6BFC"/>
    <w:rsid w:val="002E06D9"/>
    <w:rsid w:val="002E126D"/>
    <w:rsid w:val="002E5196"/>
    <w:rsid w:val="002E70EA"/>
    <w:rsid w:val="002E7BEA"/>
    <w:rsid w:val="002F299A"/>
    <w:rsid w:val="002F678F"/>
    <w:rsid w:val="002F6CE3"/>
    <w:rsid w:val="00301803"/>
    <w:rsid w:val="003046B6"/>
    <w:rsid w:val="003072C3"/>
    <w:rsid w:val="00313C2E"/>
    <w:rsid w:val="00314395"/>
    <w:rsid w:val="00314B21"/>
    <w:rsid w:val="00314D28"/>
    <w:rsid w:val="00316A01"/>
    <w:rsid w:val="00317A83"/>
    <w:rsid w:val="00317E55"/>
    <w:rsid w:val="00320316"/>
    <w:rsid w:val="00322374"/>
    <w:rsid w:val="00323205"/>
    <w:rsid w:val="00324428"/>
    <w:rsid w:val="00332098"/>
    <w:rsid w:val="0033371A"/>
    <w:rsid w:val="003358E5"/>
    <w:rsid w:val="00336A29"/>
    <w:rsid w:val="00342440"/>
    <w:rsid w:val="003425A0"/>
    <w:rsid w:val="0034560B"/>
    <w:rsid w:val="003461AA"/>
    <w:rsid w:val="00350FF1"/>
    <w:rsid w:val="00351CD5"/>
    <w:rsid w:val="00353DD8"/>
    <w:rsid w:val="00355327"/>
    <w:rsid w:val="0035753E"/>
    <w:rsid w:val="0036292B"/>
    <w:rsid w:val="00364EA8"/>
    <w:rsid w:val="0036655D"/>
    <w:rsid w:val="003703FB"/>
    <w:rsid w:val="00370754"/>
    <w:rsid w:val="00370DA3"/>
    <w:rsid w:val="00374409"/>
    <w:rsid w:val="00375497"/>
    <w:rsid w:val="0037785E"/>
    <w:rsid w:val="003810A7"/>
    <w:rsid w:val="003815D0"/>
    <w:rsid w:val="003821AB"/>
    <w:rsid w:val="00382E28"/>
    <w:rsid w:val="003852AA"/>
    <w:rsid w:val="00390B41"/>
    <w:rsid w:val="003912B2"/>
    <w:rsid w:val="00396598"/>
    <w:rsid w:val="003A0550"/>
    <w:rsid w:val="003A15BB"/>
    <w:rsid w:val="003A40C5"/>
    <w:rsid w:val="003A562F"/>
    <w:rsid w:val="003A5833"/>
    <w:rsid w:val="003A6198"/>
    <w:rsid w:val="003A6EE6"/>
    <w:rsid w:val="003B0C65"/>
    <w:rsid w:val="003B296B"/>
    <w:rsid w:val="003B3515"/>
    <w:rsid w:val="003B4830"/>
    <w:rsid w:val="003B4DAD"/>
    <w:rsid w:val="003B6CF8"/>
    <w:rsid w:val="003B73E4"/>
    <w:rsid w:val="003B751A"/>
    <w:rsid w:val="003C237C"/>
    <w:rsid w:val="003C2DE0"/>
    <w:rsid w:val="003C3C73"/>
    <w:rsid w:val="003C462A"/>
    <w:rsid w:val="003C6DFB"/>
    <w:rsid w:val="003C76D1"/>
    <w:rsid w:val="003C7B2F"/>
    <w:rsid w:val="003C7FFB"/>
    <w:rsid w:val="003D033E"/>
    <w:rsid w:val="003D1AF0"/>
    <w:rsid w:val="003D2652"/>
    <w:rsid w:val="003D2F03"/>
    <w:rsid w:val="003D3CAB"/>
    <w:rsid w:val="003E1D3B"/>
    <w:rsid w:val="003E28D1"/>
    <w:rsid w:val="003E59D3"/>
    <w:rsid w:val="003E70F4"/>
    <w:rsid w:val="003F24C4"/>
    <w:rsid w:val="003F40BB"/>
    <w:rsid w:val="003F51AF"/>
    <w:rsid w:val="003F7706"/>
    <w:rsid w:val="00400370"/>
    <w:rsid w:val="0040132B"/>
    <w:rsid w:val="00406E3B"/>
    <w:rsid w:val="004103F2"/>
    <w:rsid w:val="00410E9F"/>
    <w:rsid w:val="0041308B"/>
    <w:rsid w:val="00413A63"/>
    <w:rsid w:val="0041570F"/>
    <w:rsid w:val="00415766"/>
    <w:rsid w:val="00416F40"/>
    <w:rsid w:val="0041746F"/>
    <w:rsid w:val="00424828"/>
    <w:rsid w:val="0042783E"/>
    <w:rsid w:val="0043126F"/>
    <w:rsid w:val="00431693"/>
    <w:rsid w:val="0043228B"/>
    <w:rsid w:val="0043231C"/>
    <w:rsid w:val="00432342"/>
    <w:rsid w:val="00433AAD"/>
    <w:rsid w:val="00433D36"/>
    <w:rsid w:val="0044027E"/>
    <w:rsid w:val="00441123"/>
    <w:rsid w:val="00442A56"/>
    <w:rsid w:val="00445C7C"/>
    <w:rsid w:val="00446902"/>
    <w:rsid w:val="004477F9"/>
    <w:rsid w:val="004500AE"/>
    <w:rsid w:val="0045355A"/>
    <w:rsid w:val="00457144"/>
    <w:rsid w:val="004576AD"/>
    <w:rsid w:val="00461520"/>
    <w:rsid w:val="00462C48"/>
    <w:rsid w:val="00463427"/>
    <w:rsid w:val="00463CD3"/>
    <w:rsid w:val="00465AC2"/>
    <w:rsid w:val="00467379"/>
    <w:rsid w:val="0047035D"/>
    <w:rsid w:val="0047045E"/>
    <w:rsid w:val="00470B04"/>
    <w:rsid w:val="00471DAC"/>
    <w:rsid w:val="00471EE0"/>
    <w:rsid w:val="00473898"/>
    <w:rsid w:val="00475022"/>
    <w:rsid w:val="00476CE9"/>
    <w:rsid w:val="00477506"/>
    <w:rsid w:val="00484724"/>
    <w:rsid w:val="004863F3"/>
    <w:rsid w:val="004874B9"/>
    <w:rsid w:val="004875B3"/>
    <w:rsid w:val="00491925"/>
    <w:rsid w:val="00492363"/>
    <w:rsid w:val="0049434B"/>
    <w:rsid w:val="004961E5"/>
    <w:rsid w:val="004A32D1"/>
    <w:rsid w:val="004A64E6"/>
    <w:rsid w:val="004A7F46"/>
    <w:rsid w:val="004B6761"/>
    <w:rsid w:val="004B678A"/>
    <w:rsid w:val="004B7077"/>
    <w:rsid w:val="004B74BF"/>
    <w:rsid w:val="004C0A9D"/>
    <w:rsid w:val="004C23CE"/>
    <w:rsid w:val="004C2B7B"/>
    <w:rsid w:val="004C2DD9"/>
    <w:rsid w:val="004C3A2D"/>
    <w:rsid w:val="004C3FB5"/>
    <w:rsid w:val="004C5559"/>
    <w:rsid w:val="004C61F5"/>
    <w:rsid w:val="004C66C8"/>
    <w:rsid w:val="004C6C3F"/>
    <w:rsid w:val="004D20F2"/>
    <w:rsid w:val="004D29F8"/>
    <w:rsid w:val="004D2E64"/>
    <w:rsid w:val="004D4D2A"/>
    <w:rsid w:val="004D5B1D"/>
    <w:rsid w:val="004D72C8"/>
    <w:rsid w:val="004E2B0A"/>
    <w:rsid w:val="004E3165"/>
    <w:rsid w:val="004E5E96"/>
    <w:rsid w:val="004F4D64"/>
    <w:rsid w:val="004F63DD"/>
    <w:rsid w:val="004F6755"/>
    <w:rsid w:val="004F76AE"/>
    <w:rsid w:val="004F777B"/>
    <w:rsid w:val="00504BCE"/>
    <w:rsid w:val="00506E93"/>
    <w:rsid w:val="00513951"/>
    <w:rsid w:val="005144FE"/>
    <w:rsid w:val="005166D6"/>
    <w:rsid w:val="00521344"/>
    <w:rsid w:val="00521BB6"/>
    <w:rsid w:val="00522231"/>
    <w:rsid w:val="005237A9"/>
    <w:rsid w:val="00523EC4"/>
    <w:rsid w:val="0052539F"/>
    <w:rsid w:val="005268E4"/>
    <w:rsid w:val="00527C48"/>
    <w:rsid w:val="00530880"/>
    <w:rsid w:val="00530E7B"/>
    <w:rsid w:val="0053110A"/>
    <w:rsid w:val="00532404"/>
    <w:rsid w:val="005344B6"/>
    <w:rsid w:val="0053661B"/>
    <w:rsid w:val="00537230"/>
    <w:rsid w:val="00542866"/>
    <w:rsid w:val="00542C8C"/>
    <w:rsid w:val="005434FD"/>
    <w:rsid w:val="00543B49"/>
    <w:rsid w:val="00544810"/>
    <w:rsid w:val="00545A72"/>
    <w:rsid w:val="005463E6"/>
    <w:rsid w:val="00546A93"/>
    <w:rsid w:val="00547DA2"/>
    <w:rsid w:val="0055230C"/>
    <w:rsid w:val="00552C96"/>
    <w:rsid w:val="0055329E"/>
    <w:rsid w:val="00553ACE"/>
    <w:rsid w:val="0055547D"/>
    <w:rsid w:val="005617AF"/>
    <w:rsid w:val="00561C83"/>
    <w:rsid w:val="00562868"/>
    <w:rsid w:val="00562AB5"/>
    <w:rsid w:val="005639A2"/>
    <w:rsid w:val="005657CE"/>
    <w:rsid w:val="005661E3"/>
    <w:rsid w:val="00567B0A"/>
    <w:rsid w:val="00567F38"/>
    <w:rsid w:val="00573C78"/>
    <w:rsid w:val="0057766F"/>
    <w:rsid w:val="0058055B"/>
    <w:rsid w:val="0058276A"/>
    <w:rsid w:val="0058321C"/>
    <w:rsid w:val="00584797"/>
    <w:rsid w:val="0058484F"/>
    <w:rsid w:val="00586FED"/>
    <w:rsid w:val="00590995"/>
    <w:rsid w:val="00590EE3"/>
    <w:rsid w:val="00591516"/>
    <w:rsid w:val="0059587A"/>
    <w:rsid w:val="005A053F"/>
    <w:rsid w:val="005A0EAE"/>
    <w:rsid w:val="005A2893"/>
    <w:rsid w:val="005A2CDA"/>
    <w:rsid w:val="005A3022"/>
    <w:rsid w:val="005A3D37"/>
    <w:rsid w:val="005A7BED"/>
    <w:rsid w:val="005B42EF"/>
    <w:rsid w:val="005B4871"/>
    <w:rsid w:val="005B71B1"/>
    <w:rsid w:val="005C036F"/>
    <w:rsid w:val="005C04D3"/>
    <w:rsid w:val="005C14D7"/>
    <w:rsid w:val="005C268F"/>
    <w:rsid w:val="005C2CFB"/>
    <w:rsid w:val="005C4454"/>
    <w:rsid w:val="005C47FB"/>
    <w:rsid w:val="005C4C3C"/>
    <w:rsid w:val="005C7171"/>
    <w:rsid w:val="005D0CD0"/>
    <w:rsid w:val="005D3703"/>
    <w:rsid w:val="005D3D3C"/>
    <w:rsid w:val="005D6479"/>
    <w:rsid w:val="005E02D4"/>
    <w:rsid w:val="005E0448"/>
    <w:rsid w:val="005E1133"/>
    <w:rsid w:val="005E1177"/>
    <w:rsid w:val="005E123D"/>
    <w:rsid w:val="005E3C55"/>
    <w:rsid w:val="005E46B8"/>
    <w:rsid w:val="005E57D0"/>
    <w:rsid w:val="005F3001"/>
    <w:rsid w:val="005F36B6"/>
    <w:rsid w:val="005F3C97"/>
    <w:rsid w:val="005F475F"/>
    <w:rsid w:val="005F6179"/>
    <w:rsid w:val="005F6B7A"/>
    <w:rsid w:val="005F6D44"/>
    <w:rsid w:val="0060110B"/>
    <w:rsid w:val="006065AE"/>
    <w:rsid w:val="00606674"/>
    <w:rsid w:val="006101D2"/>
    <w:rsid w:val="00610BC9"/>
    <w:rsid w:val="00612D67"/>
    <w:rsid w:val="00613AF9"/>
    <w:rsid w:val="006147EB"/>
    <w:rsid w:val="00614D96"/>
    <w:rsid w:val="006153B7"/>
    <w:rsid w:val="00616945"/>
    <w:rsid w:val="00617B25"/>
    <w:rsid w:val="00623D83"/>
    <w:rsid w:val="00630D4D"/>
    <w:rsid w:val="00632EAE"/>
    <w:rsid w:val="006340F1"/>
    <w:rsid w:val="00634945"/>
    <w:rsid w:val="00635601"/>
    <w:rsid w:val="00643A1D"/>
    <w:rsid w:val="0064485B"/>
    <w:rsid w:val="00645EE5"/>
    <w:rsid w:val="006469F7"/>
    <w:rsid w:val="006507BB"/>
    <w:rsid w:val="0065262C"/>
    <w:rsid w:val="00653BBA"/>
    <w:rsid w:val="0065668D"/>
    <w:rsid w:val="006625DC"/>
    <w:rsid w:val="00664CBC"/>
    <w:rsid w:val="00664F8C"/>
    <w:rsid w:val="00665B6F"/>
    <w:rsid w:val="00667ECF"/>
    <w:rsid w:val="00673428"/>
    <w:rsid w:val="00673A94"/>
    <w:rsid w:val="00681E1A"/>
    <w:rsid w:val="00682E22"/>
    <w:rsid w:val="006873BA"/>
    <w:rsid w:val="006873E2"/>
    <w:rsid w:val="00690C44"/>
    <w:rsid w:val="00692F56"/>
    <w:rsid w:val="00694362"/>
    <w:rsid w:val="00695C39"/>
    <w:rsid w:val="00696B72"/>
    <w:rsid w:val="006A05BF"/>
    <w:rsid w:val="006A4A1E"/>
    <w:rsid w:val="006A6779"/>
    <w:rsid w:val="006B0C6F"/>
    <w:rsid w:val="006B0DC7"/>
    <w:rsid w:val="006B4CF8"/>
    <w:rsid w:val="006C1673"/>
    <w:rsid w:val="006C1BAF"/>
    <w:rsid w:val="006C4164"/>
    <w:rsid w:val="006C5F57"/>
    <w:rsid w:val="006C69FD"/>
    <w:rsid w:val="006C6A2D"/>
    <w:rsid w:val="006C70B8"/>
    <w:rsid w:val="006C71F4"/>
    <w:rsid w:val="006C7964"/>
    <w:rsid w:val="006D059C"/>
    <w:rsid w:val="006D4493"/>
    <w:rsid w:val="006D5DF9"/>
    <w:rsid w:val="006D7E43"/>
    <w:rsid w:val="006E070B"/>
    <w:rsid w:val="006E1619"/>
    <w:rsid w:val="006E2328"/>
    <w:rsid w:val="006E7D3E"/>
    <w:rsid w:val="006F05C6"/>
    <w:rsid w:val="006F0E56"/>
    <w:rsid w:val="006F3C45"/>
    <w:rsid w:val="006F41FD"/>
    <w:rsid w:val="006F51D2"/>
    <w:rsid w:val="006F5BC0"/>
    <w:rsid w:val="006F5C2B"/>
    <w:rsid w:val="006F5F01"/>
    <w:rsid w:val="006F63E6"/>
    <w:rsid w:val="006F7D4A"/>
    <w:rsid w:val="007018F0"/>
    <w:rsid w:val="00702C18"/>
    <w:rsid w:val="00703927"/>
    <w:rsid w:val="007041DA"/>
    <w:rsid w:val="00705931"/>
    <w:rsid w:val="00705D79"/>
    <w:rsid w:val="0070723A"/>
    <w:rsid w:val="007110B5"/>
    <w:rsid w:val="00713973"/>
    <w:rsid w:val="007140E3"/>
    <w:rsid w:val="00714211"/>
    <w:rsid w:val="007157E2"/>
    <w:rsid w:val="00716088"/>
    <w:rsid w:val="007214A3"/>
    <w:rsid w:val="00725F17"/>
    <w:rsid w:val="0073000A"/>
    <w:rsid w:val="007311C5"/>
    <w:rsid w:val="0073399F"/>
    <w:rsid w:val="00733DA2"/>
    <w:rsid w:val="00733DAE"/>
    <w:rsid w:val="00735BD6"/>
    <w:rsid w:val="007370FB"/>
    <w:rsid w:val="007375CC"/>
    <w:rsid w:val="00737B8B"/>
    <w:rsid w:val="00740790"/>
    <w:rsid w:val="00741872"/>
    <w:rsid w:val="0074253E"/>
    <w:rsid w:val="0074399A"/>
    <w:rsid w:val="00744F36"/>
    <w:rsid w:val="0074746E"/>
    <w:rsid w:val="007512E0"/>
    <w:rsid w:val="00752513"/>
    <w:rsid w:val="00753191"/>
    <w:rsid w:val="007538A1"/>
    <w:rsid w:val="007546D8"/>
    <w:rsid w:val="007556E0"/>
    <w:rsid w:val="00755B65"/>
    <w:rsid w:val="00762FC3"/>
    <w:rsid w:val="00767DD3"/>
    <w:rsid w:val="007729AC"/>
    <w:rsid w:val="00772D5E"/>
    <w:rsid w:val="00774877"/>
    <w:rsid w:val="0077545F"/>
    <w:rsid w:val="00775AEA"/>
    <w:rsid w:val="00777960"/>
    <w:rsid w:val="0078083F"/>
    <w:rsid w:val="00780EE3"/>
    <w:rsid w:val="00791097"/>
    <w:rsid w:val="0079237C"/>
    <w:rsid w:val="00792BF2"/>
    <w:rsid w:val="007948B9"/>
    <w:rsid w:val="0079494D"/>
    <w:rsid w:val="00794A8D"/>
    <w:rsid w:val="00795DEA"/>
    <w:rsid w:val="007A09B2"/>
    <w:rsid w:val="007A2D5B"/>
    <w:rsid w:val="007A3390"/>
    <w:rsid w:val="007A3A9C"/>
    <w:rsid w:val="007A4430"/>
    <w:rsid w:val="007A56B3"/>
    <w:rsid w:val="007A723F"/>
    <w:rsid w:val="007B2AA9"/>
    <w:rsid w:val="007B387A"/>
    <w:rsid w:val="007B5CB9"/>
    <w:rsid w:val="007B6D3B"/>
    <w:rsid w:val="007C754B"/>
    <w:rsid w:val="007D0F20"/>
    <w:rsid w:val="007D25D8"/>
    <w:rsid w:val="007D2BA0"/>
    <w:rsid w:val="007D3065"/>
    <w:rsid w:val="007D44E6"/>
    <w:rsid w:val="007E0D86"/>
    <w:rsid w:val="007E2456"/>
    <w:rsid w:val="007E34F9"/>
    <w:rsid w:val="007E5927"/>
    <w:rsid w:val="007E5989"/>
    <w:rsid w:val="007E724E"/>
    <w:rsid w:val="007E7A6D"/>
    <w:rsid w:val="007F1256"/>
    <w:rsid w:val="007F432C"/>
    <w:rsid w:val="007F628C"/>
    <w:rsid w:val="007F6E3C"/>
    <w:rsid w:val="00801C3F"/>
    <w:rsid w:val="00804039"/>
    <w:rsid w:val="00804DC8"/>
    <w:rsid w:val="00805CEF"/>
    <w:rsid w:val="00810D2C"/>
    <w:rsid w:val="008121F9"/>
    <w:rsid w:val="00812B66"/>
    <w:rsid w:val="00812BD8"/>
    <w:rsid w:val="00813942"/>
    <w:rsid w:val="008157E0"/>
    <w:rsid w:val="008161B3"/>
    <w:rsid w:val="008203EB"/>
    <w:rsid w:val="00820B3D"/>
    <w:rsid w:val="008238B5"/>
    <w:rsid w:val="00823A98"/>
    <w:rsid w:val="00833EE7"/>
    <w:rsid w:val="00834446"/>
    <w:rsid w:val="0083564A"/>
    <w:rsid w:val="0084218C"/>
    <w:rsid w:val="00842AEF"/>
    <w:rsid w:val="00843ECC"/>
    <w:rsid w:val="00843EFC"/>
    <w:rsid w:val="00844920"/>
    <w:rsid w:val="00847B8E"/>
    <w:rsid w:val="008513EF"/>
    <w:rsid w:val="00852390"/>
    <w:rsid w:val="008538BD"/>
    <w:rsid w:val="00854CD5"/>
    <w:rsid w:val="00855C23"/>
    <w:rsid w:val="00857832"/>
    <w:rsid w:val="008614E4"/>
    <w:rsid w:val="00866677"/>
    <w:rsid w:val="00866B3B"/>
    <w:rsid w:val="008710EB"/>
    <w:rsid w:val="008726F5"/>
    <w:rsid w:val="00873589"/>
    <w:rsid w:val="00873F15"/>
    <w:rsid w:val="0087545B"/>
    <w:rsid w:val="008765F9"/>
    <w:rsid w:val="00876E20"/>
    <w:rsid w:val="00880C23"/>
    <w:rsid w:val="008826BF"/>
    <w:rsid w:val="00883092"/>
    <w:rsid w:val="00883A7F"/>
    <w:rsid w:val="00885264"/>
    <w:rsid w:val="0088627C"/>
    <w:rsid w:val="00887654"/>
    <w:rsid w:val="00892333"/>
    <w:rsid w:val="00893078"/>
    <w:rsid w:val="00893FEC"/>
    <w:rsid w:val="00894103"/>
    <w:rsid w:val="00895888"/>
    <w:rsid w:val="008A299B"/>
    <w:rsid w:val="008A3C1B"/>
    <w:rsid w:val="008A4129"/>
    <w:rsid w:val="008A7802"/>
    <w:rsid w:val="008B4822"/>
    <w:rsid w:val="008B4B5D"/>
    <w:rsid w:val="008B54F0"/>
    <w:rsid w:val="008C0B09"/>
    <w:rsid w:val="008C1B39"/>
    <w:rsid w:val="008C3382"/>
    <w:rsid w:val="008C67FE"/>
    <w:rsid w:val="008C6A9C"/>
    <w:rsid w:val="008C7631"/>
    <w:rsid w:val="008D0943"/>
    <w:rsid w:val="008D0F3E"/>
    <w:rsid w:val="008D273A"/>
    <w:rsid w:val="008D3817"/>
    <w:rsid w:val="008D39F1"/>
    <w:rsid w:val="008D739F"/>
    <w:rsid w:val="008E0D62"/>
    <w:rsid w:val="008E4335"/>
    <w:rsid w:val="008E71D1"/>
    <w:rsid w:val="008F0C54"/>
    <w:rsid w:val="008F1A0A"/>
    <w:rsid w:val="008F4043"/>
    <w:rsid w:val="008F6431"/>
    <w:rsid w:val="008F7ED1"/>
    <w:rsid w:val="0090048C"/>
    <w:rsid w:val="0090230A"/>
    <w:rsid w:val="00902460"/>
    <w:rsid w:val="00902749"/>
    <w:rsid w:val="0090276C"/>
    <w:rsid w:val="00902F8A"/>
    <w:rsid w:val="00903440"/>
    <w:rsid w:val="00910E75"/>
    <w:rsid w:val="00913DF0"/>
    <w:rsid w:val="00914585"/>
    <w:rsid w:val="00914DCA"/>
    <w:rsid w:val="009150A4"/>
    <w:rsid w:val="00916DDC"/>
    <w:rsid w:val="00916F40"/>
    <w:rsid w:val="0091744A"/>
    <w:rsid w:val="00920411"/>
    <w:rsid w:val="00921AC0"/>
    <w:rsid w:val="00921CBD"/>
    <w:rsid w:val="009248CC"/>
    <w:rsid w:val="00925AE8"/>
    <w:rsid w:val="00925F96"/>
    <w:rsid w:val="0092737A"/>
    <w:rsid w:val="0092743E"/>
    <w:rsid w:val="0092777E"/>
    <w:rsid w:val="009308DD"/>
    <w:rsid w:val="0093097F"/>
    <w:rsid w:val="00933A8E"/>
    <w:rsid w:val="00933CC3"/>
    <w:rsid w:val="009340FE"/>
    <w:rsid w:val="00934AA7"/>
    <w:rsid w:val="00935307"/>
    <w:rsid w:val="00937D8C"/>
    <w:rsid w:val="0094234C"/>
    <w:rsid w:val="00942643"/>
    <w:rsid w:val="00944895"/>
    <w:rsid w:val="00944B60"/>
    <w:rsid w:val="00946581"/>
    <w:rsid w:val="009472FA"/>
    <w:rsid w:val="00947D9D"/>
    <w:rsid w:val="0095255E"/>
    <w:rsid w:val="00953583"/>
    <w:rsid w:val="00955C82"/>
    <w:rsid w:val="00957CA1"/>
    <w:rsid w:val="0096157A"/>
    <w:rsid w:val="00961DE1"/>
    <w:rsid w:val="009643A7"/>
    <w:rsid w:val="00967122"/>
    <w:rsid w:val="00970EFD"/>
    <w:rsid w:val="009721F7"/>
    <w:rsid w:val="009744BE"/>
    <w:rsid w:val="0097691A"/>
    <w:rsid w:val="00976C85"/>
    <w:rsid w:val="00983AA2"/>
    <w:rsid w:val="0098419B"/>
    <w:rsid w:val="00984D61"/>
    <w:rsid w:val="009873A9"/>
    <w:rsid w:val="00992099"/>
    <w:rsid w:val="00992898"/>
    <w:rsid w:val="00992A8B"/>
    <w:rsid w:val="00996D38"/>
    <w:rsid w:val="009A0FE2"/>
    <w:rsid w:val="009A2A70"/>
    <w:rsid w:val="009A41AF"/>
    <w:rsid w:val="009A5AE3"/>
    <w:rsid w:val="009A5CF1"/>
    <w:rsid w:val="009B1066"/>
    <w:rsid w:val="009B1FE4"/>
    <w:rsid w:val="009B4D48"/>
    <w:rsid w:val="009B539D"/>
    <w:rsid w:val="009B660A"/>
    <w:rsid w:val="009B7B1C"/>
    <w:rsid w:val="009C025C"/>
    <w:rsid w:val="009C0BA9"/>
    <w:rsid w:val="009C1547"/>
    <w:rsid w:val="009C1B87"/>
    <w:rsid w:val="009C25B9"/>
    <w:rsid w:val="009C46E4"/>
    <w:rsid w:val="009D3722"/>
    <w:rsid w:val="009D5574"/>
    <w:rsid w:val="009D6F56"/>
    <w:rsid w:val="009D78A2"/>
    <w:rsid w:val="009D79BD"/>
    <w:rsid w:val="009E1239"/>
    <w:rsid w:val="009E3EA2"/>
    <w:rsid w:val="009E44BE"/>
    <w:rsid w:val="009E4857"/>
    <w:rsid w:val="009E572F"/>
    <w:rsid w:val="009E7530"/>
    <w:rsid w:val="009E7A35"/>
    <w:rsid w:val="009F01FE"/>
    <w:rsid w:val="009F2927"/>
    <w:rsid w:val="009F2D5D"/>
    <w:rsid w:val="009F2E0D"/>
    <w:rsid w:val="009F46EA"/>
    <w:rsid w:val="009F6959"/>
    <w:rsid w:val="009F78B3"/>
    <w:rsid w:val="009F7F5F"/>
    <w:rsid w:val="00A02140"/>
    <w:rsid w:val="00A032E8"/>
    <w:rsid w:val="00A03CC5"/>
    <w:rsid w:val="00A049F8"/>
    <w:rsid w:val="00A055AE"/>
    <w:rsid w:val="00A06BE2"/>
    <w:rsid w:val="00A06CC9"/>
    <w:rsid w:val="00A170CB"/>
    <w:rsid w:val="00A20208"/>
    <w:rsid w:val="00A20F68"/>
    <w:rsid w:val="00A272A1"/>
    <w:rsid w:val="00A27856"/>
    <w:rsid w:val="00A35971"/>
    <w:rsid w:val="00A37208"/>
    <w:rsid w:val="00A37350"/>
    <w:rsid w:val="00A378CF"/>
    <w:rsid w:val="00A41ED1"/>
    <w:rsid w:val="00A42D1D"/>
    <w:rsid w:val="00A44D64"/>
    <w:rsid w:val="00A44F29"/>
    <w:rsid w:val="00A51197"/>
    <w:rsid w:val="00A522C4"/>
    <w:rsid w:val="00A540D3"/>
    <w:rsid w:val="00A54F5F"/>
    <w:rsid w:val="00A56C98"/>
    <w:rsid w:val="00A57649"/>
    <w:rsid w:val="00A613C7"/>
    <w:rsid w:val="00A61B3B"/>
    <w:rsid w:val="00A644DD"/>
    <w:rsid w:val="00A64A49"/>
    <w:rsid w:val="00A707F2"/>
    <w:rsid w:val="00A70DC6"/>
    <w:rsid w:val="00A726D1"/>
    <w:rsid w:val="00A74090"/>
    <w:rsid w:val="00A749B0"/>
    <w:rsid w:val="00A75219"/>
    <w:rsid w:val="00A76460"/>
    <w:rsid w:val="00A7705E"/>
    <w:rsid w:val="00A81777"/>
    <w:rsid w:val="00A81DEB"/>
    <w:rsid w:val="00A84D8F"/>
    <w:rsid w:val="00A852D4"/>
    <w:rsid w:val="00A91CA7"/>
    <w:rsid w:val="00A92A32"/>
    <w:rsid w:val="00A9383A"/>
    <w:rsid w:val="00A94C90"/>
    <w:rsid w:val="00A97D83"/>
    <w:rsid w:val="00AA0857"/>
    <w:rsid w:val="00AA72DC"/>
    <w:rsid w:val="00AA7793"/>
    <w:rsid w:val="00AA7A8D"/>
    <w:rsid w:val="00AB2F41"/>
    <w:rsid w:val="00AB4267"/>
    <w:rsid w:val="00AB490C"/>
    <w:rsid w:val="00AB5E6B"/>
    <w:rsid w:val="00AB7D6A"/>
    <w:rsid w:val="00AC08D7"/>
    <w:rsid w:val="00AC0FD7"/>
    <w:rsid w:val="00AC2AC9"/>
    <w:rsid w:val="00AC353F"/>
    <w:rsid w:val="00AC4192"/>
    <w:rsid w:val="00AC5227"/>
    <w:rsid w:val="00AC5BE8"/>
    <w:rsid w:val="00AC699B"/>
    <w:rsid w:val="00AD2310"/>
    <w:rsid w:val="00AD38A5"/>
    <w:rsid w:val="00AE0DF9"/>
    <w:rsid w:val="00AE11C5"/>
    <w:rsid w:val="00AE4B71"/>
    <w:rsid w:val="00AE5849"/>
    <w:rsid w:val="00AF1B6E"/>
    <w:rsid w:val="00AF2260"/>
    <w:rsid w:val="00AF6AFF"/>
    <w:rsid w:val="00AF7969"/>
    <w:rsid w:val="00B01CCD"/>
    <w:rsid w:val="00B02C39"/>
    <w:rsid w:val="00B03A8E"/>
    <w:rsid w:val="00B03CE9"/>
    <w:rsid w:val="00B04B00"/>
    <w:rsid w:val="00B04D87"/>
    <w:rsid w:val="00B065CA"/>
    <w:rsid w:val="00B06AE8"/>
    <w:rsid w:val="00B1038A"/>
    <w:rsid w:val="00B12B85"/>
    <w:rsid w:val="00B13B7F"/>
    <w:rsid w:val="00B15CE8"/>
    <w:rsid w:val="00B15E27"/>
    <w:rsid w:val="00B16D95"/>
    <w:rsid w:val="00B17A4A"/>
    <w:rsid w:val="00B17AAA"/>
    <w:rsid w:val="00B20A4E"/>
    <w:rsid w:val="00B20E3C"/>
    <w:rsid w:val="00B21D10"/>
    <w:rsid w:val="00B22BFE"/>
    <w:rsid w:val="00B23A8F"/>
    <w:rsid w:val="00B23B76"/>
    <w:rsid w:val="00B23DBC"/>
    <w:rsid w:val="00B262F4"/>
    <w:rsid w:val="00B27D44"/>
    <w:rsid w:val="00B312E1"/>
    <w:rsid w:val="00B313C6"/>
    <w:rsid w:val="00B327FA"/>
    <w:rsid w:val="00B32FB1"/>
    <w:rsid w:val="00B34804"/>
    <w:rsid w:val="00B35077"/>
    <w:rsid w:val="00B3609C"/>
    <w:rsid w:val="00B36319"/>
    <w:rsid w:val="00B36A95"/>
    <w:rsid w:val="00B36EE5"/>
    <w:rsid w:val="00B42EFC"/>
    <w:rsid w:val="00B43F77"/>
    <w:rsid w:val="00B44911"/>
    <w:rsid w:val="00B45F78"/>
    <w:rsid w:val="00B5138C"/>
    <w:rsid w:val="00B522E5"/>
    <w:rsid w:val="00B5372F"/>
    <w:rsid w:val="00B54850"/>
    <w:rsid w:val="00B559BF"/>
    <w:rsid w:val="00B55F7F"/>
    <w:rsid w:val="00B60A42"/>
    <w:rsid w:val="00B61504"/>
    <w:rsid w:val="00B618F6"/>
    <w:rsid w:val="00B61921"/>
    <w:rsid w:val="00B62335"/>
    <w:rsid w:val="00B623C8"/>
    <w:rsid w:val="00B6377E"/>
    <w:rsid w:val="00B63937"/>
    <w:rsid w:val="00B65F9C"/>
    <w:rsid w:val="00B66136"/>
    <w:rsid w:val="00B66D27"/>
    <w:rsid w:val="00B67D4E"/>
    <w:rsid w:val="00B67E0B"/>
    <w:rsid w:val="00B7388B"/>
    <w:rsid w:val="00B73E60"/>
    <w:rsid w:val="00B74790"/>
    <w:rsid w:val="00B77102"/>
    <w:rsid w:val="00B776E3"/>
    <w:rsid w:val="00B77C41"/>
    <w:rsid w:val="00B8021D"/>
    <w:rsid w:val="00B8051A"/>
    <w:rsid w:val="00B8197C"/>
    <w:rsid w:val="00B81E1F"/>
    <w:rsid w:val="00B81EFA"/>
    <w:rsid w:val="00B84A64"/>
    <w:rsid w:val="00B85ABC"/>
    <w:rsid w:val="00B85F3A"/>
    <w:rsid w:val="00B900F8"/>
    <w:rsid w:val="00B90B64"/>
    <w:rsid w:val="00B97424"/>
    <w:rsid w:val="00BA1039"/>
    <w:rsid w:val="00BA25E5"/>
    <w:rsid w:val="00BA3A88"/>
    <w:rsid w:val="00BA5964"/>
    <w:rsid w:val="00BA6FBA"/>
    <w:rsid w:val="00BA79ED"/>
    <w:rsid w:val="00BB0291"/>
    <w:rsid w:val="00BB1E07"/>
    <w:rsid w:val="00BB35A5"/>
    <w:rsid w:val="00BB7332"/>
    <w:rsid w:val="00BB7D76"/>
    <w:rsid w:val="00BC0A4C"/>
    <w:rsid w:val="00BC0C63"/>
    <w:rsid w:val="00BC131A"/>
    <w:rsid w:val="00BC6104"/>
    <w:rsid w:val="00BD0B71"/>
    <w:rsid w:val="00BD0CBB"/>
    <w:rsid w:val="00BD1AC9"/>
    <w:rsid w:val="00BD440B"/>
    <w:rsid w:val="00BD4F3F"/>
    <w:rsid w:val="00BD5270"/>
    <w:rsid w:val="00BD5625"/>
    <w:rsid w:val="00BD566E"/>
    <w:rsid w:val="00BD5E39"/>
    <w:rsid w:val="00BD5F19"/>
    <w:rsid w:val="00BD6863"/>
    <w:rsid w:val="00BE3559"/>
    <w:rsid w:val="00BE548F"/>
    <w:rsid w:val="00BE59C8"/>
    <w:rsid w:val="00BE7228"/>
    <w:rsid w:val="00BF116B"/>
    <w:rsid w:val="00BF32AD"/>
    <w:rsid w:val="00BF4988"/>
    <w:rsid w:val="00BF49D7"/>
    <w:rsid w:val="00BF59B9"/>
    <w:rsid w:val="00C036B7"/>
    <w:rsid w:val="00C03F25"/>
    <w:rsid w:val="00C047FD"/>
    <w:rsid w:val="00C05348"/>
    <w:rsid w:val="00C05959"/>
    <w:rsid w:val="00C05C90"/>
    <w:rsid w:val="00C11448"/>
    <w:rsid w:val="00C12079"/>
    <w:rsid w:val="00C12B76"/>
    <w:rsid w:val="00C12CF8"/>
    <w:rsid w:val="00C136CB"/>
    <w:rsid w:val="00C200CC"/>
    <w:rsid w:val="00C2051B"/>
    <w:rsid w:val="00C20E1E"/>
    <w:rsid w:val="00C2262F"/>
    <w:rsid w:val="00C226CA"/>
    <w:rsid w:val="00C22A1D"/>
    <w:rsid w:val="00C247CC"/>
    <w:rsid w:val="00C30261"/>
    <w:rsid w:val="00C3091C"/>
    <w:rsid w:val="00C35767"/>
    <w:rsid w:val="00C3702A"/>
    <w:rsid w:val="00C43D10"/>
    <w:rsid w:val="00C446A4"/>
    <w:rsid w:val="00C460D1"/>
    <w:rsid w:val="00C55019"/>
    <w:rsid w:val="00C61CF7"/>
    <w:rsid w:val="00C628C4"/>
    <w:rsid w:val="00C62A71"/>
    <w:rsid w:val="00C6484A"/>
    <w:rsid w:val="00C64F3A"/>
    <w:rsid w:val="00C67137"/>
    <w:rsid w:val="00C70C81"/>
    <w:rsid w:val="00C716B6"/>
    <w:rsid w:val="00C722F2"/>
    <w:rsid w:val="00C72E2B"/>
    <w:rsid w:val="00C74174"/>
    <w:rsid w:val="00C74515"/>
    <w:rsid w:val="00C74DBE"/>
    <w:rsid w:val="00C75169"/>
    <w:rsid w:val="00C8023D"/>
    <w:rsid w:val="00C8042B"/>
    <w:rsid w:val="00C809B0"/>
    <w:rsid w:val="00C8143F"/>
    <w:rsid w:val="00C84FA8"/>
    <w:rsid w:val="00C85525"/>
    <w:rsid w:val="00C85A7C"/>
    <w:rsid w:val="00C86AD2"/>
    <w:rsid w:val="00C86E16"/>
    <w:rsid w:val="00C9053D"/>
    <w:rsid w:val="00C9479E"/>
    <w:rsid w:val="00C96D25"/>
    <w:rsid w:val="00C97A89"/>
    <w:rsid w:val="00CA3793"/>
    <w:rsid w:val="00CA39C8"/>
    <w:rsid w:val="00CA3B1A"/>
    <w:rsid w:val="00CA488A"/>
    <w:rsid w:val="00CA5428"/>
    <w:rsid w:val="00CA5491"/>
    <w:rsid w:val="00CA61E9"/>
    <w:rsid w:val="00CA69DF"/>
    <w:rsid w:val="00CA715F"/>
    <w:rsid w:val="00CB0268"/>
    <w:rsid w:val="00CB2201"/>
    <w:rsid w:val="00CB2776"/>
    <w:rsid w:val="00CB4120"/>
    <w:rsid w:val="00CB452F"/>
    <w:rsid w:val="00CB610B"/>
    <w:rsid w:val="00CB7683"/>
    <w:rsid w:val="00CC34CC"/>
    <w:rsid w:val="00CC42F5"/>
    <w:rsid w:val="00CC4ADD"/>
    <w:rsid w:val="00CC5044"/>
    <w:rsid w:val="00CC5E2A"/>
    <w:rsid w:val="00CC6124"/>
    <w:rsid w:val="00CC6958"/>
    <w:rsid w:val="00CD1AC4"/>
    <w:rsid w:val="00CD1D69"/>
    <w:rsid w:val="00CD6263"/>
    <w:rsid w:val="00CE1513"/>
    <w:rsid w:val="00CE2079"/>
    <w:rsid w:val="00CE233F"/>
    <w:rsid w:val="00CE5724"/>
    <w:rsid w:val="00CE5D00"/>
    <w:rsid w:val="00CE70FA"/>
    <w:rsid w:val="00CE78B7"/>
    <w:rsid w:val="00CF0590"/>
    <w:rsid w:val="00CF3010"/>
    <w:rsid w:val="00CF3209"/>
    <w:rsid w:val="00CF3678"/>
    <w:rsid w:val="00CF3980"/>
    <w:rsid w:val="00CF6966"/>
    <w:rsid w:val="00D02898"/>
    <w:rsid w:val="00D035B1"/>
    <w:rsid w:val="00D04096"/>
    <w:rsid w:val="00D04B7F"/>
    <w:rsid w:val="00D05903"/>
    <w:rsid w:val="00D0596C"/>
    <w:rsid w:val="00D06116"/>
    <w:rsid w:val="00D07712"/>
    <w:rsid w:val="00D165BF"/>
    <w:rsid w:val="00D17889"/>
    <w:rsid w:val="00D21145"/>
    <w:rsid w:val="00D21E04"/>
    <w:rsid w:val="00D240EB"/>
    <w:rsid w:val="00D24C8A"/>
    <w:rsid w:val="00D26CE9"/>
    <w:rsid w:val="00D26F85"/>
    <w:rsid w:val="00D3117D"/>
    <w:rsid w:val="00D3155F"/>
    <w:rsid w:val="00D331E2"/>
    <w:rsid w:val="00D33B09"/>
    <w:rsid w:val="00D345E7"/>
    <w:rsid w:val="00D34BAF"/>
    <w:rsid w:val="00D37139"/>
    <w:rsid w:val="00D400CB"/>
    <w:rsid w:val="00D431B7"/>
    <w:rsid w:val="00D4357C"/>
    <w:rsid w:val="00D43EE4"/>
    <w:rsid w:val="00D46589"/>
    <w:rsid w:val="00D50DD5"/>
    <w:rsid w:val="00D51F56"/>
    <w:rsid w:val="00D52E2A"/>
    <w:rsid w:val="00D52E79"/>
    <w:rsid w:val="00D53A76"/>
    <w:rsid w:val="00D53E2A"/>
    <w:rsid w:val="00D55887"/>
    <w:rsid w:val="00D619AE"/>
    <w:rsid w:val="00D61D18"/>
    <w:rsid w:val="00D64166"/>
    <w:rsid w:val="00D641F8"/>
    <w:rsid w:val="00D66D1D"/>
    <w:rsid w:val="00D70954"/>
    <w:rsid w:val="00D73ECD"/>
    <w:rsid w:val="00D76B38"/>
    <w:rsid w:val="00D77129"/>
    <w:rsid w:val="00D77959"/>
    <w:rsid w:val="00D81ACA"/>
    <w:rsid w:val="00D866B2"/>
    <w:rsid w:val="00D86E0F"/>
    <w:rsid w:val="00D91281"/>
    <w:rsid w:val="00D9176F"/>
    <w:rsid w:val="00D92645"/>
    <w:rsid w:val="00D93AC1"/>
    <w:rsid w:val="00D962C0"/>
    <w:rsid w:val="00D968C1"/>
    <w:rsid w:val="00DB060F"/>
    <w:rsid w:val="00DB0C77"/>
    <w:rsid w:val="00DB1792"/>
    <w:rsid w:val="00DB37CC"/>
    <w:rsid w:val="00DB5252"/>
    <w:rsid w:val="00DB64F0"/>
    <w:rsid w:val="00DB6CB3"/>
    <w:rsid w:val="00DB7DF4"/>
    <w:rsid w:val="00DC205B"/>
    <w:rsid w:val="00DC2F50"/>
    <w:rsid w:val="00DC4400"/>
    <w:rsid w:val="00DC4B63"/>
    <w:rsid w:val="00DC6AEF"/>
    <w:rsid w:val="00DC75E0"/>
    <w:rsid w:val="00DD0A05"/>
    <w:rsid w:val="00DD1BAC"/>
    <w:rsid w:val="00DD347A"/>
    <w:rsid w:val="00DD3610"/>
    <w:rsid w:val="00DD4CCA"/>
    <w:rsid w:val="00DE5E19"/>
    <w:rsid w:val="00DE6688"/>
    <w:rsid w:val="00DF1254"/>
    <w:rsid w:val="00DF1462"/>
    <w:rsid w:val="00DF2250"/>
    <w:rsid w:val="00DF3716"/>
    <w:rsid w:val="00DF3F7F"/>
    <w:rsid w:val="00DF44CF"/>
    <w:rsid w:val="00DF4879"/>
    <w:rsid w:val="00DF584F"/>
    <w:rsid w:val="00DF5B6F"/>
    <w:rsid w:val="00DF6DC3"/>
    <w:rsid w:val="00DF7E85"/>
    <w:rsid w:val="00E027D9"/>
    <w:rsid w:val="00E02955"/>
    <w:rsid w:val="00E0630E"/>
    <w:rsid w:val="00E06DF2"/>
    <w:rsid w:val="00E07042"/>
    <w:rsid w:val="00E07187"/>
    <w:rsid w:val="00E078B4"/>
    <w:rsid w:val="00E10864"/>
    <w:rsid w:val="00E11AFA"/>
    <w:rsid w:val="00E11C57"/>
    <w:rsid w:val="00E122DF"/>
    <w:rsid w:val="00E1322A"/>
    <w:rsid w:val="00E14893"/>
    <w:rsid w:val="00E16DB1"/>
    <w:rsid w:val="00E20539"/>
    <w:rsid w:val="00E22BAD"/>
    <w:rsid w:val="00E24121"/>
    <w:rsid w:val="00E260C4"/>
    <w:rsid w:val="00E262DB"/>
    <w:rsid w:val="00E26A48"/>
    <w:rsid w:val="00E26DA9"/>
    <w:rsid w:val="00E273D5"/>
    <w:rsid w:val="00E323EB"/>
    <w:rsid w:val="00E35BB2"/>
    <w:rsid w:val="00E36B7F"/>
    <w:rsid w:val="00E41FAD"/>
    <w:rsid w:val="00E42F86"/>
    <w:rsid w:val="00E43E3B"/>
    <w:rsid w:val="00E44274"/>
    <w:rsid w:val="00E447A3"/>
    <w:rsid w:val="00E4598C"/>
    <w:rsid w:val="00E459A1"/>
    <w:rsid w:val="00E5106D"/>
    <w:rsid w:val="00E5269C"/>
    <w:rsid w:val="00E5373F"/>
    <w:rsid w:val="00E5632B"/>
    <w:rsid w:val="00E57CB6"/>
    <w:rsid w:val="00E6125C"/>
    <w:rsid w:val="00E61433"/>
    <w:rsid w:val="00E61D94"/>
    <w:rsid w:val="00E669F3"/>
    <w:rsid w:val="00E706E5"/>
    <w:rsid w:val="00E739EF"/>
    <w:rsid w:val="00E75325"/>
    <w:rsid w:val="00E77E13"/>
    <w:rsid w:val="00E825C0"/>
    <w:rsid w:val="00E82861"/>
    <w:rsid w:val="00E82F0C"/>
    <w:rsid w:val="00E82F81"/>
    <w:rsid w:val="00E83230"/>
    <w:rsid w:val="00E833DB"/>
    <w:rsid w:val="00E879BF"/>
    <w:rsid w:val="00E906FC"/>
    <w:rsid w:val="00E90DBF"/>
    <w:rsid w:val="00E920D1"/>
    <w:rsid w:val="00E92C6E"/>
    <w:rsid w:val="00E93D50"/>
    <w:rsid w:val="00E942F7"/>
    <w:rsid w:val="00E94C7C"/>
    <w:rsid w:val="00E96EC3"/>
    <w:rsid w:val="00EA00BA"/>
    <w:rsid w:val="00EA20ED"/>
    <w:rsid w:val="00EA21D0"/>
    <w:rsid w:val="00EA2D40"/>
    <w:rsid w:val="00EA2DE1"/>
    <w:rsid w:val="00EA3427"/>
    <w:rsid w:val="00EA6BDF"/>
    <w:rsid w:val="00EA6E8F"/>
    <w:rsid w:val="00EB0860"/>
    <w:rsid w:val="00EB0972"/>
    <w:rsid w:val="00EB21DE"/>
    <w:rsid w:val="00EB4946"/>
    <w:rsid w:val="00EC3133"/>
    <w:rsid w:val="00EC34E9"/>
    <w:rsid w:val="00EC4646"/>
    <w:rsid w:val="00EC4FB3"/>
    <w:rsid w:val="00EC5AA2"/>
    <w:rsid w:val="00EC5E88"/>
    <w:rsid w:val="00EC5FB7"/>
    <w:rsid w:val="00EC628C"/>
    <w:rsid w:val="00EC6926"/>
    <w:rsid w:val="00EC7DEF"/>
    <w:rsid w:val="00ED371E"/>
    <w:rsid w:val="00ED6741"/>
    <w:rsid w:val="00EE1B41"/>
    <w:rsid w:val="00EE50A9"/>
    <w:rsid w:val="00EE5653"/>
    <w:rsid w:val="00EE61AB"/>
    <w:rsid w:val="00EF0175"/>
    <w:rsid w:val="00EF2941"/>
    <w:rsid w:val="00EF55CD"/>
    <w:rsid w:val="00EF7504"/>
    <w:rsid w:val="00F00F43"/>
    <w:rsid w:val="00F01196"/>
    <w:rsid w:val="00F02558"/>
    <w:rsid w:val="00F0375F"/>
    <w:rsid w:val="00F040C4"/>
    <w:rsid w:val="00F04900"/>
    <w:rsid w:val="00F04D98"/>
    <w:rsid w:val="00F07042"/>
    <w:rsid w:val="00F10BDC"/>
    <w:rsid w:val="00F12CBB"/>
    <w:rsid w:val="00F139D8"/>
    <w:rsid w:val="00F13A97"/>
    <w:rsid w:val="00F14B3A"/>
    <w:rsid w:val="00F1536F"/>
    <w:rsid w:val="00F15DEB"/>
    <w:rsid w:val="00F169F1"/>
    <w:rsid w:val="00F20C87"/>
    <w:rsid w:val="00F213FB"/>
    <w:rsid w:val="00F22CF5"/>
    <w:rsid w:val="00F27C9F"/>
    <w:rsid w:val="00F31C2E"/>
    <w:rsid w:val="00F320D6"/>
    <w:rsid w:val="00F335F4"/>
    <w:rsid w:val="00F33B54"/>
    <w:rsid w:val="00F36AE6"/>
    <w:rsid w:val="00F374D6"/>
    <w:rsid w:val="00F376A8"/>
    <w:rsid w:val="00F41BDF"/>
    <w:rsid w:val="00F4281B"/>
    <w:rsid w:val="00F42C90"/>
    <w:rsid w:val="00F439C5"/>
    <w:rsid w:val="00F43C54"/>
    <w:rsid w:val="00F44739"/>
    <w:rsid w:val="00F447ED"/>
    <w:rsid w:val="00F4492F"/>
    <w:rsid w:val="00F458FE"/>
    <w:rsid w:val="00F45EE9"/>
    <w:rsid w:val="00F479CC"/>
    <w:rsid w:val="00F47CAA"/>
    <w:rsid w:val="00F50AED"/>
    <w:rsid w:val="00F52CE4"/>
    <w:rsid w:val="00F55A29"/>
    <w:rsid w:val="00F55BDA"/>
    <w:rsid w:val="00F57EA7"/>
    <w:rsid w:val="00F62549"/>
    <w:rsid w:val="00F631A8"/>
    <w:rsid w:val="00F63A19"/>
    <w:rsid w:val="00F655AA"/>
    <w:rsid w:val="00F6661D"/>
    <w:rsid w:val="00F66E16"/>
    <w:rsid w:val="00F71847"/>
    <w:rsid w:val="00F71E43"/>
    <w:rsid w:val="00F72569"/>
    <w:rsid w:val="00F73BB3"/>
    <w:rsid w:val="00F73C51"/>
    <w:rsid w:val="00F73D40"/>
    <w:rsid w:val="00F75168"/>
    <w:rsid w:val="00F7605F"/>
    <w:rsid w:val="00F76D29"/>
    <w:rsid w:val="00F76DBB"/>
    <w:rsid w:val="00F771E2"/>
    <w:rsid w:val="00F7780E"/>
    <w:rsid w:val="00F80390"/>
    <w:rsid w:val="00F82785"/>
    <w:rsid w:val="00F8321F"/>
    <w:rsid w:val="00F83A29"/>
    <w:rsid w:val="00F85C49"/>
    <w:rsid w:val="00F87BA3"/>
    <w:rsid w:val="00F96EF4"/>
    <w:rsid w:val="00FA0C6C"/>
    <w:rsid w:val="00FA0D60"/>
    <w:rsid w:val="00FA2414"/>
    <w:rsid w:val="00FA2D05"/>
    <w:rsid w:val="00FA3294"/>
    <w:rsid w:val="00FA3296"/>
    <w:rsid w:val="00FA33E4"/>
    <w:rsid w:val="00FA4B40"/>
    <w:rsid w:val="00FA7651"/>
    <w:rsid w:val="00FB0F8B"/>
    <w:rsid w:val="00FB1564"/>
    <w:rsid w:val="00FB2C79"/>
    <w:rsid w:val="00FB5E4E"/>
    <w:rsid w:val="00FC2511"/>
    <w:rsid w:val="00FC2E35"/>
    <w:rsid w:val="00FC7431"/>
    <w:rsid w:val="00FD1EA6"/>
    <w:rsid w:val="00FD27F3"/>
    <w:rsid w:val="00FD49E6"/>
    <w:rsid w:val="00FD4E31"/>
    <w:rsid w:val="00FD6B19"/>
    <w:rsid w:val="00FD7520"/>
    <w:rsid w:val="00FE0C5A"/>
    <w:rsid w:val="00FE13D8"/>
    <w:rsid w:val="00FE203E"/>
    <w:rsid w:val="00FE3FA9"/>
    <w:rsid w:val="00FE62C8"/>
    <w:rsid w:val="00FF0394"/>
    <w:rsid w:val="00FF4AB4"/>
    <w:rsid w:val="00FF50F0"/>
    <w:rsid w:val="00FF5B60"/>
    <w:rsid w:val="00FF7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219B8"/>
  <w15:chartTrackingRefBased/>
  <w15:docId w15:val="{2A003069-9C74-4ACD-8AF7-6C17491A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54"/>
    <w:rPr>
      <w:rFonts w:ascii="Arial" w:hAnsi="Arial"/>
      <w:sz w:val="22"/>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uiPriority w:val="99"/>
    <w:qFormat/>
    <w:rsid w:val="003C462A"/>
    <w:pPr>
      <w:keepNext/>
      <w:numPr>
        <w:numId w:val="1"/>
      </w:numPr>
      <w:outlineLvl w:val="0"/>
    </w:pPr>
    <w:rPr>
      <w:b/>
      <w:bCs/>
      <w:sz w:val="28"/>
      <w:lang w:eastAsia="en-U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qFormat/>
    <w:rsid w:val="00DF1254"/>
    <w:pPr>
      <w:keepNext/>
      <w:numPr>
        <w:ilvl w:val="1"/>
        <w:numId w:val="1"/>
      </w:numPr>
      <w:tabs>
        <w:tab w:val="clear" w:pos="3276"/>
        <w:tab w:val="left" w:pos="567"/>
      </w:tabs>
      <w:ind w:left="576"/>
      <w:outlineLvl w:val="1"/>
    </w:pPr>
    <w:rPr>
      <w:b/>
      <w:bCs/>
      <w:sz w:val="24"/>
      <w:lang w:eastAsia="en-US"/>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9"/>
    <w:qFormat/>
    <w:rsid w:val="003C462A"/>
    <w:pPr>
      <w:keepNext/>
      <w:numPr>
        <w:ilvl w:val="2"/>
        <w:numId w:val="1"/>
      </w:numPr>
      <w:outlineLvl w:val="2"/>
    </w:pPr>
    <w:rPr>
      <w:b/>
      <w:bCs/>
      <w:lang w:eastAsia="en-U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rsid w:val="00DF1254"/>
    <w:pPr>
      <w:keepNext/>
      <w:numPr>
        <w:ilvl w:val="3"/>
        <w:numId w:val="1"/>
      </w:numPr>
      <w:spacing w:before="240" w:after="60"/>
      <w:outlineLvl w:val="3"/>
    </w:pPr>
    <w:rPr>
      <w:b/>
      <w:bCs/>
      <w:szCs w:val="28"/>
      <w:lang w:eastAsia="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DF1254"/>
    <w:pPr>
      <w:numPr>
        <w:ilvl w:val="4"/>
        <w:numId w:val="1"/>
      </w:numPr>
      <w:spacing w:before="240" w:after="60"/>
      <w:outlineLvl w:val="4"/>
    </w:pPr>
    <w:rPr>
      <w:b/>
      <w:bCs/>
      <w:iCs/>
      <w:szCs w:val="26"/>
      <w:lang w:eastAsia="en-US"/>
    </w:rPr>
  </w:style>
  <w:style w:type="paragraph" w:styleId="Heading6">
    <w:name w:val="heading 6"/>
    <w:aliases w:val="Heading 6 (Do Not Use),Heading 6(unused),Legal Level 1.,L1 PIP,Heading 6  Appendix Y &amp; Z,Lev 6,H6 DO NOT USE,Bullet list,PA Appendix,H6,H61,PR14"/>
    <w:basedOn w:val="Normal"/>
    <w:next w:val="Normal"/>
    <w:qFormat/>
    <w:rsid w:val="00DB6CB3"/>
    <w:pPr>
      <w:numPr>
        <w:ilvl w:val="5"/>
        <w:numId w:val="1"/>
      </w:numPr>
      <w:spacing w:before="240" w:after="60"/>
      <w:outlineLvl w:val="5"/>
    </w:pPr>
    <w:rPr>
      <w:b/>
      <w:bCs/>
      <w:szCs w:val="22"/>
      <w:lang w:eastAsia="en-US"/>
    </w:rPr>
  </w:style>
  <w:style w:type="paragraph" w:styleId="Heading7">
    <w:name w:val="heading 7"/>
    <w:aliases w:val="Heading 7 (Do Not Use),Heading 7(unused),Legal Level 1.1.,L2 PIP,Lev 7,H7DO NOT USE,PA Appendix Major"/>
    <w:basedOn w:val="Normal"/>
    <w:next w:val="Normal"/>
    <w:qFormat/>
    <w:rsid w:val="00DB6CB3"/>
    <w:pPr>
      <w:numPr>
        <w:ilvl w:val="6"/>
        <w:numId w:val="1"/>
      </w:numPr>
      <w:spacing w:before="240" w:after="60"/>
      <w:outlineLvl w:val="6"/>
    </w:pPr>
    <w:rPr>
      <w:lang w:eastAsia="en-US"/>
    </w:rPr>
  </w:style>
  <w:style w:type="paragraph" w:styleId="Heading8">
    <w:name w:val="heading 8"/>
    <w:aliases w:val="Heading 8 (Do Not Use),Legal Level 1.1.1.,Lev 8,h8 DO NOT USE,PA Appendix Minor"/>
    <w:basedOn w:val="Normal"/>
    <w:next w:val="Normal"/>
    <w:uiPriority w:val="99"/>
    <w:qFormat/>
    <w:rsid w:val="00DB6CB3"/>
    <w:pPr>
      <w:numPr>
        <w:ilvl w:val="7"/>
        <w:numId w:val="1"/>
      </w:numPr>
      <w:spacing w:before="240" w:after="60"/>
      <w:outlineLvl w:val="7"/>
    </w:pPr>
    <w:rPr>
      <w:i/>
      <w:iCs/>
      <w:lang w:eastAsia="en-US"/>
    </w:rPr>
  </w:style>
  <w:style w:type="paragraph" w:styleId="Heading9">
    <w:name w:val="heading 9"/>
    <w:aliases w:val="Heading 9 (Do Not Use),Heading 9 (defunct),Legal Level 1.1.1.1.,Lev 9,h9 DO NOT USE,App Heading,Titre 10,App1"/>
    <w:basedOn w:val="Normal"/>
    <w:next w:val="Normal"/>
    <w:uiPriority w:val="99"/>
    <w:qFormat/>
    <w:rsid w:val="00DB6CB3"/>
    <w:pPr>
      <w:numPr>
        <w:ilvl w:val="8"/>
        <w:numId w:val="1"/>
      </w:numPr>
      <w:spacing w:before="240" w:after="60"/>
      <w:outlineLvl w:val="8"/>
    </w:pPr>
    <w:rPr>
      <w:rFonts w:cs="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rsid w:val="00DB6CB3"/>
    <w:pPr>
      <w:spacing w:after="160" w:line="240" w:lineRule="exact"/>
    </w:pPr>
    <w:rPr>
      <w:rFonts w:ascii="Verdana" w:hAnsi="Verdana"/>
      <w:sz w:val="20"/>
      <w:szCs w:val="20"/>
      <w:lang w:val="en-US" w:eastAsia="en-US"/>
    </w:rPr>
  </w:style>
  <w:style w:type="paragraph" w:styleId="BalloonText">
    <w:name w:val="Balloon Text"/>
    <w:basedOn w:val="Normal"/>
    <w:semiHidden/>
    <w:rsid w:val="00DB6CB3"/>
    <w:rPr>
      <w:rFonts w:ascii="Tahoma" w:hAnsi="Tahoma" w:cs="Tahoma"/>
      <w:sz w:val="16"/>
      <w:szCs w:val="16"/>
    </w:rPr>
  </w:style>
  <w:style w:type="paragraph" w:styleId="Header">
    <w:name w:val="header"/>
    <w:basedOn w:val="Normal"/>
    <w:link w:val="HeaderChar"/>
    <w:uiPriority w:val="99"/>
    <w:rsid w:val="00DB6CB3"/>
    <w:pPr>
      <w:tabs>
        <w:tab w:val="center" w:pos="4153"/>
        <w:tab w:val="right" w:pos="8306"/>
      </w:tabs>
    </w:pPr>
  </w:style>
  <w:style w:type="paragraph" w:styleId="Footer">
    <w:name w:val="footer"/>
    <w:basedOn w:val="Normal"/>
    <w:link w:val="FooterChar"/>
    <w:uiPriority w:val="99"/>
    <w:rsid w:val="00DB6CB3"/>
    <w:pPr>
      <w:tabs>
        <w:tab w:val="center" w:pos="4153"/>
        <w:tab w:val="right" w:pos="8306"/>
      </w:tabs>
    </w:pPr>
  </w:style>
  <w:style w:type="character" w:styleId="PageNumber">
    <w:name w:val="page number"/>
    <w:basedOn w:val="DefaultParagraphFont"/>
    <w:rsid w:val="00DB6CB3"/>
  </w:style>
  <w:style w:type="character" w:styleId="Hyperlink">
    <w:name w:val="Hyperlink"/>
    <w:rsid w:val="0026590E"/>
    <w:rPr>
      <w:color w:val="0000FF"/>
      <w:u w:val="single"/>
    </w:rPr>
  </w:style>
  <w:style w:type="character" w:styleId="CommentReference">
    <w:name w:val="annotation reference"/>
    <w:semiHidden/>
    <w:rsid w:val="009A41AF"/>
    <w:rPr>
      <w:sz w:val="16"/>
      <w:szCs w:val="16"/>
    </w:rPr>
  </w:style>
  <w:style w:type="paragraph" w:styleId="CommentText">
    <w:name w:val="annotation text"/>
    <w:basedOn w:val="Normal"/>
    <w:semiHidden/>
    <w:rsid w:val="009A41AF"/>
    <w:rPr>
      <w:sz w:val="20"/>
      <w:szCs w:val="20"/>
    </w:rPr>
  </w:style>
  <w:style w:type="paragraph" w:styleId="CommentSubject">
    <w:name w:val="annotation subject"/>
    <w:basedOn w:val="CommentText"/>
    <w:next w:val="CommentText"/>
    <w:semiHidden/>
    <w:rsid w:val="009A41AF"/>
    <w:rPr>
      <w:b/>
      <w:bCs/>
    </w:rPr>
  </w:style>
  <w:style w:type="paragraph" w:styleId="DocumentMap">
    <w:name w:val="Document Map"/>
    <w:basedOn w:val="Normal"/>
    <w:semiHidden/>
    <w:rsid w:val="00D619AE"/>
    <w:pPr>
      <w:shd w:val="clear" w:color="auto" w:fill="000080"/>
    </w:pPr>
    <w:rPr>
      <w:rFonts w:ascii="Tahoma" w:hAnsi="Tahoma"/>
    </w:rPr>
  </w:style>
  <w:style w:type="paragraph" w:customStyle="1" w:styleId="CharChar1CharCharCharCharCharCharCharCharCharCharCharCharChar">
    <w:name w:val="Char Char1 Char Char Char Char Char Char Char Char Char Char Char Char Char"/>
    <w:basedOn w:val="Normal"/>
    <w:rsid w:val="00046E96"/>
    <w:pPr>
      <w:spacing w:after="160" w:line="240" w:lineRule="exact"/>
    </w:pPr>
    <w:rPr>
      <w:rFonts w:ascii="Verdana" w:hAnsi="Verdana"/>
      <w:sz w:val="20"/>
      <w:szCs w:val="20"/>
      <w:lang w:val="en-US" w:eastAsia="en-US"/>
    </w:rPr>
  </w:style>
  <w:style w:type="paragraph" w:styleId="ListParagraph">
    <w:name w:val="List Paragraph"/>
    <w:basedOn w:val="Normal"/>
    <w:link w:val="ListParagraphChar"/>
    <w:uiPriority w:val="34"/>
    <w:qFormat/>
    <w:rsid w:val="000E7C10"/>
    <w:pPr>
      <w:ind w:left="720"/>
    </w:pPr>
    <w:rPr>
      <w:rFonts w:ascii="Calibri" w:eastAsia="Calibri" w:hAnsi="Calibri"/>
      <w:szCs w:val="22"/>
    </w:rPr>
  </w:style>
  <w:style w:type="character" w:customStyle="1" w:styleId="HeaderChar">
    <w:name w:val="Header Char"/>
    <w:link w:val="Header"/>
    <w:uiPriority w:val="99"/>
    <w:rsid w:val="00CB4120"/>
    <w:rPr>
      <w:rFonts w:ascii="Arial" w:hAnsi="Arial"/>
      <w:sz w:val="22"/>
      <w:szCs w:val="24"/>
    </w:rPr>
  </w:style>
  <w:style w:type="numbering" w:styleId="111111">
    <w:name w:val="Outline List 2"/>
    <w:basedOn w:val="NoList"/>
    <w:rsid w:val="00013626"/>
    <w:pPr>
      <w:numPr>
        <w:numId w:val="6"/>
      </w:numPr>
    </w:pPr>
  </w:style>
  <w:style w:type="paragraph" w:customStyle="1" w:styleId="BasicParagraph">
    <w:name w:val="[Basic Paragraph]"/>
    <w:basedOn w:val="Normal"/>
    <w:uiPriority w:val="99"/>
    <w:rsid w:val="00005E87"/>
    <w:pPr>
      <w:widowControl w:val="0"/>
      <w:autoSpaceDE w:val="0"/>
      <w:autoSpaceDN w:val="0"/>
      <w:adjustRightInd w:val="0"/>
      <w:spacing w:line="288" w:lineRule="auto"/>
      <w:textAlignment w:val="center"/>
    </w:pPr>
    <w:rPr>
      <w:rFonts w:ascii="Times-Roman" w:hAnsi="Times-Roman" w:cs="Times-Roman"/>
      <w:color w:val="000000"/>
      <w:sz w:val="24"/>
      <w:lang w:eastAsia="en-US"/>
    </w:rPr>
  </w:style>
  <w:style w:type="paragraph" w:customStyle="1" w:styleId="DVS1">
    <w:name w:val="DVS 1"/>
    <w:basedOn w:val="Heading1"/>
    <w:next w:val="DVS11"/>
    <w:qFormat/>
    <w:rsid w:val="00E35BB2"/>
    <w:pPr>
      <w:keepLines/>
      <w:numPr>
        <w:numId w:val="11"/>
      </w:numPr>
      <w:tabs>
        <w:tab w:val="num" w:pos="360"/>
      </w:tabs>
      <w:spacing w:before="480" w:after="120"/>
      <w:ind w:left="0" w:firstLine="0"/>
    </w:pPr>
    <w:rPr>
      <w:rFonts w:eastAsia="Batang" w:cs="Arial"/>
      <w:color w:val="365F91"/>
      <w:sz w:val="32"/>
      <w:szCs w:val="32"/>
    </w:rPr>
  </w:style>
  <w:style w:type="paragraph" w:customStyle="1" w:styleId="DVS11">
    <w:name w:val="DVS 1.1"/>
    <w:basedOn w:val="DVS1"/>
    <w:qFormat/>
    <w:rsid w:val="00E35BB2"/>
    <w:pPr>
      <w:keepLines w:val="0"/>
      <w:numPr>
        <w:ilvl w:val="1"/>
      </w:numPr>
      <w:spacing w:before="240"/>
    </w:pPr>
    <w:rPr>
      <w:b w:val="0"/>
      <w:color w:val="auto"/>
      <w:sz w:val="24"/>
      <w:szCs w:val="24"/>
    </w:rPr>
  </w:style>
  <w:style w:type="paragraph" w:customStyle="1" w:styleId="DVS111">
    <w:name w:val="DVS 1.1.1"/>
    <w:basedOn w:val="DVS11"/>
    <w:qFormat/>
    <w:rsid w:val="00E35BB2"/>
    <w:pPr>
      <w:numPr>
        <w:ilvl w:val="2"/>
      </w:numPr>
    </w:pPr>
  </w:style>
  <w:style w:type="character" w:customStyle="1" w:styleId="FooterChar">
    <w:name w:val="Footer Char"/>
    <w:basedOn w:val="DefaultParagraphFont"/>
    <w:link w:val="Footer"/>
    <w:uiPriority w:val="99"/>
    <w:rsid w:val="00B03CE9"/>
    <w:rPr>
      <w:rFonts w:ascii="Arial" w:hAnsi="Arial"/>
      <w:sz w:val="22"/>
      <w:szCs w:val="24"/>
    </w:rPr>
  </w:style>
  <w:style w:type="character" w:customStyle="1" w:styleId="ListParagraphChar">
    <w:name w:val="List Paragraph Char"/>
    <w:link w:val="ListParagraph"/>
    <w:uiPriority w:val="34"/>
    <w:locked/>
    <w:rsid w:val="00D0289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939">
      <w:bodyDiv w:val="1"/>
      <w:marLeft w:val="0"/>
      <w:marRight w:val="0"/>
      <w:marTop w:val="0"/>
      <w:marBottom w:val="0"/>
      <w:divBdr>
        <w:top w:val="none" w:sz="0" w:space="0" w:color="auto"/>
        <w:left w:val="none" w:sz="0" w:space="0" w:color="auto"/>
        <w:bottom w:val="none" w:sz="0" w:space="0" w:color="auto"/>
        <w:right w:val="none" w:sz="0" w:space="0" w:color="auto"/>
      </w:divBdr>
    </w:div>
    <w:div w:id="62609553">
      <w:bodyDiv w:val="1"/>
      <w:marLeft w:val="0"/>
      <w:marRight w:val="0"/>
      <w:marTop w:val="0"/>
      <w:marBottom w:val="0"/>
      <w:divBdr>
        <w:top w:val="none" w:sz="0" w:space="0" w:color="auto"/>
        <w:left w:val="none" w:sz="0" w:space="0" w:color="auto"/>
        <w:bottom w:val="none" w:sz="0" w:space="0" w:color="auto"/>
        <w:right w:val="none" w:sz="0" w:space="0" w:color="auto"/>
      </w:divBdr>
    </w:div>
    <w:div w:id="68960909">
      <w:bodyDiv w:val="1"/>
      <w:marLeft w:val="0"/>
      <w:marRight w:val="0"/>
      <w:marTop w:val="0"/>
      <w:marBottom w:val="0"/>
      <w:divBdr>
        <w:top w:val="none" w:sz="0" w:space="0" w:color="auto"/>
        <w:left w:val="none" w:sz="0" w:space="0" w:color="auto"/>
        <w:bottom w:val="none" w:sz="0" w:space="0" w:color="auto"/>
        <w:right w:val="none" w:sz="0" w:space="0" w:color="auto"/>
      </w:divBdr>
    </w:div>
    <w:div w:id="92823852">
      <w:bodyDiv w:val="1"/>
      <w:marLeft w:val="0"/>
      <w:marRight w:val="0"/>
      <w:marTop w:val="0"/>
      <w:marBottom w:val="0"/>
      <w:divBdr>
        <w:top w:val="none" w:sz="0" w:space="0" w:color="auto"/>
        <w:left w:val="none" w:sz="0" w:space="0" w:color="auto"/>
        <w:bottom w:val="none" w:sz="0" w:space="0" w:color="auto"/>
        <w:right w:val="none" w:sz="0" w:space="0" w:color="auto"/>
      </w:divBdr>
    </w:div>
    <w:div w:id="158623191">
      <w:bodyDiv w:val="1"/>
      <w:marLeft w:val="0"/>
      <w:marRight w:val="0"/>
      <w:marTop w:val="0"/>
      <w:marBottom w:val="0"/>
      <w:divBdr>
        <w:top w:val="none" w:sz="0" w:space="0" w:color="auto"/>
        <w:left w:val="none" w:sz="0" w:space="0" w:color="auto"/>
        <w:bottom w:val="none" w:sz="0" w:space="0" w:color="auto"/>
        <w:right w:val="none" w:sz="0" w:space="0" w:color="auto"/>
      </w:divBdr>
      <w:divsChild>
        <w:div w:id="457341110">
          <w:marLeft w:val="0"/>
          <w:marRight w:val="0"/>
          <w:marTop w:val="0"/>
          <w:marBottom w:val="0"/>
          <w:divBdr>
            <w:top w:val="none" w:sz="0" w:space="0" w:color="auto"/>
            <w:left w:val="none" w:sz="0" w:space="0" w:color="auto"/>
            <w:bottom w:val="none" w:sz="0" w:space="0" w:color="auto"/>
            <w:right w:val="none" w:sz="0" w:space="0" w:color="auto"/>
          </w:divBdr>
        </w:div>
      </w:divsChild>
    </w:div>
    <w:div w:id="167837885">
      <w:bodyDiv w:val="1"/>
      <w:marLeft w:val="0"/>
      <w:marRight w:val="0"/>
      <w:marTop w:val="0"/>
      <w:marBottom w:val="0"/>
      <w:divBdr>
        <w:top w:val="none" w:sz="0" w:space="0" w:color="auto"/>
        <w:left w:val="none" w:sz="0" w:space="0" w:color="auto"/>
        <w:bottom w:val="none" w:sz="0" w:space="0" w:color="auto"/>
        <w:right w:val="none" w:sz="0" w:space="0" w:color="auto"/>
      </w:divBdr>
    </w:div>
    <w:div w:id="173737305">
      <w:bodyDiv w:val="1"/>
      <w:marLeft w:val="0"/>
      <w:marRight w:val="0"/>
      <w:marTop w:val="0"/>
      <w:marBottom w:val="0"/>
      <w:divBdr>
        <w:top w:val="none" w:sz="0" w:space="0" w:color="auto"/>
        <w:left w:val="none" w:sz="0" w:space="0" w:color="auto"/>
        <w:bottom w:val="none" w:sz="0" w:space="0" w:color="auto"/>
        <w:right w:val="none" w:sz="0" w:space="0" w:color="auto"/>
      </w:divBdr>
    </w:div>
    <w:div w:id="186139536">
      <w:bodyDiv w:val="1"/>
      <w:marLeft w:val="0"/>
      <w:marRight w:val="0"/>
      <w:marTop w:val="0"/>
      <w:marBottom w:val="0"/>
      <w:divBdr>
        <w:top w:val="none" w:sz="0" w:space="0" w:color="auto"/>
        <w:left w:val="none" w:sz="0" w:space="0" w:color="auto"/>
        <w:bottom w:val="none" w:sz="0" w:space="0" w:color="auto"/>
        <w:right w:val="none" w:sz="0" w:space="0" w:color="auto"/>
      </w:divBdr>
    </w:div>
    <w:div w:id="203297962">
      <w:bodyDiv w:val="1"/>
      <w:marLeft w:val="0"/>
      <w:marRight w:val="0"/>
      <w:marTop w:val="0"/>
      <w:marBottom w:val="0"/>
      <w:divBdr>
        <w:top w:val="none" w:sz="0" w:space="0" w:color="auto"/>
        <w:left w:val="none" w:sz="0" w:space="0" w:color="auto"/>
        <w:bottom w:val="none" w:sz="0" w:space="0" w:color="auto"/>
        <w:right w:val="none" w:sz="0" w:space="0" w:color="auto"/>
      </w:divBdr>
    </w:div>
    <w:div w:id="235550664">
      <w:bodyDiv w:val="1"/>
      <w:marLeft w:val="0"/>
      <w:marRight w:val="0"/>
      <w:marTop w:val="0"/>
      <w:marBottom w:val="0"/>
      <w:divBdr>
        <w:top w:val="none" w:sz="0" w:space="0" w:color="auto"/>
        <w:left w:val="none" w:sz="0" w:space="0" w:color="auto"/>
        <w:bottom w:val="none" w:sz="0" w:space="0" w:color="auto"/>
        <w:right w:val="none" w:sz="0" w:space="0" w:color="auto"/>
      </w:divBdr>
    </w:div>
    <w:div w:id="300841027">
      <w:bodyDiv w:val="1"/>
      <w:marLeft w:val="0"/>
      <w:marRight w:val="0"/>
      <w:marTop w:val="0"/>
      <w:marBottom w:val="0"/>
      <w:divBdr>
        <w:top w:val="none" w:sz="0" w:space="0" w:color="auto"/>
        <w:left w:val="none" w:sz="0" w:space="0" w:color="auto"/>
        <w:bottom w:val="none" w:sz="0" w:space="0" w:color="auto"/>
        <w:right w:val="none" w:sz="0" w:space="0" w:color="auto"/>
      </w:divBdr>
    </w:div>
    <w:div w:id="345786411">
      <w:bodyDiv w:val="1"/>
      <w:marLeft w:val="0"/>
      <w:marRight w:val="0"/>
      <w:marTop w:val="0"/>
      <w:marBottom w:val="0"/>
      <w:divBdr>
        <w:top w:val="none" w:sz="0" w:space="0" w:color="auto"/>
        <w:left w:val="none" w:sz="0" w:space="0" w:color="auto"/>
        <w:bottom w:val="none" w:sz="0" w:space="0" w:color="auto"/>
        <w:right w:val="none" w:sz="0" w:space="0" w:color="auto"/>
      </w:divBdr>
    </w:div>
    <w:div w:id="348651824">
      <w:bodyDiv w:val="1"/>
      <w:marLeft w:val="0"/>
      <w:marRight w:val="0"/>
      <w:marTop w:val="0"/>
      <w:marBottom w:val="0"/>
      <w:divBdr>
        <w:top w:val="none" w:sz="0" w:space="0" w:color="auto"/>
        <w:left w:val="none" w:sz="0" w:space="0" w:color="auto"/>
        <w:bottom w:val="none" w:sz="0" w:space="0" w:color="auto"/>
        <w:right w:val="none" w:sz="0" w:space="0" w:color="auto"/>
      </w:divBdr>
    </w:div>
    <w:div w:id="354843309">
      <w:bodyDiv w:val="1"/>
      <w:marLeft w:val="0"/>
      <w:marRight w:val="0"/>
      <w:marTop w:val="0"/>
      <w:marBottom w:val="0"/>
      <w:divBdr>
        <w:top w:val="none" w:sz="0" w:space="0" w:color="auto"/>
        <w:left w:val="none" w:sz="0" w:space="0" w:color="auto"/>
        <w:bottom w:val="none" w:sz="0" w:space="0" w:color="auto"/>
        <w:right w:val="none" w:sz="0" w:space="0" w:color="auto"/>
      </w:divBdr>
    </w:div>
    <w:div w:id="379742829">
      <w:bodyDiv w:val="1"/>
      <w:marLeft w:val="0"/>
      <w:marRight w:val="0"/>
      <w:marTop w:val="0"/>
      <w:marBottom w:val="0"/>
      <w:divBdr>
        <w:top w:val="none" w:sz="0" w:space="0" w:color="auto"/>
        <w:left w:val="none" w:sz="0" w:space="0" w:color="auto"/>
        <w:bottom w:val="none" w:sz="0" w:space="0" w:color="auto"/>
        <w:right w:val="none" w:sz="0" w:space="0" w:color="auto"/>
      </w:divBdr>
    </w:div>
    <w:div w:id="458375772">
      <w:bodyDiv w:val="1"/>
      <w:marLeft w:val="0"/>
      <w:marRight w:val="0"/>
      <w:marTop w:val="0"/>
      <w:marBottom w:val="0"/>
      <w:divBdr>
        <w:top w:val="none" w:sz="0" w:space="0" w:color="auto"/>
        <w:left w:val="none" w:sz="0" w:space="0" w:color="auto"/>
        <w:bottom w:val="none" w:sz="0" w:space="0" w:color="auto"/>
        <w:right w:val="none" w:sz="0" w:space="0" w:color="auto"/>
      </w:divBdr>
    </w:div>
    <w:div w:id="463960745">
      <w:bodyDiv w:val="1"/>
      <w:marLeft w:val="0"/>
      <w:marRight w:val="0"/>
      <w:marTop w:val="0"/>
      <w:marBottom w:val="0"/>
      <w:divBdr>
        <w:top w:val="none" w:sz="0" w:space="0" w:color="auto"/>
        <w:left w:val="none" w:sz="0" w:space="0" w:color="auto"/>
        <w:bottom w:val="none" w:sz="0" w:space="0" w:color="auto"/>
        <w:right w:val="none" w:sz="0" w:space="0" w:color="auto"/>
      </w:divBdr>
    </w:div>
    <w:div w:id="509491470">
      <w:bodyDiv w:val="1"/>
      <w:marLeft w:val="0"/>
      <w:marRight w:val="0"/>
      <w:marTop w:val="0"/>
      <w:marBottom w:val="0"/>
      <w:divBdr>
        <w:top w:val="none" w:sz="0" w:space="0" w:color="auto"/>
        <w:left w:val="none" w:sz="0" w:space="0" w:color="auto"/>
        <w:bottom w:val="none" w:sz="0" w:space="0" w:color="auto"/>
        <w:right w:val="none" w:sz="0" w:space="0" w:color="auto"/>
      </w:divBdr>
    </w:div>
    <w:div w:id="515310622">
      <w:bodyDiv w:val="1"/>
      <w:marLeft w:val="0"/>
      <w:marRight w:val="0"/>
      <w:marTop w:val="0"/>
      <w:marBottom w:val="0"/>
      <w:divBdr>
        <w:top w:val="none" w:sz="0" w:space="0" w:color="auto"/>
        <w:left w:val="none" w:sz="0" w:space="0" w:color="auto"/>
        <w:bottom w:val="none" w:sz="0" w:space="0" w:color="auto"/>
        <w:right w:val="none" w:sz="0" w:space="0" w:color="auto"/>
      </w:divBdr>
    </w:div>
    <w:div w:id="525799041">
      <w:bodyDiv w:val="1"/>
      <w:marLeft w:val="0"/>
      <w:marRight w:val="0"/>
      <w:marTop w:val="0"/>
      <w:marBottom w:val="0"/>
      <w:divBdr>
        <w:top w:val="none" w:sz="0" w:space="0" w:color="auto"/>
        <w:left w:val="none" w:sz="0" w:space="0" w:color="auto"/>
        <w:bottom w:val="none" w:sz="0" w:space="0" w:color="auto"/>
        <w:right w:val="none" w:sz="0" w:space="0" w:color="auto"/>
      </w:divBdr>
    </w:div>
    <w:div w:id="633171725">
      <w:bodyDiv w:val="1"/>
      <w:marLeft w:val="0"/>
      <w:marRight w:val="0"/>
      <w:marTop w:val="0"/>
      <w:marBottom w:val="0"/>
      <w:divBdr>
        <w:top w:val="none" w:sz="0" w:space="0" w:color="auto"/>
        <w:left w:val="none" w:sz="0" w:space="0" w:color="auto"/>
        <w:bottom w:val="none" w:sz="0" w:space="0" w:color="auto"/>
        <w:right w:val="none" w:sz="0" w:space="0" w:color="auto"/>
      </w:divBdr>
    </w:div>
    <w:div w:id="636764343">
      <w:bodyDiv w:val="1"/>
      <w:marLeft w:val="0"/>
      <w:marRight w:val="0"/>
      <w:marTop w:val="0"/>
      <w:marBottom w:val="0"/>
      <w:divBdr>
        <w:top w:val="none" w:sz="0" w:space="0" w:color="auto"/>
        <w:left w:val="none" w:sz="0" w:space="0" w:color="auto"/>
        <w:bottom w:val="none" w:sz="0" w:space="0" w:color="auto"/>
        <w:right w:val="none" w:sz="0" w:space="0" w:color="auto"/>
      </w:divBdr>
    </w:div>
    <w:div w:id="671687653">
      <w:bodyDiv w:val="1"/>
      <w:marLeft w:val="0"/>
      <w:marRight w:val="0"/>
      <w:marTop w:val="0"/>
      <w:marBottom w:val="0"/>
      <w:divBdr>
        <w:top w:val="none" w:sz="0" w:space="0" w:color="auto"/>
        <w:left w:val="none" w:sz="0" w:space="0" w:color="auto"/>
        <w:bottom w:val="none" w:sz="0" w:space="0" w:color="auto"/>
        <w:right w:val="none" w:sz="0" w:space="0" w:color="auto"/>
      </w:divBdr>
    </w:div>
    <w:div w:id="688027414">
      <w:bodyDiv w:val="1"/>
      <w:marLeft w:val="0"/>
      <w:marRight w:val="0"/>
      <w:marTop w:val="0"/>
      <w:marBottom w:val="0"/>
      <w:divBdr>
        <w:top w:val="none" w:sz="0" w:space="0" w:color="auto"/>
        <w:left w:val="none" w:sz="0" w:space="0" w:color="auto"/>
        <w:bottom w:val="none" w:sz="0" w:space="0" w:color="auto"/>
        <w:right w:val="none" w:sz="0" w:space="0" w:color="auto"/>
      </w:divBdr>
    </w:div>
    <w:div w:id="698162208">
      <w:bodyDiv w:val="1"/>
      <w:marLeft w:val="0"/>
      <w:marRight w:val="0"/>
      <w:marTop w:val="0"/>
      <w:marBottom w:val="0"/>
      <w:divBdr>
        <w:top w:val="none" w:sz="0" w:space="0" w:color="auto"/>
        <w:left w:val="none" w:sz="0" w:space="0" w:color="auto"/>
        <w:bottom w:val="none" w:sz="0" w:space="0" w:color="auto"/>
        <w:right w:val="none" w:sz="0" w:space="0" w:color="auto"/>
      </w:divBdr>
    </w:div>
    <w:div w:id="729035674">
      <w:bodyDiv w:val="1"/>
      <w:marLeft w:val="0"/>
      <w:marRight w:val="0"/>
      <w:marTop w:val="0"/>
      <w:marBottom w:val="0"/>
      <w:divBdr>
        <w:top w:val="none" w:sz="0" w:space="0" w:color="auto"/>
        <w:left w:val="none" w:sz="0" w:space="0" w:color="auto"/>
        <w:bottom w:val="none" w:sz="0" w:space="0" w:color="auto"/>
        <w:right w:val="none" w:sz="0" w:space="0" w:color="auto"/>
      </w:divBdr>
    </w:div>
    <w:div w:id="766581726">
      <w:bodyDiv w:val="1"/>
      <w:marLeft w:val="0"/>
      <w:marRight w:val="0"/>
      <w:marTop w:val="0"/>
      <w:marBottom w:val="0"/>
      <w:divBdr>
        <w:top w:val="none" w:sz="0" w:space="0" w:color="auto"/>
        <w:left w:val="none" w:sz="0" w:space="0" w:color="auto"/>
        <w:bottom w:val="none" w:sz="0" w:space="0" w:color="auto"/>
        <w:right w:val="none" w:sz="0" w:space="0" w:color="auto"/>
      </w:divBdr>
    </w:div>
    <w:div w:id="866599113">
      <w:bodyDiv w:val="1"/>
      <w:marLeft w:val="0"/>
      <w:marRight w:val="0"/>
      <w:marTop w:val="0"/>
      <w:marBottom w:val="0"/>
      <w:divBdr>
        <w:top w:val="none" w:sz="0" w:space="0" w:color="auto"/>
        <w:left w:val="none" w:sz="0" w:space="0" w:color="auto"/>
        <w:bottom w:val="none" w:sz="0" w:space="0" w:color="auto"/>
        <w:right w:val="none" w:sz="0" w:space="0" w:color="auto"/>
      </w:divBdr>
    </w:div>
    <w:div w:id="876091348">
      <w:bodyDiv w:val="1"/>
      <w:marLeft w:val="0"/>
      <w:marRight w:val="0"/>
      <w:marTop w:val="0"/>
      <w:marBottom w:val="0"/>
      <w:divBdr>
        <w:top w:val="none" w:sz="0" w:space="0" w:color="auto"/>
        <w:left w:val="none" w:sz="0" w:space="0" w:color="auto"/>
        <w:bottom w:val="none" w:sz="0" w:space="0" w:color="auto"/>
        <w:right w:val="none" w:sz="0" w:space="0" w:color="auto"/>
      </w:divBdr>
      <w:divsChild>
        <w:div w:id="988440798">
          <w:marLeft w:val="0"/>
          <w:marRight w:val="0"/>
          <w:marTop w:val="0"/>
          <w:marBottom w:val="0"/>
          <w:divBdr>
            <w:top w:val="none" w:sz="0" w:space="0" w:color="auto"/>
            <w:left w:val="none" w:sz="0" w:space="0" w:color="auto"/>
            <w:bottom w:val="none" w:sz="0" w:space="0" w:color="auto"/>
            <w:right w:val="none" w:sz="0" w:space="0" w:color="auto"/>
          </w:divBdr>
          <w:divsChild>
            <w:div w:id="1568177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5526131">
      <w:bodyDiv w:val="1"/>
      <w:marLeft w:val="0"/>
      <w:marRight w:val="0"/>
      <w:marTop w:val="0"/>
      <w:marBottom w:val="0"/>
      <w:divBdr>
        <w:top w:val="none" w:sz="0" w:space="0" w:color="auto"/>
        <w:left w:val="none" w:sz="0" w:space="0" w:color="auto"/>
        <w:bottom w:val="none" w:sz="0" w:space="0" w:color="auto"/>
        <w:right w:val="none" w:sz="0" w:space="0" w:color="auto"/>
      </w:divBdr>
    </w:div>
    <w:div w:id="978417776">
      <w:bodyDiv w:val="1"/>
      <w:marLeft w:val="0"/>
      <w:marRight w:val="0"/>
      <w:marTop w:val="0"/>
      <w:marBottom w:val="0"/>
      <w:divBdr>
        <w:top w:val="none" w:sz="0" w:space="0" w:color="auto"/>
        <w:left w:val="none" w:sz="0" w:space="0" w:color="auto"/>
        <w:bottom w:val="none" w:sz="0" w:space="0" w:color="auto"/>
        <w:right w:val="none" w:sz="0" w:space="0" w:color="auto"/>
      </w:divBdr>
    </w:div>
    <w:div w:id="1014304346">
      <w:bodyDiv w:val="1"/>
      <w:marLeft w:val="0"/>
      <w:marRight w:val="0"/>
      <w:marTop w:val="0"/>
      <w:marBottom w:val="0"/>
      <w:divBdr>
        <w:top w:val="none" w:sz="0" w:space="0" w:color="auto"/>
        <w:left w:val="none" w:sz="0" w:space="0" w:color="auto"/>
        <w:bottom w:val="none" w:sz="0" w:space="0" w:color="auto"/>
        <w:right w:val="none" w:sz="0" w:space="0" w:color="auto"/>
      </w:divBdr>
    </w:div>
    <w:div w:id="1050807079">
      <w:bodyDiv w:val="1"/>
      <w:marLeft w:val="0"/>
      <w:marRight w:val="0"/>
      <w:marTop w:val="0"/>
      <w:marBottom w:val="0"/>
      <w:divBdr>
        <w:top w:val="none" w:sz="0" w:space="0" w:color="auto"/>
        <w:left w:val="none" w:sz="0" w:space="0" w:color="auto"/>
        <w:bottom w:val="none" w:sz="0" w:space="0" w:color="auto"/>
        <w:right w:val="none" w:sz="0" w:space="0" w:color="auto"/>
      </w:divBdr>
    </w:div>
    <w:div w:id="1078018569">
      <w:bodyDiv w:val="1"/>
      <w:marLeft w:val="0"/>
      <w:marRight w:val="0"/>
      <w:marTop w:val="0"/>
      <w:marBottom w:val="0"/>
      <w:divBdr>
        <w:top w:val="none" w:sz="0" w:space="0" w:color="auto"/>
        <w:left w:val="none" w:sz="0" w:space="0" w:color="auto"/>
        <w:bottom w:val="none" w:sz="0" w:space="0" w:color="auto"/>
        <w:right w:val="none" w:sz="0" w:space="0" w:color="auto"/>
      </w:divBdr>
    </w:div>
    <w:div w:id="1190222354">
      <w:bodyDiv w:val="1"/>
      <w:marLeft w:val="0"/>
      <w:marRight w:val="0"/>
      <w:marTop w:val="0"/>
      <w:marBottom w:val="0"/>
      <w:divBdr>
        <w:top w:val="none" w:sz="0" w:space="0" w:color="auto"/>
        <w:left w:val="none" w:sz="0" w:space="0" w:color="auto"/>
        <w:bottom w:val="none" w:sz="0" w:space="0" w:color="auto"/>
        <w:right w:val="none" w:sz="0" w:space="0" w:color="auto"/>
      </w:divBdr>
    </w:div>
    <w:div w:id="1222672116">
      <w:bodyDiv w:val="1"/>
      <w:marLeft w:val="0"/>
      <w:marRight w:val="0"/>
      <w:marTop w:val="0"/>
      <w:marBottom w:val="0"/>
      <w:divBdr>
        <w:top w:val="none" w:sz="0" w:space="0" w:color="auto"/>
        <w:left w:val="none" w:sz="0" w:space="0" w:color="auto"/>
        <w:bottom w:val="none" w:sz="0" w:space="0" w:color="auto"/>
        <w:right w:val="none" w:sz="0" w:space="0" w:color="auto"/>
      </w:divBdr>
      <w:divsChild>
        <w:div w:id="1507599965">
          <w:marLeft w:val="0"/>
          <w:marRight w:val="0"/>
          <w:marTop w:val="0"/>
          <w:marBottom w:val="0"/>
          <w:divBdr>
            <w:top w:val="none" w:sz="0" w:space="0" w:color="auto"/>
            <w:left w:val="none" w:sz="0" w:space="0" w:color="auto"/>
            <w:bottom w:val="none" w:sz="0" w:space="0" w:color="auto"/>
            <w:right w:val="none" w:sz="0" w:space="0" w:color="auto"/>
          </w:divBdr>
        </w:div>
      </w:divsChild>
    </w:div>
    <w:div w:id="1253783745">
      <w:bodyDiv w:val="1"/>
      <w:marLeft w:val="0"/>
      <w:marRight w:val="0"/>
      <w:marTop w:val="0"/>
      <w:marBottom w:val="0"/>
      <w:divBdr>
        <w:top w:val="none" w:sz="0" w:space="0" w:color="auto"/>
        <w:left w:val="none" w:sz="0" w:space="0" w:color="auto"/>
        <w:bottom w:val="none" w:sz="0" w:space="0" w:color="auto"/>
        <w:right w:val="none" w:sz="0" w:space="0" w:color="auto"/>
      </w:divBdr>
    </w:div>
    <w:div w:id="1283414596">
      <w:bodyDiv w:val="1"/>
      <w:marLeft w:val="0"/>
      <w:marRight w:val="0"/>
      <w:marTop w:val="0"/>
      <w:marBottom w:val="0"/>
      <w:divBdr>
        <w:top w:val="none" w:sz="0" w:space="0" w:color="auto"/>
        <w:left w:val="none" w:sz="0" w:space="0" w:color="auto"/>
        <w:bottom w:val="none" w:sz="0" w:space="0" w:color="auto"/>
        <w:right w:val="none" w:sz="0" w:space="0" w:color="auto"/>
      </w:divBdr>
    </w:div>
    <w:div w:id="1301695475">
      <w:bodyDiv w:val="1"/>
      <w:marLeft w:val="0"/>
      <w:marRight w:val="0"/>
      <w:marTop w:val="0"/>
      <w:marBottom w:val="0"/>
      <w:divBdr>
        <w:top w:val="none" w:sz="0" w:space="0" w:color="auto"/>
        <w:left w:val="none" w:sz="0" w:space="0" w:color="auto"/>
        <w:bottom w:val="none" w:sz="0" w:space="0" w:color="auto"/>
        <w:right w:val="none" w:sz="0" w:space="0" w:color="auto"/>
      </w:divBdr>
    </w:div>
    <w:div w:id="1340308626">
      <w:bodyDiv w:val="1"/>
      <w:marLeft w:val="0"/>
      <w:marRight w:val="0"/>
      <w:marTop w:val="0"/>
      <w:marBottom w:val="0"/>
      <w:divBdr>
        <w:top w:val="none" w:sz="0" w:space="0" w:color="auto"/>
        <w:left w:val="none" w:sz="0" w:space="0" w:color="auto"/>
        <w:bottom w:val="none" w:sz="0" w:space="0" w:color="auto"/>
        <w:right w:val="none" w:sz="0" w:space="0" w:color="auto"/>
      </w:divBdr>
    </w:div>
    <w:div w:id="1354116186">
      <w:bodyDiv w:val="1"/>
      <w:marLeft w:val="0"/>
      <w:marRight w:val="0"/>
      <w:marTop w:val="0"/>
      <w:marBottom w:val="0"/>
      <w:divBdr>
        <w:top w:val="none" w:sz="0" w:space="0" w:color="auto"/>
        <w:left w:val="none" w:sz="0" w:space="0" w:color="auto"/>
        <w:bottom w:val="none" w:sz="0" w:space="0" w:color="auto"/>
        <w:right w:val="none" w:sz="0" w:space="0" w:color="auto"/>
      </w:divBdr>
    </w:div>
    <w:div w:id="1369989724">
      <w:bodyDiv w:val="1"/>
      <w:marLeft w:val="0"/>
      <w:marRight w:val="0"/>
      <w:marTop w:val="0"/>
      <w:marBottom w:val="0"/>
      <w:divBdr>
        <w:top w:val="none" w:sz="0" w:space="0" w:color="auto"/>
        <w:left w:val="none" w:sz="0" w:space="0" w:color="auto"/>
        <w:bottom w:val="none" w:sz="0" w:space="0" w:color="auto"/>
        <w:right w:val="none" w:sz="0" w:space="0" w:color="auto"/>
      </w:divBdr>
    </w:div>
    <w:div w:id="1434589976">
      <w:bodyDiv w:val="1"/>
      <w:marLeft w:val="0"/>
      <w:marRight w:val="0"/>
      <w:marTop w:val="0"/>
      <w:marBottom w:val="0"/>
      <w:divBdr>
        <w:top w:val="none" w:sz="0" w:space="0" w:color="auto"/>
        <w:left w:val="none" w:sz="0" w:space="0" w:color="auto"/>
        <w:bottom w:val="none" w:sz="0" w:space="0" w:color="auto"/>
        <w:right w:val="none" w:sz="0" w:space="0" w:color="auto"/>
      </w:divBdr>
    </w:div>
    <w:div w:id="1462261576">
      <w:bodyDiv w:val="1"/>
      <w:marLeft w:val="0"/>
      <w:marRight w:val="0"/>
      <w:marTop w:val="0"/>
      <w:marBottom w:val="0"/>
      <w:divBdr>
        <w:top w:val="none" w:sz="0" w:space="0" w:color="auto"/>
        <w:left w:val="none" w:sz="0" w:space="0" w:color="auto"/>
        <w:bottom w:val="none" w:sz="0" w:space="0" w:color="auto"/>
        <w:right w:val="none" w:sz="0" w:space="0" w:color="auto"/>
      </w:divBdr>
    </w:div>
    <w:div w:id="1469737509">
      <w:bodyDiv w:val="1"/>
      <w:marLeft w:val="0"/>
      <w:marRight w:val="0"/>
      <w:marTop w:val="0"/>
      <w:marBottom w:val="0"/>
      <w:divBdr>
        <w:top w:val="none" w:sz="0" w:space="0" w:color="auto"/>
        <w:left w:val="none" w:sz="0" w:space="0" w:color="auto"/>
        <w:bottom w:val="none" w:sz="0" w:space="0" w:color="auto"/>
        <w:right w:val="none" w:sz="0" w:space="0" w:color="auto"/>
      </w:divBdr>
    </w:div>
    <w:div w:id="1478456367">
      <w:bodyDiv w:val="1"/>
      <w:marLeft w:val="0"/>
      <w:marRight w:val="0"/>
      <w:marTop w:val="0"/>
      <w:marBottom w:val="0"/>
      <w:divBdr>
        <w:top w:val="none" w:sz="0" w:space="0" w:color="auto"/>
        <w:left w:val="none" w:sz="0" w:space="0" w:color="auto"/>
        <w:bottom w:val="none" w:sz="0" w:space="0" w:color="auto"/>
        <w:right w:val="none" w:sz="0" w:space="0" w:color="auto"/>
      </w:divBdr>
    </w:div>
    <w:div w:id="1503930387">
      <w:bodyDiv w:val="1"/>
      <w:marLeft w:val="0"/>
      <w:marRight w:val="0"/>
      <w:marTop w:val="0"/>
      <w:marBottom w:val="0"/>
      <w:divBdr>
        <w:top w:val="none" w:sz="0" w:space="0" w:color="auto"/>
        <w:left w:val="none" w:sz="0" w:space="0" w:color="auto"/>
        <w:bottom w:val="none" w:sz="0" w:space="0" w:color="auto"/>
        <w:right w:val="none" w:sz="0" w:space="0" w:color="auto"/>
      </w:divBdr>
    </w:div>
    <w:div w:id="1538084580">
      <w:bodyDiv w:val="1"/>
      <w:marLeft w:val="0"/>
      <w:marRight w:val="0"/>
      <w:marTop w:val="0"/>
      <w:marBottom w:val="0"/>
      <w:divBdr>
        <w:top w:val="none" w:sz="0" w:space="0" w:color="auto"/>
        <w:left w:val="none" w:sz="0" w:space="0" w:color="auto"/>
        <w:bottom w:val="none" w:sz="0" w:space="0" w:color="auto"/>
        <w:right w:val="none" w:sz="0" w:space="0" w:color="auto"/>
      </w:divBdr>
    </w:div>
    <w:div w:id="1540514160">
      <w:bodyDiv w:val="1"/>
      <w:marLeft w:val="0"/>
      <w:marRight w:val="0"/>
      <w:marTop w:val="0"/>
      <w:marBottom w:val="0"/>
      <w:divBdr>
        <w:top w:val="none" w:sz="0" w:space="0" w:color="auto"/>
        <w:left w:val="none" w:sz="0" w:space="0" w:color="auto"/>
        <w:bottom w:val="none" w:sz="0" w:space="0" w:color="auto"/>
        <w:right w:val="none" w:sz="0" w:space="0" w:color="auto"/>
      </w:divBdr>
    </w:div>
    <w:div w:id="1588074124">
      <w:bodyDiv w:val="1"/>
      <w:marLeft w:val="0"/>
      <w:marRight w:val="0"/>
      <w:marTop w:val="0"/>
      <w:marBottom w:val="0"/>
      <w:divBdr>
        <w:top w:val="none" w:sz="0" w:space="0" w:color="auto"/>
        <w:left w:val="none" w:sz="0" w:space="0" w:color="auto"/>
        <w:bottom w:val="none" w:sz="0" w:space="0" w:color="auto"/>
        <w:right w:val="none" w:sz="0" w:space="0" w:color="auto"/>
      </w:divBdr>
    </w:div>
    <w:div w:id="1607081755">
      <w:bodyDiv w:val="1"/>
      <w:marLeft w:val="0"/>
      <w:marRight w:val="0"/>
      <w:marTop w:val="0"/>
      <w:marBottom w:val="0"/>
      <w:divBdr>
        <w:top w:val="none" w:sz="0" w:space="0" w:color="auto"/>
        <w:left w:val="none" w:sz="0" w:space="0" w:color="auto"/>
        <w:bottom w:val="none" w:sz="0" w:space="0" w:color="auto"/>
        <w:right w:val="none" w:sz="0" w:space="0" w:color="auto"/>
      </w:divBdr>
    </w:div>
    <w:div w:id="1609700431">
      <w:bodyDiv w:val="1"/>
      <w:marLeft w:val="0"/>
      <w:marRight w:val="0"/>
      <w:marTop w:val="0"/>
      <w:marBottom w:val="0"/>
      <w:divBdr>
        <w:top w:val="none" w:sz="0" w:space="0" w:color="auto"/>
        <w:left w:val="none" w:sz="0" w:space="0" w:color="auto"/>
        <w:bottom w:val="none" w:sz="0" w:space="0" w:color="auto"/>
        <w:right w:val="none" w:sz="0" w:space="0" w:color="auto"/>
      </w:divBdr>
    </w:div>
    <w:div w:id="1635871376">
      <w:bodyDiv w:val="1"/>
      <w:marLeft w:val="0"/>
      <w:marRight w:val="0"/>
      <w:marTop w:val="0"/>
      <w:marBottom w:val="0"/>
      <w:divBdr>
        <w:top w:val="none" w:sz="0" w:space="0" w:color="auto"/>
        <w:left w:val="none" w:sz="0" w:space="0" w:color="auto"/>
        <w:bottom w:val="none" w:sz="0" w:space="0" w:color="auto"/>
        <w:right w:val="none" w:sz="0" w:space="0" w:color="auto"/>
      </w:divBdr>
    </w:div>
    <w:div w:id="1655715412">
      <w:bodyDiv w:val="1"/>
      <w:marLeft w:val="0"/>
      <w:marRight w:val="0"/>
      <w:marTop w:val="0"/>
      <w:marBottom w:val="0"/>
      <w:divBdr>
        <w:top w:val="none" w:sz="0" w:space="0" w:color="auto"/>
        <w:left w:val="none" w:sz="0" w:space="0" w:color="auto"/>
        <w:bottom w:val="none" w:sz="0" w:space="0" w:color="auto"/>
        <w:right w:val="none" w:sz="0" w:space="0" w:color="auto"/>
      </w:divBdr>
    </w:div>
    <w:div w:id="1678772879">
      <w:bodyDiv w:val="1"/>
      <w:marLeft w:val="0"/>
      <w:marRight w:val="0"/>
      <w:marTop w:val="0"/>
      <w:marBottom w:val="0"/>
      <w:divBdr>
        <w:top w:val="none" w:sz="0" w:space="0" w:color="auto"/>
        <w:left w:val="none" w:sz="0" w:space="0" w:color="auto"/>
        <w:bottom w:val="none" w:sz="0" w:space="0" w:color="auto"/>
        <w:right w:val="none" w:sz="0" w:space="0" w:color="auto"/>
      </w:divBdr>
    </w:div>
    <w:div w:id="1762094535">
      <w:bodyDiv w:val="1"/>
      <w:marLeft w:val="0"/>
      <w:marRight w:val="0"/>
      <w:marTop w:val="0"/>
      <w:marBottom w:val="0"/>
      <w:divBdr>
        <w:top w:val="none" w:sz="0" w:space="0" w:color="auto"/>
        <w:left w:val="none" w:sz="0" w:space="0" w:color="auto"/>
        <w:bottom w:val="none" w:sz="0" w:space="0" w:color="auto"/>
        <w:right w:val="none" w:sz="0" w:space="0" w:color="auto"/>
      </w:divBdr>
    </w:div>
    <w:div w:id="1773936801">
      <w:bodyDiv w:val="1"/>
      <w:marLeft w:val="0"/>
      <w:marRight w:val="0"/>
      <w:marTop w:val="0"/>
      <w:marBottom w:val="0"/>
      <w:divBdr>
        <w:top w:val="none" w:sz="0" w:space="0" w:color="auto"/>
        <w:left w:val="none" w:sz="0" w:space="0" w:color="auto"/>
        <w:bottom w:val="none" w:sz="0" w:space="0" w:color="auto"/>
        <w:right w:val="none" w:sz="0" w:space="0" w:color="auto"/>
      </w:divBdr>
    </w:div>
    <w:div w:id="1836415580">
      <w:bodyDiv w:val="1"/>
      <w:marLeft w:val="0"/>
      <w:marRight w:val="0"/>
      <w:marTop w:val="0"/>
      <w:marBottom w:val="0"/>
      <w:divBdr>
        <w:top w:val="none" w:sz="0" w:space="0" w:color="auto"/>
        <w:left w:val="none" w:sz="0" w:space="0" w:color="auto"/>
        <w:bottom w:val="none" w:sz="0" w:space="0" w:color="auto"/>
        <w:right w:val="none" w:sz="0" w:space="0" w:color="auto"/>
      </w:divBdr>
    </w:div>
    <w:div w:id="1861163673">
      <w:bodyDiv w:val="1"/>
      <w:marLeft w:val="0"/>
      <w:marRight w:val="0"/>
      <w:marTop w:val="0"/>
      <w:marBottom w:val="0"/>
      <w:divBdr>
        <w:top w:val="none" w:sz="0" w:space="0" w:color="auto"/>
        <w:left w:val="none" w:sz="0" w:space="0" w:color="auto"/>
        <w:bottom w:val="none" w:sz="0" w:space="0" w:color="auto"/>
        <w:right w:val="none" w:sz="0" w:space="0" w:color="auto"/>
      </w:divBdr>
    </w:div>
    <w:div w:id="1873880488">
      <w:bodyDiv w:val="1"/>
      <w:marLeft w:val="0"/>
      <w:marRight w:val="0"/>
      <w:marTop w:val="0"/>
      <w:marBottom w:val="0"/>
      <w:divBdr>
        <w:top w:val="none" w:sz="0" w:space="0" w:color="auto"/>
        <w:left w:val="none" w:sz="0" w:space="0" w:color="auto"/>
        <w:bottom w:val="none" w:sz="0" w:space="0" w:color="auto"/>
        <w:right w:val="none" w:sz="0" w:space="0" w:color="auto"/>
      </w:divBdr>
    </w:div>
    <w:div w:id="1902251991">
      <w:bodyDiv w:val="1"/>
      <w:marLeft w:val="0"/>
      <w:marRight w:val="0"/>
      <w:marTop w:val="0"/>
      <w:marBottom w:val="0"/>
      <w:divBdr>
        <w:top w:val="none" w:sz="0" w:space="0" w:color="auto"/>
        <w:left w:val="none" w:sz="0" w:space="0" w:color="auto"/>
        <w:bottom w:val="none" w:sz="0" w:space="0" w:color="auto"/>
        <w:right w:val="none" w:sz="0" w:space="0" w:color="auto"/>
      </w:divBdr>
    </w:div>
    <w:div w:id="1914465788">
      <w:bodyDiv w:val="1"/>
      <w:marLeft w:val="0"/>
      <w:marRight w:val="0"/>
      <w:marTop w:val="0"/>
      <w:marBottom w:val="0"/>
      <w:divBdr>
        <w:top w:val="none" w:sz="0" w:space="0" w:color="auto"/>
        <w:left w:val="none" w:sz="0" w:space="0" w:color="auto"/>
        <w:bottom w:val="none" w:sz="0" w:space="0" w:color="auto"/>
        <w:right w:val="none" w:sz="0" w:space="0" w:color="auto"/>
      </w:divBdr>
    </w:div>
    <w:div w:id="1924950602">
      <w:bodyDiv w:val="1"/>
      <w:marLeft w:val="0"/>
      <w:marRight w:val="0"/>
      <w:marTop w:val="0"/>
      <w:marBottom w:val="0"/>
      <w:divBdr>
        <w:top w:val="none" w:sz="0" w:space="0" w:color="auto"/>
        <w:left w:val="none" w:sz="0" w:space="0" w:color="auto"/>
        <w:bottom w:val="none" w:sz="0" w:space="0" w:color="auto"/>
        <w:right w:val="none" w:sz="0" w:space="0" w:color="auto"/>
      </w:divBdr>
    </w:div>
    <w:div w:id="1960063797">
      <w:bodyDiv w:val="1"/>
      <w:marLeft w:val="0"/>
      <w:marRight w:val="0"/>
      <w:marTop w:val="0"/>
      <w:marBottom w:val="0"/>
      <w:divBdr>
        <w:top w:val="none" w:sz="0" w:space="0" w:color="auto"/>
        <w:left w:val="none" w:sz="0" w:space="0" w:color="auto"/>
        <w:bottom w:val="none" w:sz="0" w:space="0" w:color="auto"/>
        <w:right w:val="none" w:sz="0" w:space="0" w:color="auto"/>
      </w:divBdr>
    </w:div>
    <w:div w:id="2035305107">
      <w:bodyDiv w:val="1"/>
      <w:marLeft w:val="0"/>
      <w:marRight w:val="0"/>
      <w:marTop w:val="0"/>
      <w:marBottom w:val="0"/>
      <w:divBdr>
        <w:top w:val="none" w:sz="0" w:space="0" w:color="auto"/>
        <w:left w:val="none" w:sz="0" w:space="0" w:color="auto"/>
        <w:bottom w:val="none" w:sz="0" w:space="0" w:color="auto"/>
        <w:right w:val="none" w:sz="0" w:space="0" w:color="auto"/>
      </w:divBdr>
    </w:div>
    <w:div w:id="2043246256">
      <w:bodyDiv w:val="1"/>
      <w:marLeft w:val="0"/>
      <w:marRight w:val="0"/>
      <w:marTop w:val="0"/>
      <w:marBottom w:val="0"/>
      <w:divBdr>
        <w:top w:val="none" w:sz="0" w:space="0" w:color="auto"/>
        <w:left w:val="none" w:sz="0" w:space="0" w:color="auto"/>
        <w:bottom w:val="none" w:sz="0" w:space="0" w:color="auto"/>
        <w:right w:val="none" w:sz="0" w:space="0" w:color="auto"/>
      </w:divBdr>
    </w:div>
    <w:div w:id="2068409513">
      <w:bodyDiv w:val="1"/>
      <w:marLeft w:val="0"/>
      <w:marRight w:val="0"/>
      <w:marTop w:val="0"/>
      <w:marBottom w:val="0"/>
      <w:divBdr>
        <w:top w:val="none" w:sz="0" w:space="0" w:color="auto"/>
        <w:left w:val="none" w:sz="0" w:space="0" w:color="auto"/>
        <w:bottom w:val="none" w:sz="0" w:space="0" w:color="auto"/>
        <w:right w:val="none" w:sz="0" w:space="0" w:color="auto"/>
      </w:divBdr>
    </w:div>
    <w:div w:id="212789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86308-A022-4363-A965-5A68A711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HughesD2</dc:creator>
  <cp:keywords/>
  <cp:lastModifiedBy>Georgia Watkins</cp:lastModifiedBy>
  <cp:revision>2</cp:revision>
  <cp:lastPrinted>2014-10-23T14:45:00Z</cp:lastPrinted>
  <dcterms:created xsi:type="dcterms:W3CDTF">2018-12-10T13:32:00Z</dcterms:created>
  <dcterms:modified xsi:type="dcterms:W3CDTF">2018-12-10T13:32:00Z</dcterms:modified>
</cp:coreProperties>
</file>