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654D" w14:textId="77777777" w:rsidR="0093247A" w:rsidRDefault="0093247A" w:rsidP="0093247A">
      <w:pPr>
        <w:jc w:val="right"/>
      </w:pPr>
    </w:p>
    <w:p w14:paraId="001DFA5E" w14:textId="77777777" w:rsidR="00D3263C" w:rsidRDefault="00D3263C" w:rsidP="0093247A">
      <w:pPr>
        <w:pStyle w:val="StyleJustifiedLeft127cm"/>
        <w:spacing w:before="0" w:after="120"/>
        <w:ind w:left="0"/>
        <w:jc w:val="center"/>
        <w:rPr>
          <w:b/>
          <w:sz w:val="28"/>
          <w:szCs w:val="28"/>
        </w:rPr>
      </w:pPr>
    </w:p>
    <w:p w14:paraId="191A8EE4" w14:textId="77777777" w:rsidR="00D3263C" w:rsidRPr="007D1FDA" w:rsidRDefault="00D3263C" w:rsidP="0093247A">
      <w:pPr>
        <w:pStyle w:val="StyleJustifiedLeft127cm"/>
        <w:spacing w:before="0" w:after="120"/>
        <w:ind w:left="0"/>
        <w:jc w:val="center"/>
        <w:rPr>
          <w:rFonts w:cs="Arial"/>
          <w:b/>
          <w:sz w:val="28"/>
          <w:szCs w:val="28"/>
        </w:rPr>
      </w:pPr>
    </w:p>
    <w:p w14:paraId="2AE870C9" w14:textId="77777777" w:rsidR="0093247A" w:rsidRPr="007D1FDA" w:rsidRDefault="0093247A" w:rsidP="0093247A">
      <w:pPr>
        <w:pStyle w:val="StyleJustifiedLeft127cm"/>
        <w:spacing w:before="0" w:after="120"/>
        <w:ind w:left="0"/>
        <w:jc w:val="center"/>
        <w:rPr>
          <w:rFonts w:cs="Arial"/>
          <w:b/>
          <w:sz w:val="28"/>
          <w:szCs w:val="28"/>
        </w:rPr>
      </w:pPr>
      <w:r w:rsidRPr="007D1FDA">
        <w:rPr>
          <w:rFonts w:cs="Arial"/>
          <w:b/>
          <w:sz w:val="28"/>
          <w:szCs w:val="28"/>
        </w:rPr>
        <w:t>NHS South, Central &amp; West Commissioning Support Unit</w:t>
      </w:r>
    </w:p>
    <w:p w14:paraId="323B9A74" w14:textId="310A27FA" w:rsidR="0093247A" w:rsidRPr="007D1FDA" w:rsidRDefault="00643208" w:rsidP="0093247A">
      <w:pPr>
        <w:pStyle w:val="StyleJustifiedLeft127cm"/>
        <w:spacing w:before="0" w:after="120"/>
        <w:ind w:left="0"/>
        <w:jc w:val="center"/>
        <w:rPr>
          <w:rFonts w:cs="Arial"/>
          <w:b/>
          <w:sz w:val="28"/>
          <w:szCs w:val="28"/>
        </w:rPr>
      </w:pPr>
      <w:r>
        <w:rPr>
          <w:rFonts w:cs="Arial"/>
          <w:b/>
          <w:sz w:val="28"/>
          <w:szCs w:val="28"/>
        </w:rPr>
        <w:t>Adult and Childrens Community Services to NHS Bath and North East Somerset, Swindon and Wiltshire Integrated Care Board</w:t>
      </w:r>
    </w:p>
    <w:p w14:paraId="33A1327A" w14:textId="77777777" w:rsidR="0093247A" w:rsidRPr="007D1FDA" w:rsidRDefault="00C33734" w:rsidP="0093247A">
      <w:pPr>
        <w:pStyle w:val="StyleJustifiedLeft127cm"/>
        <w:spacing w:before="0" w:after="120"/>
        <w:ind w:left="0"/>
        <w:jc w:val="center"/>
        <w:rPr>
          <w:rFonts w:cs="Arial"/>
          <w:b/>
          <w:sz w:val="28"/>
          <w:szCs w:val="28"/>
        </w:rPr>
      </w:pPr>
      <w:r w:rsidRPr="007D1FDA">
        <w:rPr>
          <w:rFonts w:cs="Arial"/>
          <w:b/>
          <w:sz w:val="28"/>
          <w:szCs w:val="28"/>
        </w:rPr>
        <w:t xml:space="preserve">Contracts Finder – Early Engagement </w:t>
      </w:r>
    </w:p>
    <w:p w14:paraId="4A1A4018" w14:textId="77777777" w:rsidR="00934BE7" w:rsidRPr="007D1FDA" w:rsidRDefault="00C33734" w:rsidP="00C33734">
      <w:pPr>
        <w:pStyle w:val="Heading1"/>
        <w:numPr>
          <w:ilvl w:val="0"/>
          <w:numId w:val="2"/>
        </w:numPr>
        <w:rPr>
          <w:rFonts w:ascii="Arial" w:hAnsi="Arial" w:cs="Arial"/>
        </w:rPr>
      </w:pPr>
      <w:r w:rsidRPr="007D1FDA">
        <w:rPr>
          <w:rFonts w:ascii="Arial" w:hAnsi="Arial" w:cs="Arial"/>
        </w:rPr>
        <w:t>Summ</w:t>
      </w:r>
      <w:r w:rsidR="000E2490">
        <w:rPr>
          <w:rFonts w:ascii="Arial" w:hAnsi="Arial" w:cs="Arial"/>
        </w:rPr>
        <w:t>a</w:t>
      </w:r>
      <w:r w:rsidRPr="007D1FDA">
        <w:rPr>
          <w:rFonts w:ascii="Arial" w:hAnsi="Arial" w:cs="Arial"/>
        </w:rPr>
        <w:t>ry Information</w:t>
      </w:r>
    </w:p>
    <w:p w14:paraId="6C19C763" w14:textId="77777777" w:rsidR="00733237" w:rsidRPr="007D1FDA" w:rsidRDefault="00733237" w:rsidP="00733237">
      <w:pPr>
        <w:rPr>
          <w:rFonts w:cs="Arial"/>
          <w:color w:val="6F777B"/>
          <w:lang w:eastAsia="en-GB"/>
        </w:rPr>
      </w:pPr>
      <w:r w:rsidRPr="007D1FDA">
        <w:rPr>
          <w:rFonts w:cs="Arial"/>
          <w:color w:val="6F777B"/>
          <w:lang w:eastAsia="en-GB"/>
        </w:rPr>
        <w:t>Please provide some summary information about the notice you are adding.</w:t>
      </w:r>
    </w:p>
    <w:p w14:paraId="340305AB" w14:textId="77777777" w:rsidR="0093247A" w:rsidRPr="007D1FDA" w:rsidRDefault="0093247A">
      <w:pPr>
        <w:rPr>
          <w:rFonts w:cs="Arial"/>
        </w:rPr>
      </w:pPr>
    </w:p>
    <w:p w14:paraId="72FD4FC1" w14:textId="77777777" w:rsidR="0093247A" w:rsidRPr="007D1FDA" w:rsidRDefault="00C33734">
      <w:pPr>
        <w:rPr>
          <w:rFonts w:cs="Arial"/>
          <w:b/>
        </w:rPr>
      </w:pPr>
      <w:r w:rsidRPr="007D1FDA">
        <w:rPr>
          <w:rFonts w:cs="Arial"/>
          <w:b/>
        </w:rPr>
        <w:t>Your reference</w:t>
      </w:r>
    </w:p>
    <w:p w14:paraId="7AE988C2" w14:textId="77777777" w:rsidR="00C33734" w:rsidRPr="007D1FDA" w:rsidRDefault="00C33734">
      <w:pPr>
        <w:rPr>
          <w:rFonts w:cs="Arial"/>
          <w:b/>
        </w:rPr>
      </w:pPr>
      <w:r w:rsidRPr="007D1FDA">
        <w:rPr>
          <w:rFonts w:cs="Arial"/>
          <w:b/>
          <w:noProof/>
          <w:lang w:eastAsia="en-GB"/>
        </w:rPr>
        <mc:AlternateContent>
          <mc:Choice Requires="wps">
            <w:drawing>
              <wp:inline distT="0" distB="0" distL="0" distR="0" wp14:anchorId="0F2F5BEE" wp14:editId="26E6709C">
                <wp:extent cx="5731510" cy="274102"/>
                <wp:effectExtent l="0" t="0" r="21590" b="1016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4102"/>
                        </a:xfrm>
                        <a:prstGeom prst="rect">
                          <a:avLst/>
                        </a:prstGeom>
                        <a:solidFill>
                          <a:srgbClr val="FFFFFF"/>
                        </a:solidFill>
                        <a:ln w="9525">
                          <a:solidFill>
                            <a:srgbClr val="000000"/>
                          </a:solidFill>
                          <a:miter lim="800000"/>
                          <a:headEnd/>
                          <a:tailEnd/>
                        </a:ln>
                      </wps:spPr>
                      <wps:txbx>
                        <w:txbxContent>
                          <w:p w14:paraId="0178E3EF" w14:textId="2A412611" w:rsidR="00C33734" w:rsidRDefault="00160980" w:rsidP="00C33734">
                            <w:r>
                              <w:t>WA14832</w:t>
                            </w:r>
                          </w:p>
                        </w:txbxContent>
                      </wps:txbx>
                      <wps:bodyPr rot="0" vert="horz" wrap="square" lIns="91440" tIns="45720" rIns="91440" bIns="45720" anchor="t" anchorCtr="0">
                        <a:spAutoFit/>
                      </wps:bodyPr>
                    </wps:wsp>
                  </a:graphicData>
                </a:graphic>
              </wp:inline>
            </w:drawing>
          </mc:Choice>
          <mc:Fallback>
            <w:pict>
              <v:shapetype w14:anchorId="0F2F5BEE" id="_x0000_t202" coordsize="21600,21600" o:spt="202" path="m,l,21600r21600,l21600,xe">
                <v:stroke joinstyle="miter"/>
                <v:path gradientshapeok="t" o:connecttype="rect"/>
              </v:shapetype>
              <v:shape id="Text Box 2" o:spid="_x0000_s1026" type="#_x0000_t202" style="width:451.3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">
                <v:textbox style="mso-fit-shape-to-text:t">
                  <w:txbxContent>
                    <w:p w14:paraId="0178E3EF" w14:textId="2A412611" w:rsidR="00C33734" w:rsidRDefault="00160980" w:rsidP="00C33734">
                      <w:r>
                        <w:t>WA14832</w:t>
                      </w:r>
                    </w:p>
                  </w:txbxContent>
                </v:textbox>
                <w10:anchorlock/>
              </v:shape>
            </w:pict>
          </mc:Fallback>
        </mc:AlternateContent>
      </w:r>
    </w:p>
    <w:p w14:paraId="6C307F2C" w14:textId="77777777" w:rsidR="00C33734" w:rsidRPr="007D1FDA" w:rsidRDefault="00C33734">
      <w:pPr>
        <w:rPr>
          <w:rFonts w:cs="Arial"/>
          <w:b/>
        </w:rPr>
      </w:pPr>
    </w:p>
    <w:p w14:paraId="1B8BAF33" w14:textId="77777777" w:rsidR="00C33734" w:rsidRPr="007D1FDA" w:rsidRDefault="00C33734">
      <w:pPr>
        <w:rPr>
          <w:rFonts w:cs="Arial"/>
          <w:b/>
        </w:rPr>
      </w:pPr>
      <w:r w:rsidRPr="007D1FDA">
        <w:rPr>
          <w:rFonts w:cs="Arial"/>
          <w:b/>
        </w:rPr>
        <w:t xml:space="preserve">Notice title </w:t>
      </w:r>
    </w:p>
    <w:p w14:paraId="58CD06E0" w14:textId="77777777" w:rsidR="00C33734" w:rsidRPr="007D1FDA" w:rsidRDefault="00C33734">
      <w:pPr>
        <w:rPr>
          <w:rFonts w:cs="Arial"/>
          <w:b/>
        </w:rPr>
      </w:pPr>
      <w:r w:rsidRPr="007D1FDA">
        <w:rPr>
          <w:rFonts w:cs="Arial"/>
          <w:b/>
          <w:noProof/>
          <w:lang w:eastAsia="en-GB"/>
        </w:rPr>
        <mc:AlternateContent>
          <mc:Choice Requires="wps">
            <w:drawing>
              <wp:inline distT="0" distB="0" distL="0" distR="0" wp14:anchorId="717ADE85" wp14:editId="11B789F5">
                <wp:extent cx="5731510" cy="274102"/>
                <wp:effectExtent l="0" t="0" r="21590" b="1016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4102"/>
                        </a:xfrm>
                        <a:prstGeom prst="rect">
                          <a:avLst/>
                        </a:prstGeom>
                        <a:solidFill>
                          <a:srgbClr val="FFFFFF"/>
                        </a:solidFill>
                        <a:ln w="9525">
                          <a:solidFill>
                            <a:srgbClr val="000000"/>
                          </a:solidFill>
                          <a:miter lim="800000"/>
                          <a:headEnd/>
                          <a:tailEnd/>
                        </a:ln>
                      </wps:spPr>
                      <wps:txbx>
                        <w:txbxContent>
                          <w:p w14:paraId="21C8939E" w14:textId="2A987525" w:rsidR="00160980" w:rsidRDefault="00160980" w:rsidP="00160980">
                            <w:r>
                              <w:t xml:space="preserve">Adults Community Services and / or  Children’s Community Services </w:t>
                            </w:r>
                          </w:p>
                          <w:p w14:paraId="7175E5CD" w14:textId="26D3E8D8" w:rsidR="00C33734" w:rsidRDefault="00160980" w:rsidP="00160980">
                            <w:r>
                              <w:t>to NHS Bath and North East Somerset, Swindon and Wiltshire Integrated Care Board</w:t>
                            </w:r>
                          </w:p>
                        </w:txbxContent>
                      </wps:txbx>
                      <wps:bodyPr rot="0" vert="horz" wrap="square" lIns="91440" tIns="45720" rIns="91440" bIns="45720" anchor="t" anchorCtr="0">
                        <a:spAutoFit/>
                      </wps:bodyPr>
                    </wps:wsp>
                  </a:graphicData>
                </a:graphic>
              </wp:inline>
            </w:drawing>
          </mc:Choice>
          <mc:Fallback>
            <w:pict>
              <v:shape w14:anchorId="717ADE85" id="_x0000_s1027" type="#_x0000_t202" style="width:451.3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">
                <v:textbox style="mso-fit-shape-to-text:t">
                  <w:txbxContent>
                    <w:p w14:paraId="21C8939E" w14:textId="2A987525" w:rsidR="00160980" w:rsidRDefault="00160980" w:rsidP="00160980">
                      <w:r>
                        <w:t xml:space="preserve">Adults Community Services and / or  Children’s Community Services </w:t>
                      </w:r>
                    </w:p>
                    <w:p w14:paraId="7175E5CD" w14:textId="26D3E8D8" w:rsidR="00C33734" w:rsidRDefault="00160980" w:rsidP="00160980">
                      <w:r>
                        <w:t xml:space="preserve">to NHS Bath and </w:t>
                      </w:r>
                      <w:proofErr w:type="gramStart"/>
                      <w:r>
                        <w:t>North East</w:t>
                      </w:r>
                      <w:proofErr w:type="gramEnd"/>
                      <w:r>
                        <w:t xml:space="preserve"> Somerset, Swindon and Wiltshire Integrated Care Board</w:t>
                      </w:r>
                    </w:p>
                  </w:txbxContent>
                </v:textbox>
                <w10:anchorlock/>
              </v:shape>
            </w:pict>
          </mc:Fallback>
        </mc:AlternateContent>
      </w:r>
    </w:p>
    <w:p w14:paraId="4C8DA6ED" w14:textId="77777777" w:rsidR="00C33734" w:rsidRPr="007D1FDA" w:rsidRDefault="00C33734">
      <w:pPr>
        <w:rPr>
          <w:rFonts w:cs="Arial"/>
          <w:b/>
        </w:rPr>
      </w:pPr>
    </w:p>
    <w:p w14:paraId="7149ACFC" w14:textId="77777777" w:rsidR="00C33734" w:rsidRPr="007D1FDA" w:rsidRDefault="00C33734">
      <w:pPr>
        <w:rPr>
          <w:rFonts w:cs="Arial"/>
          <w:b/>
        </w:rPr>
      </w:pPr>
      <w:r w:rsidRPr="007D1FDA">
        <w:rPr>
          <w:rFonts w:cs="Arial"/>
          <w:b/>
        </w:rPr>
        <w:t>Closing date</w:t>
      </w:r>
    </w:p>
    <w:p w14:paraId="327E260D" w14:textId="77777777" w:rsidR="00C33734" w:rsidRPr="007D1FDA" w:rsidRDefault="00C33734">
      <w:pPr>
        <w:rPr>
          <w:rFonts w:cs="Arial"/>
          <w:b/>
        </w:rPr>
      </w:pPr>
      <w:r w:rsidRPr="007D1FDA">
        <w:rPr>
          <w:rFonts w:cs="Arial"/>
          <w:b/>
          <w:noProof/>
          <w:lang w:eastAsia="en-GB"/>
        </w:rPr>
        <mc:AlternateContent>
          <mc:Choice Requires="wps">
            <w:drawing>
              <wp:inline distT="0" distB="0" distL="0" distR="0" wp14:anchorId="4934365F" wp14:editId="7316C774">
                <wp:extent cx="5731510" cy="274102"/>
                <wp:effectExtent l="0" t="0" r="21590" b="1016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4102"/>
                        </a:xfrm>
                        <a:prstGeom prst="rect">
                          <a:avLst/>
                        </a:prstGeom>
                        <a:solidFill>
                          <a:srgbClr val="FFFFFF"/>
                        </a:solidFill>
                        <a:ln w="9525">
                          <a:solidFill>
                            <a:srgbClr val="000000"/>
                          </a:solidFill>
                          <a:miter lim="800000"/>
                          <a:headEnd/>
                          <a:tailEnd/>
                        </a:ln>
                      </wps:spPr>
                      <wps:txbx>
                        <w:txbxContent>
                          <w:p w14:paraId="7118BDC8" w14:textId="16FC0B14" w:rsidR="00C33734" w:rsidRDefault="001604C7" w:rsidP="00C33734">
                            <w:r>
                              <w:t>30/6/2023</w:t>
                            </w:r>
                          </w:p>
                        </w:txbxContent>
                      </wps:txbx>
                      <wps:bodyPr rot="0" vert="horz" wrap="square" lIns="91440" tIns="45720" rIns="91440" bIns="45720" anchor="t" anchorCtr="0">
                        <a:spAutoFit/>
                      </wps:bodyPr>
                    </wps:wsp>
                  </a:graphicData>
                </a:graphic>
              </wp:inline>
            </w:drawing>
          </mc:Choice>
          <mc:Fallback>
            <w:pict>
              <v:shape w14:anchorId="4934365F" id="_x0000_s1028" type="#_x0000_t202" style="width:451.3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">
                <v:textbox style="mso-fit-shape-to-text:t">
                  <w:txbxContent>
                    <w:p w14:paraId="7118BDC8" w14:textId="16FC0B14" w:rsidR="00C33734" w:rsidRDefault="001604C7" w:rsidP="00C33734">
                      <w:r>
                        <w:t>30/6/2023</w:t>
                      </w:r>
                    </w:p>
                  </w:txbxContent>
                </v:textbox>
                <w10:anchorlock/>
              </v:shape>
            </w:pict>
          </mc:Fallback>
        </mc:AlternateContent>
      </w:r>
    </w:p>
    <w:p w14:paraId="2C8686C8" w14:textId="77777777" w:rsidR="0093247A" w:rsidRPr="007D1FDA" w:rsidRDefault="0093247A">
      <w:pPr>
        <w:rPr>
          <w:rFonts w:cs="Arial"/>
        </w:rPr>
      </w:pPr>
    </w:p>
    <w:p w14:paraId="3FED7A20" w14:textId="77777777" w:rsidR="0093247A" w:rsidRPr="007D1FDA" w:rsidRDefault="00C33734">
      <w:pPr>
        <w:rPr>
          <w:rFonts w:cs="Arial"/>
          <w:b/>
        </w:rPr>
      </w:pPr>
      <w:r w:rsidRPr="007D1FDA">
        <w:rPr>
          <w:rFonts w:cs="Arial"/>
          <w:b/>
        </w:rPr>
        <w:t>Is this suitable for SME (Small and Medium Enterprise)</w:t>
      </w:r>
    </w:p>
    <w:p w14:paraId="147304CE" w14:textId="185B2290" w:rsidR="00C33734" w:rsidRPr="007D1FDA" w:rsidRDefault="00C67DB9">
      <w:pPr>
        <w:rPr>
          <w:rFonts w:cs="Arial"/>
        </w:rPr>
      </w:pPr>
      <w:sdt>
        <w:sdtPr>
          <w:rPr>
            <w:rFonts w:cs="Arial"/>
          </w:rPr>
          <w:id w:val="-258681878"/>
          <w14:checkbox>
            <w14:checked w14:val="1"/>
            <w14:checkedState w14:val="2612" w14:font="MS Gothic"/>
            <w14:uncheckedState w14:val="2610" w14:font="MS Gothic"/>
          </w14:checkbox>
        </w:sdtPr>
        <w:sdtEndPr/>
        <w:sdtContent>
          <w:r w:rsidR="001604C7">
            <w:rPr>
              <w:rFonts w:ascii="MS Gothic" w:eastAsia="MS Gothic" w:hAnsi="MS Gothic" w:cs="Arial" w:hint="eastAsia"/>
            </w:rPr>
            <w:t>☒</w:t>
          </w:r>
        </w:sdtContent>
      </w:sdt>
      <w:r w:rsidR="00C33734" w:rsidRPr="007D1FDA">
        <w:rPr>
          <w:rFonts w:cs="Arial"/>
        </w:rPr>
        <w:t xml:space="preserve"> Yes </w:t>
      </w:r>
      <w:sdt>
        <w:sdtPr>
          <w:rPr>
            <w:rFonts w:cs="Arial"/>
          </w:rPr>
          <w:id w:val="794720013"/>
          <w14:checkbox>
            <w14:checked w14:val="0"/>
            <w14:checkedState w14:val="2612" w14:font="MS Gothic"/>
            <w14:uncheckedState w14:val="2610" w14:font="MS Gothic"/>
          </w14:checkbox>
        </w:sdtPr>
        <w:sdtEndPr/>
        <w:sdtContent>
          <w:r w:rsidR="00C33734" w:rsidRPr="007D1FDA">
            <w:rPr>
              <w:rFonts w:ascii="Segoe UI Symbol" w:hAnsi="Segoe UI Symbol" w:cs="Segoe UI Symbol"/>
            </w:rPr>
            <w:t>☐</w:t>
          </w:r>
        </w:sdtContent>
      </w:sdt>
      <w:r w:rsidR="00C33734" w:rsidRPr="007D1FDA">
        <w:rPr>
          <w:rFonts w:cs="Arial"/>
        </w:rPr>
        <w:t>No</w:t>
      </w:r>
    </w:p>
    <w:p w14:paraId="1B8C0AE3" w14:textId="77777777" w:rsidR="0093247A" w:rsidRPr="007D1FDA" w:rsidRDefault="0093247A">
      <w:pPr>
        <w:rPr>
          <w:rFonts w:cs="Arial"/>
        </w:rPr>
      </w:pPr>
    </w:p>
    <w:p w14:paraId="668A54D8" w14:textId="77777777" w:rsidR="00C33734" w:rsidRPr="007D1FDA" w:rsidRDefault="00C33734">
      <w:pPr>
        <w:rPr>
          <w:rFonts w:cs="Arial"/>
          <w:b/>
        </w:rPr>
      </w:pPr>
      <w:r w:rsidRPr="007D1FDA">
        <w:rPr>
          <w:rFonts w:cs="Arial"/>
          <w:b/>
        </w:rPr>
        <w:t>Is this Suitable for VCSE (Voluntary Community and Social Enterprise)</w:t>
      </w:r>
    </w:p>
    <w:p w14:paraId="63E5CD04" w14:textId="52E1D347" w:rsidR="00C33734" w:rsidRPr="007D1FDA" w:rsidRDefault="00C67DB9" w:rsidP="00C33734">
      <w:pPr>
        <w:rPr>
          <w:rFonts w:cs="Arial"/>
        </w:rPr>
      </w:pPr>
      <w:sdt>
        <w:sdtPr>
          <w:rPr>
            <w:rFonts w:cs="Arial"/>
          </w:rPr>
          <w:id w:val="-237176609"/>
          <w14:checkbox>
            <w14:checked w14:val="1"/>
            <w14:checkedState w14:val="2612" w14:font="MS Gothic"/>
            <w14:uncheckedState w14:val="2610" w14:font="MS Gothic"/>
          </w14:checkbox>
        </w:sdtPr>
        <w:sdtEndPr/>
        <w:sdtContent>
          <w:r w:rsidR="001604C7">
            <w:rPr>
              <w:rFonts w:ascii="MS Gothic" w:eastAsia="MS Gothic" w:hAnsi="MS Gothic" w:cs="Arial" w:hint="eastAsia"/>
            </w:rPr>
            <w:t>☒</w:t>
          </w:r>
        </w:sdtContent>
      </w:sdt>
      <w:r w:rsidR="00C33734" w:rsidRPr="007D1FDA">
        <w:rPr>
          <w:rFonts w:cs="Arial"/>
        </w:rPr>
        <w:t xml:space="preserve"> Yes </w:t>
      </w:r>
      <w:sdt>
        <w:sdtPr>
          <w:rPr>
            <w:rFonts w:cs="Arial"/>
          </w:rPr>
          <w:id w:val="-158472613"/>
          <w14:checkbox>
            <w14:checked w14:val="0"/>
            <w14:checkedState w14:val="2612" w14:font="MS Gothic"/>
            <w14:uncheckedState w14:val="2610" w14:font="MS Gothic"/>
          </w14:checkbox>
        </w:sdtPr>
        <w:sdtEndPr/>
        <w:sdtContent>
          <w:r w:rsidR="00C33734" w:rsidRPr="007D1FDA">
            <w:rPr>
              <w:rFonts w:ascii="Segoe UI Symbol" w:hAnsi="Segoe UI Symbol" w:cs="Segoe UI Symbol"/>
            </w:rPr>
            <w:t>☐</w:t>
          </w:r>
        </w:sdtContent>
      </w:sdt>
      <w:r w:rsidR="00C33734" w:rsidRPr="007D1FDA">
        <w:rPr>
          <w:rFonts w:cs="Arial"/>
        </w:rPr>
        <w:t>No</w:t>
      </w:r>
    </w:p>
    <w:p w14:paraId="01F6F789" w14:textId="77777777" w:rsidR="00C33734" w:rsidRPr="007D1FDA" w:rsidRDefault="00C33734">
      <w:pPr>
        <w:rPr>
          <w:rFonts w:cs="Arial"/>
          <w:b/>
        </w:rPr>
      </w:pPr>
    </w:p>
    <w:p w14:paraId="7A82F784" w14:textId="77777777" w:rsidR="0093247A" w:rsidRPr="007D1FDA" w:rsidRDefault="00687D8B" w:rsidP="0093247A">
      <w:pPr>
        <w:pStyle w:val="Heading1"/>
        <w:rPr>
          <w:rFonts w:ascii="Arial" w:hAnsi="Arial" w:cs="Arial"/>
        </w:rPr>
      </w:pPr>
      <w:r w:rsidRPr="007D1FDA">
        <w:rPr>
          <w:rFonts w:ascii="Arial" w:hAnsi="Arial" w:cs="Arial"/>
        </w:rPr>
        <w:t>2.</w:t>
      </w:r>
      <w:r w:rsidR="00D3263C" w:rsidRPr="007D1FDA">
        <w:rPr>
          <w:rFonts w:ascii="Arial" w:hAnsi="Arial" w:cs="Arial"/>
        </w:rPr>
        <w:t xml:space="preserve"> </w:t>
      </w:r>
      <w:r w:rsidRPr="007D1FDA">
        <w:rPr>
          <w:rFonts w:ascii="Arial" w:hAnsi="Arial" w:cs="Arial"/>
        </w:rPr>
        <w:t xml:space="preserve">Location and Industry </w:t>
      </w:r>
    </w:p>
    <w:p w14:paraId="0D5E7E5E" w14:textId="77777777" w:rsidR="0093247A" w:rsidRPr="007D1FDA" w:rsidRDefault="0093247A">
      <w:pPr>
        <w:rPr>
          <w:rFonts w:cs="Arial"/>
          <w:b/>
        </w:rPr>
      </w:pPr>
    </w:p>
    <w:p w14:paraId="7D22867B" w14:textId="77777777" w:rsidR="00733237" w:rsidRPr="007D1FDA" w:rsidRDefault="00733237" w:rsidP="00733237">
      <w:pPr>
        <w:autoSpaceDE w:val="0"/>
        <w:autoSpaceDN w:val="0"/>
        <w:adjustRightInd w:val="0"/>
        <w:rPr>
          <w:rFonts w:cs="Arial"/>
        </w:rPr>
      </w:pPr>
      <w:r w:rsidRPr="007D1FDA">
        <w:rPr>
          <w:rFonts w:cs="Arial"/>
          <w:color w:val="6F777B"/>
        </w:rPr>
        <w:t>Please provide either the postcode or a region within which the works, services or products detailed in this notice will be delivered.</w:t>
      </w:r>
      <w:r w:rsidRPr="007D1FDA">
        <w:rPr>
          <w:rFonts w:cs="Arial"/>
        </w:rPr>
        <w:t xml:space="preserve"> </w:t>
      </w:r>
    </w:p>
    <w:p w14:paraId="308E0E93" w14:textId="77777777" w:rsidR="00CD1995" w:rsidRPr="007D1FDA" w:rsidRDefault="00CD1995">
      <w:pPr>
        <w:rPr>
          <w:rFonts w:cs="Arial"/>
          <w:b/>
        </w:rPr>
      </w:pPr>
    </w:p>
    <w:p w14:paraId="54D1FAD6" w14:textId="4CEBE409" w:rsidR="00CD1995" w:rsidRPr="007D1FDA" w:rsidRDefault="00CD1995" w:rsidP="00CD1995">
      <w:pPr>
        <w:rPr>
          <w:rFonts w:cs="Arial"/>
          <w:color w:val="0B0C0C"/>
          <w:lang w:eastAsia="en-GB"/>
        </w:rPr>
      </w:pPr>
      <w:r w:rsidRPr="007D1FDA">
        <w:rPr>
          <w:rFonts w:cs="Arial"/>
          <w:color w:val="0B0C0C"/>
          <w:lang w:eastAsia="en-GB"/>
        </w:rPr>
        <w:t xml:space="preserve">Post code </w:t>
      </w:r>
      <w:sdt>
        <w:sdtPr>
          <w:rPr>
            <w:rFonts w:cs="Arial"/>
            <w:color w:val="0B0C0C"/>
            <w:lang w:eastAsia="en-GB"/>
          </w:rPr>
          <w:id w:val="1186336238"/>
          <w14:checkbox>
            <w14:checked w14:val="1"/>
            <w14:checkedState w14:val="2612" w14:font="MS Gothic"/>
            <w14:uncheckedState w14:val="2610" w14:font="MS Gothic"/>
          </w14:checkbox>
        </w:sdtPr>
        <w:sdtEndPr/>
        <w:sdtContent>
          <w:r w:rsidR="001604C7">
            <w:rPr>
              <w:rFonts w:ascii="MS Gothic" w:eastAsia="MS Gothic" w:hAnsi="MS Gothic" w:cs="Arial" w:hint="eastAsia"/>
              <w:color w:val="0B0C0C"/>
              <w:lang w:eastAsia="en-GB"/>
            </w:rPr>
            <w:t>☒</w:t>
          </w:r>
        </w:sdtContent>
      </w:sdt>
      <w:r w:rsidRPr="007D1FDA">
        <w:rPr>
          <w:rFonts w:cs="Arial"/>
          <w:color w:val="0B0C0C"/>
          <w:lang w:eastAsia="en-GB"/>
        </w:rPr>
        <w:tab/>
        <w:t xml:space="preserve">    Region </w:t>
      </w:r>
      <w:sdt>
        <w:sdtPr>
          <w:rPr>
            <w:rFonts w:cs="Arial"/>
            <w:color w:val="0B0C0C"/>
            <w:lang w:eastAsia="en-GB"/>
          </w:rPr>
          <w:id w:val="-570273224"/>
          <w14:checkbox>
            <w14:checked w14:val="1"/>
            <w14:checkedState w14:val="2612" w14:font="MS Gothic"/>
            <w14:uncheckedState w14:val="2610" w14:font="MS Gothic"/>
          </w14:checkbox>
        </w:sdtPr>
        <w:sdtEndPr/>
        <w:sdtContent>
          <w:r w:rsidR="001604C7">
            <w:rPr>
              <w:rFonts w:ascii="MS Gothic" w:eastAsia="MS Gothic" w:hAnsi="MS Gothic" w:cs="Arial" w:hint="eastAsia"/>
              <w:color w:val="0B0C0C"/>
              <w:lang w:eastAsia="en-GB"/>
            </w:rPr>
            <w:t>☒</w:t>
          </w:r>
        </w:sdtContent>
      </w:sdt>
    </w:p>
    <w:p w14:paraId="1690D0FE" w14:textId="77777777" w:rsidR="00CD1995" w:rsidRPr="007D1FDA" w:rsidRDefault="00CD1995">
      <w:pPr>
        <w:rPr>
          <w:rFonts w:cs="Arial"/>
          <w:b/>
        </w:rPr>
      </w:pPr>
    </w:p>
    <w:tbl>
      <w:tblPr>
        <w:tblStyle w:val="TableGrid"/>
        <w:tblW w:w="0" w:type="auto"/>
        <w:tblLook w:val="04A0" w:firstRow="1" w:lastRow="0" w:firstColumn="1" w:lastColumn="0" w:noHBand="0" w:noVBand="1"/>
      </w:tblPr>
      <w:tblGrid>
        <w:gridCol w:w="5608"/>
      </w:tblGrid>
      <w:tr w:rsidR="00CD1995" w:rsidRPr="007D1FDA" w14:paraId="6F217C06" w14:textId="77777777" w:rsidTr="008F24DD">
        <w:trPr>
          <w:trHeight w:val="313"/>
        </w:trPr>
        <w:tc>
          <w:tcPr>
            <w:tcW w:w="5608" w:type="dxa"/>
          </w:tcPr>
          <w:p w14:paraId="4CAE4D4E" w14:textId="77777777" w:rsidR="00CD1995" w:rsidRPr="007D1FDA" w:rsidRDefault="00CD1995" w:rsidP="008F24DD">
            <w:pPr>
              <w:autoSpaceDE w:val="0"/>
              <w:autoSpaceDN w:val="0"/>
              <w:adjustRightInd w:val="0"/>
              <w:rPr>
                <w:rFonts w:cs="Arial"/>
              </w:rPr>
            </w:pPr>
            <w:r w:rsidRPr="007D1FDA">
              <w:rPr>
                <w:rFonts w:cs="Arial"/>
              </w:rPr>
              <w:t>Postcode:</w:t>
            </w:r>
            <w:r w:rsidR="002C29E2">
              <w:rPr>
                <w:rFonts w:cs="Arial"/>
              </w:rPr>
              <w:t xml:space="preserve"> </w:t>
            </w:r>
          </w:p>
          <w:p w14:paraId="55D8898B" w14:textId="77777777" w:rsidR="00CD1995" w:rsidRPr="007D1FDA" w:rsidRDefault="00CD1995" w:rsidP="008F24DD">
            <w:pPr>
              <w:autoSpaceDE w:val="0"/>
              <w:autoSpaceDN w:val="0"/>
              <w:adjustRightInd w:val="0"/>
              <w:rPr>
                <w:rFonts w:cs="Arial"/>
              </w:rPr>
            </w:pPr>
          </w:p>
        </w:tc>
      </w:tr>
    </w:tbl>
    <w:p w14:paraId="729FECE9" w14:textId="77777777" w:rsidR="00CD1995" w:rsidRPr="007D1FDA" w:rsidRDefault="00CD1995" w:rsidP="00CD1995">
      <w:pPr>
        <w:autoSpaceDE w:val="0"/>
        <w:autoSpaceDN w:val="0"/>
        <w:adjustRightInd w:val="0"/>
        <w:rPr>
          <w:rFonts w:cs="Arial"/>
        </w:rPr>
      </w:pPr>
    </w:p>
    <w:tbl>
      <w:tblPr>
        <w:tblStyle w:val="TableGrid"/>
        <w:tblW w:w="0" w:type="auto"/>
        <w:tblLayout w:type="fixed"/>
        <w:tblLook w:val="04A0" w:firstRow="1" w:lastRow="0" w:firstColumn="1" w:lastColumn="0" w:noHBand="0" w:noVBand="1"/>
      </w:tblPr>
      <w:tblGrid>
        <w:gridCol w:w="4621"/>
        <w:gridCol w:w="1016"/>
      </w:tblGrid>
      <w:tr w:rsidR="00CD1995" w:rsidRPr="007D1FDA" w14:paraId="533C5C70" w14:textId="77777777" w:rsidTr="008F24DD">
        <w:trPr>
          <w:trHeight w:val="760"/>
        </w:trPr>
        <w:tc>
          <w:tcPr>
            <w:tcW w:w="5637" w:type="dxa"/>
            <w:gridSpan w:val="2"/>
          </w:tcPr>
          <w:p w14:paraId="7C5094DC" w14:textId="77777777" w:rsidR="00CD1995" w:rsidRPr="007D1FDA" w:rsidRDefault="00CD1995" w:rsidP="008F24DD">
            <w:pPr>
              <w:autoSpaceDE w:val="0"/>
              <w:autoSpaceDN w:val="0"/>
              <w:adjustRightInd w:val="0"/>
              <w:rPr>
                <w:rFonts w:cs="Arial"/>
              </w:rPr>
            </w:pPr>
            <w:r w:rsidRPr="007D1FDA">
              <w:rPr>
                <w:rFonts w:cs="Arial"/>
              </w:rPr>
              <w:t xml:space="preserve">Region </w:t>
            </w:r>
          </w:p>
          <w:p w14:paraId="3A6BC39E" w14:textId="77777777" w:rsidR="00CD1995" w:rsidRPr="007D1FDA" w:rsidRDefault="00CD1995" w:rsidP="008F24DD">
            <w:pPr>
              <w:autoSpaceDE w:val="0"/>
              <w:autoSpaceDN w:val="0"/>
              <w:adjustRightInd w:val="0"/>
              <w:rPr>
                <w:rFonts w:cs="Arial"/>
              </w:rPr>
            </w:pPr>
            <w:r w:rsidRPr="007D1FDA">
              <w:rPr>
                <w:rFonts w:cs="Arial"/>
                <w:color w:val="6F777B"/>
              </w:rPr>
              <w:t xml:space="preserve">You can select/deselect multiple options </w:t>
            </w:r>
          </w:p>
        </w:tc>
      </w:tr>
      <w:tr w:rsidR="00CD1995" w:rsidRPr="007D1FDA" w14:paraId="591A35ED" w14:textId="77777777" w:rsidTr="008F24DD">
        <w:tc>
          <w:tcPr>
            <w:tcW w:w="4621" w:type="dxa"/>
          </w:tcPr>
          <w:p w14:paraId="4DB31EEF" w14:textId="77777777" w:rsidR="00CD1995" w:rsidRPr="007D1FDA" w:rsidRDefault="00CD1995" w:rsidP="008F24DD">
            <w:pPr>
              <w:autoSpaceDE w:val="0"/>
              <w:autoSpaceDN w:val="0"/>
              <w:adjustRightInd w:val="0"/>
              <w:rPr>
                <w:rFonts w:cs="Arial"/>
                <w:color w:val="000000"/>
              </w:rPr>
            </w:pPr>
            <w:r w:rsidRPr="007D1FDA">
              <w:rPr>
                <w:rFonts w:cs="Arial"/>
                <w:color w:val="000000"/>
              </w:rPr>
              <w:t>North East</w:t>
            </w:r>
          </w:p>
        </w:tc>
        <w:sdt>
          <w:sdtPr>
            <w:rPr>
              <w:rFonts w:cs="Arial"/>
            </w:rPr>
            <w:id w:val="-1867516585"/>
            <w14:checkbox>
              <w14:checked w14:val="0"/>
              <w14:checkedState w14:val="2612" w14:font="MS Gothic"/>
              <w14:uncheckedState w14:val="2610" w14:font="MS Gothic"/>
            </w14:checkbox>
          </w:sdtPr>
          <w:sdtEndPr/>
          <w:sdtContent>
            <w:tc>
              <w:tcPr>
                <w:tcW w:w="1016" w:type="dxa"/>
              </w:tcPr>
              <w:p w14:paraId="6BB6A664"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6108C87E" w14:textId="77777777" w:rsidTr="008F24DD">
        <w:tc>
          <w:tcPr>
            <w:tcW w:w="4621" w:type="dxa"/>
          </w:tcPr>
          <w:p w14:paraId="5D9398A4" w14:textId="77777777" w:rsidR="00CD1995" w:rsidRPr="007D1FDA" w:rsidRDefault="00CD1995" w:rsidP="008F24DD">
            <w:pPr>
              <w:autoSpaceDE w:val="0"/>
              <w:autoSpaceDN w:val="0"/>
              <w:adjustRightInd w:val="0"/>
              <w:rPr>
                <w:rFonts w:cs="Arial"/>
                <w:color w:val="000000"/>
              </w:rPr>
            </w:pPr>
            <w:r w:rsidRPr="007D1FDA">
              <w:rPr>
                <w:rFonts w:cs="Arial"/>
                <w:color w:val="000000"/>
              </w:rPr>
              <w:lastRenderedPageBreak/>
              <w:t>North West</w:t>
            </w:r>
          </w:p>
        </w:tc>
        <w:sdt>
          <w:sdtPr>
            <w:rPr>
              <w:rFonts w:cs="Arial"/>
            </w:rPr>
            <w:id w:val="1938936616"/>
            <w14:checkbox>
              <w14:checked w14:val="0"/>
              <w14:checkedState w14:val="2612" w14:font="MS Gothic"/>
              <w14:uncheckedState w14:val="2610" w14:font="MS Gothic"/>
            </w14:checkbox>
          </w:sdtPr>
          <w:sdtEndPr/>
          <w:sdtContent>
            <w:tc>
              <w:tcPr>
                <w:tcW w:w="1016" w:type="dxa"/>
              </w:tcPr>
              <w:p w14:paraId="0253B9BA"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20C2DD5A" w14:textId="77777777" w:rsidTr="008F24DD">
        <w:tc>
          <w:tcPr>
            <w:tcW w:w="4621" w:type="dxa"/>
          </w:tcPr>
          <w:p w14:paraId="29008542" w14:textId="77777777" w:rsidR="00CD1995" w:rsidRPr="007D1FDA" w:rsidRDefault="00CD1995" w:rsidP="008F24DD">
            <w:pPr>
              <w:autoSpaceDE w:val="0"/>
              <w:autoSpaceDN w:val="0"/>
              <w:adjustRightInd w:val="0"/>
              <w:rPr>
                <w:rFonts w:cs="Arial"/>
                <w:color w:val="000000"/>
              </w:rPr>
            </w:pPr>
            <w:r w:rsidRPr="007D1FDA">
              <w:rPr>
                <w:rFonts w:cs="Arial"/>
                <w:color w:val="000000"/>
              </w:rPr>
              <w:t>Yorkshire and The Humber</w:t>
            </w:r>
          </w:p>
        </w:tc>
        <w:sdt>
          <w:sdtPr>
            <w:rPr>
              <w:rFonts w:cs="Arial"/>
            </w:rPr>
            <w:id w:val="216784108"/>
            <w14:checkbox>
              <w14:checked w14:val="0"/>
              <w14:checkedState w14:val="2612" w14:font="MS Gothic"/>
              <w14:uncheckedState w14:val="2610" w14:font="MS Gothic"/>
            </w14:checkbox>
          </w:sdtPr>
          <w:sdtEndPr/>
          <w:sdtContent>
            <w:tc>
              <w:tcPr>
                <w:tcW w:w="1016" w:type="dxa"/>
              </w:tcPr>
              <w:p w14:paraId="14050CA5"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1BD318B4" w14:textId="77777777" w:rsidTr="008F24DD">
        <w:tc>
          <w:tcPr>
            <w:tcW w:w="4621" w:type="dxa"/>
          </w:tcPr>
          <w:p w14:paraId="6EB27D24" w14:textId="77777777" w:rsidR="00CD1995" w:rsidRPr="007D1FDA" w:rsidRDefault="00CD1995" w:rsidP="008F24DD">
            <w:pPr>
              <w:autoSpaceDE w:val="0"/>
              <w:autoSpaceDN w:val="0"/>
              <w:adjustRightInd w:val="0"/>
              <w:rPr>
                <w:rFonts w:cs="Arial"/>
                <w:color w:val="000000"/>
              </w:rPr>
            </w:pPr>
            <w:r w:rsidRPr="007D1FDA">
              <w:rPr>
                <w:rFonts w:cs="Arial"/>
                <w:color w:val="000000"/>
              </w:rPr>
              <w:t>East Midlands</w:t>
            </w:r>
          </w:p>
        </w:tc>
        <w:sdt>
          <w:sdtPr>
            <w:rPr>
              <w:rFonts w:cs="Arial"/>
            </w:rPr>
            <w:id w:val="-1044827176"/>
            <w14:checkbox>
              <w14:checked w14:val="0"/>
              <w14:checkedState w14:val="2612" w14:font="MS Gothic"/>
              <w14:uncheckedState w14:val="2610" w14:font="MS Gothic"/>
            </w14:checkbox>
          </w:sdtPr>
          <w:sdtEndPr/>
          <w:sdtContent>
            <w:tc>
              <w:tcPr>
                <w:tcW w:w="1016" w:type="dxa"/>
              </w:tcPr>
              <w:p w14:paraId="5077B7CD"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71F29CFB" w14:textId="77777777" w:rsidTr="008F24DD">
        <w:tc>
          <w:tcPr>
            <w:tcW w:w="4621" w:type="dxa"/>
          </w:tcPr>
          <w:p w14:paraId="0C677415" w14:textId="77777777" w:rsidR="00CD1995" w:rsidRPr="007D1FDA" w:rsidRDefault="00CD1995" w:rsidP="008F24DD">
            <w:pPr>
              <w:autoSpaceDE w:val="0"/>
              <w:autoSpaceDN w:val="0"/>
              <w:adjustRightInd w:val="0"/>
              <w:rPr>
                <w:rFonts w:cs="Arial"/>
                <w:color w:val="000000"/>
              </w:rPr>
            </w:pPr>
            <w:r w:rsidRPr="007D1FDA">
              <w:rPr>
                <w:rFonts w:cs="Arial"/>
                <w:color w:val="000000"/>
              </w:rPr>
              <w:t>West Midlands</w:t>
            </w:r>
          </w:p>
        </w:tc>
        <w:sdt>
          <w:sdtPr>
            <w:rPr>
              <w:rFonts w:cs="Arial"/>
            </w:rPr>
            <w:id w:val="999241970"/>
            <w14:checkbox>
              <w14:checked w14:val="0"/>
              <w14:checkedState w14:val="2612" w14:font="MS Gothic"/>
              <w14:uncheckedState w14:val="2610" w14:font="MS Gothic"/>
            </w14:checkbox>
          </w:sdtPr>
          <w:sdtEndPr/>
          <w:sdtContent>
            <w:tc>
              <w:tcPr>
                <w:tcW w:w="1016" w:type="dxa"/>
              </w:tcPr>
              <w:p w14:paraId="77DCF010"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1D254C69" w14:textId="77777777" w:rsidTr="008F24DD">
        <w:tc>
          <w:tcPr>
            <w:tcW w:w="4621" w:type="dxa"/>
          </w:tcPr>
          <w:p w14:paraId="037D3D1A" w14:textId="77777777" w:rsidR="00CD1995" w:rsidRPr="007D1FDA" w:rsidRDefault="00CD1995" w:rsidP="008F24DD">
            <w:pPr>
              <w:autoSpaceDE w:val="0"/>
              <w:autoSpaceDN w:val="0"/>
              <w:adjustRightInd w:val="0"/>
              <w:rPr>
                <w:rFonts w:cs="Arial"/>
                <w:color w:val="000000"/>
              </w:rPr>
            </w:pPr>
            <w:r w:rsidRPr="007D1FDA">
              <w:rPr>
                <w:rFonts w:cs="Arial"/>
                <w:color w:val="000000"/>
              </w:rPr>
              <w:t>East of England</w:t>
            </w:r>
          </w:p>
        </w:tc>
        <w:sdt>
          <w:sdtPr>
            <w:rPr>
              <w:rFonts w:cs="Arial"/>
            </w:rPr>
            <w:id w:val="-388498446"/>
            <w14:checkbox>
              <w14:checked w14:val="0"/>
              <w14:checkedState w14:val="2612" w14:font="MS Gothic"/>
              <w14:uncheckedState w14:val="2610" w14:font="MS Gothic"/>
            </w14:checkbox>
          </w:sdtPr>
          <w:sdtEndPr/>
          <w:sdtContent>
            <w:tc>
              <w:tcPr>
                <w:tcW w:w="1016" w:type="dxa"/>
              </w:tcPr>
              <w:p w14:paraId="769DC1EB"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20326827" w14:textId="77777777" w:rsidTr="008F24DD">
        <w:tc>
          <w:tcPr>
            <w:tcW w:w="4621" w:type="dxa"/>
          </w:tcPr>
          <w:p w14:paraId="3AF10B52" w14:textId="77777777" w:rsidR="00CD1995" w:rsidRPr="007D1FDA" w:rsidRDefault="00CD1995" w:rsidP="008F24DD">
            <w:pPr>
              <w:autoSpaceDE w:val="0"/>
              <w:autoSpaceDN w:val="0"/>
              <w:adjustRightInd w:val="0"/>
              <w:rPr>
                <w:rFonts w:cs="Arial"/>
                <w:color w:val="000000"/>
              </w:rPr>
            </w:pPr>
            <w:r w:rsidRPr="007D1FDA">
              <w:rPr>
                <w:rFonts w:cs="Arial"/>
                <w:color w:val="000000"/>
              </w:rPr>
              <w:t>London</w:t>
            </w:r>
          </w:p>
        </w:tc>
        <w:sdt>
          <w:sdtPr>
            <w:rPr>
              <w:rFonts w:cs="Arial"/>
            </w:rPr>
            <w:id w:val="-270474957"/>
            <w14:checkbox>
              <w14:checked w14:val="0"/>
              <w14:checkedState w14:val="2612" w14:font="MS Gothic"/>
              <w14:uncheckedState w14:val="2610" w14:font="MS Gothic"/>
            </w14:checkbox>
          </w:sdtPr>
          <w:sdtEndPr/>
          <w:sdtContent>
            <w:tc>
              <w:tcPr>
                <w:tcW w:w="1016" w:type="dxa"/>
              </w:tcPr>
              <w:p w14:paraId="4C4C24F3"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16856F95" w14:textId="77777777" w:rsidTr="008F24DD">
        <w:tc>
          <w:tcPr>
            <w:tcW w:w="4621" w:type="dxa"/>
          </w:tcPr>
          <w:p w14:paraId="48D26CE5" w14:textId="77777777" w:rsidR="00CD1995" w:rsidRPr="007D1FDA" w:rsidRDefault="00CD1995" w:rsidP="008F24DD">
            <w:pPr>
              <w:autoSpaceDE w:val="0"/>
              <w:autoSpaceDN w:val="0"/>
              <w:adjustRightInd w:val="0"/>
              <w:rPr>
                <w:rFonts w:cs="Arial"/>
                <w:color w:val="000000"/>
              </w:rPr>
            </w:pPr>
            <w:r w:rsidRPr="007D1FDA">
              <w:rPr>
                <w:rFonts w:cs="Arial"/>
                <w:color w:val="000000"/>
              </w:rPr>
              <w:t>South East</w:t>
            </w:r>
          </w:p>
        </w:tc>
        <w:sdt>
          <w:sdtPr>
            <w:rPr>
              <w:rFonts w:cs="Arial"/>
            </w:rPr>
            <w:id w:val="-792597461"/>
            <w14:checkbox>
              <w14:checked w14:val="0"/>
              <w14:checkedState w14:val="2612" w14:font="MS Gothic"/>
              <w14:uncheckedState w14:val="2610" w14:font="MS Gothic"/>
            </w14:checkbox>
          </w:sdtPr>
          <w:sdtEndPr/>
          <w:sdtContent>
            <w:tc>
              <w:tcPr>
                <w:tcW w:w="1016" w:type="dxa"/>
              </w:tcPr>
              <w:p w14:paraId="4BA86708"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4B44A43B" w14:textId="77777777" w:rsidTr="008F24DD">
        <w:tc>
          <w:tcPr>
            <w:tcW w:w="4621" w:type="dxa"/>
          </w:tcPr>
          <w:p w14:paraId="18165A28" w14:textId="77777777" w:rsidR="00CD1995" w:rsidRPr="007D1FDA" w:rsidRDefault="00CD1995" w:rsidP="008F24DD">
            <w:pPr>
              <w:autoSpaceDE w:val="0"/>
              <w:autoSpaceDN w:val="0"/>
              <w:adjustRightInd w:val="0"/>
              <w:rPr>
                <w:rFonts w:cs="Arial"/>
                <w:color w:val="000000"/>
              </w:rPr>
            </w:pPr>
            <w:r w:rsidRPr="007D1FDA">
              <w:rPr>
                <w:rFonts w:cs="Arial"/>
                <w:color w:val="000000"/>
              </w:rPr>
              <w:t>South West</w:t>
            </w:r>
          </w:p>
        </w:tc>
        <w:sdt>
          <w:sdtPr>
            <w:rPr>
              <w:rFonts w:cs="Arial"/>
            </w:rPr>
            <w:id w:val="-1551451422"/>
            <w14:checkbox>
              <w14:checked w14:val="1"/>
              <w14:checkedState w14:val="2612" w14:font="MS Gothic"/>
              <w14:uncheckedState w14:val="2610" w14:font="MS Gothic"/>
            </w14:checkbox>
          </w:sdtPr>
          <w:sdtEndPr/>
          <w:sdtContent>
            <w:tc>
              <w:tcPr>
                <w:tcW w:w="1016" w:type="dxa"/>
              </w:tcPr>
              <w:p w14:paraId="2C8D7EC2" w14:textId="3338D023" w:rsidR="00CD1995" w:rsidRPr="007D1FDA" w:rsidRDefault="001604C7" w:rsidP="008F24DD">
                <w:pPr>
                  <w:rPr>
                    <w:rFonts w:cs="Arial"/>
                  </w:rPr>
                </w:pPr>
                <w:r>
                  <w:rPr>
                    <w:rFonts w:ascii="MS Gothic" w:eastAsia="MS Gothic" w:hAnsi="MS Gothic" w:cs="Arial" w:hint="eastAsia"/>
                  </w:rPr>
                  <w:t>☒</w:t>
                </w:r>
              </w:p>
            </w:tc>
          </w:sdtContent>
        </w:sdt>
      </w:tr>
      <w:tr w:rsidR="00CD1995" w:rsidRPr="007D1FDA" w14:paraId="528C1910" w14:textId="77777777" w:rsidTr="008F24DD">
        <w:tc>
          <w:tcPr>
            <w:tcW w:w="4621" w:type="dxa"/>
          </w:tcPr>
          <w:p w14:paraId="235D376A" w14:textId="77777777" w:rsidR="00CD1995" w:rsidRPr="007D1FDA" w:rsidRDefault="00CD1995" w:rsidP="008F24DD">
            <w:pPr>
              <w:autoSpaceDE w:val="0"/>
              <w:autoSpaceDN w:val="0"/>
              <w:adjustRightInd w:val="0"/>
              <w:rPr>
                <w:rFonts w:cs="Arial"/>
                <w:color w:val="000000"/>
              </w:rPr>
            </w:pPr>
            <w:r w:rsidRPr="007D1FDA">
              <w:rPr>
                <w:rFonts w:cs="Arial"/>
                <w:color w:val="000000"/>
              </w:rPr>
              <w:t>Scotland</w:t>
            </w:r>
          </w:p>
        </w:tc>
        <w:sdt>
          <w:sdtPr>
            <w:rPr>
              <w:rFonts w:cs="Arial"/>
            </w:rPr>
            <w:id w:val="-1788353395"/>
            <w14:checkbox>
              <w14:checked w14:val="0"/>
              <w14:checkedState w14:val="2612" w14:font="MS Gothic"/>
              <w14:uncheckedState w14:val="2610" w14:font="MS Gothic"/>
            </w14:checkbox>
          </w:sdtPr>
          <w:sdtEndPr/>
          <w:sdtContent>
            <w:tc>
              <w:tcPr>
                <w:tcW w:w="1016" w:type="dxa"/>
              </w:tcPr>
              <w:p w14:paraId="4A239807"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r w:rsidR="00CD1995" w:rsidRPr="007D1FDA" w14:paraId="2342251F" w14:textId="77777777" w:rsidTr="008F24DD">
        <w:tc>
          <w:tcPr>
            <w:tcW w:w="4621" w:type="dxa"/>
          </w:tcPr>
          <w:p w14:paraId="63AA5074" w14:textId="77777777" w:rsidR="00CD1995" w:rsidRPr="007D1FDA" w:rsidRDefault="00CD1995" w:rsidP="008F24DD">
            <w:pPr>
              <w:autoSpaceDE w:val="0"/>
              <w:autoSpaceDN w:val="0"/>
              <w:adjustRightInd w:val="0"/>
              <w:rPr>
                <w:rFonts w:cs="Arial"/>
                <w:color w:val="000000"/>
              </w:rPr>
            </w:pPr>
            <w:r w:rsidRPr="007D1FDA">
              <w:rPr>
                <w:rFonts w:cs="Arial"/>
                <w:color w:val="000000"/>
              </w:rPr>
              <w:t>Wales</w:t>
            </w:r>
          </w:p>
        </w:tc>
        <w:sdt>
          <w:sdtPr>
            <w:rPr>
              <w:rFonts w:cs="Arial"/>
            </w:rPr>
            <w:id w:val="1570383533"/>
            <w14:checkbox>
              <w14:checked w14:val="0"/>
              <w14:checkedState w14:val="2612" w14:font="MS Gothic"/>
              <w14:uncheckedState w14:val="2610" w14:font="MS Gothic"/>
            </w14:checkbox>
          </w:sdtPr>
          <w:sdtEndPr/>
          <w:sdtContent>
            <w:tc>
              <w:tcPr>
                <w:tcW w:w="1016" w:type="dxa"/>
              </w:tcPr>
              <w:p w14:paraId="17DD6396" w14:textId="77777777" w:rsidR="00CD1995" w:rsidRPr="007D1FDA" w:rsidRDefault="00CD1995" w:rsidP="008F24DD">
                <w:pPr>
                  <w:rPr>
                    <w:rFonts w:cs="Arial"/>
                  </w:rPr>
                </w:pPr>
                <w:r w:rsidRPr="007D1FDA">
                  <w:rPr>
                    <w:rFonts w:ascii="Segoe UI Symbol" w:eastAsia="MS Gothic" w:hAnsi="Segoe UI Symbol" w:cs="Segoe UI Symbol"/>
                  </w:rPr>
                  <w:t>☐</w:t>
                </w:r>
              </w:p>
            </w:tc>
          </w:sdtContent>
        </w:sdt>
      </w:tr>
    </w:tbl>
    <w:p w14:paraId="3B96CF82" w14:textId="77777777" w:rsidR="00CD1995" w:rsidRPr="007D1FDA" w:rsidRDefault="00CD1995">
      <w:pPr>
        <w:rPr>
          <w:rFonts w:cs="Arial"/>
          <w:b/>
        </w:rPr>
      </w:pPr>
    </w:p>
    <w:p w14:paraId="23A37F60" w14:textId="77777777" w:rsidR="00CD1995" w:rsidRPr="007D1FDA" w:rsidRDefault="00CD1995">
      <w:pPr>
        <w:rPr>
          <w:rFonts w:cs="Arial"/>
          <w:b/>
        </w:rPr>
      </w:pPr>
    </w:p>
    <w:p w14:paraId="525A54D9" w14:textId="77777777" w:rsidR="00CD1995" w:rsidRPr="007D1FDA" w:rsidRDefault="00CD1995">
      <w:pPr>
        <w:rPr>
          <w:rFonts w:cs="Arial"/>
          <w:b/>
        </w:rPr>
      </w:pPr>
      <w:r w:rsidRPr="007D1FDA">
        <w:rPr>
          <w:rFonts w:cs="Arial"/>
          <w:b/>
        </w:rPr>
        <w:t xml:space="preserve">CPV Code </w:t>
      </w:r>
    </w:p>
    <w:p w14:paraId="6E75F3E7" w14:textId="77777777" w:rsidR="00CD1995" w:rsidRPr="007D1FDA" w:rsidRDefault="00CD1995">
      <w:pPr>
        <w:rPr>
          <w:rFonts w:cs="Arial"/>
        </w:rPr>
      </w:pPr>
      <w:r w:rsidRPr="007D1FDA">
        <w:rPr>
          <w:rFonts w:cs="Arial"/>
        </w:rPr>
        <w:t>You must choose at least one CPV code.</w:t>
      </w:r>
    </w:p>
    <w:p w14:paraId="3E1AD469" w14:textId="77777777" w:rsidR="00CD1995" w:rsidRPr="007D1FDA" w:rsidRDefault="00C67DB9" w:rsidP="00CD1995">
      <w:pPr>
        <w:rPr>
          <w:rFonts w:cs="Arial"/>
          <w:color w:val="6F777B"/>
          <w:lang w:eastAsia="en-GB"/>
        </w:rPr>
      </w:pPr>
      <w:hyperlink r:id="rId7" w:history="1">
        <w:r w:rsidR="00CD1995" w:rsidRPr="007D1FDA">
          <w:rPr>
            <w:rStyle w:val="Hyperlink"/>
            <w:rFonts w:cs="Arial"/>
            <w:lang w:eastAsia="en-GB"/>
          </w:rPr>
          <w:t>https://www.bipsolutions.com/cpv-code-search/</w:t>
        </w:r>
      </w:hyperlink>
    </w:p>
    <w:p w14:paraId="2653A4C6" w14:textId="77777777" w:rsidR="00CD1995" w:rsidRPr="007D1FDA" w:rsidRDefault="00CD1995">
      <w:pPr>
        <w:rPr>
          <w:rFonts w:cs="Arial"/>
          <w:b/>
        </w:rPr>
      </w:pPr>
    </w:p>
    <w:tbl>
      <w:tblPr>
        <w:tblStyle w:val="TableGrid"/>
        <w:tblW w:w="0" w:type="auto"/>
        <w:tblLook w:val="04A0" w:firstRow="1" w:lastRow="0" w:firstColumn="1" w:lastColumn="0" w:noHBand="0" w:noVBand="1"/>
      </w:tblPr>
      <w:tblGrid>
        <w:gridCol w:w="9016"/>
      </w:tblGrid>
      <w:tr w:rsidR="00CD1995" w:rsidRPr="007D1FDA" w14:paraId="7CC70FFC" w14:textId="77777777" w:rsidTr="00CD1995">
        <w:tc>
          <w:tcPr>
            <w:tcW w:w="9016" w:type="dxa"/>
          </w:tcPr>
          <w:p w14:paraId="71E51798" w14:textId="67C6C94E" w:rsidR="00CD1995" w:rsidRPr="002C29E2" w:rsidRDefault="001604C7">
            <w:pPr>
              <w:rPr>
                <w:rFonts w:cs="Arial"/>
              </w:rPr>
            </w:pPr>
            <w:r>
              <w:rPr>
                <w:rFonts w:cs="Arial"/>
                <w:sz w:val="22"/>
                <w:szCs w:val="22"/>
                <w:lang w:val="fr-FR"/>
              </w:rPr>
              <w:t>85323000 – Community Health Services</w:t>
            </w:r>
          </w:p>
        </w:tc>
      </w:tr>
      <w:tr w:rsidR="00CD1995" w:rsidRPr="007D1FDA" w14:paraId="25856E84" w14:textId="77777777" w:rsidTr="00CD1995">
        <w:tc>
          <w:tcPr>
            <w:tcW w:w="9016" w:type="dxa"/>
          </w:tcPr>
          <w:p w14:paraId="7BBD3ACB" w14:textId="77777777" w:rsidR="00CD1995" w:rsidRPr="002C29E2" w:rsidRDefault="00CD1995">
            <w:pPr>
              <w:rPr>
                <w:rFonts w:cs="Arial"/>
              </w:rPr>
            </w:pPr>
          </w:p>
        </w:tc>
      </w:tr>
      <w:tr w:rsidR="00CD1995" w:rsidRPr="007D1FDA" w14:paraId="5447820F" w14:textId="77777777" w:rsidTr="00CD1995">
        <w:tc>
          <w:tcPr>
            <w:tcW w:w="9016" w:type="dxa"/>
          </w:tcPr>
          <w:p w14:paraId="0AED7FAB" w14:textId="77777777" w:rsidR="00CD1995" w:rsidRPr="002C29E2" w:rsidRDefault="00CD1995">
            <w:pPr>
              <w:rPr>
                <w:rFonts w:cs="Arial"/>
              </w:rPr>
            </w:pPr>
          </w:p>
        </w:tc>
      </w:tr>
      <w:tr w:rsidR="00CD1995" w:rsidRPr="007D1FDA" w14:paraId="25BBE947" w14:textId="77777777" w:rsidTr="00CD1995">
        <w:tc>
          <w:tcPr>
            <w:tcW w:w="9016" w:type="dxa"/>
          </w:tcPr>
          <w:p w14:paraId="56556977" w14:textId="77777777" w:rsidR="00CD1995" w:rsidRPr="002C29E2" w:rsidRDefault="00CD1995">
            <w:pPr>
              <w:rPr>
                <w:rFonts w:cs="Arial"/>
              </w:rPr>
            </w:pPr>
          </w:p>
        </w:tc>
      </w:tr>
    </w:tbl>
    <w:p w14:paraId="34F1039D" w14:textId="77777777" w:rsidR="00CD1995" w:rsidRPr="007D1FDA" w:rsidRDefault="00CD1995">
      <w:pPr>
        <w:rPr>
          <w:rFonts w:cs="Arial"/>
          <w:b/>
        </w:rPr>
      </w:pPr>
    </w:p>
    <w:p w14:paraId="1D246811" w14:textId="77777777" w:rsidR="0093247A" w:rsidRPr="007D1FDA" w:rsidRDefault="00CD1995" w:rsidP="0093247A">
      <w:pPr>
        <w:pStyle w:val="Heading1"/>
        <w:rPr>
          <w:rFonts w:ascii="Arial" w:hAnsi="Arial" w:cs="Arial"/>
        </w:rPr>
      </w:pPr>
      <w:r w:rsidRPr="007D1FDA">
        <w:rPr>
          <w:rFonts w:ascii="Arial" w:hAnsi="Arial" w:cs="Arial"/>
        </w:rPr>
        <w:t>3. Description</w:t>
      </w:r>
    </w:p>
    <w:p w14:paraId="18B91956" w14:textId="77777777" w:rsidR="005C3255" w:rsidRPr="007D1FDA" w:rsidRDefault="005C3255">
      <w:pPr>
        <w:rPr>
          <w:rFonts w:cs="Arial"/>
          <w:b/>
        </w:rPr>
      </w:pPr>
    </w:p>
    <w:p w14:paraId="100DC4D2" w14:textId="77777777" w:rsidR="00733237" w:rsidRPr="007D1FDA" w:rsidRDefault="00733237" w:rsidP="00733237">
      <w:pPr>
        <w:autoSpaceDE w:val="0"/>
        <w:autoSpaceDN w:val="0"/>
        <w:adjustRightInd w:val="0"/>
        <w:rPr>
          <w:rFonts w:cs="Arial"/>
          <w:color w:val="6F777B"/>
          <w:lang w:eastAsia="en-GB"/>
        </w:rPr>
      </w:pPr>
      <w:r w:rsidRPr="007D1FDA">
        <w:rPr>
          <w:rFonts w:cs="Arial"/>
          <w:color w:val="6F777B"/>
          <w:lang w:eastAsia="en-GB"/>
        </w:rPr>
        <w:t xml:space="preserve">Please provide a detailed description of the notice you are adding. </w:t>
      </w:r>
    </w:p>
    <w:p w14:paraId="7B447830" w14:textId="77777777" w:rsidR="00733237" w:rsidRPr="007D1FDA" w:rsidRDefault="00733237" w:rsidP="00733237">
      <w:pPr>
        <w:autoSpaceDE w:val="0"/>
        <w:autoSpaceDN w:val="0"/>
        <w:adjustRightInd w:val="0"/>
        <w:rPr>
          <w:rFonts w:cs="Arial"/>
          <w:color w:val="6F777B"/>
          <w:lang w:eastAsia="en-GB"/>
        </w:rPr>
      </w:pPr>
      <w:r w:rsidRPr="007D1FDA">
        <w:rPr>
          <w:rFonts w:cs="Arial"/>
          <w:color w:val="6F777B"/>
          <w:lang w:eastAsia="en-GB"/>
        </w:rPr>
        <w:t>Your description will be truncated if longer than 300 characters in the search results.</w:t>
      </w:r>
    </w:p>
    <w:p w14:paraId="0CC3C9B8" w14:textId="77777777" w:rsidR="001629B2" w:rsidRPr="007D1FDA" w:rsidRDefault="00CD1995">
      <w:pPr>
        <w:rPr>
          <w:rFonts w:cs="Arial"/>
          <w:color w:val="6F777B"/>
          <w:lang w:eastAsia="en-GB"/>
        </w:rPr>
      </w:pPr>
      <w:r w:rsidRPr="007D1FDA">
        <w:rPr>
          <w:rFonts w:cs="Arial"/>
          <w:color w:val="6F777B"/>
          <w:lang w:eastAsia="en-GB"/>
        </w:rPr>
        <w:t xml:space="preserve"> (3000 characters available)</w:t>
      </w:r>
    </w:p>
    <w:p w14:paraId="4E1E4A1F" w14:textId="77777777" w:rsidR="001629B2" w:rsidRPr="007D1FDA" w:rsidRDefault="001629B2">
      <w:pPr>
        <w:rPr>
          <w:rFonts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629B2" w:rsidRPr="007D1FDA" w14:paraId="1B92BC5A" w14:textId="77777777" w:rsidTr="004824E1">
        <w:tc>
          <w:tcPr>
            <w:tcW w:w="9072" w:type="dxa"/>
            <w:shd w:val="clear" w:color="auto" w:fill="auto"/>
          </w:tcPr>
          <w:p w14:paraId="7B0E5C87" w14:textId="77777777" w:rsidR="001629B2" w:rsidRPr="007D1FDA" w:rsidRDefault="001629B2" w:rsidP="004824E1">
            <w:pPr>
              <w:rPr>
                <w:rFonts w:cs="Arial"/>
                <w:color w:val="0B0C0C"/>
                <w:sz w:val="22"/>
                <w:szCs w:val="22"/>
              </w:rPr>
            </w:pPr>
          </w:p>
          <w:p w14:paraId="25C83592" w14:textId="77777777" w:rsidR="00CA00DA" w:rsidRDefault="00CA00DA" w:rsidP="00CA00DA">
            <w:pPr>
              <w:rPr>
                <w:rFonts w:cs="Arial"/>
                <w:sz w:val="22"/>
                <w:szCs w:val="22"/>
              </w:rPr>
            </w:pPr>
            <w:r w:rsidRPr="0086129C">
              <w:rPr>
                <w:rFonts w:cs="Arial"/>
                <w:sz w:val="22"/>
                <w:szCs w:val="22"/>
              </w:rPr>
              <w:t>NHS Bath and North East Somerset, Swindon and Wiltshire Integrated Care Board (</w:t>
            </w:r>
            <w:r>
              <w:rPr>
                <w:rFonts w:cs="Arial"/>
                <w:sz w:val="22"/>
                <w:szCs w:val="22"/>
              </w:rPr>
              <w:t>“</w:t>
            </w:r>
            <w:r w:rsidRPr="0086129C">
              <w:rPr>
                <w:rFonts w:cs="Arial"/>
                <w:sz w:val="22"/>
                <w:szCs w:val="22"/>
              </w:rPr>
              <w:t>BSW ICB</w:t>
            </w:r>
            <w:r>
              <w:rPr>
                <w:rFonts w:cs="Arial"/>
                <w:sz w:val="22"/>
                <w:szCs w:val="22"/>
              </w:rPr>
              <w:t>”</w:t>
            </w:r>
            <w:r w:rsidRPr="0086129C">
              <w:rPr>
                <w:rFonts w:cs="Arial"/>
                <w:sz w:val="22"/>
                <w:szCs w:val="22"/>
              </w:rPr>
              <w:t>),</w:t>
            </w:r>
            <w:r>
              <w:rPr>
                <w:rFonts w:cs="Arial"/>
                <w:sz w:val="22"/>
                <w:szCs w:val="22"/>
              </w:rPr>
              <w:t xml:space="preserve"> and</w:t>
            </w:r>
            <w:r w:rsidRPr="0086129C">
              <w:rPr>
                <w:rFonts w:cs="Arial"/>
                <w:sz w:val="22"/>
                <w:szCs w:val="22"/>
              </w:rPr>
              <w:t xml:space="preserve"> Bath and North East Somerset Council, Swindon Borough Council and Wiltshire Council (the </w:t>
            </w:r>
            <w:r>
              <w:rPr>
                <w:rFonts w:cs="Arial"/>
                <w:sz w:val="22"/>
                <w:szCs w:val="22"/>
              </w:rPr>
              <w:t>“</w:t>
            </w:r>
            <w:r w:rsidRPr="0086129C">
              <w:rPr>
                <w:rFonts w:cs="Arial"/>
                <w:sz w:val="22"/>
                <w:szCs w:val="22"/>
              </w:rPr>
              <w:t>Local Authorities</w:t>
            </w:r>
            <w:r>
              <w:rPr>
                <w:rFonts w:cs="Arial"/>
                <w:sz w:val="22"/>
                <w:szCs w:val="22"/>
              </w:rPr>
              <w:t>”</w:t>
            </w:r>
            <w:r w:rsidRPr="0086129C">
              <w:rPr>
                <w:rFonts w:cs="Arial"/>
                <w:sz w:val="22"/>
                <w:szCs w:val="22"/>
              </w:rPr>
              <w:t>) are</w:t>
            </w:r>
            <w:r>
              <w:rPr>
                <w:rFonts w:cs="Arial"/>
                <w:sz w:val="22"/>
                <w:szCs w:val="22"/>
              </w:rPr>
              <w:t xml:space="preserve"> </w:t>
            </w:r>
            <w:r w:rsidRPr="0086129C">
              <w:rPr>
                <w:rFonts w:cs="Arial"/>
                <w:sz w:val="22"/>
                <w:szCs w:val="22"/>
              </w:rPr>
              <w:t xml:space="preserve">responsible for commissioning Health and Care Services </w:t>
            </w:r>
            <w:r>
              <w:rPr>
                <w:rFonts w:cs="Arial"/>
                <w:sz w:val="22"/>
                <w:szCs w:val="22"/>
              </w:rPr>
              <w:t>including Public Health Services</w:t>
            </w:r>
            <w:r w:rsidRPr="0086129C">
              <w:rPr>
                <w:rFonts w:cs="Arial"/>
                <w:sz w:val="22"/>
                <w:szCs w:val="22"/>
              </w:rPr>
              <w:t xml:space="preserve"> within the</w:t>
            </w:r>
            <w:r>
              <w:rPr>
                <w:rFonts w:cs="Arial"/>
                <w:sz w:val="22"/>
                <w:szCs w:val="22"/>
              </w:rPr>
              <w:t>ir</w:t>
            </w:r>
            <w:r w:rsidRPr="0086129C">
              <w:rPr>
                <w:rFonts w:cs="Arial"/>
                <w:sz w:val="22"/>
                <w:szCs w:val="22"/>
              </w:rPr>
              <w:t xml:space="preserve"> localities.  </w:t>
            </w:r>
          </w:p>
          <w:p w14:paraId="0CBBF60A" w14:textId="77777777" w:rsidR="00CA00DA" w:rsidRDefault="00CA00DA" w:rsidP="00CA00DA">
            <w:pPr>
              <w:rPr>
                <w:rFonts w:cs="Arial"/>
                <w:sz w:val="22"/>
                <w:szCs w:val="22"/>
              </w:rPr>
            </w:pPr>
          </w:p>
          <w:p w14:paraId="21DA8280" w14:textId="77777777" w:rsidR="00CA00DA" w:rsidRDefault="00CA00DA" w:rsidP="00CA00DA">
            <w:pPr>
              <w:rPr>
                <w:rFonts w:cs="Arial"/>
                <w:sz w:val="22"/>
                <w:szCs w:val="22"/>
              </w:rPr>
            </w:pPr>
            <w:r>
              <w:rPr>
                <w:rFonts w:cs="Arial"/>
                <w:sz w:val="22"/>
                <w:szCs w:val="22"/>
              </w:rPr>
              <w:t>References below to the “Commissioners” are to BSW ICB and the Local Authorities collectively.</w:t>
            </w:r>
          </w:p>
          <w:p w14:paraId="56CD2A10" w14:textId="77777777" w:rsidR="00CA00DA" w:rsidRDefault="00CA00DA" w:rsidP="00CA00DA">
            <w:pPr>
              <w:rPr>
                <w:rFonts w:cs="Arial"/>
                <w:sz w:val="22"/>
                <w:szCs w:val="22"/>
              </w:rPr>
            </w:pPr>
          </w:p>
          <w:p w14:paraId="17D37F2F" w14:textId="77777777" w:rsidR="00CA00DA" w:rsidRDefault="00CA00DA" w:rsidP="00CA00DA">
            <w:pPr>
              <w:rPr>
                <w:rFonts w:cs="Arial"/>
                <w:sz w:val="22"/>
                <w:szCs w:val="22"/>
              </w:rPr>
            </w:pPr>
            <w:r w:rsidRPr="0086129C">
              <w:rPr>
                <w:rFonts w:cs="Arial"/>
                <w:sz w:val="22"/>
                <w:szCs w:val="22"/>
              </w:rPr>
              <w:t>Services are</w:t>
            </w:r>
            <w:r>
              <w:rPr>
                <w:rFonts w:cs="Arial"/>
                <w:sz w:val="22"/>
                <w:szCs w:val="22"/>
              </w:rPr>
              <w:t xml:space="preserve"> currently</w:t>
            </w:r>
            <w:r w:rsidRPr="0086129C">
              <w:rPr>
                <w:rFonts w:cs="Arial"/>
                <w:sz w:val="22"/>
                <w:szCs w:val="22"/>
              </w:rPr>
              <w:t xml:space="preserve"> purchased from a range of providers including primary care</w:t>
            </w:r>
            <w:r>
              <w:rPr>
                <w:rFonts w:cs="Arial"/>
                <w:sz w:val="22"/>
                <w:szCs w:val="22"/>
              </w:rPr>
              <w:t xml:space="preserve"> providers</w:t>
            </w:r>
            <w:r w:rsidRPr="0086129C">
              <w:rPr>
                <w:rFonts w:cs="Arial"/>
                <w:sz w:val="22"/>
                <w:szCs w:val="22"/>
              </w:rPr>
              <w:t xml:space="preserve">, community providers, </w:t>
            </w:r>
            <w:r>
              <w:rPr>
                <w:rFonts w:cs="Arial"/>
                <w:sz w:val="22"/>
                <w:szCs w:val="22"/>
              </w:rPr>
              <w:t>a</w:t>
            </w:r>
            <w:r w:rsidRPr="0086129C">
              <w:rPr>
                <w:rFonts w:cs="Arial"/>
                <w:sz w:val="22"/>
                <w:szCs w:val="22"/>
              </w:rPr>
              <w:t xml:space="preserve">cute </w:t>
            </w:r>
            <w:r>
              <w:rPr>
                <w:rFonts w:cs="Arial"/>
                <w:sz w:val="22"/>
                <w:szCs w:val="22"/>
              </w:rPr>
              <w:t>t</w:t>
            </w:r>
            <w:r w:rsidRPr="0086129C">
              <w:rPr>
                <w:rFonts w:cs="Arial"/>
                <w:sz w:val="22"/>
                <w:szCs w:val="22"/>
              </w:rPr>
              <w:t>rusts, VCSE</w:t>
            </w:r>
            <w:r>
              <w:rPr>
                <w:rFonts w:cs="Arial"/>
                <w:sz w:val="22"/>
                <w:szCs w:val="22"/>
              </w:rPr>
              <w:t>s</w:t>
            </w:r>
            <w:r w:rsidRPr="0086129C">
              <w:rPr>
                <w:rFonts w:cs="Arial"/>
                <w:sz w:val="22"/>
                <w:szCs w:val="22"/>
              </w:rPr>
              <w:t xml:space="preserve"> and private providers. </w:t>
            </w:r>
          </w:p>
          <w:p w14:paraId="27C2D99C" w14:textId="77777777" w:rsidR="00CA00DA" w:rsidRDefault="00CA00DA" w:rsidP="00CA00DA">
            <w:pPr>
              <w:rPr>
                <w:rFonts w:cs="Arial"/>
                <w:sz w:val="22"/>
                <w:szCs w:val="22"/>
              </w:rPr>
            </w:pPr>
          </w:p>
          <w:p w14:paraId="249D3247" w14:textId="5278A828" w:rsidR="00CA00DA" w:rsidRDefault="00C811DE" w:rsidP="00CA00DA">
            <w:pPr>
              <w:rPr>
                <w:rFonts w:cs="Arial"/>
                <w:sz w:val="22"/>
                <w:szCs w:val="22"/>
              </w:rPr>
            </w:pPr>
            <w:r>
              <w:rPr>
                <w:rFonts w:cs="Arial"/>
                <w:sz w:val="22"/>
                <w:szCs w:val="22"/>
              </w:rPr>
              <w:t xml:space="preserve">A Prior Information Notice was published in February 2023 (ref xxxxxx) advising that </w:t>
            </w:r>
            <w:r w:rsidR="00CA00DA" w:rsidRPr="0086129C">
              <w:rPr>
                <w:rFonts w:cs="Arial"/>
                <w:sz w:val="22"/>
                <w:szCs w:val="22"/>
              </w:rPr>
              <w:t>Commissioner</w:t>
            </w:r>
            <w:r w:rsidR="00CA00DA">
              <w:rPr>
                <w:rFonts w:cs="Arial"/>
                <w:sz w:val="22"/>
                <w:szCs w:val="22"/>
              </w:rPr>
              <w:t>s</w:t>
            </w:r>
            <w:r w:rsidR="00CA00DA" w:rsidRPr="0086129C">
              <w:rPr>
                <w:rFonts w:cs="Arial"/>
                <w:sz w:val="22"/>
                <w:szCs w:val="22"/>
              </w:rPr>
              <w:t xml:space="preserve"> </w:t>
            </w:r>
            <w:r>
              <w:rPr>
                <w:rFonts w:cs="Arial"/>
                <w:sz w:val="22"/>
                <w:szCs w:val="22"/>
              </w:rPr>
              <w:t>were</w:t>
            </w:r>
            <w:r w:rsidR="00CA00DA" w:rsidRPr="0086129C">
              <w:rPr>
                <w:rFonts w:cs="Arial"/>
                <w:sz w:val="22"/>
                <w:szCs w:val="22"/>
              </w:rPr>
              <w:t xml:space="preserve"> exploring their options on how to re-commission </w:t>
            </w:r>
            <w:r w:rsidR="00CA00DA">
              <w:rPr>
                <w:rFonts w:cs="Arial"/>
                <w:sz w:val="22"/>
                <w:szCs w:val="22"/>
              </w:rPr>
              <w:t xml:space="preserve">both </w:t>
            </w:r>
            <w:r w:rsidR="00CA00DA" w:rsidRPr="0086129C">
              <w:rPr>
                <w:rFonts w:cs="Arial"/>
                <w:sz w:val="22"/>
                <w:szCs w:val="22"/>
              </w:rPr>
              <w:t xml:space="preserve">Adult and Children’s Community Services across </w:t>
            </w:r>
            <w:r w:rsidR="00CA00DA">
              <w:rPr>
                <w:rFonts w:cs="Arial"/>
                <w:sz w:val="22"/>
                <w:szCs w:val="22"/>
              </w:rPr>
              <w:t>their</w:t>
            </w:r>
            <w:r w:rsidR="00CA00DA" w:rsidRPr="0086129C">
              <w:rPr>
                <w:rFonts w:cs="Arial"/>
                <w:sz w:val="22"/>
                <w:szCs w:val="22"/>
              </w:rPr>
              <w:t xml:space="preserve"> </w:t>
            </w:r>
            <w:r w:rsidR="00CA00DA">
              <w:rPr>
                <w:rFonts w:cs="Arial"/>
                <w:sz w:val="22"/>
                <w:szCs w:val="22"/>
              </w:rPr>
              <w:t>respective localities from</w:t>
            </w:r>
            <w:r w:rsidR="00CA00DA" w:rsidRPr="0086129C">
              <w:rPr>
                <w:rFonts w:cs="Arial"/>
                <w:sz w:val="22"/>
                <w:szCs w:val="22"/>
              </w:rPr>
              <w:t xml:space="preserve"> 1</w:t>
            </w:r>
            <w:r w:rsidR="00CA00DA" w:rsidRPr="0086129C">
              <w:rPr>
                <w:rFonts w:cs="Arial"/>
                <w:sz w:val="22"/>
                <w:szCs w:val="22"/>
                <w:vertAlign w:val="superscript"/>
              </w:rPr>
              <w:t>st</w:t>
            </w:r>
            <w:r w:rsidR="00CA00DA" w:rsidRPr="0086129C">
              <w:rPr>
                <w:rFonts w:cs="Arial"/>
                <w:sz w:val="22"/>
                <w:szCs w:val="22"/>
              </w:rPr>
              <w:t xml:space="preserve"> April 202</w:t>
            </w:r>
            <w:r w:rsidR="00CA00DA">
              <w:rPr>
                <w:rFonts w:cs="Arial"/>
                <w:sz w:val="22"/>
                <w:szCs w:val="22"/>
              </w:rPr>
              <w:t>5</w:t>
            </w:r>
            <w:r w:rsidR="00CA00DA" w:rsidRPr="0086129C">
              <w:rPr>
                <w:rFonts w:cs="Arial"/>
                <w:sz w:val="22"/>
                <w:szCs w:val="22"/>
              </w:rPr>
              <w:t xml:space="preserve">. </w:t>
            </w:r>
            <w:r w:rsidR="00CA00DA">
              <w:rPr>
                <w:rFonts w:cs="Arial"/>
                <w:sz w:val="22"/>
                <w:szCs w:val="22"/>
              </w:rPr>
              <w:t xml:space="preserve"> </w:t>
            </w:r>
          </w:p>
          <w:p w14:paraId="3D9E9101" w14:textId="77777777" w:rsidR="00CA00DA" w:rsidRDefault="00CA00DA" w:rsidP="00CA00DA">
            <w:pPr>
              <w:rPr>
                <w:rFonts w:cs="Arial"/>
                <w:sz w:val="22"/>
                <w:szCs w:val="22"/>
              </w:rPr>
            </w:pPr>
          </w:p>
          <w:p w14:paraId="5BBC7487" w14:textId="77777777" w:rsidR="00CA00DA" w:rsidRDefault="00CA00DA" w:rsidP="00CA00DA">
            <w:pPr>
              <w:rPr>
                <w:rFonts w:cs="Arial"/>
                <w:sz w:val="22"/>
                <w:szCs w:val="22"/>
              </w:rPr>
            </w:pPr>
            <w:r w:rsidRPr="0086129C">
              <w:rPr>
                <w:rFonts w:cs="Arial"/>
                <w:sz w:val="22"/>
                <w:szCs w:val="22"/>
              </w:rPr>
              <w:t>In line with the BSW Care Model</w:t>
            </w:r>
            <w:r>
              <w:rPr>
                <w:rFonts w:cs="Arial"/>
                <w:sz w:val="22"/>
                <w:szCs w:val="22"/>
              </w:rPr>
              <w:t>,</w:t>
            </w:r>
            <w:r w:rsidRPr="0086129C">
              <w:rPr>
                <w:rFonts w:cs="Arial"/>
                <w:sz w:val="22"/>
                <w:szCs w:val="22"/>
              </w:rPr>
              <w:t xml:space="preserve"> Commissioners are considering the needs</w:t>
            </w:r>
            <w:r>
              <w:rPr>
                <w:rFonts w:cs="Arial"/>
                <w:sz w:val="22"/>
                <w:szCs w:val="22"/>
              </w:rPr>
              <w:t xml:space="preserve"> of the population</w:t>
            </w:r>
            <w:r w:rsidRPr="0086129C">
              <w:rPr>
                <w:rFonts w:cs="Arial"/>
                <w:sz w:val="22"/>
                <w:szCs w:val="22"/>
              </w:rPr>
              <w:t xml:space="preserve"> </w:t>
            </w:r>
            <w:r>
              <w:rPr>
                <w:rFonts w:cs="Arial"/>
                <w:sz w:val="22"/>
                <w:szCs w:val="22"/>
              </w:rPr>
              <w:t xml:space="preserve">throughout all </w:t>
            </w:r>
            <w:r w:rsidRPr="0086129C">
              <w:rPr>
                <w:rFonts w:cs="Arial"/>
                <w:sz w:val="22"/>
                <w:szCs w:val="22"/>
              </w:rPr>
              <w:t xml:space="preserve">life stages and </w:t>
            </w:r>
            <w:r>
              <w:rPr>
                <w:rFonts w:cs="Arial"/>
                <w:sz w:val="22"/>
                <w:szCs w:val="22"/>
              </w:rPr>
              <w:t xml:space="preserve">especially within </w:t>
            </w:r>
            <w:r w:rsidRPr="0086129C">
              <w:rPr>
                <w:rFonts w:cs="Arial"/>
                <w:sz w:val="22"/>
                <w:szCs w:val="22"/>
              </w:rPr>
              <w:t xml:space="preserve">the following three groupings: </w:t>
            </w:r>
          </w:p>
          <w:p w14:paraId="67CF46AB" w14:textId="77777777" w:rsidR="00CA00DA" w:rsidRPr="0086129C" w:rsidRDefault="00CA00DA" w:rsidP="00CA00DA">
            <w:pPr>
              <w:rPr>
                <w:rFonts w:cs="Arial"/>
                <w:sz w:val="22"/>
                <w:szCs w:val="22"/>
              </w:rPr>
            </w:pPr>
          </w:p>
          <w:p w14:paraId="15D6EFFB" w14:textId="77777777" w:rsidR="00CA00DA" w:rsidRPr="0086129C" w:rsidRDefault="00CA00DA" w:rsidP="00CA00DA">
            <w:pPr>
              <w:pStyle w:val="ListParagraph"/>
              <w:numPr>
                <w:ilvl w:val="0"/>
                <w:numId w:val="3"/>
              </w:numPr>
              <w:rPr>
                <w:rFonts w:cs="Arial"/>
                <w:sz w:val="22"/>
                <w:szCs w:val="22"/>
              </w:rPr>
            </w:pPr>
            <w:r w:rsidRPr="0086129C">
              <w:rPr>
                <w:rFonts w:cs="Arial"/>
                <w:sz w:val="22"/>
                <w:szCs w:val="22"/>
              </w:rPr>
              <w:t>Starting Well</w:t>
            </w:r>
          </w:p>
          <w:p w14:paraId="71C12C33" w14:textId="77777777" w:rsidR="00CA00DA" w:rsidRPr="0086129C" w:rsidRDefault="00CA00DA" w:rsidP="00CA00DA">
            <w:pPr>
              <w:pStyle w:val="ListParagraph"/>
              <w:numPr>
                <w:ilvl w:val="1"/>
                <w:numId w:val="3"/>
              </w:numPr>
              <w:rPr>
                <w:rFonts w:cs="Arial"/>
                <w:sz w:val="22"/>
                <w:szCs w:val="22"/>
              </w:rPr>
            </w:pPr>
            <w:r w:rsidRPr="0086129C">
              <w:rPr>
                <w:rFonts w:cs="Arial"/>
                <w:sz w:val="22"/>
                <w:szCs w:val="22"/>
              </w:rPr>
              <w:lastRenderedPageBreak/>
              <w:t>This area is seeking to provide children</w:t>
            </w:r>
            <w:r>
              <w:rPr>
                <w:rFonts w:cs="Arial"/>
                <w:sz w:val="22"/>
                <w:szCs w:val="22"/>
              </w:rPr>
              <w:t>,</w:t>
            </w:r>
            <w:r w:rsidRPr="0086129C">
              <w:rPr>
                <w:rFonts w:cs="Arial"/>
                <w:sz w:val="22"/>
                <w:szCs w:val="22"/>
              </w:rPr>
              <w:t xml:space="preserve"> young people</w:t>
            </w:r>
            <w:r>
              <w:rPr>
                <w:rFonts w:cs="Arial"/>
                <w:sz w:val="22"/>
                <w:szCs w:val="22"/>
              </w:rPr>
              <w:t>,</w:t>
            </w:r>
            <w:r w:rsidRPr="0086129C">
              <w:rPr>
                <w:rFonts w:cs="Arial"/>
                <w:sz w:val="22"/>
                <w:szCs w:val="22"/>
              </w:rPr>
              <w:t xml:space="preserve"> and families </w:t>
            </w:r>
            <w:r>
              <w:rPr>
                <w:rFonts w:cs="Arial"/>
                <w:sz w:val="22"/>
                <w:szCs w:val="22"/>
              </w:rPr>
              <w:t xml:space="preserve">with </w:t>
            </w:r>
            <w:r w:rsidRPr="0086129C">
              <w:rPr>
                <w:rFonts w:cs="Arial"/>
                <w:sz w:val="22"/>
                <w:szCs w:val="22"/>
              </w:rPr>
              <w:t>support and care in the community</w:t>
            </w:r>
            <w:r>
              <w:rPr>
                <w:rFonts w:cs="Arial"/>
                <w:sz w:val="22"/>
                <w:szCs w:val="22"/>
              </w:rPr>
              <w:t>,</w:t>
            </w:r>
            <w:r w:rsidRPr="0086129C">
              <w:rPr>
                <w:rFonts w:cs="Arial"/>
                <w:sz w:val="22"/>
                <w:szCs w:val="22"/>
              </w:rPr>
              <w:t xml:space="preserve"> including </w:t>
            </w:r>
            <w:r>
              <w:rPr>
                <w:rFonts w:cs="Arial"/>
                <w:sz w:val="22"/>
                <w:szCs w:val="22"/>
              </w:rPr>
              <w:t xml:space="preserve">Public Health Nursing, </w:t>
            </w:r>
            <w:r w:rsidRPr="0086129C">
              <w:rPr>
                <w:rFonts w:cs="Arial"/>
                <w:sz w:val="22"/>
                <w:szCs w:val="22"/>
              </w:rPr>
              <w:t>physical and emotional wellbeing, Community health and targeted support.</w:t>
            </w:r>
          </w:p>
          <w:p w14:paraId="1AC98D53" w14:textId="77777777" w:rsidR="00CA00DA" w:rsidRPr="0086129C" w:rsidRDefault="00CA00DA" w:rsidP="00CA00DA">
            <w:pPr>
              <w:pStyle w:val="ListParagraph"/>
              <w:numPr>
                <w:ilvl w:val="0"/>
                <w:numId w:val="3"/>
              </w:numPr>
              <w:rPr>
                <w:rFonts w:cs="Arial"/>
                <w:sz w:val="22"/>
                <w:szCs w:val="22"/>
              </w:rPr>
            </w:pPr>
            <w:r w:rsidRPr="0086129C">
              <w:rPr>
                <w:rFonts w:cs="Arial"/>
                <w:sz w:val="22"/>
                <w:szCs w:val="22"/>
              </w:rPr>
              <w:t>Living/Aging Well</w:t>
            </w:r>
          </w:p>
          <w:p w14:paraId="413F791A" w14:textId="77777777" w:rsidR="00CA00DA" w:rsidRPr="0086129C" w:rsidRDefault="00CA00DA" w:rsidP="00CA00DA">
            <w:pPr>
              <w:pStyle w:val="ListParagraph"/>
              <w:numPr>
                <w:ilvl w:val="1"/>
                <w:numId w:val="3"/>
              </w:numPr>
              <w:rPr>
                <w:rFonts w:cs="Arial"/>
                <w:sz w:val="22"/>
                <w:szCs w:val="22"/>
              </w:rPr>
            </w:pPr>
            <w:r w:rsidRPr="0086129C">
              <w:rPr>
                <w:rFonts w:cs="Arial"/>
                <w:sz w:val="22"/>
                <w:szCs w:val="22"/>
              </w:rPr>
              <w:t>Supporting self-care and prevention, proactive care and support, responding to urgent needs, rehabilitation and recovery from ill health and/or crisis</w:t>
            </w:r>
            <w:r>
              <w:rPr>
                <w:rFonts w:cs="Arial"/>
                <w:sz w:val="22"/>
                <w:szCs w:val="22"/>
              </w:rPr>
              <w:t>.</w:t>
            </w:r>
          </w:p>
          <w:p w14:paraId="3B15AD04" w14:textId="77777777" w:rsidR="00CA00DA" w:rsidRPr="0086129C" w:rsidRDefault="00CA00DA" w:rsidP="00CA00DA">
            <w:pPr>
              <w:pStyle w:val="ListParagraph"/>
              <w:numPr>
                <w:ilvl w:val="0"/>
                <w:numId w:val="3"/>
              </w:numPr>
              <w:rPr>
                <w:rFonts w:cs="Arial"/>
                <w:sz w:val="22"/>
                <w:szCs w:val="22"/>
              </w:rPr>
            </w:pPr>
            <w:r w:rsidRPr="0086129C">
              <w:rPr>
                <w:rFonts w:cs="Arial"/>
                <w:sz w:val="22"/>
                <w:szCs w:val="22"/>
              </w:rPr>
              <w:t>Dying Well</w:t>
            </w:r>
          </w:p>
          <w:p w14:paraId="499B52BC" w14:textId="77777777" w:rsidR="00CA00DA" w:rsidRPr="0086129C" w:rsidRDefault="00CA00DA" w:rsidP="00CA00DA">
            <w:pPr>
              <w:pStyle w:val="ListParagraph"/>
              <w:numPr>
                <w:ilvl w:val="1"/>
                <w:numId w:val="3"/>
              </w:numPr>
              <w:rPr>
                <w:rFonts w:cs="Arial"/>
                <w:sz w:val="22"/>
                <w:szCs w:val="22"/>
              </w:rPr>
            </w:pPr>
            <w:r w:rsidRPr="0086129C">
              <w:rPr>
                <w:rFonts w:cs="Arial"/>
                <w:sz w:val="22"/>
                <w:szCs w:val="22"/>
              </w:rPr>
              <w:t>Palliative and end of life care in all settings, bereavement support.</w:t>
            </w:r>
          </w:p>
          <w:p w14:paraId="66C1DFCB" w14:textId="77777777" w:rsidR="00CA00DA" w:rsidRPr="0086129C" w:rsidRDefault="00CA00DA" w:rsidP="00CA00DA">
            <w:pPr>
              <w:rPr>
                <w:rFonts w:cs="Arial"/>
                <w:sz w:val="22"/>
                <w:szCs w:val="22"/>
              </w:rPr>
            </w:pPr>
          </w:p>
          <w:p w14:paraId="1B444281" w14:textId="41F3592A" w:rsidR="00CA00DA" w:rsidRPr="0086129C" w:rsidRDefault="00370B99" w:rsidP="00370B99">
            <w:pPr>
              <w:spacing w:after="200" w:line="276" w:lineRule="auto"/>
              <w:rPr>
                <w:rFonts w:eastAsiaTheme="minorHAnsi" w:cs="Arial"/>
                <w:sz w:val="22"/>
                <w:szCs w:val="22"/>
              </w:rPr>
            </w:pPr>
            <w:r>
              <w:rPr>
                <w:rFonts w:cs="Arial"/>
                <w:sz w:val="22"/>
                <w:szCs w:val="22"/>
              </w:rPr>
              <w:t>Commissioners have arranged for a face to face Market Engagement event to take pla</w:t>
            </w:r>
            <w:r w:rsidR="00E21692">
              <w:rPr>
                <w:rFonts w:cs="Arial"/>
                <w:sz w:val="22"/>
                <w:szCs w:val="22"/>
              </w:rPr>
              <w:t>c</w:t>
            </w:r>
            <w:r>
              <w:rPr>
                <w:rFonts w:cs="Arial"/>
                <w:sz w:val="22"/>
                <w:szCs w:val="22"/>
              </w:rPr>
              <w:t xml:space="preserve">e </w:t>
            </w:r>
            <w:r w:rsidR="0009774C">
              <w:rPr>
                <w:rFonts w:cs="Arial"/>
                <w:sz w:val="22"/>
                <w:szCs w:val="22"/>
              </w:rPr>
              <w:t>from 9.30am on</w:t>
            </w:r>
            <w:r>
              <w:rPr>
                <w:rFonts w:cs="Arial"/>
                <w:sz w:val="22"/>
                <w:szCs w:val="22"/>
              </w:rPr>
              <w:t xml:space="preserve"> 4</w:t>
            </w:r>
            <w:r w:rsidRPr="00370B99">
              <w:rPr>
                <w:rFonts w:cs="Arial"/>
                <w:sz w:val="22"/>
                <w:szCs w:val="22"/>
                <w:vertAlign w:val="superscript"/>
              </w:rPr>
              <w:t>th</w:t>
            </w:r>
            <w:r>
              <w:rPr>
                <w:rFonts w:cs="Arial"/>
                <w:sz w:val="22"/>
                <w:szCs w:val="22"/>
              </w:rPr>
              <w:t xml:space="preserve"> July 2023 in xxxxxxxxxx locality with the aim of further engagement </w:t>
            </w:r>
            <w:r w:rsidR="00CA00DA" w:rsidRPr="0086129C">
              <w:rPr>
                <w:rFonts w:eastAsiaTheme="minorHAnsi" w:cs="Arial"/>
                <w:sz w:val="22"/>
                <w:szCs w:val="22"/>
              </w:rPr>
              <w:t>with</w:t>
            </w:r>
            <w:r>
              <w:rPr>
                <w:rFonts w:eastAsiaTheme="minorHAnsi" w:cs="Arial"/>
                <w:sz w:val="22"/>
                <w:szCs w:val="22"/>
              </w:rPr>
              <w:t xml:space="preserve"> suitably qualified</w:t>
            </w:r>
            <w:r w:rsidR="00CA00DA" w:rsidRPr="0086129C">
              <w:rPr>
                <w:rFonts w:eastAsiaTheme="minorHAnsi" w:cs="Arial"/>
                <w:sz w:val="22"/>
                <w:szCs w:val="22"/>
              </w:rPr>
              <w:t xml:space="preserve"> providers</w:t>
            </w:r>
            <w:r>
              <w:rPr>
                <w:rFonts w:eastAsiaTheme="minorHAnsi" w:cs="Arial"/>
                <w:sz w:val="22"/>
                <w:szCs w:val="22"/>
              </w:rPr>
              <w:t xml:space="preserve"> to:</w:t>
            </w:r>
            <w:r w:rsidR="00CA00DA" w:rsidRPr="0086129C">
              <w:rPr>
                <w:rFonts w:eastAsiaTheme="minorHAnsi" w:cs="Arial"/>
                <w:sz w:val="22"/>
                <w:szCs w:val="22"/>
              </w:rPr>
              <w:t xml:space="preserve"> </w:t>
            </w:r>
          </w:p>
          <w:p w14:paraId="24B81EAA" w14:textId="521F1392" w:rsidR="00CA00DA" w:rsidRPr="0086129C" w:rsidRDefault="00CA00DA" w:rsidP="00CA00DA">
            <w:pPr>
              <w:numPr>
                <w:ilvl w:val="0"/>
                <w:numId w:val="4"/>
              </w:numPr>
              <w:spacing w:after="200" w:line="276" w:lineRule="auto"/>
              <w:contextualSpacing/>
              <w:rPr>
                <w:rFonts w:eastAsiaTheme="minorHAnsi" w:cs="Arial"/>
                <w:sz w:val="22"/>
                <w:szCs w:val="22"/>
              </w:rPr>
            </w:pPr>
            <w:r w:rsidRPr="0086129C">
              <w:rPr>
                <w:rFonts w:eastAsiaTheme="minorHAnsi" w:cs="Arial"/>
                <w:sz w:val="22"/>
                <w:szCs w:val="22"/>
              </w:rPr>
              <w:t>Understanding the interest there might be in providing such services from suitably qualified providers</w:t>
            </w:r>
            <w:r>
              <w:rPr>
                <w:rFonts w:eastAsiaTheme="minorHAnsi" w:cs="Arial"/>
                <w:sz w:val="22"/>
                <w:szCs w:val="22"/>
              </w:rPr>
              <w:t>.</w:t>
            </w:r>
          </w:p>
          <w:p w14:paraId="467D2464" w14:textId="77777777" w:rsidR="00CA00DA" w:rsidRPr="0086129C" w:rsidRDefault="00CA00DA" w:rsidP="00CA00DA">
            <w:pPr>
              <w:numPr>
                <w:ilvl w:val="0"/>
                <w:numId w:val="4"/>
              </w:numPr>
              <w:spacing w:after="200" w:line="276" w:lineRule="auto"/>
              <w:contextualSpacing/>
              <w:rPr>
                <w:rFonts w:eastAsiaTheme="minorHAnsi" w:cs="Arial"/>
                <w:sz w:val="22"/>
                <w:szCs w:val="22"/>
              </w:rPr>
            </w:pPr>
            <w:r w:rsidRPr="0086129C">
              <w:rPr>
                <w:rFonts w:eastAsiaTheme="minorHAnsi" w:cs="Arial"/>
                <w:sz w:val="22"/>
                <w:szCs w:val="22"/>
              </w:rPr>
              <w:t>Informing the commissioning process</w:t>
            </w:r>
            <w:r>
              <w:rPr>
                <w:rFonts w:eastAsiaTheme="minorHAnsi" w:cs="Arial"/>
                <w:sz w:val="22"/>
                <w:szCs w:val="22"/>
              </w:rPr>
              <w:t>.</w:t>
            </w:r>
          </w:p>
          <w:p w14:paraId="49E9F8DA" w14:textId="77777777" w:rsidR="00CA00DA" w:rsidRPr="0086129C" w:rsidRDefault="00CA00DA" w:rsidP="00CA00DA">
            <w:pPr>
              <w:numPr>
                <w:ilvl w:val="0"/>
                <w:numId w:val="4"/>
              </w:numPr>
              <w:spacing w:after="200" w:line="276" w:lineRule="auto"/>
              <w:contextualSpacing/>
              <w:rPr>
                <w:rFonts w:eastAsiaTheme="minorHAnsi" w:cs="Arial"/>
                <w:sz w:val="22"/>
                <w:szCs w:val="22"/>
              </w:rPr>
            </w:pPr>
            <w:r w:rsidRPr="0086129C">
              <w:rPr>
                <w:rFonts w:eastAsiaTheme="minorHAnsi" w:cs="Arial"/>
                <w:sz w:val="22"/>
                <w:szCs w:val="22"/>
              </w:rPr>
              <w:t>Gathering information from stakeholders that may be used to shape a commissioning / procurement process and</w:t>
            </w:r>
            <w:r>
              <w:rPr>
                <w:rFonts w:eastAsiaTheme="minorHAnsi" w:cs="Arial"/>
                <w:sz w:val="22"/>
                <w:szCs w:val="22"/>
              </w:rPr>
              <w:t xml:space="preserve"> the associated</w:t>
            </w:r>
            <w:r w:rsidRPr="0086129C">
              <w:rPr>
                <w:rFonts w:eastAsiaTheme="minorHAnsi" w:cs="Arial"/>
                <w:sz w:val="22"/>
                <w:szCs w:val="22"/>
              </w:rPr>
              <w:t xml:space="preserve"> documentation. </w:t>
            </w:r>
          </w:p>
          <w:p w14:paraId="2FFCABF2" w14:textId="77777777" w:rsidR="00CA00DA" w:rsidRPr="0086129C" w:rsidRDefault="00CA00DA" w:rsidP="00CA00DA">
            <w:pPr>
              <w:rPr>
                <w:rFonts w:cs="Arial"/>
                <w:color w:val="FF0000"/>
                <w:sz w:val="22"/>
                <w:szCs w:val="22"/>
              </w:rPr>
            </w:pPr>
          </w:p>
          <w:p w14:paraId="0B5D3A36" w14:textId="2557836F" w:rsidR="00CA00DA" w:rsidRPr="00811543" w:rsidRDefault="00811543" w:rsidP="00CA00DA">
            <w:pPr>
              <w:rPr>
                <w:rFonts w:cs="Arial"/>
                <w:color w:val="0070C0"/>
                <w:sz w:val="22"/>
                <w:szCs w:val="22"/>
                <w:u w:val="single"/>
              </w:rPr>
            </w:pPr>
            <w:r>
              <w:rPr>
                <w:rFonts w:cs="Arial"/>
                <w:sz w:val="22"/>
                <w:szCs w:val="22"/>
              </w:rPr>
              <w:t xml:space="preserve">Organisations who wish to attend are </w:t>
            </w:r>
            <w:r w:rsidR="00CA00DA" w:rsidRPr="00634666">
              <w:rPr>
                <w:rFonts w:cs="Arial"/>
                <w:sz w:val="22"/>
                <w:szCs w:val="22"/>
              </w:rPr>
              <w:t xml:space="preserve">asked to </w:t>
            </w:r>
            <w:r>
              <w:rPr>
                <w:rFonts w:cs="Arial"/>
                <w:sz w:val="22"/>
                <w:szCs w:val="22"/>
              </w:rPr>
              <w:t xml:space="preserve">complete the attached form to </w:t>
            </w:r>
            <w:r w:rsidR="00CA00DA" w:rsidRPr="00634666">
              <w:rPr>
                <w:rFonts w:cs="Arial"/>
                <w:sz w:val="22"/>
                <w:szCs w:val="22"/>
              </w:rPr>
              <w:t>register</w:t>
            </w:r>
            <w:r>
              <w:rPr>
                <w:rFonts w:cs="Arial"/>
                <w:sz w:val="22"/>
                <w:szCs w:val="22"/>
              </w:rPr>
              <w:t xml:space="preserve"> for the event and </w:t>
            </w:r>
            <w:r w:rsidR="00CA00DA" w:rsidRPr="00634666">
              <w:rPr>
                <w:rFonts w:cs="Arial"/>
                <w:sz w:val="22"/>
                <w:szCs w:val="22"/>
              </w:rPr>
              <w:t>email to  </w:t>
            </w:r>
            <w:hyperlink r:id="rId8" w:history="1">
              <w:r w:rsidR="00CA00DA" w:rsidRPr="00634666">
                <w:rPr>
                  <w:rStyle w:val="Hyperlink"/>
                  <w:rFonts w:cs="Arial"/>
                  <w:color w:val="0070C0"/>
                  <w:sz w:val="22"/>
                  <w:szCs w:val="22"/>
                </w:rPr>
                <w:t>scwcsu.whprocurement@nhs.net</w:t>
              </w:r>
            </w:hyperlink>
            <w:r>
              <w:rPr>
                <w:rStyle w:val="Hyperlink"/>
                <w:rFonts w:cs="Arial"/>
                <w:color w:val="0070C0"/>
                <w:sz w:val="22"/>
                <w:szCs w:val="22"/>
              </w:rPr>
              <w:t xml:space="preserve"> </w:t>
            </w:r>
            <w:r>
              <w:rPr>
                <w:rFonts w:cs="Arial"/>
                <w:sz w:val="22"/>
                <w:szCs w:val="22"/>
              </w:rPr>
              <w:t xml:space="preserve">with the title “BSW MEE for Community Service”  </w:t>
            </w:r>
            <w:r w:rsidR="00CA00DA" w:rsidRPr="00634666">
              <w:rPr>
                <w:rFonts w:cs="Arial"/>
                <w:sz w:val="22"/>
                <w:szCs w:val="22"/>
              </w:rPr>
              <w:t xml:space="preserve">Registered interested parties will then be contacted by email with further information </w:t>
            </w:r>
            <w:r w:rsidR="00E21692">
              <w:rPr>
                <w:rFonts w:cs="Arial"/>
                <w:sz w:val="22"/>
                <w:szCs w:val="22"/>
              </w:rPr>
              <w:t xml:space="preserve">including venue details </w:t>
            </w:r>
            <w:r w:rsidR="00CA00DA" w:rsidRPr="00634666">
              <w:rPr>
                <w:rFonts w:cs="Arial"/>
                <w:sz w:val="22"/>
                <w:szCs w:val="22"/>
              </w:rPr>
              <w:t>in due course.</w:t>
            </w:r>
            <w:r w:rsidR="00CA00DA">
              <w:rPr>
                <w:rFonts w:cs="Arial"/>
                <w:sz w:val="22"/>
                <w:szCs w:val="22"/>
              </w:rPr>
              <w:t xml:space="preserve"> </w:t>
            </w:r>
          </w:p>
          <w:p w14:paraId="15668C7B" w14:textId="77777777" w:rsidR="00CA00DA" w:rsidRDefault="00CA00DA" w:rsidP="00CA00DA">
            <w:pPr>
              <w:rPr>
                <w:rFonts w:cs="Arial"/>
                <w:sz w:val="22"/>
                <w:szCs w:val="22"/>
              </w:rPr>
            </w:pPr>
          </w:p>
          <w:p w14:paraId="71C87B6C" w14:textId="2CBC6297" w:rsidR="00370B99" w:rsidRPr="0086129C" w:rsidRDefault="00370B99" w:rsidP="00E21692">
            <w:pPr>
              <w:spacing w:after="200" w:line="276" w:lineRule="auto"/>
              <w:rPr>
                <w:rFonts w:cs="Arial"/>
                <w:sz w:val="22"/>
                <w:szCs w:val="22"/>
              </w:rPr>
            </w:pPr>
            <w:r w:rsidRPr="0086129C">
              <w:rPr>
                <w:rFonts w:cs="Arial"/>
                <w:sz w:val="22"/>
                <w:szCs w:val="22"/>
              </w:rPr>
              <w:t xml:space="preserve">This </w:t>
            </w:r>
            <w:r w:rsidR="00E21692">
              <w:rPr>
                <w:rFonts w:cs="Arial"/>
                <w:sz w:val="22"/>
                <w:szCs w:val="22"/>
              </w:rPr>
              <w:t>Engagement Advert</w:t>
            </w:r>
            <w:r w:rsidRPr="0086129C">
              <w:rPr>
                <w:rFonts w:cs="Arial"/>
                <w:sz w:val="22"/>
                <w:szCs w:val="22"/>
              </w:rPr>
              <w:t xml:space="preserve"> is not a formal call for competition </w:t>
            </w:r>
            <w:r>
              <w:rPr>
                <w:rFonts w:cs="Arial"/>
                <w:sz w:val="22"/>
                <w:szCs w:val="22"/>
              </w:rPr>
              <w:t xml:space="preserve">and does not signal the launch of any formal procurement process </w:t>
            </w:r>
            <w:r w:rsidRPr="0086129C">
              <w:rPr>
                <w:rFonts w:cs="Arial"/>
                <w:sz w:val="22"/>
                <w:szCs w:val="22"/>
              </w:rPr>
              <w:t xml:space="preserve">but is being </w:t>
            </w:r>
            <w:r>
              <w:rPr>
                <w:rFonts w:cs="Arial"/>
                <w:sz w:val="22"/>
                <w:szCs w:val="22"/>
              </w:rPr>
              <w:t>issued</w:t>
            </w:r>
            <w:r w:rsidRPr="0086129C">
              <w:rPr>
                <w:rFonts w:cs="Arial"/>
                <w:sz w:val="22"/>
                <w:szCs w:val="22"/>
              </w:rPr>
              <w:t xml:space="preserve"> by the Commissioners as they are seeking to engage with suitably qualified providers to help inform and shape the next steps of this commissioning process.  </w:t>
            </w:r>
          </w:p>
          <w:p w14:paraId="455529D9" w14:textId="4DEC204E" w:rsidR="00C927FE" w:rsidRPr="007D1FDA" w:rsidRDefault="00CA00DA" w:rsidP="004824E1">
            <w:pPr>
              <w:rPr>
                <w:rFonts w:cs="Arial"/>
                <w:color w:val="808080" w:themeColor="background1" w:themeShade="80"/>
                <w:sz w:val="22"/>
                <w:szCs w:val="22"/>
              </w:rPr>
            </w:pPr>
            <w:r w:rsidRPr="0086129C">
              <w:rPr>
                <w:rFonts w:cs="Arial"/>
                <w:sz w:val="22"/>
                <w:szCs w:val="22"/>
              </w:rPr>
              <w:t xml:space="preserve">This </w:t>
            </w:r>
            <w:r>
              <w:rPr>
                <w:rFonts w:cs="Arial"/>
                <w:sz w:val="22"/>
                <w:szCs w:val="22"/>
              </w:rPr>
              <w:t>n</w:t>
            </w:r>
            <w:r w:rsidRPr="0086129C">
              <w:rPr>
                <w:rFonts w:cs="Arial"/>
                <w:sz w:val="22"/>
                <w:szCs w:val="22"/>
              </w:rPr>
              <w:t>otice is being managed by NHS South, Central and West Commissioning Support Unit (</w:t>
            </w:r>
            <w:r>
              <w:rPr>
                <w:rFonts w:cs="Arial"/>
                <w:sz w:val="22"/>
                <w:szCs w:val="22"/>
              </w:rPr>
              <w:t>“</w:t>
            </w:r>
            <w:r w:rsidRPr="0086129C">
              <w:rPr>
                <w:rFonts w:cs="Arial"/>
                <w:sz w:val="22"/>
                <w:szCs w:val="22"/>
              </w:rPr>
              <w:t>SCW</w:t>
            </w:r>
            <w:r>
              <w:rPr>
                <w:rFonts w:cs="Arial"/>
                <w:sz w:val="22"/>
                <w:szCs w:val="22"/>
              </w:rPr>
              <w:t>”</w:t>
            </w:r>
            <w:r w:rsidRPr="0086129C">
              <w:rPr>
                <w:rFonts w:cs="Arial"/>
                <w:sz w:val="22"/>
                <w:szCs w:val="22"/>
              </w:rPr>
              <w:t>) on behalf of BSW ICB</w:t>
            </w:r>
            <w:r>
              <w:rPr>
                <w:rFonts w:cs="Arial"/>
                <w:sz w:val="22"/>
                <w:szCs w:val="22"/>
              </w:rPr>
              <w:t xml:space="preserve"> and the three local authorities (Banes, Swindon and Wiltshire)</w:t>
            </w:r>
            <w:r w:rsidRPr="0086129C">
              <w:rPr>
                <w:rFonts w:cs="Arial"/>
                <w:sz w:val="22"/>
                <w:szCs w:val="22"/>
              </w:rPr>
              <w:t xml:space="preserve">. </w:t>
            </w:r>
            <w:r>
              <w:rPr>
                <w:rFonts w:cs="Arial"/>
                <w:sz w:val="22"/>
                <w:szCs w:val="22"/>
              </w:rPr>
              <w:t xml:space="preserve">All </w:t>
            </w:r>
            <w:r w:rsidR="0009774C">
              <w:rPr>
                <w:rFonts w:cs="Arial"/>
                <w:sz w:val="22"/>
                <w:szCs w:val="22"/>
              </w:rPr>
              <w:t xml:space="preserve">organisations wishing to attend the event must complete their registration form and submit it </w:t>
            </w:r>
            <w:r w:rsidRPr="0086129C">
              <w:rPr>
                <w:rFonts w:cs="Arial"/>
                <w:sz w:val="22"/>
                <w:szCs w:val="22"/>
              </w:rPr>
              <w:t xml:space="preserve">no later than midday on </w:t>
            </w:r>
            <w:r w:rsidR="0009774C">
              <w:rPr>
                <w:rFonts w:cs="Arial"/>
                <w:sz w:val="22"/>
                <w:szCs w:val="22"/>
              </w:rPr>
              <w:t>30</w:t>
            </w:r>
            <w:r w:rsidR="0009774C" w:rsidRPr="0009774C">
              <w:rPr>
                <w:rFonts w:cs="Arial"/>
                <w:sz w:val="22"/>
                <w:szCs w:val="22"/>
                <w:vertAlign w:val="superscript"/>
              </w:rPr>
              <w:t>th</w:t>
            </w:r>
            <w:r w:rsidR="0009774C">
              <w:rPr>
                <w:rFonts w:cs="Arial"/>
                <w:sz w:val="22"/>
                <w:szCs w:val="22"/>
              </w:rPr>
              <w:t xml:space="preserve"> June 2023.</w:t>
            </w:r>
          </w:p>
          <w:p w14:paraId="6F333C07" w14:textId="77777777" w:rsidR="001629B2" w:rsidRPr="007D1FDA" w:rsidRDefault="001629B2" w:rsidP="004824E1">
            <w:pPr>
              <w:rPr>
                <w:rFonts w:cs="Arial"/>
                <w:b/>
                <w:color w:val="808080" w:themeColor="background1" w:themeShade="80"/>
                <w:sz w:val="22"/>
                <w:szCs w:val="22"/>
                <w:highlight w:val="yellow"/>
              </w:rPr>
            </w:pPr>
          </w:p>
        </w:tc>
      </w:tr>
    </w:tbl>
    <w:p w14:paraId="67507A12" w14:textId="77777777" w:rsidR="00B856AD" w:rsidRPr="007D1FDA" w:rsidRDefault="00B856AD">
      <w:pPr>
        <w:rPr>
          <w:rFonts w:cs="Arial"/>
          <w:b/>
        </w:rPr>
      </w:pPr>
    </w:p>
    <w:p w14:paraId="1567F948" w14:textId="77777777" w:rsidR="00196D62" w:rsidRPr="007D1FDA" w:rsidRDefault="00196D62">
      <w:pPr>
        <w:rPr>
          <w:rFonts w:cs="Arial"/>
          <w:b/>
        </w:rPr>
      </w:pPr>
    </w:p>
    <w:p w14:paraId="50D2F27B" w14:textId="77777777" w:rsidR="00EE4698" w:rsidRPr="007D1FDA" w:rsidRDefault="00EE4698">
      <w:pPr>
        <w:spacing w:after="200" w:line="276" w:lineRule="auto"/>
        <w:rPr>
          <w:rFonts w:cs="Arial"/>
          <w:b/>
          <w:sz w:val="28"/>
        </w:rPr>
      </w:pPr>
      <w:r w:rsidRPr="007D1FDA">
        <w:rPr>
          <w:rFonts w:cs="Arial"/>
          <w:b/>
          <w:sz w:val="28"/>
        </w:rPr>
        <w:br w:type="page"/>
      </w:r>
    </w:p>
    <w:p w14:paraId="47AD42C8" w14:textId="77777777" w:rsidR="00CC571F" w:rsidRPr="007D1FDA" w:rsidRDefault="00CD1995" w:rsidP="00CC571F">
      <w:pPr>
        <w:pStyle w:val="Heading1"/>
        <w:rPr>
          <w:rFonts w:ascii="Arial" w:hAnsi="Arial" w:cs="Arial"/>
        </w:rPr>
      </w:pPr>
      <w:r w:rsidRPr="007D1FDA">
        <w:rPr>
          <w:rFonts w:ascii="Arial" w:hAnsi="Arial" w:cs="Arial"/>
        </w:rPr>
        <w:lastRenderedPageBreak/>
        <w:t>4. Contact details</w:t>
      </w:r>
    </w:p>
    <w:p w14:paraId="5CE7D449" w14:textId="77777777" w:rsidR="00C46A8D" w:rsidRPr="007D1FDA" w:rsidRDefault="00733237" w:rsidP="001D4A2B">
      <w:pPr>
        <w:spacing w:after="200" w:line="276" w:lineRule="auto"/>
        <w:rPr>
          <w:rFonts w:cs="Arial"/>
          <w:b/>
        </w:rPr>
      </w:pPr>
      <w:r w:rsidRPr="007D1FDA">
        <w:rPr>
          <w:rFonts w:cs="Arial"/>
          <w:color w:val="6F777B"/>
          <w:szCs w:val="22"/>
        </w:rPr>
        <w:t>Please provide the contact details of a person within your organisation who will manage enquiries about the notice you are adding.</w:t>
      </w:r>
      <w:r w:rsidR="009204AA" w:rsidRPr="007D1FDA">
        <w:rPr>
          <w:rFonts w:cs="Arial"/>
          <w:b/>
        </w:rPr>
        <w:br/>
      </w:r>
      <w:r w:rsidR="00F57AAA">
        <w:rPr>
          <w:rFonts w:cs="Arial"/>
          <w:b/>
        </w:rPr>
        <w:t>Contact name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C29E2" w:rsidRPr="00267186" w14:paraId="4429E438" w14:textId="77777777" w:rsidTr="00934BE7">
        <w:trPr>
          <w:trHeight w:val="375"/>
        </w:trPr>
        <w:tc>
          <w:tcPr>
            <w:tcW w:w="9072" w:type="dxa"/>
            <w:shd w:val="clear" w:color="auto" w:fill="auto"/>
          </w:tcPr>
          <w:p w14:paraId="44C7E85C" w14:textId="6444CF63" w:rsidR="00C46A8D" w:rsidRPr="00267186" w:rsidRDefault="00C67DB9" w:rsidP="002C29E2">
            <w:r>
              <w:t>Angela Mortley</w:t>
            </w:r>
          </w:p>
        </w:tc>
      </w:tr>
    </w:tbl>
    <w:p w14:paraId="1625072C" w14:textId="77777777" w:rsidR="00CD1995" w:rsidRPr="00267186" w:rsidRDefault="00CD1995" w:rsidP="001D4A2B">
      <w:pPr>
        <w:spacing w:after="200" w:line="276" w:lineRule="auto"/>
        <w:rPr>
          <w:rFonts w:cs="Arial"/>
          <w:b/>
        </w:rPr>
      </w:pPr>
      <w:r w:rsidRPr="00267186">
        <w:rPr>
          <w:rFonts w:cs="Arial"/>
          <w:szCs w:val="22"/>
        </w:rPr>
        <w:br/>
      </w:r>
      <w:r w:rsidRPr="00267186">
        <w:rPr>
          <w:rFonts w:cs="Arial"/>
          <w:b/>
        </w:rPr>
        <w:t xml:space="preserve">Email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C29E2" w:rsidRPr="00267186" w14:paraId="40FEB8D9" w14:textId="77777777" w:rsidTr="008F24DD">
        <w:trPr>
          <w:trHeight w:val="375"/>
        </w:trPr>
        <w:tc>
          <w:tcPr>
            <w:tcW w:w="9072" w:type="dxa"/>
            <w:shd w:val="clear" w:color="auto" w:fill="auto"/>
          </w:tcPr>
          <w:p w14:paraId="2590D9C2" w14:textId="141BAE46" w:rsidR="00CD1995" w:rsidRPr="00267186" w:rsidRDefault="00C67DB9" w:rsidP="008F24DD">
            <w:pPr>
              <w:rPr>
                <w:rFonts w:cs="Arial"/>
                <w:sz w:val="22"/>
                <w:szCs w:val="22"/>
              </w:rPr>
            </w:pPr>
            <w:hyperlink r:id="rId9" w:history="1">
              <w:r w:rsidRPr="0063563D">
                <w:rPr>
                  <w:rStyle w:val="Hyperlink"/>
                  <w:rFonts w:cs="Arial"/>
                  <w:sz w:val="22"/>
                  <w:szCs w:val="22"/>
                </w:rPr>
                <w:t>scwcsu.whprocurement@nhs.net</w:t>
              </w:r>
            </w:hyperlink>
          </w:p>
        </w:tc>
      </w:tr>
    </w:tbl>
    <w:p w14:paraId="070640B7" w14:textId="77777777" w:rsidR="00CD1995" w:rsidRPr="00267186" w:rsidRDefault="00CD1995" w:rsidP="001D4A2B">
      <w:pPr>
        <w:spacing w:after="200" w:line="276" w:lineRule="auto"/>
        <w:rPr>
          <w:rFonts w:cs="Arial"/>
          <w:szCs w:val="22"/>
        </w:rPr>
      </w:pPr>
      <w:r w:rsidRPr="00267186">
        <w:rPr>
          <w:rFonts w:cs="Arial"/>
          <w:szCs w:val="22"/>
        </w:rPr>
        <w:br/>
      </w:r>
      <w:r w:rsidRPr="00267186">
        <w:rPr>
          <w:rFonts w:cs="Arial"/>
          <w:b/>
        </w:rPr>
        <w:t>Address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C29E2" w:rsidRPr="00267186" w14:paraId="4F41E345" w14:textId="77777777" w:rsidTr="008F24DD">
        <w:trPr>
          <w:trHeight w:val="375"/>
        </w:trPr>
        <w:tc>
          <w:tcPr>
            <w:tcW w:w="9072" w:type="dxa"/>
            <w:shd w:val="clear" w:color="auto" w:fill="auto"/>
          </w:tcPr>
          <w:p w14:paraId="15ED64D4" w14:textId="77777777" w:rsidR="00CD1995" w:rsidRPr="00267186" w:rsidRDefault="00CD1995" w:rsidP="008F24DD">
            <w:pPr>
              <w:rPr>
                <w:rFonts w:cs="Arial"/>
                <w:sz w:val="22"/>
                <w:szCs w:val="22"/>
              </w:rPr>
            </w:pPr>
          </w:p>
        </w:tc>
      </w:tr>
    </w:tbl>
    <w:p w14:paraId="2DB8A822" w14:textId="77777777" w:rsidR="00CD1995" w:rsidRPr="00267186" w:rsidRDefault="00CD1995" w:rsidP="001D4A2B">
      <w:pPr>
        <w:spacing w:after="200" w:line="276" w:lineRule="auto"/>
        <w:rPr>
          <w:rFonts w:cs="Arial"/>
          <w:b/>
        </w:rPr>
      </w:pPr>
      <w:r w:rsidRPr="00267186">
        <w:rPr>
          <w:rFonts w:cs="Arial"/>
          <w:szCs w:val="22"/>
        </w:rPr>
        <w:br/>
      </w:r>
      <w:r w:rsidRPr="00267186">
        <w:rPr>
          <w:rFonts w:cs="Arial"/>
          <w:b/>
        </w:rPr>
        <w:t>Town/City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C29E2" w:rsidRPr="00267186" w14:paraId="28B1E7B4" w14:textId="77777777" w:rsidTr="008F24DD">
        <w:trPr>
          <w:trHeight w:val="375"/>
        </w:trPr>
        <w:tc>
          <w:tcPr>
            <w:tcW w:w="9072" w:type="dxa"/>
            <w:shd w:val="clear" w:color="auto" w:fill="auto"/>
          </w:tcPr>
          <w:p w14:paraId="2016E091" w14:textId="77777777" w:rsidR="00CD1995" w:rsidRPr="00267186" w:rsidRDefault="00CD1995" w:rsidP="008F24DD">
            <w:pPr>
              <w:rPr>
                <w:rFonts w:cs="Arial"/>
                <w:sz w:val="22"/>
                <w:szCs w:val="22"/>
              </w:rPr>
            </w:pPr>
          </w:p>
        </w:tc>
      </w:tr>
    </w:tbl>
    <w:p w14:paraId="4C12B3BD" w14:textId="77777777" w:rsidR="00955E0A" w:rsidRPr="00267186" w:rsidRDefault="00955E0A" w:rsidP="00CD1995">
      <w:pPr>
        <w:spacing w:after="200" w:line="276" w:lineRule="auto"/>
        <w:rPr>
          <w:rFonts w:cs="Arial"/>
          <w:szCs w:val="22"/>
        </w:rPr>
      </w:pPr>
      <w:r w:rsidRPr="00267186">
        <w:rPr>
          <w:rFonts w:cs="Arial"/>
          <w:szCs w:val="22"/>
        </w:rPr>
        <w:br/>
      </w:r>
      <w:r w:rsidRPr="00267186">
        <w:rPr>
          <w:rFonts w:cs="Arial"/>
          <w:b/>
        </w:rPr>
        <w:t>Postcode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C29E2" w:rsidRPr="00267186" w14:paraId="2D808F82" w14:textId="77777777" w:rsidTr="008F24DD">
        <w:trPr>
          <w:trHeight w:val="375"/>
        </w:trPr>
        <w:tc>
          <w:tcPr>
            <w:tcW w:w="9072" w:type="dxa"/>
            <w:shd w:val="clear" w:color="auto" w:fill="auto"/>
          </w:tcPr>
          <w:p w14:paraId="04864137" w14:textId="77777777" w:rsidR="00955E0A" w:rsidRPr="00267186" w:rsidRDefault="00955E0A" w:rsidP="008F24DD">
            <w:pPr>
              <w:rPr>
                <w:rFonts w:cs="Arial"/>
                <w:sz w:val="22"/>
                <w:szCs w:val="22"/>
              </w:rPr>
            </w:pPr>
          </w:p>
        </w:tc>
      </w:tr>
    </w:tbl>
    <w:p w14:paraId="380E2E5E" w14:textId="77777777" w:rsidR="00955E0A" w:rsidRPr="00267186" w:rsidRDefault="00955E0A" w:rsidP="00CD1995">
      <w:pPr>
        <w:spacing w:after="200" w:line="276" w:lineRule="auto"/>
        <w:rPr>
          <w:rFonts w:cs="Arial"/>
          <w:szCs w:val="22"/>
        </w:rPr>
      </w:pPr>
      <w:r w:rsidRPr="00267186">
        <w:rPr>
          <w:rFonts w:cs="Arial"/>
          <w:szCs w:val="22"/>
        </w:rPr>
        <w:br/>
      </w:r>
      <w:r w:rsidRPr="00267186">
        <w:rPr>
          <w:rFonts w:cs="Arial"/>
          <w:b/>
        </w:rPr>
        <w:t xml:space="preserve">Country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955E0A" w:rsidRPr="00267186" w14:paraId="5D857662" w14:textId="77777777" w:rsidTr="00D60098">
        <w:trPr>
          <w:trHeight w:val="96"/>
        </w:trPr>
        <w:tc>
          <w:tcPr>
            <w:tcW w:w="4536" w:type="dxa"/>
            <w:shd w:val="clear" w:color="auto" w:fill="auto"/>
          </w:tcPr>
          <w:p w14:paraId="13159236" w14:textId="77777777" w:rsidR="00955E0A" w:rsidRPr="00267186" w:rsidRDefault="00955E0A" w:rsidP="008F24DD">
            <w:pPr>
              <w:rPr>
                <w:rFonts w:cs="Arial"/>
                <w:color w:val="808080" w:themeColor="background1" w:themeShade="80"/>
                <w:sz w:val="22"/>
                <w:szCs w:val="22"/>
              </w:rPr>
            </w:pPr>
            <w:r w:rsidRPr="00267186">
              <w:rPr>
                <w:rFonts w:cs="Arial"/>
              </w:rPr>
              <w:t>England</w:t>
            </w:r>
          </w:p>
        </w:tc>
        <w:sdt>
          <w:sdtPr>
            <w:rPr>
              <w:rFonts w:cs="Arial"/>
              <w:sz w:val="20"/>
            </w:rPr>
            <w:id w:val="2100836900"/>
            <w14:checkbox>
              <w14:checked w14:val="0"/>
              <w14:checkedState w14:val="2612" w14:font="MS Gothic"/>
              <w14:uncheckedState w14:val="2610" w14:font="MS Gothic"/>
            </w14:checkbox>
          </w:sdtPr>
          <w:sdtEndPr/>
          <w:sdtContent>
            <w:tc>
              <w:tcPr>
                <w:tcW w:w="4536" w:type="dxa"/>
                <w:shd w:val="clear" w:color="auto" w:fill="auto"/>
              </w:tcPr>
              <w:p w14:paraId="3D96CEB9" w14:textId="77777777" w:rsidR="00955E0A" w:rsidRPr="00267186" w:rsidRDefault="00955E0A" w:rsidP="008F24DD">
                <w:pPr>
                  <w:rPr>
                    <w:rFonts w:cs="Arial"/>
                    <w:b/>
                    <w:color w:val="808080" w:themeColor="background1" w:themeShade="80"/>
                    <w:sz w:val="22"/>
                    <w:szCs w:val="22"/>
                  </w:rPr>
                </w:pPr>
                <w:r w:rsidRPr="00267186">
                  <w:rPr>
                    <w:rFonts w:ascii="Segoe UI Symbol" w:eastAsia="MS Gothic" w:hAnsi="Segoe UI Symbol" w:cs="Segoe UI Symbol"/>
                    <w:sz w:val="20"/>
                  </w:rPr>
                  <w:t>☐</w:t>
                </w:r>
              </w:p>
            </w:tc>
          </w:sdtContent>
        </w:sdt>
      </w:tr>
      <w:tr w:rsidR="00955E0A" w:rsidRPr="00267186" w14:paraId="53CD6CED" w14:textId="77777777" w:rsidTr="00D60098">
        <w:trPr>
          <w:trHeight w:val="93"/>
        </w:trPr>
        <w:tc>
          <w:tcPr>
            <w:tcW w:w="4536" w:type="dxa"/>
            <w:shd w:val="clear" w:color="auto" w:fill="auto"/>
          </w:tcPr>
          <w:p w14:paraId="641B6C02" w14:textId="77777777" w:rsidR="00955E0A" w:rsidRPr="00267186" w:rsidRDefault="00955E0A" w:rsidP="008F24DD">
            <w:pPr>
              <w:rPr>
                <w:rFonts w:cs="Arial"/>
                <w:color w:val="808080" w:themeColor="background1" w:themeShade="80"/>
                <w:sz w:val="22"/>
                <w:szCs w:val="22"/>
              </w:rPr>
            </w:pPr>
            <w:r w:rsidRPr="00267186">
              <w:rPr>
                <w:rFonts w:cs="Arial"/>
              </w:rPr>
              <w:t>Northern Ireland</w:t>
            </w:r>
          </w:p>
        </w:tc>
        <w:sdt>
          <w:sdtPr>
            <w:rPr>
              <w:rFonts w:cs="Arial"/>
              <w:sz w:val="20"/>
            </w:rPr>
            <w:id w:val="-1116202928"/>
            <w14:checkbox>
              <w14:checked w14:val="0"/>
              <w14:checkedState w14:val="2612" w14:font="MS Gothic"/>
              <w14:uncheckedState w14:val="2610" w14:font="MS Gothic"/>
            </w14:checkbox>
          </w:sdtPr>
          <w:sdtEndPr/>
          <w:sdtContent>
            <w:tc>
              <w:tcPr>
                <w:tcW w:w="4536" w:type="dxa"/>
                <w:shd w:val="clear" w:color="auto" w:fill="auto"/>
              </w:tcPr>
              <w:p w14:paraId="0B0B83D6" w14:textId="77777777" w:rsidR="00955E0A" w:rsidRPr="00267186" w:rsidRDefault="00955E0A" w:rsidP="008F24DD">
                <w:pPr>
                  <w:rPr>
                    <w:rFonts w:cs="Arial"/>
                    <w:b/>
                    <w:color w:val="808080" w:themeColor="background1" w:themeShade="80"/>
                    <w:sz w:val="22"/>
                    <w:szCs w:val="22"/>
                  </w:rPr>
                </w:pPr>
                <w:r w:rsidRPr="00267186">
                  <w:rPr>
                    <w:rFonts w:ascii="Segoe UI Symbol" w:eastAsia="MS Gothic" w:hAnsi="Segoe UI Symbol" w:cs="Segoe UI Symbol"/>
                    <w:sz w:val="20"/>
                  </w:rPr>
                  <w:t>☐</w:t>
                </w:r>
              </w:p>
            </w:tc>
          </w:sdtContent>
        </w:sdt>
      </w:tr>
      <w:tr w:rsidR="00955E0A" w:rsidRPr="00267186" w14:paraId="6ADDA5E9" w14:textId="77777777" w:rsidTr="00D60098">
        <w:trPr>
          <w:trHeight w:val="93"/>
        </w:trPr>
        <w:tc>
          <w:tcPr>
            <w:tcW w:w="4536" w:type="dxa"/>
            <w:shd w:val="clear" w:color="auto" w:fill="auto"/>
          </w:tcPr>
          <w:p w14:paraId="0AD8A52E" w14:textId="77777777" w:rsidR="00955E0A" w:rsidRPr="00267186" w:rsidRDefault="00955E0A" w:rsidP="008F24DD">
            <w:pPr>
              <w:rPr>
                <w:rFonts w:cs="Arial"/>
                <w:color w:val="808080" w:themeColor="background1" w:themeShade="80"/>
                <w:sz w:val="22"/>
                <w:szCs w:val="22"/>
              </w:rPr>
            </w:pPr>
            <w:r w:rsidRPr="00267186">
              <w:rPr>
                <w:rFonts w:cs="Arial"/>
              </w:rPr>
              <w:t>Scotland</w:t>
            </w:r>
          </w:p>
        </w:tc>
        <w:sdt>
          <w:sdtPr>
            <w:rPr>
              <w:rFonts w:cs="Arial"/>
              <w:sz w:val="20"/>
            </w:rPr>
            <w:id w:val="167224524"/>
            <w14:checkbox>
              <w14:checked w14:val="0"/>
              <w14:checkedState w14:val="2612" w14:font="MS Gothic"/>
              <w14:uncheckedState w14:val="2610" w14:font="MS Gothic"/>
            </w14:checkbox>
          </w:sdtPr>
          <w:sdtEndPr/>
          <w:sdtContent>
            <w:tc>
              <w:tcPr>
                <w:tcW w:w="4536" w:type="dxa"/>
                <w:shd w:val="clear" w:color="auto" w:fill="auto"/>
              </w:tcPr>
              <w:p w14:paraId="34458A76" w14:textId="77777777" w:rsidR="00955E0A" w:rsidRPr="00267186" w:rsidRDefault="00955E0A" w:rsidP="008F24DD">
                <w:pPr>
                  <w:rPr>
                    <w:rFonts w:cs="Arial"/>
                    <w:b/>
                    <w:color w:val="808080" w:themeColor="background1" w:themeShade="80"/>
                    <w:sz w:val="22"/>
                    <w:szCs w:val="22"/>
                  </w:rPr>
                </w:pPr>
                <w:r w:rsidRPr="00267186">
                  <w:rPr>
                    <w:rFonts w:ascii="Segoe UI Symbol" w:eastAsia="MS Gothic" w:hAnsi="Segoe UI Symbol" w:cs="Segoe UI Symbol"/>
                    <w:sz w:val="20"/>
                  </w:rPr>
                  <w:t>☐</w:t>
                </w:r>
              </w:p>
            </w:tc>
          </w:sdtContent>
        </w:sdt>
      </w:tr>
      <w:tr w:rsidR="00955E0A" w:rsidRPr="00267186" w14:paraId="75FFABE6" w14:textId="77777777" w:rsidTr="00D60098">
        <w:trPr>
          <w:trHeight w:val="93"/>
        </w:trPr>
        <w:tc>
          <w:tcPr>
            <w:tcW w:w="4536" w:type="dxa"/>
            <w:shd w:val="clear" w:color="auto" w:fill="auto"/>
          </w:tcPr>
          <w:p w14:paraId="5432BBB4" w14:textId="77777777" w:rsidR="00955E0A" w:rsidRPr="00267186" w:rsidRDefault="00955E0A" w:rsidP="008F24DD">
            <w:pPr>
              <w:rPr>
                <w:rFonts w:cs="Arial"/>
                <w:color w:val="808080" w:themeColor="background1" w:themeShade="80"/>
                <w:sz w:val="22"/>
                <w:szCs w:val="22"/>
              </w:rPr>
            </w:pPr>
            <w:r w:rsidRPr="00267186">
              <w:rPr>
                <w:rFonts w:cs="Arial"/>
              </w:rPr>
              <w:t>Wales</w:t>
            </w:r>
          </w:p>
        </w:tc>
        <w:sdt>
          <w:sdtPr>
            <w:rPr>
              <w:rFonts w:cs="Arial"/>
              <w:sz w:val="20"/>
            </w:rPr>
            <w:id w:val="-1914845035"/>
            <w14:checkbox>
              <w14:checked w14:val="0"/>
              <w14:checkedState w14:val="2612" w14:font="MS Gothic"/>
              <w14:uncheckedState w14:val="2610" w14:font="MS Gothic"/>
            </w14:checkbox>
          </w:sdtPr>
          <w:sdtEndPr/>
          <w:sdtContent>
            <w:tc>
              <w:tcPr>
                <w:tcW w:w="4536" w:type="dxa"/>
                <w:shd w:val="clear" w:color="auto" w:fill="auto"/>
              </w:tcPr>
              <w:p w14:paraId="3957BD23" w14:textId="77777777" w:rsidR="00955E0A" w:rsidRPr="00267186" w:rsidRDefault="00955E0A" w:rsidP="008F24DD">
                <w:pPr>
                  <w:rPr>
                    <w:rFonts w:cs="Arial"/>
                    <w:b/>
                    <w:color w:val="808080" w:themeColor="background1" w:themeShade="80"/>
                    <w:sz w:val="22"/>
                    <w:szCs w:val="22"/>
                  </w:rPr>
                </w:pPr>
                <w:r w:rsidRPr="00267186">
                  <w:rPr>
                    <w:rFonts w:ascii="Segoe UI Symbol" w:eastAsia="MS Gothic" w:hAnsi="Segoe UI Symbol" w:cs="Segoe UI Symbol"/>
                    <w:sz w:val="20"/>
                  </w:rPr>
                  <w:t>☐</w:t>
                </w:r>
              </w:p>
            </w:tc>
          </w:sdtContent>
        </w:sdt>
      </w:tr>
    </w:tbl>
    <w:p w14:paraId="6C727BA1" w14:textId="77777777" w:rsidR="00955E0A" w:rsidRPr="00267186" w:rsidRDefault="00955E0A" w:rsidP="00955E0A">
      <w:pPr>
        <w:spacing w:after="200" w:line="276" w:lineRule="auto"/>
        <w:rPr>
          <w:rFonts w:cs="Arial"/>
          <w:szCs w:val="22"/>
        </w:rPr>
      </w:pPr>
      <w:r w:rsidRPr="00267186">
        <w:rPr>
          <w:rFonts w:cs="Arial"/>
          <w:szCs w:val="22"/>
        </w:rPr>
        <w:br/>
      </w:r>
      <w:r w:rsidRPr="00267186">
        <w:rPr>
          <w:rFonts w:cs="Arial"/>
          <w:b/>
        </w:rPr>
        <w:t>Website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267186" w14:paraId="6A4948B8" w14:textId="77777777" w:rsidTr="008F24DD">
        <w:trPr>
          <w:trHeight w:val="375"/>
        </w:trPr>
        <w:tc>
          <w:tcPr>
            <w:tcW w:w="9072" w:type="dxa"/>
            <w:shd w:val="clear" w:color="auto" w:fill="auto"/>
          </w:tcPr>
          <w:p w14:paraId="7EFDD109" w14:textId="77777777" w:rsidR="00955E0A" w:rsidRPr="00267186" w:rsidRDefault="00955E0A" w:rsidP="008F24DD">
            <w:pPr>
              <w:rPr>
                <w:rFonts w:cs="Arial"/>
                <w:color w:val="808080" w:themeColor="background1" w:themeShade="80"/>
                <w:sz w:val="22"/>
                <w:szCs w:val="22"/>
              </w:rPr>
            </w:pPr>
          </w:p>
        </w:tc>
      </w:tr>
    </w:tbl>
    <w:p w14:paraId="18779DD4" w14:textId="77777777" w:rsidR="00955E0A" w:rsidRPr="00267186" w:rsidRDefault="00955E0A" w:rsidP="00955E0A">
      <w:pPr>
        <w:spacing w:after="200" w:line="276" w:lineRule="auto"/>
        <w:rPr>
          <w:rFonts w:cs="Arial"/>
          <w:szCs w:val="22"/>
        </w:rPr>
      </w:pPr>
    </w:p>
    <w:p w14:paraId="3FEE7F78" w14:textId="77777777" w:rsidR="00CD1995" w:rsidRPr="00267186" w:rsidRDefault="00CD1995" w:rsidP="00CD1995">
      <w:pPr>
        <w:spacing w:after="200" w:line="276" w:lineRule="auto"/>
        <w:rPr>
          <w:rFonts w:cs="Arial"/>
          <w:szCs w:val="22"/>
        </w:rPr>
      </w:pPr>
    </w:p>
    <w:p w14:paraId="3B9CF3F0" w14:textId="77777777" w:rsidR="00CD1995" w:rsidRPr="00267186" w:rsidRDefault="00CD1995" w:rsidP="001D4A2B">
      <w:pPr>
        <w:spacing w:after="200" w:line="276" w:lineRule="auto"/>
        <w:rPr>
          <w:rFonts w:cs="Arial"/>
          <w:szCs w:val="22"/>
        </w:rPr>
      </w:pPr>
    </w:p>
    <w:p w14:paraId="0F4713C2" w14:textId="77777777" w:rsidR="00CD1995" w:rsidRPr="00267186" w:rsidRDefault="00CD1995" w:rsidP="001D4A2B">
      <w:pPr>
        <w:spacing w:after="200" w:line="276" w:lineRule="auto"/>
        <w:rPr>
          <w:rFonts w:cs="Arial"/>
          <w:szCs w:val="22"/>
        </w:rPr>
      </w:pPr>
    </w:p>
    <w:p w14:paraId="34CDBD96" w14:textId="77777777" w:rsidR="00960F7E" w:rsidRPr="00267186" w:rsidRDefault="00960F7E" w:rsidP="001D4A2B">
      <w:pPr>
        <w:spacing w:after="200" w:line="276" w:lineRule="auto"/>
        <w:rPr>
          <w:rFonts w:eastAsiaTheme="majorEastAsia" w:cs="Arial"/>
          <w:b/>
          <w:bCs/>
          <w:color w:val="365F91" w:themeColor="accent1" w:themeShade="BF"/>
          <w:sz w:val="28"/>
          <w:szCs w:val="28"/>
        </w:rPr>
      </w:pPr>
      <w:r w:rsidRPr="00267186">
        <w:rPr>
          <w:rFonts w:cs="Arial"/>
          <w:b/>
        </w:rPr>
        <w:br w:type="page"/>
      </w:r>
    </w:p>
    <w:p w14:paraId="53EF019A" w14:textId="77777777" w:rsidR="0093247A" w:rsidRPr="00267186" w:rsidRDefault="00955E0A" w:rsidP="0093247A">
      <w:pPr>
        <w:pStyle w:val="Heading1"/>
        <w:rPr>
          <w:rFonts w:ascii="Arial" w:hAnsi="Arial" w:cs="Arial"/>
        </w:rPr>
      </w:pPr>
      <w:r w:rsidRPr="00267186">
        <w:rPr>
          <w:rFonts w:ascii="Arial" w:hAnsi="Arial" w:cs="Arial"/>
        </w:rPr>
        <w:lastRenderedPageBreak/>
        <w:t>5. Attachments</w:t>
      </w:r>
    </w:p>
    <w:p w14:paraId="131D502F" w14:textId="77777777" w:rsidR="00955E0A" w:rsidRPr="00267186" w:rsidRDefault="00955E0A" w:rsidP="00955E0A">
      <w:pPr>
        <w:rPr>
          <w:rFonts w:cs="Arial"/>
        </w:rPr>
      </w:pPr>
    </w:p>
    <w:p w14:paraId="6699C961" w14:textId="77777777" w:rsidR="00733237" w:rsidRPr="00267186" w:rsidRDefault="00733237" w:rsidP="00733237">
      <w:pPr>
        <w:rPr>
          <w:rFonts w:cs="Arial"/>
          <w:color w:val="0B0C0C"/>
          <w:lang w:eastAsia="en-GB"/>
        </w:rPr>
      </w:pPr>
      <w:r w:rsidRPr="00267186">
        <w:rPr>
          <w:rFonts w:cs="Arial"/>
          <w:color w:val="6F777B"/>
          <w:lang w:eastAsia="en-GB"/>
        </w:rPr>
        <w:t>You can provide any extra information about the notice you are adding. You can attach documents (the maximum size of each document is 5MB). You can also provide links to documents or websites and additional text.</w:t>
      </w:r>
      <w:r w:rsidRPr="00267186">
        <w:rPr>
          <w:rFonts w:cs="Arial"/>
          <w:color w:val="0B0C0C"/>
          <w:lang w:eastAsia="en-GB"/>
        </w:rPr>
        <w:t xml:space="preserve"> </w:t>
      </w:r>
    </w:p>
    <w:p w14:paraId="34CF71D2" w14:textId="77777777" w:rsidR="00955E0A" w:rsidRPr="00267186" w:rsidRDefault="00955E0A" w:rsidP="00955E0A">
      <w:pPr>
        <w:rPr>
          <w:rFonts w:cs="Arial"/>
          <w:b/>
        </w:rPr>
      </w:pPr>
    </w:p>
    <w:p w14:paraId="154E4821" w14:textId="77777777" w:rsidR="00F57AAA" w:rsidRPr="00267186" w:rsidRDefault="00F57AAA" w:rsidP="00955E0A">
      <w:pPr>
        <w:rPr>
          <w:rFonts w:cs="Arial"/>
          <w:b/>
        </w:rPr>
      </w:pPr>
      <w:r w:rsidRPr="00267186">
        <w:rPr>
          <w:rFonts w:cs="Arial"/>
          <w:b/>
        </w:rPr>
        <w:t>Attachments</w:t>
      </w:r>
    </w:p>
    <w:p w14:paraId="7731CE5C" w14:textId="77777777" w:rsidR="00F57AAA" w:rsidRPr="00267186" w:rsidRDefault="00F57AAA" w:rsidP="00955E0A">
      <w:pPr>
        <w:rPr>
          <w:rFonts w:cs="Arial"/>
          <w:b/>
        </w:rPr>
      </w:pPr>
    </w:p>
    <w:p w14:paraId="4CC69E5A" w14:textId="77777777" w:rsidR="00F57AAA" w:rsidRPr="00267186" w:rsidRDefault="00F57AAA" w:rsidP="00F57AAA">
      <w:pPr>
        <w:rPr>
          <w:rFonts w:cs="Arial"/>
        </w:rPr>
      </w:pPr>
      <w:r w:rsidRPr="00267186">
        <w:rPr>
          <w:rFonts w:cs="Arial"/>
          <w:b/>
        </w:rPr>
        <w:t xml:space="preserve">Upload a file </w:t>
      </w:r>
      <w:r w:rsidRPr="00267186">
        <w:rPr>
          <w:rFonts w:cs="Arial"/>
        </w:rPr>
        <w:t>(embed or link to shared drive)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57AAA" w:rsidRPr="00267186" w14:paraId="2759B91A" w14:textId="77777777" w:rsidTr="00F57AAA">
        <w:trPr>
          <w:trHeight w:val="1138"/>
        </w:trPr>
        <w:tc>
          <w:tcPr>
            <w:tcW w:w="9072" w:type="dxa"/>
            <w:shd w:val="clear" w:color="auto" w:fill="auto"/>
          </w:tcPr>
          <w:p w14:paraId="7AB5B124" w14:textId="77777777" w:rsidR="00F57AAA" w:rsidRPr="00267186" w:rsidRDefault="00F57AAA" w:rsidP="002C29E2">
            <w:pPr>
              <w:rPr>
                <w:rFonts w:cs="Arial"/>
                <w:sz w:val="22"/>
                <w:szCs w:val="22"/>
              </w:rPr>
            </w:pPr>
          </w:p>
        </w:tc>
      </w:tr>
    </w:tbl>
    <w:p w14:paraId="381EDA36" w14:textId="77777777" w:rsidR="00F57AAA" w:rsidRPr="00267186" w:rsidRDefault="00F57AAA" w:rsidP="00955E0A">
      <w:pPr>
        <w:rPr>
          <w:rFonts w:cs="Arial"/>
          <w:b/>
        </w:rPr>
      </w:pPr>
    </w:p>
    <w:p w14:paraId="12A61333" w14:textId="77777777" w:rsidR="00F57AAA" w:rsidRPr="00267186" w:rsidRDefault="00F57AAA" w:rsidP="00F57AAA">
      <w:pPr>
        <w:rPr>
          <w:rFonts w:cs="Arial"/>
          <w:b/>
        </w:rPr>
      </w:pPr>
      <w:r w:rsidRPr="00267186">
        <w:rPr>
          <w:rFonts w:cs="Arial"/>
          <w:b/>
        </w:rPr>
        <w:t xml:space="preserve">Document/Link type </w:t>
      </w:r>
      <w:r w:rsidRPr="00267186">
        <w:rPr>
          <w:rFonts w:cs="Arial"/>
        </w:rPr>
        <w:t>(see appendix 1 for full list of options)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57AAA" w:rsidRPr="00267186" w14:paraId="660F0276" w14:textId="77777777" w:rsidTr="00B42C02">
        <w:trPr>
          <w:trHeight w:val="375"/>
        </w:trPr>
        <w:tc>
          <w:tcPr>
            <w:tcW w:w="9072" w:type="dxa"/>
            <w:shd w:val="clear" w:color="auto" w:fill="auto"/>
          </w:tcPr>
          <w:p w14:paraId="083B4D3E" w14:textId="77777777" w:rsidR="00F57AAA" w:rsidRPr="00267186" w:rsidRDefault="00F57AAA" w:rsidP="00B42C02">
            <w:pPr>
              <w:rPr>
                <w:rFonts w:cs="Arial"/>
                <w:sz w:val="22"/>
                <w:szCs w:val="22"/>
              </w:rPr>
            </w:pPr>
          </w:p>
        </w:tc>
      </w:tr>
    </w:tbl>
    <w:p w14:paraId="68DE58E2" w14:textId="77777777" w:rsidR="00F57AAA" w:rsidRPr="00267186" w:rsidRDefault="00F57AAA" w:rsidP="00F57AAA">
      <w:pPr>
        <w:rPr>
          <w:rFonts w:cs="Arial"/>
          <w:b/>
        </w:rPr>
      </w:pPr>
    </w:p>
    <w:p w14:paraId="3504C525" w14:textId="77777777" w:rsidR="00955E0A" w:rsidRPr="00267186" w:rsidRDefault="00955E0A" w:rsidP="00955E0A">
      <w:pPr>
        <w:rPr>
          <w:rFonts w:cs="Arial"/>
          <w:b/>
        </w:rPr>
      </w:pPr>
      <w:r w:rsidRPr="00267186">
        <w:rPr>
          <w:rFonts w:cs="Arial"/>
          <w:b/>
        </w:rPr>
        <w:t>Attachment Description</w:t>
      </w:r>
      <w:r w:rsidR="00F57AAA" w:rsidRPr="00267186">
        <w:rPr>
          <w:rFonts w:cs="Arial"/>
          <w:b/>
        </w:rPr>
        <w:t xml:space="preserve"> </w:t>
      </w:r>
      <w:r w:rsidR="00F57AAA" w:rsidRPr="00267186">
        <w:rPr>
          <w:rFonts w:cs="Arial"/>
        </w:rPr>
        <w:t>(Optional)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267186" w14:paraId="4E0DAD27" w14:textId="77777777" w:rsidTr="008F24DD">
        <w:trPr>
          <w:trHeight w:val="375"/>
        </w:trPr>
        <w:tc>
          <w:tcPr>
            <w:tcW w:w="9072" w:type="dxa"/>
            <w:shd w:val="clear" w:color="auto" w:fill="auto"/>
          </w:tcPr>
          <w:p w14:paraId="130BFDA0" w14:textId="77777777" w:rsidR="00955E0A" w:rsidRPr="00267186" w:rsidRDefault="00955E0A" w:rsidP="008F24DD">
            <w:pPr>
              <w:rPr>
                <w:rFonts w:cs="Arial"/>
                <w:sz w:val="22"/>
                <w:szCs w:val="22"/>
              </w:rPr>
            </w:pPr>
          </w:p>
        </w:tc>
      </w:tr>
    </w:tbl>
    <w:p w14:paraId="7DB89CB0" w14:textId="77777777" w:rsidR="00955E0A" w:rsidRPr="00267186" w:rsidRDefault="00955E0A" w:rsidP="00955E0A">
      <w:pPr>
        <w:rPr>
          <w:rFonts w:cs="Arial"/>
          <w:b/>
        </w:rPr>
      </w:pPr>
    </w:p>
    <w:p w14:paraId="2E5FFEE1" w14:textId="77777777" w:rsidR="00955E0A" w:rsidRPr="00267186" w:rsidRDefault="00955E0A" w:rsidP="00955E0A">
      <w:pPr>
        <w:rPr>
          <w:rFonts w:cs="Arial"/>
          <w:b/>
        </w:rPr>
      </w:pPr>
      <w:r w:rsidRPr="00267186">
        <w:rPr>
          <w:rFonts w:cs="Arial"/>
          <w:b/>
        </w:rPr>
        <w:t>Links</w:t>
      </w:r>
    </w:p>
    <w:p w14:paraId="33C1C9CB" w14:textId="77777777" w:rsidR="00955E0A" w:rsidRPr="00267186" w:rsidRDefault="00955E0A" w:rsidP="00955E0A">
      <w:pPr>
        <w:rPr>
          <w:rFonts w:cs="Arial"/>
          <w:b/>
        </w:rPr>
      </w:pPr>
    </w:p>
    <w:p w14:paraId="2C67323C" w14:textId="77777777" w:rsidR="00F57AAA" w:rsidRPr="00267186" w:rsidRDefault="00F57AAA" w:rsidP="00F57AAA">
      <w:pPr>
        <w:rPr>
          <w:rFonts w:cs="Arial"/>
          <w:b/>
        </w:rPr>
      </w:pPr>
      <w:r w:rsidRPr="00267186">
        <w:rPr>
          <w:rFonts w:cs="Arial"/>
          <w:b/>
        </w:rPr>
        <w:t>Link Address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57AAA" w:rsidRPr="00267186" w14:paraId="09846C2F" w14:textId="77777777" w:rsidTr="00B42C02">
        <w:trPr>
          <w:trHeight w:val="375"/>
        </w:trPr>
        <w:tc>
          <w:tcPr>
            <w:tcW w:w="9072" w:type="dxa"/>
            <w:shd w:val="clear" w:color="auto" w:fill="auto"/>
          </w:tcPr>
          <w:p w14:paraId="0DFEF833" w14:textId="77777777" w:rsidR="00F57AAA" w:rsidRPr="00267186" w:rsidRDefault="00F57AAA" w:rsidP="00B42C02">
            <w:pPr>
              <w:rPr>
                <w:rFonts w:cs="Arial"/>
                <w:sz w:val="22"/>
                <w:szCs w:val="22"/>
              </w:rPr>
            </w:pPr>
          </w:p>
        </w:tc>
      </w:tr>
    </w:tbl>
    <w:p w14:paraId="38370EA2" w14:textId="77777777" w:rsidR="00F57AAA" w:rsidRPr="00267186" w:rsidRDefault="00F57AAA" w:rsidP="00F57AAA">
      <w:pPr>
        <w:rPr>
          <w:rFonts w:cs="Arial"/>
        </w:rPr>
      </w:pPr>
    </w:p>
    <w:p w14:paraId="3339223C" w14:textId="77777777" w:rsidR="00F57AAA" w:rsidRPr="00267186" w:rsidRDefault="00F57AAA" w:rsidP="00F57AAA">
      <w:pPr>
        <w:rPr>
          <w:rFonts w:cs="Arial"/>
        </w:rPr>
      </w:pPr>
      <w:r w:rsidRPr="00267186">
        <w:rPr>
          <w:rFonts w:cs="Arial"/>
          <w:b/>
        </w:rPr>
        <w:t xml:space="preserve">Document/Link type </w:t>
      </w:r>
      <w:r w:rsidRPr="00267186">
        <w:rPr>
          <w:rFonts w:cs="Arial"/>
        </w:rPr>
        <w:t>(see appendix 1 for full list of options)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57AAA" w:rsidRPr="00267186" w14:paraId="75193EB1" w14:textId="77777777" w:rsidTr="00B42C02">
        <w:trPr>
          <w:trHeight w:val="375"/>
        </w:trPr>
        <w:tc>
          <w:tcPr>
            <w:tcW w:w="9072" w:type="dxa"/>
            <w:shd w:val="clear" w:color="auto" w:fill="auto"/>
          </w:tcPr>
          <w:p w14:paraId="31E33948" w14:textId="77777777" w:rsidR="00F57AAA" w:rsidRPr="00267186" w:rsidRDefault="00F57AAA" w:rsidP="00B42C02">
            <w:pPr>
              <w:rPr>
                <w:rFonts w:cs="Arial"/>
                <w:sz w:val="22"/>
                <w:szCs w:val="22"/>
              </w:rPr>
            </w:pPr>
          </w:p>
        </w:tc>
      </w:tr>
    </w:tbl>
    <w:p w14:paraId="64870DB3" w14:textId="77777777" w:rsidR="00F57AAA" w:rsidRPr="00267186" w:rsidRDefault="00F57AAA" w:rsidP="00955E0A">
      <w:pPr>
        <w:rPr>
          <w:rFonts w:cs="Arial"/>
          <w:b/>
        </w:rPr>
      </w:pPr>
    </w:p>
    <w:p w14:paraId="2C25808B" w14:textId="77777777" w:rsidR="00955E0A" w:rsidRPr="002C29E2" w:rsidRDefault="00F57AAA" w:rsidP="00955E0A">
      <w:pPr>
        <w:rPr>
          <w:rFonts w:cs="Arial"/>
        </w:rPr>
      </w:pPr>
      <w:r w:rsidRPr="00267186">
        <w:rPr>
          <w:rFonts w:cs="Arial"/>
          <w:b/>
        </w:rPr>
        <w:t>Link</w:t>
      </w:r>
      <w:r w:rsidR="00955E0A" w:rsidRPr="00267186">
        <w:rPr>
          <w:rFonts w:cs="Arial"/>
          <w:b/>
        </w:rPr>
        <w:t xml:space="preserve"> Description</w:t>
      </w:r>
      <w:r w:rsidRPr="00267186">
        <w:rPr>
          <w:rFonts w:cs="Arial"/>
          <w:b/>
        </w:rPr>
        <w:t xml:space="preserve"> </w:t>
      </w:r>
      <w:r w:rsidRPr="00267186">
        <w:rPr>
          <w:rFonts w:cs="Arial"/>
        </w:rPr>
        <w:t>(Optional)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2C29E2" w14:paraId="4BF3AF41" w14:textId="77777777" w:rsidTr="008F24DD">
        <w:trPr>
          <w:trHeight w:val="375"/>
        </w:trPr>
        <w:tc>
          <w:tcPr>
            <w:tcW w:w="9072" w:type="dxa"/>
            <w:shd w:val="clear" w:color="auto" w:fill="auto"/>
          </w:tcPr>
          <w:p w14:paraId="35C11948" w14:textId="77777777" w:rsidR="00955E0A" w:rsidRPr="002C29E2" w:rsidRDefault="00955E0A" w:rsidP="008F24DD">
            <w:pPr>
              <w:rPr>
                <w:rFonts w:cs="Arial"/>
                <w:sz w:val="22"/>
                <w:szCs w:val="22"/>
              </w:rPr>
            </w:pPr>
          </w:p>
        </w:tc>
      </w:tr>
    </w:tbl>
    <w:p w14:paraId="5E97311F" w14:textId="77777777" w:rsidR="005E4A49" w:rsidRPr="002C29E2" w:rsidRDefault="005E4A49" w:rsidP="00955E0A">
      <w:pPr>
        <w:rPr>
          <w:rFonts w:cs="Arial"/>
          <w:b/>
        </w:rPr>
      </w:pPr>
    </w:p>
    <w:p w14:paraId="69444A4D" w14:textId="77777777" w:rsidR="00F57AAA" w:rsidRDefault="00F57AAA" w:rsidP="00955E0A">
      <w:pPr>
        <w:rPr>
          <w:rFonts w:cs="Arial"/>
          <w:b/>
        </w:rPr>
      </w:pPr>
    </w:p>
    <w:p w14:paraId="7BE35638" w14:textId="77777777" w:rsidR="005E4A49" w:rsidRPr="007D1FDA" w:rsidRDefault="005E4A49" w:rsidP="00955E0A">
      <w:pPr>
        <w:rPr>
          <w:rFonts w:cs="Arial"/>
          <w:b/>
        </w:rPr>
      </w:pPr>
      <w:r w:rsidRPr="007D1FDA">
        <w:rPr>
          <w:rFonts w:cs="Arial"/>
          <w:b/>
        </w:rPr>
        <w:t>Additional text</w:t>
      </w:r>
    </w:p>
    <w:p w14:paraId="5B6F91E9" w14:textId="77777777" w:rsidR="005E4A49" w:rsidRPr="007D1FDA" w:rsidRDefault="005E4A49" w:rsidP="00955E0A">
      <w:pPr>
        <w:rPr>
          <w:rFonts w:cs="Arial"/>
          <w:b/>
        </w:rPr>
      </w:pPr>
    </w:p>
    <w:p w14:paraId="623D8351" w14:textId="77777777" w:rsidR="004C2677" w:rsidRPr="007D1FDA" w:rsidRDefault="005E4A49" w:rsidP="004C2677">
      <w:pPr>
        <w:rPr>
          <w:rFonts w:cs="Arial"/>
          <w:b/>
        </w:rPr>
      </w:pPr>
      <w:r w:rsidRPr="007D1FDA">
        <w:rPr>
          <w:rFonts w:cs="Arial"/>
          <w:b/>
        </w:rPr>
        <w:t xml:space="preserve">Additional text </w:t>
      </w:r>
      <w:r w:rsidRPr="007D1FDA">
        <w:rPr>
          <w:rFonts w:cs="Arial"/>
        </w:rPr>
        <w:t>(maximum 3000 characters)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7D1FDA" w14:paraId="1CD5669C" w14:textId="77777777" w:rsidTr="008F24DD">
        <w:trPr>
          <w:trHeight w:val="375"/>
        </w:trPr>
        <w:tc>
          <w:tcPr>
            <w:tcW w:w="9072" w:type="dxa"/>
            <w:shd w:val="clear" w:color="auto" w:fill="auto"/>
          </w:tcPr>
          <w:p w14:paraId="6CE394F0" w14:textId="77777777" w:rsidR="00F57AAA" w:rsidRPr="00F57AAA" w:rsidRDefault="00F57AAA" w:rsidP="00F57AAA">
            <w:pPr>
              <w:rPr>
                <w:sz w:val="22"/>
                <w:lang w:val="en"/>
              </w:rPr>
            </w:pPr>
            <w:r w:rsidRPr="00F57AAA">
              <w:rPr>
                <w:sz w:val="22"/>
              </w:rPr>
              <w:t xml:space="preserve">This notice is an information gathering exercise rather than a call for competition in its own right, and therefore publication or response does not commit </w:t>
            </w:r>
            <w:r w:rsidRPr="00F57AAA">
              <w:rPr>
                <w:sz w:val="22"/>
                <w:highlight w:val="yellow"/>
              </w:rPr>
              <w:t>##Commissioner##</w:t>
            </w:r>
            <w:r w:rsidRPr="00F57AAA">
              <w:rPr>
                <w:sz w:val="22"/>
              </w:rPr>
              <w:t xml:space="preserve"> or respondents to a future procurement, nor provide any process exemptions or preferential treatment to any parties expressing an interest. </w:t>
            </w:r>
            <w:r w:rsidRPr="00F57AAA">
              <w:rPr>
                <w:sz w:val="22"/>
                <w:lang w:val="en"/>
              </w:rPr>
              <w:t xml:space="preserve">Commissioners are looking to establish what interest there might be in providing such a service from suitably qualified, capable and </w:t>
            </w:r>
            <w:r w:rsidRPr="00F57AAA">
              <w:rPr>
                <w:color w:val="0B0C0C"/>
                <w:sz w:val="22"/>
                <w:lang w:val="en"/>
              </w:rPr>
              <w:t xml:space="preserve">competent organisations. </w:t>
            </w:r>
            <w:r w:rsidRPr="00F57AAA">
              <w:rPr>
                <w:color w:val="0B0C0C"/>
                <w:sz w:val="22"/>
                <w:lang w:val="en"/>
              </w:rPr>
              <w:br/>
            </w:r>
          </w:p>
          <w:p w14:paraId="71D5A535" w14:textId="77777777" w:rsidR="00F57AAA" w:rsidRPr="00F57AAA" w:rsidRDefault="00F57AAA" w:rsidP="00F57AAA">
            <w:pPr>
              <w:rPr>
                <w:sz w:val="22"/>
              </w:rPr>
            </w:pPr>
            <w:r w:rsidRPr="00F57AAA">
              <w:rPr>
                <w:sz w:val="22"/>
                <w:highlight w:val="yellow"/>
              </w:rPr>
              <w:t>##Commissioner##</w:t>
            </w:r>
            <w:r w:rsidRPr="00F57AAA">
              <w:rPr>
                <w:sz w:val="22"/>
              </w:rPr>
              <w:t xml:space="preserve"> will not be liable for costs incurred by any interested party in participating in this exercise. </w:t>
            </w:r>
            <w:r w:rsidRPr="00F57AAA">
              <w:rPr>
                <w:color w:val="0B0C0C"/>
                <w:sz w:val="22"/>
                <w:lang w:val="en"/>
              </w:rPr>
              <w:t xml:space="preserve">Interested parties should note that a response to this notice does not guarantee an automatic invitation to any subsequent formal procurement, which the commissioners will consider in due course. </w:t>
            </w:r>
          </w:p>
          <w:p w14:paraId="2C2FE35B" w14:textId="77777777" w:rsidR="00F57AAA" w:rsidRPr="00F57AAA" w:rsidRDefault="00F57AAA" w:rsidP="00F57AAA">
            <w:pPr>
              <w:tabs>
                <w:tab w:val="left" w:pos="1848"/>
              </w:tabs>
              <w:rPr>
                <w:rFonts w:cs="Arial"/>
                <w:color w:val="808080" w:themeColor="background1" w:themeShade="80"/>
                <w:sz w:val="28"/>
              </w:rPr>
            </w:pPr>
          </w:p>
          <w:p w14:paraId="4431F2B3" w14:textId="77777777" w:rsidR="00F57AAA" w:rsidRPr="00F57AAA" w:rsidRDefault="00125680" w:rsidP="00F57AAA">
            <w:pPr>
              <w:rPr>
                <w:sz w:val="22"/>
                <w:highlight w:val="cyan"/>
              </w:rPr>
            </w:pPr>
            <w:r w:rsidRPr="00125680">
              <w:rPr>
                <w:b/>
                <w:bCs/>
                <w:sz w:val="22"/>
                <w:highlight w:val="cyan"/>
              </w:rPr>
              <w:lastRenderedPageBreak/>
              <w:t>In-Tend</w:t>
            </w:r>
            <w:r>
              <w:rPr>
                <w:sz w:val="22"/>
                <w:highlight w:val="cyan"/>
              </w:rPr>
              <w:t xml:space="preserve">: </w:t>
            </w:r>
            <w:r w:rsidR="00F57AAA" w:rsidRPr="00F57AAA">
              <w:rPr>
                <w:sz w:val="22"/>
                <w:highlight w:val="cyan"/>
              </w:rPr>
              <w:t xml:space="preserve">Interested providers will be able to view this notice via the 'current tenders' list on the e-procurement system In-Tend, available on the following link: </w:t>
            </w:r>
            <w:hyperlink r:id="rId10" w:history="1">
              <w:r w:rsidR="00F57AAA" w:rsidRPr="00F57AAA">
                <w:rPr>
                  <w:rStyle w:val="Hyperlink"/>
                  <w:sz w:val="22"/>
                  <w:highlight w:val="cyan"/>
                </w:rPr>
                <w:t>https://in-tendhost.co.uk/scwcsu/aspx/Home</w:t>
              </w:r>
            </w:hyperlink>
            <w:r w:rsidR="00F57AAA" w:rsidRPr="00F57AAA">
              <w:rPr>
                <w:sz w:val="22"/>
                <w:highlight w:val="cyan"/>
              </w:rPr>
              <w:t xml:space="preserve"> </w:t>
            </w:r>
          </w:p>
          <w:p w14:paraId="4B38924C" w14:textId="77777777" w:rsidR="00F57AAA" w:rsidRPr="00F57AAA" w:rsidRDefault="00F57AAA" w:rsidP="00F57AAA">
            <w:pPr>
              <w:rPr>
                <w:sz w:val="22"/>
                <w:highlight w:val="cyan"/>
              </w:rPr>
            </w:pPr>
          </w:p>
          <w:p w14:paraId="54513C35" w14:textId="77777777" w:rsidR="00F57AAA" w:rsidRPr="00F57AAA" w:rsidRDefault="00F57AAA" w:rsidP="00F57AAA">
            <w:pPr>
              <w:rPr>
                <w:sz w:val="22"/>
                <w:highlight w:val="cyan"/>
              </w:rPr>
            </w:pPr>
            <w:r w:rsidRPr="00F57AAA">
              <w:rPr>
                <w:sz w:val="22"/>
                <w:highlight w:val="cyan"/>
              </w:rPr>
              <w:t xml:space="preserve">In order to submit a bid, you will need to be registered on the e-procurement system and 'express an interest', and then complete a response as specified within the procurement documents. </w:t>
            </w:r>
          </w:p>
          <w:p w14:paraId="4B7FABD9" w14:textId="77777777" w:rsidR="00F57AAA" w:rsidRPr="00F57AAA" w:rsidRDefault="00F57AAA" w:rsidP="00F57AAA">
            <w:pPr>
              <w:rPr>
                <w:sz w:val="22"/>
                <w:highlight w:val="cyan"/>
              </w:rPr>
            </w:pPr>
          </w:p>
          <w:p w14:paraId="7BF08190" w14:textId="77777777" w:rsidR="00F57AAA" w:rsidRDefault="00F57AAA" w:rsidP="00F57AAA">
            <w:pPr>
              <w:rPr>
                <w:sz w:val="22"/>
              </w:rPr>
            </w:pPr>
            <w:r w:rsidRPr="00F57AAA">
              <w:rPr>
                <w:sz w:val="22"/>
                <w:highlight w:val="cyan"/>
              </w:rPr>
              <w:t>On registration, please include at least two contacts to allow for access to the system in times of absence.</w:t>
            </w:r>
          </w:p>
          <w:p w14:paraId="54A77A6E" w14:textId="77777777" w:rsidR="00125680" w:rsidRDefault="00125680" w:rsidP="00F57AAA">
            <w:pPr>
              <w:rPr>
                <w:sz w:val="22"/>
              </w:rPr>
            </w:pPr>
          </w:p>
          <w:p w14:paraId="3810B763" w14:textId="77777777" w:rsidR="00125680" w:rsidRPr="00125680" w:rsidRDefault="00125680" w:rsidP="00F57AAA">
            <w:pPr>
              <w:rPr>
                <w:sz w:val="22"/>
              </w:rPr>
            </w:pPr>
            <w:r w:rsidRPr="00125680">
              <w:rPr>
                <w:b/>
                <w:bCs/>
                <w:sz w:val="22"/>
                <w:highlight w:val="cyan"/>
              </w:rPr>
              <w:t xml:space="preserve">Atamis: </w:t>
            </w:r>
            <w:r w:rsidRPr="00125680">
              <w:rPr>
                <w:sz w:val="22"/>
                <w:highlight w:val="cyan"/>
              </w:rPr>
              <w:t>Interested providers will be able to view this notice via the ‘Live Opportunities’ list</w:t>
            </w:r>
            <w:r>
              <w:rPr>
                <w:b/>
                <w:bCs/>
                <w:sz w:val="22"/>
              </w:rPr>
              <w:t xml:space="preserve"> </w:t>
            </w:r>
            <w:r w:rsidRPr="00125680">
              <w:rPr>
                <w:sz w:val="22"/>
                <w:highlight w:val="cyan"/>
              </w:rPr>
              <w:t xml:space="preserve">on the e-procurement system, Atamis, available on the following link: </w:t>
            </w:r>
            <w:hyperlink r:id="rId11" w:history="1">
              <w:r w:rsidRPr="00125680">
                <w:rPr>
                  <w:rStyle w:val="Hyperlink"/>
                  <w:sz w:val="22"/>
                  <w:highlight w:val="cyan"/>
                </w:rPr>
                <w:t>https://health-family.force.com/s/Welcome</w:t>
              </w:r>
            </w:hyperlink>
            <w:r>
              <w:rPr>
                <w:sz w:val="22"/>
              </w:rPr>
              <w:t xml:space="preserve"> </w:t>
            </w:r>
          </w:p>
          <w:p w14:paraId="74581A3E" w14:textId="77777777" w:rsidR="004C2677" w:rsidRDefault="004C2677" w:rsidP="008F24DD">
            <w:pPr>
              <w:rPr>
                <w:rFonts w:cs="Arial"/>
                <w:b/>
                <w:color w:val="808080" w:themeColor="background1" w:themeShade="80"/>
                <w:sz w:val="22"/>
                <w:szCs w:val="22"/>
                <w:highlight w:val="yellow"/>
              </w:rPr>
            </w:pPr>
          </w:p>
          <w:p w14:paraId="72F3AF16" w14:textId="77777777" w:rsidR="002B6593" w:rsidRPr="001A3315" w:rsidRDefault="002B6593" w:rsidP="002B6593">
            <w:pPr>
              <w:rPr>
                <w:rFonts w:cs="Arial"/>
                <w:b/>
                <w:i/>
              </w:rPr>
            </w:pPr>
            <w:r w:rsidRPr="001A3315">
              <w:rPr>
                <w:rFonts w:cs="Arial"/>
                <w:b/>
                <w:i/>
                <w:highlight w:val="green"/>
              </w:rPr>
              <w:t>The following wording must be included for any procurement falling under the ‘Light Touch Regime’</w:t>
            </w:r>
          </w:p>
          <w:p w14:paraId="0990D4DC" w14:textId="77777777" w:rsidR="002B6593" w:rsidRPr="001A3315" w:rsidRDefault="002B6593" w:rsidP="002B6593">
            <w:pPr>
              <w:rPr>
                <w:rFonts w:cs="Arial"/>
                <w:color w:val="808080" w:themeColor="background1" w:themeShade="80"/>
              </w:rPr>
            </w:pPr>
          </w:p>
          <w:p w14:paraId="1442A4C3" w14:textId="77777777" w:rsidR="002B6593" w:rsidRPr="00CC61BE" w:rsidRDefault="002B6593" w:rsidP="002B6593">
            <w:pPr>
              <w:tabs>
                <w:tab w:val="left" w:pos="2975"/>
              </w:tabs>
              <w:rPr>
                <w:rFonts w:cs="Arial"/>
              </w:rPr>
            </w:pPr>
            <w:r w:rsidRPr="001A3315">
              <w:rPr>
                <w:rFonts w:cs="Arial"/>
              </w:rPr>
              <w:t>The services are healthcare services falling within Schedule 3 to the Public Contracts Regulations 2015 ("the Regulations</w:t>
            </w:r>
            <w:r w:rsidRPr="00691C6B">
              <w:rPr>
                <w:rFonts w:cs="Arial"/>
              </w:rPr>
              <w:t>")</w:t>
            </w:r>
            <w:r w:rsidRPr="00CC61BE">
              <w:rPr>
                <w:rFonts w:cs="Arial"/>
              </w:rPr>
              <w:t xml:space="preserve"> which are not subject to the full regime of the Regulations, but is instead governed by the "Light Touch Regime" contained within Chapter 3, Section 7 of the Regulations (Regulations 74 to 77).</w:t>
            </w:r>
          </w:p>
          <w:p w14:paraId="5BB78017" w14:textId="77777777" w:rsidR="002B6593" w:rsidRDefault="002B6593" w:rsidP="008F24DD">
            <w:pPr>
              <w:rPr>
                <w:rFonts w:cs="Arial"/>
                <w:b/>
                <w:color w:val="808080" w:themeColor="background1" w:themeShade="80"/>
                <w:sz w:val="22"/>
                <w:szCs w:val="22"/>
                <w:highlight w:val="yellow"/>
              </w:rPr>
            </w:pPr>
          </w:p>
          <w:p w14:paraId="29B9D57D" w14:textId="77777777" w:rsidR="002B6593" w:rsidRDefault="002B6593" w:rsidP="002B6593">
            <w:pPr>
              <w:rPr>
                <w:rFonts w:cs="Arial"/>
                <w:b/>
                <w:i/>
                <w:highlight w:val="green"/>
              </w:rPr>
            </w:pPr>
          </w:p>
          <w:p w14:paraId="593FDBCC" w14:textId="77777777" w:rsidR="002B6593" w:rsidRDefault="002B6593" w:rsidP="002B6593">
            <w:pPr>
              <w:rPr>
                <w:rFonts w:cs="Arial"/>
                <w:b/>
                <w:i/>
              </w:rPr>
            </w:pPr>
            <w:r w:rsidRPr="00CC61BE">
              <w:rPr>
                <w:rFonts w:cs="Arial"/>
                <w:b/>
                <w:i/>
                <w:highlight w:val="green"/>
              </w:rPr>
              <w:t xml:space="preserve">The following wording </w:t>
            </w:r>
            <w:r>
              <w:rPr>
                <w:rFonts w:cs="Arial"/>
                <w:b/>
                <w:i/>
                <w:highlight w:val="green"/>
              </w:rPr>
              <w:t>must</w:t>
            </w:r>
            <w:r w:rsidRPr="00CC61BE">
              <w:rPr>
                <w:rFonts w:cs="Arial"/>
                <w:b/>
                <w:i/>
                <w:highlight w:val="green"/>
              </w:rPr>
              <w:t xml:space="preserve"> be included for any procurement </w:t>
            </w:r>
            <w:r>
              <w:rPr>
                <w:rFonts w:cs="Arial"/>
                <w:b/>
                <w:i/>
                <w:highlight w:val="green"/>
              </w:rPr>
              <w:t xml:space="preserve">that is below OJEU/FTS </w:t>
            </w:r>
            <w:r w:rsidRPr="006D2A64">
              <w:rPr>
                <w:rFonts w:cs="Arial"/>
                <w:b/>
                <w:i/>
                <w:highlight w:val="green"/>
              </w:rPr>
              <w:t>threshold but where services are deemed to fall under schedule 3.</w:t>
            </w:r>
            <w:r>
              <w:rPr>
                <w:rFonts w:cs="Arial"/>
                <w:b/>
                <w:i/>
              </w:rPr>
              <w:t xml:space="preserve"> </w:t>
            </w:r>
          </w:p>
          <w:p w14:paraId="01E01494" w14:textId="77777777" w:rsidR="002B6593" w:rsidRDefault="002B6593" w:rsidP="002B6593">
            <w:pPr>
              <w:rPr>
                <w:rFonts w:cs="Arial"/>
              </w:rPr>
            </w:pPr>
          </w:p>
          <w:p w14:paraId="0C8221B9" w14:textId="77777777" w:rsidR="002B6593" w:rsidRDefault="002B6593" w:rsidP="002B6593">
            <w:pPr>
              <w:tabs>
                <w:tab w:val="left" w:pos="2975"/>
              </w:tabs>
              <w:rPr>
                <w:rFonts w:cs="Arial"/>
              </w:rPr>
            </w:pPr>
            <w:r w:rsidRPr="001A3315">
              <w:rPr>
                <w:rFonts w:cs="Arial"/>
              </w:rPr>
              <w:t>The services are healthcare services falling within Schedule 3 to the Public Contracts Regulations 2015 ("the Regulations</w:t>
            </w:r>
            <w:r w:rsidRPr="00691C6B">
              <w:rPr>
                <w:rFonts w:cs="Arial"/>
              </w:rPr>
              <w:t>”) which</w:t>
            </w:r>
            <w:r w:rsidRPr="00CC61BE">
              <w:rPr>
                <w:rFonts w:cs="Arial"/>
              </w:rPr>
              <w:t xml:space="preserve"> are not subject to the full regime of the Regulations, but is instead governed by the "Light Touch Regime" contained within Chapter 3, Section 7 of the Regulations (Regulations 74 to 77).</w:t>
            </w:r>
            <w:r>
              <w:rPr>
                <w:rFonts w:cs="Arial"/>
              </w:rPr>
              <w:t xml:space="preserve"> </w:t>
            </w:r>
          </w:p>
          <w:p w14:paraId="77547346" w14:textId="77777777" w:rsidR="002B6593" w:rsidRDefault="002B6593" w:rsidP="002B6593">
            <w:pPr>
              <w:tabs>
                <w:tab w:val="left" w:pos="2975"/>
              </w:tabs>
              <w:rPr>
                <w:rFonts w:cs="Arial"/>
                <w:highlight w:val="cyan"/>
              </w:rPr>
            </w:pPr>
          </w:p>
          <w:p w14:paraId="7DD736AF" w14:textId="77777777" w:rsidR="002B6593" w:rsidRDefault="002B6593" w:rsidP="002B6593">
            <w:pPr>
              <w:tabs>
                <w:tab w:val="left" w:pos="2975"/>
              </w:tabs>
              <w:rPr>
                <w:rFonts w:cs="Arial"/>
              </w:rPr>
            </w:pPr>
            <w:r w:rsidRPr="004A4371">
              <w:rPr>
                <w:rFonts w:cs="Arial"/>
              </w:rPr>
              <w:t>The contract value of this procurement is under the Light Touch Regime threshold and therefore the rules of this Regime do not apply.</w:t>
            </w:r>
          </w:p>
          <w:p w14:paraId="4459C8A4" w14:textId="77777777" w:rsidR="002B6593" w:rsidRPr="00CC61BE" w:rsidRDefault="002B6593" w:rsidP="002B6593">
            <w:pPr>
              <w:rPr>
                <w:rFonts w:cs="Arial"/>
              </w:rPr>
            </w:pPr>
          </w:p>
          <w:p w14:paraId="4373192A" w14:textId="77777777" w:rsidR="002B6593" w:rsidRDefault="002B6593" w:rsidP="002B6593">
            <w:pPr>
              <w:rPr>
                <w:rFonts w:cs="Arial"/>
                <w:b/>
                <w:i/>
              </w:rPr>
            </w:pPr>
            <w:r w:rsidRPr="00CC61BE">
              <w:rPr>
                <w:rFonts w:cs="Arial"/>
                <w:b/>
                <w:i/>
                <w:highlight w:val="green"/>
              </w:rPr>
              <w:t>The following wording must be included for any procurement subject to the full regime</w:t>
            </w:r>
          </w:p>
          <w:p w14:paraId="31993514" w14:textId="77777777" w:rsidR="002B6593" w:rsidRPr="00CC61BE" w:rsidRDefault="002B6593" w:rsidP="002B6593">
            <w:pPr>
              <w:rPr>
                <w:rFonts w:cs="Arial"/>
                <w:b/>
                <w:i/>
              </w:rPr>
            </w:pPr>
          </w:p>
          <w:p w14:paraId="5D960B6B" w14:textId="77777777" w:rsidR="002B6593" w:rsidRPr="00CC61BE" w:rsidRDefault="002B6593" w:rsidP="002B6593">
            <w:pPr>
              <w:rPr>
                <w:rFonts w:cs="Arial"/>
              </w:rPr>
            </w:pPr>
            <w:r>
              <w:rPr>
                <w:rFonts w:cs="Arial"/>
              </w:rPr>
              <w:t>The s</w:t>
            </w:r>
            <w:r w:rsidRPr="00CC61BE">
              <w:rPr>
                <w:rFonts w:cs="Arial"/>
              </w:rPr>
              <w:t>ervices are deemed to be subject to the full regime of current EU procurement legislation and as such this tender will be conducted in accordance with, and governed by, the Public Contracts Regulations 2015.  This contract will therefore be awarded in accordance with the provisions applicable in Section 5 (sub-section 7) of the Public Contracts Regulations 2015.</w:t>
            </w:r>
          </w:p>
          <w:p w14:paraId="6040E8D4" w14:textId="77777777" w:rsidR="002B6593" w:rsidRDefault="002B6593" w:rsidP="008F24DD">
            <w:pPr>
              <w:rPr>
                <w:rFonts w:cs="Arial"/>
                <w:b/>
                <w:color w:val="808080" w:themeColor="background1" w:themeShade="80"/>
                <w:sz w:val="22"/>
                <w:szCs w:val="22"/>
                <w:highlight w:val="yellow"/>
              </w:rPr>
            </w:pPr>
          </w:p>
          <w:p w14:paraId="3530E881" w14:textId="77777777" w:rsidR="002B6593" w:rsidRDefault="002B6593" w:rsidP="002B6593">
            <w:pPr>
              <w:rPr>
                <w:rFonts w:cs="Arial"/>
                <w:b/>
                <w:i/>
              </w:rPr>
            </w:pPr>
            <w:r w:rsidRPr="00CC61BE">
              <w:rPr>
                <w:rFonts w:cs="Arial"/>
                <w:b/>
                <w:i/>
                <w:highlight w:val="green"/>
              </w:rPr>
              <w:t xml:space="preserve">The following wording must be included for any procurement </w:t>
            </w:r>
            <w:r>
              <w:rPr>
                <w:rFonts w:cs="Arial"/>
                <w:b/>
                <w:i/>
                <w:highlight w:val="green"/>
              </w:rPr>
              <w:t xml:space="preserve">that falls below the OJEU/FTS </w:t>
            </w:r>
            <w:r w:rsidRPr="006D2A64">
              <w:rPr>
                <w:rFonts w:cs="Arial"/>
                <w:b/>
                <w:i/>
                <w:highlight w:val="green"/>
              </w:rPr>
              <w:t>threshold (and fall outside of Schedule 3)</w:t>
            </w:r>
          </w:p>
          <w:p w14:paraId="30546E63" w14:textId="77777777" w:rsidR="002B6593" w:rsidRDefault="002B6593" w:rsidP="002B6593"/>
          <w:p w14:paraId="321B976B" w14:textId="77777777" w:rsidR="002B6593" w:rsidRDefault="002B6593" w:rsidP="002B6593">
            <w:pPr>
              <w:tabs>
                <w:tab w:val="left" w:pos="2975"/>
              </w:tabs>
              <w:rPr>
                <w:rFonts w:cs="Arial"/>
              </w:rPr>
            </w:pPr>
            <w:r w:rsidRPr="004A4371">
              <w:rPr>
                <w:rFonts w:cs="Arial"/>
              </w:rPr>
              <w:t>The contract value of this procurement is under the threshold</w:t>
            </w:r>
            <w:r>
              <w:rPr>
                <w:rFonts w:cs="Arial"/>
              </w:rPr>
              <w:t xml:space="preserve"> that is subject </w:t>
            </w:r>
            <w:r w:rsidRPr="00CC61BE">
              <w:rPr>
                <w:rFonts w:cs="Arial"/>
              </w:rPr>
              <w:t xml:space="preserve">to the full regime of current EU procurement legislation and governed by the Public Contracts Regulations 2015.  </w:t>
            </w:r>
            <w:r>
              <w:rPr>
                <w:rFonts w:cs="Arial"/>
              </w:rPr>
              <w:t>T</w:t>
            </w:r>
            <w:r w:rsidRPr="004A4371">
              <w:rPr>
                <w:rFonts w:cs="Arial"/>
              </w:rPr>
              <w:t>herefore, the rules of this Regime do not apply.</w:t>
            </w:r>
          </w:p>
          <w:p w14:paraId="678CBA56" w14:textId="77777777" w:rsidR="002B6593" w:rsidRPr="007D1FDA" w:rsidRDefault="002B6593" w:rsidP="008F24DD">
            <w:pPr>
              <w:rPr>
                <w:rFonts w:cs="Arial"/>
                <w:b/>
                <w:color w:val="808080" w:themeColor="background1" w:themeShade="80"/>
                <w:sz w:val="22"/>
                <w:szCs w:val="22"/>
                <w:highlight w:val="yellow"/>
              </w:rPr>
            </w:pPr>
          </w:p>
        </w:tc>
      </w:tr>
    </w:tbl>
    <w:p w14:paraId="41CE41B1" w14:textId="77777777" w:rsidR="00C02865" w:rsidRPr="007D1FDA" w:rsidRDefault="00C02865" w:rsidP="00955E0A">
      <w:pPr>
        <w:spacing w:after="200" w:line="276" w:lineRule="auto"/>
        <w:rPr>
          <w:rFonts w:cs="Arial"/>
        </w:rPr>
      </w:pPr>
    </w:p>
    <w:p w14:paraId="20BB0708" w14:textId="77777777" w:rsidR="005E4A49" w:rsidRPr="007D1FDA" w:rsidRDefault="005E4A49" w:rsidP="00955E0A">
      <w:pPr>
        <w:spacing w:after="200" w:line="276" w:lineRule="auto"/>
        <w:rPr>
          <w:rFonts w:eastAsiaTheme="majorEastAsia" w:cs="Arial"/>
          <w:b/>
          <w:bCs/>
          <w:color w:val="365F91" w:themeColor="accent1" w:themeShade="BF"/>
          <w:sz w:val="28"/>
          <w:szCs w:val="28"/>
        </w:rPr>
      </w:pPr>
      <w:r w:rsidRPr="007D1FDA">
        <w:rPr>
          <w:rFonts w:eastAsiaTheme="majorEastAsia" w:cs="Arial"/>
          <w:b/>
          <w:bCs/>
          <w:color w:val="365F91" w:themeColor="accent1" w:themeShade="BF"/>
          <w:sz w:val="28"/>
          <w:szCs w:val="28"/>
        </w:rPr>
        <w:lastRenderedPageBreak/>
        <w:t xml:space="preserve">Appendix 1 – </w:t>
      </w:r>
      <w:r w:rsidR="00F57AAA">
        <w:rPr>
          <w:rFonts w:eastAsiaTheme="majorEastAsia" w:cs="Arial"/>
          <w:b/>
          <w:bCs/>
          <w:color w:val="365F91" w:themeColor="accent1" w:themeShade="BF"/>
          <w:sz w:val="28"/>
          <w:szCs w:val="28"/>
        </w:rPr>
        <w:t>D</w:t>
      </w:r>
      <w:r w:rsidRPr="007D1FDA">
        <w:rPr>
          <w:rFonts w:eastAsiaTheme="majorEastAsia" w:cs="Arial"/>
          <w:b/>
          <w:bCs/>
          <w:color w:val="365F91" w:themeColor="accent1" w:themeShade="BF"/>
          <w:sz w:val="28"/>
          <w:szCs w:val="28"/>
        </w:rPr>
        <w:t>ocument type list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E4A49" w:rsidRPr="007D1FDA" w14:paraId="03B37BB6" w14:textId="77777777" w:rsidTr="005E4A49">
        <w:trPr>
          <w:trHeight w:val="96"/>
        </w:trPr>
        <w:tc>
          <w:tcPr>
            <w:tcW w:w="9072" w:type="dxa"/>
            <w:shd w:val="clear" w:color="auto" w:fill="auto"/>
          </w:tcPr>
          <w:p w14:paraId="42098EAE" w14:textId="77777777" w:rsidR="005E4A49" w:rsidRPr="007D1FDA" w:rsidRDefault="005E4A49" w:rsidP="008F24DD">
            <w:pPr>
              <w:rPr>
                <w:rFonts w:cs="Arial"/>
                <w:color w:val="808080" w:themeColor="background1" w:themeShade="80"/>
                <w:sz w:val="22"/>
                <w:szCs w:val="22"/>
                <w:highlight w:val="yellow"/>
              </w:rPr>
            </w:pPr>
            <w:r w:rsidRPr="007D1FDA">
              <w:rPr>
                <w:rFonts w:cs="Arial"/>
              </w:rPr>
              <w:t>Tender Notice</w:t>
            </w:r>
          </w:p>
        </w:tc>
      </w:tr>
      <w:tr w:rsidR="005E4A49" w:rsidRPr="007D1FDA" w14:paraId="164581CC" w14:textId="77777777" w:rsidTr="005E4A49">
        <w:trPr>
          <w:trHeight w:val="93"/>
        </w:trPr>
        <w:tc>
          <w:tcPr>
            <w:tcW w:w="9072" w:type="dxa"/>
            <w:shd w:val="clear" w:color="auto" w:fill="auto"/>
          </w:tcPr>
          <w:p w14:paraId="179DA812" w14:textId="77777777" w:rsidR="005E4A49" w:rsidRPr="007D1FDA" w:rsidRDefault="005E4A49" w:rsidP="008F24DD">
            <w:pPr>
              <w:rPr>
                <w:rFonts w:cs="Arial"/>
                <w:color w:val="808080" w:themeColor="background1" w:themeShade="80"/>
                <w:sz w:val="22"/>
                <w:szCs w:val="22"/>
                <w:highlight w:val="yellow"/>
              </w:rPr>
            </w:pPr>
            <w:r w:rsidRPr="007D1FDA">
              <w:rPr>
                <w:rFonts w:cs="Arial"/>
              </w:rPr>
              <w:t>Award Notice</w:t>
            </w:r>
          </w:p>
        </w:tc>
      </w:tr>
      <w:tr w:rsidR="005E4A49" w:rsidRPr="007D1FDA" w14:paraId="762A1526" w14:textId="77777777" w:rsidTr="005E4A49">
        <w:trPr>
          <w:trHeight w:val="93"/>
        </w:trPr>
        <w:tc>
          <w:tcPr>
            <w:tcW w:w="9072" w:type="dxa"/>
            <w:shd w:val="clear" w:color="auto" w:fill="auto"/>
          </w:tcPr>
          <w:p w14:paraId="03913EFD" w14:textId="77777777" w:rsidR="005E4A49" w:rsidRPr="007D1FDA" w:rsidRDefault="005E4A49" w:rsidP="008F24DD">
            <w:pPr>
              <w:rPr>
                <w:rFonts w:cs="Arial"/>
              </w:rPr>
            </w:pPr>
            <w:r w:rsidRPr="007D1FDA">
              <w:rPr>
                <w:rFonts w:cs="Arial"/>
              </w:rPr>
              <w:t>Contract Notice</w:t>
            </w:r>
          </w:p>
        </w:tc>
      </w:tr>
      <w:tr w:rsidR="005E4A49" w:rsidRPr="007D1FDA" w14:paraId="36A4D561" w14:textId="77777777" w:rsidTr="005E4A49">
        <w:trPr>
          <w:trHeight w:val="93"/>
        </w:trPr>
        <w:tc>
          <w:tcPr>
            <w:tcW w:w="9072" w:type="dxa"/>
            <w:shd w:val="clear" w:color="auto" w:fill="auto"/>
          </w:tcPr>
          <w:p w14:paraId="477A3735" w14:textId="77777777" w:rsidR="005E4A49" w:rsidRPr="007D1FDA" w:rsidRDefault="005E4A49" w:rsidP="005E4A49">
            <w:pPr>
              <w:rPr>
                <w:rFonts w:cs="Arial"/>
              </w:rPr>
            </w:pPr>
            <w:r w:rsidRPr="007D1FDA">
              <w:rPr>
                <w:rFonts w:cs="Arial"/>
              </w:rPr>
              <w:t>Completion Certificate</w:t>
            </w:r>
          </w:p>
        </w:tc>
      </w:tr>
      <w:tr w:rsidR="005E4A49" w:rsidRPr="007D1FDA" w14:paraId="07782F6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C9ABE01" w14:textId="77777777" w:rsidR="005E4A49" w:rsidRPr="007D1FDA" w:rsidRDefault="005E4A49" w:rsidP="005E4A49">
            <w:pPr>
              <w:rPr>
                <w:rFonts w:cs="Arial"/>
              </w:rPr>
            </w:pPr>
            <w:r w:rsidRPr="007D1FDA">
              <w:rPr>
                <w:rFonts w:cs="Arial"/>
              </w:rPr>
              <w:t>Procurement Plan</w:t>
            </w:r>
          </w:p>
        </w:tc>
      </w:tr>
      <w:tr w:rsidR="005E4A49" w:rsidRPr="007D1FDA" w14:paraId="5FBC2F70"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8BFC383" w14:textId="77777777" w:rsidR="005E4A49" w:rsidRPr="007D1FDA" w:rsidRDefault="005E4A49" w:rsidP="008F24DD">
            <w:pPr>
              <w:rPr>
                <w:rFonts w:cs="Arial"/>
              </w:rPr>
            </w:pPr>
            <w:r w:rsidRPr="007D1FDA">
              <w:rPr>
                <w:rFonts w:cs="Arial"/>
              </w:rPr>
              <w:t>Bidding Documents</w:t>
            </w:r>
          </w:p>
        </w:tc>
      </w:tr>
      <w:tr w:rsidR="005E4A49" w:rsidRPr="007D1FDA" w14:paraId="052B504E"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5174B407" w14:textId="77777777" w:rsidR="005E4A49" w:rsidRPr="007D1FDA" w:rsidRDefault="005E4A49" w:rsidP="008F24DD">
            <w:pPr>
              <w:rPr>
                <w:rFonts w:cs="Arial"/>
              </w:rPr>
            </w:pPr>
            <w:r w:rsidRPr="007D1FDA">
              <w:rPr>
                <w:rFonts w:cs="Arial"/>
              </w:rPr>
              <w:t>Technical Specifications</w:t>
            </w:r>
          </w:p>
        </w:tc>
      </w:tr>
      <w:tr w:rsidR="005E4A49" w:rsidRPr="007D1FDA" w14:paraId="4B94FB2E"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9B4790E" w14:textId="77777777" w:rsidR="005E4A49" w:rsidRPr="007D1FDA" w:rsidRDefault="005E4A49" w:rsidP="008F24DD">
            <w:pPr>
              <w:rPr>
                <w:rFonts w:cs="Arial"/>
              </w:rPr>
            </w:pPr>
            <w:r w:rsidRPr="007D1FDA">
              <w:rPr>
                <w:rFonts w:cs="Arial"/>
              </w:rPr>
              <w:t>Evaluation Criteria</w:t>
            </w:r>
          </w:p>
        </w:tc>
      </w:tr>
      <w:tr w:rsidR="005E4A49" w:rsidRPr="007D1FDA" w14:paraId="7C7BECD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D74FF89" w14:textId="77777777" w:rsidR="005E4A49" w:rsidRPr="007D1FDA" w:rsidRDefault="005E4A49" w:rsidP="008F24DD">
            <w:pPr>
              <w:rPr>
                <w:rFonts w:cs="Arial"/>
              </w:rPr>
            </w:pPr>
            <w:r w:rsidRPr="007D1FDA">
              <w:rPr>
                <w:rFonts w:cs="Arial"/>
              </w:rPr>
              <w:t>Evaluation Report</w:t>
            </w:r>
          </w:p>
        </w:tc>
      </w:tr>
      <w:tr w:rsidR="005E4A49" w:rsidRPr="007D1FDA" w14:paraId="11CE381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93A6F57" w14:textId="77777777" w:rsidR="005E4A49" w:rsidRPr="007D1FDA" w:rsidRDefault="005E4A49" w:rsidP="008F24DD">
            <w:pPr>
              <w:rPr>
                <w:rFonts w:cs="Arial"/>
              </w:rPr>
            </w:pPr>
            <w:r w:rsidRPr="007D1FDA">
              <w:rPr>
                <w:rFonts w:cs="Arial"/>
              </w:rPr>
              <w:t>Contract Signed</w:t>
            </w:r>
          </w:p>
        </w:tc>
      </w:tr>
      <w:tr w:rsidR="005E4A49" w:rsidRPr="007D1FDA" w14:paraId="620A8FF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F4AC23E" w14:textId="77777777" w:rsidR="005E4A49" w:rsidRPr="007D1FDA" w:rsidRDefault="005E4A49" w:rsidP="008F24DD">
            <w:pPr>
              <w:rPr>
                <w:rFonts w:cs="Arial"/>
              </w:rPr>
            </w:pPr>
            <w:r w:rsidRPr="007D1FDA">
              <w:rPr>
                <w:rFonts w:cs="Arial"/>
              </w:rPr>
              <w:t xml:space="preserve">Contract Arrangements </w:t>
            </w:r>
          </w:p>
        </w:tc>
      </w:tr>
      <w:tr w:rsidR="005E4A49" w:rsidRPr="007D1FDA" w14:paraId="6AA921E2"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A42404A" w14:textId="77777777" w:rsidR="005E4A49" w:rsidRPr="007D1FDA" w:rsidRDefault="005E4A49" w:rsidP="008F24DD">
            <w:pPr>
              <w:rPr>
                <w:rFonts w:cs="Arial"/>
              </w:rPr>
            </w:pPr>
            <w:r w:rsidRPr="007D1FDA">
              <w:rPr>
                <w:rFonts w:cs="Arial"/>
              </w:rPr>
              <w:t>Contract Schedules</w:t>
            </w:r>
          </w:p>
        </w:tc>
      </w:tr>
      <w:tr w:rsidR="005E4A49" w:rsidRPr="007D1FDA" w14:paraId="2A357CC7"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585D47C" w14:textId="77777777" w:rsidR="005E4A49" w:rsidRPr="007D1FDA" w:rsidRDefault="005E4A49" w:rsidP="008F24DD">
            <w:pPr>
              <w:rPr>
                <w:rFonts w:cs="Arial"/>
              </w:rPr>
            </w:pPr>
            <w:r w:rsidRPr="007D1FDA">
              <w:rPr>
                <w:rFonts w:cs="Arial"/>
              </w:rPr>
              <w:t>Physical Progress Report</w:t>
            </w:r>
          </w:p>
        </w:tc>
      </w:tr>
      <w:tr w:rsidR="005E4A49" w:rsidRPr="007D1FDA" w14:paraId="724BD18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100AF24" w14:textId="77777777" w:rsidR="005E4A49" w:rsidRPr="007D1FDA" w:rsidRDefault="005E4A49" w:rsidP="008F24DD">
            <w:pPr>
              <w:rPr>
                <w:rFonts w:cs="Arial"/>
              </w:rPr>
            </w:pPr>
            <w:r w:rsidRPr="007D1FDA">
              <w:rPr>
                <w:rFonts w:cs="Arial"/>
              </w:rPr>
              <w:t>Financial Progress Report</w:t>
            </w:r>
          </w:p>
        </w:tc>
      </w:tr>
      <w:tr w:rsidR="005E4A49" w:rsidRPr="007D1FDA" w14:paraId="1B4BCC02"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1B296B0" w14:textId="77777777" w:rsidR="005E4A49" w:rsidRPr="007D1FDA" w:rsidRDefault="005E4A49" w:rsidP="008F24DD">
            <w:pPr>
              <w:rPr>
                <w:rFonts w:cs="Arial"/>
              </w:rPr>
            </w:pPr>
            <w:r w:rsidRPr="007D1FDA">
              <w:rPr>
                <w:rFonts w:cs="Arial"/>
              </w:rPr>
              <w:t>Final Audit</w:t>
            </w:r>
          </w:p>
        </w:tc>
      </w:tr>
      <w:tr w:rsidR="005E4A49" w:rsidRPr="007D1FDA" w14:paraId="79B2719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5DE3C0C" w14:textId="77777777" w:rsidR="005E4A49" w:rsidRPr="007D1FDA" w:rsidRDefault="005E4A49" w:rsidP="008F24DD">
            <w:pPr>
              <w:rPr>
                <w:rFonts w:cs="Arial"/>
              </w:rPr>
            </w:pPr>
            <w:r w:rsidRPr="007D1FDA">
              <w:rPr>
                <w:rFonts w:cs="Arial"/>
              </w:rPr>
              <w:t>Public Hearing Notice</w:t>
            </w:r>
          </w:p>
        </w:tc>
      </w:tr>
      <w:tr w:rsidR="005E4A49" w:rsidRPr="007D1FDA" w14:paraId="62198EF1"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DBCE13C" w14:textId="77777777" w:rsidR="005E4A49" w:rsidRPr="007D1FDA" w:rsidRDefault="005E4A49" w:rsidP="008F24DD">
            <w:pPr>
              <w:rPr>
                <w:rFonts w:cs="Arial"/>
              </w:rPr>
            </w:pPr>
            <w:r w:rsidRPr="007D1FDA">
              <w:rPr>
                <w:rFonts w:cs="Arial"/>
              </w:rPr>
              <w:t>Market Studies</w:t>
            </w:r>
          </w:p>
        </w:tc>
      </w:tr>
      <w:tr w:rsidR="005E4A49" w:rsidRPr="007D1FDA" w14:paraId="165C282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098D8CB8" w14:textId="77777777" w:rsidR="005E4A49" w:rsidRPr="007D1FDA" w:rsidRDefault="005E4A49" w:rsidP="008F24DD">
            <w:pPr>
              <w:rPr>
                <w:rFonts w:cs="Arial"/>
              </w:rPr>
            </w:pPr>
            <w:r w:rsidRPr="007D1FDA">
              <w:rPr>
                <w:rFonts w:cs="Arial"/>
              </w:rPr>
              <w:t>Eligibility Criteria</w:t>
            </w:r>
          </w:p>
        </w:tc>
      </w:tr>
      <w:tr w:rsidR="005E4A49" w:rsidRPr="007D1FDA" w14:paraId="38244CB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87DAB5F" w14:textId="77777777" w:rsidR="005E4A49" w:rsidRPr="007D1FDA" w:rsidRDefault="005E4A49" w:rsidP="008F24DD">
            <w:pPr>
              <w:rPr>
                <w:rFonts w:cs="Arial"/>
              </w:rPr>
            </w:pPr>
            <w:r w:rsidRPr="007D1FDA">
              <w:rPr>
                <w:rFonts w:cs="Arial"/>
              </w:rPr>
              <w:t>Clarifications to Bidders Questions</w:t>
            </w:r>
          </w:p>
        </w:tc>
      </w:tr>
      <w:tr w:rsidR="005E4A49" w:rsidRPr="007D1FDA" w14:paraId="1B9CF06D"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3A06704" w14:textId="77777777" w:rsidR="005E4A49" w:rsidRPr="007D1FDA" w:rsidRDefault="005E4A49" w:rsidP="008F24DD">
            <w:pPr>
              <w:rPr>
                <w:rFonts w:cs="Arial"/>
              </w:rPr>
            </w:pPr>
            <w:r w:rsidRPr="007D1FDA">
              <w:rPr>
                <w:rFonts w:cs="Arial"/>
              </w:rPr>
              <w:t>Shortlisted Firms</w:t>
            </w:r>
          </w:p>
        </w:tc>
      </w:tr>
      <w:tr w:rsidR="005E4A49" w:rsidRPr="007D1FDA" w14:paraId="63A18E4D"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EC0559E" w14:textId="77777777" w:rsidR="005E4A49" w:rsidRPr="007D1FDA" w:rsidRDefault="005E4A49" w:rsidP="008F24DD">
            <w:pPr>
              <w:rPr>
                <w:rFonts w:cs="Arial"/>
              </w:rPr>
            </w:pPr>
            <w:r w:rsidRPr="007D1FDA">
              <w:rPr>
                <w:rFonts w:cs="Arial"/>
              </w:rPr>
              <w:t>Environmental Impact</w:t>
            </w:r>
          </w:p>
        </w:tc>
      </w:tr>
      <w:tr w:rsidR="005E4A49" w:rsidRPr="007D1FDA" w14:paraId="03C46E1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7DCFC36" w14:textId="77777777" w:rsidR="005E4A49" w:rsidRPr="007D1FDA" w:rsidRDefault="005E4A49" w:rsidP="008F24DD">
            <w:pPr>
              <w:rPr>
                <w:rFonts w:cs="Arial"/>
              </w:rPr>
            </w:pPr>
            <w:r w:rsidRPr="007D1FDA">
              <w:rPr>
                <w:rFonts w:cs="Arial"/>
              </w:rPr>
              <w:t>Assessment of Government’s Assets and Liabilities</w:t>
            </w:r>
          </w:p>
        </w:tc>
      </w:tr>
      <w:tr w:rsidR="005E4A49" w:rsidRPr="007D1FDA" w14:paraId="70A2A326"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1C07DB1" w14:textId="77777777" w:rsidR="005E4A49" w:rsidRPr="007D1FDA" w:rsidRDefault="005E4A49" w:rsidP="008F24DD">
            <w:pPr>
              <w:rPr>
                <w:rFonts w:cs="Arial"/>
              </w:rPr>
            </w:pPr>
            <w:r w:rsidRPr="007D1FDA">
              <w:rPr>
                <w:rFonts w:cs="Arial"/>
              </w:rPr>
              <w:t>Provisions for Management of Risks and Liabilities</w:t>
            </w:r>
          </w:p>
        </w:tc>
      </w:tr>
      <w:tr w:rsidR="005E4A49" w:rsidRPr="007D1FDA" w14:paraId="548C57A6"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A59DD52" w14:textId="77777777" w:rsidR="005E4A49" w:rsidRPr="007D1FDA" w:rsidRDefault="005E4A49" w:rsidP="008F24DD">
            <w:pPr>
              <w:rPr>
                <w:rFonts w:cs="Arial"/>
              </w:rPr>
            </w:pPr>
            <w:r w:rsidRPr="007D1FDA">
              <w:rPr>
                <w:rFonts w:cs="Arial"/>
              </w:rPr>
              <w:t>Winning Bid</w:t>
            </w:r>
          </w:p>
        </w:tc>
      </w:tr>
      <w:tr w:rsidR="005E4A49" w:rsidRPr="007D1FDA" w14:paraId="7863E2E5"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70B5260" w14:textId="77777777" w:rsidR="005E4A49" w:rsidRPr="007D1FDA" w:rsidRDefault="005E4A49" w:rsidP="008F24DD">
            <w:pPr>
              <w:rPr>
                <w:rFonts w:cs="Arial"/>
              </w:rPr>
            </w:pPr>
            <w:r w:rsidRPr="007D1FDA">
              <w:rPr>
                <w:rFonts w:cs="Arial"/>
              </w:rPr>
              <w:t>Complaints and Decisions</w:t>
            </w:r>
          </w:p>
        </w:tc>
      </w:tr>
      <w:tr w:rsidR="005E4A49" w:rsidRPr="007D1FDA" w14:paraId="636235D2"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B0469F9" w14:textId="77777777" w:rsidR="005E4A49" w:rsidRPr="007D1FDA" w:rsidRDefault="005E4A49" w:rsidP="008F24DD">
            <w:pPr>
              <w:rPr>
                <w:rFonts w:cs="Arial"/>
              </w:rPr>
            </w:pPr>
            <w:r w:rsidRPr="007D1FDA">
              <w:rPr>
                <w:rFonts w:cs="Arial"/>
              </w:rPr>
              <w:t>Annexes to the Contract</w:t>
            </w:r>
          </w:p>
        </w:tc>
      </w:tr>
      <w:tr w:rsidR="005E4A49" w:rsidRPr="007D1FDA" w14:paraId="22BF48B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9B79440" w14:textId="77777777" w:rsidR="005E4A49" w:rsidRPr="007D1FDA" w:rsidRDefault="005E4A49" w:rsidP="008F24DD">
            <w:pPr>
              <w:rPr>
                <w:rFonts w:cs="Arial"/>
              </w:rPr>
            </w:pPr>
            <w:r w:rsidRPr="007D1FDA">
              <w:rPr>
                <w:rFonts w:cs="Arial"/>
              </w:rPr>
              <w:t>Guarantees</w:t>
            </w:r>
          </w:p>
        </w:tc>
      </w:tr>
      <w:tr w:rsidR="005E4A49" w:rsidRPr="007D1FDA" w14:paraId="3360964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F55A325" w14:textId="77777777" w:rsidR="005E4A49" w:rsidRPr="007D1FDA" w:rsidRDefault="005E4A49" w:rsidP="008F24DD">
            <w:pPr>
              <w:rPr>
                <w:rFonts w:cs="Arial"/>
              </w:rPr>
            </w:pPr>
            <w:r w:rsidRPr="007D1FDA">
              <w:rPr>
                <w:rFonts w:cs="Arial"/>
              </w:rPr>
              <w:t>Subcontracts</w:t>
            </w:r>
          </w:p>
        </w:tc>
      </w:tr>
      <w:tr w:rsidR="005E4A49" w:rsidRPr="007D1FDA" w14:paraId="0BC75228"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B72522D" w14:textId="77777777" w:rsidR="005E4A49" w:rsidRPr="007D1FDA" w:rsidRDefault="005E4A49" w:rsidP="008F24DD">
            <w:pPr>
              <w:rPr>
                <w:rFonts w:cs="Arial"/>
              </w:rPr>
            </w:pPr>
            <w:r w:rsidRPr="007D1FDA">
              <w:rPr>
                <w:rFonts w:cs="Arial"/>
              </w:rPr>
              <w:t>Needs Assessment</w:t>
            </w:r>
          </w:p>
        </w:tc>
      </w:tr>
      <w:tr w:rsidR="005E4A49" w:rsidRPr="007D1FDA" w14:paraId="4BD18FF6"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8A778C8" w14:textId="77777777" w:rsidR="005E4A49" w:rsidRPr="007D1FDA" w:rsidRDefault="005E4A49" w:rsidP="008F24DD">
            <w:pPr>
              <w:rPr>
                <w:rFonts w:cs="Arial"/>
              </w:rPr>
            </w:pPr>
            <w:r w:rsidRPr="007D1FDA">
              <w:rPr>
                <w:rFonts w:cs="Arial"/>
              </w:rPr>
              <w:t>Feasibility Study</w:t>
            </w:r>
          </w:p>
        </w:tc>
      </w:tr>
      <w:tr w:rsidR="005E4A49" w:rsidRPr="007D1FDA" w14:paraId="4A2B9EC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18C9B39" w14:textId="77777777" w:rsidR="005E4A49" w:rsidRPr="007D1FDA" w:rsidRDefault="005E4A49" w:rsidP="008F24DD">
            <w:pPr>
              <w:rPr>
                <w:rFonts w:cs="Arial"/>
              </w:rPr>
            </w:pPr>
            <w:r w:rsidRPr="007D1FDA">
              <w:rPr>
                <w:rFonts w:cs="Arial"/>
              </w:rPr>
              <w:t xml:space="preserve">Project Plan </w:t>
            </w:r>
          </w:p>
        </w:tc>
      </w:tr>
      <w:tr w:rsidR="005E4A49" w:rsidRPr="007D1FDA" w14:paraId="34F64E15"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0677975C" w14:textId="77777777" w:rsidR="005E4A49" w:rsidRPr="007D1FDA" w:rsidRDefault="005E4A49" w:rsidP="008F24DD">
            <w:pPr>
              <w:rPr>
                <w:rFonts w:cs="Arial"/>
              </w:rPr>
            </w:pPr>
            <w:r w:rsidRPr="007D1FDA">
              <w:rPr>
                <w:rFonts w:cs="Arial"/>
              </w:rPr>
              <w:t>Bill of Quality</w:t>
            </w:r>
          </w:p>
        </w:tc>
      </w:tr>
      <w:tr w:rsidR="005E4A49" w:rsidRPr="007D1FDA" w14:paraId="6EB62EC8"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81E552B" w14:textId="77777777" w:rsidR="005E4A49" w:rsidRPr="007D1FDA" w:rsidRDefault="005E4A49" w:rsidP="008F24DD">
            <w:pPr>
              <w:rPr>
                <w:rFonts w:cs="Arial"/>
              </w:rPr>
            </w:pPr>
            <w:r w:rsidRPr="007D1FDA">
              <w:rPr>
                <w:rFonts w:cs="Arial"/>
              </w:rPr>
              <w:t>Information on Bidders</w:t>
            </w:r>
          </w:p>
        </w:tc>
      </w:tr>
      <w:tr w:rsidR="005E4A49" w:rsidRPr="007D1FDA" w14:paraId="16416636"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5E2D9887" w14:textId="77777777" w:rsidR="005E4A49" w:rsidRPr="007D1FDA" w:rsidRDefault="005E4A49" w:rsidP="008F24DD">
            <w:pPr>
              <w:rPr>
                <w:rFonts w:cs="Arial"/>
              </w:rPr>
            </w:pPr>
            <w:r w:rsidRPr="007D1FDA">
              <w:rPr>
                <w:rFonts w:cs="Arial"/>
              </w:rPr>
              <w:t>Conflicts of Interest Uncovered</w:t>
            </w:r>
          </w:p>
        </w:tc>
      </w:tr>
      <w:tr w:rsidR="005E4A49" w:rsidRPr="007D1FDA" w14:paraId="6472935D"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5FAE00F" w14:textId="77777777" w:rsidR="005E4A49" w:rsidRPr="007D1FDA" w:rsidRDefault="005E4A49" w:rsidP="008F24DD">
            <w:pPr>
              <w:rPr>
                <w:rFonts w:cs="Arial"/>
              </w:rPr>
            </w:pPr>
            <w:r w:rsidRPr="007D1FDA">
              <w:rPr>
                <w:rFonts w:cs="Arial"/>
              </w:rPr>
              <w:t>Debarments Issued</w:t>
            </w:r>
          </w:p>
        </w:tc>
      </w:tr>
    </w:tbl>
    <w:p w14:paraId="1A8C308D" w14:textId="77777777" w:rsidR="005E4A49" w:rsidRPr="005E4A49" w:rsidRDefault="005E4A49" w:rsidP="00955E0A">
      <w:pPr>
        <w:spacing w:after="200" w:line="276" w:lineRule="auto"/>
        <w:rPr>
          <w:rFonts w:eastAsiaTheme="majorEastAsia" w:cs="Arial"/>
          <w:b/>
          <w:bCs/>
          <w:color w:val="365F91" w:themeColor="accent1" w:themeShade="BF"/>
          <w:sz w:val="28"/>
          <w:szCs w:val="28"/>
        </w:rPr>
      </w:pPr>
    </w:p>
    <w:sectPr w:rsidR="005E4A49" w:rsidRPr="005E4A49" w:rsidSect="00D3263C">
      <w:footerReference w:type="default" r:id="rId12"/>
      <w:headerReference w:type="first" r:id="rId13"/>
      <w:footerReference w:type="first" r:id="rId14"/>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F9BF" w14:textId="77777777" w:rsidR="00160980" w:rsidRDefault="00160980" w:rsidP="0093247A">
      <w:r>
        <w:separator/>
      </w:r>
    </w:p>
  </w:endnote>
  <w:endnote w:type="continuationSeparator" w:id="0">
    <w:p w14:paraId="5EBEAAFA" w14:textId="77777777" w:rsidR="00160980" w:rsidRDefault="00160980"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72490624"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267186">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67186">
              <w:rPr>
                <w:b/>
                <w:bCs/>
                <w:noProof/>
              </w:rPr>
              <w:t>6</w:t>
            </w:r>
            <w:r>
              <w:rPr>
                <w:b/>
                <w:bCs/>
                <w:szCs w:val="24"/>
              </w:rPr>
              <w:fldChar w:fldCharType="end"/>
            </w:r>
          </w:p>
        </w:sdtContent>
      </w:sdt>
    </w:sdtContent>
  </w:sdt>
  <w:p w14:paraId="767D8305" w14:textId="77777777" w:rsidR="00C33734" w:rsidRDefault="00C3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FFB5" w14:textId="77777777" w:rsidR="00C33734" w:rsidRDefault="00C33734">
    <w:pPr>
      <w:pStyle w:val="Footer"/>
    </w:pPr>
    <w:r>
      <w:t>Draft form updated: 15</w:t>
    </w:r>
    <w:r w:rsidRPr="00A3426A">
      <w:rPr>
        <w:vertAlign w:val="superscript"/>
      </w:rPr>
      <w:t>th</w:t>
    </w:r>
    <w:r>
      <w:t xml:space="preserve">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B163" w14:textId="77777777" w:rsidR="00160980" w:rsidRDefault="00160980" w:rsidP="0093247A">
      <w:r>
        <w:separator/>
      </w:r>
    </w:p>
  </w:footnote>
  <w:footnote w:type="continuationSeparator" w:id="0">
    <w:p w14:paraId="79B9D4EE" w14:textId="77777777" w:rsidR="00160980" w:rsidRDefault="00160980"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55F2" w14:textId="77777777" w:rsidR="00C33734" w:rsidRDefault="00C33734">
    <w:pPr>
      <w:pStyle w:val="Header"/>
    </w:pPr>
    <w:r>
      <w:rPr>
        <w:noProof/>
        <w:lang w:eastAsia="en-GB"/>
      </w:rPr>
      <w:drawing>
        <wp:anchor distT="0" distB="0" distL="114300" distR="114300" simplePos="0" relativeHeight="251659264" behindDoc="1" locked="0" layoutInCell="1" allowOverlap="1" wp14:anchorId="1CF6A937" wp14:editId="3DC674BA">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46FFB"/>
    <w:multiLevelType w:val="hybridMultilevel"/>
    <w:tmpl w:val="416E76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0151DE"/>
    <w:multiLevelType w:val="hybridMultilevel"/>
    <w:tmpl w:val="143A5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F4130"/>
    <w:multiLevelType w:val="hybridMultilevel"/>
    <w:tmpl w:val="0F06B17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428406">
    <w:abstractNumId w:val="4"/>
  </w:num>
  <w:num w:numId="2" w16cid:durableId="1710958248">
    <w:abstractNumId w:val="3"/>
  </w:num>
  <w:num w:numId="3" w16cid:durableId="1575551016">
    <w:abstractNumId w:val="1"/>
  </w:num>
  <w:num w:numId="4" w16cid:durableId="892038421">
    <w:abstractNumId w:val="2"/>
  </w:num>
  <w:num w:numId="5" w16cid:durableId="54487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80"/>
    <w:rsid w:val="000230E1"/>
    <w:rsid w:val="00047B03"/>
    <w:rsid w:val="0009774C"/>
    <w:rsid w:val="000C3B8D"/>
    <w:rsid w:val="000E2490"/>
    <w:rsid w:val="00125680"/>
    <w:rsid w:val="00131C35"/>
    <w:rsid w:val="001604C7"/>
    <w:rsid w:val="00160980"/>
    <w:rsid w:val="001629B2"/>
    <w:rsid w:val="00196D62"/>
    <w:rsid w:val="001B2160"/>
    <w:rsid w:val="001B4E69"/>
    <w:rsid w:val="001D4A2B"/>
    <w:rsid w:val="00220724"/>
    <w:rsid w:val="00236D87"/>
    <w:rsid w:val="00267186"/>
    <w:rsid w:val="002A5F66"/>
    <w:rsid w:val="002B6593"/>
    <w:rsid w:val="002C29E2"/>
    <w:rsid w:val="00353247"/>
    <w:rsid w:val="00370B99"/>
    <w:rsid w:val="003A5E26"/>
    <w:rsid w:val="003D047A"/>
    <w:rsid w:val="003D34F0"/>
    <w:rsid w:val="004824E1"/>
    <w:rsid w:val="004C2677"/>
    <w:rsid w:val="00505B2E"/>
    <w:rsid w:val="0051449A"/>
    <w:rsid w:val="00586F17"/>
    <w:rsid w:val="005B4757"/>
    <w:rsid w:val="005B76F3"/>
    <w:rsid w:val="005C3255"/>
    <w:rsid w:val="005C41F8"/>
    <w:rsid w:val="005E4A49"/>
    <w:rsid w:val="0061102A"/>
    <w:rsid w:val="00643208"/>
    <w:rsid w:val="006512C2"/>
    <w:rsid w:val="00687D8B"/>
    <w:rsid w:val="006F6203"/>
    <w:rsid w:val="00733237"/>
    <w:rsid w:val="007402A0"/>
    <w:rsid w:val="007C205E"/>
    <w:rsid w:val="007C400B"/>
    <w:rsid w:val="007D1FDA"/>
    <w:rsid w:val="00811543"/>
    <w:rsid w:val="00863C0C"/>
    <w:rsid w:val="008A1487"/>
    <w:rsid w:val="009204AA"/>
    <w:rsid w:val="0093247A"/>
    <w:rsid w:val="00934BE7"/>
    <w:rsid w:val="00937037"/>
    <w:rsid w:val="00950C6F"/>
    <w:rsid w:val="00955E0A"/>
    <w:rsid w:val="00960F7E"/>
    <w:rsid w:val="009719F8"/>
    <w:rsid w:val="009A7D7B"/>
    <w:rsid w:val="00A3426A"/>
    <w:rsid w:val="00A42635"/>
    <w:rsid w:val="00AA4C4E"/>
    <w:rsid w:val="00B5772E"/>
    <w:rsid w:val="00B856AD"/>
    <w:rsid w:val="00B875E8"/>
    <w:rsid w:val="00BB5137"/>
    <w:rsid w:val="00BC2545"/>
    <w:rsid w:val="00BC64ED"/>
    <w:rsid w:val="00C02865"/>
    <w:rsid w:val="00C33734"/>
    <w:rsid w:val="00C46A8D"/>
    <w:rsid w:val="00C67DB9"/>
    <w:rsid w:val="00C811DE"/>
    <w:rsid w:val="00C927FE"/>
    <w:rsid w:val="00CA00DA"/>
    <w:rsid w:val="00CB01AC"/>
    <w:rsid w:val="00CB4008"/>
    <w:rsid w:val="00CC571F"/>
    <w:rsid w:val="00CD1995"/>
    <w:rsid w:val="00D067E8"/>
    <w:rsid w:val="00D3263C"/>
    <w:rsid w:val="00DA21E1"/>
    <w:rsid w:val="00DD3CD0"/>
    <w:rsid w:val="00E21692"/>
    <w:rsid w:val="00E30E4B"/>
    <w:rsid w:val="00ED33A0"/>
    <w:rsid w:val="00EE4698"/>
    <w:rsid w:val="00EE4CCB"/>
    <w:rsid w:val="00F11FEC"/>
    <w:rsid w:val="00F4074F"/>
    <w:rsid w:val="00F5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E8FF"/>
  <w15:docId w15:val="{EC20FD04-A2B9-432A-8C5F-0F227AF7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UnresolvedMention">
    <w:name w:val="Unresolved Mention"/>
    <w:basedOn w:val="DefaultParagraphFont"/>
    <w:uiPriority w:val="99"/>
    <w:semiHidden/>
    <w:unhideWhenUsed/>
    <w:rsid w:val="0012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18059963">
      <w:bodyDiv w:val="1"/>
      <w:marLeft w:val="0"/>
      <w:marRight w:val="0"/>
      <w:marTop w:val="0"/>
      <w:marBottom w:val="0"/>
      <w:divBdr>
        <w:top w:val="none" w:sz="0" w:space="0" w:color="auto"/>
        <w:left w:val="none" w:sz="0" w:space="0" w:color="auto"/>
        <w:bottom w:val="none" w:sz="0" w:space="0" w:color="auto"/>
        <w:right w:val="none" w:sz="0" w:space="0" w:color="auto"/>
      </w:divBdr>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wcsu.whprocurement@nhs.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psolutions.com/cpv-code-search/"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family.force.com/s/Welc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ndhost.co.uk/scwcsu/aspx/Home" TargetMode="External"/><Relationship Id="rId4" Type="http://schemas.openxmlformats.org/officeDocument/2006/relationships/webSettings" Target="webSettings.xml"/><Relationship Id="rId9" Type="http://schemas.openxmlformats.org/officeDocument/2006/relationships/hyperlink" Target="mailto:scwcsu.whprocurement@nhs.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FPM\CF\Procurement\Document%20Library\3.%20PCR2015%20ONLY\Advert%20Templates\Contracts%20Finder\CF%20-%20Early%20Engagement%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 - Early Engagement v1.1.dotx</Template>
  <TotalTime>45</TotalTime>
  <Pages>7</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Contracts Finder EE Notice [Insert Project name]</vt:lpstr>
    </vt:vector>
  </TitlesOfParts>
  <Company>NHS South West Commissioning Support</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Finder EE Notice [Insert Project name]</dc:title>
  <dc:creator>Mortley Angela (NHS SCWCSU)</dc:creator>
  <dc:description>Approved - JG 18062020</dc:description>
  <cp:lastModifiedBy>MORTLEY, Angela (NHS SOUTH, CENTRAL AND WEST COMMISSIONING SUPPORT UNIT)</cp:lastModifiedBy>
  <cp:revision>10</cp:revision>
  <cp:lastPrinted>2019-07-15T11:24:00Z</cp:lastPrinted>
  <dcterms:created xsi:type="dcterms:W3CDTF">2023-06-14T06:57:00Z</dcterms:created>
  <dcterms:modified xsi:type="dcterms:W3CDTF">2023-06-14T07:25:00Z</dcterms:modified>
</cp:coreProperties>
</file>