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1F602" w14:textId="77777777" w:rsidR="00C03249" w:rsidRPr="00C03249" w:rsidRDefault="00C03249" w:rsidP="00C03249">
      <w:pPr>
        <w:shd w:val="clear" w:color="auto" w:fill="FFFFFF"/>
        <w:spacing w:after="450"/>
        <w:outlineLvl w:val="0"/>
        <w:rPr>
          <w:rFonts w:ascii="Arial" w:eastAsia="Times New Roman" w:hAnsi="Arial" w:cs="Arial"/>
          <w:b/>
          <w:bCs/>
          <w:color w:val="0B0C0C"/>
          <w:kern w:val="36"/>
          <w:sz w:val="32"/>
          <w:szCs w:val="32"/>
          <w:lang w:eastAsia="en-GB"/>
        </w:rPr>
      </w:pPr>
      <w:r w:rsidRPr="00C03249">
        <w:rPr>
          <w:rFonts w:ascii="Arial" w:eastAsia="Times New Roman" w:hAnsi="Arial" w:cs="Arial"/>
          <w:b/>
          <w:bCs/>
          <w:color w:val="0B0C0C"/>
          <w:kern w:val="36"/>
          <w:sz w:val="32"/>
          <w:szCs w:val="32"/>
          <w:lang w:eastAsia="en-GB"/>
        </w:rPr>
        <w:t>Measures and Indicators to Support the National Lottery Heritage Fund's work on Place</w:t>
      </w:r>
    </w:p>
    <w:p w14:paraId="74351CFC" w14:textId="16A9A081" w:rsidR="008A313F" w:rsidRDefault="003F72B4">
      <w:r>
        <w:t>Clarification Questions and Answers: -</w:t>
      </w:r>
    </w:p>
    <w:p w14:paraId="7093B386" w14:textId="6D5B064D" w:rsidR="001E3FC5" w:rsidRDefault="001E3FC5"/>
    <w:p w14:paraId="580DA418" w14:textId="1E5D0AC2" w:rsidR="001E3FC5" w:rsidRDefault="001E3FC5"/>
    <w:p w14:paraId="6692966D" w14:textId="77777777" w:rsidR="001E3FC5" w:rsidRDefault="001E3FC5" w:rsidP="001E3FC5">
      <w:pPr>
        <w:rPr>
          <w:rFonts w:ascii="Arial" w:hAnsi="Arial" w:cs="Arial"/>
          <w:sz w:val="24"/>
          <w:szCs w:val="24"/>
        </w:rPr>
      </w:pPr>
      <w:r>
        <w:rPr>
          <w:rFonts w:ascii="Arial" w:hAnsi="Arial" w:cs="Arial"/>
          <w:sz w:val="24"/>
          <w:szCs w:val="24"/>
        </w:rPr>
        <w:t xml:space="preserve">Question: </w:t>
      </w:r>
      <w:r>
        <w:rPr>
          <w:color w:val="242424"/>
          <w:sz w:val="24"/>
          <w:szCs w:val="24"/>
          <w:shd w:val="clear" w:color="auto" w:fill="FFFFFF"/>
        </w:rPr>
        <w:t>To what extent are the metrics solely to support decision-making versus forming the basis of a framework for evaluation across all place-based funding streams, projects or outcomes across the portfolio of funded projects?</w:t>
      </w:r>
    </w:p>
    <w:p w14:paraId="20A1CDCF" w14:textId="77777777" w:rsidR="001E3FC5" w:rsidRDefault="001E3FC5" w:rsidP="001E3FC5">
      <w:pPr>
        <w:rPr>
          <w:rFonts w:ascii="Arial" w:hAnsi="Arial" w:cs="Arial"/>
          <w:sz w:val="24"/>
          <w:szCs w:val="24"/>
        </w:rPr>
      </w:pPr>
    </w:p>
    <w:p w14:paraId="7A613B7D" w14:textId="77777777" w:rsidR="001E3FC5" w:rsidRDefault="001E3FC5" w:rsidP="001E3FC5">
      <w:pPr>
        <w:rPr>
          <w:rFonts w:ascii="Arial" w:hAnsi="Arial" w:cs="Arial"/>
          <w:sz w:val="24"/>
          <w:szCs w:val="24"/>
        </w:rPr>
      </w:pPr>
    </w:p>
    <w:p w14:paraId="7F341A93" w14:textId="77777777" w:rsidR="001E3FC5" w:rsidRDefault="001E3FC5" w:rsidP="001E3FC5">
      <w:pPr>
        <w:rPr>
          <w:rFonts w:ascii="Arial" w:hAnsi="Arial" w:cs="Arial"/>
          <w:sz w:val="24"/>
          <w:szCs w:val="24"/>
        </w:rPr>
      </w:pPr>
      <w:r>
        <w:rPr>
          <w:rFonts w:ascii="Arial" w:hAnsi="Arial" w:cs="Arial"/>
          <w:sz w:val="24"/>
          <w:szCs w:val="24"/>
        </w:rPr>
        <w:t>Answer: This piece of work is a scoping exercise to develop our strategic approach to placed based work. Therefore, at this stage the outputs of this project are designed to inform decisions by our Executive and Board about the Heritage Fund’s future role in supporting placemaking work and the strategies for investments that help improve local places, rather than any immediate funding decisions or evaluation of the current portfolio.  </w:t>
      </w:r>
    </w:p>
    <w:p w14:paraId="72726660" w14:textId="77777777" w:rsidR="001E3FC5" w:rsidRDefault="001E3FC5"/>
    <w:sectPr w:rsidR="001E3F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1322" w14:textId="77777777" w:rsidR="006E48CB" w:rsidRDefault="006E48CB" w:rsidP="001E3FC5">
      <w:r>
        <w:separator/>
      </w:r>
    </w:p>
  </w:endnote>
  <w:endnote w:type="continuationSeparator" w:id="0">
    <w:p w14:paraId="03CB840E" w14:textId="77777777" w:rsidR="006E48CB" w:rsidRDefault="006E48CB" w:rsidP="001E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1614E" w14:textId="77777777" w:rsidR="006E48CB" w:rsidRDefault="006E48CB" w:rsidP="001E3FC5">
      <w:r>
        <w:separator/>
      </w:r>
    </w:p>
  </w:footnote>
  <w:footnote w:type="continuationSeparator" w:id="0">
    <w:p w14:paraId="2C65A94E" w14:textId="77777777" w:rsidR="006E48CB" w:rsidRDefault="006E48CB" w:rsidP="001E3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C5"/>
    <w:rsid w:val="001E3FC5"/>
    <w:rsid w:val="003F72B4"/>
    <w:rsid w:val="006E48CB"/>
    <w:rsid w:val="008A313F"/>
    <w:rsid w:val="00C032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0B416"/>
  <w15:chartTrackingRefBased/>
  <w15:docId w15:val="{A4D18088-4BEA-4808-B910-0EFEB7E3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FC5"/>
    <w:pPr>
      <w:spacing w:after="0" w:line="240" w:lineRule="auto"/>
    </w:pPr>
    <w:rPr>
      <w:rFonts w:ascii="Calibri" w:hAnsi="Calibri" w:cs="Calibri"/>
    </w:rPr>
  </w:style>
  <w:style w:type="paragraph" w:styleId="Heading1">
    <w:name w:val="heading 1"/>
    <w:basedOn w:val="Normal"/>
    <w:link w:val="Heading1Char"/>
    <w:uiPriority w:val="9"/>
    <w:qFormat/>
    <w:rsid w:val="00C0324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249"/>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0807">
      <w:bodyDiv w:val="1"/>
      <w:marLeft w:val="0"/>
      <w:marRight w:val="0"/>
      <w:marTop w:val="0"/>
      <w:marBottom w:val="0"/>
      <w:divBdr>
        <w:top w:val="none" w:sz="0" w:space="0" w:color="auto"/>
        <w:left w:val="none" w:sz="0" w:space="0" w:color="auto"/>
        <w:bottom w:val="none" w:sz="0" w:space="0" w:color="auto"/>
        <w:right w:val="none" w:sz="0" w:space="0" w:color="auto"/>
      </w:divBdr>
    </w:div>
    <w:div w:id="165452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Crisp</dc:creator>
  <cp:keywords/>
  <dc:description/>
  <cp:lastModifiedBy>Jim Crisp</cp:lastModifiedBy>
  <cp:revision>3</cp:revision>
  <dcterms:created xsi:type="dcterms:W3CDTF">2022-04-14T13:33:00Z</dcterms:created>
  <dcterms:modified xsi:type="dcterms:W3CDTF">2022-04-14T13:35:00Z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78e5dd-8e6f-4dda-9e9f-f996b0ed9132_Enabled">
    <vt:lpwstr>true</vt:lpwstr>
  </property>
  <property fmtid="{D5CDD505-2E9C-101B-9397-08002B2CF9AE}" pid="3" name="MSIP_Label_ff78e5dd-8e6f-4dda-9e9f-f996b0ed9132_SetDate">
    <vt:lpwstr>2022-04-14T13:33:41Z</vt:lpwstr>
  </property>
  <property fmtid="{D5CDD505-2E9C-101B-9397-08002B2CF9AE}" pid="4" name="MSIP_Label_ff78e5dd-8e6f-4dda-9e9f-f996b0ed9132_Method">
    <vt:lpwstr>Standard</vt:lpwstr>
  </property>
  <property fmtid="{D5CDD505-2E9C-101B-9397-08002B2CF9AE}" pid="5" name="MSIP_Label_ff78e5dd-8e6f-4dda-9e9f-f996b0ed9132_Name">
    <vt:lpwstr>External - Unprotected</vt:lpwstr>
  </property>
  <property fmtid="{D5CDD505-2E9C-101B-9397-08002B2CF9AE}" pid="6" name="MSIP_Label_ff78e5dd-8e6f-4dda-9e9f-f996b0ed9132_SiteId">
    <vt:lpwstr>242ef33d-ef18-4a01-b294-0da2d8fc58e3</vt:lpwstr>
  </property>
  <property fmtid="{D5CDD505-2E9C-101B-9397-08002B2CF9AE}" pid="7" name="MSIP_Label_ff78e5dd-8e6f-4dda-9e9f-f996b0ed9132_ActionId">
    <vt:lpwstr>d29f9da0-fc96-47fe-8037-10d3b96f6e37</vt:lpwstr>
  </property>
  <property fmtid="{D5CDD505-2E9C-101B-9397-08002B2CF9AE}" pid="8" name="MSIP_Label_ff78e5dd-8e6f-4dda-9e9f-f996b0ed9132_ContentBits">
    <vt:lpwstr>0</vt:lpwstr>
  </property>
</Properties>
</file>