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112B2A" w:rsidRDefault="008926ED" w:rsidP="00A85EE8">
      <w:pPr>
        <w:spacing w:before="0" w:after="0" w:line="240" w:lineRule="auto"/>
        <w:jc w:val="right"/>
        <w:rPr>
          <w:rFonts w:eastAsia="Calibri" w:cs="Arial"/>
          <w:sz w:val="24"/>
          <w:lang w:eastAsia="en-US"/>
        </w:rPr>
      </w:pPr>
      <w:r w:rsidRPr="00112B2A">
        <w:rPr>
          <w:rFonts w:eastAsia="Calibri" w:cs="Arial"/>
          <w:sz w:val="24"/>
          <w:lang w:eastAsia="en-US"/>
        </w:rPr>
        <w:t>01928 755227</w:t>
      </w:r>
    </w:p>
    <w:p w:rsidR="00A85EE8" w:rsidRPr="00112B2A" w:rsidRDefault="008926ED" w:rsidP="00A85EE8">
      <w:pPr>
        <w:spacing w:before="0" w:after="0" w:line="240" w:lineRule="auto"/>
        <w:jc w:val="right"/>
        <w:rPr>
          <w:rFonts w:eastAsia="Calibri" w:cs="Arial"/>
          <w:sz w:val="24"/>
          <w:lang w:eastAsia="en-US"/>
        </w:rPr>
      </w:pPr>
      <w:r w:rsidRPr="00112B2A">
        <w:rPr>
          <w:rFonts w:eastAsia="Calibri" w:cs="Arial"/>
          <w:sz w:val="24"/>
          <w:lang w:eastAsia="en-US"/>
        </w:rPr>
        <w:t>gemma.tomlinson1@nhs.net</w:t>
      </w:r>
    </w:p>
    <w:p w:rsidR="00A85EE8" w:rsidRPr="00112B2A" w:rsidRDefault="00A85EE8" w:rsidP="00A85EE8">
      <w:pPr>
        <w:pStyle w:val="NoSpacing"/>
        <w:jc w:val="right"/>
        <w:rPr>
          <w:rFonts w:cs="Arial"/>
          <w:sz w:val="24"/>
        </w:rPr>
      </w:pPr>
    </w:p>
    <w:p w:rsidR="00A85EE8" w:rsidRDefault="00356262" w:rsidP="00A85EE8">
      <w:pPr>
        <w:pStyle w:val="NoSpacing"/>
        <w:jc w:val="right"/>
        <w:rPr>
          <w:rFonts w:cs="Arial"/>
          <w:sz w:val="24"/>
        </w:rPr>
      </w:pPr>
      <w:r>
        <w:rPr>
          <w:rFonts w:cs="Arial"/>
          <w:sz w:val="24"/>
        </w:rPr>
        <w:t>20</w:t>
      </w:r>
      <w:r w:rsidR="000166AB">
        <w:rPr>
          <w:rFonts w:cs="Arial"/>
          <w:sz w:val="24"/>
        </w:rPr>
        <w:t xml:space="preserve"> November </w:t>
      </w:r>
      <w:r w:rsidR="008926ED" w:rsidRPr="00112B2A">
        <w:rPr>
          <w:rFonts w:cs="Arial"/>
          <w:sz w:val="24"/>
        </w:rPr>
        <w:t>2018</w:t>
      </w:r>
    </w:p>
    <w:p w:rsidR="00B06340" w:rsidRDefault="00B06340" w:rsidP="00010FC1">
      <w:pPr>
        <w:spacing w:before="0" w:after="0" w:line="240" w:lineRule="auto"/>
      </w:pPr>
    </w:p>
    <w:p w:rsidR="00B06340" w:rsidRDefault="00B06340" w:rsidP="00160BD1">
      <w:pPr>
        <w:pStyle w:val="NoSpacing"/>
      </w:pPr>
    </w:p>
    <w:p w:rsidR="00B06340" w:rsidRDefault="00B06340" w:rsidP="00160BD1">
      <w:pPr>
        <w:pStyle w:val="NoSpacing"/>
      </w:pPr>
    </w:p>
    <w:p w:rsidR="00112B2A" w:rsidRDefault="00481098" w:rsidP="00160BD1">
      <w:pPr>
        <w:pStyle w:val="NoSpacing"/>
        <w:rPr>
          <w:b/>
        </w:rPr>
      </w:pPr>
      <w:r w:rsidRPr="00481098">
        <w:rPr>
          <w:b/>
        </w:rPr>
        <w:t xml:space="preserve">Invitation to offer for </w:t>
      </w:r>
      <w:r w:rsidR="00112B2A" w:rsidRPr="00112B2A">
        <w:rPr>
          <w:b/>
        </w:rPr>
        <w:t>National Framework Agreement for the Supply of Generic Pharmaceuticals – Tenofovir Disoproxil/Emtricitabine and Tenofovir Disoproxil/Emtricitabine/Efavirenz</w:t>
      </w:r>
    </w:p>
    <w:p w:rsidR="002B6C8E" w:rsidRPr="005041C6" w:rsidRDefault="00481098" w:rsidP="00160BD1">
      <w:pPr>
        <w:pStyle w:val="NoSpacing"/>
        <w:rPr>
          <w:b/>
        </w:rPr>
      </w:pPr>
      <w:r w:rsidRPr="00481098">
        <w:rPr>
          <w:b/>
        </w:rPr>
        <w:t>Offer reference number:</w:t>
      </w:r>
      <w:r w:rsidR="00112B2A">
        <w:rPr>
          <w:b/>
        </w:rPr>
        <w:t xml:space="preserve"> </w:t>
      </w:r>
      <w:r w:rsidR="00112B2A" w:rsidRPr="00112B2A">
        <w:rPr>
          <w:b/>
        </w:rPr>
        <w:t>CM/PHG/17/5545</w:t>
      </w:r>
    </w:p>
    <w:p w:rsidR="00112B2A" w:rsidRPr="005041C6" w:rsidRDefault="00112B2A" w:rsidP="00112B2A">
      <w:pPr>
        <w:pStyle w:val="NoSpacing"/>
        <w:rPr>
          <w:b/>
        </w:rPr>
      </w:pPr>
      <w:r w:rsidRPr="00481098">
        <w:rPr>
          <w:b/>
        </w:rPr>
        <w:t xml:space="preserve">Period of framework agreement: </w:t>
      </w:r>
      <w:r>
        <w:rPr>
          <w:b/>
        </w:rPr>
        <w:t>The total maximum duration of the framework</w:t>
      </w:r>
      <w:r w:rsidR="000166AB">
        <w:rPr>
          <w:b/>
        </w:rPr>
        <w:t xml:space="preserve"> agreement to be no more than 3</w:t>
      </w:r>
      <w:r w:rsidR="00A31019">
        <w:rPr>
          <w:b/>
        </w:rPr>
        <w:t>6</w:t>
      </w:r>
      <w:r>
        <w:rPr>
          <w:b/>
        </w:rPr>
        <w:t xml:space="preserve"> months</w:t>
      </w:r>
    </w:p>
    <w:p w:rsidR="000166AB" w:rsidRDefault="00112B2A" w:rsidP="00112B2A">
      <w:pPr>
        <w:pStyle w:val="NoSpacing"/>
        <w:rPr>
          <w:b/>
        </w:rPr>
      </w:pPr>
      <w:r w:rsidRPr="00481098">
        <w:rPr>
          <w:b/>
        </w:rPr>
        <w:t xml:space="preserve">Potential periods of call-offs under the framework agreement: </w:t>
      </w:r>
    </w:p>
    <w:p w:rsidR="005E7E30" w:rsidRDefault="005E7E30" w:rsidP="005E7E30">
      <w:pPr>
        <w:pStyle w:val="NoSpacing"/>
        <w:rPr>
          <w:b/>
          <w:bCs/>
        </w:rPr>
      </w:pPr>
      <w:r>
        <w:rPr>
          <w:b/>
          <w:bCs/>
        </w:rPr>
        <w:t>North West London: 21/05/2019 to 31/10/2020 (18 months)</w:t>
      </w:r>
    </w:p>
    <w:p w:rsidR="005E7E30" w:rsidRDefault="005E7E30" w:rsidP="005E7E30">
      <w:pPr>
        <w:pStyle w:val="NoSpacing"/>
        <w:rPr>
          <w:b/>
          <w:bCs/>
        </w:rPr>
      </w:pPr>
      <w:r>
        <w:rPr>
          <w:b/>
          <w:bCs/>
        </w:rPr>
        <w:t>North Central and North East London: 21/05/2019 to 31/10/2020 (18 months)</w:t>
      </w:r>
    </w:p>
    <w:p w:rsidR="005E7E30" w:rsidRDefault="005E7E30" w:rsidP="005E7E30">
      <w:pPr>
        <w:pStyle w:val="NoSpacing"/>
        <w:rPr>
          <w:b/>
          <w:bCs/>
        </w:rPr>
      </w:pPr>
      <w:r>
        <w:rPr>
          <w:b/>
          <w:bCs/>
        </w:rPr>
        <w:t>South London: 21/05/2019 to 31/10/2020 (18 months)</w:t>
      </w:r>
    </w:p>
    <w:p w:rsidR="005E7E30" w:rsidRDefault="005E7E30" w:rsidP="005E7E30">
      <w:pPr>
        <w:pStyle w:val="NoSpacing"/>
        <w:rPr>
          <w:b/>
          <w:bCs/>
        </w:rPr>
      </w:pPr>
      <w:r>
        <w:rPr>
          <w:b/>
          <w:bCs/>
        </w:rPr>
        <w:t>North of England: 21/05/2019 to 31/10/2020 (18 months)</w:t>
      </w:r>
    </w:p>
    <w:p w:rsidR="005E7E30" w:rsidRDefault="005E7E30" w:rsidP="005E7E30">
      <w:pPr>
        <w:pStyle w:val="NoSpacing"/>
        <w:rPr>
          <w:b/>
          <w:bCs/>
        </w:rPr>
      </w:pPr>
      <w:r>
        <w:rPr>
          <w:b/>
          <w:bCs/>
        </w:rPr>
        <w:t>Midlands and East: 21/05/2019 to 31/10/2020 (18 months)</w:t>
      </w:r>
    </w:p>
    <w:p w:rsidR="005E7E30" w:rsidRDefault="005E7E30" w:rsidP="005E7E30">
      <w:pPr>
        <w:pStyle w:val="NoSpacing"/>
        <w:rPr>
          <w:b/>
          <w:bCs/>
        </w:rPr>
      </w:pPr>
      <w:r>
        <w:rPr>
          <w:b/>
          <w:bCs/>
        </w:rPr>
        <w:t>South of England: 21/05/2019 to 31/10/2020 (18 months)</w:t>
      </w:r>
    </w:p>
    <w:p w:rsidR="002B6C8E" w:rsidRPr="000166AB" w:rsidRDefault="00481098" w:rsidP="000166AB">
      <w:pPr>
        <w:pStyle w:val="NoSpacing"/>
        <w:rPr>
          <w:b/>
        </w:rPr>
      </w:pPr>
      <w:r w:rsidRPr="00481098">
        <w:rPr>
          <w:b/>
        </w:rPr>
        <w:tab/>
      </w:r>
      <w:r w:rsidRPr="00481098">
        <w:rPr>
          <w:b/>
        </w:rPr>
        <w:tab/>
      </w:r>
    </w:p>
    <w:p w:rsidR="002B6C8E" w:rsidRDefault="00A50B39" w:rsidP="00356262">
      <w:pPr>
        <w:pStyle w:val="NoSpacing"/>
        <w:jc w:val="both"/>
      </w:pPr>
      <w:r w:rsidRPr="007342C8">
        <w:rPr>
          <w:rFonts w:cs="Arial"/>
          <w:color w:val="000000"/>
        </w:rPr>
        <w:t>The NHS Commi</w:t>
      </w:r>
      <w:r w:rsidR="00356262">
        <w:rPr>
          <w:rFonts w:cs="Arial"/>
          <w:color w:val="000000"/>
        </w:rPr>
        <w:t>ssioning Board (operating u</w:t>
      </w:r>
      <w:r w:rsidR="007342C8">
        <w:rPr>
          <w:rFonts w:cs="Arial"/>
          <w:color w:val="000000"/>
        </w:rPr>
        <w:t xml:space="preserve">nder </w:t>
      </w:r>
      <w:r w:rsidR="00356262">
        <w:rPr>
          <w:rFonts w:cs="Arial"/>
          <w:color w:val="000000"/>
        </w:rPr>
        <w:t>the n</w:t>
      </w:r>
      <w:r w:rsidRPr="007342C8">
        <w:rPr>
          <w:rFonts w:cs="Arial"/>
          <w:color w:val="000000"/>
        </w:rPr>
        <w:t>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w:t>
      </w:r>
      <w:r w:rsidR="005E7E30">
        <w:t xml:space="preserve"> </w:t>
      </w:r>
      <w:r w:rsidR="00160BD1">
        <w:t>01</w:t>
      </w:r>
      <w:r w:rsidR="00160BD1">
        <w:tab/>
      </w:r>
      <w:r w:rsidR="00461C90">
        <w:t xml:space="preserve"> </w:t>
      </w:r>
      <w:r>
        <w:t>T</w:t>
      </w:r>
      <w:r w:rsidRPr="001540F0">
        <w:t>his covering letter</w:t>
      </w:r>
    </w:p>
    <w:p w:rsidR="002B6C8E" w:rsidRDefault="002B6C8E" w:rsidP="00160BD1">
      <w:pPr>
        <w:pStyle w:val="NoSpacing"/>
      </w:pPr>
      <w:r w:rsidRPr="001540F0">
        <w:t xml:space="preserve">Document </w:t>
      </w:r>
      <w:r>
        <w:t>N</w:t>
      </w:r>
      <w:r w:rsidRPr="001540F0">
        <w:t>o.</w:t>
      </w:r>
      <w:r w:rsidR="005E7E30">
        <w:t xml:space="preserve"> </w:t>
      </w:r>
      <w:r>
        <w:t>0</w:t>
      </w:r>
      <w:r w:rsidRPr="001540F0">
        <w:t>2</w:t>
      </w:r>
      <w:r w:rsidR="00160BD1">
        <w:tab/>
      </w:r>
      <w:r w:rsidR="00461C90">
        <w:t xml:space="preserve"> </w:t>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w:t>
      </w:r>
      <w:r w:rsidR="005E7E30">
        <w:t xml:space="preserve"> </w:t>
      </w:r>
      <w:r w:rsidR="00160BD1">
        <w:t>03</w:t>
      </w:r>
      <w:r w:rsidR="00160BD1">
        <w:tab/>
      </w:r>
      <w:r w:rsidR="00461C90">
        <w:t xml:space="preserve"> </w:t>
      </w:r>
      <w:r w:rsidR="0042568C">
        <w:t>Framework Agreement and Terms and Co</w:t>
      </w:r>
      <w:r w:rsidR="007342C8">
        <w:t>n</w:t>
      </w:r>
      <w:r w:rsidR="0042568C">
        <w:t>ditions</w:t>
      </w:r>
    </w:p>
    <w:p w:rsidR="002B6C8E" w:rsidRDefault="002B6C8E" w:rsidP="00160BD1">
      <w:pPr>
        <w:pStyle w:val="NoSpacing"/>
      </w:pPr>
      <w:r>
        <w:t>Document N</w:t>
      </w:r>
      <w:r w:rsidRPr="001540F0">
        <w:t>o.</w:t>
      </w:r>
      <w:r w:rsidR="005E7E30">
        <w:t xml:space="preserve"> </w:t>
      </w:r>
      <w:r>
        <w:t>0</w:t>
      </w:r>
      <w:r w:rsidR="0042568C">
        <w:t>4</w:t>
      </w:r>
      <w:r>
        <w:tab/>
      </w:r>
      <w:r w:rsidR="00461C90">
        <w:t xml:space="preserve"> </w:t>
      </w:r>
      <w:r>
        <w:t>Contract technical s</w:t>
      </w:r>
      <w:r w:rsidRPr="001540F0">
        <w:t>pecification</w:t>
      </w:r>
    </w:p>
    <w:p w:rsidR="000D241A" w:rsidRPr="005E7E30" w:rsidRDefault="002B6C8E" w:rsidP="00160BD1">
      <w:pPr>
        <w:pStyle w:val="NoSpacing"/>
        <w:rPr>
          <w:b/>
        </w:rPr>
      </w:pPr>
      <w:r w:rsidRPr="005E7E30">
        <w:t>Document No.</w:t>
      </w:r>
      <w:r w:rsidR="005E7E30">
        <w:t xml:space="preserve"> </w:t>
      </w:r>
      <w:proofErr w:type="gramStart"/>
      <w:r w:rsidRPr="005E7E30">
        <w:t>0</w:t>
      </w:r>
      <w:r w:rsidR="0042568C" w:rsidRPr="005E7E30">
        <w:t>5</w:t>
      </w:r>
      <w:r w:rsidRPr="005E7E30">
        <w:t>a</w:t>
      </w:r>
      <w:r w:rsidR="005E7E30">
        <w:t>(</w:t>
      </w:r>
      <w:proofErr w:type="gramEnd"/>
      <w:r w:rsidR="005E7E30">
        <w:t>i)</w:t>
      </w:r>
      <w:r w:rsidRPr="005E7E30">
        <w:tab/>
      </w:r>
      <w:r w:rsidR="00461C90">
        <w:t xml:space="preserve"> </w:t>
      </w:r>
      <w:r w:rsidRPr="005E7E30">
        <w:t>Product listing and usage</w:t>
      </w:r>
      <w:r w:rsidR="005E7E30">
        <w:t xml:space="preserve"> –</w:t>
      </w:r>
      <w:r w:rsidR="00CD1F06" w:rsidRPr="005E7E30">
        <w:rPr>
          <w:b/>
        </w:rPr>
        <w:t xml:space="preserve"> Tenofovir/Emtricitabine </w:t>
      </w:r>
      <w:r w:rsidR="005E7E30">
        <w:rPr>
          <w:b/>
        </w:rPr>
        <w:t>– London Lot 1a</w:t>
      </w:r>
    </w:p>
    <w:p w:rsidR="002B6C8E" w:rsidRDefault="002B6C8E" w:rsidP="00160BD1">
      <w:pPr>
        <w:pStyle w:val="NoSpacing"/>
        <w:rPr>
          <w:b/>
        </w:rPr>
      </w:pPr>
      <w:r w:rsidRPr="005E7E30">
        <w:t>Document No.</w:t>
      </w:r>
      <w:r w:rsidR="005E7E30">
        <w:t xml:space="preserve"> </w:t>
      </w:r>
      <w:proofErr w:type="gramStart"/>
      <w:r w:rsidR="0042568C" w:rsidRPr="005E7E30">
        <w:t>05</w:t>
      </w:r>
      <w:r w:rsidR="005E7E30">
        <w:t>a</w:t>
      </w:r>
      <w:r w:rsidRPr="005E7E30">
        <w:t>(</w:t>
      </w:r>
      <w:proofErr w:type="gramEnd"/>
      <w:r w:rsidR="005E7E30">
        <w:t>i</w:t>
      </w:r>
      <w:r w:rsidRPr="005E7E30">
        <w:t>i)</w:t>
      </w:r>
      <w:r w:rsidRPr="005E7E30">
        <w:tab/>
      </w:r>
      <w:r w:rsidR="00461C90">
        <w:t xml:space="preserve"> </w:t>
      </w:r>
      <w:r w:rsidRPr="005E7E30">
        <w:t xml:space="preserve">Selectt offer schedule – </w:t>
      </w:r>
      <w:r w:rsidR="00CD1F06" w:rsidRPr="005E7E30">
        <w:rPr>
          <w:b/>
        </w:rPr>
        <w:t>CM_PHG_17_5545_0</w:t>
      </w:r>
      <w:r w:rsidR="00461C90">
        <w:rPr>
          <w:b/>
        </w:rPr>
        <w:t>1</w:t>
      </w:r>
    </w:p>
    <w:p w:rsidR="005E7E30" w:rsidRPr="005E7E30" w:rsidRDefault="005E7E30" w:rsidP="005E7E30">
      <w:pPr>
        <w:pStyle w:val="NoSpacing"/>
        <w:rPr>
          <w:b/>
        </w:rPr>
      </w:pPr>
      <w:r w:rsidRPr="005E7E30">
        <w:t>Document No.</w:t>
      </w:r>
      <w:r>
        <w:t xml:space="preserve"> </w:t>
      </w:r>
      <w:proofErr w:type="gramStart"/>
      <w:r w:rsidRPr="005E7E30">
        <w:t>05a</w:t>
      </w:r>
      <w:r>
        <w:t>(</w:t>
      </w:r>
      <w:proofErr w:type="gramEnd"/>
      <w:r>
        <w:t>iii)</w:t>
      </w:r>
      <w:r w:rsidRPr="005E7E30">
        <w:tab/>
      </w:r>
      <w:r w:rsidR="00461C90">
        <w:t xml:space="preserve"> </w:t>
      </w:r>
      <w:r w:rsidRPr="005E7E30">
        <w:t>Product listing and usage –</w:t>
      </w:r>
      <w:r w:rsidR="00461C90">
        <w:t xml:space="preserve"> </w:t>
      </w:r>
      <w:r w:rsidRPr="005E7E30">
        <w:rPr>
          <w:b/>
        </w:rPr>
        <w:t>Tenofovir/</w:t>
      </w:r>
      <w:proofErr w:type="spellStart"/>
      <w:r w:rsidRPr="005E7E30">
        <w:rPr>
          <w:b/>
        </w:rPr>
        <w:t>Emtricit</w:t>
      </w:r>
      <w:proofErr w:type="spellEnd"/>
      <w:r w:rsidRPr="005E7E30">
        <w:rPr>
          <w:b/>
        </w:rPr>
        <w:t>/Efavirenz</w:t>
      </w:r>
      <w:r w:rsidR="00461C90">
        <w:rPr>
          <w:b/>
        </w:rPr>
        <w:t xml:space="preserve"> – London Lot 1b</w:t>
      </w:r>
    </w:p>
    <w:p w:rsidR="005E7E30" w:rsidRPr="005E7E30" w:rsidRDefault="005E7E30" w:rsidP="005E7E30">
      <w:pPr>
        <w:pStyle w:val="NoSpacing"/>
      </w:pPr>
      <w:r w:rsidRPr="005E7E30">
        <w:t>Document No.</w:t>
      </w:r>
      <w:r>
        <w:t xml:space="preserve"> </w:t>
      </w:r>
      <w:proofErr w:type="gramStart"/>
      <w:r w:rsidRPr="005E7E30">
        <w:t>05</w:t>
      </w:r>
      <w:r>
        <w:t>a</w:t>
      </w:r>
      <w:r w:rsidRPr="005E7E30">
        <w:t>(</w:t>
      </w:r>
      <w:proofErr w:type="gramEnd"/>
      <w:r>
        <w:t>iv</w:t>
      </w:r>
      <w:r w:rsidRPr="005E7E30">
        <w:t>)</w:t>
      </w:r>
      <w:r w:rsidRPr="005E7E30">
        <w:tab/>
      </w:r>
      <w:r w:rsidR="00461C90">
        <w:t xml:space="preserve"> </w:t>
      </w:r>
      <w:r w:rsidRPr="005E7E30">
        <w:t xml:space="preserve">Selectt offer schedule – </w:t>
      </w:r>
      <w:r w:rsidRPr="005E7E30">
        <w:rPr>
          <w:b/>
        </w:rPr>
        <w:t>CM_PHG_17_5545_0</w:t>
      </w:r>
      <w:r w:rsidR="00461C90">
        <w:rPr>
          <w:b/>
        </w:rPr>
        <w:t>2</w:t>
      </w:r>
    </w:p>
    <w:p w:rsidR="005E7E30" w:rsidRPr="005E7E30" w:rsidRDefault="005E7E30" w:rsidP="005E7E30">
      <w:pPr>
        <w:pStyle w:val="NoSpacing"/>
        <w:rPr>
          <w:b/>
        </w:rPr>
      </w:pPr>
      <w:r w:rsidRPr="005E7E30">
        <w:t>Document No.</w:t>
      </w:r>
      <w:r>
        <w:t xml:space="preserve"> </w:t>
      </w:r>
      <w:proofErr w:type="gramStart"/>
      <w:r w:rsidRPr="005E7E30">
        <w:t>05a</w:t>
      </w:r>
      <w:r>
        <w:t>(</w:t>
      </w:r>
      <w:proofErr w:type="gramEnd"/>
      <w:r>
        <w:t>v)</w:t>
      </w:r>
      <w:r w:rsidRPr="005E7E30">
        <w:tab/>
      </w:r>
      <w:r w:rsidR="00461C90">
        <w:t xml:space="preserve"> </w:t>
      </w:r>
      <w:r w:rsidRPr="005E7E30">
        <w:t xml:space="preserve">Product listing and usage – </w:t>
      </w:r>
      <w:r w:rsidRPr="005E7E30">
        <w:rPr>
          <w:b/>
        </w:rPr>
        <w:t>Tenofovir/Emtricitabine</w:t>
      </w:r>
      <w:r w:rsidR="00461C90">
        <w:rPr>
          <w:b/>
        </w:rPr>
        <w:t xml:space="preserve"> – Rest of England</w:t>
      </w:r>
    </w:p>
    <w:p w:rsidR="005E7E30" w:rsidRPr="005E7E30" w:rsidRDefault="005E7E30" w:rsidP="005E7E30">
      <w:pPr>
        <w:pStyle w:val="NoSpacing"/>
      </w:pPr>
      <w:r w:rsidRPr="005E7E30">
        <w:t>Document No.</w:t>
      </w:r>
      <w:r>
        <w:t xml:space="preserve"> </w:t>
      </w:r>
      <w:proofErr w:type="gramStart"/>
      <w:r w:rsidRPr="005E7E30">
        <w:t>05</w:t>
      </w:r>
      <w:r>
        <w:t>a</w:t>
      </w:r>
      <w:r w:rsidRPr="005E7E30">
        <w:t>(</w:t>
      </w:r>
      <w:proofErr w:type="gramEnd"/>
      <w:r>
        <w:t>vi</w:t>
      </w:r>
      <w:r w:rsidRPr="005E7E30">
        <w:t>)</w:t>
      </w:r>
      <w:r w:rsidRPr="005E7E30">
        <w:tab/>
      </w:r>
      <w:r w:rsidR="00461C90">
        <w:t xml:space="preserve"> </w:t>
      </w:r>
      <w:r w:rsidRPr="005E7E30">
        <w:t xml:space="preserve">Selectt offer schedule – </w:t>
      </w:r>
      <w:r w:rsidRPr="005E7E30">
        <w:rPr>
          <w:b/>
        </w:rPr>
        <w:t>CM_PHG_17_5545_0</w:t>
      </w:r>
      <w:r w:rsidR="00461C90">
        <w:rPr>
          <w:b/>
        </w:rPr>
        <w:t>3</w:t>
      </w:r>
    </w:p>
    <w:p w:rsidR="005E7E30" w:rsidRPr="005E7E30" w:rsidRDefault="005E7E30" w:rsidP="005E7E30">
      <w:pPr>
        <w:pStyle w:val="NoSpacing"/>
        <w:rPr>
          <w:b/>
        </w:rPr>
      </w:pPr>
      <w:r w:rsidRPr="005E7E30">
        <w:t>Document No.</w:t>
      </w:r>
      <w:r>
        <w:t xml:space="preserve"> </w:t>
      </w:r>
      <w:proofErr w:type="gramStart"/>
      <w:r w:rsidRPr="005E7E30">
        <w:t>05a</w:t>
      </w:r>
      <w:r>
        <w:t>(</w:t>
      </w:r>
      <w:proofErr w:type="gramEnd"/>
      <w:r>
        <w:t>vii)</w:t>
      </w:r>
      <w:r w:rsidR="00112AFA">
        <w:t xml:space="preserve"> </w:t>
      </w:r>
      <w:r w:rsidRPr="005E7E30">
        <w:t xml:space="preserve">Product listing and usage – </w:t>
      </w:r>
      <w:r w:rsidRPr="005E7E30">
        <w:rPr>
          <w:b/>
        </w:rPr>
        <w:t>Tenofovir/</w:t>
      </w:r>
      <w:proofErr w:type="spellStart"/>
      <w:r w:rsidRPr="005E7E30">
        <w:rPr>
          <w:b/>
        </w:rPr>
        <w:t>Emtricit</w:t>
      </w:r>
      <w:proofErr w:type="spellEnd"/>
      <w:r w:rsidRPr="005E7E30">
        <w:rPr>
          <w:b/>
        </w:rPr>
        <w:t>/Efavirenz</w:t>
      </w:r>
      <w:r w:rsidR="00461C90">
        <w:rPr>
          <w:b/>
        </w:rPr>
        <w:t xml:space="preserve"> – Rest of England</w:t>
      </w:r>
    </w:p>
    <w:p w:rsidR="005E7E30" w:rsidRPr="005E7E30" w:rsidRDefault="005E7E30" w:rsidP="005E7E30">
      <w:pPr>
        <w:pStyle w:val="NoSpacing"/>
      </w:pPr>
      <w:r w:rsidRPr="005E7E30">
        <w:t>Document No.</w:t>
      </w:r>
      <w:r>
        <w:t xml:space="preserve"> </w:t>
      </w:r>
      <w:proofErr w:type="gramStart"/>
      <w:r w:rsidRPr="005E7E30">
        <w:t>05</w:t>
      </w:r>
      <w:r>
        <w:t>a</w:t>
      </w:r>
      <w:r w:rsidRPr="005E7E30">
        <w:t>(</w:t>
      </w:r>
      <w:proofErr w:type="gramEnd"/>
      <w:r>
        <w:t>viii</w:t>
      </w:r>
      <w:r w:rsidR="00461C90">
        <w:t xml:space="preserve">) </w:t>
      </w:r>
      <w:r w:rsidRPr="005E7E30">
        <w:t xml:space="preserve">Selectt offer schedule – </w:t>
      </w:r>
      <w:r w:rsidRPr="005E7E30">
        <w:rPr>
          <w:b/>
        </w:rPr>
        <w:t>CM_PHG_17_5545_0</w:t>
      </w:r>
      <w:r w:rsidR="00461C90">
        <w:rPr>
          <w:b/>
        </w:rPr>
        <w:t>4</w:t>
      </w:r>
    </w:p>
    <w:p w:rsidR="002B6C8E" w:rsidRPr="0042568C" w:rsidRDefault="0042568C" w:rsidP="00160BD1">
      <w:pPr>
        <w:pStyle w:val="NoSpacing"/>
      </w:pPr>
      <w:r w:rsidRPr="005E7E30">
        <w:t>Document No.</w:t>
      </w:r>
      <w:r w:rsidR="005E7E30">
        <w:t xml:space="preserve"> </w:t>
      </w:r>
      <w:r w:rsidRPr="005E7E30">
        <w:t>05</w:t>
      </w:r>
      <w:r w:rsidR="002B6C8E" w:rsidRPr="005E7E30">
        <w:t>b</w:t>
      </w:r>
      <w:r w:rsidR="00160BD1" w:rsidRPr="005E7E30">
        <w:tab/>
      </w:r>
      <w:r w:rsidR="001C6B3C">
        <w:t xml:space="preserve">  </w:t>
      </w:r>
      <w:r w:rsidR="002B6C8E" w:rsidRPr="005E7E30">
        <w:t>Selectt offer schedule instructions</w:t>
      </w:r>
    </w:p>
    <w:p w:rsidR="002B6C8E" w:rsidRPr="001540F0" w:rsidRDefault="002B6C8E" w:rsidP="00160BD1">
      <w:pPr>
        <w:pStyle w:val="NoSpacing"/>
      </w:pPr>
      <w:r>
        <w:t>Document N</w:t>
      </w:r>
      <w:r w:rsidRPr="001540F0">
        <w:t>o.</w:t>
      </w:r>
      <w:r w:rsidR="005E7E30">
        <w:t xml:space="preserve"> </w:t>
      </w:r>
      <w:r>
        <w:t>0</w:t>
      </w:r>
      <w:r w:rsidR="0049561C">
        <w:t>6</w:t>
      </w:r>
      <w:r w:rsidRPr="001540F0">
        <w:tab/>
      </w:r>
      <w:r w:rsidR="001C6B3C">
        <w:t xml:space="preserve">  </w:t>
      </w:r>
      <w:r w:rsidRPr="001540F0">
        <w:t xml:space="preserve">Form of </w:t>
      </w:r>
      <w:r>
        <w:t>o</w:t>
      </w:r>
      <w:r w:rsidRPr="001540F0">
        <w:t>ffer</w:t>
      </w:r>
    </w:p>
    <w:p w:rsidR="002B6C8E" w:rsidRDefault="002B6C8E" w:rsidP="00160BD1">
      <w:pPr>
        <w:pStyle w:val="NoSpacing"/>
      </w:pPr>
      <w:r>
        <w:t>Document N</w:t>
      </w:r>
      <w:r w:rsidRPr="001540F0">
        <w:t>o.</w:t>
      </w:r>
      <w:r w:rsidR="005E7E30">
        <w:t xml:space="preserve"> </w:t>
      </w:r>
      <w:r>
        <w:t>0</w:t>
      </w:r>
      <w:r w:rsidR="0049561C">
        <w:t>7</w:t>
      </w:r>
      <w:r w:rsidRPr="001540F0">
        <w:t>a</w:t>
      </w:r>
      <w:r w:rsidRPr="001540F0">
        <w:tab/>
      </w:r>
      <w:r w:rsidR="001C6B3C">
        <w:t xml:space="preserve">  </w:t>
      </w:r>
      <w:r>
        <w:t>Quality c</w:t>
      </w:r>
      <w:r w:rsidRPr="001540F0">
        <w:t xml:space="preserve">ontrol </w:t>
      </w:r>
      <w:r>
        <w:t>technical s</w:t>
      </w:r>
      <w:r w:rsidRPr="001540F0">
        <w:t xml:space="preserve">heet </w:t>
      </w:r>
      <w:r>
        <w:tab/>
      </w:r>
    </w:p>
    <w:p w:rsidR="002B6C8E" w:rsidRDefault="0049561C" w:rsidP="001C6B3C">
      <w:pPr>
        <w:pStyle w:val="NoSpacing"/>
        <w:ind w:left="2268" w:hanging="2268"/>
      </w:pPr>
      <w:r>
        <w:t>Document No.</w:t>
      </w:r>
      <w:r w:rsidR="005E7E30">
        <w:t xml:space="preserve"> </w:t>
      </w:r>
      <w:r>
        <w:t>07</w:t>
      </w:r>
      <w:r w:rsidR="001C6B3C">
        <w:t xml:space="preserve">b       </w:t>
      </w:r>
      <w:r w:rsidR="002B6C8E">
        <w:t>Guidance for performing a pharmaceutical quality assessment of</w:t>
      </w:r>
      <w:r w:rsidR="005041C6">
        <w:t xml:space="preserve"> </w:t>
      </w:r>
      <w:r w:rsidR="001C6B3C">
        <w:t xml:space="preserve">licensed </w:t>
      </w:r>
      <w:r w:rsidR="002B6C8E">
        <w:t>medicines for the NHS</w:t>
      </w:r>
    </w:p>
    <w:p w:rsidR="002B6C8E" w:rsidRPr="001540F0" w:rsidRDefault="0049561C" w:rsidP="00160BD1">
      <w:pPr>
        <w:pStyle w:val="NoSpacing"/>
      </w:pPr>
      <w:r>
        <w:t>Document No. 08</w:t>
      </w:r>
      <w:r w:rsidR="001C6B3C">
        <w:t xml:space="preserve">         </w:t>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proofErr w:type="gramStart"/>
      <w:r w:rsidRPr="000E0B89">
        <w:lastRenderedPageBreak/>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proofErr w:type="gramStart"/>
      <w:r>
        <w:t>I</w:t>
      </w:r>
      <w:r w:rsidRPr="000E0B89">
        <w:t xml:space="preserve">f any of the documents </w:t>
      </w:r>
      <w:r>
        <w:t>constit</w:t>
      </w:r>
      <w:r w:rsidR="00112B2A">
        <w:t>uting the Invitation to offer are</w:t>
      </w:r>
      <w:r w:rsidRPr="000E0B89">
        <w:t xml:space="preserve"> missing please contact the undersigned immediately via the </w:t>
      </w:r>
      <w:proofErr w:type="spellStart"/>
      <w:r w:rsidRPr="000E0B89">
        <w:t>Bravosolution</w:t>
      </w:r>
      <w:proofErr w:type="spellEnd"/>
      <w:r w:rsidRPr="000E0B89">
        <w:t xml:space="preserve"> messaging portal</w:t>
      </w:r>
      <w:r>
        <w:t>.</w:t>
      </w:r>
      <w:proofErr w:type="gramEnd"/>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t>
        </w:r>
      </w:hyperlink>
    </w:p>
    <w:p w:rsidR="002B6C8E" w:rsidRDefault="002B6C8E" w:rsidP="0047591B">
      <w:pPr>
        <w:pStyle w:val="NoSpacing"/>
        <w:jc w:val="both"/>
      </w:pPr>
    </w:p>
    <w:p w:rsidR="002B6C8E" w:rsidRDefault="002B6C8E" w:rsidP="0047591B">
      <w:pPr>
        <w:pStyle w:val="NoSpacing"/>
        <w:ind w:left="720" w:hanging="720"/>
        <w:jc w:val="both"/>
      </w:pPr>
      <w:r>
        <w:t>4.</w:t>
      </w:r>
      <w:r>
        <w:tab/>
        <w:t xml:space="preserve">Offers must be open for </w:t>
      </w:r>
      <w:r w:rsidRPr="00847DAF">
        <w:t>90 days</w:t>
      </w:r>
      <w:r>
        <w:t xml:space="preserve">.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 xml:space="preserve">Offers must be fully </w:t>
      </w:r>
      <w:r w:rsidRPr="00356262">
        <w:t>completed and available on the designated website no later than</w:t>
      </w:r>
      <w:r w:rsidR="0047591B" w:rsidRPr="00356262">
        <w:t xml:space="preserve"> </w:t>
      </w:r>
      <w:r w:rsidR="00481098" w:rsidRPr="00356262">
        <w:rPr>
          <w:b/>
        </w:rPr>
        <w:t>13</w:t>
      </w:r>
      <w:r w:rsidR="00A343D3" w:rsidRPr="00356262">
        <w:rPr>
          <w:b/>
        </w:rPr>
        <w:t>:</w:t>
      </w:r>
      <w:r w:rsidR="00481098" w:rsidRPr="00356262">
        <w:rPr>
          <w:b/>
        </w:rPr>
        <w:t>00</w:t>
      </w:r>
      <w:r w:rsidR="0047591B" w:rsidRPr="00356262">
        <w:t xml:space="preserve"> on </w:t>
      </w:r>
      <w:r w:rsidR="00A343D3" w:rsidRPr="00356262">
        <w:rPr>
          <w:b/>
        </w:rPr>
        <w:t>2</w:t>
      </w:r>
      <w:r w:rsidR="00356262" w:rsidRPr="00356262">
        <w:rPr>
          <w:b/>
        </w:rPr>
        <w:t>0 December</w:t>
      </w:r>
      <w:r w:rsidR="00A343D3" w:rsidRPr="00356262">
        <w:rPr>
          <w:b/>
        </w:rPr>
        <w:t xml:space="preserve"> 2018</w:t>
      </w:r>
      <w:r w:rsidRPr="00356262">
        <w:t>.</w:t>
      </w:r>
    </w:p>
    <w:p w:rsidR="002B6C8E" w:rsidRPr="000E0B89" w:rsidRDefault="002B6C8E" w:rsidP="0047591B">
      <w:pPr>
        <w:pStyle w:val="NoSpacing"/>
        <w:jc w:val="both"/>
        <w:rPr>
          <w:color w:val="FF0000"/>
        </w:rPr>
      </w:pPr>
      <w:bookmarkStart w:id="0" w:name="_GoBack"/>
      <w:bookmarkEnd w:id="0"/>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Default="007B4BD5" w:rsidP="00160BD1">
      <w:pPr>
        <w:pStyle w:val="NoSpacing"/>
      </w:pPr>
    </w:p>
    <w:p w:rsidR="00A343D3" w:rsidRPr="0009697C" w:rsidRDefault="00A343D3" w:rsidP="00A343D3">
      <w:pPr>
        <w:pStyle w:val="NoSpacing"/>
        <w:rPr>
          <w:rFonts w:ascii="Bradley Hand ITC" w:hAnsi="Bradley Hand ITC"/>
          <w:sz w:val="28"/>
          <w:szCs w:val="28"/>
        </w:rPr>
      </w:pPr>
      <w:r>
        <w:rPr>
          <w:rFonts w:ascii="Bradley Hand ITC" w:hAnsi="Bradley Hand ITC"/>
          <w:sz w:val="28"/>
          <w:szCs w:val="28"/>
        </w:rPr>
        <w:t>Gemma Tomlinson</w:t>
      </w:r>
    </w:p>
    <w:p w:rsidR="00A343D3" w:rsidRDefault="00A343D3" w:rsidP="00A343D3">
      <w:pPr>
        <w:pStyle w:val="NoSpacing"/>
      </w:pPr>
    </w:p>
    <w:p w:rsidR="00A343D3" w:rsidRDefault="00A343D3" w:rsidP="00A343D3">
      <w:pPr>
        <w:pStyle w:val="NoSpacing"/>
      </w:pPr>
      <w:r>
        <w:t>Gemma Tomlinson</w:t>
      </w:r>
    </w:p>
    <w:p w:rsidR="00A343D3" w:rsidRDefault="00A343D3" w:rsidP="00A343D3">
      <w:pPr>
        <w:pStyle w:val="NoSpacing"/>
      </w:pPr>
      <w:r w:rsidRPr="008D4FF6">
        <w:t>Operations Adviser and Developing Commercial Practitioner</w:t>
      </w:r>
    </w:p>
    <w:sectPr w:rsidR="00A343D3" w:rsidSect="00356262">
      <w:headerReference w:type="default" r:id="rId11"/>
      <w:footerReference w:type="even" r:id="rId12"/>
      <w:footerReference w:type="default" r:id="rId13"/>
      <w:headerReference w:type="first" r:id="rId14"/>
      <w:footerReference w:type="first" r:id="rId15"/>
      <w:pgSz w:w="11906" w:h="16838" w:code="9"/>
      <w:pgMar w:top="1276" w:right="991" w:bottom="1134" w:left="993" w:header="680"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D0A" w:rsidRDefault="009B7D0A">
      <w:r>
        <w:separator/>
      </w:r>
    </w:p>
  </w:endnote>
  <w:endnote w:type="continuationSeparator" w:id="0">
    <w:p w:rsidR="009B7D0A" w:rsidRDefault="009B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356262">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356262">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302D3D">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674E71" w:rsidRPr="00337DBE" w:rsidRDefault="009B7D0A"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D0A" w:rsidRDefault="009B7D0A">
      <w:r>
        <w:separator/>
      </w:r>
    </w:p>
  </w:footnote>
  <w:footnote w:type="continuationSeparator" w:id="0">
    <w:p w:rsidR="009B7D0A" w:rsidRDefault="009B7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166AB"/>
    <w:rsid w:val="00092F30"/>
    <w:rsid w:val="000D241A"/>
    <w:rsid w:val="000E3E81"/>
    <w:rsid w:val="000E5244"/>
    <w:rsid w:val="000F4A21"/>
    <w:rsid w:val="00107260"/>
    <w:rsid w:val="00112AFA"/>
    <w:rsid w:val="00112B2A"/>
    <w:rsid w:val="00130477"/>
    <w:rsid w:val="0015722D"/>
    <w:rsid w:val="0015769D"/>
    <w:rsid w:val="00160BD1"/>
    <w:rsid w:val="001712FB"/>
    <w:rsid w:val="001C1ED2"/>
    <w:rsid w:val="001C6B3C"/>
    <w:rsid w:val="001D2FAF"/>
    <w:rsid w:val="001E5314"/>
    <w:rsid w:val="001F3161"/>
    <w:rsid w:val="002216EC"/>
    <w:rsid w:val="002408CC"/>
    <w:rsid w:val="002448E6"/>
    <w:rsid w:val="00290A0B"/>
    <w:rsid w:val="002B6C8E"/>
    <w:rsid w:val="002D0287"/>
    <w:rsid w:val="002E4D64"/>
    <w:rsid w:val="002E516F"/>
    <w:rsid w:val="002F5C3F"/>
    <w:rsid w:val="00302D3D"/>
    <w:rsid w:val="0033021C"/>
    <w:rsid w:val="00337DBE"/>
    <w:rsid w:val="00356262"/>
    <w:rsid w:val="00371038"/>
    <w:rsid w:val="0038524E"/>
    <w:rsid w:val="00393338"/>
    <w:rsid w:val="003A305B"/>
    <w:rsid w:val="003B0C09"/>
    <w:rsid w:val="003B49CB"/>
    <w:rsid w:val="003C5060"/>
    <w:rsid w:val="003C54F7"/>
    <w:rsid w:val="003F3125"/>
    <w:rsid w:val="0042568C"/>
    <w:rsid w:val="004374BB"/>
    <w:rsid w:val="00441E12"/>
    <w:rsid w:val="00461B07"/>
    <w:rsid w:val="00461C90"/>
    <w:rsid w:val="0047591B"/>
    <w:rsid w:val="00481098"/>
    <w:rsid w:val="00482904"/>
    <w:rsid w:val="00487CED"/>
    <w:rsid w:val="0049561C"/>
    <w:rsid w:val="00497DA5"/>
    <w:rsid w:val="004B4C87"/>
    <w:rsid w:val="004C13A2"/>
    <w:rsid w:val="004C2154"/>
    <w:rsid w:val="004C2C59"/>
    <w:rsid w:val="004F51DC"/>
    <w:rsid w:val="005041C6"/>
    <w:rsid w:val="00507C12"/>
    <w:rsid w:val="00524887"/>
    <w:rsid w:val="0053414A"/>
    <w:rsid w:val="005403F0"/>
    <w:rsid w:val="00565777"/>
    <w:rsid w:val="005E169B"/>
    <w:rsid w:val="005E48C7"/>
    <w:rsid w:val="005E7E30"/>
    <w:rsid w:val="00627762"/>
    <w:rsid w:val="00645F37"/>
    <w:rsid w:val="0067464F"/>
    <w:rsid w:val="00674E71"/>
    <w:rsid w:val="00680772"/>
    <w:rsid w:val="0069464A"/>
    <w:rsid w:val="006946BE"/>
    <w:rsid w:val="006B5A26"/>
    <w:rsid w:val="006C574C"/>
    <w:rsid w:val="006C5F7D"/>
    <w:rsid w:val="006D1346"/>
    <w:rsid w:val="006E26C2"/>
    <w:rsid w:val="006F5CAB"/>
    <w:rsid w:val="007342C8"/>
    <w:rsid w:val="0073489E"/>
    <w:rsid w:val="007544D5"/>
    <w:rsid w:val="00785783"/>
    <w:rsid w:val="00792F10"/>
    <w:rsid w:val="007B4BD5"/>
    <w:rsid w:val="007E4E38"/>
    <w:rsid w:val="00804608"/>
    <w:rsid w:val="00815A8F"/>
    <w:rsid w:val="00815CE8"/>
    <w:rsid w:val="00821CBE"/>
    <w:rsid w:val="00827A41"/>
    <w:rsid w:val="00836053"/>
    <w:rsid w:val="00847DAF"/>
    <w:rsid w:val="008507C1"/>
    <w:rsid w:val="0085413E"/>
    <w:rsid w:val="008550F0"/>
    <w:rsid w:val="00861FF6"/>
    <w:rsid w:val="008874C7"/>
    <w:rsid w:val="00887E14"/>
    <w:rsid w:val="008926ED"/>
    <w:rsid w:val="008C46EC"/>
    <w:rsid w:val="00907869"/>
    <w:rsid w:val="00937157"/>
    <w:rsid w:val="009642C3"/>
    <w:rsid w:val="00980565"/>
    <w:rsid w:val="009844FA"/>
    <w:rsid w:val="0098479D"/>
    <w:rsid w:val="009A1530"/>
    <w:rsid w:val="009B7D0A"/>
    <w:rsid w:val="009E2F39"/>
    <w:rsid w:val="009F5FE8"/>
    <w:rsid w:val="009F6B1F"/>
    <w:rsid w:val="00A12652"/>
    <w:rsid w:val="00A30389"/>
    <w:rsid w:val="00A31019"/>
    <w:rsid w:val="00A343D3"/>
    <w:rsid w:val="00A36091"/>
    <w:rsid w:val="00A50B39"/>
    <w:rsid w:val="00A54E33"/>
    <w:rsid w:val="00A622CD"/>
    <w:rsid w:val="00A65A9E"/>
    <w:rsid w:val="00A76C25"/>
    <w:rsid w:val="00A85EE8"/>
    <w:rsid w:val="00A979A1"/>
    <w:rsid w:val="00AA5272"/>
    <w:rsid w:val="00AC6834"/>
    <w:rsid w:val="00AD631E"/>
    <w:rsid w:val="00AE514D"/>
    <w:rsid w:val="00B02EA5"/>
    <w:rsid w:val="00B06340"/>
    <w:rsid w:val="00B22077"/>
    <w:rsid w:val="00B34252"/>
    <w:rsid w:val="00BD510C"/>
    <w:rsid w:val="00C23BB0"/>
    <w:rsid w:val="00C30D7E"/>
    <w:rsid w:val="00C326EC"/>
    <w:rsid w:val="00C95706"/>
    <w:rsid w:val="00CD1F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12B9E"/>
    <w:rsid w:val="00E651E3"/>
    <w:rsid w:val="00E85D31"/>
    <w:rsid w:val="00E92BD2"/>
    <w:rsid w:val="00EB2B5D"/>
    <w:rsid w:val="00F11415"/>
    <w:rsid w:val="00F24100"/>
    <w:rsid w:val="00F51775"/>
    <w:rsid w:val="00F740EB"/>
    <w:rsid w:val="00FD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5076">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71EA-D623-4F9E-9378-F60B7DEC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GTomlinson</cp:lastModifiedBy>
  <cp:revision>18</cp:revision>
  <cp:lastPrinted>2017-04-19T14:10:00Z</cp:lastPrinted>
  <dcterms:created xsi:type="dcterms:W3CDTF">2018-08-01T10:44:00Z</dcterms:created>
  <dcterms:modified xsi:type="dcterms:W3CDTF">2018-11-19T11:35:00Z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A1978562</vt:lpwstr>
  </property>
  <property fmtid="{D5CDD505-2E9C-101B-9397-08002B2CF9AE}" pid="4" name="Objective-Title">
    <vt:lpwstr>New DH Letter Template NEW (A1977828)</vt:lpwstr>
  </property>
  <property fmtid="{D5CDD505-2E9C-101B-9397-08002B2CF9AE}" pid="5" name="Objective-Comment">
    <vt:lpwstr>
    </vt:lpwstr>
  </property>
  <property fmtid="{D5CDD505-2E9C-101B-9397-08002B2CF9AE}" pid="6" name="Objective-CreationStamp">
    <vt:filetime>2013-04-18T07:58:20Z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2013-04-18T07:58:23Z</vt:filetime>
  </property>
  <property fmtid="{D5CDD505-2E9C-101B-9397-08002B2CF9AE}" pid="11" name="Objective-Owner">
    <vt:lpwstr>Boyle, Laura</vt:lpwstr>
  </property>
  <property fmtid="{D5CDD505-2E9C-101B-9397-08002B2CF9AE}" pid="12" name="Objective-Path">
    <vt:lpwstr>Boyle, Laura:</vt:lpwstr>
  </property>
  <property fmtid="{D5CDD505-2E9C-101B-9397-08002B2CF9AE}" pid="13" name="Objective-Parent">
    <vt:lpwstr>Boyle, Laura</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Edited from Template Dialog</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