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545" w:rsidRPr="00900545" w:rsidRDefault="00900545" w:rsidP="00900545">
      <w:pPr>
        <w:autoSpaceDE w:val="0"/>
        <w:autoSpaceDN w:val="0"/>
        <w:adjustRightInd w:val="0"/>
        <w:spacing w:after="0" w:line="240" w:lineRule="auto"/>
        <w:rPr>
          <w:rFonts w:ascii="Verdana" w:hAnsi="Verdana" w:cs="Verdana"/>
          <w:color w:val="000000"/>
        </w:rPr>
      </w:pPr>
      <w:r w:rsidRPr="00900545">
        <w:rPr>
          <w:rFonts w:ascii="Verdana" w:hAnsi="Verdana" w:cs="Verdana"/>
          <w:b/>
          <w:bCs/>
          <w:color w:val="000000"/>
        </w:rPr>
        <w:t xml:space="preserve">The Statement Relating To Good Standing </w:t>
      </w:r>
    </w:p>
    <w:p w:rsidR="00900545" w:rsidRDefault="00900545" w:rsidP="00900545">
      <w:pPr>
        <w:autoSpaceDE w:val="0"/>
        <w:autoSpaceDN w:val="0"/>
        <w:adjustRightInd w:val="0"/>
        <w:spacing w:after="0" w:line="240" w:lineRule="auto"/>
        <w:rPr>
          <w:rFonts w:ascii="Verdana" w:hAnsi="Verdana" w:cs="Verdana"/>
          <w:b/>
          <w:bCs/>
          <w:color w:val="000000"/>
        </w:rPr>
      </w:pPr>
    </w:p>
    <w:p w:rsidR="00900545" w:rsidRPr="00900545" w:rsidRDefault="00900545" w:rsidP="00900545">
      <w:pPr>
        <w:autoSpaceDE w:val="0"/>
        <w:autoSpaceDN w:val="0"/>
        <w:adjustRightInd w:val="0"/>
        <w:spacing w:after="0" w:line="240" w:lineRule="auto"/>
        <w:rPr>
          <w:rFonts w:ascii="Verdana" w:hAnsi="Verdana" w:cs="Verdana"/>
          <w:color w:val="000000"/>
        </w:rPr>
      </w:pPr>
      <w:r w:rsidRPr="00900545">
        <w:rPr>
          <w:rFonts w:ascii="Verdana" w:hAnsi="Verdana" w:cs="Verdana"/>
          <w:b/>
          <w:bCs/>
          <w:color w:val="000000"/>
        </w:rPr>
        <w:t xml:space="preserve">Contract Title: </w:t>
      </w:r>
      <w:r w:rsidR="00C64A58">
        <w:rPr>
          <w:rFonts w:ascii="Verdana" w:hAnsi="Verdana" w:cs="Verdana"/>
          <w:b/>
          <w:bCs/>
          <w:color w:val="000000"/>
        </w:rPr>
        <w:t>Provision of Research and Analysis Support to the DCDC Strategic Analysis Team</w:t>
      </w:r>
      <w:r w:rsidRPr="00900545">
        <w:rPr>
          <w:rFonts w:ascii="Verdana" w:hAnsi="Verdana" w:cs="Verdana"/>
          <w:color w:val="000000"/>
        </w:rPr>
        <w:t xml:space="preserve"> </w:t>
      </w:r>
    </w:p>
    <w:p w:rsidR="00900545" w:rsidRDefault="00900545" w:rsidP="00900545">
      <w:pPr>
        <w:autoSpaceDE w:val="0"/>
        <w:autoSpaceDN w:val="0"/>
        <w:adjustRightInd w:val="0"/>
        <w:spacing w:after="0" w:line="240" w:lineRule="auto"/>
        <w:rPr>
          <w:rFonts w:ascii="Verdana" w:hAnsi="Verdana" w:cs="Verdana"/>
          <w:b/>
          <w:bCs/>
          <w:color w:val="000000"/>
        </w:rPr>
      </w:pPr>
    </w:p>
    <w:p w:rsidR="00900545" w:rsidRPr="00900545" w:rsidRDefault="00900545" w:rsidP="00900545">
      <w:pPr>
        <w:autoSpaceDE w:val="0"/>
        <w:autoSpaceDN w:val="0"/>
        <w:adjustRightInd w:val="0"/>
        <w:spacing w:after="0" w:line="240" w:lineRule="auto"/>
        <w:rPr>
          <w:rFonts w:ascii="Verdana" w:hAnsi="Verdana" w:cs="Verdana"/>
          <w:color w:val="000000"/>
        </w:rPr>
      </w:pPr>
      <w:r w:rsidRPr="00900545">
        <w:rPr>
          <w:rFonts w:ascii="Verdana" w:hAnsi="Verdana" w:cs="Verdana"/>
          <w:b/>
          <w:bCs/>
          <w:color w:val="000000"/>
        </w:rPr>
        <w:t xml:space="preserve">Contract Number: </w:t>
      </w:r>
      <w:r w:rsidR="00C64A58">
        <w:rPr>
          <w:rFonts w:ascii="Verdana" w:hAnsi="Verdana" w:cs="Verdana"/>
          <w:b/>
          <w:bCs/>
          <w:color w:val="000000"/>
        </w:rPr>
        <w:t>JFC9/00022</w:t>
      </w:r>
      <w:r w:rsidRPr="00900545">
        <w:rPr>
          <w:rFonts w:ascii="Verdana" w:hAnsi="Verdana" w:cs="Verdana"/>
          <w:color w:val="000000"/>
        </w:rPr>
        <w:t xml:space="preserve"> </w:t>
      </w:r>
    </w:p>
    <w:p w:rsidR="00900545" w:rsidRDefault="00900545" w:rsidP="00900545">
      <w:pPr>
        <w:autoSpaceDE w:val="0"/>
        <w:autoSpaceDN w:val="0"/>
        <w:adjustRightInd w:val="0"/>
        <w:spacing w:after="0" w:line="240" w:lineRule="auto"/>
        <w:rPr>
          <w:rFonts w:ascii="Verdana" w:hAnsi="Verdana" w:cs="Verdana"/>
          <w:color w:val="000000"/>
        </w:rPr>
      </w:pPr>
    </w:p>
    <w:p w:rsidR="00900545" w:rsidRDefault="00900545" w:rsidP="00900545">
      <w:pPr>
        <w:autoSpaceDE w:val="0"/>
        <w:autoSpaceDN w:val="0"/>
        <w:adjustRightInd w:val="0"/>
        <w:spacing w:after="0" w:line="240" w:lineRule="auto"/>
        <w:rPr>
          <w:rFonts w:ascii="Verdana" w:hAnsi="Verdana" w:cs="Verdana"/>
          <w:color w:val="000000"/>
        </w:rPr>
      </w:pPr>
      <w:r w:rsidRPr="00900545">
        <w:rPr>
          <w:rFonts w:ascii="Verdana" w:hAnsi="Verdana" w:cs="Verdana"/>
          <w:color w:val="000000"/>
        </w:rPr>
        <w:t>1. We confirm, to the best of our knowledge and belief, that [</w:t>
      </w:r>
      <w:r w:rsidRPr="00900545">
        <w:rPr>
          <w:rFonts w:ascii="Verdana" w:hAnsi="Verdana" w:cs="Verdana"/>
          <w:b/>
          <w:bCs/>
          <w:i/>
          <w:iCs/>
          <w:color w:val="000000"/>
        </w:rPr>
        <w:t>insert potential supplier</w:t>
      </w:r>
      <w:r w:rsidRPr="00900545">
        <w:rPr>
          <w:rFonts w:ascii="Verdana" w:hAnsi="Verdana" w:cs="Verdana"/>
          <w:color w:val="000000"/>
        </w:rPr>
        <w:t>] including its directors or any other person who has powers of representation, decision or control or is a member of the administrative, management or supervisory body of [</w:t>
      </w:r>
      <w:r w:rsidRPr="00900545">
        <w:rPr>
          <w:rFonts w:ascii="Verdana" w:hAnsi="Verdana" w:cs="Verdana"/>
          <w:b/>
          <w:bCs/>
          <w:i/>
          <w:iCs/>
          <w:color w:val="000000"/>
        </w:rPr>
        <w:t>insert potential supplier</w:t>
      </w:r>
      <w:r w:rsidRPr="00900545">
        <w:rPr>
          <w:rFonts w:ascii="Verdana" w:hAnsi="Verdana" w:cs="Verdana"/>
          <w:color w:val="000000"/>
        </w:rPr>
        <w:t xml:space="preserve">] has not been convicted of any of the following offences within the past 5 years: </w:t>
      </w:r>
    </w:p>
    <w:p w:rsidR="00C64A58" w:rsidRPr="00900545" w:rsidRDefault="00C64A58" w:rsidP="00900545">
      <w:pPr>
        <w:autoSpaceDE w:val="0"/>
        <w:autoSpaceDN w:val="0"/>
        <w:adjustRightInd w:val="0"/>
        <w:spacing w:after="0" w:line="240" w:lineRule="auto"/>
        <w:rPr>
          <w:rFonts w:ascii="Verdana" w:hAnsi="Verdana" w:cs="Verdana"/>
          <w:color w:val="000000"/>
        </w:rPr>
      </w:pPr>
    </w:p>
    <w:p w:rsidR="00900545" w:rsidRPr="00900545" w:rsidRDefault="00900545" w:rsidP="00900545">
      <w:pPr>
        <w:autoSpaceDE w:val="0"/>
        <w:autoSpaceDN w:val="0"/>
        <w:adjustRightInd w:val="0"/>
        <w:spacing w:after="57" w:line="240" w:lineRule="auto"/>
        <w:rPr>
          <w:rFonts w:ascii="Verdana" w:hAnsi="Verdana" w:cs="Verdana"/>
          <w:color w:val="000000"/>
        </w:rPr>
      </w:pPr>
      <w:r w:rsidRPr="00900545">
        <w:rPr>
          <w:rFonts w:ascii="Verdana" w:hAnsi="Verdana" w:cs="Verdana"/>
          <w:color w:val="000000"/>
        </w:rPr>
        <w:t xml:space="preserve">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rsidR="00900545" w:rsidRPr="00900545" w:rsidRDefault="00900545" w:rsidP="00900545">
      <w:pPr>
        <w:autoSpaceDE w:val="0"/>
        <w:autoSpaceDN w:val="0"/>
        <w:adjustRightInd w:val="0"/>
        <w:spacing w:after="57" w:line="240" w:lineRule="auto"/>
        <w:rPr>
          <w:rFonts w:ascii="Verdana" w:hAnsi="Verdana" w:cs="Verdana"/>
          <w:color w:val="000000"/>
        </w:rPr>
      </w:pPr>
      <w:proofErr w:type="gramStart"/>
      <w:r w:rsidRPr="00900545">
        <w:rPr>
          <w:rFonts w:ascii="Verdana" w:hAnsi="Verdana" w:cs="Verdana"/>
          <w:color w:val="000000"/>
        </w:rPr>
        <w:t>b</w:t>
      </w:r>
      <w:proofErr w:type="gramEnd"/>
      <w:r w:rsidRPr="00900545">
        <w:rPr>
          <w:rFonts w:ascii="Verdana" w:hAnsi="Verdana" w:cs="Verdana"/>
          <w:color w:val="000000"/>
        </w:rPr>
        <w:t xml:space="preserve">. corruption within the meaning of section 1(2) of the Public Bodies Corrupt Practices Act 1889 or section 1 of the Prevention of Corruption Act 1906; </w:t>
      </w:r>
    </w:p>
    <w:p w:rsidR="00900545" w:rsidRPr="00900545" w:rsidRDefault="00900545" w:rsidP="00900545">
      <w:pPr>
        <w:autoSpaceDE w:val="0"/>
        <w:autoSpaceDN w:val="0"/>
        <w:adjustRightInd w:val="0"/>
        <w:spacing w:after="57" w:line="240" w:lineRule="auto"/>
        <w:rPr>
          <w:rFonts w:ascii="Verdana" w:hAnsi="Verdana" w:cs="Verdana"/>
          <w:color w:val="000000"/>
        </w:rPr>
      </w:pPr>
      <w:proofErr w:type="gramStart"/>
      <w:r w:rsidRPr="00900545">
        <w:rPr>
          <w:rFonts w:ascii="Verdana" w:hAnsi="Verdana" w:cs="Verdana"/>
          <w:color w:val="000000"/>
        </w:rPr>
        <w:t>c</w:t>
      </w:r>
      <w:proofErr w:type="gramEnd"/>
      <w:r w:rsidRPr="00900545">
        <w:rPr>
          <w:rFonts w:ascii="Verdana" w:hAnsi="Verdana" w:cs="Verdana"/>
          <w:color w:val="000000"/>
        </w:rPr>
        <w:t xml:space="preserve">. common law offence of bribery; </w:t>
      </w:r>
    </w:p>
    <w:p w:rsidR="00900545" w:rsidRPr="00900545" w:rsidRDefault="00900545" w:rsidP="00900545">
      <w:pPr>
        <w:autoSpaceDE w:val="0"/>
        <w:autoSpaceDN w:val="0"/>
        <w:adjustRightInd w:val="0"/>
        <w:spacing w:after="57" w:line="240" w:lineRule="auto"/>
        <w:rPr>
          <w:rFonts w:ascii="Verdana" w:hAnsi="Verdana" w:cs="Verdana"/>
          <w:color w:val="000000"/>
        </w:rPr>
      </w:pPr>
      <w:proofErr w:type="gramStart"/>
      <w:r w:rsidRPr="00900545">
        <w:rPr>
          <w:rFonts w:ascii="Verdana" w:hAnsi="Verdana" w:cs="Verdana"/>
          <w:color w:val="000000"/>
        </w:rPr>
        <w:t>d</w:t>
      </w:r>
      <w:proofErr w:type="gramEnd"/>
      <w:r w:rsidRPr="00900545">
        <w:rPr>
          <w:rFonts w:ascii="Verdana" w:hAnsi="Verdana" w:cs="Verdana"/>
          <w:color w:val="000000"/>
        </w:rPr>
        <w:t xml:space="preserve">. bribery within the meaning of section 1,2 or 6 of the Bribery Act 2010; or section 113 of the Representation of the People Act 1983; </w:t>
      </w:r>
    </w:p>
    <w:p w:rsidR="00900545" w:rsidRPr="00900545" w:rsidRDefault="00900545" w:rsidP="00900545">
      <w:pPr>
        <w:autoSpaceDE w:val="0"/>
        <w:autoSpaceDN w:val="0"/>
        <w:adjustRightInd w:val="0"/>
        <w:spacing w:after="57" w:line="240" w:lineRule="auto"/>
        <w:rPr>
          <w:rFonts w:ascii="Verdana" w:hAnsi="Verdana" w:cs="Verdana"/>
          <w:color w:val="000000"/>
        </w:rPr>
      </w:pPr>
      <w:r w:rsidRPr="00900545">
        <w:rPr>
          <w:rFonts w:ascii="Verdana" w:hAnsi="Verdana" w:cs="Verdana"/>
          <w:color w:val="000000"/>
        </w:rPr>
        <w:t xml:space="preserve">e. any of the following offences, where the offence relates to fraud affecting the European Communities financial interests as defined by Article 1 of the Convention on the protection of the financial interests of the European Communities: </w:t>
      </w:r>
    </w:p>
    <w:p w:rsidR="00900545" w:rsidRPr="00900545" w:rsidRDefault="00900545" w:rsidP="00C64A58">
      <w:pPr>
        <w:autoSpaceDE w:val="0"/>
        <w:autoSpaceDN w:val="0"/>
        <w:adjustRightInd w:val="0"/>
        <w:spacing w:after="57" w:line="240" w:lineRule="auto"/>
        <w:ind w:firstLine="720"/>
        <w:rPr>
          <w:rFonts w:ascii="Verdana" w:hAnsi="Verdana" w:cs="Verdana"/>
          <w:color w:val="000000"/>
        </w:rPr>
      </w:pPr>
      <w:r w:rsidRPr="00900545">
        <w:rPr>
          <w:rFonts w:ascii="Verdana" w:hAnsi="Verdana" w:cs="Verdana"/>
          <w:color w:val="000000"/>
        </w:rPr>
        <w:t xml:space="preserve">(1) </w:t>
      </w:r>
      <w:proofErr w:type="gramStart"/>
      <w:r w:rsidRPr="00900545">
        <w:rPr>
          <w:rFonts w:ascii="Verdana" w:hAnsi="Verdana" w:cs="Verdana"/>
          <w:color w:val="000000"/>
        </w:rPr>
        <w:t>the</w:t>
      </w:r>
      <w:proofErr w:type="gramEnd"/>
      <w:r w:rsidRPr="00900545">
        <w:rPr>
          <w:rFonts w:ascii="Verdana" w:hAnsi="Verdana" w:cs="Verdana"/>
          <w:color w:val="000000"/>
        </w:rPr>
        <w:t xml:space="preserve"> common law offence of cheating the Revenue; </w:t>
      </w:r>
    </w:p>
    <w:p w:rsidR="00900545" w:rsidRPr="00900545" w:rsidRDefault="00900545" w:rsidP="00C64A58">
      <w:pPr>
        <w:autoSpaceDE w:val="0"/>
        <w:autoSpaceDN w:val="0"/>
        <w:adjustRightInd w:val="0"/>
        <w:spacing w:after="57" w:line="240" w:lineRule="auto"/>
        <w:ind w:firstLine="720"/>
        <w:rPr>
          <w:rFonts w:ascii="Verdana" w:hAnsi="Verdana" w:cs="Verdana"/>
          <w:color w:val="000000"/>
        </w:rPr>
      </w:pPr>
      <w:r w:rsidRPr="00900545">
        <w:rPr>
          <w:rFonts w:ascii="Verdana" w:hAnsi="Verdana" w:cs="Verdana"/>
          <w:color w:val="000000"/>
        </w:rPr>
        <w:t xml:space="preserve">(2) </w:t>
      </w:r>
      <w:proofErr w:type="gramStart"/>
      <w:r w:rsidRPr="00900545">
        <w:rPr>
          <w:rFonts w:ascii="Verdana" w:hAnsi="Verdana" w:cs="Verdana"/>
          <w:color w:val="000000"/>
        </w:rPr>
        <w:t>the</w:t>
      </w:r>
      <w:proofErr w:type="gramEnd"/>
      <w:r w:rsidRPr="00900545">
        <w:rPr>
          <w:rFonts w:ascii="Verdana" w:hAnsi="Verdana" w:cs="Verdana"/>
          <w:color w:val="000000"/>
        </w:rPr>
        <w:t xml:space="preserve"> common law offence of conspiracy to defraud; </w:t>
      </w:r>
    </w:p>
    <w:p w:rsidR="00900545" w:rsidRPr="00900545" w:rsidRDefault="00900545" w:rsidP="00C64A58">
      <w:pPr>
        <w:autoSpaceDE w:val="0"/>
        <w:autoSpaceDN w:val="0"/>
        <w:adjustRightInd w:val="0"/>
        <w:spacing w:after="57" w:line="240" w:lineRule="auto"/>
        <w:ind w:left="720"/>
        <w:rPr>
          <w:rFonts w:ascii="Verdana" w:hAnsi="Verdana" w:cs="Verdana"/>
          <w:color w:val="000000"/>
        </w:rPr>
      </w:pPr>
      <w:r w:rsidRPr="00900545">
        <w:rPr>
          <w:rFonts w:ascii="Verdana" w:hAnsi="Verdana" w:cs="Verdana"/>
          <w:color w:val="000000"/>
        </w:rPr>
        <w:t xml:space="preserve">(3) </w:t>
      </w:r>
      <w:proofErr w:type="gramStart"/>
      <w:r w:rsidRPr="00900545">
        <w:rPr>
          <w:rFonts w:ascii="Verdana" w:hAnsi="Verdana" w:cs="Verdana"/>
          <w:color w:val="000000"/>
        </w:rPr>
        <w:t>fraud</w:t>
      </w:r>
      <w:proofErr w:type="gramEnd"/>
      <w:r w:rsidRPr="00900545">
        <w:rPr>
          <w:rFonts w:ascii="Verdana" w:hAnsi="Verdana" w:cs="Verdana"/>
          <w:color w:val="000000"/>
        </w:rPr>
        <w:t xml:space="preserve"> or theft within the meaning of the Theft Act 1968, the Theft Act (Northern Ireland) 1969, the Theft Act 1978 or the Theft (Northern Ireland) Order 1978; </w:t>
      </w:r>
    </w:p>
    <w:p w:rsidR="00900545" w:rsidRPr="00900545" w:rsidRDefault="00900545" w:rsidP="00C64A58">
      <w:pPr>
        <w:autoSpaceDE w:val="0"/>
        <w:autoSpaceDN w:val="0"/>
        <w:adjustRightInd w:val="0"/>
        <w:spacing w:after="57" w:line="240" w:lineRule="auto"/>
        <w:ind w:left="720"/>
        <w:rPr>
          <w:rFonts w:ascii="Verdana" w:hAnsi="Verdana" w:cs="Verdana"/>
          <w:color w:val="000000"/>
        </w:rPr>
      </w:pPr>
      <w:r w:rsidRPr="00900545">
        <w:rPr>
          <w:rFonts w:ascii="Verdana" w:hAnsi="Verdana" w:cs="Verdana"/>
          <w:color w:val="000000"/>
        </w:rPr>
        <w:t xml:space="preserve">(4) fraudulent trading within the meaning of section 458 of the Companies Act 1985, Article 451 of the Companies (Northern Ireland) Order 1986 or section 933 of the Companies Act 2006; </w:t>
      </w:r>
    </w:p>
    <w:p w:rsidR="00900545" w:rsidRPr="00900545" w:rsidRDefault="00900545" w:rsidP="00C64A58">
      <w:pPr>
        <w:autoSpaceDE w:val="0"/>
        <w:autoSpaceDN w:val="0"/>
        <w:adjustRightInd w:val="0"/>
        <w:spacing w:after="57" w:line="240" w:lineRule="auto"/>
        <w:ind w:left="720"/>
        <w:rPr>
          <w:rFonts w:ascii="Verdana" w:hAnsi="Verdana" w:cs="Verdana"/>
          <w:color w:val="000000"/>
        </w:rPr>
      </w:pPr>
      <w:r w:rsidRPr="00900545">
        <w:rPr>
          <w:rFonts w:ascii="Verdana" w:hAnsi="Verdana" w:cs="Verdana"/>
          <w:color w:val="000000"/>
        </w:rPr>
        <w:t xml:space="preserve">(5) </w:t>
      </w:r>
      <w:proofErr w:type="gramStart"/>
      <w:r w:rsidRPr="00900545">
        <w:rPr>
          <w:rFonts w:ascii="Verdana" w:hAnsi="Verdana" w:cs="Verdana"/>
          <w:color w:val="000000"/>
        </w:rPr>
        <w:t>fraudulent</w:t>
      </w:r>
      <w:proofErr w:type="gramEnd"/>
      <w:r w:rsidRPr="00900545">
        <w:rPr>
          <w:rFonts w:ascii="Verdana" w:hAnsi="Verdana" w:cs="Verdana"/>
          <w:color w:val="000000"/>
        </w:rPr>
        <w:t xml:space="preserve"> evasion within the meaning of section 170 of the Customs and Excise Management Act 1979 or section 72 of the Value Added Tax Act 1994; </w:t>
      </w:r>
    </w:p>
    <w:p w:rsidR="00900545" w:rsidRPr="00900545" w:rsidRDefault="00900545" w:rsidP="00C64A58">
      <w:pPr>
        <w:autoSpaceDE w:val="0"/>
        <w:autoSpaceDN w:val="0"/>
        <w:adjustRightInd w:val="0"/>
        <w:spacing w:after="0" w:line="240" w:lineRule="auto"/>
        <w:ind w:left="720"/>
        <w:rPr>
          <w:rFonts w:ascii="Verdana" w:hAnsi="Verdana" w:cs="Verdana"/>
          <w:color w:val="000000"/>
        </w:rPr>
      </w:pPr>
      <w:r w:rsidRPr="00900545">
        <w:rPr>
          <w:rFonts w:ascii="Verdana" w:hAnsi="Verdana" w:cs="Verdana"/>
          <w:color w:val="000000"/>
        </w:rPr>
        <w:t xml:space="preserve">(6) </w:t>
      </w:r>
      <w:proofErr w:type="gramStart"/>
      <w:r w:rsidRPr="00900545">
        <w:rPr>
          <w:rFonts w:ascii="Verdana" w:hAnsi="Verdana" w:cs="Verdana"/>
          <w:color w:val="000000"/>
        </w:rPr>
        <w:t>an</w:t>
      </w:r>
      <w:proofErr w:type="gramEnd"/>
      <w:r w:rsidRPr="00900545">
        <w:rPr>
          <w:rFonts w:ascii="Verdana" w:hAnsi="Verdana" w:cs="Verdana"/>
          <w:color w:val="000000"/>
        </w:rPr>
        <w:t xml:space="preserve"> offence in connection with taxation in the European Union within the meaning of section 71 of the Criminal Justice Act 1993; </w:t>
      </w:r>
    </w:p>
    <w:p w:rsidR="00900545" w:rsidRPr="00900545" w:rsidRDefault="00900545" w:rsidP="00C64A58">
      <w:pPr>
        <w:autoSpaceDE w:val="0"/>
        <w:autoSpaceDN w:val="0"/>
        <w:adjustRightInd w:val="0"/>
        <w:spacing w:after="59" w:line="240" w:lineRule="auto"/>
        <w:ind w:left="720"/>
        <w:rPr>
          <w:rFonts w:ascii="Verdana" w:hAnsi="Verdana" w:cs="Verdana"/>
          <w:color w:val="000000"/>
        </w:rPr>
      </w:pPr>
      <w:r w:rsidRPr="00900545">
        <w:rPr>
          <w:rFonts w:ascii="Verdana" w:hAnsi="Verdana" w:cs="Verdana"/>
          <w:color w:val="000000"/>
        </w:rPr>
        <w:t xml:space="preserve">(7) </w:t>
      </w:r>
      <w:proofErr w:type="gramStart"/>
      <w:r w:rsidRPr="00900545">
        <w:rPr>
          <w:rFonts w:ascii="Verdana" w:hAnsi="Verdana" w:cs="Verdana"/>
          <w:color w:val="000000"/>
        </w:rPr>
        <w:t>destroying</w:t>
      </w:r>
      <w:proofErr w:type="gramEnd"/>
      <w:r w:rsidRPr="00900545">
        <w:rPr>
          <w:rFonts w:ascii="Verdana" w:hAnsi="Verdana" w:cs="Verdana"/>
          <w:color w:val="000000"/>
        </w:rPr>
        <w:t xml:space="preserve">, defacing or concealing of documents or procuring the extension of a valuable security within the meaning of section 20 of the Theft Act 1968 or section 19 of the Theft Act (Northern Ireland) 1969; </w:t>
      </w:r>
    </w:p>
    <w:p w:rsidR="00900545" w:rsidRPr="00900545" w:rsidRDefault="00900545" w:rsidP="00C64A58">
      <w:pPr>
        <w:autoSpaceDE w:val="0"/>
        <w:autoSpaceDN w:val="0"/>
        <w:adjustRightInd w:val="0"/>
        <w:spacing w:after="59" w:line="240" w:lineRule="auto"/>
        <w:ind w:firstLine="720"/>
        <w:rPr>
          <w:rFonts w:ascii="Verdana" w:hAnsi="Verdana" w:cs="Verdana"/>
          <w:color w:val="000000"/>
        </w:rPr>
      </w:pPr>
      <w:r w:rsidRPr="00900545">
        <w:rPr>
          <w:rFonts w:ascii="Verdana" w:hAnsi="Verdana" w:cs="Verdana"/>
          <w:color w:val="000000"/>
        </w:rPr>
        <w:t xml:space="preserve">(8) </w:t>
      </w:r>
      <w:proofErr w:type="gramStart"/>
      <w:r w:rsidRPr="00900545">
        <w:rPr>
          <w:rFonts w:ascii="Verdana" w:hAnsi="Verdana" w:cs="Verdana"/>
          <w:color w:val="000000"/>
        </w:rPr>
        <w:t>fraud</w:t>
      </w:r>
      <w:proofErr w:type="gramEnd"/>
      <w:r w:rsidRPr="00900545">
        <w:rPr>
          <w:rFonts w:ascii="Verdana" w:hAnsi="Verdana" w:cs="Verdana"/>
          <w:color w:val="000000"/>
        </w:rPr>
        <w:t xml:space="preserve"> within the meaning of section 2,3 or 4 of the Fraud Act 2006; or </w:t>
      </w:r>
    </w:p>
    <w:p w:rsidR="00900545" w:rsidRPr="00900545" w:rsidRDefault="00900545" w:rsidP="00C64A58">
      <w:pPr>
        <w:autoSpaceDE w:val="0"/>
        <w:autoSpaceDN w:val="0"/>
        <w:adjustRightInd w:val="0"/>
        <w:spacing w:after="59" w:line="240" w:lineRule="auto"/>
        <w:ind w:left="720"/>
        <w:rPr>
          <w:rFonts w:ascii="Verdana" w:hAnsi="Verdana" w:cs="Verdana"/>
          <w:color w:val="000000"/>
        </w:rPr>
      </w:pPr>
      <w:r w:rsidRPr="00900545">
        <w:rPr>
          <w:rFonts w:ascii="Verdana" w:hAnsi="Verdana" w:cs="Verdana"/>
          <w:color w:val="000000"/>
        </w:rPr>
        <w:t xml:space="preserve">(9) the possession of articles for use in frauds within the meaning of section 6 of the Fraud Act 2006, or making, adapting, supplying or offering to supply articles for use in frauds within the meaning of section 7 of that Act; </w:t>
      </w:r>
    </w:p>
    <w:p w:rsidR="00900545" w:rsidRPr="00900545" w:rsidRDefault="00900545" w:rsidP="00900545">
      <w:pPr>
        <w:autoSpaceDE w:val="0"/>
        <w:autoSpaceDN w:val="0"/>
        <w:adjustRightInd w:val="0"/>
        <w:spacing w:after="59" w:line="240" w:lineRule="auto"/>
        <w:rPr>
          <w:rFonts w:ascii="Verdana" w:hAnsi="Verdana" w:cs="Verdana"/>
          <w:color w:val="000000"/>
        </w:rPr>
      </w:pPr>
      <w:proofErr w:type="gramStart"/>
      <w:r w:rsidRPr="00900545">
        <w:rPr>
          <w:rFonts w:ascii="Verdana" w:hAnsi="Verdana" w:cs="Verdana"/>
          <w:color w:val="000000"/>
        </w:rPr>
        <w:t>f</w:t>
      </w:r>
      <w:proofErr w:type="gramEnd"/>
      <w:r w:rsidRPr="00900545">
        <w:rPr>
          <w:rFonts w:ascii="Verdana" w:hAnsi="Verdana" w:cs="Verdana"/>
          <w:color w:val="000000"/>
        </w:rPr>
        <w:t xml:space="preserve">. any offence listed: </w:t>
      </w:r>
    </w:p>
    <w:p w:rsidR="00900545" w:rsidRPr="00900545" w:rsidRDefault="00900545" w:rsidP="00C64A58">
      <w:pPr>
        <w:autoSpaceDE w:val="0"/>
        <w:autoSpaceDN w:val="0"/>
        <w:adjustRightInd w:val="0"/>
        <w:spacing w:after="59" w:line="240" w:lineRule="auto"/>
        <w:ind w:firstLine="720"/>
        <w:rPr>
          <w:rFonts w:ascii="Verdana" w:hAnsi="Verdana" w:cs="Verdana"/>
          <w:color w:val="000000"/>
        </w:rPr>
      </w:pPr>
      <w:r w:rsidRPr="00900545">
        <w:rPr>
          <w:rFonts w:ascii="Verdana" w:hAnsi="Verdana" w:cs="Verdana"/>
          <w:color w:val="000000"/>
        </w:rPr>
        <w:t xml:space="preserve">(1) </w:t>
      </w:r>
      <w:proofErr w:type="gramStart"/>
      <w:r w:rsidRPr="00900545">
        <w:rPr>
          <w:rFonts w:ascii="Verdana" w:hAnsi="Verdana" w:cs="Verdana"/>
          <w:color w:val="000000"/>
        </w:rPr>
        <w:t>in</w:t>
      </w:r>
      <w:proofErr w:type="gramEnd"/>
      <w:r w:rsidRPr="00900545">
        <w:rPr>
          <w:rFonts w:ascii="Verdana" w:hAnsi="Verdana" w:cs="Verdana"/>
          <w:color w:val="000000"/>
        </w:rPr>
        <w:t xml:space="preserve"> section 41 of the Counter Terrorism Act 2008; or </w:t>
      </w:r>
    </w:p>
    <w:p w:rsidR="00900545" w:rsidRPr="00900545" w:rsidRDefault="00900545" w:rsidP="00C64A58">
      <w:pPr>
        <w:autoSpaceDE w:val="0"/>
        <w:autoSpaceDN w:val="0"/>
        <w:adjustRightInd w:val="0"/>
        <w:spacing w:after="59" w:line="240" w:lineRule="auto"/>
        <w:ind w:left="720"/>
        <w:rPr>
          <w:rFonts w:ascii="Verdana" w:hAnsi="Verdana" w:cs="Verdana"/>
          <w:color w:val="000000"/>
        </w:rPr>
      </w:pPr>
      <w:r w:rsidRPr="00900545">
        <w:rPr>
          <w:rFonts w:ascii="Verdana" w:hAnsi="Verdana" w:cs="Verdana"/>
          <w:color w:val="000000"/>
        </w:rPr>
        <w:lastRenderedPageBreak/>
        <w:t xml:space="preserve">(2) </w:t>
      </w:r>
      <w:proofErr w:type="gramStart"/>
      <w:r w:rsidRPr="00900545">
        <w:rPr>
          <w:rFonts w:ascii="Verdana" w:hAnsi="Verdana" w:cs="Verdana"/>
          <w:color w:val="000000"/>
        </w:rPr>
        <w:t>in</w:t>
      </w:r>
      <w:proofErr w:type="gramEnd"/>
      <w:r w:rsidRPr="00900545">
        <w:rPr>
          <w:rFonts w:ascii="Verdana" w:hAnsi="Verdana" w:cs="Verdana"/>
          <w:color w:val="000000"/>
        </w:rPr>
        <w:t xml:space="preserve"> Schedule 2 to that Act where the court has determined that there is a terrorist connection; </w:t>
      </w:r>
    </w:p>
    <w:p w:rsidR="00900545" w:rsidRPr="00900545" w:rsidRDefault="00900545" w:rsidP="00900545">
      <w:pPr>
        <w:autoSpaceDE w:val="0"/>
        <w:autoSpaceDN w:val="0"/>
        <w:adjustRightInd w:val="0"/>
        <w:spacing w:after="59" w:line="240" w:lineRule="auto"/>
        <w:rPr>
          <w:rFonts w:ascii="Verdana" w:hAnsi="Verdana" w:cs="Verdana"/>
          <w:color w:val="000000"/>
        </w:rPr>
      </w:pPr>
      <w:proofErr w:type="gramStart"/>
      <w:r w:rsidRPr="00900545">
        <w:rPr>
          <w:rFonts w:ascii="Verdana" w:hAnsi="Verdana" w:cs="Verdana"/>
          <w:color w:val="000000"/>
        </w:rPr>
        <w:t>g</w:t>
      </w:r>
      <w:proofErr w:type="gramEnd"/>
      <w:r w:rsidRPr="00900545">
        <w:rPr>
          <w:rFonts w:ascii="Verdana" w:hAnsi="Verdana" w:cs="Verdana"/>
          <w:color w:val="000000"/>
        </w:rPr>
        <w:t xml:space="preserve">. any offence under sections 44 to 46 of the Serious Crime Act 2007 which relates to an offence covered by (f) above; </w:t>
      </w:r>
    </w:p>
    <w:p w:rsidR="00900545" w:rsidRPr="00900545" w:rsidRDefault="00900545" w:rsidP="00900545">
      <w:pPr>
        <w:autoSpaceDE w:val="0"/>
        <w:autoSpaceDN w:val="0"/>
        <w:adjustRightInd w:val="0"/>
        <w:spacing w:after="59" w:line="240" w:lineRule="auto"/>
        <w:rPr>
          <w:rFonts w:ascii="Verdana" w:hAnsi="Verdana" w:cs="Verdana"/>
          <w:color w:val="000000"/>
        </w:rPr>
      </w:pPr>
      <w:proofErr w:type="gramStart"/>
      <w:r w:rsidRPr="00900545">
        <w:rPr>
          <w:rFonts w:ascii="Verdana" w:hAnsi="Verdana" w:cs="Verdana"/>
          <w:color w:val="000000"/>
        </w:rPr>
        <w:t>h</w:t>
      </w:r>
      <w:proofErr w:type="gramEnd"/>
      <w:r w:rsidRPr="00900545">
        <w:rPr>
          <w:rFonts w:ascii="Verdana" w:hAnsi="Verdana" w:cs="Verdana"/>
          <w:color w:val="000000"/>
        </w:rPr>
        <w:t xml:space="preserve">. money laundering within the meaning of section 340(11) and 415 of the Proceeds of Crime Act 2002; </w:t>
      </w:r>
    </w:p>
    <w:p w:rsidR="00900545" w:rsidRPr="00900545" w:rsidRDefault="00900545" w:rsidP="00900545">
      <w:pPr>
        <w:autoSpaceDE w:val="0"/>
        <w:autoSpaceDN w:val="0"/>
        <w:adjustRightInd w:val="0"/>
        <w:spacing w:after="59" w:line="240" w:lineRule="auto"/>
        <w:rPr>
          <w:rFonts w:ascii="Verdana" w:hAnsi="Verdana" w:cs="Verdana"/>
          <w:color w:val="000000"/>
        </w:rPr>
      </w:pPr>
      <w:r w:rsidRPr="00900545">
        <w:rPr>
          <w:rFonts w:ascii="Verdana" w:hAnsi="Verdana" w:cs="Verdana"/>
          <w:color w:val="000000"/>
        </w:rPr>
        <w:t xml:space="preserve">i. an offence in connection with the proceeds of criminal conduct within the meaning of section 93A, 93B, or 93C of the Criminal Justice Act 1988 or article 45, 46 or 47 of the Proceeds of Crime (Northern Ireland) Order 1996; </w:t>
      </w:r>
    </w:p>
    <w:p w:rsidR="00900545" w:rsidRPr="00900545" w:rsidRDefault="00900545" w:rsidP="00900545">
      <w:pPr>
        <w:autoSpaceDE w:val="0"/>
        <w:autoSpaceDN w:val="0"/>
        <w:adjustRightInd w:val="0"/>
        <w:spacing w:after="59" w:line="240" w:lineRule="auto"/>
        <w:rPr>
          <w:rFonts w:ascii="Verdana" w:hAnsi="Verdana" w:cs="Verdana"/>
          <w:color w:val="000000"/>
        </w:rPr>
      </w:pPr>
      <w:proofErr w:type="gramStart"/>
      <w:r w:rsidRPr="00900545">
        <w:rPr>
          <w:rFonts w:ascii="Verdana" w:hAnsi="Verdana" w:cs="Verdana"/>
          <w:color w:val="000000"/>
        </w:rPr>
        <w:t>j</w:t>
      </w:r>
      <w:proofErr w:type="gramEnd"/>
      <w:r w:rsidRPr="00900545">
        <w:rPr>
          <w:rFonts w:ascii="Verdana" w:hAnsi="Verdana" w:cs="Verdana"/>
          <w:color w:val="000000"/>
        </w:rPr>
        <w:t xml:space="preserve">. an offence under section 4 of the Asylum and Immigration (Treatment of Claimants </w:t>
      </w:r>
      <w:proofErr w:type="spellStart"/>
      <w:r w:rsidRPr="00900545">
        <w:rPr>
          <w:rFonts w:ascii="Verdana" w:hAnsi="Verdana" w:cs="Verdana"/>
          <w:color w:val="000000"/>
        </w:rPr>
        <w:t>etc</w:t>
      </w:r>
      <w:proofErr w:type="spellEnd"/>
      <w:r w:rsidRPr="00900545">
        <w:rPr>
          <w:rFonts w:ascii="Verdana" w:hAnsi="Verdana" w:cs="Verdana"/>
          <w:color w:val="000000"/>
        </w:rPr>
        <w:t xml:space="preserve">) Act 2004; </w:t>
      </w:r>
    </w:p>
    <w:p w:rsidR="00900545" w:rsidRPr="00900545" w:rsidRDefault="00900545" w:rsidP="00900545">
      <w:pPr>
        <w:autoSpaceDE w:val="0"/>
        <w:autoSpaceDN w:val="0"/>
        <w:adjustRightInd w:val="0"/>
        <w:spacing w:after="59" w:line="240" w:lineRule="auto"/>
        <w:rPr>
          <w:rFonts w:ascii="Verdana" w:hAnsi="Verdana" w:cs="Verdana"/>
          <w:color w:val="000000"/>
        </w:rPr>
      </w:pPr>
      <w:proofErr w:type="gramStart"/>
      <w:r w:rsidRPr="00900545">
        <w:rPr>
          <w:rFonts w:ascii="Verdana" w:hAnsi="Verdana" w:cs="Verdana"/>
          <w:color w:val="000000"/>
        </w:rPr>
        <w:t>k</w:t>
      </w:r>
      <w:proofErr w:type="gramEnd"/>
      <w:r w:rsidRPr="00900545">
        <w:rPr>
          <w:rFonts w:ascii="Verdana" w:hAnsi="Verdana" w:cs="Verdana"/>
          <w:color w:val="000000"/>
        </w:rPr>
        <w:t xml:space="preserve">. an offence under section 59A of the Sexual Offences Act 2003; </w:t>
      </w:r>
    </w:p>
    <w:p w:rsidR="00900545" w:rsidRPr="00900545" w:rsidRDefault="00900545" w:rsidP="00900545">
      <w:pPr>
        <w:autoSpaceDE w:val="0"/>
        <w:autoSpaceDN w:val="0"/>
        <w:adjustRightInd w:val="0"/>
        <w:spacing w:after="59" w:line="240" w:lineRule="auto"/>
        <w:rPr>
          <w:rFonts w:ascii="Verdana" w:hAnsi="Verdana" w:cs="Verdana"/>
          <w:color w:val="000000"/>
        </w:rPr>
      </w:pPr>
      <w:proofErr w:type="gramStart"/>
      <w:r w:rsidRPr="00900545">
        <w:rPr>
          <w:rFonts w:ascii="Verdana" w:hAnsi="Verdana" w:cs="Verdana"/>
          <w:color w:val="000000"/>
        </w:rPr>
        <w:t>l</w:t>
      </w:r>
      <w:proofErr w:type="gramEnd"/>
      <w:r w:rsidRPr="00900545">
        <w:rPr>
          <w:rFonts w:ascii="Verdana" w:hAnsi="Verdana" w:cs="Verdana"/>
          <w:color w:val="000000"/>
        </w:rPr>
        <w:t xml:space="preserve">. an offence under section 71 of the Coroners and Justice Act 2009; </w:t>
      </w:r>
    </w:p>
    <w:p w:rsidR="00900545" w:rsidRPr="00900545" w:rsidRDefault="00900545" w:rsidP="00900545">
      <w:pPr>
        <w:autoSpaceDE w:val="0"/>
        <w:autoSpaceDN w:val="0"/>
        <w:adjustRightInd w:val="0"/>
        <w:spacing w:after="59" w:line="240" w:lineRule="auto"/>
        <w:rPr>
          <w:rFonts w:ascii="Verdana" w:hAnsi="Verdana" w:cs="Verdana"/>
          <w:color w:val="000000"/>
        </w:rPr>
      </w:pPr>
      <w:proofErr w:type="gramStart"/>
      <w:r w:rsidRPr="00900545">
        <w:rPr>
          <w:rFonts w:ascii="Verdana" w:hAnsi="Verdana" w:cs="Verdana"/>
          <w:color w:val="000000"/>
        </w:rPr>
        <w:t>m</w:t>
      </w:r>
      <w:proofErr w:type="gramEnd"/>
      <w:r w:rsidRPr="00900545">
        <w:rPr>
          <w:rFonts w:ascii="Verdana" w:hAnsi="Verdana" w:cs="Verdana"/>
          <w:color w:val="000000"/>
        </w:rPr>
        <w:t xml:space="preserve">. an offence in connection with the proceeds of drug trafficking within the meaning of section 49, 50 or 51 of the Drug Trafficking Act 1994; or </w:t>
      </w:r>
    </w:p>
    <w:p w:rsidR="00900545" w:rsidRPr="00900545" w:rsidRDefault="00900545" w:rsidP="00900545">
      <w:pPr>
        <w:autoSpaceDE w:val="0"/>
        <w:autoSpaceDN w:val="0"/>
        <w:adjustRightInd w:val="0"/>
        <w:spacing w:after="59" w:line="240" w:lineRule="auto"/>
        <w:rPr>
          <w:rFonts w:ascii="Verdana" w:hAnsi="Verdana" w:cs="Verdana"/>
          <w:color w:val="000000"/>
        </w:rPr>
      </w:pPr>
      <w:proofErr w:type="gramStart"/>
      <w:r w:rsidRPr="00900545">
        <w:rPr>
          <w:rFonts w:ascii="Verdana" w:hAnsi="Verdana" w:cs="Verdana"/>
          <w:color w:val="000000"/>
        </w:rPr>
        <w:t>n</w:t>
      </w:r>
      <w:proofErr w:type="gramEnd"/>
      <w:r w:rsidRPr="00900545">
        <w:rPr>
          <w:rFonts w:ascii="Verdana" w:hAnsi="Verdana" w:cs="Verdana"/>
          <w:color w:val="000000"/>
        </w:rPr>
        <w:t xml:space="preserve">. an offence under section 2 or 4 of the Modern Slavery Act 2015; </w:t>
      </w:r>
    </w:p>
    <w:p w:rsidR="00900545" w:rsidRPr="00900545" w:rsidRDefault="00900545" w:rsidP="00900545">
      <w:pPr>
        <w:autoSpaceDE w:val="0"/>
        <w:autoSpaceDN w:val="0"/>
        <w:adjustRightInd w:val="0"/>
        <w:spacing w:after="59" w:line="240" w:lineRule="auto"/>
        <w:rPr>
          <w:rFonts w:ascii="Verdana" w:hAnsi="Verdana" w:cs="Verdana"/>
          <w:color w:val="000000"/>
        </w:rPr>
      </w:pPr>
      <w:r w:rsidRPr="00900545">
        <w:rPr>
          <w:rFonts w:ascii="Verdana" w:hAnsi="Verdana" w:cs="Verdana"/>
          <w:color w:val="000000"/>
        </w:rPr>
        <w:t xml:space="preserve">o. </w:t>
      </w:r>
      <w:proofErr w:type="gramStart"/>
      <w:r w:rsidRPr="00900545">
        <w:rPr>
          <w:rFonts w:ascii="Verdana" w:hAnsi="Verdana" w:cs="Verdana"/>
          <w:color w:val="000000"/>
        </w:rPr>
        <w:t>any</w:t>
      </w:r>
      <w:proofErr w:type="gramEnd"/>
      <w:r w:rsidRPr="00900545">
        <w:rPr>
          <w:rFonts w:ascii="Verdana" w:hAnsi="Verdana" w:cs="Verdana"/>
          <w:color w:val="000000"/>
        </w:rPr>
        <w:t xml:space="preserve"> other offence within the meaning of Article 57(1) of Public Contracts Directive – </w:t>
      </w:r>
    </w:p>
    <w:p w:rsidR="00900545" w:rsidRPr="00900545" w:rsidRDefault="00900545" w:rsidP="00C64A58">
      <w:pPr>
        <w:autoSpaceDE w:val="0"/>
        <w:autoSpaceDN w:val="0"/>
        <w:adjustRightInd w:val="0"/>
        <w:spacing w:after="59" w:line="240" w:lineRule="auto"/>
        <w:ind w:left="720"/>
        <w:rPr>
          <w:rFonts w:ascii="Verdana" w:hAnsi="Verdana" w:cs="Verdana"/>
          <w:color w:val="000000"/>
        </w:rPr>
      </w:pPr>
      <w:r w:rsidRPr="00900545">
        <w:rPr>
          <w:rFonts w:ascii="Verdana" w:hAnsi="Verdana" w:cs="Verdana"/>
          <w:color w:val="000000"/>
        </w:rPr>
        <w:t xml:space="preserve">(1) </w:t>
      </w:r>
      <w:proofErr w:type="gramStart"/>
      <w:r w:rsidRPr="00900545">
        <w:rPr>
          <w:rFonts w:ascii="Verdana" w:hAnsi="Verdana" w:cs="Verdana"/>
          <w:color w:val="000000"/>
        </w:rPr>
        <w:t>as</w:t>
      </w:r>
      <w:proofErr w:type="gramEnd"/>
      <w:r w:rsidRPr="00900545">
        <w:rPr>
          <w:rFonts w:ascii="Verdana" w:hAnsi="Verdana" w:cs="Verdana"/>
          <w:color w:val="000000"/>
        </w:rPr>
        <w:t xml:space="preserve"> defined by the law of any jurisdiction outside England and Wales and Northern Ireland: or </w:t>
      </w:r>
    </w:p>
    <w:p w:rsidR="00900545" w:rsidRPr="00900545" w:rsidRDefault="00900545" w:rsidP="00C64A58">
      <w:pPr>
        <w:autoSpaceDE w:val="0"/>
        <w:autoSpaceDN w:val="0"/>
        <w:adjustRightInd w:val="0"/>
        <w:spacing w:after="0" w:line="240" w:lineRule="auto"/>
        <w:ind w:left="720"/>
        <w:rPr>
          <w:rFonts w:ascii="Verdana" w:hAnsi="Verdana" w:cs="Verdana"/>
          <w:color w:val="000000"/>
        </w:rPr>
      </w:pPr>
      <w:r w:rsidRPr="00900545">
        <w:rPr>
          <w:rFonts w:ascii="Verdana" w:hAnsi="Verdana" w:cs="Verdana"/>
          <w:color w:val="000000"/>
        </w:rPr>
        <w:t xml:space="preserve">(2) </w:t>
      </w:r>
      <w:proofErr w:type="gramStart"/>
      <w:r w:rsidRPr="00900545">
        <w:rPr>
          <w:rFonts w:ascii="Verdana" w:hAnsi="Verdana" w:cs="Verdana"/>
          <w:color w:val="000000"/>
        </w:rPr>
        <w:t>created</w:t>
      </w:r>
      <w:proofErr w:type="gramEnd"/>
      <w:r w:rsidRPr="00900545">
        <w:rPr>
          <w:rFonts w:ascii="Verdana" w:hAnsi="Verdana" w:cs="Verdana"/>
          <w:color w:val="000000"/>
        </w:rPr>
        <w:t xml:space="preserve"> in the law of England and Wales or Northern Ireland after the day on which these Regulations were made; </w:t>
      </w:r>
    </w:p>
    <w:p w:rsidR="00900545" w:rsidRPr="00900545" w:rsidRDefault="00900545" w:rsidP="00900545">
      <w:pPr>
        <w:autoSpaceDE w:val="0"/>
        <w:autoSpaceDN w:val="0"/>
        <w:adjustRightInd w:val="0"/>
        <w:spacing w:after="0" w:line="240" w:lineRule="auto"/>
        <w:rPr>
          <w:rFonts w:ascii="Verdana" w:hAnsi="Verdana" w:cs="Verdana"/>
          <w:color w:val="000000"/>
        </w:rPr>
      </w:pPr>
    </w:p>
    <w:p w:rsidR="00900545" w:rsidRDefault="00900545" w:rsidP="00900545">
      <w:pPr>
        <w:autoSpaceDE w:val="0"/>
        <w:autoSpaceDN w:val="0"/>
        <w:adjustRightInd w:val="0"/>
        <w:spacing w:after="0" w:line="240" w:lineRule="auto"/>
        <w:rPr>
          <w:rFonts w:ascii="Verdana" w:hAnsi="Verdana" w:cs="Verdana"/>
          <w:color w:val="000000"/>
        </w:rPr>
      </w:pPr>
      <w:r w:rsidRPr="00900545">
        <w:rPr>
          <w:rFonts w:ascii="Verdana" w:hAnsi="Verdana" w:cs="Verdana"/>
          <w:color w:val="000000"/>
        </w:rPr>
        <w:t xml:space="preserve">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rsidR="00C64A58" w:rsidRPr="00900545" w:rsidRDefault="00C64A58" w:rsidP="00900545">
      <w:pPr>
        <w:autoSpaceDE w:val="0"/>
        <w:autoSpaceDN w:val="0"/>
        <w:adjustRightInd w:val="0"/>
        <w:spacing w:after="0" w:line="240" w:lineRule="auto"/>
        <w:rPr>
          <w:rFonts w:ascii="Verdana" w:hAnsi="Verdana" w:cs="Verdana"/>
          <w:color w:val="000000"/>
        </w:rPr>
      </w:pPr>
    </w:p>
    <w:p w:rsidR="00900545" w:rsidRDefault="00900545" w:rsidP="00900545">
      <w:pPr>
        <w:autoSpaceDE w:val="0"/>
        <w:autoSpaceDN w:val="0"/>
        <w:adjustRightInd w:val="0"/>
        <w:spacing w:after="0" w:line="240" w:lineRule="auto"/>
        <w:rPr>
          <w:rFonts w:ascii="Verdana" w:hAnsi="Verdana" w:cs="Verdana"/>
          <w:color w:val="000000"/>
        </w:rPr>
      </w:pPr>
      <w:r w:rsidRPr="00900545">
        <w:rPr>
          <w:rFonts w:ascii="Verdana" w:hAnsi="Verdana" w:cs="Verdana"/>
          <w:color w:val="000000"/>
        </w:rPr>
        <w:t xml:space="preserve">2. </w:t>
      </w:r>
      <w:r w:rsidRPr="00900545">
        <w:rPr>
          <w:rFonts w:ascii="Verdana" w:hAnsi="Verdana" w:cs="Verdana"/>
          <w:b/>
          <w:bCs/>
          <w:color w:val="000000"/>
        </w:rPr>
        <w:t>[</w:t>
      </w:r>
      <w:r w:rsidRPr="00900545">
        <w:rPr>
          <w:rFonts w:ascii="Verdana" w:hAnsi="Verdana" w:cs="Verdana"/>
          <w:b/>
          <w:bCs/>
          <w:i/>
          <w:iCs/>
          <w:color w:val="000000"/>
        </w:rPr>
        <w:t>Insert potential supplier</w:t>
      </w:r>
      <w:r w:rsidRPr="00900545">
        <w:rPr>
          <w:rFonts w:ascii="Verdana" w:hAnsi="Verdana" w:cs="Verdana"/>
          <w:b/>
          <w:bCs/>
          <w:color w:val="000000"/>
        </w:rPr>
        <w:t xml:space="preserve">] </w:t>
      </w:r>
      <w:r w:rsidRPr="00900545">
        <w:rPr>
          <w:rFonts w:ascii="Verdana" w:hAnsi="Verdana" w:cs="Verdana"/>
          <w:color w:val="000000"/>
        </w:rPr>
        <w:t>further confirms to the best of our knowledge and belief that within the last 3 years it:</w:t>
      </w:r>
    </w:p>
    <w:p w:rsidR="00C64A58" w:rsidRPr="00900545" w:rsidRDefault="00C64A58" w:rsidP="00900545">
      <w:pPr>
        <w:autoSpaceDE w:val="0"/>
        <w:autoSpaceDN w:val="0"/>
        <w:adjustRightInd w:val="0"/>
        <w:spacing w:after="0" w:line="240" w:lineRule="auto"/>
        <w:rPr>
          <w:rFonts w:ascii="Verdana" w:hAnsi="Verdana" w:cs="Verdana"/>
          <w:color w:val="000000"/>
        </w:rPr>
      </w:pPr>
    </w:p>
    <w:p w:rsidR="00900545" w:rsidRPr="00900545" w:rsidRDefault="00900545" w:rsidP="00900545">
      <w:pPr>
        <w:autoSpaceDE w:val="0"/>
        <w:autoSpaceDN w:val="0"/>
        <w:adjustRightInd w:val="0"/>
        <w:spacing w:after="57" w:line="240" w:lineRule="auto"/>
        <w:rPr>
          <w:rFonts w:ascii="Verdana" w:hAnsi="Verdana" w:cs="Verdana"/>
          <w:color w:val="000000"/>
        </w:rPr>
      </w:pPr>
      <w:proofErr w:type="gramStart"/>
      <w:r w:rsidRPr="00900545">
        <w:rPr>
          <w:rFonts w:ascii="Verdana" w:hAnsi="Verdana" w:cs="Verdana"/>
          <w:color w:val="000000"/>
        </w:rPr>
        <w:t>a</w:t>
      </w:r>
      <w:proofErr w:type="gramEnd"/>
      <w:r w:rsidRPr="00900545">
        <w:rPr>
          <w:rFonts w:ascii="Verdana" w:hAnsi="Verdana" w:cs="Verdana"/>
          <w:color w:val="000000"/>
        </w:rPr>
        <w:t xml:space="preserve">. has fulfilled its obligations relating to the payment of taxes and social security contributions of the country in which it is established or with those of any jurisdictions of the United Kingdom; </w:t>
      </w:r>
    </w:p>
    <w:p w:rsidR="00900545" w:rsidRPr="00900545" w:rsidRDefault="00900545" w:rsidP="00900545">
      <w:pPr>
        <w:autoSpaceDE w:val="0"/>
        <w:autoSpaceDN w:val="0"/>
        <w:adjustRightInd w:val="0"/>
        <w:spacing w:after="57" w:line="240" w:lineRule="auto"/>
        <w:rPr>
          <w:rFonts w:ascii="Verdana" w:hAnsi="Verdana" w:cs="Verdana"/>
          <w:color w:val="000000"/>
        </w:rPr>
      </w:pPr>
      <w:r w:rsidRPr="00900545">
        <w:rPr>
          <w:rFonts w:ascii="Verdana" w:hAnsi="Verdana" w:cs="Verdana"/>
          <w:color w:val="000000"/>
        </w:rPr>
        <w:t xml:space="preserve">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 </w:t>
      </w:r>
    </w:p>
    <w:p w:rsidR="00900545" w:rsidRPr="00900545" w:rsidRDefault="00900545" w:rsidP="00900545">
      <w:pPr>
        <w:autoSpaceDE w:val="0"/>
        <w:autoSpaceDN w:val="0"/>
        <w:adjustRightInd w:val="0"/>
        <w:spacing w:after="57" w:line="240" w:lineRule="auto"/>
        <w:rPr>
          <w:rFonts w:ascii="Verdana" w:hAnsi="Verdana" w:cs="Verdana"/>
          <w:color w:val="000000"/>
        </w:rPr>
      </w:pPr>
      <w:proofErr w:type="gramStart"/>
      <w:r w:rsidRPr="00900545">
        <w:rPr>
          <w:rFonts w:ascii="Verdana" w:hAnsi="Verdana" w:cs="Verdana"/>
          <w:color w:val="000000"/>
        </w:rPr>
        <w:t>c</w:t>
      </w:r>
      <w:proofErr w:type="gramEnd"/>
      <w:r w:rsidRPr="00900545">
        <w:rPr>
          <w:rFonts w:ascii="Verdana" w:hAnsi="Verdana" w:cs="Verdana"/>
          <w:color w:val="000000"/>
        </w:rPr>
        <w:t xml:space="preserve">. has not committed an act of grave professional misconduct, which renders its integrity questionable; </w:t>
      </w:r>
    </w:p>
    <w:p w:rsidR="00900545" w:rsidRPr="00900545" w:rsidRDefault="00900545" w:rsidP="00900545">
      <w:pPr>
        <w:autoSpaceDE w:val="0"/>
        <w:autoSpaceDN w:val="0"/>
        <w:adjustRightInd w:val="0"/>
        <w:spacing w:after="57" w:line="240" w:lineRule="auto"/>
        <w:rPr>
          <w:rFonts w:ascii="Verdana" w:hAnsi="Verdana" w:cs="Verdana"/>
          <w:color w:val="000000"/>
        </w:rPr>
      </w:pPr>
      <w:proofErr w:type="gramStart"/>
      <w:r w:rsidRPr="00900545">
        <w:rPr>
          <w:rFonts w:ascii="Verdana" w:hAnsi="Verdana" w:cs="Verdana"/>
          <w:color w:val="000000"/>
        </w:rPr>
        <w:t>d</w:t>
      </w:r>
      <w:proofErr w:type="gramEnd"/>
      <w:r w:rsidRPr="00900545">
        <w:rPr>
          <w:rFonts w:ascii="Verdana" w:hAnsi="Verdana" w:cs="Verdana"/>
          <w:color w:val="000000"/>
        </w:rPr>
        <w:t xml:space="preserve">. has not entered into agreements with other suppliers aimed to at distorting competition; </w:t>
      </w:r>
    </w:p>
    <w:p w:rsidR="00900545" w:rsidRPr="00900545" w:rsidRDefault="00900545" w:rsidP="00900545">
      <w:pPr>
        <w:autoSpaceDE w:val="0"/>
        <w:autoSpaceDN w:val="0"/>
        <w:adjustRightInd w:val="0"/>
        <w:spacing w:after="57" w:line="240" w:lineRule="auto"/>
        <w:rPr>
          <w:rFonts w:ascii="Verdana" w:hAnsi="Verdana" w:cs="Verdana"/>
          <w:color w:val="000000"/>
        </w:rPr>
      </w:pPr>
      <w:proofErr w:type="gramStart"/>
      <w:r w:rsidRPr="00900545">
        <w:rPr>
          <w:rFonts w:ascii="Verdana" w:hAnsi="Verdana" w:cs="Verdana"/>
          <w:color w:val="000000"/>
        </w:rPr>
        <w:t>e</w:t>
      </w:r>
      <w:proofErr w:type="gramEnd"/>
      <w:r w:rsidRPr="00900545">
        <w:rPr>
          <w:rFonts w:ascii="Verdana" w:hAnsi="Verdana" w:cs="Verdana"/>
          <w:color w:val="000000"/>
        </w:rPr>
        <w:t xml:space="preserve">. Is not subject to a conflict of interest within the meaning of regulation 24; </w:t>
      </w:r>
    </w:p>
    <w:p w:rsidR="00900545" w:rsidRPr="00900545" w:rsidRDefault="00900545" w:rsidP="00900545">
      <w:pPr>
        <w:autoSpaceDE w:val="0"/>
        <w:autoSpaceDN w:val="0"/>
        <w:adjustRightInd w:val="0"/>
        <w:spacing w:after="57" w:line="240" w:lineRule="auto"/>
        <w:rPr>
          <w:rFonts w:ascii="Verdana" w:hAnsi="Verdana" w:cs="Verdana"/>
          <w:color w:val="000000"/>
        </w:rPr>
      </w:pPr>
      <w:proofErr w:type="gramStart"/>
      <w:r w:rsidRPr="00900545">
        <w:rPr>
          <w:rFonts w:ascii="Verdana" w:hAnsi="Verdana" w:cs="Verdana"/>
          <w:color w:val="000000"/>
        </w:rPr>
        <w:t>f</w:t>
      </w:r>
      <w:proofErr w:type="gramEnd"/>
      <w:r w:rsidRPr="00900545">
        <w:rPr>
          <w:rFonts w:ascii="Verdana" w:hAnsi="Verdana" w:cs="Verdana"/>
          <w:color w:val="000000"/>
        </w:rPr>
        <w:t xml:space="preserve">. has not been involved in the preparation of this procurement procedure which would result in distortion of competition which could not be remedied by other, less intrusive, measures other than exclusion from this procedure; </w:t>
      </w:r>
    </w:p>
    <w:p w:rsidR="00900545" w:rsidRPr="00900545" w:rsidRDefault="00900545" w:rsidP="00900545">
      <w:pPr>
        <w:autoSpaceDE w:val="0"/>
        <w:autoSpaceDN w:val="0"/>
        <w:adjustRightInd w:val="0"/>
        <w:spacing w:after="57" w:line="240" w:lineRule="auto"/>
        <w:rPr>
          <w:rFonts w:ascii="Verdana" w:hAnsi="Verdana" w:cs="Verdana"/>
          <w:color w:val="000000"/>
        </w:rPr>
      </w:pPr>
      <w:r w:rsidRPr="00900545">
        <w:rPr>
          <w:rFonts w:ascii="Verdana" w:hAnsi="Verdana" w:cs="Verdana"/>
          <w:color w:val="000000"/>
        </w:rPr>
        <w:t xml:space="preserve">g. has not had a contract terminated, damages or other comparable sanctions taken as a result of significant or persistent deficiencies in the performance of a </w:t>
      </w:r>
      <w:r w:rsidRPr="00900545">
        <w:rPr>
          <w:rFonts w:ascii="Verdana" w:hAnsi="Verdana" w:cs="Verdana"/>
          <w:color w:val="000000"/>
        </w:rPr>
        <w:lastRenderedPageBreak/>
        <w:t xml:space="preserve">substantive requirement under a prior public contract, a prior contract, or a prior concession contract as defined by the Concession Contracts Regulations 2016; </w:t>
      </w:r>
    </w:p>
    <w:p w:rsidR="00900545" w:rsidRPr="00900545" w:rsidRDefault="00900545" w:rsidP="00900545">
      <w:pPr>
        <w:autoSpaceDE w:val="0"/>
        <w:autoSpaceDN w:val="0"/>
        <w:adjustRightInd w:val="0"/>
        <w:spacing w:after="57" w:line="240" w:lineRule="auto"/>
        <w:rPr>
          <w:rFonts w:ascii="Verdana" w:hAnsi="Verdana" w:cs="Verdana"/>
          <w:color w:val="000000"/>
        </w:rPr>
      </w:pPr>
      <w:proofErr w:type="gramStart"/>
      <w:r w:rsidRPr="00900545">
        <w:rPr>
          <w:rFonts w:ascii="Verdana" w:hAnsi="Verdana" w:cs="Verdana"/>
          <w:color w:val="000000"/>
        </w:rPr>
        <w:t>h</w:t>
      </w:r>
      <w:proofErr w:type="gramEnd"/>
      <w:r w:rsidRPr="00900545">
        <w:rPr>
          <w:rFonts w:ascii="Verdana" w:hAnsi="Verdana" w:cs="Verdana"/>
          <w:color w:val="000000"/>
        </w:rPr>
        <w:t xml:space="preserve">. is not guilty of serious misrepresentation in providing any information required by this statement. </w:t>
      </w:r>
    </w:p>
    <w:p w:rsidR="00900545" w:rsidRPr="00900545" w:rsidRDefault="00900545" w:rsidP="00900545">
      <w:pPr>
        <w:autoSpaceDE w:val="0"/>
        <w:autoSpaceDN w:val="0"/>
        <w:adjustRightInd w:val="0"/>
        <w:spacing w:after="57" w:line="240" w:lineRule="auto"/>
        <w:rPr>
          <w:rFonts w:ascii="Verdana" w:hAnsi="Verdana" w:cs="Verdana"/>
          <w:color w:val="000000"/>
        </w:rPr>
      </w:pPr>
      <w:proofErr w:type="gramStart"/>
      <w:r w:rsidRPr="00900545">
        <w:rPr>
          <w:rFonts w:ascii="Verdana" w:hAnsi="Verdana" w:cs="Verdana"/>
          <w:color w:val="000000"/>
        </w:rPr>
        <w:t>i</w:t>
      </w:r>
      <w:proofErr w:type="gramEnd"/>
      <w:r w:rsidRPr="00900545">
        <w:rPr>
          <w:rFonts w:ascii="Verdana" w:hAnsi="Verdana" w:cs="Verdana"/>
          <w:color w:val="000000"/>
        </w:rPr>
        <w:t xml:space="preserve">. has not unduly influenced the decision-making process of the Authority or obtained confidential information that may confer upon it undue advantages in the procurement procedure; </w:t>
      </w:r>
    </w:p>
    <w:p w:rsidR="00900545" w:rsidRPr="00900545" w:rsidRDefault="00900545" w:rsidP="00900545">
      <w:pPr>
        <w:autoSpaceDE w:val="0"/>
        <w:autoSpaceDN w:val="0"/>
        <w:adjustRightInd w:val="0"/>
        <w:spacing w:after="57" w:line="240" w:lineRule="auto"/>
        <w:rPr>
          <w:rFonts w:ascii="Verdana" w:hAnsi="Verdana" w:cs="Verdana"/>
          <w:color w:val="000000"/>
        </w:rPr>
      </w:pPr>
      <w:r w:rsidRPr="00900545">
        <w:rPr>
          <w:rFonts w:ascii="Verdana" w:hAnsi="Verdana" w:cs="Verdana"/>
          <w:color w:val="000000"/>
        </w:rPr>
        <w:t xml:space="preserve">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 </w:t>
      </w:r>
    </w:p>
    <w:p w:rsidR="00900545" w:rsidRDefault="00900545" w:rsidP="00900545">
      <w:pPr>
        <w:autoSpaceDE w:val="0"/>
        <w:autoSpaceDN w:val="0"/>
        <w:adjustRightInd w:val="0"/>
        <w:spacing w:after="0" w:line="240" w:lineRule="auto"/>
        <w:rPr>
          <w:rFonts w:ascii="Verdana" w:hAnsi="Verdana" w:cs="Verdana"/>
          <w:color w:val="000000"/>
        </w:rPr>
      </w:pPr>
      <w:r w:rsidRPr="00900545">
        <w:rPr>
          <w:rFonts w:ascii="Verdana" w:hAnsi="Verdana" w:cs="Verdana"/>
          <w:color w:val="000000"/>
        </w:rPr>
        <w:t xml:space="preserve">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 </w:t>
      </w:r>
    </w:p>
    <w:p w:rsidR="00C64A58" w:rsidRDefault="00C64A58" w:rsidP="00900545">
      <w:pPr>
        <w:autoSpaceDE w:val="0"/>
        <w:autoSpaceDN w:val="0"/>
        <w:adjustRightInd w:val="0"/>
        <w:spacing w:after="0" w:line="240" w:lineRule="auto"/>
        <w:rPr>
          <w:rFonts w:ascii="Verdana" w:hAnsi="Verdana" w:cs="Verdana"/>
          <w:color w:val="000000"/>
        </w:rPr>
      </w:pPr>
    </w:p>
    <w:p w:rsidR="00900545" w:rsidRDefault="00900545" w:rsidP="00900545">
      <w:pPr>
        <w:autoSpaceDE w:val="0"/>
        <w:autoSpaceDN w:val="0"/>
        <w:adjustRightInd w:val="0"/>
        <w:spacing w:after="0" w:line="240" w:lineRule="auto"/>
        <w:rPr>
          <w:rFonts w:ascii="Verdana" w:hAnsi="Verdana" w:cs="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6393"/>
      </w:tblGrid>
      <w:tr w:rsidR="00C64A58" w:rsidTr="00C64A58">
        <w:trPr>
          <w:trHeight w:val="851"/>
        </w:trPr>
        <w:tc>
          <w:tcPr>
            <w:tcW w:w="9016" w:type="dxa"/>
            <w:gridSpan w:val="2"/>
            <w:tcBorders>
              <w:top w:val="single" w:sz="4" w:space="0" w:color="auto"/>
              <w:left w:val="single" w:sz="4" w:space="0" w:color="auto"/>
              <w:bottom w:val="single" w:sz="4" w:space="0" w:color="auto"/>
              <w:right w:val="single" w:sz="4" w:space="0" w:color="auto"/>
            </w:tcBorders>
            <w:shd w:val="clear" w:color="auto" w:fill="auto"/>
          </w:tcPr>
          <w:p w:rsidR="00C64A58" w:rsidRPr="00F45572" w:rsidRDefault="00C64A58" w:rsidP="00F45572">
            <w:pPr>
              <w:pStyle w:val="Default"/>
            </w:pPr>
            <w:r>
              <w:rPr>
                <w:sz w:val="22"/>
                <w:szCs w:val="22"/>
              </w:rP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w:t>
            </w:r>
            <w:r w:rsidR="00F45572">
              <w:rPr>
                <w:sz w:val="22"/>
                <w:szCs w:val="22"/>
              </w:rPr>
              <w:t>if there is a failure to provide a declaration or if I provide false or misleading information.</w:t>
            </w:r>
          </w:p>
        </w:tc>
      </w:tr>
      <w:tr w:rsidR="00425B89" w:rsidTr="00C64A58">
        <w:trPr>
          <w:trHeight w:val="851"/>
        </w:trPr>
        <w:tc>
          <w:tcPr>
            <w:tcW w:w="2623" w:type="dxa"/>
            <w:tcBorders>
              <w:top w:val="single" w:sz="4" w:space="0" w:color="auto"/>
              <w:left w:val="single" w:sz="4" w:space="0" w:color="auto"/>
              <w:bottom w:val="single" w:sz="4" w:space="0" w:color="auto"/>
              <w:right w:val="single" w:sz="4" w:space="0" w:color="auto"/>
            </w:tcBorders>
            <w:shd w:val="clear" w:color="auto" w:fill="C0C0C0"/>
            <w:hideMark/>
          </w:tcPr>
          <w:p w:rsidR="00425B89" w:rsidRDefault="00425B89">
            <w:pPr>
              <w:rPr>
                <w:rFonts w:ascii="Arial" w:hAnsi="Arial" w:cs="Arial"/>
                <w:b/>
              </w:rPr>
            </w:pPr>
            <w:r>
              <w:rPr>
                <w:rFonts w:ascii="Arial" w:hAnsi="Arial" w:cs="Arial"/>
                <w:b/>
              </w:rPr>
              <w:t>Organisation’s name</w:t>
            </w:r>
          </w:p>
        </w:tc>
        <w:tc>
          <w:tcPr>
            <w:tcW w:w="6393" w:type="dxa"/>
            <w:tcBorders>
              <w:top w:val="single" w:sz="4" w:space="0" w:color="auto"/>
              <w:left w:val="single" w:sz="4" w:space="0" w:color="auto"/>
              <w:bottom w:val="single" w:sz="4" w:space="0" w:color="auto"/>
              <w:right w:val="single" w:sz="4" w:space="0" w:color="auto"/>
            </w:tcBorders>
          </w:tcPr>
          <w:p w:rsidR="00425B89" w:rsidRDefault="00425B89">
            <w:pPr>
              <w:rPr>
                <w:rFonts w:ascii="Arial" w:hAnsi="Arial" w:cs="Arial"/>
              </w:rPr>
            </w:pPr>
          </w:p>
        </w:tc>
      </w:tr>
      <w:tr w:rsidR="00425B89" w:rsidTr="00C64A58">
        <w:trPr>
          <w:trHeight w:val="851"/>
        </w:trPr>
        <w:tc>
          <w:tcPr>
            <w:tcW w:w="2623" w:type="dxa"/>
            <w:tcBorders>
              <w:top w:val="single" w:sz="4" w:space="0" w:color="auto"/>
              <w:left w:val="single" w:sz="4" w:space="0" w:color="auto"/>
              <w:bottom w:val="single" w:sz="4" w:space="0" w:color="auto"/>
              <w:right w:val="single" w:sz="4" w:space="0" w:color="auto"/>
            </w:tcBorders>
            <w:shd w:val="clear" w:color="auto" w:fill="C0C0C0"/>
            <w:hideMark/>
          </w:tcPr>
          <w:p w:rsidR="00425B89" w:rsidRDefault="00425B89">
            <w:pPr>
              <w:rPr>
                <w:rFonts w:ascii="Arial" w:hAnsi="Arial" w:cs="Arial"/>
                <w:b/>
              </w:rPr>
            </w:pPr>
            <w:r>
              <w:rPr>
                <w:rFonts w:ascii="Arial" w:hAnsi="Arial" w:cs="Arial"/>
                <w:b/>
              </w:rPr>
              <w:t>Signed</w:t>
            </w:r>
          </w:p>
          <w:p w:rsidR="00425B89" w:rsidRDefault="00425B89">
            <w:pPr>
              <w:rPr>
                <w:rFonts w:ascii="Arial" w:hAnsi="Arial" w:cs="Arial"/>
                <w:b/>
              </w:rPr>
            </w:pPr>
            <w:r>
              <w:rPr>
                <w:rFonts w:ascii="Arial" w:hAnsi="Arial" w:cs="Arial"/>
                <w:b/>
              </w:rPr>
              <w:t>(By Director of the Organisation or equivalent)</w:t>
            </w:r>
          </w:p>
        </w:tc>
        <w:tc>
          <w:tcPr>
            <w:tcW w:w="6393" w:type="dxa"/>
            <w:tcBorders>
              <w:top w:val="single" w:sz="4" w:space="0" w:color="auto"/>
              <w:left w:val="single" w:sz="4" w:space="0" w:color="auto"/>
              <w:bottom w:val="single" w:sz="4" w:space="0" w:color="auto"/>
              <w:right w:val="single" w:sz="4" w:space="0" w:color="auto"/>
            </w:tcBorders>
          </w:tcPr>
          <w:p w:rsidR="00425B89" w:rsidRDefault="00425B89">
            <w:pPr>
              <w:rPr>
                <w:rFonts w:ascii="Arial" w:hAnsi="Arial" w:cs="Arial"/>
              </w:rPr>
            </w:pPr>
            <w:bookmarkStart w:id="0" w:name="_GoBack"/>
            <w:bookmarkEnd w:id="0"/>
          </w:p>
        </w:tc>
      </w:tr>
      <w:tr w:rsidR="00C64A58" w:rsidTr="00C64A58">
        <w:trPr>
          <w:trHeight w:val="851"/>
        </w:trPr>
        <w:tc>
          <w:tcPr>
            <w:tcW w:w="2623" w:type="dxa"/>
            <w:tcBorders>
              <w:top w:val="single" w:sz="4" w:space="0" w:color="auto"/>
              <w:left w:val="single" w:sz="4" w:space="0" w:color="auto"/>
              <w:bottom w:val="single" w:sz="4" w:space="0" w:color="auto"/>
              <w:right w:val="single" w:sz="4" w:space="0" w:color="auto"/>
            </w:tcBorders>
            <w:shd w:val="clear" w:color="auto" w:fill="C0C0C0"/>
          </w:tcPr>
          <w:p w:rsidR="00C64A58" w:rsidRDefault="00C64A58">
            <w:pPr>
              <w:rPr>
                <w:rFonts w:ascii="Arial" w:hAnsi="Arial" w:cs="Arial"/>
                <w:b/>
              </w:rPr>
            </w:pPr>
            <w:r>
              <w:rPr>
                <w:rFonts w:ascii="Arial" w:hAnsi="Arial" w:cs="Arial"/>
                <w:b/>
              </w:rPr>
              <w:t>Name</w:t>
            </w:r>
          </w:p>
        </w:tc>
        <w:tc>
          <w:tcPr>
            <w:tcW w:w="6393" w:type="dxa"/>
            <w:tcBorders>
              <w:top w:val="single" w:sz="4" w:space="0" w:color="auto"/>
              <w:left w:val="single" w:sz="4" w:space="0" w:color="auto"/>
              <w:bottom w:val="single" w:sz="4" w:space="0" w:color="auto"/>
              <w:right w:val="single" w:sz="4" w:space="0" w:color="auto"/>
            </w:tcBorders>
          </w:tcPr>
          <w:p w:rsidR="00C64A58" w:rsidRDefault="00C64A58">
            <w:pPr>
              <w:rPr>
                <w:rFonts w:ascii="Arial" w:hAnsi="Arial" w:cs="Arial"/>
              </w:rPr>
            </w:pPr>
          </w:p>
        </w:tc>
      </w:tr>
      <w:tr w:rsidR="00C64A58" w:rsidTr="00C64A58">
        <w:trPr>
          <w:trHeight w:val="851"/>
        </w:trPr>
        <w:tc>
          <w:tcPr>
            <w:tcW w:w="2623" w:type="dxa"/>
            <w:tcBorders>
              <w:top w:val="single" w:sz="4" w:space="0" w:color="auto"/>
              <w:left w:val="single" w:sz="4" w:space="0" w:color="auto"/>
              <w:bottom w:val="single" w:sz="4" w:space="0" w:color="auto"/>
              <w:right w:val="single" w:sz="4" w:space="0" w:color="auto"/>
            </w:tcBorders>
            <w:shd w:val="clear" w:color="auto" w:fill="C0C0C0"/>
          </w:tcPr>
          <w:p w:rsidR="00C64A58" w:rsidRDefault="00C64A58">
            <w:pPr>
              <w:rPr>
                <w:rFonts w:ascii="Arial" w:hAnsi="Arial" w:cs="Arial"/>
                <w:b/>
              </w:rPr>
            </w:pPr>
            <w:r>
              <w:rPr>
                <w:rFonts w:ascii="Arial" w:hAnsi="Arial" w:cs="Arial"/>
                <w:b/>
              </w:rPr>
              <w:t>Position</w:t>
            </w:r>
          </w:p>
        </w:tc>
        <w:tc>
          <w:tcPr>
            <w:tcW w:w="6393" w:type="dxa"/>
            <w:tcBorders>
              <w:top w:val="single" w:sz="4" w:space="0" w:color="auto"/>
              <w:left w:val="single" w:sz="4" w:space="0" w:color="auto"/>
              <w:bottom w:val="single" w:sz="4" w:space="0" w:color="auto"/>
              <w:right w:val="single" w:sz="4" w:space="0" w:color="auto"/>
            </w:tcBorders>
          </w:tcPr>
          <w:p w:rsidR="00C64A58" w:rsidRDefault="00C64A58">
            <w:pPr>
              <w:rPr>
                <w:rFonts w:ascii="Arial" w:hAnsi="Arial" w:cs="Arial"/>
              </w:rPr>
            </w:pPr>
          </w:p>
        </w:tc>
      </w:tr>
      <w:tr w:rsidR="00425B89" w:rsidTr="00C64A58">
        <w:trPr>
          <w:trHeight w:val="851"/>
        </w:trPr>
        <w:tc>
          <w:tcPr>
            <w:tcW w:w="2623" w:type="dxa"/>
            <w:tcBorders>
              <w:top w:val="single" w:sz="4" w:space="0" w:color="auto"/>
              <w:left w:val="single" w:sz="4" w:space="0" w:color="auto"/>
              <w:bottom w:val="single" w:sz="4" w:space="0" w:color="auto"/>
              <w:right w:val="single" w:sz="4" w:space="0" w:color="auto"/>
            </w:tcBorders>
            <w:shd w:val="clear" w:color="auto" w:fill="C0C0C0"/>
            <w:hideMark/>
          </w:tcPr>
          <w:p w:rsidR="00425B89" w:rsidRDefault="00425B89">
            <w:pPr>
              <w:rPr>
                <w:rFonts w:ascii="Arial" w:hAnsi="Arial" w:cs="Arial"/>
                <w:b/>
              </w:rPr>
            </w:pPr>
            <w:r>
              <w:rPr>
                <w:rFonts w:ascii="Arial" w:hAnsi="Arial" w:cs="Arial"/>
                <w:b/>
              </w:rPr>
              <w:t>Date</w:t>
            </w:r>
          </w:p>
        </w:tc>
        <w:tc>
          <w:tcPr>
            <w:tcW w:w="6393" w:type="dxa"/>
            <w:tcBorders>
              <w:top w:val="single" w:sz="4" w:space="0" w:color="auto"/>
              <w:left w:val="single" w:sz="4" w:space="0" w:color="auto"/>
              <w:bottom w:val="single" w:sz="4" w:space="0" w:color="auto"/>
              <w:right w:val="single" w:sz="4" w:space="0" w:color="auto"/>
            </w:tcBorders>
          </w:tcPr>
          <w:p w:rsidR="00425B89" w:rsidRDefault="00425B89">
            <w:pPr>
              <w:rPr>
                <w:rFonts w:ascii="Arial" w:hAnsi="Arial" w:cs="Arial"/>
              </w:rPr>
            </w:pPr>
          </w:p>
        </w:tc>
      </w:tr>
    </w:tbl>
    <w:p w:rsidR="00425B89" w:rsidRPr="00900545" w:rsidRDefault="00425B89" w:rsidP="00900545">
      <w:pPr>
        <w:autoSpaceDE w:val="0"/>
        <w:autoSpaceDN w:val="0"/>
        <w:adjustRightInd w:val="0"/>
        <w:spacing w:after="0" w:line="240" w:lineRule="auto"/>
        <w:rPr>
          <w:rFonts w:ascii="Verdana" w:hAnsi="Verdana" w:cs="Verdana"/>
          <w:color w:val="000000"/>
        </w:rPr>
      </w:pPr>
    </w:p>
    <w:sectPr w:rsidR="00425B89" w:rsidRPr="00900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45"/>
    <w:rsid w:val="003045D1"/>
    <w:rsid w:val="00425B89"/>
    <w:rsid w:val="00900545"/>
    <w:rsid w:val="00C64A58"/>
    <w:rsid w:val="00F45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78ECC-4266-4DBD-8D31-9661BB40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A58"/>
    <w:pPr>
      <w:ind w:left="720"/>
      <w:contextualSpacing/>
    </w:pPr>
  </w:style>
  <w:style w:type="paragraph" w:customStyle="1" w:styleId="Default">
    <w:name w:val="Default"/>
    <w:rsid w:val="00C64A58"/>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46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Ursula D (Def Comrcl CC-JFC 8b1)</dc:creator>
  <cp:keywords/>
  <dc:description/>
  <cp:lastModifiedBy>Hobbs, Ursula D (Def Comrcl CC-JFC 8b1)</cp:lastModifiedBy>
  <cp:revision>2</cp:revision>
  <dcterms:created xsi:type="dcterms:W3CDTF">2017-08-15T12:40:00Z</dcterms:created>
  <dcterms:modified xsi:type="dcterms:W3CDTF">2017-08-15T12:40:00Z</dcterms:modified>
</cp:coreProperties>
</file>