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3B3C" w14:textId="515F9814" w:rsidR="00EF49BF" w:rsidRPr="00931BB6" w:rsidRDefault="0003730A" w:rsidP="004305EF">
      <w:pPr>
        <w:jc w:val="center"/>
        <w:rPr>
          <w:rFonts w:ascii="Times New Roman" w:hAnsi="Times New Roman" w:cs="Times New Roman"/>
          <w:sz w:val="24"/>
          <w:szCs w:val="24"/>
        </w:rPr>
      </w:pPr>
      <w:r w:rsidRPr="00931BB6">
        <w:rPr>
          <w:rFonts w:ascii="Times New Roman" w:hAnsi="Times New Roman" w:cs="Times New Roman"/>
          <w:sz w:val="24"/>
          <w:szCs w:val="24"/>
        </w:rPr>
        <w:t>CONTENTS</w:t>
      </w:r>
    </w:p>
    <w:p w14:paraId="5B5A2A47" w14:textId="77777777" w:rsidR="004305EF" w:rsidRPr="00931BB6" w:rsidRDefault="004305E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4508"/>
        <w:gridCol w:w="4701"/>
      </w:tblGrid>
      <w:tr w:rsidR="0003730A" w:rsidRPr="00931BB6" w14:paraId="1DDD31D2" w14:textId="77777777" w:rsidTr="00686F2F">
        <w:tc>
          <w:tcPr>
            <w:tcW w:w="4508" w:type="dxa"/>
          </w:tcPr>
          <w:p w14:paraId="24317D9D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1) ITT - Pirbright Site Steam Management and Boiler Maintenance</w:t>
            </w:r>
          </w:p>
          <w:p w14:paraId="1D72C79A" w14:textId="75499DA3" w:rsidR="00A72D1F" w:rsidRPr="00931BB6" w:rsidRDefault="00A7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1" w:type="dxa"/>
          </w:tcPr>
          <w:p w14:paraId="576020F5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30A" w:rsidRPr="00931BB6" w14:paraId="46900274" w14:textId="77777777" w:rsidTr="00686F2F">
        <w:tc>
          <w:tcPr>
            <w:tcW w:w="4508" w:type="dxa"/>
          </w:tcPr>
          <w:p w14:paraId="49CCFE76" w14:textId="206F71A4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2) Appendix A - Supplier Questionnaire</w:t>
            </w:r>
            <w:r w:rsidR="00A72D1F" w:rsidRPr="00931BB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701" w:type="dxa"/>
          </w:tcPr>
          <w:p w14:paraId="584ABF0C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30A" w:rsidRPr="00931BB6" w14:paraId="0E620F5A" w14:textId="77777777" w:rsidTr="00686F2F">
        <w:tc>
          <w:tcPr>
            <w:tcW w:w="4508" w:type="dxa"/>
          </w:tcPr>
          <w:p w14:paraId="1592D583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3) Appendix B -Pricing Schedule</w:t>
            </w:r>
          </w:p>
          <w:p w14:paraId="1DBB06D7" w14:textId="76D2F1CA" w:rsidR="00A72D1F" w:rsidRPr="00931BB6" w:rsidRDefault="00A7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1" w:type="dxa"/>
          </w:tcPr>
          <w:p w14:paraId="2B0232C2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30A" w:rsidRPr="00931BB6" w14:paraId="3D90D053" w14:textId="77777777" w:rsidTr="00686F2F">
        <w:tc>
          <w:tcPr>
            <w:tcW w:w="4508" w:type="dxa"/>
          </w:tcPr>
          <w:p w14:paraId="043E8421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4) Appendix D - Form of Offer</w:t>
            </w:r>
          </w:p>
          <w:p w14:paraId="62F39F20" w14:textId="3D15B145" w:rsidR="00A72D1F" w:rsidRPr="00931BB6" w:rsidRDefault="00A7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1" w:type="dxa"/>
          </w:tcPr>
          <w:p w14:paraId="372C67A4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30A" w:rsidRPr="00931BB6" w14:paraId="331437DE" w14:textId="77777777" w:rsidTr="00686F2F">
        <w:tc>
          <w:tcPr>
            <w:tcW w:w="4508" w:type="dxa"/>
          </w:tcPr>
          <w:p w14:paraId="06C604F5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5) Appendix E - Parent Company Declaration</w:t>
            </w:r>
          </w:p>
          <w:p w14:paraId="7794E082" w14:textId="6D5F9437" w:rsidR="00A72D1F" w:rsidRPr="00931BB6" w:rsidRDefault="00A7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1" w:type="dxa"/>
          </w:tcPr>
          <w:p w14:paraId="2575CBB2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30A" w:rsidRPr="00931BB6" w14:paraId="28F15A38" w14:textId="77777777" w:rsidTr="00686F2F">
        <w:tc>
          <w:tcPr>
            <w:tcW w:w="4508" w:type="dxa"/>
          </w:tcPr>
          <w:p w14:paraId="532744BB" w14:textId="7023E94F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="00A72D1F" w:rsidRPr="00931BB6">
              <w:rPr>
                <w:rFonts w:ascii="Times New Roman" w:hAnsi="Times New Roman" w:cs="Times New Roman"/>
                <w:sz w:val="24"/>
                <w:szCs w:val="24"/>
              </w:rPr>
              <w:t xml:space="preserve">NEC3 Term Services Contract </w:t>
            </w: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TSC</w:t>
            </w:r>
          </w:p>
          <w:p w14:paraId="29B00F13" w14:textId="75B8F1F5" w:rsidR="00A72D1F" w:rsidRPr="00931BB6" w:rsidRDefault="00A7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1" w:type="dxa"/>
          </w:tcPr>
          <w:p w14:paraId="623F140E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30A" w:rsidRPr="00931BB6" w14:paraId="4BCF5216" w14:textId="77777777" w:rsidTr="00686F2F">
        <w:tc>
          <w:tcPr>
            <w:tcW w:w="4508" w:type="dxa"/>
          </w:tcPr>
          <w:p w14:paraId="5E16BC70" w14:textId="33791FD2" w:rsidR="00A72D1F" w:rsidRPr="00931BB6" w:rsidRDefault="0003730A" w:rsidP="00EC3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 xml:space="preserve">Steam Management Particular Requirements </w:t>
            </w:r>
          </w:p>
        </w:tc>
        <w:tc>
          <w:tcPr>
            <w:tcW w:w="4701" w:type="dxa"/>
          </w:tcPr>
          <w:p w14:paraId="29480AB4" w14:textId="77777777" w:rsidR="0003730A" w:rsidRPr="00931BB6" w:rsidRDefault="000373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30A" w:rsidRPr="00931BB6" w14:paraId="3DA2AEA8" w14:textId="77777777" w:rsidTr="00686F2F">
        <w:tc>
          <w:tcPr>
            <w:tcW w:w="4508" w:type="dxa"/>
          </w:tcPr>
          <w:p w14:paraId="5D7D4E09" w14:textId="77777777" w:rsidR="00A72D1F" w:rsidRDefault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 xml:space="preserve">Appendix 1: </w:t>
            </w: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Document Register</w:t>
            </w:r>
          </w:p>
          <w:p w14:paraId="6B8D06C2" w14:textId="29E8A7E2" w:rsidR="00931BB6" w:rsidRPr="00931BB6" w:rsidRDefault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1" w:type="dxa"/>
          </w:tcPr>
          <w:p w14:paraId="1C49287B" w14:textId="04D4E292" w:rsidR="00686F2F" w:rsidRPr="00931BB6" w:rsidRDefault="00686F2F" w:rsidP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B6" w:rsidRPr="00931BB6" w14:paraId="3357B9D7" w14:textId="77777777" w:rsidTr="00686F2F">
        <w:tc>
          <w:tcPr>
            <w:tcW w:w="4508" w:type="dxa"/>
          </w:tcPr>
          <w:p w14:paraId="7BB85895" w14:textId="2ED2251D" w:rsidR="00931BB6" w:rsidRPr="00931BB6" w:rsidRDefault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Appendix 2 - 24m Safety Valve Schedule</w:t>
            </w:r>
          </w:p>
          <w:p w14:paraId="4509E037" w14:textId="7862A747" w:rsidR="00931BB6" w:rsidRPr="00931BB6" w:rsidRDefault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1" w:type="dxa"/>
          </w:tcPr>
          <w:p w14:paraId="26EB7E44" w14:textId="77777777" w:rsidR="00931BB6" w:rsidRPr="00931BB6" w:rsidRDefault="00931BB6" w:rsidP="00931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31BB6" w:rsidRPr="00931BB6" w14:paraId="15F18E72" w14:textId="77777777" w:rsidTr="00686F2F">
        <w:tc>
          <w:tcPr>
            <w:tcW w:w="4508" w:type="dxa"/>
          </w:tcPr>
          <w:p w14:paraId="79A78E19" w14:textId="0F3F80C3" w:rsidR="00931BB6" w:rsidRPr="00931BB6" w:rsidRDefault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Demarcation drawings</w:t>
            </w:r>
          </w:p>
        </w:tc>
        <w:tc>
          <w:tcPr>
            <w:tcW w:w="4701" w:type="dxa"/>
          </w:tcPr>
          <w:p w14:paraId="518E3F1B" w14:textId="77777777" w:rsidR="00931BB6" w:rsidRPr="00931BB6" w:rsidRDefault="00931BB6" w:rsidP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As detailed in Document Register document and Zip file Drawings</w:t>
            </w:r>
          </w:p>
          <w:p w14:paraId="2C034EC4" w14:textId="77777777" w:rsidR="00931BB6" w:rsidRPr="00931BB6" w:rsidRDefault="00931BB6" w:rsidP="00931B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31BB6" w:rsidRPr="00931BB6" w14:paraId="54E64933" w14:textId="77777777" w:rsidTr="00686F2F">
        <w:tc>
          <w:tcPr>
            <w:tcW w:w="4508" w:type="dxa"/>
          </w:tcPr>
          <w:p w14:paraId="1B5E061C" w14:textId="2D6234DC" w:rsidR="00931BB6" w:rsidRPr="00931BB6" w:rsidRDefault="00931BB6" w:rsidP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Works Information</w:t>
            </w:r>
          </w:p>
        </w:tc>
        <w:tc>
          <w:tcPr>
            <w:tcW w:w="4701" w:type="dxa"/>
          </w:tcPr>
          <w:p w14:paraId="344E62CB" w14:textId="77777777" w:rsidR="00931BB6" w:rsidRPr="00931BB6" w:rsidRDefault="00931BB6" w:rsidP="00931BB6">
            <w:pPr>
              <w:overflowPunct w:val="0"/>
              <w:autoSpaceDE w:val="0"/>
              <w:autoSpaceDN w:val="0"/>
              <w:adjustRightInd w:val="0"/>
              <w:ind w:left="5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  <w:p w14:paraId="011D1CCB" w14:textId="2B92A846" w:rsidR="00931BB6" w:rsidRPr="00931BB6" w:rsidRDefault="00931BB6" w:rsidP="00931BB6">
            <w:pPr>
              <w:overflowPunct w:val="0"/>
              <w:autoSpaceDE w:val="0"/>
              <w:autoSpaceDN w:val="0"/>
              <w:adjustRightInd w:val="0"/>
              <w:ind w:left="5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31BB6" w:rsidRPr="00931BB6" w14:paraId="00507E25" w14:textId="77777777" w:rsidTr="00686F2F">
        <w:tc>
          <w:tcPr>
            <w:tcW w:w="4508" w:type="dxa"/>
          </w:tcPr>
          <w:p w14:paraId="64467E0B" w14:textId="162A907B" w:rsidR="00931BB6" w:rsidRPr="00931BB6" w:rsidRDefault="00931BB6" w:rsidP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B6">
              <w:rPr>
                <w:rFonts w:ascii="Times New Roman" w:hAnsi="Times New Roman" w:cs="Times New Roman"/>
                <w:sz w:val="24"/>
                <w:szCs w:val="24"/>
              </w:rPr>
              <w:t>H&amp;S Related docs (as mentioned in Works Information)</w:t>
            </w:r>
          </w:p>
          <w:p w14:paraId="5867BFFB" w14:textId="2BD9F987" w:rsidR="00931BB6" w:rsidRPr="00931BB6" w:rsidRDefault="00931BB6" w:rsidP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1" w:type="dxa"/>
          </w:tcPr>
          <w:p w14:paraId="79C6FB6E" w14:textId="77777777" w:rsidR="00931BB6" w:rsidRPr="00931BB6" w:rsidRDefault="00931BB6" w:rsidP="00931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343" w:hanging="28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31BB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RISK-COP-3: Approved Contractor Site handbook</w:t>
            </w:r>
          </w:p>
          <w:p w14:paraId="61A8A012" w14:textId="77777777" w:rsidR="00931BB6" w:rsidRPr="00931BB6" w:rsidRDefault="00931BB6" w:rsidP="00931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343" w:hanging="28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31BB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RISK-FORM-4: Pirbright Site Rules Overview</w:t>
            </w:r>
          </w:p>
          <w:p w14:paraId="1D11CF26" w14:textId="77777777" w:rsidR="00931BB6" w:rsidRPr="00931BB6" w:rsidRDefault="00931BB6" w:rsidP="00931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343" w:hanging="28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31BB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EMS-WI-085: Permit to work</w:t>
            </w:r>
          </w:p>
          <w:p w14:paraId="4F449AE7" w14:textId="77777777" w:rsidR="00931BB6" w:rsidRPr="00931BB6" w:rsidRDefault="00931BB6" w:rsidP="00931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343" w:hanging="28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31BB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EMS-FORM-098: Permit to Work Form</w:t>
            </w:r>
          </w:p>
          <w:p w14:paraId="15F76F4E" w14:textId="77777777" w:rsidR="00931BB6" w:rsidRPr="00931BB6" w:rsidRDefault="00931BB6" w:rsidP="00931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343" w:hanging="28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31BB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EMS-FORM-100: Point of Work Risk Assessment (POWRA)</w:t>
            </w:r>
          </w:p>
          <w:p w14:paraId="5075BF94" w14:textId="77777777" w:rsidR="00931BB6" w:rsidRPr="00931BB6" w:rsidRDefault="00931BB6" w:rsidP="00931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343" w:hanging="28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31BB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EMS-WI-087: EMS Lockout/Tagout Work Instruction</w:t>
            </w:r>
          </w:p>
          <w:p w14:paraId="50436C1A" w14:textId="77777777" w:rsidR="00931BB6" w:rsidRPr="00931BB6" w:rsidRDefault="00931BB6" w:rsidP="00931BB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343" w:hanging="284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31BB6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EMS-WI-086: Working at Height</w:t>
            </w:r>
          </w:p>
          <w:p w14:paraId="1F3CF35A" w14:textId="77777777" w:rsidR="00931BB6" w:rsidRPr="00931BB6" w:rsidRDefault="00931BB6" w:rsidP="00931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801A65" w14:textId="77777777" w:rsidR="0003730A" w:rsidRPr="0003730A" w:rsidRDefault="0003730A">
      <w:pPr>
        <w:rPr>
          <w:rFonts w:ascii="Times New Roman" w:hAnsi="Times New Roman" w:cs="Times New Roman"/>
        </w:rPr>
      </w:pPr>
    </w:p>
    <w:sectPr w:rsidR="0003730A" w:rsidRPr="000373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0052"/>
    <w:multiLevelType w:val="hybridMultilevel"/>
    <w:tmpl w:val="0B92540E"/>
    <w:lvl w:ilvl="0" w:tplc="08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0A"/>
    <w:rsid w:val="0003730A"/>
    <w:rsid w:val="000B4C86"/>
    <w:rsid w:val="003D5AA9"/>
    <w:rsid w:val="004305EF"/>
    <w:rsid w:val="00686F2F"/>
    <w:rsid w:val="00772B8A"/>
    <w:rsid w:val="0084560B"/>
    <w:rsid w:val="00931BB6"/>
    <w:rsid w:val="00A72D1F"/>
    <w:rsid w:val="00B00DA5"/>
    <w:rsid w:val="00EC33BD"/>
    <w:rsid w:val="00EF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6158D"/>
  <w15:chartTrackingRefBased/>
  <w15:docId w15:val="{ADF291DD-D477-4875-857A-586AC0F4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7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2D1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86F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F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F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F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Nixon</dc:creator>
  <cp:keywords/>
  <dc:description/>
  <cp:lastModifiedBy>John Nixon</cp:lastModifiedBy>
  <cp:revision>8</cp:revision>
  <dcterms:created xsi:type="dcterms:W3CDTF">2021-07-01T07:58:00Z</dcterms:created>
  <dcterms:modified xsi:type="dcterms:W3CDTF">2021-07-06T13:42:00Z</dcterms:modified>
</cp:coreProperties>
</file>