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D14" w:rsidRDefault="00982D14" w:rsidP="00982D14">
      <w:pPr>
        <w:rPr>
          <w:b/>
        </w:rPr>
      </w:pPr>
    </w:p>
    <w:p w:rsidR="00875CA9" w:rsidRPr="00974657" w:rsidRDefault="00875CA9" w:rsidP="00875CA9">
      <w:pPr>
        <w:ind w:firstLine="720"/>
        <w:jc w:val="center"/>
        <w:rPr>
          <w:b/>
          <w:u w:val="single"/>
        </w:rPr>
      </w:pPr>
      <w:r w:rsidRPr="00140AAD">
        <w:rPr>
          <w:noProof/>
          <w:lang w:eastAsia="en-GB"/>
        </w:rPr>
        <w:drawing>
          <wp:inline distT="0" distB="0" distL="0" distR="0" wp14:anchorId="0ED89EB9" wp14:editId="274DCD97">
            <wp:extent cx="2482218" cy="1749972"/>
            <wp:effectExtent l="0" t="0" r="0" b="3175"/>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5"/>
                    <a:stretch>
                      <a:fillRect/>
                    </a:stretch>
                  </pic:blipFill>
                  <pic:spPr>
                    <a:xfrm>
                      <a:off x="0" y="0"/>
                      <a:ext cx="2493541" cy="1757955"/>
                    </a:xfrm>
                    <a:prstGeom prst="rect">
                      <a:avLst/>
                    </a:prstGeom>
                  </pic:spPr>
                </pic:pic>
              </a:graphicData>
            </a:graphic>
          </wp:inline>
        </w:drawing>
      </w:r>
    </w:p>
    <w:p w:rsidR="00875CA9" w:rsidRDefault="00875CA9" w:rsidP="00875CA9">
      <w:pPr>
        <w:spacing w:after="0" w:line="240" w:lineRule="auto"/>
        <w:jc w:val="center"/>
        <w:rPr>
          <w:b/>
          <w:sz w:val="32"/>
          <w:szCs w:val="32"/>
        </w:rPr>
      </w:pPr>
      <w:r>
        <w:rPr>
          <w:b/>
          <w:sz w:val="32"/>
          <w:szCs w:val="32"/>
        </w:rPr>
        <w:t>Market Engagement Questionnaire</w:t>
      </w:r>
    </w:p>
    <w:p w:rsidR="00875CA9" w:rsidRDefault="00875CA9" w:rsidP="00875CA9">
      <w:pPr>
        <w:spacing w:after="0" w:line="240" w:lineRule="auto"/>
        <w:jc w:val="center"/>
        <w:rPr>
          <w:b/>
          <w:sz w:val="32"/>
          <w:szCs w:val="32"/>
        </w:rPr>
      </w:pPr>
    </w:p>
    <w:p w:rsidR="00875CA9" w:rsidRPr="00140AAD" w:rsidRDefault="009E0F1F" w:rsidP="009E0F1F">
      <w:pPr>
        <w:spacing w:after="0" w:line="240" w:lineRule="auto"/>
        <w:jc w:val="center"/>
        <w:rPr>
          <w:rFonts w:ascii="Calibri" w:eastAsia="Times New Roman" w:hAnsi="Calibri" w:cs="Times New Roman"/>
          <w:b/>
          <w:iCs/>
          <w:color w:val="000000"/>
          <w:sz w:val="32"/>
          <w:szCs w:val="32"/>
          <w:lang w:eastAsia="en-GB"/>
        </w:rPr>
      </w:pPr>
      <w:r>
        <w:rPr>
          <w:rFonts w:ascii="Calibri" w:eastAsia="Times New Roman" w:hAnsi="Calibri" w:cs="Times New Roman"/>
          <w:b/>
          <w:iCs/>
          <w:color w:val="000000"/>
          <w:sz w:val="32"/>
          <w:szCs w:val="32"/>
          <w:lang w:eastAsia="en-GB"/>
        </w:rPr>
        <w:t>Residential Furniture for Housing, Care and Support schemes and Market and Non-Market Rental Properties</w:t>
      </w:r>
    </w:p>
    <w:p w:rsidR="00875CA9" w:rsidRPr="00140AAD" w:rsidRDefault="00875CA9" w:rsidP="00875CA9">
      <w:pPr>
        <w:spacing w:after="0" w:line="240" w:lineRule="auto"/>
        <w:rPr>
          <w:rFonts w:ascii="Calibri" w:eastAsia="Times New Roman" w:hAnsi="Calibri" w:cs="Times New Roman"/>
          <w:b/>
          <w:iCs/>
          <w:color w:val="000000"/>
          <w:sz w:val="32"/>
          <w:szCs w:val="32"/>
          <w:lang w:eastAsia="en-GB"/>
        </w:rPr>
      </w:pPr>
    </w:p>
    <w:p w:rsidR="00875CA9" w:rsidRPr="00140AAD" w:rsidRDefault="00875CA9" w:rsidP="00875CA9">
      <w:pPr>
        <w:spacing w:after="0" w:line="240" w:lineRule="auto"/>
        <w:rPr>
          <w:rFonts w:ascii="Calibri" w:eastAsia="Times New Roman" w:hAnsi="Calibri" w:cs="Times New Roman"/>
          <w:iCs/>
          <w:color w:val="000000"/>
          <w:lang w:eastAsia="en-GB"/>
        </w:rPr>
      </w:pPr>
    </w:p>
    <w:tbl>
      <w:tblPr>
        <w:tblW w:w="9180" w:type="dxa"/>
        <w:tblInd w:w="93" w:type="dxa"/>
        <w:tblLook w:val="04A0" w:firstRow="1" w:lastRow="0" w:firstColumn="1" w:lastColumn="0" w:noHBand="0" w:noVBand="1"/>
      </w:tblPr>
      <w:tblGrid>
        <w:gridCol w:w="3820"/>
        <w:gridCol w:w="5360"/>
      </w:tblGrid>
      <w:tr w:rsidR="00875CA9" w:rsidRPr="00140AAD" w:rsidTr="00F137BA">
        <w:trPr>
          <w:trHeight w:val="405"/>
        </w:trPr>
        <w:tc>
          <w:tcPr>
            <w:tcW w:w="9180" w:type="dxa"/>
            <w:gridSpan w:val="2"/>
            <w:tcBorders>
              <w:top w:val="single" w:sz="8" w:space="0" w:color="auto"/>
              <w:left w:val="single" w:sz="8" w:space="0" w:color="auto"/>
              <w:bottom w:val="single" w:sz="4" w:space="0" w:color="auto"/>
              <w:right w:val="single" w:sz="8" w:space="0" w:color="000000"/>
            </w:tcBorders>
            <w:shd w:val="clear" w:color="000000" w:fill="F2F2F2"/>
            <w:vAlign w:val="center"/>
            <w:hideMark/>
          </w:tcPr>
          <w:p w:rsidR="00875CA9" w:rsidRPr="00140AAD" w:rsidRDefault="00875CA9" w:rsidP="00F137BA">
            <w:pPr>
              <w:spacing w:after="0" w:line="240" w:lineRule="auto"/>
              <w:jc w:val="center"/>
              <w:rPr>
                <w:rFonts w:ascii="Calibri" w:eastAsia="Times New Roman" w:hAnsi="Calibri" w:cs="Times New Roman"/>
                <w:b/>
                <w:bCs/>
                <w:sz w:val="28"/>
                <w:szCs w:val="28"/>
                <w:lang w:eastAsia="en-GB"/>
              </w:rPr>
            </w:pPr>
            <w:r w:rsidRPr="00140AAD">
              <w:rPr>
                <w:rFonts w:ascii="Calibri" w:eastAsia="Times New Roman" w:hAnsi="Calibri" w:cs="Times New Roman"/>
                <w:b/>
                <w:bCs/>
                <w:sz w:val="28"/>
                <w:szCs w:val="28"/>
                <w:lang w:eastAsia="en-GB"/>
              </w:rPr>
              <w:t>Section A - Requester Details</w:t>
            </w:r>
          </w:p>
        </w:tc>
      </w:tr>
      <w:tr w:rsidR="00875CA9" w:rsidRPr="00140AAD" w:rsidTr="00F137BA">
        <w:trPr>
          <w:trHeight w:val="390"/>
        </w:trPr>
        <w:tc>
          <w:tcPr>
            <w:tcW w:w="3820" w:type="dxa"/>
            <w:tcBorders>
              <w:top w:val="nil"/>
              <w:left w:val="single" w:sz="8" w:space="0" w:color="auto"/>
              <w:bottom w:val="single" w:sz="4" w:space="0" w:color="auto"/>
              <w:right w:val="single" w:sz="4" w:space="0" w:color="auto"/>
            </w:tcBorders>
            <w:shd w:val="clear" w:color="auto" w:fill="auto"/>
            <w:noWrap/>
            <w:vAlign w:val="center"/>
            <w:hideMark/>
          </w:tcPr>
          <w:p w:rsidR="00875CA9" w:rsidRPr="00140AAD" w:rsidRDefault="00875CA9" w:rsidP="00F137BA">
            <w:pPr>
              <w:spacing w:after="0" w:line="240" w:lineRule="auto"/>
              <w:rPr>
                <w:rFonts w:ascii="Calibri" w:eastAsia="Times New Roman" w:hAnsi="Calibri" w:cs="Times New Roman"/>
                <w:b/>
                <w:bCs/>
                <w:color w:val="000000"/>
                <w:lang w:eastAsia="en-GB"/>
              </w:rPr>
            </w:pPr>
            <w:r w:rsidRPr="00140AAD">
              <w:rPr>
                <w:rFonts w:ascii="Calibri" w:eastAsia="Times New Roman" w:hAnsi="Calibri" w:cs="Times New Roman"/>
                <w:b/>
                <w:bCs/>
                <w:color w:val="000000"/>
                <w:lang w:eastAsia="en-GB"/>
              </w:rPr>
              <w:t>Name:</w:t>
            </w:r>
          </w:p>
        </w:tc>
        <w:tc>
          <w:tcPr>
            <w:tcW w:w="5360" w:type="dxa"/>
            <w:tcBorders>
              <w:top w:val="nil"/>
              <w:left w:val="nil"/>
              <w:bottom w:val="single" w:sz="4" w:space="0" w:color="auto"/>
              <w:right w:val="single" w:sz="8" w:space="0" w:color="auto"/>
            </w:tcBorders>
            <w:shd w:val="clear" w:color="auto" w:fill="auto"/>
            <w:noWrap/>
            <w:vAlign w:val="center"/>
            <w:hideMark/>
          </w:tcPr>
          <w:p w:rsidR="00875CA9" w:rsidRPr="00140AAD" w:rsidRDefault="00875CA9" w:rsidP="00F137BA">
            <w:pPr>
              <w:spacing w:after="0" w:line="240" w:lineRule="auto"/>
              <w:rPr>
                <w:rFonts w:ascii="Calibri" w:eastAsia="Times New Roman" w:hAnsi="Calibri" w:cs="Times New Roman"/>
                <w:iCs/>
                <w:color w:val="000000"/>
                <w:lang w:eastAsia="en-GB"/>
              </w:rPr>
            </w:pPr>
            <w:r>
              <w:rPr>
                <w:rFonts w:ascii="Calibri" w:eastAsia="Times New Roman" w:hAnsi="Calibri" w:cs="Times New Roman"/>
                <w:iCs/>
                <w:color w:val="000000"/>
                <w:lang w:eastAsia="en-GB"/>
              </w:rPr>
              <w:t>Felicity Younger</w:t>
            </w:r>
          </w:p>
        </w:tc>
      </w:tr>
      <w:tr w:rsidR="00875CA9" w:rsidRPr="00140AAD" w:rsidTr="00F137BA">
        <w:trPr>
          <w:trHeight w:val="390"/>
        </w:trPr>
        <w:tc>
          <w:tcPr>
            <w:tcW w:w="3820" w:type="dxa"/>
            <w:tcBorders>
              <w:top w:val="nil"/>
              <w:left w:val="single" w:sz="8" w:space="0" w:color="auto"/>
              <w:bottom w:val="single" w:sz="4" w:space="0" w:color="auto"/>
              <w:right w:val="single" w:sz="4" w:space="0" w:color="auto"/>
            </w:tcBorders>
            <w:shd w:val="clear" w:color="auto" w:fill="auto"/>
            <w:noWrap/>
            <w:vAlign w:val="center"/>
            <w:hideMark/>
          </w:tcPr>
          <w:p w:rsidR="00875CA9" w:rsidRPr="00140AAD" w:rsidRDefault="00875CA9" w:rsidP="00F137BA">
            <w:pPr>
              <w:spacing w:after="0" w:line="240" w:lineRule="auto"/>
              <w:rPr>
                <w:rFonts w:ascii="Calibri" w:eastAsia="Times New Roman" w:hAnsi="Calibri" w:cs="Times New Roman"/>
                <w:b/>
                <w:bCs/>
                <w:color w:val="000000"/>
                <w:lang w:eastAsia="en-GB"/>
              </w:rPr>
            </w:pPr>
            <w:r w:rsidRPr="00140AAD">
              <w:rPr>
                <w:rFonts w:ascii="Calibri" w:eastAsia="Times New Roman" w:hAnsi="Calibri" w:cs="Times New Roman"/>
                <w:b/>
                <w:bCs/>
                <w:color w:val="000000"/>
                <w:lang w:eastAsia="en-GB"/>
              </w:rPr>
              <w:t>Business Area:</w:t>
            </w:r>
          </w:p>
        </w:tc>
        <w:tc>
          <w:tcPr>
            <w:tcW w:w="5360" w:type="dxa"/>
            <w:tcBorders>
              <w:top w:val="nil"/>
              <w:left w:val="nil"/>
              <w:bottom w:val="single" w:sz="4" w:space="0" w:color="auto"/>
              <w:right w:val="single" w:sz="8" w:space="0" w:color="auto"/>
            </w:tcBorders>
            <w:shd w:val="clear" w:color="auto" w:fill="auto"/>
            <w:noWrap/>
            <w:vAlign w:val="center"/>
            <w:hideMark/>
          </w:tcPr>
          <w:p w:rsidR="00875CA9" w:rsidRPr="00140AAD" w:rsidRDefault="00875CA9" w:rsidP="00F137BA">
            <w:pPr>
              <w:spacing w:after="0" w:line="240" w:lineRule="auto"/>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Procurement </w:t>
            </w:r>
          </w:p>
        </w:tc>
      </w:tr>
      <w:tr w:rsidR="00875CA9" w:rsidRPr="00140AAD" w:rsidTr="00F137BA">
        <w:trPr>
          <w:trHeight w:val="390"/>
        </w:trPr>
        <w:tc>
          <w:tcPr>
            <w:tcW w:w="3820" w:type="dxa"/>
            <w:tcBorders>
              <w:top w:val="nil"/>
              <w:left w:val="single" w:sz="8" w:space="0" w:color="auto"/>
              <w:bottom w:val="single" w:sz="4" w:space="0" w:color="auto"/>
              <w:right w:val="single" w:sz="4" w:space="0" w:color="auto"/>
            </w:tcBorders>
            <w:shd w:val="clear" w:color="auto" w:fill="auto"/>
            <w:noWrap/>
            <w:vAlign w:val="center"/>
            <w:hideMark/>
          </w:tcPr>
          <w:p w:rsidR="00875CA9" w:rsidRPr="00140AAD" w:rsidRDefault="00875CA9" w:rsidP="00F137BA">
            <w:pPr>
              <w:spacing w:after="0" w:line="240" w:lineRule="auto"/>
              <w:rPr>
                <w:rFonts w:ascii="Calibri" w:eastAsia="Times New Roman" w:hAnsi="Calibri" w:cs="Times New Roman"/>
                <w:b/>
                <w:bCs/>
                <w:color w:val="000000"/>
                <w:lang w:eastAsia="en-GB"/>
              </w:rPr>
            </w:pPr>
            <w:r w:rsidRPr="00140AAD">
              <w:rPr>
                <w:rFonts w:ascii="Calibri" w:eastAsia="Times New Roman" w:hAnsi="Calibri" w:cs="Times New Roman"/>
                <w:b/>
                <w:bCs/>
                <w:color w:val="000000"/>
                <w:lang w:eastAsia="en-GB"/>
              </w:rPr>
              <w:t>Contact Number:</w:t>
            </w:r>
          </w:p>
        </w:tc>
        <w:tc>
          <w:tcPr>
            <w:tcW w:w="5360" w:type="dxa"/>
            <w:tcBorders>
              <w:top w:val="nil"/>
              <w:left w:val="nil"/>
              <w:bottom w:val="single" w:sz="4" w:space="0" w:color="auto"/>
              <w:right w:val="single" w:sz="8" w:space="0" w:color="auto"/>
            </w:tcBorders>
            <w:shd w:val="clear" w:color="auto" w:fill="auto"/>
            <w:noWrap/>
            <w:vAlign w:val="center"/>
            <w:hideMark/>
          </w:tcPr>
          <w:p w:rsidR="00875CA9" w:rsidRPr="00140AAD" w:rsidRDefault="00875CA9" w:rsidP="00F137BA">
            <w:pPr>
              <w:spacing w:after="0" w:line="240" w:lineRule="auto"/>
              <w:rPr>
                <w:rFonts w:ascii="Calibri" w:eastAsia="Times New Roman" w:hAnsi="Calibri" w:cs="Times New Roman"/>
                <w:iCs/>
                <w:color w:val="000000"/>
                <w:lang w:eastAsia="en-GB"/>
              </w:rPr>
            </w:pPr>
            <w:r>
              <w:rPr>
                <w:rFonts w:ascii="Calibri" w:eastAsia="Times New Roman" w:hAnsi="Calibri" w:cs="Times New Roman"/>
                <w:iCs/>
                <w:color w:val="000000"/>
                <w:lang w:eastAsia="en-GB"/>
              </w:rPr>
              <w:t>07966 643147</w:t>
            </w:r>
          </w:p>
        </w:tc>
      </w:tr>
      <w:tr w:rsidR="00875CA9" w:rsidRPr="00140AAD" w:rsidTr="00F137BA">
        <w:trPr>
          <w:trHeight w:val="390"/>
        </w:trPr>
        <w:tc>
          <w:tcPr>
            <w:tcW w:w="3820" w:type="dxa"/>
            <w:tcBorders>
              <w:top w:val="nil"/>
              <w:left w:val="single" w:sz="8" w:space="0" w:color="auto"/>
              <w:bottom w:val="single" w:sz="4" w:space="0" w:color="auto"/>
              <w:right w:val="single" w:sz="4" w:space="0" w:color="auto"/>
            </w:tcBorders>
            <w:shd w:val="clear" w:color="auto" w:fill="auto"/>
            <w:noWrap/>
            <w:vAlign w:val="center"/>
            <w:hideMark/>
          </w:tcPr>
          <w:p w:rsidR="00875CA9" w:rsidRPr="00140AAD" w:rsidRDefault="00875CA9" w:rsidP="00F137BA">
            <w:pPr>
              <w:spacing w:after="0" w:line="240" w:lineRule="auto"/>
              <w:rPr>
                <w:rFonts w:ascii="Calibri" w:eastAsia="Times New Roman" w:hAnsi="Calibri" w:cs="Times New Roman"/>
                <w:b/>
                <w:bCs/>
                <w:color w:val="000000"/>
                <w:lang w:eastAsia="en-GB"/>
              </w:rPr>
            </w:pPr>
            <w:r w:rsidRPr="00140AAD">
              <w:rPr>
                <w:rFonts w:ascii="Calibri" w:eastAsia="Times New Roman" w:hAnsi="Calibri" w:cs="Times New Roman"/>
                <w:b/>
                <w:bCs/>
                <w:color w:val="000000"/>
                <w:lang w:eastAsia="en-GB"/>
              </w:rPr>
              <w:t>Date:</w:t>
            </w:r>
          </w:p>
        </w:tc>
        <w:tc>
          <w:tcPr>
            <w:tcW w:w="5360" w:type="dxa"/>
            <w:tcBorders>
              <w:top w:val="nil"/>
              <w:left w:val="nil"/>
              <w:bottom w:val="single" w:sz="4" w:space="0" w:color="auto"/>
              <w:right w:val="single" w:sz="8" w:space="0" w:color="auto"/>
            </w:tcBorders>
            <w:shd w:val="clear" w:color="auto" w:fill="auto"/>
            <w:noWrap/>
            <w:vAlign w:val="center"/>
            <w:hideMark/>
          </w:tcPr>
          <w:p w:rsidR="00875CA9" w:rsidRPr="00140AAD" w:rsidRDefault="00360FD1" w:rsidP="00F137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20</w:t>
            </w:r>
            <w:r w:rsidRPr="00360FD1">
              <w:rPr>
                <w:rFonts w:ascii="Calibri" w:eastAsia="Times New Roman" w:hAnsi="Calibri" w:cs="Times New Roman"/>
                <w:color w:val="000000"/>
                <w:vertAlign w:val="superscript"/>
                <w:lang w:eastAsia="en-GB"/>
              </w:rPr>
              <w:t>th</w:t>
            </w:r>
            <w:r>
              <w:rPr>
                <w:rFonts w:ascii="Calibri" w:eastAsia="Times New Roman" w:hAnsi="Calibri" w:cs="Times New Roman"/>
                <w:color w:val="000000"/>
                <w:lang w:eastAsia="en-GB"/>
              </w:rPr>
              <w:t xml:space="preserve"> March 2019</w:t>
            </w:r>
          </w:p>
        </w:tc>
      </w:tr>
      <w:tr w:rsidR="00875CA9" w:rsidRPr="00140AAD" w:rsidTr="00F137BA">
        <w:trPr>
          <w:trHeight w:val="390"/>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5CA9" w:rsidRPr="00140AAD" w:rsidRDefault="00875CA9" w:rsidP="00F137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Deadline:</w:t>
            </w:r>
          </w:p>
        </w:tc>
        <w:tc>
          <w:tcPr>
            <w:tcW w:w="5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5CA9" w:rsidRDefault="00DA1039" w:rsidP="00F137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Midday on </w:t>
            </w:r>
            <w:r w:rsidR="00360FD1">
              <w:rPr>
                <w:rFonts w:ascii="Calibri" w:eastAsia="Times New Roman" w:hAnsi="Calibri" w:cs="Times New Roman"/>
                <w:color w:val="000000"/>
                <w:lang w:eastAsia="en-GB"/>
              </w:rPr>
              <w:t>5</w:t>
            </w:r>
            <w:r w:rsidR="00360FD1" w:rsidRPr="00360FD1">
              <w:rPr>
                <w:rFonts w:ascii="Calibri" w:eastAsia="Times New Roman" w:hAnsi="Calibri" w:cs="Times New Roman"/>
                <w:color w:val="000000"/>
                <w:vertAlign w:val="superscript"/>
                <w:lang w:eastAsia="en-GB"/>
              </w:rPr>
              <w:t>th</w:t>
            </w:r>
            <w:r w:rsidR="00360FD1">
              <w:rPr>
                <w:rFonts w:ascii="Calibri" w:eastAsia="Times New Roman" w:hAnsi="Calibri" w:cs="Times New Roman"/>
                <w:color w:val="000000"/>
                <w:lang w:eastAsia="en-GB"/>
              </w:rPr>
              <w:t xml:space="preserve"> April 2019</w:t>
            </w:r>
          </w:p>
        </w:tc>
      </w:tr>
      <w:tr w:rsidR="00DA1039" w:rsidRPr="00140AAD" w:rsidTr="00F137BA">
        <w:trPr>
          <w:trHeight w:val="390"/>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1039" w:rsidRDefault="00DA1039" w:rsidP="00F137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Please return to:</w:t>
            </w:r>
          </w:p>
        </w:tc>
        <w:tc>
          <w:tcPr>
            <w:tcW w:w="5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1039" w:rsidRDefault="00DA1039" w:rsidP="00F137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fyounger@onehousing.co.uk</w:t>
            </w:r>
          </w:p>
        </w:tc>
      </w:tr>
    </w:tbl>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875CA9" w:rsidRDefault="00875CA9" w:rsidP="00875CA9">
      <w:pPr>
        <w:ind w:firstLine="720"/>
        <w:jc w:val="center"/>
        <w:rPr>
          <w:b/>
          <w:u w:val="single"/>
        </w:rPr>
      </w:pPr>
    </w:p>
    <w:p w:rsidR="00E7459E" w:rsidRDefault="00E7459E" w:rsidP="00875CA9">
      <w:pPr>
        <w:rPr>
          <w:b/>
          <w:u w:val="single"/>
        </w:rPr>
      </w:pPr>
    </w:p>
    <w:p w:rsidR="00875CA9" w:rsidRDefault="00875CA9" w:rsidP="00875CA9">
      <w:pPr>
        <w:rPr>
          <w:b/>
          <w:u w:val="single"/>
        </w:rPr>
      </w:pPr>
      <w:r>
        <w:rPr>
          <w:b/>
          <w:u w:val="single"/>
        </w:rPr>
        <w:lastRenderedPageBreak/>
        <w:t xml:space="preserve">Introduction: The Market Engagement and Procurement Process </w:t>
      </w:r>
    </w:p>
    <w:p w:rsidR="009E0F1F" w:rsidRDefault="00875CA9" w:rsidP="009E0F1F">
      <w:pPr>
        <w:jc w:val="both"/>
      </w:pPr>
      <w:r w:rsidRPr="00C1322C">
        <w:rPr>
          <w:iCs/>
        </w:rPr>
        <w:t>O</w:t>
      </w:r>
      <w:r>
        <w:rPr>
          <w:iCs/>
        </w:rPr>
        <w:t xml:space="preserve">ne </w:t>
      </w:r>
      <w:r w:rsidRPr="00C1322C">
        <w:rPr>
          <w:iCs/>
        </w:rPr>
        <w:t>H</w:t>
      </w:r>
      <w:r>
        <w:rPr>
          <w:iCs/>
        </w:rPr>
        <w:t xml:space="preserve">ousing </w:t>
      </w:r>
      <w:r w:rsidRPr="00C1322C">
        <w:rPr>
          <w:iCs/>
        </w:rPr>
        <w:t>G</w:t>
      </w:r>
      <w:r>
        <w:rPr>
          <w:iCs/>
        </w:rPr>
        <w:t xml:space="preserve">roup (OHG) is </w:t>
      </w:r>
      <w:r w:rsidR="009E0F1F">
        <w:rPr>
          <w:iCs/>
        </w:rPr>
        <w:t>reviewing its procurement of residential and office furniture with a view to going out to tender for a new</w:t>
      </w:r>
      <w:r w:rsidR="00354AC2">
        <w:rPr>
          <w:iCs/>
        </w:rPr>
        <w:t xml:space="preserve"> contract or framework a</w:t>
      </w:r>
      <w:r w:rsidR="009E0F1F">
        <w:rPr>
          <w:iCs/>
        </w:rPr>
        <w:t xml:space="preserve">greement. </w:t>
      </w:r>
      <w:r>
        <w:t xml:space="preserve">Prior to the commencement of the formal process, we would like to invite interested </w:t>
      </w:r>
      <w:r w:rsidR="009E0F1F">
        <w:t>suppliers</w:t>
      </w:r>
      <w:r>
        <w:t xml:space="preserve"> to take part in a </w:t>
      </w:r>
      <w:r w:rsidR="009E0F1F">
        <w:t>market engagement questionnaire, so that we are better informed as to the suppliers in the market, the potential interest in this opportunity</w:t>
      </w:r>
      <w:r>
        <w:t xml:space="preserve"> and to make sure that we take the most appropriate approach to this procurement.  </w:t>
      </w:r>
    </w:p>
    <w:p w:rsidR="00875CA9" w:rsidRPr="009E0F1F" w:rsidRDefault="00875CA9" w:rsidP="009E0F1F">
      <w:pPr>
        <w:jc w:val="both"/>
      </w:pPr>
      <w:r>
        <w:t xml:space="preserve">We are also keen to hear the views of </w:t>
      </w:r>
      <w:r w:rsidR="00EC422C">
        <w:t>suppliers on</w:t>
      </w:r>
      <w:r w:rsidR="009E0F1F">
        <w:t xml:space="preserve"> </w:t>
      </w:r>
      <w:r w:rsidR="00EC422C">
        <w:t>any new innovations in the sector, t</w:t>
      </w:r>
      <w:r w:rsidR="00354AC2">
        <w:t xml:space="preserve">he range of products and services available, any added value that can be offered to customers and </w:t>
      </w:r>
      <w:r>
        <w:t>what we can do to be attractive clients to work with. This will help to inform our specification and make sure that we are well positioned to achieve value for money and high quality</w:t>
      </w:r>
      <w:r w:rsidR="00354AC2">
        <w:t xml:space="preserve"> furniture provision. </w:t>
      </w:r>
    </w:p>
    <w:p w:rsidR="00875CA9" w:rsidRDefault="00875CA9" w:rsidP="00875CA9">
      <w:r>
        <w:t>As such, your feedback is very important and we look forward to hearing your views.  For the avoidance of doubt:</w:t>
      </w:r>
    </w:p>
    <w:p w:rsidR="00875CA9" w:rsidRPr="00B84CAF" w:rsidRDefault="00875CA9" w:rsidP="00875CA9">
      <w:pPr>
        <w:pStyle w:val="ListParagraph"/>
        <w:numPr>
          <w:ilvl w:val="0"/>
          <w:numId w:val="3"/>
        </w:numPr>
        <w:spacing w:after="0" w:line="240" w:lineRule="auto"/>
        <w:rPr>
          <w:b/>
        </w:rPr>
      </w:pPr>
      <w:r w:rsidRPr="00B84CAF">
        <w:rPr>
          <w:b/>
        </w:rPr>
        <w:t>This is not part of the formal competition!</w:t>
      </w:r>
    </w:p>
    <w:p w:rsidR="00875CA9" w:rsidRPr="00E56217" w:rsidRDefault="00875CA9" w:rsidP="00875CA9">
      <w:pPr>
        <w:pStyle w:val="ListParagraph"/>
        <w:numPr>
          <w:ilvl w:val="0"/>
          <w:numId w:val="3"/>
        </w:numPr>
        <w:spacing w:after="0" w:line="240" w:lineRule="auto"/>
      </w:pPr>
      <w:r w:rsidRPr="00E56217">
        <w:t xml:space="preserve">Whilst your responses may guide our thinking with regards to the process and specification, we confirm that they will be kept confidential. </w:t>
      </w:r>
    </w:p>
    <w:p w:rsidR="00875CA9" w:rsidRPr="00E56217" w:rsidRDefault="00875CA9" w:rsidP="00875CA9">
      <w:pPr>
        <w:pStyle w:val="ListParagraph"/>
        <w:numPr>
          <w:ilvl w:val="0"/>
          <w:numId w:val="3"/>
        </w:numPr>
        <w:spacing w:after="0" w:line="240" w:lineRule="auto"/>
        <w:rPr>
          <w:b/>
          <w:u w:val="single"/>
        </w:rPr>
      </w:pPr>
      <w:r w:rsidRPr="00E56217">
        <w:rPr>
          <w:szCs w:val="24"/>
          <w:lang w:val="en-US"/>
        </w:rPr>
        <w:t xml:space="preserve">No information provided in response to this questionnaire will be later used by OHG in assessing </w:t>
      </w:r>
      <w:r w:rsidR="00354AC2">
        <w:rPr>
          <w:szCs w:val="24"/>
          <w:lang w:val="en-US"/>
        </w:rPr>
        <w:t>suppliers</w:t>
      </w:r>
      <w:r w:rsidRPr="00E56217">
        <w:rPr>
          <w:szCs w:val="24"/>
          <w:lang w:val="en-US"/>
        </w:rPr>
        <w:t xml:space="preserve"> during the</w:t>
      </w:r>
      <w:r>
        <w:rPr>
          <w:szCs w:val="24"/>
          <w:lang w:val="en-US"/>
        </w:rPr>
        <w:t xml:space="preserve"> formal</w:t>
      </w:r>
      <w:r w:rsidRPr="00E56217">
        <w:rPr>
          <w:szCs w:val="24"/>
          <w:lang w:val="en-US"/>
        </w:rPr>
        <w:t xml:space="preserve"> procurement </w:t>
      </w:r>
      <w:r>
        <w:rPr>
          <w:szCs w:val="24"/>
          <w:lang w:val="en-US"/>
        </w:rPr>
        <w:t>process.</w:t>
      </w:r>
    </w:p>
    <w:p w:rsidR="00875CA9" w:rsidRPr="00E56217" w:rsidRDefault="00354AC2" w:rsidP="00875CA9">
      <w:pPr>
        <w:pStyle w:val="ListParagraph"/>
        <w:numPr>
          <w:ilvl w:val="0"/>
          <w:numId w:val="3"/>
        </w:numPr>
        <w:spacing w:after="0" w:line="240" w:lineRule="auto"/>
        <w:rPr>
          <w:rFonts w:eastAsia="Times New Roman"/>
          <w:color w:val="000000"/>
          <w:szCs w:val="24"/>
          <w:lang w:eastAsia="en-GB"/>
        </w:rPr>
      </w:pPr>
      <w:r>
        <w:rPr>
          <w:szCs w:val="24"/>
          <w:lang w:val="en-US"/>
        </w:rPr>
        <w:t>Suppliers</w:t>
      </w:r>
      <w:r w:rsidR="00875CA9">
        <w:rPr>
          <w:szCs w:val="24"/>
          <w:lang w:val="en-US"/>
        </w:rPr>
        <w:t xml:space="preserve"> who do not </w:t>
      </w:r>
      <w:r w:rsidR="00875CA9" w:rsidRPr="00E56217">
        <w:rPr>
          <w:rFonts w:eastAsia="Times New Roman"/>
          <w:color w:val="000000"/>
          <w:szCs w:val="24"/>
          <w:lang w:eastAsia="en-GB"/>
        </w:rPr>
        <w:t>respond to this questionnaire will still be able to participate in the procurement process on an equal footing with those who did respond.</w:t>
      </w:r>
    </w:p>
    <w:p w:rsidR="00875CA9" w:rsidRDefault="00875CA9" w:rsidP="00875CA9">
      <w:pPr>
        <w:pStyle w:val="ListParagraph"/>
        <w:numPr>
          <w:ilvl w:val="0"/>
          <w:numId w:val="3"/>
        </w:numPr>
        <w:spacing w:after="0" w:line="240" w:lineRule="auto"/>
        <w:rPr>
          <w:rFonts w:eastAsia="Times New Roman"/>
          <w:color w:val="000000"/>
          <w:szCs w:val="24"/>
          <w:lang w:eastAsia="en-GB"/>
        </w:rPr>
      </w:pPr>
      <w:r w:rsidRPr="00E56217">
        <w:rPr>
          <w:rFonts w:eastAsia="Times New Roman"/>
          <w:color w:val="000000"/>
          <w:szCs w:val="24"/>
          <w:lang w:eastAsia="en-GB"/>
        </w:rPr>
        <w:t xml:space="preserve">Where we think further clarification </w:t>
      </w:r>
      <w:r>
        <w:rPr>
          <w:rFonts w:eastAsia="Times New Roman"/>
          <w:color w:val="000000"/>
          <w:szCs w:val="24"/>
          <w:lang w:eastAsia="en-GB"/>
        </w:rPr>
        <w:t xml:space="preserve">of a particular response or responses </w:t>
      </w:r>
      <w:r w:rsidRPr="00E56217">
        <w:rPr>
          <w:rFonts w:eastAsia="Times New Roman"/>
          <w:color w:val="000000"/>
          <w:szCs w:val="24"/>
          <w:lang w:eastAsia="en-GB"/>
        </w:rPr>
        <w:t>would assist in informing the process we may seek further discussion with those potential suppliers</w:t>
      </w:r>
      <w:r>
        <w:rPr>
          <w:rFonts w:eastAsia="Times New Roman"/>
          <w:color w:val="000000"/>
          <w:szCs w:val="24"/>
          <w:lang w:eastAsia="en-GB"/>
        </w:rPr>
        <w:t>.</w:t>
      </w:r>
    </w:p>
    <w:p w:rsidR="00875CA9" w:rsidRDefault="00875CA9" w:rsidP="00875CA9">
      <w:pPr>
        <w:pStyle w:val="ListParagraph"/>
        <w:numPr>
          <w:ilvl w:val="0"/>
          <w:numId w:val="3"/>
        </w:numPr>
        <w:spacing w:after="0" w:line="240" w:lineRule="auto"/>
        <w:rPr>
          <w:rFonts w:eastAsia="Times New Roman"/>
          <w:color w:val="000000"/>
          <w:szCs w:val="24"/>
          <w:lang w:eastAsia="en-GB"/>
        </w:rPr>
      </w:pPr>
      <w:r>
        <w:rPr>
          <w:rFonts w:eastAsia="Times New Roman"/>
          <w:color w:val="000000"/>
          <w:szCs w:val="24"/>
          <w:lang w:eastAsia="en-GB"/>
        </w:rPr>
        <w:t xml:space="preserve">Answers to any clarification questions raised during this process may be shared with all interested </w:t>
      </w:r>
      <w:r w:rsidR="00354AC2">
        <w:rPr>
          <w:rFonts w:eastAsia="Times New Roman"/>
          <w:color w:val="000000"/>
          <w:szCs w:val="24"/>
          <w:lang w:eastAsia="en-GB"/>
        </w:rPr>
        <w:t>suppliers</w:t>
      </w:r>
      <w:r>
        <w:rPr>
          <w:rFonts w:eastAsia="Times New Roman"/>
          <w:color w:val="000000"/>
          <w:szCs w:val="24"/>
          <w:lang w:eastAsia="en-GB"/>
        </w:rPr>
        <w:t>.</w:t>
      </w:r>
    </w:p>
    <w:p w:rsidR="00982D14" w:rsidRDefault="00982D14" w:rsidP="00982D14">
      <w:pPr>
        <w:rPr>
          <w:b/>
        </w:rPr>
      </w:pPr>
    </w:p>
    <w:p w:rsidR="00B426EC" w:rsidRDefault="00B426EC" w:rsidP="00982D14">
      <w:pPr>
        <w:rPr>
          <w:b/>
        </w:rPr>
      </w:pPr>
    </w:p>
    <w:p w:rsidR="00B426EC" w:rsidRDefault="00B426EC" w:rsidP="00982D14">
      <w:pPr>
        <w:rPr>
          <w:b/>
        </w:rPr>
      </w:pPr>
    </w:p>
    <w:p w:rsidR="00B426EC" w:rsidRDefault="00B426EC" w:rsidP="00982D14">
      <w:pPr>
        <w:rPr>
          <w:b/>
        </w:rPr>
      </w:pPr>
    </w:p>
    <w:p w:rsidR="00982D14" w:rsidRDefault="00982D14" w:rsidP="009E0F1F">
      <w:pPr>
        <w:rPr>
          <w:b/>
        </w:rPr>
      </w:pPr>
      <w:bookmarkStart w:id="0" w:name="_GoBack"/>
      <w:bookmarkEnd w:id="0"/>
    </w:p>
    <w:p w:rsidR="009E0F1F" w:rsidRPr="009E0F1F" w:rsidRDefault="009E0F1F" w:rsidP="009E0F1F">
      <w:pPr>
        <w:rPr>
          <w:b/>
        </w:rPr>
      </w:pPr>
    </w:p>
    <w:p w:rsidR="00982D14" w:rsidRDefault="00982D14" w:rsidP="00982D14">
      <w:pPr>
        <w:pStyle w:val="ListParagraph"/>
        <w:ind w:left="567"/>
        <w:rPr>
          <w:b/>
        </w:rPr>
      </w:pPr>
    </w:p>
    <w:p w:rsidR="00354AC2" w:rsidRDefault="00354AC2" w:rsidP="00982D14">
      <w:pPr>
        <w:pStyle w:val="ListParagraph"/>
        <w:ind w:left="567"/>
        <w:rPr>
          <w:b/>
        </w:rPr>
      </w:pPr>
    </w:p>
    <w:p w:rsidR="00354AC2" w:rsidRDefault="00354AC2" w:rsidP="00982D14">
      <w:pPr>
        <w:pStyle w:val="ListParagraph"/>
        <w:ind w:left="567"/>
        <w:rPr>
          <w:b/>
        </w:rPr>
      </w:pPr>
    </w:p>
    <w:p w:rsidR="00E7459E" w:rsidRDefault="00E7459E" w:rsidP="00982D14">
      <w:pPr>
        <w:pStyle w:val="ListParagraph"/>
        <w:ind w:left="567"/>
        <w:rPr>
          <w:b/>
        </w:rPr>
      </w:pPr>
    </w:p>
    <w:p w:rsidR="00E7459E" w:rsidRDefault="00E7459E" w:rsidP="00982D14">
      <w:pPr>
        <w:pStyle w:val="ListParagraph"/>
        <w:ind w:left="567"/>
        <w:rPr>
          <w:b/>
        </w:rPr>
      </w:pPr>
    </w:p>
    <w:p w:rsidR="00B426EC" w:rsidRDefault="00B426EC" w:rsidP="00982D14">
      <w:pPr>
        <w:pStyle w:val="ListParagraph"/>
        <w:ind w:left="567"/>
        <w:rPr>
          <w:b/>
        </w:rPr>
      </w:pPr>
    </w:p>
    <w:p w:rsidR="00B426EC" w:rsidRDefault="00B426EC" w:rsidP="00982D14">
      <w:pPr>
        <w:pStyle w:val="ListParagraph"/>
        <w:ind w:left="567"/>
        <w:rPr>
          <w:b/>
        </w:rPr>
      </w:pPr>
    </w:p>
    <w:p w:rsidR="00B426EC" w:rsidRDefault="00B426EC" w:rsidP="00982D14">
      <w:pPr>
        <w:pStyle w:val="ListParagraph"/>
        <w:ind w:left="567"/>
        <w:rPr>
          <w:b/>
        </w:rPr>
      </w:pPr>
    </w:p>
    <w:p w:rsidR="00B426EC" w:rsidRDefault="00B426EC" w:rsidP="00982D14">
      <w:pPr>
        <w:pStyle w:val="ListParagraph"/>
        <w:ind w:left="567"/>
        <w:rPr>
          <w:b/>
        </w:rPr>
      </w:pPr>
    </w:p>
    <w:p w:rsidR="00354AC2" w:rsidRDefault="00354AC2" w:rsidP="00982D14">
      <w:pPr>
        <w:pStyle w:val="ListParagraph"/>
        <w:ind w:left="567"/>
        <w:rPr>
          <w:b/>
        </w:rPr>
      </w:pPr>
    </w:p>
    <w:p w:rsidR="008A1E4C" w:rsidRDefault="008A1E4C" w:rsidP="00982D14">
      <w:pPr>
        <w:pStyle w:val="ListParagraph"/>
        <w:ind w:left="567"/>
        <w:rPr>
          <w:b/>
          <w:u w:val="single"/>
        </w:rPr>
      </w:pPr>
    </w:p>
    <w:p w:rsidR="00982D14" w:rsidRPr="00982D14" w:rsidRDefault="00982D14" w:rsidP="00982D14">
      <w:pPr>
        <w:pStyle w:val="ListParagraph"/>
        <w:ind w:left="567"/>
        <w:rPr>
          <w:b/>
          <w:u w:val="single"/>
        </w:rPr>
      </w:pPr>
      <w:r w:rsidRPr="00982D14">
        <w:rPr>
          <w:b/>
          <w:u w:val="single"/>
        </w:rPr>
        <w:lastRenderedPageBreak/>
        <w:t xml:space="preserve">Housing Care and Support </w:t>
      </w:r>
    </w:p>
    <w:p w:rsidR="00982D14" w:rsidRDefault="00982D14" w:rsidP="00982D14">
      <w:pPr>
        <w:pStyle w:val="ListParagraph"/>
        <w:ind w:left="567"/>
        <w:rPr>
          <w:b/>
        </w:rPr>
      </w:pPr>
    </w:p>
    <w:p w:rsidR="00982D14" w:rsidRDefault="00982D14" w:rsidP="00982D14">
      <w:pPr>
        <w:pStyle w:val="ListParagraph"/>
        <w:numPr>
          <w:ilvl w:val="0"/>
          <w:numId w:val="1"/>
        </w:numPr>
        <w:ind w:left="567" w:hanging="567"/>
        <w:rPr>
          <w:b/>
        </w:rPr>
      </w:pPr>
      <w:r>
        <w:rPr>
          <w:b/>
        </w:rPr>
        <w:t>Background and overview</w:t>
      </w:r>
    </w:p>
    <w:p w:rsidR="00982D14" w:rsidRDefault="00982D14" w:rsidP="00982D14">
      <w:pPr>
        <w:pStyle w:val="ListParagraph"/>
        <w:ind w:left="567"/>
        <w:rPr>
          <w:b/>
        </w:rPr>
      </w:pPr>
    </w:p>
    <w:p w:rsidR="00982D14" w:rsidRDefault="00982D14" w:rsidP="00982D14">
      <w:pPr>
        <w:pStyle w:val="ListParagraph"/>
        <w:numPr>
          <w:ilvl w:val="1"/>
          <w:numId w:val="1"/>
        </w:numPr>
        <w:ind w:left="567" w:hanging="567"/>
        <w:jc w:val="both"/>
      </w:pPr>
      <w:r w:rsidRPr="0050416F">
        <w:t>Housing, Care and Support (HCS)</w:t>
      </w:r>
      <w:r>
        <w:t xml:space="preserve"> is a business unit of One Housing. We manage a housing, care and support portfolio with a forecast turnover of £53m in 2018/19. We are driven by the values of choice, innovation and quality that make a real difference to people’s lives. </w:t>
      </w:r>
    </w:p>
    <w:p w:rsidR="00982D14" w:rsidRDefault="00982D14" w:rsidP="00982D14">
      <w:pPr>
        <w:pStyle w:val="ListParagraph"/>
        <w:ind w:left="567"/>
        <w:jc w:val="both"/>
      </w:pPr>
    </w:p>
    <w:p w:rsidR="00982D14" w:rsidRDefault="00982D14" w:rsidP="00982D14">
      <w:pPr>
        <w:pStyle w:val="ListParagraph"/>
        <w:numPr>
          <w:ilvl w:val="1"/>
          <w:numId w:val="1"/>
        </w:numPr>
        <w:ind w:left="567" w:hanging="567"/>
        <w:jc w:val="both"/>
      </w:pPr>
      <w:r>
        <w:t xml:space="preserve">We support a broad range of customer groups, bringing expertise in both scheme design/development and the delivery of high quality on-site services. We deploy nearly 1200 care, support and FM staff, working with 3530 customers as of September 2018, and own/manage over 2,000 units of supported housing/senior living. We currently operate 58 contracts across Essex, Bedfordshire, Oxfordshire and 14 London boroughs; Barnet, Camden, Greenwich, Islington, Tower Hamlets, Westminster, Haringey, Hackney, Enfield, Lambeth, Kingston, Lewisham, Croydon and Wandsworth. </w:t>
      </w:r>
    </w:p>
    <w:p w:rsidR="00982D14" w:rsidRDefault="00982D14" w:rsidP="00982D14">
      <w:pPr>
        <w:pStyle w:val="ListParagraph"/>
        <w:ind w:left="567"/>
        <w:jc w:val="both"/>
      </w:pPr>
    </w:p>
    <w:p w:rsidR="00982D14" w:rsidRDefault="00982D14" w:rsidP="00982D14">
      <w:pPr>
        <w:pStyle w:val="ListParagraph"/>
        <w:numPr>
          <w:ilvl w:val="0"/>
          <w:numId w:val="1"/>
        </w:numPr>
        <w:ind w:left="567" w:hanging="567"/>
        <w:rPr>
          <w:b/>
        </w:rPr>
      </w:pPr>
      <w:r w:rsidRPr="0050416F">
        <w:rPr>
          <w:b/>
        </w:rPr>
        <w:t>Our Brands</w:t>
      </w:r>
    </w:p>
    <w:p w:rsidR="00982D14" w:rsidRPr="0050416F" w:rsidRDefault="00982D14" w:rsidP="00982D14">
      <w:pPr>
        <w:pStyle w:val="ListParagraph"/>
        <w:ind w:left="567"/>
        <w:rPr>
          <w:b/>
        </w:rPr>
      </w:pPr>
    </w:p>
    <w:p w:rsidR="00982D14" w:rsidRDefault="00982D14" w:rsidP="00982D14">
      <w:pPr>
        <w:pStyle w:val="ListParagraph"/>
        <w:numPr>
          <w:ilvl w:val="1"/>
          <w:numId w:val="1"/>
        </w:numPr>
        <w:ind w:left="567" w:hanging="567"/>
        <w:jc w:val="both"/>
      </w:pPr>
      <w:r>
        <w:t xml:space="preserve">We deliver care and support services under four key brands– </w:t>
      </w:r>
      <w:r w:rsidRPr="0050416F">
        <w:t xml:space="preserve">One Support, Season, </w:t>
      </w:r>
      <w:proofErr w:type="spellStart"/>
      <w:r w:rsidRPr="0050416F">
        <w:t>Baycroft</w:t>
      </w:r>
      <w:proofErr w:type="spellEnd"/>
      <w:r w:rsidRPr="0050416F">
        <w:t>, and Arlington</w:t>
      </w:r>
      <w:r>
        <w:t>:</w:t>
      </w:r>
    </w:p>
    <w:p w:rsidR="00982D14" w:rsidRDefault="00982D14" w:rsidP="00982D14">
      <w:pPr>
        <w:pStyle w:val="ListParagraph"/>
        <w:ind w:left="567"/>
        <w:jc w:val="both"/>
      </w:pPr>
    </w:p>
    <w:p w:rsidR="00982D14" w:rsidRPr="0050416F" w:rsidRDefault="00982D14" w:rsidP="00982D14">
      <w:pPr>
        <w:pStyle w:val="ListParagraph"/>
        <w:numPr>
          <w:ilvl w:val="1"/>
          <w:numId w:val="1"/>
        </w:numPr>
        <w:ind w:left="567" w:hanging="567"/>
        <w:jc w:val="both"/>
      </w:pPr>
      <w:r w:rsidRPr="0050416F">
        <w:rPr>
          <w:b/>
          <w:bCs/>
        </w:rPr>
        <w:t>One Support</w:t>
      </w:r>
    </w:p>
    <w:p w:rsidR="00982D14" w:rsidRDefault="00982D14" w:rsidP="00982D14">
      <w:pPr>
        <w:pStyle w:val="ListParagraph"/>
      </w:pPr>
    </w:p>
    <w:p w:rsidR="00982D14" w:rsidRPr="00354AC2" w:rsidRDefault="00982D14" w:rsidP="00354AC2">
      <w:pPr>
        <w:pStyle w:val="ListParagraph"/>
        <w:numPr>
          <w:ilvl w:val="2"/>
          <w:numId w:val="1"/>
        </w:numPr>
        <w:ind w:left="567" w:hanging="567"/>
        <w:jc w:val="both"/>
        <w:rPr>
          <w:rFonts w:ascii="Arial" w:hAnsi="Arial" w:cs="Arial"/>
        </w:rPr>
      </w:pPr>
      <w:r>
        <w:t xml:space="preserve">Our mental health, young people, homelessness and floating support services are delivered under the One Support brand. We work with customers who have a range of needs, including young people, complex mental health, substance/ alcohol use, ex-offenders, families, and people with a history of homelessness. </w:t>
      </w:r>
    </w:p>
    <w:p w:rsidR="00354AC2" w:rsidRPr="00354AC2" w:rsidRDefault="00354AC2" w:rsidP="00354AC2">
      <w:pPr>
        <w:pStyle w:val="ListParagraph"/>
        <w:ind w:left="567"/>
        <w:jc w:val="both"/>
        <w:rPr>
          <w:rFonts w:ascii="Arial" w:hAnsi="Arial" w:cs="Arial"/>
        </w:rPr>
      </w:pPr>
    </w:p>
    <w:p w:rsidR="00982D14" w:rsidRDefault="00982D14" w:rsidP="00982D14">
      <w:pPr>
        <w:pStyle w:val="ListParagraph"/>
        <w:numPr>
          <w:ilvl w:val="1"/>
          <w:numId w:val="1"/>
        </w:numPr>
        <w:ind w:left="567" w:hanging="567"/>
        <w:jc w:val="both"/>
        <w:rPr>
          <w:b/>
          <w:bCs/>
        </w:rPr>
      </w:pPr>
      <w:r w:rsidRPr="0050416F">
        <w:rPr>
          <w:b/>
          <w:bCs/>
        </w:rPr>
        <w:t>Season</w:t>
      </w:r>
    </w:p>
    <w:p w:rsidR="00982D14" w:rsidRDefault="00982D14" w:rsidP="00982D14">
      <w:pPr>
        <w:pStyle w:val="ListParagraph"/>
        <w:ind w:left="567"/>
        <w:jc w:val="both"/>
        <w:rPr>
          <w:b/>
          <w:bCs/>
        </w:rPr>
      </w:pPr>
    </w:p>
    <w:p w:rsidR="00982D14" w:rsidRDefault="00982D14" w:rsidP="00982D14">
      <w:pPr>
        <w:pStyle w:val="ListParagraph"/>
        <w:numPr>
          <w:ilvl w:val="2"/>
          <w:numId w:val="1"/>
        </w:numPr>
        <w:ind w:left="567" w:hanging="567"/>
        <w:jc w:val="both"/>
      </w:pPr>
      <w:r w:rsidRPr="0050416F">
        <w:t xml:space="preserve">Affordable senior living services are delivered under our Season brand. Season senior living accommodation is high quality in terms of both services and buildings, providing a more consumer led lower and mid-market housing with care and lifestyle offer for older people. </w:t>
      </w:r>
    </w:p>
    <w:p w:rsidR="006E23F1" w:rsidRDefault="00982D14" w:rsidP="00982D14">
      <w:pPr>
        <w:pStyle w:val="ListParagraph"/>
        <w:numPr>
          <w:ilvl w:val="2"/>
          <w:numId w:val="1"/>
        </w:numPr>
        <w:ind w:left="567" w:hanging="567"/>
        <w:jc w:val="both"/>
      </w:pPr>
      <w:r>
        <w:t xml:space="preserve">There are currently nine Season schemes in operation across London, Essex and Oxfordshire with a total of 424 units. A </w:t>
      </w:r>
      <w:proofErr w:type="gramStart"/>
      <w:r>
        <w:t>53 unit</w:t>
      </w:r>
      <w:proofErr w:type="gramEnd"/>
      <w:r>
        <w:t xml:space="preserve"> scheme, including 19 units for Shared Ownership is due to open in Lewisham in August 2019.</w:t>
      </w:r>
    </w:p>
    <w:p w:rsidR="00982D14" w:rsidRDefault="006E23F1" w:rsidP="006E23F1">
      <w:pPr>
        <w:pStyle w:val="ListParagraph"/>
        <w:numPr>
          <w:ilvl w:val="2"/>
          <w:numId w:val="1"/>
        </w:numPr>
        <w:ind w:left="567" w:hanging="567"/>
        <w:jc w:val="both"/>
      </w:pPr>
      <w:r>
        <w:t xml:space="preserve">More information can be found at the Season website: </w:t>
      </w:r>
      <w:r w:rsidRPr="006E23F1">
        <w:t>https://www.seasonhomes.co.uk/</w:t>
      </w:r>
      <w:r>
        <w:t>.</w:t>
      </w:r>
      <w:r w:rsidR="00982D14">
        <w:t xml:space="preserve">  </w:t>
      </w:r>
    </w:p>
    <w:p w:rsidR="00982D14" w:rsidRDefault="00982D14" w:rsidP="00982D14">
      <w:pPr>
        <w:pStyle w:val="ListParagraph"/>
        <w:ind w:left="567"/>
        <w:jc w:val="both"/>
      </w:pPr>
    </w:p>
    <w:p w:rsidR="00982D14" w:rsidRDefault="00982D14" w:rsidP="00982D14">
      <w:pPr>
        <w:pStyle w:val="ListParagraph"/>
        <w:numPr>
          <w:ilvl w:val="1"/>
          <w:numId w:val="1"/>
        </w:numPr>
        <w:ind w:left="567" w:hanging="567"/>
        <w:jc w:val="both"/>
        <w:rPr>
          <w:b/>
          <w:bCs/>
        </w:rPr>
      </w:pPr>
      <w:proofErr w:type="spellStart"/>
      <w:r w:rsidRPr="0050416F">
        <w:rPr>
          <w:b/>
          <w:bCs/>
        </w:rPr>
        <w:t>Baycroft</w:t>
      </w:r>
      <w:proofErr w:type="spellEnd"/>
    </w:p>
    <w:p w:rsidR="00982D14" w:rsidRPr="0050416F" w:rsidRDefault="00982D14" w:rsidP="00982D14">
      <w:pPr>
        <w:pStyle w:val="ListParagraph"/>
        <w:ind w:left="567"/>
        <w:jc w:val="both"/>
        <w:rPr>
          <w:b/>
          <w:bCs/>
        </w:rPr>
      </w:pPr>
    </w:p>
    <w:p w:rsidR="006E23F1" w:rsidRDefault="00982D14" w:rsidP="00982D14">
      <w:pPr>
        <w:pStyle w:val="ListParagraph"/>
        <w:numPr>
          <w:ilvl w:val="2"/>
          <w:numId w:val="1"/>
        </w:numPr>
        <w:ind w:left="567" w:hanging="567"/>
        <w:jc w:val="both"/>
      </w:pPr>
      <w:r>
        <w:t xml:space="preserve">Private care homes at One Housing are delivered under our </w:t>
      </w:r>
      <w:proofErr w:type="spellStart"/>
      <w:r>
        <w:t>Baycroft</w:t>
      </w:r>
      <w:proofErr w:type="spellEnd"/>
      <w:r>
        <w:t xml:space="preserve"> brand, offering luxury nursing and dementia care in homes and senior villages across London and the South East. The developments provide a home-from-home environment for our residents, with each room and suite offering a modern wet room style en-suite bathroom. We promote independence and active lifestyles, with the security of our skilled care and support service. Each home includes </w:t>
      </w:r>
      <w:r>
        <w:lastRenderedPageBreak/>
        <w:t>high quality communal spaces such as restaurants and a bar, library, hair and nail salon, treatment room and gym.</w:t>
      </w:r>
    </w:p>
    <w:p w:rsidR="00982D14" w:rsidRDefault="006E23F1" w:rsidP="006E23F1">
      <w:pPr>
        <w:pStyle w:val="ListParagraph"/>
        <w:numPr>
          <w:ilvl w:val="2"/>
          <w:numId w:val="1"/>
        </w:numPr>
        <w:ind w:left="567" w:hanging="567"/>
        <w:jc w:val="both"/>
      </w:pPr>
      <w:r>
        <w:t xml:space="preserve">More information can be found at the </w:t>
      </w:r>
      <w:proofErr w:type="spellStart"/>
      <w:r>
        <w:t>Baycroft</w:t>
      </w:r>
      <w:proofErr w:type="spellEnd"/>
      <w:r>
        <w:t xml:space="preserve"> website: </w:t>
      </w:r>
      <w:r w:rsidRPr="006E23F1">
        <w:t>https://www.baycroft.co.uk/</w:t>
      </w:r>
      <w:r>
        <w:t>.</w:t>
      </w:r>
      <w:r w:rsidR="00982D14">
        <w:t xml:space="preserve"> </w:t>
      </w:r>
    </w:p>
    <w:p w:rsidR="00982D14" w:rsidRDefault="00982D14" w:rsidP="00982D14">
      <w:pPr>
        <w:pStyle w:val="ListParagraph"/>
        <w:ind w:left="567"/>
        <w:jc w:val="both"/>
      </w:pPr>
    </w:p>
    <w:p w:rsidR="00982D14" w:rsidRDefault="00982D14" w:rsidP="00982D14">
      <w:pPr>
        <w:pStyle w:val="ListParagraph"/>
        <w:numPr>
          <w:ilvl w:val="1"/>
          <w:numId w:val="1"/>
        </w:numPr>
        <w:ind w:left="567" w:hanging="567"/>
        <w:jc w:val="both"/>
        <w:rPr>
          <w:b/>
          <w:bCs/>
        </w:rPr>
      </w:pPr>
      <w:r w:rsidRPr="0050416F">
        <w:rPr>
          <w:b/>
          <w:bCs/>
        </w:rPr>
        <w:t>Arlington</w:t>
      </w:r>
    </w:p>
    <w:p w:rsidR="00982D14" w:rsidRPr="0050416F" w:rsidRDefault="00982D14" w:rsidP="00982D14">
      <w:pPr>
        <w:pStyle w:val="ListParagraph"/>
        <w:ind w:left="567"/>
        <w:jc w:val="both"/>
        <w:rPr>
          <w:b/>
          <w:bCs/>
        </w:rPr>
      </w:pPr>
    </w:p>
    <w:p w:rsidR="00982D14" w:rsidRPr="0050416F" w:rsidRDefault="00982D14" w:rsidP="00E7459E">
      <w:pPr>
        <w:pStyle w:val="ListParagraph"/>
        <w:numPr>
          <w:ilvl w:val="2"/>
          <w:numId w:val="1"/>
        </w:numPr>
        <w:ind w:left="567" w:hanging="567"/>
        <w:jc w:val="both"/>
      </w:pPr>
      <w:r w:rsidRPr="0050416F">
        <w:t>Arlington, located in the centre of Camden Town, is the largest mixed use homeless hostel in the UK and helps customers to move on to secure homes and more stable futures. We work with social enterprises and commercial businesses at Arlington offering customers a safe place to stay along with personalised support and real opportunities to learn new skills, find a job a</w:t>
      </w:r>
      <w:r w:rsidR="00E7459E">
        <w:t>nd get their independence back.</w:t>
      </w:r>
    </w:p>
    <w:p w:rsidR="00982D14" w:rsidRDefault="00982D14" w:rsidP="00982D14">
      <w:pPr>
        <w:pStyle w:val="ListParagraph"/>
        <w:numPr>
          <w:ilvl w:val="2"/>
          <w:numId w:val="1"/>
        </w:numPr>
        <w:ind w:left="567" w:hanging="567"/>
        <w:jc w:val="both"/>
      </w:pPr>
      <w:r>
        <w:t>We have recently expanded the brand with the opening of Clarence House in Bedford.</w:t>
      </w:r>
    </w:p>
    <w:p w:rsidR="00DE48A7" w:rsidRDefault="00DE48A7" w:rsidP="00DE48A7">
      <w:pPr>
        <w:pStyle w:val="ListParagraph"/>
        <w:ind w:left="567"/>
        <w:jc w:val="both"/>
      </w:pPr>
    </w:p>
    <w:p w:rsidR="00DE48A7" w:rsidRDefault="00DE48A7" w:rsidP="00DE48A7">
      <w:pPr>
        <w:pStyle w:val="ListParagraph"/>
        <w:numPr>
          <w:ilvl w:val="1"/>
          <w:numId w:val="1"/>
        </w:numPr>
        <w:ind w:hanging="574"/>
        <w:jc w:val="both"/>
        <w:rPr>
          <w:b/>
        </w:rPr>
      </w:pPr>
      <w:proofErr w:type="spellStart"/>
      <w:r w:rsidRPr="00DE48A7">
        <w:rPr>
          <w:b/>
        </w:rPr>
        <w:t>SoHostel</w:t>
      </w:r>
      <w:proofErr w:type="spellEnd"/>
    </w:p>
    <w:p w:rsidR="00DE48A7" w:rsidRDefault="00DE48A7" w:rsidP="00DE48A7">
      <w:pPr>
        <w:pStyle w:val="ListParagraph"/>
        <w:ind w:left="574"/>
        <w:jc w:val="both"/>
        <w:rPr>
          <w:b/>
        </w:rPr>
      </w:pPr>
    </w:p>
    <w:p w:rsidR="006E23F1" w:rsidRDefault="00DE48A7" w:rsidP="00982D14">
      <w:pPr>
        <w:pStyle w:val="ListParagraph"/>
        <w:numPr>
          <w:ilvl w:val="2"/>
          <w:numId w:val="1"/>
        </w:numPr>
        <w:ind w:left="567" w:hanging="567"/>
        <w:jc w:val="both"/>
      </w:pPr>
      <w:proofErr w:type="spellStart"/>
      <w:r>
        <w:t>SoHostel</w:t>
      </w:r>
      <w:proofErr w:type="spellEnd"/>
      <w:r>
        <w:t xml:space="preserve"> is One Housing’s hostel in the heart of </w:t>
      </w:r>
      <w:r w:rsidR="006E23F1">
        <w:t>the West End</w:t>
      </w:r>
      <w:r>
        <w:t xml:space="preserve">, providing </w:t>
      </w:r>
      <w:r w:rsidRPr="00DE48A7">
        <w:t>stylish, clean and secure accommodation for single travellers, couples and groups</w:t>
      </w:r>
      <w:r>
        <w:t xml:space="preserve">. With space for up to 150 guests in dorm rooms of various sizes, </w:t>
      </w:r>
      <w:proofErr w:type="spellStart"/>
      <w:r>
        <w:t>SoHostel</w:t>
      </w:r>
      <w:proofErr w:type="spellEnd"/>
      <w:r>
        <w:t xml:space="preserve"> has a </w:t>
      </w:r>
      <w:r w:rsidRPr="00DE48A7">
        <w:t>bright, con</w:t>
      </w:r>
      <w:r>
        <w:t xml:space="preserve">temporary décor with a fun feel and facilities including </w:t>
      </w:r>
      <w:r w:rsidRPr="00DE48A7">
        <w:t>a spacious bar-lounge</w:t>
      </w:r>
      <w:r>
        <w:t xml:space="preserve"> and café.</w:t>
      </w:r>
    </w:p>
    <w:p w:rsidR="00982D14" w:rsidRDefault="006E23F1" w:rsidP="006E23F1">
      <w:pPr>
        <w:pStyle w:val="ListParagraph"/>
        <w:numPr>
          <w:ilvl w:val="2"/>
          <w:numId w:val="1"/>
        </w:numPr>
        <w:ind w:left="567" w:hanging="567"/>
        <w:jc w:val="both"/>
      </w:pPr>
      <w:r>
        <w:t xml:space="preserve">More information can be found at the </w:t>
      </w:r>
      <w:proofErr w:type="spellStart"/>
      <w:r>
        <w:t>SoHostel</w:t>
      </w:r>
      <w:proofErr w:type="spellEnd"/>
      <w:r>
        <w:t xml:space="preserve"> website: </w:t>
      </w:r>
      <w:hyperlink r:id="rId6" w:history="1">
        <w:r w:rsidRPr="006E23F1">
          <w:t>https://www.sohostel.co.uk/</w:t>
        </w:r>
      </w:hyperlink>
      <w:r>
        <w:t xml:space="preserve">. </w:t>
      </w:r>
      <w:r w:rsidR="00DE48A7">
        <w:t xml:space="preserve">  </w:t>
      </w:r>
    </w:p>
    <w:p w:rsidR="00F137BA" w:rsidRPr="00EF18C4" w:rsidRDefault="00982D14" w:rsidP="00982D14">
      <w:pPr>
        <w:rPr>
          <w:b/>
          <w:bCs/>
          <w:u w:val="single"/>
        </w:rPr>
      </w:pPr>
      <w:proofErr w:type="spellStart"/>
      <w:r w:rsidRPr="00EF18C4">
        <w:rPr>
          <w:b/>
          <w:bCs/>
          <w:u w:val="single"/>
        </w:rPr>
        <w:t>CityStyle</w:t>
      </w:r>
      <w:proofErr w:type="spellEnd"/>
    </w:p>
    <w:p w:rsidR="00761E94" w:rsidRPr="00761E94" w:rsidRDefault="00761E94" w:rsidP="00761E94">
      <w:pPr>
        <w:jc w:val="both"/>
        <w:rPr>
          <w:bCs/>
        </w:rPr>
      </w:pPr>
      <w:r w:rsidRPr="00761E94">
        <w:rPr>
          <w:bCs/>
        </w:rPr>
        <w:t xml:space="preserve">Citystyle manages a portfolio of over 4,800 properties in London and the South East and provides a wide range of associated services. </w:t>
      </w:r>
    </w:p>
    <w:p w:rsidR="00761E94" w:rsidRPr="00761E94" w:rsidRDefault="00761E94" w:rsidP="00761E94">
      <w:pPr>
        <w:jc w:val="both"/>
        <w:rPr>
          <w:bCs/>
        </w:rPr>
      </w:pPr>
      <w:r>
        <w:rPr>
          <w:bCs/>
        </w:rPr>
        <w:t>Citystyle h</w:t>
      </w:r>
      <w:r w:rsidRPr="00761E94">
        <w:rPr>
          <w:bCs/>
        </w:rPr>
        <w:t xml:space="preserve">ave </w:t>
      </w:r>
      <w:proofErr w:type="gramStart"/>
      <w:r w:rsidRPr="00761E94">
        <w:rPr>
          <w:bCs/>
        </w:rPr>
        <w:t>a number of</w:t>
      </w:r>
      <w:proofErr w:type="gramEnd"/>
      <w:r w:rsidRPr="00761E94">
        <w:rPr>
          <w:bCs/>
        </w:rPr>
        <w:t xml:space="preserve"> properties available for sale, rent and shared ownership. We also manage a growing portfolio of commercial properties that we let or se</w:t>
      </w:r>
      <w:r>
        <w:rPr>
          <w:bCs/>
        </w:rPr>
        <w:t xml:space="preserve">ll on commercial lease terms. </w:t>
      </w:r>
      <w:proofErr w:type="gramStart"/>
      <w:r>
        <w:rPr>
          <w:bCs/>
        </w:rPr>
        <w:t xml:space="preserve">Citystyle </w:t>
      </w:r>
      <w:r w:rsidRPr="00761E94">
        <w:rPr>
          <w:bCs/>
        </w:rPr>
        <w:t xml:space="preserve"> aim</w:t>
      </w:r>
      <w:proofErr w:type="gramEnd"/>
      <w:r w:rsidRPr="00761E94">
        <w:rPr>
          <w:bCs/>
        </w:rPr>
        <w:t xml:space="preserve"> to provide quality homes and a service that surpasses the expectations of today’s demanding home </w:t>
      </w:r>
      <w:r>
        <w:rPr>
          <w:bCs/>
        </w:rPr>
        <w:t>seekers at an affordable price.</w:t>
      </w:r>
    </w:p>
    <w:p w:rsidR="00761E94" w:rsidRPr="00761E94" w:rsidRDefault="00761E94" w:rsidP="00761E94">
      <w:pPr>
        <w:jc w:val="both"/>
        <w:rPr>
          <w:bCs/>
        </w:rPr>
      </w:pPr>
      <w:r w:rsidRPr="00761E94">
        <w:rPr>
          <w:bCs/>
        </w:rPr>
        <w:t>Citystyle is part of One Housing, a modern social enterprise which provides high quality homes and care to help people live better. It’s also London’s largest provider of support, housing and service</w:t>
      </w:r>
      <w:r>
        <w:rPr>
          <w:bCs/>
        </w:rPr>
        <w:t>s to people with complex needs.</w:t>
      </w:r>
    </w:p>
    <w:p w:rsidR="00F137BA" w:rsidRPr="00761E94" w:rsidRDefault="00761E94" w:rsidP="00761E94">
      <w:pPr>
        <w:jc w:val="both"/>
        <w:rPr>
          <w:bCs/>
        </w:rPr>
      </w:pPr>
      <w:r w:rsidRPr="00761E94">
        <w:rPr>
          <w:bCs/>
        </w:rPr>
        <w:t>One Housing is a non-profit organisation and the money that Citystyle makes is used to provide high quality, affordable homes to meet the needs of local people.</w:t>
      </w:r>
    </w:p>
    <w:p w:rsidR="00F137BA" w:rsidRDefault="00F137BA" w:rsidP="00F137BA">
      <w:pPr>
        <w:pStyle w:val="ListParagraph"/>
        <w:ind w:left="0"/>
        <w:rPr>
          <w:b/>
          <w:u w:val="single"/>
        </w:rPr>
      </w:pPr>
      <w:r w:rsidRPr="001F7BEA">
        <w:rPr>
          <w:b/>
          <w:u w:val="single"/>
        </w:rPr>
        <w:t>The Questionnaire</w:t>
      </w:r>
    </w:p>
    <w:p w:rsidR="00F137BA" w:rsidRDefault="00F137BA" w:rsidP="00F137BA">
      <w:pPr>
        <w:pStyle w:val="ListParagraph"/>
        <w:ind w:left="0"/>
        <w:rPr>
          <w:b/>
          <w:u w:val="single"/>
        </w:rPr>
      </w:pPr>
    </w:p>
    <w:p w:rsidR="00F137BA" w:rsidRDefault="00F137BA" w:rsidP="00F137BA">
      <w:pPr>
        <w:pStyle w:val="ListParagraph"/>
        <w:ind w:left="0"/>
        <w:rPr>
          <w:b/>
        </w:rPr>
      </w:pPr>
      <w:r w:rsidRPr="0086385E">
        <w:rPr>
          <w:b/>
        </w:rPr>
        <w:t>Note</w:t>
      </w:r>
      <w:r>
        <w:rPr>
          <w:b/>
        </w:rPr>
        <w:t xml:space="preserve">: we are looking for as much feedback as possible, so </w:t>
      </w:r>
      <w:r w:rsidR="00B426EC">
        <w:rPr>
          <w:b/>
        </w:rPr>
        <w:t xml:space="preserve">please </w:t>
      </w:r>
      <w:r>
        <w:rPr>
          <w:b/>
        </w:rPr>
        <w:t xml:space="preserve">expand the text boxes </w:t>
      </w:r>
      <w:r w:rsidR="00B426EC">
        <w:rPr>
          <w:b/>
        </w:rPr>
        <w:t>as required</w:t>
      </w:r>
      <w:r>
        <w:rPr>
          <w:b/>
        </w:rPr>
        <w:t>.</w:t>
      </w:r>
    </w:p>
    <w:p w:rsidR="00EF18C4" w:rsidRPr="0086385E" w:rsidRDefault="00EF18C4" w:rsidP="00F137BA">
      <w:pPr>
        <w:pStyle w:val="ListParagraph"/>
        <w:ind w:left="0"/>
        <w:rPr>
          <w:b/>
        </w:rPr>
      </w:pPr>
    </w:p>
    <w:p w:rsidR="00F137BA" w:rsidRDefault="00F137BA" w:rsidP="00EF18C4">
      <w:pPr>
        <w:pStyle w:val="ListParagraph"/>
        <w:numPr>
          <w:ilvl w:val="0"/>
          <w:numId w:val="6"/>
        </w:numPr>
        <w:rPr>
          <w:bCs/>
        </w:rPr>
      </w:pPr>
      <w:r w:rsidRPr="00EF18C4">
        <w:rPr>
          <w:bCs/>
        </w:rPr>
        <w:t>Please confirm the range of products and services you currently provide:</w:t>
      </w:r>
    </w:p>
    <w:p w:rsidR="00360FD1" w:rsidRPr="00EF18C4" w:rsidRDefault="00360FD1" w:rsidP="00360FD1">
      <w:pPr>
        <w:pStyle w:val="ListParagraph"/>
        <w:rPr>
          <w:bCs/>
        </w:rPr>
      </w:pPr>
    </w:p>
    <w:p w:rsidR="00F137BA" w:rsidRDefault="00F137BA" w:rsidP="00F137BA">
      <w:pPr>
        <w:pStyle w:val="ListParagraph"/>
        <w:numPr>
          <w:ilvl w:val="0"/>
          <w:numId w:val="4"/>
        </w:numPr>
        <w:rPr>
          <w:bCs/>
        </w:rPr>
      </w:pPr>
      <w:r>
        <w:rPr>
          <w:bCs/>
        </w:rPr>
        <w:t xml:space="preserve">Residential furniture for </w:t>
      </w:r>
      <w:r w:rsidR="00CA2C82">
        <w:t>mental health, young p</w:t>
      </w:r>
      <w:r w:rsidR="00846D0B">
        <w:t>ersons</w:t>
      </w:r>
      <w:r w:rsidR="00CA2C82">
        <w:t xml:space="preserve"> and rough sleepers supported housing </w:t>
      </w:r>
      <w:r>
        <w:rPr>
          <w:bCs/>
        </w:rPr>
        <w:t>schemes</w:t>
      </w:r>
    </w:p>
    <w:p w:rsidR="00F137BA" w:rsidRDefault="00F137BA" w:rsidP="00F137BA">
      <w:pPr>
        <w:pStyle w:val="ListParagraph"/>
        <w:numPr>
          <w:ilvl w:val="0"/>
          <w:numId w:val="4"/>
        </w:numPr>
        <w:rPr>
          <w:bCs/>
        </w:rPr>
      </w:pPr>
      <w:r>
        <w:rPr>
          <w:bCs/>
        </w:rPr>
        <w:lastRenderedPageBreak/>
        <w:t xml:space="preserve">Residential furniture for older persons schemes </w:t>
      </w:r>
    </w:p>
    <w:p w:rsidR="00F137BA" w:rsidRDefault="00F137BA" w:rsidP="00F137BA">
      <w:pPr>
        <w:pStyle w:val="ListParagraph"/>
        <w:numPr>
          <w:ilvl w:val="0"/>
          <w:numId w:val="4"/>
        </w:numPr>
        <w:rPr>
          <w:bCs/>
        </w:rPr>
      </w:pPr>
      <w:r>
        <w:rPr>
          <w:bCs/>
        </w:rPr>
        <w:t xml:space="preserve">Residential furniture for </w:t>
      </w:r>
      <w:r w:rsidR="004A63A4">
        <w:rPr>
          <w:bCs/>
        </w:rPr>
        <w:t xml:space="preserve">market and non-market rental properties </w:t>
      </w:r>
    </w:p>
    <w:p w:rsidR="006E23F1" w:rsidRDefault="006E23F1" w:rsidP="00F137BA">
      <w:pPr>
        <w:pStyle w:val="ListParagraph"/>
        <w:numPr>
          <w:ilvl w:val="0"/>
          <w:numId w:val="4"/>
        </w:numPr>
        <w:rPr>
          <w:bCs/>
        </w:rPr>
      </w:pPr>
      <w:r>
        <w:rPr>
          <w:bCs/>
        </w:rPr>
        <w:t xml:space="preserve">Residential furniture for </w:t>
      </w:r>
      <w:proofErr w:type="spellStart"/>
      <w:r>
        <w:rPr>
          <w:bCs/>
        </w:rPr>
        <w:t>SoHostel</w:t>
      </w:r>
      <w:proofErr w:type="spellEnd"/>
    </w:p>
    <w:p w:rsidR="00E6447D" w:rsidRDefault="00E6447D" w:rsidP="00F137BA">
      <w:pPr>
        <w:pStyle w:val="ListParagraph"/>
        <w:numPr>
          <w:ilvl w:val="0"/>
          <w:numId w:val="4"/>
        </w:numPr>
        <w:rPr>
          <w:bCs/>
        </w:rPr>
      </w:pPr>
      <w:r>
        <w:rPr>
          <w:bCs/>
        </w:rPr>
        <w:t>Garden furniture</w:t>
      </w:r>
    </w:p>
    <w:p w:rsidR="00CA2C82" w:rsidRDefault="00CA2C82" w:rsidP="00F137BA">
      <w:pPr>
        <w:pStyle w:val="ListParagraph"/>
        <w:numPr>
          <w:ilvl w:val="0"/>
          <w:numId w:val="4"/>
        </w:numPr>
        <w:rPr>
          <w:bCs/>
        </w:rPr>
      </w:pPr>
      <w:r>
        <w:rPr>
          <w:bCs/>
        </w:rPr>
        <w:t>Artwork</w:t>
      </w:r>
    </w:p>
    <w:p w:rsidR="00F137BA" w:rsidRDefault="00F137BA" w:rsidP="00F137BA">
      <w:pPr>
        <w:pStyle w:val="ListParagraph"/>
        <w:numPr>
          <w:ilvl w:val="0"/>
          <w:numId w:val="4"/>
        </w:numPr>
        <w:rPr>
          <w:bCs/>
        </w:rPr>
      </w:pPr>
      <w:r>
        <w:rPr>
          <w:bCs/>
        </w:rPr>
        <w:t xml:space="preserve">Manufacturing of luxury bespoke furniture </w:t>
      </w:r>
    </w:p>
    <w:p w:rsidR="00B95568" w:rsidRDefault="00B95568" w:rsidP="00F137BA">
      <w:pPr>
        <w:pStyle w:val="ListParagraph"/>
        <w:numPr>
          <w:ilvl w:val="0"/>
          <w:numId w:val="4"/>
        </w:numPr>
        <w:rPr>
          <w:bCs/>
        </w:rPr>
      </w:pPr>
      <w:r>
        <w:rPr>
          <w:bCs/>
        </w:rPr>
        <w:t xml:space="preserve">Total end to end </w:t>
      </w:r>
      <w:r w:rsidR="00B50724">
        <w:rPr>
          <w:bCs/>
        </w:rPr>
        <w:t>service</w:t>
      </w:r>
      <w:r>
        <w:rPr>
          <w:bCs/>
        </w:rPr>
        <w:t xml:space="preserve"> for fitting out new senior living properties</w:t>
      </w:r>
      <w:r w:rsidR="00360FD1">
        <w:rPr>
          <w:bCs/>
        </w:rPr>
        <w:t xml:space="preserve"> (including communal areas, residents’ bedrooms and office areas)</w:t>
      </w:r>
      <w:r w:rsidR="00B426EC">
        <w:rPr>
          <w:bCs/>
        </w:rPr>
        <w:t xml:space="preserve"> including </w:t>
      </w:r>
      <w:r w:rsidR="004143E6">
        <w:rPr>
          <w:bCs/>
        </w:rPr>
        <w:t xml:space="preserve">interior </w:t>
      </w:r>
      <w:r w:rsidR="00B426EC">
        <w:rPr>
          <w:bCs/>
        </w:rPr>
        <w:t>design and project management services</w:t>
      </w:r>
      <w:r>
        <w:rPr>
          <w:bCs/>
        </w:rPr>
        <w:t>.</w:t>
      </w:r>
    </w:p>
    <w:p w:rsidR="00B426EC" w:rsidRDefault="00B426EC" w:rsidP="00B426EC">
      <w:pPr>
        <w:pStyle w:val="ListParagraph"/>
        <w:rPr>
          <w:bCs/>
        </w:rPr>
      </w:pPr>
    </w:p>
    <w:p w:rsidR="00B95568" w:rsidRDefault="00B95568" w:rsidP="00F137BA">
      <w:pPr>
        <w:pStyle w:val="ListParagraph"/>
        <w:numPr>
          <w:ilvl w:val="0"/>
          <w:numId w:val="4"/>
        </w:numPr>
        <w:rPr>
          <w:bCs/>
        </w:rPr>
      </w:pPr>
      <w:r w:rsidRPr="000E5953">
        <w:rPr>
          <w:bCs/>
          <w:noProof/>
          <w:lang w:eastAsia="en-GB"/>
        </w:rPr>
        <mc:AlternateContent>
          <mc:Choice Requires="wps">
            <w:drawing>
              <wp:anchor distT="0" distB="0" distL="114300" distR="114300" simplePos="0" relativeHeight="251659264" behindDoc="0" locked="0" layoutInCell="1" allowOverlap="1" wp14:editId="36B11C9B">
                <wp:simplePos x="0" y="0"/>
                <wp:positionH relativeFrom="margin">
                  <wp:align>left</wp:align>
                </wp:positionH>
                <wp:positionV relativeFrom="paragraph">
                  <wp:posOffset>6985</wp:posOffset>
                </wp:positionV>
                <wp:extent cx="5505450" cy="1114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114425"/>
                        </a:xfrm>
                        <a:prstGeom prst="rect">
                          <a:avLst/>
                        </a:prstGeom>
                        <a:solidFill>
                          <a:srgbClr val="FFFFFF"/>
                        </a:solidFill>
                        <a:ln w="9525">
                          <a:solidFill>
                            <a:srgbClr val="000000"/>
                          </a:solidFill>
                          <a:miter lim="800000"/>
                          <a:headEnd/>
                          <a:tailEnd/>
                        </a:ln>
                      </wps:spPr>
                      <wps:txbx>
                        <w:txbxContent>
                          <w:p w:rsidR="000E5953" w:rsidRDefault="000E5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5pt;width:433.5pt;height:8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">
                <v:textbox>
                  <w:txbxContent>
                    <w:p w:rsidR="000E5953" w:rsidRDefault="000E5953"/>
                  </w:txbxContent>
                </v:textbox>
                <w10:wrap anchorx="margin"/>
              </v:shape>
            </w:pict>
          </mc:Fallback>
        </mc:AlternateContent>
      </w:r>
    </w:p>
    <w:p w:rsidR="000E5953" w:rsidRDefault="000E5953" w:rsidP="000E5953">
      <w:pPr>
        <w:rPr>
          <w:bCs/>
        </w:rPr>
      </w:pPr>
    </w:p>
    <w:p w:rsidR="000E5953" w:rsidRDefault="000E5953" w:rsidP="000E5953">
      <w:pPr>
        <w:rPr>
          <w:bCs/>
        </w:rPr>
      </w:pPr>
    </w:p>
    <w:p w:rsidR="000E5953" w:rsidRDefault="000E5953" w:rsidP="000E5953">
      <w:pPr>
        <w:rPr>
          <w:bCs/>
        </w:rPr>
      </w:pPr>
    </w:p>
    <w:p w:rsidR="000E5953" w:rsidRPr="000E5953" w:rsidRDefault="000E5953" w:rsidP="000E5953">
      <w:pPr>
        <w:rPr>
          <w:bCs/>
        </w:rPr>
      </w:pPr>
    </w:p>
    <w:p w:rsidR="004A63A4" w:rsidRPr="00EF18C4" w:rsidRDefault="00E7459E" w:rsidP="00EF18C4">
      <w:pPr>
        <w:pStyle w:val="ListParagraph"/>
        <w:numPr>
          <w:ilvl w:val="0"/>
          <w:numId w:val="6"/>
        </w:numPr>
        <w:rPr>
          <w:bCs/>
        </w:rPr>
      </w:pPr>
      <w:r w:rsidRPr="00EF18C4">
        <w:rPr>
          <w:bCs/>
        </w:rPr>
        <w:t>P</w:t>
      </w:r>
      <w:r w:rsidR="004A63A4" w:rsidRPr="00EF18C4">
        <w:rPr>
          <w:bCs/>
        </w:rPr>
        <w:t>lease give an overview of the product lines and services that you offer.</w:t>
      </w:r>
    </w:p>
    <w:p w:rsidR="000E5953" w:rsidRDefault="000E5953" w:rsidP="004A63A4">
      <w:pPr>
        <w:rPr>
          <w:bCs/>
        </w:rPr>
      </w:pPr>
      <w:r w:rsidRPr="000E5953">
        <w:rPr>
          <w:bCs/>
          <w:noProof/>
          <w:lang w:eastAsia="en-GB"/>
        </w:rPr>
        <mc:AlternateContent>
          <mc:Choice Requires="wps">
            <w:drawing>
              <wp:anchor distT="0" distB="0" distL="114300" distR="114300" simplePos="0" relativeHeight="251661312" behindDoc="0" locked="0" layoutInCell="1" allowOverlap="1" wp14:anchorId="63F838FC" wp14:editId="44AF0D83">
                <wp:simplePos x="0" y="0"/>
                <wp:positionH relativeFrom="margin">
                  <wp:align>left</wp:align>
                </wp:positionH>
                <wp:positionV relativeFrom="paragraph">
                  <wp:posOffset>13970</wp:posOffset>
                </wp:positionV>
                <wp:extent cx="5534025" cy="11144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14425"/>
                        </a:xfrm>
                        <a:prstGeom prst="rect">
                          <a:avLst/>
                        </a:prstGeom>
                        <a:solidFill>
                          <a:srgbClr val="FFFFFF"/>
                        </a:solidFill>
                        <a:ln w="9525">
                          <a:solidFill>
                            <a:srgbClr val="000000"/>
                          </a:solidFill>
                          <a:miter lim="800000"/>
                          <a:headEnd/>
                          <a:tailEnd/>
                        </a:ln>
                      </wps:spPr>
                      <wps:txbx>
                        <w:txbxContent>
                          <w:p w:rsidR="000E5953" w:rsidRDefault="000E5953" w:rsidP="000E5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838FC" id="_x0000_s1027" type="#_x0000_t202" style="position:absolute;margin-left:0;margin-top:1.1pt;width:435.75pt;height:87.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">
                <v:textbox>
                  <w:txbxContent>
                    <w:p w:rsidR="000E5953" w:rsidRDefault="000E5953" w:rsidP="000E5953"/>
                  </w:txbxContent>
                </v:textbox>
                <w10:wrap anchorx="margin"/>
              </v:shape>
            </w:pict>
          </mc:Fallback>
        </mc:AlternateContent>
      </w:r>
    </w:p>
    <w:p w:rsidR="000E5953" w:rsidRDefault="000E5953" w:rsidP="004A63A4">
      <w:pPr>
        <w:rPr>
          <w:bCs/>
        </w:rPr>
      </w:pPr>
    </w:p>
    <w:p w:rsidR="000E5953" w:rsidRDefault="000E5953" w:rsidP="004A63A4">
      <w:pPr>
        <w:rPr>
          <w:bCs/>
        </w:rPr>
      </w:pPr>
    </w:p>
    <w:p w:rsidR="000E5953" w:rsidRDefault="000E5953" w:rsidP="004A63A4">
      <w:pPr>
        <w:rPr>
          <w:bCs/>
        </w:rPr>
      </w:pPr>
    </w:p>
    <w:p w:rsidR="00E7459E" w:rsidRPr="00EF18C4" w:rsidRDefault="000E5953" w:rsidP="00EF18C4">
      <w:pPr>
        <w:pStyle w:val="ListParagraph"/>
        <w:numPr>
          <w:ilvl w:val="0"/>
          <w:numId w:val="6"/>
        </w:numPr>
        <w:rPr>
          <w:bCs/>
        </w:rPr>
      </w:pPr>
      <w:r w:rsidRPr="000E5953">
        <w:rPr>
          <w:noProof/>
          <w:lang w:eastAsia="en-GB"/>
        </w:rPr>
        <mc:AlternateContent>
          <mc:Choice Requires="wps">
            <w:drawing>
              <wp:anchor distT="0" distB="0" distL="114300" distR="114300" simplePos="0" relativeHeight="251663360" behindDoc="0" locked="0" layoutInCell="1" allowOverlap="1" wp14:anchorId="42EC7010" wp14:editId="0393E2B1">
                <wp:simplePos x="0" y="0"/>
                <wp:positionH relativeFrom="column">
                  <wp:posOffset>9525</wp:posOffset>
                </wp:positionH>
                <wp:positionV relativeFrom="paragraph">
                  <wp:posOffset>264795</wp:posOffset>
                </wp:positionV>
                <wp:extent cx="5562600" cy="11144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114425"/>
                        </a:xfrm>
                        <a:prstGeom prst="rect">
                          <a:avLst/>
                        </a:prstGeom>
                        <a:solidFill>
                          <a:srgbClr val="FFFFFF"/>
                        </a:solidFill>
                        <a:ln w="9525">
                          <a:solidFill>
                            <a:srgbClr val="000000"/>
                          </a:solidFill>
                          <a:miter lim="800000"/>
                          <a:headEnd/>
                          <a:tailEnd/>
                        </a:ln>
                      </wps:spPr>
                      <wps:txbx>
                        <w:txbxContent>
                          <w:p w:rsidR="000E5953" w:rsidRDefault="000E5953" w:rsidP="000E5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C7010" id="_x0000_s1028" type="#_x0000_t202" style="position:absolute;left:0;text-align:left;margin-left:.75pt;margin-top:20.85pt;width:438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">
                <v:textbox>
                  <w:txbxContent>
                    <w:p w:rsidR="000E5953" w:rsidRDefault="000E5953" w:rsidP="000E5953"/>
                  </w:txbxContent>
                </v:textbox>
              </v:shape>
            </w:pict>
          </mc:Fallback>
        </mc:AlternateContent>
      </w:r>
      <w:r w:rsidR="00E7459E" w:rsidRPr="00EF18C4">
        <w:rPr>
          <w:bCs/>
        </w:rPr>
        <w:t xml:space="preserve">Please confirm where your depots are located and the lead times </w:t>
      </w:r>
      <w:r w:rsidR="0064628D" w:rsidRPr="00EF18C4">
        <w:rPr>
          <w:bCs/>
        </w:rPr>
        <w:t>from order to</w:t>
      </w:r>
      <w:r w:rsidR="00E7459E" w:rsidRPr="00EF18C4">
        <w:rPr>
          <w:bCs/>
        </w:rPr>
        <w:t xml:space="preserve"> delivery. </w:t>
      </w:r>
    </w:p>
    <w:p w:rsidR="000E5953" w:rsidRDefault="000E5953" w:rsidP="004A63A4">
      <w:pPr>
        <w:rPr>
          <w:bCs/>
        </w:rPr>
      </w:pPr>
    </w:p>
    <w:p w:rsidR="000E5953" w:rsidRDefault="000E5953" w:rsidP="004A63A4">
      <w:pPr>
        <w:rPr>
          <w:bCs/>
        </w:rPr>
      </w:pPr>
    </w:p>
    <w:p w:rsidR="000E5953" w:rsidRDefault="000E5953" w:rsidP="004A63A4">
      <w:pPr>
        <w:rPr>
          <w:bCs/>
        </w:rPr>
      </w:pPr>
    </w:p>
    <w:p w:rsidR="000E5953" w:rsidRDefault="000E5953" w:rsidP="004A63A4">
      <w:pPr>
        <w:rPr>
          <w:bCs/>
        </w:rPr>
      </w:pPr>
    </w:p>
    <w:p w:rsidR="00E7459E" w:rsidRPr="00EF18C4" w:rsidRDefault="000E5953" w:rsidP="00EF18C4">
      <w:pPr>
        <w:pStyle w:val="ListParagraph"/>
        <w:numPr>
          <w:ilvl w:val="0"/>
          <w:numId w:val="6"/>
        </w:numPr>
        <w:rPr>
          <w:bCs/>
        </w:rPr>
      </w:pPr>
      <w:r w:rsidRPr="000E5953">
        <w:rPr>
          <w:noProof/>
          <w:lang w:eastAsia="en-GB"/>
        </w:rPr>
        <mc:AlternateContent>
          <mc:Choice Requires="wps">
            <w:drawing>
              <wp:anchor distT="0" distB="0" distL="114300" distR="114300" simplePos="0" relativeHeight="251667456" behindDoc="0" locked="0" layoutInCell="1" allowOverlap="1" wp14:anchorId="0000DA1D" wp14:editId="3BBC37F1">
                <wp:simplePos x="0" y="0"/>
                <wp:positionH relativeFrom="margin">
                  <wp:align>left</wp:align>
                </wp:positionH>
                <wp:positionV relativeFrom="paragraph">
                  <wp:posOffset>658495</wp:posOffset>
                </wp:positionV>
                <wp:extent cx="5534025" cy="11144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14425"/>
                        </a:xfrm>
                        <a:prstGeom prst="rect">
                          <a:avLst/>
                        </a:prstGeom>
                        <a:solidFill>
                          <a:srgbClr val="FFFFFF"/>
                        </a:solidFill>
                        <a:ln w="9525">
                          <a:solidFill>
                            <a:srgbClr val="000000"/>
                          </a:solidFill>
                          <a:miter lim="800000"/>
                          <a:headEnd/>
                          <a:tailEnd/>
                        </a:ln>
                      </wps:spPr>
                      <wps:txbx>
                        <w:txbxContent>
                          <w:p w:rsidR="000E5953" w:rsidRDefault="000E5953" w:rsidP="000E5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0DA1D" id="_x0000_s1029" type="#_x0000_t202" style="position:absolute;left:0;text-align:left;margin-left:0;margin-top:51.85pt;width:435.75pt;height:8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">
                <v:textbox>
                  <w:txbxContent>
                    <w:p w:rsidR="000E5953" w:rsidRDefault="000E5953" w:rsidP="000E5953"/>
                  </w:txbxContent>
                </v:textbox>
                <w10:wrap anchorx="margin"/>
              </v:shape>
            </w:pict>
          </mc:Fallback>
        </mc:AlternateContent>
      </w:r>
      <w:r w:rsidR="00CA2C82" w:rsidRPr="00EF18C4">
        <w:rPr>
          <w:bCs/>
        </w:rPr>
        <w:t>P</w:t>
      </w:r>
      <w:r w:rsidR="00E7459E" w:rsidRPr="00EF18C4">
        <w:rPr>
          <w:bCs/>
        </w:rPr>
        <w:t xml:space="preserve">lease confirm </w:t>
      </w:r>
      <w:r w:rsidR="00EF18C4" w:rsidRPr="00EF18C4">
        <w:rPr>
          <w:bCs/>
        </w:rPr>
        <w:t xml:space="preserve">what </w:t>
      </w:r>
      <w:r w:rsidR="00CA2C82" w:rsidRPr="00EF18C4">
        <w:rPr>
          <w:bCs/>
        </w:rPr>
        <w:t xml:space="preserve">additional services you offer such as </w:t>
      </w:r>
      <w:r w:rsidR="00EF18C4" w:rsidRPr="00EF18C4">
        <w:rPr>
          <w:bCs/>
        </w:rPr>
        <w:t xml:space="preserve">interior design and space planning, </w:t>
      </w:r>
      <w:r w:rsidR="00E7459E" w:rsidRPr="00EF18C4">
        <w:rPr>
          <w:bCs/>
        </w:rPr>
        <w:t>installation</w:t>
      </w:r>
      <w:r w:rsidR="00CA2C82" w:rsidRPr="00EF18C4">
        <w:rPr>
          <w:bCs/>
        </w:rPr>
        <w:t xml:space="preserve"> of furniture and white goods</w:t>
      </w:r>
      <w:r w:rsidR="00E7459E" w:rsidRPr="00EF18C4">
        <w:rPr>
          <w:bCs/>
        </w:rPr>
        <w:t>, removal and recycling of packaging</w:t>
      </w:r>
      <w:r w:rsidR="00CA2C82" w:rsidRPr="00EF18C4">
        <w:rPr>
          <w:bCs/>
        </w:rPr>
        <w:t xml:space="preserve">, removal and disposal/recycling of furniture items etc.  </w:t>
      </w:r>
    </w:p>
    <w:p w:rsidR="000E5953" w:rsidRDefault="000E5953" w:rsidP="004A63A4">
      <w:pPr>
        <w:rPr>
          <w:bCs/>
        </w:rPr>
      </w:pPr>
    </w:p>
    <w:p w:rsidR="000E5953" w:rsidRDefault="000E5953" w:rsidP="004A63A4">
      <w:pPr>
        <w:rPr>
          <w:bCs/>
        </w:rPr>
      </w:pPr>
    </w:p>
    <w:p w:rsidR="000E5953" w:rsidRPr="004A63A4" w:rsidRDefault="000E5953" w:rsidP="004A63A4">
      <w:pPr>
        <w:rPr>
          <w:bCs/>
        </w:rPr>
      </w:pPr>
    </w:p>
    <w:p w:rsidR="000E5953" w:rsidRDefault="000E5953" w:rsidP="004A63A4">
      <w:pPr>
        <w:rPr>
          <w:bCs/>
        </w:rPr>
      </w:pPr>
    </w:p>
    <w:p w:rsidR="004A63A4" w:rsidRPr="00EF18C4" w:rsidRDefault="00CA2C82" w:rsidP="00EF18C4">
      <w:pPr>
        <w:pStyle w:val="ListParagraph"/>
        <w:numPr>
          <w:ilvl w:val="0"/>
          <w:numId w:val="6"/>
        </w:numPr>
        <w:rPr>
          <w:bCs/>
        </w:rPr>
      </w:pPr>
      <w:r w:rsidRPr="00EF18C4">
        <w:rPr>
          <w:bCs/>
        </w:rPr>
        <w:lastRenderedPageBreak/>
        <w:t>Please outline any</w:t>
      </w:r>
      <w:r w:rsidR="0064628D" w:rsidRPr="00EF18C4">
        <w:rPr>
          <w:bCs/>
        </w:rPr>
        <w:t xml:space="preserve"> aftercare services you provide, including the replacement service / guarantees offered if an item is faulty or inaccurate.</w:t>
      </w:r>
    </w:p>
    <w:p w:rsidR="000E5953" w:rsidRDefault="00B50724" w:rsidP="004A63A4">
      <w:pPr>
        <w:rPr>
          <w:bCs/>
        </w:rPr>
      </w:pPr>
      <w:r w:rsidRPr="000E5953">
        <w:rPr>
          <w:bCs/>
          <w:noProof/>
          <w:lang w:eastAsia="en-GB"/>
        </w:rPr>
        <mc:AlternateContent>
          <mc:Choice Requires="wps">
            <w:drawing>
              <wp:anchor distT="0" distB="0" distL="114300" distR="114300" simplePos="0" relativeHeight="251669504" behindDoc="0" locked="0" layoutInCell="1" allowOverlap="1" wp14:anchorId="3EBAF53D" wp14:editId="255F00E0">
                <wp:simplePos x="0" y="0"/>
                <wp:positionH relativeFrom="margin">
                  <wp:posOffset>-38100</wp:posOffset>
                </wp:positionH>
                <wp:positionV relativeFrom="paragraph">
                  <wp:posOffset>179705</wp:posOffset>
                </wp:positionV>
                <wp:extent cx="5886450" cy="11144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114425"/>
                        </a:xfrm>
                        <a:prstGeom prst="rect">
                          <a:avLst/>
                        </a:prstGeom>
                        <a:solidFill>
                          <a:srgbClr val="FFFFFF"/>
                        </a:solidFill>
                        <a:ln w="9525">
                          <a:solidFill>
                            <a:srgbClr val="000000"/>
                          </a:solidFill>
                          <a:miter lim="800000"/>
                          <a:headEnd/>
                          <a:tailEnd/>
                        </a:ln>
                      </wps:spPr>
                      <wps:txbx>
                        <w:txbxContent>
                          <w:p w:rsidR="000E5953" w:rsidRDefault="000E5953" w:rsidP="000E5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AF53D" id="_x0000_s1030" type="#_x0000_t202" style="position:absolute;margin-left:-3pt;margin-top:14.15pt;width:463.5pt;height:8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">
                <v:textbox>
                  <w:txbxContent>
                    <w:p w:rsidR="000E5953" w:rsidRDefault="000E5953" w:rsidP="000E5953"/>
                  </w:txbxContent>
                </v:textbox>
                <w10:wrap anchorx="margin"/>
              </v:shape>
            </w:pict>
          </mc:Fallback>
        </mc:AlternateContent>
      </w:r>
    </w:p>
    <w:p w:rsidR="0064628D" w:rsidRDefault="0064628D" w:rsidP="004A63A4">
      <w:pPr>
        <w:rPr>
          <w:bCs/>
        </w:rPr>
      </w:pPr>
    </w:p>
    <w:p w:rsidR="0064628D" w:rsidRDefault="0064628D" w:rsidP="004A63A4">
      <w:pPr>
        <w:rPr>
          <w:bCs/>
        </w:rPr>
      </w:pPr>
    </w:p>
    <w:p w:rsidR="0064628D" w:rsidRDefault="0064628D" w:rsidP="004A63A4">
      <w:pPr>
        <w:rPr>
          <w:bCs/>
        </w:rPr>
      </w:pPr>
    </w:p>
    <w:p w:rsidR="0064628D" w:rsidRDefault="0064628D" w:rsidP="004A63A4">
      <w:pPr>
        <w:rPr>
          <w:bCs/>
        </w:rPr>
      </w:pPr>
    </w:p>
    <w:p w:rsidR="00E7459E" w:rsidRPr="00EF18C4" w:rsidRDefault="00E7459E" w:rsidP="00EF18C4">
      <w:pPr>
        <w:pStyle w:val="ListParagraph"/>
        <w:numPr>
          <w:ilvl w:val="0"/>
          <w:numId w:val="6"/>
        </w:numPr>
        <w:rPr>
          <w:bCs/>
        </w:rPr>
      </w:pPr>
      <w:r w:rsidRPr="00EF18C4">
        <w:rPr>
          <w:bCs/>
        </w:rPr>
        <w:t>Do you have accreditation that is relevant for the sectors we operate in as described above?</w:t>
      </w:r>
    </w:p>
    <w:p w:rsidR="000E5953" w:rsidRDefault="000E5953" w:rsidP="004A63A4">
      <w:r w:rsidRPr="000E5953">
        <w:rPr>
          <w:bCs/>
          <w:noProof/>
          <w:lang w:eastAsia="en-GB"/>
        </w:rPr>
        <mc:AlternateContent>
          <mc:Choice Requires="wps">
            <w:drawing>
              <wp:anchor distT="0" distB="0" distL="114300" distR="114300" simplePos="0" relativeHeight="251665408" behindDoc="0" locked="0" layoutInCell="1" allowOverlap="1" wp14:anchorId="7CBAADBB" wp14:editId="20A7CCDB">
                <wp:simplePos x="0" y="0"/>
                <wp:positionH relativeFrom="margin">
                  <wp:align>left</wp:align>
                </wp:positionH>
                <wp:positionV relativeFrom="paragraph">
                  <wp:posOffset>50800</wp:posOffset>
                </wp:positionV>
                <wp:extent cx="5905500" cy="11144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14425"/>
                        </a:xfrm>
                        <a:prstGeom prst="rect">
                          <a:avLst/>
                        </a:prstGeom>
                        <a:solidFill>
                          <a:srgbClr val="FFFFFF"/>
                        </a:solidFill>
                        <a:ln w="9525">
                          <a:solidFill>
                            <a:srgbClr val="000000"/>
                          </a:solidFill>
                          <a:miter lim="800000"/>
                          <a:headEnd/>
                          <a:tailEnd/>
                        </a:ln>
                      </wps:spPr>
                      <wps:txbx>
                        <w:txbxContent>
                          <w:p w:rsidR="000E5953" w:rsidRDefault="000E5953" w:rsidP="000E5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AADBB" id="_x0000_s1031" type="#_x0000_t202" style="position:absolute;margin-left:0;margin-top:4pt;width:465pt;height:8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">
                <v:textbox>
                  <w:txbxContent>
                    <w:p w:rsidR="000E5953" w:rsidRDefault="000E5953" w:rsidP="000E5953"/>
                  </w:txbxContent>
                </v:textbox>
                <w10:wrap anchorx="margin"/>
              </v:shape>
            </w:pict>
          </mc:Fallback>
        </mc:AlternateContent>
      </w:r>
    </w:p>
    <w:p w:rsidR="000E5953" w:rsidRDefault="000E5953" w:rsidP="004A63A4"/>
    <w:p w:rsidR="000E5953" w:rsidRDefault="000E5953" w:rsidP="004A63A4"/>
    <w:p w:rsidR="000E5953" w:rsidRDefault="000E5953" w:rsidP="004A63A4"/>
    <w:p w:rsidR="00CA2C82" w:rsidRPr="00EF18C4" w:rsidRDefault="000E5953" w:rsidP="00EF18C4">
      <w:pPr>
        <w:pStyle w:val="ListParagraph"/>
        <w:numPr>
          <w:ilvl w:val="0"/>
          <w:numId w:val="6"/>
        </w:numPr>
        <w:rPr>
          <w:bCs/>
        </w:rPr>
      </w:pPr>
      <w:r w:rsidRPr="000E5953">
        <w:rPr>
          <w:bCs/>
          <w:noProof/>
          <w:lang w:eastAsia="en-GB"/>
        </w:rPr>
        <mc:AlternateContent>
          <mc:Choice Requires="wps">
            <w:drawing>
              <wp:anchor distT="0" distB="0" distL="114300" distR="114300" simplePos="0" relativeHeight="251671552" behindDoc="0" locked="0" layoutInCell="1" allowOverlap="1" wp14:anchorId="435E8904" wp14:editId="1CBB470E">
                <wp:simplePos x="0" y="0"/>
                <wp:positionH relativeFrom="column">
                  <wp:posOffset>-44450</wp:posOffset>
                </wp:positionH>
                <wp:positionV relativeFrom="paragraph">
                  <wp:posOffset>473075</wp:posOffset>
                </wp:positionV>
                <wp:extent cx="5969000" cy="1114425"/>
                <wp:effectExtent l="0" t="0" r="1270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114425"/>
                        </a:xfrm>
                        <a:prstGeom prst="rect">
                          <a:avLst/>
                        </a:prstGeom>
                        <a:solidFill>
                          <a:srgbClr val="FFFFFF"/>
                        </a:solidFill>
                        <a:ln w="9525">
                          <a:solidFill>
                            <a:srgbClr val="000000"/>
                          </a:solidFill>
                          <a:miter lim="800000"/>
                          <a:headEnd/>
                          <a:tailEnd/>
                        </a:ln>
                      </wps:spPr>
                      <wps:txbx>
                        <w:txbxContent>
                          <w:p w:rsidR="000E5953" w:rsidRDefault="000E5953" w:rsidP="000E5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E8904" id="_x0000_s1032" type="#_x0000_t202" style="position:absolute;left:0;text-align:left;margin-left:-3.5pt;margin-top:37.25pt;width:470pt;height: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">
                <v:textbox>
                  <w:txbxContent>
                    <w:p w:rsidR="000E5953" w:rsidRDefault="000E5953" w:rsidP="000E5953"/>
                  </w:txbxContent>
                </v:textbox>
              </v:shape>
            </w:pict>
          </mc:Fallback>
        </mc:AlternateContent>
      </w:r>
      <w:r w:rsidR="00CA2C82" w:rsidRPr="001F7BEA">
        <w:t>What n</w:t>
      </w:r>
      <w:r>
        <w:t>ew developments/</w:t>
      </w:r>
      <w:r w:rsidR="00CA2C82" w:rsidRPr="001F7BEA">
        <w:t>trends</w:t>
      </w:r>
      <w:r w:rsidR="00CA2C82">
        <w:t xml:space="preserve"> </w:t>
      </w:r>
      <w:r>
        <w:t xml:space="preserve">in the furniture supply market or external environment </w:t>
      </w:r>
      <w:r w:rsidR="00CA2C82" w:rsidRPr="001F7BEA">
        <w:t>do you see as significant</w:t>
      </w:r>
      <w:r w:rsidR="00CA2C82">
        <w:t xml:space="preserve"> at present or may impact future provision?</w:t>
      </w:r>
    </w:p>
    <w:p w:rsidR="000E5953" w:rsidRDefault="000E5953" w:rsidP="004A63A4">
      <w:pPr>
        <w:rPr>
          <w:bCs/>
        </w:rPr>
      </w:pPr>
    </w:p>
    <w:p w:rsidR="000E5953" w:rsidRDefault="000E5953" w:rsidP="004A63A4">
      <w:pPr>
        <w:rPr>
          <w:bCs/>
        </w:rPr>
      </w:pPr>
    </w:p>
    <w:p w:rsidR="000E5953" w:rsidRDefault="000E5953" w:rsidP="004A63A4">
      <w:pPr>
        <w:rPr>
          <w:bCs/>
        </w:rPr>
      </w:pPr>
    </w:p>
    <w:p w:rsidR="000E5953" w:rsidRDefault="000E5953" w:rsidP="004A63A4">
      <w:pPr>
        <w:rPr>
          <w:bCs/>
        </w:rPr>
      </w:pPr>
    </w:p>
    <w:p w:rsidR="0064628D" w:rsidRPr="00EF18C4" w:rsidRDefault="00EF18C4" w:rsidP="00EF18C4">
      <w:pPr>
        <w:pStyle w:val="ListParagraph"/>
        <w:numPr>
          <w:ilvl w:val="0"/>
          <w:numId w:val="6"/>
        </w:numPr>
        <w:rPr>
          <w:bCs/>
        </w:rPr>
      </w:pPr>
      <w:r w:rsidRPr="00EF18C4">
        <w:rPr>
          <w:bCs/>
        </w:rPr>
        <w:t xml:space="preserve">Are you able to offer a key </w:t>
      </w:r>
      <w:proofErr w:type="spellStart"/>
      <w:r w:rsidRPr="00EF18C4">
        <w:rPr>
          <w:bCs/>
        </w:rPr>
        <w:t>pick up</w:t>
      </w:r>
      <w:proofErr w:type="spellEnd"/>
      <w:r w:rsidRPr="00EF18C4">
        <w:rPr>
          <w:bCs/>
        </w:rPr>
        <w:t xml:space="preserve"> and drop-off service? If so please indicate the turnaround time, based on a Camden office location for the pick-up of keys. </w:t>
      </w:r>
    </w:p>
    <w:p w:rsidR="0064628D" w:rsidRDefault="00EF18C4" w:rsidP="004A63A4">
      <w:pPr>
        <w:rPr>
          <w:bCs/>
        </w:rPr>
      </w:pPr>
      <w:r w:rsidRPr="000E5953">
        <w:rPr>
          <w:bCs/>
          <w:noProof/>
          <w:lang w:eastAsia="en-GB"/>
        </w:rPr>
        <mc:AlternateContent>
          <mc:Choice Requires="wps">
            <w:drawing>
              <wp:anchor distT="0" distB="0" distL="114300" distR="114300" simplePos="0" relativeHeight="251673600" behindDoc="0" locked="0" layoutInCell="1" allowOverlap="1" wp14:anchorId="76E83D27" wp14:editId="467EEC04">
                <wp:simplePos x="0" y="0"/>
                <wp:positionH relativeFrom="margin">
                  <wp:align>left</wp:align>
                </wp:positionH>
                <wp:positionV relativeFrom="paragraph">
                  <wp:posOffset>2540</wp:posOffset>
                </wp:positionV>
                <wp:extent cx="5924550" cy="11144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4425"/>
                        </a:xfrm>
                        <a:prstGeom prst="rect">
                          <a:avLst/>
                        </a:prstGeom>
                        <a:solidFill>
                          <a:srgbClr val="FFFFFF"/>
                        </a:solidFill>
                        <a:ln w="9525">
                          <a:solidFill>
                            <a:srgbClr val="000000"/>
                          </a:solidFill>
                          <a:miter lim="800000"/>
                          <a:headEnd/>
                          <a:tailEnd/>
                        </a:ln>
                      </wps:spPr>
                      <wps:txbx>
                        <w:txbxContent>
                          <w:p w:rsidR="00EF18C4" w:rsidRDefault="00EF18C4" w:rsidP="00EF18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83D27" id="_x0000_s1033" type="#_x0000_t202" style="position:absolute;margin-left:0;margin-top:.2pt;width:466.5pt;height:87.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">
                <v:textbox>
                  <w:txbxContent>
                    <w:p w:rsidR="00EF18C4" w:rsidRDefault="00EF18C4" w:rsidP="00EF18C4"/>
                  </w:txbxContent>
                </v:textbox>
                <w10:wrap anchorx="margin"/>
              </v:shape>
            </w:pict>
          </mc:Fallback>
        </mc:AlternateContent>
      </w:r>
    </w:p>
    <w:p w:rsidR="00EF18C4" w:rsidRDefault="00EF18C4" w:rsidP="004A63A4">
      <w:pPr>
        <w:rPr>
          <w:bCs/>
        </w:rPr>
      </w:pPr>
    </w:p>
    <w:p w:rsidR="00EF18C4" w:rsidRDefault="00EF18C4" w:rsidP="004A63A4">
      <w:pPr>
        <w:rPr>
          <w:bCs/>
        </w:rPr>
      </w:pPr>
    </w:p>
    <w:p w:rsidR="00EF18C4" w:rsidRDefault="00EF18C4" w:rsidP="004A63A4">
      <w:pPr>
        <w:rPr>
          <w:bCs/>
        </w:rPr>
      </w:pPr>
    </w:p>
    <w:p w:rsidR="00EF18C4" w:rsidRDefault="00EF18C4" w:rsidP="004A63A4">
      <w:pPr>
        <w:rPr>
          <w:bCs/>
        </w:rPr>
      </w:pPr>
    </w:p>
    <w:p w:rsidR="00EF18C4" w:rsidRDefault="00EF18C4" w:rsidP="004A63A4">
      <w:pPr>
        <w:rPr>
          <w:bCs/>
        </w:rPr>
      </w:pPr>
    </w:p>
    <w:p w:rsidR="00EF18C4" w:rsidRDefault="00EF18C4" w:rsidP="00EF18C4">
      <w:pPr>
        <w:ind w:right="237"/>
        <w:rPr>
          <w:bCs/>
        </w:rPr>
      </w:pPr>
    </w:p>
    <w:p w:rsidR="000332E5" w:rsidRDefault="000332E5" w:rsidP="004A63A4">
      <w:pPr>
        <w:rPr>
          <w:bCs/>
        </w:rPr>
      </w:pPr>
    </w:p>
    <w:sectPr w:rsidR="00033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31FD"/>
    <w:multiLevelType w:val="hybridMultilevel"/>
    <w:tmpl w:val="36C456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B3031"/>
    <w:multiLevelType w:val="hybridMultilevel"/>
    <w:tmpl w:val="28E0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E1EE9"/>
    <w:multiLevelType w:val="multilevel"/>
    <w:tmpl w:val="F886F54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794304"/>
    <w:multiLevelType w:val="multilevel"/>
    <w:tmpl w:val="C4F0B66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A925B4"/>
    <w:multiLevelType w:val="hybridMultilevel"/>
    <w:tmpl w:val="474E0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8E6081"/>
    <w:multiLevelType w:val="hybridMultilevel"/>
    <w:tmpl w:val="DFC4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14"/>
    <w:rsid w:val="000332E5"/>
    <w:rsid w:val="000E5953"/>
    <w:rsid w:val="00100034"/>
    <w:rsid w:val="00211D03"/>
    <w:rsid w:val="00242D35"/>
    <w:rsid w:val="00336126"/>
    <w:rsid w:val="00354AC2"/>
    <w:rsid w:val="00360FD1"/>
    <w:rsid w:val="004143E6"/>
    <w:rsid w:val="004A63A4"/>
    <w:rsid w:val="0064628D"/>
    <w:rsid w:val="006E23F1"/>
    <w:rsid w:val="00761E94"/>
    <w:rsid w:val="00807323"/>
    <w:rsid w:val="00846D0B"/>
    <w:rsid w:val="00875CA9"/>
    <w:rsid w:val="008A1E4C"/>
    <w:rsid w:val="00982D14"/>
    <w:rsid w:val="00996934"/>
    <w:rsid w:val="009A3B25"/>
    <w:rsid w:val="009E0F1F"/>
    <w:rsid w:val="00B111B1"/>
    <w:rsid w:val="00B426EC"/>
    <w:rsid w:val="00B50724"/>
    <w:rsid w:val="00B95568"/>
    <w:rsid w:val="00CA2C82"/>
    <w:rsid w:val="00DA1039"/>
    <w:rsid w:val="00DE48A7"/>
    <w:rsid w:val="00E6447D"/>
    <w:rsid w:val="00E7459E"/>
    <w:rsid w:val="00EA68ED"/>
    <w:rsid w:val="00EC422C"/>
    <w:rsid w:val="00EF18C4"/>
    <w:rsid w:val="00F137BA"/>
    <w:rsid w:val="00F3751D"/>
    <w:rsid w:val="00FB6DCB"/>
    <w:rsid w:val="00FE12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0106"/>
  <w15:docId w15:val="{A3FF8212-C5C7-4C6B-9754-DB96C408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D14"/>
    <w:pPr>
      <w:ind w:left="720"/>
      <w:contextualSpacing/>
    </w:pPr>
  </w:style>
  <w:style w:type="table" w:styleId="TableGrid">
    <w:name w:val="Table Grid"/>
    <w:basedOn w:val="TableNormal"/>
    <w:uiPriority w:val="59"/>
    <w:rsid w:val="00875CA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CA9"/>
    <w:rPr>
      <w:rFonts w:ascii="Tahoma" w:hAnsi="Tahoma" w:cs="Tahoma"/>
      <w:sz w:val="16"/>
      <w:szCs w:val="16"/>
    </w:rPr>
  </w:style>
  <w:style w:type="character" w:styleId="Hyperlink">
    <w:name w:val="Hyperlink"/>
    <w:basedOn w:val="DefaultParagraphFont"/>
    <w:uiPriority w:val="99"/>
    <w:unhideWhenUsed/>
    <w:rsid w:val="006E23F1"/>
    <w:rPr>
      <w:color w:val="0000FF" w:themeColor="hyperlink"/>
      <w:u w:val="single"/>
    </w:rPr>
  </w:style>
  <w:style w:type="character" w:styleId="UnresolvedMention">
    <w:name w:val="Unresolved Mention"/>
    <w:basedOn w:val="DefaultParagraphFont"/>
    <w:uiPriority w:val="99"/>
    <w:semiHidden/>
    <w:unhideWhenUsed/>
    <w:rsid w:val="006E23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5199">
      <w:bodyDiv w:val="1"/>
      <w:marLeft w:val="0"/>
      <w:marRight w:val="0"/>
      <w:marTop w:val="0"/>
      <w:marBottom w:val="0"/>
      <w:divBdr>
        <w:top w:val="none" w:sz="0" w:space="0" w:color="auto"/>
        <w:left w:val="none" w:sz="0" w:space="0" w:color="auto"/>
        <w:bottom w:val="none" w:sz="0" w:space="0" w:color="auto"/>
        <w:right w:val="none" w:sz="0" w:space="0" w:color="auto"/>
      </w:divBdr>
      <w:divsChild>
        <w:div w:id="1380786095">
          <w:marLeft w:val="0"/>
          <w:marRight w:val="0"/>
          <w:marTop w:val="0"/>
          <w:marBottom w:val="0"/>
          <w:divBdr>
            <w:top w:val="none" w:sz="0" w:space="0" w:color="auto"/>
            <w:left w:val="none" w:sz="0" w:space="0" w:color="auto"/>
            <w:bottom w:val="none" w:sz="0" w:space="0" w:color="auto"/>
            <w:right w:val="none" w:sz="0" w:space="0" w:color="auto"/>
          </w:divBdr>
          <w:divsChild>
            <w:div w:id="1356493237">
              <w:marLeft w:val="0"/>
              <w:marRight w:val="0"/>
              <w:marTop w:val="0"/>
              <w:marBottom w:val="0"/>
              <w:divBdr>
                <w:top w:val="none" w:sz="0" w:space="0" w:color="auto"/>
                <w:left w:val="none" w:sz="0" w:space="0" w:color="auto"/>
                <w:bottom w:val="none" w:sz="0" w:space="0" w:color="auto"/>
                <w:right w:val="none" w:sz="0" w:space="0" w:color="auto"/>
              </w:divBdr>
              <w:divsChild>
                <w:div w:id="681008293">
                  <w:marLeft w:val="0"/>
                  <w:marRight w:val="0"/>
                  <w:marTop w:val="0"/>
                  <w:marBottom w:val="0"/>
                  <w:divBdr>
                    <w:top w:val="none" w:sz="0" w:space="0" w:color="auto"/>
                    <w:left w:val="none" w:sz="0" w:space="0" w:color="auto"/>
                    <w:bottom w:val="none" w:sz="0" w:space="0" w:color="auto"/>
                    <w:right w:val="none" w:sz="0" w:space="0" w:color="auto"/>
                  </w:divBdr>
                  <w:divsChild>
                    <w:div w:id="992608524">
                      <w:marLeft w:val="0"/>
                      <w:marRight w:val="0"/>
                      <w:marTop w:val="0"/>
                      <w:marBottom w:val="0"/>
                      <w:divBdr>
                        <w:top w:val="none" w:sz="0" w:space="0" w:color="auto"/>
                        <w:left w:val="none" w:sz="0" w:space="0" w:color="auto"/>
                        <w:bottom w:val="none" w:sz="0" w:space="0" w:color="auto"/>
                        <w:right w:val="none" w:sz="0" w:space="0" w:color="auto"/>
                      </w:divBdr>
                      <w:divsChild>
                        <w:div w:id="1315984892">
                          <w:marLeft w:val="0"/>
                          <w:marRight w:val="0"/>
                          <w:marTop w:val="0"/>
                          <w:marBottom w:val="0"/>
                          <w:divBdr>
                            <w:top w:val="none" w:sz="0" w:space="0" w:color="auto"/>
                            <w:left w:val="none" w:sz="0" w:space="0" w:color="auto"/>
                            <w:bottom w:val="none" w:sz="0" w:space="0" w:color="auto"/>
                            <w:right w:val="none" w:sz="0" w:space="0" w:color="auto"/>
                          </w:divBdr>
                          <w:divsChild>
                            <w:div w:id="183883967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hoste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One Housing Group</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Felicity Younger</dc:creator>
  <cp:lastModifiedBy>Felicity Younger</cp:lastModifiedBy>
  <cp:revision>9</cp:revision>
  <dcterms:created xsi:type="dcterms:W3CDTF">2019-03-19T16:59:00Z</dcterms:created>
  <dcterms:modified xsi:type="dcterms:W3CDTF">2019-03-20T15:02:00Z</dcterms:modified>
</cp:coreProperties>
</file>