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color w:val="003D69"/>
          <w:position w:val="-1"/>
          <w:sz w:val="22"/>
          <w:szCs w:val="22"/>
        </w:rPr>
        <w:id w:val="600833082"/>
        <w:docPartObj>
          <w:docPartGallery w:val="Cover Pages"/>
          <w:docPartUnique/>
        </w:docPartObj>
      </w:sdtPr>
      <w:sdtEndPr>
        <w:rPr>
          <w:rFonts w:eastAsia="Arial"/>
          <w:i/>
          <w:color w:val="auto"/>
          <w:position w:val="0"/>
        </w:rPr>
      </w:sdtEndPr>
      <w:sdtContent>
        <w:p w14:paraId="3FC8CC7D" w14:textId="77777777" w:rsidR="002F27F2" w:rsidRPr="00324442" w:rsidRDefault="002F27F2">
          <w:pPr>
            <w:spacing w:after="200" w:line="276" w:lineRule="auto"/>
            <w:rPr>
              <w:rFonts w:ascii="Arial" w:hAnsi="Arial" w:cs="Arial"/>
              <w:color w:val="003D69"/>
              <w:position w:val="-1"/>
              <w:sz w:val="22"/>
              <w:szCs w:val="22"/>
            </w:rPr>
          </w:pPr>
          <w:r w:rsidRPr="00324442">
            <w:rPr>
              <w:rFonts w:ascii="Arial" w:hAnsi="Arial" w:cs="Arial"/>
              <w:sz w:val="22"/>
              <w:szCs w:val="22"/>
              <w:lang w:eastAsia="en-GB"/>
            </w:rPr>
            <w:drawing>
              <wp:anchor distT="0" distB="0" distL="114300" distR="114300" simplePos="0" relativeHeight="251663360" behindDoc="0" locked="0" layoutInCell="1" allowOverlap="1" wp14:anchorId="72B22A88" wp14:editId="2BEEC84B">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12"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Pr="00324442" w:rsidRDefault="002F27F2">
          <w:pPr>
            <w:spacing w:after="200" w:line="276" w:lineRule="auto"/>
            <w:rPr>
              <w:rFonts w:ascii="Arial" w:hAnsi="Arial" w:cs="Arial"/>
              <w:color w:val="003D69"/>
              <w:position w:val="-1"/>
              <w:sz w:val="22"/>
              <w:szCs w:val="22"/>
            </w:rPr>
          </w:pPr>
        </w:p>
        <w:p w14:paraId="3C293C2B" w14:textId="77777777" w:rsidR="00F17129" w:rsidRPr="00324442" w:rsidRDefault="0063306B" w:rsidP="00F17129">
          <w:pPr>
            <w:spacing w:before="64"/>
            <w:ind w:left="113"/>
            <w:rPr>
              <w:rFonts w:ascii="Arial" w:hAnsi="Arial" w:cs="Arial"/>
              <w:color w:val="003D69"/>
              <w:sz w:val="22"/>
              <w:szCs w:val="22"/>
            </w:rPr>
          </w:pPr>
          <w:r w:rsidRPr="00324442">
            <w:rPr>
              <w:rFonts w:ascii="Arial" w:hAnsi="Arial" w:cs="Arial"/>
              <w:color w:val="003D69"/>
              <w:sz w:val="22"/>
              <w:szCs w:val="22"/>
            </w:rPr>
            <w:t>Invitation to Quote</w:t>
          </w:r>
          <w:r w:rsidR="00EB6590" w:rsidRPr="00324442">
            <w:rPr>
              <w:rFonts w:ascii="Arial" w:hAnsi="Arial" w:cs="Arial"/>
              <w:color w:val="003D69"/>
              <w:sz w:val="22"/>
              <w:szCs w:val="22"/>
            </w:rPr>
            <w:t xml:space="preserve"> </w:t>
          </w:r>
        </w:p>
        <w:p w14:paraId="3CD85F1B" w14:textId="77777777" w:rsidR="00F17129" w:rsidRPr="00324442" w:rsidRDefault="00F17129" w:rsidP="00F17129">
          <w:pPr>
            <w:spacing w:before="64"/>
            <w:ind w:left="113"/>
            <w:rPr>
              <w:rFonts w:ascii="Arial" w:hAnsi="Arial" w:cs="Arial"/>
              <w:color w:val="003D69"/>
              <w:sz w:val="22"/>
              <w:szCs w:val="22"/>
            </w:rPr>
          </w:pPr>
        </w:p>
        <w:p w14:paraId="0005D813" w14:textId="5A830DC9" w:rsidR="00F17129" w:rsidRPr="00324442" w:rsidRDefault="00F17129" w:rsidP="00F17129">
          <w:pPr>
            <w:spacing w:before="64"/>
            <w:ind w:left="113"/>
            <w:rPr>
              <w:rFonts w:ascii="Arial" w:hAnsi="Arial" w:cs="Arial"/>
              <w:color w:val="003D69"/>
              <w:sz w:val="22"/>
              <w:szCs w:val="22"/>
            </w:rPr>
          </w:pPr>
          <w:r w:rsidRPr="00324442">
            <w:rPr>
              <w:rFonts w:ascii="Arial" w:hAnsi="Arial" w:cs="Arial"/>
              <w:color w:val="003D69"/>
              <w:sz w:val="22"/>
              <w:szCs w:val="22"/>
            </w:rPr>
            <w:t>Instructions</w:t>
          </w:r>
          <w:r w:rsidR="00A904CF" w:rsidRPr="00324442">
            <w:rPr>
              <w:rFonts w:ascii="Arial" w:hAnsi="Arial" w:cs="Arial"/>
              <w:color w:val="003D69"/>
              <w:sz w:val="22"/>
              <w:szCs w:val="22"/>
            </w:rPr>
            <w:t xml:space="preserve"> &amp; Requirements</w:t>
          </w:r>
          <w:r w:rsidRPr="00324442">
            <w:rPr>
              <w:rFonts w:ascii="Arial" w:hAnsi="Arial" w:cs="Arial"/>
              <w:color w:val="003D69"/>
              <w:sz w:val="22"/>
              <w:szCs w:val="22"/>
            </w:rPr>
            <w:t xml:space="preserve"> Document</w:t>
          </w:r>
        </w:p>
        <w:p w14:paraId="562D35D9" w14:textId="7BFC5D45" w:rsidR="0063306B" w:rsidRPr="00324442" w:rsidRDefault="0063306B" w:rsidP="00F17129">
          <w:pPr>
            <w:spacing w:before="64"/>
            <w:ind w:left="113"/>
            <w:rPr>
              <w:rFonts w:ascii="Arial" w:hAnsi="Arial" w:cs="Arial"/>
              <w:color w:val="003D69"/>
              <w:sz w:val="22"/>
              <w:szCs w:val="22"/>
            </w:rPr>
          </w:pPr>
        </w:p>
        <w:p w14:paraId="1F77B5DA" w14:textId="1A9286DA" w:rsidR="0063306B" w:rsidRPr="00324442" w:rsidRDefault="0063306B" w:rsidP="0063306B">
          <w:pPr>
            <w:spacing w:line="620" w:lineRule="exact"/>
            <w:ind w:left="113"/>
            <w:rPr>
              <w:rFonts w:ascii="Arial" w:hAnsi="Arial" w:cs="Arial"/>
              <w:color w:val="003D69"/>
              <w:position w:val="-1"/>
              <w:sz w:val="22"/>
              <w:szCs w:val="22"/>
            </w:rPr>
          </w:pPr>
          <w:r w:rsidRPr="00324442">
            <w:rPr>
              <w:rFonts w:ascii="Arial" w:hAnsi="Arial" w:cs="Arial"/>
              <w:color w:val="003D69"/>
              <w:position w:val="-1"/>
              <w:sz w:val="22"/>
              <w:szCs w:val="22"/>
            </w:rPr>
            <w:t xml:space="preserve">NHS </w:t>
          </w:r>
          <w:r w:rsidR="00F17129" w:rsidRPr="00324442">
            <w:rPr>
              <w:rFonts w:ascii="Arial" w:hAnsi="Arial" w:cs="Arial"/>
              <w:color w:val="003D69"/>
              <w:position w:val="-1"/>
              <w:sz w:val="22"/>
              <w:szCs w:val="22"/>
            </w:rPr>
            <w:t xml:space="preserve">England and NHS Improvement </w:t>
          </w:r>
          <w:r w:rsidRPr="00324442">
            <w:rPr>
              <w:rFonts w:ascii="Arial" w:hAnsi="Arial" w:cs="Arial"/>
              <w:color w:val="003D69"/>
              <w:position w:val="-1"/>
              <w:sz w:val="22"/>
              <w:szCs w:val="22"/>
            </w:rPr>
            <w:t>Commercial</w:t>
          </w:r>
        </w:p>
        <w:p w14:paraId="4E8834E0" w14:textId="77777777" w:rsidR="00B16DBC" w:rsidRPr="00324442" w:rsidRDefault="00B16DBC" w:rsidP="0063306B">
          <w:pPr>
            <w:spacing w:line="620" w:lineRule="exact"/>
            <w:ind w:left="113"/>
            <w:rPr>
              <w:rFonts w:ascii="Arial" w:hAnsi="Arial" w:cs="Arial"/>
              <w:sz w:val="22"/>
              <w:szCs w:val="22"/>
            </w:rPr>
          </w:pPr>
        </w:p>
        <w:p w14:paraId="5A61568E" w14:textId="77777777" w:rsidR="0063306B" w:rsidRPr="00324442" w:rsidRDefault="0063306B" w:rsidP="0063306B">
          <w:pPr>
            <w:spacing w:before="64"/>
            <w:ind w:left="113"/>
            <w:rPr>
              <w:rFonts w:ascii="Arial" w:hAnsi="Arial" w:cs="Arial"/>
              <w:color w:val="003D69"/>
              <w:sz w:val="22"/>
              <w:szCs w:val="22"/>
            </w:rPr>
          </w:pPr>
        </w:p>
        <w:p w14:paraId="634275FA" w14:textId="6B0C3406" w:rsidR="0063306B" w:rsidRPr="00320971" w:rsidRDefault="00361AB5" w:rsidP="0063306B">
          <w:pPr>
            <w:pStyle w:val="Body"/>
            <w:jc w:val="center"/>
            <w:rPr>
              <w:rFonts w:ascii="Arial" w:hAnsi="Arial" w:cs="Arial"/>
              <w:noProof/>
              <w:color w:val="auto"/>
              <w:sz w:val="36"/>
              <w:szCs w:val="36"/>
              <w:lang w:val="en-GB"/>
            </w:rPr>
          </w:pPr>
          <w:r w:rsidRPr="00320971">
            <w:rPr>
              <w:rFonts w:ascii="Arial" w:hAnsi="Arial" w:cs="Arial"/>
              <w:noProof/>
              <w:color w:val="auto"/>
              <w:sz w:val="36"/>
              <w:szCs w:val="36"/>
              <w:lang w:val="en-GB"/>
            </w:rPr>
            <w:t>NHSEI Staff Survey</w:t>
          </w:r>
        </w:p>
        <w:p w14:paraId="07B4E359" w14:textId="77777777" w:rsidR="002F27F2" w:rsidRPr="00324442" w:rsidRDefault="002F27F2" w:rsidP="002F27F2">
          <w:pPr>
            <w:spacing w:line="200" w:lineRule="exact"/>
            <w:rPr>
              <w:rFonts w:ascii="Arial" w:hAnsi="Arial" w:cs="Arial"/>
              <w:sz w:val="22"/>
              <w:szCs w:val="22"/>
            </w:rPr>
          </w:pPr>
        </w:p>
        <w:p w14:paraId="4182738C" w14:textId="77777777" w:rsidR="002F27F2" w:rsidRPr="00324442" w:rsidRDefault="002F27F2" w:rsidP="002F27F2">
          <w:pPr>
            <w:spacing w:line="200" w:lineRule="exact"/>
            <w:rPr>
              <w:rFonts w:ascii="Arial" w:hAnsi="Arial" w:cs="Arial"/>
              <w:sz w:val="22"/>
              <w:szCs w:val="22"/>
            </w:rPr>
          </w:pPr>
        </w:p>
        <w:p w14:paraId="44978DC3" w14:textId="77777777" w:rsidR="0063306B" w:rsidRPr="00324442" w:rsidRDefault="0063306B" w:rsidP="002F27F2">
          <w:pPr>
            <w:ind w:left="113"/>
            <w:rPr>
              <w:rFonts w:ascii="Arial" w:eastAsia="Arial" w:hAnsi="Arial" w:cs="Arial"/>
              <w:spacing w:val="-1"/>
              <w:sz w:val="22"/>
              <w:szCs w:val="22"/>
            </w:rPr>
          </w:pPr>
        </w:p>
        <w:p w14:paraId="05264BC2" w14:textId="77777777" w:rsidR="0063306B" w:rsidRPr="00324442" w:rsidRDefault="0063306B" w:rsidP="002F27F2">
          <w:pPr>
            <w:ind w:left="113"/>
            <w:rPr>
              <w:rFonts w:ascii="Arial" w:eastAsia="Arial" w:hAnsi="Arial" w:cs="Arial"/>
              <w:spacing w:val="-1"/>
              <w:sz w:val="22"/>
              <w:szCs w:val="22"/>
            </w:rPr>
          </w:pPr>
        </w:p>
        <w:p w14:paraId="293503C1" w14:textId="77777777" w:rsidR="002C7A95" w:rsidRPr="00324442" w:rsidRDefault="002C7A95" w:rsidP="002C7A95">
          <w:pPr>
            <w:jc w:val="center"/>
            <w:rPr>
              <w:rFonts w:ascii="Arial" w:eastAsia="Arial" w:hAnsi="Arial" w:cs="Arial"/>
              <w:spacing w:val="-1"/>
              <w:sz w:val="22"/>
              <w:szCs w:val="22"/>
            </w:rPr>
          </w:pPr>
        </w:p>
        <w:p w14:paraId="71DDD861" w14:textId="77777777" w:rsidR="002C7A95" w:rsidRPr="00324442" w:rsidRDefault="002C7A95" w:rsidP="002C7A95">
          <w:pPr>
            <w:jc w:val="center"/>
            <w:rPr>
              <w:rFonts w:ascii="Arial" w:eastAsia="Arial" w:hAnsi="Arial" w:cs="Arial"/>
              <w:spacing w:val="-1"/>
              <w:sz w:val="22"/>
              <w:szCs w:val="22"/>
            </w:rPr>
          </w:pPr>
        </w:p>
        <w:p w14:paraId="66C2F633" w14:textId="77777777" w:rsidR="002C7A95" w:rsidRPr="00324442" w:rsidRDefault="002C7A95" w:rsidP="002C7A95">
          <w:pPr>
            <w:jc w:val="center"/>
            <w:rPr>
              <w:rFonts w:ascii="Arial" w:eastAsia="Arial" w:hAnsi="Arial" w:cs="Arial"/>
              <w:spacing w:val="-1"/>
              <w:sz w:val="22"/>
              <w:szCs w:val="22"/>
            </w:rPr>
          </w:pPr>
        </w:p>
        <w:p w14:paraId="606BF132" w14:textId="77777777" w:rsidR="002C7A95" w:rsidRPr="00324442" w:rsidRDefault="002C7A95" w:rsidP="002C7A95">
          <w:pPr>
            <w:jc w:val="center"/>
            <w:rPr>
              <w:rFonts w:ascii="Arial" w:eastAsia="Arial" w:hAnsi="Arial" w:cs="Arial"/>
              <w:spacing w:val="-1"/>
              <w:sz w:val="22"/>
              <w:szCs w:val="22"/>
            </w:rPr>
          </w:pPr>
        </w:p>
        <w:p w14:paraId="2810EFDF" w14:textId="77777777" w:rsidR="002C7A95" w:rsidRPr="00324442" w:rsidRDefault="002C7A95" w:rsidP="0063306B">
          <w:pPr>
            <w:rPr>
              <w:rFonts w:ascii="Arial" w:eastAsia="Arial" w:hAnsi="Arial" w:cs="Arial"/>
              <w:spacing w:val="-1"/>
              <w:sz w:val="22"/>
              <w:szCs w:val="22"/>
            </w:rPr>
          </w:pPr>
        </w:p>
        <w:p w14:paraId="2CCEF649" w14:textId="77777777" w:rsidR="002C7A95" w:rsidRPr="00324442" w:rsidRDefault="002C7A95" w:rsidP="002C7A95">
          <w:pPr>
            <w:jc w:val="center"/>
            <w:rPr>
              <w:rFonts w:ascii="Arial" w:eastAsia="Arial" w:hAnsi="Arial" w:cs="Arial"/>
              <w:spacing w:val="-1"/>
              <w:sz w:val="22"/>
              <w:szCs w:val="22"/>
            </w:rPr>
          </w:pPr>
        </w:p>
        <w:p w14:paraId="1ACB11CF" w14:textId="34C48E1B" w:rsidR="002C7A95" w:rsidRPr="00324442" w:rsidRDefault="002C7A95" w:rsidP="002C7A95">
          <w:pPr>
            <w:jc w:val="center"/>
            <w:rPr>
              <w:rFonts w:ascii="Arial" w:eastAsia="Arial" w:hAnsi="Arial" w:cs="Arial"/>
              <w:spacing w:val="-1"/>
              <w:sz w:val="22"/>
              <w:szCs w:val="22"/>
            </w:rPr>
          </w:pPr>
        </w:p>
        <w:p w14:paraId="7B76EA04" w14:textId="77777777" w:rsidR="002C7A95" w:rsidRPr="00324442" w:rsidRDefault="002C7A95" w:rsidP="002C7A95">
          <w:pPr>
            <w:jc w:val="center"/>
            <w:rPr>
              <w:rFonts w:ascii="Arial" w:eastAsia="Arial" w:hAnsi="Arial" w:cs="Arial"/>
              <w:spacing w:val="-1"/>
              <w:sz w:val="22"/>
              <w:szCs w:val="22"/>
            </w:rPr>
          </w:pPr>
        </w:p>
        <w:p w14:paraId="1BFCA805" w14:textId="77777777" w:rsidR="002C7A95" w:rsidRPr="00324442" w:rsidRDefault="002C7A95" w:rsidP="002C7A95">
          <w:pPr>
            <w:jc w:val="center"/>
            <w:rPr>
              <w:rFonts w:ascii="Arial" w:eastAsia="Arial" w:hAnsi="Arial" w:cs="Arial"/>
              <w:spacing w:val="-1"/>
              <w:sz w:val="22"/>
              <w:szCs w:val="22"/>
            </w:rPr>
          </w:pPr>
        </w:p>
        <w:p w14:paraId="46C6985D" w14:textId="77777777" w:rsidR="002C7A95" w:rsidRPr="00324442" w:rsidRDefault="002C7A95" w:rsidP="002C7A95">
          <w:pPr>
            <w:jc w:val="center"/>
            <w:rPr>
              <w:rFonts w:ascii="Arial" w:eastAsia="Arial" w:hAnsi="Arial" w:cs="Arial"/>
              <w:spacing w:val="-1"/>
              <w:sz w:val="22"/>
              <w:szCs w:val="22"/>
            </w:rPr>
          </w:pPr>
        </w:p>
        <w:p w14:paraId="4BD00BBD" w14:textId="77777777" w:rsidR="002C7A95" w:rsidRPr="00324442" w:rsidRDefault="002C7A95" w:rsidP="002C7A95">
          <w:pPr>
            <w:jc w:val="center"/>
            <w:rPr>
              <w:rFonts w:ascii="Arial" w:eastAsia="Arial" w:hAnsi="Arial" w:cs="Arial"/>
              <w:spacing w:val="-1"/>
              <w:sz w:val="22"/>
              <w:szCs w:val="22"/>
            </w:rPr>
          </w:pPr>
        </w:p>
        <w:p w14:paraId="075F3757" w14:textId="77777777" w:rsidR="002C7A95" w:rsidRPr="00324442" w:rsidRDefault="002C7A95" w:rsidP="002C7A95">
          <w:pPr>
            <w:jc w:val="center"/>
            <w:rPr>
              <w:rFonts w:ascii="Arial" w:eastAsia="Arial" w:hAnsi="Arial" w:cs="Arial"/>
              <w:spacing w:val="-1"/>
              <w:sz w:val="22"/>
              <w:szCs w:val="22"/>
            </w:rPr>
          </w:pPr>
        </w:p>
        <w:p w14:paraId="6ADACABC" w14:textId="77777777" w:rsidR="002C7A95" w:rsidRPr="00324442" w:rsidRDefault="002C7A95" w:rsidP="002C7A95">
          <w:pPr>
            <w:jc w:val="center"/>
            <w:rPr>
              <w:rFonts w:ascii="Arial" w:eastAsia="Arial" w:hAnsi="Arial" w:cs="Arial"/>
              <w:spacing w:val="-1"/>
              <w:sz w:val="22"/>
              <w:szCs w:val="22"/>
            </w:rPr>
          </w:pPr>
        </w:p>
        <w:p w14:paraId="66A08F19" w14:textId="77777777" w:rsidR="002C7A95" w:rsidRPr="00324442" w:rsidRDefault="002C7A95" w:rsidP="002C7A95">
          <w:pPr>
            <w:jc w:val="center"/>
            <w:rPr>
              <w:rFonts w:ascii="Arial" w:eastAsia="Arial" w:hAnsi="Arial" w:cs="Arial"/>
              <w:spacing w:val="-1"/>
              <w:sz w:val="22"/>
              <w:szCs w:val="22"/>
            </w:rPr>
          </w:pPr>
        </w:p>
        <w:p w14:paraId="389E9537" w14:textId="77777777" w:rsidR="002C7A95" w:rsidRPr="00324442" w:rsidRDefault="002C7A95" w:rsidP="002C7A95">
          <w:pPr>
            <w:jc w:val="center"/>
            <w:rPr>
              <w:rFonts w:ascii="Arial" w:eastAsia="Arial" w:hAnsi="Arial" w:cs="Arial"/>
              <w:spacing w:val="-1"/>
              <w:sz w:val="22"/>
              <w:szCs w:val="22"/>
            </w:rPr>
          </w:pPr>
        </w:p>
        <w:p w14:paraId="36CF1E5F" w14:textId="77777777" w:rsidR="002C7A95" w:rsidRPr="00324442" w:rsidRDefault="002C7A95" w:rsidP="002C7A95">
          <w:pPr>
            <w:jc w:val="center"/>
            <w:rPr>
              <w:rFonts w:ascii="Arial" w:eastAsia="Arial" w:hAnsi="Arial" w:cs="Arial"/>
              <w:spacing w:val="-1"/>
              <w:sz w:val="22"/>
              <w:szCs w:val="22"/>
            </w:rPr>
          </w:pPr>
        </w:p>
        <w:p w14:paraId="42CCEF9D" w14:textId="77777777" w:rsidR="002C7A95" w:rsidRPr="00324442" w:rsidRDefault="002C7A95" w:rsidP="002C7A95">
          <w:pPr>
            <w:jc w:val="center"/>
            <w:rPr>
              <w:rFonts w:ascii="Arial" w:eastAsia="Arial" w:hAnsi="Arial" w:cs="Arial"/>
              <w:spacing w:val="-1"/>
              <w:sz w:val="22"/>
              <w:szCs w:val="22"/>
            </w:rPr>
          </w:pPr>
        </w:p>
        <w:p w14:paraId="6FC09F03" w14:textId="77777777" w:rsidR="002C7A95" w:rsidRPr="00324442" w:rsidRDefault="002C7A95" w:rsidP="002C7A95">
          <w:pPr>
            <w:jc w:val="center"/>
            <w:rPr>
              <w:rFonts w:ascii="Arial" w:eastAsia="Arial" w:hAnsi="Arial" w:cs="Arial"/>
              <w:spacing w:val="-1"/>
              <w:sz w:val="22"/>
              <w:szCs w:val="22"/>
            </w:rPr>
          </w:pPr>
        </w:p>
        <w:p w14:paraId="4BA13445" w14:textId="3C2581AB" w:rsidR="002C7A95" w:rsidRPr="00324442" w:rsidRDefault="002C7A95" w:rsidP="002C7A95">
          <w:pPr>
            <w:jc w:val="center"/>
            <w:rPr>
              <w:rFonts w:ascii="Arial" w:eastAsia="Arial" w:hAnsi="Arial" w:cs="Arial"/>
              <w:sz w:val="22"/>
              <w:szCs w:val="22"/>
            </w:rPr>
          </w:pPr>
          <w:r w:rsidRPr="00324442">
            <w:rPr>
              <w:rFonts w:ascii="Arial" w:eastAsia="Arial" w:hAnsi="Arial" w:cs="Arial"/>
              <w:spacing w:val="-1"/>
              <w:sz w:val="22"/>
              <w:szCs w:val="22"/>
            </w:rPr>
            <w:t>D</w:t>
          </w:r>
          <w:r w:rsidRPr="00324442">
            <w:rPr>
              <w:rFonts w:ascii="Arial" w:eastAsia="Arial" w:hAnsi="Arial" w:cs="Arial"/>
              <w:sz w:val="22"/>
              <w:szCs w:val="22"/>
            </w:rPr>
            <w:t>o</w:t>
          </w:r>
          <w:r w:rsidRPr="00324442">
            <w:rPr>
              <w:rFonts w:ascii="Arial" w:eastAsia="Arial" w:hAnsi="Arial" w:cs="Arial"/>
              <w:spacing w:val="-1"/>
              <w:sz w:val="22"/>
              <w:szCs w:val="22"/>
            </w:rPr>
            <w:t>c</w:t>
          </w:r>
          <w:r w:rsidRPr="00324442">
            <w:rPr>
              <w:rFonts w:ascii="Arial" w:eastAsia="Arial" w:hAnsi="Arial" w:cs="Arial"/>
              <w:sz w:val="22"/>
              <w:szCs w:val="22"/>
            </w:rPr>
            <w:t>ume</w:t>
          </w:r>
          <w:r w:rsidRPr="00324442">
            <w:rPr>
              <w:rFonts w:ascii="Arial" w:eastAsia="Arial" w:hAnsi="Arial" w:cs="Arial"/>
              <w:spacing w:val="-1"/>
              <w:sz w:val="22"/>
              <w:szCs w:val="22"/>
            </w:rPr>
            <w:t>n</w:t>
          </w:r>
          <w:r w:rsidRPr="00324442">
            <w:rPr>
              <w:rFonts w:ascii="Arial" w:eastAsia="Arial" w:hAnsi="Arial" w:cs="Arial"/>
              <w:sz w:val="22"/>
              <w:szCs w:val="22"/>
            </w:rPr>
            <w:t>t</w:t>
          </w:r>
          <w:r w:rsidRPr="00324442">
            <w:rPr>
              <w:rFonts w:ascii="Arial" w:eastAsia="Arial" w:hAnsi="Arial" w:cs="Arial"/>
              <w:spacing w:val="2"/>
              <w:sz w:val="22"/>
              <w:szCs w:val="22"/>
            </w:rPr>
            <w:t xml:space="preserve"> </w:t>
          </w:r>
          <w:r w:rsidRPr="00324442">
            <w:rPr>
              <w:rFonts w:ascii="Arial" w:eastAsia="Arial" w:hAnsi="Arial" w:cs="Arial"/>
              <w:spacing w:val="-5"/>
              <w:sz w:val="22"/>
              <w:szCs w:val="22"/>
            </w:rPr>
            <w:t>o</w:t>
          </w:r>
          <w:r w:rsidRPr="00324442">
            <w:rPr>
              <w:rFonts w:ascii="Arial" w:eastAsia="Arial" w:hAnsi="Arial" w:cs="Arial"/>
              <w:spacing w:val="3"/>
              <w:sz w:val="22"/>
              <w:szCs w:val="22"/>
            </w:rPr>
            <w:t>w</w:t>
          </w:r>
          <w:r w:rsidRPr="00324442">
            <w:rPr>
              <w:rFonts w:ascii="Arial" w:eastAsia="Arial" w:hAnsi="Arial" w:cs="Arial"/>
              <w:sz w:val="22"/>
              <w:szCs w:val="22"/>
            </w:rPr>
            <w:t>n</w:t>
          </w:r>
          <w:r w:rsidRPr="00324442">
            <w:rPr>
              <w:rFonts w:ascii="Arial" w:eastAsia="Arial" w:hAnsi="Arial" w:cs="Arial"/>
              <w:spacing w:val="-1"/>
              <w:sz w:val="22"/>
              <w:szCs w:val="22"/>
            </w:rPr>
            <w:t>e</w:t>
          </w:r>
          <w:r w:rsidRPr="00324442">
            <w:rPr>
              <w:rFonts w:ascii="Arial" w:eastAsia="Arial" w:hAnsi="Arial" w:cs="Arial"/>
              <w:spacing w:val="-2"/>
              <w:sz w:val="22"/>
              <w:szCs w:val="22"/>
            </w:rPr>
            <w:t>r</w:t>
          </w:r>
          <w:r w:rsidRPr="00324442">
            <w:rPr>
              <w:rFonts w:ascii="Arial" w:eastAsia="Arial" w:hAnsi="Arial" w:cs="Arial"/>
              <w:sz w:val="22"/>
              <w:szCs w:val="22"/>
            </w:rPr>
            <w:t>:</w:t>
          </w:r>
          <w:r w:rsidRPr="00324442">
            <w:rPr>
              <w:rFonts w:ascii="Arial" w:eastAsia="Arial" w:hAnsi="Arial" w:cs="Arial"/>
              <w:spacing w:val="4"/>
              <w:sz w:val="22"/>
              <w:szCs w:val="22"/>
            </w:rPr>
            <w:t xml:space="preserve"> Commercial &amp; Procurement Team</w:t>
          </w:r>
          <w:r w:rsidRPr="00324442">
            <w:rPr>
              <w:rFonts w:ascii="Arial" w:eastAsia="Arial" w:hAnsi="Arial" w:cs="Arial"/>
              <w:sz w:val="22"/>
              <w:szCs w:val="22"/>
            </w:rPr>
            <w:t>,</w:t>
          </w:r>
          <w:r w:rsidRPr="00324442">
            <w:rPr>
              <w:rFonts w:ascii="Arial" w:eastAsia="Arial" w:hAnsi="Arial" w:cs="Arial"/>
              <w:spacing w:val="2"/>
              <w:sz w:val="22"/>
              <w:szCs w:val="22"/>
            </w:rPr>
            <w:t xml:space="preserve"> NHS England</w:t>
          </w:r>
          <w:r w:rsidR="00F17129" w:rsidRPr="00324442">
            <w:rPr>
              <w:rFonts w:ascii="Arial" w:eastAsia="Arial" w:hAnsi="Arial" w:cs="Arial"/>
              <w:spacing w:val="2"/>
              <w:sz w:val="22"/>
              <w:szCs w:val="22"/>
            </w:rPr>
            <w:t xml:space="preserve"> and NHS Improvement</w:t>
          </w:r>
        </w:p>
        <w:p w14:paraId="025F106A" w14:textId="77777777" w:rsidR="002C7A95" w:rsidRPr="00324442" w:rsidRDefault="002C7A95" w:rsidP="002C7A95">
          <w:pPr>
            <w:rPr>
              <w:rFonts w:ascii="Arial" w:eastAsia="Arial" w:hAnsi="Arial" w:cs="Arial"/>
              <w:i/>
              <w:sz w:val="22"/>
              <w:szCs w:val="22"/>
            </w:rPr>
          </w:pPr>
        </w:p>
        <w:p w14:paraId="140561B7" w14:textId="77777777" w:rsidR="004D3A10" w:rsidRPr="00324442" w:rsidRDefault="002C7A95" w:rsidP="004D3A10">
          <w:pPr>
            <w:jc w:val="center"/>
            <w:rPr>
              <w:rFonts w:ascii="Arial" w:eastAsia="Arial" w:hAnsi="Arial" w:cs="Arial"/>
              <w:i/>
              <w:sz w:val="22"/>
              <w:szCs w:val="22"/>
            </w:rPr>
          </w:pPr>
          <w:r w:rsidRPr="00324442">
            <w:rPr>
              <w:rFonts w:ascii="Arial" w:eastAsia="Arial" w:hAnsi="Arial" w:cs="Arial"/>
              <w:i/>
              <w:color w:val="808080" w:themeColor="background1" w:themeShade="80"/>
              <w:sz w:val="22"/>
              <w:szCs w:val="22"/>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324442">
            <w:rPr>
              <w:rFonts w:ascii="Arial" w:eastAsia="Arial" w:hAnsi="Arial" w:cs="Arial"/>
              <w:i/>
              <w:sz w:val="22"/>
              <w:szCs w:val="22"/>
            </w:rPr>
            <w:t>.</w:t>
          </w:r>
          <w:r w:rsidR="00E712D9" w:rsidRPr="00324442">
            <w:rPr>
              <w:rFonts w:ascii="Arial" w:eastAsia="Arial" w:hAnsi="Arial" w:cs="Arial"/>
              <w:i/>
              <w:sz w:val="22"/>
              <w:szCs w:val="22"/>
            </w:rPr>
            <w:br w:type="page"/>
          </w:r>
        </w:p>
      </w:sdtContent>
    </w:sdt>
    <w:p w14:paraId="1BA30DD4" w14:textId="47C454BB" w:rsidR="00B16DBC" w:rsidRPr="00324442" w:rsidRDefault="00B16DBC" w:rsidP="000236B3">
      <w:pPr>
        <w:rPr>
          <w:rFonts w:ascii="Arial" w:eastAsia="Calibri" w:hAnsi="Arial" w:cs="Arial"/>
          <w:sz w:val="22"/>
          <w:szCs w:val="22"/>
        </w:rPr>
        <w:sectPr w:rsidR="00B16DBC" w:rsidRPr="00324442" w:rsidSect="007E118A">
          <w:footerReference w:type="default" r:id="rId13"/>
          <w:pgSz w:w="11906" w:h="16838"/>
          <w:pgMar w:top="709" w:right="1440" w:bottom="851" w:left="1134" w:header="709" w:footer="80" w:gutter="0"/>
          <w:pgNumType w:start="0"/>
          <w:cols w:space="708"/>
          <w:titlePg/>
          <w:docGrid w:linePitch="360"/>
        </w:sectPr>
      </w:pPr>
    </w:p>
    <w:p w14:paraId="7A3B644F" w14:textId="04E3D4D6" w:rsidR="00F17129" w:rsidRPr="00324442" w:rsidRDefault="00F17129" w:rsidP="001373AC">
      <w:pPr>
        <w:pStyle w:val="Heading1"/>
        <w:numPr>
          <w:ilvl w:val="0"/>
          <w:numId w:val="6"/>
        </w:numPr>
        <w:rPr>
          <w:rStyle w:val="Heading1Char"/>
          <w:rFonts w:ascii="Arial" w:hAnsi="Arial" w:cs="Arial"/>
          <w:sz w:val="22"/>
          <w:szCs w:val="22"/>
          <w:lang w:val="en-GB"/>
        </w:rPr>
      </w:pPr>
      <w:bookmarkStart w:id="0" w:name="_Toc528691045"/>
      <w:r w:rsidRPr="00324442">
        <w:rPr>
          <w:rStyle w:val="Heading1Char"/>
          <w:rFonts w:ascii="Arial" w:hAnsi="Arial" w:cs="Arial"/>
          <w:sz w:val="22"/>
          <w:szCs w:val="22"/>
          <w:lang w:val="en-GB"/>
        </w:rPr>
        <w:lastRenderedPageBreak/>
        <w:t>Purpose</w:t>
      </w:r>
    </w:p>
    <w:p w14:paraId="506DA5A3" w14:textId="05016F6C" w:rsidR="00F17129" w:rsidRPr="00324442" w:rsidRDefault="00F17129" w:rsidP="00312948">
      <w:pPr>
        <w:spacing w:before="100" w:beforeAutospacing="1" w:after="360"/>
        <w:ind w:left="720"/>
        <w:rPr>
          <w:rFonts w:ascii="Arial" w:hAnsi="Arial" w:cs="Arial"/>
          <w:color w:val="365F91" w:themeColor="accent1" w:themeShade="BF"/>
          <w:sz w:val="22"/>
          <w:szCs w:val="22"/>
          <w:lang w:eastAsia="en-GB"/>
        </w:rPr>
      </w:pPr>
      <w:r w:rsidRPr="00324442">
        <w:rPr>
          <w:rFonts w:ascii="Arial" w:hAnsi="Arial" w:cs="Arial"/>
          <w:color w:val="365F91" w:themeColor="accent1" w:themeShade="BF"/>
          <w:sz w:val="22"/>
          <w:szCs w:val="22"/>
          <w:lang w:eastAsia="en-GB"/>
        </w:rPr>
        <w:t xml:space="preserve">This document sets out the process for obtaining quotations for Goods and Services up to £150,000. </w:t>
      </w:r>
    </w:p>
    <w:p w14:paraId="59564040" w14:textId="5557A9C4" w:rsidR="002824AD" w:rsidRPr="00324442" w:rsidRDefault="002824AD">
      <w:pPr>
        <w:pStyle w:val="Heading1"/>
        <w:numPr>
          <w:ilvl w:val="0"/>
          <w:numId w:val="6"/>
        </w:numPr>
        <w:rPr>
          <w:rStyle w:val="Heading1Char"/>
          <w:rFonts w:ascii="Arial" w:hAnsi="Arial" w:cs="Arial"/>
          <w:sz w:val="22"/>
          <w:szCs w:val="22"/>
          <w:lang w:val="en-GB"/>
        </w:rPr>
      </w:pPr>
      <w:r w:rsidRPr="00324442">
        <w:rPr>
          <w:rStyle w:val="Heading1Char"/>
          <w:rFonts w:ascii="Arial" w:hAnsi="Arial" w:cs="Arial"/>
          <w:sz w:val="22"/>
          <w:szCs w:val="22"/>
          <w:lang w:val="en-GB"/>
        </w:rPr>
        <w:t>Introduction</w:t>
      </w:r>
    </w:p>
    <w:p w14:paraId="1F18A96F" w14:textId="77777777" w:rsidR="00B026F0" w:rsidRPr="00324442" w:rsidRDefault="00B026F0" w:rsidP="00B026F0">
      <w:pPr>
        <w:rPr>
          <w:rFonts w:ascii="Arial" w:eastAsiaTheme="majorEastAsia" w:hAnsi="Arial" w:cs="Arial"/>
          <w:color w:val="365F91" w:themeColor="accent1" w:themeShade="BF"/>
          <w:sz w:val="22"/>
          <w:szCs w:val="22"/>
        </w:rPr>
      </w:pPr>
    </w:p>
    <w:p w14:paraId="5472F615" w14:textId="43DACA64" w:rsidR="00AF5056" w:rsidRPr="00324442" w:rsidRDefault="00AF5056" w:rsidP="00312948">
      <w:pPr>
        <w:pStyle w:val="Heading6"/>
        <w:ind w:left="720"/>
        <w:rPr>
          <w:rFonts w:ascii="Arial" w:hAnsi="Arial" w:cs="Arial"/>
          <w:color w:val="365F91" w:themeColor="accent1" w:themeShade="BF"/>
          <w:sz w:val="22"/>
          <w:szCs w:val="22"/>
        </w:rPr>
      </w:pPr>
      <w:r w:rsidRPr="00324442">
        <w:rPr>
          <w:rFonts w:ascii="Arial" w:hAnsi="Arial" w:cs="Arial"/>
          <w:color w:val="365F91" w:themeColor="accent1" w:themeShade="BF"/>
          <w:sz w:val="22"/>
          <w:szCs w:val="22"/>
        </w:rPr>
        <w:t xml:space="preserve">This Invitation to Quote (ITQ) has been prepared by NHS England and NHS Improvement (the ‘Authority’). The Authority is looking for a Supplier for the provision </w:t>
      </w:r>
      <w:r w:rsidR="00AC5988" w:rsidRPr="00324442">
        <w:rPr>
          <w:rFonts w:ascii="Arial" w:hAnsi="Arial" w:cs="Arial"/>
          <w:color w:val="365F91" w:themeColor="accent1" w:themeShade="BF"/>
          <w:sz w:val="22"/>
          <w:szCs w:val="22"/>
        </w:rPr>
        <w:t>of</w:t>
      </w:r>
      <w:r w:rsidR="00361AB5" w:rsidRPr="00324442">
        <w:rPr>
          <w:rFonts w:ascii="Arial" w:hAnsi="Arial" w:cs="Arial"/>
          <w:color w:val="365F91" w:themeColor="accent1" w:themeShade="BF"/>
          <w:sz w:val="22"/>
          <w:szCs w:val="22"/>
        </w:rPr>
        <w:t xml:space="preserve"> services to run the NHS Staff Survey for NHS England and NHS Improvement’s workforce, covering the system and services to deliver the survey.</w:t>
      </w:r>
      <w:r w:rsidRPr="00324442">
        <w:rPr>
          <w:rFonts w:ascii="Arial" w:hAnsi="Arial" w:cs="Arial"/>
          <w:color w:val="365F91" w:themeColor="accent1" w:themeShade="BF"/>
          <w:sz w:val="22"/>
          <w:szCs w:val="22"/>
        </w:rPr>
        <w:t xml:space="preserve">  A full description of the </w:t>
      </w:r>
      <w:r w:rsidR="004F5018" w:rsidRPr="00324442">
        <w:rPr>
          <w:rFonts w:ascii="Arial" w:hAnsi="Arial" w:cs="Arial"/>
          <w:color w:val="365F91" w:themeColor="accent1" w:themeShade="BF"/>
          <w:sz w:val="22"/>
          <w:szCs w:val="22"/>
        </w:rPr>
        <w:t>requirement is found in section</w:t>
      </w:r>
      <w:r w:rsidR="00312948" w:rsidRPr="00324442">
        <w:rPr>
          <w:rFonts w:ascii="Arial" w:hAnsi="Arial" w:cs="Arial"/>
          <w:color w:val="365F91" w:themeColor="accent1" w:themeShade="BF"/>
          <w:sz w:val="22"/>
          <w:szCs w:val="22"/>
        </w:rPr>
        <w:t xml:space="preserve"> </w:t>
      </w:r>
      <w:r w:rsidR="0624B42F" w:rsidRPr="00324442">
        <w:rPr>
          <w:rFonts w:ascii="Arial" w:hAnsi="Arial" w:cs="Arial"/>
          <w:color w:val="365F91" w:themeColor="accent1" w:themeShade="BF"/>
          <w:sz w:val="22"/>
          <w:szCs w:val="22"/>
        </w:rPr>
        <w:t>2 below ‘The Requirement’.</w:t>
      </w:r>
      <w:r w:rsidR="00A966C1" w:rsidRPr="00A966C1">
        <w:t xml:space="preserve"> </w:t>
      </w:r>
      <w:r w:rsidR="00A966C1" w:rsidRPr="00A966C1">
        <w:rPr>
          <w:rFonts w:ascii="Arial" w:hAnsi="Arial" w:cs="Arial"/>
          <w:color w:val="365F91" w:themeColor="accent1" w:themeShade="BF"/>
          <w:sz w:val="22"/>
          <w:szCs w:val="22"/>
        </w:rPr>
        <w:t>The contract period is 24 months which will include the survey for</w:t>
      </w:r>
      <w:r w:rsidR="00A966C1">
        <w:rPr>
          <w:rFonts w:ascii="Arial" w:hAnsi="Arial" w:cs="Arial"/>
          <w:color w:val="365F91" w:themeColor="accent1" w:themeShade="BF"/>
          <w:sz w:val="22"/>
          <w:szCs w:val="22"/>
        </w:rPr>
        <w:t xml:space="preserve"> both</w:t>
      </w:r>
      <w:r w:rsidR="00A966C1" w:rsidRPr="00A966C1">
        <w:rPr>
          <w:rFonts w:ascii="Arial" w:hAnsi="Arial" w:cs="Arial"/>
          <w:color w:val="365F91" w:themeColor="accent1" w:themeShade="BF"/>
          <w:sz w:val="22"/>
          <w:szCs w:val="22"/>
        </w:rPr>
        <w:t xml:space="preserve"> 21/22 and 22/23</w:t>
      </w:r>
      <w:r w:rsidR="00B929FC">
        <w:rPr>
          <w:rFonts w:ascii="Arial" w:hAnsi="Arial" w:cs="Arial"/>
          <w:color w:val="365F91" w:themeColor="accent1" w:themeShade="BF"/>
          <w:sz w:val="22"/>
          <w:szCs w:val="22"/>
        </w:rPr>
        <w:t>.</w:t>
      </w:r>
    </w:p>
    <w:p w14:paraId="0957ED27" w14:textId="77777777" w:rsidR="00AF5056" w:rsidRPr="00324442" w:rsidRDefault="00AF5056" w:rsidP="001373AC">
      <w:pPr>
        <w:rPr>
          <w:rFonts w:ascii="Arial" w:hAnsi="Arial" w:cs="Arial"/>
          <w:color w:val="365F91" w:themeColor="accent1" w:themeShade="BF"/>
          <w:sz w:val="22"/>
          <w:szCs w:val="22"/>
        </w:rPr>
      </w:pPr>
    </w:p>
    <w:p w14:paraId="59576AF4" w14:textId="565486CD" w:rsidR="00AF5056" w:rsidRPr="00324442" w:rsidRDefault="00AF5056" w:rsidP="00AF5056">
      <w:pPr>
        <w:pStyle w:val="Heading6"/>
        <w:ind w:left="720"/>
        <w:rPr>
          <w:rFonts w:ascii="Arial" w:hAnsi="Arial" w:cs="Arial"/>
          <w:color w:val="365F91" w:themeColor="accent1" w:themeShade="BF"/>
          <w:sz w:val="22"/>
          <w:szCs w:val="22"/>
        </w:rPr>
      </w:pPr>
      <w:r w:rsidRPr="00324442">
        <w:rPr>
          <w:rFonts w:ascii="Arial" w:hAnsi="Arial" w:cs="Arial"/>
          <w:color w:val="365F91" w:themeColor="accent1" w:themeShade="BF"/>
          <w:sz w:val="22"/>
          <w:szCs w:val="22"/>
        </w:rPr>
        <w:t>This procurement exercise is being carried out as a</w:t>
      </w:r>
      <w:r w:rsidR="00312948" w:rsidRPr="00324442">
        <w:rPr>
          <w:rFonts w:ascii="Arial" w:hAnsi="Arial" w:cs="Arial"/>
          <w:color w:val="365F91" w:themeColor="accent1" w:themeShade="BF"/>
          <w:sz w:val="22"/>
          <w:szCs w:val="22"/>
        </w:rPr>
        <w:t>n</w:t>
      </w:r>
      <w:r w:rsidRPr="00324442">
        <w:rPr>
          <w:rFonts w:ascii="Arial" w:hAnsi="Arial" w:cs="Arial"/>
          <w:color w:val="365F91" w:themeColor="accent1" w:themeShade="BF"/>
          <w:sz w:val="22"/>
          <w:szCs w:val="22"/>
        </w:rPr>
        <w:t xml:space="preserve"> </w:t>
      </w:r>
      <w:r w:rsidR="00274B42" w:rsidRPr="00324442">
        <w:rPr>
          <w:rFonts w:ascii="Arial" w:hAnsi="Arial" w:cs="Arial"/>
          <w:color w:val="365F91" w:themeColor="accent1" w:themeShade="BF"/>
          <w:sz w:val="22"/>
          <w:szCs w:val="22"/>
        </w:rPr>
        <w:t>Invitation to</w:t>
      </w:r>
      <w:r w:rsidRPr="00324442">
        <w:rPr>
          <w:rFonts w:ascii="Arial" w:hAnsi="Arial" w:cs="Arial"/>
          <w:color w:val="365F91" w:themeColor="accent1" w:themeShade="BF"/>
          <w:sz w:val="22"/>
          <w:szCs w:val="22"/>
        </w:rPr>
        <w:t xml:space="preserve"> Quote</w:t>
      </w:r>
      <w:r w:rsidR="00361AB5" w:rsidRPr="00324442">
        <w:rPr>
          <w:rFonts w:ascii="Arial" w:hAnsi="Arial" w:cs="Arial"/>
          <w:color w:val="365F91" w:themeColor="accent1" w:themeShade="BF"/>
          <w:sz w:val="22"/>
          <w:szCs w:val="22"/>
        </w:rPr>
        <w:t>.</w:t>
      </w:r>
    </w:p>
    <w:p w14:paraId="4917EF36" w14:textId="77777777" w:rsidR="00AF5056" w:rsidRPr="00324442" w:rsidRDefault="00AF5056" w:rsidP="001373AC">
      <w:pPr>
        <w:rPr>
          <w:rFonts w:ascii="Arial" w:hAnsi="Arial" w:cs="Arial"/>
          <w:color w:val="365F91" w:themeColor="accent1" w:themeShade="BF"/>
          <w:sz w:val="22"/>
          <w:szCs w:val="22"/>
        </w:rPr>
      </w:pPr>
    </w:p>
    <w:p w14:paraId="09AEFEFE" w14:textId="52C498D4" w:rsidR="00AF5056" w:rsidRPr="00324442" w:rsidRDefault="00AF5056" w:rsidP="00AF5056">
      <w:pPr>
        <w:pStyle w:val="Heading6"/>
        <w:ind w:left="720"/>
        <w:rPr>
          <w:rFonts w:ascii="Arial" w:hAnsi="Arial" w:cs="Arial"/>
          <w:color w:val="365F91" w:themeColor="accent1" w:themeShade="BF"/>
          <w:sz w:val="22"/>
          <w:szCs w:val="22"/>
        </w:rPr>
      </w:pPr>
      <w:r w:rsidRPr="00324442">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24442">
        <w:rPr>
          <w:rFonts w:ascii="Arial" w:hAnsi="Arial" w:cs="Arial"/>
          <w:color w:val="365F91" w:themeColor="accent1" w:themeShade="BF"/>
          <w:sz w:val="22"/>
          <w:szCs w:val="22"/>
        </w:rPr>
        <w:t xml:space="preserve"> Bidders</w:t>
      </w:r>
      <w:r w:rsidRPr="00324442">
        <w:rPr>
          <w:rFonts w:ascii="Arial" w:hAnsi="Arial" w:cs="Arial"/>
          <w:color w:val="365F91" w:themeColor="accent1" w:themeShade="BF"/>
          <w:sz w:val="22"/>
          <w:szCs w:val="22"/>
        </w:rPr>
        <w:t xml:space="preserve"> attention is drawn to the fact that no representation, warranty or undertaking is given by The Authority in respect of the information provided in respect of this transaction and/or any related transaction.  </w:t>
      </w:r>
    </w:p>
    <w:p w14:paraId="2E38AD59" w14:textId="77777777" w:rsidR="004F5018" w:rsidRPr="00324442" w:rsidRDefault="004F5018" w:rsidP="001373AC">
      <w:pPr>
        <w:rPr>
          <w:rFonts w:ascii="Arial" w:hAnsi="Arial" w:cs="Arial"/>
          <w:color w:val="365F91" w:themeColor="accent1" w:themeShade="BF"/>
          <w:sz w:val="22"/>
          <w:szCs w:val="22"/>
        </w:rPr>
      </w:pPr>
    </w:p>
    <w:p w14:paraId="1978FC6A" w14:textId="4F5EE8A7" w:rsidR="00AF5056" w:rsidRPr="00324442" w:rsidRDefault="00AF5056" w:rsidP="00AF5056">
      <w:pPr>
        <w:pStyle w:val="Heading6"/>
        <w:ind w:left="720"/>
        <w:rPr>
          <w:rFonts w:ascii="Arial" w:hAnsi="Arial" w:cs="Arial"/>
          <w:color w:val="365F91" w:themeColor="accent1" w:themeShade="BF"/>
          <w:sz w:val="22"/>
          <w:szCs w:val="22"/>
        </w:rPr>
      </w:pPr>
      <w:r w:rsidRPr="00324442">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as a result of reliance on this ITT or any subsequent communication. </w:t>
      </w:r>
    </w:p>
    <w:p w14:paraId="071026CA" w14:textId="77777777" w:rsidR="004F5018" w:rsidRPr="00324442" w:rsidRDefault="004F5018" w:rsidP="001373AC">
      <w:pPr>
        <w:rPr>
          <w:rFonts w:ascii="Arial" w:hAnsi="Arial" w:cs="Arial"/>
          <w:color w:val="365F91" w:themeColor="accent1" w:themeShade="BF"/>
          <w:sz w:val="22"/>
          <w:szCs w:val="22"/>
        </w:rPr>
      </w:pPr>
    </w:p>
    <w:p w14:paraId="51783371" w14:textId="486E617A" w:rsidR="00AF5056" w:rsidRPr="00324442" w:rsidRDefault="00AF5056" w:rsidP="00AF5056">
      <w:pPr>
        <w:pStyle w:val="Heading6"/>
        <w:ind w:left="720"/>
        <w:rPr>
          <w:rFonts w:ascii="Arial" w:hAnsi="Arial" w:cs="Arial"/>
          <w:color w:val="365F91" w:themeColor="accent1" w:themeShade="BF"/>
          <w:sz w:val="22"/>
          <w:szCs w:val="22"/>
        </w:rPr>
      </w:pPr>
      <w:r w:rsidRPr="00324442">
        <w:rPr>
          <w:rFonts w:ascii="Arial" w:hAnsi="Arial" w:cs="Arial"/>
          <w:color w:val="365F91" w:themeColor="accent1" w:themeShade="BF"/>
          <w:sz w:val="22"/>
          <w:szCs w:val="22"/>
        </w:rPr>
        <w:t>No warranties or opinions as to the accuracy of any information provided in this IT</w:t>
      </w:r>
      <w:r w:rsidR="004F5018" w:rsidRPr="00324442">
        <w:rPr>
          <w:rFonts w:ascii="Arial" w:hAnsi="Arial" w:cs="Arial"/>
          <w:color w:val="365F91" w:themeColor="accent1" w:themeShade="BF"/>
          <w:sz w:val="22"/>
          <w:szCs w:val="22"/>
        </w:rPr>
        <w:t>Q</w:t>
      </w:r>
      <w:r w:rsidRPr="00324442">
        <w:rPr>
          <w:rFonts w:ascii="Arial" w:hAnsi="Arial" w:cs="Arial"/>
          <w:color w:val="365F91" w:themeColor="accent1" w:themeShade="BF"/>
          <w:sz w:val="22"/>
          <w:szCs w:val="22"/>
        </w:rPr>
        <w:t xml:space="preserve"> Pack shall be given at any stage by The Authority.</w:t>
      </w:r>
    </w:p>
    <w:p w14:paraId="4D9E5558" w14:textId="77777777" w:rsidR="004F5018" w:rsidRPr="00324442" w:rsidRDefault="004F5018" w:rsidP="001373AC">
      <w:pPr>
        <w:rPr>
          <w:rFonts w:ascii="Arial" w:hAnsi="Arial" w:cs="Arial"/>
          <w:color w:val="365F91" w:themeColor="accent1" w:themeShade="BF"/>
          <w:sz w:val="22"/>
          <w:szCs w:val="22"/>
        </w:rPr>
      </w:pPr>
    </w:p>
    <w:p w14:paraId="0B5A5417" w14:textId="3D10C664" w:rsidR="00AF5056" w:rsidRPr="00324442" w:rsidRDefault="00AF5056" w:rsidP="00AF5056">
      <w:pPr>
        <w:pStyle w:val="Heading6"/>
        <w:ind w:left="720"/>
        <w:rPr>
          <w:rFonts w:ascii="Arial" w:hAnsi="Arial" w:cs="Arial"/>
          <w:color w:val="365F91" w:themeColor="accent1" w:themeShade="BF"/>
          <w:sz w:val="22"/>
          <w:szCs w:val="22"/>
        </w:rPr>
      </w:pPr>
      <w:r w:rsidRPr="00324442">
        <w:rPr>
          <w:rFonts w:ascii="Arial" w:hAnsi="Arial" w:cs="Arial"/>
          <w:color w:val="365F91" w:themeColor="accent1" w:themeShade="BF"/>
          <w:sz w:val="22"/>
          <w:szCs w:val="22"/>
        </w:rPr>
        <w:t xml:space="preserve">Any person considering making a decision to enter into contractual relationships with The Authority or any other person on the basis of the information provided should make their own investigations and form their own opinion of The Authority.  The attention of </w:t>
      </w:r>
      <w:r w:rsidR="004F5018" w:rsidRPr="00324442">
        <w:rPr>
          <w:rFonts w:ascii="Arial" w:hAnsi="Arial" w:cs="Arial"/>
          <w:color w:val="365F91" w:themeColor="accent1" w:themeShade="BF"/>
          <w:sz w:val="22"/>
          <w:szCs w:val="22"/>
        </w:rPr>
        <w:t xml:space="preserve">Bidders </w:t>
      </w:r>
      <w:r w:rsidRPr="00324442">
        <w:rPr>
          <w:rFonts w:ascii="Arial" w:hAnsi="Arial" w:cs="Arial"/>
          <w:color w:val="365F91" w:themeColor="accent1" w:themeShade="BF"/>
          <w:sz w:val="22"/>
          <w:szCs w:val="22"/>
        </w:rPr>
        <w:t>is drawn to the fact that, by issuing this IT</w:t>
      </w:r>
      <w:r w:rsidR="004F5018" w:rsidRPr="00324442">
        <w:rPr>
          <w:rFonts w:ascii="Arial" w:hAnsi="Arial" w:cs="Arial"/>
          <w:color w:val="365F91" w:themeColor="accent1" w:themeShade="BF"/>
          <w:sz w:val="22"/>
          <w:szCs w:val="22"/>
        </w:rPr>
        <w:t>Q</w:t>
      </w:r>
      <w:r w:rsidRPr="00324442">
        <w:rPr>
          <w:rFonts w:ascii="Arial" w:hAnsi="Arial" w:cs="Arial"/>
          <w:color w:val="365F91" w:themeColor="accent1" w:themeShade="BF"/>
          <w:sz w:val="22"/>
          <w:szCs w:val="22"/>
        </w:rPr>
        <w:t xml:space="preserve">, The Authority is in no way committed to awarding any contract and that all costs incurred by </w:t>
      </w:r>
      <w:r w:rsidR="004F5018" w:rsidRPr="00324442">
        <w:rPr>
          <w:rFonts w:ascii="Arial" w:hAnsi="Arial" w:cs="Arial"/>
          <w:color w:val="365F91" w:themeColor="accent1" w:themeShade="BF"/>
          <w:sz w:val="22"/>
          <w:szCs w:val="22"/>
        </w:rPr>
        <w:t xml:space="preserve">Bidder </w:t>
      </w:r>
      <w:r w:rsidRPr="00324442">
        <w:rPr>
          <w:rFonts w:ascii="Arial" w:hAnsi="Arial" w:cs="Arial"/>
          <w:color w:val="365F91" w:themeColor="accent1" w:themeShade="BF"/>
          <w:sz w:val="22"/>
          <w:szCs w:val="22"/>
        </w:rPr>
        <w:t xml:space="preserve">in relation to any stage of the Tender process are for the account of the relevant </w:t>
      </w:r>
      <w:r w:rsidR="004F5018" w:rsidRPr="00324442">
        <w:rPr>
          <w:rFonts w:ascii="Arial" w:hAnsi="Arial" w:cs="Arial"/>
          <w:color w:val="365F91" w:themeColor="accent1" w:themeShade="BF"/>
          <w:sz w:val="22"/>
          <w:szCs w:val="22"/>
        </w:rPr>
        <w:t xml:space="preserve">Bidder </w:t>
      </w:r>
      <w:r w:rsidRPr="00324442">
        <w:rPr>
          <w:rFonts w:ascii="Arial" w:hAnsi="Arial" w:cs="Arial"/>
          <w:color w:val="365F91" w:themeColor="accent1" w:themeShade="BF"/>
          <w:sz w:val="22"/>
          <w:szCs w:val="22"/>
        </w:rPr>
        <w:t>only.</w:t>
      </w:r>
    </w:p>
    <w:p w14:paraId="0E4A4F05" w14:textId="77777777" w:rsidR="004F5018" w:rsidRPr="00324442" w:rsidRDefault="004F5018" w:rsidP="001373AC">
      <w:pPr>
        <w:rPr>
          <w:rFonts w:ascii="Arial" w:hAnsi="Arial" w:cs="Arial"/>
          <w:color w:val="365F91" w:themeColor="accent1" w:themeShade="BF"/>
          <w:sz w:val="22"/>
          <w:szCs w:val="22"/>
        </w:rPr>
      </w:pPr>
    </w:p>
    <w:p w14:paraId="2358A843" w14:textId="7176C74C" w:rsidR="00AF5056" w:rsidRPr="00324442" w:rsidRDefault="00AF5056" w:rsidP="004F5018">
      <w:pPr>
        <w:pStyle w:val="Heading6"/>
        <w:ind w:left="720"/>
        <w:rPr>
          <w:rFonts w:ascii="Arial" w:hAnsi="Arial" w:cs="Arial"/>
          <w:color w:val="365F91" w:themeColor="accent1" w:themeShade="BF"/>
          <w:sz w:val="22"/>
          <w:szCs w:val="22"/>
        </w:rPr>
      </w:pPr>
      <w:r w:rsidRPr="00324442">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24442">
        <w:rPr>
          <w:rFonts w:ascii="Arial" w:hAnsi="Arial" w:cs="Arial"/>
          <w:color w:val="365F91" w:themeColor="accent1" w:themeShade="BF"/>
          <w:sz w:val="22"/>
          <w:szCs w:val="22"/>
        </w:rPr>
        <w:t xml:space="preserve"> Bidder</w:t>
      </w:r>
      <w:r w:rsidRPr="00324442">
        <w:rPr>
          <w:rFonts w:ascii="Arial" w:hAnsi="Arial" w:cs="Arial"/>
          <w:color w:val="365F91" w:themeColor="accent1" w:themeShade="BF"/>
          <w:sz w:val="22"/>
          <w:szCs w:val="22"/>
        </w:rPr>
        <w:t xml:space="preserve">. </w:t>
      </w:r>
    </w:p>
    <w:p w14:paraId="73A69DB1" w14:textId="77777777" w:rsidR="004F5018" w:rsidRPr="00324442" w:rsidRDefault="004F5018" w:rsidP="001373AC">
      <w:pPr>
        <w:rPr>
          <w:rFonts w:ascii="Arial" w:hAnsi="Arial" w:cs="Arial"/>
          <w:color w:val="365F91" w:themeColor="accent1" w:themeShade="BF"/>
          <w:sz w:val="22"/>
          <w:szCs w:val="22"/>
        </w:rPr>
      </w:pPr>
    </w:p>
    <w:p w14:paraId="1B3BC4C5" w14:textId="716C381B" w:rsidR="00AF5056" w:rsidRPr="00324442" w:rsidRDefault="00AF5056" w:rsidP="00AF5056">
      <w:pPr>
        <w:pStyle w:val="Heading6"/>
        <w:ind w:left="720"/>
        <w:rPr>
          <w:rFonts w:ascii="Arial" w:hAnsi="Arial" w:cs="Arial"/>
          <w:color w:val="365F91" w:themeColor="accent1" w:themeShade="BF"/>
          <w:sz w:val="22"/>
          <w:szCs w:val="22"/>
        </w:rPr>
      </w:pPr>
      <w:r w:rsidRPr="00324442">
        <w:rPr>
          <w:rFonts w:ascii="Arial" w:hAnsi="Arial" w:cs="Arial"/>
          <w:color w:val="365F91" w:themeColor="accent1" w:themeShade="BF"/>
          <w:sz w:val="22"/>
          <w:szCs w:val="22"/>
        </w:rPr>
        <w:t xml:space="preserve">The Authority has </w:t>
      </w:r>
      <w:r w:rsidR="00BA3A50" w:rsidRPr="00324442">
        <w:rPr>
          <w:rFonts w:ascii="Arial" w:hAnsi="Arial" w:cs="Arial"/>
          <w:color w:val="365F91" w:themeColor="accent1" w:themeShade="BF"/>
          <w:sz w:val="22"/>
          <w:szCs w:val="22"/>
        </w:rPr>
        <w:t>endeavored</w:t>
      </w:r>
      <w:r w:rsidRPr="00324442">
        <w:rPr>
          <w:rFonts w:ascii="Arial" w:hAnsi="Arial" w:cs="Arial"/>
          <w:color w:val="365F91" w:themeColor="accent1" w:themeShade="BF"/>
          <w:sz w:val="22"/>
          <w:szCs w:val="22"/>
        </w:rPr>
        <w:t>, therefore, to express as clearly as possible in this IT</w:t>
      </w:r>
      <w:r w:rsidR="004F5018" w:rsidRPr="00324442">
        <w:rPr>
          <w:rFonts w:ascii="Arial" w:hAnsi="Arial" w:cs="Arial"/>
          <w:color w:val="365F91" w:themeColor="accent1" w:themeShade="BF"/>
          <w:sz w:val="22"/>
          <w:szCs w:val="22"/>
        </w:rPr>
        <w:t>Q</w:t>
      </w:r>
      <w:r w:rsidRPr="00324442">
        <w:rPr>
          <w:rFonts w:ascii="Arial" w:hAnsi="Arial" w:cs="Arial"/>
          <w:color w:val="365F91" w:themeColor="accent1" w:themeShade="BF"/>
          <w:sz w:val="22"/>
          <w:szCs w:val="22"/>
        </w:rPr>
        <w:t xml:space="preserve"> the terms on which it would propose to contract with the successful </w:t>
      </w:r>
      <w:r w:rsidR="004F5018" w:rsidRPr="00324442">
        <w:rPr>
          <w:rFonts w:ascii="Arial" w:hAnsi="Arial" w:cs="Arial"/>
          <w:color w:val="365F91" w:themeColor="accent1" w:themeShade="BF"/>
          <w:sz w:val="22"/>
          <w:szCs w:val="22"/>
        </w:rPr>
        <w:t xml:space="preserve">Bidder </w:t>
      </w:r>
      <w:r w:rsidRPr="00324442">
        <w:rPr>
          <w:rFonts w:ascii="Arial" w:hAnsi="Arial" w:cs="Arial"/>
          <w:color w:val="365F91" w:themeColor="accent1" w:themeShade="BF"/>
          <w:sz w:val="22"/>
          <w:szCs w:val="22"/>
        </w:rPr>
        <w:t xml:space="preserve">and in particular the obligations, risks and liabilities which it expects to become the responsibility of the successful </w:t>
      </w:r>
      <w:r w:rsidR="004F5018" w:rsidRPr="00324442">
        <w:rPr>
          <w:rFonts w:ascii="Arial" w:hAnsi="Arial" w:cs="Arial"/>
          <w:color w:val="365F91" w:themeColor="accent1" w:themeShade="BF"/>
          <w:sz w:val="22"/>
          <w:szCs w:val="22"/>
        </w:rPr>
        <w:t>Bidder</w:t>
      </w:r>
      <w:r w:rsidRPr="00324442">
        <w:rPr>
          <w:rFonts w:ascii="Arial" w:hAnsi="Arial" w:cs="Arial"/>
          <w:color w:val="365F91" w:themeColor="accent1" w:themeShade="BF"/>
          <w:sz w:val="22"/>
          <w:szCs w:val="22"/>
        </w:rPr>
        <w:t xml:space="preserve">. </w:t>
      </w:r>
    </w:p>
    <w:p w14:paraId="2A72ED73" w14:textId="6AE0E66C" w:rsidR="00431B2E" w:rsidRPr="00324442" w:rsidRDefault="00431B2E" w:rsidP="00274B42">
      <w:pPr>
        <w:ind w:firstLine="720"/>
        <w:rPr>
          <w:rFonts w:ascii="Arial" w:hAnsi="Arial" w:cs="Arial"/>
          <w:color w:val="365F91" w:themeColor="accent1" w:themeShade="BF"/>
          <w:sz w:val="22"/>
          <w:szCs w:val="22"/>
        </w:rPr>
      </w:pPr>
      <w:r w:rsidRPr="00324442">
        <w:rPr>
          <w:rFonts w:ascii="Arial" w:hAnsi="Arial" w:cs="Arial"/>
          <w:color w:val="365F91" w:themeColor="accent1" w:themeShade="BF"/>
          <w:sz w:val="22"/>
          <w:szCs w:val="22"/>
          <w:highlight w:val="green"/>
        </w:rPr>
        <w:t>[Guidance Note: The supplier to enter the detail required where text is highlighted in green]</w:t>
      </w:r>
    </w:p>
    <w:p w14:paraId="792D3E81" w14:textId="77777777" w:rsidR="00312948" w:rsidRPr="00324442" w:rsidRDefault="00312948" w:rsidP="00274B42">
      <w:pPr>
        <w:pStyle w:val="NoSpacing"/>
        <w:ind w:firstLine="720"/>
        <w:rPr>
          <w:rFonts w:ascii="Arial" w:hAnsi="Arial" w:cs="Arial"/>
          <w:noProof/>
          <w:color w:val="365F91" w:themeColor="accent1" w:themeShade="BF"/>
          <w:sz w:val="22"/>
          <w:szCs w:val="22"/>
          <w:lang w:val="en-GB" w:eastAsia="en-GB"/>
        </w:rPr>
      </w:pPr>
    </w:p>
    <w:p w14:paraId="0ED37B68" w14:textId="77777777" w:rsidR="00BA3A50" w:rsidRPr="00324442" w:rsidRDefault="00BA3A50" w:rsidP="00274B42">
      <w:pPr>
        <w:pStyle w:val="NoSpacing"/>
        <w:ind w:firstLine="720"/>
        <w:rPr>
          <w:rFonts w:ascii="Arial" w:hAnsi="Arial" w:cs="Arial"/>
          <w:noProof/>
          <w:color w:val="365F91" w:themeColor="accent1" w:themeShade="BF"/>
          <w:sz w:val="22"/>
          <w:szCs w:val="22"/>
          <w:lang w:val="en-GB" w:eastAsia="en-GB"/>
        </w:rPr>
      </w:pPr>
    </w:p>
    <w:p w14:paraId="34555365" w14:textId="77777777" w:rsidR="00BA3A50" w:rsidRPr="00324442" w:rsidRDefault="00BA3A50" w:rsidP="00274B42">
      <w:pPr>
        <w:pStyle w:val="NoSpacing"/>
        <w:ind w:firstLine="720"/>
        <w:rPr>
          <w:rFonts w:ascii="Arial" w:hAnsi="Arial" w:cs="Arial"/>
          <w:noProof/>
          <w:color w:val="365F91" w:themeColor="accent1" w:themeShade="BF"/>
          <w:sz w:val="22"/>
          <w:szCs w:val="22"/>
          <w:lang w:val="en-GB" w:eastAsia="en-GB"/>
        </w:rPr>
      </w:pPr>
    </w:p>
    <w:p w14:paraId="1F043E0E" w14:textId="77777777" w:rsidR="00BA3A50" w:rsidRPr="00324442" w:rsidRDefault="00BA3A50" w:rsidP="00274B42">
      <w:pPr>
        <w:pStyle w:val="NoSpacing"/>
        <w:ind w:firstLine="720"/>
        <w:rPr>
          <w:rFonts w:ascii="Arial" w:hAnsi="Arial" w:cs="Arial"/>
          <w:noProof/>
          <w:color w:val="365F91" w:themeColor="accent1" w:themeShade="BF"/>
          <w:sz w:val="22"/>
          <w:szCs w:val="22"/>
          <w:lang w:val="en-GB" w:eastAsia="en-GB"/>
        </w:rPr>
      </w:pPr>
    </w:p>
    <w:p w14:paraId="5FE2501D" w14:textId="77777777" w:rsidR="00BA3A50" w:rsidRPr="00324442" w:rsidRDefault="00BA3A50" w:rsidP="00274B42">
      <w:pPr>
        <w:pStyle w:val="NoSpacing"/>
        <w:ind w:firstLine="720"/>
        <w:rPr>
          <w:rFonts w:ascii="Arial" w:hAnsi="Arial" w:cs="Arial"/>
          <w:noProof/>
          <w:color w:val="365F91" w:themeColor="accent1" w:themeShade="BF"/>
          <w:sz w:val="22"/>
          <w:szCs w:val="22"/>
          <w:lang w:val="en-GB" w:eastAsia="en-GB"/>
        </w:rPr>
      </w:pPr>
    </w:p>
    <w:p w14:paraId="0C1413AD" w14:textId="03C440B1" w:rsidR="00BA3A50" w:rsidRPr="00324442" w:rsidRDefault="00BA3A50" w:rsidP="00274B42">
      <w:pPr>
        <w:pStyle w:val="NoSpacing"/>
        <w:ind w:firstLine="720"/>
        <w:rPr>
          <w:rFonts w:ascii="Arial" w:hAnsi="Arial" w:cs="Arial"/>
          <w:noProof/>
          <w:color w:val="365F91" w:themeColor="accent1" w:themeShade="BF"/>
          <w:sz w:val="22"/>
          <w:szCs w:val="22"/>
          <w:lang w:val="en-GB" w:eastAsia="en-GB"/>
        </w:rPr>
      </w:pPr>
    </w:p>
    <w:p w14:paraId="1AF26E17" w14:textId="61762D23" w:rsidR="00361AB5" w:rsidRPr="00324442" w:rsidRDefault="00361AB5" w:rsidP="00274B42">
      <w:pPr>
        <w:pStyle w:val="NoSpacing"/>
        <w:ind w:firstLine="720"/>
        <w:rPr>
          <w:rFonts w:ascii="Arial" w:hAnsi="Arial" w:cs="Arial"/>
          <w:noProof/>
          <w:color w:val="365F91" w:themeColor="accent1" w:themeShade="BF"/>
          <w:sz w:val="22"/>
          <w:szCs w:val="22"/>
          <w:lang w:val="en-GB" w:eastAsia="en-GB"/>
        </w:rPr>
      </w:pPr>
    </w:p>
    <w:p w14:paraId="0DAE8E2E" w14:textId="7C9134DA" w:rsidR="00361AB5" w:rsidRPr="00324442" w:rsidRDefault="00361AB5" w:rsidP="00274B42">
      <w:pPr>
        <w:pStyle w:val="NoSpacing"/>
        <w:ind w:firstLine="720"/>
        <w:rPr>
          <w:rFonts w:ascii="Arial" w:hAnsi="Arial" w:cs="Arial"/>
          <w:noProof/>
          <w:color w:val="365F91" w:themeColor="accent1" w:themeShade="BF"/>
          <w:sz w:val="22"/>
          <w:szCs w:val="22"/>
          <w:lang w:val="en-GB" w:eastAsia="en-GB"/>
        </w:rPr>
      </w:pPr>
    </w:p>
    <w:p w14:paraId="69A58D99" w14:textId="77777777" w:rsidR="00361AB5" w:rsidRPr="00324442" w:rsidRDefault="00361AB5" w:rsidP="00274B42">
      <w:pPr>
        <w:pStyle w:val="NoSpacing"/>
        <w:ind w:firstLine="720"/>
        <w:rPr>
          <w:rFonts w:ascii="Arial" w:hAnsi="Arial" w:cs="Arial"/>
          <w:noProof/>
          <w:color w:val="365F91" w:themeColor="accent1" w:themeShade="BF"/>
          <w:sz w:val="22"/>
          <w:szCs w:val="22"/>
          <w:lang w:val="en-GB" w:eastAsia="en-GB"/>
        </w:rPr>
      </w:pPr>
    </w:p>
    <w:p w14:paraId="31A22AAF" w14:textId="77777777" w:rsidR="00BA3A50" w:rsidRPr="00324442" w:rsidRDefault="00BA3A50" w:rsidP="00274B42">
      <w:pPr>
        <w:pStyle w:val="NoSpacing"/>
        <w:ind w:firstLine="720"/>
        <w:rPr>
          <w:rFonts w:ascii="Arial" w:hAnsi="Arial" w:cs="Arial"/>
          <w:noProof/>
          <w:color w:val="365F91" w:themeColor="accent1" w:themeShade="BF"/>
          <w:sz w:val="22"/>
          <w:szCs w:val="22"/>
          <w:lang w:val="en-GB" w:eastAsia="en-GB"/>
        </w:rPr>
      </w:pPr>
    </w:p>
    <w:p w14:paraId="4A592D7E" w14:textId="74478BAA" w:rsidR="00BA3A50" w:rsidRPr="00324442" w:rsidRDefault="00BA3A50" w:rsidP="00274B42">
      <w:pPr>
        <w:pStyle w:val="NoSpacing"/>
        <w:ind w:firstLine="720"/>
        <w:rPr>
          <w:rFonts w:ascii="Arial" w:hAnsi="Arial" w:cs="Arial"/>
          <w:noProof/>
          <w:color w:val="365F91" w:themeColor="accent1" w:themeShade="BF"/>
          <w:sz w:val="22"/>
          <w:szCs w:val="22"/>
          <w:lang w:val="en-GB" w:eastAsia="en-GB"/>
        </w:rPr>
      </w:pPr>
    </w:p>
    <w:p w14:paraId="77C5E27B" w14:textId="77777777" w:rsidR="007845BF" w:rsidRPr="00324442" w:rsidRDefault="007845BF" w:rsidP="00274B42">
      <w:pPr>
        <w:pStyle w:val="NoSpacing"/>
        <w:ind w:firstLine="720"/>
        <w:rPr>
          <w:rFonts w:ascii="Arial" w:hAnsi="Arial" w:cs="Arial"/>
          <w:noProof/>
          <w:color w:val="365F91" w:themeColor="accent1" w:themeShade="BF"/>
          <w:sz w:val="22"/>
          <w:szCs w:val="22"/>
          <w:lang w:val="en-GB" w:eastAsia="en-GB"/>
        </w:rPr>
      </w:pPr>
    </w:p>
    <w:p w14:paraId="281A5B02" w14:textId="5A331BA8" w:rsidR="002F3755" w:rsidRPr="00324442" w:rsidRDefault="002F3755" w:rsidP="00274B42">
      <w:pPr>
        <w:pStyle w:val="NoSpacing"/>
        <w:ind w:firstLine="720"/>
        <w:rPr>
          <w:rFonts w:ascii="Arial" w:hAnsi="Arial" w:cs="Arial"/>
          <w:noProof/>
          <w:color w:val="365F91" w:themeColor="accent1" w:themeShade="BF"/>
          <w:sz w:val="22"/>
          <w:szCs w:val="22"/>
          <w:lang w:val="en-GB" w:eastAsia="en-GB"/>
        </w:rPr>
      </w:pPr>
      <w:r w:rsidRPr="00324442">
        <w:rPr>
          <w:rFonts w:ascii="Arial" w:hAnsi="Arial" w:cs="Arial"/>
          <w:noProof/>
          <w:color w:val="365F91" w:themeColor="accent1" w:themeShade="BF"/>
          <w:sz w:val="22"/>
          <w:szCs w:val="22"/>
          <w:lang w:val="en-GB" w:eastAsia="en-GB"/>
        </w:rPr>
        <w:lastRenderedPageBreak/>
        <w:t>Th</w:t>
      </w:r>
      <w:r w:rsidR="004F5018" w:rsidRPr="00324442">
        <w:rPr>
          <w:rFonts w:ascii="Arial" w:hAnsi="Arial" w:cs="Arial"/>
          <w:noProof/>
          <w:color w:val="365F91" w:themeColor="accent1" w:themeShade="BF"/>
          <w:sz w:val="22"/>
          <w:szCs w:val="22"/>
          <w:lang w:val="en-GB" w:eastAsia="en-GB"/>
        </w:rPr>
        <w:t xml:space="preserve">is </w:t>
      </w:r>
      <w:r w:rsidRPr="00324442">
        <w:rPr>
          <w:rFonts w:ascii="Arial" w:hAnsi="Arial" w:cs="Arial"/>
          <w:noProof/>
          <w:color w:val="365F91" w:themeColor="accent1" w:themeShade="BF"/>
          <w:sz w:val="22"/>
          <w:szCs w:val="22"/>
          <w:lang w:val="en-GB" w:eastAsia="en-GB"/>
        </w:rPr>
        <w:t>document contains the following section</w:t>
      </w:r>
      <w:r w:rsidR="005D2F3B" w:rsidRPr="00324442">
        <w:rPr>
          <w:rFonts w:ascii="Arial" w:hAnsi="Arial" w:cs="Arial"/>
          <w:noProof/>
          <w:color w:val="365F91" w:themeColor="accent1" w:themeShade="BF"/>
          <w:sz w:val="22"/>
          <w:szCs w:val="22"/>
          <w:lang w:val="en-GB" w:eastAsia="en-GB"/>
        </w:rPr>
        <w:t>s</w:t>
      </w:r>
      <w:r w:rsidRPr="00324442">
        <w:rPr>
          <w:rFonts w:ascii="Arial" w:hAnsi="Arial" w:cs="Arial"/>
          <w:noProof/>
          <w:color w:val="365F91" w:themeColor="accent1" w:themeShade="BF"/>
          <w:sz w:val="22"/>
          <w:szCs w:val="22"/>
          <w:lang w:val="en-GB" w:eastAsia="en-GB"/>
        </w:rPr>
        <w:t>:</w:t>
      </w:r>
    </w:p>
    <w:p w14:paraId="75B8D08C" w14:textId="13AE1248" w:rsidR="00BA3A50" w:rsidRPr="00324442" w:rsidRDefault="00BA3A50" w:rsidP="00274B42">
      <w:pPr>
        <w:pStyle w:val="NoSpacing"/>
        <w:ind w:firstLine="720"/>
        <w:rPr>
          <w:rFonts w:ascii="Arial" w:hAnsi="Arial" w:cs="Arial"/>
          <w:noProof/>
          <w:color w:val="365F91" w:themeColor="accent1" w:themeShade="BF"/>
          <w:sz w:val="22"/>
          <w:szCs w:val="22"/>
          <w:lang w:val="en-GB" w:eastAsia="en-GB"/>
        </w:rPr>
      </w:pPr>
    </w:p>
    <w:p w14:paraId="18000071" w14:textId="77777777" w:rsidR="00BA3A50" w:rsidRPr="00324442" w:rsidRDefault="00BA3A50" w:rsidP="00274B42">
      <w:pPr>
        <w:pStyle w:val="NoSpacing"/>
        <w:ind w:firstLine="720"/>
        <w:rPr>
          <w:rFonts w:ascii="Arial" w:hAnsi="Arial" w:cs="Arial"/>
          <w:noProof/>
          <w:color w:val="365F91" w:themeColor="accent1" w:themeShade="BF"/>
          <w:sz w:val="22"/>
          <w:szCs w:val="22"/>
          <w:lang w:val="en-GB" w:eastAsia="en-GB"/>
        </w:rPr>
      </w:pPr>
    </w:p>
    <w:p w14:paraId="2BCD4993" w14:textId="020B7A4E" w:rsidR="000B687E" w:rsidRPr="00324442" w:rsidRDefault="000B687E" w:rsidP="000B687E">
      <w:pPr>
        <w:pStyle w:val="NoSpacing"/>
        <w:numPr>
          <w:ilvl w:val="0"/>
          <w:numId w:val="8"/>
        </w:numPr>
        <w:rPr>
          <w:rFonts w:ascii="Arial" w:hAnsi="Arial" w:cs="Arial"/>
          <w:noProof/>
          <w:color w:val="365F91" w:themeColor="accent1" w:themeShade="BF"/>
          <w:sz w:val="22"/>
          <w:szCs w:val="22"/>
          <w:lang w:val="en-GB" w:eastAsia="en-GB"/>
        </w:rPr>
      </w:pPr>
      <w:r w:rsidRPr="00324442">
        <w:rPr>
          <w:rFonts w:ascii="Arial" w:hAnsi="Arial" w:cs="Arial"/>
          <w:noProof/>
          <w:color w:val="365F91" w:themeColor="accent1" w:themeShade="BF"/>
          <w:sz w:val="22"/>
          <w:szCs w:val="22"/>
          <w:lang w:val="en-GB" w:eastAsia="en-GB"/>
        </w:rPr>
        <w:t>1. Instructions</w:t>
      </w:r>
    </w:p>
    <w:p w14:paraId="0D5FA76E" w14:textId="77777777" w:rsidR="00BA3A50" w:rsidRPr="00324442" w:rsidRDefault="00BA3A50" w:rsidP="00BA3A50">
      <w:pPr>
        <w:pStyle w:val="NoSpacing"/>
        <w:ind w:left="1080"/>
        <w:rPr>
          <w:rFonts w:ascii="Arial" w:hAnsi="Arial" w:cs="Arial"/>
          <w:noProof/>
          <w:color w:val="365F91" w:themeColor="accent1" w:themeShade="BF"/>
          <w:sz w:val="22"/>
          <w:szCs w:val="22"/>
          <w:lang w:val="en-GB" w:eastAsia="en-GB"/>
        </w:rPr>
      </w:pPr>
    </w:p>
    <w:p w14:paraId="5A28F06D" w14:textId="3602CA50" w:rsidR="000B687E" w:rsidRPr="00324442" w:rsidRDefault="000B687E" w:rsidP="000B687E">
      <w:pPr>
        <w:pStyle w:val="NoSpacing"/>
        <w:numPr>
          <w:ilvl w:val="1"/>
          <w:numId w:val="8"/>
        </w:numPr>
        <w:rPr>
          <w:rFonts w:ascii="Arial" w:hAnsi="Arial" w:cs="Arial"/>
          <w:noProof/>
          <w:color w:val="365F91" w:themeColor="accent1" w:themeShade="BF"/>
          <w:sz w:val="22"/>
          <w:szCs w:val="22"/>
          <w:lang w:val="en-GB" w:eastAsia="en-GB"/>
        </w:rPr>
      </w:pPr>
      <w:r w:rsidRPr="00324442">
        <w:rPr>
          <w:rFonts w:ascii="Arial" w:hAnsi="Arial" w:cs="Arial"/>
          <w:noProof/>
          <w:color w:val="365F91" w:themeColor="accent1" w:themeShade="BF"/>
          <w:sz w:val="22"/>
          <w:szCs w:val="22"/>
          <w:lang w:val="en-GB" w:eastAsia="en-GB"/>
        </w:rPr>
        <w:t>Project Team Details</w:t>
      </w:r>
    </w:p>
    <w:p w14:paraId="24183BD3" w14:textId="34646C03" w:rsidR="000B687E" w:rsidRPr="00324442" w:rsidRDefault="000B687E" w:rsidP="000B687E">
      <w:pPr>
        <w:pStyle w:val="NoSpacing"/>
        <w:numPr>
          <w:ilvl w:val="1"/>
          <w:numId w:val="8"/>
        </w:numPr>
        <w:rPr>
          <w:rFonts w:ascii="Arial" w:hAnsi="Arial" w:cs="Arial"/>
          <w:noProof/>
          <w:color w:val="365F91" w:themeColor="accent1" w:themeShade="BF"/>
          <w:sz w:val="22"/>
          <w:szCs w:val="22"/>
          <w:lang w:val="en-GB" w:eastAsia="en-GB"/>
        </w:rPr>
      </w:pPr>
      <w:r w:rsidRPr="00324442">
        <w:rPr>
          <w:rFonts w:ascii="Arial" w:hAnsi="Arial" w:cs="Arial"/>
          <w:noProof/>
          <w:color w:val="365F91" w:themeColor="accent1" w:themeShade="BF"/>
          <w:sz w:val="22"/>
          <w:szCs w:val="22"/>
          <w:lang w:val="en-GB" w:eastAsia="en-GB"/>
        </w:rPr>
        <w:t>Timeline</w:t>
      </w:r>
    </w:p>
    <w:p w14:paraId="0B9075D3" w14:textId="0F721F1E" w:rsidR="000B687E" w:rsidRPr="00324442" w:rsidRDefault="000B687E" w:rsidP="000B687E">
      <w:pPr>
        <w:pStyle w:val="NoSpacing"/>
        <w:numPr>
          <w:ilvl w:val="1"/>
          <w:numId w:val="8"/>
        </w:numPr>
        <w:rPr>
          <w:rFonts w:ascii="Arial" w:hAnsi="Arial" w:cs="Arial"/>
          <w:noProof/>
          <w:color w:val="365F91" w:themeColor="accent1" w:themeShade="BF"/>
          <w:sz w:val="22"/>
          <w:szCs w:val="22"/>
          <w:lang w:val="en-GB" w:eastAsia="en-GB"/>
        </w:rPr>
      </w:pPr>
      <w:r w:rsidRPr="00324442">
        <w:rPr>
          <w:rFonts w:ascii="Arial" w:hAnsi="Arial" w:cs="Arial"/>
          <w:noProof/>
          <w:color w:val="365F91" w:themeColor="accent1" w:themeShade="BF"/>
          <w:sz w:val="22"/>
          <w:szCs w:val="22"/>
          <w:lang w:val="en-GB" w:eastAsia="en-GB"/>
        </w:rPr>
        <w:t>Supplier Clarification Question process</w:t>
      </w:r>
    </w:p>
    <w:p w14:paraId="2820712E" w14:textId="2E0813C5" w:rsidR="000B687E" w:rsidRPr="00324442" w:rsidRDefault="000B687E" w:rsidP="000B687E">
      <w:pPr>
        <w:pStyle w:val="NoSpacing"/>
        <w:numPr>
          <w:ilvl w:val="1"/>
          <w:numId w:val="8"/>
        </w:numPr>
        <w:rPr>
          <w:rFonts w:ascii="Arial" w:hAnsi="Arial" w:cs="Arial"/>
          <w:noProof/>
          <w:color w:val="365F91" w:themeColor="accent1" w:themeShade="BF"/>
          <w:sz w:val="22"/>
          <w:szCs w:val="22"/>
          <w:lang w:val="en-GB" w:eastAsia="en-GB"/>
        </w:rPr>
      </w:pPr>
      <w:r w:rsidRPr="00324442">
        <w:rPr>
          <w:rFonts w:ascii="Arial" w:hAnsi="Arial" w:cs="Arial"/>
          <w:noProof/>
          <w:color w:val="365F91" w:themeColor="accent1" w:themeShade="BF"/>
          <w:sz w:val="22"/>
          <w:szCs w:val="22"/>
          <w:lang w:val="en-GB" w:eastAsia="en-GB"/>
        </w:rPr>
        <w:t>Evaluation Criteria</w:t>
      </w:r>
    </w:p>
    <w:p w14:paraId="10B3BDCE" w14:textId="07399790" w:rsidR="00BA3A50" w:rsidRPr="00324442" w:rsidRDefault="000B687E" w:rsidP="0097684A">
      <w:pPr>
        <w:pStyle w:val="NoSpacing"/>
        <w:numPr>
          <w:ilvl w:val="1"/>
          <w:numId w:val="8"/>
        </w:numPr>
        <w:rPr>
          <w:rFonts w:ascii="Arial" w:hAnsi="Arial" w:cs="Arial"/>
          <w:noProof/>
          <w:color w:val="365F91" w:themeColor="accent1" w:themeShade="BF"/>
          <w:sz w:val="22"/>
          <w:szCs w:val="22"/>
          <w:lang w:val="en-GB" w:eastAsia="en-GB"/>
        </w:rPr>
      </w:pPr>
      <w:r w:rsidRPr="00324442">
        <w:rPr>
          <w:rFonts w:ascii="Arial" w:hAnsi="Arial" w:cs="Arial"/>
          <w:noProof/>
          <w:color w:val="365F91" w:themeColor="accent1" w:themeShade="BF"/>
          <w:sz w:val="22"/>
          <w:szCs w:val="22"/>
          <w:lang w:val="en-GB" w:eastAsia="en-GB"/>
        </w:rPr>
        <w:t xml:space="preserve">Scoring </w:t>
      </w:r>
    </w:p>
    <w:p w14:paraId="34F36F91" w14:textId="77777777" w:rsidR="00BA3A50" w:rsidRPr="00324442" w:rsidRDefault="00BA3A50" w:rsidP="00BA3A50">
      <w:pPr>
        <w:pStyle w:val="NoSpacing"/>
        <w:ind w:left="1800"/>
        <w:rPr>
          <w:rFonts w:ascii="Arial" w:hAnsi="Arial" w:cs="Arial"/>
          <w:noProof/>
          <w:color w:val="365F91" w:themeColor="accent1" w:themeShade="BF"/>
          <w:sz w:val="22"/>
          <w:szCs w:val="22"/>
          <w:lang w:val="en-GB" w:eastAsia="en-GB"/>
        </w:rPr>
      </w:pPr>
    </w:p>
    <w:p w14:paraId="07BC195C" w14:textId="29A6D712" w:rsidR="000B687E" w:rsidRPr="00324442" w:rsidRDefault="000B687E" w:rsidP="000B687E">
      <w:pPr>
        <w:pStyle w:val="NoSpacing"/>
        <w:numPr>
          <w:ilvl w:val="0"/>
          <w:numId w:val="8"/>
        </w:numPr>
        <w:rPr>
          <w:rFonts w:ascii="Arial" w:hAnsi="Arial" w:cs="Arial"/>
          <w:noProof/>
          <w:color w:val="365F91" w:themeColor="accent1" w:themeShade="BF"/>
          <w:sz w:val="22"/>
          <w:szCs w:val="22"/>
          <w:lang w:val="en-GB" w:eastAsia="en-GB"/>
        </w:rPr>
      </w:pPr>
      <w:r w:rsidRPr="00324442">
        <w:rPr>
          <w:rFonts w:ascii="Arial" w:hAnsi="Arial" w:cs="Arial"/>
          <w:noProof/>
          <w:color w:val="365F91" w:themeColor="accent1" w:themeShade="BF"/>
          <w:sz w:val="22"/>
          <w:szCs w:val="22"/>
          <w:lang w:val="en-GB" w:eastAsia="en-GB"/>
        </w:rPr>
        <w:t>2. The Requirement:</w:t>
      </w:r>
    </w:p>
    <w:p w14:paraId="00958930" w14:textId="77777777" w:rsidR="00BA3A50" w:rsidRPr="00324442" w:rsidRDefault="00BA3A50" w:rsidP="00BA3A50">
      <w:pPr>
        <w:pStyle w:val="NoSpacing"/>
        <w:ind w:left="1080"/>
        <w:rPr>
          <w:rFonts w:ascii="Arial" w:hAnsi="Arial" w:cs="Arial"/>
          <w:noProof/>
          <w:color w:val="365F91" w:themeColor="accent1" w:themeShade="BF"/>
          <w:sz w:val="22"/>
          <w:szCs w:val="22"/>
          <w:lang w:val="en-GB" w:eastAsia="en-GB"/>
        </w:rPr>
      </w:pPr>
    </w:p>
    <w:p w14:paraId="18177E0B" w14:textId="6C9C1A56" w:rsidR="000B687E" w:rsidRPr="00324442" w:rsidRDefault="000B687E" w:rsidP="000B687E">
      <w:pPr>
        <w:pStyle w:val="NoSpacing"/>
        <w:numPr>
          <w:ilvl w:val="1"/>
          <w:numId w:val="8"/>
        </w:numPr>
        <w:rPr>
          <w:rFonts w:ascii="Arial" w:hAnsi="Arial" w:cs="Arial"/>
          <w:noProof/>
          <w:color w:val="365F91" w:themeColor="accent1" w:themeShade="BF"/>
          <w:sz w:val="22"/>
          <w:szCs w:val="22"/>
          <w:lang w:val="en-GB" w:eastAsia="en-GB"/>
        </w:rPr>
      </w:pPr>
      <w:r w:rsidRPr="00324442">
        <w:rPr>
          <w:rFonts w:ascii="Arial" w:hAnsi="Arial" w:cs="Arial"/>
          <w:noProof/>
          <w:color w:val="365F91" w:themeColor="accent1" w:themeShade="BF"/>
          <w:sz w:val="22"/>
          <w:szCs w:val="22"/>
          <w:lang w:val="en-GB" w:eastAsia="en-GB"/>
        </w:rPr>
        <w:t>Background Information</w:t>
      </w:r>
    </w:p>
    <w:p w14:paraId="6E0D43A0" w14:textId="041D35FC" w:rsidR="000B687E" w:rsidRPr="00324442" w:rsidRDefault="000B687E" w:rsidP="000B687E">
      <w:pPr>
        <w:pStyle w:val="NoSpacing"/>
        <w:numPr>
          <w:ilvl w:val="1"/>
          <w:numId w:val="8"/>
        </w:numPr>
        <w:rPr>
          <w:rFonts w:ascii="Arial" w:hAnsi="Arial" w:cs="Arial"/>
          <w:noProof/>
          <w:color w:val="365F91" w:themeColor="accent1" w:themeShade="BF"/>
          <w:sz w:val="22"/>
          <w:szCs w:val="22"/>
          <w:lang w:val="en-GB" w:eastAsia="en-GB"/>
        </w:rPr>
      </w:pPr>
      <w:r w:rsidRPr="00324442">
        <w:rPr>
          <w:rFonts w:ascii="Arial" w:hAnsi="Arial" w:cs="Arial"/>
          <w:noProof/>
          <w:color w:val="365F91" w:themeColor="accent1" w:themeShade="BF"/>
          <w:sz w:val="22"/>
          <w:szCs w:val="22"/>
          <w:lang w:val="en-GB" w:eastAsia="en-GB"/>
        </w:rPr>
        <w:t>Standards and Service Specification</w:t>
      </w:r>
    </w:p>
    <w:p w14:paraId="6FACA716" w14:textId="22A39E73" w:rsidR="000B687E" w:rsidRPr="00324442" w:rsidRDefault="000B687E" w:rsidP="000B687E">
      <w:pPr>
        <w:pStyle w:val="NoSpacing"/>
        <w:numPr>
          <w:ilvl w:val="1"/>
          <w:numId w:val="8"/>
        </w:numPr>
        <w:rPr>
          <w:rFonts w:ascii="Arial" w:hAnsi="Arial" w:cs="Arial"/>
          <w:noProof/>
          <w:color w:val="365F91" w:themeColor="accent1" w:themeShade="BF"/>
          <w:sz w:val="22"/>
          <w:szCs w:val="22"/>
          <w:lang w:val="en-GB" w:eastAsia="en-GB"/>
        </w:rPr>
      </w:pPr>
      <w:r w:rsidRPr="00324442">
        <w:rPr>
          <w:rFonts w:ascii="Arial" w:hAnsi="Arial" w:cs="Arial"/>
          <w:noProof/>
          <w:color w:val="365F91" w:themeColor="accent1" w:themeShade="BF"/>
          <w:sz w:val="22"/>
          <w:szCs w:val="22"/>
          <w:lang w:val="en-GB" w:eastAsia="en-GB"/>
        </w:rPr>
        <w:t>Essential Skills Deliverables</w:t>
      </w:r>
    </w:p>
    <w:p w14:paraId="7A026E6D" w14:textId="03AFDABA" w:rsidR="000B687E" w:rsidRPr="00324442" w:rsidRDefault="00240721" w:rsidP="000B687E">
      <w:pPr>
        <w:pStyle w:val="NoSpacing"/>
        <w:numPr>
          <w:ilvl w:val="1"/>
          <w:numId w:val="8"/>
        </w:numPr>
        <w:rPr>
          <w:rFonts w:ascii="Arial" w:hAnsi="Arial" w:cs="Arial"/>
          <w:noProof/>
          <w:color w:val="365F91" w:themeColor="accent1" w:themeShade="BF"/>
          <w:sz w:val="22"/>
          <w:szCs w:val="22"/>
          <w:lang w:val="en-GB" w:eastAsia="en-GB"/>
        </w:rPr>
      </w:pPr>
      <w:r w:rsidRPr="00324442">
        <w:rPr>
          <w:rFonts w:ascii="Arial" w:hAnsi="Arial" w:cs="Arial"/>
          <w:noProof/>
          <w:color w:val="365F91" w:themeColor="accent1" w:themeShade="BF"/>
          <w:sz w:val="22"/>
          <w:szCs w:val="22"/>
          <w:lang w:val="en-GB" w:eastAsia="en-GB"/>
        </w:rPr>
        <w:t>Deliverables</w:t>
      </w:r>
    </w:p>
    <w:p w14:paraId="0C66B1F1" w14:textId="391E0F03" w:rsidR="00BA3A50" w:rsidRPr="00324442" w:rsidRDefault="00BA3A50" w:rsidP="000B687E">
      <w:pPr>
        <w:pStyle w:val="NoSpacing"/>
        <w:numPr>
          <w:ilvl w:val="1"/>
          <w:numId w:val="8"/>
        </w:numPr>
        <w:rPr>
          <w:rFonts w:ascii="Arial" w:hAnsi="Arial" w:cs="Arial"/>
          <w:noProof/>
          <w:color w:val="365F91" w:themeColor="accent1" w:themeShade="BF"/>
          <w:sz w:val="22"/>
          <w:szCs w:val="22"/>
          <w:lang w:val="en-GB" w:eastAsia="en-GB"/>
        </w:rPr>
      </w:pPr>
      <w:r w:rsidRPr="00324442">
        <w:rPr>
          <w:rFonts w:ascii="Arial" w:hAnsi="Arial" w:cs="Arial"/>
          <w:noProof/>
          <w:color w:val="365F91" w:themeColor="accent1" w:themeShade="BF"/>
          <w:sz w:val="22"/>
          <w:szCs w:val="22"/>
          <w:lang w:val="en-GB" w:eastAsia="en-GB"/>
        </w:rPr>
        <w:t>Proposed Terms and Conditions</w:t>
      </w:r>
    </w:p>
    <w:p w14:paraId="45525173" w14:textId="7A0BDE4C" w:rsidR="00BA3A50" w:rsidRPr="00324442" w:rsidRDefault="00BA3A50" w:rsidP="00BA3A50">
      <w:pPr>
        <w:pStyle w:val="NoSpacing"/>
        <w:ind w:left="1800"/>
        <w:rPr>
          <w:rFonts w:ascii="Arial" w:hAnsi="Arial" w:cs="Arial"/>
          <w:noProof/>
          <w:color w:val="365F91" w:themeColor="accent1" w:themeShade="BF"/>
          <w:sz w:val="22"/>
          <w:szCs w:val="22"/>
          <w:lang w:val="en-GB" w:eastAsia="en-GB"/>
        </w:rPr>
      </w:pPr>
    </w:p>
    <w:p w14:paraId="345BF488" w14:textId="77777777" w:rsidR="00BA3A50" w:rsidRPr="00324442" w:rsidRDefault="00BA3A50" w:rsidP="00BA3A50">
      <w:pPr>
        <w:pStyle w:val="NoSpacing"/>
        <w:ind w:left="1800"/>
        <w:rPr>
          <w:rFonts w:ascii="Arial" w:hAnsi="Arial" w:cs="Arial"/>
          <w:noProof/>
          <w:color w:val="365F91" w:themeColor="accent1" w:themeShade="BF"/>
          <w:sz w:val="22"/>
          <w:szCs w:val="22"/>
          <w:lang w:val="en-GB" w:eastAsia="en-GB"/>
        </w:rPr>
      </w:pPr>
    </w:p>
    <w:p w14:paraId="4906CE4F" w14:textId="03BC9A08" w:rsidR="00240721" w:rsidRPr="00324442" w:rsidRDefault="00240721" w:rsidP="00240721">
      <w:pPr>
        <w:pStyle w:val="NoSpacing"/>
        <w:numPr>
          <w:ilvl w:val="0"/>
          <w:numId w:val="8"/>
        </w:numPr>
        <w:rPr>
          <w:rFonts w:ascii="Arial" w:hAnsi="Arial" w:cs="Arial"/>
          <w:noProof/>
          <w:color w:val="365F91" w:themeColor="accent1" w:themeShade="BF"/>
          <w:sz w:val="22"/>
          <w:szCs w:val="22"/>
          <w:lang w:val="en-GB" w:eastAsia="en-GB"/>
        </w:rPr>
      </w:pPr>
      <w:r w:rsidRPr="00324442">
        <w:rPr>
          <w:rFonts w:ascii="Arial" w:hAnsi="Arial" w:cs="Arial"/>
          <w:noProof/>
          <w:color w:val="365F91" w:themeColor="accent1" w:themeShade="BF"/>
          <w:sz w:val="22"/>
          <w:szCs w:val="22"/>
          <w:lang w:val="en-GB" w:eastAsia="en-GB"/>
        </w:rPr>
        <w:t>3. Responding to the ITQ</w:t>
      </w:r>
    </w:p>
    <w:p w14:paraId="756DE318" w14:textId="77777777" w:rsidR="00BA3A50" w:rsidRPr="00324442" w:rsidRDefault="00BA3A50" w:rsidP="00BA3A50">
      <w:pPr>
        <w:pStyle w:val="NoSpacing"/>
        <w:ind w:left="1080"/>
        <w:rPr>
          <w:rFonts w:ascii="Arial" w:hAnsi="Arial" w:cs="Arial"/>
          <w:noProof/>
          <w:color w:val="365F91" w:themeColor="accent1" w:themeShade="BF"/>
          <w:sz w:val="22"/>
          <w:szCs w:val="22"/>
          <w:lang w:val="en-GB" w:eastAsia="en-GB"/>
        </w:rPr>
      </w:pPr>
    </w:p>
    <w:p w14:paraId="4BC2903D" w14:textId="19BB0A7C" w:rsidR="00240721" w:rsidRPr="00324442" w:rsidRDefault="00240721" w:rsidP="00240721">
      <w:pPr>
        <w:pStyle w:val="NoSpacing"/>
        <w:numPr>
          <w:ilvl w:val="1"/>
          <w:numId w:val="8"/>
        </w:numPr>
        <w:rPr>
          <w:rFonts w:ascii="Arial" w:hAnsi="Arial" w:cs="Arial"/>
          <w:noProof/>
          <w:color w:val="365F91" w:themeColor="accent1" w:themeShade="BF"/>
          <w:sz w:val="22"/>
          <w:szCs w:val="22"/>
          <w:lang w:val="en-GB" w:eastAsia="en-GB"/>
        </w:rPr>
      </w:pPr>
      <w:r w:rsidRPr="00324442">
        <w:rPr>
          <w:rFonts w:ascii="Arial" w:hAnsi="Arial" w:cs="Arial"/>
          <w:noProof/>
          <w:color w:val="365F91" w:themeColor="accent1" w:themeShade="BF"/>
          <w:sz w:val="22"/>
          <w:szCs w:val="22"/>
          <w:lang w:val="en-GB" w:eastAsia="en-GB"/>
        </w:rPr>
        <w:t>Bidders Details</w:t>
      </w:r>
    </w:p>
    <w:p w14:paraId="378DE56E" w14:textId="3D24B67F" w:rsidR="00240721" w:rsidRPr="00324442" w:rsidRDefault="00240721" w:rsidP="00240721">
      <w:pPr>
        <w:pStyle w:val="NoSpacing"/>
        <w:numPr>
          <w:ilvl w:val="1"/>
          <w:numId w:val="8"/>
        </w:numPr>
        <w:rPr>
          <w:rFonts w:ascii="Arial" w:hAnsi="Arial" w:cs="Arial"/>
          <w:noProof/>
          <w:color w:val="365F91" w:themeColor="accent1" w:themeShade="BF"/>
          <w:sz w:val="22"/>
          <w:szCs w:val="22"/>
          <w:lang w:val="en-GB" w:eastAsia="en-GB"/>
        </w:rPr>
      </w:pPr>
      <w:r w:rsidRPr="00324442">
        <w:rPr>
          <w:rFonts w:ascii="Arial" w:hAnsi="Arial" w:cs="Arial"/>
          <w:noProof/>
          <w:color w:val="365F91" w:themeColor="accent1" w:themeShade="BF"/>
          <w:sz w:val="22"/>
          <w:szCs w:val="22"/>
          <w:lang w:val="en-GB" w:eastAsia="en-GB"/>
        </w:rPr>
        <w:t>Further Bidder Information</w:t>
      </w:r>
    </w:p>
    <w:p w14:paraId="447A0B4A" w14:textId="02E24F48" w:rsidR="00240721" w:rsidRPr="00324442" w:rsidRDefault="00240721" w:rsidP="00240721">
      <w:pPr>
        <w:pStyle w:val="NoSpacing"/>
        <w:numPr>
          <w:ilvl w:val="1"/>
          <w:numId w:val="8"/>
        </w:numPr>
        <w:rPr>
          <w:rFonts w:ascii="Arial" w:hAnsi="Arial" w:cs="Arial"/>
          <w:noProof/>
          <w:color w:val="365F91" w:themeColor="accent1" w:themeShade="BF"/>
          <w:sz w:val="22"/>
          <w:szCs w:val="22"/>
          <w:lang w:val="en-GB" w:eastAsia="en-GB"/>
        </w:rPr>
      </w:pPr>
      <w:r w:rsidRPr="00324442">
        <w:rPr>
          <w:rFonts w:ascii="Arial" w:hAnsi="Arial" w:cs="Arial"/>
          <w:noProof/>
          <w:color w:val="365F91" w:themeColor="accent1" w:themeShade="BF"/>
          <w:sz w:val="22"/>
          <w:szCs w:val="22"/>
          <w:lang w:val="en-GB" w:eastAsia="en-GB"/>
        </w:rPr>
        <w:t>Bidders Response</w:t>
      </w:r>
    </w:p>
    <w:p w14:paraId="3F082A57" w14:textId="77777777" w:rsidR="00240721" w:rsidRPr="00324442" w:rsidRDefault="00240721" w:rsidP="00BA3A50">
      <w:pPr>
        <w:pStyle w:val="NoSpacing"/>
        <w:ind w:left="1800"/>
        <w:rPr>
          <w:rFonts w:ascii="Arial" w:hAnsi="Arial" w:cs="Arial"/>
          <w:noProof/>
          <w:color w:val="365F91" w:themeColor="accent1" w:themeShade="BF"/>
          <w:sz w:val="22"/>
          <w:szCs w:val="22"/>
          <w:lang w:val="en-GB" w:eastAsia="en-GB"/>
        </w:rPr>
      </w:pPr>
    </w:p>
    <w:p w14:paraId="41AC253C" w14:textId="77777777" w:rsidR="000B687E" w:rsidRPr="00324442" w:rsidRDefault="000B687E" w:rsidP="000B687E">
      <w:pPr>
        <w:pStyle w:val="NoSpacing"/>
        <w:ind w:left="1800"/>
        <w:rPr>
          <w:rFonts w:ascii="Arial" w:hAnsi="Arial" w:cs="Arial"/>
          <w:noProof/>
          <w:color w:val="365F91" w:themeColor="accent1" w:themeShade="BF"/>
          <w:sz w:val="22"/>
          <w:szCs w:val="22"/>
          <w:lang w:val="en-GB" w:eastAsia="en-GB"/>
        </w:rPr>
      </w:pPr>
    </w:p>
    <w:p w14:paraId="573ADE4D" w14:textId="7DD9DC95" w:rsidR="004346FB" w:rsidRPr="00A966C1" w:rsidRDefault="00211767" w:rsidP="00240721">
      <w:pPr>
        <w:pStyle w:val="NoSpacing"/>
        <w:numPr>
          <w:ilvl w:val="0"/>
          <w:numId w:val="10"/>
        </w:numPr>
        <w:rPr>
          <w:rStyle w:val="Heading1Char"/>
          <w:rFonts w:ascii="Arial" w:eastAsia="Times New Roman" w:hAnsi="Arial" w:cs="Arial"/>
          <w:noProof/>
          <w:sz w:val="22"/>
          <w:szCs w:val="22"/>
          <w:lang w:val="en-GB" w:eastAsia="en-GB"/>
        </w:rPr>
      </w:pPr>
      <w:r w:rsidRPr="00324442">
        <w:rPr>
          <w:rStyle w:val="Heading1Char"/>
          <w:rFonts w:ascii="Arial" w:hAnsi="Arial" w:cs="Arial"/>
          <w:b w:val="0"/>
          <w:bCs w:val="0"/>
          <w:noProof/>
          <w:sz w:val="22"/>
          <w:szCs w:val="22"/>
          <w:lang w:val="en-GB"/>
        </w:rPr>
        <w:br w:type="page"/>
      </w:r>
      <w:r w:rsidR="00312948" w:rsidRPr="00A966C1">
        <w:rPr>
          <w:rStyle w:val="Heading1Char"/>
          <w:rFonts w:ascii="Arial" w:hAnsi="Arial" w:cs="Arial"/>
          <w:noProof/>
          <w:sz w:val="22"/>
          <w:szCs w:val="22"/>
          <w:lang w:val="en-GB"/>
        </w:rPr>
        <w:lastRenderedPageBreak/>
        <w:t>I</w:t>
      </w:r>
      <w:r w:rsidR="004346FB" w:rsidRPr="00A966C1">
        <w:rPr>
          <w:rStyle w:val="Heading1Char"/>
          <w:rFonts w:ascii="Arial" w:hAnsi="Arial" w:cs="Arial"/>
          <w:noProof/>
          <w:sz w:val="22"/>
          <w:szCs w:val="22"/>
          <w:lang w:val="en-GB"/>
        </w:rPr>
        <w:t>nstructions</w:t>
      </w:r>
    </w:p>
    <w:p w14:paraId="2970445D" w14:textId="0A6860B0" w:rsidR="004346FB" w:rsidRPr="00324442" w:rsidRDefault="004346FB" w:rsidP="004346FB">
      <w:pPr>
        <w:pStyle w:val="ListParagraph"/>
        <w:rPr>
          <w:rStyle w:val="Heading1Char"/>
          <w:rFonts w:ascii="Arial" w:hAnsi="Arial" w:cs="Arial"/>
          <w:b w:val="0"/>
          <w:bCs w:val="0"/>
          <w:sz w:val="22"/>
          <w:szCs w:val="22"/>
          <w:lang w:val="en-GB"/>
        </w:rPr>
      </w:pPr>
    </w:p>
    <w:p w14:paraId="16001D55" w14:textId="086F1B20" w:rsidR="006A4C51" w:rsidRPr="00324442" w:rsidRDefault="006A4C51" w:rsidP="009540F4">
      <w:pPr>
        <w:ind w:firstLine="720"/>
        <w:rPr>
          <w:rStyle w:val="Heading1Char"/>
          <w:rFonts w:ascii="Arial" w:hAnsi="Arial" w:cs="Arial"/>
          <w:b w:val="0"/>
          <w:bCs w:val="0"/>
          <w:sz w:val="22"/>
          <w:szCs w:val="22"/>
          <w:lang w:val="en-GB"/>
        </w:rPr>
      </w:pPr>
      <w:r w:rsidRPr="00324442">
        <w:rPr>
          <w:rStyle w:val="Heading1Char"/>
          <w:rFonts w:ascii="Arial" w:hAnsi="Arial" w:cs="Arial"/>
          <w:b w:val="0"/>
          <w:bCs w:val="0"/>
          <w:sz w:val="22"/>
          <w:szCs w:val="22"/>
          <w:lang w:val="en-GB"/>
        </w:rPr>
        <w:t xml:space="preserve">Project </w:t>
      </w:r>
      <w:r w:rsidR="00FE5BC5" w:rsidRPr="00324442">
        <w:rPr>
          <w:rStyle w:val="Heading1Char"/>
          <w:rFonts w:ascii="Arial" w:hAnsi="Arial" w:cs="Arial"/>
          <w:b w:val="0"/>
          <w:bCs w:val="0"/>
          <w:sz w:val="22"/>
          <w:szCs w:val="22"/>
          <w:lang w:val="en-GB"/>
        </w:rPr>
        <w:t>T</w:t>
      </w:r>
      <w:r w:rsidRPr="00324442">
        <w:rPr>
          <w:rStyle w:val="Heading1Char"/>
          <w:rFonts w:ascii="Arial" w:hAnsi="Arial" w:cs="Arial"/>
          <w:b w:val="0"/>
          <w:bCs w:val="0"/>
          <w:sz w:val="22"/>
          <w:szCs w:val="22"/>
          <w:lang w:val="en-GB"/>
        </w:rPr>
        <w:t xml:space="preserve">eam </w:t>
      </w:r>
      <w:r w:rsidR="00811F84" w:rsidRPr="00324442">
        <w:rPr>
          <w:rStyle w:val="Heading1Char"/>
          <w:rFonts w:ascii="Arial" w:hAnsi="Arial" w:cs="Arial"/>
          <w:b w:val="0"/>
          <w:bCs w:val="0"/>
          <w:sz w:val="22"/>
          <w:szCs w:val="22"/>
          <w:lang w:val="en-GB"/>
        </w:rPr>
        <w:t>D</w:t>
      </w:r>
      <w:r w:rsidRPr="00324442">
        <w:rPr>
          <w:rStyle w:val="Heading1Char"/>
          <w:rFonts w:ascii="Arial" w:hAnsi="Arial" w:cs="Arial"/>
          <w:b w:val="0"/>
          <w:bCs w:val="0"/>
          <w:sz w:val="22"/>
          <w:szCs w:val="22"/>
          <w:lang w:val="en-GB"/>
        </w:rPr>
        <w:t xml:space="preserve">etails and </w:t>
      </w:r>
      <w:r w:rsidR="00811F84" w:rsidRPr="00324442">
        <w:rPr>
          <w:rStyle w:val="Heading1Char"/>
          <w:rFonts w:ascii="Arial" w:hAnsi="Arial" w:cs="Arial"/>
          <w:b w:val="0"/>
          <w:bCs w:val="0"/>
          <w:sz w:val="22"/>
          <w:szCs w:val="22"/>
          <w:lang w:val="en-GB"/>
        </w:rPr>
        <w:t>C</w:t>
      </w:r>
      <w:r w:rsidRPr="00324442">
        <w:rPr>
          <w:rStyle w:val="Heading1Char"/>
          <w:rFonts w:ascii="Arial" w:hAnsi="Arial" w:cs="Arial"/>
          <w:b w:val="0"/>
          <w:bCs w:val="0"/>
          <w:sz w:val="22"/>
          <w:szCs w:val="22"/>
          <w:lang w:val="en-GB"/>
        </w:rPr>
        <w:t xml:space="preserve">ontract </w:t>
      </w:r>
      <w:r w:rsidR="00811F84" w:rsidRPr="00324442">
        <w:rPr>
          <w:rStyle w:val="Heading1Char"/>
          <w:rFonts w:ascii="Arial" w:hAnsi="Arial" w:cs="Arial"/>
          <w:b w:val="0"/>
          <w:bCs w:val="0"/>
          <w:sz w:val="22"/>
          <w:szCs w:val="22"/>
          <w:lang w:val="en-GB"/>
        </w:rPr>
        <w:t>L</w:t>
      </w:r>
      <w:r w:rsidRPr="00324442">
        <w:rPr>
          <w:rStyle w:val="Heading1Char"/>
          <w:rFonts w:ascii="Arial" w:hAnsi="Arial" w:cs="Arial"/>
          <w:b w:val="0"/>
          <w:bCs w:val="0"/>
          <w:sz w:val="22"/>
          <w:szCs w:val="22"/>
          <w:lang w:val="en-GB"/>
        </w:rPr>
        <w:t>ead</w:t>
      </w:r>
    </w:p>
    <w:p w14:paraId="1D720233" w14:textId="77777777" w:rsidR="006A4C51" w:rsidRPr="00324442"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312948" w:rsidRPr="00324442" w14:paraId="43642A4E" w14:textId="77777777" w:rsidTr="008E5DB2">
        <w:tc>
          <w:tcPr>
            <w:tcW w:w="3544" w:type="dxa"/>
          </w:tcPr>
          <w:p w14:paraId="39CB1A78" w14:textId="37C55704" w:rsidR="006A4C51" w:rsidRPr="00324442" w:rsidRDefault="006A4C51" w:rsidP="00274B42">
            <w:pPr>
              <w:rPr>
                <w:rFonts w:ascii="Arial" w:hAnsi="Arial" w:cs="Arial"/>
                <w:iCs/>
                <w:color w:val="365F91" w:themeColor="accent1" w:themeShade="BF"/>
                <w:sz w:val="22"/>
                <w:szCs w:val="22"/>
              </w:rPr>
            </w:pPr>
            <w:r w:rsidRPr="00324442">
              <w:rPr>
                <w:rFonts w:ascii="Arial" w:hAnsi="Arial" w:cs="Arial"/>
                <w:iCs/>
                <w:color w:val="365F91" w:themeColor="accent1" w:themeShade="BF"/>
                <w:sz w:val="22"/>
                <w:szCs w:val="22"/>
              </w:rPr>
              <w:t xml:space="preserve">Name of </w:t>
            </w:r>
            <w:r w:rsidR="00FE5BC5" w:rsidRPr="00324442">
              <w:rPr>
                <w:rFonts w:ascii="Arial" w:hAnsi="Arial" w:cs="Arial"/>
                <w:iCs/>
                <w:color w:val="365F91" w:themeColor="accent1" w:themeShade="BF"/>
                <w:sz w:val="22"/>
                <w:szCs w:val="22"/>
              </w:rPr>
              <w:t>T</w:t>
            </w:r>
            <w:r w:rsidRPr="00324442">
              <w:rPr>
                <w:rFonts w:ascii="Arial" w:hAnsi="Arial" w:cs="Arial"/>
                <w:iCs/>
                <w:color w:val="365F91" w:themeColor="accent1" w:themeShade="BF"/>
                <w:sz w:val="22"/>
                <w:szCs w:val="22"/>
              </w:rPr>
              <w:t>eam</w:t>
            </w:r>
          </w:p>
        </w:tc>
        <w:tc>
          <w:tcPr>
            <w:tcW w:w="5489" w:type="dxa"/>
          </w:tcPr>
          <w:p w14:paraId="3FC3536C" w14:textId="0054B021" w:rsidR="006A4C51" w:rsidRPr="00324442" w:rsidRDefault="00361AB5" w:rsidP="000C2FE6">
            <w:pPr>
              <w:rPr>
                <w:rFonts w:ascii="Arial" w:hAnsi="Arial" w:cs="Arial"/>
                <w:iCs/>
                <w:color w:val="365F91" w:themeColor="accent1" w:themeShade="BF"/>
                <w:sz w:val="22"/>
                <w:szCs w:val="22"/>
              </w:rPr>
            </w:pPr>
            <w:r w:rsidRPr="00324442">
              <w:rPr>
                <w:rFonts w:ascii="Arial" w:hAnsi="Arial" w:cs="Arial"/>
                <w:iCs/>
                <w:color w:val="365F91" w:themeColor="accent1" w:themeShade="BF"/>
                <w:sz w:val="22"/>
                <w:szCs w:val="22"/>
              </w:rPr>
              <w:t>OD and Talent Team</w:t>
            </w:r>
          </w:p>
        </w:tc>
      </w:tr>
      <w:tr w:rsidR="00312948" w:rsidRPr="00324442" w14:paraId="7265E45B" w14:textId="77777777" w:rsidTr="008E5DB2">
        <w:tc>
          <w:tcPr>
            <w:tcW w:w="3544" w:type="dxa"/>
          </w:tcPr>
          <w:p w14:paraId="74B7C488" w14:textId="6A739465" w:rsidR="006A4C51" w:rsidRPr="00324442" w:rsidRDefault="006A4C51" w:rsidP="00274B42">
            <w:pPr>
              <w:rPr>
                <w:rFonts w:ascii="Arial" w:hAnsi="Arial" w:cs="Arial"/>
                <w:iCs/>
                <w:color w:val="365F91" w:themeColor="accent1" w:themeShade="BF"/>
                <w:sz w:val="22"/>
                <w:szCs w:val="22"/>
              </w:rPr>
            </w:pPr>
            <w:r w:rsidRPr="00324442">
              <w:rPr>
                <w:rFonts w:ascii="Arial" w:hAnsi="Arial" w:cs="Arial"/>
                <w:iCs/>
                <w:color w:val="365F91" w:themeColor="accent1" w:themeShade="BF"/>
                <w:sz w:val="22"/>
                <w:szCs w:val="22"/>
              </w:rPr>
              <w:t xml:space="preserve">Name </w:t>
            </w:r>
            <w:r w:rsidR="00321269" w:rsidRPr="00324442">
              <w:rPr>
                <w:rFonts w:ascii="Arial" w:hAnsi="Arial" w:cs="Arial"/>
                <w:iCs/>
                <w:color w:val="365F91" w:themeColor="accent1" w:themeShade="BF"/>
                <w:sz w:val="22"/>
                <w:szCs w:val="22"/>
              </w:rPr>
              <w:t xml:space="preserve">and Title </w:t>
            </w:r>
            <w:r w:rsidRPr="00324442">
              <w:rPr>
                <w:rFonts w:ascii="Arial" w:hAnsi="Arial" w:cs="Arial"/>
                <w:iCs/>
                <w:color w:val="365F91" w:themeColor="accent1" w:themeShade="BF"/>
                <w:sz w:val="22"/>
                <w:szCs w:val="22"/>
              </w:rPr>
              <w:t>of Contract Lead</w:t>
            </w:r>
          </w:p>
        </w:tc>
        <w:tc>
          <w:tcPr>
            <w:tcW w:w="5489" w:type="dxa"/>
          </w:tcPr>
          <w:p w14:paraId="48FB7936" w14:textId="5F315727" w:rsidR="006A4C51" w:rsidRPr="00324442" w:rsidRDefault="00BD37E7" w:rsidP="000C2FE6">
            <w:pPr>
              <w:rPr>
                <w:rFonts w:ascii="Arial" w:hAnsi="Arial" w:cs="Arial"/>
                <w:iCs/>
                <w:color w:val="365F91" w:themeColor="accent1" w:themeShade="BF"/>
                <w:sz w:val="22"/>
                <w:szCs w:val="22"/>
              </w:rPr>
            </w:pPr>
            <w:r>
              <w:rPr>
                <w:rFonts w:ascii="Arial" w:hAnsi="Arial" w:cs="Arial"/>
                <w:iCs/>
                <w:color w:val="365F91" w:themeColor="accent1" w:themeShade="BF"/>
                <w:sz w:val="22"/>
                <w:szCs w:val="22"/>
              </w:rPr>
              <w:t xml:space="preserve">Redacted, </w:t>
            </w:r>
            <w:r w:rsidR="00361AB5" w:rsidRPr="00324442">
              <w:rPr>
                <w:rFonts w:ascii="Arial" w:hAnsi="Arial" w:cs="Arial"/>
                <w:iCs/>
                <w:color w:val="365F91" w:themeColor="accent1" w:themeShade="BF"/>
                <w:sz w:val="22"/>
                <w:szCs w:val="22"/>
              </w:rPr>
              <w:t>OD Transformation &amp; Delivery Lead</w:t>
            </w:r>
          </w:p>
        </w:tc>
      </w:tr>
    </w:tbl>
    <w:p w14:paraId="2953CCAB" w14:textId="411FA66C" w:rsidR="006A4C51" w:rsidRPr="00324442" w:rsidRDefault="006A4C51" w:rsidP="006A4C51">
      <w:pPr>
        <w:rPr>
          <w:rFonts w:ascii="Arial" w:hAnsi="Arial" w:cs="Arial"/>
          <w:iCs/>
          <w:color w:val="365F91" w:themeColor="accent1" w:themeShade="BF"/>
          <w:sz w:val="22"/>
          <w:szCs w:val="22"/>
        </w:rPr>
      </w:pPr>
    </w:p>
    <w:p w14:paraId="764046BC" w14:textId="59888F7E" w:rsidR="00D30E1F" w:rsidRPr="00A966C1" w:rsidRDefault="00D30E1F" w:rsidP="00312948">
      <w:pPr>
        <w:ind w:firstLine="720"/>
        <w:rPr>
          <w:rStyle w:val="Heading1Char"/>
          <w:rFonts w:ascii="Arial" w:hAnsi="Arial" w:cs="Arial"/>
          <w:sz w:val="22"/>
          <w:szCs w:val="22"/>
          <w:lang w:val="en-GB"/>
        </w:rPr>
      </w:pPr>
      <w:r w:rsidRPr="00A966C1">
        <w:rPr>
          <w:rStyle w:val="Heading1Char"/>
          <w:rFonts w:ascii="Arial" w:hAnsi="Arial" w:cs="Arial"/>
          <w:sz w:val="22"/>
          <w:szCs w:val="22"/>
          <w:lang w:val="en-GB"/>
        </w:rPr>
        <w:t>Timeline</w:t>
      </w:r>
    </w:p>
    <w:p w14:paraId="1CD8C5A1" w14:textId="77777777" w:rsidR="00D30E1F" w:rsidRPr="00324442" w:rsidRDefault="00D30E1F" w:rsidP="006A4C51">
      <w:pPr>
        <w:rPr>
          <w:rFonts w:ascii="Arial" w:hAnsi="Arial" w:cs="Arial"/>
          <w:iCs/>
          <w:color w:val="365F91" w:themeColor="accent1" w:themeShade="BF"/>
          <w:sz w:val="22"/>
          <w:szCs w:val="22"/>
        </w:rPr>
      </w:pPr>
    </w:p>
    <w:tbl>
      <w:tblPr>
        <w:tblStyle w:val="TableGrid"/>
        <w:tblW w:w="0" w:type="auto"/>
        <w:tblInd w:w="704" w:type="dxa"/>
        <w:tblLook w:val="04A0" w:firstRow="1" w:lastRow="0" w:firstColumn="1" w:lastColumn="0" w:noHBand="0" w:noVBand="1"/>
      </w:tblPr>
      <w:tblGrid>
        <w:gridCol w:w="5103"/>
        <w:gridCol w:w="3940"/>
      </w:tblGrid>
      <w:tr w:rsidR="00312948" w:rsidRPr="00324442" w14:paraId="752A4FFE" w14:textId="77777777" w:rsidTr="00C07681">
        <w:tc>
          <w:tcPr>
            <w:tcW w:w="5103" w:type="dxa"/>
            <w:shd w:val="clear" w:color="auto" w:fill="0070C0"/>
          </w:tcPr>
          <w:p w14:paraId="31AC104A" w14:textId="45D7A8BF" w:rsidR="00D30E1F" w:rsidRPr="00324442" w:rsidRDefault="00D30E1F" w:rsidP="006A4C51">
            <w:pPr>
              <w:rPr>
                <w:rFonts w:ascii="Arial" w:hAnsi="Arial" w:cs="Arial"/>
                <w:iCs/>
                <w:color w:val="FFFFFF" w:themeColor="background1"/>
                <w:sz w:val="22"/>
                <w:szCs w:val="22"/>
              </w:rPr>
            </w:pPr>
            <w:r w:rsidRPr="00324442">
              <w:rPr>
                <w:rFonts w:ascii="Arial" w:hAnsi="Arial" w:cs="Arial"/>
                <w:iCs/>
                <w:color w:val="FFFFFF" w:themeColor="background1"/>
                <w:sz w:val="22"/>
                <w:szCs w:val="22"/>
              </w:rPr>
              <w:t>Item</w:t>
            </w:r>
          </w:p>
        </w:tc>
        <w:tc>
          <w:tcPr>
            <w:tcW w:w="3940" w:type="dxa"/>
            <w:shd w:val="clear" w:color="auto" w:fill="0070C0"/>
          </w:tcPr>
          <w:p w14:paraId="30F9AB38" w14:textId="18888531" w:rsidR="00D30E1F" w:rsidRPr="00324442" w:rsidRDefault="00D30E1F" w:rsidP="006A4C51">
            <w:pPr>
              <w:rPr>
                <w:rFonts w:ascii="Arial" w:hAnsi="Arial" w:cs="Arial"/>
                <w:iCs/>
                <w:color w:val="FFFFFF" w:themeColor="background1"/>
                <w:sz w:val="22"/>
                <w:szCs w:val="22"/>
              </w:rPr>
            </w:pPr>
            <w:r w:rsidRPr="00324442">
              <w:rPr>
                <w:rFonts w:ascii="Arial" w:hAnsi="Arial" w:cs="Arial"/>
                <w:iCs/>
                <w:color w:val="FFFFFF" w:themeColor="background1"/>
                <w:sz w:val="22"/>
                <w:szCs w:val="22"/>
              </w:rPr>
              <w:t>Date</w:t>
            </w:r>
          </w:p>
        </w:tc>
      </w:tr>
      <w:tr w:rsidR="00312948" w:rsidRPr="00324442" w14:paraId="761961A5" w14:textId="77777777" w:rsidTr="00C07681">
        <w:tc>
          <w:tcPr>
            <w:tcW w:w="5103" w:type="dxa"/>
          </w:tcPr>
          <w:p w14:paraId="734BBC81" w14:textId="1689316B" w:rsidR="00D30E1F" w:rsidRPr="00324442" w:rsidRDefault="00D30E1F" w:rsidP="006A4C51">
            <w:pPr>
              <w:rPr>
                <w:rFonts w:ascii="Arial" w:hAnsi="Arial" w:cs="Arial"/>
                <w:iCs/>
                <w:color w:val="365F91" w:themeColor="accent1" w:themeShade="BF"/>
                <w:sz w:val="22"/>
                <w:szCs w:val="22"/>
              </w:rPr>
            </w:pPr>
            <w:r w:rsidRPr="00324442">
              <w:rPr>
                <w:rFonts w:ascii="Arial" w:hAnsi="Arial" w:cs="Arial"/>
                <w:iCs/>
                <w:color w:val="365F91" w:themeColor="accent1" w:themeShade="BF"/>
                <w:sz w:val="22"/>
                <w:szCs w:val="22"/>
              </w:rPr>
              <w:t>ITQ Release Date</w:t>
            </w:r>
            <w:r w:rsidR="00C07681" w:rsidRPr="00324442">
              <w:rPr>
                <w:rFonts w:ascii="Arial" w:hAnsi="Arial" w:cs="Arial"/>
                <w:iCs/>
                <w:color w:val="365F91" w:themeColor="accent1" w:themeShade="BF"/>
                <w:sz w:val="22"/>
                <w:szCs w:val="22"/>
              </w:rPr>
              <w:t xml:space="preserve"> &amp; Issue on Contract Finder*</w:t>
            </w:r>
          </w:p>
        </w:tc>
        <w:tc>
          <w:tcPr>
            <w:tcW w:w="3940" w:type="dxa"/>
          </w:tcPr>
          <w:p w14:paraId="3B8B9D2B" w14:textId="59C4238E" w:rsidR="00D30E1F" w:rsidRPr="00320971" w:rsidRDefault="004D4D3C" w:rsidP="006A4C51">
            <w:pPr>
              <w:rPr>
                <w:rFonts w:ascii="Arial" w:hAnsi="Arial" w:cs="Arial"/>
                <w:iCs/>
                <w:color w:val="365F91" w:themeColor="accent1" w:themeShade="BF"/>
                <w:sz w:val="22"/>
                <w:szCs w:val="22"/>
              </w:rPr>
            </w:pPr>
            <w:r w:rsidRPr="00320971">
              <w:rPr>
                <w:rFonts w:ascii="Arial" w:hAnsi="Arial" w:cs="Arial"/>
                <w:iCs/>
                <w:color w:val="365F91" w:themeColor="accent1" w:themeShade="BF"/>
                <w:sz w:val="22"/>
                <w:szCs w:val="22"/>
              </w:rPr>
              <w:t>24/08/2021</w:t>
            </w:r>
          </w:p>
        </w:tc>
      </w:tr>
      <w:tr w:rsidR="00312948" w:rsidRPr="00324442" w14:paraId="5866F555" w14:textId="77777777" w:rsidTr="00C07681">
        <w:tc>
          <w:tcPr>
            <w:tcW w:w="5103" w:type="dxa"/>
          </w:tcPr>
          <w:p w14:paraId="46C3EDC7" w14:textId="0FD3277D" w:rsidR="00D30E1F" w:rsidRPr="00324442" w:rsidRDefault="00D30E1F" w:rsidP="006A4C51">
            <w:pPr>
              <w:rPr>
                <w:rFonts w:ascii="Arial" w:hAnsi="Arial" w:cs="Arial"/>
                <w:iCs/>
                <w:color w:val="365F91" w:themeColor="accent1" w:themeShade="BF"/>
                <w:sz w:val="22"/>
                <w:szCs w:val="22"/>
              </w:rPr>
            </w:pPr>
            <w:r w:rsidRPr="00324442">
              <w:rPr>
                <w:rFonts w:ascii="Arial" w:hAnsi="Arial" w:cs="Arial"/>
                <w:iCs/>
                <w:color w:val="365F91" w:themeColor="accent1" w:themeShade="BF"/>
                <w:sz w:val="22"/>
                <w:szCs w:val="22"/>
              </w:rPr>
              <w:t>ITQ Clarification Deadline</w:t>
            </w:r>
          </w:p>
        </w:tc>
        <w:tc>
          <w:tcPr>
            <w:tcW w:w="3940" w:type="dxa"/>
          </w:tcPr>
          <w:p w14:paraId="6585C86D" w14:textId="18C1B6B6" w:rsidR="00D30E1F" w:rsidRPr="00320971" w:rsidRDefault="004D4D3C" w:rsidP="006A4C51">
            <w:pPr>
              <w:rPr>
                <w:rFonts w:ascii="Arial" w:hAnsi="Arial" w:cs="Arial"/>
                <w:iCs/>
                <w:color w:val="365F91" w:themeColor="accent1" w:themeShade="BF"/>
                <w:sz w:val="22"/>
                <w:szCs w:val="22"/>
              </w:rPr>
            </w:pPr>
            <w:r w:rsidRPr="00320971">
              <w:rPr>
                <w:rFonts w:ascii="Arial" w:hAnsi="Arial" w:cs="Arial"/>
                <w:iCs/>
                <w:color w:val="365F91" w:themeColor="accent1" w:themeShade="BF"/>
                <w:sz w:val="22"/>
                <w:szCs w:val="22"/>
              </w:rPr>
              <w:t>26/08/2021</w:t>
            </w:r>
          </w:p>
        </w:tc>
      </w:tr>
      <w:tr w:rsidR="00312948" w:rsidRPr="00324442" w14:paraId="7FD04C50" w14:textId="77777777" w:rsidTr="00C07681">
        <w:tc>
          <w:tcPr>
            <w:tcW w:w="5103" w:type="dxa"/>
          </w:tcPr>
          <w:p w14:paraId="34F3A869" w14:textId="7EEED8D4" w:rsidR="00D30E1F" w:rsidRPr="00324442" w:rsidRDefault="00D30E1F" w:rsidP="006A4C51">
            <w:pPr>
              <w:rPr>
                <w:rFonts w:ascii="Arial" w:hAnsi="Arial" w:cs="Arial"/>
                <w:iCs/>
                <w:color w:val="365F91" w:themeColor="accent1" w:themeShade="BF"/>
                <w:sz w:val="22"/>
                <w:szCs w:val="22"/>
              </w:rPr>
            </w:pPr>
            <w:r w:rsidRPr="00324442">
              <w:rPr>
                <w:rFonts w:ascii="Arial" w:hAnsi="Arial" w:cs="Arial"/>
                <w:iCs/>
                <w:color w:val="365F91" w:themeColor="accent1" w:themeShade="BF"/>
                <w:sz w:val="22"/>
                <w:szCs w:val="22"/>
              </w:rPr>
              <w:t>ITQ Closing Date</w:t>
            </w:r>
          </w:p>
        </w:tc>
        <w:tc>
          <w:tcPr>
            <w:tcW w:w="3940" w:type="dxa"/>
          </w:tcPr>
          <w:p w14:paraId="029095D2" w14:textId="15545364" w:rsidR="00D30E1F" w:rsidRPr="00320971" w:rsidRDefault="004D4D3C" w:rsidP="006A4C51">
            <w:pPr>
              <w:rPr>
                <w:rFonts w:ascii="Arial" w:hAnsi="Arial" w:cs="Arial"/>
                <w:iCs/>
                <w:color w:val="365F91" w:themeColor="accent1" w:themeShade="BF"/>
                <w:sz w:val="22"/>
                <w:szCs w:val="22"/>
              </w:rPr>
            </w:pPr>
            <w:r w:rsidRPr="00320971">
              <w:rPr>
                <w:rFonts w:ascii="Arial" w:hAnsi="Arial" w:cs="Arial"/>
                <w:iCs/>
                <w:color w:val="365F91" w:themeColor="accent1" w:themeShade="BF"/>
                <w:sz w:val="22"/>
                <w:szCs w:val="22"/>
              </w:rPr>
              <w:t>0</w:t>
            </w:r>
            <w:r w:rsidR="002D3BEE">
              <w:rPr>
                <w:rFonts w:ascii="Arial" w:hAnsi="Arial" w:cs="Arial"/>
                <w:iCs/>
                <w:color w:val="365F91" w:themeColor="accent1" w:themeShade="BF"/>
                <w:sz w:val="22"/>
                <w:szCs w:val="22"/>
              </w:rPr>
              <w:t>2</w:t>
            </w:r>
            <w:r w:rsidRPr="00320971">
              <w:rPr>
                <w:rFonts w:ascii="Arial" w:hAnsi="Arial" w:cs="Arial"/>
                <w:iCs/>
                <w:color w:val="365F91" w:themeColor="accent1" w:themeShade="BF"/>
                <w:sz w:val="22"/>
                <w:szCs w:val="22"/>
              </w:rPr>
              <w:t xml:space="preserve">/09/2021 </w:t>
            </w:r>
            <w:r w:rsidR="002D3BEE">
              <w:rPr>
                <w:rFonts w:ascii="Arial" w:hAnsi="Arial" w:cs="Arial"/>
                <w:iCs/>
                <w:color w:val="365F91" w:themeColor="accent1" w:themeShade="BF"/>
                <w:sz w:val="22"/>
                <w:szCs w:val="22"/>
              </w:rPr>
              <w:t>9am</w:t>
            </w:r>
          </w:p>
        </w:tc>
      </w:tr>
      <w:tr w:rsidR="00312948" w:rsidRPr="00324442" w14:paraId="766F5274" w14:textId="77777777" w:rsidTr="00C07681">
        <w:tc>
          <w:tcPr>
            <w:tcW w:w="5103" w:type="dxa"/>
          </w:tcPr>
          <w:p w14:paraId="750C8DA6" w14:textId="02678992" w:rsidR="00D30E1F" w:rsidRPr="00324442" w:rsidRDefault="00D30E1F" w:rsidP="006A4C51">
            <w:pPr>
              <w:rPr>
                <w:rFonts w:ascii="Arial" w:hAnsi="Arial" w:cs="Arial"/>
                <w:iCs/>
                <w:color w:val="365F91" w:themeColor="accent1" w:themeShade="BF"/>
                <w:sz w:val="22"/>
                <w:szCs w:val="22"/>
              </w:rPr>
            </w:pPr>
            <w:r w:rsidRPr="00324442">
              <w:rPr>
                <w:rFonts w:ascii="Arial" w:hAnsi="Arial" w:cs="Arial"/>
                <w:iCs/>
                <w:color w:val="365F91" w:themeColor="accent1" w:themeShade="BF"/>
                <w:sz w:val="22"/>
                <w:szCs w:val="22"/>
              </w:rPr>
              <w:t>Estimated Award Date</w:t>
            </w:r>
          </w:p>
        </w:tc>
        <w:tc>
          <w:tcPr>
            <w:tcW w:w="3940" w:type="dxa"/>
          </w:tcPr>
          <w:p w14:paraId="7DA3227F" w14:textId="16EFD1A4" w:rsidR="00D30E1F" w:rsidRPr="00320971" w:rsidRDefault="00EE5796" w:rsidP="006A4C51">
            <w:pPr>
              <w:rPr>
                <w:rFonts w:ascii="Arial" w:hAnsi="Arial" w:cs="Arial"/>
                <w:iCs/>
                <w:color w:val="365F91" w:themeColor="accent1" w:themeShade="BF"/>
                <w:sz w:val="22"/>
                <w:szCs w:val="22"/>
              </w:rPr>
            </w:pPr>
            <w:r w:rsidRPr="00320971">
              <w:rPr>
                <w:rFonts w:ascii="Arial" w:hAnsi="Arial" w:cs="Arial"/>
                <w:iCs/>
                <w:color w:val="365F91" w:themeColor="accent1" w:themeShade="BF"/>
                <w:sz w:val="22"/>
                <w:szCs w:val="22"/>
              </w:rPr>
              <w:t>09</w:t>
            </w:r>
            <w:r w:rsidR="004D4D3C" w:rsidRPr="00320971">
              <w:rPr>
                <w:rFonts w:ascii="Arial" w:hAnsi="Arial" w:cs="Arial"/>
                <w:iCs/>
                <w:color w:val="365F91" w:themeColor="accent1" w:themeShade="BF"/>
                <w:sz w:val="22"/>
                <w:szCs w:val="22"/>
              </w:rPr>
              <w:t>/09/2021</w:t>
            </w:r>
          </w:p>
        </w:tc>
      </w:tr>
      <w:tr w:rsidR="00312948" w:rsidRPr="00324442" w14:paraId="7FF9FE12" w14:textId="77777777" w:rsidTr="00C07681">
        <w:tc>
          <w:tcPr>
            <w:tcW w:w="5103" w:type="dxa"/>
          </w:tcPr>
          <w:p w14:paraId="27BB10C5" w14:textId="7063DCEE" w:rsidR="00D30E1F" w:rsidRPr="00324442" w:rsidRDefault="004F5018" w:rsidP="006A4C51">
            <w:pPr>
              <w:rPr>
                <w:rFonts w:ascii="Arial" w:hAnsi="Arial" w:cs="Arial"/>
                <w:iCs/>
                <w:color w:val="365F91" w:themeColor="accent1" w:themeShade="BF"/>
                <w:sz w:val="22"/>
                <w:szCs w:val="22"/>
              </w:rPr>
            </w:pPr>
            <w:r w:rsidRPr="00324442">
              <w:rPr>
                <w:rFonts w:ascii="Arial" w:hAnsi="Arial" w:cs="Arial"/>
                <w:iCs/>
                <w:color w:val="365F91" w:themeColor="accent1" w:themeShade="BF"/>
                <w:sz w:val="22"/>
                <w:szCs w:val="22"/>
              </w:rPr>
              <w:t xml:space="preserve">Estimated </w:t>
            </w:r>
            <w:r w:rsidR="00D30E1F" w:rsidRPr="00324442">
              <w:rPr>
                <w:rFonts w:ascii="Arial" w:hAnsi="Arial" w:cs="Arial"/>
                <w:iCs/>
                <w:color w:val="365F91" w:themeColor="accent1" w:themeShade="BF"/>
                <w:sz w:val="22"/>
                <w:szCs w:val="22"/>
              </w:rPr>
              <w:t>Contract Commencement Date</w:t>
            </w:r>
          </w:p>
        </w:tc>
        <w:tc>
          <w:tcPr>
            <w:tcW w:w="3940" w:type="dxa"/>
          </w:tcPr>
          <w:p w14:paraId="4E7F2D4F" w14:textId="494DA2BB" w:rsidR="00D30E1F" w:rsidRPr="00320971" w:rsidRDefault="00EE5796" w:rsidP="006A4C51">
            <w:pPr>
              <w:rPr>
                <w:rFonts w:ascii="Arial" w:hAnsi="Arial" w:cs="Arial"/>
                <w:iCs/>
                <w:color w:val="365F91" w:themeColor="accent1" w:themeShade="BF"/>
                <w:sz w:val="22"/>
                <w:szCs w:val="22"/>
              </w:rPr>
            </w:pPr>
            <w:r w:rsidRPr="00320971">
              <w:rPr>
                <w:rFonts w:ascii="Arial" w:hAnsi="Arial" w:cs="Arial"/>
                <w:iCs/>
                <w:color w:val="365F91" w:themeColor="accent1" w:themeShade="BF"/>
                <w:sz w:val="22"/>
                <w:szCs w:val="22"/>
              </w:rPr>
              <w:t>10</w:t>
            </w:r>
            <w:r w:rsidR="004D4D3C" w:rsidRPr="00320971">
              <w:rPr>
                <w:rFonts w:ascii="Arial" w:hAnsi="Arial" w:cs="Arial"/>
                <w:iCs/>
                <w:color w:val="365F91" w:themeColor="accent1" w:themeShade="BF"/>
                <w:sz w:val="22"/>
                <w:szCs w:val="22"/>
              </w:rPr>
              <w:t>/09/2021</w:t>
            </w:r>
          </w:p>
        </w:tc>
      </w:tr>
      <w:tr w:rsidR="00A966C1" w:rsidRPr="00324442" w14:paraId="01A51428" w14:textId="77777777" w:rsidTr="00C07681">
        <w:tc>
          <w:tcPr>
            <w:tcW w:w="5103" w:type="dxa"/>
          </w:tcPr>
          <w:p w14:paraId="02FC2B04" w14:textId="501E5E5F" w:rsidR="00A966C1" w:rsidRPr="00324442" w:rsidRDefault="00B929FC"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 xml:space="preserve">Estimated </w:t>
            </w:r>
            <w:r w:rsidR="00A966C1">
              <w:rPr>
                <w:rFonts w:ascii="Arial" w:hAnsi="Arial" w:cs="Arial"/>
                <w:iCs/>
                <w:color w:val="365F91" w:themeColor="accent1" w:themeShade="BF"/>
                <w:sz w:val="22"/>
                <w:szCs w:val="22"/>
              </w:rPr>
              <w:t>Launch of survey</w:t>
            </w:r>
          </w:p>
        </w:tc>
        <w:tc>
          <w:tcPr>
            <w:tcW w:w="3940" w:type="dxa"/>
          </w:tcPr>
          <w:p w14:paraId="1F0AEFFA" w14:textId="3A5B5A29" w:rsidR="00A966C1" w:rsidRPr="00320971" w:rsidRDefault="00A966C1"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04/10/2021</w:t>
            </w:r>
          </w:p>
        </w:tc>
      </w:tr>
      <w:tr w:rsidR="000E5A55" w:rsidRPr="00324442" w14:paraId="5A18E0D1" w14:textId="77777777" w:rsidTr="00C07681">
        <w:tc>
          <w:tcPr>
            <w:tcW w:w="5103" w:type="dxa"/>
          </w:tcPr>
          <w:p w14:paraId="266D6015" w14:textId="65981953" w:rsidR="000E5A55" w:rsidRDefault="00B929FC"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 xml:space="preserve">Estimated </w:t>
            </w:r>
            <w:r w:rsidR="000E5A55">
              <w:rPr>
                <w:rFonts w:ascii="Arial" w:hAnsi="Arial" w:cs="Arial"/>
                <w:iCs/>
                <w:color w:val="365F91" w:themeColor="accent1" w:themeShade="BF"/>
                <w:sz w:val="22"/>
                <w:szCs w:val="22"/>
              </w:rPr>
              <w:t>Close of survey</w:t>
            </w:r>
          </w:p>
        </w:tc>
        <w:tc>
          <w:tcPr>
            <w:tcW w:w="3940" w:type="dxa"/>
          </w:tcPr>
          <w:p w14:paraId="4D0BD5E0" w14:textId="46B6943D" w:rsidR="000E5A55" w:rsidRDefault="000E5A55"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26/10/2021</w:t>
            </w:r>
          </w:p>
        </w:tc>
      </w:tr>
      <w:tr w:rsidR="000E5A55" w:rsidRPr="00324442" w14:paraId="06854733" w14:textId="77777777" w:rsidTr="00C07681">
        <w:tc>
          <w:tcPr>
            <w:tcW w:w="5103" w:type="dxa"/>
          </w:tcPr>
          <w:p w14:paraId="6883586F" w14:textId="571E6C10" w:rsidR="000E5A55" w:rsidRDefault="00B929FC" w:rsidP="006A4C51">
            <w:pPr>
              <w:rPr>
                <w:rFonts w:ascii="Arial" w:hAnsi="Arial" w:cs="Arial"/>
                <w:iCs/>
                <w:color w:val="365F91" w:themeColor="accent1" w:themeShade="BF"/>
                <w:sz w:val="22"/>
                <w:szCs w:val="22"/>
              </w:rPr>
            </w:pPr>
            <w:r w:rsidRPr="00B929FC">
              <w:rPr>
                <w:rFonts w:ascii="Arial" w:hAnsi="Arial" w:cs="Arial"/>
                <w:iCs/>
                <w:color w:val="365F91" w:themeColor="accent1" w:themeShade="BF"/>
                <w:sz w:val="22"/>
                <w:szCs w:val="22"/>
              </w:rPr>
              <w:t>Analytics &amp; Results returned</w:t>
            </w:r>
          </w:p>
        </w:tc>
        <w:tc>
          <w:tcPr>
            <w:tcW w:w="3940" w:type="dxa"/>
          </w:tcPr>
          <w:p w14:paraId="11E48314" w14:textId="69F3E466" w:rsidR="000E5A55" w:rsidRDefault="00B929FC"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31/01/2022</w:t>
            </w:r>
          </w:p>
        </w:tc>
      </w:tr>
      <w:tr w:rsidR="000E5A55" w:rsidRPr="00324442" w14:paraId="087D9ED4" w14:textId="77777777" w:rsidTr="00C07681">
        <w:tc>
          <w:tcPr>
            <w:tcW w:w="5103" w:type="dxa"/>
          </w:tcPr>
          <w:p w14:paraId="57DB756A" w14:textId="4D0CE26D" w:rsidR="000E5A55" w:rsidRDefault="00B929FC" w:rsidP="006A4C51">
            <w:pPr>
              <w:rPr>
                <w:rFonts w:ascii="Arial" w:hAnsi="Arial" w:cs="Arial"/>
                <w:iCs/>
                <w:color w:val="365F91" w:themeColor="accent1" w:themeShade="BF"/>
                <w:sz w:val="22"/>
                <w:szCs w:val="22"/>
              </w:rPr>
            </w:pPr>
            <w:r w:rsidRPr="00B929FC">
              <w:rPr>
                <w:rFonts w:ascii="Arial" w:hAnsi="Arial" w:cs="Arial"/>
                <w:iCs/>
                <w:color w:val="365F91" w:themeColor="accent1" w:themeShade="BF"/>
                <w:sz w:val="22"/>
                <w:szCs w:val="22"/>
              </w:rPr>
              <w:t>Analytics against National NHS results returned</w:t>
            </w:r>
          </w:p>
        </w:tc>
        <w:tc>
          <w:tcPr>
            <w:tcW w:w="3940" w:type="dxa"/>
          </w:tcPr>
          <w:p w14:paraId="19345A6C" w14:textId="09F42CEC" w:rsidR="000E5A55" w:rsidRDefault="00B929FC"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28/02/2022</w:t>
            </w:r>
          </w:p>
        </w:tc>
      </w:tr>
    </w:tbl>
    <w:p w14:paraId="4012FF9C" w14:textId="030B18A2" w:rsidR="00D30E1F" w:rsidRPr="00324442" w:rsidRDefault="00D30E1F" w:rsidP="006A4C51">
      <w:pPr>
        <w:rPr>
          <w:rFonts w:ascii="Arial" w:hAnsi="Arial" w:cs="Arial"/>
          <w:iCs/>
          <w:color w:val="365F91" w:themeColor="accent1" w:themeShade="BF"/>
          <w:sz w:val="22"/>
          <w:szCs w:val="22"/>
        </w:rPr>
      </w:pPr>
    </w:p>
    <w:p w14:paraId="0E7C5A36" w14:textId="2FA41F89" w:rsidR="00A966C1" w:rsidRDefault="00A966C1" w:rsidP="00B929FC">
      <w:pPr>
        <w:ind w:left="709"/>
        <w:rPr>
          <w:rFonts w:ascii="Arial" w:hAnsi="Arial" w:cs="Arial"/>
          <w:iCs/>
          <w:color w:val="365F91" w:themeColor="accent1" w:themeShade="BF"/>
          <w:sz w:val="22"/>
          <w:szCs w:val="22"/>
        </w:rPr>
      </w:pPr>
      <w:bookmarkStart w:id="1" w:name="_Hlk80693602"/>
      <w:r>
        <w:rPr>
          <w:rFonts w:ascii="Arial" w:hAnsi="Arial" w:cs="Arial"/>
          <w:iCs/>
          <w:color w:val="365F91" w:themeColor="accent1" w:themeShade="BF"/>
          <w:sz w:val="22"/>
          <w:szCs w:val="22"/>
        </w:rPr>
        <w:t>The contract period is 24 months which will include the survey for 21/22 and 22/23</w:t>
      </w:r>
      <w:bookmarkEnd w:id="1"/>
      <w:r>
        <w:rPr>
          <w:rFonts w:ascii="Arial" w:hAnsi="Arial" w:cs="Arial"/>
          <w:iCs/>
          <w:color w:val="365F91" w:themeColor="accent1" w:themeShade="BF"/>
          <w:sz w:val="22"/>
          <w:szCs w:val="22"/>
        </w:rPr>
        <w:t>.</w:t>
      </w:r>
      <w:r w:rsidR="00B929FC">
        <w:rPr>
          <w:rFonts w:ascii="Arial" w:hAnsi="Arial" w:cs="Arial"/>
          <w:iCs/>
          <w:color w:val="365F91" w:themeColor="accent1" w:themeShade="BF"/>
          <w:sz w:val="22"/>
          <w:szCs w:val="22"/>
        </w:rPr>
        <w:t xml:space="preserve">  The timescales will be similar to the above for the 22/23 survey.</w:t>
      </w:r>
    </w:p>
    <w:p w14:paraId="5F27AD1C" w14:textId="77777777" w:rsidR="00A966C1" w:rsidRDefault="00A966C1" w:rsidP="009540F4">
      <w:pPr>
        <w:ind w:firstLine="720"/>
        <w:rPr>
          <w:rFonts w:ascii="Arial" w:hAnsi="Arial" w:cs="Arial"/>
          <w:iCs/>
          <w:color w:val="365F91" w:themeColor="accent1" w:themeShade="BF"/>
          <w:sz w:val="22"/>
          <w:szCs w:val="22"/>
        </w:rPr>
      </w:pPr>
    </w:p>
    <w:p w14:paraId="66EADD76" w14:textId="539D9345" w:rsidR="00274B42" w:rsidRPr="00324442" w:rsidRDefault="004F5018" w:rsidP="009540F4">
      <w:pPr>
        <w:ind w:firstLine="720"/>
        <w:rPr>
          <w:rStyle w:val="Heading1Char"/>
          <w:rFonts w:ascii="Arial" w:hAnsi="Arial" w:cs="Arial"/>
          <w:b w:val="0"/>
          <w:bCs w:val="0"/>
          <w:sz w:val="22"/>
          <w:szCs w:val="22"/>
          <w:lang w:val="en-GB"/>
        </w:rPr>
      </w:pPr>
      <w:r w:rsidRPr="00324442">
        <w:rPr>
          <w:rFonts w:ascii="Arial" w:hAnsi="Arial" w:cs="Arial"/>
          <w:iCs/>
          <w:color w:val="365F91" w:themeColor="accent1" w:themeShade="BF"/>
          <w:sz w:val="22"/>
          <w:szCs w:val="22"/>
        </w:rPr>
        <w:t xml:space="preserve">The timeline is indicative and may be subject to </w:t>
      </w:r>
      <w:r w:rsidR="00274B42" w:rsidRPr="00324442">
        <w:rPr>
          <w:rFonts w:ascii="Arial" w:hAnsi="Arial" w:cs="Arial"/>
          <w:iCs/>
          <w:color w:val="365F91" w:themeColor="accent1" w:themeShade="BF"/>
          <w:sz w:val="22"/>
          <w:szCs w:val="22"/>
        </w:rPr>
        <w:t>change.</w:t>
      </w:r>
      <w:r w:rsidR="00274B42" w:rsidRPr="00324442">
        <w:rPr>
          <w:rStyle w:val="Heading1Char"/>
          <w:rFonts w:ascii="Arial" w:hAnsi="Arial" w:cs="Arial"/>
          <w:b w:val="0"/>
          <w:bCs w:val="0"/>
          <w:sz w:val="22"/>
          <w:szCs w:val="22"/>
          <w:lang w:val="en-GB"/>
        </w:rPr>
        <w:t xml:space="preserve"> </w:t>
      </w:r>
    </w:p>
    <w:p w14:paraId="45117914" w14:textId="3A92ABB8" w:rsidR="00C07681" w:rsidRPr="00324442" w:rsidRDefault="00A966C1" w:rsidP="00DD59ED">
      <w:pPr>
        <w:ind w:left="720"/>
        <w:rPr>
          <w:rStyle w:val="Heading1Char"/>
          <w:rFonts w:ascii="Arial" w:hAnsi="Arial" w:cs="Arial"/>
          <w:b w:val="0"/>
          <w:bCs w:val="0"/>
          <w:sz w:val="22"/>
          <w:szCs w:val="22"/>
          <w:lang w:val="en-GB"/>
        </w:rPr>
      </w:pPr>
      <w:r w:rsidRPr="00324442" w:rsidDel="00A966C1">
        <w:rPr>
          <w:rStyle w:val="Heading1Char"/>
          <w:rFonts w:ascii="Arial" w:hAnsi="Arial" w:cs="Arial"/>
          <w:b w:val="0"/>
          <w:bCs w:val="0"/>
          <w:sz w:val="22"/>
          <w:szCs w:val="22"/>
          <w:lang w:val="en-GB"/>
        </w:rPr>
        <w:t xml:space="preserve"> </w:t>
      </w:r>
    </w:p>
    <w:p w14:paraId="191323F9" w14:textId="77777777" w:rsidR="00274B42" w:rsidRPr="00324442" w:rsidRDefault="00274B42" w:rsidP="006A4C51">
      <w:pPr>
        <w:rPr>
          <w:rStyle w:val="Heading1Char"/>
          <w:rFonts w:ascii="Arial" w:hAnsi="Arial" w:cs="Arial"/>
          <w:b w:val="0"/>
          <w:bCs w:val="0"/>
          <w:sz w:val="22"/>
          <w:szCs w:val="22"/>
          <w:lang w:val="en-GB"/>
        </w:rPr>
      </w:pPr>
    </w:p>
    <w:p w14:paraId="0EDF8A59" w14:textId="5B3EF393" w:rsidR="006A4C51" w:rsidRPr="00A966C1" w:rsidRDefault="00274B42" w:rsidP="00312948">
      <w:pPr>
        <w:ind w:firstLine="720"/>
        <w:rPr>
          <w:rStyle w:val="Heading1Char"/>
          <w:rFonts w:ascii="Arial" w:hAnsi="Arial" w:cs="Arial"/>
          <w:sz w:val="22"/>
          <w:szCs w:val="22"/>
          <w:lang w:val="en-GB"/>
        </w:rPr>
      </w:pPr>
      <w:r w:rsidRPr="00A966C1">
        <w:rPr>
          <w:rStyle w:val="Heading1Char"/>
          <w:rFonts w:ascii="Arial" w:hAnsi="Arial" w:cs="Arial"/>
          <w:sz w:val="22"/>
          <w:szCs w:val="22"/>
          <w:lang w:val="en-GB"/>
        </w:rPr>
        <w:t>Supplier</w:t>
      </w:r>
      <w:r w:rsidR="006A4C51" w:rsidRPr="00A966C1">
        <w:rPr>
          <w:rStyle w:val="Heading1Char"/>
          <w:rFonts w:ascii="Arial" w:hAnsi="Arial" w:cs="Arial"/>
          <w:sz w:val="22"/>
          <w:szCs w:val="22"/>
          <w:lang w:val="en-GB"/>
        </w:rPr>
        <w:t xml:space="preserve"> Clarification Question Process</w:t>
      </w:r>
    </w:p>
    <w:p w14:paraId="30CB4416" w14:textId="77777777" w:rsidR="006A4C51" w:rsidRPr="00324442" w:rsidRDefault="006A4C51" w:rsidP="006A4C51">
      <w:pPr>
        <w:rPr>
          <w:rFonts w:ascii="Arial" w:hAnsi="Arial" w:cs="Arial"/>
          <w:iCs/>
          <w:color w:val="365F91" w:themeColor="accent1" w:themeShade="BF"/>
          <w:sz w:val="22"/>
          <w:szCs w:val="22"/>
        </w:rPr>
      </w:pPr>
    </w:p>
    <w:p w14:paraId="683A01D2" w14:textId="611A78D2" w:rsidR="004346FB" w:rsidRPr="00324442" w:rsidRDefault="00FE5BC5" w:rsidP="1E2FB6D9">
      <w:pPr>
        <w:ind w:left="720"/>
        <w:rPr>
          <w:rFonts w:ascii="Arial" w:hAnsi="Arial" w:cs="Arial"/>
          <w:color w:val="365F91" w:themeColor="accent1" w:themeShade="BF"/>
          <w:sz w:val="22"/>
          <w:szCs w:val="22"/>
        </w:rPr>
      </w:pPr>
      <w:bookmarkStart w:id="2" w:name="_Hlk20938507"/>
      <w:r w:rsidRPr="00324442">
        <w:rPr>
          <w:rFonts w:ascii="Arial" w:hAnsi="Arial" w:cs="Arial"/>
          <w:color w:val="365F91" w:themeColor="accent1" w:themeShade="BF"/>
          <w:sz w:val="22"/>
          <w:szCs w:val="22"/>
        </w:rPr>
        <w:t xml:space="preserve">All clarification questions relating to this ITQ </w:t>
      </w:r>
      <w:r w:rsidRPr="00324442">
        <w:rPr>
          <w:rFonts w:ascii="Arial" w:hAnsi="Arial" w:cs="Arial"/>
          <w:color w:val="365F91" w:themeColor="accent1" w:themeShade="BF"/>
          <w:sz w:val="22"/>
          <w:szCs w:val="22"/>
          <w:u w:val="single"/>
        </w:rPr>
        <w:t>must</w:t>
      </w:r>
      <w:r w:rsidRPr="00324442">
        <w:rPr>
          <w:rFonts w:ascii="Arial" w:hAnsi="Arial" w:cs="Arial"/>
          <w:color w:val="365F91" w:themeColor="accent1" w:themeShade="BF"/>
          <w:sz w:val="22"/>
          <w:szCs w:val="22"/>
        </w:rPr>
        <w:t xml:space="preserve"> be submitted </w:t>
      </w:r>
      <w:r w:rsidR="004346FB" w:rsidRPr="00324442">
        <w:rPr>
          <w:rFonts w:ascii="Arial" w:hAnsi="Arial" w:cs="Arial"/>
          <w:color w:val="365F91" w:themeColor="accent1" w:themeShade="BF"/>
          <w:sz w:val="22"/>
          <w:szCs w:val="22"/>
        </w:rPr>
        <w:t>via the procurement portal route (Atamis)</w:t>
      </w:r>
      <w:r w:rsidRPr="00324442">
        <w:rPr>
          <w:rFonts w:ascii="Arial" w:hAnsi="Arial" w:cs="Arial"/>
          <w:color w:val="365F91" w:themeColor="accent1" w:themeShade="BF"/>
          <w:sz w:val="22"/>
          <w:szCs w:val="22"/>
        </w:rPr>
        <w:t xml:space="preserve"> </w:t>
      </w:r>
      <w:r w:rsidR="006A4C51" w:rsidRPr="00324442">
        <w:rPr>
          <w:rFonts w:ascii="Arial" w:hAnsi="Arial" w:cs="Arial"/>
          <w:color w:val="365F91" w:themeColor="accent1" w:themeShade="BF"/>
          <w:sz w:val="22"/>
          <w:szCs w:val="22"/>
        </w:rPr>
        <w:t xml:space="preserve">within </w:t>
      </w:r>
      <w:r w:rsidR="00361AB5" w:rsidRPr="00324442">
        <w:rPr>
          <w:rFonts w:ascii="Arial" w:hAnsi="Arial" w:cs="Arial"/>
          <w:color w:val="365F91" w:themeColor="accent1" w:themeShade="BF"/>
          <w:sz w:val="22"/>
          <w:szCs w:val="22"/>
        </w:rPr>
        <w:t>2</w:t>
      </w:r>
      <w:r w:rsidR="00D30E1F" w:rsidRPr="00324442">
        <w:rPr>
          <w:rFonts w:ascii="Arial" w:hAnsi="Arial" w:cs="Arial"/>
          <w:color w:val="365F91" w:themeColor="accent1" w:themeShade="BF"/>
          <w:sz w:val="22"/>
          <w:szCs w:val="22"/>
        </w:rPr>
        <w:t xml:space="preserve"> </w:t>
      </w:r>
      <w:r w:rsidR="006A4C51" w:rsidRPr="00324442">
        <w:rPr>
          <w:rFonts w:ascii="Arial" w:hAnsi="Arial" w:cs="Arial"/>
          <w:color w:val="365F91" w:themeColor="accent1" w:themeShade="BF"/>
          <w:sz w:val="22"/>
          <w:szCs w:val="22"/>
        </w:rPr>
        <w:t>calendar days</w:t>
      </w:r>
      <w:r w:rsidRPr="00324442">
        <w:rPr>
          <w:rFonts w:ascii="Arial" w:hAnsi="Arial" w:cs="Arial"/>
          <w:color w:val="365F91" w:themeColor="accent1" w:themeShade="BF"/>
          <w:sz w:val="22"/>
          <w:szCs w:val="22"/>
        </w:rPr>
        <w:t xml:space="preserve"> of receiving </w:t>
      </w:r>
      <w:r w:rsidR="00282A6E" w:rsidRPr="00324442">
        <w:rPr>
          <w:rFonts w:ascii="Arial" w:hAnsi="Arial" w:cs="Arial"/>
          <w:color w:val="365F91" w:themeColor="accent1" w:themeShade="BF"/>
          <w:sz w:val="22"/>
          <w:szCs w:val="22"/>
        </w:rPr>
        <w:t xml:space="preserve">the </w:t>
      </w:r>
      <w:r w:rsidRPr="00324442">
        <w:rPr>
          <w:rFonts w:ascii="Arial" w:hAnsi="Arial" w:cs="Arial"/>
          <w:color w:val="365F91" w:themeColor="accent1" w:themeShade="BF"/>
          <w:sz w:val="22"/>
          <w:szCs w:val="22"/>
        </w:rPr>
        <w:t>ITQ. Clarification questions received after this time will not be responded to. All Clarification q</w:t>
      </w:r>
      <w:r w:rsidR="006A4C51" w:rsidRPr="00324442">
        <w:rPr>
          <w:rFonts w:ascii="Arial" w:hAnsi="Arial" w:cs="Arial"/>
          <w:color w:val="365F91" w:themeColor="accent1" w:themeShade="BF"/>
          <w:sz w:val="22"/>
          <w:szCs w:val="22"/>
        </w:rPr>
        <w:t xml:space="preserve">uestions </w:t>
      </w:r>
      <w:r w:rsidRPr="00324442">
        <w:rPr>
          <w:rFonts w:ascii="Arial" w:hAnsi="Arial" w:cs="Arial"/>
          <w:color w:val="365F91" w:themeColor="accent1" w:themeShade="BF"/>
          <w:sz w:val="22"/>
          <w:szCs w:val="22"/>
        </w:rPr>
        <w:t xml:space="preserve">will be responded to </w:t>
      </w:r>
      <w:r w:rsidR="006A4C51" w:rsidRPr="00324442">
        <w:rPr>
          <w:rFonts w:ascii="Arial" w:hAnsi="Arial" w:cs="Arial"/>
          <w:color w:val="365F91" w:themeColor="accent1" w:themeShade="BF"/>
          <w:sz w:val="22"/>
          <w:szCs w:val="22"/>
        </w:rPr>
        <w:t>with</w:t>
      </w:r>
      <w:r w:rsidRPr="00324442">
        <w:rPr>
          <w:rFonts w:ascii="Arial" w:hAnsi="Arial" w:cs="Arial"/>
          <w:color w:val="365F91" w:themeColor="accent1" w:themeShade="BF"/>
          <w:sz w:val="22"/>
          <w:szCs w:val="22"/>
        </w:rPr>
        <w:t>in</w:t>
      </w:r>
      <w:r w:rsidR="006A4C51" w:rsidRPr="00324442">
        <w:rPr>
          <w:rFonts w:ascii="Arial" w:hAnsi="Arial" w:cs="Arial"/>
          <w:color w:val="365F91" w:themeColor="accent1" w:themeShade="BF"/>
          <w:sz w:val="22"/>
          <w:szCs w:val="22"/>
        </w:rPr>
        <w:t xml:space="preserve"> </w:t>
      </w:r>
      <w:r w:rsidR="00361AB5" w:rsidRPr="00324442">
        <w:rPr>
          <w:rFonts w:ascii="Arial" w:hAnsi="Arial" w:cs="Arial"/>
          <w:color w:val="365F91" w:themeColor="accent1" w:themeShade="BF"/>
          <w:sz w:val="22"/>
          <w:szCs w:val="22"/>
        </w:rPr>
        <w:t>1</w:t>
      </w:r>
      <w:r w:rsidR="006A4C51" w:rsidRPr="00324442">
        <w:rPr>
          <w:rFonts w:ascii="Arial" w:hAnsi="Arial" w:cs="Arial"/>
          <w:color w:val="365F91" w:themeColor="accent1" w:themeShade="BF"/>
          <w:sz w:val="22"/>
          <w:szCs w:val="22"/>
        </w:rPr>
        <w:t xml:space="preserve"> working day</w:t>
      </w:r>
      <w:r w:rsidRPr="00324442">
        <w:rPr>
          <w:rFonts w:ascii="Arial" w:hAnsi="Arial" w:cs="Arial"/>
          <w:color w:val="365F91" w:themeColor="accent1" w:themeShade="BF"/>
          <w:sz w:val="22"/>
          <w:szCs w:val="22"/>
        </w:rPr>
        <w:t xml:space="preserve"> of the date received. </w:t>
      </w:r>
    </w:p>
    <w:p w14:paraId="7E1298F0" w14:textId="3B6A29A5" w:rsidR="00FE5BC5" w:rsidRPr="00324442" w:rsidRDefault="00312948" w:rsidP="006A4C51">
      <w:pPr>
        <w:rPr>
          <w:rFonts w:ascii="Arial" w:hAnsi="Arial" w:cs="Arial"/>
          <w:iCs/>
          <w:color w:val="365F91" w:themeColor="accent1" w:themeShade="BF"/>
          <w:sz w:val="22"/>
          <w:szCs w:val="22"/>
        </w:rPr>
      </w:pPr>
      <w:r w:rsidRPr="00324442">
        <w:rPr>
          <w:rFonts w:ascii="Arial" w:hAnsi="Arial" w:cs="Arial"/>
          <w:iCs/>
          <w:color w:val="365F91" w:themeColor="accent1" w:themeShade="BF"/>
          <w:sz w:val="22"/>
          <w:szCs w:val="22"/>
        </w:rPr>
        <w:tab/>
      </w:r>
      <w:r w:rsidR="006A4C51" w:rsidRPr="00324442">
        <w:rPr>
          <w:rFonts w:ascii="Arial" w:hAnsi="Arial" w:cs="Arial"/>
          <w:iCs/>
          <w:color w:val="365F91" w:themeColor="accent1" w:themeShade="BF"/>
          <w:sz w:val="22"/>
          <w:szCs w:val="22"/>
        </w:rPr>
        <w:t xml:space="preserve"> </w:t>
      </w:r>
    </w:p>
    <w:p w14:paraId="75E3F18C" w14:textId="77777777" w:rsidR="00274B42" w:rsidRPr="00324442" w:rsidRDefault="00274B42" w:rsidP="006A4C51">
      <w:pPr>
        <w:rPr>
          <w:rFonts w:ascii="Arial" w:hAnsi="Arial" w:cs="Arial"/>
          <w:iCs/>
          <w:color w:val="365F91" w:themeColor="accent1" w:themeShade="BF"/>
          <w:sz w:val="22"/>
          <w:szCs w:val="22"/>
        </w:rPr>
      </w:pPr>
    </w:p>
    <w:p w14:paraId="3B563EF7" w14:textId="77777777" w:rsidR="004346FB" w:rsidRPr="00324442" w:rsidRDefault="004346FB" w:rsidP="00312948">
      <w:pPr>
        <w:ind w:firstLine="720"/>
        <w:rPr>
          <w:rFonts w:ascii="Arial" w:hAnsi="Arial" w:cs="Arial"/>
          <w:iCs/>
          <w:color w:val="365F91" w:themeColor="accent1" w:themeShade="BF"/>
          <w:sz w:val="22"/>
          <w:szCs w:val="22"/>
        </w:rPr>
      </w:pPr>
      <w:r w:rsidRPr="00324442">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24442" w:rsidRDefault="00FE5BC5" w:rsidP="006A4C51">
      <w:pPr>
        <w:rPr>
          <w:rFonts w:ascii="Arial" w:hAnsi="Arial" w:cs="Arial"/>
          <w:iCs/>
          <w:color w:val="365F91" w:themeColor="accent1" w:themeShade="BF"/>
          <w:sz w:val="22"/>
          <w:szCs w:val="22"/>
        </w:rPr>
      </w:pPr>
    </w:p>
    <w:p w14:paraId="34EDE7DD" w14:textId="4DA8BBFB" w:rsidR="00282A6E" w:rsidRPr="00324442" w:rsidRDefault="00FE5BC5" w:rsidP="00312948">
      <w:pPr>
        <w:ind w:left="720"/>
        <w:rPr>
          <w:rFonts w:ascii="Arial" w:hAnsi="Arial" w:cs="Arial"/>
          <w:iCs/>
          <w:color w:val="365F91" w:themeColor="accent1" w:themeShade="BF"/>
          <w:sz w:val="22"/>
          <w:szCs w:val="22"/>
        </w:rPr>
      </w:pPr>
      <w:r w:rsidRPr="00324442">
        <w:rPr>
          <w:rFonts w:ascii="Arial" w:hAnsi="Arial" w:cs="Arial"/>
          <w:iCs/>
          <w:color w:val="365F91" w:themeColor="accent1" w:themeShade="BF"/>
          <w:sz w:val="22"/>
          <w:szCs w:val="22"/>
        </w:rPr>
        <w:t xml:space="preserve">Please </w:t>
      </w:r>
      <w:r w:rsidR="00282A6E" w:rsidRPr="00324442">
        <w:rPr>
          <w:rFonts w:ascii="Arial" w:hAnsi="Arial" w:cs="Arial"/>
          <w:iCs/>
          <w:color w:val="365F91" w:themeColor="accent1" w:themeShade="BF"/>
          <w:sz w:val="22"/>
          <w:szCs w:val="22"/>
        </w:rPr>
        <w:t>Note: -</w:t>
      </w:r>
      <w:r w:rsidRPr="00324442">
        <w:rPr>
          <w:rFonts w:ascii="Arial" w:hAnsi="Arial" w:cs="Arial"/>
          <w:iCs/>
          <w:color w:val="365F91" w:themeColor="accent1" w:themeShade="BF"/>
          <w:sz w:val="22"/>
          <w:szCs w:val="22"/>
        </w:rPr>
        <w:t xml:space="preserve"> </w:t>
      </w:r>
      <w:r w:rsidR="00282A6E" w:rsidRPr="00324442">
        <w:rPr>
          <w:rFonts w:ascii="Arial" w:hAnsi="Arial" w:cs="Arial"/>
          <w:iCs/>
          <w:color w:val="365F91" w:themeColor="accent1" w:themeShade="BF"/>
          <w:sz w:val="22"/>
          <w:szCs w:val="22"/>
        </w:rPr>
        <w:t>To ensure an open and fair process is followed, a</w:t>
      </w:r>
      <w:r w:rsidR="006A4C51" w:rsidRPr="00324442">
        <w:rPr>
          <w:rFonts w:ascii="Arial" w:hAnsi="Arial" w:cs="Arial"/>
          <w:iCs/>
          <w:color w:val="365F91" w:themeColor="accent1" w:themeShade="BF"/>
          <w:sz w:val="22"/>
          <w:szCs w:val="22"/>
        </w:rPr>
        <w:t>ll bidders will receive</w:t>
      </w:r>
      <w:r w:rsidR="00282A6E" w:rsidRPr="00324442">
        <w:rPr>
          <w:rFonts w:ascii="Arial" w:hAnsi="Arial" w:cs="Arial"/>
          <w:iCs/>
          <w:color w:val="365F91" w:themeColor="accent1" w:themeShade="BF"/>
          <w:sz w:val="22"/>
          <w:szCs w:val="22"/>
        </w:rPr>
        <w:t xml:space="preserve"> a copy of the </w:t>
      </w:r>
      <w:r w:rsidR="006A4C51" w:rsidRPr="00324442">
        <w:rPr>
          <w:rFonts w:ascii="Arial" w:hAnsi="Arial" w:cs="Arial"/>
          <w:iCs/>
          <w:color w:val="365F91" w:themeColor="accent1" w:themeShade="BF"/>
          <w:sz w:val="22"/>
          <w:szCs w:val="22"/>
        </w:rPr>
        <w:t xml:space="preserve">question(s) and answer(s). </w:t>
      </w:r>
    </w:p>
    <w:p w14:paraId="57EA3FCE" w14:textId="77777777" w:rsidR="00282A6E" w:rsidRPr="00324442" w:rsidRDefault="00282A6E" w:rsidP="006A4C51">
      <w:pPr>
        <w:rPr>
          <w:rFonts w:ascii="Arial" w:hAnsi="Arial" w:cs="Arial"/>
          <w:iCs/>
          <w:color w:val="365F91" w:themeColor="accent1" w:themeShade="BF"/>
          <w:sz w:val="22"/>
          <w:szCs w:val="22"/>
        </w:rPr>
      </w:pPr>
    </w:p>
    <w:bookmarkEnd w:id="2"/>
    <w:p w14:paraId="28713ADE" w14:textId="44D88EC8" w:rsidR="00CD15FB" w:rsidRPr="00B314BB" w:rsidRDefault="00CD15FB" w:rsidP="00312948">
      <w:pPr>
        <w:ind w:firstLine="720"/>
        <w:rPr>
          <w:rFonts w:ascii="Arial" w:eastAsia="Calibri" w:hAnsi="Arial" w:cs="Arial"/>
          <w:bCs/>
          <w:color w:val="365F91" w:themeColor="accent1" w:themeShade="BF"/>
          <w:sz w:val="22"/>
          <w:szCs w:val="22"/>
        </w:rPr>
      </w:pPr>
      <w:r w:rsidRPr="00A966C1">
        <w:rPr>
          <w:rStyle w:val="Heading1Char"/>
          <w:rFonts w:ascii="Arial" w:hAnsi="Arial" w:cs="Arial"/>
          <w:sz w:val="22"/>
          <w:szCs w:val="22"/>
          <w:lang w:val="en-GB"/>
        </w:rPr>
        <w:t>Evaluation Criteria</w:t>
      </w:r>
    </w:p>
    <w:p w14:paraId="1AEC2121" w14:textId="77777777" w:rsidR="00CD15FB" w:rsidRPr="00324442" w:rsidRDefault="00CD15FB" w:rsidP="00CD15FB">
      <w:pPr>
        <w:jc w:val="both"/>
        <w:rPr>
          <w:rFonts w:ascii="Arial" w:eastAsia="Calibri" w:hAnsi="Arial" w:cs="Arial"/>
          <w:color w:val="365F91" w:themeColor="accent1" w:themeShade="BF"/>
          <w:sz w:val="22"/>
          <w:szCs w:val="22"/>
        </w:rPr>
      </w:pPr>
    </w:p>
    <w:p w14:paraId="6FBFB797" w14:textId="77777777" w:rsidR="00CD15FB" w:rsidRPr="00324442" w:rsidRDefault="00CD15FB" w:rsidP="009540F4">
      <w:pPr>
        <w:ind w:left="720"/>
        <w:jc w:val="both"/>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fair and consistent manner so that an effective comparison can be made. </w:t>
      </w:r>
    </w:p>
    <w:p w14:paraId="28F31C6F" w14:textId="77777777" w:rsidR="00CD15FB" w:rsidRPr="00324442" w:rsidRDefault="00CD15FB" w:rsidP="00CD15FB">
      <w:pPr>
        <w:jc w:val="both"/>
        <w:rPr>
          <w:rFonts w:ascii="Arial" w:eastAsia="Calibri" w:hAnsi="Arial" w:cs="Arial"/>
          <w:color w:val="365F91" w:themeColor="accent1" w:themeShade="BF"/>
          <w:sz w:val="22"/>
          <w:szCs w:val="22"/>
        </w:rPr>
      </w:pPr>
    </w:p>
    <w:p w14:paraId="11969C7A" w14:textId="32653CB3" w:rsidR="00CD15FB" w:rsidRPr="00324442" w:rsidRDefault="00AF5056" w:rsidP="009540F4">
      <w:pPr>
        <w:ind w:left="720"/>
        <w:jc w:val="both"/>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The Authority</w:t>
      </w:r>
      <w:r w:rsidR="00CD15FB" w:rsidRPr="00324442">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324442" w:rsidRDefault="00CD15FB" w:rsidP="00CD15FB">
      <w:pPr>
        <w:jc w:val="both"/>
        <w:rPr>
          <w:rFonts w:ascii="Arial" w:eastAsia="Calibri" w:hAnsi="Arial" w:cs="Arial"/>
          <w:color w:val="365F91" w:themeColor="accent1" w:themeShade="BF"/>
          <w:sz w:val="22"/>
          <w:szCs w:val="22"/>
        </w:rPr>
      </w:pPr>
    </w:p>
    <w:p w14:paraId="75B310E7" w14:textId="5A9F7BB0" w:rsidR="00CD15FB" w:rsidRPr="00324442" w:rsidRDefault="00AF5056" w:rsidP="009540F4">
      <w:pPr>
        <w:ind w:left="720"/>
        <w:jc w:val="both"/>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The Authority</w:t>
      </w:r>
      <w:r w:rsidR="00CD15FB" w:rsidRPr="00324442">
        <w:rPr>
          <w:rFonts w:ascii="Arial" w:eastAsia="Calibri" w:hAnsi="Arial" w:cs="Arial"/>
          <w:color w:val="365F91" w:themeColor="accent1" w:themeShade="BF"/>
          <w:sz w:val="22"/>
          <w:szCs w:val="22"/>
        </w:rPr>
        <w:t xml:space="preserve"> does not bind itself to accept the lowest priced, or any quotation, nor guarantee any value or volume and shall not be liable to accept any costs you have incurred in the production of your quotation. </w:t>
      </w:r>
    </w:p>
    <w:p w14:paraId="719C74C9" w14:textId="77777777" w:rsidR="00CD15FB" w:rsidRPr="00324442" w:rsidRDefault="00CD15FB" w:rsidP="00CD15FB">
      <w:pPr>
        <w:jc w:val="both"/>
        <w:rPr>
          <w:rFonts w:ascii="Arial" w:eastAsia="Calibri" w:hAnsi="Arial" w:cs="Arial"/>
          <w:color w:val="365F91" w:themeColor="accent1" w:themeShade="BF"/>
          <w:sz w:val="22"/>
          <w:szCs w:val="22"/>
        </w:rPr>
      </w:pPr>
    </w:p>
    <w:p w14:paraId="1A39416D" w14:textId="6E7DE999" w:rsidR="00CD15FB" w:rsidRPr="00324442" w:rsidRDefault="00AF5056" w:rsidP="009540F4">
      <w:pPr>
        <w:ind w:left="720"/>
        <w:jc w:val="both"/>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The Authority</w:t>
      </w:r>
      <w:r w:rsidR="00CD15FB" w:rsidRPr="00324442">
        <w:rPr>
          <w:rFonts w:ascii="Arial" w:eastAsia="Calibri" w:hAnsi="Arial" w:cs="Arial"/>
          <w:color w:val="365F91" w:themeColor="accent1" w:themeShade="BF"/>
          <w:sz w:val="22"/>
          <w:szCs w:val="22"/>
        </w:rPr>
        <w:t xml:space="preserve"> will check each quotation and submission for completeness and compliance with the requirements in this Invitation to Quote document, thus, you should ensure that you carefully examine this document in full.  </w:t>
      </w:r>
    </w:p>
    <w:p w14:paraId="04E8273E" w14:textId="77777777" w:rsidR="009540F4" w:rsidRPr="00324442" w:rsidRDefault="009540F4" w:rsidP="00CD15FB">
      <w:pPr>
        <w:jc w:val="both"/>
        <w:rPr>
          <w:rFonts w:ascii="Arial" w:eastAsia="Calibri" w:hAnsi="Arial" w:cs="Arial"/>
          <w:color w:val="365F91" w:themeColor="accent1" w:themeShade="BF"/>
          <w:sz w:val="22"/>
          <w:szCs w:val="22"/>
        </w:rPr>
      </w:pPr>
    </w:p>
    <w:p w14:paraId="0B3D744A" w14:textId="77777777" w:rsidR="009540F4" w:rsidRPr="00324442" w:rsidRDefault="009540F4" w:rsidP="00CD15FB">
      <w:pPr>
        <w:jc w:val="both"/>
        <w:rPr>
          <w:rFonts w:ascii="Arial" w:eastAsia="Calibri" w:hAnsi="Arial" w:cs="Arial"/>
          <w:color w:val="365F91" w:themeColor="accent1" w:themeShade="BF"/>
          <w:sz w:val="22"/>
          <w:szCs w:val="22"/>
        </w:rPr>
      </w:pPr>
    </w:p>
    <w:p w14:paraId="215B5C20" w14:textId="593617D7" w:rsidR="00CD15FB" w:rsidRPr="00324442" w:rsidRDefault="00CD15FB" w:rsidP="009540F4">
      <w:pPr>
        <w:ind w:firstLine="720"/>
        <w:jc w:val="both"/>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 xml:space="preserve">Quotes will be evaluated on the </w:t>
      </w:r>
      <w:r w:rsidR="004F5018" w:rsidRPr="00324442">
        <w:rPr>
          <w:rFonts w:ascii="Arial" w:eastAsia="Calibri" w:hAnsi="Arial" w:cs="Arial"/>
          <w:color w:val="365F91" w:themeColor="accent1" w:themeShade="BF"/>
          <w:sz w:val="22"/>
          <w:szCs w:val="22"/>
        </w:rPr>
        <w:t xml:space="preserve">following </w:t>
      </w:r>
      <w:r w:rsidRPr="00324442">
        <w:rPr>
          <w:rFonts w:ascii="Arial" w:eastAsia="Calibri" w:hAnsi="Arial" w:cs="Arial"/>
          <w:color w:val="365F91" w:themeColor="accent1" w:themeShade="BF"/>
          <w:sz w:val="22"/>
          <w:szCs w:val="22"/>
        </w:rPr>
        <w:t>Quality and Costs basis;</w:t>
      </w:r>
    </w:p>
    <w:tbl>
      <w:tblPr>
        <w:tblStyle w:val="TableGrid"/>
        <w:tblW w:w="0" w:type="auto"/>
        <w:tblInd w:w="720" w:type="dxa"/>
        <w:tblLook w:val="04A0" w:firstRow="1" w:lastRow="0" w:firstColumn="1" w:lastColumn="0" w:noHBand="0" w:noVBand="1"/>
      </w:tblPr>
      <w:tblGrid>
        <w:gridCol w:w="4547"/>
        <w:gridCol w:w="4480"/>
      </w:tblGrid>
      <w:tr w:rsidR="00312948" w:rsidRPr="00324442" w14:paraId="1566466C" w14:textId="77777777" w:rsidTr="1294B3F7">
        <w:trPr>
          <w:trHeight w:val="342"/>
        </w:trPr>
        <w:tc>
          <w:tcPr>
            <w:tcW w:w="4547" w:type="dxa"/>
            <w:shd w:val="clear" w:color="auto" w:fill="0070C0"/>
          </w:tcPr>
          <w:p w14:paraId="2CC287D4" w14:textId="77777777" w:rsidR="00EF1FFF" w:rsidRPr="00324442" w:rsidRDefault="00EF1FFF" w:rsidP="000C2FE6">
            <w:pPr>
              <w:pStyle w:val="ListParagraph"/>
              <w:spacing w:after="200" w:line="276" w:lineRule="auto"/>
              <w:ind w:left="0"/>
              <w:rPr>
                <w:rFonts w:ascii="Arial" w:hAnsi="Arial" w:cs="Arial"/>
                <w:color w:val="FFFFFF" w:themeColor="background1"/>
                <w:sz w:val="22"/>
                <w:szCs w:val="22"/>
                <w:lang w:eastAsia="en-GB"/>
              </w:rPr>
            </w:pPr>
            <w:r w:rsidRPr="00324442">
              <w:rPr>
                <w:rFonts w:ascii="Arial" w:hAnsi="Arial" w:cs="Arial"/>
                <w:color w:val="FFFFFF" w:themeColor="background1"/>
                <w:sz w:val="22"/>
                <w:szCs w:val="22"/>
                <w:lang w:eastAsia="en-GB"/>
              </w:rPr>
              <w:lastRenderedPageBreak/>
              <w:t>Section</w:t>
            </w:r>
          </w:p>
        </w:tc>
        <w:tc>
          <w:tcPr>
            <w:tcW w:w="4480" w:type="dxa"/>
            <w:shd w:val="clear" w:color="auto" w:fill="0070C0"/>
          </w:tcPr>
          <w:p w14:paraId="3DE1AAE7" w14:textId="77777777" w:rsidR="00EF1FFF" w:rsidRPr="00324442" w:rsidRDefault="00EF1FFF" w:rsidP="000C2FE6">
            <w:pPr>
              <w:pStyle w:val="ListParagraph"/>
              <w:spacing w:after="200" w:line="276" w:lineRule="auto"/>
              <w:ind w:left="0"/>
              <w:rPr>
                <w:rFonts w:ascii="Arial" w:hAnsi="Arial" w:cs="Arial"/>
                <w:color w:val="FFFFFF" w:themeColor="background1"/>
                <w:sz w:val="22"/>
                <w:szCs w:val="22"/>
                <w:lang w:eastAsia="en-GB"/>
              </w:rPr>
            </w:pPr>
            <w:r w:rsidRPr="00324442">
              <w:rPr>
                <w:rFonts w:ascii="Arial" w:hAnsi="Arial" w:cs="Arial"/>
                <w:color w:val="FFFFFF" w:themeColor="background1"/>
                <w:sz w:val="22"/>
                <w:szCs w:val="22"/>
                <w:lang w:eastAsia="en-GB"/>
              </w:rPr>
              <w:t>Weighting (%)</w:t>
            </w:r>
          </w:p>
        </w:tc>
      </w:tr>
      <w:tr w:rsidR="00312948" w:rsidRPr="00324442" w14:paraId="7E92DEA7" w14:textId="77777777" w:rsidTr="1294B3F7">
        <w:tc>
          <w:tcPr>
            <w:tcW w:w="4547" w:type="dxa"/>
          </w:tcPr>
          <w:p w14:paraId="47496EEE" w14:textId="77777777" w:rsidR="00EF1FFF" w:rsidRPr="00324442"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24442">
              <w:rPr>
                <w:rFonts w:ascii="Arial" w:hAnsi="Arial" w:cs="Arial"/>
                <w:color w:val="365F91" w:themeColor="accent1" w:themeShade="BF"/>
                <w:sz w:val="22"/>
                <w:szCs w:val="22"/>
                <w:lang w:eastAsia="en-GB"/>
              </w:rPr>
              <w:t>Technical/Quality</w:t>
            </w:r>
          </w:p>
          <w:p w14:paraId="0FA8634C" w14:textId="5BBBC406" w:rsidR="001D4C41" w:rsidRPr="00324442" w:rsidRDefault="001D4C41" w:rsidP="000C2FE6">
            <w:pPr>
              <w:pStyle w:val="ListParagraph"/>
              <w:spacing w:after="200" w:line="276" w:lineRule="auto"/>
              <w:ind w:left="0"/>
              <w:rPr>
                <w:rFonts w:ascii="Arial" w:hAnsi="Arial" w:cs="Arial"/>
                <w:color w:val="365F91" w:themeColor="accent1" w:themeShade="BF"/>
                <w:sz w:val="22"/>
                <w:szCs w:val="22"/>
                <w:lang w:eastAsia="en-GB"/>
              </w:rPr>
            </w:pPr>
            <w:r w:rsidRPr="00324442">
              <w:rPr>
                <w:rFonts w:ascii="Arial" w:hAnsi="Arial" w:cs="Arial"/>
                <w:color w:val="365F91" w:themeColor="accent1" w:themeShade="BF"/>
                <w:sz w:val="22"/>
                <w:szCs w:val="22"/>
                <w:lang w:eastAsia="en-GB"/>
              </w:rPr>
              <w:t>Including Sustainability and Social Value</w:t>
            </w:r>
          </w:p>
        </w:tc>
        <w:tc>
          <w:tcPr>
            <w:tcW w:w="4480" w:type="dxa"/>
          </w:tcPr>
          <w:p w14:paraId="49F607B7" w14:textId="77777777" w:rsidR="00EF1FFF" w:rsidRPr="00324442" w:rsidRDefault="00EF1FFF" w:rsidP="1294B3F7">
            <w:pPr>
              <w:pStyle w:val="ListParagraph"/>
              <w:spacing w:after="200" w:line="276" w:lineRule="auto"/>
              <w:ind w:left="0"/>
              <w:rPr>
                <w:rFonts w:ascii="Arial" w:hAnsi="Arial" w:cs="Arial"/>
                <w:color w:val="365F91" w:themeColor="accent1" w:themeShade="BF"/>
                <w:sz w:val="22"/>
                <w:szCs w:val="22"/>
                <w:lang w:eastAsia="en-GB"/>
              </w:rPr>
            </w:pPr>
            <w:r w:rsidRPr="00324442">
              <w:rPr>
                <w:rFonts w:ascii="Arial" w:hAnsi="Arial" w:cs="Arial"/>
                <w:color w:val="365F91" w:themeColor="accent1" w:themeShade="BF"/>
                <w:sz w:val="22"/>
                <w:szCs w:val="22"/>
                <w:lang w:eastAsia="en-GB"/>
              </w:rPr>
              <w:t>50</w:t>
            </w:r>
          </w:p>
        </w:tc>
      </w:tr>
      <w:tr w:rsidR="00312948" w:rsidRPr="00324442" w14:paraId="2C39264C" w14:textId="77777777" w:rsidTr="1294B3F7">
        <w:tc>
          <w:tcPr>
            <w:tcW w:w="4547" w:type="dxa"/>
          </w:tcPr>
          <w:p w14:paraId="6374B170" w14:textId="77777777" w:rsidR="00EF1FFF" w:rsidRPr="00324442"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24442">
              <w:rPr>
                <w:rFonts w:ascii="Arial" w:hAnsi="Arial" w:cs="Arial"/>
                <w:color w:val="365F91" w:themeColor="accent1" w:themeShade="BF"/>
                <w:sz w:val="22"/>
                <w:szCs w:val="22"/>
                <w:lang w:eastAsia="en-GB"/>
              </w:rPr>
              <w:t>Commercial</w:t>
            </w:r>
          </w:p>
        </w:tc>
        <w:tc>
          <w:tcPr>
            <w:tcW w:w="4480" w:type="dxa"/>
          </w:tcPr>
          <w:p w14:paraId="0EC810CC" w14:textId="77777777" w:rsidR="00EF1FFF" w:rsidRPr="00324442" w:rsidRDefault="00EF1FFF" w:rsidP="1294B3F7">
            <w:pPr>
              <w:pStyle w:val="ListParagraph"/>
              <w:spacing w:after="200" w:line="276" w:lineRule="auto"/>
              <w:ind w:left="0"/>
              <w:rPr>
                <w:rFonts w:ascii="Arial" w:hAnsi="Arial" w:cs="Arial"/>
                <w:color w:val="365F91" w:themeColor="accent1" w:themeShade="BF"/>
                <w:sz w:val="22"/>
                <w:szCs w:val="22"/>
                <w:lang w:eastAsia="en-GB"/>
              </w:rPr>
            </w:pPr>
            <w:r w:rsidRPr="00324442">
              <w:rPr>
                <w:rFonts w:ascii="Arial" w:hAnsi="Arial" w:cs="Arial"/>
                <w:color w:val="365F91" w:themeColor="accent1" w:themeShade="BF"/>
                <w:sz w:val="22"/>
                <w:szCs w:val="22"/>
                <w:lang w:eastAsia="en-GB"/>
              </w:rPr>
              <w:t>50</w:t>
            </w:r>
          </w:p>
        </w:tc>
      </w:tr>
    </w:tbl>
    <w:p w14:paraId="4C95A5E9" w14:textId="77777777" w:rsidR="00AF4E3F" w:rsidRPr="00324442" w:rsidRDefault="00AF4E3F" w:rsidP="00AF4E3F">
      <w:pPr>
        <w:jc w:val="both"/>
        <w:rPr>
          <w:rFonts w:ascii="Arial" w:eastAsia="Calibri" w:hAnsi="Arial" w:cs="Arial"/>
          <w:color w:val="365F91" w:themeColor="accent1" w:themeShade="BF"/>
          <w:sz w:val="22"/>
          <w:szCs w:val="22"/>
        </w:rPr>
      </w:pPr>
    </w:p>
    <w:p w14:paraId="6434D2B8" w14:textId="240ABAF5" w:rsidR="004F5018" w:rsidRPr="00324442" w:rsidRDefault="004F5018" w:rsidP="009540F4">
      <w:pPr>
        <w:ind w:left="720"/>
        <w:jc w:val="both"/>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Pr="00324442" w:rsidRDefault="00EF1FFF" w:rsidP="00CD15FB">
      <w:pPr>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4520"/>
        <w:gridCol w:w="4507"/>
      </w:tblGrid>
      <w:tr w:rsidR="00312948" w:rsidRPr="00324442" w14:paraId="4B2E6FE3" w14:textId="77777777" w:rsidTr="1E2FB6D9">
        <w:trPr>
          <w:trHeight w:val="311"/>
        </w:trPr>
        <w:tc>
          <w:tcPr>
            <w:tcW w:w="4520" w:type="dxa"/>
            <w:shd w:val="clear" w:color="auto" w:fill="0070C0"/>
          </w:tcPr>
          <w:p w14:paraId="5E65BCF3" w14:textId="77777777" w:rsidR="00EF1FFF" w:rsidRPr="00324442" w:rsidRDefault="00EF1FFF" w:rsidP="00312948">
            <w:pPr>
              <w:spacing w:before="200" w:after="60" w:line="276" w:lineRule="auto"/>
              <w:jc w:val="both"/>
              <w:rPr>
                <w:rFonts w:ascii="Arial" w:eastAsia="Calibri" w:hAnsi="Arial" w:cs="Arial"/>
                <w:color w:val="FFFFFF" w:themeColor="background1"/>
                <w:sz w:val="22"/>
                <w:szCs w:val="22"/>
              </w:rPr>
            </w:pPr>
            <w:r w:rsidRPr="00324442">
              <w:rPr>
                <w:rFonts w:ascii="Arial" w:eastAsia="Calibri" w:hAnsi="Arial" w:cs="Arial"/>
                <w:color w:val="FFFFFF" w:themeColor="background1"/>
                <w:sz w:val="22"/>
                <w:szCs w:val="22"/>
              </w:rPr>
              <w:t>Question</w:t>
            </w:r>
          </w:p>
        </w:tc>
        <w:tc>
          <w:tcPr>
            <w:tcW w:w="4507" w:type="dxa"/>
            <w:shd w:val="clear" w:color="auto" w:fill="0070C0"/>
          </w:tcPr>
          <w:p w14:paraId="000E99C9" w14:textId="77777777" w:rsidR="00EF1FFF" w:rsidRPr="00324442" w:rsidRDefault="00EF1FFF" w:rsidP="00312948">
            <w:pPr>
              <w:spacing w:before="200" w:after="60" w:line="276" w:lineRule="auto"/>
              <w:jc w:val="both"/>
              <w:rPr>
                <w:rFonts w:ascii="Arial" w:eastAsia="Calibri" w:hAnsi="Arial" w:cs="Arial"/>
                <w:color w:val="FFFFFF" w:themeColor="background1"/>
                <w:sz w:val="22"/>
                <w:szCs w:val="22"/>
              </w:rPr>
            </w:pPr>
            <w:r w:rsidRPr="00324442">
              <w:rPr>
                <w:rFonts w:ascii="Arial" w:eastAsia="Calibri" w:hAnsi="Arial" w:cs="Arial"/>
                <w:color w:val="FFFFFF" w:themeColor="background1"/>
                <w:sz w:val="22"/>
                <w:szCs w:val="22"/>
              </w:rPr>
              <w:t>Weighting (%)</w:t>
            </w:r>
          </w:p>
        </w:tc>
      </w:tr>
      <w:tr w:rsidR="00D3564F" w:rsidRPr="00324442" w14:paraId="440BB841" w14:textId="77777777" w:rsidTr="1E2FB6D9">
        <w:tc>
          <w:tcPr>
            <w:tcW w:w="4520" w:type="dxa"/>
          </w:tcPr>
          <w:p w14:paraId="4F873653" w14:textId="79CC874D" w:rsidR="00D3564F" w:rsidRPr="00324442" w:rsidRDefault="31F0AB27" w:rsidP="00D3564F">
            <w:pPr>
              <w:pStyle w:val="ListParagraph"/>
              <w:numPr>
                <w:ilvl w:val="0"/>
                <w:numId w:val="14"/>
              </w:numPr>
              <w:spacing w:after="200" w:line="276" w:lineRule="auto"/>
              <w:rPr>
                <w:rFonts w:ascii="Arial" w:hAnsi="Arial" w:cs="Arial"/>
                <w:color w:val="365F91" w:themeColor="accent1" w:themeShade="BF"/>
                <w:sz w:val="22"/>
                <w:szCs w:val="22"/>
                <w:lang w:eastAsia="en-GB"/>
              </w:rPr>
            </w:pPr>
            <w:r w:rsidRPr="00324442">
              <w:rPr>
                <w:rStyle w:val="normaltextrun"/>
                <w:rFonts w:ascii="Arial" w:hAnsi="Arial" w:cs="Arial"/>
                <w:sz w:val="22"/>
                <w:szCs w:val="22"/>
              </w:rPr>
              <w:t>Implementation</w:t>
            </w:r>
            <w:r w:rsidRPr="00324442">
              <w:rPr>
                <w:rStyle w:val="eop"/>
                <w:rFonts w:ascii="Arial" w:hAnsi="Arial" w:cs="Arial"/>
                <w:sz w:val="22"/>
                <w:szCs w:val="22"/>
              </w:rPr>
              <w:t> </w:t>
            </w:r>
          </w:p>
        </w:tc>
        <w:tc>
          <w:tcPr>
            <w:tcW w:w="4507" w:type="dxa"/>
          </w:tcPr>
          <w:p w14:paraId="113BF3FC" w14:textId="215529FB" w:rsidR="00D3564F" w:rsidRPr="00324442" w:rsidRDefault="002E7523" w:rsidP="1E2FB6D9">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3</w:t>
            </w:r>
            <w:r w:rsidR="135F60F4" w:rsidRPr="00324442">
              <w:rPr>
                <w:rFonts w:ascii="Arial" w:hAnsi="Arial" w:cs="Arial"/>
                <w:color w:val="365F91" w:themeColor="accent1" w:themeShade="BF"/>
                <w:sz w:val="22"/>
                <w:szCs w:val="22"/>
                <w:lang w:eastAsia="en-GB"/>
              </w:rPr>
              <w:t>0%</w:t>
            </w:r>
          </w:p>
        </w:tc>
      </w:tr>
      <w:tr w:rsidR="00D3564F" w:rsidRPr="00324442" w14:paraId="3FDA821B" w14:textId="77777777" w:rsidTr="1E2FB6D9">
        <w:tc>
          <w:tcPr>
            <w:tcW w:w="4520" w:type="dxa"/>
          </w:tcPr>
          <w:p w14:paraId="10A867D0" w14:textId="2278CACD" w:rsidR="00D3564F" w:rsidRPr="00324442" w:rsidRDefault="31F0AB27" w:rsidP="00D3564F">
            <w:pPr>
              <w:pStyle w:val="ListParagraph"/>
              <w:numPr>
                <w:ilvl w:val="0"/>
                <w:numId w:val="14"/>
              </w:numPr>
              <w:spacing w:after="200" w:line="276" w:lineRule="auto"/>
              <w:rPr>
                <w:rFonts w:ascii="Arial" w:hAnsi="Arial" w:cs="Arial"/>
                <w:color w:val="365F91" w:themeColor="accent1" w:themeShade="BF"/>
                <w:sz w:val="22"/>
                <w:szCs w:val="22"/>
                <w:lang w:eastAsia="en-GB"/>
              </w:rPr>
            </w:pPr>
            <w:r w:rsidRPr="00324442">
              <w:rPr>
                <w:rStyle w:val="normaltextrun"/>
                <w:rFonts w:ascii="Arial" w:hAnsi="Arial" w:cs="Arial"/>
                <w:sz w:val="22"/>
                <w:szCs w:val="22"/>
              </w:rPr>
              <w:t>Knowledge and Expertise</w:t>
            </w:r>
            <w:r w:rsidRPr="00324442">
              <w:rPr>
                <w:rStyle w:val="eop"/>
                <w:rFonts w:ascii="Arial" w:hAnsi="Arial" w:cs="Arial"/>
                <w:sz w:val="22"/>
                <w:szCs w:val="22"/>
              </w:rPr>
              <w:t> </w:t>
            </w:r>
          </w:p>
        </w:tc>
        <w:tc>
          <w:tcPr>
            <w:tcW w:w="4507" w:type="dxa"/>
          </w:tcPr>
          <w:p w14:paraId="27A35401" w14:textId="57C68165" w:rsidR="00D3564F" w:rsidRPr="00324442" w:rsidRDefault="002E7523" w:rsidP="1E2FB6D9">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15</w:t>
            </w:r>
            <w:r w:rsidR="135F60F4" w:rsidRPr="00324442">
              <w:rPr>
                <w:rFonts w:ascii="Arial" w:hAnsi="Arial" w:cs="Arial"/>
                <w:color w:val="365F91" w:themeColor="accent1" w:themeShade="BF"/>
                <w:sz w:val="22"/>
                <w:szCs w:val="22"/>
                <w:lang w:eastAsia="en-GB"/>
              </w:rPr>
              <w:t>%</w:t>
            </w:r>
          </w:p>
        </w:tc>
      </w:tr>
      <w:tr w:rsidR="00D3564F" w:rsidRPr="00324442" w14:paraId="573DAAF0" w14:textId="77777777" w:rsidTr="1E2FB6D9">
        <w:tc>
          <w:tcPr>
            <w:tcW w:w="4520" w:type="dxa"/>
          </w:tcPr>
          <w:p w14:paraId="3CBE142F" w14:textId="20BB2319" w:rsidR="00D3564F" w:rsidRPr="00324442" w:rsidRDefault="31F0AB27" w:rsidP="00D3564F">
            <w:pPr>
              <w:pStyle w:val="ListParagraph"/>
              <w:numPr>
                <w:ilvl w:val="0"/>
                <w:numId w:val="14"/>
              </w:numPr>
              <w:spacing w:after="200" w:line="276" w:lineRule="auto"/>
              <w:rPr>
                <w:rFonts w:ascii="Arial" w:hAnsi="Arial" w:cs="Arial"/>
                <w:color w:val="365F91" w:themeColor="accent1" w:themeShade="BF"/>
                <w:sz w:val="22"/>
                <w:szCs w:val="22"/>
                <w:lang w:eastAsia="en-GB"/>
              </w:rPr>
            </w:pPr>
            <w:r w:rsidRPr="00324442">
              <w:rPr>
                <w:rStyle w:val="normaltextrun"/>
                <w:rFonts w:ascii="Arial" w:hAnsi="Arial" w:cs="Arial"/>
                <w:sz w:val="22"/>
                <w:szCs w:val="22"/>
              </w:rPr>
              <w:t>Improving staff engagement</w:t>
            </w:r>
            <w:r w:rsidRPr="00324442">
              <w:rPr>
                <w:rStyle w:val="eop"/>
                <w:rFonts w:ascii="Arial" w:hAnsi="Arial" w:cs="Arial"/>
                <w:sz w:val="22"/>
                <w:szCs w:val="22"/>
              </w:rPr>
              <w:t> </w:t>
            </w:r>
          </w:p>
        </w:tc>
        <w:tc>
          <w:tcPr>
            <w:tcW w:w="4507" w:type="dxa"/>
          </w:tcPr>
          <w:p w14:paraId="631928C3" w14:textId="4BB4F960" w:rsidR="00D3564F" w:rsidRPr="00324442" w:rsidRDefault="002E7523" w:rsidP="1E2FB6D9">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15</w:t>
            </w:r>
            <w:r w:rsidR="135F60F4" w:rsidRPr="00324442">
              <w:rPr>
                <w:rFonts w:ascii="Arial" w:hAnsi="Arial" w:cs="Arial"/>
                <w:color w:val="365F91" w:themeColor="accent1" w:themeShade="BF"/>
                <w:sz w:val="22"/>
                <w:szCs w:val="22"/>
                <w:lang w:eastAsia="en-GB"/>
              </w:rPr>
              <w:t>%</w:t>
            </w:r>
          </w:p>
        </w:tc>
      </w:tr>
      <w:tr w:rsidR="00D3564F" w:rsidRPr="00324442" w14:paraId="1C532D27" w14:textId="77777777" w:rsidTr="1E2FB6D9">
        <w:tc>
          <w:tcPr>
            <w:tcW w:w="4520" w:type="dxa"/>
          </w:tcPr>
          <w:p w14:paraId="73D39AD1" w14:textId="26B3F42F" w:rsidR="00D3564F" w:rsidRPr="00324442" w:rsidRDefault="31F0AB27" w:rsidP="00D3564F">
            <w:pPr>
              <w:pStyle w:val="ListParagraph"/>
              <w:numPr>
                <w:ilvl w:val="0"/>
                <w:numId w:val="14"/>
              </w:numPr>
              <w:spacing w:after="200" w:line="276" w:lineRule="auto"/>
              <w:rPr>
                <w:rFonts w:ascii="Arial" w:hAnsi="Arial" w:cs="Arial"/>
                <w:color w:val="365F91" w:themeColor="accent1" w:themeShade="BF"/>
                <w:sz w:val="22"/>
                <w:szCs w:val="22"/>
                <w:lang w:eastAsia="en-GB"/>
              </w:rPr>
            </w:pPr>
            <w:r w:rsidRPr="00324442">
              <w:rPr>
                <w:rStyle w:val="normaltextrun"/>
                <w:rFonts w:ascii="Arial" w:hAnsi="Arial" w:cs="Arial"/>
                <w:sz w:val="22"/>
                <w:szCs w:val="22"/>
              </w:rPr>
              <w:t>Design and delivery, including accessibility</w:t>
            </w:r>
            <w:r w:rsidRPr="00324442">
              <w:rPr>
                <w:rStyle w:val="eop"/>
                <w:rFonts w:ascii="Arial" w:hAnsi="Arial" w:cs="Arial"/>
                <w:sz w:val="22"/>
                <w:szCs w:val="22"/>
              </w:rPr>
              <w:t> </w:t>
            </w:r>
          </w:p>
        </w:tc>
        <w:tc>
          <w:tcPr>
            <w:tcW w:w="4507" w:type="dxa"/>
          </w:tcPr>
          <w:p w14:paraId="17E737C5" w14:textId="43649C37" w:rsidR="00D3564F" w:rsidRPr="00324442" w:rsidRDefault="556BF5A7" w:rsidP="1E2FB6D9">
            <w:pPr>
              <w:pStyle w:val="ListParagraph"/>
              <w:spacing w:after="200" w:line="276" w:lineRule="auto"/>
              <w:ind w:left="0"/>
              <w:rPr>
                <w:rFonts w:ascii="Arial" w:hAnsi="Arial" w:cs="Arial"/>
                <w:color w:val="365F91" w:themeColor="accent1" w:themeShade="BF"/>
                <w:sz w:val="22"/>
                <w:szCs w:val="22"/>
                <w:lang w:eastAsia="en-GB"/>
              </w:rPr>
            </w:pPr>
            <w:r w:rsidRPr="00324442">
              <w:rPr>
                <w:rFonts w:ascii="Arial" w:hAnsi="Arial" w:cs="Arial"/>
                <w:color w:val="365F91" w:themeColor="accent1" w:themeShade="BF"/>
                <w:sz w:val="22"/>
                <w:szCs w:val="22"/>
                <w:lang w:eastAsia="en-GB"/>
              </w:rPr>
              <w:t>20</w:t>
            </w:r>
            <w:r w:rsidR="135F60F4" w:rsidRPr="00324442">
              <w:rPr>
                <w:rFonts w:ascii="Arial" w:hAnsi="Arial" w:cs="Arial"/>
                <w:color w:val="365F91" w:themeColor="accent1" w:themeShade="BF"/>
                <w:sz w:val="22"/>
                <w:szCs w:val="22"/>
                <w:lang w:eastAsia="en-GB"/>
              </w:rPr>
              <w:t>%</w:t>
            </w:r>
          </w:p>
        </w:tc>
      </w:tr>
      <w:tr w:rsidR="002E7523" w:rsidRPr="00324442" w14:paraId="56D10260" w14:textId="77777777" w:rsidTr="1E2FB6D9">
        <w:tc>
          <w:tcPr>
            <w:tcW w:w="4520" w:type="dxa"/>
          </w:tcPr>
          <w:p w14:paraId="0488F4C0" w14:textId="37D9A7E1" w:rsidR="002E7523" w:rsidRPr="00324442" w:rsidRDefault="002E7523" w:rsidP="002E7523">
            <w:pPr>
              <w:pStyle w:val="ListParagraph"/>
              <w:numPr>
                <w:ilvl w:val="0"/>
                <w:numId w:val="14"/>
              </w:numPr>
              <w:spacing w:after="200" w:line="276" w:lineRule="auto"/>
              <w:rPr>
                <w:rStyle w:val="normaltextrun"/>
                <w:rFonts w:ascii="Arial" w:hAnsi="Arial" w:cs="Arial"/>
                <w:sz w:val="22"/>
                <w:szCs w:val="22"/>
              </w:rPr>
            </w:pPr>
            <w:r>
              <w:rPr>
                <w:rStyle w:val="normaltextrun"/>
                <w:rFonts w:ascii="Arial" w:hAnsi="Arial" w:cs="Arial"/>
                <w:sz w:val="22"/>
                <w:szCs w:val="22"/>
              </w:rPr>
              <w:t>S</w:t>
            </w:r>
            <w:r w:rsidRPr="00EE5796">
              <w:rPr>
                <w:rStyle w:val="normaltextrun"/>
                <w:rFonts w:ascii="Arial" w:hAnsi="Arial" w:cs="Arial"/>
                <w:sz w:val="22"/>
                <w:szCs w:val="22"/>
              </w:rPr>
              <w:t>ocial Value</w:t>
            </w:r>
          </w:p>
        </w:tc>
        <w:tc>
          <w:tcPr>
            <w:tcW w:w="4507" w:type="dxa"/>
          </w:tcPr>
          <w:p w14:paraId="1522101E" w14:textId="340A439F" w:rsidR="002E7523" w:rsidRPr="00324442" w:rsidRDefault="002E7523" w:rsidP="002E7523">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20%</w:t>
            </w:r>
          </w:p>
        </w:tc>
      </w:tr>
    </w:tbl>
    <w:p w14:paraId="6E50F269" w14:textId="1335C768" w:rsidR="1E2FB6D9" w:rsidRPr="00324442" w:rsidRDefault="1E2FB6D9">
      <w:pPr>
        <w:rPr>
          <w:rFonts w:ascii="Arial" w:hAnsi="Arial" w:cs="Arial"/>
          <w:sz w:val="22"/>
          <w:szCs w:val="22"/>
        </w:rPr>
      </w:pPr>
    </w:p>
    <w:p w14:paraId="50A7996E" w14:textId="48B5E6E7" w:rsidR="00EF1FFF" w:rsidRPr="00324442" w:rsidRDefault="00EF1FFF" w:rsidP="00CD15FB">
      <w:pPr>
        <w:jc w:val="both"/>
        <w:rPr>
          <w:rFonts w:ascii="Arial" w:eastAsia="Calibri" w:hAnsi="Arial" w:cs="Arial"/>
          <w:color w:val="365F91" w:themeColor="accent1" w:themeShade="BF"/>
          <w:sz w:val="22"/>
          <w:szCs w:val="22"/>
        </w:rPr>
      </w:pPr>
    </w:p>
    <w:p w14:paraId="3E2285D3" w14:textId="77777777" w:rsidR="00AF4E3F" w:rsidRPr="00A966C1" w:rsidRDefault="000B687E" w:rsidP="009540F4">
      <w:pPr>
        <w:ind w:firstLine="720"/>
        <w:jc w:val="both"/>
        <w:rPr>
          <w:rFonts w:ascii="Arial" w:eastAsia="Calibri" w:hAnsi="Arial" w:cs="Arial"/>
          <w:b/>
          <w:bCs/>
          <w:color w:val="365F91" w:themeColor="accent1" w:themeShade="BF"/>
          <w:sz w:val="22"/>
          <w:szCs w:val="22"/>
        </w:rPr>
      </w:pPr>
      <w:r w:rsidRPr="00A966C1">
        <w:rPr>
          <w:rFonts w:ascii="Arial" w:eastAsia="Calibri" w:hAnsi="Arial" w:cs="Arial"/>
          <w:b/>
          <w:bCs/>
          <w:color w:val="365F91" w:themeColor="accent1" w:themeShade="BF"/>
          <w:sz w:val="22"/>
          <w:szCs w:val="22"/>
        </w:rPr>
        <w:t xml:space="preserve">Scoring </w:t>
      </w:r>
    </w:p>
    <w:p w14:paraId="134CCF88" w14:textId="04C26016" w:rsidR="00AF4E3F" w:rsidRPr="00324442" w:rsidRDefault="00AF4E3F" w:rsidP="00AF4E3F">
      <w:pPr>
        <w:jc w:val="both"/>
        <w:rPr>
          <w:rFonts w:ascii="Arial" w:eastAsia="Calibri" w:hAnsi="Arial" w:cs="Arial"/>
          <w:color w:val="365F91" w:themeColor="accent1" w:themeShade="BF"/>
          <w:sz w:val="22"/>
          <w:szCs w:val="22"/>
        </w:rPr>
      </w:pPr>
    </w:p>
    <w:p w14:paraId="4DA386C1" w14:textId="5DC57CCB" w:rsidR="00AF4E3F" w:rsidRPr="00A966C1" w:rsidRDefault="00AF4E3F" w:rsidP="009540F4">
      <w:pPr>
        <w:ind w:firstLine="720"/>
        <w:jc w:val="both"/>
        <w:rPr>
          <w:rFonts w:ascii="Arial" w:eastAsia="Calibri" w:hAnsi="Arial" w:cs="Arial"/>
          <w:b/>
          <w:bCs/>
          <w:color w:val="365F91" w:themeColor="accent1" w:themeShade="BF"/>
          <w:sz w:val="22"/>
          <w:szCs w:val="22"/>
        </w:rPr>
      </w:pPr>
      <w:r w:rsidRPr="00A966C1">
        <w:rPr>
          <w:rFonts w:ascii="Arial" w:eastAsia="Calibri" w:hAnsi="Arial" w:cs="Arial"/>
          <w:b/>
          <w:bCs/>
          <w:color w:val="365F91" w:themeColor="accent1" w:themeShade="BF"/>
          <w:sz w:val="22"/>
          <w:szCs w:val="22"/>
        </w:rPr>
        <w:t>Bidder information</w:t>
      </w:r>
    </w:p>
    <w:p w14:paraId="57F671E7" w14:textId="77777777" w:rsidR="00AF4E3F" w:rsidRPr="00324442" w:rsidRDefault="00AF4E3F" w:rsidP="009540F4">
      <w:pPr>
        <w:ind w:firstLine="720"/>
        <w:jc w:val="both"/>
        <w:rPr>
          <w:rFonts w:ascii="Arial" w:eastAsia="Calibri" w:hAnsi="Arial" w:cs="Arial"/>
          <w:color w:val="365F91" w:themeColor="accent1" w:themeShade="BF"/>
          <w:sz w:val="22"/>
          <w:szCs w:val="22"/>
        </w:rPr>
      </w:pPr>
    </w:p>
    <w:p w14:paraId="2FECF101" w14:textId="65F1771A" w:rsidR="00AF4E3F" w:rsidRPr="00324442" w:rsidRDefault="00AF4E3F" w:rsidP="009540F4">
      <w:pPr>
        <w:ind w:firstLine="720"/>
        <w:jc w:val="both"/>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The ‘Bidders Detail’ will be ‘For Information Only’ and not scored.</w:t>
      </w:r>
    </w:p>
    <w:p w14:paraId="121B980A" w14:textId="47A470E1" w:rsidR="00AF4E3F" w:rsidRPr="00324442" w:rsidRDefault="00AF4E3F" w:rsidP="00AF4E3F">
      <w:pPr>
        <w:jc w:val="both"/>
        <w:rPr>
          <w:rFonts w:ascii="Arial" w:eastAsia="Calibri" w:hAnsi="Arial" w:cs="Arial"/>
          <w:color w:val="365F91" w:themeColor="accent1" w:themeShade="BF"/>
          <w:sz w:val="22"/>
          <w:szCs w:val="22"/>
        </w:rPr>
      </w:pPr>
    </w:p>
    <w:p w14:paraId="0A8B38E4" w14:textId="05E8ECB7" w:rsidR="00AF4E3F" w:rsidRPr="00324442" w:rsidRDefault="00AF4E3F" w:rsidP="009540F4">
      <w:pPr>
        <w:ind w:firstLine="720"/>
        <w:jc w:val="both"/>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The ‘Further Bidder Information’, will be given either a ‘Pass/Fail’ for each section.</w:t>
      </w:r>
    </w:p>
    <w:p w14:paraId="621BE0ED" w14:textId="77777777" w:rsidR="00AF4E3F" w:rsidRPr="00324442" w:rsidRDefault="00AF4E3F" w:rsidP="009540F4">
      <w:pPr>
        <w:ind w:firstLine="720"/>
        <w:jc w:val="both"/>
        <w:rPr>
          <w:rFonts w:ascii="Arial" w:eastAsia="Calibri" w:hAnsi="Arial" w:cs="Arial"/>
          <w:color w:val="365F91" w:themeColor="accent1" w:themeShade="BF"/>
          <w:sz w:val="22"/>
          <w:szCs w:val="22"/>
        </w:rPr>
      </w:pPr>
    </w:p>
    <w:p w14:paraId="5B7DD215" w14:textId="30810EA7" w:rsidR="00CD15FB" w:rsidRPr="00A966C1" w:rsidRDefault="00CD15FB" w:rsidP="009540F4">
      <w:pPr>
        <w:ind w:firstLine="720"/>
        <w:jc w:val="both"/>
        <w:rPr>
          <w:rFonts w:ascii="Arial" w:eastAsia="Calibri" w:hAnsi="Arial" w:cs="Arial"/>
          <w:b/>
          <w:bCs/>
          <w:color w:val="365F91" w:themeColor="accent1" w:themeShade="BF"/>
          <w:sz w:val="22"/>
          <w:szCs w:val="22"/>
        </w:rPr>
      </w:pPr>
      <w:r w:rsidRPr="00A966C1">
        <w:rPr>
          <w:rFonts w:ascii="Arial" w:eastAsia="Calibri" w:hAnsi="Arial" w:cs="Arial"/>
          <w:b/>
          <w:bCs/>
          <w:color w:val="365F91" w:themeColor="accent1" w:themeShade="BF"/>
          <w:sz w:val="22"/>
          <w:szCs w:val="22"/>
        </w:rPr>
        <w:t>Quality</w:t>
      </w:r>
    </w:p>
    <w:p w14:paraId="04F1450D" w14:textId="4FA304E9" w:rsidR="00CD15FB" w:rsidRPr="00324442" w:rsidRDefault="009540F4" w:rsidP="00CD15FB">
      <w:pPr>
        <w:jc w:val="both"/>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ab/>
      </w:r>
    </w:p>
    <w:p w14:paraId="36F2B9E6" w14:textId="5582E627" w:rsidR="00CD15FB" w:rsidRPr="00324442" w:rsidRDefault="004F5018" w:rsidP="009540F4">
      <w:pPr>
        <w:ind w:left="720"/>
        <w:jc w:val="both"/>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 xml:space="preserve">The Authorities </w:t>
      </w:r>
      <w:r w:rsidR="00CD15FB" w:rsidRPr="00324442">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24442">
        <w:rPr>
          <w:rFonts w:ascii="Arial" w:eastAsia="Calibri" w:hAnsi="Arial" w:cs="Arial"/>
          <w:color w:val="365F91" w:themeColor="accent1" w:themeShade="BF"/>
          <w:sz w:val="22"/>
          <w:szCs w:val="22"/>
        </w:rPr>
        <w:t>4</w:t>
      </w:r>
      <w:r w:rsidR="00CD15FB" w:rsidRPr="00324442">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18D26C8C" w14:textId="77777777" w:rsidR="00CD15FB" w:rsidRPr="00324442" w:rsidRDefault="00CD15FB" w:rsidP="00CD15FB">
      <w:pPr>
        <w:rPr>
          <w:rFonts w:ascii="Arial" w:eastAsia="Calibri" w:hAnsi="Arial" w:cs="Arial"/>
          <w:color w:val="365F91" w:themeColor="accent1" w:themeShade="BF"/>
          <w:sz w:val="22"/>
          <w:szCs w:val="22"/>
        </w:rPr>
      </w:pPr>
    </w:p>
    <w:tbl>
      <w:tblPr>
        <w:tblW w:w="9639"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8080"/>
      </w:tblGrid>
      <w:tr w:rsidR="00274B42" w:rsidRPr="00324442" w14:paraId="6A615D9F" w14:textId="77777777" w:rsidTr="008E5DB2">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324442" w:rsidRDefault="00274B42" w:rsidP="00AF4E3F">
            <w:pPr>
              <w:spacing w:before="200" w:after="60" w:line="276" w:lineRule="auto"/>
              <w:jc w:val="center"/>
              <w:rPr>
                <w:rFonts w:ascii="Arial" w:eastAsia="Calibri" w:hAnsi="Arial" w:cs="Arial"/>
                <w:color w:val="FFFFFF" w:themeColor="background1"/>
                <w:sz w:val="22"/>
                <w:szCs w:val="22"/>
              </w:rPr>
            </w:pPr>
            <w:r w:rsidRPr="00324442">
              <w:rPr>
                <w:rFonts w:ascii="Arial" w:eastAsia="Calibri" w:hAnsi="Arial" w:cs="Arial"/>
                <w:color w:val="FFFFFF" w:themeColor="background1"/>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324442" w:rsidRDefault="00274B42" w:rsidP="00AF4E3F">
            <w:pPr>
              <w:spacing w:before="200" w:after="60" w:line="276" w:lineRule="auto"/>
              <w:ind w:left="851"/>
              <w:jc w:val="center"/>
              <w:rPr>
                <w:rFonts w:ascii="Arial" w:eastAsia="Calibri" w:hAnsi="Arial" w:cs="Arial"/>
                <w:color w:val="FFFFFF" w:themeColor="background1"/>
                <w:sz w:val="22"/>
                <w:szCs w:val="22"/>
              </w:rPr>
            </w:pPr>
            <w:r w:rsidRPr="00324442">
              <w:rPr>
                <w:rFonts w:ascii="Arial" w:eastAsia="Calibri" w:hAnsi="Arial" w:cs="Arial"/>
                <w:color w:val="FFFFFF" w:themeColor="background1"/>
                <w:sz w:val="22"/>
                <w:szCs w:val="22"/>
              </w:rPr>
              <w:t>Interpretation</w:t>
            </w:r>
          </w:p>
        </w:tc>
      </w:tr>
      <w:tr w:rsidR="00312948" w:rsidRPr="00324442" w14:paraId="32F66674"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4519DB7" w14:textId="77777777" w:rsidR="00274B42" w:rsidRPr="00324442" w:rsidRDefault="00274B42" w:rsidP="009540F4">
            <w:pPr>
              <w:ind w:left="141"/>
              <w:jc w:val="cente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4</w:t>
            </w:r>
          </w:p>
          <w:p w14:paraId="3A1C401C" w14:textId="77777777" w:rsidR="00274B42" w:rsidRPr="00324442" w:rsidRDefault="00274B42" w:rsidP="009540F4">
            <w:pPr>
              <w:ind w:left="141"/>
              <w:jc w:val="cente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8D448B6" w14:textId="7E042692" w:rsidR="00274B42" w:rsidRPr="00324442" w:rsidRDefault="00274B42" w:rsidP="00274B42">
            <w:pPr>
              <w:ind w:left="164" w:right="142" w:hanging="11"/>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all of the requirements set out in the question.  </w:t>
            </w:r>
          </w:p>
        </w:tc>
      </w:tr>
      <w:tr w:rsidR="00312948" w:rsidRPr="00324442" w14:paraId="4D2F07F9"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1C53F0B" w14:textId="77777777" w:rsidR="00274B42" w:rsidRPr="00324442" w:rsidRDefault="00274B42" w:rsidP="009540F4">
            <w:pPr>
              <w:ind w:left="141"/>
              <w:jc w:val="cente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3</w:t>
            </w:r>
          </w:p>
          <w:p w14:paraId="771046BC" w14:textId="77777777" w:rsidR="00274B42" w:rsidRPr="00324442" w:rsidRDefault="00274B42" w:rsidP="009540F4">
            <w:pPr>
              <w:ind w:left="141"/>
              <w:jc w:val="cente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46768DE9" w14:textId="77777777" w:rsidR="00274B42" w:rsidRPr="00324442" w:rsidRDefault="00274B42" w:rsidP="00274B42">
            <w:pPr>
              <w:ind w:left="164" w:right="142" w:hanging="11"/>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312948" w:rsidRPr="00324442" w14:paraId="3923EC98"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051BD9E" w14:textId="77777777" w:rsidR="00274B42" w:rsidRPr="00324442" w:rsidRDefault="00274B42" w:rsidP="009540F4">
            <w:pPr>
              <w:ind w:left="141"/>
              <w:jc w:val="cente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2</w:t>
            </w:r>
          </w:p>
          <w:p w14:paraId="7AE407EC" w14:textId="77777777" w:rsidR="00274B42" w:rsidRPr="00324442" w:rsidRDefault="00274B42" w:rsidP="009540F4">
            <w:pPr>
              <w:ind w:left="141"/>
              <w:jc w:val="cente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910EB69" w14:textId="77777777" w:rsidR="00274B42" w:rsidRPr="00324442" w:rsidRDefault="00274B42" w:rsidP="00274B42">
            <w:pPr>
              <w:ind w:left="164" w:right="142" w:hanging="11"/>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312948" w:rsidRPr="00324442" w14:paraId="15627B1C"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23847B4" w14:textId="77777777" w:rsidR="00274B42" w:rsidRPr="00324442" w:rsidRDefault="00274B42" w:rsidP="009540F4">
            <w:pPr>
              <w:ind w:left="141"/>
              <w:jc w:val="cente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1</w:t>
            </w:r>
          </w:p>
          <w:p w14:paraId="34239EFB" w14:textId="77777777" w:rsidR="00274B42" w:rsidRPr="00324442" w:rsidRDefault="00274B42" w:rsidP="009540F4">
            <w:pPr>
              <w:ind w:left="141"/>
              <w:jc w:val="cente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5596CDD0" w14:textId="77777777" w:rsidR="00274B42" w:rsidRPr="00324442" w:rsidRDefault="00274B42" w:rsidP="00274B42">
            <w:pPr>
              <w:ind w:left="164" w:right="142" w:hanging="11"/>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There are weaknesses (or inconsistency) in the Tenderer’s understanding of the services and/or Tenderer's response fails to address some or all of the requirements set out in the question.</w:t>
            </w:r>
          </w:p>
        </w:tc>
      </w:tr>
      <w:tr w:rsidR="00312948" w:rsidRPr="00324442" w14:paraId="3B56CD6C" w14:textId="77777777" w:rsidTr="008E5DB2">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198CC7" w14:textId="77777777" w:rsidR="00274B42" w:rsidRPr="00324442" w:rsidRDefault="00274B42" w:rsidP="009540F4">
            <w:pPr>
              <w:ind w:left="141"/>
              <w:jc w:val="cente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lastRenderedPageBreak/>
              <w:t>0</w:t>
            </w:r>
          </w:p>
          <w:p w14:paraId="353AA38F" w14:textId="77777777" w:rsidR="00274B42" w:rsidRPr="00324442" w:rsidRDefault="00274B42" w:rsidP="009540F4">
            <w:pPr>
              <w:ind w:left="141"/>
              <w:jc w:val="cente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5A162C4" w14:textId="77777777" w:rsidR="00274B42" w:rsidRPr="00324442" w:rsidRDefault="00274B42" w:rsidP="00274B42">
            <w:pPr>
              <w:ind w:left="164" w:hanging="11"/>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24442" w:rsidRDefault="00CD15FB" w:rsidP="00CD15FB">
      <w:pPr>
        <w:rPr>
          <w:rFonts w:ascii="Arial" w:eastAsia="Calibri" w:hAnsi="Arial" w:cs="Arial"/>
          <w:color w:val="365F91" w:themeColor="accent1" w:themeShade="BF"/>
          <w:sz w:val="22"/>
          <w:szCs w:val="22"/>
        </w:rPr>
      </w:pPr>
    </w:p>
    <w:p w14:paraId="1E3B5D79" w14:textId="72E4A9CA" w:rsidR="00CD15FB" w:rsidRPr="00324442" w:rsidRDefault="00CD15FB" w:rsidP="00CD15FB">
      <w:pPr>
        <w:rPr>
          <w:rFonts w:ascii="Arial" w:eastAsia="Calibri" w:hAnsi="Arial" w:cs="Arial"/>
          <w:color w:val="365F91" w:themeColor="accent1" w:themeShade="BF"/>
          <w:sz w:val="22"/>
          <w:szCs w:val="22"/>
        </w:rPr>
      </w:pPr>
    </w:p>
    <w:p w14:paraId="24E8D249" w14:textId="77777777" w:rsidR="00312948" w:rsidRPr="00324442" w:rsidRDefault="00312948" w:rsidP="00CD15FB">
      <w:pPr>
        <w:rPr>
          <w:rFonts w:ascii="Arial" w:eastAsia="Calibri" w:hAnsi="Arial" w:cs="Arial"/>
          <w:color w:val="365F91" w:themeColor="accent1" w:themeShade="BF"/>
          <w:sz w:val="22"/>
          <w:szCs w:val="22"/>
        </w:rPr>
      </w:pPr>
    </w:p>
    <w:p w14:paraId="667DB7AE" w14:textId="79DB6E38" w:rsidR="00CD15FB" w:rsidRPr="00A966C1" w:rsidRDefault="000B687E" w:rsidP="009540F4">
      <w:pPr>
        <w:ind w:firstLine="720"/>
        <w:rPr>
          <w:rFonts w:ascii="Arial" w:eastAsia="Calibri" w:hAnsi="Arial" w:cs="Arial"/>
          <w:b/>
          <w:bCs/>
          <w:color w:val="365F91" w:themeColor="accent1" w:themeShade="BF"/>
          <w:sz w:val="22"/>
          <w:szCs w:val="22"/>
        </w:rPr>
      </w:pPr>
      <w:r w:rsidRPr="00A966C1">
        <w:rPr>
          <w:rFonts w:ascii="Arial" w:eastAsia="Calibri" w:hAnsi="Arial" w:cs="Arial"/>
          <w:b/>
          <w:bCs/>
          <w:color w:val="365F91" w:themeColor="accent1" w:themeShade="BF"/>
          <w:sz w:val="22"/>
          <w:szCs w:val="22"/>
        </w:rPr>
        <w:t xml:space="preserve">Scoring </w:t>
      </w:r>
      <w:r w:rsidR="00CD15FB" w:rsidRPr="00A966C1">
        <w:rPr>
          <w:rFonts w:ascii="Arial" w:eastAsia="Calibri" w:hAnsi="Arial" w:cs="Arial"/>
          <w:b/>
          <w:bCs/>
          <w:color w:val="365F91" w:themeColor="accent1" w:themeShade="BF"/>
          <w:sz w:val="22"/>
          <w:szCs w:val="22"/>
        </w:rPr>
        <w:t>Cost</w:t>
      </w:r>
    </w:p>
    <w:p w14:paraId="02CB5685" w14:textId="37E1A8EF" w:rsidR="00410896" w:rsidRPr="00324442" w:rsidRDefault="00410896" w:rsidP="00CD15FB">
      <w:pPr>
        <w:rPr>
          <w:rFonts w:ascii="Arial" w:eastAsia="Calibri" w:hAnsi="Arial" w:cs="Arial"/>
          <w:color w:val="365F91" w:themeColor="accent1" w:themeShade="BF"/>
          <w:sz w:val="22"/>
          <w:szCs w:val="22"/>
        </w:rPr>
      </w:pPr>
    </w:p>
    <w:p w14:paraId="638892BD" w14:textId="77777777" w:rsidR="00283891" w:rsidRPr="00324442" w:rsidRDefault="00283891" w:rsidP="00283891">
      <w:pPr>
        <w:spacing w:after="120"/>
        <w:ind w:firstLine="709"/>
        <w:jc w:val="both"/>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The financial weighted score is calculated by using the following formula:</w:t>
      </w:r>
    </w:p>
    <w:p w14:paraId="09724899" w14:textId="77777777" w:rsidR="00283891" w:rsidRPr="00324442" w:rsidRDefault="00283891" w:rsidP="00283891">
      <w:pPr>
        <w:ind w:left="709"/>
        <w:jc w:val="both"/>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Tenderers Price Weighted Score =    Lowest Total Cost offered</w:t>
      </w:r>
      <w:r w:rsidRPr="00324442">
        <w:rPr>
          <w:rFonts w:ascii="Arial" w:eastAsia="Calibri" w:hAnsi="Arial" w:cs="Arial"/>
          <w:color w:val="365F91" w:themeColor="accent1" w:themeShade="BF"/>
          <w:sz w:val="22"/>
          <w:szCs w:val="22"/>
        </w:rPr>
        <w:tab/>
        <w:t xml:space="preserve"> </w:t>
      </w:r>
      <w:r w:rsidRPr="00324442">
        <w:rPr>
          <w:rFonts w:ascii="Arial" w:eastAsia="Calibri" w:hAnsi="Arial" w:cs="Arial"/>
          <w:color w:val="365F91" w:themeColor="accent1" w:themeShade="BF"/>
          <w:sz w:val="22"/>
          <w:szCs w:val="22"/>
        </w:rPr>
        <w:tab/>
      </w:r>
      <w:r w:rsidRPr="00324442">
        <w:rPr>
          <w:rFonts w:ascii="Arial" w:eastAsia="Calibri" w:hAnsi="Arial" w:cs="Arial"/>
          <w:color w:val="365F91" w:themeColor="accent1" w:themeShade="BF"/>
          <w:sz w:val="22"/>
          <w:szCs w:val="22"/>
        </w:rPr>
        <w:tab/>
      </w:r>
      <w:r w:rsidRPr="00324442">
        <w:rPr>
          <w:rFonts w:ascii="Arial" w:eastAsia="Calibri" w:hAnsi="Arial" w:cs="Arial"/>
          <w:color w:val="365F91" w:themeColor="accent1" w:themeShade="BF"/>
          <w:sz w:val="22"/>
          <w:szCs w:val="22"/>
        </w:rPr>
        <w:tab/>
      </w:r>
      <w:r w:rsidRPr="00324442">
        <w:rPr>
          <w:rFonts w:ascii="Arial" w:eastAsia="Calibri" w:hAnsi="Arial" w:cs="Arial"/>
          <w:color w:val="365F91" w:themeColor="accent1" w:themeShade="BF"/>
          <w:sz w:val="22"/>
          <w:szCs w:val="22"/>
        </w:rPr>
        <w:tab/>
      </w:r>
      <w:r w:rsidRPr="00324442">
        <w:rPr>
          <w:rFonts w:ascii="Arial" w:eastAsia="Calibri" w:hAnsi="Arial" w:cs="Arial"/>
          <w:color w:val="365F91" w:themeColor="accent1" w:themeShade="BF"/>
          <w:sz w:val="22"/>
          <w:szCs w:val="22"/>
        </w:rPr>
        <w:tab/>
      </w:r>
      <w:r w:rsidRPr="00324442">
        <w:rPr>
          <w:rFonts w:ascii="Arial" w:eastAsia="Calibri" w:hAnsi="Arial" w:cs="Arial"/>
          <w:color w:val="365F91" w:themeColor="accent1" w:themeShade="BF"/>
          <w:sz w:val="22"/>
          <w:szCs w:val="22"/>
        </w:rPr>
        <w:tab/>
      </w:r>
      <w:r w:rsidRPr="00324442">
        <w:rPr>
          <w:rFonts w:ascii="Arial" w:eastAsia="Calibri" w:hAnsi="Arial" w:cs="Arial"/>
          <w:color w:val="365F91" w:themeColor="accent1" w:themeShade="BF"/>
          <w:sz w:val="22"/>
          <w:szCs w:val="22"/>
        </w:rPr>
        <w:tab/>
      </w:r>
      <w:r w:rsidRPr="00324442">
        <w:rPr>
          <w:rFonts w:ascii="Arial" w:eastAsia="Calibri" w:hAnsi="Arial" w:cs="Arial"/>
          <w:color w:val="365F91" w:themeColor="accent1" w:themeShade="BF"/>
          <w:sz w:val="22"/>
          <w:szCs w:val="22"/>
        </w:rPr>
        <w:tab/>
        <w:t xml:space="preserve">     </w:t>
      </w:r>
      <w:r w:rsidRPr="00324442">
        <w:rPr>
          <w:rFonts w:ascii="Arial" w:eastAsia="Calibri" w:hAnsi="Arial" w:cs="Arial"/>
          <w:color w:val="365F91" w:themeColor="accent1" w:themeShade="BF"/>
          <w:sz w:val="22"/>
          <w:szCs w:val="22"/>
        </w:rPr>
        <w:tab/>
        <w:t>Tenderer Total Cost</w:t>
      </w:r>
    </w:p>
    <w:p w14:paraId="0057CEFB" w14:textId="0830D61A" w:rsidR="00283891" w:rsidRPr="00324442" w:rsidRDefault="00283891" w:rsidP="00283891">
      <w:pPr>
        <w:ind w:left="851"/>
        <w:rPr>
          <w:rFonts w:ascii="Arial" w:eastAsiaTheme="minorHAnsi" w:hAnsi="Arial" w:cs="Arial"/>
          <w:sz w:val="22"/>
          <w:szCs w:val="22"/>
          <w:u w:val="single"/>
        </w:rPr>
      </w:pPr>
      <w:r w:rsidRPr="00324442">
        <w:rPr>
          <w:rFonts w:ascii="Arial" w:eastAsiaTheme="minorHAnsi" w:hAnsi="Arial" w:cs="Arial"/>
          <w:sz w:val="22"/>
          <w:szCs w:val="22"/>
        </w:rPr>
        <w:tab/>
      </w:r>
      <w:r w:rsidRPr="00324442">
        <w:rPr>
          <w:rFonts w:ascii="Arial" w:eastAsiaTheme="minorHAnsi" w:hAnsi="Arial" w:cs="Arial"/>
          <w:sz w:val="22"/>
          <w:szCs w:val="22"/>
        </w:rPr>
        <w:tab/>
      </w:r>
      <w:r w:rsidRPr="00324442">
        <w:rPr>
          <w:rFonts w:ascii="Arial" w:eastAsiaTheme="minorHAnsi" w:hAnsi="Arial" w:cs="Arial"/>
          <w:sz w:val="22"/>
          <w:szCs w:val="22"/>
        </w:rPr>
        <w:tab/>
      </w:r>
      <w:r w:rsidRPr="00324442">
        <w:rPr>
          <w:rFonts w:ascii="Arial" w:eastAsiaTheme="minorHAnsi" w:hAnsi="Arial" w:cs="Arial"/>
          <w:sz w:val="22"/>
          <w:szCs w:val="22"/>
        </w:rPr>
        <w:tab/>
      </w:r>
      <w:r w:rsidRPr="00324442">
        <w:rPr>
          <w:rFonts w:ascii="Arial" w:eastAsiaTheme="minorHAnsi" w:hAnsi="Arial" w:cs="Arial"/>
          <w:sz w:val="22"/>
          <w:szCs w:val="22"/>
        </w:rPr>
        <w:tab/>
      </w:r>
      <w:r w:rsidRPr="00324442">
        <w:rPr>
          <w:rFonts w:ascii="Arial" w:eastAsia="Calibri" w:hAnsi="Arial" w:cs="Arial"/>
          <w:color w:val="365F91" w:themeColor="accent1" w:themeShade="BF"/>
          <w:sz w:val="22"/>
          <w:szCs w:val="22"/>
          <w:u w:val="single"/>
        </w:rPr>
        <w:t xml:space="preserve">  </w:t>
      </w:r>
      <w:r w:rsidR="00B939D5" w:rsidRPr="00320971">
        <w:rPr>
          <w:rFonts w:ascii="Arial" w:eastAsia="Calibri" w:hAnsi="Arial" w:cs="Arial"/>
          <w:color w:val="365F91" w:themeColor="accent1" w:themeShade="BF"/>
          <w:sz w:val="22"/>
          <w:szCs w:val="22"/>
          <w:u w:val="single"/>
        </w:rPr>
        <w:t>50</w:t>
      </w:r>
      <w:r w:rsidRPr="00320971">
        <w:rPr>
          <w:rFonts w:ascii="Arial" w:eastAsia="Calibri" w:hAnsi="Arial" w:cs="Arial"/>
          <w:color w:val="365F91" w:themeColor="accent1" w:themeShade="BF"/>
          <w:sz w:val="22"/>
          <w:szCs w:val="22"/>
          <w:u w:val="single"/>
        </w:rPr>
        <w:t xml:space="preserve"> (% weighting)</w:t>
      </w:r>
    </w:p>
    <w:p w14:paraId="55E62D8D" w14:textId="77777777" w:rsidR="00410896" w:rsidRPr="00324442" w:rsidRDefault="00410896" w:rsidP="001373AC">
      <w:pPr>
        <w:rPr>
          <w:rFonts w:ascii="Arial" w:eastAsia="Calibri" w:hAnsi="Arial" w:cs="Arial"/>
          <w:color w:val="365F91" w:themeColor="accent1" w:themeShade="BF"/>
          <w:sz w:val="22"/>
          <w:szCs w:val="22"/>
        </w:rPr>
      </w:pPr>
    </w:p>
    <w:p w14:paraId="530027B6" w14:textId="77777777" w:rsidR="00283891" w:rsidRPr="00324442" w:rsidRDefault="00283891" w:rsidP="009540F4">
      <w:pPr>
        <w:ind w:left="720"/>
        <w:rPr>
          <w:rFonts w:ascii="Arial" w:eastAsia="Calibri" w:hAnsi="Arial" w:cs="Arial"/>
          <w:color w:val="365F91" w:themeColor="accent1" w:themeShade="BF"/>
          <w:sz w:val="22"/>
          <w:szCs w:val="22"/>
        </w:rPr>
      </w:pPr>
    </w:p>
    <w:p w14:paraId="35C9071C" w14:textId="0AF5863E" w:rsidR="00283891" w:rsidRPr="00324442" w:rsidRDefault="00283891" w:rsidP="00283891">
      <w:pPr>
        <w:ind w:left="851" w:hanging="131"/>
        <w:jc w:val="both"/>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 xml:space="preserve">(Lowest Total Cost divided by Tender Total Cost multiplied by </w:t>
      </w:r>
      <w:r w:rsidR="00B939D5" w:rsidRPr="00324442">
        <w:rPr>
          <w:rFonts w:ascii="Arial" w:eastAsia="Calibri" w:hAnsi="Arial" w:cs="Arial"/>
          <w:color w:val="365F91" w:themeColor="accent1" w:themeShade="BF"/>
          <w:sz w:val="22"/>
          <w:szCs w:val="22"/>
        </w:rPr>
        <w:t>5</w:t>
      </w:r>
      <w:r w:rsidRPr="00324442">
        <w:rPr>
          <w:rFonts w:ascii="Arial" w:eastAsia="Calibri" w:hAnsi="Arial" w:cs="Arial"/>
          <w:color w:val="365F91" w:themeColor="accent1" w:themeShade="BF"/>
          <w:sz w:val="22"/>
          <w:szCs w:val="22"/>
        </w:rPr>
        <w:t>0)</w:t>
      </w:r>
    </w:p>
    <w:p w14:paraId="7C227ECE" w14:textId="77777777" w:rsidR="00283891" w:rsidRPr="00324442" w:rsidRDefault="00283891" w:rsidP="00283891">
      <w:pPr>
        <w:ind w:left="851" w:hanging="720"/>
        <w:jc w:val="both"/>
        <w:rPr>
          <w:rFonts w:ascii="Arial" w:eastAsia="Calibri" w:hAnsi="Arial" w:cs="Arial"/>
          <w:color w:val="365F91" w:themeColor="accent1" w:themeShade="BF"/>
          <w:sz w:val="22"/>
          <w:szCs w:val="22"/>
        </w:rPr>
      </w:pPr>
    </w:p>
    <w:p w14:paraId="4CC17C43" w14:textId="567470CC" w:rsidR="00283891" w:rsidRPr="00324442" w:rsidRDefault="00283891" w:rsidP="00283891">
      <w:pPr>
        <w:ind w:left="720"/>
        <w:rPr>
          <w:rFonts w:ascii="Arial" w:hAnsi="Arial" w:cs="Arial"/>
          <w:kern w:val="28"/>
          <w:sz w:val="22"/>
          <w:szCs w:val="22"/>
        </w:rPr>
      </w:pPr>
      <w:r w:rsidRPr="00324442">
        <w:rPr>
          <w:rFonts w:ascii="Arial" w:eastAsia="Calibri" w:hAnsi="Arial" w:cs="Arial"/>
          <w:color w:val="365F91" w:themeColor="accent1" w:themeShade="BF"/>
          <w:sz w:val="22"/>
          <w:szCs w:val="22"/>
        </w:rPr>
        <w:t>The financial score will be calculated to two decimals places</w:t>
      </w:r>
      <w:r w:rsidRPr="00324442">
        <w:rPr>
          <w:rFonts w:ascii="Arial" w:hAnsi="Arial" w:cs="Arial"/>
          <w:kern w:val="28"/>
          <w:sz w:val="22"/>
          <w:szCs w:val="22"/>
        </w:rPr>
        <w:t>.</w:t>
      </w:r>
    </w:p>
    <w:p w14:paraId="4C1832CD" w14:textId="77777777" w:rsidR="00283891" w:rsidRPr="00324442" w:rsidRDefault="00283891" w:rsidP="00283891">
      <w:pPr>
        <w:ind w:left="720"/>
        <w:rPr>
          <w:rFonts w:ascii="Arial" w:eastAsia="Calibri" w:hAnsi="Arial" w:cs="Arial"/>
          <w:color w:val="365F91" w:themeColor="accent1" w:themeShade="BF"/>
          <w:sz w:val="22"/>
          <w:szCs w:val="22"/>
        </w:rPr>
      </w:pPr>
    </w:p>
    <w:p w14:paraId="7AE8CD40" w14:textId="54618F74" w:rsidR="004346FB" w:rsidRPr="00324442" w:rsidRDefault="00410896" w:rsidP="009540F4">
      <w:pPr>
        <w:ind w:left="720"/>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 xml:space="preserve">Therefore the bidder who submits the lowest compliant bid (based on the pricing model created for evaluation purposes) will receive the full </w:t>
      </w:r>
      <w:r w:rsidR="00B939D5" w:rsidRPr="00324442">
        <w:rPr>
          <w:rFonts w:ascii="Arial" w:eastAsia="Calibri" w:hAnsi="Arial" w:cs="Arial"/>
          <w:color w:val="365F91" w:themeColor="accent1" w:themeShade="BF"/>
          <w:sz w:val="22"/>
          <w:szCs w:val="22"/>
        </w:rPr>
        <w:t>50</w:t>
      </w:r>
      <w:r w:rsidRPr="00324442">
        <w:rPr>
          <w:rFonts w:ascii="Arial" w:eastAsia="Calibri" w:hAnsi="Arial" w:cs="Arial"/>
          <w:color w:val="365F91" w:themeColor="accent1" w:themeShade="BF"/>
          <w:sz w:val="22"/>
          <w:szCs w:val="22"/>
        </w:rPr>
        <w:t>% available</w:t>
      </w:r>
      <w:r w:rsidR="001373AC" w:rsidRPr="00324442">
        <w:rPr>
          <w:rFonts w:ascii="Arial" w:eastAsia="Calibri" w:hAnsi="Arial" w:cs="Arial"/>
          <w:color w:val="365F91" w:themeColor="accent1" w:themeShade="BF"/>
          <w:sz w:val="22"/>
          <w:szCs w:val="22"/>
        </w:rPr>
        <w:t>.</w:t>
      </w:r>
    </w:p>
    <w:p w14:paraId="3241E821" w14:textId="25731374" w:rsidR="00BA3A50" w:rsidRPr="00324442" w:rsidRDefault="00BA3A50" w:rsidP="009540F4">
      <w:pPr>
        <w:ind w:left="720"/>
        <w:rPr>
          <w:rFonts w:ascii="Arial" w:eastAsia="Calibri" w:hAnsi="Arial" w:cs="Arial"/>
          <w:color w:val="365F91" w:themeColor="accent1" w:themeShade="BF"/>
          <w:sz w:val="22"/>
          <w:szCs w:val="22"/>
        </w:rPr>
      </w:pPr>
    </w:p>
    <w:p w14:paraId="4ABE1E55" w14:textId="7A9E90DF" w:rsidR="00BA3A50" w:rsidRPr="00324442" w:rsidRDefault="00BA3A50" w:rsidP="009540F4">
      <w:pPr>
        <w:ind w:left="720"/>
        <w:rPr>
          <w:rFonts w:ascii="Arial" w:eastAsia="Calibri" w:hAnsi="Arial" w:cs="Arial"/>
          <w:color w:val="365F91" w:themeColor="accent1" w:themeShade="BF"/>
          <w:sz w:val="22"/>
          <w:szCs w:val="22"/>
        </w:rPr>
      </w:pPr>
    </w:p>
    <w:p w14:paraId="3028ADBA" w14:textId="239D9602" w:rsidR="00BA3A50" w:rsidRPr="00324442" w:rsidRDefault="00BA3A50" w:rsidP="009540F4">
      <w:pPr>
        <w:ind w:left="720"/>
        <w:rPr>
          <w:rFonts w:ascii="Arial" w:eastAsia="Calibri" w:hAnsi="Arial" w:cs="Arial"/>
          <w:color w:val="365F91" w:themeColor="accent1" w:themeShade="BF"/>
          <w:sz w:val="22"/>
          <w:szCs w:val="22"/>
        </w:rPr>
      </w:pPr>
    </w:p>
    <w:p w14:paraId="6F90919B" w14:textId="182EE112" w:rsidR="00BA3A50" w:rsidRPr="00324442" w:rsidRDefault="00BA3A50" w:rsidP="009540F4">
      <w:pPr>
        <w:ind w:left="720"/>
        <w:rPr>
          <w:rFonts w:ascii="Arial" w:eastAsia="Calibri" w:hAnsi="Arial" w:cs="Arial"/>
          <w:color w:val="365F91" w:themeColor="accent1" w:themeShade="BF"/>
          <w:sz w:val="22"/>
          <w:szCs w:val="22"/>
        </w:rPr>
      </w:pPr>
    </w:p>
    <w:p w14:paraId="597D2975" w14:textId="31AC5701" w:rsidR="00BA3A50" w:rsidRPr="00324442" w:rsidRDefault="00BA3A50" w:rsidP="009540F4">
      <w:pPr>
        <w:ind w:left="720"/>
        <w:rPr>
          <w:rFonts w:ascii="Arial" w:eastAsia="Calibri" w:hAnsi="Arial" w:cs="Arial"/>
          <w:color w:val="365F91" w:themeColor="accent1" w:themeShade="BF"/>
          <w:sz w:val="22"/>
          <w:szCs w:val="22"/>
        </w:rPr>
      </w:pPr>
    </w:p>
    <w:p w14:paraId="3B92919D" w14:textId="00E8FC1F" w:rsidR="00BA3A50" w:rsidRPr="00324442" w:rsidRDefault="00BA3A50" w:rsidP="009540F4">
      <w:pPr>
        <w:ind w:left="720"/>
        <w:rPr>
          <w:rFonts w:ascii="Arial" w:eastAsia="Calibri" w:hAnsi="Arial" w:cs="Arial"/>
          <w:color w:val="365F91" w:themeColor="accent1" w:themeShade="BF"/>
          <w:sz w:val="22"/>
          <w:szCs w:val="22"/>
        </w:rPr>
      </w:pPr>
    </w:p>
    <w:p w14:paraId="051CDAB3" w14:textId="3EFEC9AA" w:rsidR="00BA3A50" w:rsidRPr="00324442" w:rsidRDefault="00BA3A50" w:rsidP="009540F4">
      <w:pPr>
        <w:ind w:left="720"/>
        <w:rPr>
          <w:rFonts w:ascii="Arial" w:eastAsia="Calibri" w:hAnsi="Arial" w:cs="Arial"/>
          <w:color w:val="365F91" w:themeColor="accent1" w:themeShade="BF"/>
          <w:sz w:val="22"/>
          <w:szCs w:val="22"/>
        </w:rPr>
      </w:pPr>
    </w:p>
    <w:p w14:paraId="4F8B4C6A" w14:textId="2DFF6E4D" w:rsidR="00BA3A50" w:rsidRPr="00324442" w:rsidRDefault="00BA3A50" w:rsidP="009540F4">
      <w:pPr>
        <w:ind w:left="720"/>
        <w:rPr>
          <w:rFonts w:ascii="Arial" w:eastAsia="Calibri" w:hAnsi="Arial" w:cs="Arial"/>
          <w:color w:val="365F91" w:themeColor="accent1" w:themeShade="BF"/>
          <w:sz w:val="22"/>
          <w:szCs w:val="22"/>
        </w:rPr>
      </w:pPr>
    </w:p>
    <w:p w14:paraId="3B375A1D" w14:textId="5588D1B7" w:rsidR="00BA3A50" w:rsidRPr="00324442" w:rsidRDefault="00BA3A50" w:rsidP="009540F4">
      <w:pPr>
        <w:ind w:left="720"/>
        <w:rPr>
          <w:rFonts w:ascii="Arial" w:eastAsia="Calibri" w:hAnsi="Arial" w:cs="Arial"/>
          <w:color w:val="365F91" w:themeColor="accent1" w:themeShade="BF"/>
          <w:sz w:val="22"/>
          <w:szCs w:val="22"/>
        </w:rPr>
      </w:pPr>
    </w:p>
    <w:p w14:paraId="7CE248BF" w14:textId="100DBD7A" w:rsidR="00BA3A50" w:rsidRPr="00324442" w:rsidRDefault="00BA3A50" w:rsidP="009540F4">
      <w:pPr>
        <w:ind w:left="720"/>
        <w:rPr>
          <w:rFonts w:ascii="Arial" w:eastAsia="Calibri" w:hAnsi="Arial" w:cs="Arial"/>
          <w:color w:val="365F91" w:themeColor="accent1" w:themeShade="BF"/>
          <w:sz w:val="22"/>
          <w:szCs w:val="22"/>
        </w:rPr>
      </w:pPr>
    </w:p>
    <w:p w14:paraId="7A2AAEFC" w14:textId="5287E631" w:rsidR="00BA3A50" w:rsidRPr="00324442" w:rsidRDefault="00BA3A50" w:rsidP="009540F4">
      <w:pPr>
        <w:ind w:left="720"/>
        <w:rPr>
          <w:rFonts w:ascii="Arial" w:eastAsia="Calibri" w:hAnsi="Arial" w:cs="Arial"/>
          <w:color w:val="365F91" w:themeColor="accent1" w:themeShade="BF"/>
          <w:sz w:val="22"/>
          <w:szCs w:val="22"/>
        </w:rPr>
      </w:pPr>
    </w:p>
    <w:p w14:paraId="4296CE53" w14:textId="2E762EE7" w:rsidR="00BA3A50" w:rsidRPr="00324442" w:rsidRDefault="00BA3A50" w:rsidP="009540F4">
      <w:pPr>
        <w:ind w:left="720"/>
        <w:rPr>
          <w:rFonts w:ascii="Arial" w:eastAsia="Calibri" w:hAnsi="Arial" w:cs="Arial"/>
          <w:color w:val="365F91" w:themeColor="accent1" w:themeShade="BF"/>
          <w:sz w:val="22"/>
          <w:szCs w:val="22"/>
        </w:rPr>
      </w:pPr>
    </w:p>
    <w:p w14:paraId="06F22B37" w14:textId="1370818C" w:rsidR="00BA3A50" w:rsidRPr="00324442" w:rsidRDefault="00BA3A50" w:rsidP="009540F4">
      <w:pPr>
        <w:ind w:left="720"/>
        <w:rPr>
          <w:rFonts w:ascii="Arial" w:eastAsia="Calibri" w:hAnsi="Arial" w:cs="Arial"/>
          <w:color w:val="365F91" w:themeColor="accent1" w:themeShade="BF"/>
          <w:sz w:val="22"/>
          <w:szCs w:val="22"/>
        </w:rPr>
      </w:pPr>
    </w:p>
    <w:p w14:paraId="5E26A3E9" w14:textId="0B6B0980" w:rsidR="00BA3A50" w:rsidRPr="00324442" w:rsidRDefault="00BA3A50" w:rsidP="009540F4">
      <w:pPr>
        <w:ind w:left="720"/>
        <w:rPr>
          <w:rFonts w:ascii="Arial" w:eastAsia="Calibri" w:hAnsi="Arial" w:cs="Arial"/>
          <w:color w:val="365F91" w:themeColor="accent1" w:themeShade="BF"/>
          <w:sz w:val="22"/>
          <w:szCs w:val="22"/>
        </w:rPr>
      </w:pPr>
    </w:p>
    <w:p w14:paraId="24581D89" w14:textId="6371E6C9" w:rsidR="00BA3A50" w:rsidRPr="00324442" w:rsidRDefault="00BA3A50" w:rsidP="009540F4">
      <w:pPr>
        <w:ind w:left="720"/>
        <w:rPr>
          <w:rFonts w:ascii="Arial" w:eastAsia="Calibri" w:hAnsi="Arial" w:cs="Arial"/>
          <w:color w:val="365F91" w:themeColor="accent1" w:themeShade="BF"/>
          <w:sz w:val="22"/>
          <w:szCs w:val="22"/>
        </w:rPr>
      </w:pPr>
    </w:p>
    <w:p w14:paraId="23AF9AF1" w14:textId="22D7D4F0" w:rsidR="00BA3A50" w:rsidRPr="00324442" w:rsidRDefault="00BA3A50" w:rsidP="009540F4">
      <w:pPr>
        <w:ind w:left="720"/>
        <w:rPr>
          <w:rFonts w:ascii="Arial" w:eastAsia="Calibri" w:hAnsi="Arial" w:cs="Arial"/>
          <w:color w:val="365F91" w:themeColor="accent1" w:themeShade="BF"/>
          <w:sz w:val="22"/>
          <w:szCs w:val="22"/>
        </w:rPr>
      </w:pPr>
    </w:p>
    <w:p w14:paraId="4D10B64E" w14:textId="152EB43E" w:rsidR="00BA3A50" w:rsidRPr="00324442" w:rsidRDefault="00BA3A50" w:rsidP="009540F4">
      <w:pPr>
        <w:ind w:left="720"/>
        <w:rPr>
          <w:rFonts w:ascii="Arial" w:eastAsia="Calibri" w:hAnsi="Arial" w:cs="Arial"/>
          <w:color w:val="365F91" w:themeColor="accent1" w:themeShade="BF"/>
          <w:sz w:val="22"/>
          <w:szCs w:val="22"/>
        </w:rPr>
      </w:pPr>
    </w:p>
    <w:p w14:paraId="3BC56333" w14:textId="1E7B699B" w:rsidR="00BA3A50" w:rsidRPr="00324442" w:rsidRDefault="00BA3A50" w:rsidP="009540F4">
      <w:pPr>
        <w:ind w:left="720"/>
        <w:rPr>
          <w:rFonts w:ascii="Arial" w:eastAsia="Calibri" w:hAnsi="Arial" w:cs="Arial"/>
          <w:color w:val="365F91" w:themeColor="accent1" w:themeShade="BF"/>
          <w:sz w:val="22"/>
          <w:szCs w:val="22"/>
        </w:rPr>
      </w:pPr>
    </w:p>
    <w:p w14:paraId="7F8F1D1F" w14:textId="305D28D8" w:rsidR="00BA3A50" w:rsidRPr="00324442" w:rsidRDefault="00BA3A50" w:rsidP="009540F4">
      <w:pPr>
        <w:ind w:left="720"/>
        <w:rPr>
          <w:rFonts w:ascii="Arial" w:eastAsia="Calibri" w:hAnsi="Arial" w:cs="Arial"/>
          <w:color w:val="365F91" w:themeColor="accent1" w:themeShade="BF"/>
          <w:sz w:val="22"/>
          <w:szCs w:val="22"/>
        </w:rPr>
      </w:pPr>
    </w:p>
    <w:p w14:paraId="00F4C69B" w14:textId="4973DD82" w:rsidR="00BA3A50" w:rsidRPr="00324442" w:rsidRDefault="00BA3A50" w:rsidP="009540F4">
      <w:pPr>
        <w:ind w:left="720"/>
        <w:rPr>
          <w:rFonts w:ascii="Arial" w:eastAsia="Calibri" w:hAnsi="Arial" w:cs="Arial"/>
          <w:color w:val="365F91" w:themeColor="accent1" w:themeShade="BF"/>
          <w:sz w:val="22"/>
          <w:szCs w:val="22"/>
        </w:rPr>
      </w:pPr>
    </w:p>
    <w:p w14:paraId="7D059CB7" w14:textId="5B5A11A3" w:rsidR="00BA3A50" w:rsidRPr="00324442" w:rsidRDefault="00BA3A50" w:rsidP="009540F4">
      <w:pPr>
        <w:ind w:left="720"/>
        <w:rPr>
          <w:rFonts w:ascii="Arial" w:eastAsia="Calibri" w:hAnsi="Arial" w:cs="Arial"/>
          <w:color w:val="365F91" w:themeColor="accent1" w:themeShade="BF"/>
          <w:sz w:val="22"/>
          <w:szCs w:val="22"/>
        </w:rPr>
      </w:pPr>
    </w:p>
    <w:p w14:paraId="29638F7B" w14:textId="6B841F6C" w:rsidR="00BA3A50" w:rsidRPr="00324442" w:rsidRDefault="00BA3A50" w:rsidP="009540F4">
      <w:pPr>
        <w:ind w:left="720"/>
        <w:rPr>
          <w:rFonts w:ascii="Arial" w:eastAsia="Calibri" w:hAnsi="Arial" w:cs="Arial"/>
          <w:color w:val="365F91" w:themeColor="accent1" w:themeShade="BF"/>
          <w:sz w:val="22"/>
          <w:szCs w:val="22"/>
        </w:rPr>
      </w:pPr>
    </w:p>
    <w:p w14:paraId="46B665D9" w14:textId="5E6E1A29" w:rsidR="00BA3A50" w:rsidRPr="00324442" w:rsidRDefault="00BA3A50" w:rsidP="009540F4">
      <w:pPr>
        <w:ind w:left="720"/>
        <w:rPr>
          <w:rFonts w:ascii="Arial" w:eastAsia="Calibri" w:hAnsi="Arial" w:cs="Arial"/>
          <w:color w:val="365F91" w:themeColor="accent1" w:themeShade="BF"/>
          <w:sz w:val="22"/>
          <w:szCs w:val="22"/>
        </w:rPr>
      </w:pPr>
    </w:p>
    <w:p w14:paraId="40EE790D" w14:textId="17A6BF9E" w:rsidR="00BA3A50" w:rsidRPr="00324442" w:rsidRDefault="00BA3A50" w:rsidP="009540F4">
      <w:pPr>
        <w:ind w:left="720"/>
        <w:rPr>
          <w:rFonts w:ascii="Arial" w:eastAsia="Calibri" w:hAnsi="Arial" w:cs="Arial"/>
          <w:color w:val="365F91" w:themeColor="accent1" w:themeShade="BF"/>
          <w:sz w:val="22"/>
          <w:szCs w:val="22"/>
        </w:rPr>
      </w:pPr>
    </w:p>
    <w:p w14:paraId="7311C658" w14:textId="0BF315C8" w:rsidR="00BA3A50" w:rsidRPr="00324442" w:rsidRDefault="00BA3A50" w:rsidP="009540F4">
      <w:pPr>
        <w:ind w:left="720"/>
        <w:rPr>
          <w:rFonts w:ascii="Arial" w:eastAsia="Calibri" w:hAnsi="Arial" w:cs="Arial"/>
          <w:color w:val="365F91" w:themeColor="accent1" w:themeShade="BF"/>
          <w:sz w:val="22"/>
          <w:szCs w:val="22"/>
        </w:rPr>
      </w:pPr>
    </w:p>
    <w:p w14:paraId="07975E38" w14:textId="55064589" w:rsidR="00BA3A50" w:rsidRPr="00324442" w:rsidRDefault="00BA3A50" w:rsidP="009540F4">
      <w:pPr>
        <w:ind w:left="720"/>
        <w:rPr>
          <w:rFonts w:ascii="Arial" w:eastAsia="Calibri" w:hAnsi="Arial" w:cs="Arial"/>
          <w:color w:val="365F91" w:themeColor="accent1" w:themeShade="BF"/>
          <w:sz w:val="22"/>
          <w:szCs w:val="22"/>
        </w:rPr>
      </w:pPr>
    </w:p>
    <w:p w14:paraId="6CA685A3" w14:textId="4B61BB7F" w:rsidR="00BA3A50" w:rsidRPr="00324442" w:rsidRDefault="00BA3A50" w:rsidP="009540F4">
      <w:pPr>
        <w:ind w:left="720"/>
        <w:rPr>
          <w:rFonts w:ascii="Arial" w:eastAsia="Calibri" w:hAnsi="Arial" w:cs="Arial"/>
          <w:color w:val="365F91" w:themeColor="accent1" w:themeShade="BF"/>
          <w:sz w:val="22"/>
          <w:szCs w:val="22"/>
        </w:rPr>
      </w:pPr>
    </w:p>
    <w:p w14:paraId="7F62C595" w14:textId="0B42EC27" w:rsidR="00BA3A50" w:rsidRPr="00324442" w:rsidRDefault="00BA3A50" w:rsidP="009540F4">
      <w:pPr>
        <w:ind w:left="720"/>
        <w:rPr>
          <w:rFonts w:ascii="Arial" w:eastAsia="Calibri" w:hAnsi="Arial" w:cs="Arial"/>
          <w:color w:val="365F91" w:themeColor="accent1" w:themeShade="BF"/>
          <w:sz w:val="22"/>
          <w:szCs w:val="22"/>
        </w:rPr>
      </w:pPr>
    </w:p>
    <w:p w14:paraId="216A53EF" w14:textId="0722C168" w:rsidR="00BA3A50" w:rsidRPr="00324442" w:rsidRDefault="00BA3A50" w:rsidP="009540F4">
      <w:pPr>
        <w:ind w:left="720"/>
        <w:rPr>
          <w:rFonts w:ascii="Arial" w:eastAsia="Calibri" w:hAnsi="Arial" w:cs="Arial"/>
          <w:color w:val="365F91" w:themeColor="accent1" w:themeShade="BF"/>
          <w:sz w:val="22"/>
          <w:szCs w:val="22"/>
        </w:rPr>
      </w:pPr>
    </w:p>
    <w:p w14:paraId="5B62747E" w14:textId="6B1BEB13" w:rsidR="00BA3A50" w:rsidRPr="00324442" w:rsidRDefault="00BA3A50" w:rsidP="009540F4">
      <w:pPr>
        <w:ind w:left="720"/>
        <w:rPr>
          <w:rFonts w:ascii="Arial" w:eastAsia="Calibri" w:hAnsi="Arial" w:cs="Arial"/>
          <w:color w:val="365F91" w:themeColor="accent1" w:themeShade="BF"/>
          <w:sz w:val="22"/>
          <w:szCs w:val="22"/>
        </w:rPr>
      </w:pPr>
    </w:p>
    <w:p w14:paraId="291627EC" w14:textId="5206517D" w:rsidR="00BA3A50" w:rsidRPr="00324442" w:rsidRDefault="00BA3A50" w:rsidP="009540F4">
      <w:pPr>
        <w:ind w:left="720"/>
        <w:rPr>
          <w:rFonts w:ascii="Arial" w:eastAsia="Calibri" w:hAnsi="Arial" w:cs="Arial"/>
          <w:color w:val="365F91" w:themeColor="accent1" w:themeShade="BF"/>
          <w:sz w:val="22"/>
          <w:szCs w:val="22"/>
        </w:rPr>
      </w:pPr>
    </w:p>
    <w:p w14:paraId="5771108F" w14:textId="27952A39" w:rsidR="00BA3A50" w:rsidRPr="00324442" w:rsidRDefault="00BA3A50" w:rsidP="009540F4">
      <w:pPr>
        <w:ind w:left="720"/>
        <w:rPr>
          <w:rFonts w:ascii="Arial" w:eastAsia="Calibri" w:hAnsi="Arial" w:cs="Arial"/>
          <w:color w:val="365F91" w:themeColor="accent1" w:themeShade="BF"/>
          <w:sz w:val="22"/>
          <w:szCs w:val="22"/>
        </w:rPr>
      </w:pPr>
    </w:p>
    <w:p w14:paraId="2081923E" w14:textId="25D41D95" w:rsidR="00BA3A50" w:rsidRPr="00324442" w:rsidRDefault="00BA3A50" w:rsidP="009540F4">
      <w:pPr>
        <w:ind w:left="720"/>
        <w:rPr>
          <w:rFonts w:ascii="Arial" w:eastAsia="Calibri" w:hAnsi="Arial" w:cs="Arial"/>
          <w:color w:val="365F91" w:themeColor="accent1" w:themeShade="BF"/>
          <w:sz w:val="22"/>
          <w:szCs w:val="22"/>
        </w:rPr>
      </w:pPr>
    </w:p>
    <w:p w14:paraId="557F946D" w14:textId="1A6DF563" w:rsidR="00BA3A50" w:rsidRPr="00324442" w:rsidRDefault="00BA3A50" w:rsidP="009540F4">
      <w:pPr>
        <w:ind w:left="720"/>
        <w:rPr>
          <w:rFonts w:ascii="Arial" w:eastAsia="Calibri" w:hAnsi="Arial" w:cs="Arial"/>
          <w:color w:val="365F91" w:themeColor="accent1" w:themeShade="BF"/>
          <w:sz w:val="22"/>
          <w:szCs w:val="22"/>
        </w:rPr>
      </w:pPr>
    </w:p>
    <w:p w14:paraId="076B9E00" w14:textId="469920F8" w:rsidR="00BA3A50" w:rsidRPr="00324442" w:rsidRDefault="00BA3A50" w:rsidP="009540F4">
      <w:pPr>
        <w:ind w:left="720"/>
        <w:rPr>
          <w:rFonts w:ascii="Arial" w:eastAsia="Calibri" w:hAnsi="Arial" w:cs="Arial"/>
          <w:color w:val="365F91" w:themeColor="accent1" w:themeShade="BF"/>
          <w:sz w:val="22"/>
          <w:szCs w:val="22"/>
        </w:rPr>
      </w:pPr>
    </w:p>
    <w:p w14:paraId="7B92A20E" w14:textId="435FFCBB" w:rsidR="00BA3A50" w:rsidRPr="00324442" w:rsidRDefault="00BA3A50" w:rsidP="009540F4">
      <w:pPr>
        <w:ind w:left="720"/>
        <w:rPr>
          <w:rFonts w:ascii="Arial" w:eastAsia="Calibri" w:hAnsi="Arial" w:cs="Arial"/>
          <w:color w:val="365F91" w:themeColor="accent1" w:themeShade="BF"/>
          <w:sz w:val="22"/>
          <w:szCs w:val="22"/>
        </w:rPr>
      </w:pPr>
    </w:p>
    <w:p w14:paraId="546F5F55" w14:textId="4FA93212" w:rsidR="00BA3A50" w:rsidRPr="00324442" w:rsidRDefault="00BA3A50" w:rsidP="009540F4">
      <w:pPr>
        <w:ind w:left="720"/>
        <w:rPr>
          <w:rFonts w:ascii="Arial" w:eastAsia="Calibri" w:hAnsi="Arial" w:cs="Arial"/>
          <w:color w:val="365F91" w:themeColor="accent1" w:themeShade="BF"/>
          <w:sz w:val="22"/>
          <w:szCs w:val="22"/>
        </w:rPr>
      </w:pPr>
    </w:p>
    <w:p w14:paraId="28F2AF7D" w14:textId="014304D0" w:rsidR="00BA3A50" w:rsidRPr="00324442" w:rsidRDefault="00BA3A50" w:rsidP="009540F4">
      <w:pPr>
        <w:ind w:left="720"/>
        <w:rPr>
          <w:rFonts w:ascii="Arial" w:eastAsia="Calibri" w:hAnsi="Arial" w:cs="Arial"/>
          <w:color w:val="365F91" w:themeColor="accent1" w:themeShade="BF"/>
          <w:sz w:val="22"/>
          <w:szCs w:val="22"/>
        </w:rPr>
      </w:pPr>
    </w:p>
    <w:p w14:paraId="031C4E19" w14:textId="6FECC0D7" w:rsidR="00BA3A50" w:rsidRPr="00324442" w:rsidRDefault="00BA3A50" w:rsidP="009540F4">
      <w:pPr>
        <w:ind w:left="720"/>
        <w:rPr>
          <w:rFonts w:ascii="Arial" w:eastAsia="Calibri" w:hAnsi="Arial" w:cs="Arial"/>
          <w:color w:val="365F91" w:themeColor="accent1" w:themeShade="BF"/>
          <w:sz w:val="22"/>
          <w:szCs w:val="22"/>
        </w:rPr>
      </w:pPr>
    </w:p>
    <w:p w14:paraId="5FA5A8DA" w14:textId="079B847A" w:rsidR="00EF0AD9" w:rsidRPr="00B314BB" w:rsidRDefault="00AF4E3F" w:rsidP="00BA3A50">
      <w:pPr>
        <w:pStyle w:val="Heading1"/>
        <w:numPr>
          <w:ilvl w:val="0"/>
          <w:numId w:val="10"/>
        </w:numPr>
        <w:rPr>
          <w:rStyle w:val="Heading1Char"/>
          <w:rFonts w:ascii="Arial" w:hAnsi="Arial" w:cs="Arial"/>
          <w:b/>
          <w:bCs/>
          <w:sz w:val="22"/>
          <w:szCs w:val="22"/>
          <w:lang w:val="en-GB"/>
        </w:rPr>
      </w:pPr>
      <w:r w:rsidRPr="00A966C1">
        <w:rPr>
          <w:rStyle w:val="Heading1Char"/>
          <w:rFonts w:ascii="Arial" w:hAnsi="Arial" w:cs="Arial"/>
          <w:b/>
          <w:bCs/>
          <w:sz w:val="22"/>
          <w:szCs w:val="22"/>
          <w:lang w:val="en-GB"/>
        </w:rPr>
        <w:t>T</w:t>
      </w:r>
      <w:r w:rsidR="00EF0AD9" w:rsidRPr="00A966C1">
        <w:rPr>
          <w:rStyle w:val="Heading1Char"/>
          <w:rFonts w:ascii="Arial" w:hAnsi="Arial" w:cs="Arial"/>
          <w:b/>
          <w:bCs/>
          <w:sz w:val="22"/>
          <w:szCs w:val="22"/>
          <w:lang w:val="en-GB"/>
        </w:rPr>
        <w:t xml:space="preserve">he Requirement </w:t>
      </w:r>
    </w:p>
    <w:p w14:paraId="014ADBE2" w14:textId="26C8FC6E" w:rsidR="00312948" w:rsidRPr="00324442"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0C62E396" w14:textId="7B68B099" w:rsidR="00211767" w:rsidRPr="00324442" w:rsidRDefault="00BD7886" w:rsidP="002138AF">
      <w:pPr>
        <w:spacing w:after="200" w:line="276" w:lineRule="auto"/>
        <w:ind w:left="720"/>
        <w:rPr>
          <w:rFonts w:ascii="Arial" w:hAnsi="Arial" w:cs="Arial"/>
          <w:color w:val="365F91" w:themeColor="accent1" w:themeShade="BF"/>
          <w:sz w:val="22"/>
          <w:szCs w:val="22"/>
          <w:lang w:eastAsia="en-GB"/>
        </w:rPr>
      </w:pPr>
      <w:r w:rsidRPr="00324442">
        <w:rPr>
          <w:rFonts w:ascii="Arial" w:hAnsi="Arial" w:cs="Arial"/>
          <w:color w:val="365F91" w:themeColor="accent1" w:themeShade="BF"/>
          <w:sz w:val="22"/>
          <w:szCs w:val="22"/>
          <w:lang w:eastAsia="en-GB"/>
        </w:rPr>
        <w:t>The Requirement is detailed below</w:t>
      </w:r>
      <w:r w:rsidR="00BA3A50" w:rsidRPr="00324442">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12BF5AC1" w:rsidR="006A4C51" w:rsidRPr="00324442" w:rsidRDefault="006A4C51" w:rsidP="009540F4">
      <w:pPr>
        <w:ind w:firstLine="720"/>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Background Information:</w:t>
      </w:r>
    </w:p>
    <w:p w14:paraId="52095B1B" w14:textId="4BF8EF1A" w:rsidR="00926912" w:rsidRPr="00324442" w:rsidRDefault="00926912" w:rsidP="00926912">
      <w:pPr>
        <w:rPr>
          <w:rFonts w:ascii="Arial" w:eastAsia="Calibri" w:hAnsi="Arial" w:cs="Arial"/>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26912" w:rsidRPr="00324442" w14:paraId="586EE812" w14:textId="77777777" w:rsidTr="1E2FB6D9">
        <w:tc>
          <w:tcPr>
            <w:tcW w:w="9033" w:type="dxa"/>
            <w:shd w:val="clear" w:color="auto" w:fill="F2F2F2" w:themeFill="background1" w:themeFillShade="F2"/>
          </w:tcPr>
          <w:p w14:paraId="05E431EC" w14:textId="77777777" w:rsidR="00926912" w:rsidRPr="00324442" w:rsidRDefault="00926912" w:rsidP="00926912">
            <w:pPr>
              <w:rPr>
                <w:rFonts w:ascii="Arial" w:eastAsia="Calibri" w:hAnsi="Arial" w:cs="Arial"/>
                <w:color w:val="365F91" w:themeColor="accent1" w:themeShade="BF"/>
                <w:sz w:val="22"/>
                <w:szCs w:val="22"/>
              </w:rPr>
            </w:pPr>
          </w:p>
          <w:p w14:paraId="4325B9F9" w14:textId="4DCFBF58" w:rsidR="00A53D61" w:rsidRPr="00324442" w:rsidRDefault="42248A68" w:rsidP="00A53D61">
            <w:pPr>
              <w:numPr>
                <w:ilvl w:val="0"/>
                <w:numId w:val="16"/>
              </w:numPr>
              <w:ind w:left="285" w:firstLine="0"/>
              <w:textAlignment w:val="baseline"/>
              <w:rPr>
                <w:rFonts w:ascii="Arial" w:hAnsi="Arial" w:cs="Arial"/>
                <w:sz w:val="22"/>
                <w:szCs w:val="22"/>
                <w:lang w:eastAsia="en-GB"/>
              </w:rPr>
            </w:pPr>
            <w:r w:rsidRPr="00324442">
              <w:rPr>
                <w:rFonts w:ascii="Arial" w:hAnsi="Arial" w:cs="Arial"/>
                <w:color w:val="000000" w:themeColor="text1"/>
                <w:sz w:val="22"/>
                <w:szCs w:val="22"/>
                <w:lang w:eastAsia="en-GB"/>
              </w:rPr>
              <w:t>From 1 April 2019, NHS England and NHS Improvement have been working together as a new single organisation to better support the NHS to deliver improved care for patients. NHS England and NHS Improvement are independent bodies, at arm’s length to the government. Our main role is to improve health outcomes for people in England. There are approximately 10,000 staff throughout both organisations who work within central and regional directorates across England. </w:t>
            </w:r>
          </w:p>
          <w:p w14:paraId="195C4D2B" w14:textId="77777777" w:rsidR="00A53D61" w:rsidRPr="00324442" w:rsidRDefault="42248A68" w:rsidP="6E62C0CC">
            <w:pPr>
              <w:ind w:left="990"/>
              <w:textAlignment w:val="baseline"/>
              <w:rPr>
                <w:rFonts w:ascii="Arial" w:hAnsi="Arial" w:cs="Arial"/>
                <w:sz w:val="22"/>
                <w:szCs w:val="22"/>
                <w:lang w:eastAsia="en-GB"/>
              </w:rPr>
            </w:pPr>
            <w:r w:rsidRPr="00324442">
              <w:rPr>
                <w:rFonts w:ascii="Arial" w:hAnsi="Arial" w:cs="Arial"/>
                <w:color w:val="000000" w:themeColor="text1"/>
                <w:sz w:val="22"/>
                <w:szCs w:val="22"/>
                <w:lang w:eastAsia="en-GB"/>
              </w:rPr>
              <w:t> </w:t>
            </w:r>
          </w:p>
          <w:p w14:paraId="05091795" w14:textId="77777777" w:rsidR="00A53D61" w:rsidRPr="00324442" w:rsidRDefault="42248A68" w:rsidP="00A53D61">
            <w:pPr>
              <w:numPr>
                <w:ilvl w:val="0"/>
                <w:numId w:val="17"/>
              </w:numPr>
              <w:ind w:left="285" w:firstLine="0"/>
              <w:textAlignment w:val="baseline"/>
              <w:rPr>
                <w:rFonts w:ascii="Arial" w:hAnsi="Arial" w:cs="Arial"/>
                <w:sz w:val="22"/>
                <w:szCs w:val="22"/>
                <w:lang w:eastAsia="en-GB"/>
              </w:rPr>
            </w:pPr>
            <w:r w:rsidRPr="00324442">
              <w:rPr>
                <w:rFonts w:ascii="Arial" w:hAnsi="Arial" w:cs="Arial"/>
                <w:color w:val="000000" w:themeColor="text1"/>
                <w:sz w:val="22"/>
                <w:szCs w:val="22"/>
                <w:lang w:eastAsia="en-GB"/>
              </w:rPr>
              <w:t>We want NHS England and NHS Improvement to be an exemplar employer; which involves making it a great place to work, and a great organisation to do business with, where patients are at the heart of everything we do. </w:t>
            </w:r>
          </w:p>
          <w:p w14:paraId="48DA6201" w14:textId="77777777" w:rsidR="00A53D61" w:rsidRPr="00324442" w:rsidRDefault="42248A68" w:rsidP="6E62C0CC">
            <w:pPr>
              <w:ind w:left="990"/>
              <w:textAlignment w:val="baseline"/>
              <w:rPr>
                <w:rFonts w:ascii="Arial" w:hAnsi="Arial" w:cs="Arial"/>
                <w:sz w:val="22"/>
                <w:szCs w:val="22"/>
                <w:lang w:eastAsia="en-GB"/>
              </w:rPr>
            </w:pPr>
            <w:r w:rsidRPr="00324442">
              <w:rPr>
                <w:rFonts w:ascii="Arial" w:hAnsi="Arial" w:cs="Arial"/>
                <w:color w:val="000000" w:themeColor="text1"/>
                <w:sz w:val="22"/>
                <w:szCs w:val="22"/>
                <w:lang w:eastAsia="en-GB"/>
              </w:rPr>
              <w:t> </w:t>
            </w:r>
          </w:p>
          <w:p w14:paraId="7CEEA703" w14:textId="3C43960C" w:rsidR="00A53D61" w:rsidRPr="00324442" w:rsidRDefault="42248A68" w:rsidP="00A53D61">
            <w:pPr>
              <w:numPr>
                <w:ilvl w:val="0"/>
                <w:numId w:val="18"/>
              </w:numPr>
              <w:ind w:left="285" w:firstLine="0"/>
              <w:textAlignment w:val="baseline"/>
              <w:rPr>
                <w:rFonts w:ascii="Arial" w:hAnsi="Arial" w:cs="Arial"/>
                <w:sz w:val="22"/>
                <w:szCs w:val="22"/>
                <w:lang w:eastAsia="en-GB"/>
              </w:rPr>
            </w:pPr>
            <w:r w:rsidRPr="00324442">
              <w:rPr>
                <w:rFonts w:ascii="Arial" w:hAnsi="Arial" w:cs="Arial"/>
                <w:color w:val="000000" w:themeColor="text1"/>
                <w:sz w:val="22"/>
                <w:szCs w:val="22"/>
                <w:lang w:eastAsia="en-GB"/>
              </w:rPr>
              <w:t>In January 2020 NHS England and NHS Improvement ran our first joint staff survey and for this survey the NHS Staff Survey was used in order to survey our staff in a consistent and systematic way in line the rest of our NHS. The next survey was run in October 2020.</w:t>
            </w:r>
          </w:p>
          <w:p w14:paraId="6A8A1872" w14:textId="77777777" w:rsidR="00A53D61" w:rsidRPr="00324442" w:rsidRDefault="42248A68" w:rsidP="6E62C0CC">
            <w:pPr>
              <w:ind w:left="720"/>
              <w:textAlignment w:val="baseline"/>
              <w:rPr>
                <w:rFonts w:ascii="Arial" w:hAnsi="Arial" w:cs="Arial"/>
                <w:sz w:val="22"/>
                <w:szCs w:val="22"/>
                <w:lang w:eastAsia="en-GB"/>
              </w:rPr>
            </w:pPr>
            <w:r w:rsidRPr="00324442">
              <w:rPr>
                <w:rFonts w:ascii="Arial" w:hAnsi="Arial" w:cs="Arial"/>
                <w:color w:val="000000" w:themeColor="text1"/>
                <w:sz w:val="22"/>
                <w:szCs w:val="22"/>
                <w:lang w:eastAsia="en-GB"/>
              </w:rPr>
              <w:t> </w:t>
            </w:r>
          </w:p>
          <w:p w14:paraId="4ED8BF14" w14:textId="2D778BFE" w:rsidR="00A53D61" w:rsidRPr="00324442" w:rsidRDefault="768D5E12" w:rsidP="00A53D61">
            <w:pPr>
              <w:numPr>
                <w:ilvl w:val="0"/>
                <w:numId w:val="19"/>
              </w:numPr>
              <w:ind w:left="285" w:firstLine="0"/>
              <w:textAlignment w:val="baseline"/>
              <w:rPr>
                <w:rFonts w:ascii="Arial" w:hAnsi="Arial" w:cs="Arial"/>
                <w:sz w:val="22"/>
                <w:szCs w:val="22"/>
                <w:lang w:eastAsia="en-GB"/>
              </w:rPr>
            </w:pPr>
            <w:r w:rsidRPr="00324442">
              <w:rPr>
                <w:rFonts w:ascii="Arial" w:hAnsi="Arial" w:cs="Arial"/>
                <w:color w:val="000000" w:themeColor="text1"/>
                <w:sz w:val="22"/>
                <w:szCs w:val="22"/>
                <w:lang w:eastAsia="en-GB"/>
              </w:rPr>
              <w:t>For this upcoming survey, we would like to continue to use the NHS staff survey and ensure we are publishing our results in line with the rest of the NHS, which consequently means we would</w:t>
            </w:r>
            <w:r w:rsidR="76D6186F" w:rsidRPr="00324442">
              <w:rPr>
                <w:rFonts w:ascii="Arial" w:hAnsi="Arial" w:cs="Arial"/>
                <w:color w:val="000000" w:themeColor="text1"/>
                <w:sz w:val="22"/>
                <w:szCs w:val="22"/>
                <w:lang w:eastAsia="en-GB"/>
              </w:rPr>
              <w:t xml:space="preserve"> want to</w:t>
            </w:r>
            <w:r w:rsidRPr="00324442">
              <w:rPr>
                <w:rFonts w:ascii="Arial" w:hAnsi="Arial" w:cs="Arial"/>
                <w:color w:val="000000" w:themeColor="text1"/>
                <w:sz w:val="22"/>
                <w:szCs w:val="22"/>
                <w:lang w:eastAsia="en-GB"/>
              </w:rPr>
              <w:t xml:space="preserve"> be launching by 4</w:t>
            </w:r>
            <w:r w:rsidRPr="00324442">
              <w:rPr>
                <w:rFonts w:ascii="Arial" w:hAnsi="Arial" w:cs="Arial"/>
                <w:color w:val="000000" w:themeColor="text1"/>
                <w:sz w:val="22"/>
                <w:szCs w:val="22"/>
                <w:vertAlign w:val="superscript"/>
                <w:lang w:eastAsia="en-GB"/>
              </w:rPr>
              <w:t>th</w:t>
            </w:r>
            <w:r w:rsidRPr="00324442">
              <w:rPr>
                <w:rFonts w:ascii="Arial" w:hAnsi="Arial" w:cs="Arial"/>
                <w:color w:val="000000" w:themeColor="text1"/>
                <w:sz w:val="22"/>
                <w:szCs w:val="22"/>
                <w:lang w:eastAsia="en-GB"/>
              </w:rPr>
              <w:t> October 202</w:t>
            </w:r>
            <w:r w:rsidR="341C69AA" w:rsidRPr="00324442">
              <w:rPr>
                <w:rFonts w:ascii="Arial" w:hAnsi="Arial" w:cs="Arial"/>
                <w:color w:val="000000" w:themeColor="text1"/>
                <w:sz w:val="22"/>
                <w:szCs w:val="22"/>
                <w:lang w:eastAsia="en-GB"/>
              </w:rPr>
              <w:t>1</w:t>
            </w:r>
            <w:r w:rsidRPr="00324442">
              <w:rPr>
                <w:rFonts w:ascii="Arial" w:hAnsi="Arial" w:cs="Arial"/>
                <w:color w:val="000000" w:themeColor="text1"/>
                <w:sz w:val="22"/>
                <w:szCs w:val="22"/>
                <w:lang w:eastAsia="en-GB"/>
              </w:rPr>
              <w:t>. </w:t>
            </w:r>
          </w:p>
          <w:p w14:paraId="6C275128" w14:textId="336ADFA3" w:rsidR="00A53D61" w:rsidRPr="00324442" w:rsidRDefault="00A53D61" w:rsidP="00EE5796">
            <w:pPr>
              <w:textAlignment w:val="baseline"/>
              <w:rPr>
                <w:rFonts w:ascii="Arial" w:hAnsi="Arial" w:cs="Arial"/>
                <w:sz w:val="22"/>
                <w:szCs w:val="22"/>
                <w:lang w:eastAsia="en-GB"/>
              </w:rPr>
            </w:pPr>
          </w:p>
          <w:p w14:paraId="3B616524" w14:textId="42B473C7" w:rsidR="00A53D61" w:rsidRPr="00324442" w:rsidRDefault="42248A68" w:rsidP="00A53D61">
            <w:pPr>
              <w:numPr>
                <w:ilvl w:val="0"/>
                <w:numId w:val="20"/>
              </w:numPr>
              <w:ind w:left="285" w:firstLine="0"/>
              <w:textAlignment w:val="baseline"/>
              <w:rPr>
                <w:rFonts w:ascii="Arial" w:hAnsi="Arial" w:cs="Arial"/>
                <w:sz w:val="22"/>
                <w:szCs w:val="22"/>
                <w:lang w:eastAsia="en-GB"/>
              </w:rPr>
            </w:pPr>
            <w:r w:rsidRPr="00324442">
              <w:rPr>
                <w:rFonts w:ascii="Arial" w:hAnsi="Arial" w:cs="Arial"/>
                <w:color w:val="000000" w:themeColor="text1"/>
                <w:sz w:val="22"/>
                <w:szCs w:val="22"/>
                <w:lang w:eastAsia="en-GB"/>
              </w:rPr>
              <w:t xml:space="preserve">Due to these very tight deadlines, </w:t>
            </w:r>
            <w:r w:rsidR="00EE5796">
              <w:rPr>
                <w:rFonts w:ascii="Arial" w:hAnsi="Arial" w:cs="Arial"/>
                <w:color w:val="000000" w:themeColor="text1"/>
                <w:sz w:val="22"/>
                <w:szCs w:val="22"/>
                <w:lang w:eastAsia="en-GB"/>
              </w:rPr>
              <w:t>it is desirable for</w:t>
            </w:r>
            <w:r w:rsidRPr="00324442">
              <w:rPr>
                <w:rFonts w:ascii="Arial" w:hAnsi="Arial" w:cs="Arial"/>
                <w:color w:val="000000" w:themeColor="text1"/>
                <w:sz w:val="22"/>
                <w:szCs w:val="22"/>
                <w:lang w:eastAsia="en-GB"/>
              </w:rPr>
              <w:t xml:space="preserve"> the provider to have experience in running the NHS staff survey</w:t>
            </w:r>
            <w:r w:rsidR="00EE5796">
              <w:rPr>
                <w:rFonts w:ascii="Arial" w:hAnsi="Arial" w:cs="Arial"/>
                <w:color w:val="000000" w:themeColor="text1"/>
                <w:sz w:val="22"/>
                <w:szCs w:val="22"/>
                <w:lang w:eastAsia="en-GB"/>
              </w:rPr>
              <w:t>, or comparable surveys.</w:t>
            </w:r>
          </w:p>
          <w:p w14:paraId="2271E86D" w14:textId="77777777" w:rsidR="00A53D61" w:rsidRPr="00324442" w:rsidRDefault="42248A68" w:rsidP="6E62C0CC">
            <w:pPr>
              <w:textAlignment w:val="baseline"/>
              <w:rPr>
                <w:rFonts w:ascii="Arial" w:hAnsi="Arial" w:cs="Arial"/>
                <w:sz w:val="22"/>
                <w:szCs w:val="22"/>
                <w:lang w:eastAsia="en-GB"/>
              </w:rPr>
            </w:pPr>
            <w:r w:rsidRPr="00324442">
              <w:rPr>
                <w:rFonts w:ascii="Arial" w:hAnsi="Arial" w:cs="Arial"/>
                <w:color w:val="000000" w:themeColor="text1"/>
                <w:sz w:val="22"/>
                <w:szCs w:val="22"/>
                <w:lang w:eastAsia="en-GB"/>
              </w:rPr>
              <w:t>  </w:t>
            </w:r>
          </w:p>
          <w:p w14:paraId="06EE68FB" w14:textId="502AD2E6" w:rsidR="00A53D61" w:rsidRPr="00324442" w:rsidRDefault="42248A68" w:rsidP="00A53D61">
            <w:pPr>
              <w:numPr>
                <w:ilvl w:val="0"/>
                <w:numId w:val="21"/>
              </w:numPr>
              <w:ind w:left="285" w:firstLine="0"/>
              <w:textAlignment w:val="baseline"/>
              <w:rPr>
                <w:rFonts w:ascii="Arial" w:hAnsi="Arial" w:cs="Arial"/>
                <w:sz w:val="22"/>
                <w:szCs w:val="22"/>
                <w:lang w:eastAsia="en-GB"/>
              </w:rPr>
            </w:pPr>
            <w:r w:rsidRPr="00324442">
              <w:rPr>
                <w:rFonts w:ascii="Arial" w:hAnsi="Arial" w:cs="Arial"/>
                <w:color w:val="000000" w:themeColor="text1"/>
                <w:sz w:val="22"/>
                <w:szCs w:val="22"/>
                <w:lang w:eastAsia="en-GB"/>
              </w:rPr>
              <w:t>The survey will support NHS England and NHS Improvement in embedding our values and behaviours across the organisation. Obtaining feedback from staff</w:t>
            </w:r>
            <w:r w:rsidR="00B939D5" w:rsidRPr="00324442">
              <w:rPr>
                <w:rFonts w:ascii="Arial" w:hAnsi="Arial" w:cs="Arial"/>
                <w:color w:val="000000" w:themeColor="text1"/>
                <w:sz w:val="22"/>
                <w:szCs w:val="22"/>
                <w:lang w:eastAsia="en-GB"/>
              </w:rPr>
              <w:t xml:space="preserve"> </w:t>
            </w:r>
            <w:r w:rsidRPr="00324442">
              <w:rPr>
                <w:rFonts w:ascii="Arial" w:hAnsi="Arial" w:cs="Arial"/>
                <w:color w:val="000000" w:themeColor="text1"/>
                <w:sz w:val="22"/>
                <w:szCs w:val="22"/>
                <w:lang w:eastAsia="en-GB"/>
              </w:rPr>
              <w:t>and taking account of their views and priorities</w:t>
            </w:r>
            <w:r w:rsidR="00B939D5" w:rsidRPr="00324442">
              <w:rPr>
                <w:rFonts w:ascii="Arial" w:hAnsi="Arial" w:cs="Arial"/>
                <w:color w:val="000000" w:themeColor="text1"/>
                <w:sz w:val="22"/>
                <w:szCs w:val="22"/>
                <w:lang w:eastAsia="en-GB"/>
              </w:rPr>
              <w:t xml:space="preserve"> </w:t>
            </w:r>
            <w:r w:rsidR="00433CDC" w:rsidRPr="00324442">
              <w:rPr>
                <w:rFonts w:ascii="Arial" w:hAnsi="Arial" w:cs="Arial"/>
                <w:color w:val="000000" w:themeColor="text1"/>
                <w:sz w:val="22"/>
                <w:szCs w:val="22"/>
                <w:lang w:eastAsia="en-GB"/>
              </w:rPr>
              <w:t xml:space="preserve">is </w:t>
            </w:r>
            <w:r w:rsidRPr="00324442">
              <w:rPr>
                <w:rFonts w:ascii="Arial" w:hAnsi="Arial" w:cs="Arial"/>
                <w:color w:val="000000" w:themeColor="text1"/>
                <w:sz w:val="22"/>
                <w:szCs w:val="22"/>
                <w:lang w:eastAsia="en-GB"/>
              </w:rPr>
              <w:t>vital</w:t>
            </w:r>
            <w:r w:rsidR="00B939D5" w:rsidRPr="00324442">
              <w:rPr>
                <w:rFonts w:ascii="Arial" w:hAnsi="Arial" w:cs="Arial"/>
                <w:color w:val="000000" w:themeColor="text1"/>
                <w:sz w:val="22"/>
                <w:szCs w:val="22"/>
                <w:lang w:eastAsia="en-GB"/>
              </w:rPr>
              <w:t xml:space="preserve"> for</w:t>
            </w:r>
            <w:r w:rsidRPr="00324442">
              <w:rPr>
                <w:rFonts w:ascii="Arial" w:hAnsi="Arial" w:cs="Arial"/>
                <w:color w:val="000000" w:themeColor="text1"/>
                <w:sz w:val="22"/>
                <w:szCs w:val="22"/>
                <w:lang w:eastAsia="en-GB"/>
              </w:rPr>
              <w:t xml:space="preserve"> NHS England for driving service improvements and </w:t>
            </w:r>
            <w:r w:rsidR="00433CDC" w:rsidRPr="00324442">
              <w:rPr>
                <w:rFonts w:ascii="Arial" w:hAnsi="Arial" w:cs="Arial"/>
                <w:color w:val="000000" w:themeColor="text1"/>
                <w:sz w:val="22"/>
                <w:szCs w:val="22"/>
                <w:lang w:eastAsia="en-GB"/>
              </w:rPr>
              <w:t xml:space="preserve">our </w:t>
            </w:r>
            <w:r w:rsidRPr="00324442">
              <w:rPr>
                <w:rFonts w:ascii="Arial" w:hAnsi="Arial" w:cs="Arial"/>
                <w:color w:val="000000" w:themeColor="text1"/>
                <w:sz w:val="22"/>
                <w:szCs w:val="22"/>
                <w:lang w:eastAsia="en-GB"/>
              </w:rPr>
              <w:t>development as an organisation.  </w:t>
            </w:r>
          </w:p>
          <w:p w14:paraId="033E0E53" w14:textId="1FCA6AAB" w:rsidR="00A53D61" w:rsidRPr="00324442" w:rsidRDefault="00A53D61" w:rsidP="00EE5796">
            <w:pPr>
              <w:textAlignment w:val="baseline"/>
              <w:rPr>
                <w:rFonts w:ascii="Arial" w:hAnsi="Arial" w:cs="Arial"/>
                <w:sz w:val="22"/>
                <w:szCs w:val="22"/>
                <w:lang w:eastAsia="en-GB"/>
              </w:rPr>
            </w:pPr>
          </w:p>
          <w:p w14:paraId="7EB82EE9" w14:textId="52C7C8A9" w:rsidR="00A53D61" w:rsidRPr="00324442" w:rsidRDefault="42248A68" w:rsidP="00A53D61">
            <w:pPr>
              <w:numPr>
                <w:ilvl w:val="0"/>
                <w:numId w:val="22"/>
              </w:numPr>
              <w:ind w:left="285" w:firstLine="0"/>
              <w:textAlignment w:val="baseline"/>
              <w:rPr>
                <w:rFonts w:ascii="Arial" w:hAnsi="Arial" w:cs="Arial"/>
                <w:sz w:val="22"/>
                <w:szCs w:val="22"/>
                <w:lang w:eastAsia="en-GB"/>
              </w:rPr>
            </w:pPr>
            <w:r w:rsidRPr="00324442">
              <w:rPr>
                <w:rFonts w:ascii="Arial" w:hAnsi="Arial" w:cs="Arial"/>
                <w:color w:val="000000" w:themeColor="text1"/>
                <w:sz w:val="22"/>
                <w:szCs w:val="22"/>
                <w:lang w:eastAsia="en-GB"/>
              </w:rPr>
              <w:t>The results of the staff survey are primarily intended for sole use by NHS England and NHS Improvement to review and improve staff experience so that both organisations staff can provide high quality care, for now and future generations. The survey will also support work to improve equality and diversity and reporting for the Work Race Equality Standard (WRES) and Workforce Disability Equality Standard (WDES).</w:t>
            </w:r>
          </w:p>
          <w:p w14:paraId="5569E365" w14:textId="77777777" w:rsidR="00DF4947" w:rsidRPr="00324442" w:rsidRDefault="00DF4947" w:rsidP="00DF4947">
            <w:pPr>
              <w:ind w:left="285"/>
              <w:textAlignment w:val="baseline"/>
              <w:rPr>
                <w:rFonts w:ascii="Arial" w:hAnsi="Arial" w:cs="Arial"/>
                <w:sz w:val="22"/>
                <w:szCs w:val="22"/>
                <w:lang w:eastAsia="en-GB"/>
              </w:rPr>
            </w:pPr>
          </w:p>
          <w:p w14:paraId="5C1B6CC4" w14:textId="67A2A4FC" w:rsidR="007845BF" w:rsidRPr="00324442" w:rsidRDefault="007845BF" w:rsidP="00A53D61">
            <w:pPr>
              <w:numPr>
                <w:ilvl w:val="0"/>
                <w:numId w:val="22"/>
              </w:numPr>
              <w:ind w:left="285" w:firstLine="0"/>
              <w:textAlignment w:val="baseline"/>
              <w:rPr>
                <w:rFonts w:ascii="Arial" w:hAnsi="Arial" w:cs="Arial"/>
                <w:sz w:val="22"/>
                <w:szCs w:val="22"/>
                <w:lang w:eastAsia="en-GB"/>
              </w:rPr>
            </w:pPr>
            <w:r w:rsidRPr="00324442">
              <w:rPr>
                <w:rFonts w:ascii="Arial" w:hAnsi="Arial" w:cs="Arial"/>
                <w:sz w:val="22"/>
                <w:szCs w:val="22"/>
                <w:lang w:eastAsia="en-GB"/>
              </w:rPr>
              <w:t>The requirements of the service provider will be to support NHS England and Improvement in the delivery of the Staff Survey programme over a two year period</w:t>
            </w:r>
            <w:r w:rsidR="003A4041" w:rsidRPr="00324442">
              <w:rPr>
                <w:rFonts w:ascii="Arial" w:hAnsi="Arial" w:cs="Arial"/>
                <w:sz w:val="22"/>
                <w:szCs w:val="22"/>
                <w:lang w:eastAsia="en-GB"/>
              </w:rPr>
              <w:t xml:space="preserve"> i.e.</w:t>
            </w:r>
            <w:r w:rsidRPr="00324442">
              <w:rPr>
                <w:rFonts w:ascii="Arial" w:hAnsi="Arial" w:cs="Arial"/>
                <w:sz w:val="22"/>
                <w:szCs w:val="22"/>
                <w:lang w:eastAsia="en-GB"/>
              </w:rPr>
              <w:t xml:space="preserve"> 2021/22 and 2022/23.  </w:t>
            </w:r>
          </w:p>
          <w:p w14:paraId="482BAF7A" w14:textId="77777777" w:rsidR="00926912" w:rsidRPr="00324442" w:rsidRDefault="00926912" w:rsidP="00926912">
            <w:pPr>
              <w:rPr>
                <w:rFonts w:ascii="Arial" w:eastAsia="Calibri" w:hAnsi="Arial" w:cs="Arial"/>
                <w:color w:val="365F91" w:themeColor="accent1" w:themeShade="BF"/>
                <w:sz w:val="22"/>
                <w:szCs w:val="22"/>
              </w:rPr>
            </w:pPr>
          </w:p>
          <w:p w14:paraId="0D69D48A" w14:textId="77777777" w:rsidR="00926912" w:rsidRPr="00324442" w:rsidRDefault="00926912" w:rsidP="00926912">
            <w:pPr>
              <w:rPr>
                <w:rFonts w:ascii="Arial" w:eastAsia="Calibri" w:hAnsi="Arial" w:cs="Arial"/>
                <w:color w:val="365F91" w:themeColor="accent1" w:themeShade="BF"/>
                <w:sz w:val="22"/>
                <w:szCs w:val="22"/>
              </w:rPr>
            </w:pPr>
          </w:p>
          <w:p w14:paraId="40909FFB" w14:textId="77777777" w:rsidR="00926912" w:rsidRPr="00324442" w:rsidRDefault="00926912" w:rsidP="00926912">
            <w:pPr>
              <w:rPr>
                <w:rFonts w:ascii="Arial" w:eastAsia="Calibri" w:hAnsi="Arial" w:cs="Arial"/>
                <w:color w:val="365F91" w:themeColor="accent1" w:themeShade="BF"/>
                <w:sz w:val="22"/>
                <w:szCs w:val="22"/>
              </w:rPr>
            </w:pPr>
          </w:p>
          <w:p w14:paraId="25736ED0" w14:textId="07564185" w:rsidR="00926912" w:rsidRPr="00324442" w:rsidRDefault="00926912" w:rsidP="00926912">
            <w:pPr>
              <w:rPr>
                <w:rFonts w:ascii="Arial" w:eastAsia="Calibri" w:hAnsi="Arial" w:cs="Arial"/>
                <w:color w:val="365F91" w:themeColor="accent1" w:themeShade="BF"/>
                <w:sz w:val="22"/>
                <w:szCs w:val="22"/>
              </w:rPr>
            </w:pPr>
          </w:p>
        </w:tc>
      </w:tr>
    </w:tbl>
    <w:p w14:paraId="27F99F8C" w14:textId="77777777" w:rsidR="00926912" w:rsidRPr="00324442" w:rsidRDefault="00926912" w:rsidP="00926912">
      <w:pPr>
        <w:rPr>
          <w:rFonts w:ascii="Arial" w:eastAsia="Calibri" w:hAnsi="Arial" w:cs="Arial"/>
          <w:color w:val="365F91" w:themeColor="accent1" w:themeShade="BF"/>
          <w:sz w:val="22"/>
          <w:szCs w:val="22"/>
        </w:rPr>
      </w:pPr>
    </w:p>
    <w:p w14:paraId="6EB42C4F" w14:textId="4112AF5F" w:rsidR="006A4C51" w:rsidRPr="00324442" w:rsidRDefault="006A4C51" w:rsidP="009540F4">
      <w:pPr>
        <w:ind w:firstLine="720"/>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Standards and Service Specification:</w:t>
      </w:r>
    </w:p>
    <w:p w14:paraId="04DEAC47" w14:textId="6D83CE52" w:rsidR="00853E19" w:rsidRPr="00324442" w:rsidRDefault="00853E19" w:rsidP="00926912">
      <w:pPr>
        <w:rPr>
          <w:rFonts w:ascii="Arial" w:eastAsia="Calibri" w:hAnsi="Arial" w:cs="Arial"/>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24442" w14:paraId="5D433F37" w14:textId="77777777" w:rsidTr="1E2FB6D9">
        <w:tc>
          <w:tcPr>
            <w:tcW w:w="9033" w:type="dxa"/>
            <w:shd w:val="clear" w:color="auto" w:fill="F2F2F2" w:themeFill="background1" w:themeFillShade="F2"/>
          </w:tcPr>
          <w:p w14:paraId="70DECC48" w14:textId="77777777" w:rsidR="00E111F5" w:rsidRPr="00324442" w:rsidRDefault="6018C41E" w:rsidP="6E62C0CC">
            <w:pP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lastRenderedPageBreak/>
              <w:t xml:space="preserve">Service areas: The following information details a list of service areas related to developing and running an NHS staff survey for NHS England and NHS Improvement. </w:t>
            </w:r>
          </w:p>
          <w:p w14:paraId="2E4FE862" w14:textId="77777777" w:rsidR="00E111F5" w:rsidRPr="00324442" w:rsidRDefault="00E111F5" w:rsidP="6E62C0CC">
            <w:pPr>
              <w:rPr>
                <w:rFonts w:ascii="Arial" w:eastAsia="Calibri" w:hAnsi="Arial" w:cs="Arial"/>
                <w:color w:val="365F91" w:themeColor="accent1" w:themeShade="BF"/>
                <w:sz w:val="22"/>
                <w:szCs w:val="22"/>
              </w:rPr>
            </w:pPr>
          </w:p>
          <w:p w14:paraId="4A92C5C0" w14:textId="77777777" w:rsidR="00E111F5" w:rsidRPr="00324442" w:rsidRDefault="6018C41E" w:rsidP="6E62C0CC">
            <w:pP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 xml:space="preserve">Producing survey communications and promotional materials and advising NHS England and NHS Improvement on a survey communication strategy; </w:t>
            </w:r>
          </w:p>
          <w:p w14:paraId="7BB941E5" w14:textId="77777777" w:rsidR="00E111F5" w:rsidRPr="00324442" w:rsidRDefault="00E111F5" w:rsidP="6E62C0CC">
            <w:pPr>
              <w:rPr>
                <w:rFonts w:ascii="Arial" w:eastAsia="Calibri" w:hAnsi="Arial" w:cs="Arial"/>
                <w:color w:val="365F91" w:themeColor="accent1" w:themeShade="BF"/>
                <w:sz w:val="22"/>
                <w:szCs w:val="22"/>
              </w:rPr>
            </w:pPr>
          </w:p>
          <w:p w14:paraId="0D21E4A8" w14:textId="77777777" w:rsidR="00E111F5" w:rsidRPr="00324442" w:rsidRDefault="6018C41E" w:rsidP="6E62C0CC">
            <w:pP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 xml:space="preserve">Providing support and advice to produce good response rates; </w:t>
            </w:r>
          </w:p>
          <w:p w14:paraId="684DBB40" w14:textId="77777777" w:rsidR="00E111F5" w:rsidRPr="00324442" w:rsidRDefault="00E111F5" w:rsidP="6E62C0CC">
            <w:pPr>
              <w:rPr>
                <w:rFonts w:ascii="Arial" w:eastAsia="Calibri" w:hAnsi="Arial" w:cs="Arial"/>
                <w:color w:val="365F91" w:themeColor="accent1" w:themeShade="BF"/>
                <w:sz w:val="22"/>
                <w:szCs w:val="22"/>
              </w:rPr>
            </w:pPr>
          </w:p>
          <w:p w14:paraId="09156543" w14:textId="77777777" w:rsidR="00E111F5" w:rsidRPr="00324442" w:rsidRDefault="6018C41E" w:rsidP="6E62C0CC">
            <w:pP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 xml:space="preserve">Setting up online surveys and dealing with technical queries; </w:t>
            </w:r>
          </w:p>
          <w:p w14:paraId="14DA7B1B" w14:textId="77777777" w:rsidR="00E111F5" w:rsidRPr="00324442" w:rsidRDefault="00E111F5" w:rsidP="6E62C0CC">
            <w:pPr>
              <w:rPr>
                <w:rFonts w:ascii="Arial" w:eastAsia="Calibri" w:hAnsi="Arial" w:cs="Arial"/>
                <w:color w:val="365F91" w:themeColor="accent1" w:themeShade="BF"/>
                <w:sz w:val="22"/>
                <w:szCs w:val="22"/>
              </w:rPr>
            </w:pPr>
          </w:p>
          <w:p w14:paraId="1CB18464" w14:textId="77777777" w:rsidR="00E111F5" w:rsidRPr="00324442" w:rsidRDefault="6018C41E" w:rsidP="6E62C0CC">
            <w:pP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 xml:space="preserve">Delivering online surveys to NHS England and NHS Improvement staff and providing technical support to enable staff to respond; </w:t>
            </w:r>
          </w:p>
          <w:p w14:paraId="6130B20A" w14:textId="77777777" w:rsidR="00E111F5" w:rsidRPr="00324442" w:rsidRDefault="00E111F5" w:rsidP="6E62C0CC">
            <w:pPr>
              <w:rPr>
                <w:rFonts w:ascii="Arial" w:eastAsia="Calibri" w:hAnsi="Arial" w:cs="Arial"/>
                <w:color w:val="365F91" w:themeColor="accent1" w:themeShade="BF"/>
                <w:sz w:val="22"/>
                <w:szCs w:val="22"/>
              </w:rPr>
            </w:pPr>
          </w:p>
          <w:p w14:paraId="242B0EF0" w14:textId="77777777" w:rsidR="00E111F5" w:rsidRPr="00324442" w:rsidRDefault="6018C41E" w:rsidP="6E62C0CC">
            <w:pP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 xml:space="preserve">Handling receipt of online questionnaires; </w:t>
            </w:r>
          </w:p>
          <w:p w14:paraId="22E8D6D8" w14:textId="77777777" w:rsidR="00E111F5" w:rsidRPr="00324442" w:rsidRDefault="00E111F5" w:rsidP="6E62C0CC">
            <w:pPr>
              <w:rPr>
                <w:rFonts w:ascii="Arial" w:eastAsia="Calibri" w:hAnsi="Arial" w:cs="Arial"/>
                <w:color w:val="365F91" w:themeColor="accent1" w:themeShade="BF"/>
                <w:sz w:val="22"/>
                <w:szCs w:val="22"/>
              </w:rPr>
            </w:pPr>
          </w:p>
          <w:p w14:paraId="5986E526" w14:textId="77777777" w:rsidR="00E111F5" w:rsidRPr="00324442" w:rsidRDefault="6018C41E" w:rsidP="6E62C0CC">
            <w:pP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 xml:space="preserve">Management of data, including the cleaning of anomalous data;  </w:t>
            </w:r>
          </w:p>
          <w:p w14:paraId="2711C3FD" w14:textId="77777777" w:rsidR="00E111F5" w:rsidRPr="00324442" w:rsidRDefault="00E111F5" w:rsidP="6E62C0CC">
            <w:pPr>
              <w:rPr>
                <w:rFonts w:ascii="Arial" w:eastAsia="Calibri" w:hAnsi="Arial" w:cs="Arial"/>
                <w:color w:val="365F91" w:themeColor="accent1" w:themeShade="BF"/>
                <w:sz w:val="22"/>
                <w:szCs w:val="22"/>
              </w:rPr>
            </w:pPr>
          </w:p>
          <w:p w14:paraId="6F988AF0" w14:textId="77777777" w:rsidR="00E111F5" w:rsidRPr="00324442" w:rsidRDefault="6018C41E" w:rsidP="6E62C0CC">
            <w:pP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 xml:space="preserve">Storage of data in agreement with NHS England and NHS Improvement information governance requirements; </w:t>
            </w:r>
          </w:p>
          <w:p w14:paraId="4A1704B6" w14:textId="77777777" w:rsidR="00E111F5" w:rsidRPr="00324442" w:rsidRDefault="00E111F5" w:rsidP="6E62C0CC">
            <w:pPr>
              <w:rPr>
                <w:rFonts w:ascii="Arial" w:eastAsia="Calibri" w:hAnsi="Arial" w:cs="Arial"/>
                <w:color w:val="365F91" w:themeColor="accent1" w:themeShade="BF"/>
                <w:sz w:val="22"/>
                <w:szCs w:val="22"/>
              </w:rPr>
            </w:pPr>
          </w:p>
          <w:p w14:paraId="701C86C4" w14:textId="77777777" w:rsidR="00E111F5" w:rsidRPr="00324442" w:rsidRDefault="6018C41E" w:rsidP="6E62C0CC">
            <w:pP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 xml:space="preserve">Handling the central collation of the results, and production of feedback reports; </w:t>
            </w:r>
          </w:p>
          <w:p w14:paraId="116B0671" w14:textId="77777777" w:rsidR="00E111F5" w:rsidRPr="00324442" w:rsidRDefault="00E111F5" w:rsidP="6E62C0CC">
            <w:pPr>
              <w:rPr>
                <w:rFonts w:ascii="Arial" w:eastAsia="Calibri" w:hAnsi="Arial" w:cs="Arial"/>
                <w:color w:val="365F91" w:themeColor="accent1" w:themeShade="BF"/>
                <w:sz w:val="22"/>
                <w:szCs w:val="22"/>
              </w:rPr>
            </w:pPr>
          </w:p>
          <w:p w14:paraId="51E2CCA1" w14:textId="77777777" w:rsidR="00E111F5" w:rsidRPr="00324442" w:rsidRDefault="6018C41E" w:rsidP="6E62C0CC">
            <w:pP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 xml:space="preserve">Providing a detailed analysis of survey findings to NHS England and NHS Improvement, including organisational, directorate and group level analysis; </w:t>
            </w:r>
          </w:p>
          <w:p w14:paraId="04D12372" w14:textId="68F743F2" w:rsidR="00E111F5" w:rsidRPr="00324442" w:rsidRDefault="00E111F5" w:rsidP="6E62C0CC">
            <w:pPr>
              <w:rPr>
                <w:rFonts w:ascii="Arial" w:eastAsia="Calibri" w:hAnsi="Arial" w:cs="Arial"/>
                <w:color w:val="365F91" w:themeColor="accent1" w:themeShade="BF"/>
                <w:sz w:val="22"/>
                <w:szCs w:val="22"/>
              </w:rPr>
            </w:pPr>
          </w:p>
          <w:p w14:paraId="5CA56912" w14:textId="77777777" w:rsidR="00637CC8" w:rsidRPr="00324442" w:rsidRDefault="20497E61" w:rsidP="1E2FB6D9">
            <w:pP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Providing adhoc analysis of survey findings to NHS England and NHS Improvement as directed;</w:t>
            </w:r>
          </w:p>
          <w:p w14:paraId="6C3B4A7F" w14:textId="77777777" w:rsidR="00637CC8" w:rsidRPr="00324442" w:rsidRDefault="00637CC8" w:rsidP="6E62C0CC">
            <w:pPr>
              <w:rPr>
                <w:rFonts w:ascii="Arial" w:eastAsia="Calibri" w:hAnsi="Arial" w:cs="Arial"/>
                <w:color w:val="365F91" w:themeColor="accent1" w:themeShade="BF"/>
                <w:sz w:val="22"/>
                <w:szCs w:val="22"/>
              </w:rPr>
            </w:pPr>
          </w:p>
          <w:p w14:paraId="66496F8E" w14:textId="77777777" w:rsidR="00E111F5" w:rsidRPr="00324442" w:rsidRDefault="6018C41E" w:rsidP="6E62C0CC">
            <w:pP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 xml:space="preserve">Reporting of the results and ensuring that all responses are anonymous and no non-disclosive; </w:t>
            </w:r>
          </w:p>
          <w:p w14:paraId="2A497BB2" w14:textId="77777777" w:rsidR="00E111F5" w:rsidRPr="00324442" w:rsidRDefault="00E111F5" w:rsidP="6E62C0CC">
            <w:pPr>
              <w:rPr>
                <w:rFonts w:ascii="Arial" w:eastAsia="Calibri" w:hAnsi="Arial" w:cs="Arial"/>
                <w:color w:val="365F91" w:themeColor="accent1" w:themeShade="BF"/>
                <w:sz w:val="22"/>
                <w:szCs w:val="22"/>
              </w:rPr>
            </w:pPr>
          </w:p>
          <w:p w14:paraId="601B1EB9" w14:textId="77777777" w:rsidR="00E111F5" w:rsidRPr="00324442" w:rsidRDefault="6018C41E" w:rsidP="6E62C0CC">
            <w:pP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 xml:space="preserve">Management of an integrated system (if required) to link a unique identifier to NHS England and NHS Improvement Employee Staff Record (ESR) information; </w:t>
            </w:r>
          </w:p>
          <w:p w14:paraId="0B768EDB" w14:textId="77777777" w:rsidR="00E111F5" w:rsidRPr="00324442" w:rsidRDefault="00E111F5" w:rsidP="6E62C0CC">
            <w:pPr>
              <w:rPr>
                <w:rFonts w:ascii="Arial" w:eastAsia="Calibri" w:hAnsi="Arial" w:cs="Arial"/>
                <w:color w:val="365F91" w:themeColor="accent1" w:themeShade="BF"/>
                <w:sz w:val="22"/>
                <w:szCs w:val="22"/>
              </w:rPr>
            </w:pPr>
          </w:p>
          <w:p w14:paraId="145BF2AB" w14:textId="5E530D65" w:rsidR="00E111F5" w:rsidRPr="00324442" w:rsidRDefault="6018C41E" w:rsidP="6E62C0CC">
            <w:pP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Trend analysis of NHS England and NHS Improvement results, including benchmarking NHS England performance against high performing organisations including sectors outside health and social care;</w:t>
            </w:r>
          </w:p>
          <w:p w14:paraId="12E3F7C7" w14:textId="77777777" w:rsidR="00E111F5" w:rsidRPr="00324442" w:rsidRDefault="00E111F5" w:rsidP="000C2FE6">
            <w:pPr>
              <w:rPr>
                <w:rFonts w:ascii="Arial" w:eastAsia="Calibri" w:hAnsi="Arial" w:cs="Arial"/>
                <w:color w:val="365F91" w:themeColor="accent1" w:themeShade="BF"/>
                <w:sz w:val="22"/>
                <w:szCs w:val="22"/>
              </w:rPr>
            </w:pPr>
          </w:p>
          <w:p w14:paraId="609FE68C" w14:textId="77777777" w:rsidR="00853E19" w:rsidRPr="00324442" w:rsidRDefault="00853E19" w:rsidP="000C2FE6">
            <w:pPr>
              <w:rPr>
                <w:rFonts w:ascii="Arial" w:eastAsia="Calibri" w:hAnsi="Arial" w:cs="Arial"/>
                <w:color w:val="365F91" w:themeColor="accent1" w:themeShade="BF"/>
                <w:sz w:val="22"/>
                <w:szCs w:val="22"/>
              </w:rPr>
            </w:pPr>
          </w:p>
          <w:p w14:paraId="3C95E371" w14:textId="77777777" w:rsidR="00853E19" w:rsidRPr="00324442" w:rsidRDefault="00853E19" w:rsidP="000C2FE6">
            <w:pPr>
              <w:rPr>
                <w:rFonts w:ascii="Arial" w:eastAsia="Calibri" w:hAnsi="Arial" w:cs="Arial"/>
                <w:color w:val="365F91" w:themeColor="accent1" w:themeShade="BF"/>
                <w:sz w:val="22"/>
                <w:szCs w:val="22"/>
              </w:rPr>
            </w:pPr>
          </w:p>
        </w:tc>
      </w:tr>
    </w:tbl>
    <w:p w14:paraId="1114CC50" w14:textId="77777777" w:rsidR="006A4C51" w:rsidRPr="00324442" w:rsidRDefault="006A4C51" w:rsidP="006A4C51">
      <w:pPr>
        <w:rPr>
          <w:rFonts w:ascii="Arial" w:eastAsia="Calibri" w:hAnsi="Arial" w:cs="Arial"/>
          <w:color w:val="365F91" w:themeColor="accent1" w:themeShade="BF"/>
          <w:sz w:val="22"/>
          <w:szCs w:val="22"/>
        </w:rPr>
      </w:pPr>
    </w:p>
    <w:p w14:paraId="537E136E" w14:textId="3D9FB254" w:rsidR="006A4C51" w:rsidRPr="00A966C1" w:rsidRDefault="006A4C51" w:rsidP="009540F4">
      <w:pPr>
        <w:ind w:firstLine="720"/>
        <w:rPr>
          <w:rFonts w:ascii="Arial" w:eastAsia="Calibri" w:hAnsi="Arial" w:cs="Arial"/>
          <w:b/>
          <w:bCs/>
          <w:color w:val="365F91" w:themeColor="accent1" w:themeShade="BF"/>
          <w:sz w:val="22"/>
          <w:szCs w:val="22"/>
        </w:rPr>
      </w:pPr>
      <w:r w:rsidRPr="00A966C1">
        <w:rPr>
          <w:rFonts w:ascii="Arial" w:eastAsia="Calibri" w:hAnsi="Arial" w:cs="Arial"/>
          <w:b/>
          <w:bCs/>
          <w:color w:val="365F91" w:themeColor="accent1" w:themeShade="BF"/>
          <w:sz w:val="22"/>
          <w:szCs w:val="22"/>
        </w:rPr>
        <w:t>Essential Skills</w:t>
      </w:r>
      <w:r w:rsidR="00D30E1F" w:rsidRPr="00A966C1">
        <w:rPr>
          <w:rFonts w:ascii="Arial" w:eastAsia="Calibri" w:hAnsi="Arial" w:cs="Arial"/>
          <w:b/>
          <w:bCs/>
          <w:color w:val="365F91" w:themeColor="accent1" w:themeShade="BF"/>
          <w:sz w:val="22"/>
          <w:szCs w:val="22"/>
        </w:rPr>
        <w:t xml:space="preserve"> Deliverable</w:t>
      </w:r>
      <w:r w:rsidR="007F06EA" w:rsidRPr="00A966C1">
        <w:rPr>
          <w:rFonts w:ascii="Arial" w:eastAsia="Calibri" w:hAnsi="Arial" w:cs="Arial"/>
          <w:b/>
          <w:bCs/>
          <w:color w:val="365F91" w:themeColor="accent1" w:themeShade="BF"/>
          <w:sz w:val="22"/>
          <w:szCs w:val="22"/>
        </w:rPr>
        <w:t>s</w:t>
      </w:r>
      <w:r w:rsidRPr="00A966C1">
        <w:rPr>
          <w:rFonts w:ascii="Arial" w:eastAsia="Calibri" w:hAnsi="Arial" w:cs="Arial"/>
          <w:b/>
          <w:bCs/>
          <w:color w:val="365F91" w:themeColor="accent1" w:themeShade="BF"/>
          <w:sz w:val="22"/>
          <w:szCs w:val="22"/>
        </w:rPr>
        <w:t>:</w:t>
      </w:r>
    </w:p>
    <w:p w14:paraId="5732AC33" w14:textId="4E050468" w:rsidR="00853E19" w:rsidRPr="00324442" w:rsidRDefault="00853E19" w:rsidP="00926912">
      <w:pPr>
        <w:rPr>
          <w:rFonts w:ascii="Arial" w:eastAsia="Calibri" w:hAnsi="Arial" w:cs="Arial"/>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24442" w14:paraId="50D03CD0" w14:textId="77777777" w:rsidTr="1E2FB6D9">
        <w:tc>
          <w:tcPr>
            <w:tcW w:w="9033" w:type="dxa"/>
            <w:shd w:val="clear" w:color="auto" w:fill="F2F2F2" w:themeFill="background1" w:themeFillShade="F2"/>
          </w:tcPr>
          <w:p w14:paraId="161142E3" w14:textId="1730BDCC" w:rsidR="00853E19" w:rsidRPr="00324442" w:rsidRDefault="00853E19" w:rsidP="000C2FE6">
            <w:pPr>
              <w:rPr>
                <w:rFonts w:ascii="Arial" w:eastAsia="Calibri" w:hAnsi="Arial" w:cs="Arial"/>
                <w:color w:val="365F91" w:themeColor="accent1" w:themeShade="BF"/>
                <w:sz w:val="22"/>
                <w:szCs w:val="22"/>
              </w:rPr>
            </w:pPr>
          </w:p>
          <w:p w14:paraId="1938F31E" w14:textId="45143BB3" w:rsidR="00D16C12" w:rsidRPr="00324442" w:rsidRDefault="28254394" w:rsidP="6E62C0CC">
            <w:pPr>
              <w:rPr>
                <w:rFonts w:ascii="Arial" w:eastAsia="Calibri" w:hAnsi="Arial" w:cs="Arial"/>
                <w:b/>
                <w:bCs/>
                <w:color w:val="365F91" w:themeColor="accent1" w:themeShade="BF"/>
                <w:sz w:val="22"/>
                <w:szCs w:val="22"/>
              </w:rPr>
            </w:pPr>
            <w:r w:rsidRPr="00324442">
              <w:rPr>
                <w:rFonts w:ascii="Arial" w:eastAsia="Calibri" w:hAnsi="Arial" w:cs="Arial"/>
                <w:b/>
                <w:bCs/>
                <w:color w:val="365F91" w:themeColor="accent1" w:themeShade="BF"/>
                <w:sz w:val="22"/>
                <w:szCs w:val="22"/>
              </w:rPr>
              <w:t>Project management skills</w:t>
            </w:r>
          </w:p>
          <w:p w14:paraId="34432349" w14:textId="246066CC" w:rsidR="00D16C12" w:rsidRPr="00324442" w:rsidRDefault="28254394" w:rsidP="6E62C0CC">
            <w:pP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Ability to deliver against tight timescales, using resources effectively, to a high standard that reflects well on the NHS Staff Survey and the employing organisation.</w:t>
            </w:r>
          </w:p>
          <w:p w14:paraId="2776406C" w14:textId="76CF817B" w:rsidR="00D16C12" w:rsidRPr="00324442" w:rsidRDefault="28254394" w:rsidP="6E62C0CC">
            <w:pP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Ability to be flexible and understanding should there be any changes to the survey project plan beyond our control.</w:t>
            </w:r>
          </w:p>
          <w:p w14:paraId="11A7484B" w14:textId="4DFCBFEB" w:rsidR="00D16C12" w:rsidRPr="00324442" w:rsidRDefault="65A03DD1" w:rsidP="6E62C0CC">
            <w:pP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Proactive around communication and progress updates with the NHSEI Staff Survey team and technical teams.</w:t>
            </w:r>
          </w:p>
          <w:p w14:paraId="19709B5B" w14:textId="2E9B58BB" w:rsidR="00D16C12" w:rsidRPr="00324442" w:rsidRDefault="00D16C12" w:rsidP="6E62C0CC">
            <w:pPr>
              <w:rPr>
                <w:rFonts w:ascii="Arial" w:eastAsia="Calibri" w:hAnsi="Arial" w:cs="Arial"/>
                <w:b/>
                <w:bCs/>
                <w:color w:val="365F91" w:themeColor="accent1" w:themeShade="BF"/>
                <w:sz w:val="22"/>
                <w:szCs w:val="22"/>
              </w:rPr>
            </w:pPr>
          </w:p>
          <w:p w14:paraId="18A7BF33" w14:textId="252E00B1" w:rsidR="00D16C12" w:rsidRPr="00324442" w:rsidRDefault="28254394" w:rsidP="6E62C0CC">
            <w:pPr>
              <w:rPr>
                <w:rFonts w:ascii="Arial" w:eastAsia="Calibri" w:hAnsi="Arial" w:cs="Arial"/>
                <w:b/>
                <w:bCs/>
                <w:color w:val="365F91" w:themeColor="accent1" w:themeShade="BF"/>
                <w:sz w:val="22"/>
                <w:szCs w:val="22"/>
              </w:rPr>
            </w:pPr>
            <w:r w:rsidRPr="00324442">
              <w:rPr>
                <w:rFonts w:ascii="Arial" w:eastAsia="Calibri" w:hAnsi="Arial" w:cs="Arial"/>
                <w:b/>
                <w:bCs/>
                <w:color w:val="365F91" w:themeColor="accent1" w:themeShade="BF"/>
                <w:sz w:val="22"/>
                <w:szCs w:val="22"/>
              </w:rPr>
              <w:t>Analytical skills</w:t>
            </w:r>
          </w:p>
          <w:p w14:paraId="70DD59EB" w14:textId="55A8FB66" w:rsidR="00D16C12" w:rsidRPr="00324442" w:rsidRDefault="65A03DD1" w:rsidP="6E62C0CC">
            <w:pP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 xml:space="preserve">Data analysis skills from gathering data through to storage and handling, interpretation, and reporting, </w:t>
            </w:r>
            <w:r w:rsidR="000F38C1" w:rsidRPr="00324442">
              <w:rPr>
                <w:rFonts w:ascii="Arial" w:eastAsia="Calibri" w:hAnsi="Arial" w:cs="Arial"/>
                <w:color w:val="365F91" w:themeColor="accent1" w:themeShade="BF"/>
                <w:sz w:val="22"/>
                <w:szCs w:val="22"/>
              </w:rPr>
              <w:t xml:space="preserve">and </w:t>
            </w:r>
            <w:r w:rsidRPr="00324442">
              <w:rPr>
                <w:rFonts w:ascii="Arial" w:eastAsia="Calibri" w:hAnsi="Arial" w:cs="Arial"/>
                <w:color w:val="365F91" w:themeColor="accent1" w:themeShade="BF"/>
                <w:sz w:val="22"/>
                <w:szCs w:val="22"/>
              </w:rPr>
              <w:t>complying with legal and policy frameworks.</w:t>
            </w:r>
          </w:p>
          <w:p w14:paraId="060271B1" w14:textId="63C6F06F" w:rsidR="007845BF" w:rsidRPr="00324442" w:rsidRDefault="007845BF" w:rsidP="6E62C0CC">
            <w:pP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 xml:space="preserve">Ability to present the data in a format that is meaningful and accessible for all staff, regardless of seniority.  </w:t>
            </w:r>
          </w:p>
          <w:p w14:paraId="529D4AD5" w14:textId="39D59FFE" w:rsidR="002138AF" w:rsidRPr="00324442" w:rsidRDefault="65A03DD1" w:rsidP="6E62C0CC">
            <w:pP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Problem solving skills including designing appropriate systems and services that meet requirements, troubleshooting and adapting to change.</w:t>
            </w:r>
          </w:p>
          <w:p w14:paraId="6F522105" w14:textId="77777777" w:rsidR="002138AF" w:rsidRPr="00324442" w:rsidRDefault="002138AF" w:rsidP="6E62C0CC">
            <w:pPr>
              <w:rPr>
                <w:rFonts w:ascii="Arial" w:eastAsia="Calibri" w:hAnsi="Arial" w:cs="Arial"/>
                <w:b/>
                <w:bCs/>
                <w:color w:val="365F91" w:themeColor="accent1" w:themeShade="BF"/>
                <w:sz w:val="22"/>
                <w:szCs w:val="22"/>
              </w:rPr>
            </w:pPr>
          </w:p>
          <w:p w14:paraId="14DD097A" w14:textId="72831003" w:rsidR="002138AF" w:rsidRPr="00324442" w:rsidRDefault="65A03DD1" w:rsidP="6E62C0CC">
            <w:pPr>
              <w:rPr>
                <w:rFonts w:ascii="Arial" w:eastAsia="Calibri" w:hAnsi="Arial" w:cs="Arial"/>
                <w:b/>
                <w:bCs/>
                <w:color w:val="365F91" w:themeColor="accent1" w:themeShade="BF"/>
                <w:sz w:val="22"/>
                <w:szCs w:val="22"/>
              </w:rPr>
            </w:pPr>
            <w:r w:rsidRPr="00324442">
              <w:rPr>
                <w:rFonts w:ascii="Arial" w:eastAsia="Calibri" w:hAnsi="Arial" w:cs="Arial"/>
                <w:b/>
                <w:bCs/>
                <w:color w:val="365F91" w:themeColor="accent1" w:themeShade="BF"/>
                <w:sz w:val="22"/>
                <w:szCs w:val="22"/>
              </w:rPr>
              <w:t>Equality and inclusion:</w:t>
            </w:r>
          </w:p>
          <w:p w14:paraId="7EC15912" w14:textId="77777777" w:rsidR="002138AF" w:rsidRPr="00324442" w:rsidRDefault="65A03DD1" w:rsidP="6E62C0CC">
            <w:pP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Ability to meet the accessibility needs of differently-abled and neuro-diverse participants, and provide advice or give extra support to access the survey where needed.</w:t>
            </w:r>
          </w:p>
          <w:p w14:paraId="5A82F9E1" w14:textId="502D42DF" w:rsidR="002138AF" w:rsidRPr="00324442" w:rsidRDefault="65A03DD1" w:rsidP="6E62C0CC">
            <w:pP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Inclusive communication skills that respect the wide range of gender identities across our workforce, for example our trans and non-binary staff, including gender queer and gender fluid staff.</w:t>
            </w:r>
          </w:p>
          <w:p w14:paraId="6AC8E7FD" w14:textId="0145BC8F" w:rsidR="00E77B4D" w:rsidRPr="00324442" w:rsidRDefault="09D0D223" w:rsidP="6E62C0CC">
            <w:pP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Skills to support NHS ambitions to improve the experience of underrepresented groups, specifically for example promoting the survey in such a way to ensure good representation of protected characteristic groups.</w:t>
            </w:r>
          </w:p>
          <w:p w14:paraId="2C6C7933" w14:textId="77777777" w:rsidR="00D16C12" w:rsidRPr="00324442" w:rsidRDefault="00D16C12" w:rsidP="6E62C0CC">
            <w:pPr>
              <w:rPr>
                <w:rFonts w:ascii="Arial" w:eastAsia="Calibri" w:hAnsi="Arial" w:cs="Arial"/>
                <w:b/>
                <w:bCs/>
                <w:color w:val="365F91" w:themeColor="accent1" w:themeShade="BF"/>
                <w:sz w:val="22"/>
                <w:szCs w:val="22"/>
              </w:rPr>
            </w:pPr>
          </w:p>
          <w:p w14:paraId="43EDF627" w14:textId="46124C73" w:rsidR="001617FE" w:rsidRPr="00324442" w:rsidRDefault="749E15FD" w:rsidP="6E62C0CC">
            <w:pPr>
              <w:rPr>
                <w:rFonts w:ascii="Arial" w:eastAsia="Calibri" w:hAnsi="Arial" w:cs="Arial"/>
                <w:b/>
                <w:bCs/>
                <w:color w:val="365F91" w:themeColor="accent1" w:themeShade="BF"/>
                <w:sz w:val="22"/>
                <w:szCs w:val="22"/>
              </w:rPr>
            </w:pPr>
            <w:r w:rsidRPr="00324442">
              <w:rPr>
                <w:rFonts w:ascii="Arial" w:eastAsia="Calibri" w:hAnsi="Arial" w:cs="Arial"/>
                <w:b/>
                <w:bCs/>
                <w:color w:val="365F91" w:themeColor="accent1" w:themeShade="BF"/>
                <w:sz w:val="22"/>
                <w:szCs w:val="22"/>
              </w:rPr>
              <w:t>Technical skills</w:t>
            </w:r>
          </w:p>
          <w:p w14:paraId="470BBE47" w14:textId="0265ECDD" w:rsidR="00637CC8" w:rsidRPr="00324442" w:rsidRDefault="20497E61" w:rsidP="6E62C0CC">
            <w:pP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 xml:space="preserve">Technical fluency in one/more of the following R/Pyhton/SQL to support the analysis of </w:t>
            </w:r>
            <w:r w:rsidR="35324344" w:rsidRPr="00324442">
              <w:rPr>
                <w:rFonts w:ascii="Arial" w:eastAsia="Calibri" w:hAnsi="Arial" w:cs="Arial"/>
                <w:color w:val="365F91" w:themeColor="accent1" w:themeShade="BF"/>
                <w:sz w:val="22"/>
                <w:szCs w:val="22"/>
              </w:rPr>
              <w:t>the survey data</w:t>
            </w:r>
            <w:r w:rsidRPr="00324442">
              <w:rPr>
                <w:rFonts w:ascii="Arial" w:eastAsia="Calibri" w:hAnsi="Arial" w:cs="Arial"/>
                <w:color w:val="365F91" w:themeColor="accent1" w:themeShade="BF"/>
                <w:sz w:val="22"/>
                <w:szCs w:val="22"/>
              </w:rPr>
              <w:t>, competency in text</w:t>
            </w:r>
            <w:r w:rsidR="35324344" w:rsidRPr="00324442">
              <w:rPr>
                <w:rFonts w:ascii="Arial" w:eastAsia="Calibri" w:hAnsi="Arial" w:cs="Arial"/>
                <w:color w:val="365F91" w:themeColor="accent1" w:themeShade="BF"/>
                <w:sz w:val="22"/>
                <w:szCs w:val="22"/>
              </w:rPr>
              <w:t>/sentiment analysis with an established framework, provision of a robust data model for the survey information</w:t>
            </w:r>
          </w:p>
          <w:p w14:paraId="7D987059" w14:textId="5C1B009D" w:rsidR="00D16C12" w:rsidRPr="00324442" w:rsidRDefault="00D16C12" w:rsidP="6E62C0CC">
            <w:pPr>
              <w:rPr>
                <w:rFonts w:ascii="Arial" w:eastAsia="Calibri" w:hAnsi="Arial" w:cs="Arial"/>
                <w:color w:val="365F91" w:themeColor="accent1" w:themeShade="BF"/>
                <w:sz w:val="22"/>
                <w:szCs w:val="22"/>
              </w:rPr>
            </w:pPr>
          </w:p>
          <w:p w14:paraId="12F371A9" w14:textId="21E14E77" w:rsidR="00D16C12" w:rsidRPr="00324442" w:rsidRDefault="28254394" w:rsidP="6E62C0CC">
            <w:pPr>
              <w:rPr>
                <w:rFonts w:ascii="Arial" w:eastAsia="Calibri" w:hAnsi="Arial" w:cs="Arial"/>
                <w:b/>
                <w:bCs/>
                <w:color w:val="365F91" w:themeColor="accent1" w:themeShade="BF"/>
                <w:sz w:val="22"/>
                <w:szCs w:val="22"/>
              </w:rPr>
            </w:pPr>
            <w:r w:rsidRPr="00324442">
              <w:rPr>
                <w:rFonts w:ascii="Arial" w:eastAsia="Calibri" w:hAnsi="Arial" w:cs="Arial"/>
                <w:b/>
                <w:bCs/>
                <w:color w:val="365F91" w:themeColor="accent1" w:themeShade="BF"/>
                <w:sz w:val="22"/>
                <w:szCs w:val="22"/>
              </w:rPr>
              <w:t>Customer service skills:</w:t>
            </w:r>
          </w:p>
          <w:p w14:paraId="5B8BE932" w14:textId="320B8C23" w:rsidR="00D16C12" w:rsidRPr="00324442" w:rsidRDefault="65A03DD1" w:rsidP="6E62C0CC">
            <w:pP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Clear communication and the a</w:t>
            </w:r>
            <w:r w:rsidR="28254394" w:rsidRPr="00324442">
              <w:rPr>
                <w:rFonts w:ascii="Arial" w:eastAsia="Calibri" w:hAnsi="Arial" w:cs="Arial"/>
                <w:color w:val="365F91" w:themeColor="accent1" w:themeShade="BF"/>
                <w:sz w:val="22"/>
                <w:szCs w:val="22"/>
              </w:rPr>
              <w:t>bility to manage a high volume of queries and respond promptly to all, in a helpful and friendly way that reflects NHS values.</w:t>
            </w:r>
          </w:p>
          <w:p w14:paraId="47F68AE9" w14:textId="51D9DCE9" w:rsidR="002138AF" w:rsidRPr="00324442" w:rsidRDefault="65A03DD1" w:rsidP="6E62C0CC">
            <w:pPr>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Engagement skills, and alignment with the ethos of NHS staff engagement and the delivery of our NHS People Plan.</w:t>
            </w:r>
          </w:p>
          <w:p w14:paraId="45D6EE4B" w14:textId="77777777" w:rsidR="00D16C12" w:rsidRPr="00324442" w:rsidRDefault="00D16C12" w:rsidP="000C2FE6">
            <w:pPr>
              <w:rPr>
                <w:rFonts w:ascii="Arial" w:eastAsia="Calibri" w:hAnsi="Arial" w:cs="Arial"/>
                <w:color w:val="365F91" w:themeColor="accent1" w:themeShade="BF"/>
                <w:sz w:val="22"/>
                <w:szCs w:val="22"/>
              </w:rPr>
            </w:pPr>
          </w:p>
          <w:p w14:paraId="3D6E701F" w14:textId="4D7F6D07" w:rsidR="00853E19" w:rsidRPr="00324442" w:rsidRDefault="00853E19" w:rsidP="000C2FE6">
            <w:pPr>
              <w:rPr>
                <w:rFonts w:ascii="Arial" w:eastAsia="Calibri" w:hAnsi="Arial" w:cs="Arial"/>
                <w:color w:val="365F91" w:themeColor="accent1" w:themeShade="BF"/>
                <w:sz w:val="22"/>
                <w:szCs w:val="22"/>
              </w:rPr>
            </w:pPr>
          </w:p>
        </w:tc>
      </w:tr>
    </w:tbl>
    <w:p w14:paraId="238C788A" w14:textId="743601DA" w:rsidR="00BA3A50" w:rsidRPr="00324442" w:rsidRDefault="00BA3A50" w:rsidP="009540F4">
      <w:pPr>
        <w:spacing w:after="200" w:line="276" w:lineRule="auto"/>
        <w:ind w:firstLine="720"/>
        <w:rPr>
          <w:rFonts w:ascii="Arial" w:eastAsia="Calibri" w:hAnsi="Arial" w:cs="Arial"/>
          <w:color w:val="365F91" w:themeColor="accent1" w:themeShade="BF"/>
          <w:sz w:val="22"/>
          <w:szCs w:val="22"/>
        </w:rPr>
      </w:pPr>
    </w:p>
    <w:p w14:paraId="1C949E65" w14:textId="5132C3C0" w:rsidR="007F06EA" w:rsidRPr="00A966C1" w:rsidRDefault="007F06EA" w:rsidP="009540F4">
      <w:pPr>
        <w:spacing w:after="200" w:line="276" w:lineRule="auto"/>
        <w:ind w:firstLine="720"/>
        <w:rPr>
          <w:rFonts w:ascii="Arial" w:eastAsia="Calibri" w:hAnsi="Arial" w:cs="Arial"/>
          <w:b/>
          <w:bCs/>
          <w:color w:val="365F91" w:themeColor="accent1" w:themeShade="BF"/>
          <w:sz w:val="22"/>
          <w:szCs w:val="22"/>
        </w:rPr>
      </w:pPr>
      <w:r w:rsidRPr="00A966C1">
        <w:rPr>
          <w:rFonts w:ascii="Arial" w:eastAsia="Calibri" w:hAnsi="Arial" w:cs="Arial"/>
          <w:b/>
          <w:bCs/>
          <w:color w:val="365F91" w:themeColor="accent1" w:themeShade="BF"/>
          <w:sz w:val="22"/>
          <w:szCs w:val="22"/>
        </w:rPr>
        <w:t>Deliverables</w:t>
      </w:r>
      <w:r w:rsidR="009F449C" w:rsidRPr="00A966C1">
        <w:rPr>
          <w:rFonts w:ascii="Arial" w:eastAsia="Calibri" w:hAnsi="Arial" w:cs="Arial"/>
          <w:b/>
          <w:bCs/>
          <w:color w:val="365F91" w:themeColor="accent1" w:themeShade="BF"/>
          <w:sz w:val="22"/>
          <w:szCs w:val="22"/>
        </w:rPr>
        <w:t>:</w:t>
      </w:r>
    </w:p>
    <w:tbl>
      <w:tblPr>
        <w:tblStyle w:val="TableGrid"/>
        <w:tblW w:w="0" w:type="auto"/>
        <w:tblInd w:w="694" w:type="dxa"/>
        <w:tblLook w:val="04A0" w:firstRow="1" w:lastRow="0" w:firstColumn="1" w:lastColumn="0" w:noHBand="0" w:noVBand="1"/>
      </w:tblPr>
      <w:tblGrid>
        <w:gridCol w:w="8973"/>
      </w:tblGrid>
      <w:tr w:rsidR="009F449C" w:rsidRPr="00324442" w14:paraId="2E9D03E1" w14:textId="77777777" w:rsidTr="1E2FB6D9">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171DC73A" w14:textId="77777777" w:rsidR="00EF004B" w:rsidRPr="00324442" w:rsidRDefault="00E111F5" w:rsidP="00E111F5">
            <w:pPr>
              <w:rPr>
                <w:rFonts w:ascii="Arial" w:eastAsia="Calibri" w:hAnsi="Arial" w:cs="Arial"/>
                <w:i/>
                <w:iCs/>
                <w:color w:val="365F91" w:themeColor="accent1" w:themeShade="BF"/>
                <w:sz w:val="22"/>
                <w:szCs w:val="22"/>
              </w:rPr>
            </w:pPr>
            <w:r w:rsidRPr="00324442">
              <w:rPr>
                <w:rFonts w:ascii="Arial" w:eastAsia="Calibri" w:hAnsi="Arial" w:cs="Arial"/>
                <w:i/>
                <w:iCs/>
                <w:color w:val="365F91" w:themeColor="accent1" w:themeShade="BF"/>
                <w:sz w:val="22"/>
                <w:szCs w:val="22"/>
              </w:rPr>
              <w:t>Questionnaire Specification: The requirements for the specification for the development and delivery of an NHS England and NHS Improvement staff survey are detailed below</w:t>
            </w:r>
            <w:r w:rsidR="00EF004B" w:rsidRPr="00324442">
              <w:rPr>
                <w:rFonts w:ascii="Arial" w:eastAsia="Calibri" w:hAnsi="Arial" w:cs="Arial"/>
                <w:i/>
                <w:iCs/>
                <w:color w:val="365F91" w:themeColor="accent1" w:themeShade="BF"/>
                <w:sz w:val="22"/>
                <w:szCs w:val="22"/>
              </w:rPr>
              <w:t xml:space="preserve">. </w:t>
            </w:r>
          </w:p>
          <w:p w14:paraId="3BA0AD4C" w14:textId="77777777" w:rsidR="00EF004B" w:rsidRPr="00324442" w:rsidRDefault="00EF004B" w:rsidP="00E111F5">
            <w:pPr>
              <w:rPr>
                <w:rFonts w:ascii="Arial" w:eastAsia="Calibri" w:hAnsi="Arial" w:cs="Arial"/>
                <w:i/>
                <w:iCs/>
                <w:color w:val="365F91" w:themeColor="accent1" w:themeShade="BF"/>
                <w:sz w:val="22"/>
                <w:szCs w:val="22"/>
              </w:rPr>
            </w:pPr>
          </w:p>
          <w:p w14:paraId="1EE27E24" w14:textId="77777777" w:rsidR="00EF004B" w:rsidRPr="00324442" w:rsidRDefault="00EF004B" w:rsidP="00E111F5">
            <w:pPr>
              <w:rPr>
                <w:rFonts w:ascii="Arial" w:eastAsia="Calibri" w:hAnsi="Arial" w:cs="Arial"/>
                <w:i/>
                <w:iCs/>
                <w:color w:val="365F91" w:themeColor="accent1" w:themeShade="BF"/>
                <w:sz w:val="22"/>
                <w:szCs w:val="22"/>
              </w:rPr>
            </w:pPr>
            <w:r w:rsidRPr="00324442">
              <w:rPr>
                <w:rFonts w:ascii="Arial" w:eastAsia="Calibri" w:hAnsi="Arial" w:cs="Arial"/>
                <w:i/>
                <w:iCs/>
                <w:color w:val="365F91" w:themeColor="accent1" w:themeShade="BF"/>
                <w:sz w:val="22"/>
                <w:szCs w:val="22"/>
              </w:rPr>
              <w:t>NB this extract is from the Staff Survey Coordination Centre guidance for contractors 2021, available here</w:t>
            </w:r>
            <w:r w:rsidR="00E111F5" w:rsidRPr="00324442">
              <w:rPr>
                <w:rFonts w:ascii="Arial" w:eastAsia="Calibri" w:hAnsi="Arial" w:cs="Arial"/>
                <w:i/>
                <w:iCs/>
                <w:color w:val="365F91" w:themeColor="accent1" w:themeShade="BF"/>
                <w:sz w:val="22"/>
                <w:szCs w:val="22"/>
              </w:rPr>
              <w:t>:</w:t>
            </w:r>
          </w:p>
          <w:p w14:paraId="1ADBB445" w14:textId="4CD435B3" w:rsidR="00EF004B" w:rsidRPr="00324442" w:rsidRDefault="00BD37E7" w:rsidP="00E111F5">
            <w:pPr>
              <w:rPr>
                <w:rFonts w:ascii="Arial" w:eastAsia="Calibri" w:hAnsi="Arial" w:cs="Arial"/>
                <w:i/>
                <w:iCs/>
                <w:color w:val="365F91" w:themeColor="accent1" w:themeShade="BF"/>
                <w:sz w:val="22"/>
                <w:szCs w:val="22"/>
              </w:rPr>
            </w:pPr>
            <w:hyperlink r:id="rId14" w:history="1">
              <w:r w:rsidR="00EF004B" w:rsidRPr="00324442">
                <w:rPr>
                  <w:rStyle w:val="Hyperlink"/>
                  <w:rFonts w:ascii="Arial" w:hAnsi="Arial" w:cs="Arial"/>
                  <w:sz w:val="22"/>
                  <w:szCs w:val="22"/>
                </w:rPr>
                <w:t>Survey documents related to conducting the survey | NHS Staff Survey (nhsstaffsurveys.com)</w:t>
              </w:r>
            </w:hyperlink>
            <w:r w:rsidR="00E111F5" w:rsidRPr="00324442">
              <w:rPr>
                <w:rFonts w:ascii="Arial" w:eastAsia="Calibri" w:hAnsi="Arial" w:cs="Arial"/>
                <w:i/>
                <w:iCs/>
                <w:color w:val="365F91" w:themeColor="accent1" w:themeShade="BF"/>
                <w:sz w:val="22"/>
                <w:szCs w:val="22"/>
              </w:rPr>
              <w:t xml:space="preserve"> </w:t>
            </w:r>
          </w:p>
          <w:p w14:paraId="73BFA368" w14:textId="77777777" w:rsidR="00EF004B" w:rsidRPr="00324442" w:rsidRDefault="00EF004B" w:rsidP="00E111F5">
            <w:pPr>
              <w:rPr>
                <w:rFonts w:ascii="Arial" w:eastAsia="Calibri" w:hAnsi="Arial" w:cs="Arial"/>
                <w:i/>
                <w:iCs/>
                <w:color w:val="365F91" w:themeColor="accent1" w:themeShade="BF"/>
                <w:sz w:val="22"/>
                <w:szCs w:val="22"/>
              </w:rPr>
            </w:pPr>
          </w:p>
          <w:p w14:paraId="73125DB8" w14:textId="51F37322" w:rsidR="00A53D61" w:rsidRDefault="00A53D61" w:rsidP="00A53D61">
            <w:pPr>
              <w:rPr>
                <w:rFonts w:ascii="Arial" w:eastAsia="Calibri" w:hAnsi="Arial" w:cs="Arial"/>
                <w:color w:val="365F91" w:themeColor="accent1" w:themeShade="BF"/>
                <w:sz w:val="22"/>
                <w:szCs w:val="22"/>
              </w:rPr>
            </w:pPr>
            <w:r w:rsidRPr="00A5648B">
              <w:rPr>
                <w:rFonts w:ascii="Arial" w:eastAsia="Calibri" w:hAnsi="Arial" w:cs="Arial"/>
                <w:color w:val="365F91" w:themeColor="accent1" w:themeShade="BF"/>
                <w:sz w:val="22"/>
                <w:szCs w:val="22"/>
              </w:rPr>
              <w:t>Online questionnaire templates will be set up by contractors for organisations running the online survey. The templates will contain the questions from the core questionnaire along with any additional local questions that the organisation has requested.</w:t>
            </w:r>
          </w:p>
          <w:p w14:paraId="0394BA18" w14:textId="77777777" w:rsidR="000236B3" w:rsidRPr="00A5648B" w:rsidRDefault="000236B3" w:rsidP="00A53D61">
            <w:pPr>
              <w:rPr>
                <w:rFonts w:ascii="Arial" w:eastAsia="Calibri" w:hAnsi="Arial" w:cs="Arial"/>
                <w:color w:val="365F91" w:themeColor="accent1" w:themeShade="BF"/>
                <w:sz w:val="22"/>
                <w:szCs w:val="22"/>
              </w:rPr>
            </w:pPr>
          </w:p>
          <w:p w14:paraId="22A262DE" w14:textId="7BB3DCEB" w:rsidR="00A53D61" w:rsidRDefault="139230C5" w:rsidP="1E2FB6D9">
            <w:pPr>
              <w:rPr>
                <w:rFonts w:ascii="Arial" w:eastAsia="Calibri" w:hAnsi="Arial" w:cs="Arial"/>
                <w:color w:val="365F91" w:themeColor="accent1" w:themeShade="BF"/>
                <w:sz w:val="22"/>
                <w:szCs w:val="22"/>
              </w:rPr>
            </w:pPr>
            <w:r w:rsidRPr="00A5648B">
              <w:rPr>
                <w:rFonts w:ascii="Arial" w:eastAsia="Calibri" w:hAnsi="Arial" w:cs="Arial"/>
                <w:color w:val="365F91" w:themeColor="accent1" w:themeShade="BF"/>
                <w:sz w:val="22"/>
                <w:szCs w:val="22"/>
              </w:rPr>
              <w:t>From 2021 all organisations must have an online version of their survey.</w:t>
            </w:r>
          </w:p>
          <w:p w14:paraId="3E2F1809" w14:textId="77777777" w:rsidR="000236B3" w:rsidRPr="00A5648B" w:rsidRDefault="000236B3" w:rsidP="1E2FB6D9">
            <w:pPr>
              <w:rPr>
                <w:rFonts w:ascii="Arial" w:eastAsia="Calibri" w:hAnsi="Arial" w:cs="Arial"/>
                <w:color w:val="365F91" w:themeColor="accent1" w:themeShade="BF"/>
                <w:sz w:val="22"/>
                <w:szCs w:val="22"/>
              </w:rPr>
            </w:pPr>
          </w:p>
          <w:p w14:paraId="4AB79E69" w14:textId="2FB9E411" w:rsidR="00A53D61" w:rsidRDefault="00A53D61" w:rsidP="00A53D61">
            <w:pPr>
              <w:rPr>
                <w:rFonts w:ascii="Arial" w:eastAsia="Calibri" w:hAnsi="Arial" w:cs="Arial"/>
                <w:color w:val="365F91" w:themeColor="accent1" w:themeShade="BF"/>
                <w:sz w:val="22"/>
                <w:szCs w:val="22"/>
              </w:rPr>
            </w:pPr>
            <w:r w:rsidRPr="00A5648B">
              <w:rPr>
                <w:rFonts w:ascii="Arial" w:eastAsia="Calibri" w:hAnsi="Arial" w:cs="Arial"/>
                <w:color w:val="365F91" w:themeColor="accent1" w:themeShade="BF"/>
                <w:sz w:val="22"/>
                <w:szCs w:val="22"/>
              </w:rPr>
              <w:t xml:space="preserve">All staff within an organisation should complete an identical online survey. However the survey should employ adaptive technology to provide optimum user experience depending on screen size. </w:t>
            </w:r>
          </w:p>
          <w:p w14:paraId="096F2F01" w14:textId="77777777" w:rsidR="000236B3" w:rsidRPr="00A5648B" w:rsidRDefault="000236B3" w:rsidP="00A53D61">
            <w:pPr>
              <w:rPr>
                <w:rFonts w:ascii="Arial" w:eastAsia="Calibri" w:hAnsi="Arial" w:cs="Arial"/>
                <w:color w:val="365F91" w:themeColor="accent1" w:themeShade="BF"/>
                <w:sz w:val="22"/>
                <w:szCs w:val="22"/>
              </w:rPr>
            </w:pPr>
          </w:p>
          <w:p w14:paraId="01451217" w14:textId="77777777" w:rsidR="00A53D61" w:rsidRPr="00A5648B" w:rsidRDefault="00A53D61" w:rsidP="00A53D61">
            <w:pPr>
              <w:rPr>
                <w:rFonts w:ascii="Arial" w:eastAsia="Calibri" w:hAnsi="Arial" w:cs="Arial"/>
                <w:color w:val="365F91" w:themeColor="accent1" w:themeShade="BF"/>
                <w:sz w:val="22"/>
                <w:szCs w:val="22"/>
              </w:rPr>
            </w:pPr>
            <w:r w:rsidRPr="00A5648B">
              <w:rPr>
                <w:rFonts w:ascii="Arial" w:eastAsia="Calibri" w:hAnsi="Arial" w:cs="Arial"/>
                <w:color w:val="365F91" w:themeColor="accent1" w:themeShade="BF"/>
                <w:sz w:val="22"/>
                <w:szCs w:val="22"/>
              </w:rPr>
              <w:t xml:space="preserve">Online surveys must remain open to staff throughout the fieldwork period if the staff member is eligible and has not responded, even in cases where a response is very unlikely (i.e. someone has left an organisation and further mailings have been stopped). </w:t>
            </w:r>
          </w:p>
          <w:p w14:paraId="51D3BE11" w14:textId="4EEB790A" w:rsidR="00A53D61" w:rsidRPr="00A5648B" w:rsidRDefault="2F4FDF02" w:rsidP="1E2FB6D9">
            <w:pPr>
              <w:rPr>
                <w:rFonts w:ascii="Arial" w:eastAsia="Calibri" w:hAnsi="Arial" w:cs="Arial"/>
                <w:color w:val="365F91" w:themeColor="accent1" w:themeShade="BF"/>
                <w:sz w:val="22"/>
                <w:szCs w:val="22"/>
              </w:rPr>
            </w:pPr>
            <w:r w:rsidRPr="00A5648B">
              <w:rPr>
                <w:rFonts w:ascii="Arial" w:eastAsia="Calibri" w:hAnsi="Arial" w:cs="Arial"/>
                <w:color w:val="365F91" w:themeColor="accent1" w:themeShade="BF"/>
                <w:sz w:val="22"/>
                <w:szCs w:val="22"/>
              </w:rPr>
              <w:t xml:space="preserve"> </w:t>
            </w:r>
          </w:p>
          <w:p w14:paraId="432F777B" w14:textId="14C3246C" w:rsidR="00A53D61" w:rsidRPr="00A5648B" w:rsidRDefault="7BDBDA58" w:rsidP="00A53D61">
            <w:pPr>
              <w:rPr>
                <w:rFonts w:ascii="Arial" w:eastAsia="Calibri" w:hAnsi="Arial" w:cs="Arial"/>
                <w:color w:val="365F91" w:themeColor="accent1" w:themeShade="BF"/>
                <w:sz w:val="22"/>
                <w:szCs w:val="22"/>
              </w:rPr>
            </w:pPr>
            <w:r w:rsidRPr="00A5648B">
              <w:rPr>
                <w:rFonts w:ascii="Arial" w:eastAsia="Calibri" w:hAnsi="Arial" w:cs="Arial"/>
                <w:color w:val="365F91" w:themeColor="accent1" w:themeShade="BF"/>
                <w:sz w:val="22"/>
                <w:szCs w:val="22"/>
              </w:rPr>
              <w:t xml:space="preserve">Contractors must adhere to the following requirements  when producing the online questionnaire, </w:t>
            </w:r>
            <w:r w:rsidR="139230C5" w:rsidRPr="00A5648B">
              <w:rPr>
                <w:rFonts w:ascii="Arial" w:eastAsia="Calibri" w:hAnsi="Arial" w:cs="Arial"/>
                <w:color w:val="365F91" w:themeColor="accent1" w:themeShade="BF"/>
                <w:sz w:val="22"/>
                <w:szCs w:val="22"/>
              </w:rPr>
              <w:t>for ease of completion on screen</w:t>
            </w:r>
            <w:r w:rsidRPr="00A5648B">
              <w:rPr>
                <w:rFonts w:ascii="Arial" w:eastAsia="Calibri" w:hAnsi="Arial" w:cs="Arial"/>
                <w:color w:val="365F91" w:themeColor="accent1" w:themeShade="BF"/>
                <w:sz w:val="22"/>
                <w:szCs w:val="22"/>
              </w:rPr>
              <w:t>:</w:t>
            </w:r>
          </w:p>
          <w:p w14:paraId="0F077ECE" w14:textId="1D590792" w:rsidR="00A53D61" w:rsidRPr="00A5648B" w:rsidRDefault="139230C5" w:rsidP="00A53D61">
            <w:pPr>
              <w:pStyle w:val="ListParagraph"/>
              <w:numPr>
                <w:ilvl w:val="0"/>
                <w:numId w:val="15"/>
              </w:numPr>
              <w:spacing w:before="60" w:after="120"/>
              <w:contextualSpacing w:val="0"/>
              <w:rPr>
                <w:rFonts w:ascii="Arial" w:hAnsi="Arial" w:cs="Arial"/>
                <w:color w:val="365F91" w:themeColor="accent1" w:themeShade="BF"/>
                <w:sz w:val="22"/>
                <w:szCs w:val="22"/>
              </w:rPr>
            </w:pPr>
            <w:r w:rsidRPr="00A5648B">
              <w:rPr>
                <w:rFonts w:ascii="Arial" w:hAnsi="Arial" w:cs="Arial"/>
                <w:color w:val="365F91" w:themeColor="accent1" w:themeShade="BF"/>
                <w:sz w:val="22"/>
                <w:szCs w:val="22"/>
              </w:rPr>
              <w:t>The appearance of the questionnaire is very important. It should appear neat and professional.</w:t>
            </w:r>
          </w:p>
          <w:p w14:paraId="2D986580" w14:textId="77777777" w:rsidR="00A53D61" w:rsidRPr="00A5648B" w:rsidRDefault="139230C5" w:rsidP="00A53D61">
            <w:pPr>
              <w:pStyle w:val="ListParagraph"/>
              <w:numPr>
                <w:ilvl w:val="1"/>
                <w:numId w:val="15"/>
              </w:numPr>
              <w:spacing w:before="60" w:after="120"/>
              <w:contextualSpacing w:val="0"/>
              <w:rPr>
                <w:rFonts w:ascii="Arial" w:hAnsi="Arial" w:cs="Arial"/>
                <w:color w:val="365F91" w:themeColor="accent1" w:themeShade="BF"/>
                <w:sz w:val="22"/>
                <w:szCs w:val="22"/>
              </w:rPr>
            </w:pPr>
            <w:r w:rsidRPr="00A5648B">
              <w:rPr>
                <w:rFonts w:ascii="Arial" w:hAnsi="Arial" w:cs="Arial"/>
                <w:color w:val="365F91" w:themeColor="accent1" w:themeShade="BF"/>
                <w:sz w:val="22"/>
                <w:szCs w:val="22"/>
              </w:rPr>
              <w:t>The main colour used in the online questionnaire is Pantone Process Blue C, or R:0 G:145 B:201. The light blue used for the bands at the top of each question is a 25% tint of the same colour (Pantone 290 C, R:196 G:216 B:226).</w:t>
            </w:r>
          </w:p>
          <w:p w14:paraId="3E060E51" w14:textId="6AC467D6" w:rsidR="172CB260" w:rsidRPr="00A5648B" w:rsidRDefault="172CB260" w:rsidP="1E2FB6D9">
            <w:pPr>
              <w:pStyle w:val="ListParagraph"/>
              <w:numPr>
                <w:ilvl w:val="1"/>
                <w:numId w:val="15"/>
              </w:numPr>
              <w:spacing w:before="60" w:after="120"/>
              <w:rPr>
                <w:rFonts w:ascii="Arial" w:hAnsi="Arial" w:cs="Arial"/>
                <w:color w:val="365F91" w:themeColor="accent1" w:themeShade="BF"/>
                <w:sz w:val="22"/>
                <w:szCs w:val="22"/>
              </w:rPr>
            </w:pPr>
            <w:r w:rsidRPr="00A5648B">
              <w:rPr>
                <w:rFonts w:ascii="Arial" w:hAnsi="Arial" w:cs="Arial"/>
                <w:color w:val="365F91" w:themeColor="accent1" w:themeShade="BF"/>
                <w:sz w:val="22"/>
                <w:szCs w:val="22"/>
              </w:rPr>
              <w:t xml:space="preserve">See </w:t>
            </w:r>
            <w:hyperlink r:id="rId15">
              <w:r w:rsidRPr="00A5648B">
                <w:rPr>
                  <w:rStyle w:val="Hyperlink"/>
                  <w:rFonts w:ascii="Arial" w:hAnsi="Arial" w:cs="Arial"/>
                  <w:color w:val="365F91" w:themeColor="accent1" w:themeShade="BF"/>
                  <w:sz w:val="22"/>
                  <w:szCs w:val="22"/>
                </w:rPr>
                <w:t>NHS Identity Guidelines (england.nhs.uk)</w:t>
              </w:r>
            </w:hyperlink>
          </w:p>
          <w:p w14:paraId="4A7AAFF9" w14:textId="77777777" w:rsidR="00A53D61" w:rsidRPr="00A5648B" w:rsidRDefault="00A53D61" w:rsidP="00A53D61">
            <w:pPr>
              <w:pStyle w:val="ListParagraph"/>
              <w:numPr>
                <w:ilvl w:val="0"/>
                <w:numId w:val="15"/>
              </w:numPr>
              <w:spacing w:before="60" w:after="120"/>
              <w:contextualSpacing w:val="0"/>
              <w:rPr>
                <w:rFonts w:ascii="Arial" w:hAnsi="Arial" w:cs="Arial"/>
                <w:color w:val="365F91" w:themeColor="accent1" w:themeShade="BF"/>
                <w:sz w:val="22"/>
                <w:szCs w:val="22"/>
              </w:rPr>
            </w:pPr>
            <w:r w:rsidRPr="00A5648B">
              <w:rPr>
                <w:rFonts w:ascii="Arial" w:hAnsi="Arial" w:cs="Arial"/>
                <w:color w:val="365F91" w:themeColor="accent1" w:themeShade="BF"/>
                <w:sz w:val="22"/>
                <w:szCs w:val="22"/>
              </w:rPr>
              <w:lastRenderedPageBreak/>
              <w:t>The front page should contain all the information featured on the paper questionnaire (except for the information on returning the questionnaire), including the NHS logo.</w:t>
            </w:r>
          </w:p>
          <w:p w14:paraId="5FBDC071" w14:textId="77777777" w:rsidR="00A53D61" w:rsidRPr="00A5648B" w:rsidRDefault="00A53D61" w:rsidP="00A53D61">
            <w:pPr>
              <w:pStyle w:val="ListParagraph"/>
              <w:numPr>
                <w:ilvl w:val="1"/>
                <w:numId w:val="15"/>
              </w:numPr>
              <w:spacing w:before="60" w:after="120"/>
              <w:contextualSpacing w:val="0"/>
              <w:rPr>
                <w:rFonts w:ascii="Arial" w:hAnsi="Arial" w:cs="Arial"/>
                <w:color w:val="365F91" w:themeColor="accent1" w:themeShade="BF"/>
                <w:sz w:val="22"/>
                <w:szCs w:val="22"/>
              </w:rPr>
            </w:pPr>
            <w:r w:rsidRPr="00A5648B">
              <w:rPr>
                <w:rFonts w:ascii="Arial" w:hAnsi="Arial" w:cs="Arial"/>
                <w:color w:val="365F91" w:themeColor="accent1" w:themeShade="BF"/>
                <w:sz w:val="22"/>
                <w:szCs w:val="22"/>
              </w:rPr>
              <w:t xml:space="preserve">Contractors need to include their email and phone helpline contact details. </w:t>
            </w:r>
          </w:p>
          <w:p w14:paraId="0D8C98DA" w14:textId="77777777" w:rsidR="00A53D61" w:rsidRPr="00A5648B" w:rsidRDefault="00A53D61" w:rsidP="00A53D61">
            <w:pPr>
              <w:pStyle w:val="ListParagraph"/>
              <w:numPr>
                <w:ilvl w:val="1"/>
                <w:numId w:val="15"/>
              </w:numPr>
              <w:spacing w:before="60" w:after="120"/>
              <w:contextualSpacing w:val="0"/>
              <w:rPr>
                <w:rFonts w:ascii="Arial" w:hAnsi="Arial" w:cs="Arial"/>
                <w:color w:val="365F91" w:themeColor="accent1" w:themeShade="BF"/>
                <w:sz w:val="22"/>
                <w:szCs w:val="22"/>
              </w:rPr>
            </w:pPr>
            <w:r w:rsidRPr="00A5648B">
              <w:rPr>
                <w:rFonts w:ascii="Arial" w:hAnsi="Arial" w:cs="Arial"/>
                <w:color w:val="365F91" w:themeColor="accent1" w:themeShade="BF"/>
                <w:sz w:val="22"/>
                <w:szCs w:val="22"/>
              </w:rPr>
              <w:t>Any technical support information should direct queries to the contractor, as the Coordination Centre cannot assist with technical queries (e.g. passwords, new links). The contractor’s support email and phone number should appear on the front page, and at least one of these should appear at the bottom of every other page of the online questionnaire.</w:t>
            </w:r>
          </w:p>
          <w:p w14:paraId="65D0A8F4" w14:textId="77777777" w:rsidR="00A53D61" w:rsidRPr="00A5648B" w:rsidRDefault="00A53D61" w:rsidP="00A53D61">
            <w:pPr>
              <w:pStyle w:val="ListParagraph"/>
              <w:numPr>
                <w:ilvl w:val="0"/>
                <w:numId w:val="15"/>
              </w:numPr>
              <w:spacing w:before="60" w:after="120"/>
              <w:contextualSpacing w:val="0"/>
              <w:rPr>
                <w:rFonts w:ascii="Arial" w:hAnsi="Arial" w:cs="Arial"/>
                <w:color w:val="365F91" w:themeColor="accent1" w:themeShade="BF"/>
                <w:sz w:val="22"/>
                <w:szCs w:val="22"/>
              </w:rPr>
            </w:pPr>
            <w:r w:rsidRPr="00A5648B">
              <w:rPr>
                <w:rFonts w:ascii="Arial" w:hAnsi="Arial" w:cs="Arial"/>
                <w:color w:val="365F91" w:themeColor="accent1" w:themeShade="BF"/>
                <w:sz w:val="22"/>
                <w:szCs w:val="22"/>
              </w:rPr>
              <w:t>It is not permitted for contractors to include their own organisation’s logo anywhere on the survey.</w:t>
            </w:r>
          </w:p>
          <w:p w14:paraId="10EE769B" w14:textId="057EAC2F" w:rsidR="00A53D61" w:rsidRPr="00A5648B" w:rsidRDefault="00A53D61" w:rsidP="00A53D61">
            <w:pPr>
              <w:pStyle w:val="ListParagraph"/>
              <w:numPr>
                <w:ilvl w:val="0"/>
                <w:numId w:val="15"/>
              </w:numPr>
              <w:spacing w:before="60" w:after="120"/>
              <w:contextualSpacing w:val="0"/>
              <w:rPr>
                <w:rFonts w:ascii="Arial" w:hAnsi="Arial" w:cs="Arial"/>
                <w:color w:val="365F91" w:themeColor="accent1" w:themeShade="BF"/>
                <w:sz w:val="22"/>
                <w:szCs w:val="22"/>
              </w:rPr>
            </w:pPr>
            <w:r w:rsidRPr="00A5648B">
              <w:rPr>
                <w:rFonts w:ascii="Arial" w:hAnsi="Arial" w:cs="Arial"/>
                <w:color w:val="365F91" w:themeColor="accent1" w:themeShade="BF"/>
                <w:sz w:val="22"/>
                <w:szCs w:val="22"/>
              </w:rPr>
              <w:t>Fonts should be</w:t>
            </w:r>
            <w:r w:rsidR="00EE5796" w:rsidRPr="00A5648B">
              <w:rPr>
                <w:rFonts w:ascii="Arial" w:hAnsi="Arial" w:cs="Arial"/>
                <w:color w:val="365F91" w:themeColor="accent1" w:themeShade="BF"/>
                <w:sz w:val="22"/>
                <w:szCs w:val="22"/>
              </w:rPr>
              <w:t xml:space="preserve"> accessible,</w:t>
            </w:r>
            <w:r w:rsidRPr="00A5648B">
              <w:rPr>
                <w:rFonts w:ascii="Arial" w:hAnsi="Arial" w:cs="Arial"/>
                <w:color w:val="365F91" w:themeColor="accent1" w:themeShade="BF"/>
                <w:sz w:val="22"/>
                <w:szCs w:val="22"/>
              </w:rPr>
              <w:t xml:space="preserve"> easy to read and consistently sized, with no special formatting other than that featured in the paper questionnaire. Use of underline, bold and italics must match that in the paper questionnaire.</w:t>
            </w:r>
            <w:r w:rsidR="00EE5796" w:rsidRPr="00A5648B">
              <w:rPr>
                <w:rFonts w:ascii="Arial" w:hAnsi="Arial" w:cs="Arial"/>
                <w:color w:val="365F91" w:themeColor="accent1" w:themeShade="BF"/>
                <w:sz w:val="22"/>
                <w:szCs w:val="22"/>
              </w:rPr>
              <w:t xml:space="preserve"> The font and size used should match industry best practice.</w:t>
            </w:r>
          </w:p>
          <w:p w14:paraId="2748C33F" w14:textId="2245404D" w:rsidR="00A53D61" w:rsidRPr="00A5648B" w:rsidRDefault="00A53D61" w:rsidP="00A53D61">
            <w:pPr>
              <w:pStyle w:val="ListParagraph"/>
              <w:numPr>
                <w:ilvl w:val="0"/>
                <w:numId w:val="15"/>
              </w:numPr>
              <w:spacing w:before="60" w:after="120"/>
              <w:contextualSpacing w:val="0"/>
              <w:rPr>
                <w:rFonts w:ascii="Arial" w:hAnsi="Arial" w:cs="Arial"/>
                <w:color w:val="365F91" w:themeColor="accent1" w:themeShade="BF"/>
                <w:sz w:val="22"/>
                <w:szCs w:val="22"/>
              </w:rPr>
            </w:pPr>
            <w:r w:rsidRPr="00A5648B">
              <w:rPr>
                <w:rFonts w:ascii="Arial" w:hAnsi="Arial" w:cs="Arial"/>
                <w:color w:val="365F91" w:themeColor="accent1" w:themeShade="BF"/>
                <w:sz w:val="22"/>
                <w:szCs w:val="22"/>
              </w:rPr>
              <w:t>The buttons allowing respondents to move between pages should be</w:t>
            </w:r>
            <w:r w:rsidR="00EE5796" w:rsidRPr="00A5648B">
              <w:rPr>
                <w:rFonts w:ascii="Arial" w:hAnsi="Arial" w:cs="Arial"/>
                <w:color w:val="365F91" w:themeColor="accent1" w:themeShade="BF"/>
                <w:sz w:val="22"/>
                <w:szCs w:val="22"/>
              </w:rPr>
              <w:t xml:space="preserve"> clear to all participants regardless of any accessibility needs.</w:t>
            </w:r>
          </w:p>
          <w:p w14:paraId="3EC0A4BB" w14:textId="3158078D" w:rsidR="00A53D61" w:rsidRPr="00A5648B" w:rsidRDefault="00A53D61" w:rsidP="00A53D61">
            <w:pPr>
              <w:pStyle w:val="ListParagraph"/>
              <w:numPr>
                <w:ilvl w:val="0"/>
                <w:numId w:val="15"/>
              </w:numPr>
              <w:spacing w:before="60" w:after="120"/>
              <w:contextualSpacing w:val="0"/>
              <w:rPr>
                <w:rFonts w:ascii="Arial" w:hAnsi="Arial" w:cs="Arial"/>
                <w:color w:val="365F91" w:themeColor="accent1" w:themeShade="BF"/>
                <w:sz w:val="22"/>
                <w:szCs w:val="22"/>
              </w:rPr>
            </w:pPr>
            <w:r w:rsidRPr="00A5648B">
              <w:rPr>
                <w:rFonts w:ascii="Arial" w:hAnsi="Arial" w:cs="Arial"/>
                <w:color w:val="365F91" w:themeColor="accent1" w:themeShade="BF"/>
                <w:sz w:val="22"/>
                <w:szCs w:val="22"/>
              </w:rPr>
              <w:t xml:space="preserve">Response radio buttons/tick boxes should be sized </w:t>
            </w:r>
            <w:r w:rsidR="00EE5796" w:rsidRPr="00A5648B">
              <w:rPr>
                <w:rFonts w:ascii="Arial" w:hAnsi="Arial" w:cs="Arial"/>
                <w:color w:val="365F91" w:themeColor="accent1" w:themeShade="BF"/>
                <w:sz w:val="22"/>
                <w:szCs w:val="22"/>
              </w:rPr>
              <w:t>appropriately according to</w:t>
            </w:r>
            <w:r w:rsidRPr="00A5648B">
              <w:rPr>
                <w:rFonts w:ascii="Arial" w:hAnsi="Arial" w:cs="Arial"/>
                <w:color w:val="365F91" w:themeColor="accent1" w:themeShade="BF"/>
                <w:sz w:val="22"/>
                <w:szCs w:val="22"/>
              </w:rPr>
              <w:t xml:space="preserve"> the font </w:t>
            </w:r>
            <w:r w:rsidR="00EE5796" w:rsidRPr="00A5648B">
              <w:rPr>
                <w:rFonts w:ascii="Arial" w:hAnsi="Arial" w:cs="Arial"/>
                <w:color w:val="365F91" w:themeColor="accent1" w:themeShade="BF"/>
                <w:sz w:val="22"/>
                <w:szCs w:val="22"/>
              </w:rPr>
              <w:t xml:space="preserve">size utilised </w:t>
            </w:r>
            <w:r w:rsidRPr="00A5648B">
              <w:rPr>
                <w:rFonts w:ascii="Arial" w:hAnsi="Arial" w:cs="Arial"/>
                <w:color w:val="365F91" w:themeColor="accent1" w:themeShade="BF"/>
                <w:sz w:val="22"/>
                <w:szCs w:val="22"/>
              </w:rPr>
              <w:t>– i.e. if a large-print font is selected, the response buttons/boxes should also be large-print.</w:t>
            </w:r>
          </w:p>
          <w:p w14:paraId="7F7C6EC0" w14:textId="77777777" w:rsidR="00A53D61" w:rsidRPr="00A5648B" w:rsidRDefault="00A53D61" w:rsidP="00A53D61">
            <w:pPr>
              <w:pStyle w:val="ListParagraph"/>
              <w:numPr>
                <w:ilvl w:val="0"/>
                <w:numId w:val="15"/>
              </w:numPr>
              <w:spacing w:before="60" w:after="120"/>
              <w:contextualSpacing w:val="0"/>
              <w:rPr>
                <w:rFonts w:ascii="Arial" w:hAnsi="Arial" w:cs="Arial"/>
                <w:color w:val="365F91" w:themeColor="accent1" w:themeShade="BF"/>
                <w:sz w:val="22"/>
                <w:szCs w:val="22"/>
              </w:rPr>
            </w:pPr>
            <w:r w:rsidRPr="00A5648B">
              <w:rPr>
                <w:rFonts w:ascii="Arial" w:hAnsi="Arial" w:cs="Arial"/>
                <w:color w:val="365F91" w:themeColor="accent1" w:themeShade="BF"/>
                <w:sz w:val="22"/>
                <w:szCs w:val="22"/>
              </w:rPr>
              <w:t>If possible, the area around the radio buttons/tick boxes should be “clickable”, so that the response option is selected if the respondent clicks slightly outside the button/box.</w:t>
            </w:r>
          </w:p>
          <w:p w14:paraId="63B1AD44" w14:textId="77777777" w:rsidR="00A53D61" w:rsidRPr="00A5648B" w:rsidRDefault="00A53D61" w:rsidP="00A53D61">
            <w:pPr>
              <w:pStyle w:val="ListParagraph"/>
              <w:numPr>
                <w:ilvl w:val="0"/>
                <w:numId w:val="15"/>
              </w:numPr>
              <w:spacing w:before="60" w:after="120"/>
              <w:contextualSpacing w:val="0"/>
              <w:rPr>
                <w:rFonts w:ascii="Arial" w:hAnsi="Arial" w:cs="Arial"/>
                <w:color w:val="365F91" w:themeColor="accent1" w:themeShade="BF"/>
                <w:sz w:val="22"/>
                <w:szCs w:val="22"/>
              </w:rPr>
            </w:pPr>
            <w:r w:rsidRPr="00A5648B">
              <w:rPr>
                <w:rFonts w:ascii="Arial" w:hAnsi="Arial" w:cs="Arial"/>
                <w:color w:val="365F91" w:themeColor="accent1" w:themeShade="BF"/>
                <w:sz w:val="22"/>
                <w:szCs w:val="22"/>
              </w:rPr>
              <w:t>Question series should be on the same page and within the same formatted section, e.g. questions 7a to 7i should all be on the same page and together in the same box, as appears in the paper questionnaires.</w:t>
            </w:r>
          </w:p>
          <w:p w14:paraId="3250EABD" w14:textId="77777777" w:rsidR="00A53D61" w:rsidRPr="00A5648B" w:rsidRDefault="00A53D61" w:rsidP="00A53D61">
            <w:pPr>
              <w:pStyle w:val="ListParagraph"/>
              <w:numPr>
                <w:ilvl w:val="1"/>
                <w:numId w:val="15"/>
              </w:numPr>
              <w:spacing w:before="60" w:after="120"/>
              <w:contextualSpacing w:val="0"/>
              <w:rPr>
                <w:rFonts w:ascii="Arial" w:hAnsi="Arial" w:cs="Arial"/>
                <w:color w:val="365F91" w:themeColor="accent1" w:themeShade="BF"/>
                <w:sz w:val="22"/>
                <w:szCs w:val="22"/>
              </w:rPr>
            </w:pPr>
            <w:r w:rsidRPr="00A5648B">
              <w:rPr>
                <w:rFonts w:ascii="Arial" w:hAnsi="Arial" w:cs="Arial"/>
                <w:color w:val="365F91" w:themeColor="accent1" w:themeShade="BF"/>
                <w:sz w:val="22"/>
                <w:szCs w:val="22"/>
              </w:rPr>
              <w:t>This also applies to questions that are routed or filtered.</w:t>
            </w:r>
          </w:p>
          <w:p w14:paraId="654A10C0" w14:textId="77777777" w:rsidR="00A53D61" w:rsidRPr="00A5648B" w:rsidRDefault="00A53D61" w:rsidP="00A53D61">
            <w:pPr>
              <w:pStyle w:val="ListParagraph"/>
              <w:numPr>
                <w:ilvl w:val="0"/>
                <w:numId w:val="15"/>
              </w:numPr>
              <w:spacing w:before="60" w:after="120"/>
              <w:contextualSpacing w:val="0"/>
              <w:rPr>
                <w:rFonts w:ascii="Arial" w:hAnsi="Arial" w:cs="Arial"/>
                <w:color w:val="365F91" w:themeColor="accent1" w:themeShade="BF"/>
                <w:sz w:val="22"/>
                <w:szCs w:val="22"/>
              </w:rPr>
            </w:pPr>
            <w:r w:rsidRPr="00A5648B">
              <w:rPr>
                <w:rFonts w:ascii="Arial" w:hAnsi="Arial" w:cs="Arial"/>
                <w:color w:val="365F91" w:themeColor="accent1" w:themeShade="BF"/>
                <w:sz w:val="22"/>
                <w:szCs w:val="22"/>
              </w:rPr>
              <w:t>Questions should be arranged in such a way so as to avoid placing too few or too many on one page. Too many questions on one page can cause non-response if respondents do not see them; conversely too few questions on one page can cause response fatigue as respondents become bored with too many pages.</w:t>
            </w:r>
          </w:p>
          <w:p w14:paraId="65718983" w14:textId="77777777" w:rsidR="00A53D61" w:rsidRPr="00A5648B" w:rsidRDefault="00A53D61" w:rsidP="00A53D61">
            <w:pPr>
              <w:pStyle w:val="ListParagraph"/>
              <w:numPr>
                <w:ilvl w:val="0"/>
                <w:numId w:val="15"/>
              </w:numPr>
              <w:spacing w:before="60" w:after="120"/>
              <w:contextualSpacing w:val="0"/>
              <w:rPr>
                <w:rFonts w:ascii="Arial" w:hAnsi="Arial" w:cs="Arial"/>
                <w:color w:val="365F91" w:themeColor="accent1" w:themeShade="BF"/>
                <w:sz w:val="22"/>
                <w:szCs w:val="22"/>
              </w:rPr>
            </w:pPr>
            <w:r w:rsidRPr="00A5648B">
              <w:rPr>
                <w:rFonts w:ascii="Arial" w:hAnsi="Arial" w:cs="Arial"/>
                <w:color w:val="365F91" w:themeColor="accent1" w:themeShade="BF"/>
                <w:sz w:val="22"/>
                <w:szCs w:val="22"/>
              </w:rPr>
              <w:t>For questions that feature the “Other” response with a response text box, ensure that the text box is logically placed with the “Other” response selection, so respondents understand the two items go together.</w:t>
            </w:r>
          </w:p>
          <w:p w14:paraId="732BC7B4" w14:textId="77777777" w:rsidR="00A53D61" w:rsidRPr="00A5648B" w:rsidRDefault="00A53D61" w:rsidP="00A53D61">
            <w:pPr>
              <w:pStyle w:val="ListParagraph"/>
              <w:numPr>
                <w:ilvl w:val="0"/>
                <w:numId w:val="15"/>
              </w:numPr>
              <w:spacing w:before="60" w:after="120"/>
              <w:contextualSpacing w:val="0"/>
              <w:rPr>
                <w:rFonts w:ascii="Arial" w:hAnsi="Arial" w:cs="Arial"/>
                <w:color w:val="365F91" w:themeColor="accent1" w:themeShade="BF"/>
                <w:sz w:val="22"/>
                <w:szCs w:val="22"/>
              </w:rPr>
            </w:pPr>
            <w:r w:rsidRPr="00A5648B">
              <w:rPr>
                <w:rFonts w:ascii="Arial" w:hAnsi="Arial" w:cs="Arial"/>
                <w:color w:val="365F91" w:themeColor="accent1" w:themeShade="BF"/>
                <w:sz w:val="22"/>
                <w:szCs w:val="22"/>
              </w:rPr>
              <w:t>Respondents must be able to leave questions blank.</w:t>
            </w:r>
          </w:p>
          <w:p w14:paraId="71993FCB" w14:textId="77777777" w:rsidR="00A53D61" w:rsidRPr="00A5648B" w:rsidRDefault="00A53D61" w:rsidP="00A53D61">
            <w:pPr>
              <w:pStyle w:val="ListParagraph"/>
              <w:numPr>
                <w:ilvl w:val="0"/>
                <w:numId w:val="15"/>
              </w:numPr>
              <w:spacing w:before="60" w:after="120"/>
              <w:contextualSpacing w:val="0"/>
              <w:rPr>
                <w:rFonts w:ascii="Arial" w:hAnsi="Arial" w:cs="Arial"/>
                <w:color w:val="365F91" w:themeColor="accent1" w:themeShade="BF"/>
                <w:sz w:val="22"/>
                <w:szCs w:val="22"/>
              </w:rPr>
            </w:pPr>
            <w:r w:rsidRPr="00A5648B">
              <w:rPr>
                <w:rFonts w:ascii="Arial" w:hAnsi="Arial" w:cs="Arial"/>
                <w:color w:val="365F91" w:themeColor="accent1" w:themeShade="BF"/>
                <w:sz w:val="22"/>
                <w:szCs w:val="22"/>
              </w:rPr>
              <w:t>Respondents must be able to go back to previous pages while in the process of completing the questionnaire.</w:t>
            </w:r>
          </w:p>
          <w:p w14:paraId="1F31553F" w14:textId="77777777" w:rsidR="00A53D61" w:rsidRPr="00A5648B" w:rsidRDefault="00A53D61" w:rsidP="00A53D61">
            <w:pPr>
              <w:pStyle w:val="ListParagraph"/>
              <w:numPr>
                <w:ilvl w:val="0"/>
                <w:numId w:val="15"/>
              </w:numPr>
              <w:spacing w:before="60" w:after="120"/>
              <w:contextualSpacing w:val="0"/>
              <w:rPr>
                <w:rFonts w:ascii="Arial" w:hAnsi="Arial" w:cs="Arial"/>
                <w:color w:val="365F91" w:themeColor="accent1" w:themeShade="BF"/>
                <w:sz w:val="22"/>
                <w:szCs w:val="22"/>
              </w:rPr>
            </w:pPr>
            <w:r w:rsidRPr="00A5648B">
              <w:rPr>
                <w:rFonts w:ascii="Arial" w:hAnsi="Arial" w:cs="Arial"/>
                <w:color w:val="365F91" w:themeColor="accent1" w:themeShade="BF"/>
                <w:sz w:val="22"/>
                <w:szCs w:val="22"/>
              </w:rPr>
              <w:t xml:space="preserve">Online questionnaires need to be hosted on HTTPS-enabled websites </w:t>
            </w:r>
          </w:p>
          <w:p w14:paraId="6CE74E4A" w14:textId="77777777" w:rsidR="00225A44" w:rsidRPr="00A5648B" w:rsidRDefault="00225A44" w:rsidP="00E111F5">
            <w:pPr>
              <w:rPr>
                <w:rFonts w:ascii="Arial" w:eastAsia="Calibri" w:hAnsi="Arial" w:cs="Arial"/>
                <w:i/>
                <w:iCs/>
                <w:color w:val="365F91" w:themeColor="accent1" w:themeShade="BF"/>
                <w:sz w:val="22"/>
                <w:szCs w:val="22"/>
              </w:rPr>
            </w:pPr>
          </w:p>
          <w:p w14:paraId="3E3A8246" w14:textId="35B7F2B8" w:rsidR="00E111F5" w:rsidRPr="00A5648B" w:rsidRDefault="00E111F5" w:rsidP="00E111F5">
            <w:pPr>
              <w:rPr>
                <w:rFonts w:ascii="Arial" w:eastAsia="Calibri" w:hAnsi="Arial" w:cs="Arial"/>
                <w:i/>
                <w:iCs/>
                <w:color w:val="365F91" w:themeColor="accent1" w:themeShade="BF"/>
                <w:sz w:val="22"/>
                <w:szCs w:val="22"/>
              </w:rPr>
            </w:pPr>
            <w:r w:rsidRPr="00A5648B">
              <w:rPr>
                <w:rFonts w:ascii="Arial" w:eastAsia="Calibri" w:hAnsi="Arial" w:cs="Arial"/>
                <w:i/>
                <w:iCs/>
                <w:color w:val="365F91" w:themeColor="accent1" w:themeShade="BF"/>
                <w:sz w:val="22"/>
                <w:szCs w:val="22"/>
              </w:rPr>
              <w:t xml:space="preserve">Timescales </w:t>
            </w:r>
          </w:p>
          <w:p w14:paraId="65A49AEF" w14:textId="77777777" w:rsidR="00E111F5" w:rsidRPr="00A5648B" w:rsidRDefault="00E111F5" w:rsidP="00E111F5">
            <w:pPr>
              <w:rPr>
                <w:rFonts w:ascii="Arial" w:eastAsia="Calibri" w:hAnsi="Arial" w:cs="Arial"/>
                <w:i/>
                <w:iCs/>
                <w:color w:val="365F91" w:themeColor="accent1" w:themeShade="BF"/>
                <w:sz w:val="22"/>
                <w:szCs w:val="22"/>
              </w:rPr>
            </w:pPr>
          </w:p>
          <w:p w14:paraId="76D8A50D" w14:textId="258C25FC" w:rsidR="00E111F5" w:rsidRPr="00A5648B" w:rsidRDefault="53299B0E" w:rsidP="1E2FB6D9">
            <w:pPr>
              <w:rPr>
                <w:rFonts w:ascii="Arial" w:eastAsia="Calibri" w:hAnsi="Arial" w:cs="Arial"/>
                <w:i/>
                <w:iCs/>
                <w:color w:val="365F91" w:themeColor="accent1" w:themeShade="BF"/>
                <w:sz w:val="22"/>
                <w:szCs w:val="22"/>
              </w:rPr>
            </w:pPr>
            <w:r w:rsidRPr="00A5648B">
              <w:rPr>
                <w:rFonts w:ascii="Arial" w:eastAsia="Calibri" w:hAnsi="Arial" w:cs="Arial"/>
                <w:i/>
                <w:iCs/>
                <w:color w:val="365F91" w:themeColor="accent1" w:themeShade="BF"/>
                <w:sz w:val="22"/>
                <w:szCs w:val="22"/>
              </w:rPr>
              <w:t xml:space="preserve">As stated previously it is </w:t>
            </w:r>
            <w:r w:rsidR="00E9296E" w:rsidRPr="00A5648B">
              <w:rPr>
                <w:rFonts w:ascii="Arial" w:eastAsia="Calibri" w:hAnsi="Arial" w:cs="Arial"/>
                <w:i/>
                <w:iCs/>
                <w:color w:val="365F91" w:themeColor="accent1" w:themeShade="BF"/>
                <w:sz w:val="22"/>
                <w:szCs w:val="22"/>
              </w:rPr>
              <w:t>desirable</w:t>
            </w:r>
            <w:r w:rsidR="43647D3F" w:rsidRPr="00A5648B">
              <w:rPr>
                <w:rFonts w:ascii="Arial" w:eastAsia="Calibri" w:hAnsi="Arial" w:cs="Arial"/>
                <w:i/>
                <w:iCs/>
                <w:color w:val="365F91" w:themeColor="accent1" w:themeShade="BF"/>
                <w:sz w:val="22"/>
                <w:szCs w:val="22"/>
              </w:rPr>
              <w:t xml:space="preserve"> </w:t>
            </w:r>
            <w:r w:rsidRPr="00A5648B">
              <w:rPr>
                <w:rFonts w:ascii="Arial" w:eastAsia="Calibri" w:hAnsi="Arial" w:cs="Arial"/>
                <w:i/>
                <w:iCs/>
                <w:color w:val="365F91" w:themeColor="accent1" w:themeShade="BF"/>
                <w:sz w:val="22"/>
                <w:szCs w:val="22"/>
              </w:rPr>
              <w:t>that the supplier have extensive experience in running the NHS staff survey,</w:t>
            </w:r>
            <w:r w:rsidR="00E9296E" w:rsidRPr="00A5648B">
              <w:rPr>
                <w:rFonts w:ascii="Arial" w:eastAsia="Calibri" w:hAnsi="Arial" w:cs="Arial"/>
                <w:i/>
                <w:iCs/>
                <w:color w:val="365F91" w:themeColor="accent1" w:themeShade="BF"/>
                <w:sz w:val="22"/>
                <w:szCs w:val="22"/>
              </w:rPr>
              <w:t xml:space="preserve"> or comparable surveys,</w:t>
            </w:r>
            <w:r w:rsidRPr="00A5648B">
              <w:rPr>
                <w:rFonts w:ascii="Arial" w:eastAsia="Calibri" w:hAnsi="Arial" w:cs="Arial"/>
                <w:i/>
                <w:iCs/>
                <w:color w:val="365F91" w:themeColor="accent1" w:themeShade="BF"/>
                <w:sz w:val="22"/>
                <w:szCs w:val="22"/>
              </w:rPr>
              <w:t xml:space="preserve"> as this project has strict timescales to adhere to in order to ensure that our staff survey is launch and published in line with the rest of the NHS.  </w:t>
            </w:r>
          </w:p>
          <w:p w14:paraId="7040E8F1" w14:textId="77777777" w:rsidR="00E111F5" w:rsidRPr="00A5648B" w:rsidRDefault="00E111F5" w:rsidP="00E111F5">
            <w:pPr>
              <w:rPr>
                <w:rFonts w:ascii="Arial" w:eastAsia="Calibri" w:hAnsi="Arial" w:cs="Arial"/>
                <w:i/>
                <w:iCs/>
                <w:color w:val="365F91" w:themeColor="accent1" w:themeShade="BF"/>
                <w:sz w:val="22"/>
                <w:szCs w:val="22"/>
              </w:rPr>
            </w:pPr>
          </w:p>
          <w:p w14:paraId="05356442" w14:textId="689E9CB8" w:rsidR="00E111F5" w:rsidRPr="00A5648B" w:rsidRDefault="00E111F5" w:rsidP="00E111F5">
            <w:pPr>
              <w:rPr>
                <w:rFonts w:ascii="Arial" w:eastAsia="Calibri" w:hAnsi="Arial" w:cs="Arial"/>
                <w:i/>
                <w:iCs/>
                <w:color w:val="365F91" w:themeColor="accent1" w:themeShade="BF"/>
                <w:sz w:val="22"/>
                <w:szCs w:val="22"/>
              </w:rPr>
            </w:pPr>
            <w:r w:rsidRPr="00A5648B">
              <w:rPr>
                <w:rFonts w:ascii="Arial" w:eastAsia="Calibri" w:hAnsi="Arial" w:cs="Arial"/>
                <w:i/>
                <w:iCs/>
                <w:color w:val="365F91" w:themeColor="accent1" w:themeShade="BF"/>
                <w:sz w:val="22"/>
                <w:szCs w:val="22"/>
              </w:rPr>
              <w:t xml:space="preserve">We would expect the supplier to work closely with </w:t>
            </w:r>
            <w:r w:rsidR="000236B3">
              <w:rPr>
                <w:rFonts w:ascii="Arial" w:eastAsia="Calibri" w:hAnsi="Arial" w:cs="Arial"/>
                <w:i/>
                <w:iCs/>
                <w:color w:val="365F91" w:themeColor="accent1" w:themeShade="BF"/>
                <w:sz w:val="22"/>
                <w:szCs w:val="22"/>
              </w:rPr>
              <w:t xml:space="preserve">the </w:t>
            </w:r>
            <w:r w:rsidRPr="00A5648B">
              <w:rPr>
                <w:rFonts w:ascii="Arial" w:eastAsia="Calibri" w:hAnsi="Arial" w:cs="Arial"/>
                <w:i/>
                <w:iCs/>
                <w:color w:val="365F91" w:themeColor="accent1" w:themeShade="BF"/>
                <w:sz w:val="22"/>
                <w:szCs w:val="22"/>
              </w:rPr>
              <w:t xml:space="preserve">Coordination centre to </w:t>
            </w:r>
            <w:r w:rsidR="00E9296E" w:rsidRPr="00A5648B">
              <w:rPr>
                <w:rFonts w:ascii="Arial" w:eastAsia="Calibri" w:hAnsi="Arial" w:cs="Arial"/>
                <w:i/>
                <w:iCs/>
                <w:color w:val="365F91" w:themeColor="accent1" w:themeShade="BF"/>
                <w:sz w:val="22"/>
                <w:szCs w:val="22"/>
              </w:rPr>
              <w:t>aim for</w:t>
            </w:r>
            <w:r w:rsidRPr="00A5648B">
              <w:rPr>
                <w:rFonts w:ascii="Arial" w:eastAsia="Calibri" w:hAnsi="Arial" w:cs="Arial"/>
                <w:i/>
                <w:iCs/>
                <w:color w:val="365F91" w:themeColor="accent1" w:themeShade="BF"/>
                <w:sz w:val="22"/>
                <w:szCs w:val="22"/>
              </w:rPr>
              <w:t xml:space="preserve"> launch on </w:t>
            </w:r>
            <w:r w:rsidR="00F34885" w:rsidRPr="00A5648B">
              <w:rPr>
                <w:rFonts w:ascii="Arial" w:eastAsia="Calibri" w:hAnsi="Arial" w:cs="Arial"/>
                <w:i/>
                <w:iCs/>
                <w:color w:val="365F91" w:themeColor="accent1" w:themeShade="BF"/>
                <w:sz w:val="22"/>
                <w:szCs w:val="22"/>
              </w:rPr>
              <w:t>4t</w:t>
            </w:r>
            <w:r w:rsidRPr="00A5648B">
              <w:rPr>
                <w:rFonts w:ascii="Arial" w:eastAsia="Calibri" w:hAnsi="Arial" w:cs="Arial"/>
                <w:i/>
                <w:iCs/>
                <w:color w:val="365F91" w:themeColor="accent1" w:themeShade="BF"/>
                <w:sz w:val="22"/>
                <w:szCs w:val="22"/>
              </w:rPr>
              <w:t>h October</w:t>
            </w:r>
            <w:r w:rsidR="00F34885" w:rsidRPr="00A5648B">
              <w:rPr>
                <w:rFonts w:ascii="Arial" w:eastAsia="Calibri" w:hAnsi="Arial" w:cs="Arial"/>
                <w:i/>
                <w:iCs/>
                <w:color w:val="365F91" w:themeColor="accent1" w:themeShade="BF"/>
                <w:sz w:val="22"/>
                <w:szCs w:val="22"/>
              </w:rPr>
              <w:t xml:space="preserve"> 2021</w:t>
            </w:r>
            <w:r w:rsidRPr="00A5648B">
              <w:rPr>
                <w:rFonts w:ascii="Arial" w:eastAsia="Calibri" w:hAnsi="Arial" w:cs="Arial"/>
                <w:i/>
                <w:iCs/>
                <w:color w:val="365F91" w:themeColor="accent1" w:themeShade="BF"/>
                <w:sz w:val="22"/>
                <w:szCs w:val="22"/>
              </w:rPr>
              <w:t xml:space="preserve">. </w:t>
            </w:r>
          </w:p>
          <w:p w14:paraId="6C53F172" w14:textId="77777777" w:rsidR="00E111F5" w:rsidRPr="00A5648B" w:rsidRDefault="00E111F5" w:rsidP="00E111F5">
            <w:pPr>
              <w:rPr>
                <w:rFonts w:ascii="Arial" w:eastAsia="Calibri" w:hAnsi="Arial" w:cs="Arial"/>
                <w:i/>
                <w:iCs/>
                <w:color w:val="365F91" w:themeColor="accent1" w:themeShade="BF"/>
                <w:sz w:val="22"/>
                <w:szCs w:val="22"/>
              </w:rPr>
            </w:pPr>
          </w:p>
          <w:p w14:paraId="6B628877" w14:textId="77777777" w:rsidR="00E111F5" w:rsidRPr="00A5648B" w:rsidRDefault="00E111F5" w:rsidP="00E111F5">
            <w:pPr>
              <w:rPr>
                <w:rFonts w:ascii="Arial" w:eastAsia="Calibri" w:hAnsi="Arial" w:cs="Arial"/>
                <w:i/>
                <w:iCs/>
                <w:color w:val="365F91" w:themeColor="accent1" w:themeShade="BF"/>
                <w:sz w:val="22"/>
                <w:szCs w:val="22"/>
              </w:rPr>
            </w:pPr>
            <w:r w:rsidRPr="00A5648B">
              <w:rPr>
                <w:rFonts w:ascii="Arial" w:eastAsia="Calibri" w:hAnsi="Arial" w:cs="Arial"/>
                <w:i/>
                <w:iCs/>
                <w:color w:val="365F91" w:themeColor="accent1" w:themeShade="BF"/>
                <w:sz w:val="22"/>
                <w:szCs w:val="22"/>
              </w:rPr>
              <w:t xml:space="preserve"> </w:t>
            </w:r>
          </w:p>
          <w:p w14:paraId="5EC9BA5E" w14:textId="7EF6E009" w:rsidR="00A53D61" w:rsidRPr="00A5648B" w:rsidRDefault="00A53D61" w:rsidP="00A53D61">
            <w:pPr>
              <w:pStyle w:val="paragraph"/>
              <w:spacing w:before="0" w:beforeAutospacing="0" w:after="0" w:afterAutospacing="0"/>
              <w:jc w:val="both"/>
              <w:textAlignment w:val="baseline"/>
              <w:rPr>
                <w:rFonts w:ascii="Arial" w:hAnsi="Arial" w:cs="Arial"/>
                <w:color w:val="365F91" w:themeColor="accent1" w:themeShade="BF"/>
                <w:sz w:val="22"/>
                <w:szCs w:val="22"/>
              </w:rPr>
            </w:pPr>
            <w:r w:rsidRPr="00A5648B">
              <w:rPr>
                <w:rStyle w:val="normaltextrun"/>
                <w:rFonts w:ascii="Arial" w:hAnsi="Arial" w:cs="Arial"/>
                <w:color w:val="365F91" w:themeColor="accent1" w:themeShade="BF"/>
                <w:sz w:val="22"/>
                <w:szCs w:val="22"/>
              </w:rPr>
              <w:lastRenderedPageBreak/>
              <w:t>Suppliers should have the following accreditations or be able to demonstrate that their company operates systems/processes equivalent to such standards. Bidders should supply copies of their accreditation certificates or evidence of their equivalent operating systems.</w:t>
            </w:r>
            <w:r w:rsidRPr="00A5648B">
              <w:rPr>
                <w:rStyle w:val="eop"/>
                <w:rFonts w:ascii="Arial" w:hAnsi="Arial" w:cs="Arial"/>
                <w:color w:val="365F91" w:themeColor="accent1" w:themeShade="BF"/>
                <w:sz w:val="22"/>
                <w:szCs w:val="22"/>
              </w:rPr>
              <w:t> </w:t>
            </w:r>
          </w:p>
          <w:p w14:paraId="7BFF825C" w14:textId="77777777" w:rsidR="00A53D61" w:rsidRPr="00A5648B" w:rsidRDefault="00A53D61" w:rsidP="00A53D61">
            <w:pPr>
              <w:pStyle w:val="paragraph"/>
              <w:spacing w:before="0" w:beforeAutospacing="0" w:after="0" w:afterAutospacing="0"/>
              <w:jc w:val="both"/>
              <w:textAlignment w:val="baseline"/>
              <w:rPr>
                <w:rFonts w:ascii="Arial" w:hAnsi="Arial" w:cs="Arial"/>
                <w:color w:val="365F91" w:themeColor="accent1" w:themeShade="BF"/>
                <w:sz w:val="22"/>
                <w:szCs w:val="22"/>
              </w:rPr>
            </w:pPr>
            <w:r w:rsidRPr="00A5648B">
              <w:rPr>
                <w:rStyle w:val="normaltextrun"/>
                <w:rFonts w:ascii="Arial" w:hAnsi="Arial" w:cs="Arial"/>
                <w:color w:val="365F91" w:themeColor="accent1" w:themeShade="BF"/>
                <w:sz w:val="22"/>
                <w:szCs w:val="22"/>
              </w:rPr>
              <w:t>•</w:t>
            </w:r>
            <w:r w:rsidRPr="00A5648B">
              <w:rPr>
                <w:rStyle w:val="tabchar"/>
                <w:rFonts w:ascii="Arial" w:eastAsiaTheme="majorEastAsia" w:hAnsi="Arial" w:cs="Arial"/>
                <w:color w:val="365F91" w:themeColor="accent1" w:themeShade="BF"/>
                <w:sz w:val="22"/>
                <w:szCs w:val="22"/>
              </w:rPr>
              <w:t xml:space="preserve"> </w:t>
            </w:r>
            <w:r w:rsidRPr="00A5648B">
              <w:rPr>
                <w:rStyle w:val="normaltextrun"/>
                <w:rFonts w:ascii="Arial" w:hAnsi="Arial" w:cs="Arial"/>
                <w:color w:val="365F91" w:themeColor="accent1" w:themeShade="BF"/>
                <w:sz w:val="22"/>
                <w:szCs w:val="22"/>
              </w:rPr>
              <w:t>BS EN ISO 9001</w:t>
            </w:r>
            <w:r w:rsidRPr="00A5648B">
              <w:rPr>
                <w:rStyle w:val="eop"/>
                <w:rFonts w:ascii="Arial" w:hAnsi="Arial" w:cs="Arial"/>
                <w:color w:val="365F91" w:themeColor="accent1" w:themeShade="BF"/>
                <w:sz w:val="22"/>
                <w:szCs w:val="22"/>
              </w:rPr>
              <w:t> </w:t>
            </w:r>
          </w:p>
          <w:p w14:paraId="6FBFDE6C" w14:textId="7A581BFD" w:rsidR="00A53D61" w:rsidRPr="00A5648B" w:rsidRDefault="00A53D61" w:rsidP="00A53D61">
            <w:pPr>
              <w:pStyle w:val="paragraph"/>
              <w:spacing w:before="0" w:beforeAutospacing="0" w:after="0" w:afterAutospacing="0"/>
              <w:jc w:val="both"/>
              <w:textAlignment w:val="baseline"/>
              <w:rPr>
                <w:rStyle w:val="eop"/>
                <w:rFonts w:ascii="Arial" w:hAnsi="Arial" w:cs="Arial"/>
                <w:color w:val="365F91" w:themeColor="accent1" w:themeShade="BF"/>
                <w:sz w:val="22"/>
                <w:szCs w:val="22"/>
              </w:rPr>
            </w:pPr>
            <w:r w:rsidRPr="00A5648B">
              <w:rPr>
                <w:rStyle w:val="normaltextrun"/>
                <w:rFonts w:ascii="Arial" w:hAnsi="Arial" w:cs="Arial"/>
                <w:color w:val="365F91" w:themeColor="accent1" w:themeShade="BF"/>
                <w:sz w:val="22"/>
                <w:szCs w:val="22"/>
              </w:rPr>
              <w:t>•</w:t>
            </w:r>
            <w:r w:rsidRPr="00A5648B">
              <w:rPr>
                <w:rStyle w:val="tabchar"/>
                <w:rFonts w:ascii="Arial" w:eastAsiaTheme="majorEastAsia" w:hAnsi="Arial" w:cs="Arial"/>
                <w:color w:val="365F91" w:themeColor="accent1" w:themeShade="BF"/>
                <w:sz w:val="22"/>
                <w:szCs w:val="22"/>
              </w:rPr>
              <w:t xml:space="preserve"> </w:t>
            </w:r>
            <w:r w:rsidRPr="00A5648B">
              <w:rPr>
                <w:rStyle w:val="normaltextrun"/>
                <w:rFonts w:ascii="Arial" w:hAnsi="Arial" w:cs="Arial"/>
                <w:color w:val="365F91" w:themeColor="accent1" w:themeShade="BF"/>
                <w:sz w:val="22"/>
                <w:szCs w:val="22"/>
              </w:rPr>
              <w:t>ISO 14001</w:t>
            </w:r>
            <w:r w:rsidRPr="00A5648B">
              <w:rPr>
                <w:rStyle w:val="eop"/>
                <w:rFonts w:ascii="Arial" w:hAnsi="Arial" w:cs="Arial"/>
                <w:color w:val="365F91" w:themeColor="accent1" w:themeShade="BF"/>
                <w:sz w:val="22"/>
                <w:szCs w:val="22"/>
              </w:rPr>
              <w:t> </w:t>
            </w:r>
          </w:p>
          <w:p w14:paraId="5795C19B" w14:textId="5D54D98B" w:rsidR="00F92CC7" w:rsidRPr="00A5648B" w:rsidRDefault="7CE5BB5C" w:rsidP="00A53D61">
            <w:pPr>
              <w:pStyle w:val="paragraph"/>
              <w:spacing w:before="0" w:beforeAutospacing="0" w:after="0" w:afterAutospacing="0"/>
              <w:jc w:val="both"/>
              <w:textAlignment w:val="baseline"/>
              <w:rPr>
                <w:rStyle w:val="eop"/>
                <w:rFonts w:ascii="Arial" w:hAnsi="Arial" w:cs="Arial"/>
                <w:color w:val="365F91" w:themeColor="accent1" w:themeShade="BF"/>
                <w:sz w:val="22"/>
                <w:szCs w:val="22"/>
              </w:rPr>
            </w:pPr>
            <w:r w:rsidRPr="00A5648B">
              <w:rPr>
                <w:rStyle w:val="normaltextrun"/>
                <w:rFonts w:ascii="Arial" w:hAnsi="Arial" w:cs="Arial"/>
                <w:color w:val="365F91" w:themeColor="accent1" w:themeShade="BF"/>
                <w:sz w:val="22"/>
                <w:szCs w:val="22"/>
              </w:rPr>
              <w:t>•</w:t>
            </w:r>
            <w:r w:rsidRPr="00A5648B">
              <w:rPr>
                <w:rStyle w:val="tabchar"/>
                <w:rFonts w:ascii="Arial" w:eastAsiaTheme="majorEastAsia" w:hAnsi="Arial" w:cs="Arial"/>
                <w:color w:val="365F91" w:themeColor="accent1" w:themeShade="BF"/>
                <w:sz w:val="22"/>
                <w:szCs w:val="22"/>
              </w:rPr>
              <w:t xml:space="preserve"> </w:t>
            </w:r>
            <w:r w:rsidRPr="00A5648B">
              <w:rPr>
                <w:rStyle w:val="eop"/>
                <w:rFonts w:ascii="Arial" w:hAnsi="Arial" w:cs="Arial"/>
                <w:color w:val="365F91" w:themeColor="accent1" w:themeShade="BF"/>
                <w:sz w:val="22"/>
                <w:szCs w:val="22"/>
              </w:rPr>
              <w:t>ISO 27001</w:t>
            </w:r>
          </w:p>
          <w:p w14:paraId="3ECF5193" w14:textId="77777777" w:rsidR="00F92CC7" w:rsidRPr="00A5648B" w:rsidRDefault="00F92CC7" w:rsidP="00A53D61">
            <w:pPr>
              <w:pStyle w:val="paragraph"/>
              <w:spacing w:before="0" w:beforeAutospacing="0" w:after="0" w:afterAutospacing="0"/>
              <w:jc w:val="both"/>
              <w:textAlignment w:val="baseline"/>
              <w:rPr>
                <w:rFonts w:ascii="Arial" w:hAnsi="Arial" w:cs="Arial"/>
                <w:color w:val="365F91" w:themeColor="accent1" w:themeShade="BF"/>
                <w:sz w:val="22"/>
                <w:szCs w:val="22"/>
              </w:rPr>
            </w:pPr>
          </w:p>
          <w:p w14:paraId="17D056C2" w14:textId="1B2A8583" w:rsidR="009F449C" w:rsidRPr="00E9296E" w:rsidRDefault="00A53D61" w:rsidP="00E9296E">
            <w:pPr>
              <w:pStyle w:val="paragraph"/>
              <w:spacing w:before="0" w:beforeAutospacing="0" w:after="0" w:afterAutospacing="0"/>
              <w:jc w:val="both"/>
              <w:textAlignment w:val="baseline"/>
              <w:rPr>
                <w:rFonts w:ascii="Arial" w:hAnsi="Arial" w:cs="Arial"/>
                <w:sz w:val="22"/>
                <w:szCs w:val="22"/>
              </w:rPr>
            </w:pPr>
            <w:r w:rsidRPr="00A5648B">
              <w:rPr>
                <w:rStyle w:val="normaltextrun"/>
                <w:rFonts w:ascii="Arial" w:hAnsi="Arial" w:cs="Arial"/>
                <w:color w:val="365F91" w:themeColor="accent1" w:themeShade="BF"/>
                <w:sz w:val="22"/>
                <w:szCs w:val="22"/>
              </w:rPr>
              <w:t xml:space="preserve">Suppliers must also demonstrate their training programme and their ability to implement these products or services within an NHS </w:t>
            </w:r>
            <w:r w:rsidR="009B79ED" w:rsidRPr="00A5648B">
              <w:rPr>
                <w:rStyle w:val="normaltextrun"/>
                <w:rFonts w:ascii="Arial" w:hAnsi="Arial" w:cs="Arial"/>
                <w:color w:val="365F91" w:themeColor="accent1" w:themeShade="BF"/>
                <w:sz w:val="22"/>
                <w:szCs w:val="22"/>
              </w:rPr>
              <w:t>s</w:t>
            </w:r>
            <w:r w:rsidR="009B79ED" w:rsidRPr="00A5648B">
              <w:rPr>
                <w:rStyle w:val="normaltextrun"/>
                <w:rFonts w:ascii="Arial" w:hAnsi="Arial" w:cs="Arial"/>
                <w:color w:val="365F91" w:themeColor="accent1" w:themeShade="BF"/>
              </w:rPr>
              <w:t>etting.</w:t>
            </w:r>
            <w:r w:rsidRPr="00A5648B">
              <w:rPr>
                <w:rStyle w:val="eop"/>
                <w:rFonts w:ascii="Arial" w:hAnsi="Arial" w:cs="Arial"/>
                <w:color w:val="365F91" w:themeColor="accent1" w:themeShade="BF"/>
                <w:sz w:val="22"/>
                <w:szCs w:val="22"/>
              </w:rPr>
              <w:t> </w:t>
            </w:r>
          </w:p>
        </w:tc>
      </w:tr>
    </w:tbl>
    <w:p w14:paraId="061146D3" w14:textId="77777777" w:rsidR="00274B42" w:rsidRPr="00324442" w:rsidRDefault="00274B42" w:rsidP="00274B42">
      <w:pPr>
        <w:rPr>
          <w:rFonts w:ascii="Arial" w:eastAsia="Calibri" w:hAnsi="Arial" w:cs="Arial"/>
          <w:color w:val="365F91" w:themeColor="accent1" w:themeShade="BF"/>
          <w:sz w:val="22"/>
          <w:szCs w:val="22"/>
        </w:rPr>
      </w:pPr>
    </w:p>
    <w:p w14:paraId="026F8004" w14:textId="77777777" w:rsidR="00BA3A50" w:rsidRPr="00324442" w:rsidRDefault="00BA3A50" w:rsidP="009540F4">
      <w:pPr>
        <w:spacing w:after="200" w:line="276" w:lineRule="auto"/>
        <w:ind w:firstLine="720"/>
        <w:rPr>
          <w:rFonts w:ascii="Arial" w:eastAsia="Calibri" w:hAnsi="Arial" w:cs="Arial"/>
          <w:color w:val="365F91" w:themeColor="accent1" w:themeShade="BF"/>
          <w:sz w:val="22"/>
          <w:szCs w:val="22"/>
        </w:rPr>
      </w:pPr>
    </w:p>
    <w:p w14:paraId="543DADB3" w14:textId="1C60CEA7" w:rsidR="0013735C" w:rsidRPr="00A966C1" w:rsidRDefault="0013735C" w:rsidP="009540F4">
      <w:pPr>
        <w:spacing w:after="200" w:line="276" w:lineRule="auto"/>
        <w:ind w:firstLine="720"/>
        <w:rPr>
          <w:rFonts w:ascii="Arial" w:eastAsia="Calibri" w:hAnsi="Arial" w:cs="Arial"/>
          <w:b/>
          <w:bCs/>
          <w:color w:val="365F91" w:themeColor="accent1" w:themeShade="BF"/>
          <w:sz w:val="22"/>
          <w:szCs w:val="22"/>
        </w:rPr>
      </w:pPr>
      <w:r w:rsidRPr="00A966C1">
        <w:rPr>
          <w:rFonts w:ascii="Arial" w:eastAsia="Calibri" w:hAnsi="Arial" w:cs="Arial"/>
          <w:b/>
          <w:bCs/>
          <w:color w:val="365F91" w:themeColor="accent1" w:themeShade="BF"/>
          <w:sz w:val="22"/>
          <w:szCs w:val="22"/>
        </w:rPr>
        <w:t>Proposed Terms and Conditions</w:t>
      </w:r>
    </w:p>
    <w:p w14:paraId="511E0435" w14:textId="5D9EA079" w:rsidR="003B58C8" w:rsidRDefault="0013735C" w:rsidP="009540F4">
      <w:pPr>
        <w:spacing w:after="200" w:line="276" w:lineRule="auto"/>
        <w:ind w:left="720"/>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The proposed terms and conditions for this engagement</w:t>
      </w:r>
      <w:r w:rsidR="00C12EEF" w:rsidRPr="00324442">
        <w:rPr>
          <w:rFonts w:ascii="Arial" w:eastAsia="Calibri" w:hAnsi="Arial" w:cs="Arial"/>
          <w:color w:val="365F91" w:themeColor="accent1" w:themeShade="BF"/>
          <w:sz w:val="22"/>
          <w:szCs w:val="22"/>
        </w:rPr>
        <w:t xml:space="preserve"> are the NHS Standard Terms and Conditions of </w:t>
      </w:r>
      <w:r w:rsidR="00C12EEF" w:rsidRPr="00320971">
        <w:rPr>
          <w:rFonts w:ascii="Arial" w:eastAsia="Calibri" w:hAnsi="Arial" w:cs="Arial"/>
          <w:color w:val="365F91" w:themeColor="accent1" w:themeShade="BF"/>
          <w:sz w:val="22"/>
          <w:szCs w:val="22"/>
        </w:rPr>
        <w:t>goods, services, goods &amp; services:</w:t>
      </w:r>
      <w:r w:rsidR="00C12EEF" w:rsidRPr="00324442">
        <w:rPr>
          <w:rFonts w:ascii="Arial" w:eastAsia="Calibri" w:hAnsi="Arial" w:cs="Arial"/>
          <w:color w:val="365F91" w:themeColor="accent1" w:themeShade="BF"/>
          <w:sz w:val="22"/>
          <w:szCs w:val="22"/>
        </w:rPr>
        <w:t xml:space="preserve"> Purchase Order Version.  </w:t>
      </w:r>
    </w:p>
    <w:p w14:paraId="435932EB" w14:textId="4730C3B1" w:rsidR="003B58C8" w:rsidRPr="00324442" w:rsidRDefault="003B58C8" w:rsidP="003B58C8">
      <w:pPr>
        <w:spacing w:after="200" w:line="276" w:lineRule="auto"/>
        <w:ind w:left="720"/>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T</w:t>
      </w:r>
      <w:r w:rsidRPr="003B58C8">
        <w:rPr>
          <w:rFonts w:ascii="Arial" w:eastAsia="Calibri" w:hAnsi="Arial" w:cs="Arial"/>
          <w:color w:val="365F91" w:themeColor="accent1" w:themeShade="BF"/>
          <w:sz w:val="22"/>
          <w:szCs w:val="22"/>
        </w:rPr>
        <w:t>he contract duration is 24 months</w:t>
      </w:r>
      <w:r w:rsidR="006329C6">
        <w:rPr>
          <w:rFonts w:ascii="Arial" w:eastAsia="Calibri" w:hAnsi="Arial" w:cs="Arial"/>
          <w:color w:val="365F91" w:themeColor="accent1" w:themeShade="BF"/>
          <w:sz w:val="22"/>
          <w:szCs w:val="22"/>
        </w:rPr>
        <w:t>.</w:t>
      </w:r>
    </w:p>
    <w:p w14:paraId="015F90C7" w14:textId="51E8079B" w:rsidR="00AF4E3F" w:rsidRPr="00324442" w:rsidRDefault="00AF4E3F" w:rsidP="009540F4">
      <w:pPr>
        <w:spacing w:after="200" w:line="276" w:lineRule="auto"/>
        <w:ind w:left="720"/>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No amendments shall be considered or accepted in relation to the Terms and Conditions. Failure to accept the terms will result in disqualification</w:t>
      </w:r>
      <w:r w:rsidR="008E5DB2" w:rsidRPr="00324442">
        <w:rPr>
          <w:rFonts w:ascii="Arial" w:eastAsia="Calibri" w:hAnsi="Arial" w:cs="Arial"/>
          <w:color w:val="365F91" w:themeColor="accent1" w:themeShade="BF"/>
          <w:sz w:val="22"/>
          <w:szCs w:val="22"/>
        </w:rPr>
        <w:t>.</w:t>
      </w:r>
    </w:p>
    <w:p w14:paraId="00172CFB" w14:textId="12271AD9" w:rsidR="009F449C" w:rsidRPr="00324442" w:rsidRDefault="00C12EEF" w:rsidP="009540F4">
      <w:pPr>
        <w:spacing w:after="200" w:line="276" w:lineRule="auto"/>
        <w:ind w:left="720"/>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 xml:space="preserve">There are available to view on </w:t>
      </w:r>
      <w:hyperlink r:id="rId16" w:history="1">
        <w:r w:rsidRPr="00324442">
          <w:rPr>
            <w:rStyle w:val="Hyperlink"/>
            <w:rFonts w:ascii="Arial" w:eastAsia="Calibri" w:hAnsi="Arial" w:cs="Arial"/>
            <w:color w:val="365F91" w:themeColor="accent1" w:themeShade="BF"/>
            <w:sz w:val="22"/>
            <w:szCs w:val="22"/>
          </w:rPr>
          <w:t>https://www.gov.uk/government/publications/nhs-standard-terms-and-conditions-of-contract-for-the-purchase-of-goods-and-supply-of-services</w:t>
        </w:r>
      </w:hyperlink>
      <w:r w:rsidRPr="00324442">
        <w:rPr>
          <w:rFonts w:ascii="Arial" w:eastAsia="Calibri" w:hAnsi="Arial" w:cs="Arial"/>
          <w:color w:val="365F91" w:themeColor="accent1" w:themeShade="BF"/>
          <w:sz w:val="22"/>
          <w:szCs w:val="22"/>
        </w:rPr>
        <w:t xml:space="preserve">.   </w:t>
      </w:r>
    </w:p>
    <w:p w14:paraId="72494A8D" w14:textId="7AD95ECF" w:rsidR="00C12EEF" w:rsidRPr="00324442" w:rsidRDefault="00C12EEF" w:rsidP="009540F4">
      <w:pPr>
        <w:spacing w:after="200" w:line="276" w:lineRule="auto"/>
        <w:ind w:firstLine="720"/>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The Purchase Order will serve as the contract.</w:t>
      </w:r>
    </w:p>
    <w:p w14:paraId="544F9A45" w14:textId="77777777" w:rsidR="007F06EA" w:rsidRPr="00324442" w:rsidRDefault="007F06EA" w:rsidP="007F06EA">
      <w:pPr>
        <w:rPr>
          <w:rFonts w:ascii="Arial" w:eastAsia="Calibri" w:hAnsi="Arial" w:cs="Arial"/>
          <w:color w:val="365F91" w:themeColor="accent1" w:themeShade="BF"/>
          <w:sz w:val="22"/>
          <w:szCs w:val="22"/>
        </w:rPr>
      </w:pPr>
    </w:p>
    <w:p w14:paraId="4049BBBB" w14:textId="77777777" w:rsidR="007F06EA" w:rsidRPr="00324442" w:rsidRDefault="007F06EA" w:rsidP="007F06EA">
      <w:pPr>
        <w:rPr>
          <w:rFonts w:ascii="Arial" w:eastAsia="Calibri" w:hAnsi="Arial" w:cs="Arial"/>
          <w:color w:val="365F91" w:themeColor="accent1" w:themeShade="BF"/>
          <w:sz w:val="22"/>
          <w:szCs w:val="22"/>
        </w:rPr>
      </w:pPr>
    </w:p>
    <w:p w14:paraId="67B3DC1C" w14:textId="77777777" w:rsidR="007F06EA" w:rsidRPr="00324442" w:rsidRDefault="007F06EA" w:rsidP="007F06EA">
      <w:pPr>
        <w:rPr>
          <w:rFonts w:ascii="Arial" w:eastAsia="Calibri" w:hAnsi="Arial" w:cs="Arial"/>
          <w:color w:val="365F91" w:themeColor="accent1" w:themeShade="BF"/>
          <w:sz w:val="22"/>
          <w:szCs w:val="22"/>
        </w:rPr>
      </w:pPr>
    </w:p>
    <w:p w14:paraId="7A0FFC94" w14:textId="77777777" w:rsidR="007F06EA" w:rsidRPr="00324442" w:rsidRDefault="007F06EA" w:rsidP="007F06EA">
      <w:pPr>
        <w:rPr>
          <w:rFonts w:ascii="Arial" w:eastAsia="Calibri" w:hAnsi="Arial" w:cs="Arial"/>
          <w:color w:val="365F91" w:themeColor="accent1" w:themeShade="BF"/>
          <w:sz w:val="22"/>
          <w:szCs w:val="22"/>
        </w:rPr>
      </w:pPr>
    </w:p>
    <w:p w14:paraId="5259B4DF" w14:textId="77777777" w:rsidR="007F06EA" w:rsidRPr="00324442" w:rsidRDefault="007F06EA" w:rsidP="007F06EA">
      <w:pPr>
        <w:rPr>
          <w:rFonts w:ascii="Arial" w:eastAsia="Calibri" w:hAnsi="Arial" w:cs="Arial"/>
          <w:color w:val="365F91" w:themeColor="accent1" w:themeShade="BF"/>
          <w:sz w:val="22"/>
          <w:szCs w:val="22"/>
        </w:rPr>
      </w:pPr>
    </w:p>
    <w:p w14:paraId="36556697" w14:textId="15CAB529" w:rsidR="00282A6E" w:rsidRPr="00324442" w:rsidRDefault="00282A6E">
      <w:pPr>
        <w:spacing w:after="200" w:line="276" w:lineRule="auto"/>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br w:type="page"/>
      </w:r>
    </w:p>
    <w:bookmarkEnd w:id="0"/>
    <w:p w14:paraId="0BEF62F8" w14:textId="66C077AA" w:rsidR="00024A9D" w:rsidRPr="00A966C1" w:rsidRDefault="00EF1FFF" w:rsidP="00240721">
      <w:pPr>
        <w:pStyle w:val="ListParagraph"/>
        <w:numPr>
          <w:ilvl w:val="0"/>
          <w:numId w:val="10"/>
        </w:numPr>
        <w:spacing w:after="200" w:line="276" w:lineRule="auto"/>
        <w:rPr>
          <w:rStyle w:val="Heading1Char"/>
          <w:rFonts w:ascii="Arial" w:hAnsi="Arial" w:cs="Arial"/>
          <w:sz w:val="22"/>
          <w:szCs w:val="22"/>
          <w:lang w:val="en-GB"/>
        </w:rPr>
      </w:pPr>
      <w:r w:rsidRPr="00A966C1">
        <w:rPr>
          <w:rStyle w:val="Heading1Char"/>
          <w:rFonts w:ascii="Arial" w:hAnsi="Arial" w:cs="Arial"/>
          <w:sz w:val="22"/>
          <w:szCs w:val="22"/>
          <w:lang w:val="en-GB"/>
        </w:rPr>
        <w:lastRenderedPageBreak/>
        <w:t>Responding to ITQ</w:t>
      </w:r>
    </w:p>
    <w:p w14:paraId="0D7513F7" w14:textId="14253D61" w:rsidR="00C12EEF" w:rsidRPr="00324442" w:rsidRDefault="00C12EEF" w:rsidP="009540F4">
      <w:pPr>
        <w:pStyle w:val="Heading6"/>
        <w:ind w:left="720"/>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When responding to this ITQ</w:t>
      </w:r>
      <w:r w:rsidR="009F449C" w:rsidRPr="00324442">
        <w:rPr>
          <w:rFonts w:ascii="Arial" w:eastAsia="Calibri" w:hAnsi="Arial" w:cs="Arial"/>
          <w:color w:val="365F91" w:themeColor="accent1" w:themeShade="BF"/>
          <w:sz w:val="22"/>
          <w:szCs w:val="22"/>
        </w:rPr>
        <w:t>,</w:t>
      </w:r>
      <w:r w:rsidRPr="00324442">
        <w:rPr>
          <w:rFonts w:ascii="Arial" w:eastAsia="Calibri" w:hAnsi="Arial" w:cs="Arial"/>
          <w:color w:val="365F91" w:themeColor="accent1" w:themeShade="BF"/>
          <w:sz w:val="22"/>
          <w:szCs w:val="22"/>
        </w:rPr>
        <w:t xml:space="preserve"> Bidders must ensure that their Tender covers all the information required.  Bidders must complete their Tenders within the Authorities procurement portal (Atamis) set out in the "Supplier Response Form".  Failure to do so may render the response non-compliant and it may be rejected.</w:t>
      </w:r>
    </w:p>
    <w:p w14:paraId="5F8BA313" w14:textId="3D1EB08A" w:rsidR="00C12EEF" w:rsidRPr="00324442" w:rsidRDefault="00C12EEF" w:rsidP="009540F4">
      <w:pPr>
        <w:pStyle w:val="Heading3"/>
        <w:ind w:left="720"/>
        <w:rPr>
          <w:rFonts w:ascii="Arial" w:eastAsia="Calibri" w:hAnsi="Arial" w:cs="Arial"/>
          <w:b w:val="0"/>
          <w:bCs w:val="0"/>
          <w:color w:val="365F91" w:themeColor="accent1" w:themeShade="BF"/>
          <w:sz w:val="22"/>
          <w:szCs w:val="22"/>
        </w:rPr>
      </w:pPr>
      <w:bookmarkStart w:id="3" w:name="_Toc29563438"/>
      <w:r w:rsidRPr="00324442">
        <w:rPr>
          <w:rFonts w:ascii="Arial" w:eastAsia="Calibri" w:hAnsi="Arial" w:cs="Arial"/>
          <w:b w:val="0"/>
          <w:bCs w:val="0"/>
          <w:color w:val="365F91" w:themeColor="accent1" w:themeShade="BF"/>
          <w:sz w:val="22"/>
          <w:szCs w:val="22"/>
        </w:rPr>
        <w:t>In evaluating Tenders, the Authority will only consider information provided in the Supplier Response Form.</w:t>
      </w:r>
      <w:bookmarkEnd w:id="3"/>
    </w:p>
    <w:p w14:paraId="0AFC0C06" w14:textId="00BECEF1" w:rsidR="00C12EEF" w:rsidRPr="00324442" w:rsidRDefault="00C12EEF" w:rsidP="009540F4">
      <w:pPr>
        <w:pStyle w:val="Heading3"/>
        <w:ind w:left="720"/>
        <w:rPr>
          <w:rFonts w:ascii="Arial" w:eastAsia="Calibri" w:hAnsi="Arial" w:cs="Arial"/>
          <w:b w:val="0"/>
          <w:bCs w:val="0"/>
          <w:color w:val="365F91" w:themeColor="accent1" w:themeShade="BF"/>
          <w:sz w:val="22"/>
          <w:szCs w:val="22"/>
        </w:rPr>
      </w:pPr>
      <w:bookmarkStart w:id="4" w:name="_Toc29563439"/>
      <w:r w:rsidRPr="00324442">
        <w:rPr>
          <w:rFonts w:ascii="Arial" w:eastAsia="Calibri" w:hAnsi="Arial" w:cs="Arial"/>
          <w:b w:val="0"/>
          <w:bCs w:val="0"/>
          <w:color w:val="365F91" w:themeColor="accent1" w:themeShade="BF"/>
          <w:sz w:val="22"/>
          <w:szCs w:val="22"/>
        </w:rPr>
        <w:t>Bidders should not assume that the Authority has any prior knowledge of the Bidder, its practice or reputation, or its involvement in existing services, projects or procurements.</w:t>
      </w:r>
      <w:bookmarkEnd w:id="4"/>
      <w:r w:rsidRPr="00324442">
        <w:rPr>
          <w:rFonts w:ascii="Arial" w:eastAsia="Calibri" w:hAnsi="Arial" w:cs="Arial"/>
          <w:b w:val="0"/>
          <w:bCs w:val="0"/>
          <w:color w:val="365F91" w:themeColor="accent1" w:themeShade="BF"/>
          <w:sz w:val="22"/>
          <w:szCs w:val="22"/>
        </w:rPr>
        <w:t xml:space="preserve"> </w:t>
      </w:r>
    </w:p>
    <w:p w14:paraId="02660492" w14:textId="5281A8BC" w:rsidR="00C12EEF" w:rsidRPr="00324442" w:rsidRDefault="00C12EEF" w:rsidP="009540F4">
      <w:pPr>
        <w:pStyle w:val="Heading3"/>
        <w:ind w:left="720"/>
        <w:rPr>
          <w:rFonts w:ascii="Arial" w:eastAsia="Calibri" w:hAnsi="Arial" w:cs="Arial"/>
          <w:b w:val="0"/>
          <w:bCs w:val="0"/>
          <w:color w:val="365F91" w:themeColor="accent1" w:themeShade="BF"/>
          <w:sz w:val="22"/>
          <w:szCs w:val="22"/>
        </w:rPr>
      </w:pPr>
      <w:bookmarkStart w:id="5" w:name="_Toc29563440"/>
      <w:r w:rsidRPr="00324442">
        <w:rPr>
          <w:rFonts w:ascii="Arial" w:eastAsia="Calibri" w:hAnsi="Arial" w:cs="Arial"/>
          <w:b w:val="0"/>
          <w:bCs w:val="0"/>
          <w:color w:val="365F91" w:themeColor="accent1" w:themeShade="BF"/>
          <w:sz w:val="22"/>
          <w:szCs w:val="22"/>
        </w:rPr>
        <w:t>If there are any questions that do not apply to a B</w:t>
      </w:r>
      <w:r w:rsidR="001373AC" w:rsidRPr="00324442">
        <w:rPr>
          <w:rFonts w:ascii="Arial" w:eastAsia="Calibri" w:hAnsi="Arial" w:cs="Arial"/>
          <w:b w:val="0"/>
          <w:bCs w:val="0"/>
          <w:color w:val="365F91" w:themeColor="accent1" w:themeShade="BF"/>
          <w:sz w:val="22"/>
          <w:szCs w:val="22"/>
        </w:rPr>
        <w:t>i</w:t>
      </w:r>
      <w:r w:rsidRPr="00324442">
        <w:rPr>
          <w:rFonts w:ascii="Arial" w:eastAsia="Calibri" w:hAnsi="Arial" w:cs="Arial"/>
          <w:b w:val="0"/>
          <w:bCs w:val="0"/>
          <w:color w:val="365F91" w:themeColor="accent1" w:themeShade="BF"/>
          <w:sz w:val="22"/>
          <w:szCs w:val="22"/>
        </w:rPr>
        <w:t xml:space="preserve">dder, please answer with a N/A </w:t>
      </w:r>
      <w:r w:rsidR="00AF4E3F" w:rsidRPr="00324442">
        <w:rPr>
          <w:rFonts w:ascii="Arial" w:eastAsia="Calibri" w:hAnsi="Arial" w:cs="Arial"/>
          <w:b w:val="0"/>
          <w:bCs w:val="0"/>
          <w:color w:val="365F91" w:themeColor="accent1" w:themeShade="BF"/>
          <w:sz w:val="22"/>
          <w:szCs w:val="22"/>
        </w:rPr>
        <w:t>a</w:t>
      </w:r>
      <w:r w:rsidRPr="00324442">
        <w:rPr>
          <w:rFonts w:ascii="Arial" w:eastAsia="Calibri" w:hAnsi="Arial" w:cs="Arial"/>
          <w:b w:val="0"/>
          <w:bCs w:val="0"/>
          <w:color w:val="365F91" w:themeColor="accent1" w:themeShade="BF"/>
          <w:sz w:val="22"/>
          <w:szCs w:val="22"/>
        </w:rPr>
        <w:t>n</w:t>
      </w:r>
      <w:r w:rsidR="00AF4E3F" w:rsidRPr="00324442">
        <w:rPr>
          <w:rFonts w:ascii="Arial" w:eastAsia="Calibri" w:hAnsi="Arial" w:cs="Arial"/>
          <w:b w:val="0"/>
          <w:bCs w:val="0"/>
          <w:color w:val="365F91" w:themeColor="accent1" w:themeShade="BF"/>
          <w:sz w:val="22"/>
          <w:szCs w:val="22"/>
        </w:rPr>
        <w:t>d</w:t>
      </w:r>
      <w:r w:rsidRPr="00324442">
        <w:rPr>
          <w:rFonts w:ascii="Arial" w:eastAsia="Calibri" w:hAnsi="Arial" w:cs="Arial"/>
          <w:b w:val="0"/>
          <w:bCs w:val="0"/>
          <w:color w:val="365F91" w:themeColor="accent1" w:themeShade="BF"/>
          <w:sz w:val="22"/>
          <w:szCs w:val="22"/>
        </w:rPr>
        <w:t xml:space="preserve"> explanation where appropriate.</w:t>
      </w:r>
      <w:bookmarkEnd w:id="5"/>
    </w:p>
    <w:p w14:paraId="4753C606" w14:textId="2BF6510B" w:rsidR="00C12EEF" w:rsidRPr="00324442" w:rsidRDefault="00C12EEF" w:rsidP="009540F4">
      <w:pPr>
        <w:pStyle w:val="Heading3"/>
        <w:ind w:left="720"/>
        <w:rPr>
          <w:rFonts w:ascii="Arial" w:eastAsia="Calibri" w:hAnsi="Arial" w:cs="Arial"/>
          <w:b w:val="0"/>
          <w:bCs w:val="0"/>
          <w:color w:val="365F91" w:themeColor="accent1" w:themeShade="BF"/>
          <w:sz w:val="22"/>
          <w:szCs w:val="22"/>
        </w:rPr>
      </w:pPr>
      <w:bookmarkStart w:id="6" w:name="_Toc29563441"/>
      <w:r w:rsidRPr="00324442">
        <w:rPr>
          <w:rFonts w:ascii="Arial" w:eastAsia="Calibri" w:hAnsi="Arial" w:cs="Arial"/>
          <w:b w:val="0"/>
          <w:bCs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7" w:name="_Toc29563442"/>
      <w:bookmarkEnd w:id="6"/>
      <w:r w:rsidRPr="00324442">
        <w:rPr>
          <w:rFonts w:ascii="Arial" w:eastAsia="Calibri" w:hAnsi="Arial" w:cs="Arial"/>
          <w:b w:val="0"/>
          <w:bCs w:val="0"/>
          <w:color w:val="365F91" w:themeColor="accent1" w:themeShade="BF"/>
          <w:sz w:val="22"/>
          <w:szCs w:val="22"/>
        </w:rPr>
        <w:t xml:space="preserve"> Bidders must provide a word count for each question response.</w:t>
      </w:r>
      <w:bookmarkEnd w:id="7"/>
    </w:p>
    <w:p w14:paraId="281CEADA" w14:textId="77777777" w:rsidR="00C12EEF" w:rsidRPr="00324442" w:rsidRDefault="00C12EEF" w:rsidP="00C12EEF">
      <w:pPr>
        <w:pStyle w:val="Heading6"/>
        <w:rPr>
          <w:rFonts w:ascii="Arial" w:eastAsia="Calibri" w:hAnsi="Arial" w:cs="Arial"/>
          <w:color w:val="365F91" w:themeColor="accent1" w:themeShade="BF"/>
          <w:sz w:val="22"/>
          <w:szCs w:val="22"/>
        </w:rPr>
      </w:pPr>
    </w:p>
    <w:p w14:paraId="0EE25796" w14:textId="571B31E9" w:rsidR="00C12EEF" w:rsidRPr="00324442" w:rsidRDefault="00C12EEF" w:rsidP="009540F4">
      <w:pPr>
        <w:pStyle w:val="Heading6"/>
        <w:ind w:left="720"/>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9568E1D" w14:textId="77777777" w:rsidR="001373AC" w:rsidRPr="00324442" w:rsidRDefault="001373AC" w:rsidP="001373AC">
      <w:pPr>
        <w:rPr>
          <w:rFonts w:ascii="Arial" w:eastAsia="Calibri" w:hAnsi="Arial" w:cs="Arial"/>
          <w:color w:val="365F91" w:themeColor="accent1" w:themeShade="BF"/>
          <w:sz w:val="22"/>
          <w:szCs w:val="22"/>
        </w:rPr>
      </w:pPr>
    </w:p>
    <w:p w14:paraId="1C46C06E" w14:textId="0F7576C3" w:rsidR="00C12EEF" w:rsidRPr="00324442" w:rsidRDefault="00C12EEF" w:rsidP="009540F4">
      <w:pPr>
        <w:pStyle w:val="Heading6"/>
        <w:ind w:left="720"/>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Tenders must be submitted via the Authorities procurement portal (Atamis) no later than the ITQ submission Deadline specified in ‘Timetable’. Tenders may be submitted at any time before the Deadline.</w:t>
      </w:r>
    </w:p>
    <w:p w14:paraId="2859D003" w14:textId="77777777" w:rsidR="001373AC" w:rsidRPr="00324442" w:rsidRDefault="001373AC" w:rsidP="001373AC">
      <w:pPr>
        <w:rPr>
          <w:rFonts w:ascii="Arial" w:eastAsia="Calibri" w:hAnsi="Arial" w:cs="Arial"/>
          <w:color w:val="365F91" w:themeColor="accent1" w:themeShade="BF"/>
          <w:sz w:val="22"/>
          <w:szCs w:val="22"/>
        </w:rPr>
      </w:pPr>
    </w:p>
    <w:p w14:paraId="6150F282" w14:textId="77777777" w:rsidR="00C12EEF" w:rsidRPr="00324442" w:rsidRDefault="00C12EEF" w:rsidP="009540F4">
      <w:pPr>
        <w:pStyle w:val="Heading6"/>
        <w:ind w:firstLine="720"/>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 xml:space="preserve">Tenders received before this Deadline will be retained unopened until the opening date. </w:t>
      </w:r>
    </w:p>
    <w:p w14:paraId="7974480E" w14:textId="7465715C" w:rsidR="00C12EEF" w:rsidRPr="00324442" w:rsidRDefault="00C12EEF" w:rsidP="009540F4">
      <w:pPr>
        <w:pStyle w:val="Heading6"/>
        <w:ind w:left="720"/>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 xml:space="preserve">The Tender and any documents accompanying it must be formatted in Word or Excel as appropriate and be in the English language. </w:t>
      </w:r>
    </w:p>
    <w:p w14:paraId="72BABE32" w14:textId="77777777" w:rsidR="001373AC" w:rsidRPr="00324442" w:rsidRDefault="001373AC" w:rsidP="001373AC">
      <w:pPr>
        <w:rPr>
          <w:rFonts w:ascii="Arial" w:eastAsia="Calibri" w:hAnsi="Arial" w:cs="Arial"/>
          <w:color w:val="365F91" w:themeColor="accent1" w:themeShade="BF"/>
          <w:sz w:val="22"/>
          <w:szCs w:val="22"/>
        </w:rPr>
      </w:pPr>
    </w:p>
    <w:p w14:paraId="7CFD3153" w14:textId="77777777" w:rsidR="00C12EEF" w:rsidRPr="00324442" w:rsidRDefault="00C12EEF" w:rsidP="009540F4">
      <w:pPr>
        <w:pStyle w:val="Heading6"/>
        <w:ind w:left="720"/>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6C07C212" w14:textId="257F68D3" w:rsidR="00C12EEF" w:rsidRPr="00324442" w:rsidRDefault="00C12EEF" w:rsidP="00024A9D">
      <w:pPr>
        <w:spacing w:after="200" w:line="276" w:lineRule="auto"/>
        <w:rPr>
          <w:rStyle w:val="Heading1Char"/>
          <w:rFonts w:ascii="Arial" w:hAnsi="Arial" w:cs="Arial"/>
          <w:b w:val="0"/>
          <w:bCs w:val="0"/>
          <w:i/>
          <w:iCs/>
          <w:sz w:val="22"/>
          <w:szCs w:val="22"/>
          <w:lang w:val="en-GB"/>
        </w:rPr>
      </w:pPr>
    </w:p>
    <w:p w14:paraId="23E539E6" w14:textId="2BEAFED4" w:rsidR="005D0357" w:rsidRPr="00324442" w:rsidRDefault="005D0357" w:rsidP="00024A9D">
      <w:pPr>
        <w:spacing w:after="200" w:line="276" w:lineRule="auto"/>
        <w:rPr>
          <w:rStyle w:val="Heading1Char"/>
          <w:rFonts w:ascii="Arial" w:hAnsi="Arial" w:cs="Arial"/>
          <w:b w:val="0"/>
          <w:bCs w:val="0"/>
          <w:i/>
          <w:iCs/>
          <w:sz w:val="22"/>
          <w:szCs w:val="22"/>
          <w:lang w:val="en-GB"/>
        </w:rPr>
      </w:pPr>
    </w:p>
    <w:p w14:paraId="713ECF6C" w14:textId="11A85C39" w:rsidR="005D0357" w:rsidRPr="00324442" w:rsidRDefault="005D0357" w:rsidP="00024A9D">
      <w:pPr>
        <w:spacing w:after="200" w:line="276" w:lineRule="auto"/>
        <w:rPr>
          <w:rStyle w:val="Heading1Char"/>
          <w:rFonts w:ascii="Arial" w:hAnsi="Arial" w:cs="Arial"/>
          <w:b w:val="0"/>
          <w:bCs w:val="0"/>
          <w:i/>
          <w:iCs/>
          <w:sz w:val="22"/>
          <w:szCs w:val="22"/>
          <w:lang w:val="en-GB"/>
        </w:rPr>
      </w:pPr>
    </w:p>
    <w:p w14:paraId="02E69F19" w14:textId="647231E2" w:rsidR="005D0357" w:rsidRPr="00324442" w:rsidRDefault="005D0357" w:rsidP="00024A9D">
      <w:pPr>
        <w:spacing w:after="200" w:line="276" w:lineRule="auto"/>
        <w:rPr>
          <w:rStyle w:val="Heading1Char"/>
          <w:rFonts w:ascii="Arial" w:hAnsi="Arial" w:cs="Arial"/>
          <w:b w:val="0"/>
          <w:bCs w:val="0"/>
          <w:i/>
          <w:iCs/>
          <w:sz w:val="22"/>
          <w:szCs w:val="22"/>
          <w:lang w:val="en-GB"/>
        </w:rPr>
      </w:pPr>
    </w:p>
    <w:p w14:paraId="0BF0A6F7" w14:textId="2A41FF83" w:rsidR="005D0357" w:rsidRPr="00324442" w:rsidRDefault="005D0357" w:rsidP="00024A9D">
      <w:pPr>
        <w:spacing w:after="200" w:line="276" w:lineRule="auto"/>
        <w:rPr>
          <w:rStyle w:val="Heading1Char"/>
          <w:rFonts w:ascii="Arial" w:hAnsi="Arial" w:cs="Arial"/>
          <w:b w:val="0"/>
          <w:bCs w:val="0"/>
          <w:i/>
          <w:iCs/>
          <w:sz w:val="22"/>
          <w:szCs w:val="22"/>
          <w:lang w:val="en-GB"/>
        </w:rPr>
      </w:pPr>
    </w:p>
    <w:p w14:paraId="40F41DC1" w14:textId="702654CB" w:rsidR="005D0357" w:rsidRPr="00324442" w:rsidRDefault="005D0357" w:rsidP="00024A9D">
      <w:pPr>
        <w:spacing w:after="200" w:line="276" w:lineRule="auto"/>
        <w:rPr>
          <w:rStyle w:val="Heading1Char"/>
          <w:rFonts w:ascii="Arial" w:hAnsi="Arial" w:cs="Arial"/>
          <w:b w:val="0"/>
          <w:bCs w:val="0"/>
          <w:i/>
          <w:iCs/>
          <w:sz w:val="22"/>
          <w:szCs w:val="22"/>
          <w:lang w:val="en-GB"/>
        </w:rPr>
      </w:pPr>
    </w:p>
    <w:p w14:paraId="098FEE3B" w14:textId="71B2F1EC" w:rsidR="005D0357" w:rsidRPr="00324442" w:rsidRDefault="005D0357" w:rsidP="00024A9D">
      <w:pPr>
        <w:spacing w:after="200" w:line="276" w:lineRule="auto"/>
        <w:rPr>
          <w:rStyle w:val="Heading1Char"/>
          <w:rFonts w:ascii="Arial" w:hAnsi="Arial" w:cs="Arial"/>
          <w:b w:val="0"/>
          <w:bCs w:val="0"/>
          <w:i/>
          <w:iCs/>
          <w:sz w:val="22"/>
          <w:szCs w:val="22"/>
          <w:lang w:val="en-GB"/>
        </w:rPr>
      </w:pPr>
    </w:p>
    <w:p w14:paraId="78F7D62E" w14:textId="56E08ED5" w:rsidR="005D0357" w:rsidRPr="00324442" w:rsidRDefault="005D0357" w:rsidP="00024A9D">
      <w:pPr>
        <w:spacing w:after="200" w:line="276" w:lineRule="auto"/>
        <w:rPr>
          <w:rStyle w:val="Heading1Char"/>
          <w:rFonts w:ascii="Arial" w:hAnsi="Arial" w:cs="Arial"/>
          <w:b w:val="0"/>
          <w:bCs w:val="0"/>
          <w:i/>
          <w:iCs/>
          <w:sz w:val="22"/>
          <w:szCs w:val="22"/>
          <w:lang w:val="en-GB"/>
        </w:rPr>
      </w:pPr>
    </w:p>
    <w:p w14:paraId="7FD45F69" w14:textId="115D3DC7" w:rsidR="005D0357" w:rsidRPr="00324442" w:rsidRDefault="005D0357" w:rsidP="00024A9D">
      <w:pPr>
        <w:spacing w:after="200" w:line="276" w:lineRule="auto"/>
        <w:rPr>
          <w:rStyle w:val="Heading1Char"/>
          <w:rFonts w:ascii="Arial" w:hAnsi="Arial" w:cs="Arial"/>
          <w:b w:val="0"/>
          <w:bCs w:val="0"/>
          <w:i/>
          <w:iCs/>
          <w:sz w:val="22"/>
          <w:szCs w:val="22"/>
          <w:lang w:val="en-GB"/>
        </w:rPr>
      </w:pPr>
    </w:p>
    <w:p w14:paraId="4117ADDF" w14:textId="44760ECA" w:rsidR="005D0357" w:rsidRPr="00324442" w:rsidRDefault="005D0357" w:rsidP="00024A9D">
      <w:pPr>
        <w:spacing w:after="200" w:line="276" w:lineRule="auto"/>
        <w:rPr>
          <w:rStyle w:val="Heading1Char"/>
          <w:rFonts w:ascii="Arial" w:hAnsi="Arial" w:cs="Arial"/>
          <w:b w:val="0"/>
          <w:bCs w:val="0"/>
          <w:i/>
          <w:iCs/>
          <w:sz w:val="22"/>
          <w:szCs w:val="22"/>
          <w:lang w:val="en-GB"/>
        </w:rPr>
      </w:pPr>
    </w:p>
    <w:p w14:paraId="00223FDE" w14:textId="3CF8CB04" w:rsidR="005D0357" w:rsidRPr="00324442" w:rsidRDefault="005D0357" w:rsidP="00024A9D">
      <w:pPr>
        <w:spacing w:after="200" w:line="276" w:lineRule="auto"/>
        <w:rPr>
          <w:rStyle w:val="Heading1Char"/>
          <w:rFonts w:ascii="Arial" w:hAnsi="Arial" w:cs="Arial"/>
          <w:b w:val="0"/>
          <w:bCs w:val="0"/>
          <w:i/>
          <w:iCs/>
          <w:sz w:val="22"/>
          <w:szCs w:val="22"/>
          <w:lang w:val="en-GB"/>
        </w:rPr>
      </w:pPr>
    </w:p>
    <w:p w14:paraId="4AAB0ECD" w14:textId="39A28435" w:rsidR="005D0357" w:rsidRPr="00324442" w:rsidRDefault="005D0357" w:rsidP="00024A9D">
      <w:pPr>
        <w:spacing w:after="200" w:line="276" w:lineRule="auto"/>
        <w:rPr>
          <w:rStyle w:val="Heading1Char"/>
          <w:rFonts w:ascii="Arial" w:hAnsi="Arial" w:cs="Arial"/>
          <w:b w:val="0"/>
          <w:bCs w:val="0"/>
          <w:i/>
          <w:iCs/>
          <w:sz w:val="22"/>
          <w:szCs w:val="22"/>
          <w:lang w:val="en-GB"/>
        </w:rPr>
      </w:pPr>
    </w:p>
    <w:p w14:paraId="2AB6C6E3" w14:textId="77777777" w:rsidR="009540F4" w:rsidRPr="00324442" w:rsidRDefault="009540F4" w:rsidP="00024A9D">
      <w:pPr>
        <w:spacing w:after="200" w:line="276" w:lineRule="auto"/>
        <w:rPr>
          <w:rStyle w:val="Heading1Char"/>
          <w:rFonts w:ascii="Arial" w:hAnsi="Arial" w:cs="Arial"/>
          <w:b w:val="0"/>
          <w:bCs w:val="0"/>
          <w:i/>
          <w:iCs/>
          <w:sz w:val="22"/>
          <w:szCs w:val="22"/>
          <w:lang w:val="en-GB"/>
        </w:rPr>
      </w:pPr>
    </w:p>
    <w:p w14:paraId="5FAEBBB0" w14:textId="7A4E91E8" w:rsidR="001373AC" w:rsidRPr="00A966C1" w:rsidRDefault="001373AC" w:rsidP="009540F4">
      <w:pPr>
        <w:spacing w:after="200" w:line="276" w:lineRule="auto"/>
        <w:ind w:firstLine="720"/>
        <w:rPr>
          <w:rStyle w:val="Heading1Char"/>
          <w:rFonts w:ascii="Arial" w:hAnsi="Arial" w:cs="Arial"/>
          <w:sz w:val="22"/>
          <w:szCs w:val="22"/>
          <w:lang w:val="en-GB"/>
        </w:rPr>
      </w:pPr>
      <w:r w:rsidRPr="00A966C1">
        <w:rPr>
          <w:rStyle w:val="Heading1Char"/>
          <w:rFonts w:ascii="Arial" w:hAnsi="Arial" w:cs="Arial"/>
          <w:sz w:val="22"/>
          <w:szCs w:val="22"/>
          <w:lang w:val="en-GB"/>
        </w:rPr>
        <w:lastRenderedPageBreak/>
        <w:t>Bidders</w:t>
      </w:r>
      <w:r w:rsidR="00240721" w:rsidRPr="00A966C1">
        <w:rPr>
          <w:rStyle w:val="Heading1Char"/>
          <w:rFonts w:ascii="Arial" w:hAnsi="Arial" w:cs="Arial"/>
          <w:sz w:val="22"/>
          <w:szCs w:val="22"/>
          <w:lang w:val="en-GB"/>
        </w:rPr>
        <w:t xml:space="preserve"> Details</w:t>
      </w:r>
      <w:r w:rsidRPr="00A966C1">
        <w:rPr>
          <w:rStyle w:val="Heading1Char"/>
          <w:rFonts w:ascii="Arial" w:hAnsi="Arial" w:cs="Arial"/>
          <w:sz w:val="22"/>
          <w:szCs w:val="22"/>
          <w:lang w:val="en-GB"/>
        </w:rPr>
        <w:t xml:space="preserve">: </w:t>
      </w:r>
    </w:p>
    <w:p w14:paraId="429E4CD1" w14:textId="2EAA6C4C" w:rsidR="00EF1FFF" w:rsidRPr="00324442" w:rsidRDefault="00EF1FFF" w:rsidP="009540F4">
      <w:pPr>
        <w:spacing w:after="200" w:line="276" w:lineRule="auto"/>
        <w:ind w:left="720"/>
        <w:rPr>
          <w:rStyle w:val="Heading1Char"/>
          <w:rFonts w:ascii="Arial" w:hAnsi="Arial" w:cs="Arial"/>
          <w:b w:val="0"/>
          <w:bCs w:val="0"/>
          <w:sz w:val="22"/>
          <w:szCs w:val="22"/>
          <w:lang w:val="en-GB"/>
        </w:rPr>
      </w:pPr>
      <w:r w:rsidRPr="00324442">
        <w:rPr>
          <w:rStyle w:val="Heading1Char"/>
          <w:rFonts w:ascii="Arial" w:hAnsi="Arial" w:cs="Arial"/>
          <w:b w:val="0"/>
          <w:bCs w:val="0"/>
          <w:sz w:val="22"/>
          <w:szCs w:val="22"/>
          <w:lang w:val="en-GB"/>
        </w:rPr>
        <w:t>The following is an outline of what will be required</w:t>
      </w:r>
      <w:r w:rsidR="005D0357" w:rsidRPr="00324442">
        <w:rPr>
          <w:rStyle w:val="Heading1Char"/>
          <w:rFonts w:ascii="Arial" w:hAnsi="Arial" w:cs="Arial"/>
          <w:b w:val="0"/>
          <w:bCs w:val="0"/>
          <w:sz w:val="22"/>
          <w:szCs w:val="22"/>
          <w:lang w:val="en-GB"/>
        </w:rPr>
        <w:t xml:space="preserve"> and found on Atamis</w:t>
      </w:r>
      <w:r w:rsidRPr="00324442">
        <w:rPr>
          <w:rStyle w:val="Heading1Char"/>
          <w:rFonts w:ascii="Arial" w:hAnsi="Arial" w:cs="Arial"/>
          <w:b w:val="0"/>
          <w:bCs w:val="0"/>
          <w:sz w:val="22"/>
          <w:szCs w:val="22"/>
          <w:lang w:val="en-GB"/>
        </w:rPr>
        <w:t xml:space="preserve">. Please complete this on the </w:t>
      </w:r>
      <w:r w:rsidR="009F449C" w:rsidRPr="00324442">
        <w:rPr>
          <w:rStyle w:val="Heading1Char"/>
          <w:rFonts w:ascii="Arial" w:hAnsi="Arial" w:cs="Arial"/>
          <w:b w:val="0"/>
          <w:bCs w:val="0"/>
          <w:sz w:val="22"/>
          <w:szCs w:val="22"/>
          <w:lang w:val="en-GB"/>
        </w:rPr>
        <w:t xml:space="preserve">Atamis </w:t>
      </w:r>
      <w:r w:rsidRPr="00324442">
        <w:rPr>
          <w:rStyle w:val="Heading1Char"/>
          <w:rFonts w:ascii="Arial" w:hAnsi="Arial" w:cs="Arial"/>
          <w:b w:val="0"/>
          <w:bCs w:val="0"/>
          <w:sz w:val="22"/>
          <w:szCs w:val="22"/>
          <w:lang w:val="en-GB"/>
        </w:rPr>
        <w:t>portal directly.</w:t>
      </w:r>
    </w:p>
    <w:p w14:paraId="79B46C07" w14:textId="77777777" w:rsidR="00DA5941" w:rsidRPr="00324442" w:rsidRDefault="00DA5941" w:rsidP="009540F4">
      <w:pPr>
        <w:spacing w:after="200" w:line="276" w:lineRule="auto"/>
        <w:ind w:firstLine="720"/>
        <w:rPr>
          <w:rFonts w:ascii="Arial" w:eastAsia="Calibri" w:hAnsi="Arial" w:cs="Arial"/>
          <w:i/>
          <w:iCs/>
          <w:color w:val="365F91" w:themeColor="accent1" w:themeShade="BF"/>
          <w:sz w:val="22"/>
          <w:szCs w:val="22"/>
        </w:rPr>
      </w:pPr>
      <w:r w:rsidRPr="00324442">
        <w:rPr>
          <w:rFonts w:ascii="Arial" w:eastAsia="Calibri" w:hAnsi="Arial" w:cs="Arial"/>
          <w:i/>
          <w:iCs/>
          <w:color w:val="365F91" w:themeColor="accent1" w:themeShade="BF"/>
          <w:sz w:val="22"/>
          <w:szCs w:val="22"/>
        </w:rPr>
        <w:t xml:space="preserve">Please </w:t>
      </w:r>
      <w:r w:rsidR="000D142E" w:rsidRPr="00324442">
        <w:rPr>
          <w:rFonts w:ascii="Arial" w:eastAsia="Calibri" w:hAnsi="Arial" w:cs="Arial"/>
          <w:i/>
          <w:iCs/>
          <w:color w:val="365F91" w:themeColor="accent1" w:themeShade="BF"/>
          <w:sz w:val="22"/>
          <w:szCs w:val="22"/>
        </w:rPr>
        <w:t xml:space="preserve">ensure a </w:t>
      </w:r>
      <w:r w:rsidRPr="00324442">
        <w:rPr>
          <w:rFonts w:ascii="Arial" w:eastAsia="Calibri" w:hAnsi="Arial" w:cs="Arial"/>
          <w:i/>
          <w:iCs/>
          <w:color w:val="365F91" w:themeColor="accent1" w:themeShade="BF"/>
          <w:sz w:val="22"/>
          <w:szCs w:val="22"/>
        </w:rPr>
        <w:t xml:space="preserve">response </w:t>
      </w:r>
      <w:r w:rsidR="000D142E" w:rsidRPr="00324442">
        <w:rPr>
          <w:rFonts w:ascii="Arial" w:eastAsia="Calibri" w:hAnsi="Arial" w:cs="Arial"/>
          <w:i/>
          <w:iCs/>
          <w:color w:val="365F91" w:themeColor="accent1" w:themeShade="BF"/>
          <w:sz w:val="22"/>
          <w:szCs w:val="22"/>
        </w:rPr>
        <w:t>is provided for all the sections below.</w:t>
      </w:r>
      <w:r w:rsidRPr="00324442">
        <w:rPr>
          <w:rFonts w:ascii="Arial" w:eastAsia="Calibri" w:hAnsi="Arial" w:cs="Arial"/>
          <w:i/>
          <w:iCs/>
          <w:color w:val="365F91" w:themeColor="accent1" w:themeShade="BF"/>
          <w:sz w:val="22"/>
          <w:szCs w:val="22"/>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024A9D" w:rsidRPr="00320971" w14:paraId="07441C12" w14:textId="77777777" w:rsidTr="009540F4">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320971" w:rsidRDefault="00024A9D" w:rsidP="00A6033D">
            <w:pPr>
              <w:rPr>
                <w:rFonts w:ascii="Arial" w:eastAsia="Calibri" w:hAnsi="Arial" w:cs="Arial"/>
                <w:i/>
                <w:iCs/>
                <w:color w:val="365F91" w:themeColor="accent1" w:themeShade="BF"/>
                <w:sz w:val="22"/>
                <w:szCs w:val="22"/>
                <w:highlight w:val="green"/>
              </w:rPr>
            </w:pPr>
            <w:r w:rsidRPr="00320971">
              <w:rPr>
                <w:rFonts w:ascii="Arial" w:eastAsia="Calibri" w:hAnsi="Arial" w:cs="Arial"/>
                <w:i/>
                <w:iCs/>
                <w:color w:val="365F91" w:themeColor="accent1" w:themeShade="BF"/>
                <w:sz w:val="22"/>
                <w:szCs w:val="22"/>
                <w:highlight w:val="green"/>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53D3FFEB" w:rsidR="00024A9D" w:rsidRPr="003B7303" w:rsidRDefault="003B7303" w:rsidP="00A6033D">
            <w:pPr>
              <w:rPr>
                <w:rFonts w:asciiTheme="minorHAnsi" w:eastAsia="Calibri" w:hAnsiTheme="minorHAnsi" w:cstheme="minorHAnsi"/>
                <w:sz w:val="22"/>
                <w:szCs w:val="22"/>
              </w:rPr>
            </w:pPr>
            <w:r w:rsidRPr="003B7303">
              <w:rPr>
                <w:rFonts w:asciiTheme="minorHAnsi" w:eastAsia="Calibri" w:hAnsiTheme="minorHAnsi" w:cstheme="minorHAnsi"/>
                <w:sz w:val="22"/>
                <w:szCs w:val="22"/>
              </w:rPr>
              <w:t>IQVIA Ltd</w:t>
            </w:r>
          </w:p>
        </w:tc>
      </w:tr>
      <w:tr w:rsidR="00024A9D" w:rsidRPr="00320971" w14:paraId="554CEA61" w14:textId="77777777" w:rsidTr="009540F4">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320971" w:rsidRDefault="00024A9D" w:rsidP="00A6033D">
            <w:pPr>
              <w:rPr>
                <w:rFonts w:ascii="Arial" w:eastAsia="Calibri" w:hAnsi="Arial" w:cs="Arial"/>
                <w:i/>
                <w:iCs/>
                <w:color w:val="365F91" w:themeColor="accent1" w:themeShade="BF"/>
                <w:sz w:val="22"/>
                <w:szCs w:val="22"/>
                <w:highlight w:val="green"/>
              </w:rPr>
            </w:pPr>
            <w:r w:rsidRPr="00320971">
              <w:rPr>
                <w:rFonts w:ascii="Arial" w:eastAsia="Calibri" w:hAnsi="Arial" w:cs="Arial"/>
                <w:i/>
                <w:iCs/>
                <w:color w:val="365F91" w:themeColor="accent1" w:themeShade="BF"/>
                <w:sz w:val="22"/>
                <w:szCs w:val="22"/>
                <w:highlight w:val="green"/>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1F63ADC8" w:rsidR="00024A9D" w:rsidRPr="003B7303" w:rsidRDefault="003B7303" w:rsidP="003B7303">
            <w:pPr>
              <w:rPr>
                <w:rFonts w:asciiTheme="minorHAnsi" w:eastAsia="Calibri" w:hAnsiTheme="minorHAnsi" w:cstheme="minorHAnsi"/>
                <w:sz w:val="22"/>
                <w:szCs w:val="22"/>
              </w:rPr>
            </w:pPr>
            <w:r w:rsidRPr="003B7303">
              <w:rPr>
                <w:rFonts w:asciiTheme="minorHAnsi" w:hAnsiTheme="minorHAnsi" w:cstheme="minorHAnsi"/>
                <w:sz w:val="22"/>
                <w:szCs w:val="22"/>
              </w:rPr>
              <w:t>210 Pentonville Road</w:t>
            </w:r>
            <w:r>
              <w:rPr>
                <w:rFonts w:asciiTheme="minorHAnsi" w:hAnsiTheme="minorHAnsi" w:cstheme="minorHAnsi"/>
                <w:sz w:val="22"/>
                <w:szCs w:val="22"/>
              </w:rPr>
              <w:t>,</w:t>
            </w:r>
            <w:r>
              <w:t xml:space="preserve"> </w:t>
            </w:r>
            <w:r w:rsidRPr="003B7303">
              <w:rPr>
                <w:rFonts w:asciiTheme="minorHAnsi" w:hAnsiTheme="minorHAnsi" w:cstheme="minorHAnsi"/>
                <w:sz w:val="22"/>
                <w:szCs w:val="22"/>
              </w:rPr>
              <w:t>London N1 9JY</w:t>
            </w:r>
          </w:p>
        </w:tc>
      </w:tr>
      <w:tr w:rsidR="00024A9D" w:rsidRPr="00320971" w14:paraId="5039BDD1" w14:textId="77777777" w:rsidTr="008E5DB2">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320971" w:rsidRDefault="00024A9D" w:rsidP="00A6033D">
            <w:pPr>
              <w:rPr>
                <w:rFonts w:ascii="Arial" w:eastAsia="Calibri" w:hAnsi="Arial" w:cs="Arial"/>
                <w:i/>
                <w:iCs/>
                <w:color w:val="365F91" w:themeColor="accent1" w:themeShade="BF"/>
                <w:sz w:val="22"/>
                <w:szCs w:val="22"/>
                <w:highlight w:val="green"/>
              </w:rPr>
            </w:pPr>
            <w:r w:rsidRPr="00320971">
              <w:rPr>
                <w:rFonts w:ascii="Arial" w:eastAsia="Calibri" w:hAnsi="Arial" w:cs="Arial"/>
                <w:i/>
                <w:iCs/>
                <w:color w:val="365F91" w:themeColor="accent1" w:themeShade="BF"/>
                <w:sz w:val="22"/>
                <w:szCs w:val="22"/>
                <w:highlight w:val="green"/>
              </w:rPr>
              <w:t>Company’s representative name and title</w:t>
            </w:r>
          </w:p>
        </w:tc>
        <w:tc>
          <w:tcPr>
            <w:tcW w:w="5103" w:type="dxa"/>
            <w:tcBorders>
              <w:top w:val="single" w:sz="4" w:space="0" w:color="auto"/>
              <w:bottom w:val="single" w:sz="4" w:space="0" w:color="auto"/>
            </w:tcBorders>
            <w:shd w:val="clear" w:color="auto" w:fill="auto"/>
          </w:tcPr>
          <w:p w14:paraId="26316699" w14:textId="4662A09A" w:rsidR="00024A9D" w:rsidRPr="003B7303" w:rsidRDefault="000E131D" w:rsidP="00A6033D">
            <w:pPr>
              <w:rPr>
                <w:rFonts w:asciiTheme="minorHAnsi" w:eastAsia="Calibri" w:hAnsiTheme="minorHAnsi" w:cstheme="minorHAnsi"/>
                <w:sz w:val="22"/>
                <w:szCs w:val="22"/>
              </w:rPr>
            </w:pPr>
            <w:r>
              <w:rPr>
                <w:rFonts w:asciiTheme="minorHAnsi" w:eastAsia="Calibri" w:hAnsiTheme="minorHAnsi" w:cstheme="minorHAnsi"/>
                <w:sz w:val="22"/>
                <w:szCs w:val="22"/>
              </w:rPr>
              <w:t>Redacted</w:t>
            </w:r>
            <w:r w:rsidR="003B7303" w:rsidRPr="003B7303">
              <w:rPr>
                <w:rFonts w:asciiTheme="minorHAnsi" w:eastAsia="Calibri" w:hAnsiTheme="minorHAnsi" w:cstheme="minorHAnsi"/>
                <w:sz w:val="22"/>
                <w:szCs w:val="22"/>
              </w:rPr>
              <w:t>, Director, UK&amp;I Healthcare</w:t>
            </w:r>
          </w:p>
        </w:tc>
      </w:tr>
      <w:tr w:rsidR="00024A9D" w:rsidRPr="00320971" w14:paraId="4000FEA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320971" w:rsidRDefault="00024A9D" w:rsidP="00A6033D">
            <w:pPr>
              <w:rPr>
                <w:rFonts w:ascii="Arial" w:eastAsia="Calibri" w:hAnsi="Arial" w:cs="Arial"/>
                <w:i/>
                <w:iCs/>
                <w:color w:val="365F91" w:themeColor="accent1" w:themeShade="BF"/>
                <w:sz w:val="22"/>
                <w:szCs w:val="22"/>
                <w:highlight w:val="green"/>
              </w:rPr>
            </w:pPr>
            <w:r w:rsidRPr="00320971">
              <w:rPr>
                <w:rFonts w:ascii="Arial" w:eastAsia="Calibri" w:hAnsi="Arial" w:cs="Arial"/>
                <w:i/>
                <w:iCs/>
                <w:color w:val="365F91" w:themeColor="accent1" w:themeShade="BF"/>
                <w:sz w:val="22"/>
                <w:szCs w:val="22"/>
                <w:highlight w:val="green"/>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5C9EBB62" w:rsidR="00024A9D" w:rsidRPr="003B7303" w:rsidRDefault="000E131D" w:rsidP="00A6033D">
            <w:pPr>
              <w:rPr>
                <w:rFonts w:asciiTheme="minorHAnsi" w:eastAsia="Calibri" w:hAnsiTheme="minorHAnsi" w:cstheme="minorHAnsi"/>
                <w:sz w:val="22"/>
                <w:szCs w:val="22"/>
              </w:rPr>
            </w:pPr>
            <w:r>
              <w:rPr>
                <w:rFonts w:asciiTheme="minorHAnsi" w:eastAsia="Calibri" w:hAnsiTheme="minorHAnsi" w:cstheme="minorHAnsi"/>
                <w:sz w:val="22"/>
                <w:szCs w:val="22"/>
              </w:rPr>
              <w:t>Redacted</w:t>
            </w:r>
          </w:p>
        </w:tc>
      </w:tr>
      <w:tr w:rsidR="00024A9D" w:rsidRPr="00320971" w14:paraId="7ABA66A4"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320971" w:rsidRDefault="00024A9D" w:rsidP="00A6033D">
            <w:pPr>
              <w:rPr>
                <w:rFonts w:ascii="Arial" w:eastAsia="Calibri" w:hAnsi="Arial" w:cs="Arial"/>
                <w:i/>
                <w:iCs/>
                <w:color w:val="365F91" w:themeColor="accent1" w:themeShade="BF"/>
                <w:sz w:val="22"/>
                <w:szCs w:val="22"/>
                <w:highlight w:val="green"/>
              </w:rPr>
            </w:pPr>
            <w:r w:rsidRPr="00320971">
              <w:rPr>
                <w:rFonts w:ascii="Arial" w:eastAsia="Calibri" w:hAnsi="Arial" w:cs="Arial"/>
                <w:i/>
                <w:iCs/>
                <w:color w:val="365F91" w:themeColor="accent1" w:themeShade="BF"/>
                <w:sz w:val="22"/>
                <w:szCs w:val="22"/>
                <w:highlight w:val="green"/>
              </w:rPr>
              <w:t>Email address</w:t>
            </w:r>
          </w:p>
        </w:tc>
        <w:tc>
          <w:tcPr>
            <w:tcW w:w="5103" w:type="dxa"/>
            <w:tcBorders>
              <w:top w:val="single" w:sz="4" w:space="0" w:color="auto"/>
              <w:bottom w:val="single" w:sz="4" w:space="0" w:color="auto"/>
            </w:tcBorders>
            <w:shd w:val="clear" w:color="auto" w:fill="auto"/>
          </w:tcPr>
          <w:p w14:paraId="6D413C7D" w14:textId="0294C671" w:rsidR="00024A9D" w:rsidRPr="003B7303" w:rsidRDefault="000E131D" w:rsidP="00A6033D">
            <w:pPr>
              <w:rPr>
                <w:rFonts w:asciiTheme="minorHAnsi" w:eastAsia="Calibri" w:hAnsiTheme="minorHAnsi" w:cstheme="minorHAnsi"/>
                <w:sz w:val="22"/>
                <w:szCs w:val="22"/>
              </w:rPr>
            </w:pPr>
            <w:r>
              <w:rPr>
                <w:rFonts w:asciiTheme="minorHAnsi" w:eastAsia="Calibri" w:hAnsiTheme="minorHAnsi" w:cstheme="minorHAnsi"/>
                <w:sz w:val="22"/>
                <w:szCs w:val="22"/>
              </w:rPr>
              <w:t>Redacted</w:t>
            </w:r>
          </w:p>
        </w:tc>
      </w:tr>
      <w:tr w:rsidR="00024A9D" w:rsidRPr="00320971" w14:paraId="666DC09B"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320971" w:rsidRDefault="00024A9D" w:rsidP="00A6033D">
            <w:pPr>
              <w:rPr>
                <w:rFonts w:ascii="Arial" w:eastAsia="Calibri" w:hAnsi="Arial" w:cs="Arial"/>
                <w:i/>
                <w:iCs/>
                <w:color w:val="365F91" w:themeColor="accent1" w:themeShade="BF"/>
                <w:sz w:val="22"/>
                <w:szCs w:val="22"/>
                <w:highlight w:val="green"/>
              </w:rPr>
            </w:pPr>
            <w:r w:rsidRPr="00320971">
              <w:rPr>
                <w:rFonts w:ascii="Arial" w:eastAsia="Calibri" w:hAnsi="Arial" w:cs="Arial"/>
                <w:i/>
                <w:iCs/>
                <w:color w:val="365F91" w:themeColor="accent1" w:themeShade="BF"/>
                <w:sz w:val="22"/>
                <w:szCs w:val="22"/>
                <w:highlight w:val="green"/>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045A2FD9" w:rsidR="00024A9D" w:rsidRPr="003B7303" w:rsidRDefault="003B7303" w:rsidP="00A6033D">
            <w:pPr>
              <w:rPr>
                <w:rFonts w:asciiTheme="minorHAnsi" w:eastAsia="Calibri" w:hAnsiTheme="minorHAnsi" w:cstheme="minorHAnsi"/>
                <w:sz w:val="22"/>
                <w:szCs w:val="22"/>
              </w:rPr>
            </w:pPr>
            <w:r w:rsidRPr="003B7303">
              <w:rPr>
                <w:rFonts w:asciiTheme="minorHAnsi" w:eastAsia="Calibri" w:hAnsiTheme="minorHAnsi" w:cstheme="minorHAnsi"/>
                <w:sz w:val="22"/>
                <w:szCs w:val="22"/>
              </w:rPr>
              <w:t>24 The Plantation, London SE3 0AB</w:t>
            </w:r>
          </w:p>
        </w:tc>
      </w:tr>
      <w:tr w:rsidR="00024A9D" w:rsidRPr="00320971" w14:paraId="0ED4FC3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320971" w:rsidRDefault="00024A9D" w:rsidP="00A6033D">
            <w:pPr>
              <w:rPr>
                <w:rFonts w:ascii="Arial" w:eastAsia="Calibri" w:hAnsi="Arial" w:cs="Arial"/>
                <w:i/>
                <w:iCs/>
                <w:color w:val="365F91" w:themeColor="accent1" w:themeShade="BF"/>
                <w:sz w:val="22"/>
                <w:szCs w:val="22"/>
                <w:highlight w:val="green"/>
              </w:rPr>
            </w:pPr>
            <w:r w:rsidRPr="00320971">
              <w:rPr>
                <w:rFonts w:ascii="Arial" w:eastAsia="Calibri" w:hAnsi="Arial" w:cs="Arial"/>
                <w:i/>
                <w:iCs/>
                <w:color w:val="365F91" w:themeColor="accent1" w:themeShade="BF"/>
                <w:sz w:val="22"/>
                <w:szCs w:val="22"/>
                <w:highlight w:val="green"/>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447B4692" w:rsidR="00024A9D" w:rsidRPr="003B7303" w:rsidRDefault="003B7303" w:rsidP="00A6033D">
            <w:pPr>
              <w:rPr>
                <w:rFonts w:asciiTheme="minorHAnsi" w:eastAsia="Calibri" w:hAnsiTheme="minorHAnsi" w:cstheme="minorHAnsi"/>
                <w:sz w:val="22"/>
                <w:szCs w:val="22"/>
              </w:rPr>
            </w:pPr>
            <w:r w:rsidRPr="003B7303">
              <w:rPr>
                <w:rFonts w:asciiTheme="minorHAnsi" w:eastAsia="Calibri" w:hAnsiTheme="minorHAnsi" w:cstheme="minorHAnsi"/>
                <w:sz w:val="22"/>
                <w:szCs w:val="22"/>
              </w:rPr>
              <w:t>1 September 2021</w:t>
            </w:r>
          </w:p>
        </w:tc>
      </w:tr>
      <w:tr w:rsidR="00024A9D" w:rsidRPr="00320971" w14:paraId="76E04CB0"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320971" w:rsidRDefault="00024A9D" w:rsidP="00A6033D">
            <w:pPr>
              <w:rPr>
                <w:rFonts w:ascii="Arial" w:eastAsia="Calibri" w:hAnsi="Arial" w:cs="Arial"/>
                <w:i/>
                <w:iCs/>
                <w:color w:val="365F91" w:themeColor="accent1" w:themeShade="BF"/>
                <w:sz w:val="22"/>
                <w:szCs w:val="22"/>
                <w:highlight w:val="green"/>
              </w:rPr>
            </w:pPr>
            <w:r w:rsidRPr="00320971">
              <w:rPr>
                <w:rFonts w:ascii="Arial" w:eastAsia="Calibri" w:hAnsi="Arial" w:cs="Arial"/>
                <w:i/>
                <w:iCs/>
                <w:color w:val="365F91" w:themeColor="accent1" w:themeShade="BF"/>
                <w:sz w:val="22"/>
                <w:szCs w:val="22"/>
                <w:highlight w:val="green"/>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273304DC" w:rsidR="00024A9D" w:rsidRPr="003B7303" w:rsidRDefault="003B7303" w:rsidP="00A6033D">
            <w:pPr>
              <w:rPr>
                <w:rFonts w:asciiTheme="minorHAnsi" w:hAnsiTheme="minorHAnsi" w:cstheme="minorHAnsi"/>
                <w:sz w:val="22"/>
                <w:szCs w:val="22"/>
              </w:rPr>
            </w:pPr>
            <w:r w:rsidRPr="003B7303">
              <w:rPr>
                <w:rFonts w:asciiTheme="minorHAnsi" w:hAnsiTheme="minorHAnsi" w:cstheme="minorHAnsi"/>
                <w:sz w:val="22"/>
                <w:szCs w:val="22"/>
              </w:rPr>
              <w:t>03022416</w:t>
            </w:r>
          </w:p>
        </w:tc>
      </w:tr>
      <w:tr w:rsidR="00024A9D" w:rsidRPr="00320971" w14:paraId="6DF0CDA8" w14:textId="77777777" w:rsidTr="009540F4">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320971" w:rsidRDefault="00024A9D" w:rsidP="00A6033D">
            <w:pPr>
              <w:rPr>
                <w:rFonts w:ascii="Arial" w:eastAsia="Calibri" w:hAnsi="Arial" w:cs="Arial"/>
                <w:i/>
                <w:iCs/>
                <w:color w:val="365F91" w:themeColor="accent1" w:themeShade="BF"/>
                <w:sz w:val="22"/>
                <w:szCs w:val="22"/>
                <w:highlight w:val="green"/>
              </w:rPr>
            </w:pPr>
            <w:r w:rsidRPr="00320971">
              <w:rPr>
                <w:rFonts w:ascii="Arial" w:eastAsia="Calibri" w:hAnsi="Arial" w:cs="Arial"/>
                <w:i/>
                <w:iCs/>
                <w:color w:val="365F91" w:themeColor="accent1" w:themeShade="BF"/>
                <w:sz w:val="22"/>
                <w:szCs w:val="22"/>
                <w:highlight w:val="green"/>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0BB23717" w:rsidR="00024A9D" w:rsidRPr="003B7303" w:rsidRDefault="003B7303" w:rsidP="00A6033D">
            <w:pPr>
              <w:rPr>
                <w:rFonts w:asciiTheme="minorHAnsi" w:eastAsia="Calibri" w:hAnsiTheme="minorHAnsi" w:cstheme="minorHAnsi"/>
                <w:sz w:val="22"/>
                <w:szCs w:val="22"/>
              </w:rPr>
            </w:pPr>
            <w:r w:rsidRPr="003B7303">
              <w:rPr>
                <w:rFonts w:asciiTheme="minorHAnsi" w:hAnsiTheme="minorHAnsi" w:cstheme="minorHAnsi"/>
                <w:sz w:val="22"/>
                <w:szCs w:val="22"/>
                <w:shd w:val="clear" w:color="auto" w:fill="FFFFFF"/>
              </w:rPr>
              <w:t>GB450315485</w:t>
            </w:r>
          </w:p>
        </w:tc>
      </w:tr>
    </w:tbl>
    <w:p w14:paraId="2D26537A" w14:textId="33405FE0" w:rsidR="00101480" w:rsidRPr="00A966C1" w:rsidRDefault="00101480" w:rsidP="009540F4">
      <w:pPr>
        <w:pStyle w:val="Heading1"/>
        <w:ind w:firstLine="720"/>
        <w:rPr>
          <w:rFonts w:ascii="Arial" w:eastAsia="Calibri" w:hAnsi="Arial" w:cs="Arial"/>
          <w:sz w:val="22"/>
          <w:szCs w:val="22"/>
        </w:rPr>
      </w:pPr>
      <w:bookmarkStart w:id="8" w:name="_Toc528691046"/>
      <w:r w:rsidRPr="00A966C1">
        <w:rPr>
          <w:rFonts w:ascii="Arial" w:eastAsia="Calibri" w:hAnsi="Arial" w:cs="Arial"/>
          <w:sz w:val="22"/>
          <w:szCs w:val="22"/>
        </w:rPr>
        <w:t>Further Bidder Information</w:t>
      </w:r>
      <w:bookmarkEnd w:id="8"/>
      <w:r w:rsidR="00240721" w:rsidRPr="00A966C1">
        <w:rPr>
          <w:rFonts w:ascii="Arial" w:eastAsia="Calibri" w:hAnsi="Arial" w:cs="Arial"/>
          <w:sz w:val="22"/>
          <w:szCs w:val="22"/>
        </w:rPr>
        <w:t>:</w:t>
      </w:r>
    </w:p>
    <w:p w14:paraId="325D3634" w14:textId="77777777" w:rsidR="000D142E" w:rsidRPr="00A966C1" w:rsidRDefault="000D142E" w:rsidP="000D142E">
      <w:pPr>
        <w:rPr>
          <w:rFonts w:ascii="Arial" w:eastAsia="Calibri" w:hAnsi="Arial" w:cs="Arial"/>
          <w:i/>
          <w:iCs/>
          <w:color w:val="365F91" w:themeColor="accent1" w:themeShade="BF"/>
          <w:sz w:val="22"/>
          <w:szCs w:val="22"/>
        </w:rPr>
      </w:pPr>
    </w:p>
    <w:p w14:paraId="3CF53C49" w14:textId="77777777" w:rsidR="00D37C99" w:rsidRPr="00A966C1" w:rsidRDefault="000D142E" w:rsidP="009540F4">
      <w:pPr>
        <w:spacing w:after="200" w:line="276" w:lineRule="auto"/>
        <w:ind w:firstLine="720"/>
        <w:rPr>
          <w:rFonts w:ascii="Arial" w:eastAsia="Calibri" w:hAnsi="Arial" w:cs="Arial"/>
          <w:i/>
          <w:iCs/>
          <w:color w:val="365F91" w:themeColor="accent1" w:themeShade="BF"/>
          <w:sz w:val="22"/>
          <w:szCs w:val="22"/>
        </w:rPr>
      </w:pPr>
      <w:r w:rsidRPr="00A966C1">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312948" w:rsidRPr="00320971" w14:paraId="6D2B962B" w14:textId="77777777" w:rsidTr="009540F4">
        <w:tc>
          <w:tcPr>
            <w:tcW w:w="259" w:type="dxa"/>
            <w:shd w:val="clear" w:color="auto" w:fill="F2F2F2" w:themeFill="background1" w:themeFillShade="F2"/>
          </w:tcPr>
          <w:p w14:paraId="27169CBB" w14:textId="334CC1C2" w:rsidR="00143494" w:rsidRPr="00A966C1" w:rsidRDefault="00143494" w:rsidP="00AB2D29">
            <w:pPr>
              <w:jc w:val="center"/>
              <w:rPr>
                <w:rFonts w:ascii="Arial" w:eastAsia="Calibri" w:hAnsi="Arial" w:cs="Arial"/>
                <w:i/>
                <w:iCs/>
                <w:color w:val="365F91" w:themeColor="accent1" w:themeShade="BF"/>
                <w:sz w:val="22"/>
                <w:szCs w:val="22"/>
              </w:rPr>
            </w:pPr>
            <w:r w:rsidRPr="00A966C1">
              <w:rPr>
                <w:rFonts w:ascii="Arial" w:eastAsia="Calibri" w:hAnsi="Arial" w:cs="Arial"/>
                <w:i/>
                <w:iCs/>
                <w:color w:val="365F91" w:themeColor="accent1" w:themeShade="BF"/>
                <w:sz w:val="22"/>
                <w:szCs w:val="22"/>
              </w:rPr>
              <w:t>1.</w:t>
            </w:r>
          </w:p>
        </w:tc>
        <w:tc>
          <w:tcPr>
            <w:tcW w:w="5695" w:type="dxa"/>
            <w:shd w:val="clear" w:color="auto" w:fill="F2F2F2" w:themeFill="background1" w:themeFillShade="F2"/>
          </w:tcPr>
          <w:p w14:paraId="4B97AFD0" w14:textId="300EA52F" w:rsidR="00143494" w:rsidRPr="00320971" w:rsidRDefault="00143494" w:rsidP="00A6033D">
            <w:pPr>
              <w:rPr>
                <w:rFonts w:ascii="Arial" w:eastAsia="Calibri" w:hAnsi="Arial" w:cs="Arial"/>
                <w:i/>
                <w:iCs/>
                <w:color w:val="365F91" w:themeColor="accent1" w:themeShade="BF"/>
                <w:sz w:val="22"/>
                <w:szCs w:val="22"/>
                <w:highlight w:val="green"/>
              </w:rPr>
            </w:pPr>
            <w:r w:rsidRPr="00320971">
              <w:rPr>
                <w:rFonts w:ascii="Arial" w:eastAsia="Calibri" w:hAnsi="Arial" w:cs="Arial"/>
                <w:i/>
                <w:iCs/>
                <w:color w:val="365F91" w:themeColor="accent1" w:themeShade="BF"/>
                <w:sz w:val="22"/>
                <w:szCs w:val="22"/>
                <w:highlight w:val="green"/>
              </w:rPr>
              <w:t>Has your organisation met all its obligations to pay its creditors and staff during the past year?</w:t>
            </w:r>
          </w:p>
        </w:tc>
        <w:tc>
          <w:tcPr>
            <w:tcW w:w="3979" w:type="dxa"/>
            <w:shd w:val="clear" w:color="auto" w:fill="auto"/>
          </w:tcPr>
          <w:p w14:paraId="1540ACA3" w14:textId="691D8BF4" w:rsidR="00143494" w:rsidRPr="003B7303" w:rsidRDefault="003B7303" w:rsidP="00A6033D">
            <w:pPr>
              <w:rPr>
                <w:rFonts w:asciiTheme="minorHAnsi" w:eastAsia="Calibri" w:hAnsiTheme="minorHAnsi" w:cstheme="minorHAnsi"/>
                <w:sz w:val="22"/>
                <w:szCs w:val="22"/>
              </w:rPr>
            </w:pPr>
            <w:r w:rsidRPr="003B7303">
              <w:rPr>
                <w:rFonts w:asciiTheme="minorHAnsi" w:eastAsia="Calibri" w:hAnsiTheme="minorHAnsi" w:cstheme="minorHAnsi"/>
                <w:sz w:val="22"/>
                <w:szCs w:val="22"/>
              </w:rPr>
              <w:t>Y</w:t>
            </w:r>
            <w:r w:rsidRPr="003B7303">
              <w:rPr>
                <w:rFonts w:asciiTheme="minorHAnsi" w:eastAsia="Calibri" w:hAnsiTheme="minorHAnsi" w:cstheme="minorHAnsi"/>
              </w:rPr>
              <w:t>es</w:t>
            </w:r>
          </w:p>
        </w:tc>
      </w:tr>
      <w:tr w:rsidR="00312948" w:rsidRPr="00320971" w14:paraId="4FA79436" w14:textId="77777777" w:rsidTr="009540F4">
        <w:tc>
          <w:tcPr>
            <w:tcW w:w="259" w:type="dxa"/>
            <w:shd w:val="clear" w:color="auto" w:fill="F2F2F2" w:themeFill="background1" w:themeFillShade="F2"/>
          </w:tcPr>
          <w:p w14:paraId="3C2CEF39" w14:textId="1FACA1AC" w:rsidR="00143494" w:rsidRPr="00A966C1" w:rsidRDefault="00143494" w:rsidP="00AB2D29">
            <w:pPr>
              <w:jc w:val="center"/>
              <w:rPr>
                <w:rFonts w:ascii="Arial" w:eastAsia="Calibri" w:hAnsi="Arial" w:cs="Arial"/>
                <w:i/>
                <w:iCs/>
                <w:color w:val="365F91" w:themeColor="accent1" w:themeShade="BF"/>
                <w:sz w:val="22"/>
                <w:szCs w:val="22"/>
              </w:rPr>
            </w:pPr>
            <w:r w:rsidRPr="00A966C1">
              <w:rPr>
                <w:rFonts w:ascii="Arial" w:eastAsia="Calibri" w:hAnsi="Arial" w:cs="Arial"/>
                <w:i/>
                <w:iCs/>
                <w:color w:val="365F91" w:themeColor="accent1" w:themeShade="BF"/>
                <w:sz w:val="22"/>
                <w:szCs w:val="22"/>
              </w:rPr>
              <w:t>2.</w:t>
            </w:r>
          </w:p>
        </w:tc>
        <w:tc>
          <w:tcPr>
            <w:tcW w:w="5695" w:type="dxa"/>
            <w:shd w:val="clear" w:color="auto" w:fill="F2F2F2" w:themeFill="background1" w:themeFillShade="F2"/>
          </w:tcPr>
          <w:p w14:paraId="5D683149" w14:textId="6E17F904" w:rsidR="00143494" w:rsidRPr="00320971" w:rsidRDefault="00143494" w:rsidP="00A6033D">
            <w:pPr>
              <w:rPr>
                <w:rFonts w:ascii="Arial" w:eastAsia="Calibri" w:hAnsi="Arial" w:cs="Arial"/>
                <w:i/>
                <w:iCs/>
                <w:color w:val="365F91" w:themeColor="accent1" w:themeShade="BF"/>
                <w:sz w:val="22"/>
                <w:szCs w:val="22"/>
                <w:highlight w:val="green"/>
              </w:rPr>
            </w:pPr>
            <w:r w:rsidRPr="00320971">
              <w:rPr>
                <w:rFonts w:ascii="Arial" w:eastAsia="Calibri" w:hAnsi="Arial" w:cs="Arial"/>
                <w:i/>
                <w:iCs/>
                <w:color w:val="365F91" w:themeColor="accent1" w:themeShade="BF"/>
                <w:sz w:val="22"/>
                <w:szCs w:val="22"/>
                <w:highlight w:val="green"/>
              </w:rPr>
              <w:t>If your answer to the above is No, have you rectified the situation resulting in your organisation now being able to pay its creditors and staff?</w:t>
            </w:r>
          </w:p>
        </w:tc>
        <w:tc>
          <w:tcPr>
            <w:tcW w:w="3979" w:type="dxa"/>
            <w:shd w:val="clear" w:color="auto" w:fill="auto"/>
          </w:tcPr>
          <w:p w14:paraId="0137AAFE" w14:textId="77777777" w:rsidR="00143494" w:rsidRPr="003B7303" w:rsidRDefault="00143494" w:rsidP="00A6033D">
            <w:pPr>
              <w:rPr>
                <w:rFonts w:asciiTheme="minorHAnsi" w:eastAsia="Calibri" w:hAnsiTheme="minorHAnsi" w:cstheme="minorHAnsi"/>
                <w:sz w:val="22"/>
                <w:szCs w:val="22"/>
              </w:rPr>
            </w:pPr>
          </w:p>
        </w:tc>
      </w:tr>
      <w:tr w:rsidR="00312948" w:rsidRPr="00320971" w14:paraId="4626919D" w14:textId="77777777" w:rsidTr="009540F4">
        <w:trPr>
          <w:trHeight w:val="1495"/>
        </w:trPr>
        <w:tc>
          <w:tcPr>
            <w:tcW w:w="259" w:type="dxa"/>
            <w:shd w:val="clear" w:color="auto" w:fill="F2F2F2" w:themeFill="background1" w:themeFillShade="F2"/>
          </w:tcPr>
          <w:p w14:paraId="6AEDAF76" w14:textId="2379D423" w:rsidR="00143494" w:rsidRPr="00A966C1" w:rsidRDefault="00143494" w:rsidP="00AB2D29">
            <w:pPr>
              <w:jc w:val="center"/>
              <w:rPr>
                <w:rFonts w:ascii="Arial" w:eastAsia="Calibri" w:hAnsi="Arial" w:cs="Arial"/>
                <w:i/>
                <w:iCs/>
                <w:color w:val="365F91" w:themeColor="accent1" w:themeShade="BF"/>
                <w:sz w:val="22"/>
                <w:szCs w:val="22"/>
              </w:rPr>
            </w:pPr>
            <w:r w:rsidRPr="00A966C1">
              <w:rPr>
                <w:rFonts w:ascii="Arial" w:eastAsia="Calibri" w:hAnsi="Arial" w:cs="Arial"/>
                <w:i/>
                <w:iCs/>
                <w:color w:val="365F91" w:themeColor="accent1" w:themeShade="BF"/>
                <w:sz w:val="22"/>
                <w:szCs w:val="22"/>
              </w:rPr>
              <w:t>3.</w:t>
            </w:r>
          </w:p>
        </w:tc>
        <w:tc>
          <w:tcPr>
            <w:tcW w:w="5695" w:type="dxa"/>
            <w:shd w:val="clear" w:color="auto" w:fill="F2F2F2" w:themeFill="background1" w:themeFillShade="F2"/>
          </w:tcPr>
          <w:p w14:paraId="00711BC7" w14:textId="28B91267" w:rsidR="00143494" w:rsidRPr="00320971" w:rsidRDefault="00143494" w:rsidP="00A6033D">
            <w:pPr>
              <w:rPr>
                <w:rFonts w:ascii="Arial" w:eastAsia="Calibri" w:hAnsi="Arial" w:cs="Arial"/>
                <w:i/>
                <w:iCs/>
                <w:color w:val="365F91" w:themeColor="accent1" w:themeShade="BF"/>
                <w:sz w:val="22"/>
                <w:szCs w:val="22"/>
                <w:highlight w:val="green"/>
              </w:rPr>
            </w:pPr>
            <w:r w:rsidRPr="00320971">
              <w:rPr>
                <w:rFonts w:ascii="Arial" w:eastAsia="Calibri" w:hAnsi="Arial" w:cs="Arial"/>
                <w:i/>
                <w:iCs/>
                <w:color w:val="365F91" w:themeColor="accent1" w:themeShade="BF"/>
                <w:sz w:val="22"/>
                <w:szCs w:val="22"/>
                <w:highlight w:val="green"/>
              </w:rPr>
              <w:t>Is your company or any group company (your Organisation)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0E4347CF" w14:textId="62267CBF" w:rsidR="00143494" w:rsidRPr="003B7303" w:rsidRDefault="003B7303" w:rsidP="00A6033D">
            <w:pPr>
              <w:rPr>
                <w:rFonts w:asciiTheme="minorHAnsi" w:eastAsia="Calibri" w:hAnsiTheme="minorHAnsi" w:cstheme="minorHAnsi"/>
                <w:sz w:val="22"/>
                <w:szCs w:val="22"/>
              </w:rPr>
            </w:pPr>
            <w:r w:rsidRPr="003B7303">
              <w:rPr>
                <w:rFonts w:asciiTheme="minorHAnsi" w:eastAsia="Calibri" w:hAnsiTheme="minorHAnsi" w:cstheme="minorHAnsi"/>
                <w:sz w:val="22"/>
                <w:szCs w:val="22"/>
              </w:rPr>
              <w:t>N</w:t>
            </w:r>
            <w:r w:rsidRPr="003B7303">
              <w:rPr>
                <w:rFonts w:asciiTheme="minorHAnsi" w:eastAsia="Calibri" w:hAnsiTheme="minorHAnsi" w:cstheme="minorHAnsi"/>
              </w:rPr>
              <w:t>o</w:t>
            </w:r>
          </w:p>
        </w:tc>
      </w:tr>
      <w:tr w:rsidR="00312948" w:rsidRPr="00320971" w14:paraId="17D05016" w14:textId="77777777" w:rsidTr="009540F4">
        <w:tc>
          <w:tcPr>
            <w:tcW w:w="259" w:type="dxa"/>
            <w:shd w:val="clear" w:color="auto" w:fill="F2F2F2" w:themeFill="background1" w:themeFillShade="F2"/>
          </w:tcPr>
          <w:p w14:paraId="6C69C26D" w14:textId="46BAED92" w:rsidR="00143494" w:rsidRPr="00A966C1"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A966C1">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6C637998" w14:textId="312B7D11" w:rsidR="00143494" w:rsidRPr="003B7303" w:rsidRDefault="00143494" w:rsidP="000C2FE6">
            <w:pPr>
              <w:pBdr>
                <w:top w:val="nil"/>
                <w:left w:val="nil"/>
                <w:bottom w:val="nil"/>
                <w:right w:val="nil"/>
                <w:between w:val="nil"/>
                <w:bar w:val="nil"/>
              </w:pBdr>
              <w:rPr>
                <w:rFonts w:asciiTheme="minorHAnsi" w:eastAsia="Arial Unicode MS" w:hAnsiTheme="minorHAnsi" w:cstheme="minorHAnsi"/>
                <w:i/>
                <w:iCs/>
                <w:color w:val="365F91" w:themeColor="accent1" w:themeShade="BF"/>
                <w:sz w:val="22"/>
                <w:szCs w:val="22"/>
                <w:highlight w:val="green"/>
                <w:bdr w:val="nil"/>
              </w:rPr>
            </w:pPr>
            <w:r w:rsidRPr="00320971">
              <w:rPr>
                <w:rFonts w:ascii="Arial" w:eastAsia="Arial Unicode MS" w:hAnsi="Arial" w:cs="Arial"/>
                <w:i/>
                <w:iCs/>
                <w:color w:val="365F91" w:themeColor="accent1" w:themeShade="BF"/>
                <w:sz w:val="22"/>
                <w:szCs w:val="22"/>
                <w:highlight w:val="green"/>
                <w:bdr w:val="nil"/>
              </w:rPr>
              <w:t>Please confirm that data is stored in line with the General Data Protection Regulations 2018 where applicable</w:t>
            </w:r>
          </w:p>
        </w:tc>
        <w:tc>
          <w:tcPr>
            <w:tcW w:w="3979" w:type="dxa"/>
            <w:shd w:val="clear" w:color="auto" w:fill="auto"/>
          </w:tcPr>
          <w:p w14:paraId="3F3CBAA0" w14:textId="4D0D7B86" w:rsidR="00143494" w:rsidRPr="003B7303" w:rsidRDefault="003B7303" w:rsidP="000C2FE6">
            <w:pPr>
              <w:pBdr>
                <w:top w:val="nil"/>
                <w:left w:val="nil"/>
                <w:bottom w:val="nil"/>
                <w:right w:val="nil"/>
                <w:between w:val="nil"/>
                <w:bar w:val="nil"/>
              </w:pBdr>
              <w:rPr>
                <w:rFonts w:asciiTheme="minorHAnsi" w:eastAsia="Arial Unicode MS" w:hAnsiTheme="minorHAnsi" w:cstheme="minorHAnsi"/>
                <w:sz w:val="22"/>
                <w:szCs w:val="22"/>
                <w:bdr w:val="nil"/>
              </w:rPr>
            </w:pPr>
            <w:r w:rsidRPr="003B7303">
              <w:rPr>
                <w:rFonts w:asciiTheme="minorHAnsi" w:eastAsia="Arial Unicode MS" w:hAnsiTheme="minorHAnsi" w:cstheme="minorHAnsi"/>
                <w:sz w:val="22"/>
                <w:szCs w:val="22"/>
                <w:bdr w:val="nil"/>
              </w:rPr>
              <w:t>C</w:t>
            </w:r>
            <w:r w:rsidRPr="003B7303">
              <w:rPr>
                <w:rFonts w:asciiTheme="minorHAnsi" w:eastAsia="Arial Unicode MS" w:hAnsiTheme="minorHAnsi" w:cstheme="minorHAnsi"/>
                <w:bdr w:val="nil"/>
              </w:rPr>
              <w:t>onfirmed</w:t>
            </w:r>
          </w:p>
        </w:tc>
      </w:tr>
      <w:tr w:rsidR="00312948" w:rsidRPr="00320971" w14:paraId="44905E0C" w14:textId="77777777" w:rsidTr="009540F4">
        <w:tc>
          <w:tcPr>
            <w:tcW w:w="259" w:type="dxa"/>
            <w:shd w:val="clear" w:color="auto" w:fill="F2F2F2" w:themeFill="background1" w:themeFillShade="F2"/>
          </w:tcPr>
          <w:p w14:paraId="3C848D89" w14:textId="39B82AF5" w:rsidR="00143494" w:rsidRPr="00A966C1"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A966C1">
              <w:rPr>
                <w:rFonts w:ascii="Arial" w:eastAsia="Arial Unicode MS" w:hAnsi="Arial" w:cs="Arial"/>
                <w:i/>
                <w:iCs/>
                <w:color w:val="365F91" w:themeColor="accent1" w:themeShade="BF"/>
                <w:sz w:val="22"/>
                <w:szCs w:val="22"/>
                <w:bdr w:val="nil"/>
              </w:rPr>
              <w:t>5</w:t>
            </w:r>
            <w:r w:rsidR="008E5DB2" w:rsidRPr="00A966C1">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2D9D2C2B" w14:textId="06C43B4A" w:rsidR="00143494" w:rsidRPr="00320971"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highlight w:val="green"/>
                <w:bdr w:val="nil"/>
              </w:rPr>
            </w:pPr>
            <w:r w:rsidRPr="00320971">
              <w:rPr>
                <w:rFonts w:ascii="Arial" w:eastAsia="Arial Unicode MS" w:hAnsi="Arial" w:cs="Arial"/>
                <w:i/>
                <w:iCs/>
                <w:color w:val="365F91" w:themeColor="accent1" w:themeShade="BF"/>
                <w:sz w:val="22"/>
                <w:szCs w:val="22"/>
                <w:highlight w:val="green"/>
                <w:bdr w:val="nil"/>
              </w:rPr>
              <w:t>Please confirm that you accept NHS England’s Purchase Order Terms and Conditions in full</w:t>
            </w:r>
            <w:r w:rsidR="008E5DB2" w:rsidRPr="00320971">
              <w:rPr>
                <w:rFonts w:ascii="Arial" w:eastAsia="Arial Unicode MS" w:hAnsi="Arial" w:cs="Arial"/>
                <w:i/>
                <w:iCs/>
                <w:color w:val="365F91" w:themeColor="accent1" w:themeShade="BF"/>
                <w:sz w:val="22"/>
                <w:szCs w:val="22"/>
                <w:highlight w:val="green"/>
                <w:bdr w:val="nil"/>
              </w:rPr>
              <w:t xml:space="preserve"> with no modifications</w:t>
            </w:r>
            <w:r w:rsidRPr="00320971">
              <w:rPr>
                <w:rFonts w:ascii="Arial" w:eastAsia="Arial Unicode MS" w:hAnsi="Arial" w:cs="Arial"/>
                <w:i/>
                <w:iCs/>
                <w:color w:val="365F91" w:themeColor="accent1" w:themeShade="BF"/>
                <w:sz w:val="22"/>
                <w:szCs w:val="22"/>
                <w:highlight w:val="green"/>
                <w:bdr w:val="nil"/>
              </w:rPr>
              <w:t xml:space="preserve">. This offer and any contract arising from it shall be subject to these Terms and Conditions and all other items or instructions as issued in this bidder response. </w:t>
            </w:r>
          </w:p>
          <w:p w14:paraId="01B42EBD" w14:textId="77777777" w:rsidR="00143494" w:rsidRPr="00A966C1"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5B8EEBB1" w:rsidR="005D0357" w:rsidRPr="00320971" w:rsidRDefault="00BD37E7" w:rsidP="000C2FE6">
            <w:pPr>
              <w:rPr>
                <w:rFonts w:ascii="Arial" w:hAnsi="Arial" w:cs="Arial"/>
                <w:i/>
                <w:iCs/>
                <w:color w:val="365F91" w:themeColor="accent1" w:themeShade="BF"/>
                <w:sz w:val="22"/>
                <w:szCs w:val="22"/>
                <w:highlight w:val="green"/>
                <w:u w:val="single"/>
              </w:rPr>
            </w:pPr>
            <w:hyperlink r:id="rId17" w:history="1">
              <w:r w:rsidR="00143494" w:rsidRPr="00A966C1">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52B045B" w14:textId="77777777" w:rsidR="008E5DB2" w:rsidRPr="00320971"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highlight w:val="green"/>
                <w:bdr w:val="nil"/>
              </w:rPr>
            </w:pPr>
          </w:p>
          <w:p w14:paraId="488F828E" w14:textId="3C761A87" w:rsidR="00143494" w:rsidRPr="00320971" w:rsidRDefault="008E5DB2"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highlight w:val="green"/>
                <w:bdr w:val="nil"/>
              </w:rPr>
            </w:pPr>
            <w:r w:rsidRPr="00A966C1">
              <w:rPr>
                <w:rFonts w:ascii="Arial" w:eastAsia="Arial Unicode MS" w:hAnsi="Arial" w:cs="Arial"/>
                <w:i/>
                <w:iCs/>
                <w:color w:val="365F91" w:themeColor="accent1" w:themeShade="BF"/>
                <w:sz w:val="22"/>
                <w:szCs w:val="22"/>
                <w:bdr w:val="nil"/>
              </w:rPr>
              <w:t xml:space="preserve"> </w:t>
            </w:r>
            <w:r w:rsidR="00143494" w:rsidRPr="00A966C1">
              <w:rPr>
                <w:rFonts w:ascii="Arial" w:eastAsia="Arial Unicode MS" w:hAnsi="Arial" w:cs="Arial"/>
                <w:i/>
                <w:iCs/>
                <w:color w:val="365F91" w:themeColor="accent1" w:themeShade="BF"/>
                <w:sz w:val="22"/>
                <w:szCs w:val="22"/>
                <w:bdr w:val="nil"/>
              </w:rPr>
              <w:t xml:space="preserve">                     </w:t>
            </w:r>
            <w:r w:rsidR="00143494" w:rsidRPr="00A966C1">
              <w:rPr>
                <w:rFonts w:ascii="Arial" w:eastAsia="Arial Unicode MS" w:hAnsi="Arial" w:cs="Arial"/>
                <w:i/>
                <w:iCs/>
                <w:color w:val="365F91" w:themeColor="accent1" w:themeShade="BF"/>
                <w:bdr w:val="nil"/>
              </w:rPr>
              <w:object w:dxaOrig="225" w:dyaOrig="225" w14:anchorId="28204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pt" o:ole="">
                  <v:imagedata r:id="rId18" o:title=""/>
                </v:shape>
                <w:control r:id="rId19" w:name="CheckBox1" w:shapeid="_x0000_i1037"/>
              </w:object>
            </w:r>
            <w:r w:rsidR="00143494" w:rsidRPr="00A966C1">
              <w:rPr>
                <w:rFonts w:ascii="Arial" w:eastAsia="Arial Unicode MS" w:hAnsi="Arial" w:cs="Arial"/>
                <w:i/>
                <w:iCs/>
                <w:color w:val="365F91" w:themeColor="accent1" w:themeShade="BF"/>
                <w:sz w:val="22"/>
                <w:szCs w:val="22"/>
                <w:bdr w:val="nil"/>
              </w:rPr>
              <w:br/>
              <w:t xml:space="preserve">                      </w:t>
            </w:r>
            <w:r w:rsidR="00143494" w:rsidRPr="00320971">
              <w:rPr>
                <w:rFonts w:ascii="Arial" w:eastAsia="Arial Unicode MS" w:hAnsi="Arial" w:cs="Arial"/>
                <w:i/>
                <w:iCs/>
                <w:color w:val="365F91" w:themeColor="accent1" w:themeShade="BF"/>
                <w:highlight w:val="green"/>
                <w:bdr w:val="nil"/>
              </w:rPr>
              <w:object w:dxaOrig="225" w:dyaOrig="225" w14:anchorId="79166D13">
                <v:shape id="_x0000_i1039" type="#_x0000_t75" style="width:108pt;height:21pt" o:ole="">
                  <v:imagedata r:id="rId20" o:title=""/>
                </v:shape>
                <w:control r:id="rId21" w:name="CheckBox2" w:shapeid="_x0000_i1039"/>
              </w:object>
            </w:r>
          </w:p>
        </w:tc>
      </w:tr>
      <w:tr w:rsidR="008E5DB2" w:rsidRPr="00320971" w14:paraId="0D7F9099" w14:textId="77777777" w:rsidTr="008E5DB2">
        <w:trPr>
          <w:trHeight w:val="1004"/>
        </w:trPr>
        <w:tc>
          <w:tcPr>
            <w:tcW w:w="259" w:type="dxa"/>
            <w:shd w:val="clear" w:color="auto" w:fill="F2F2F2" w:themeFill="background1" w:themeFillShade="F2"/>
          </w:tcPr>
          <w:p w14:paraId="2E747145" w14:textId="62F4B7E2" w:rsidR="008E5DB2" w:rsidRPr="00A966C1"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A966C1">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442A4300" w14:textId="340069DF" w:rsidR="008E5DB2" w:rsidRPr="00320971"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highlight w:val="green"/>
                <w:bdr w:val="nil"/>
              </w:rPr>
            </w:pPr>
            <w:r w:rsidRPr="00320971">
              <w:rPr>
                <w:rFonts w:ascii="Arial" w:eastAsia="Arial Unicode MS" w:hAnsi="Arial" w:cs="Arial"/>
                <w:i/>
                <w:iCs/>
                <w:color w:val="365F91" w:themeColor="accent1" w:themeShade="BF"/>
                <w:sz w:val="22"/>
                <w:szCs w:val="22"/>
                <w:highlight w:val="green"/>
                <w:bdr w:val="nil"/>
              </w:rPr>
              <w:t xml:space="preserve">Please confirm that you accept that any modifications to the Terms and Conditions will be rejected and may result in the bid being rejected. </w:t>
            </w:r>
          </w:p>
        </w:tc>
        <w:tc>
          <w:tcPr>
            <w:tcW w:w="3979" w:type="dxa"/>
            <w:shd w:val="clear" w:color="auto" w:fill="auto"/>
          </w:tcPr>
          <w:p w14:paraId="7BDB966C" w14:textId="77777777" w:rsidR="008E5DB2" w:rsidRPr="00320971"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highlight w:val="green"/>
                <w:bdr w:val="nil"/>
              </w:rPr>
            </w:pPr>
          </w:p>
          <w:p w14:paraId="24593629" w14:textId="05DEBE33" w:rsidR="008E5DB2" w:rsidRPr="00320971"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highlight w:val="green"/>
                <w:bdr w:val="nil"/>
              </w:rPr>
            </w:pPr>
            <w:r w:rsidRPr="00A966C1">
              <w:rPr>
                <w:rFonts w:ascii="Arial" w:eastAsia="Arial Unicode MS" w:hAnsi="Arial" w:cs="Arial"/>
                <w:i/>
                <w:iCs/>
                <w:color w:val="365F91" w:themeColor="accent1" w:themeShade="BF"/>
                <w:sz w:val="22"/>
                <w:szCs w:val="22"/>
                <w:bdr w:val="nil"/>
              </w:rPr>
              <w:t xml:space="preserve">                      </w:t>
            </w:r>
            <w:r w:rsidRPr="00A966C1">
              <w:rPr>
                <w:rFonts w:ascii="Arial" w:eastAsia="Arial Unicode MS" w:hAnsi="Arial" w:cs="Arial"/>
                <w:i/>
                <w:iCs/>
                <w:color w:val="365F91" w:themeColor="accent1" w:themeShade="BF"/>
                <w:bdr w:val="nil"/>
              </w:rPr>
              <w:object w:dxaOrig="225" w:dyaOrig="225" w14:anchorId="45ACA927">
                <v:shape id="_x0000_i1041" type="#_x0000_t75" style="width:108pt;height:21pt" o:ole="">
                  <v:imagedata r:id="rId22" o:title=""/>
                </v:shape>
                <w:control r:id="rId23" w:name="CheckBox11" w:shapeid="_x0000_i1041"/>
              </w:object>
            </w:r>
            <w:r w:rsidRPr="00A966C1">
              <w:rPr>
                <w:rFonts w:ascii="Arial" w:eastAsia="Arial Unicode MS" w:hAnsi="Arial" w:cs="Arial"/>
                <w:i/>
                <w:iCs/>
                <w:color w:val="365F91" w:themeColor="accent1" w:themeShade="BF"/>
                <w:sz w:val="22"/>
                <w:szCs w:val="22"/>
                <w:bdr w:val="nil"/>
              </w:rPr>
              <w:br/>
              <w:t xml:space="preserve">                      </w:t>
            </w:r>
            <w:r w:rsidRPr="00320971">
              <w:rPr>
                <w:rFonts w:ascii="Arial" w:eastAsia="Arial Unicode MS" w:hAnsi="Arial" w:cs="Arial"/>
                <w:i/>
                <w:iCs/>
                <w:color w:val="365F91" w:themeColor="accent1" w:themeShade="BF"/>
                <w:highlight w:val="green"/>
                <w:bdr w:val="nil"/>
              </w:rPr>
              <w:object w:dxaOrig="225" w:dyaOrig="225" w14:anchorId="0BE218BC">
                <v:shape id="_x0000_i1043" type="#_x0000_t75" style="width:108pt;height:21pt" o:ole="">
                  <v:imagedata r:id="rId20" o:title=""/>
                </v:shape>
                <w:control r:id="rId24" w:name="CheckBox21" w:shapeid="_x0000_i1043"/>
              </w:object>
            </w:r>
          </w:p>
        </w:tc>
      </w:tr>
      <w:tr w:rsidR="0084349D" w:rsidRPr="00324442" w14:paraId="23A04632" w14:textId="77777777" w:rsidTr="008E5DB2">
        <w:trPr>
          <w:trHeight w:val="1004"/>
        </w:trPr>
        <w:tc>
          <w:tcPr>
            <w:tcW w:w="259" w:type="dxa"/>
            <w:shd w:val="clear" w:color="auto" w:fill="F2F2F2" w:themeFill="background1" w:themeFillShade="F2"/>
          </w:tcPr>
          <w:p w14:paraId="1D3E9C71" w14:textId="4914B50F" w:rsidR="0084349D" w:rsidRPr="00A966C1"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A966C1">
              <w:rPr>
                <w:rFonts w:ascii="Arial" w:eastAsia="Arial Unicode MS" w:hAnsi="Arial" w:cs="Arial"/>
                <w:i/>
                <w:iCs/>
                <w:color w:val="365F91" w:themeColor="accent1" w:themeShade="BF"/>
                <w:sz w:val="22"/>
                <w:szCs w:val="22"/>
                <w:bdr w:val="nil"/>
              </w:rPr>
              <w:t>6</w:t>
            </w:r>
            <w:r w:rsidRPr="00A966C1">
              <w:rPr>
                <w:rFonts w:ascii="Arial" w:eastAsia="Arial Unicode MS" w:hAnsi="Arial" w:cs="Arial"/>
                <w:sz w:val="22"/>
                <w:szCs w:val="22"/>
                <w:bdr w:val="nil"/>
              </w:rPr>
              <w:t>.</w:t>
            </w:r>
          </w:p>
        </w:tc>
        <w:tc>
          <w:tcPr>
            <w:tcW w:w="5695" w:type="dxa"/>
            <w:shd w:val="clear" w:color="auto" w:fill="F2F2F2" w:themeFill="background1" w:themeFillShade="F2"/>
          </w:tcPr>
          <w:p w14:paraId="0604659C" w14:textId="0A02F1F5" w:rsidR="0084349D" w:rsidRPr="00320971"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highlight w:val="green"/>
                <w:bdr w:val="nil"/>
              </w:rPr>
            </w:pPr>
            <w:r w:rsidRPr="00320971">
              <w:rPr>
                <w:rFonts w:ascii="Arial" w:hAnsi="Arial" w:cs="Arial"/>
                <w:i/>
                <w:iCs/>
                <w:color w:val="365F91" w:themeColor="accent1" w:themeShade="BF"/>
                <w:sz w:val="22"/>
                <w:szCs w:val="22"/>
                <w:highlight w:val="green"/>
              </w:rPr>
              <w:t>Please confirm that all invoicing shall be processed through Tradeshift in line with NHS England and Improvements processes.</w:t>
            </w:r>
          </w:p>
        </w:tc>
        <w:tc>
          <w:tcPr>
            <w:tcW w:w="3979" w:type="dxa"/>
            <w:shd w:val="clear" w:color="auto" w:fill="auto"/>
          </w:tcPr>
          <w:p w14:paraId="0B070E81" w14:textId="77777777" w:rsidR="0084349D" w:rsidRPr="00A966C1"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1BABAE1" w14:textId="357A11A5" w:rsidR="0084349D" w:rsidRPr="00324442"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A966C1">
              <w:rPr>
                <w:rFonts w:ascii="Arial" w:eastAsia="Arial Unicode MS" w:hAnsi="Arial" w:cs="Arial"/>
                <w:i/>
                <w:iCs/>
                <w:color w:val="365F91" w:themeColor="accent1" w:themeShade="BF"/>
                <w:sz w:val="22"/>
                <w:szCs w:val="22"/>
                <w:bdr w:val="nil"/>
              </w:rPr>
              <w:t xml:space="preserve">                      </w:t>
            </w:r>
            <w:r w:rsidRPr="00A966C1">
              <w:rPr>
                <w:rFonts w:ascii="Arial" w:eastAsia="Arial Unicode MS" w:hAnsi="Arial" w:cs="Arial"/>
                <w:i/>
                <w:iCs/>
                <w:color w:val="365F91" w:themeColor="accent1" w:themeShade="BF"/>
                <w:bdr w:val="nil"/>
              </w:rPr>
              <w:object w:dxaOrig="225" w:dyaOrig="225" w14:anchorId="664846BF">
                <v:shape id="_x0000_i1045" type="#_x0000_t75" style="width:108pt;height:21pt" o:ole="">
                  <v:imagedata r:id="rId18" o:title=""/>
                </v:shape>
                <w:control r:id="rId25" w:name="CheckBox111" w:shapeid="_x0000_i1045"/>
              </w:object>
            </w:r>
            <w:r w:rsidRPr="00A966C1">
              <w:rPr>
                <w:rFonts w:ascii="Arial" w:eastAsia="Arial Unicode MS" w:hAnsi="Arial" w:cs="Arial"/>
                <w:i/>
                <w:iCs/>
                <w:color w:val="365F91" w:themeColor="accent1" w:themeShade="BF"/>
                <w:sz w:val="22"/>
                <w:szCs w:val="22"/>
                <w:bdr w:val="nil"/>
              </w:rPr>
              <w:br/>
              <w:t xml:space="preserve">                      </w:t>
            </w:r>
            <w:r w:rsidRPr="00320971">
              <w:rPr>
                <w:rFonts w:ascii="Arial" w:eastAsia="Arial Unicode MS" w:hAnsi="Arial" w:cs="Arial"/>
                <w:i/>
                <w:iCs/>
                <w:color w:val="365F91" w:themeColor="accent1" w:themeShade="BF"/>
                <w:highlight w:val="green"/>
                <w:bdr w:val="nil"/>
              </w:rPr>
              <w:object w:dxaOrig="225" w:dyaOrig="225" w14:anchorId="7DCF0BDD">
                <v:shape id="_x0000_i1047" type="#_x0000_t75" style="width:108pt;height:21pt" o:ole="">
                  <v:imagedata r:id="rId20" o:title=""/>
                </v:shape>
                <w:control r:id="rId26" w:name="CheckBox211" w:shapeid="_x0000_i1047"/>
              </w:object>
            </w:r>
          </w:p>
        </w:tc>
      </w:tr>
    </w:tbl>
    <w:p w14:paraId="79726631" w14:textId="77777777" w:rsidR="008E5DB2" w:rsidRPr="00324442" w:rsidRDefault="008E5DB2" w:rsidP="00672A8A">
      <w:pPr>
        <w:spacing w:after="200" w:line="276" w:lineRule="auto"/>
        <w:rPr>
          <w:rStyle w:val="Heading1Char"/>
          <w:rFonts w:ascii="Arial" w:hAnsi="Arial" w:cs="Arial"/>
          <w:b w:val="0"/>
          <w:bCs w:val="0"/>
          <w:sz w:val="22"/>
          <w:szCs w:val="22"/>
          <w:lang w:val="en-GB"/>
        </w:rPr>
      </w:pPr>
      <w:bookmarkStart w:id="9" w:name="_Toc528691047"/>
    </w:p>
    <w:p w14:paraId="614D7E59" w14:textId="77777777" w:rsidR="008E5DB2" w:rsidRPr="00324442" w:rsidRDefault="008E5DB2" w:rsidP="00672A8A">
      <w:pPr>
        <w:spacing w:after="200" w:line="276" w:lineRule="auto"/>
        <w:rPr>
          <w:rStyle w:val="Heading1Char"/>
          <w:rFonts w:ascii="Arial" w:hAnsi="Arial" w:cs="Arial"/>
          <w:b w:val="0"/>
          <w:bCs w:val="0"/>
          <w:sz w:val="22"/>
          <w:szCs w:val="22"/>
          <w:lang w:val="en-GB"/>
        </w:rPr>
      </w:pPr>
    </w:p>
    <w:p w14:paraId="5DE15CB6" w14:textId="74F511F7" w:rsidR="005D0357" w:rsidRPr="00A966C1" w:rsidRDefault="002F3755" w:rsidP="00672A8A">
      <w:pPr>
        <w:spacing w:after="200" w:line="276" w:lineRule="auto"/>
        <w:rPr>
          <w:rStyle w:val="Heading1Char"/>
          <w:rFonts w:ascii="Arial" w:hAnsi="Arial" w:cs="Arial"/>
          <w:sz w:val="22"/>
          <w:szCs w:val="22"/>
          <w:lang w:val="en-GB"/>
        </w:rPr>
      </w:pPr>
      <w:r w:rsidRPr="00A966C1">
        <w:rPr>
          <w:rStyle w:val="Heading1Char"/>
          <w:rFonts w:ascii="Arial" w:hAnsi="Arial" w:cs="Arial"/>
          <w:sz w:val="22"/>
          <w:szCs w:val="22"/>
          <w:lang w:val="en-GB"/>
        </w:rPr>
        <w:lastRenderedPageBreak/>
        <w:t>Bidder’s R</w:t>
      </w:r>
      <w:r w:rsidR="00024A9D" w:rsidRPr="00A966C1">
        <w:rPr>
          <w:rStyle w:val="Heading1Char"/>
          <w:rFonts w:ascii="Arial" w:hAnsi="Arial" w:cs="Arial"/>
          <w:sz w:val="22"/>
          <w:szCs w:val="22"/>
          <w:lang w:val="en-GB"/>
        </w:rPr>
        <w:t>esponse</w:t>
      </w:r>
      <w:bookmarkEnd w:id="9"/>
      <w:r w:rsidR="00EF1FFF" w:rsidRPr="00A966C1">
        <w:rPr>
          <w:rStyle w:val="Heading1Char"/>
          <w:rFonts w:ascii="Arial" w:hAnsi="Arial" w:cs="Arial"/>
          <w:sz w:val="22"/>
          <w:szCs w:val="22"/>
          <w:lang w:val="en-GB"/>
        </w:rPr>
        <w:t xml:space="preserve"> </w:t>
      </w:r>
    </w:p>
    <w:p w14:paraId="67BD2E1D" w14:textId="7BF62D1A" w:rsidR="00447F8C" w:rsidRPr="00324442" w:rsidRDefault="00447F8C" w:rsidP="00672A8A">
      <w:pPr>
        <w:spacing w:after="200" w:line="276" w:lineRule="auto"/>
        <w:rPr>
          <w:rFonts w:ascii="Arial" w:eastAsia="Calibri" w:hAnsi="Arial" w:cs="Arial"/>
          <w:color w:val="365F91" w:themeColor="accent1" w:themeShade="BF"/>
          <w:sz w:val="22"/>
          <w:szCs w:val="22"/>
        </w:rPr>
      </w:pPr>
      <w:r w:rsidRPr="00324442">
        <w:rPr>
          <w:rFonts w:ascii="Arial" w:eastAsia="Calibri" w:hAnsi="Arial" w:cs="Arial"/>
          <w:color w:val="365F91" w:themeColor="accent1" w:themeShade="BF"/>
          <w:sz w:val="22"/>
          <w:szCs w:val="22"/>
        </w:rPr>
        <w:t xml:space="preserve">Please ensure a response is provided for both the </w:t>
      </w:r>
      <w:r w:rsidR="0095532A" w:rsidRPr="00324442">
        <w:rPr>
          <w:rFonts w:ascii="Arial" w:eastAsia="Calibri" w:hAnsi="Arial" w:cs="Arial"/>
          <w:color w:val="365F91" w:themeColor="accent1" w:themeShade="BF"/>
          <w:sz w:val="22"/>
          <w:szCs w:val="22"/>
        </w:rPr>
        <w:t xml:space="preserve">Quality (A) </w:t>
      </w:r>
      <w:r w:rsidRPr="00324442">
        <w:rPr>
          <w:rFonts w:ascii="Arial" w:eastAsia="Calibri" w:hAnsi="Arial" w:cs="Arial"/>
          <w:color w:val="365F91" w:themeColor="accent1" w:themeShade="BF"/>
          <w:sz w:val="22"/>
          <w:szCs w:val="22"/>
        </w:rPr>
        <w:t xml:space="preserve">and </w:t>
      </w:r>
      <w:r w:rsidR="0095532A" w:rsidRPr="00324442">
        <w:rPr>
          <w:rFonts w:ascii="Arial" w:eastAsia="Calibri" w:hAnsi="Arial" w:cs="Arial"/>
          <w:color w:val="365F91" w:themeColor="accent1" w:themeShade="BF"/>
          <w:sz w:val="22"/>
          <w:szCs w:val="22"/>
        </w:rPr>
        <w:t>C</w:t>
      </w:r>
      <w:r w:rsidRPr="00324442">
        <w:rPr>
          <w:rFonts w:ascii="Arial" w:eastAsia="Calibri" w:hAnsi="Arial" w:cs="Arial"/>
          <w:color w:val="365F91" w:themeColor="accent1" w:themeShade="BF"/>
          <w:sz w:val="22"/>
          <w:szCs w:val="22"/>
        </w:rPr>
        <w:t xml:space="preserve">ommercial </w:t>
      </w:r>
      <w:r w:rsidR="0095532A" w:rsidRPr="00324442">
        <w:rPr>
          <w:rFonts w:ascii="Arial" w:eastAsia="Calibri" w:hAnsi="Arial" w:cs="Arial"/>
          <w:color w:val="365F91" w:themeColor="accent1" w:themeShade="BF"/>
          <w:sz w:val="22"/>
          <w:szCs w:val="22"/>
        </w:rPr>
        <w:t xml:space="preserve">(B) </w:t>
      </w:r>
      <w:r w:rsidRPr="00324442">
        <w:rPr>
          <w:rFonts w:ascii="Arial" w:eastAsia="Calibri" w:hAnsi="Arial" w:cs="Arial"/>
          <w:color w:val="365F91" w:themeColor="accent1" w:themeShade="BF"/>
          <w:sz w:val="22"/>
          <w:szCs w:val="22"/>
        </w:rPr>
        <w:t xml:space="preserve">sections on Atamis by downloading the attachments and reuploading once completed. </w:t>
      </w:r>
    </w:p>
    <w:p w14:paraId="60394B41" w14:textId="7BD2912D" w:rsidR="00672A8A" w:rsidRPr="00A966C1" w:rsidRDefault="000C2FE6" w:rsidP="00672A8A">
      <w:pPr>
        <w:pStyle w:val="ListParagraph"/>
        <w:numPr>
          <w:ilvl w:val="0"/>
          <w:numId w:val="13"/>
        </w:numPr>
        <w:spacing w:after="200" w:line="276" w:lineRule="auto"/>
        <w:rPr>
          <w:rStyle w:val="Heading1Char"/>
          <w:rFonts w:ascii="Arial" w:hAnsi="Arial" w:cs="Arial"/>
          <w:sz w:val="22"/>
          <w:szCs w:val="22"/>
          <w:lang w:val="en-GB"/>
        </w:rPr>
      </w:pPr>
      <w:r w:rsidRPr="00A966C1">
        <w:rPr>
          <w:rStyle w:val="Heading1Char"/>
          <w:rFonts w:ascii="Arial" w:hAnsi="Arial" w:cs="Arial"/>
          <w:sz w:val="22"/>
          <w:szCs w:val="22"/>
          <w:lang w:val="en-GB"/>
        </w:rPr>
        <w:t>Qualit</w:t>
      </w:r>
      <w:r w:rsidR="00672A8A" w:rsidRPr="00A966C1">
        <w:rPr>
          <w:rStyle w:val="Heading1Char"/>
          <w:rFonts w:ascii="Arial" w:hAnsi="Arial" w:cs="Arial"/>
          <w:sz w:val="22"/>
          <w:szCs w:val="22"/>
          <w:lang w:val="en-GB"/>
        </w:rPr>
        <w:t>y</w:t>
      </w:r>
    </w:p>
    <w:p w14:paraId="3842675F" w14:textId="49983B0B" w:rsidR="00447F8C" w:rsidRPr="00320971" w:rsidRDefault="00447F8C" w:rsidP="00672A8A">
      <w:pPr>
        <w:rPr>
          <w:rFonts w:ascii="Arial" w:eastAsia="Calibri" w:hAnsi="Arial" w:cs="Arial"/>
          <w:i/>
          <w:iCs/>
          <w:color w:val="365F91" w:themeColor="accent1" w:themeShade="BF"/>
          <w:sz w:val="22"/>
          <w:szCs w:val="22"/>
          <w:highlight w:val="green"/>
        </w:rPr>
      </w:pPr>
    </w:p>
    <w:p w14:paraId="2FCB70DA" w14:textId="77777777" w:rsidR="00240721" w:rsidRPr="00320971" w:rsidRDefault="00240721" w:rsidP="009540F4">
      <w:pPr>
        <w:ind w:left="720"/>
        <w:rPr>
          <w:rFonts w:ascii="Arial" w:hAnsi="Arial" w:cs="Arial"/>
          <w:color w:val="365F91" w:themeColor="accent1" w:themeShade="BF"/>
          <w:sz w:val="22"/>
          <w:szCs w:val="22"/>
          <w:highlight w:val="green"/>
          <w:lang w:eastAsia="en-GB"/>
        </w:rPr>
      </w:pPr>
    </w:p>
    <w:tbl>
      <w:tblPr>
        <w:tblStyle w:val="TableGrid"/>
        <w:tblW w:w="10757" w:type="dxa"/>
        <w:tblLook w:val="04A0" w:firstRow="1" w:lastRow="0" w:firstColumn="1" w:lastColumn="0" w:noHBand="0" w:noVBand="1"/>
      </w:tblPr>
      <w:tblGrid>
        <w:gridCol w:w="3997"/>
        <w:gridCol w:w="3971"/>
        <w:gridCol w:w="1705"/>
        <w:gridCol w:w="1084"/>
      </w:tblGrid>
      <w:tr w:rsidR="000C2FE6" w:rsidRPr="00320971" w14:paraId="19A6BBAA" w14:textId="77777777" w:rsidTr="6E62C0CC">
        <w:trPr>
          <w:trHeight w:val="120"/>
        </w:trPr>
        <w:tc>
          <w:tcPr>
            <w:tcW w:w="3997"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DF05278" w14:textId="0824E4E6" w:rsidR="000C2FE6" w:rsidRPr="00A966C1" w:rsidRDefault="000C2FE6" w:rsidP="000C2FE6">
            <w:pPr>
              <w:spacing w:after="200" w:line="276" w:lineRule="auto"/>
              <w:contextualSpacing/>
              <w:rPr>
                <w:rFonts w:ascii="Arial" w:eastAsia="Calibri" w:hAnsi="Arial" w:cs="Arial"/>
                <w:color w:val="365F91" w:themeColor="accent1" w:themeShade="BF"/>
                <w:sz w:val="22"/>
                <w:szCs w:val="22"/>
              </w:rPr>
            </w:pPr>
            <w:r w:rsidRPr="00A966C1">
              <w:rPr>
                <w:rFonts w:ascii="Arial" w:eastAsia="Calibri" w:hAnsi="Arial" w:cs="Arial"/>
                <w:color w:val="365F91" w:themeColor="accent1" w:themeShade="BF"/>
                <w:sz w:val="22"/>
                <w:szCs w:val="22"/>
              </w:rPr>
              <w:t>Question 1</w:t>
            </w:r>
            <w:r w:rsidR="000F6D7A" w:rsidRPr="00A966C1">
              <w:rPr>
                <w:rFonts w:ascii="Arial" w:eastAsia="Calibri" w:hAnsi="Arial" w:cs="Arial"/>
                <w:color w:val="365F91" w:themeColor="accent1" w:themeShade="BF"/>
                <w:sz w:val="22"/>
                <w:szCs w:val="22"/>
              </w:rPr>
              <w:t>: Implementation</w:t>
            </w:r>
          </w:p>
        </w:tc>
        <w:tc>
          <w:tcPr>
            <w:tcW w:w="3971" w:type="dxa"/>
            <w:tcBorders>
              <w:top w:val="nil"/>
              <w:left w:val="double" w:sz="4" w:space="0" w:color="1F497D" w:themeColor="text2"/>
              <w:bottom w:val="nil"/>
              <w:right w:val="double" w:sz="4" w:space="0" w:color="1F497D" w:themeColor="text2"/>
            </w:tcBorders>
            <w:shd w:val="clear" w:color="auto" w:fill="FFFFFF" w:themeFill="background1"/>
          </w:tcPr>
          <w:p w14:paraId="279891B9" w14:textId="77777777" w:rsidR="000C2FE6" w:rsidRPr="00A966C1" w:rsidRDefault="000C2FE6" w:rsidP="000C2FE6">
            <w:pPr>
              <w:spacing w:after="200" w:line="276" w:lineRule="auto"/>
              <w:contextualSpacing/>
              <w:rPr>
                <w:rFonts w:ascii="Arial" w:eastAsia="Calibri" w:hAnsi="Arial" w:cs="Arial"/>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31B2EAA" w14:textId="77777777" w:rsidR="000C2FE6" w:rsidRPr="00A966C1" w:rsidRDefault="000C2FE6" w:rsidP="000C2FE6">
            <w:pPr>
              <w:spacing w:after="200" w:line="276" w:lineRule="auto"/>
              <w:contextualSpacing/>
              <w:rPr>
                <w:rFonts w:ascii="Arial" w:eastAsia="Calibri" w:hAnsi="Arial" w:cs="Arial"/>
                <w:color w:val="365F91" w:themeColor="accent1" w:themeShade="BF"/>
                <w:sz w:val="22"/>
                <w:szCs w:val="22"/>
              </w:rPr>
            </w:pPr>
            <w:r w:rsidRPr="00A966C1">
              <w:rPr>
                <w:rFonts w:ascii="Arial" w:eastAsia="Calibri" w:hAnsi="Arial" w:cs="Arial"/>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64D9FC08" w14:textId="45C0F171" w:rsidR="000C2FE6" w:rsidRPr="00A966C1" w:rsidRDefault="00E9296E" w:rsidP="6E62C0CC">
            <w:pPr>
              <w:spacing w:after="200" w:line="276" w:lineRule="auto"/>
              <w:contextualSpacing/>
              <w:rPr>
                <w:rFonts w:ascii="Arial" w:eastAsia="Calibri" w:hAnsi="Arial" w:cs="Arial"/>
                <w:color w:val="365F91" w:themeColor="accent1" w:themeShade="BF"/>
                <w:sz w:val="22"/>
                <w:szCs w:val="22"/>
              </w:rPr>
            </w:pPr>
            <w:r w:rsidRPr="00A966C1">
              <w:rPr>
                <w:rFonts w:ascii="Arial" w:eastAsia="Calibri" w:hAnsi="Arial" w:cs="Arial"/>
                <w:color w:val="365F91" w:themeColor="accent1" w:themeShade="BF"/>
                <w:sz w:val="22"/>
                <w:szCs w:val="22"/>
              </w:rPr>
              <w:t>3</w:t>
            </w:r>
            <w:r w:rsidR="000F6D7A" w:rsidRPr="00A966C1">
              <w:rPr>
                <w:rFonts w:ascii="Arial" w:eastAsia="Calibri" w:hAnsi="Arial" w:cs="Arial"/>
                <w:color w:val="365F91" w:themeColor="accent1" w:themeShade="BF"/>
                <w:sz w:val="22"/>
                <w:szCs w:val="22"/>
              </w:rPr>
              <w:t>0%</w:t>
            </w:r>
          </w:p>
        </w:tc>
      </w:tr>
      <w:tr w:rsidR="000C2FE6" w:rsidRPr="00320971" w14:paraId="08F3E596" w14:textId="77777777" w:rsidTr="6E62C0CC">
        <w:trPr>
          <w:trHeight w:val="68"/>
        </w:trPr>
        <w:tc>
          <w:tcPr>
            <w:tcW w:w="3997" w:type="dxa"/>
            <w:vMerge/>
          </w:tcPr>
          <w:p w14:paraId="2C7A2CCB" w14:textId="77777777" w:rsidR="000C2FE6" w:rsidRPr="00320971" w:rsidRDefault="000C2FE6" w:rsidP="000C2FE6">
            <w:pPr>
              <w:spacing w:after="200" w:line="276" w:lineRule="auto"/>
              <w:contextualSpacing/>
              <w:rPr>
                <w:rFonts w:ascii="Arial" w:eastAsia="Calibri" w:hAnsi="Arial" w:cs="Arial"/>
                <w:color w:val="365F91" w:themeColor="accent1" w:themeShade="BF"/>
                <w:sz w:val="22"/>
                <w:szCs w:val="22"/>
                <w:highlight w:val="green"/>
              </w:rPr>
            </w:pPr>
          </w:p>
        </w:tc>
        <w:tc>
          <w:tcPr>
            <w:tcW w:w="3971" w:type="dxa"/>
            <w:tcBorders>
              <w:top w:val="nil"/>
              <w:left w:val="double" w:sz="4" w:space="0" w:color="1F497D" w:themeColor="text2"/>
              <w:bottom w:val="double" w:sz="4" w:space="0" w:color="1F497D" w:themeColor="text2"/>
              <w:right w:val="nil"/>
            </w:tcBorders>
          </w:tcPr>
          <w:p w14:paraId="66153EE3" w14:textId="77777777" w:rsidR="000C2FE6" w:rsidRPr="00320971" w:rsidRDefault="000C2FE6" w:rsidP="000C2FE6">
            <w:pPr>
              <w:spacing w:after="200"/>
              <w:contextualSpacing/>
              <w:rPr>
                <w:rFonts w:ascii="Arial" w:eastAsia="Calibri" w:hAnsi="Arial" w:cs="Arial"/>
                <w:color w:val="365F91" w:themeColor="accent1" w:themeShade="BF"/>
                <w:sz w:val="22"/>
                <w:szCs w:val="22"/>
                <w:highlight w:val="green"/>
              </w:rPr>
            </w:pPr>
          </w:p>
        </w:tc>
        <w:tc>
          <w:tcPr>
            <w:tcW w:w="2789" w:type="dxa"/>
            <w:gridSpan w:val="2"/>
            <w:tcBorders>
              <w:top w:val="double" w:sz="4" w:space="0" w:color="1F497D" w:themeColor="text2"/>
              <w:left w:val="nil"/>
              <w:bottom w:val="double" w:sz="4" w:space="0" w:color="1F497D" w:themeColor="text2"/>
              <w:right w:val="nil"/>
            </w:tcBorders>
          </w:tcPr>
          <w:p w14:paraId="581A6DD2" w14:textId="77777777" w:rsidR="000C2FE6" w:rsidRPr="00320971" w:rsidRDefault="000C2FE6" w:rsidP="000C2FE6">
            <w:pPr>
              <w:spacing w:after="200" w:line="276" w:lineRule="auto"/>
              <w:contextualSpacing/>
              <w:rPr>
                <w:rFonts w:ascii="Arial" w:eastAsia="Calibri" w:hAnsi="Arial" w:cs="Arial"/>
                <w:color w:val="365F91" w:themeColor="accent1" w:themeShade="BF"/>
                <w:sz w:val="22"/>
                <w:szCs w:val="22"/>
                <w:highlight w:val="green"/>
              </w:rPr>
            </w:pPr>
          </w:p>
        </w:tc>
      </w:tr>
      <w:tr w:rsidR="000C2FE6" w:rsidRPr="00320971" w14:paraId="76C66C3D" w14:textId="77777777" w:rsidTr="6E62C0CC">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tcPr>
          <w:p w14:paraId="2433EAE0" w14:textId="3DA57633" w:rsidR="00240721" w:rsidRPr="00320971" w:rsidRDefault="00E250A1" w:rsidP="6E62C0CC">
            <w:pPr>
              <w:spacing w:after="200" w:line="276" w:lineRule="auto"/>
              <w:contextualSpacing/>
              <w:rPr>
                <w:rFonts w:ascii="Arial" w:eastAsia="Calibri" w:hAnsi="Arial" w:cs="Arial"/>
                <w:i/>
                <w:iCs/>
                <w:color w:val="365F91" w:themeColor="accent1" w:themeShade="BF"/>
                <w:sz w:val="22"/>
                <w:szCs w:val="22"/>
                <w:highlight w:val="green"/>
              </w:rPr>
            </w:pPr>
            <w:r w:rsidRPr="00320971">
              <w:rPr>
                <w:rFonts w:ascii="Arial" w:eastAsia="Calibri" w:hAnsi="Arial" w:cs="Arial"/>
                <w:color w:val="365F91" w:themeColor="accent1" w:themeShade="BF"/>
                <w:sz w:val="22"/>
                <w:szCs w:val="22"/>
                <w:highlight w:val="green"/>
              </w:rPr>
              <w:t>Based on the service specification, please demonstrate your experience of running NHS staff surveys</w:t>
            </w:r>
            <w:r w:rsidR="00E9296E" w:rsidRPr="00320971">
              <w:rPr>
                <w:rFonts w:ascii="Arial" w:eastAsia="Calibri" w:hAnsi="Arial" w:cs="Arial"/>
                <w:color w:val="365F91" w:themeColor="accent1" w:themeShade="BF"/>
                <w:sz w:val="22"/>
                <w:szCs w:val="22"/>
                <w:highlight w:val="green"/>
              </w:rPr>
              <w:t>, or comparable surveys</w:t>
            </w:r>
            <w:r w:rsidR="00A5648B">
              <w:rPr>
                <w:rFonts w:ascii="Arial" w:eastAsia="Calibri" w:hAnsi="Arial" w:cs="Arial"/>
                <w:color w:val="365F91" w:themeColor="accent1" w:themeShade="BF"/>
                <w:sz w:val="22"/>
                <w:szCs w:val="22"/>
                <w:highlight w:val="green"/>
              </w:rPr>
              <w:t>.</w:t>
            </w:r>
          </w:p>
        </w:tc>
      </w:tr>
      <w:tr w:rsidR="00312948" w:rsidRPr="00320971" w14:paraId="0BB7878F" w14:textId="77777777" w:rsidTr="6E62C0CC">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5334A56" w14:textId="77777777" w:rsidR="000C2FE6" w:rsidRPr="00320971" w:rsidRDefault="000C2FE6" w:rsidP="000C2FE6">
            <w:pPr>
              <w:spacing w:after="200" w:line="276" w:lineRule="auto"/>
              <w:contextualSpacing/>
              <w:rPr>
                <w:rFonts w:ascii="Arial" w:eastAsia="Calibri" w:hAnsi="Arial" w:cs="Arial"/>
                <w:color w:val="365F91" w:themeColor="accent1" w:themeShade="BF"/>
                <w:sz w:val="22"/>
                <w:szCs w:val="22"/>
                <w:highlight w:val="green"/>
              </w:rPr>
            </w:pPr>
            <w:r w:rsidRPr="00320971">
              <w:rPr>
                <w:rFonts w:ascii="Arial" w:eastAsia="Calibri" w:hAnsi="Arial" w:cs="Arial"/>
                <w:color w:val="365F91" w:themeColor="accent1" w:themeShade="BF"/>
                <w:sz w:val="22"/>
                <w:szCs w:val="22"/>
                <w:highlight w:val="green"/>
              </w:rPr>
              <w:t>Supplier Response</w:t>
            </w:r>
          </w:p>
        </w:tc>
      </w:tr>
      <w:tr w:rsidR="000C2FE6" w:rsidRPr="00320971" w14:paraId="370B5691" w14:textId="77777777" w:rsidTr="6E62C0CC">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tcPr>
          <w:p w14:paraId="6EB35CAA" w14:textId="77777777" w:rsidR="00DA537D" w:rsidRDefault="00DA537D" w:rsidP="009E0AA6">
            <w:pPr>
              <w:rPr>
                <w:rFonts w:asciiTheme="minorHAnsi" w:hAnsiTheme="minorHAnsi" w:cstheme="minorHAnsi"/>
                <w:sz w:val="22"/>
                <w:szCs w:val="22"/>
              </w:rPr>
            </w:pPr>
            <w:r w:rsidRPr="009E0AA6">
              <w:rPr>
                <w:rFonts w:asciiTheme="minorHAnsi" w:hAnsiTheme="minorHAnsi" w:cstheme="minorHAnsi"/>
                <w:sz w:val="22"/>
                <w:szCs w:val="22"/>
              </w:rPr>
              <w:t>We meet all of your specified requirements</w:t>
            </w:r>
            <w:r>
              <w:rPr>
                <w:rFonts w:asciiTheme="minorHAnsi" w:hAnsiTheme="minorHAnsi" w:cstheme="minorHAnsi"/>
                <w:sz w:val="22"/>
                <w:szCs w:val="22"/>
              </w:rPr>
              <w:t>.</w:t>
            </w:r>
          </w:p>
          <w:p w14:paraId="28177DBC" w14:textId="77777777" w:rsidR="00DA537D" w:rsidRDefault="00DA537D" w:rsidP="009E0AA6">
            <w:pPr>
              <w:rPr>
                <w:rFonts w:asciiTheme="minorHAnsi" w:hAnsiTheme="minorHAnsi" w:cstheme="minorHAnsi"/>
                <w:sz w:val="22"/>
                <w:szCs w:val="22"/>
              </w:rPr>
            </w:pPr>
          </w:p>
          <w:p w14:paraId="6033F8B3" w14:textId="71F6E762" w:rsidR="009E0AA6" w:rsidRDefault="009E0AA6" w:rsidP="009E0AA6">
            <w:pPr>
              <w:rPr>
                <w:rFonts w:asciiTheme="minorHAnsi" w:hAnsiTheme="minorHAnsi" w:cstheme="minorHAnsi"/>
                <w:sz w:val="22"/>
                <w:szCs w:val="22"/>
              </w:rPr>
            </w:pPr>
            <w:r w:rsidRPr="009E0AA6">
              <w:rPr>
                <w:rFonts w:asciiTheme="minorHAnsi" w:hAnsiTheme="minorHAnsi" w:cstheme="minorHAnsi"/>
                <w:sz w:val="22"/>
                <w:szCs w:val="22"/>
              </w:rPr>
              <w:t>Quality Health (now part of IQVIA) has been a key provider of the NHS National Staff Survey (NSS) since its inception in 2004; and has been delivering staff surveys in the NHS more widely for the last 35 years.  Last year we delivered NSS services to 120 NHS organisations; this year we already have 133 organisations contracted with us (with final negotiations still underway with a number of others).</w:t>
            </w:r>
          </w:p>
          <w:p w14:paraId="45CAD7CD" w14:textId="11C5B63B" w:rsidR="00DA537D" w:rsidRDefault="00DA537D" w:rsidP="009E0AA6">
            <w:pPr>
              <w:rPr>
                <w:rFonts w:asciiTheme="minorHAnsi" w:hAnsiTheme="minorHAnsi" w:cstheme="minorHAnsi"/>
                <w:sz w:val="22"/>
                <w:szCs w:val="22"/>
              </w:rPr>
            </w:pPr>
          </w:p>
          <w:p w14:paraId="3FD9664B" w14:textId="613009A8" w:rsidR="00DA537D" w:rsidRDefault="00DA537D" w:rsidP="00DA537D">
            <w:pPr>
              <w:rPr>
                <w:rFonts w:asciiTheme="minorHAnsi" w:hAnsiTheme="minorHAnsi" w:cstheme="minorHAnsi"/>
                <w:sz w:val="22"/>
                <w:szCs w:val="22"/>
              </w:rPr>
            </w:pPr>
            <w:r>
              <w:rPr>
                <w:rFonts w:asciiTheme="minorHAnsi" w:hAnsiTheme="minorHAnsi" w:cstheme="minorHAnsi"/>
                <w:sz w:val="22"/>
                <w:szCs w:val="22"/>
              </w:rPr>
              <w:t xml:space="preserve">We confirm that we can meet your tight delivery timescales.  </w:t>
            </w:r>
            <w:r w:rsidRPr="00DA537D">
              <w:rPr>
                <w:rFonts w:asciiTheme="minorHAnsi" w:hAnsiTheme="minorHAnsi" w:cstheme="minorHAnsi"/>
                <w:sz w:val="22"/>
                <w:szCs w:val="22"/>
              </w:rPr>
              <w:t>We have a wealth of experience of mobilising surveys quickly following contract award and as all aspects of the survey are managed inhouse, we have complete control and flexibility over the entire process.</w:t>
            </w:r>
            <w:r>
              <w:rPr>
                <w:rFonts w:asciiTheme="minorHAnsi" w:hAnsiTheme="minorHAnsi" w:cstheme="minorHAnsi"/>
                <w:sz w:val="22"/>
                <w:szCs w:val="22"/>
              </w:rPr>
              <w:t xml:space="preserve">  We</w:t>
            </w:r>
            <w:r w:rsidRPr="00DA537D">
              <w:rPr>
                <w:rFonts w:asciiTheme="minorHAnsi" w:hAnsiTheme="minorHAnsi" w:cstheme="minorHAnsi"/>
                <w:sz w:val="22"/>
                <w:szCs w:val="22"/>
              </w:rPr>
              <w:t xml:space="preserve"> would take ownership for the mobilisation and survey management agenda, ensuring work required by your organisation is minimised to key tasks.  This process would start with organisation of a project inception meeting via Microsoft Teams, ideally on the day of contract award.  We would ask you to nominate a key contact within the organisation to act as survey lead, supported with a second contact to assist in the case of absence.  </w:t>
            </w:r>
          </w:p>
          <w:p w14:paraId="373C5E6B" w14:textId="77777777" w:rsidR="009E0AA6" w:rsidRDefault="009E0AA6" w:rsidP="009E0AA6">
            <w:pPr>
              <w:rPr>
                <w:rFonts w:asciiTheme="minorHAnsi" w:hAnsiTheme="minorHAnsi" w:cstheme="minorHAnsi"/>
                <w:sz w:val="22"/>
                <w:szCs w:val="22"/>
              </w:rPr>
            </w:pPr>
          </w:p>
          <w:p w14:paraId="44D8E5D6" w14:textId="5DC059A8" w:rsidR="009E0AA6" w:rsidRPr="009E0AA6" w:rsidRDefault="009E0AA6" w:rsidP="009E0AA6">
            <w:pPr>
              <w:rPr>
                <w:rFonts w:asciiTheme="minorHAnsi" w:hAnsiTheme="minorHAnsi" w:cstheme="minorHAnsi"/>
                <w:sz w:val="22"/>
                <w:szCs w:val="22"/>
              </w:rPr>
            </w:pPr>
            <w:r w:rsidRPr="009E0AA6">
              <w:rPr>
                <w:rFonts w:asciiTheme="minorHAnsi" w:hAnsiTheme="minorHAnsi" w:cstheme="minorHAnsi"/>
                <w:sz w:val="22"/>
                <w:szCs w:val="22"/>
              </w:rPr>
              <w:t>Our key delivery team has been in place for many years, and they have decades of experience between them:</w:t>
            </w:r>
          </w:p>
          <w:p w14:paraId="4FC7623F" w14:textId="77777777" w:rsidR="009E0AA6" w:rsidRDefault="009E0AA6" w:rsidP="009E0AA6">
            <w:pPr>
              <w:pStyle w:val="ListParagraph"/>
              <w:spacing w:after="160" w:line="259" w:lineRule="auto"/>
              <w:rPr>
                <w:rFonts w:asciiTheme="minorHAnsi" w:hAnsiTheme="minorHAnsi" w:cstheme="minorHAnsi"/>
                <w:sz w:val="22"/>
                <w:szCs w:val="22"/>
              </w:rPr>
            </w:pPr>
          </w:p>
          <w:p w14:paraId="4FF6116B" w14:textId="1E83F100" w:rsidR="009E0AA6" w:rsidRPr="009E0AA6" w:rsidRDefault="000E131D" w:rsidP="009E0AA6">
            <w:pPr>
              <w:pStyle w:val="ListParagraph"/>
              <w:numPr>
                <w:ilvl w:val="0"/>
                <w:numId w:val="23"/>
              </w:numPr>
              <w:spacing w:after="160" w:line="259" w:lineRule="auto"/>
              <w:rPr>
                <w:rFonts w:asciiTheme="minorHAnsi" w:hAnsiTheme="minorHAnsi" w:cstheme="minorHAnsi"/>
                <w:sz w:val="22"/>
                <w:szCs w:val="22"/>
              </w:rPr>
            </w:pPr>
            <w:r>
              <w:rPr>
                <w:rFonts w:asciiTheme="minorHAnsi" w:hAnsiTheme="minorHAnsi" w:cstheme="minorHAnsi"/>
                <w:sz w:val="22"/>
                <w:szCs w:val="22"/>
              </w:rPr>
              <w:t>Redacted</w:t>
            </w:r>
            <w:r w:rsidR="009E0AA6" w:rsidRPr="009E0AA6">
              <w:rPr>
                <w:rFonts w:asciiTheme="minorHAnsi" w:hAnsiTheme="minorHAnsi" w:cstheme="minorHAnsi"/>
                <w:sz w:val="22"/>
                <w:szCs w:val="22"/>
              </w:rPr>
              <w:t>, Director of Insight &amp; Feedback, joined Quality Health in 2012 and has led all of our work since then</w:t>
            </w:r>
          </w:p>
          <w:p w14:paraId="2E070512" w14:textId="77777777" w:rsidR="009E0AA6" w:rsidRPr="009E0AA6" w:rsidRDefault="009E0AA6" w:rsidP="009E0AA6">
            <w:pPr>
              <w:pStyle w:val="ListParagraph"/>
              <w:rPr>
                <w:rFonts w:asciiTheme="minorHAnsi" w:hAnsiTheme="minorHAnsi" w:cstheme="minorHAnsi"/>
                <w:sz w:val="22"/>
                <w:szCs w:val="22"/>
              </w:rPr>
            </w:pPr>
          </w:p>
          <w:p w14:paraId="5E5A5D27" w14:textId="6185EFAF" w:rsidR="009E0AA6" w:rsidRPr="009E0AA6" w:rsidRDefault="000E131D" w:rsidP="009E0AA6">
            <w:pPr>
              <w:pStyle w:val="ListParagraph"/>
              <w:numPr>
                <w:ilvl w:val="0"/>
                <w:numId w:val="23"/>
              </w:numPr>
              <w:spacing w:after="160" w:line="259" w:lineRule="auto"/>
              <w:rPr>
                <w:rFonts w:asciiTheme="minorHAnsi" w:hAnsiTheme="minorHAnsi" w:cstheme="minorHAnsi"/>
                <w:sz w:val="22"/>
                <w:szCs w:val="22"/>
              </w:rPr>
            </w:pPr>
            <w:r>
              <w:rPr>
                <w:rFonts w:asciiTheme="minorHAnsi" w:hAnsiTheme="minorHAnsi" w:cstheme="minorHAnsi"/>
                <w:sz w:val="22"/>
                <w:szCs w:val="22"/>
              </w:rPr>
              <w:t>Redacted</w:t>
            </w:r>
            <w:r w:rsidR="009E0AA6" w:rsidRPr="009E0AA6">
              <w:rPr>
                <w:rFonts w:asciiTheme="minorHAnsi" w:hAnsiTheme="minorHAnsi" w:cstheme="minorHAnsi"/>
                <w:sz w:val="22"/>
                <w:szCs w:val="22"/>
              </w:rPr>
              <w:t>, Business &amp; Operations Director, joined in 2005 and has managed all of our staff survey work in recent years</w:t>
            </w:r>
          </w:p>
          <w:p w14:paraId="4BB4844C" w14:textId="77777777" w:rsidR="009E0AA6" w:rsidRPr="009E0AA6" w:rsidRDefault="009E0AA6" w:rsidP="009E0AA6">
            <w:pPr>
              <w:pStyle w:val="ListParagraph"/>
              <w:rPr>
                <w:rFonts w:asciiTheme="minorHAnsi" w:hAnsiTheme="minorHAnsi" w:cstheme="minorHAnsi"/>
                <w:sz w:val="22"/>
                <w:szCs w:val="22"/>
              </w:rPr>
            </w:pPr>
          </w:p>
          <w:p w14:paraId="67443D5C" w14:textId="23625E1F" w:rsidR="009E0AA6" w:rsidRPr="009E0AA6" w:rsidRDefault="000E131D" w:rsidP="009E0AA6">
            <w:pPr>
              <w:pStyle w:val="ListParagraph"/>
              <w:numPr>
                <w:ilvl w:val="0"/>
                <w:numId w:val="23"/>
              </w:numPr>
              <w:spacing w:after="160" w:line="259" w:lineRule="auto"/>
              <w:rPr>
                <w:rFonts w:asciiTheme="minorHAnsi" w:hAnsiTheme="minorHAnsi" w:cstheme="minorHAnsi"/>
                <w:sz w:val="22"/>
                <w:szCs w:val="22"/>
              </w:rPr>
            </w:pPr>
            <w:r>
              <w:rPr>
                <w:rFonts w:asciiTheme="minorHAnsi" w:hAnsiTheme="minorHAnsi" w:cstheme="minorHAnsi"/>
                <w:sz w:val="22"/>
                <w:szCs w:val="22"/>
              </w:rPr>
              <w:t>Redacted</w:t>
            </w:r>
            <w:r w:rsidR="009E0AA6" w:rsidRPr="009E0AA6">
              <w:rPr>
                <w:rFonts w:asciiTheme="minorHAnsi" w:hAnsiTheme="minorHAnsi" w:cstheme="minorHAnsi"/>
                <w:sz w:val="22"/>
                <w:szCs w:val="22"/>
              </w:rPr>
              <w:t>, Head of IT, joined in 2008 and manages our in-house development team who set up all of our on-line surveys</w:t>
            </w:r>
          </w:p>
          <w:p w14:paraId="3FF2E5E3" w14:textId="77777777" w:rsidR="009E0AA6" w:rsidRPr="009E0AA6" w:rsidRDefault="009E0AA6" w:rsidP="009E0AA6">
            <w:pPr>
              <w:pStyle w:val="ListParagraph"/>
              <w:rPr>
                <w:rFonts w:asciiTheme="minorHAnsi" w:hAnsiTheme="minorHAnsi" w:cstheme="minorHAnsi"/>
                <w:sz w:val="22"/>
                <w:szCs w:val="22"/>
              </w:rPr>
            </w:pPr>
          </w:p>
          <w:p w14:paraId="646A0BC8" w14:textId="500AA9AB" w:rsidR="009E0AA6" w:rsidRPr="009E0AA6" w:rsidRDefault="000E131D" w:rsidP="009E0AA6">
            <w:pPr>
              <w:pStyle w:val="ListParagraph"/>
              <w:numPr>
                <w:ilvl w:val="0"/>
                <w:numId w:val="23"/>
              </w:numPr>
              <w:spacing w:after="160" w:line="259" w:lineRule="auto"/>
              <w:rPr>
                <w:rFonts w:asciiTheme="minorHAnsi" w:hAnsiTheme="minorHAnsi" w:cstheme="minorHAnsi"/>
                <w:sz w:val="22"/>
                <w:szCs w:val="22"/>
              </w:rPr>
            </w:pPr>
            <w:r>
              <w:rPr>
                <w:rFonts w:asciiTheme="minorHAnsi" w:hAnsiTheme="minorHAnsi" w:cstheme="minorHAnsi"/>
                <w:sz w:val="22"/>
                <w:szCs w:val="22"/>
              </w:rPr>
              <w:t>Redacted</w:t>
            </w:r>
            <w:r w:rsidR="009E0AA6" w:rsidRPr="009E0AA6">
              <w:rPr>
                <w:rFonts w:asciiTheme="minorHAnsi" w:hAnsiTheme="minorHAnsi" w:cstheme="minorHAnsi"/>
                <w:sz w:val="22"/>
                <w:szCs w:val="22"/>
              </w:rPr>
              <w:t>, Operations Manager, joined in 2009 and manages our in-house helpline and verification teams</w:t>
            </w:r>
          </w:p>
          <w:p w14:paraId="5352DB16" w14:textId="77777777" w:rsidR="009E0AA6" w:rsidRPr="009E0AA6" w:rsidRDefault="009E0AA6" w:rsidP="009E0AA6">
            <w:pPr>
              <w:pStyle w:val="ListParagraph"/>
              <w:rPr>
                <w:rFonts w:asciiTheme="minorHAnsi" w:hAnsiTheme="minorHAnsi" w:cstheme="minorHAnsi"/>
                <w:sz w:val="22"/>
                <w:szCs w:val="22"/>
              </w:rPr>
            </w:pPr>
          </w:p>
          <w:p w14:paraId="2CABB642" w14:textId="7E23D05C" w:rsidR="009E0AA6" w:rsidRPr="009E0AA6" w:rsidRDefault="000E131D" w:rsidP="009E0AA6">
            <w:pPr>
              <w:pStyle w:val="ListParagraph"/>
              <w:numPr>
                <w:ilvl w:val="0"/>
                <w:numId w:val="23"/>
              </w:numPr>
              <w:spacing w:after="160" w:line="259" w:lineRule="auto"/>
              <w:rPr>
                <w:rFonts w:asciiTheme="minorHAnsi" w:hAnsiTheme="minorHAnsi" w:cstheme="minorHAnsi"/>
                <w:sz w:val="22"/>
                <w:szCs w:val="22"/>
              </w:rPr>
            </w:pPr>
            <w:r>
              <w:rPr>
                <w:rFonts w:asciiTheme="minorHAnsi" w:hAnsiTheme="minorHAnsi" w:cstheme="minorHAnsi"/>
                <w:sz w:val="22"/>
                <w:szCs w:val="22"/>
              </w:rPr>
              <w:t>Redcated</w:t>
            </w:r>
            <w:r w:rsidR="009E0AA6" w:rsidRPr="009E0AA6">
              <w:rPr>
                <w:rFonts w:asciiTheme="minorHAnsi" w:hAnsiTheme="minorHAnsi" w:cstheme="minorHAnsi"/>
                <w:sz w:val="22"/>
                <w:szCs w:val="22"/>
              </w:rPr>
              <w:t>, Reporting Manager, joined in 2013 and is responsible for all of our staff survey analysis and reporting</w:t>
            </w:r>
          </w:p>
          <w:p w14:paraId="527BBE98" w14:textId="77777777" w:rsidR="009E0AA6" w:rsidRPr="009E0AA6" w:rsidRDefault="009E0AA6" w:rsidP="009E0AA6">
            <w:pPr>
              <w:pStyle w:val="ListParagraph"/>
              <w:rPr>
                <w:rFonts w:asciiTheme="minorHAnsi" w:hAnsiTheme="minorHAnsi" w:cstheme="minorHAnsi"/>
                <w:sz w:val="22"/>
                <w:szCs w:val="22"/>
              </w:rPr>
            </w:pPr>
          </w:p>
          <w:p w14:paraId="704BA508" w14:textId="3C74B87F" w:rsidR="009E0AA6" w:rsidRPr="009E0AA6" w:rsidRDefault="000E131D" w:rsidP="009E0AA6">
            <w:pPr>
              <w:pStyle w:val="ListParagraph"/>
              <w:numPr>
                <w:ilvl w:val="0"/>
                <w:numId w:val="23"/>
              </w:numPr>
              <w:spacing w:after="160" w:line="259" w:lineRule="auto"/>
              <w:rPr>
                <w:rFonts w:asciiTheme="minorHAnsi" w:hAnsiTheme="minorHAnsi" w:cstheme="minorHAnsi"/>
                <w:sz w:val="22"/>
                <w:szCs w:val="22"/>
              </w:rPr>
            </w:pPr>
            <w:r>
              <w:rPr>
                <w:rFonts w:asciiTheme="minorHAnsi" w:hAnsiTheme="minorHAnsi" w:cstheme="minorHAnsi"/>
                <w:sz w:val="22"/>
                <w:szCs w:val="22"/>
              </w:rPr>
              <w:t>Redacted</w:t>
            </w:r>
            <w:r w:rsidR="009E0AA6" w:rsidRPr="009E0AA6">
              <w:rPr>
                <w:rFonts w:asciiTheme="minorHAnsi" w:hAnsiTheme="minorHAnsi" w:cstheme="minorHAnsi"/>
                <w:sz w:val="22"/>
                <w:szCs w:val="22"/>
              </w:rPr>
              <w:t xml:space="preserve">, Head of Market Research and Consulting, joined in 2011 and manages our team responsible for questionnaire design and testing, and </w:t>
            </w:r>
            <w:r w:rsidR="00AF12FB">
              <w:rPr>
                <w:rFonts w:asciiTheme="minorHAnsi" w:hAnsiTheme="minorHAnsi" w:cstheme="minorHAnsi"/>
                <w:sz w:val="22"/>
                <w:szCs w:val="22"/>
              </w:rPr>
              <w:t xml:space="preserve">our </w:t>
            </w:r>
            <w:r w:rsidR="009E0AA6" w:rsidRPr="009E0AA6">
              <w:rPr>
                <w:rFonts w:asciiTheme="minorHAnsi" w:hAnsiTheme="minorHAnsi" w:cstheme="minorHAnsi"/>
                <w:sz w:val="22"/>
                <w:szCs w:val="22"/>
              </w:rPr>
              <w:t>improvement consultancy.</w:t>
            </w:r>
          </w:p>
          <w:p w14:paraId="364EA34E" w14:textId="62F9B646" w:rsidR="009E0AA6" w:rsidRDefault="009E0AA6" w:rsidP="009E0AA6">
            <w:pPr>
              <w:rPr>
                <w:rFonts w:asciiTheme="minorHAnsi" w:hAnsiTheme="minorHAnsi" w:cstheme="minorHAnsi"/>
                <w:sz w:val="22"/>
                <w:szCs w:val="22"/>
              </w:rPr>
            </w:pPr>
            <w:r w:rsidRPr="009E0AA6">
              <w:rPr>
                <w:rFonts w:asciiTheme="minorHAnsi" w:hAnsiTheme="minorHAnsi" w:cstheme="minorHAnsi"/>
                <w:sz w:val="22"/>
                <w:szCs w:val="22"/>
              </w:rPr>
              <w:t>All of these individuals would be directly involved in this project.</w:t>
            </w:r>
          </w:p>
          <w:p w14:paraId="20D27F17" w14:textId="77777777" w:rsidR="009E0AA6" w:rsidRDefault="009E0AA6" w:rsidP="009E0AA6">
            <w:pPr>
              <w:rPr>
                <w:rFonts w:asciiTheme="minorHAnsi" w:hAnsiTheme="minorHAnsi" w:cstheme="minorHAnsi"/>
                <w:sz w:val="22"/>
                <w:szCs w:val="22"/>
              </w:rPr>
            </w:pPr>
          </w:p>
          <w:p w14:paraId="29549FAE" w14:textId="2F10E5DA" w:rsidR="009E0AA6" w:rsidRPr="00137BC5" w:rsidRDefault="009E0AA6" w:rsidP="009E0AA6">
            <w:pPr>
              <w:spacing w:after="160" w:line="259" w:lineRule="auto"/>
              <w:rPr>
                <w:rFonts w:asciiTheme="minorHAnsi" w:hAnsiTheme="minorHAnsi" w:cstheme="minorHAnsi"/>
                <w:sz w:val="22"/>
                <w:szCs w:val="22"/>
              </w:rPr>
            </w:pPr>
            <w:r w:rsidRPr="009E0AA6">
              <w:rPr>
                <w:rFonts w:asciiTheme="minorHAnsi" w:hAnsiTheme="minorHAnsi" w:cstheme="minorHAnsi"/>
                <w:sz w:val="22"/>
                <w:szCs w:val="22"/>
              </w:rPr>
              <w:t>Our f</w:t>
            </w:r>
            <w:r w:rsidRPr="00137BC5">
              <w:rPr>
                <w:rFonts w:asciiTheme="minorHAnsi" w:eastAsiaTheme="minorEastAsia" w:hAnsiTheme="minorHAnsi" w:cstheme="minorHAnsi"/>
                <w:sz w:val="22"/>
                <w:szCs w:val="22"/>
              </w:rPr>
              <w:t xml:space="preserve">ull service </w:t>
            </w:r>
            <w:r w:rsidRPr="009E0AA6">
              <w:rPr>
                <w:rFonts w:asciiTheme="minorHAnsi" w:hAnsiTheme="minorHAnsi" w:cstheme="minorHAnsi"/>
                <w:sz w:val="22"/>
                <w:szCs w:val="22"/>
              </w:rPr>
              <w:t xml:space="preserve">is </w:t>
            </w:r>
            <w:r w:rsidRPr="00137BC5">
              <w:rPr>
                <w:rFonts w:asciiTheme="minorHAnsi" w:eastAsiaTheme="minorEastAsia" w:hAnsiTheme="minorHAnsi" w:cstheme="minorHAnsi"/>
                <w:sz w:val="22"/>
                <w:szCs w:val="22"/>
              </w:rPr>
              <w:t xml:space="preserve">managed </w:t>
            </w:r>
            <w:r w:rsidRPr="009E0AA6">
              <w:rPr>
                <w:rFonts w:asciiTheme="minorHAnsi" w:hAnsiTheme="minorHAnsi" w:cstheme="minorHAnsi"/>
                <w:sz w:val="22"/>
                <w:szCs w:val="22"/>
              </w:rPr>
              <w:t xml:space="preserve">entirely </w:t>
            </w:r>
            <w:r w:rsidRPr="00137BC5">
              <w:rPr>
                <w:rFonts w:asciiTheme="minorHAnsi" w:eastAsiaTheme="minorEastAsia" w:hAnsiTheme="minorHAnsi" w:cstheme="minorHAnsi"/>
                <w:sz w:val="22"/>
                <w:szCs w:val="22"/>
              </w:rPr>
              <w:t>in-house using our own trained and experienced staff</w:t>
            </w:r>
            <w:r w:rsidRPr="009E0AA6">
              <w:rPr>
                <w:rFonts w:asciiTheme="minorHAnsi" w:hAnsiTheme="minorHAnsi" w:cstheme="minorHAnsi"/>
                <w:sz w:val="22"/>
                <w:szCs w:val="22"/>
              </w:rPr>
              <w:t>; and we pride ourselves on our h</w:t>
            </w:r>
            <w:r w:rsidRPr="00137BC5">
              <w:rPr>
                <w:rFonts w:asciiTheme="minorHAnsi" w:eastAsiaTheme="minorEastAsia" w:hAnsiTheme="minorHAnsi" w:cstheme="minorHAnsi"/>
                <w:sz w:val="22"/>
                <w:szCs w:val="22"/>
              </w:rPr>
              <w:t>ands-on managed service approach</w:t>
            </w:r>
            <w:r w:rsidRPr="009E0AA6">
              <w:rPr>
                <w:rFonts w:asciiTheme="minorHAnsi" w:hAnsiTheme="minorHAnsi" w:cstheme="minorHAnsi"/>
                <w:sz w:val="22"/>
                <w:szCs w:val="22"/>
              </w:rPr>
              <w:t xml:space="preserve"> underpinned by PRINCE2 Project Management methodology.  We have a</w:t>
            </w:r>
            <w:r w:rsidRPr="00137BC5">
              <w:rPr>
                <w:rFonts w:asciiTheme="minorHAnsi" w:eastAsiaTheme="minorEastAsia" w:hAnsiTheme="minorHAnsi" w:cstheme="minorHAnsi"/>
                <w:sz w:val="22"/>
                <w:szCs w:val="22"/>
              </w:rPr>
              <w:t>ll necessary IG, GDPR and other accreditations</w:t>
            </w:r>
            <w:r w:rsidRPr="009E0AA6">
              <w:rPr>
                <w:rFonts w:asciiTheme="minorHAnsi" w:hAnsiTheme="minorHAnsi" w:cstheme="minorHAnsi"/>
                <w:sz w:val="22"/>
                <w:szCs w:val="22"/>
              </w:rPr>
              <w:t>; and are C</w:t>
            </w:r>
            <w:r w:rsidRPr="00137BC5">
              <w:rPr>
                <w:rFonts w:asciiTheme="minorHAnsi" w:eastAsiaTheme="minorEastAsia" w:hAnsiTheme="minorHAnsi" w:cstheme="minorHAnsi"/>
                <w:sz w:val="22"/>
                <w:szCs w:val="22"/>
              </w:rPr>
              <w:t xml:space="preserve">orporate </w:t>
            </w:r>
            <w:r w:rsidRPr="009E0AA6">
              <w:rPr>
                <w:rFonts w:asciiTheme="minorHAnsi" w:hAnsiTheme="minorHAnsi" w:cstheme="minorHAnsi"/>
                <w:sz w:val="22"/>
                <w:szCs w:val="22"/>
              </w:rPr>
              <w:t>M</w:t>
            </w:r>
            <w:r w:rsidRPr="00137BC5">
              <w:rPr>
                <w:rFonts w:asciiTheme="minorHAnsi" w:eastAsiaTheme="minorEastAsia" w:hAnsiTheme="minorHAnsi" w:cstheme="minorHAnsi"/>
                <w:sz w:val="22"/>
                <w:szCs w:val="22"/>
              </w:rPr>
              <w:t>ember</w:t>
            </w:r>
            <w:r w:rsidRPr="009E0AA6">
              <w:rPr>
                <w:rFonts w:asciiTheme="minorHAnsi" w:hAnsiTheme="minorHAnsi" w:cstheme="minorHAnsi"/>
                <w:sz w:val="22"/>
                <w:szCs w:val="22"/>
              </w:rPr>
              <w:t>s</w:t>
            </w:r>
            <w:r w:rsidRPr="00137BC5">
              <w:rPr>
                <w:rFonts w:asciiTheme="minorHAnsi" w:eastAsiaTheme="minorEastAsia" w:hAnsiTheme="minorHAnsi" w:cstheme="minorHAnsi"/>
                <w:sz w:val="22"/>
                <w:szCs w:val="22"/>
              </w:rPr>
              <w:t xml:space="preserve"> of the Market Research Society</w:t>
            </w:r>
            <w:r w:rsidRPr="009E0AA6">
              <w:rPr>
                <w:rFonts w:asciiTheme="minorHAnsi" w:hAnsiTheme="minorHAnsi" w:cstheme="minorHAnsi"/>
                <w:sz w:val="22"/>
                <w:szCs w:val="22"/>
              </w:rPr>
              <w:t>.</w:t>
            </w:r>
          </w:p>
          <w:p w14:paraId="0BE713BB" w14:textId="77777777" w:rsidR="009E0AA6" w:rsidRPr="009E0AA6" w:rsidRDefault="009E0AA6" w:rsidP="009E0AA6">
            <w:pPr>
              <w:rPr>
                <w:rFonts w:asciiTheme="minorHAnsi" w:hAnsiTheme="minorHAnsi" w:cstheme="minorHAnsi"/>
                <w:sz w:val="22"/>
                <w:szCs w:val="22"/>
              </w:rPr>
            </w:pPr>
            <w:r w:rsidRPr="009E0AA6">
              <w:rPr>
                <w:rFonts w:asciiTheme="minorHAnsi" w:hAnsiTheme="minorHAnsi" w:cstheme="minorHAnsi"/>
                <w:sz w:val="22"/>
                <w:szCs w:val="22"/>
              </w:rPr>
              <w:t>As well as our extensive NSS experience, we also deliver:</w:t>
            </w:r>
          </w:p>
          <w:p w14:paraId="3547329E" w14:textId="77777777" w:rsidR="009E0AA6" w:rsidRPr="009E0AA6" w:rsidRDefault="009E0AA6" w:rsidP="009E0AA6">
            <w:pPr>
              <w:pStyle w:val="ListParagraph"/>
              <w:spacing w:after="160" w:line="259" w:lineRule="auto"/>
              <w:rPr>
                <w:rFonts w:asciiTheme="minorHAnsi" w:hAnsiTheme="minorHAnsi" w:cstheme="minorHAnsi"/>
                <w:sz w:val="22"/>
                <w:szCs w:val="22"/>
              </w:rPr>
            </w:pPr>
          </w:p>
          <w:p w14:paraId="3AEC9F96" w14:textId="384474F2" w:rsidR="009E0AA6" w:rsidRPr="009E0AA6" w:rsidRDefault="009E0AA6" w:rsidP="009E0AA6">
            <w:pPr>
              <w:pStyle w:val="ListParagraph"/>
              <w:numPr>
                <w:ilvl w:val="0"/>
                <w:numId w:val="25"/>
              </w:numPr>
              <w:tabs>
                <w:tab w:val="num" w:pos="720"/>
              </w:tabs>
              <w:spacing w:after="160" w:line="259" w:lineRule="auto"/>
              <w:rPr>
                <w:rFonts w:asciiTheme="minorHAnsi" w:hAnsiTheme="minorHAnsi" w:cstheme="minorHAnsi"/>
                <w:sz w:val="22"/>
                <w:szCs w:val="22"/>
              </w:rPr>
            </w:pPr>
            <w:r w:rsidRPr="009E0AA6">
              <w:rPr>
                <w:rFonts w:asciiTheme="minorHAnsi" w:eastAsiaTheme="minorEastAsia" w:hAnsiTheme="minorHAnsi" w:cstheme="minorHAnsi"/>
                <w:sz w:val="22"/>
                <w:szCs w:val="22"/>
              </w:rPr>
              <w:t>NHS Staff Friends and Family Test/“Pulse” surveys</w:t>
            </w:r>
          </w:p>
          <w:p w14:paraId="22B30F3E" w14:textId="77777777" w:rsidR="009E0AA6" w:rsidRPr="009E0AA6" w:rsidRDefault="009E0AA6" w:rsidP="009E0AA6">
            <w:pPr>
              <w:pStyle w:val="ListParagraph"/>
              <w:numPr>
                <w:ilvl w:val="0"/>
                <w:numId w:val="25"/>
              </w:numPr>
              <w:tabs>
                <w:tab w:val="num" w:pos="720"/>
              </w:tabs>
              <w:spacing w:after="160" w:line="259" w:lineRule="auto"/>
              <w:rPr>
                <w:rFonts w:asciiTheme="minorHAnsi" w:hAnsiTheme="minorHAnsi" w:cstheme="minorHAnsi"/>
                <w:sz w:val="22"/>
                <w:szCs w:val="22"/>
              </w:rPr>
            </w:pPr>
            <w:r w:rsidRPr="009E0AA6">
              <w:rPr>
                <w:rFonts w:asciiTheme="minorHAnsi" w:eastAsiaTheme="minorEastAsia" w:hAnsiTheme="minorHAnsi" w:cstheme="minorHAnsi"/>
                <w:sz w:val="22"/>
                <w:szCs w:val="22"/>
              </w:rPr>
              <w:t>Staff surveys for independent sector hospitals</w:t>
            </w:r>
          </w:p>
          <w:p w14:paraId="4A5C7785" w14:textId="77777777" w:rsidR="009E0AA6" w:rsidRPr="009E0AA6" w:rsidRDefault="009E0AA6" w:rsidP="009E0AA6">
            <w:pPr>
              <w:pStyle w:val="ListParagraph"/>
              <w:numPr>
                <w:ilvl w:val="0"/>
                <w:numId w:val="25"/>
              </w:numPr>
              <w:tabs>
                <w:tab w:val="num" w:pos="720"/>
              </w:tabs>
              <w:spacing w:after="160" w:line="259" w:lineRule="auto"/>
              <w:rPr>
                <w:rFonts w:asciiTheme="minorHAnsi" w:hAnsiTheme="minorHAnsi" w:cstheme="minorHAnsi"/>
                <w:sz w:val="22"/>
                <w:szCs w:val="22"/>
              </w:rPr>
            </w:pPr>
            <w:r w:rsidRPr="009E0AA6">
              <w:rPr>
                <w:rFonts w:asciiTheme="minorHAnsi" w:eastAsiaTheme="minorEastAsia" w:hAnsiTheme="minorHAnsi" w:cstheme="minorHAnsi"/>
                <w:sz w:val="22"/>
                <w:szCs w:val="22"/>
              </w:rPr>
              <w:t>Employee and volunteer surveys for hospices and other charities</w:t>
            </w:r>
          </w:p>
          <w:p w14:paraId="5861F36B" w14:textId="77777777" w:rsidR="009E0AA6" w:rsidRPr="009E0AA6" w:rsidRDefault="009E0AA6" w:rsidP="009E0AA6">
            <w:pPr>
              <w:pStyle w:val="ListParagraph"/>
              <w:numPr>
                <w:ilvl w:val="0"/>
                <w:numId w:val="25"/>
              </w:numPr>
              <w:tabs>
                <w:tab w:val="num" w:pos="720"/>
              </w:tabs>
              <w:spacing w:after="160" w:line="259" w:lineRule="auto"/>
              <w:rPr>
                <w:rFonts w:asciiTheme="minorHAnsi" w:hAnsiTheme="minorHAnsi" w:cstheme="minorHAnsi"/>
                <w:sz w:val="22"/>
                <w:szCs w:val="22"/>
              </w:rPr>
            </w:pPr>
            <w:r w:rsidRPr="009E0AA6">
              <w:rPr>
                <w:rFonts w:asciiTheme="minorHAnsi" w:eastAsiaTheme="minorEastAsia" w:hAnsiTheme="minorHAnsi" w:cstheme="minorHAnsi"/>
                <w:sz w:val="22"/>
                <w:szCs w:val="22"/>
              </w:rPr>
              <w:t>Staff surveys in local authorities</w:t>
            </w:r>
          </w:p>
          <w:p w14:paraId="40C4425D" w14:textId="77777777" w:rsidR="009E0AA6" w:rsidRPr="009E0AA6" w:rsidRDefault="009E0AA6" w:rsidP="009E0AA6">
            <w:pPr>
              <w:pStyle w:val="ListParagraph"/>
              <w:numPr>
                <w:ilvl w:val="0"/>
                <w:numId w:val="25"/>
              </w:numPr>
              <w:tabs>
                <w:tab w:val="num" w:pos="720"/>
              </w:tabs>
              <w:spacing w:after="160" w:line="259" w:lineRule="auto"/>
              <w:rPr>
                <w:rFonts w:asciiTheme="minorHAnsi" w:hAnsiTheme="minorHAnsi" w:cstheme="minorHAnsi"/>
                <w:sz w:val="22"/>
                <w:szCs w:val="22"/>
              </w:rPr>
            </w:pPr>
            <w:r w:rsidRPr="009E0AA6">
              <w:rPr>
                <w:rFonts w:asciiTheme="minorHAnsi" w:eastAsiaTheme="minorEastAsia" w:hAnsiTheme="minorHAnsi" w:cstheme="minorHAnsi"/>
                <w:sz w:val="22"/>
                <w:szCs w:val="22"/>
              </w:rPr>
              <w:t>Surveys of probation staff</w:t>
            </w:r>
          </w:p>
          <w:p w14:paraId="4432B23E" w14:textId="77777777" w:rsidR="009E0AA6" w:rsidRPr="009E0AA6" w:rsidRDefault="009E0AA6" w:rsidP="009E0AA6">
            <w:pPr>
              <w:pStyle w:val="ListParagraph"/>
              <w:numPr>
                <w:ilvl w:val="0"/>
                <w:numId w:val="25"/>
              </w:numPr>
              <w:tabs>
                <w:tab w:val="num" w:pos="720"/>
              </w:tabs>
              <w:spacing w:after="160" w:line="259" w:lineRule="auto"/>
              <w:rPr>
                <w:rFonts w:asciiTheme="minorHAnsi" w:hAnsiTheme="minorHAnsi" w:cstheme="minorHAnsi"/>
                <w:sz w:val="22"/>
                <w:szCs w:val="22"/>
              </w:rPr>
            </w:pPr>
            <w:r w:rsidRPr="009E0AA6">
              <w:rPr>
                <w:rFonts w:asciiTheme="minorHAnsi" w:eastAsiaTheme="minorEastAsia" w:hAnsiTheme="minorHAnsi" w:cstheme="minorHAnsi"/>
                <w:sz w:val="22"/>
                <w:szCs w:val="22"/>
              </w:rPr>
              <w:t>Fire and Rescue Service staff surveys</w:t>
            </w:r>
          </w:p>
          <w:p w14:paraId="67ECC0CC" w14:textId="77777777" w:rsidR="009E0AA6" w:rsidRPr="009E0AA6" w:rsidRDefault="009E0AA6" w:rsidP="009E0AA6">
            <w:pPr>
              <w:pStyle w:val="ListParagraph"/>
              <w:numPr>
                <w:ilvl w:val="0"/>
                <w:numId w:val="25"/>
              </w:numPr>
              <w:tabs>
                <w:tab w:val="num" w:pos="720"/>
              </w:tabs>
              <w:spacing w:after="160" w:line="259" w:lineRule="auto"/>
              <w:rPr>
                <w:rFonts w:asciiTheme="minorHAnsi" w:hAnsiTheme="minorHAnsi" w:cstheme="minorHAnsi"/>
                <w:sz w:val="22"/>
                <w:szCs w:val="22"/>
              </w:rPr>
            </w:pPr>
            <w:r w:rsidRPr="009E0AA6">
              <w:rPr>
                <w:rFonts w:asciiTheme="minorHAnsi" w:eastAsiaTheme="minorEastAsia" w:hAnsiTheme="minorHAnsi" w:cstheme="minorHAnsi"/>
                <w:sz w:val="22"/>
                <w:szCs w:val="22"/>
              </w:rPr>
              <w:t>Staff surveys for police and other emergency services</w:t>
            </w:r>
            <w:r w:rsidRPr="009E0AA6">
              <w:rPr>
                <w:rFonts w:asciiTheme="minorHAnsi" w:hAnsiTheme="minorHAnsi" w:cstheme="minorHAnsi"/>
                <w:sz w:val="22"/>
                <w:szCs w:val="22"/>
              </w:rPr>
              <w:t>.</w:t>
            </w:r>
          </w:p>
          <w:p w14:paraId="00AD4EDF" w14:textId="1E410220" w:rsidR="009E0AA6" w:rsidRPr="009E0AA6" w:rsidRDefault="009E0AA6" w:rsidP="009E0AA6">
            <w:pPr>
              <w:tabs>
                <w:tab w:val="num" w:pos="720"/>
              </w:tabs>
              <w:rPr>
                <w:rFonts w:asciiTheme="minorHAnsi" w:hAnsiTheme="minorHAnsi" w:cstheme="minorHAnsi"/>
                <w:sz w:val="22"/>
                <w:szCs w:val="22"/>
              </w:rPr>
            </w:pPr>
            <w:r w:rsidRPr="009E0AA6">
              <w:rPr>
                <w:rFonts w:asciiTheme="minorHAnsi" w:hAnsiTheme="minorHAnsi" w:cstheme="minorHAnsi"/>
                <w:sz w:val="22"/>
                <w:szCs w:val="22"/>
              </w:rPr>
              <w:t>For NHSE&amp;I, we are currently running the major evaluation of the</w:t>
            </w:r>
            <w:r w:rsidRPr="00974E1C">
              <w:rPr>
                <w:rFonts w:asciiTheme="minorHAnsi" w:eastAsiaTheme="minorEastAsia" w:hAnsiTheme="minorHAnsi" w:cstheme="minorHAnsi"/>
                <w:sz w:val="22"/>
                <w:szCs w:val="22"/>
              </w:rPr>
              <w:t xml:space="preserve"> LAMP/LFD </w:t>
            </w:r>
            <w:r w:rsidRPr="009E0AA6">
              <w:rPr>
                <w:rFonts w:asciiTheme="minorHAnsi" w:hAnsiTheme="minorHAnsi" w:cstheme="minorHAnsi"/>
                <w:sz w:val="22"/>
                <w:szCs w:val="22"/>
              </w:rPr>
              <w:t xml:space="preserve">COVID-19 </w:t>
            </w:r>
            <w:r w:rsidRPr="00974E1C">
              <w:rPr>
                <w:rFonts w:asciiTheme="minorHAnsi" w:eastAsiaTheme="minorEastAsia" w:hAnsiTheme="minorHAnsi" w:cstheme="minorHAnsi"/>
                <w:sz w:val="22"/>
                <w:szCs w:val="22"/>
              </w:rPr>
              <w:t>testing programme</w:t>
            </w:r>
            <w:r w:rsidRPr="009E0AA6">
              <w:rPr>
                <w:rFonts w:asciiTheme="minorHAnsi" w:hAnsiTheme="minorHAnsi" w:cstheme="minorHAnsi"/>
                <w:sz w:val="22"/>
                <w:szCs w:val="22"/>
              </w:rPr>
              <w:t xml:space="preserve"> in place across all NHS settings, including a large-scale staff survey</w:t>
            </w:r>
            <w:r w:rsidR="00AF12FB">
              <w:rPr>
                <w:rFonts w:asciiTheme="minorHAnsi" w:hAnsiTheme="minorHAnsi" w:cstheme="minorHAnsi"/>
                <w:sz w:val="22"/>
                <w:szCs w:val="22"/>
              </w:rPr>
              <w:t>.</w:t>
            </w:r>
          </w:p>
          <w:p w14:paraId="16C21C7F" w14:textId="77777777" w:rsidR="009E0AA6" w:rsidRDefault="009E0AA6" w:rsidP="009E0AA6">
            <w:pPr>
              <w:spacing w:after="200" w:line="276" w:lineRule="auto"/>
              <w:contextualSpacing/>
              <w:rPr>
                <w:rFonts w:asciiTheme="minorHAnsi" w:hAnsiTheme="minorHAnsi" w:cstheme="minorHAnsi"/>
                <w:sz w:val="22"/>
                <w:szCs w:val="22"/>
              </w:rPr>
            </w:pPr>
          </w:p>
          <w:p w14:paraId="56167820" w14:textId="70215D66" w:rsidR="000C2FE6" w:rsidRPr="009E0AA6" w:rsidRDefault="009E0AA6" w:rsidP="009E0AA6">
            <w:pPr>
              <w:spacing w:after="200" w:line="276" w:lineRule="auto"/>
              <w:contextualSpacing/>
              <w:rPr>
                <w:rFonts w:asciiTheme="minorHAnsi" w:eastAsia="Calibri" w:hAnsiTheme="minorHAnsi" w:cstheme="minorHAnsi"/>
                <w:color w:val="365F91" w:themeColor="accent1" w:themeShade="BF"/>
                <w:sz w:val="22"/>
                <w:szCs w:val="22"/>
                <w:highlight w:val="green"/>
              </w:rPr>
            </w:pPr>
            <w:r w:rsidRPr="009E0AA6">
              <w:rPr>
                <w:rFonts w:asciiTheme="minorHAnsi" w:hAnsiTheme="minorHAnsi" w:cstheme="minorHAnsi"/>
                <w:sz w:val="22"/>
                <w:szCs w:val="22"/>
              </w:rPr>
              <w:t>In Wales, we have delivered the NHS Staff Survey for the Welsh Government/NHS Wales three times over recent years</w:t>
            </w:r>
            <w:r w:rsidR="00AF12FB">
              <w:rPr>
                <w:rFonts w:asciiTheme="minorHAnsi" w:hAnsiTheme="minorHAnsi" w:cstheme="minorHAnsi"/>
                <w:sz w:val="22"/>
                <w:szCs w:val="22"/>
              </w:rPr>
              <w:t>; and</w:t>
            </w:r>
            <w:r w:rsidRPr="009E0AA6">
              <w:rPr>
                <w:rFonts w:asciiTheme="minorHAnsi" w:hAnsiTheme="minorHAnsi" w:cstheme="minorHAnsi"/>
                <w:sz w:val="22"/>
                <w:szCs w:val="22"/>
              </w:rPr>
              <w:t xml:space="preserve"> have delivered the same in Northern Ireland.</w:t>
            </w:r>
          </w:p>
        </w:tc>
      </w:tr>
    </w:tbl>
    <w:p w14:paraId="4904C494" w14:textId="77777777" w:rsidR="000C2FE6" w:rsidRPr="00320971" w:rsidRDefault="000C2FE6" w:rsidP="000C2FE6">
      <w:pPr>
        <w:spacing w:after="200" w:line="276" w:lineRule="auto"/>
        <w:contextualSpacing/>
        <w:rPr>
          <w:rFonts w:ascii="Arial" w:eastAsia="Calibri" w:hAnsi="Arial" w:cs="Arial"/>
          <w:color w:val="365F91" w:themeColor="accent1" w:themeShade="BF"/>
          <w:sz w:val="22"/>
          <w:szCs w:val="22"/>
          <w:highlight w:val="green"/>
        </w:rPr>
      </w:pPr>
    </w:p>
    <w:tbl>
      <w:tblPr>
        <w:tblStyle w:val="TableGrid"/>
        <w:tblW w:w="10769" w:type="dxa"/>
        <w:tblLook w:val="04A0" w:firstRow="1" w:lastRow="0" w:firstColumn="1" w:lastColumn="0" w:noHBand="0" w:noVBand="1"/>
      </w:tblPr>
      <w:tblGrid>
        <w:gridCol w:w="4032"/>
        <w:gridCol w:w="4016"/>
        <w:gridCol w:w="1712"/>
        <w:gridCol w:w="1009"/>
      </w:tblGrid>
      <w:tr w:rsidR="000C2FE6" w:rsidRPr="00320971" w14:paraId="00D72C9D" w14:textId="77777777" w:rsidTr="1E2FB6D9">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56F63BAE" w14:textId="03C76521" w:rsidR="000C2FE6" w:rsidRPr="00A966C1" w:rsidRDefault="000C2FE6" w:rsidP="000C2FE6">
            <w:pPr>
              <w:spacing w:after="200" w:line="276" w:lineRule="auto"/>
              <w:contextualSpacing/>
              <w:rPr>
                <w:rFonts w:ascii="Arial" w:eastAsia="Calibri" w:hAnsi="Arial" w:cs="Arial"/>
                <w:color w:val="365F91" w:themeColor="accent1" w:themeShade="BF"/>
                <w:sz w:val="22"/>
                <w:szCs w:val="22"/>
              </w:rPr>
            </w:pPr>
            <w:r w:rsidRPr="00A966C1">
              <w:rPr>
                <w:rFonts w:ascii="Arial" w:eastAsia="Calibri" w:hAnsi="Arial" w:cs="Arial"/>
                <w:color w:val="365F91" w:themeColor="accent1" w:themeShade="BF"/>
                <w:sz w:val="22"/>
                <w:szCs w:val="22"/>
              </w:rPr>
              <w:t>Question 2</w:t>
            </w:r>
            <w:r w:rsidR="000F6D7A" w:rsidRPr="00A966C1">
              <w:rPr>
                <w:rFonts w:ascii="Arial" w:eastAsia="Calibri" w:hAnsi="Arial" w:cs="Arial"/>
                <w:color w:val="365F91" w:themeColor="accent1" w:themeShade="BF"/>
                <w:sz w:val="22"/>
                <w:szCs w:val="22"/>
              </w:rPr>
              <w:t>: Knowledge and expertise</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3F5C5ADA" w14:textId="77777777" w:rsidR="000C2FE6" w:rsidRPr="00A966C1" w:rsidRDefault="000C2FE6" w:rsidP="000C2FE6">
            <w:pPr>
              <w:spacing w:after="200" w:line="276" w:lineRule="auto"/>
              <w:contextualSpacing/>
              <w:rPr>
                <w:rFonts w:ascii="Arial" w:eastAsia="Calibri" w:hAnsi="Arial" w:cs="Arial"/>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5163276" w14:textId="77777777" w:rsidR="000C2FE6" w:rsidRPr="00A966C1" w:rsidRDefault="000C2FE6" w:rsidP="000C2FE6">
            <w:pPr>
              <w:spacing w:after="200" w:line="276" w:lineRule="auto"/>
              <w:contextualSpacing/>
              <w:rPr>
                <w:rFonts w:ascii="Arial" w:eastAsia="Calibri" w:hAnsi="Arial" w:cs="Arial"/>
                <w:color w:val="365F91" w:themeColor="accent1" w:themeShade="BF"/>
                <w:sz w:val="22"/>
                <w:szCs w:val="22"/>
              </w:rPr>
            </w:pPr>
            <w:r w:rsidRPr="00A966C1">
              <w:rPr>
                <w:rFonts w:ascii="Arial" w:eastAsia="Calibri" w:hAnsi="Arial" w:cs="Arial"/>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4F9ACDD4" w14:textId="2199DFA1" w:rsidR="000C2FE6" w:rsidRPr="00A966C1" w:rsidRDefault="00E9296E" w:rsidP="6E62C0CC">
            <w:pPr>
              <w:spacing w:after="200" w:line="276" w:lineRule="auto"/>
              <w:contextualSpacing/>
              <w:rPr>
                <w:rFonts w:ascii="Arial" w:eastAsia="Calibri" w:hAnsi="Arial" w:cs="Arial"/>
                <w:color w:val="365F91" w:themeColor="accent1" w:themeShade="BF"/>
                <w:sz w:val="22"/>
                <w:szCs w:val="22"/>
              </w:rPr>
            </w:pPr>
            <w:r w:rsidRPr="00A966C1">
              <w:rPr>
                <w:rFonts w:ascii="Arial" w:eastAsia="Calibri" w:hAnsi="Arial" w:cs="Arial"/>
                <w:color w:val="365F91" w:themeColor="accent1" w:themeShade="BF"/>
                <w:sz w:val="22"/>
                <w:szCs w:val="22"/>
              </w:rPr>
              <w:t>15</w:t>
            </w:r>
            <w:r w:rsidR="63157B52" w:rsidRPr="00A966C1">
              <w:rPr>
                <w:rFonts w:ascii="Arial" w:eastAsia="Calibri" w:hAnsi="Arial" w:cs="Arial"/>
                <w:color w:val="365F91" w:themeColor="accent1" w:themeShade="BF"/>
                <w:sz w:val="22"/>
                <w:szCs w:val="22"/>
              </w:rPr>
              <w:t>%</w:t>
            </w:r>
          </w:p>
        </w:tc>
      </w:tr>
      <w:tr w:rsidR="000C2FE6" w:rsidRPr="00320971" w14:paraId="7928BAEA" w14:textId="77777777" w:rsidTr="1E2FB6D9">
        <w:trPr>
          <w:trHeight w:val="29"/>
        </w:trPr>
        <w:tc>
          <w:tcPr>
            <w:tcW w:w="4032" w:type="dxa"/>
            <w:vMerge/>
          </w:tcPr>
          <w:p w14:paraId="59D73A68" w14:textId="77777777" w:rsidR="000C2FE6" w:rsidRPr="00320971" w:rsidRDefault="000C2FE6" w:rsidP="000C2FE6">
            <w:pPr>
              <w:spacing w:after="200" w:line="276" w:lineRule="auto"/>
              <w:contextualSpacing/>
              <w:rPr>
                <w:rFonts w:ascii="Arial" w:eastAsia="Calibri" w:hAnsi="Arial" w:cs="Arial"/>
                <w:color w:val="365F91" w:themeColor="accent1" w:themeShade="BF"/>
                <w:sz w:val="22"/>
                <w:szCs w:val="22"/>
                <w:highlight w:val="green"/>
              </w:rPr>
            </w:pPr>
          </w:p>
        </w:tc>
        <w:tc>
          <w:tcPr>
            <w:tcW w:w="4016" w:type="dxa"/>
            <w:tcBorders>
              <w:top w:val="nil"/>
              <w:left w:val="double" w:sz="4" w:space="0" w:color="1F497D" w:themeColor="text2"/>
              <w:bottom w:val="double" w:sz="4" w:space="0" w:color="1F497D" w:themeColor="text2"/>
              <w:right w:val="nil"/>
            </w:tcBorders>
          </w:tcPr>
          <w:p w14:paraId="30E88A8A" w14:textId="77777777" w:rsidR="000C2FE6" w:rsidRPr="00320971" w:rsidRDefault="000C2FE6" w:rsidP="000C2FE6">
            <w:pPr>
              <w:spacing w:after="200"/>
              <w:contextualSpacing/>
              <w:rPr>
                <w:rFonts w:ascii="Arial" w:eastAsia="Calibri" w:hAnsi="Arial" w:cs="Arial"/>
                <w:color w:val="365F91" w:themeColor="accent1" w:themeShade="BF"/>
                <w:sz w:val="22"/>
                <w:szCs w:val="22"/>
                <w:highlight w:val="green"/>
              </w:rPr>
            </w:pPr>
          </w:p>
        </w:tc>
        <w:tc>
          <w:tcPr>
            <w:tcW w:w="2720" w:type="dxa"/>
            <w:gridSpan w:val="2"/>
            <w:tcBorders>
              <w:top w:val="double" w:sz="4" w:space="0" w:color="1F497D" w:themeColor="text2"/>
              <w:left w:val="nil"/>
              <w:bottom w:val="double" w:sz="4" w:space="0" w:color="1F497D" w:themeColor="text2"/>
              <w:right w:val="nil"/>
            </w:tcBorders>
          </w:tcPr>
          <w:p w14:paraId="64179E82" w14:textId="77777777" w:rsidR="000C2FE6" w:rsidRPr="00320971" w:rsidRDefault="000C2FE6" w:rsidP="000C2FE6">
            <w:pPr>
              <w:spacing w:after="200" w:line="276" w:lineRule="auto"/>
              <w:contextualSpacing/>
              <w:rPr>
                <w:rFonts w:ascii="Arial" w:eastAsia="Calibri" w:hAnsi="Arial" w:cs="Arial"/>
                <w:color w:val="365F91" w:themeColor="accent1" w:themeShade="BF"/>
                <w:sz w:val="22"/>
                <w:szCs w:val="22"/>
                <w:highlight w:val="green"/>
              </w:rPr>
            </w:pPr>
          </w:p>
        </w:tc>
      </w:tr>
      <w:tr w:rsidR="000C2FE6" w:rsidRPr="00320971" w14:paraId="7A888A86" w14:textId="77777777" w:rsidTr="1E2FB6D9">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tcPr>
          <w:p w14:paraId="130D2671" w14:textId="0FB44A16" w:rsidR="00240721" w:rsidRPr="00320971" w:rsidRDefault="00E250A1" w:rsidP="6E62C0CC">
            <w:pPr>
              <w:spacing w:after="200" w:line="276" w:lineRule="auto"/>
              <w:contextualSpacing/>
              <w:rPr>
                <w:rFonts w:ascii="Arial" w:eastAsia="Calibri" w:hAnsi="Arial" w:cs="Arial"/>
                <w:color w:val="365F91" w:themeColor="accent1" w:themeShade="BF"/>
                <w:sz w:val="22"/>
                <w:szCs w:val="22"/>
                <w:highlight w:val="green"/>
              </w:rPr>
            </w:pPr>
            <w:r w:rsidRPr="00320971">
              <w:rPr>
                <w:rFonts w:ascii="Arial" w:eastAsia="Calibri" w:hAnsi="Arial" w:cs="Arial"/>
                <w:color w:val="365F91" w:themeColor="accent1" w:themeShade="BF"/>
                <w:sz w:val="22"/>
                <w:szCs w:val="22"/>
                <w:highlight w:val="green"/>
              </w:rPr>
              <w:t>Please demonstrate the added value your organisation would bring to NHS England &amp; NHS Improvement including your industry experience and knowledge</w:t>
            </w:r>
            <w:r w:rsidR="00A5648B">
              <w:rPr>
                <w:rFonts w:ascii="Arial" w:eastAsia="Calibri" w:hAnsi="Arial" w:cs="Arial"/>
                <w:color w:val="365F91" w:themeColor="accent1" w:themeShade="BF"/>
                <w:sz w:val="22"/>
                <w:szCs w:val="22"/>
                <w:highlight w:val="green"/>
              </w:rPr>
              <w:t>.</w:t>
            </w:r>
          </w:p>
        </w:tc>
      </w:tr>
      <w:tr w:rsidR="00312948" w:rsidRPr="00320971" w14:paraId="57331A01" w14:textId="77777777" w:rsidTr="1E2FB6D9">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3372FD6" w14:textId="77777777" w:rsidR="000C2FE6" w:rsidRPr="00320971" w:rsidRDefault="000C2FE6" w:rsidP="000C2FE6">
            <w:pPr>
              <w:spacing w:after="200" w:line="276" w:lineRule="auto"/>
              <w:contextualSpacing/>
              <w:rPr>
                <w:rFonts w:ascii="Arial" w:eastAsia="Calibri" w:hAnsi="Arial" w:cs="Arial"/>
                <w:color w:val="365F91" w:themeColor="accent1" w:themeShade="BF"/>
                <w:sz w:val="22"/>
                <w:szCs w:val="22"/>
                <w:highlight w:val="green"/>
              </w:rPr>
            </w:pPr>
            <w:r w:rsidRPr="00320971">
              <w:rPr>
                <w:rFonts w:ascii="Arial" w:eastAsia="Calibri" w:hAnsi="Arial" w:cs="Arial"/>
                <w:color w:val="365F91" w:themeColor="accent1" w:themeShade="BF"/>
                <w:sz w:val="22"/>
                <w:szCs w:val="22"/>
                <w:highlight w:val="green"/>
              </w:rPr>
              <w:t>Supplier Response</w:t>
            </w:r>
          </w:p>
        </w:tc>
      </w:tr>
      <w:tr w:rsidR="000C2FE6" w:rsidRPr="00320971" w14:paraId="6B067871" w14:textId="77777777" w:rsidTr="1E2FB6D9">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4FDFB6EB" w14:textId="77777777" w:rsidR="00DA537D" w:rsidRPr="00DA537D" w:rsidRDefault="00DA537D" w:rsidP="00971C81">
            <w:pPr>
              <w:rPr>
                <w:rFonts w:asciiTheme="minorHAnsi" w:hAnsiTheme="minorHAnsi" w:cstheme="minorHAnsi"/>
                <w:b/>
                <w:bCs/>
                <w:sz w:val="22"/>
                <w:szCs w:val="22"/>
              </w:rPr>
            </w:pPr>
            <w:r w:rsidRPr="00DA537D">
              <w:rPr>
                <w:rFonts w:asciiTheme="minorHAnsi" w:hAnsiTheme="minorHAnsi" w:cstheme="minorHAnsi"/>
                <w:b/>
                <w:bCs/>
                <w:sz w:val="22"/>
                <w:szCs w:val="22"/>
              </w:rPr>
              <w:t>Industry experience</w:t>
            </w:r>
          </w:p>
          <w:p w14:paraId="4845DA17" w14:textId="77777777" w:rsidR="00DA537D" w:rsidRDefault="00DA537D" w:rsidP="00971C81">
            <w:pPr>
              <w:rPr>
                <w:rFonts w:asciiTheme="minorHAnsi" w:hAnsiTheme="minorHAnsi" w:cstheme="minorHAnsi"/>
                <w:sz w:val="22"/>
                <w:szCs w:val="22"/>
              </w:rPr>
            </w:pPr>
          </w:p>
          <w:p w14:paraId="35EE0BD0" w14:textId="5479307C" w:rsidR="00971C81" w:rsidRPr="009E0AA6" w:rsidRDefault="00971C81" w:rsidP="00971C81">
            <w:pPr>
              <w:rPr>
                <w:rFonts w:asciiTheme="minorHAnsi" w:hAnsiTheme="minorHAnsi" w:cstheme="minorHAnsi"/>
                <w:sz w:val="22"/>
                <w:szCs w:val="22"/>
              </w:rPr>
            </w:pPr>
            <w:r w:rsidRPr="009E0AA6">
              <w:rPr>
                <w:rFonts w:asciiTheme="minorHAnsi" w:hAnsiTheme="minorHAnsi" w:cstheme="minorHAnsi"/>
                <w:sz w:val="22"/>
                <w:szCs w:val="22"/>
              </w:rPr>
              <w:t>Quality Health (now part of IQVIA) has been a key provider of the NHS National Staff Survey (NSS) since its inception in 2004; and has been delivering staff surveys in the NHS more widely for the last 35 years.  Last year we delivered NSS services to 120 NHS organisations; this year we already have 133 organisations contracted with us (with final negotiations still underway with a number of others).</w:t>
            </w:r>
          </w:p>
          <w:p w14:paraId="0847F38C" w14:textId="77777777" w:rsidR="00971C81" w:rsidRDefault="00971C81" w:rsidP="00971C81">
            <w:pPr>
              <w:rPr>
                <w:rFonts w:asciiTheme="minorHAnsi" w:hAnsiTheme="minorHAnsi" w:cstheme="minorHAnsi"/>
                <w:sz w:val="22"/>
                <w:szCs w:val="22"/>
              </w:rPr>
            </w:pPr>
          </w:p>
          <w:p w14:paraId="7A7F055B" w14:textId="25628D02" w:rsidR="00971C81" w:rsidRDefault="00971C81" w:rsidP="00971C81">
            <w:pPr>
              <w:rPr>
                <w:rFonts w:asciiTheme="minorHAnsi" w:hAnsiTheme="minorHAnsi" w:cstheme="minorHAnsi"/>
                <w:sz w:val="22"/>
                <w:szCs w:val="22"/>
              </w:rPr>
            </w:pPr>
            <w:r w:rsidRPr="009E0AA6">
              <w:rPr>
                <w:rFonts w:asciiTheme="minorHAnsi" w:hAnsiTheme="minorHAnsi" w:cstheme="minorHAnsi"/>
                <w:sz w:val="22"/>
                <w:szCs w:val="22"/>
              </w:rPr>
              <w:t>Our key delivery team has been in place for many years, and they have decades of experience between them</w:t>
            </w:r>
            <w:r>
              <w:rPr>
                <w:rFonts w:asciiTheme="minorHAnsi" w:hAnsiTheme="minorHAnsi" w:cstheme="minorHAnsi"/>
                <w:sz w:val="22"/>
                <w:szCs w:val="22"/>
              </w:rPr>
              <w:t>, and a</w:t>
            </w:r>
            <w:r w:rsidRPr="009E0AA6">
              <w:rPr>
                <w:rFonts w:asciiTheme="minorHAnsi" w:hAnsiTheme="minorHAnsi" w:cstheme="minorHAnsi"/>
                <w:sz w:val="22"/>
                <w:szCs w:val="22"/>
              </w:rPr>
              <w:t>ll of these individuals would be directly involved in this project.</w:t>
            </w:r>
          </w:p>
          <w:p w14:paraId="50C855E6" w14:textId="30944008" w:rsidR="00DA537D" w:rsidRDefault="00DA537D" w:rsidP="00971C81">
            <w:pPr>
              <w:rPr>
                <w:rFonts w:asciiTheme="minorHAnsi" w:hAnsiTheme="minorHAnsi" w:cstheme="minorHAnsi"/>
                <w:sz w:val="22"/>
                <w:szCs w:val="22"/>
              </w:rPr>
            </w:pPr>
          </w:p>
          <w:p w14:paraId="426946D3" w14:textId="5BCEF746" w:rsidR="00DA537D" w:rsidRDefault="00DA537D" w:rsidP="00971C81">
            <w:pPr>
              <w:rPr>
                <w:rFonts w:asciiTheme="minorHAnsi" w:hAnsiTheme="minorHAnsi" w:cstheme="minorHAnsi"/>
                <w:sz w:val="22"/>
                <w:szCs w:val="22"/>
              </w:rPr>
            </w:pPr>
            <w:r>
              <w:rPr>
                <w:rFonts w:asciiTheme="minorHAnsi" w:hAnsiTheme="minorHAnsi"/>
                <w:sz w:val="22"/>
                <w:szCs w:val="22"/>
              </w:rPr>
              <w:t>All work is carried out in-house by our highly experienced team, and we use no subcontractors – making our data capture, collection, analysis and storage uniquely secure amongst our competitors.</w:t>
            </w:r>
            <w:r>
              <w:t xml:space="preserve">  </w:t>
            </w:r>
            <w:r w:rsidRPr="00343596">
              <w:rPr>
                <w:rFonts w:asciiTheme="minorHAnsi" w:hAnsiTheme="minorHAnsi" w:cs="Calibri"/>
                <w:sz w:val="22"/>
                <w:szCs w:val="22"/>
              </w:rPr>
              <w:t>Our employees are experts in designing, mobilising and delivering survey programmes; developing and using technology to find innovative solutions; analysing and presenting data and using a wide range of qualitative research to gather insights from patients, staff and service users.</w:t>
            </w:r>
          </w:p>
          <w:p w14:paraId="75FD8052" w14:textId="77777777" w:rsidR="00971C81" w:rsidRDefault="00971C81" w:rsidP="00971C81">
            <w:pPr>
              <w:rPr>
                <w:rFonts w:asciiTheme="minorHAnsi" w:hAnsiTheme="minorHAnsi" w:cstheme="minorHAnsi"/>
                <w:sz w:val="22"/>
                <w:szCs w:val="22"/>
              </w:rPr>
            </w:pPr>
          </w:p>
          <w:p w14:paraId="3DB4737E" w14:textId="77777777" w:rsidR="00971C81" w:rsidRPr="009E0AA6" w:rsidRDefault="00971C81" w:rsidP="00971C81">
            <w:pPr>
              <w:rPr>
                <w:rFonts w:asciiTheme="minorHAnsi" w:hAnsiTheme="minorHAnsi" w:cstheme="minorHAnsi"/>
                <w:sz w:val="22"/>
                <w:szCs w:val="22"/>
              </w:rPr>
            </w:pPr>
            <w:r w:rsidRPr="009E0AA6">
              <w:rPr>
                <w:rFonts w:asciiTheme="minorHAnsi" w:hAnsiTheme="minorHAnsi" w:cstheme="minorHAnsi"/>
                <w:sz w:val="22"/>
                <w:szCs w:val="22"/>
              </w:rPr>
              <w:t>As well as our extensive NSS experience, we also deliver:</w:t>
            </w:r>
          </w:p>
          <w:p w14:paraId="4EBF72CD" w14:textId="77777777" w:rsidR="00971C81" w:rsidRPr="009E0AA6" w:rsidRDefault="00971C81" w:rsidP="00971C81">
            <w:pPr>
              <w:pStyle w:val="ListParagraph"/>
              <w:spacing w:after="160" w:line="259" w:lineRule="auto"/>
              <w:rPr>
                <w:rFonts w:asciiTheme="minorHAnsi" w:hAnsiTheme="minorHAnsi" w:cstheme="minorHAnsi"/>
                <w:sz w:val="22"/>
                <w:szCs w:val="22"/>
              </w:rPr>
            </w:pPr>
          </w:p>
          <w:p w14:paraId="21A40DFF" w14:textId="77777777" w:rsidR="00971C81" w:rsidRPr="009E0AA6" w:rsidRDefault="00971C81" w:rsidP="00971C81">
            <w:pPr>
              <w:pStyle w:val="ListParagraph"/>
              <w:numPr>
                <w:ilvl w:val="0"/>
                <w:numId w:val="25"/>
              </w:numPr>
              <w:tabs>
                <w:tab w:val="num" w:pos="720"/>
              </w:tabs>
              <w:spacing w:after="160" w:line="259" w:lineRule="auto"/>
              <w:rPr>
                <w:rFonts w:asciiTheme="minorHAnsi" w:hAnsiTheme="minorHAnsi" w:cstheme="minorHAnsi"/>
                <w:sz w:val="22"/>
                <w:szCs w:val="22"/>
              </w:rPr>
            </w:pPr>
            <w:r w:rsidRPr="009E0AA6">
              <w:rPr>
                <w:rFonts w:asciiTheme="minorHAnsi" w:eastAsiaTheme="minorEastAsia" w:hAnsiTheme="minorHAnsi" w:cstheme="minorHAnsi"/>
                <w:sz w:val="22"/>
                <w:szCs w:val="22"/>
              </w:rPr>
              <w:t>NHS Staff Friends and Family Test/“Pulse” surveys</w:t>
            </w:r>
          </w:p>
          <w:p w14:paraId="2DB9BC37" w14:textId="77777777" w:rsidR="00971C81" w:rsidRPr="009E0AA6" w:rsidRDefault="00971C81" w:rsidP="00971C81">
            <w:pPr>
              <w:pStyle w:val="ListParagraph"/>
              <w:numPr>
                <w:ilvl w:val="0"/>
                <w:numId w:val="25"/>
              </w:numPr>
              <w:tabs>
                <w:tab w:val="num" w:pos="720"/>
              </w:tabs>
              <w:spacing w:after="160" w:line="259" w:lineRule="auto"/>
              <w:rPr>
                <w:rFonts w:asciiTheme="minorHAnsi" w:hAnsiTheme="minorHAnsi" w:cstheme="minorHAnsi"/>
                <w:sz w:val="22"/>
                <w:szCs w:val="22"/>
              </w:rPr>
            </w:pPr>
            <w:r w:rsidRPr="009E0AA6">
              <w:rPr>
                <w:rFonts w:asciiTheme="minorHAnsi" w:eastAsiaTheme="minorEastAsia" w:hAnsiTheme="minorHAnsi" w:cstheme="minorHAnsi"/>
                <w:sz w:val="22"/>
                <w:szCs w:val="22"/>
              </w:rPr>
              <w:t>Staff surveys for independent sector hospitals</w:t>
            </w:r>
          </w:p>
          <w:p w14:paraId="497655E2" w14:textId="77777777" w:rsidR="00971C81" w:rsidRPr="009E0AA6" w:rsidRDefault="00971C81" w:rsidP="00971C81">
            <w:pPr>
              <w:pStyle w:val="ListParagraph"/>
              <w:numPr>
                <w:ilvl w:val="0"/>
                <w:numId w:val="25"/>
              </w:numPr>
              <w:tabs>
                <w:tab w:val="num" w:pos="720"/>
              </w:tabs>
              <w:spacing w:after="160" w:line="259" w:lineRule="auto"/>
              <w:rPr>
                <w:rFonts w:asciiTheme="minorHAnsi" w:hAnsiTheme="minorHAnsi" w:cstheme="minorHAnsi"/>
                <w:sz w:val="22"/>
                <w:szCs w:val="22"/>
              </w:rPr>
            </w:pPr>
            <w:r w:rsidRPr="009E0AA6">
              <w:rPr>
                <w:rFonts w:asciiTheme="minorHAnsi" w:eastAsiaTheme="minorEastAsia" w:hAnsiTheme="minorHAnsi" w:cstheme="minorHAnsi"/>
                <w:sz w:val="22"/>
                <w:szCs w:val="22"/>
              </w:rPr>
              <w:t>Employee and volunteer surveys for hospices and other charities</w:t>
            </w:r>
          </w:p>
          <w:p w14:paraId="5BC99904" w14:textId="77777777" w:rsidR="00971C81" w:rsidRPr="009E0AA6" w:rsidRDefault="00971C81" w:rsidP="00971C81">
            <w:pPr>
              <w:pStyle w:val="ListParagraph"/>
              <w:numPr>
                <w:ilvl w:val="0"/>
                <w:numId w:val="25"/>
              </w:numPr>
              <w:tabs>
                <w:tab w:val="num" w:pos="720"/>
              </w:tabs>
              <w:spacing w:after="160" w:line="259" w:lineRule="auto"/>
              <w:rPr>
                <w:rFonts w:asciiTheme="minorHAnsi" w:hAnsiTheme="minorHAnsi" w:cstheme="minorHAnsi"/>
                <w:sz w:val="22"/>
                <w:szCs w:val="22"/>
              </w:rPr>
            </w:pPr>
            <w:r w:rsidRPr="009E0AA6">
              <w:rPr>
                <w:rFonts w:asciiTheme="minorHAnsi" w:eastAsiaTheme="minorEastAsia" w:hAnsiTheme="minorHAnsi" w:cstheme="minorHAnsi"/>
                <w:sz w:val="22"/>
                <w:szCs w:val="22"/>
              </w:rPr>
              <w:t>Staff surveys in local authorities</w:t>
            </w:r>
          </w:p>
          <w:p w14:paraId="60000717" w14:textId="77777777" w:rsidR="00971C81" w:rsidRPr="009E0AA6" w:rsidRDefault="00971C81" w:rsidP="00971C81">
            <w:pPr>
              <w:pStyle w:val="ListParagraph"/>
              <w:numPr>
                <w:ilvl w:val="0"/>
                <w:numId w:val="25"/>
              </w:numPr>
              <w:tabs>
                <w:tab w:val="num" w:pos="720"/>
              </w:tabs>
              <w:spacing w:after="160" w:line="259" w:lineRule="auto"/>
              <w:rPr>
                <w:rFonts w:asciiTheme="minorHAnsi" w:hAnsiTheme="minorHAnsi" w:cstheme="minorHAnsi"/>
                <w:sz w:val="22"/>
                <w:szCs w:val="22"/>
              </w:rPr>
            </w:pPr>
            <w:r w:rsidRPr="009E0AA6">
              <w:rPr>
                <w:rFonts w:asciiTheme="minorHAnsi" w:eastAsiaTheme="minorEastAsia" w:hAnsiTheme="minorHAnsi" w:cstheme="minorHAnsi"/>
                <w:sz w:val="22"/>
                <w:szCs w:val="22"/>
              </w:rPr>
              <w:t>Surveys of probation staff</w:t>
            </w:r>
          </w:p>
          <w:p w14:paraId="7C1CF8FC" w14:textId="77777777" w:rsidR="00971C81" w:rsidRPr="009E0AA6" w:rsidRDefault="00971C81" w:rsidP="00971C81">
            <w:pPr>
              <w:pStyle w:val="ListParagraph"/>
              <w:numPr>
                <w:ilvl w:val="0"/>
                <w:numId w:val="25"/>
              </w:numPr>
              <w:tabs>
                <w:tab w:val="num" w:pos="720"/>
              </w:tabs>
              <w:spacing w:after="160" w:line="259" w:lineRule="auto"/>
              <w:rPr>
                <w:rFonts w:asciiTheme="minorHAnsi" w:hAnsiTheme="minorHAnsi" w:cstheme="minorHAnsi"/>
                <w:sz w:val="22"/>
                <w:szCs w:val="22"/>
              </w:rPr>
            </w:pPr>
            <w:r w:rsidRPr="009E0AA6">
              <w:rPr>
                <w:rFonts w:asciiTheme="minorHAnsi" w:eastAsiaTheme="minorEastAsia" w:hAnsiTheme="minorHAnsi" w:cstheme="minorHAnsi"/>
                <w:sz w:val="22"/>
                <w:szCs w:val="22"/>
              </w:rPr>
              <w:t>Fire and Rescue Service staff surveys</w:t>
            </w:r>
          </w:p>
          <w:p w14:paraId="7E88D082" w14:textId="77777777" w:rsidR="00971C81" w:rsidRPr="009E0AA6" w:rsidRDefault="00971C81" w:rsidP="00971C81">
            <w:pPr>
              <w:pStyle w:val="ListParagraph"/>
              <w:numPr>
                <w:ilvl w:val="0"/>
                <w:numId w:val="25"/>
              </w:numPr>
              <w:tabs>
                <w:tab w:val="num" w:pos="720"/>
              </w:tabs>
              <w:spacing w:after="160" w:line="259" w:lineRule="auto"/>
              <w:rPr>
                <w:rFonts w:asciiTheme="minorHAnsi" w:hAnsiTheme="minorHAnsi" w:cstheme="minorHAnsi"/>
                <w:sz w:val="22"/>
                <w:szCs w:val="22"/>
              </w:rPr>
            </w:pPr>
            <w:r w:rsidRPr="009E0AA6">
              <w:rPr>
                <w:rFonts w:asciiTheme="minorHAnsi" w:eastAsiaTheme="minorEastAsia" w:hAnsiTheme="minorHAnsi" w:cstheme="minorHAnsi"/>
                <w:sz w:val="22"/>
                <w:szCs w:val="22"/>
              </w:rPr>
              <w:t>Staff surveys for police and other emergency services</w:t>
            </w:r>
            <w:r w:rsidRPr="009E0AA6">
              <w:rPr>
                <w:rFonts w:asciiTheme="minorHAnsi" w:hAnsiTheme="minorHAnsi" w:cstheme="minorHAnsi"/>
                <w:sz w:val="22"/>
                <w:szCs w:val="22"/>
              </w:rPr>
              <w:t>.</w:t>
            </w:r>
          </w:p>
          <w:p w14:paraId="61B3F9E5" w14:textId="77777777" w:rsidR="00971C81" w:rsidRPr="009E0AA6" w:rsidRDefault="00971C81" w:rsidP="00971C81">
            <w:pPr>
              <w:tabs>
                <w:tab w:val="num" w:pos="720"/>
              </w:tabs>
              <w:rPr>
                <w:rFonts w:asciiTheme="minorHAnsi" w:hAnsiTheme="minorHAnsi" w:cstheme="minorHAnsi"/>
                <w:sz w:val="22"/>
                <w:szCs w:val="22"/>
              </w:rPr>
            </w:pPr>
            <w:r w:rsidRPr="009E0AA6">
              <w:rPr>
                <w:rFonts w:asciiTheme="minorHAnsi" w:hAnsiTheme="minorHAnsi" w:cstheme="minorHAnsi"/>
                <w:sz w:val="22"/>
                <w:szCs w:val="22"/>
              </w:rPr>
              <w:t>For NHSE&amp;I, we are currently running the major evaluation of the</w:t>
            </w:r>
            <w:r w:rsidRPr="00974E1C">
              <w:rPr>
                <w:rFonts w:asciiTheme="minorHAnsi" w:eastAsiaTheme="minorEastAsia" w:hAnsiTheme="minorHAnsi" w:cstheme="minorHAnsi"/>
                <w:sz w:val="22"/>
                <w:szCs w:val="22"/>
              </w:rPr>
              <w:t xml:space="preserve"> LAMP/LFD </w:t>
            </w:r>
            <w:r w:rsidRPr="009E0AA6">
              <w:rPr>
                <w:rFonts w:asciiTheme="minorHAnsi" w:hAnsiTheme="minorHAnsi" w:cstheme="minorHAnsi"/>
                <w:sz w:val="22"/>
                <w:szCs w:val="22"/>
              </w:rPr>
              <w:t xml:space="preserve">COVID-19 </w:t>
            </w:r>
            <w:r w:rsidRPr="00974E1C">
              <w:rPr>
                <w:rFonts w:asciiTheme="minorHAnsi" w:eastAsiaTheme="minorEastAsia" w:hAnsiTheme="minorHAnsi" w:cstheme="minorHAnsi"/>
                <w:sz w:val="22"/>
                <w:szCs w:val="22"/>
              </w:rPr>
              <w:t>testing programme</w:t>
            </w:r>
            <w:r w:rsidRPr="009E0AA6">
              <w:rPr>
                <w:rFonts w:asciiTheme="minorHAnsi" w:hAnsiTheme="minorHAnsi" w:cstheme="minorHAnsi"/>
                <w:sz w:val="22"/>
                <w:szCs w:val="22"/>
              </w:rPr>
              <w:t xml:space="preserve"> in place across all NHS settings, including a large-scale staff survey in acute and primary care settings; and a wide programme of interviews and focus groups.</w:t>
            </w:r>
          </w:p>
          <w:p w14:paraId="5086AAF8" w14:textId="77777777" w:rsidR="00971C81" w:rsidRDefault="00971C81" w:rsidP="00971C81">
            <w:pPr>
              <w:spacing w:after="200" w:line="276" w:lineRule="auto"/>
              <w:contextualSpacing/>
              <w:rPr>
                <w:rFonts w:asciiTheme="minorHAnsi" w:hAnsiTheme="minorHAnsi" w:cstheme="minorHAnsi"/>
                <w:sz w:val="22"/>
                <w:szCs w:val="22"/>
              </w:rPr>
            </w:pPr>
          </w:p>
          <w:p w14:paraId="1930CB31" w14:textId="0C7D6A93" w:rsidR="00971C81" w:rsidRPr="00137BC5" w:rsidRDefault="00971C81" w:rsidP="00971C81">
            <w:pPr>
              <w:spacing w:after="160" w:line="259" w:lineRule="auto"/>
              <w:rPr>
                <w:rFonts w:asciiTheme="minorHAnsi" w:hAnsiTheme="minorHAnsi" w:cstheme="minorHAnsi"/>
                <w:sz w:val="22"/>
                <w:szCs w:val="22"/>
              </w:rPr>
            </w:pPr>
            <w:r w:rsidRPr="009E0AA6">
              <w:rPr>
                <w:rFonts w:asciiTheme="minorHAnsi" w:hAnsiTheme="minorHAnsi" w:cstheme="minorHAnsi"/>
                <w:sz w:val="22"/>
                <w:szCs w:val="22"/>
              </w:rPr>
              <w:lastRenderedPageBreak/>
              <w:t>In Wales, we have delivered the NHS Staff Survey for the Welsh Government/NHS Wales three times over recent years, acting as supplier to all individual NHS organisations, as well as providing the Coordination Centre activities and a range of Performance Improvement Events across Wales.  We have delivered the same in Northern Ireland.</w:t>
            </w:r>
          </w:p>
          <w:p w14:paraId="37360598" w14:textId="77777777" w:rsidR="00DA537D" w:rsidRPr="00DA537D" w:rsidRDefault="00DA537D" w:rsidP="00971C81">
            <w:pPr>
              <w:rPr>
                <w:rFonts w:asciiTheme="minorHAnsi" w:hAnsiTheme="minorHAnsi" w:cstheme="minorHAnsi"/>
                <w:b/>
                <w:bCs/>
                <w:sz w:val="22"/>
                <w:szCs w:val="22"/>
              </w:rPr>
            </w:pPr>
            <w:r w:rsidRPr="00DA537D">
              <w:rPr>
                <w:rFonts w:asciiTheme="minorHAnsi" w:hAnsiTheme="minorHAnsi" w:cstheme="minorHAnsi"/>
                <w:b/>
                <w:bCs/>
                <w:sz w:val="22"/>
                <w:szCs w:val="22"/>
              </w:rPr>
              <w:t>Added value</w:t>
            </w:r>
          </w:p>
          <w:p w14:paraId="3612E5DB" w14:textId="77777777" w:rsidR="00DA537D" w:rsidRDefault="00DA537D" w:rsidP="00971C81">
            <w:pPr>
              <w:rPr>
                <w:rFonts w:asciiTheme="minorHAnsi" w:hAnsiTheme="minorHAnsi" w:cstheme="minorHAnsi"/>
                <w:sz w:val="22"/>
                <w:szCs w:val="22"/>
              </w:rPr>
            </w:pPr>
          </w:p>
          <w:p w14:paraId="5BB0E10E" w14:textId="77777777" w:rsidR="00DA537D" w:rsidRDefault="00DA537D" w:rsidP="00971C81">
            <w:pPr>
              <w:rPr>
                <w:rFonts w:asciiTheme="minorHAnsi" w:hAnsiTheme="minorHAnsi" w:cstheme="minorHAnsi"/>
                <w:sz w:val="22"/>
                <w:szCs w:val="22"/>
              </w:rPr>
            </w:pPr>
            <w:r>
              <w:rPr>
                <w:rFonts w:asciiTheme="minorHAnsi" w:hAnsiTheme="minorHAnsi" w:cstheme="minorHAnsi"/>
                <w:sz w:val="22"/>
                <w:szCs w:val="22"/>
              </w:rPr>
              <w:t>We would draw on all of this expertise and industry experience to advise NHSE&amp;I on the design of this survey, and on the analysis and interpretation of results.</w:t>
            </w:r>
          </w:p>
          <w:p w14:paraId="1D734726" w14:textId="77777777" w:rsidR="00DA537D" w:rsidRDefault="00DA537D" w:rsidP="00971C81">
            <w:pPr>
              <w:rPr>
                <w:rFonts w:asciiTheme="minorHAnsi" w:hAnsiTheme="minorHAnsi" w:cstheme="minorHAnsi"/>
                <w:sz w:val="22"/>
                <w:szCs w:val="22"/>
              </w:rPr>
            </w:pPr>
          </w:p>
          <w:p w14:paraId="7FEFE4F3" w14:textId="11C24908" w:rsidR="00971C81" w:rsidRPr="009E0AA6" w:rsidRDefault="00DA537D" w:rsidP="00971C81">
            <w:pPr>
              <w:rPr>
                <w:rFonts w:asciiTheme="minorHAnsi" w:hAnsiTheme="minorHAnsi" w:cstheme="minorHAnsi"/>
                <w:sz w:val="22"/>
                <w:szCs w:val="22"/>
              </w:rPr>
            </w:pPr>
            <w:r>
              <w:rPr>
                <w:rFonts w:asciiTheme="minorHAnsi" w:hAnsiTheme="minorHAnsi" w:cstheme="minorHAnsi"/>
                <w:sz w:val="22"/>
                <w:szCs w:val="22"/>
              </w:rPr>
              <w:t xml:space="preserve">We will also offer a range of added value </w:t>
            </w:r>
            <w:r w:rsidR="00971C81" w:rsidRPr="009E0AA6">
              <w:rPr>
                <w:rFonts w:asciiTheme="minorHAnsi" w:hAnsiTheme="minorHAnsi" w:cstheme="minorHAnsi"/>
                <w:sz w:val="22"/>
                <w:szCs w:val="22"/>
              </w:rPr>
              <w:t>options:</w:t>
            </w:r>
          </w:p>
          <w:p w14:paraId="312F296D" w14:textId="77777777" w:rsidR="00971C81" w:rsidRDefault="00971C81" w:rsidP="00971C81">
            <w:pPr>
              <w:pStyle w:val="ListParagraph"/>
              <w:spacing w:after="160" w:line="259" w:lineRule="auto"/>
              <w:rPr>
                <w:rFonts w:asciiTheme="minorHAnsi" w:hAnsiTheme="minorHAnsi" w:cstheme="minorHAnsi"/>
                <w:sz w:val="22"/>
                <w:szCs w:val="22"/>
              </w:rPr>
            </w:pPr>
          </w:p>
          <w:p w14:paraId="79550AD8" w14:textId="77777777" w:rsidR="00971C81" w:rsidRPr="009E0AA6" w:rsidRDefault="00971C81" w:rsidP="00971C81">
            <w:pPr>
              <w:pStyle w:val="ListParagraph"/>
              <w:numPr>
                <w:ilvl w:val="0"/>
                <w:numId w:val="24"/>
              </w:numPr>
              <w:spacing w:after="160" w:line="259" w:lineRule="auto"/>
              <w:rPr>
                <w:rFonts w:asciiTheme="minorHAnsi" w:hAnsiTheme="minorHAnsi" w:cstheme="minorHAnsi"/>
                <w:sz w:val="22"/>
                <w:szCs w:val="22"/>
              </w:rPr>
            </w:pPr>
            <w:r w:rsidRPr="009E0AA6">
              <w:rPr>
                <w:rFonts w:asciiTheme="minorHAnsi" w:hAnsiTheme="minorHAnsi" w:cstheme="minorHAnsi"/>
                <w:sz w:val="22"/>
                <w:szCs w:val="22"/>
              </w:rPr>
              <w:t>A range of communications campaigns</w:t>
            </w:r>
          </w:p>
          <w:p w14:paraId="4E8DEEEA" w14:textId="77777777" w:rsidR="00971C81" w:rsidRPr="009E0AA6" w:rsidRDefault="00971C81" w:rsidP="00971C81">
            <w:pPr>
              <w:pStyle w:val="ListParagraph"/>
              <w:numPr>
                <w:ilvl w:val="0"/>
                <w:numId w:val="24"/>
              </w:numPr>
              <w:spacing w:after="160" w:line="259" w:lineRule="auto"/>
              <w:rPr>
                <w:rFonts w:asciiTheme="minorHAnsi" w:hAnsiTheme="minorHAnsi" w:cstheme="minorHAnsi"/>
                <w:sz w:val="22"/>
                <w:szCs w:val="22"/>
              </w:rPr>
            </w:pPr>
            <w:r w:rsidRPr="009E0AA6">
              <w:rPr>
                <w:rFonts w:asciiTheme="minorHAnsi" w:hAnsiTheme="minorHAnsi" w:cstheme="minorHAnsi"/>
                <w:sz w:val="22"/>
                <w:szCs w:val="22"/>
              </w:rPr>
              <w:t>Advice on questions</w:t>
            </w:r>
          </w:p>
          <w:p w14:paraId="361356F5" w14:textId="77777777" w:rsidR="00971C81" w:rsidRPr="009E0AA6" w:rsidRDefault="00971C81" w:rsidP="00971C81">
            <w:pPr>
              <w:pStyle w:val="ListParagraph"/>
              <w:numPr>
                <w:ilvl w:val="0"/>
                <w:numId w:val="24"/>
              </w:numPr>
              <w:spacing w:after="160" w:line="259" w:lineRule="auto"/>
              <w:rPr>
                <w:rFonts w:asciiTheme="minorHAnsi" w:hAnsiTheme="minorHAnsi" w:cstheme="minorHAnsi"/>
                <w:sz w:val="22"/>
                <w:szCs w:val="22"/>
              </w:rPr>
            </w:pPr>
            <w:r w:rsidRPr="009E0AA6">
              <w:rPr>
                <w:rFonts w:asciiTheme="minorHAnsi" w:hAnsiTheme="minorHAnsi" w:cstheme="minorHAnsi"/>
                <w:sz w:val="22"/>
                <w:szCs w:val="22"/>
              </w:rPr>
              <w:t>A wide range of analysis and reporting options</w:t>
            </w:r>
          </w:p>
          <w:p w14:paraId="1EFBC794" w14:textId="77777777" w:rsidR="00971C81" w:rsidRPr="009E0AA6" w:rsidRDefault="00971C81" w:rsidP="00971C81">
            <w:pPr>
              <w:pStyle w:val="ListParagraph"/>
              <w:numPr>
                <w:ilvl w:val="0"/>
                <w:numId w:val="24"/>
              </w:numPr>
              <w:spacing w:after="160" w:line="259" w:lineRule="auto"/>
              <w:rPr>
                <w:rFonts w:asciiTheme="minorHAnsi" w:hAnsiTheme="minorHAnsi" w:cstheme="minorHAnsi"/>
                <w:sz w:val="22"/>
                <w:szCs w:val="22"/>
              </w:rPr>
            </w:pPr>
            <w:r w:rsidRPr="009E0AA6">
              <w:rPr>
                <w:rFonts w:asciiTheme="minorHAnsi" w:hAnsiTheme="minorHAnsi" w:cstheme="minorHAnsi"/>
                <w:sz w:val="22"/>
                <w:szCs w:val="22"/>
              </w:rPr>
              <w:t>Triangulation of staff survey results with data from other sources</w:t>
            </w:r>
          </w:p>
          <w:p w14:paraId="3C2432B0" w14:textId="77777777" w:rsidR="00971C81" w:rsidRPr="009E0AA6" w:rsidRDefault="00971C81" w:rsidP="00971C81">
            <w:pPr>
              <w:pStyle w:val="ListParagraph"/>
              <w:numPr>
                <w:ilvl w:val="0"/>
                <w:numId w:val="24"/>
              </w:numPr>
              <w:spacing w:after="160" w:line="259" w:lineRule="auto"/>
              <w:rPr>
                <w:rFonts w:asciiTheme="minorHAnsi" w:hAnsiTheme="minorHAnsi" w:cstheme="minorHAnsi"/>
                <w:sz w:val="22"/>
                <w:szCs w:val="22"/>
              </w:rPr>
            </w:pPr>
            <w:r w:rsidRPr="009E0AA6">
              <w:rPr>
                <w:rFonts w:asciiTheme="minorHAnsi" w:hAnsiTheme="minorHAnsi" w:cstheme="minorHAnsi"/>
                <w:sz w:val="22"/>
                <w:szCs w:val="22"/>
              </w:rPr>
              <w:t>Statistical analysis</w:t>
            </w:r>
          </w:p>
          <w:p w14:paraId="53B94D13" w14:textId="77777777" w:rsidR="00971C81" w:rsidRPr="009E0AA6" w:rsidRDefault="00971C81" w:rsidP="00971C81">
            <w:pPr>
              <w:pStyle w:val="ListParagraph"/>
              <w:numPr>
                <w:ilvl w:val="0"/>
                <w:numId w:val="24"/>
              </w:numPr>
              <w:spacing w:after="160" w:line="259" w:lineRule="auto"/>
              <w:rPr>
                <w:rFonts w:asciiTheme="minorHAnsi" w:hAnsiTheme="minorHAnsi" w:cstheme="minorHAnsi"/>
                <w:sz w:val="22"/>
                <w:szCs w:val="22"/>
              </w:rPr>
            </w:pPr>
            <w:r w:rsidRPr="009E0AA6">
              <w:rPr>
                <w:rFonts w:asciiTheme="minorHAnsi" w:hAnsiTheme="minorHAnsi" w:cstheme="minorHAnsi"/>
                <w:sz w:val="22"/>
                <w:szCs w:val="22"/>
              </w:rPr>
              <w:t>Sentiment analysis of freetext responses</w:t>
            </w:r>
          </w:p>
          <w:p w14:paraId="06CEA228" w14:textId="77777777" w:rsidR="00971C81" w:rsidRPr="009E0AA6" w:rsidRDefault="00971C81" w:rsidP="00971C81">
            <w:pPr>
              <w:pStyle w:val="ListParagraph"/>
              <w:numPr>
                <w:ilvl w:val="0"/>
                <w:numId w:val="24"/>
              </w:numPr>
              <w:spacing w:after="160" w:line="259" w:lineRule="auto"/>
              <w:rPr>
                <w:rFonts w:asciiTheme="minorHAnsi" w:hAnsiTheme="minorHAnsi" w:cstheme="minorHAnsi"/>
                <w:sz w:val="22"/>
                <w:szCs w:val="22"/>
              </w:rPr>
            </w:pPr>
            <w:r w:rsidRPr="009E0AA6">
              <w:rPr>
                <w:rFonts w:asciiTheme="minorHAnsi" w:hAnsiTheme="minorHAnsi" w:cstheme="minorHAnsi"/>
                <w:sz w:val="22"/>
                <w:szCs w:val="22"/>
              </w:rPr>
              <w:t>Formalised safeguarding and whistleblowing processes</w:t>
            </w:r>
          </w:p>
          <w:p w14:paraId="402F7A40" w14:textId="77777777" w:rsidR="00971C81" w:rsidRPr="009E0AA6" w:rsidRDefault="00971C81" w:rsidP="00971C81">
            <w:pPr>
              <w:pStyle w:val="ListParagraph"/>
              <w:numPr>
                <w:ilvl w:val="0"/>
                <w:numId w:val="24"/>
              </w:numPr>
              <w:spacing w:after="160" w:line="259" w:lineRule="auto"/>
              <w:rPr>
                <w:rFonts w:asciiTheme="minorHAnsi" w:hAnsiTheme="minorHAnsi" w:cstheme="minorHAnsi"/>
                <w:sz w:val="22"/>
                <w:szCs w:val="22"/>
              </w:rPr>
            </w:pPr>
            <w:r w:rsidRPr="009E0AA6">
              <w:rPr>
                <w:rFonts w:asciiTheme="minorHAnsi" w:hAnsiTheme="minorHAnsi" w:cstheme="minorHAnsi"/>
                <w:sz w:val="22"/>
                <w:szCs w:val="22"/>
              </w:rPr>
              <w:t>Targeted presentations</w:t>
            </w:r>
          </w:p>
          <w:p w14:paraId="7871B90C" w14:textId="77777777" w:rsidR="00971C81" w:rsidRPr="009E0AA6" w:rsidRDefault="00971C81" w:rsidP="00971C81">
            <w:pPr>
              <w:pStyle w:val="ListParagraph"/>
              <w:numPr>
                <w:ilvl w:val="0"/>
                <w:numId w:val="24"/>
              </w:numPr>
              <w:spacing w:after="160" w:line="259" w:lineRule="auto"/>
              <w:rPr>
                <w:rFonts w:asciiTheme="minorHAnsi" w:hAnsiTheme="minorHAnsi" w:cstheme="minorHAnsi"/>
                <w:sz w:val="22"/>
                <w:szCs w:val="22"/>
              </w:rPr>
            </w:pPr>
            <w:r w:rsidRPr="009E0AA6">
              <w:rPr>
                <w:rFonts w:asciiTheme="minorHAnsi" w:hAnsiTheme="minorHAnsi" w:cstheme="minorHAnsi"/>
                <w:sz w:val="22"/>
                <w:szCs w:val="22"/>
              </w:rPr>
              <w:t>Focus groups</w:t>
            </w:r>
          </w:p>
          <w:p w14:paraId="3DD4EC5C" w14:textId="77777777" w:rsidR="00971C81" w:rsidRPr="009E0AA6" w:rsidRDefault="00971C81" w:rsidP="00971C81">
            <w:pPr>
              <w:pStyle w:val="ListParagraph"/>
              <w:numPr>
                <w:ilvl w:val="0"/>
                <w:numId w:val="24"/>
              </w:numPr>
              <w:spacing w:after="160" w:line="259" w:lineRule="auto"/>
              <w:rPr>
                <w:rFonts w:asciiTheme="minorHAnsi" w:hAnsiTheme="minorHAnsi" w:cstheme="minorHAnsi"/>
                <w:sz w:val="22"/>
                <w:szCs w:val="22"/>
              </w:rPr>
            </w:pPr>
            <w:r w:rsidRPr="009E0AA6">
              <w:rPr>
                <w:rFonts w:asciiTheme="minorHAnsi" w:hAnsiTheme="minorHAnsi" w:cstheme="minorHAnsi"/>
                <w:sz w:val="22"/>
                <w:szCs w:val="22"/>
              </w:rPr>
              <w:t>Performance Improvement Events</w:t>
            </w:r>
          </w:p>
          <w:p w14:paraId="3129CA38" w14:textId="77777777" w:rsidR="000C2FE6" w:rsidRDefault="00971C81" w:rsidP="00DA537D">
            <w:pPr>
              <w:pStyle w:val="ListParagraph"/>
              <w:numPr>
                <w:ilvl w:val="0"/>
                <w:numId w:val="24"/>
              </w:numPr>
              <w:spacing w:after="160" w:line="259" w:lineRule="auto"/>
              <w:rPr>
                <w:rFonts w:asciiTheme="minorHAnsi" w:hAnsiTheme="minorHAnsi" w:cstheme="minorHAnsi"/>
                <w:sz w:val="22"/>
                <w:szCs w:val="22"/>
              </w:rPr>
            </w:pPr>
            <w:r w:rsidRPr="009E0AA6">
              <w:rPr>
                <w:rFonts w:asciiTheme="minorHAnsi" w:hAnsiTheme="minorHAnsi" w:cstheme="minorHAnsi"/>
                <w:sz w:val="22"/>
                <w:szCs w:val="22"/>
              </w:rPr>
              <w:t>Bespoke consultancy.</w:t>
            </w:r>
          </w:p>
          <w:p w14:paraId="6478028B" w14:textId="0AEF4FB2" w:rsidR="00DA537D" w:rsidRPr="00DA537D" w:rsidRDefault="00DA537D" w:rsidP="00DA537D">
            <w:pPr>
              <w:rPr>
                <w:rFonts w:asciiTheme="minorHAnsi" w:hAnsiTheme="minorHAnsi" w:cstheme="minorHAnsi"/>
                <w:sz w:val="22"/>
                <w:szCs w:val="22"/>
              </w:rPr>
            </w:pPr>
            <w:r>
              <w:rPr>
                <w:rFonts w:asciiTheme="minorHAnsi" w:hAnsiTheme="minorHAnsi" w:cstheme="minorHAnsi"/>
                <w:sz w:val="22"/>
                <w:szCs w:val="22"/>
              </w:rPr>
              <w:t>In particular, we would draw your attention to our engagement and improvement events.  O</w:t>
            </w:r>
            <w:r w:rsidRPr="008F6D5A">
              <w:rPr>
                <w:rFonts w:asciiTheme="minorHAnsi" w:hAnsiTheme="minorHAnsi" w:cstheme="minorHAnsi"/>
                <w:sz w:val="22"/>
                <w:szCs w:val="22"/>
              </w:rPr>
              <w:t>ur team will be able to work with you to devise the most appropriate format for any performance improvement event – be that online or face to face – and we can provide examples of different materials which we use to enable an effective session.  This includes heat mapping and further breakdown analysis but can also include a focus on free text comments, themes arising, and breakdowns of comments by specific areas if this is appropriate.</w:t>
            </w:r>
            <w:r>
              <w:rPr>
                <w:rFonts w:asciiTheme="minorHAnsi" w:hAnsiTheme="minorHAnsi" w:cstheme="minorHAnsi"/>
                <w:sz w:val="22"/>
                <w:szCs w:val="22"/>
              </w:rPr>
              <w:t xml:space="preserve">  (We have shown optional pricing for these).</w:t>
            </w:r>
          </w:p>
        </w:tc>
      </w:tr>
    </w:tbl>
    <w:p w14:paraId="7247811B" w14:textId="77777777" w:rsidR="000C2FE6" w:rsidRPr="00320971" w:rsidRDefault="000C2FE6" w:rsidP="000C2FE6">
      <w:pPr>
        <w:spacing w:after="200" w:line="276" w:lineRule="auto"/>
        <w:contextualSpacing/>
        <w:rPr>
          <w:rFonts w:ascii="Arial" w:eastAsia="Calibri" w:hAnsi="Arial" w:cs="Arial"/>
          <w:color w:val="365F91" w:themeColor="accent1" w:themeShade="BF"/>
          <w:sz w:val="22"/>
          <w:szCs w:val="22"/>
          <w:highlight w:val="green"/>
        </w:rPr>
      </w:pPr>
    </w:p>
    <w:tbl>
      <w:tblPr>
        <w:tblStyle w:val="TableGrid"/>
        <w:tblW w:w="10805" w:type="dxa"/>
        <w:tblLook w:val="04A0" w:firstRow="1" w:lastRow="0" w:firstColumn="1" w:lastColumn="0" w:noHBand="0" w:noVBand="1"/>
      </w:tblPr>
      <w:tblGrid>
        <w:gridCol w:w="4016"/>
        <w:gridCol w:w="3991"/>
        <w:gridCol w:w="1714"/>
        <w:gridCol w:w="1084"/>
      </w:tblGrid>
      <w:tr w:rsidR="000C2FE6" w:rsidRPr="00320971" w14:paraId="7941A16C" w14:textId="77777777" w:rsidTr="1E2FB6D9">
        <w:trPr>
          <w:trHeight w:val="119"/>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C30E4F7" w14:textId="112C32D4" w:rsidR="000C2FE6" w:rsidRPr="00A966C1" w:rsidRDefault="000C2FE6" w:rsidP="000C2FE6">
            <w:pPr>
              <w:spacing w:after="200" w:line="276" w:lineRule="auto"/>
              <w:contextualSpacing/>
              <w:rPr>
                <w:rFonts w:ascii="Arial" w:eastAsia="Calibri" w:hAnsi="Arial" w:cs="Arial"/>
                <w:color w:val="365F91" w:themeColor="accent1" w:themeShade="BF"/>
                <w:sz w:val="22"/>
                <w:szCs w:val="22"/>
              </w:rPr>
            </w:pPr>
            <w:r w:rsidRPr="00A966C1">
              <w:rPr>
                <w:rFonts w:ascii="Arial" w:eastAsia="Calibri" w:hAnsi="Arial" w:cs="Arial"/>
                <w:color w:val="365F91" w:themeColor="accent1" w:themeShade="BF"/>
                <w:sz w:val="22"/>
                <w:szCs w:val="22"/>
              </w:rPr>
              <w:t>Question 3</w:t>
            </w:r>
            <w:r w:rsidR="000F6D7A" w:rsidRPr="00A966C1">
              <w:rPr>
                <w:rFonts w:ascii="Arial" w:eastAsia="Calibri" w:hAnsi="Arial" w:cs="Arial"/>
                <w:color w:val="365F91" w:themeColor="accent1" w:themeShade="BF"/>
                <w:sz w:val="22"/>
                <w:szCs w:val="22"/>
              </w:rPr>
              <w:t>: Improving Staff Engagement</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3ACCB0D2" w14:textId="77777777" w:rsidR="000C2FE6" w:rsidRPr="00A966C1" w:rsidRDefault="000C2FE6" w:rsidP="000C2FE6">
            <w:pPr>
              <w:spacing w:after="200" w:line="276" w:lineRule="auto"/>
              <w:contextualSpacing/>
              <w:rPr>
                <w:rFonts w:ascii="Arial" w:eastAsia="Calibri" w:hAnsi="Arial" w:cs="Arial"/>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9A84101" w14:textId="77777777" w:rsidR="000C2FE6" w:rsidRPr="00A966C1" w:rsidRDefault="000C2FE6" w:rsidP="000C2FE6">
            <w:pPr>
              <w:spacing w:after="200" w:line="276" w:lineRule="auto"/>
              <w:contextualSpacing/>
              <w:rPr>
                <w:rFonts w:ascii="Arial" w:eastAsia="Calibri" w:hAnsi="Arial" w:cs="Arial"/>
                <w:color w:val="365F91" w:themeColor="accent1" w:themeShade="BF"/>
                <w:sz w:val="22"/>
                <w:szCs w:val="22"/>
              </w:rPr>
            </w:pPr>
            <w:r w:rsidRPr="00A966C1">
              <w:rPr>
                <w:rFonts w:ascii="Arial" w:eastAsia="Calibri" w:hAnsi="Arial" w:cs="Arial"/>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26D29F9A" w14:textId="1E34311B" w:rsidR="000C2FE6" w:rsidRPr="00A966C1" w:rsidRDefault="00E9296E" w:rsidP="6E62C0CC">
            <w:pPr>
              <w:spacing w:after="200" w:line="276" w:lineRule="auto"/>
              <w:contextualSpacing/>
              <w:rPr>
                <w:rFonts w:ascii="Arial" w:eastAsia="Calibri" w:hAnsi="Arial" w:cs="Arial"/>
                <w:color w:val="365F91" w:themeColor="accent1" w:themeShade="BF"/>
                <w:sz w:val="22"/>
                <w:szCs w:val="22"/>
              </w:rPr>
            </w:pPr>
            <w:r w:rsidRPr="00A966C1">
              <w:rPr>
                <w:rFonts w:ascii="Arial" w:eastAsia="Calibri" w:hAnsi="Arial" w:cs="Arial"/>
                <w:color w:val="365F91" w:themeColor="accent1" w:themeShade="BF"/>
                <w:sz w:val="22"/>
                <w:szCs w:val="22"/>
              </w:rPr>
              <w:t>15</w:t>
            </w:r>
            <w:r w:rsidR="63157B52" w:rsidRPr="00A966C1">
              <w:rPr>
                <w:rFonts w:ascii="Arial" w:eastAsia="Calibri" w:hAnsi="Arial" w:cs="Arial"/>
                <w:color w:val="365F91" w:themeColor="accent1" w:themeShade="BF"/>
                <w:sz w:val="22"/>
                <w:szCs w:val="22"/>
              </w:rPr>
              <w:t>%</w:t>
            </w:r>
          </w:p>
        </w:tc>
      </w:tr>
      <w:tr w:rsidR="000C2FE6" w:rsidRPr="00320971" w14:paraId="0230750C" w14:textId="77777777" w:rsidTr="1E2FB6D9">
        <w:trPr>
          <w:trHeight w:val="25"/>
        </w:trPr>
        <w:tc>
          <w:tcPr>
            <w:tcW w:w="4016" w:type="dxa"/>
            <w:vMerge/>
          </w:tcPr>
          <w:p w14:paraId="65DA9B34" w14:textId="77777777" w:rsidR="000C2FE6" w:rsidRPr="00320971" w:rsidRDefault="000C2FE6" w:rsidP="000C2FE6">
            <w:pPr>
              <w:spacing w:after="200" w:line="276" w:lineRule="auto"/>
              <w:contextualSpacing/>
              <w:rPr>
                <w:rFonts w:ascii="Arial" w:eastAsia="Calibri" w:hAnsi="Arial" w:cs="Arial"/>
                <w:color w:val="365F91" w:themeColor="accent1" w:themeShade="BF"/>
                <w:sz w:val="22"/>
                <w:szCs w:val="22"/>
                <w:highlight w:val="green"/>
              </w:rPr>
            </w:pPr>
          </w:p>
        </w:tc>
        <w:tc>
          <w:tcPr>
            <w:tcW w:w="3991" w:type="dxa"/>
            <w:tcBorders>
              <w:top w:val="nil"/>
              <w:left w:val="double" w:sz="4" w:space="0" w:color="1F497D" w:themeColor="text2"/>
              <w:bottom w:val="double" w:sz="4" w:space="0" w:color="1F497D" w:themeColor="text2"/>
              <w:right w:val="nil"/>
            </w:tcBorders>
          </w:tcPr>
          <w:p w14:paraId="0E80F42F" w14:textId="77777777" w:rsidR="000C2FE6" w:rsidRPr="00320971" w:rsidRDefault="000C2FE6" w:rsidP="000C2FE6">
            <w:pPr>
              <w:spacing w:after="200"/>
              <w:contextualSpacing/>
              <w:rPr>
                <w:rFonts w:ascii="Arial" w:eastAsia="Calibri" w:hAnsi="Arial" w:cs="Arial"/>
                <w:color w:val="365F91" w:themeColor="accent1" w:themeShade="BF"/>
                <w:sz w:val="22"/>
                <w:szCs w:val="22"/>
                <w:highlight w:val="green"/>
              </w:rPr>
            </w:pPr>
          </w:p>
        </w:tc>
        <w:tc>
          <w:tcPr>
            <w:tcW w:w="2798" w:type="dxa"/>
            <w:gridSpan w:val="2"/>
            <w:tcBorders>
              <w:top w:val="double" w:sz="4" w:space="0" w:color="1F497D" w:themeColor="text2"/>
              <w:left w:val="nil"/>
              <w:bottom w:val="double" w:sz="4" w:space="0" w:color="1F497D" w:themeColor="text2"/>
              <w:right w:val="nil"/>
            </w:tcBorders>
          </w:tcPr>
          <w:p w14:paraId="04245DD5" w14:textId="77777777" w:rsidR="000C2FE6" w:rsidRPr="00320971" w:rsidRDefault="000C2FE6" w:rsidP="000C2FE6">
            <w:pPr>
              <w:spacing w:after="200" w:line="276" w:lineRule="auto"/>
              <w:contextualSpacing/>
              <w:rPr>
                <w:rFonts w:ascii="Arial" w:eastAsia="Calibri" w:hAnsi="Arial" w:cs="Arial"/>
                <w:color w:val="365F91" w:themeColor="accent1" w:themeShade="BF"/>
                <w:sz w:val="22"/>
                <w:szCs w:val="22"/>
                <w:highlight w:val="green"/>
              </w:rPr>
            </w:pPr>
          </w:p>
        </w:tc>
      </w:tr>
      <w:tr w:rsidR="000C2FE6" w:rsidRPr="00320971" w14:paraId="543A9591" w14:textId="77777777" w:rsidTr="1E2FB6D9">
        <w:trPr>
          <w:trHeight w:val="237"/>
        </w:trPr>
        <w:tc>
          <w:tcPr>
            <w:tcW w:w="10805" w:type="dxa"/>
            <w:gridSpan w:val="4"/>
            <w:tcBorders>
              <w:left w:val="double" w:sz="4" w:space="0" w:color="1F497D" w:themeColor="text2"/>
              <w:bottom w:val="double" w:sz="4" w:space="0" w:color="1F497D" w:themeColor="text2"/>
              <w:right w:val="double" w:sz="4" w:space="0" w:color="1F497D" w:themeColor="text2"/>
            </w:tcBorders>
          </w:tcPr>
          <w:p w14:paraId="76325910" w14:textId="77777777" w:rsidR="00E77B4D" w:rsidRPr="00320971" w:rsidRDefault="00E250A1" w:rsidP="6E62C0CC">
            <w:pPr>
              <w:spacing w:after="200" w:line="276" w:lineRule="auto"/>
              <w:contextualSpacing/>
              <w:rPr>
                <w:rFonts w:ascii="Arial" w:eastAsia="Calibri" w:hAnsi="Arial" w:cs="Arial"/>
                <w:color w:val="1F497D" w:themeColor="text2"/>
                <w:sz w:val="22"/>
                <w:szCs w:val="22"/>
                <w:highlight w:val="green"/>
              </w:rPr>
            </w:pPr>
            <w:r w:rsidRPr="00320971">
              <w:rPr>
                <w:rFonts w:ascii="Arial" w:eastAsia="Calibri" w:hAnsi="Arial" w:cs="Arial"/>
                <w:color w:val="1F497D" w:themeColor="text2"/>
                <w:sz w:val="22"/>
                <w:szCs w:val="22"/>
                <w:highlight w:val="green"/>
              </w:rPr>
              <w:t>Please explain your approach to supporting lasting and substantial improvement in staff engagement. Please include examples of how you would support improved staff engagement through the survey analysis</w:t>
            </w:r>
            <w:r w:rsidR="09D0D223" w:rsidRPr="00320971">
              <w:rPr>
                <w:rFonts w:ascii="Arial" w:eastAsia="Calibri" w:hAnsi="Arial" w:cs="Arial"/>
                <w:color w:val="1F497D" w:themeColor="text2"/>
                <w:sz w:val="22"/>
                <w:szCs w:val="22"/>
                <w:highlight w:val="green"/>
              </w:rPr>
              <w:t>.</w:t>
            </w:r>
          </w:p>
          <w:p w14:paraId="5E509395" w14:textId="11844C39" w:rsidR="00240721" w:rsidRPr="00320971" w:rsidRDefault="09D0D223" w:rsidP="6E62C0CC">
            <w:pPr>
              <w:spacing w:after="200" w:line="276" w:lineRule="auto"/>
              <w:contextualSpacing/>
              <w:rPr>
                <w:rFonts w:ascii="Arial" w:eastAsia="Calibri" w:hAnsi="Arial" w:cs="Arial"/>
                <w:i/>
                <w:iCs/>
                <w:color w:val="1F497D" w:themeColor="text2"/>
                <w:sz w:val="22"/>
                <w:szCs w:val="22"/>
                <w:highlight w:val="green"/>
              </w:rPr>
            </w:pPr>
            <w:r w:rsidRPr="00320971">
              <w:rPr>
                <w:rFonts w:ascii="Arial" w:eastAsia="Calibri" w:hAnsi="Arial" w:cs="Arial"/>
                <w:color w:val="1F497D" w:themeColor="text2"/>
                <w:sz w:val="22"/>
                <w:szCs w:val="22"/>
                <w:highlight w:val="green"/>
              </w:rPr>
              <w:t>This includes equality and diversity, including engagement with underrepresented groups of staff for example LGBT+ employees</w:t>
            </w:r>
            <w:r w:rsidR="00E250A1" w:rsidRPr="00320971">
              <w:rPr>
                <w:rFonts w:ascii="Arial" w:eastAsia="Calibri" w:hAnsi="Arial" w:cs="Arial"/>
                <w:color w:val="1F497D" w:themeColor="text2"/>
                <w:sz w:val="22"/>
                <w:szCs w:val="22"/>
                <w:highlight w:val="green"/>
              </w:rPr>
              <w:t>.</w:t>
            </w:r>
          </w:p>
        </w:tc>
      </w:tr>
      <w:tr w:rsidR="00312948" w:rsidRPr="00320971" w14:paraId="2709EAB8" w14:textId="77777777" w:rsidTr="1E2FB6D9">
        <w:trPr>
          <w:trHeight w:val="109"/>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688BEBB" w14:textId="77777777" w:rsidR="000C2FE6" w:rsidRPr="00320971" w:rsidRDefault="000C2FE6" w:rsidP="000C2FE6">
            <w:pPr>
              <w:spacing w:after="200" w:line="276" w:lineRule="auto"/>
              <w:contextualSpacing/>
              <w:rPr>
                <w:rFonts w:ascii="Arial" w:eastAsia="Calibri" w:hAnsi="Arial" w:cs="Arial"/>
                <w:color w:val="365F91" w:themeColor="accent1" w:themeShade="BF"/>
                <w:sz w:val="22"/>
                <w:szCs w:val="22"/>
                <w:highlight w:val="green"/>
              </w:rPr>
            </w:pPr>
            <w:r w:rsidRPr="00320971">
              <w:rPr>
                <w:rFonts w:ascii="Arial" w:eastAsia="Calibri" w:hAnsi="Arial" w:cs="Arial"/>
                <w:color w:val="365F91" w:themeColor="accent1" w:themeShade="BF"/>
                <w:sz w:val="22"/>
                <w:szCs w:val="22"/>
                <w:highlight w:val="green"/>
              </w:rPr>
              <w:t>Supplier Response</w:t>
            </w:r>
          </w:p>
        </w:tc>
      </w:tr>
      <w:tr w:rsidR="000C2FE6" w:rsidRPr="00320971" w14:paraId="63345522" w14:textId="77777777" w:rsidTr="1E2FB6D9">
        <w:trPr>
          <w:trHeight w:val="375"/>
        </w:trPr>
        <w:tc>
          <w:tcPr>
            <w:tcW w:w="10805" w:type="dxa"/>
            <w:gridSpan w:val="4"/>
            <w:tcBorders>
              <w:left w:val="double" w:sz="4" w:space="0" w:color="1F497D" w:themeColor="text2"/>
              <w:bottom w:val="double" w:sz="4" w:space="0" w:color="1F497D" w:themeColor="text2"/>
              <w:right w:val="double" w:sz="4" w:space="0" w:color="1F497D" w:themeColor="text2"/>
            </w:tcBorders>
          </w:tcPr>
          <w:p w14:paraId="59958D07" w14:textId="77777777" w:rsidR="008F6D5A" w:rsidRPr="008F6D5A" w:rsidRDefault="008F6D5A" w:rsidP="008F6D5A">
            <w:pPr>
              <w:rPr>
                <w:rFonts w:asciiTheme="minorHAnsi" w:hAnsiTheme="minorHAnsi" w:cstheme="minorHAnsi"/>
                <w:sz w:val="22"/>
                <w:szCs w:val="22"/>
              </w:rPr>
            </w:pPr>
            <w:r w:rsidRPr="008F6D5A">
              <w:rPr>
                <w:rFonts w:asciiTheme="minorHAnsi" w:hAnsiTheme="minorHAnsi" w:cstheme="minorHAnsi"/>
                <w:sz w:val="22"/>
                <w:szCs w:val="22"/>
              </w:rPr>
              <w:t>IQVIA’s Market Research &amp; Consultancy team has extensive experience of working with NHS organisations, and their staff at all levels, to formulate action plans around performance improvement and staff engagement.  We work to agree the most appropriate format and content for the sessions and this can be as interactive as required to ensure full engagement and buy-in from the participants.  Some recent examples of this include:</w:t>
            </w:r>
          </w:p>
          <w:p w14:paraId="47922A9D" w14:textId="70362BD0" w:rsidR="008F6D5A" w:rsidRDefault="008F6D5A" w:rsidP="008F6D5A">
            <w:pPr>
              <w:rPr>
                <w:rFonts w:asciiTheme="minorHAnsi" w:hAnsiTheme="minorHAnsi" w:cstheme="minorHAnsi"/>
                <w:sz w:val="22"/>
                <w:szCs w:val="22"/>
              </w:rPr>
            </w:pPr>
          </w:p>
          <w:p w14:paraId="59501C89" w14:textId="1794EE99" w:rsidR="008F6D5A" w:rsidRPr="008F6D5A" w:rsidRDefault="008F6D5A" w:rsidP="008F6D5A">
            <w:pPr>
              <w:pStyle w:val="ListParagraph"/>
              <w:numPr>
                <w:ilvl w:val="0"/>
                <w:numId w:val="26"/>
              </w:numPr>
              <w:rPr>
                <w:rFonts w:asciiTheme="minorHAnsi" w:hAnsiTheme="minorHAnsi" w:cstheme="minorHAnsi"/>
                <w:sz w:val="22"/>
                <w:szCs w:val="22"/>
              </w:rPr>
            </w:pPr>
            <w:r w:rsidRPr="008F6D5A">
              <w:rPr>
                <w:rFonts w:asciiTheme="minorHAnsi" w:hAnsiTheme="minorHAnsi" w:cstheme="minorHAnsi"/>
                <w:sz w:val="22"/>
                <w:szCs w:val="22"/>
              </w:rPr>
              <w:t xml:space="preserve">For </w:t>
            </w:r>
            <w:r w:rsidRPr="008F6D5A">
              <w:rPr>
                <w:rFonts w:asciiTheme="minorHAnsi" w:hAnsiTheme="minorHAnsi" w:cstheme="minorHAnsi"/>
                <w:b/>
                <w:bCs/>
                <w:sz w:val="22"/>
                <w:szCs w:val="22"/>
              </w:rPr>
              <w:t xml:space="preserve">Health and Social Care Northern Ireland (NHS NI) </w:t>
            </w:r>
            <w:r w:rsidRPr="008F6D5A">
              <w:rPr>
                <w:rFonts w:asciiTheme="minorHAnsi" w:hAnsiTheme="minorHAnsi" w:cstheme="minorHAnsi"/>
                <w:sz w:val="22"/>
                <w:szCs w:val="22"/>
              </w:rPr>
              <w:t>we ran a series of</w:t>
            </w:r>
            <w:r w:rsidRPr="008F6D5A">
              <w:rPr>
                <w:rFonts w:asciiTheme="minorHAnsi" w:hAnsiTheme="minorHAnsi" w:cstheme="minorHAnsi"/>
                <w:b/>
                <w:bCs/>
                <w:sz w:val="22"/>
                <w:szCs w:val="22"/>
              </w:rPr>
              <w:t xml:space="preserve"> </w:t>
            </w:r>
            <w:r w:rsidRPr="008F6D5A">
              <w:rPr>
                <w:rFonts w:asciiTheme="minorHAnsi" w:hAnsiTheme="minorHAnsi" w:cstheme="minorHAnsi"/>
                <w:sz w:val="22"/>
                <w:szCs w:val="22"/>
              </w:rPr>
              <w:t xml:space="preserve">performance improvement workshops around grievance and dismissal and how this was handled by the organisation.  This was a sensitive topic area and needed to be planned accordingly, with assurances for staff attending around confidentiality and consent.  As a result of these workshops, which took place in four locations around Northern Ireland, and included staff at all levels (as well as staff side representation), new policies were drafted and an organisation action plan put in place. </w:t>
            </w:r>
          </w:p>
          <w:p w14:paraId="604D3617" w14:textId="77777777" w:rsidR="008F6D5A" w:rsidRDefault="008F6D5A" w:rsidP="008F6D5A">
            <w:pPr>
              <w:rPr>
                <w:rFonts w:asciiTheme="minorHAnsi" w:hAnsiTheme="minorHAnsi" w:cstheme="minorHAnsi"/>
                <w:sz w:val="22"/>
                <w:szCs w:val="22"/>
              </w:rPr>
            </w:pPr>
          </w:p>
          <w:p w14:paraId="7163892F" w14:textId="4384FF91" w:rsidR="008F6D5A" w:rsidRPr="008F6D5A" w:rsidRDefault="008F6D5A" w:rsidP="008F6D5A">
            <w:pPr>
              <w:pStyle w:val="ListParagraph"/>
              <w:numPr>
                <w:ilvl w:val="0"/>
                <w:numId w:val="26"/>
              </w:numPr>
              <w:rPr>
                <w:rFonts w:asciiTheme="minorHAnsi" w:hAnsiTheme="minorHAnsi" w:cstheme="minorHAnsi"/>
                <w:sz w:val="22"/>
                <w:szCs w:val="22"/>
              </w:rPr>
            </w:pPr>
            <w:r w:rsidRPr="008F6D5A">
              <w:rPr>
                <w:rFonts w:asciiTheme="minorHAnsi" w:hAnsiTheme="minorHAnsi" w:cstheme="minorHAnsi"/>
                <w:sz w:val="22"/>
                <w:szCs w:val="22"/>
              </w:rPr>
              <w:t xml:space="preserve">For </w:t>
            </w:r>
            <w:r w:rsidRPr="008F6D5A">
              <w:rPr>
                <w:rFonts w:asciiTheme="minorHAnsi" w:hAnsiTheme="minorHAnsi" w:cstheme="minorHAnsi"/>
                <w:b/>
                <w:bCs/>
                <w:sz w:val="22"/>
                <w:szCs w:val="22"/>
              </w:rPr>
              <w:t xml:space="preserve">Chesterfield Royal Hospital NHS FT </w:t>
            </w:r>
            <w:r w:rsidRPr="008F6D5A">
              <w:rPr>
                <w:rFonts w:asciiTheme="minorHAnsi" w:hAnsiTheme="minorHAnsi" w:cstheme="minorHAnsi"/>
                <w:sz w:val="22"/>
                <w:szCs w:val="22"/>
              </w:rPr>
              <w:t xml:space="preserve">we ran a series of focus groups for poor performing staff survey divisions.  This began with one general workshop with the staff survey team (including colleagues from HR) and included further analysis of results and heat mapping.  Following this, we worked with specific departments and developed individual targeted action plan for improvements across the organisation. Finally, </w:t>
            </w:r>
            <w:r w:rsidRPr="008F6D5A">
              <w:rPr>
                <w:rFonts w:asciiTheme="minorHAnsi" w:hAnsiTheme="minorHAnsi" w:cstheme="minorHAnsi"/>
                <w:sz w:val="22"/>
                <w:szCs w:val="22"/>
              </w:rPr>
              <w:lastRenderedPageBreak/>
              <w:t xml:space="preserve">we specifically worked with the lowest performing department – which included a specific focus group for this team and a chance to focus specifically on the unique challenges faced they faced and how they could be overcome. </w:t>
            </w:r>
          </w:p>
          <w:p w14:paraId="19BE52FD" w14:textId="77777777" w:rsidR="008F6D5A" w:rsidRDefault="008F6D5A" w:rsidP="008F6D5A">
            <w:pPr>
              <w:rPr>
                <w:rFonts w:asciiTheme="minorHAnsi" w:hAnsiTheme="minorHAnsi" w:cstheme="minorHAnsi"/>
                <w:sz w:val="22"/>
                <w:szCs w:val="22"/>
              </w:rPr>
            </w:pPr>
          </w:p>
          <w:p w14:paraId="1292D2FA" w14:textId="6544C173" w:rsidR="008F6D5A" w:rsidRPr="008F6D5A" w:rsidRDefault="008F6D5A" w:rsidP="008F6D5A">
            <w:pPr>
              <w:pStyle w:val="ListParagraph"/>
              <w:numPr>
                <w:ilvl w:val="0"/>
                <w:numId w:val="26"/>
              </w:numPr>
              <w:rPr>
                <w:rFonts w:asciiTheme="minorHAnsi" w:hAnsiTheme="minorHAnsi" w:cstheme="minorHAnsi"/>
                <w:sz w:val="22"/>
                <w:szCs w:val="22"/>
              </w:rPr>
            </w:pPr>
            <w:r w:rsidRPr="008F6D5A">
              <w:rPr>
                <w:rFonts w:asciiTheme="minorHAnsi" w:hAnsiTheme="minorHAnsi" w:cstheme="minorHAnsi"/>
                <w:sz w:val="22"/>
                <w:szCs w:val="22"/>
              </w:rPr>
              <w:t xml:space="preserve">For </w:t>
            </w:r>
            <w:r w:rsidRPr="008F6D5A">
              <w:rPr>
                <w:rFonts w:asciiTheme="minorHAnsi" w:hAnsiTheme="minorHAnsi" w:cstheme="minorHAnsi"/>
                <w:b/>
                <w:bCs/>
                <w:sz w:val="22"/>
                <w:szCs w:val="22"/>
              </w:rPr>
              <w:t xml:space="preserve">Central and North West London NHS FT </w:t>
            </w:r>
            <w:r w:rsidRPr="008F6D5A">
              <w:rPr>
                <w:rFonts w:asciiTheme="minorHAnsi" w:hAnsiTheme="minorHAnsi" w:cstheme="minorHAnsi"/>
                <w:sz w:val="22"/>
                <w:szCs w:val="22"/>
              </w:rPr>
              <w:t xml:space="preserve">we support the development of action plans for mental health community patients which includes analysis cross-division of performance; focus on free text comments and thematic analysis of these; and inter-borough analysis. </w:t>
            </w:r>
          </w:p>
          <w:p w14:paraId="683DA1B1" w14:textId="77777777" w:rsidR="008F6D5A" w:rsidRDefault="008F6D5A" w:rsidP="008F6D5A">
            <w:pPr>
              <w:rPr>
                <w:rFonts w:asciiTheme="minorHAnsi" w:hAnsiTheme="minorHAnsi" w:cstheme="minorHAnsi"/>
                <w:sz w:val="22"/>
                <w:szCs w:val="22"/>
              </w:rPr>
            </w:pPr>
          </w:p>
          <w:p w14:paraId="25B480E3" w14:textId="35827134" w:rsidR="008F6D5A" w:rsidRPr="008F6D5A" w:rsidRDefault="008F6D5A" w:rsidP="008F6D5A">
            <w:pPr>
              <w:rPr>
                <w:rFonts w:asciiTheme="minorHAnsi" w:hAnsiTheme="minorHAnsi" w:cstheme="minorHAnsi"/>
                <w:b/>
                <w:bCs/>
                <w:sz w:val="22"/>
                <w:szCs w:val="22"/>
              </w:rPr>
            </w:pPr>
            <w:r w:rsidRPr="008F6D5A">
              <w:rPr>
                <w:rFonts w:asciiTheme="minorHAnsi" w:hAnsiTheme="minorHAnsi" w:cstheme="minorHAnsi"/>
                <w:sz w:val="22"/>
                <w:szCs w:val="22"/>
              </w:rPr>
              <w:t xml:space="preserve">During the COVID-19 pandemic we have increasingly migrated some of this work to online platforms. This has included running a consultation event for </w:t>
            </w:r>
            <w:r w:rsidRPr="008F6D5A">
              <w:rPr>
                <w:rFonts w:asciiTheme="minorHAnsi" w:hAnsiTheme="minorHAnsi" w:cstheme="minorHAnsi"/>
                <w:b/>
                <w:bCs/>
                <w:sz w:val="22"/>
                <w:szCs w:val="22"/>
              </w:rPr>
              <w:t>Wales Cancer Network and Macmillan</w:t>
            </w:r>
            <w:r w:rsidRPr="008F6D5A">
              <w:rPr>
                <w:rFonts w:asciiTheme="minorHAnsi" w:hAnsiTheme="minorHAnsi" w:cstheme="minorHAnsi"/>
                <w:sz w:val="22"/>
                <w:szCs w:val="22"/>
              </w:rPr>
              <w:t xml:space="preserve"> with Clinical Nurse Specialists across Wales around reviewing cancer care pathways in light of the pandemic;  running online focus groups with carers for </w:t>
            </w:r>
            <w:r w:rsidRPr="008F6D5A">
              <w:rPr>
                <w:rFonts w:asciiTheme="minorHAnsi" w:hAnsiTheme="minorHAnsi" w:cstheme="minorHAnsi"/>
                <w:b/>
                <w:bCs/>
                <w:sz w:val="22"/>
                <w:szCs w:val="22"/>
              </w:rPr>
              <w:t xml:space="preserve">Carers Trust </w:t>
            </w:r>
            <w:r w:rsidRPr="008F6D5A">
              <w:rPr>
                <w:rFonts w:asciiTheme="minorHAnsi" w:hAnsiTheme="minorHAnsi" w:cstheme="minorHAnsi"/>
                <w:sz w:val="22"/>
                <w:szCs w:val="22"/>
              </w:rPr>
              <w:t xml:space="preserve">and a subsequent co-production workshop; and carrying out presentations and workshops style planning sessions with numerous Trusts for the CQC Mental Health Community Survey. </w:t>
            </w:r>
          </w:p>
          <w:p w14:paraId="4D24A318" w14:textId="77777777" w:rsidR="008F6D5A" w:rsidRDefault="008F6D5A" w:rsidP="008F6D5A">
            <w:pPr>
              <w:rPr>
                <w:rFonts w:asciiTheme="minorHAnsi" w:hAnsiTheme="minorHAnsi" w:cstheme="minorHAnsi"/>
                <w:sz w:val="22"/>
                <w:szCs w:val="22"/>
              </w:rPr>
            </w:pPr>
          </w:p>
          <w:p w14:paraId="18C1438F" w14:textId="79B32A68" w:rsidR="008F6D5A" w:rsidRPr="008F6D5A" w:rsidRDefault="008F6D5A" w:rsidP="008F6D5A">
            <w:pPr>
              <w:rPr>
                <w:rFonts w:asciiTheme="minorHAnsi" w:hAnsiTheme="minorHAnsi" w:cstheme="minorHAnsi"/>
                <w:sz w:val="22"/>
                <w:szCs w:val="22"/>
              </w:rPr>
            </w:pPr>
            <w:r w:rsidRPr="008F6D5A">
              <w:rPr>
                <w:rFonts w:asciiTheme="minorHAnsi" w:hAnsiTheme="minorHAnsi" w:cstheme="minorHAnsi"/>
                <w:sz w:val="22"/>
                <w:szCs w:val="22"/>
              </w:rPr>
              <w:t>For this project, our team will be able to work with you to devise the most appropriate format for any performance improvement event – be that online or face to face – and we can provide examples of different materials which we use to enable an effective session.  This includes heat mapping and further breakdown analysis but can also include a focus on free text comments, themes arising, and breakdowns of comments by specific areas if this is appropriate.</w:t>
            </w:r>
            <w:r>
              <w:rPr>
                <w:rFonts w:asciiTheme="minorHAnsi" w:hAnsiTheme="minorHAnsi" w:cstheme="minorHAnsi"/>
                <w:sz w:val="22"/>
                <w:szCs w:val="22"/>
              </w:rPr>
              <w:t xml:space="preserve">  (We have shown optional pricing for these).</w:t>
            </w:r>
          </w:p>
          <w:p w14:paraId="1FA09C67" w14:textId="77777777" w:rsidR="008F6D5A" w:rsidRDefault="008F6D5A" w:rsidP="008F6D5A">
            <w:pPr>
              <w:spacing w:after="200" w:line="276" w:lineRule="auto"/>
              <w:contextualSpacing/>
              <w:rPr>
                <w:rFonts w:asciiTheme="minorHAnsi" w:hAnsiTheme="minorHAnsi" w:cstheme="minorHAnsi"/>
                <w:sz w:val="22"/>
                <w:szCs w:val="22"/>
              </w:rPr>
            </w:pPr>
          </w:p>
          <w:p w14:paraId="5C1315B3" w14:textId="1191C0DD" w:rsidR="000C2FE6" w:rsidRPr="008F6D5A" w:rsidRDefault="008F6D5A" w:rsidP="008F6D5A">
            <w:pPr>
              <w:spacing w:after="200" w:line="276" w:lineRule="auto"/>
              <w:contextualSpacing/>
              <w:rPr>
                <w:rFonts w:asciiTheme="minorHAnsi" w:eastAsia="Calibri" w:hAnsiTheme="minorHAnsi" w:cstheme="minorHAnsi"/>
                <w:color w:val="365F91" w:themeColor="accent1" w:themeShade="BF"/>
                <w:sz w:val="22"/>
                <w:szCs w:val="22"/>
                <w:highlight w:val="green"/>
              </w:rPr>
            </w:pPr>
            <w:r w:rsidRPr="008F6D5A">
              <w:rPr>
                <w:rFonts w:asciiTheme="minorHAnsi" w:hAnsiTheme="minorHAnsi" w:cstheme="minorHAnsi"/>
                <w:sz w:val="22"/>
                <w:szCs w:val="22"/>
              </w:rPr>
              <w:t>Our survey analysis will include breakdowns where possible (depending on numbers) to highlight particular areas of focus for underrepresented groups, and across protected characteristics; and we will work with you to ensure that these groups are appropriately represented in any focus groups and improvement events that we run.</w:t>
            </w:r>
          </w:p>
        </w:tc>
      </w:tr>
      <w:tr w:rsidR="000C2FE6" w:rsidRPr="00320971" w14:paraId="5A65D1E8" w14:textId="77777777" w:rsidTr="1E2FB6D9">
        <w:trPr>
          <w:trHeight w:val="122"/>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EB2B594" w14:textId="692CD772" w:rsidR="000C2FE6" w:rsidRPr="00A966C1" w:rsidRDefault="000C2FE6" w:rsidP="000C2FE6">
            <w:pPr>
              <w:spacing w:after="200" w:line="276" w:lineRule="auto"/>
              <w:contextualSpacing/>
              <w:rPr>
                <w:rFonts w:ascii="Arial" w:eastAsia="Calibri" w:hAnsi="Arial" w:cs="Arial"/>
                <w:color w:val="365F91" w:themeColor="accent1" w:themeShade="BF"/>
                <w:sz w:val="22"/>
                <w:szCs w:val="22"/>
              </w:rPr>
            </w:pPr>
            <w:r w:rsidRPr="00A966C1">
              <w:rPr>
                <w:rFonts w:ascii="Arial" w:eastAsia="Calibri" w:hAnsi="Arial" w:cs="Arial"/>
                <w:color w:val="365F91" w:themeColor="accent1" w:themeShade="BF"/>
                <w:sz w:val="22"/>
                <w:szCs w:val="22"/>
              </w:rPr>
              <w:lastRenderedPageBreak/>
              <w:t>Question 4</w:t>
            </w:r>
            <w:r w:rsidR="000F6D7A" w:rsidRPr="00A966C1">
              <w:rPr>
                <w:rFonts w:ascii="Arial" w:eastAsia="Calibri" w:hAnsi="Arial" w:cs="Arial"/>
                <w:color w:val="365F91" w:themeColor="accent1" w:themeShade="BF"/>
                <w:sz w:val="22"/>
                <w:szCs w:val="22"/>
              </w:rPr>
              <w:t>: Design and delivery, including accessibility</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78EC949A" w14:textId="77777777" w:rsidR="000C2FE6" w:rsidRPr="00A966C1" w:rsidRDefault="000C2FE6" w:rsidP="000C2FE6">
            <w:pPr>
              <w:spacing w:after="200" w:line="276" w:lineRule="auto"/>
              <w:contextualSpacing/>
              <w:rPr>
                <w:rFonts w:ascii="Arial" w:eastAsia="Calibri" w:hAnsi="Arial" w:cs="Arial"/>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70DCDBC" w14:textId="77777777" w:rsidR="000C2FE6" w:rsidRPr="00A966C1" w:rsidRDefault="000C2FE6" w:rsidP="000C2FE6">
            <w:pPr>
              <w:spacing w:after="200" w:line="276" w:lineRule="auto"/>
              <w:contextualSpacing/>
              <w:rPr>
                <w:rFonts w:ascii="Arial" w:eastAsia="Calibri" w:hAnsi="Arial" w:cs="Arial"/>
                <w:color w:val="365F91" w:themeColor="accent1" w:themeShade="BF"/>
                <w:sz w:val="22"/>
                <w:szCs w:val="22"/>
              </w:rPr>
            </w:pPr>
            <w:r w:rsidRPr="00A966C1">
              <w:rPr>
                <w:rFonts w:ascii="Arial" w:eastAsia="Calibri" w:hAnsi="Arial" w:cs="Arial"/>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79A6D74" w14:textId="71A8FDD6" w:rsidR="000C2FE6" w:rsidRPr="00A966C1" w:rsidRDefault="00E9296E" w:rsidP="6E62C0CC">
            <w:pPr>
              <w:spacing w:after="200" w:line="276" w:lineRule="auto"/>
              <w:contextualSpacing/>
              <w:rPr>
                <w:rFonts w:ascii="Arial" w:eastAsia="Calibri" w:hAnsi="Arial" w:cs="Arial"/>
                <w:color w:val="365F91" w:themeColor="accent1" w:themeShade="BF"/>
                <w:sz w:val="22"/>
                <w:szCs w:val="22"/>
              </w:rPr>
            </w:pPr>
            <w:r w:rsidRPr="00A966C1">
              <w:rPr>
                <w:rFonts w:ascii="Arial" w:eastAsia="Calibri" w:hAnsi="Arial" w:cs="Arial"/>
                <w:color w:val="365F91" w:themeColor="accent1" w:themeShade="BF"/>
                <w:sz w:val="22"/>
                <w:szCs w:val="22"/>
              </w:rPr>
              <w:t>20</w:t>
            </w:r>
            <w:r w:rsidR="63157B52" w:rsidRPr="00A966C1">
              <w:rPr>
                <w:rFonts w:ascii="Arial" w:eastAsia="Calibri" w:hAnsi="Arial" w:cs="Arial"/>
                <w:color w:val="365F91" w:themeColor="accent1" w:themeShade="BF"/>
                <w:sz w:val="22"/>
                <w:szCs w:val="22"/>
              </w:rPr>
              <w:t>%</w:t>
            </w:r>
          </w:p>
        </w:tc>
      </w:tr>
      <w:tr w:rsidR="000C2FE6" w:rsidRPr="00320971" w14:paraId="7B45AE7C" w14:textId="77777777" w:rsidTr="1E2FB6D9">
        <w:trPr>
          <w:trHeight w:val="26"/>
        </w:trPr>
        <w:tc>
          <w:tcPr>
            <w:tcW w:w="4016" w:type="dxa"/>
            <w:vMerge/>
          </w:tcPr>
          <w:p w14:paraId="0F329829" w14:textId="77777777" w:rsidR="000C2FE6" w:rsidRPr="00A966C1"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23041F6F" w14:textId="77777777" w:rsidR="000C2FE6" w:rsidRPr="00A966C1"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7036A430" w14:textId="77777777" w:rsidR="000C2FE6" w:rsidRPr="00A966C1"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20971" w14:paraId="38911CCD" w14:textId="77777777" w:rsidTr="1E2FB6D9">
        <w:trPr>
          <w:trHeight w:val="243"/>
        </w:trPr>
        <w:tc>
          <w:tcPr>
            <w:tcW w:w="10805" w:type="dxa"/>
            <w:gridSpan w:val="4"/>
            <w:tcBorders>
              <w:left w:val="double" w:sz="4" w:space="0" w:color="1F497D" w:themeColor="text2"/>
              <w:bottom w:val="double" w:sz="4" w:space="0" w:color="1F497D" w:themeColor="text2"/>
              <w:right w:val="double" w:sz="4" w:space="0" w:color="1F497D" w:themeColor="text2"/>
            </w:tcBorders>
          </w:tcPr>
          <w:p w14:paraId="30EABE3E" w14:textId="10B605DD" w:rsidR="00240721" w:rsidRPr="00320971" w:rsidRDefault="00E250A1" w:rsidP="6E62C0CC">
            <w:pPr>
              <w:spacing w:after="200" w:line="276" w:lineRule="auto"/>
              <w:contextualSpacing/>
              <w:rPr>
                <w:rFonts w:ascii="Arial" w:eastAsia="Calibri" w:hAnsi="Arial" w:cs="Arial"/>
                <w:i/>
                <w:iCs/>
                <w:color w:val="365F91" w:themeColor="accent1" w:themeShade="BF"/>
                <w:sz w:val="22"/>
                <w:szCs w:val="22"/>
                <w:highlight w:val="green"/>
              </w:rPr>
            </w:pPr>
            <w:r w:rsidRPr="00320971">
              <w:rPr>
                <w:rFonts w:ascii="Arial" w:eastAsia="Calibri" w:hAnsi="Arial" w:cs="Arial"/>
                <w:color w:val="365F91" w:themeColor="accent1" w:themeShade="BF"/>
                <w:sz w:val="22"/>
                <w:szCs w:val="22"/>
                <w:highlight w:val="green"/>
              </w:rPr>
              <w:t>Please explain your approach in designing and delivering an online NHS staff survey. Please include information on how additional questions can be chosen, the types of reports and analysis you can provide, the timescales for delivery and your ability to provide reports at a specific group or team level.</w:t>
            </w:r>
            <w:r w:rsidR="09D0D223" w:rsidRPr="00320971">
              <w:rPr>
                <w:rFonts w:ascii="Arial" w:eastAsia="Calibri" w:hAnsi="Arial" w:cs="Arial"/>
                <w:color w:val="365F91" w:themeColor="accent1" w:themeShade="BF"/>
                <w:sz w:val="22"/>
                <w:szCs w:val="22"/>
                <w:highlight w:val="green"/>
              </w:rPr>
              <w:t xml:space="preserve"> Please also explain how you exemplify best practice in accessibility.</w:t>
            </w:r>
          </w:p>
        </w:tc>
      </w:tr>
      <w:tr w:rsidR="00312948" w:rsidRPr="00320971" w14:paraId="60AF9AAF" w14:textId="77777777" w:rsidTr="1E2FB6D9">
        <w:trPr>
          <w:trHeight w:val="111"/>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20ABADE" w14:textId="77777777" w:rsidR="000C2FE6" w:rsidRPr="00320971" w:rsidRDefault="000C2FE6" w:rsidP="000C2FE6">
            <w:pPr>
              <w:spacing w:after="200" w:line="276" w:lineRule="auto"/>
              <w:contextualSpacing/>
              <w:rPr>
                <w:rFonts w:ascii="Arial" w:eastAsia="Calibri" w:hAnsi="Arial" w:cs="Arial"/>
                <w:color w:val="365F91" w:themeColor="accent1" w:themeShade="BF"/>
                <w:sz w:val="22"/>
                <w:szCs w:val="22"/>
                <w:highlight w:val="green"/>
              </w:rPr>
            </w:pPr>
            <w:r w:rsidRPr="00320971">
              <w:rPr>
                <w:rFonts w:ascii="Arial" w:eastAsia="Calibri" w:hAnsi="Arial" w:cs="Arial"/>
                <w:color w:val="365F91" w:themeColor="accent1" w:themeShade="BF"/>
                <w:sz w:val="22"/>
                <w:szCs w:val="22"/>
                <w:highlight w:val="green"/>
              </w:rPr>
              <w:t>Supplier Response</w:t>
            </w:r>
          </w:p>
        </w:tc>
      </w:tr>
      <w:tr w:rsidR="000C2FE6" w:rsidRPr="00320971" w14:paraId="4B5616F4" w14:textId="77777777" w:rsidTr="1E2FB6D9">
        <w:trPr>
          <w:trHeight w:val="383"/>
        </w:trPr>
        <w:tc>
          <w:tcPr>
            <w:tcW w:w="10805" w:type="dxa"/>
            <w:gridSpan w:val="4"/>
            <w:tcBorders>
              <w:left w:val="double" w:sz="4" w:space="0" w:color="1F497D" w:themeColor="text2"/>
              <w:bottom w:val="double" w:sz="4" w:space="0" w:color="1F497D" w:themeColor="text2"/>
              <w:right w:val="double" w:sz="4" w:space="0" w:color="1F497D" w:themeColor="text2"/>
            </w:tcBorders>
          </w:tcPr>
          <w:p w14:paraId="3B0931FE" w14:textId="77777777" w:rsidR="004D454F" w:rsidRPr="004D454F" w:rsidRDefault="004D454F" w:rsidP="004D454F">
            <w:pPr>
              <w:rPr>
                <w:rFonts w:asciiTheme="minorHAnsi" w:hAnsiTheme="minorHAnsi" w:cstheme="minorHAnsi"/>
                <w:b/>
                <w:bCs/>
                <w:sz w:val="22"/>
                <w:szCs w:val="22"/>
              </w:rPr>
            </w:pPr>
            <w:r w:rsidRPr="004D454F">
              <w:rPr>
                <w:rFonts w:asciiTheme="minorHAnsi" w:hAnsiTheme="minorHAnsi" w:cstheme="minorHAnsi"/>
                <w:b/>
                <w:bCs/>
                <w:sz w:val="22"/>
                <w:szCs w:val="22"/>
              </w:rPr>
              <w:t>Questionnaire design and delivery</w:t>
            </w:r>
          </w:p>
          <w:p w14:paraId="4F196783" w14:textId="77777777" w:rsidR="004D454F" w:rsidRDefault="004D454F" w:rsidP="004D454F">
            <w:pPr>
              <w:rPr>
                <w:rFonts w:asciiTheme="minorHAnsi" w:hAnsiTheme="minorHAnsi" w:cstheme="minorHAnsi"/>
                <w:sz w:val="22"/>
                <w:szCs w:val="22"/>
              </w:rPr>
            </w:pPr>
          </w:p>
          <w:p w14:paraId="6ACFBC21" w14:textId="104C02F0" w:rsidR="004D454F" w:rsidRPr="004D454F" w:rsidRDefault="004D454F" w:rsidP="004D454F">
            <w:pPr>
              <w:rPr>
                <w:rFonts w:asciiTheme="minorHAnsi" w:hAnsiTheme="minorHAnsi" w:cstheme="minorHAnsi"/>
                <w:sz w:val="22"/>
                <w:szCs w:val="22"/>
              </w:rPr>
            </w:pPr>
            <w:r w:rsidRPr="004D454F">
              <w:rPr>
                <w:rFonts w:asciiTheme="minorHAnsi" w:hAnsiTheme="minorHAnsi" w:cstheme="minorHAnsi"/>
                <w:sz w:val="22"/>
                <w:szCs w:val="22"/>
              </w:rPr>
              <w:t xml:space="preserve">IQVIA’s bespoke questionnaire platform can be configured to your specific requirements in terms of content and aesthetics.  This has been used for a number of years on NSS with around 70% of staff participating online in recent years.  </w:t>
            </w:r>
          </w:p>
          <w:p w14:paraId="7B5FD031" w14:textId="77777777" w:rsidR="004D454F" w:rsidRDefault="004D454F" w:rsidP="004D454F">
            <w:pPr>
              <w:rPr>
                <w:rFonts w:asciiTheme="minorHAnsi" w:hAnsiTheme="minorHAnsi" w:cstheme="minorHAnsi"/>
                <w:sz w:val="22"/>
                <w:szCs w:val="22"/>
              </w:rPr>
            </w:pPr>
          </w:p>
          <w:p w14:paraId="3E713C8B" w14:textId="1CA4DA85" w:rsidR="004D454F" w:rsidRPr="004D454F" w:rsidRDefault="004D454F" w:rsidP="004D454F">
            <w:pPr>
              <w:rPr>
                <w:rFonts w:asciiTheme="minorHAnsi" w:hAnsiTheme="minorHAnsi" w:cstheme="minorHAnsi"/>
                <w:sz w:val="22"/>
                <w:szCs w:val="22"/>
              </w:rPr>
            </w:pPr>
            <w:r w:rsidRPr="004D454F">
              <w:rPr>
                <w:rFonts w:asciiTheme="minorHAnsi" w:hAnsiTheme="minorHAnsi" w:cstheme="minorHAnsi"/>
                <w:sz w:val="22"/>
                <w:szCs w:val="22"/>
              </w:rPr>
              <w:t>The standard platform is based on the core national questions and can be changed or expanded by including questions from the additional bank modules developed nationally and/or you can add your own questions that focus on topics specific to NHSE&amp;I.</w:t>
            </w:r>
          </w:p>
          <w:p w14:paraId="41AFDBA9" w14:textId="77777777" w:rsidR="004D454F" w:rsidRDefault="004D454F" w:rsidP="004D454F">
            <w:pPr>
              <w:rPr>
                <w:rFonts w:asciiTheme="minorHAnsi" w:hAnsiTheme="minorHAnsi" w:cstheme="minorHAnsi"/>
                <w:sz w:val="22"/>
                <w:szCs w:val="22"/>
              </w:rPr>
            </w:pPr>
          </w:p>
          <w:p w14:paraId="192C7265" w14:textId="25C2EAA1" w:rsidR="004D454F" w:rsidRPr="004D454F" w:rsidRDefault="004D454F" w:rsidP="004D454F">
            <w:pPr>
              <w:rPr>
                <w:rFonts w:asciiTheme="minorHAnsi" w:hAnsiTheme="minorHAnsi" w:cstheme="minorHAnsi"/>
                <w:sz w:val="22"/>
                <w:szCs w:val="22"/>
              </w:rPr>
            </w:pPr>
            <w:r w:rsidRPr="004D454F">
              <w:rPr>
                <w:rFonts w:asciiTheme="minorHAnsi" w:hAnsiTheme="minorHAnsi" w:cstheme="minorHAnsi"/>
                <w:sz w:val="22"/>
                <w:szCs w:val="22"/>
              </w:rPr>
              <w:t>We can provide full assistance with this process, ensuring that questions are designed to provide specific and meaningful data.  We have our own library of questions to draw from; and/or our Market Research &amp; Consultancy team can work with you to advise on, and develop, new question sets as appropriate.</w:t>
            </w:r>
          </w:p>
          <w:p w14:paraId="6D0B567F" w14:textId="77777777" w:rsidR="004D454F" w:rsidRDefault="004D454F" w:rsidP="004D454F">
            <w:pPr>
              <w:rPr>
                <w:rFonts w:asciiTheme="minorHAnsi" w:hAnsiTheme="minorHAnsi" w:cstheme="minorHAnsi"/>
                <w:sz w:val="22"/>
                <w:szCs w:val="22"/>
              </w:rPr>
            </w:pPr>
          </w:p>
          <w:p w14:paraId="592D549F" w14:textId="128AAC94" w:rsidR="004D454F" w:rsidRPr="004D454F" w:rsidRDefault="004D454F" w:rsidP="004D454F">
            <w:pPr>
              <w:rPr>
                <w:rFonts w:asciiTheme="minorHAnsi" w:hAnsiTheme="minorHAnsi" w:cstheme="minorHAnsi"/>
                <w:sz w:val="22"/>
                <w:szCs w:val="22"/>
              </w:rPr>
            </w:pPr>
            <w:r w:rsidRPr="004D454F">
              <w:rPr>
                <w:rFonts w:asciiTheme="minorHAnsi" w:hAnsiTheme="minorHAnsi" w:cstheme="minorHAnsi"/>
                <w:sz w:val="22"/>
                <w:szCs w:val="22"/>
              </w:rPr>
              <w:t>The 2021 online questionnaire is already set up and approved by the National Coordination Centre, so the majority of this work is already complete - all we would need to do is make any amendments that were required to tailor this to NHSE&amp;I.  We have detailed internal quality control processes to ensure questionnaires are set up and tested according to the specific requirements and our technical team will work with you to ensure the questionnaire is tested and signed off prior to launch.</w:t>
            </w:r>
          </w:p>
          <w:p w14:paraId="5A184E64" w14:textId="77777777" w:rsidR="004D454F" w:rsidRDefault="004D454F" w:rsidP="004D454F">
            <w:pPr>
              <w:rPr>
                <w:rFonts w:asciiTheme="minorHAnsi" w:hAnsiTheme="minorHAnsi" w:cstheme="minorHAnsi"/>
                <w:sz w:val="22"/>
                <w:szCs w:val="22"/>
              </w:rPr>
            </w:pPr>
          </w:p>
          <w:p w14:paraId="3B143FFD" w14:textId="670230D5" w:rsidR="004D454F" w:rsidRPr="004D454F" w:rsidRDefault="004D454F" w:rsidP="004D454F">
            <w:pPr>
              <w:rPr>
                <w:rFonts w:asciiTheme="minorHAnsi" w:hAnsiTheme="minorHAnsi" w:cstheme="minorHAnsi"/>
                <w:sz w:val="22"/>
                <w:szCs w:val="22"/>
              </w:rPr>
            </w:pPr>
            <w:r w:rsidRPr="004D454F">
              <w:rPr>
                <w:rFonts w:asciiTheme="minorHAnsi" w:hAnsiTheme="minorHAnsi" w:cstheme="minorHAnsi"/>
                <w:sz w:val="22"/>
                <w:szCs w:val="22"/>
              </w:rPr>
              <w:t>We confirm that our online questionnaire platform meets all of your specific requirements around appearance (e.g. on question spacing, colours and fonts).</w:t>
            </w:r>
          </w:p>
          <w:p w14:paraId="7B53A91A" w14:textId="77777777" w:rsidR="004D454F" w:rsidRDefault="004D454F" w:rsidP="004D454F">
            <w:pPr>
              <w:rPr>
                <w:rFonts w:asciiTheme="minorHAnsi" w:hAnsiTheme="minorHAnsi" w:cstheme="minorHAnsi"/>
                <w:b/>
                <w:bCs/>
                <w:sz w:val="22"/>
                <w:szCs w:val="22"/>
              </w:rPr>
            </w:pPr>
          </w:p>
          <w:p w14:paraId="12E799CA" w14:textId="71844B8F" w:rsidR="004D454F" w:rsidRPr="004D454F" w:rsidRDefault="004D454F" w:rsidP="004D454F">
            <w:pPr>
              <w:rPr>
                <w:rFonts w:asciiTheme="minorHAnsi" w:hAnsiTheme="minorHAnsi" w:cstheme="minorHAnsi"/>
                <w:b/>
                <w:bCs/>
                <w:sz w:val="22"/>
                <w:szCs w:val="22"/>
              </w:rPr>
            </w:pPr>
            <w:r w:rsidRPr="004D454F">
              <w:rPr>
                <w:rFonts w:asciiTheme="minorHAnsi" w:hAnsiTheme="minorHAnsi" w:cstheme="minorHAnsi"/>
                <w:b/>
                <w:bCs/>
                <w:sz w:val="22"/>
                <w:szCs w:val="22"/>
              </w:rPr>
              <w:lastRenderedPageBreak/>
              <w:t>Reporting</w:t>
            </w:r>
          </w:p>
          <w:p w14:paraId="219ED559" w14:textId="77777777" w:rsidR="004D454F" w:rsidRDefault="004D454F" w:rsidP="004D454F">
            <w:pPr>
              <w:rPr>
                <w:rFonts w:asciiTheme="minorHAnsi" w:hAnsiTheme="minorHAnsi" w:cstheme="minorHAnsi"/>
                <w:sz w:val="22"/>
                <w:szCs w:val="22"/>
              </w:rPr>
            </w:pPr>
          </w:p>
          <w:p w14:paraId="5A039BCB" w14:textId="538B49E6" w:rsidR="004D454F" w:rsidRPr="004D454F" w:rsidRDefault="004D454F" w:rsidP="004D454F">
            <w:pPr>
              <w:rPr>
                <w:rFonts w:asciiTheme="minorHAnsi" w:hAnsiTheme="minorHAnsi" w:cstheme="minorHAnsi"/>
                <w:color w:val="000000"/>
                <w:sz w:val="22"/>
                <w:szCs w:val="22"/>
              </w:rPr>
            </w:pPr>
            <w:r w:rsidRPr="004D454F">
              <w:rPr>
                <w:rFonts w:asciiTheme="minorHAnsi" w:hAnsiTheme="minorHAnsi" w:cstheme="minorHAnsi"/>
                <w:sz w:val="22"/>
                <w:szCs w:val="22"/>
              </w:rPr>
              <w:t>We will provide</w:t>
            </w:r>
            <w:r w:rsidRPr="004D454F">
              <w:rPr>
                <w:rFonts w:asciiTheme="minorHAnsi" w:hAnsiTheme="minorHAnsi" w:cstheme="minorHAnsi"/>
                <w:color w:val="000000"/>
                <w:sz w:val="22"/>
                <w:szCs w:val="22"/>
              </w:rPr>
              <w:t xml:space="preserve"> a comprehensive reporting package which provides early insights into the results, including the following:</w:t>
            </w:r>
          </w:p>
          <w:p w14:paraId="577CAA8A" w14:textId="77777777" w:rsidR="004D454F" w:rsidRPr="004D454F" w:rsidRDefault="004D454F" w:rsidP="004D454F">
            <w:pPr>
              <w:pStyle w:val="ListParagraph"/>
              <w:numPr>
                <w:ilvl w:val="0"/>
                <w:numId w:val="27"/>
              </w:numPr>
              <w:spacing w:before="120" w:after="300"/>
              <w:rPr>
                <w:rFonts w:asciiTheme="minorHAnsi" w:hAnsiTheme="minorHAnsi" w:cstheme="minorHAnsi"/>
                <w:color w:val="000000"/>
                <w:sz w:val="22"/>
                <w:szCs w:val="22"/>
              </w:rPr>
            </w:pPr>
            <w:r w:rsidRPr="004D454F">
              <w:rPr>
                <w:rFonts w:asciiTheme="minorHAnsi" w:hAnsiTheme="minorHAnsi" w:cstheme="minorHAnsi"/>
                <w:color w:val="000000"/>
                <w:sz w:val="22"/>
                <w:szCs w:val="22"/>
              </w:rPr>
              <w:t>Detailed Results Tables – available mid-December 2021.  This includes frequency tables of previous results, current results and positive/negative scores for each evaluative question</w:t>
            </w:r>
            <w:r w:rsidRPr="004D454F">
              <w:rPr>
                <w:rFonts w:asciiTheme="minorHAnsi" w:hAnsiTheme="minorHAnsi" w:cstheme="minorHAnsi"/>
                <w:color w:val="000000"/>
                <w:sz w:val="22"/>
                <w:szCs w:val="22"/>
              </w:rPr>
              <w:br/>
            </w:r>
          </w:p>
          <w:p w14:paraId="64A74A45" w14:textId="77777777" w:rsidR="004D454F" w:rsidRPr="004D454F" w:rsidRDefault="004D454F" w:rsidP="004D454F">
            <w:pPr>
              <w:pStyle w:val="ListParagraph"/>
              <w:numPr>
                <w:ilvl w:val="0"/>
                <w:numId w:val="27"/>
              </w:numPr>
              <w:spacing w:before="120" w:after="300"/>
              <w:rPr>
                <w:rFonts w:asciiTheme="minorHAnsi" w:hAnsiTheme="minorHAnsi" w:cstheme="minorHAnsi"/>
                <w:color w:val="000000"/>
                <w:sz w:val="22"/>
                <w:szCs w:val="22"/>
              </w:rPr>
            </w:pPr>
            <w:r w:rsidRPr="004D454F">
              <w:rPr>
                <w:rFonts w:asciiTheme="minorHAnsi" w:hAnsiTheme="minorHAnsi" w:cstheme="minorHAnsi"/>
                <w:color w:val="000000"/>
                <w:sz w:val="22"/>
                <w:szCs w:val="22"/>
              </w:rPr>
              <w:t>Access to SOLAR (online reporting portal) – available end January 2022.  This provides access to your data to enable breakdown analysis of results by variables such as team or specific group level</w:t>
            </w:r>
            <w:r w:rsidRPr="004D454F">
              <w:rPr>
                <w:rFonts w:asciiTheme="minorHAnsi" w:hAnsiTheme="minorHAnsi" w:cstheme="minorHAnsi"/>
                <w:color w:val="000000"/>
                <w:sz w:val="22"/>
                <w:szCs w:val="22"/>
              </w:rPr>
              <w:br/>
            </w:r>
          </w:p>
          <w:p w14:paraId="00D9269E" w14:textId="77777777" w:rsidR="004D454F" w:rsidRPr="004D454F" w:rsidRDefault="004D454F" w:rsidP="004D454F">
            <w:pPr>
              <w:pStyle w:val="ListParagraph"/>
              <w:numPr>
                <w:ilvl w:val="0"/>
                <w:numId w:val="27"/>
              </w:numPr>
              <w:spacing w:before="120" w:after="300"/>
              <w:rPr>
                <w:rFonts w:asciiTheme="minorHAnsi" w:hAnsiTheme="minorHAnsi" w:cstheme="minorHAnsi"/>
                <w:color w:val="000000"/>
                <w:sz w:val="22"/>
                <w:szCs w:val="22"/>
              </w:rPr>
            </w:pPr>
            <w:r w:rsidRPr="004D454F">
              <w:rPr>
                <w:rFonts w:asciiTheme="minorHAnsi" w:hAnsiTheme="minorHAnsi" w:cstheme="minorHAnsi"/>
                <w:color w:val="000000"/>
                <w:sz w:val="22"/>
                <w:szCs w:val="22"/>
              </w:rPr>
              <w:t>Detailed Management Report</w:t>
            </w:r>
          </w:p>
          <w:p w14:paraId="25AB1DF1" w14:textId="77777777" w:rsidR="004D454F" w:rsidRPr="004D454F" w:rsidRDefault="004D454F" w:rsidP="004D454F">
            <w:pPr>
              <w:pStyle w:val="ListParagraph"/>
              <w:spacing w:before="120" w:after="300"/>
              <w:rPr>
                <w:rFonts w:asciiTheme="minorHAnsi" w:hAnsiTheme="minorHAnsi" w:cstheme="minorHAnsi"/>
                <w:color w:val="000000"/>
                <w:sz w:val="22"/>
                <w:szCs w:val="22"/>
              </w:rPr>
            </w:pPr>
          </w:p>
          <w:p w14:paraId="30A87647" w14:textId="77777777" w:rsidR="004D454F" w:rsidRPr="004D454F" w:rsidRDefault="004D454F" w:rsidP="004D454F">
            <w:pPr>
              <w:pStyle w:val="ListParagraph"/>
              <w:numPr>
                <w:ilvl w:val="0"/>
                <w:numId w:val="27"/>
              </w:numPr>
              <w:spacing w:before="120" w:after="300"/>
              <w:rPr>
                <w:rFonts w:asciiTheme="minorHAnsi" w:hAnsiTheme="minorHAnsi" w:cstheme="minorHAnsi"/>
                <w:color w:val="000000"/>
                <w:sz w:val="22"/>
                <w:szCs w:val="22"/>
              </w:rPr>
            </w:pPr>
            <w:r w:rsidRPr="004D454F">
              <w:rPr>
                <w:rFonts w:asciiTheme="minorHAnsi" w:hAnsiTheme="minorHAnsi" w:cstheme="minorHAnsi"/>
                <w:color w:val="000000"/>
                <w:sz w:val="22"/>
                <w:szCs w:val="22"/>
              </w:rPr>
              <w:t>Presentation of results to agreed NHSS&amp;I audience – date tbc</w:t>
            </w:r>
          </w:p>
          <w:p w14:paraId="49CE4AF6" w14:textId="77777777" w:rsidR="004D454F" w:rsidRPr="004D454F" w:rsidRDefault="004D454F" w:rsidP="004D454F">
            <w:pPr>
              <w:pStyle w:val="ListParagraph"/>
              <w:spacing w:before="120" w:after="300"/>
              <w:rPr>
                <w:rFonts w:asciiTheme="minorHAnsi" w:hAnsiTheme="minorHAnsi" w:cstheme="minorHAnsi"/>
                <w:color w:val="000000"/>
                <w:sz w:val="22"/>
                <w:szCs w:val="22"/>
              </w:rPr>
            </w:pPr>
          </w:p>
          <w:p w14:paraId="0A1E944D" w14:textId="77777777" w:rsidR="004D454F" w:rsidRPr="004D454F" w:rsidRDefault="004D454F" w:rsidP="004D454F">
            <w:pPr>
              <w:pStyle w:val="ListParagraph"/>
              <w:numPr>
                <w:ilvl w:val="0"/>
                <w:numId w:val="27"/>
              </w:numPr>
              <w:spacing w:before="120" w:after="300"/>
              <w:rPr>
                <w:rFonts w:asciiTheme="minorHAnsi" w:hAnsiTheme="minorHAnsi" w:cstheme="minorHAnsi"/>
                <w:color w:val="000000"/>
                <w:sz w:val="22"/>
                <w:szCs w:val="22"/>
              </w:rPr>
            </w:pPr>
            <w:r w:rsidRPr="004D454F">
              <w:rPr>
                <w:rFonts w:asciiTheme="minorHAnsi" w:hAnsiTheme="minorHAnsi" w:cstheme="minorHAnsi"/>
                <w:color w:val="000000"/>
                <w:sz w:val="22"/>
                <w:szCs w:val="22"/>
              </w:rPr>
              <w:t>Theme Level Reporting – available January 2022</w:t>
            </w:r>
          </w:p>
          <w:p w14:paraId="522C105C" w14:textId="77777777" w:rsidR="004D454F" w:rsidRPr="004D454F" w:rsidRDefault="004D454F" w:rsidP="004D454F">
            <w:pPr>
              <w:pStyle w:val="ListParagraph"/>
              <w:spacing w:before="120" w:after="300"/>
              <w:rPr>
                <w:rFonts w:asciiTheme="minorHAnsi" w:hAnsiTheme="minorHAnsi" w:cstheme="minorHAnsi"/>
                <w:color w:val="000000"/>
                <w:sz w:val="22"/>
                <w:szCs w:val="22"/>
              </w:rPr>
            </w:pPr>
          </w:p>
          <w:p w14:paraId="7F7C70B6" w14:textId="77777777" w:rsidR="004D454F" w:rsidRPr="004D454F" w:rsidRDefault="004D454F" w:rsidP="004D454F">
            <w:pPr>
              <w:pStyle w:val="ListParagraph"/>
              <w:numPr>
                <w:ilvl w:val="0"/>
                <w:numId w:val="27"/>
              </w:numPr>
              <w:spacing w:before="120" w:after="300"/>
              <w:rPr>
                <w:rFonts w:asciiTheme="minorHAnsi" w:hAnsiTheme="minorHAnsi" w:cstheme="minorHAnsi"/>
                <w:color w:val="000000"/>
                <w:sz w:val="22"/>
                <w:szCs w:val="22"/>
              </w:rPr>
            </w:pPr>
            <w:r w:rsidRPr="004D454F">
              <w:rPr>
                <w:rFonts w:asciiTheme="minorHAnsi" w:hAnsiTheme="minorHAnsi" w:cstheme="minorHAnsi"/>
                <w:color w:val="000000"/>
                <w:sz w:val="22"/>
                <w:szCs w:val="22"/>
              </w:rPr>
              <w:t>Heat map (RAG report) – available January 2022</w:t>
            </w:r>
          </w:p>
          <w:p w14:paraId="63FCE768" w14:textId="77777777" w:rsidR="004D454F" w:rsidRPr="004D454F" w:rsidRDefault="004D454F" w:rsidP="004D454F">
            <w:pPr>
              <w:pStyle w:val="ListParagraph"/>
              <w:rPr>
                <w:rFonts w:asciiTheme="minorHAnsi" w:hAnsiTheme="minorHAnsi" w:cstheme="minorHAnsi"/>
                <w:color w:val="000000"/>
                <w:sz w:val="22"/>
                <w:szCs w:val="22"/>
              </w:rPr>
            </w:pPr>
          </w:p>
          <w:p w14:paraId="78467332" w14:textId="77777777" w:rsidR="004D454F" w:rsidRPr="004D454F" w:rsidRDefault="004D454F" w:rsidP="004D454F">
            <w:pPr>
              <w:pStyle w:val="ListParagraph"/>
              <w:numPr>
                <w:ilvl w:val="0"/>
                <w:numId w:val="27"/>
              </w:numPr>
              <w:spacing w:before="120" w:after="300"/>
              <w:rPr>
                <w:rFonts w:asciiTheme="minorHAnsi" w:hAnsiTheme="minorHAnsi" w:cstheme="minorHAnsi"/>
                <w:color w:val="000000"/>
                <w:sz w:val="22"/>
                <w:szCs w:val="22"/>
              </w:rPr>
            </w:pPr>
            <w:r w:rsidRPr="004D454F">
              <w:rPr>
                <w:rFonts w:asciiTheme="minorHAnsi" w:hAnsiTheme="minorHAnsi" w:cstheme="minorHAnsi"/>
                <w:color w:val="000000"/>
                <w:sz w:val="22"/>
                <w:szCs w:val="22"/>
              </w:rPr>
              <w:t>Full freetext comments – available March 2022</w:t>
            </w:r>
          </w:p>
          <w:p w14:paraId="41BE2D04" w14:textId="77777777" w:rsidR="004D454F" w:rsidRPr="004D454F" w:rsidRDefault="004D454F" w:rsidP="004D454F">
            <w:pPr>
              <w:pStyle w:val="ListParagraph"/>
              <w:rPr>
                <w:rFonts w:asciiTheme="minorHAnsi" w:hAnsiTheme="minorHAnsi" w:cstheme="minorHAnsi"/>
                <w:color w:val="000000"/>
                <w:sz w:val="22"/>
                <w:szCs w:val="22"/>
              </w:rPr>
            </w:pPr>
          </w:p>
          <w:p w14:paraId="37D1C300" w14:textId="77777777" w:rsidR="004D454F" w:rsidRPr="004D454F" w:rsidRDefault="004D454F" w:rsidP="004D454F">
            <w:pPr>
              <w:pStyle w:val="ListParagraph"/>
              <w:numPr>
                <w:ilvl w:val="0"/>
                <w:numId w:val="27"/>
              </w:numPr>
              <w:spacing w:before="120" w:after="300"/>
              <w:rPr>
                <w:rFonts w:asciiTheme="minorHAnsi" w:hAnsiTheme="minorHAnsi" w:cstheme="minorHAnsi"/>
                <w:color w:val="000000"/>
                <w:sz w:val="22"/>
                <w:szCs w:val="22"/>
              </w:rPr>
            </w:pPr>
            <w:r w:rsidRPr="004D454F">
              <w:rPr>
                <w:rFonts w:asciiTheme="minorHAnsi" w:hAnsiTheme="minorHAnsi" w:cstheme="minorHAnsi"/>
                <w:color w:val="000000"/>
                <w:sz w:val="22"/>
                <w:szCs w:val="22"/>
              </w:rPr>
              <w:t>Thematic analysis of comments by theme and sentiment – available March 2022.</w:t>
            </w:r>
          </w:p>
          <w:p w14:paraId="0532BAF5" w14:textId="77777777" w:rsidR="004D454F" w:rsidRPr="004D454F" w:rsidRDefault="004D454F" w:rsidP="004D454F">
            <w:pPr>
              <w:rPr>
                <w:rFonts w:asciiTheme="minorHAnsi" w:hAnsiTheme="minorHAnsi" w:cstheme="minorHAnsi"/>
                <w:b/>
                <w:bCs/>
                <w:color w:val="000000"/>
                <w:sz w:val="22"/>
                <w:szCs w:val="22"/>
              </w:rPr>
            </w:pPr>
            <w:r w:rsidRPr="004D454F">
              <w:rPr>
                <w:rFonts w:asciiTheme="minorHAnsi" w:hAnsiTheme="minorHAnsi" w:cstheme="minorHAnsi"/>
                <w:b/>
                <w:bCs/>
                <w:color w:val="000000"/>
                <w:sz w:val="22"/>
                <w:szCs w:val="22"/>
              </w:rPr>
              <w:t>Accessibility</w:t>
            </w:r>
          </w:p>
          <w:p w14:paraId="6654A8B4" w14:textId="77777777" w:rsidR="004D454F" w:rsidRDefault="004D454F" w:rsidP="004D454F">
            <w:pPr>
              <w:outlineLvl w:val="1"/>
              <w:rPr>
                <w:rFonts w:asciiTheme="minorHAnsi" w:hAnsiTheme="minorHAnsi" w:cstheme="minorHAnsi"/>
                <w:sz w:val="22"/>
                <w:szCs w:val="22"/>
              </w:rPr>
            </w:pPr>
          </w:p>
          <w:p w14:paraId="063B0852" w14:textId="19D11517" w:rsidR="004D454F" w:rsidRDefault="004D454F" w:rsidP="004D454F">
            <w:pPr>
              <w:outlineLvl w:val="1"/>
              <w:rPr>
                <w:rFonts w:asciiTheme="minorHAnsi" w:hAnsiTheme="minorHAnsi" w:cstheme="minorHAnsi"/>
                <w:sz w:val="22"/>
                <w:szCs w:val="22"/>
              </w:rPr>
            </w:pPr>
            <w:r w:rsidRPr="004D454F">
              <w:rPr>
                <w:rFonts w:asciiTheme="minorHAnsi" w:hAnsiTheme="minorHAnsi" w:cstheme="minorHAnsi"/>
                <w:sz w:val="22"/>
                <w:szCs w:val="22"/>
              </w:rPr>
              <w:t>For all of our survey programmes, all participants have access to our freephone helpline and dedicated e-mail address, which is run in-house using Quality Health’s own trained staff.  They are available Monday to Friday 9-5, with an answerphone available at all other times.  They are specially trained to respond to queries about each survey programme and can provided completion of the questionnaire over the phone if staff prefer.  We also provide access to our Language Line translation service in over 150 different languages, to help facilitate completion for any participants who require this additional support.  We can also provide paper copies of the questionnaire if appropriate, including large print and braille.</w:t>
            </w:r>
          </w:p>
          <w:p w14:paraId="0522DA64" w14:textId="2520E94C" w:rsidR="00AF12FB" w:rsidRDefault="00AF12FB" w:rsidP="004D454F">
            <w:pPr>
              <w:outlineLvl w:val="1"/>
              <w:rPr>
                <w:rFonts w:asciiTheme="minorHAnsi" w:hAnsiTheme="minorHAnsi" w:cstheme="minorHAnsi"/>
                <w:sz w:val="22"/>
                <w:szCs w:val="22"/>
              </w:rPr>
            </w:pPr>
          </w:p>
          <w:p w14:paraId="7AA2E092" w14:textId="417DB81F" w:rsidR="00AF12FB" w:rsidRPr="004D454F" w:rsidRDefault="00AF12FB" w:rsidP="004D454F">
            <w:pPr>
              <w:outlineLvl w:val="1"/>
              <w:rPr>
                <w:rFonts w:asciiTheme="minorHAnsi" w:hAnsiTheme="minorHAnsi" w:cstheme="minorHAnsi"/>
                <w:color w:val="000000" w:themeColor="text1"/>
                <w:sz w:val="22"/>
                <w:szCs w:val="22"/>
              </w:rPr>
            </w:pPr>
            <w:r>
              <w:rPr>
                <w:rFonts w:asciiTheme="minorHAnsi" w:hAnsiTheme="minorHAnsi" w:cstheme="minorHAnsi"/>
                <w:sz w:val="22"/>
                <w:szCs w:val="22"/>
              </w:rPr>
              <w:t>We will also work with you prior to survey launch to advise on (and provide where necessary) communications materials to encourage update from traditionally under-represented groups.</w:t>
            </w:r>
          </w:p>
          <w:p w14:paraId="3D10DF5F" w14:textId="40B6AC9F" w:rsidR="000C2FE6" w:rsidRPr="004D454F" w:rsidRDefault="000C2FE6" w:rsidP="000C2FE6">
            <w:pPr>
              <w:spacing w:after="200" w:line="276" w:lineRule="auto"/>
              <w:contextualSpacing/>
              <w:rPr>
                <w:rFonts w:asciiTheme="minorHAnsi" w:eastAsia="Calibri" w:hAnsiTheme="minorHAnsi" w:cstheme="minorHAnsi"/>
                <w:color w:val="365F91" w:themeColor="accent1" w:themeShade="BF"/>
                <w:sz w:val="22"/>
                <w:szCs w:val="22"/>
                <w:highlight w:val="green"/>
              </w:rPr>
            </w:pPr>
          </w:p>
        </w:tc>
      </w:tr>
    </w:tbl>
    <w:p w14:paraId="40BB6782" w14:textId="77777777" w:rsidR="000C2FE6" w:rsidRPr="00320971" w:rsidRDefault="000C2FE6" w:rsidP="000C2FE6">
      <w:pPr>
        <w:spacing w:after="200" w:line="276" w:lineRule="auto"/>
        <w:contextualSpacing/>
        <w:rPr>
          <w:rFonts w:ascii="Arial" w:eastAsia="Calibri" w:hAnsi="Arial" w:cs="Arial"/>
          <w:color w:val="365F91" w:themeColor="accent1" w:themeShade="BF"/>
          <w:sz w:val="22"/>
          <w:szCs w:val="22"/>
          <w:highlight w:val="green"/>
        </w:rPr>
      </w:pPr>
    </w:p>
    <w:p w14:paraId="782024C6" w14:textId="77777777" w:rsidR="00672A8A" w:rsidRPr="00320971" w:rsidRDefault="00672A8A" w:rsidP="0095532A">
      <w:pPr>
        <w:spacing w:after="200" w:line="276" w:lineRule="auto"/>
        <w:rPr>
          <w:rFonts w:ascii="Arial" w:eastAsia="Calibri" w:hAnsi="Arial" w:cs="Arial"/>
          <w:color w:val="365F91" w:themeColor="accent1" w:themeShade="BF"/>
          <w:sz w:val="22"/>
          <w:szCs w:val="22"/>
          <w:highlight w:val="green"/>
        </w:rPr>
      </w:pPr>
    </w:p>
    <w:tbl>
      <w:tblPr>
        <w:tblStyle w:val="TableGrid"/>
        <w:tblW w:w="10769" w:type="dxa"/>
        <w:tblLook w:val="04A0" w:firstRow="1" w:lastRow="0" w:firstColumn="1" w:lastColumn="0" w:noHBand="0" w:noVBand="1"/>
      </w:tblPr>
      <w:tblGrid>
        <w:gridCol w:w="4032"/>
        <w:gridCol w:w="4016"/>
        <w:gridCol w:w="1712"/>
        <w:gridCol w:w="1009"/>
      </w:tblGrid>
      <w:tr w:rsidR="00E9296E" w:rsidRPr="00320971" w14:paraId="45AB13DF" w14:textId="77777777" w:rsidTr="00320971">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14B1699" w14:textId="637641DF" w:rsidR="00E9296E" w:rsidRPr="00A966C1" w:rsidRDefault="00E9296E" w:rsidP="00320971">
            <w:pPr>
              <w:spacing w:after="200" w:line="276" w:lineRule="auto"/>
              <w:contextualSpacing/>
              <w:rPr>
                <w:rFonts w:ascii="Arial" w:eastAsia="Calibri" w:hAnsi="Arial" w:cs="Arial"/>
                <w:color w:val="365F91" w:themeColor="accent1" w:themeShade="BF"/>
                <w:sz w:val="22"/>
                <w:szCs w:val="22"/>
              </w:rPr>
            </w:pPr>
            <w:r w:rsidRPr="00A966C1">
              <w:rPr>
                <w:rFonts w:ascii="Arial" w:eastAsia="Calibri" w:hAnsi="Arial" w:cs="Arial"/>
                <w:color w:val="365F91" w:themeColor="accent1" w:themeShade="BF"/>
                <w:sz w:val="22"/>
                <w:szCs w:val="22"/>
              </w:rPr>
              <w:t>Question 5: Social Value</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28AEC460" w14:textId="77777777" w:rsidR="00E9296E" w:rsidRPr="00A966C1" w:rsidRDefault="00E9296E" w:rsidP="00320971">
            <w:pPr>
              <w:spacing w:after="200" w:line="276" w:lineRule="auto"/>
              <w:contextualSpacing/>
              <w:rPr>
                <w:rFonts w:ascii="Arial" w:eastAsia="Calibri" w:hAnsi="Arial" w:cs="Arial"/>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3B053B7" w14:textId="77777777" w:rsidR="00E9296E" w:rsidRPr="00A966C1" w:rsidRDefault="00E9296E" w:rsidP="00320971">
            <w:pPr>
              <w:spacing w:after="200" w:line="276" w:lineRule="auto"/>
              <w:contextualSpacing/>
              <w:rPr>
                <w:rFonts w:ascii="Arial" w:eastAsia="Calibri" w:hAnsi="Arial" w:cs="Arial"/>
                <w:color w:val="365F91" w:themeColor="accent1" w:themeShade="BF"/>
                <w:sz w:val="22"/>
                <w:szCs w:val="22"/>
              </w:rPr>
            </w:pPr>
            <w:r w:rsidRPr="00A966C1">
              <w:rPr>
                <w:rFonts w:ascii="Arial" w:eastAsia="Calibri" w:hAnsi="Arial" w:cs="Arial"/>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2E888034" w14:textId="47CB803C" w:rsidR="00E9296E" w:rsidRPr="00A966C1" w:rsidRDefault="00E9296E" w:rsidP="00320971">
            <w:pPr>
              <w:spacing w:after="200" w:line="276" w:lineRule="auto"/>
              <w:contextualSpacing/>
              <w:rPr>
                <w:rFonts w:ascii="Arial" w:eastAsia="Calibri" w:hAnsi="Arial" w:cs="Arial"/>
                <w:color w:val="365F91" w:themeColor="accent1" w:themeShade="BF"/>
                <w:sz w:val="22"/>
                <w:szCs w:val="22"/>
              </w:rPr>
            </w:pPr>
            <w:r w:rsidRPr="00A966C1">
              <w:rPr>
                <w:rFonts w:ascii="Arial" w:eastAsia="Calibri" w:hAnsi="Arial" w:cs="Arial"/>
                <w:color w:val="365F91" w:themeColor="accent1" w:themeShade="BF"/>
                <w:sz w:val="22"/>
                <w:szCs w:val="22"/>
              </w:rPr>
              <w:t>20%</w:t>
            </w:r>
          </w:p>
        </w:tc>
      </w:tr>
      <w:tr w:rsidR="00E9296E" w:rsidRPr="00320971" w14:paraId="06573E58" w14:textId="77777777" w:rsidTr="00320971">
        <w:trPr>
          <w:trHeight w:val="29"/>
        </w:trPr>
        <w:tc>
          <w:tcPr>
            <w:tcW w:w="4032" w:type="dxa"/>
            <w:vMerge/>
          </w:tcPr>
          <w:p w14:paraId="4F2628B4" w14:textId="77777777" w:rsidR="00E9296E" w:rsidRPr="00320971" w:rsidRDefault="00E9296E" w:rsidP="00320971">
            <w:pPr>
              <w:spacing w:after="200" w:line="276" w:lineRule="auto"/>
              <w:contextualSpacing/>
              <w:rPr>
                <w:rFonts w:ascii="Arial" w:eastAsia="Calibri" w:hAnsi="Arial" w:cs="Arial"/>
                <w:color w:val="365F91" w:themeColor="accent1" w:themeShade="BF"/>
                <w:sz w:val="22"/>
                <w:szCs w:val="22"/>
                <w:highlight w:val="green"/>
              </w:rPr>
            </w:pPr>
          </w:p>
        </w:tc>
        <w:tc>
          <w:tcPr>
            <w:tcW w:w="4016" w:type="dxa"/>
            <w:tcBorders>
              <w:top w:val="nil"/>
              <w:left w:val="double" w:sz="4" w:space="0" w:color="1F497D" w:themeColor="text2"/>
              <w:bottom w:val="double" w:sz="4" w:space="0" w:color="1F497D" w:themeColor="text2"/>
              <w:right w:val="nil"/>
            </w:tcBorders>
          </w:tcPr>
          <w:p w14:paraId="05F4614D" w14:textId="77777777" w:rsidR="00E9296E" w:rsidRPr="00320971" w:rsidRDefault="00E9296E" w:rsidP="00320971">
            <w:pPr>
              <w:spacing w:after="200"/>
              <w:contextualSpacing/>
              <w:rPr>
                <w:rFonts w:ascii="Arial" w:eastAsia="Calibri" w:hAnsi="Arial" w:cs="Arial"/>
                <w:color w:val="365F91" w:themeColor="accent1" w:themeShade="BF"/>
                <w:sz w:val="22"/>
                <w:szCs w:val="22"/>
                <w:highlight w:val="green"/>
              </w:rPr>
            </w:pPr>
          </w:p>
        </w:tc>
        <w:tc>
          <w:tcPr>
            <w:tcW w:w="2720" w:type="dxa"/>
            <w:gridSpan w:val="2"/>
            <w:tcBorders>
              <w:top w:val="double" w:sz="4" w:space="0" w:color="1F497D" w:themeColor="text2"/>
              <w:left w:val="nil"/>
              <w:bottom w:val="double" w:sz="4" w:space="0" w:color="1F497D" w:themeColor="text2"/>
              <w:right w:val="nil"/>
            </w:tcBorders>
          </w:tcPr>
          <w:p w14:paraId="0B458DA2" w14:textId="77777777" w:rsidR="00E9296E" w:rsidRPr="00320971" w:rsidRDefault="00E9296E" w:rsidP="00320971">
            <w:pPr>
              <w:spacing w:after="200" w:line="276" w:lineRule="auto"/>
              <w:contextualSpacing/>
              <w:rPr>
                <w:rFonts w:ascii="Arial" w:eastAsia="Calibri" w:hAnsi="Arial" w:cs="Arial"/>
                <w:color w:val="365F91" w:themeColor="accent1" w:themeShade="BF"/>
                <w:sz w:val="22"/>
                <w:szCs w:val="22"/>
                <w:highlight w:val="green"/>
              </w:rPr>
            </w:pPr>
          </w:p>
        </w:tc>
      </w:tr>
      <w:tr w:rsidR="00E9296E" w:rsidRPr="00320971" w14:paraId="3908EA0C" w14:textId="77777777" w:rsidTr="00320971">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tcPr>
          <w:p w14:paraId="6F71E917" w14:textId="35264C41" w:rsidR="002D3BEE" w:rsidRPr="002D3BEE" w:rsidRDefault="002D3BEE" w:rsidP="002D3BEE">
            <w:pPr>
              <w:spacing w:after="200" w:line="276" w:lineRule="auto"/>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Describe the commitment your organisation will make to ensure that opportunities under the contract deliver the policy outcome to ‘reduce the disability employment gap’.    Link to the policy outcome guidance</w:t>
            </w:r>
            <w:r w:rsidRPr="002D3BEE">
              <w:rPr>
                <w:highlight w:val="green"/>
              </w:rPr>
              <w:t xml:space="preserve"> </w:t>
            </w:r>
            <w:r w:rsidRPr="002D3BEE">
              <w:rPr>
                <w:rFonts w:ascii="Arial" w:eastAsia="Calibri" w:hAnsi="Arial" w:cs="Arial"/>
                <w:color w:val="365F91" w:themeColor="accent1" w:themeShade="BF"/>
                <w:sz w:val="22"/>
                <w:szCs w:val="22"/>
                <w:highlight w:val="green"/>
              </w:rPr>
              <w:t xml:space="preserve">for MAC 5.1: ‘Increase representation of disabled people’ </w:t>
            </w:r>
            <w:hyperlink r:id="rId27" w:history="1">
              <w:r w:rsidRPr="002D3BEE">
                <w:rPr>
                  <w:rStyle w:val="Hyperlink"/>
                  <w:rFonts w:ascii="Arial" w:hAnsi="Arial" w:cs="Arial"/>
                  <w:sz w:val="22"/>
                  <w:szCs w:val="22"/>
                  <w:highlight w:val="green"/>
                </w:rPr>
                <w:t>Social-Value-Model-Edn-1.1-3-Dec-20.pdf (publishing.service.gov.uk)</w:t>
              </w:r>
            </w:hyperlink>
          </w:p>
          <w:p w14:paraId="0007FF83" w14:textId="66522A6A" w:rsidR="002D3BEE" w:rsidRPr="002D3BEE" w:rsidRDefault="002D3BEE" w:rsidP="002D3BEE">
            <w:pPr>
              <w:spacing w:after="200" w:line="276" w:lineRule="auto"/>
              <w:contextualSpacing/>
              <w:rPr>
                <w:rFonts w:ascii="Arial" w:eastAsia="Calibri" w:hAnsi="Arial" w:cs="Arial"/>
                <w:color w:val="365F91" w:themeColor="accent1" w:themeShade="BF"/>
                <w:sz w:val="22"/>
                <w:szCs w:val="22"/>
                <w:highlight w:val="green"/>
              </w:rPr>
            </w:pPr>
          </w:p>
          <w:p w14:paraId="51836DDF" w14:textId="77777777" w:rsidR="002D3BEE" w:rsidRPr="002D3BEE" w:rsidRDefault="002D3BEE" w:rsidP="002D3BEE">
            <w:pPr>
              <w:spacing w:after="200" w:line="276" w:lineRule="auto"/>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Please include:</w:t>
            </w:r>
          </w:p>
          <w:p w14:paraId="3A1AE784" w14:textId="77777777" w:rsidR="002D3BEE" w:rsidRPr="002D3BEE" w:rsidRDefault="002D3BEE" w:rsidP="002D3BEE">
            <w:pPr>
              <w:spacing w:after="200" w:line="276" w:lineRule="auto"/>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 xml:space="preserve">● your ‘Method Statement’, stating how you will achieve this and how your commitment </w:t>
            </w:r>
          </w:p>
          <w:p w14:paraId="3530952F" w14:textId="77777777" w:rsidR="002D3BEE" w:rsidRPr="002D3BEE" w:rsidRDefault="002D3BEE" w:rsidP="002D3BEE">
            <w:pPr>
              <w:spacing w:after="200" w:line="276" w:lineRule="auto"/>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 xml:space="preserve">meets the Award Criteria, and </w:t>
            </w:r>
          </w:p>
          <w:p w14:paraId="23D80AEF" w14:textId="77777777" w:rsidR="002D3BEE" w:rsidRPr="002D3BEE" w:rsidRDefault="002D3BEE" w:rsidP="002D3BEE">
            <w:pPr>
              <w:spacing w:after="200" w:line="276" w:lineRule="auto"/>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 xml:space="preserve">● a timed project plan and process, including how you will implement your commitment </w:t>
            </w:r>
          </w:p>
          <w:p w14:paraId="32284B04" w14:textId="77777777" w:rsidR="002D3BEE" w:rsidRPr="002D3BEE" w:rsidRDefault="002D3BEE" w:rsidP="002D3BEE">
            <w:pPr>
              <w:spacing w:after="200" w:line="276" w:lineRule="auto"/>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 xml:space="preserve">and by when. Also, how you will monitor, measure and report on your commitments/the </w:t>
            </w:r>
          </w:p>
          <w:p w14:paraId="4ED2AA46" w14:textId="77777777" w:rsidR="002D3BEE" w:rsidRPr="002D3BEE" w:rsidRDefault="002D3BEE" w:rsidP="002D3BEE">
            <w:pPr>
              <w:spacing w:after="200" w:line="276" w:lineRule="auto"/>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impact of your proposals. You should include but not be limited to:</w:t>
            </w:r>
          </w:p>
          <w:p w14:paraId="02DB26C3" w14:textId="77777777" w:rsidR="002D3BEE" w:rsidRPr="002D3BEE" w:rsidRDefault="002D3BEE" w:rsidP="002D3BEE">
            <w:pPr>
              <w:spacing w:after="200" w:line="276" w:lineRule="auto"/>
              <w:ind w:left="720"/>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 timed action plan</w:t>
            </w:r>
          </w:p>
          <w:p w14:paraId="2C6AA676" w14:textId="77777777" w:rsidR="002D3BEE" w:rsidRPr="002D3BEE" w:rsidRDefault="002D3BEE" w:rsidP="002D3BEE">
            <w:pPr>
              <w:spacing w:after="200" w:line="276" w:lineRule="auto"/>
              <w:ind w:left="720"/>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lastRenderedPageBreak/>
              <w:t>○ use of metrics</w:t>
            </w:r>
          </w:p>
          <w:p w14:paraId="1280C960" w14:textId="77777777" w:rsidR="002D3BEE" w:rsidRPr="002D3BEE" w:rsidRDefault="002D3BEE" w:rsidP="002D3BEE">
            <w:pPr>
              <w:spacing w:after="200" w:line="276" w:lineRule="auto"/>
              <w:ind w:left="720"/>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 tools/processes used to gather data</w:t>
            </w:r>
          </w:p>
          <w:p w14:paraId="71BA1D72" w14:textId="77777777" w:rsidR="002D3BEE" w:rsidRPr="002D3BEE" w:rsidRDefault="002D3BEE" w:rsidP="002D3BEE">
            <w:pPr>
              <w:spacing w:after="200" w:line="276" w:lineRule="auto"/>
              <w:ind w:left="720"/>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 reporting</w:t>
            </w:r>
          </w:p>
          <w:p w14:paraId="0C0899C0" w14:textId="77777777" w:rsidR="002D3BEE" w:rsidRPr="002D3BEE" w:rsidRDefault="002D3BEE" w:rsidP="002D3BEE">
            <w:pPr>
              <w:spacing w:after="200" w:line="276" w:lineRule="auto"/>
              <w:ind w:left="720"/>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 feedback and improvement</w:t>
            </w:r>
          </w:p>
          <w:p w14:paraId="40FF0DA0" w14:textId="7A28A172" w:rsidR="002D3BEE" w:rsidRPr="002D3BEE" w:rsidRDefault="002D3BEE" w:rsidP="002D3BEE">
            <w:pPr>
              <w:spacing w:after="200" w:line="276" w:lineRule="auto"/>
              <w:ind w:left="720"/>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 transparency</w:t>
            </w:r>
          </w:p>
          <w:p w14:paraId="03C68AD4" w14:textId="77777777" w:rsidR="002D3BEE" w:rsidRPr="002D3BEE" w:rsidRDefault="002D3BEE" w:rsidP="002D3BEE">
            <w:pPr>
              <w:spacing w:after="200" w:line="276" w:lineRule="auto"/>
              <w:contextualSpacing/>
              <w:rPr>
                <w:rFonts w:ascii="Arial" w:eastAsia="Calibri" w:hAnsi="Arial" w:cs="Arial"/>
                <w:color w:val="365F91" w:themeColor="accent1" w:themeShade="BF"/>
                <w:sz w:val="22"/>
                <w:szCs w:val="22"/>
                <w:highlight w:val="green"/>
              </w:rPr>
            </w:pPr>
          </w:p>
          <w:p w14:paraId="13BA99C8" w14:textId="77777777" w:rsidR="002D3BEE" w:rsidRPr="002D3BEE" w:rsidRDefault="002D3BEE" w:rsidP="002D3BEE">
            <w:pPr>
              <w:spacing w:after="200" w:line="276" w:lineRule="auto"/>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 xml:space="preserve">● how you will influence staff, suppliers, customers and communities through the delivery </w:t>
            </w:r>
          </w:p>
          <w:p w14:paraId="0341C60C" w14:textId="76257CFB" w:rsidR="002D3BEE" w:rsidRPr="002D3BEE" w:rsidRDefault="002D3BEE" w:rsidP="002D3BEE">
            <w:pPr>
              <w:spacing w:after="200" w:line="276" w:lineRule="auto"/>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of the contract to support the Policy Outcome, e.g. engagement,</w:t>
            </w:r>
            <w:r w:rsidRPr="002D3BEE">
              <w:rPr>
                <w:highlight w:val="green"/>
              </w:rPr>
              <w:t xml:space="preserve"> </w:t>
            </w:r>
            <w:r w:rsidRPr="002D3BEE">
              <w:rPr>
                <w:rFonts w:ascii="Arial" w:eastAsia="Calibri" w:hAnsi="Arial" w:cs="Arial"/>
                <w:color w:val="365F91" w:themeColor="accent1" w:themeShade="BF"/>
                <w:sz w:val="22"/>
                <w:szCs w:val="22"/>
                <w:highlight w:val="green"/>
              </w:rPr>
              <w:t>co-design/creation, training and education, partnering/collaborating, volunteering.</w:t>
            </w:r>
          </w:p>
          <w:p w14:paraId="6E818718" w14:textId="77777777" w:rsidR="002D3BEE" w:rsidRPr="002D3BEE" w:rsidRDefault="002D3BEE" w:rsidP="002D3BEE">
            <w:pPr>
              <w:spacing w:after="200" w:line="276" w:lineRule="auto"/>
              <w:contextualSpacing/>
              <w:rPr>
                <w:rFonts w:ascii="Arial" w:eastAsia="Calibri" w:hAnsi="Arial" w:cs="Arial"/>
                <w:color w:val="365F91" w:themeColor="accent1" w:themeShade="BF"/>
                <w:sz w:val="22"/>
                <w:szCs w:val="22"/>
                <w:highlight w:val="green"/>
              </w:rPr>
            </w:pPr>
          </w:p>
          <w:p w14:paraId="03E93273" w14:textId="77777777" w:rsidR="002D3BEE" w:rsidRPr="002D3BEE" w:rsidRDefault="002D3BEE" w:rsidP="002D3BEE">
            <w:pPr>
              <w:spacing w:after="200" w:line="276" w:lineRule="auto"/>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Activities that demonstrate and describe the tenderer’s existing or planned:</w:t>
            </w:r>
          </w:p>
          <w:p w14:paraId="24412758" w14:textId="77777777" w:rsidR="002D3BEE" w:rsidRPr="002D3BEE" w:rsidRDefault="002D3BEE" w:rsidP="002D3BEE">
            <w:pPr>
              <w:spacing w:after="200" w:line="276" w:lineRule="auto"/>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 xml:space="preserve">● Understanding of the issues affecting the representation of disabled people in the </w:t>
            </w:r>
          </w:p>
          <w:p w14:paraId="728F1A57" w14:textId="77777777" w:rsidR="002D3BEE" w:rsidRPr="002D3BEE" w:rsidRDefault="002D3BEE" w:rsidP="002D3BEE">
            <w:pPr>
              <w:spacing w:after="200" w:line="276" w:lineRule="auto"/>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 xml:space="preserve">workforce in the market, industry or sector relevant to the contract, and in the </w:t>
            </w:r>
          </w:p>
          <w:p w14:paraId="76F27E8A" w14:textId="77777777" w:rsidR="002D3BEE" w:rsidRPr="002D3BEE" w:rsidRDefault="002D3BEE" w:rsidP="002D3BEE">
            <w:pPr>
              <w:spacing w:after="200" w:line="276" w:lineRule="auto"/>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tenderer’s own organisation and those of its key sub-contractors.</w:t>
            </w:r>
          </w:p>
          <w:p w14:paraId="4FED7130" w14:textId="77777777" w:rsidR="002D3BEE" w:rsidRPr="002D3BEE" w:rsidRDefault="002D3BEE" w:rsidP="002D3BEE">
            <w:pPr>
              <w:spacing w:after="200" w:line="276" w:lineRule="auto"/>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 xml:space="preserve">● Collection of the views and expertise of disabled people and their representative </w:t>
            </w:r>
          </w:p>
          <w:p w14:paraId="631C1E6B" w14:textId="77777777" w:rsidR="002D3BEE" w:rsidRPr="002D3BEE" w:rsidRDefault="002D3BEE" w:rsidP="002D3BEE">
            <w:pPr>
              <w:spacing w:after="200" w:line="276" w:lineRule="auto"/>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organisations on successfully supporting disabled employees or applicants.</w:t>
            </w:r>
          </w:p>
          <w:p w14:paraId="48C7E2DC" w14:textId="77777777" w:rsidR="002D3BEE" w:rsidRPr="002D3BEE" w:rsidRDefault="002D3BEE" w:rsidP="002D3BEE">
            <w:pPr>
              <w:spacing w:after="200" w:line="276" w:lineRule="auto"/>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 xml:space="preserve">● Measures to reduce barriers to securing more jobs for disabled people in the contract </w:t>
            </w:r>
          </w:p>
          <w:p w14:paraId="3756F2A8" w14:textId="77777777" w:rsidR="002D3BEE" w:rsidRPr="002D3BEE" w:rsidRDefault="002D3BEE" w:rsidP="002D3BEE">
            <w:pPr>
              <w:spacing w:after="200" w:line="276" w:lineRule="auto"/>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workforce. Illustrative examples:</w:t>
            </w:r>
          </w:p>
          <w:p w14:paraId="1DA7DD9E" w14:textId="77777777" w:rsidR="002D3BEE" w:rsidRPr="002D3BEE" w:rsidRDefault="002D3BEE" w:rsidP="002D3BEE">
            <w:pPr>
              <w:spacing w:after="200" w:line="276" w:lineRule="auto"/>
              <w:ind w:left="720"/>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 xml:space="preserve">○ Inclusive and accessible recruitment practices, and retention-focussed </w:t>
            </w:r>
          </w:p>
          <w:p w14:paraId="4BEDADEB" w14:textId="77777777" w:rsidR="002D3BEE" w:rsidRPr="002D3BEE" w:rsidRDefault="002D3BEE" w:rsidP="002D3BEE">
            <w:pPr>
              <w:spacing w:after="200" w:line="276" w:lineRule="auto"/>
              <w:ind w:left="720"/>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 xml:space="preserve">activities, including those provided in the Guide for line managers on recruiting, </w:t>
            </w:r>
          </w:p>
          <w:p w14:paraId="7836010F" w14:textId="77777777" w:rsidR="002D3BEE" w:rsidRPr="002D3BEE" w:rsidRDefault="002D3BEE" w:rsidP="002D3BEE">
            <w:pPr>
              <w:spacing w:after="200" w:line="276" w:lineRule="auto"/>
              <w:ind w:left="720"/>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managing and developing people with a disability or health condition.</w:t>
            </w:r>
          </w:p>
          <w:p w14:paraId="4AD3A3D8" w14:textId="77777777" w:rsidR="002D3BEE" w:rsidRPr="002D3BEE" w:rsidRDefault="002D3BEE" w:rsidP="002D3BEE">
            <w:pPr>
              <w:spacing w:after="200" w:line="276" w:lineRule="auto"/>
              <w:ind w:left="720"/>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 Introducing transparency to pay and reward processes.</w:t>
            </w:r>
          </w:p>
          <w:p w14:paraId="34417800" w14:textId="77777777" w:rsidR="002D3BEE" w:rsidRPr="002D3BEE" w:rsidRDefault="002D3BEE" w:rsidP="002D3BEE">
            <w:pPr>
              <w:spacing w:after="200" w:line="276" w:lineRule="auto"/>
              <w:ind w:left="720"/>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 xml:space="preserve">○ Offering a range of quality opportunities with routes of progression if </w:t>
            </w:r>
          </w:p>
          <w:p w14:paraId="4EA56C5E" w14:textId="77777777" w:rsidR="002D3BEE" w:rsidRPr="002D3BEE" w:rsidRDefault="002D3BEE" w:rsidP="002D3BEE">
            <w:pPr>
              <w:spacing w:after="200" w:line="276" w:lineRule="auto"/>
              <w:ind w:left="720"/>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 xml:space="preserve">appropriate, e.g. T Level industry placements, students supported into higher </w:t>
            </w:r>
          </w:p>
          <w:p w14:paraId="3B3B4038" w14:textId="77777777" w:rsidR="002D3BEE" w:rsidRPr="002D3BEE" w:rsidRDefault="002D3BEE" w:rsidP="002D3BEE">
            <w:pPr>
              <w:spacing w:after="200" w:line="276" w:lineRule="auto"/>
              <w:ind w:left="720"/>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level apprenticeships.</w:t>
            </w:r>
          </w:p>
          <w:p w14:paraId="6B1B77A9" w14:textId="77777777" w:rsidR="002D3BEE" w:rsidRPr="002D3BEE" w:rsidRDefault="002D3BEE" w:rsidP="002D3BEE">
            <w:pPr>
              <w:spacing w:after="200" w:line="276" w:lineRule="auto"/>
              <w:ind w:left="720"/>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 xml:space="preserve">○ Working conditions which promote an inclusive working environment and </w:t>
            </w:r>
          </w:p>
          <w:p w14:paraId="17CA8E00" w14:textId="77777777" w:rsidR="002D3BEE" w:rsidRPr="002D3BEE" w:rsidRDefault="002D3BEE" w:rsidP="002D3BEE">
            <w:pPr>
              <w:spacing w:after="200" w:line="276" w:lineRule="auto"/>
              <w:ind w:left="720"/>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promote retention and progression.</w:t>
            </w:r>
          </w:p>
          <w:p w14:paraId="50B6565D" w14:textId="77777777" w:rsidR="002D3BEE" w:rsidRPr="002D3BEE" w:rsidRDefault="002D3BEE" w:rsidP="002D3BEE">
            <w:pPr>
              <w:spacing w:after="200" w:line="276" w:lineRule="auto"/>
              <w:ind w:left="720"/>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 xml:space="preserve">○ Other measures to provide equality of opportunity for disabled people into </w:t>
            </w:r>
          </w:p>
          <w:p w14:paraId="7E1C08BF" w14:textId="77777777" w:rsidR="002D3BEE" w:rsidRPr="002D3BEE" w:rsidRDefault="002D3BEE" w:rsidP="002D3BEE">
            <w:pPr>
              <w:spacing w:after="200" w:line="276" w:lineRule="auto"/>
              <w:ind w:left="720"/>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 xml:space="preserve">employment, including becoming a Disability Confident employer and inclusion </w:t>
            </w:r>
          </w:p>
          <w:p w14:paraId="734BABC0" w14:textId="148874DC" w:rsidR="00E9296E" w:rsidRPr="002D3BEE" w:rsidRDefault="002D3BEE" w:rsidP="002D3BEE">
            <w:pPr>
              <w:spacing w:after="200" w:line="276" w:lineRule="auto"/>
              <w:ind w:left="720"/>
              <w:contextualSpacing/>
              <w:rPr>
                <w:rFonts w:ascii="Arial" w:eastAsia="Calibri" w:hAnsi="Arial" w:cs="Arial"/>
                <w:color w:val="365F91" w:themeColor="accent1" w:themeShade="BF"/>
                <w:sz w:val="22"/>
                <w:szCs w:val="22"/>
                <w:highlight w:val="green"/>
              </w:rPr>
            </w:pPr>
            <w:r w:rsidRPr="002D3BEE">
              <w:rPr>
                <w:rFonts w:ascii="Arial" w:eastAsia="Calibri" w:hAnsi="Arial" w:cs="Arial"/>
                <w:color w:val="365F91" w:themeColor="accent1" w:themeShade="BF"/>
                <w:sz w:val="22"/>
                <w:szCs w:val="22"/>
                <w:highlight w:val="green"/>
              </w:rPr>
              <w:t>of supported businesses in the contract supply chain.</w:t>
            </w:r>
          </w:p>
        </w:tc>
      </w:tr>
      <w:tr w:rsidR="00E9296E" w:rsidRPr="00320971" w14:paraId="0F9B74E4" w14:textId="77777777" w:rsidTr="00320971">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2607AD98" w14:textId="1505C656" w:rsidR="00E9296E" w:rsidRPr="00320971" w:rsidRDefault="00E9296E" w:rsidP="00320971">
            <w:pPr>
              <w:spacing w:after="200" w:line="276" w:lineRule="auto"/>
              <w:contextualSpacing/>
              <w:rPr>
                <w:rFonts w:ascii="Arial" w:eastAsia="Calibri" w:hAnsi="Arial" w:cs="Arial"/>
                <w:color w:val="365F91" w:themeColor="accent1" w:themeShade="BF"/>
                <w:sz w:val="22"/>
                <w:szCs w:val="22"/>
                <w:highlight w:val="green"/>
              </w:rPr>
            </w:pPr>
          </w:p>
        </w:tc>
      </w:tr>
      <w:tr w:rsidR="00E9296E" w:rsidRPr="00324442" w14:paraId="5464F17C" w14:textId="77777777" w:rsidTr="00320971">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010DF763" w14:textId="77777777" w:rsidR="00D16C02" w:rsidRDefault="00D16C02" w:rsidP="00D16C02">
            <w:pPr>
              <w:pStyle w:val="Responsepara"/>
              <w:rPr>
                <w:rFonts w:asciiTheme="minorHAnsi" w:eastAsia="Arial" w:hAnsiTheme="minorHAnsi" w:cstheme="minorHAnsi"/>
              </w:rPr>
            </w:pPr>
            <w:r w:rsidRPr="00CE2D0B">
              <w:rPr>
                <w:rFonts w:asciiTheme="minorHAnsi" w:eastAsia="Arial" w:hAnsiTheme="minorHAnsi" w:cstheme="minorHAnsi"/>
              </w:rPr>
              <w:t xml:space="preserve">IQVIA’s </w:t>
            </w:r>
            <w:r w:rsidRPr="00C621CC">
              <w:rPr>
                <w:rFonts w:asciiTheme="minorHAnsi" w:eastAsia="Arial" w:hAnsiTheme="minorHAnsi" w:cstheme="minorHAnsi"/>
                <w:b/>
                <w:bCs/>
              </w:rPr>
              <w:t>Diversity and Inclusion Programme</w:t>
            </w:r>
            <w:r w:rsidRPr="00CE2D0B">
              <w:rPr>
                <w:rFonts w:asciiTheme="minorHAnsi" w:eastAsia="Arial" w:hAnsiTheme="minorHAnsi" w:cstheme="minorHAnsi"/>
              </w:rPr>
              <w:t xml:space="preserve"> covers all our operations and includes our ‘Doing the Right Thing’ Code of Conduct which brings our expectations on staff behaviours to life for employees.</w:t>
            </w:r>
            <w:r>
              <w:rPr>
                <w:rFonts w:asciiTheme="minorHAnsi" w:eastAsia="Arial" w:hAnsiTheme="minorHAnsi" w:cstheme="minorHAnsi"/>
              </w:rPr>
              <w:t xml:space="preserve">  </w:t>
            </w:r>
            <w:r w:rsidRPr="00CE2D0B">
              <w:rPr>
                <w:rFonts w:asciiTheme="minorHAnsi" w:eastAsia="Arial" w:hAnsiTheme="minorHAnsi" w:cstheme="minorHAnsi"/>
              </w:rPr>
              <w:t xml:space="preserve">All staff engage in the programme and receive </w:t>
            </w:r>
            <w:r w:rsidRPr="00C621CC">
              <w:rPr>
                <w:rFonts w:asciiTheme="minorHAnsi" w:eastAsia="Arial" w:hAnsiTheme="minorHAnsi" w:cstheme="minorHAnsi"/>
                <w:b/>
                <w:bCs/>
              </w:rPr>
              <w:t>annual diversity training</w:t>
            </w:r>
            <w:r w:rsidRPr="00CE2D0B">
              <w:rPr>
                <w:rFonts w:asciiTheme="minorHAnsi" w:eastAsia="Arial" w:hAnsiTheme="minorHAnsi" w:cstheme="minorHAnsi"/>
              </w:rPr>
              <w:t xml:space="preserve"> appropriate to their role.</w:t>
            </w:r>
          </w:p>
          <w:p w14:paraId="0FD836E2" w14:textId="77777777" w:rsidR="00D16C02" w:rsidRDefault="00D16C02" w:rsidP="00D16C02">
            <w:pPr>
              <w:pStyle w:val="Responsepara"/>
              <w:rPr>
                <w:rFonts w:asciiTheme="minorHAnsi" w:eastAsia="Arial" w:hAnsiTheme="minorHAnsi" w:cstheme="minorHAnsi"/>
              </w:rPr>
            </w:pPr>
            <w:r w:rsidRPr="00CE2D0B">
              <w:rPr>
                <w:rFonts w:asciiTheme="minorHAnsi" w:eastAsia="Arial" w:hAnsiTheme="minorHAnsi" w:cstheme="minorHAnsi"/>
              </w:rPr>
              <w:t xml:space="preserve">Our active </w:t>
            </w:r>
            <w:r w:rsidRPr="00C621CC">
              <w:rPr>
                <w:rFonts w:asciiTheme="minorHAnsi" w:eastAsia="Arial" w:hAnsiTheme="minorHAnsi" w:cstheme="minorHAnsi"/>
                <w:b/>
                <w:bCs/>
              </w:rPr>
              <w:t>Employee Resource Groups (ERGs)</w:t>
            </w:r>
            <w:r w:rsidRPr="00CE2D0B">
              <w:rPr>
                <w:rFonts w:asciiTheme="minorHAnsi" w:eastAsia="Arial" w:hAnsiTheme="minorHAnsi" w:cstheme="minorHAnsi"/>
              </w:rPr>
              <w:t xml:space="preserve">, open to all employees, offer employee connection, collaboration and support for our values and include a dedicated </w:t>
            </w:r>
            <w:r w:rsidRPr="00C621CC">
              <w:rPr>
                <w:rFonts w:asciiTheme="minorHAnsi" w:eastAsia="Arial" w:hAnsiTheme="minorHAnsi" w:cstheme="minorHAnsi"/>
              </w:rPr>
              <w:t>Race, Ethnicity and Cultural Heritage (REACH)</w:t>
            </w:r>
            <w:r w:rsidRPr="00CE2D0B">
              <w:rPr>
                <w:rFonts w:asciiTheme="minorHAnsi" w:eastAsia="Arial" w:hAnsiTheme="minorHAnsi" w:cstheme="minorHAnsi"/>
              </w:rPr>
              <w:t xml:space="preserve"> Network, Women Inspired, Multi-Faith and Lesbian, Gay, Bisexual and Transgender (LGBT+) Networks. </w:t>
            </w:r>
            <w:r>
              <w:rPr>
                <w:rFonts w:asciiTheme="minorHAnsi" w:eastAsia="Arial" w:hAnsiTheme="minorHAnsi" w:cstheme="minorHAnsi"/>
              </w:rPr>
              <w:t xml:space="preserve"> </w:t>
            </w:r>
            <w:r w:rsidRPr="00CE2D0B">
              <w:rPr>
                <w:rFonts w:asciiTheme="minorHAnsi" w:eastAsia="Arial" w:hAnsiTheme="minorHAnsi" w:cstheme="minorHAnsi"/>
              </w:rPr>
              <w:t xml:space="preserve">Our </w:t>
            </w:r>
            <w:r w:rsidRPr="00C621CC">
              <w:rPr>
                <w:rFonts w:asciiTheme="minorHAnsi" w:eastAsia="Arial" w:hAnsiTheme="minorHAnsi" w:cstheme="minorHAnsi"/>
                <w:b/>
                <w:bCs/>
              </w:rPr>
              <w:t>Disability Network</w:t>
            </w:r>
            <w:r w:rsidRPr="00CE2D0B">
              <w:rPr>
                <w:rFonts w:asciiTheme="minorHAnsi" w:eastAsia="Arial" w:hAnsiTheme="minorHAnsi" w:cstheme="minorHAnsi"/>
              </w:rPr>
              <w:t xml:space="preserve"> will go live late 2021 and will offer </w:t>
            </w:r>
            <w:r w:rsidRPr="00C621CC">
              <w:rPr>
                <w:rFonts w:asciiTheme="minorHAnsi" w:eastAsia="Arial" w:hAnsiTheme="minorHAnsi" w:cstheme="minorHAnsi"/>
              </w:rPr>
              <w:t>Disability Confidence training</w:t>
            </w:r>
            <w:r w:rsidRPr="00CE2D0B">
              <w:rPr>
                <w:rFonts w:asciiTheme="minorHAnsi" w:eastAsia="Arial" w:hAnsiTheme="minorHAnsi" w:cstheme="minorHAnsi"/>
              </w:rPr>
              <w:t>.</w:t>
            </w:r>
          </w:p>
          <w:p w14:paraId="74BE2C21" w14:textId="77777777" w:rsidR="00D16C02" w:rsidRPr="00C621CC" w:rsidRDefault="00D16C02" w:rsidP="00D16C02">
            <w:pPr>
              <w:pStyle w:val="Responsepara"/>
              <w:rPr>
                <w:rFonts w:asciiTheme="minorHAnsi" w:eastAsia="Arial" w:hAnsiTheme="minorHAnsi" w:cstheme="minorHAnsi"/>
              </w:rPr>
            </w:pPr>
            <w:r w:rsidRPr="00C621CC">
              <w:rPr>
                <w:rFonts w:asciiTheme="minorHAnsi" w:eastAsia="Arial" w:hAnsiTheme="minorHAnsi" w:cstheme="minorHAnsi"/>
              </w:rPr>
              <w:t xml:space="preserve">We work in partnership with </w:t>
            </w:r>
            <w:r w:rsidRPr="00AF133D">
              <w:rPr>
                <w:rFonts w:asciiTheme="minorHAnsi" w:eastAsia="Arial" w:hAnsiTheme="minorHAnsi" w:cstheme="minorHAnsi"/>
                <w:b/>
                <w:bCs/>
              </w:rPr>
              <w:t>local employability partners</w:t>
            </w:r>
            <w:r w:rsidRPr="00C621CC">
              <w:rPr>
                <w:rFonts w:asciiTheme="minorHAnsi" w:eastAsia="Arial" w:hAnsiTheme="minorHAnsi" w:cstheme="minorHAnsi"/>
              </w:rPr>
              <w:t xml:space="preserve"> to deliver jobs and employability programmes.  These include those left unemployed by COVID-19, and priority groups including young people who are not in employment education or training (NEET), minority ethnic groups, people with physical or learning disabilities, older persons, unemployed and ex-forces.</w:t>
            </w:r>
          </w:p>
          <w:p w14:paraId="3EAFE3E3" w14:textId="77777777" w:rsidR="00D16C02" w:rsidRPr="00C621CC" w:rsidRDefault="00D16C02" w:rsidP="00D16C02">
            <w:pPr>
              <w:pStyle w:val="Responsepara"/>
              <w:rPr>
                <w:rFonts w:asciiTheme="minorHAnsi" w:eastAsia="Arial" w:hAnsiTheme="minorHAnsi" w:cstheme="minorHAnsi"/>
              </w:rPr>
            </w:pPr>
            <w:r w:rsidRPr="00C621CC">
              <w:rPr>
                <w:rFonts w:asciiTheme="minorHAnsi" w:eastAsia="Arial" w:hAnsiTheme="minorHAnsi" w:cstheme="minorHAnsi"/>
              </w:rPr>
              <w:t xml:space="preserve">Across our whole business, traditionally office-based roles such as customer service are </w:t>
            </w:r>
            <w:r w:rsidRPr="00AF133D">
              <w:rPr>
                <w:rFonts w:asciiTheme="minorHAnsi" w:eastAsia="Arial" w:hAnsiTheme="minorHAnsi" w:cstheme="minorHAnsi"/>
                <w:b/>
                <w:bCs/>
              </w:rPr>
              <w:t>home based</w:t>
            </w:r>
            <w:r w:rsidRPr="00C621CC">
              <w:rPr>
                <w:rFonts w:asciiTheme="minorHAnsi" w:eastAsia="Arial" w:hAnsiTheme="minorHAnsi" w:cstheme="minorHAnsi"/>
              </w:rPr>
              <w:t xml:space="preserve"> so not restricted by location.  This provides a wider range of </w:t>
            </w:r>
            <w:r w:rsidRPr="00AF133D">
              <w:rPr>
                <w:rFonts w:asciiTheme="minorHAnsi" w:eastAsia="Arial" w:hAnsiTheme="minorHAnsi" w:cstheme="minorHAnsi"/>
                <w:b/>
                <w:bCs/>
              </w:rPr>
              <w:t>flexible working opportunities</w:t>
            </w:r>
            <w:r w:rsidRPr="00C621CC">
              <w:rPr>
                <w:rFonts w:asciiTheme="minorHAnsi" w:eastAsia="Arial" w:hAnsiTheme="minorHAnsi" w:cstheme="minorHAnsi"/>
              </w:rPr>
              <w:t xml:space="preserve"> for those with health issues, disabilities and/or caring responsibilities.</w:t>
            </w:r>
          </w:p>
          <w:p w14:paraId="7CC6614A" w14:textId="6B47F5A0" w:rsidR="00D16C02" w:rsidRPr="00C621CC" w:rsidRDefault="00D16C02" w:rsidP="00D16C02">
            <w:pPr>
              <w:pStyle w:val="Responsepara"/>
              <w:rPr>
                <w:rFonts w:asciiTheme="minorHAnsi" w:eastAsia="Arial" w:hAnsiTheme="minorHAnsi" w:cstheme="minorHAnsi"/>
              </w:rPr>
            </w:pPr>
            <w:r w:rsidRPr="00C621CC">
              <w:rPr>
                <w:rFonts w:asciiTheme="minorHAnsi" w:eastAsia="Arial" w:hAnsiTheme="minorHAnsi" w:cstheme="minorHAnsi"/>
              </w:rPr>
              <w:t xml:space="preserve">More widely, our </w:t>
            </w:r>
            <w:r w:rsidRPr="00AF133D">
              <w:rPr>
                <w:rFonts w:asciiTheme="minorHAnsi" w:eastAsia="Arial" w:hAnsiTheme="minorHAnsi" w:cstheme="minorHAnsi"/>
                <w:b/>
                <w:bCs/>
              </w:rPr>
              <w:t>inclusive and accessible recruitment practices</w:t>
            </w:r>
            <w:r w:rsidRPr="00C621CC">
              <w:rPr>
                <w:rFonts w:asciiTheme="minorHAnsi" w:eastAsia="Arial" w:hAnsiTheme="minorHAnsi" w:cstheme="minorHAnsi"/>
              </w:rPr>
              <w:t xml:space="preserve"> are designed to attract a broad range of candidates.  Decisions are made by several people, with a check against criteria such as motivation, transferrable skills and required adjustments</w:t>
            </w:r>
            <w:r w:rsidR="003B7303">
              <w:rPr>
                <w:rFonts w:asciiTheme="minorHAnsi" w:eastAsia="Arial" w:hAnsiTheme="minorHAnsi" w:cstheme="minorHAnsi"/>
              </w:rPr>
              <w:t xml:space="preserve">.  </w:t>
            </w:r>
            <w:r w:rsidRPr="00C621CC">
              <w:rPr>
                <w:rFonts w:asciiTheme="minorHAnsi" w:eastAsia="Arial" w:hAnsiTheme="minorHAnsi" w:cstheme="minorHAnsi"/>
              </w:rPr>
              <w:t xml:space="preserve">We carry out user testing to validate our online and digital communications and ask for feedback from our candidates as to their recruitment experience.  We specifically train line managers on recruiting, managing and developing people with a disability or health conditions. </w:t>
            </w:r>
          </w:p>
          <w:p w14:paraId="618F4E50" w14:textId="77777777" w:rsidR="00D16C02" w:rsidRPr="00C621CC" w:rsidRDefault="00D16C02" w:rsidP="00D16C02">
            <w:pPr>
              <w:pStyle w:val="Responsepara"/>
              <w:rPr>
                <w:rFonts w:asciiTheme="minorHAnsi" w:eastAsia="Arial" w:hAnsiTheme="minorHAnsi" w:cstheme="minorHAnsi"/>
              </w:rPr>
            </w:pPr>
            <w:r w:rsidRPr="00CE2D0B">
              <w:rPr>
                <w:rFonts w:asciiTheme="minorHAnsi" w:eastAsia="Arial" w:hAnsiTheme="minorHAnsi" w:cstheme="minorHAnsi"/>
              </w:rPr>
              <w:lastRenderedPageBreak/>
              <w:t xml:space="preserve">As part of the </w:t>
            </w:r>
            <w:r w:rsidRPr="00AF133D">
              <w:rPr>
                <w:rFonts w:asciiTheme="minorHAnsi" w:eastAsia="Arial" w:hAnsiTheme="minorHAnsi" w:cstheme="minorHAnsi"/>
                <w:b/>
                <w:bCs/>
              </w:rPr>
              <w:t>Connected Communities Workforce Plan</w:t>
            </w:r>
            <w:r w:rsidRPr="00CE2D0B">
              <w:rPr>
                <w:rFonts w:asciiTheme="minorHAnsi" w:eastAsia="Arial" w:hAnsiTheme="minorHAnsi" w:cstheme="minorHAnsi"/>
              </w:rPr>
              <w:t>, both IQVIA and our supply chain advertise vacancies through local Job Brokerages to ensure a workforce that reflects the local community</w:t>
            </w:r>
            <w:r w:rsidRPr="00C621CC">
              <w:rPr>
                <w:rFonts w:asciiTheme="minorHAnsi" w:eastAsia="Arial" w:hAnsiTheme="minorHAnsi" w:cstheme="minorHAnsi"/>
              </w:rPr>
              <w:t>.</w:t>
            </w:r>
          </w:p>
          <w:p w14:paraId="51BC4BC5" w14:textId="77777777" w:rsidR="00D16C02" w:rsidRPr="00C621CC" w:rsidRDefault="00D16C02" w:rsidP="00D16C02">
            <w:pPr>
              <w:pStyle w:val="Responsepara"/>
              <w:rPr>
                <w:rFonts w:asciiTheme="minorHAnsi" w:eastAsia="Arial" w:hAnsiTheme="minorHAnsi" w:cstheme="minorHAnsi"/>
              </w:rPr>
            </w:pPr>
            <w:r w:rsidRPr="00C621CC">
              <w:rPr>
                <w:rFonts w:asciiTheme="minorHAnsi" w:eastAsia="Arial" w:hAnsiTheme="minorHAnsi" w:cstheme="minorHAnsi"/>
              </w:rPr>
              <w:t xml:space="preserve">From this year, based on voluntary </w:t>
            </w:r>
            <w:r w:rsidRPr="00AF133D">
              <w:rPr>
                <w:rFonts w:asciiTheme="minorHAnsi" w:eastAsia="Arial" w:hAnsiTheme="minorHAnsi" w:cstheme="minorHAnsi"/>
                <w:b/>
                <w:bCs/>
              </w:rPr>
              <w:t>data provision</w:t>
            </w:r>
            <w:r w:rsidRPr="00C621CC">
              <w:rPr>
                <w:rFonts w:asciiTheme="minorHAnsi" w:eastAsia="Arial" w:hAnsiTheme="minorHAnsi" w:cstheme="minorHAnsi"/>
              </w:rPr>
              <w:t xml:space="preserve">, we are gathering, monitoring, and providing figures on the percentage of staff, and managers, broken down by ethnicity and disability; and on retention rates based on pregnant women and new mothers, gender, age, ethnicity, and disability.  </w:t>
            </w:r>
          </w:p>
          <w:p w14:paraId="3FB3B64F" w14:textId="77777777" w:rsidR="00D16C02" w:rsidRDefault="00D16C02" w:rsidP="00D16C02">
            <w:pPr>
              <w:pStyle w:val="Responsepara"/>
              <w:rPr>
                <w:rFonts w:asciiTheme="minorHAnsi" w:eastAsia="Arial" w:hAnsiTheme="minorHAnsi" w:cstheme="minorHAnsi"/>
              </w:rPr>
            </w:pPr>
            <w:r w:rsidRPr="00C621CC">
              <w:rPr>
                <w:rFonts w:asciiTheme="minorHAnsi" w:eastAsia="Arial" w:hAnsiTheme="minorHAnsi" w:cstheme="minorHAnsi"/>
              </w:rPr>
              <w:t xml:space="preserve">We are joining the Government’s </w:t>
            </w:r>
            <w:r w:rsidRPr="00AF133D">
              <w:rPr>
                <w:rFonts w:asciiTheme="minorHAnsi" w:eastAsia="Arial" w:hAnsiTheme="minorHAnsi" w:cstheme="minorHAnsi"/>
                <w:b/>
                <w:bCs/>
              </w:rPr>
              <w:t>Disability Confident Employer Scheme</w:t>
            </w:r>
            <w:r w:rsidRPr="00C621CC">
              <w:rPr>
                <w:rFonts w:asciiTheme="minorHAnsi" w:eastAsia="Arial" w:hAnsiTheme="minorHAnsi" w:cstheme="minorHAnsi"/>
              </w:rPr>
              <w:t xml:space="preserve"> this year, which will helps us to draw from the widest pool of talent and to secure and retain high quality staff; and as part of this, we will offer work placements, jobs and trainee roles for people with disabilities</w:t>
            </w:r>
            <w:r w:rsidRPr="00CE2D0B">
              <w:rPr>
                <w:rFonts w:asciiTheme="minorHAnsi" w:eastAsia="Arial" w:hAnsiTheme="minorHAnsi" w:cstheme="minorHAnsi"/>
              </w:rPr>
              <w:t>.</w:t>
            </w:r>
          </w:p>
          <w:p w14:paraId="6C65C432" w14:textId="77777777" w:rsidR="00D16C02" w:rsidRDefault="00D16C02" w:rsidP="00D16C02">
            <w:pPr>
              <w:pStyle w:val="Responsepara"/>
              <w:rPr>
                <w:rFonts w:asciiTheme="minorHAnsi" w:eastAsia="Arial" w:hAnsiTheme="minorHAnsi" w:cstheme="minorHAnsi"/>
              </w:rPr>
            </w:pPr>
            <w:r w:rsidRPr="00C621CC">
              <w:rPr>
                <w:rFonts w:asciiTheme="minorHAnsi" w:eastAsia="Arial" w:hAnsiTheme="minorHAnsi" w:cstheme="minorHAnsi"/>
              </w:rPr>
              <w:t xml:space="preserve">Our </w:t>
            </w:r>
            <w:r w:rsidRPr="00C621CC">
              <w:rPr>
                <w:rFonts w:asciiTheme="minorHAnsi" w:eastAsia="Arial" w:hAnsiTheme="minorHAnsi" w:cstheme="minorHAnsi"/>
                <w:b/>
                <w:bCs/>
              </w:rPr>
              <w:t>‘IQVIA days’</w:t>
            </w:r>
            <w:r w:rsidRPr="00C621CC">
              <w:rPr>
                <w:rFonts w:asciiTheme="minorHAnsi" w:eastAsia="Arial" w:hAnsiTheme="minorHAnsi" w:cstheme="minorHAnsi"/>
              </w:rPr>
              <w:t xml:space="preserve"> give each of our 75,000 employees the opportunity to volunteer for a day each year (at IQVIA’s expense) at a charity of their choice, many choosing to support local disability charities.</w:t>
            </w:r>
          </w:p>
          <w:p w14:paraId="1724A7A8" w14:textId="4E4AE0E7" w:rsidR="00D16C02" w:rsidRDefault="00D16C02" w:rsidP="00D16C02">
            <w:pPr>
              <w:pStyle w:val="Responsepara"/>
              <w:rPr>
                <w:rFonts w:asciiTheme="minorHAnsi" w:eastAsia="Arial" w:hAnsiTheme="minorHAnsi" w:cstheme="minorHAnsi"/>
              </w:rPr>
            </w:pPr>
            <w:r>
              <w:rPr>
                <w:rFonts w:asciiTheme="minorHAnsi" w:eastAsia="Arial" w:hAnsiTheme="minorHAnsi" w:cstheme="minorHAnsi"/>
              </w:rPr>
              <w:t xml:space="preserve">As well as our work </w:t>
            </w:r>
            <w:r w:rsidRPr="00C621CC">
              <w:rPr>
                <w:rFonts w:asciiTheme="minorHAnsi" w:eastAsia="Arial" w:hAnsiTheme="minorHAnsi" w:cstheme="minorHAnsi"/>
                <w:b/>
                <w:bCs/>
              </w:rPr>
              <w:t>directly supporting healthcare providers</w:t>
            </w:r>
            <w:r>
              <w:rPr>
                <w:rFonts w:asciiTheme="minorHAnsi" w:eastAsia="Arial" w:hAnsiTheme="minorHAnsi" w:cstheme="minorHAnsi"/>
              </w:rPr>
              <w:t xml:space="preserve"> in supporting those with disabilities, we also work with a wide range of </w:t>
            </w:r>
            <w:r w:rsidRPr="00C621CC">
              <w:rPr>
                <w:rFonts w:asciiTheme="minorHAnsi" w:eastAsia="Arial" w:hAnsiTheme="minorHAnsi" w:cstheme="minorHAnsi"/>
                <w:b/>
                <w:bCs/>
              </w:rPr>
              <w:t>voluntary organisations</w:t>
            </w:r>
            <w:r>
              <w:rPr>
                <w:rFonts w:asciiTheme="minorHAnsi" w:eastAsia="Arial" w:hAnsiTheme="minorHAnsi" w:cstheme="minorHAnsi"/>
              </w:rPr>
              <w:t xml:space="preserve"> and </w:t>
            </w:r>
            <w:r w:rsidRPr="00C621CC">
              <w:rPr>
                <w:rFonts w:asciiTheme="minorHAnsi" w:eastAsia="Arial" w:hAnsiTheme="minorHAnsi" w:cstheme="minorHAnsi"/>
                <w:b/>
                <w:bCs/>
              </w:rPr>
              <w:t>Patient Advisory Groups</w:t>
            </w:r>
            <w:r>
              <w:rPr>
                <w:rFonts w:asciiTheme="minorHAnsi" w:eastAsia="Arial" w:hAnsiTheme="minorHAnsi" w:cstheme="minorHAnsi"/>
              </w:rPr>
              <w:t xml:space="preserve"> working in the area of disabilities (for example, through our current work with the Neurological Alliance, and the Stroke Association).</w:t>
            </w:r>
          </w:p>
          <w:p w14:paraId="29A2EA1E" w14:textId="7CD109AF" w:rsidR="003B7303" w:rsidRPr="003B7303" w:rsidRDefault="003B7303" w:rsidP="00D16C02">
            <w:pPr>
              <w:pStyle w:val="Responsepara"/>
              <w:rPr>
                <w:rFonts w:asciiTheme="minorHAnsi" w:eastAsia="Arial" w:hAnsiTheme="minorHAnsi" w:cstheme="minorHAnsi"/>
                <w:b/>
                <w:bCs/>
                <w:i/>
                <w:iCs/>
                <w:u w:val="single"/>
              </w:rPr>
            </w:pPr>
            <w:r w:rsidRPr="003B7303">
              <w:rPr>
                <w:rFonts w:asciiTheme="minorHAnsi" w:eastAsia="Arial" w:hAnsiTheme="minorHAnsi" w:cstheme="minorHAnsi"/>
                <w:b/>
                <w:bCs/>
                <w:i/>
                <w:iCs/>
                <w:u w:val="single"/>
              </w:rPr>
              <w:t>We will provide a report to NHSE&amp;I after the first year of the contract with a full breakdown of these activities and plans for Year 2.</w:t>
            </w:r>
          </w:p>
          <w:p w14:paraId="065DB7E8" w14:textId="39F181D1" w:rsidR="00E9296E" w:rsidRPr="00324442" w:rsidRDefault="00E9296E" w:rsidP="00320971">
            <w:pPr>
              <w:spacing w:after="200" w:line="276" w:lineRule="auto"/>
              <w:contextualSpacing/>
              <w:rPr>
                <w:rFonts w:ascii="Arial" w:eastAsia="Calibri" w:hAnsi="Arial" w:cs="Arial"/>
                <w:color w:val="365F91" w:themeColor="accent1" w:themeShade="BF"/>
                <w:sz w:val="22"/>
                <w:szCs w:val="22"/>
              </w:rPr>
            </w:pPr>
          </w:p>
        </w:tc>
      </w:tr>
    </w:tbl>
    <w:p w14:paraId="1BAAAF74" w14:textId="77777777" w:rsidR="00C52D9F" w:rsidRPr="00A966C1" w:rsidRDefault="00C52D9F" w:rsidP="00672A8A">
      <w:pPr>
        <w:spacing w:after="200" w:line="276" w:lineRule="auto"/>
        <w:rPr>
          <w:rStyle w:val="Heading1Char"/>
          <w:rFonts w:ascii="Arial" w:hAnsi="Arial" w:cs="Arial"/>
          <w:sz w:val="22"/>
          <w:szCs w:val="22"/>
          <w:lang w:val="en-GB"/>
        </w:rPr>
      </w:pPr>
    </w:p>
    <w:p w14:paraId="360316C4" w14:textId="6141280F" w:rsidR="003C7039" w:rsidRPr="00B314BB" w:rsidRDefault="0095532A" w:rsidP="00672A8A">
      <w:pPr>
        <w:spacing w:after="200" w:line="276" w:lineRule="auto"/>
        <w:rPr>
          <w:rFonts w:ascii="Arial" w:eastAsiaTheme="majorEastAsia" w:hAnsi="Arial" w:cs="Arial"/>
          <w:bCs/>
          <w:color w:val="365F91" w:themeColor="accent1" w:themeShade="BF"/>
          <w:sz w:val="22"/>
          <w:szCs w:val="22"/>
        </w:rPr>
      </w:pPr>
      <w:r w:rsidRPr="00A966C1">
        <w:rPr>
          <w:rStyle w:val="Heading1Char"/>
          <w:rFonts w:ascii="Arial" w:hAnsi="Arial" w:cs="Arial"/>
          <w:sz w:val="22"/>
          <w:szCs w:val="22"/>
          <w:lang w:val="en-GB"/>
        </w:rPr>
        <w:t>B)</w:t>
      </w:r>
      <w:r w:rsidR="000B687E" w:rsidRPr="00A966C1">
        <w:rPr>
          <w:rStyle w:val="Heading1Char"/>
          <w:rFonts w:ascii="Arial" w:hAnsi="Arial" w:cs="Arial"/>
          <w:sz w:val="22"/>
          <w:szCs w:val="22"/>
          <w:lang w:val="en-GB"/>
        </w:rPr>
        <w:t xml:space="preserve"> </w:t>
      </w:r>
      <w:r w:rsidR="000C2FE6" w:rsidRPr="00A966C1">
        <w:rPr>
          <w:rStyle w:val="Heading1Char"/>
          <w:rFonts w:ascii="Arial" w:hAnsi="Arial" w:cs="Arial"/>
          <w:sz w:val="22"/>
          <w:szCs w:val="22"/>
          <w:lang w:val="en-GB"/>
        </w:rPr>
        <w:t>Commercial</w:t>
      </w:r>
    </w:p>
    <w:tbl>
      <w:tblPr>
        <w:tblStyle w:val="TableGrid"/>
        <w:tblW w:w="10373" w:type="dxa"/>
        <w:tblLook w:val="04A0" w:firstRow="1" w:lastRow="0" w:firstColumn="1" w:lastColumn="0" w:noHBand="0" w:noVBand="1"/>
      </w:tblPr>
      <w:tblGrid>
        <w:gridCol w:w="3884"/>
        <w:gridCol w:w="3868"/>
        <w:gridCol w:w="2621"/>
      </w:tblGrid>
      <w:tr w:rsidR="00312948" w:rsidRPr="00324442" w14:paraId="4E08FB2B" w14:textId="77777777" w:rsidTr="00431B2E">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6AE6F83" w14:textId="77777777" w:rsidR="00EF0AD9" w:rsidRPr="00320971" w:rsidRDefault="00EF0AD9" w:rsidP="00A6033D">
            <w:pPr>
              <w:spacing w:after="200" w:line="276" w:lineRule="auto"/>
              <w:contextualSpacing/>
              <w:rPr>
                <w:rFonts w:ascii="Arial" w:eastAsia="Calibri" w:hAnsi="Arial" w:cs="Arial"/>
                <w:color w:val="365F91" w:themeColor="accent1" w:themeShade="BF"/>
                <w:sz w:val="22"/>
                <w:szCs w:val="22"/>
                <w:highlight w:val="green"/>
              </w:rPr>
            </w:pPr>
            <w:r w:rsidRPr="00A966C1">
              <w:rPr>
                <w:rFonts w:ascii="Arial" w:eastAsia="Calibri" w:hAnsi="Arial" w:cs="Arial"/>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5CF8C0CA" w14:textId="77777777" w:rsidR="00EF0AD9" w:rsidRPr="00324442" w:rsidRDefault="00EF0AD9" w:rsidP="00A6033D">
            <w:pPr>
              <w:spacing w:after="200" w:line="276" w:lineRule="auto"/>
              <w:contextualSpacing/>
              <w:rPr>
                <w:rFonts w:ascii="Arial" w:eastAsia="Calibri" w:hAnsi="Arial" w:cs="Arial"/>
                <w:color w:val="365F91" w:themeColor="accent1" w:themeShade="BF"/>
                <w:sz w:val="22"/>
                <w:szCs w:val="22"/>
              </w:rPr>
            </w:pPr>
          </w:p>
        </w:tc>
      </w:tr>
      <w:tr w:rsidR="00A67B99" w:rsidRPr="00324442" w14:paraId="6B5C47F1" w14:textId="77777777" w:rsidTr="000B687E">
        <w:trPr>
          <w:trHeight w:val="28"/>
        </w:trPr>
        <w:tc>
          <w:tcPr>
            <w:tcW w:w="3884" w:type="dxa"/>
            <w:vMerge/>
            <w:tcBorders>
              <w:left w:val="double" w:sz="4" w:space="0" w:color="1F497D" w:themeColor="text2"/>
              <w:bottom w:val="nil"/>
              <w:right w:val="double" w:sz="4" w:space="0" w:color="1F497D" w:themeColor="text2"/>
            </w:tcBorders>
          </w:tcPr>
          <w:p w14:paraId="49988F24" w14:textId="77777777" w:rsidR="00A67B99" w:rsidRPr="00320971" w:rsidRDefault="00A67B99" w:rsidP="00A6033D">
            <w:pPr>
              <w:spacing w:after="200" w:line="276" w:lineRule="auto"/>
              <w:contextualSpacing/>
              <w:rPr>
                <w:rFonts w:ascii="Arial" w:eastAsia="Calibri" w:hAnsi="Arial" w:cs="Arial"/>
                <w:color w:val="365F91" w:themeColor="accent1" w:themeShade="BF"/>
                <w:sz w:val="22"/>
                <w:szCs w:val="22"/>
                <w:highlight w:val="green"/>
              </w:rPr>
            </w:pPr>
          </w:p>
        </w:tc>
        <w:tc>
          <w:tcPr>
            <w:tcW w:w="3868" w:type="dxa"/>
            <w:tcBorders>
              <w:top w:val="nil"/>
              <w:left w:val="double" w:sz="4" w:space="0" w:color="1F497D" w:themeColor="text2"/>
              <w:bottom w:val="double" w:sz="4" w:space="0" w:color="1F497D" w:themeColor="text2"/>
              <w:right w:val="nil"/>
            </w:tcBorders>
          </w:tcPr>
          <w:p w14:paraId="7CB82ED7" w14:textId="77777777" w:rsidR="00A67B99" w:rsidRPr="00324442" w:rsidRDefault="00A67B99" w:rsidP="00A6033D">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40E9FB58" w14:textId="77777777" w:rsidR="00A67B99" w:rsidRPr="00324442" w:rsidRDefault="00A67B99" w:rsidP="00A6033D">
            <w:pPr>
              <w:spacing w:after="200" w:line="276" w:lineRule="auto"/>
              <w:contextualSpacing/>
              <w:rPr>
                <w:rFonts w:ascii="Arial" w:eastAsia="Calibri" w:hAnsi="Arial" w:cs="Arial"/>
                <w:color w:val="365F91" w:themeColor="accent1" w:themeShade="BF"/>
                <w:sz w:val="22"/>
                <w:szCs w:val="22"/>
              </w:rPr>
            </w:pPr>
          </w:p>
        </w:tc>
      </w:tr>
      <w:tr w:rsidR="00312948" w:rsidRPr="00324442" w14:paraId="282E8851" w14:textId="77777777" w:rsidTr="00431B2E">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6C978C73" w14:textId="77777777" w:rsidR="00320971" w:rsidRPr="00320971" w:rsidRDefault="00320971" w:rsidP="00320971">
            <w:pPr>
              <w:spacing w:after="200" w:line="276" w:lineRule="auto"/>
              <w:rPr>
                <w:rFonts w:ascii="Arial" w:eastAsia="Calibri" w:hAnsi="Arial" w:cs="Arial"/>
                <w:color w:val="365F91" w:themeColor="accent1" w:themeShade="BF"/>
                <w:sz w:val="22"/>
                <w:szCs w:val="22"/>
                <w:highlight w:val="green"/>
                <w:lang w:val="en-US"/>
              </w:rPr>
            </w:pPr>
            <w:r w:rsidRPr="00320971">
              <w:rPr>
                <w:rFonts w:ascii="Arial" w:eastAsia="Calibri" w:hAnsi="Arial" w:cs="Arial"/>
                <w:color w:val="365F91" w:themeColor="accent1" w:themeShade="BF"/>
                <w:sz w:val="22"/>
                <w:szCs w:val="22"/>
                <w:highlight w:val="green"/>
                <w:lang w:val="en-US"/>
              </w:rPr>
              <w:t>Bidders must provide a costed breakdown of undertaking the work in the ‘Supplier Response’ box below. Your breakdown should also include the total cost to the Authority noting VAT on a separate line if applicable.</w:t>
            </w:r>
          </w:p>
          <w:p w14:paraId="0CF3FAD6" w14:textId="1C191778" w:rsidR="00320971" w:rsidRPr="00320971" w:rsidRDefault="00320971" w:rsidP="00320971">
            <w:pPr>
              <w:spacing w:after="200" w:line="276" w:lineRule="auto"/>
              <w:rPr>
                <w:rFonts w:ascii="Arial" w:eastAsia="Calibri" w:hAnsi="Arial" w:cs="Arial"/>
                <w:color w:val="365F91" w:themeColor="accent1" w:themeShade="BF"/>
                <w:sz w:val="22"/>
                <w:szCs w:val="22"/>
                <w:highlight w:val="green"/>
                <w:lang w:val="en-US"/>
              </w:rPr>
            </w:pPr>
          </w:p>
          <w:p w14:paraId="06EA9C51" w14:textId="77777777" w:rsidR="00320971" w:rsidRPr="00320971" w:rsidRDefault="00320971" w:rsidP="00320971">
            <w:pPr>
              <w:spacing w:after="200" w:line="276" w:lineRule="auto"/>
              <w:rPr>
                <w:rFonts w:ascii="Arial" w:eastAsia="Calibri" w:hAnsi="Arial" w:cs="Arial"/>
                <w:color w:val="365F91" w:themeColor="accent1" w:themeShade="BF"/>
                <w:sz w:val="22"/>
                <w:szCs w:val="22"/>
                <w:highlight w:val="green"/>
                <w:lang w:val="en-US"/>
              </w:rPr>
            </w:pPr>
            <w:r w:rsidRPr="00320971">
              <w:rPr>
                <w:rFonts w:ascii="Arial" w:eastAsia="Calibri" w:hAnsi="Arial" w:cs="Arial"/>
                <w:color w:val="365F91" w:themeColor="accent1" w:themeShade="BF"/>
                <w:sz w:val="22"/>
                <w:szCs w:val="22"/>
                <w:highlight w:val="green"/>
                <w:lang w:val="en-US"/>
              </w:rPr>
              <w:t>The lowest price will be awarded the full percentage score as per the methodology above and all other scores will be calculated based upon this. The authority reserves the right to exclude bids which appear too low and remove these from the process to ensure that the commissioned service is fit for purpose.</w:t>
            </w:r>
          </w:p>
          <w:p w14:paraId="3F3BAD12" w14:textId="77777777" w:rsidR="00A5648B" w:rsidRPr="00A5648B" w:rsidRDefault="00A5648B" w:rsidP="00A5648B">
            <w:pPr>
              <w:spacing w:after="200" w:line="276" w:lineRule="auto"/>
              <w:rPr>
                <w:rFonts w:ascii="Arial" w:eastAsia="Calibri" w:hAnsi="Arial" w:cs="Arial"/>
                <w:i/>
                <w:iCs/>
                <w:color w:val="365F91" w:themeColor="accent1" w:themeShade="BF"/>
                <w:sz w:val="22"/>
                <w:szCs w:val="22"/>
              </w:rPr>
            </w:pPr>
          </w:p>
          <w:p w14:paraId="4E40D4BF" w14:textId="54FE05F1" w:rsidR="00240721" w:rsidRPr="00320971" w:rsidRDefault="00A5648B" w:rsidP="00A5648B">
            <w:pPr>
              <w:spacing w:after="200" w:line="276" w:lineRule="auto"/>
              <w:rPr>
                <w:rFonts w:ascii="Arial" w:eastAsia="Calibri" w:hAnsi="Arial" w:cs="Arial"/>
                <w:i/>
                <w:iCs/>
                <w:color w:val="365F91" w:themeColor="accent1" w:themeShade="BF"/>
                <w:sz w:val="22"/>
                <w:szCs w:val="22"/>
                <w:highlight w:val="green"/>
              </w:rPr>
            </w:pPr>
            <w:r>
              <w:rPr>
                <w:rFonts w:ascii="Arial" w:eastAsia="Calibri" w:hAnsi="Arial" w:cs="Arial"/>
                <w:i/>
                <w:iCs/>
                <w:color w:val="365F91" w:themeColor="accent1" w:themeShade="BF"/>
                <w:sz w:val="22"/>
                <w:szCs w:val="22"/>
              </w:rPr>
              <w:t xml:space="preserve">Maximum capped cost </w:t>
            </w:r>
            <w:r w:rsidRPr="00A5648B">
              <w:rPr>
                <w:rFonts w:ascii="Arial" w:eastAsia="Calibri" w:hAnsi="Arial" w:cs="Arial"/>
                <w:i/>
                <w:iCs/>
                <w:color w:val="365F91" w:themeColor="accent1" w:themeShade="BF"/>
                <w:sz w:val="22"/>
                <w:szCs w:val="22"/>
              </w:rPr>
              <w:t>£</w:t>
            </w:r>
            <w:r>
              <w:rPr>
                <w:rFonts w:ascii="Arial" w:eastAsia="Calibri" w:hAnsi="Arial" w:cs="Arial"/>
                <w:i/>
                <w:iCs/>
                <w:color w:val="365F91" w:themeColor="accent1" w:themeShade="BF"/>
                <w:sz w:val="22"/>
                <w:szCs w:val="22"/>
              </w:rPr>
              <w:t>105</w:t>
            </w:r>
            <w:r w:rsidRPr="00A5648B">
              <w:rPr>
                <w:rFonts w:ascii="Arial" w:eastAsia="Calibri" w:hAnsi="Arial" w:cs="Arial"/>
                <w:i/>
                <w:iCs/>
                <w:color w:val="365F91" w:themeColor="accent1" w:themeShade="BF"/>
                <w:sz w:val="22"/>
                <w:szCs w:val="22"/>
              </w:rPr>
              <w:t>,000 Exc VAT</w:t>
            </w:r>
            <w:r w:rsidR="000236B3">
              <w:rPr>
                <w:rFonts w:ascii="Arial" w:eastAsia="Calibri" w:hAnsi="Arial" w:cs="Arial"/>
                <w:i/>
                <w:iCs/>
                <w:color w:val="365F91" w:themeColor="accent1" w:themeShade="BF"/>
                <w:sz w:val="22"/>
                <w:szCs w:val="22"/>
              </w:rPr>
              <w:t>.  Th</w:t>
            </w:r>
            <w:r w:rsidR="003B58C8">
              <w:rPr>
                <w:rFonts w:ascii="Arial" w:eastAsia="Calibri" w:hAnsi="Arial" w:cs="Arial"/>
                <w:i/>
                <w:iCs/>
                <w:color w:val="365F91" w:themeColor="accent1" w:themeShade="BF"/>
                <w:sz w:val="22"/>
                <w:szCs w:val="22"/>
              </w:rPr>
              <w:t>e</w:t>
            </w:r>
            <w:r w:rsidR="000236B3">
              <w:rPr>
                <w:rFonts w:ascii="Arial" w:eastAsia="Calibri" w:hAnsi="Arial" w:cs="Arial"/>
                <w:i/>
                <w:iCs/>
                <w:color w:val="365F91" w:themeColor="accent1" w:themeShade="BF"/>
                <w:sz w:val="22"/>
                <w:szCs w:val="22"/>
              </w:rPr>
              <w:t xml:space="preserve"> contract duration is 24 months.</w:t>
            </w:r>
          </w:p>
        </w:tc>
      </w:tr>
      <w:tr w:rsidR="00312948" w:rsidRPr="00324442" w14:paraId="05C3E93C" w14:textId="77777777" w:rsidTr="00431B2E">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1C30589B" w14:textId="77777777" w:rsidR="00A67B99" w:rsidRPr="00320971" w:rsidRDefault="00A67B99" w:rsidP="00A6033D">
            <w:pPr>
              <w:spacing w:after="200" w:line="276" w:lineRule="auto"/>
              <w:contextualSpacing/>
              <w:rPr>
                <w:rFonts w:ascii="Arial" w:eastAsia="Calibri" w:hAnsi="Arial" w:cs="Arial"/>
                <w:color w:val="365F91" w:themeColor="accent1" w:themeShade="BF"/>
                <w:sz w:val="22"/>
                <w:szCs w:val="22"/>
                <w:highlight w:val="green"/>
              </w:rPr>
            </w:pPr>
            <w:r w:rsidRPr="00320971">
              <w:rPr>
                <w:rFonts w:ascii="Arial" w:eastAsia="Calibri" w:hAnsi="Arial" w:cs="Arial"/>
                <w:color w:val="365F91" w:themeColor="accent1" w:themeShade="BF"/>
                <w:sz w:val="22"/>
                <w:szCs w:val="22"/>
                <w:highlight w:val="green"/>
              </w:rPr>
              <w:t>Supplier Response</w:t>
            </w:r>
          </w:p>
        </w:tc>
      </w:tr>
      <w:tr w:rsidR="00A67B99" w:rsidRPr="00324442" w14:paraId="4A7551C8" w14:textId="77777777" w:rsidTr="00431B2E">
        <w:trPr>
          <w:trHeight w:val="415"/>
        </w:trPr>
        <w:tc>
          <w:tcPr>
            <w:tcW w:w="10373" w:type="dxa"/>
            <w:gridSpan w:val="3"/>
            <w:tcBorders>
              <w:left w:val="double" w:sz="4" w:space="0" w:color="1F497D" w:themeColor="text2"/>
              <w:bottom w:val="double" w:sz="4" w:space="0" w:color="1F497D" w:themeColor="text2"/>
              <w:right w:val="double" w:sz="4" w:space="0" w:color="1F497D" w:themeColor="text2"/>
            </w:tcBorders>
          </w:tcPr>
          <w:p w14:paraId="47D75BBE" w14:textId="64D6C537" w:rsidR="00A67B99" w:rsidRDefault="00FD7E82" w:rsidP="00A6033D">
            <w:pPr>
              <w:spacing w:after="200" w:line="276" w:lineRule="auto"/>
              <w:contextualSpacing/>
              <w:rPr>
                <w:rFonts w:asciiTheme="minorHAnsi" w:eastAsia="Calibri" w:hAnsiTheme="minorHAnsi" w:cstheme="minorHAnsi"/>
                <w:b/>
                <w:bCs/>
                <w:color w:val="365F91" w:themeColor="accent1" w:themeShade="BF"/>
              </w:rPr>
            </w:pPr>
            <w:r w:rsidRPr="00FD7E82">
              <w:rPr>
                <w:rFonts w:asciiTheme="minorHAnsi" w:eastAsia="Calibri" w:hAnsiTheme="minorHAnsi" w:cstheme="minorHAnsi"/>
                <w:b/>
                <w:bCs/>
                <w:color w:val="365F91" w:themeColor="accent1" w:themeShade="BF"/>
              </w:rPr>
              <w:t xml:space="preserve">Cost </w:t>
            </w:r>
            <w:r w:rsidRPr="00FD7E82">
              <w:rPr>
                <w:rFonts w:asciiTheme="minorHAnsi" w:eastAsia="Calibri" w:hAnsiTheme="minorHAnsi" w:cstheme="minorHAnsi"/>
                <w:b/>
                <w:bCs/>
                <w:i/>
                <w:iCs/>
                <w:color w:val="365F91" w:themeColor="accent1" w:themeShade="BF"/>
              </w:rPr>
              <w:t>per survey year</w:t>
            </w:r>
            <w:r w:rsidRPr="00FD7E82">
              <w:rPr>
                <w:rFonts w:asciiTheme="minorHAnsi" w:eastAsia="Calibri" w:hAnsiTheme="minorHAnsi" w:cstheme="minorHAnsi"/>
                <w:b/>
                <w:bCs/>
                <w:color w:val="365F91" w:themeColor="accent1" w:themeShade="BF"/>
              </w:rPr>
              <w:t xml:space="preserve"> (not including VAT):</w:t>
            </w:r>
          </w:p>
          <w:p w14:paraId="1E58AA18" w14:textId="3E767AC3" w:rsidR="000E131D" w:rsidRPr="00FD7E82" w:rsidRDefault="000E131D" w:rsidP="00A6033D">
            <w:pPr>
              <w:spacing w:after="200" w:line="276" w:lineRule="auto"/>
              <w:contextualSpacing/>
              <w:rPr>
                <w:rFonts w:asciiTheme="minorHAnsi" w:eastAsia="Calibri" w:hAnsiTheme="minorHAnsi" w:cstheme="minorHAnsi"/>
                <w:b/>
                <w:bCs/>
                <w:color w:val="365F91" w:themeColor="accent1" w:themeShade="BF"/>
              </w:rPr>
            </w:pPr>
            <w:r>
              <w:rPr>
                <w:rFonts w:asciiTheme="minorHAnsi" w:eastAsia="Calibri" w:hAnsiTheme="minorHAnsi" w:cstheme="minorHAnsi"/>
                <w:b/>
                <w:bCs/>
                <w:color w:val="365F91" w:themeColor="accent1" w:themeShade="BF"/>
              </w:rPr>
              <w:t>Breakdown redacted</w:t>
            </w:r>
          </w:p>
          <w:p w14:paraId="2BE763AA" w14:textId="3696B225" w:rsidR="00A67B99" w:rsidRPr="00FD7E82" w:rsidRDefault="00FD7E82" w:rsidP="00FD7E82">
            <w:pPr>
              <w:spacing w:after="200" w:line="276" w:lineRule="auto"/>
              <w:ind w:left="720"/>
              <w:contextualSpacing/>
              <w:rPr>
                <w:rFonts w:asciiTheme="minorHAnsi" w:eastAsia="Calibri" w:hAnsiTheme="minorHAnsi" w:cstheme="minorHAnsi"/>
                <w:b/>
                <w:bCs/>
                <w:color w:val="365F91" w:themeColor="accent1" w:themeShade="BF"/>
              </w:rPr>
            </w:pPr>
            <w:r w:rsidRPr="00FD7E82">
              <w:rPr>
                <w:rFonts w:asciiTheme="minorHAnsi" w:eastAsia="Calibri" w:hAnsiTheme="minorHAnsi" w:cstheme="minorHAnsi"/>
                <w:b/>
                <w:bCs/>
                <w:color w:val="365F91" w:themeColor="accent1" w:themeShade="BF"/>
              </w:rPr>
              <w:t>Total £</w:t>
            </w:r>
            <w:r w:rsidR="002857EB">
              <w:rPr>
                <w:rFonts w:asciiTheme="minorHAnsi" w:eastAsia="Calibri" w:hAnsiTheme="minorHAnsi" w:cstheme="minorHAnsi"/>
                <w:b/>
                <w:bCs/>
                <w:color w:val="365F91" w:themeColor="accent1" w:themeShade="BF"/>
              </w:rPr>
              <w:t>7</w:t>
            </w:r>
            <w:r w:rsidRPr="00FD7E82">
              <w:rPr>
                <w:rFonts w:asciiTheme="minorHAnsi" w:eastAsia="Calibri" w:hAnsiTheme="minorHAnsi" w:cstheme="minorHAnsi"/>
                <w:b/>
                <w:bCs/>
                <w:color w:val="365F91" w:themeColor="accent1" w:themeShade="BF"/>
              </w:rPr>
              <w:t>,</w:t>
            </w:r>
            <w:r>
              <w:rPr>
                <w:rFonts w:asciiTheme="minorHAnsi" w:eastAsia="Calibri" w:hAnsiTheme="minorHAnsi" w:cstheme="minorHAnsi"/>
                <w:b/>
                <w:bCs/>
                <w:color w:val="365F91" w:themeColor="accent1" w:themeShade="BF"/>
              </w:rPr>
              <w:t>55</w:t>
            </w:r>
            <w:r w:rsidRPr="00FD7E82">
              <w:rPr>
                <w:rFonts w:asciiTheme="minorHAnsi" w:eastAsia="Calibri" w:hAnsiTheme="minorHAnsi" w:cstheme="minorHAnsi"/>
                <w:b/>
                <w:bCs/>
                <w:color w:val="365F91" w:themeColor="accent1" w:themeShade="BF"/>
              </w:rPr>
              <w:t>0</w:t>
            </w:r>
          </w:p>
          <w:p w14:paraId="66E729DA" w14:textId="77777777" w:rsidR="00A67B99" w:rsidRPr="00FD7E82" w:rsidRDefault="00A67B99" w:rsidP="00A6033D">
            <w:pPr>
              <w:spacing w:after="200" w:line="276" w:lineRule="auto"/>
              <w:contextualSpacing/>
              <w:rPr>
                <w:rFonts w:asciiTheme="minorHAnsi" w:eastAsia="Calibri" w:hAnsiTheme="minorHAnsi" w:cstheme="minorHAnsi"/>
                <w:color w:val="365F91" w:themeColor="accent1" w:themeShade="BF"/>
              </w:rPr>
            </w:pPr>
          </w:p>
          <w:p w14:paraId="4D3D79C5" w14:textId="625072EA" w:rsidR="00A67B99" w:rsidRPr="00FD7E82" w:rsidRDefault="00A67B99" w:rsidP="00A6033D">
            <w:pPr>
              <w:spacing w:after="200" w:line="276" w:lineRule="auto"/>
              <w:contextualSpacing/>
              <w:rPr>
                <w:rFonts w:ascii="Arial" w:eastAsia="Calibri" w:hAnsi="Arial" w:cs="Arial"/>
                <w:color w:val="365F91" w:themeColor="accent1" w:themeShade="BF"/>
                <w:sz w:val="22"/>
                <w:szCs w:val="22"/>
                <w:highlight w:val="green"/>
              </w:rPr>
            </w:pPr>
          </w:p>
        </w:tc>
      </w:tr>
    </w:tbl>
    <w:p w14:paraId="080337F2" w14:textId="294BDD10" w:rsidR="0095532A" w:rsidRPr="00324442" w:rsidRDefault="0095532A" w:rsidP="0095532A">
      <w:pPr>
        <w:spacing w:after="200" w:line="276" w:lineRule="auto"/>
        <w:ind w:firstLine="720"/>
        <w:rPr>
          <w:rFonts w:ascii="Arial" w:eastAsia="Calibri" w:hAnsi="Arial" w:cs="Arial"/>
          <w:i/>
          <w:iCs/>
          <w:color w:val="365F91" w:themeColor="accent1" w:themeShade="BF"/>
          <w:sz w:val="22"/>
          <w:szCs w:val="22"/>
        </w:rPr>
      </w:pPr>
    </w:p>
    <w:p w14:paraId="593C205B" w14:textId="4E399941" w:rsidR="004D3A10" w:rsidRPr="00324442" w:rsidRDefault="004D3A10" w:rsidP="0095532A">
      <w:pPr>
        <w:spacing w:after="200" w:line="276" w:lineRule="auto"/>
        <w:ind w:firstLine="720"/>
        <w:rPr>
          <w:rFonts w:ascii="Arial" w:eastAsia="Calibri" w:hAnsi="Arial" w:cs="Arial"/>
          <w:i/>
          <w:iCs/>
          <w:color w:val="365F91" w:themeColor="accent1" w:themeShade="BF"/>
          <w:sz w:val="22"/>
          <w:szCs w:val="22"/>
        </w:rPr>
      </w:pPr>
    </w:p>
    <w:sectPr w:rsidR="004D3A10" w:rsidRPr="00324442" w:rsidSect="00431B2E">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CADC0" w14:textId="77777777" w:rsidR="009E0AA6" w:rsidRDefault="009E0AA6" w:rsidP="002F27F2">
      <w:r>
        <w:separator/>
      </w:r>
    </w:p>
  </w:endnote>
  <w:endnote w:type="continuationSeparator" w:id="0">
    <w:p w14:paraId="7D1582C4" w14:textId="77777777" w:rsidR="009E0AA6" w:rsidRDefault="009E0AA6" w:rsidP="002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0A756" w14:textId="114B0CE0" w:rsidR="009E0AA6" w:rsidRPr="00110AC3" w:rsidRDefault="00BD37E7" w:rsidP="00110AC3">
    <w:pPr>
      <w:pStyle w:val="Footer"/>
      <w:pBdr>
        <w:top w:val="single" w:sz="4" w:space="1" w:color="A5A5A5" w:themeColor="background1" w:themeShade="A5"/>
      </w:pBdr>
      <w:jc w:val="right"/>
      <w:rPr>
        <w:rFonts w:ascii="Arial" w:hAnsi="Arial" w:cs="Arial"/>
        <w:color w:val="808080" w:themeColor="background1" w:themeShade="80"/>
        <w:sz w:val="18"/>
        <w:szCs w:val="18"/>
      </w:rPr>
    </w:pPr>
    <w:sdt>
      <w:sdtPr>
        <w:rPr>
          <w:rFonts w:ascii="Arial" w:hAnsi="Arial" w:cs="Arial"/>
          <w:color w:val="808080" w:themeColor="background1" w:themeShade="80"/>
          <w:sz w:val="18"/>
          <w:szCs w:val="18"/>
        </w:rPr>
        <w:alias w:val="Company"/>
        <w:id w:val="76161118"/>
        <w:placeholder>
          <w:docPart w:val="C3DCAE8D88DD4277BB4127D0E31613FA"/>
        </w:placeholder>
        <w:dataBinding w:prefixMappings="xmlns:ns0='http://schemas.openxmlformats.org/officeDocument/2006/extended-properties'" w:xpath="/ns0:Properties[1]/ns0:Company[1]" w:storeItemID="{6668398D-A668-4E3E-A5EB-62B293D839F1}"/>
        <w:text/>
      </w:sdtPr>
      <w:sdtEndPr/>
      <w:sdtContent>
        <w:r w:rsidR="009E0AA6" w:rsidRPr="00110AC3">
          <w:rPr>
            <w:rFonts w:ascii="Arial" w:hAnsi="Arial" w:cs="Arial"/>
            <w:color w:val="808080" w:themeColor="background1" w:themeShade="80"/>
            <w:sz w:val="18"/>
            <w:szCs w:val="18"/>
          </w:rPr>
          <w:t>NHS England Commercial</w:t>
        </w:r>
      </w:sdtContent>
    </w:sdt>
    <w:r w:rsidR="009E0AA6" w:rsidRPr="00110AC3">
      <w:rPr>
        <w:rFonts w:ascii="Arial" w:hAnsi="Arial" w:cs="Arial"/>
        <w:color w:val="808080" w:themeColor="background1" w:themeShade="80"/>
        <w:sz w:val="18"/>
        <w:szCs w:val="18"/>
      </w:rPr>
      <w:t xml:space="preserve"> | </w:t>
    </w:r>
    <w:sdt>
      <w:sdtPr>
        <w:rPr>
          <w:rFonts w:ascii="Arial" w:hAnsi="Arial" w:cs="Arial"/>
          <w:color w:val="808080" w:themeColor="background1" w:themeShade="80"/>
          <w:sz w:val="18"/>
          <w:szCs w:val="18"/>
        </w:rPr>
        <w:alias w:val="Address"/>
        <w:id w:val="76161122"/>
        <w:placeholder>
          <w:docPart w:val="8FBB3C2F89394986804A075F78ADA240"/>
        </w:placeholder>
        <w:dataBinding w:prefixMappings="xmlns:ns0='http://schemas.microsoft.com/office/2006/coverPageProps'" w:xpath="/ns0:CoverPageProperties[1]/ns0:CompanyAddress[1]" w:storeItemID="{55AF091B-3C7A-41E3-B477-F2FDAA23CFDA}"/>
        <w:text w:multiLine="1"/>
      </w:sdtPr>
      <w:sdtEndPr/>
      <w:sdtContent>
        <w:r w:rsidR="009E0AA6">
          <w:rPr>
            <w:rFonts w:ascii="Arial" w:hAnsi="Arial" w:cs="Arial"/>
            <w:color w:val="808080" w:themeColor="background1" w:themeShade="80"/>
            <w:sz w:val="18"/>
            <w:szCs w:val="18"/>
          </w:rPr>
          <w:t>ITQ-LT Bidder Response Template</w:t>
        </w:r>
        <w:r w:rsidR="009E0AA6" w:rsidRPr="00110AC3">
          <w:rPr>
            <w:rFonts w:ascii="Arial" w:hAnsi="Arial" w:cs="Arial"/>
            <w:color w:val="808080" w:themeColor="background1" w:themeShade="80"/>
            <w:sz w:val="18"/>
            <w:szCs w:val="18"/>
          </w:rPr>
          <w:t xml:space="preserve"> V</w:t>
        </w:r>
        <w:r w:rsidR="009E0AA6">
          <w:rPr>
            <w:rFonts w:ascii="Arial" w:hAnsi="Arial" w:cs="Arial"/>
            <w:color w:val="808080" w:themeColor="background1" w:themeShade="80"/>
            <w:sz w:val="18"/>
            <w:szCs w:val="18"/>
          </w:rPr>
          <w:t>4</w:t>
        </w:r>
        <w:r w:rsidR="009E0AA6" w:rsidRPr="00110AC3">
          <w:rPr>
            <w:rFonts w:ascii="Arial" w:hAnsi="Arial" w:cs="Arial"/>
            <w:color w:val="808080" w:themeColor="background1" w:themeShade="80"/>
            <w:sz w:val="18"/>
            <w:szCs w:val="18"/>
          </w:rPr>
          <w:t>.0</w:t>
        </w:r>
      </w:sdtContent>
    </w:sdt>
  </w:p>
  <w:p w14:paraId="695063E2" w14:textId="77777777" w:rsidR="009E0AA6" w:rsidRPr="00110AC3" w:rsidRDefault="009E0AA6">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064D8" w14:textId="77777777" w:rsidR="009E0AA6" w:rsidRDefault="009E0AA6" w:rsidP="002F27F2">
      <w:r>
        <w:separator/>
      </w:r>
    </w:p>
  </w:footnote>
  <w:footnote w:type="continuationSeparator" w:id="0">
    <w:p w14:paraId="4C11D82C" w14:textId="77777777" w:rsidR="009E0AA6" w:rsidRDefault="009E0AA6" w:rsidP="002F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270756"/>
    <w:multiLevelType w:val="multilevel"/>
    <w:tmpl w:val="3904AC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6D3F9D"/>
    <w:multiLevelType w:val="multilevel"/>
    <w:tmpl w:val="64BC1B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AC2A1A"/>
    <w:multiLevelType w:val="hybridMultilevel"/>
    <w:tmpl w:val="FD38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7F300C"/>
    <w:multiLevelType w:val="hybridMultilevel"/>
    <w:tmpl w:val="07E40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17029"/>
    <w:multiLevelType w:val="hybridMultilevel"/>
    <w:tmpl w:val="66264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F0222"/>
    <w:multiLevelType w:val="hybridMultilevel"/>
    <w:tmpl w:val="2FE618C6"/>
    <w:lvl w:ilvl="0" w:tplc="B4325392">
      <w:start w:val="1"/>
      <w:numFmt w:val="decimal"/>
      <w:lvlText w:val="%1."/>
      <w:lvlJc w:val="left"/>
      <w:pPr>
        <w:ind w:left="1080" w:hanging="360"/>
      </w:pPr>
      <w:rPr>
        <w:rFonts w:eastAsiaTheme="majorEastAsia"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2D307AF"/>
    <w:multiLevelType w:val="multilevel"/>
    <w:tmpl w:val="EA4A9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685618"/>
    <w:multiLevelType w:val="hybridMultilevel"/>
    <w:tmpl w:val="0E30AAB6"/>
    <w:lvl w:ilvl="0" w:tplc="BA4691A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6F737F"/>
    <w:multiLevelType w:val="hybridMultilevel"/>
    <w:tmpl w:val="0A46771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C4691A"/>
    <w:multiLevelType w:val="hybridMultilevel"/>
    <w:tmpl w:val="BBC88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6325D8"/>
    <w:multiLevelType w:val="multilevel"/>
    <w:tmpl w:val="291C5F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191771"/>
    <w:multiLevelType w:val="multilevel"/>
    <w:tmpl w:val="0ADAA5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4B554C"/>
    <w:multiLevelType w:val="multilevel"/>
    <w:tmpl w:val="11F07A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EA11697"/>
    <w:multiLevelType w:val="multilevel"/>
    <w:tmpl w:val="8788E0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9C710E"/>
    <w:multiLevelType w:val="hybridMultilevel"/>
    <w:tmpl w:val="047A3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724681C"/>
    <w:multiLevelType w:val="hybridMultilevel"/>
    <w:tmpl w:val="770C906A"/>
    <w:lvl w:ilvl="0" w:tplc="DBB2C2C4">
      <w:start w:val="1"/>
      <w:numFmt w:val="bullet"/>
      <w:lvlText w:val=""/>
      <w:lvlJc w:val="left"/>
      <w:pPr>
        <w:ind w:left="720" w:hanging="360"/>
      </w:pPr>
      <w:rPr>
        <w:rFonts w:ascii="Symbol" w:hAnsi="Symbol" w:hint="default"/>
        <w:b w:val="0"/>
        <w:i w:val="0"/>
        <w:color w:val="007B4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24"/>
  </w:num>
  <w:num w:numId="4">
    <w:abstractNumId w:val="17"/>
  </w:num>
  <w:num w:numId="5">
    <w:abstractNumId w:val="21"/>
  </w:num>
  <w:num w:numId="6">
    <w:abstractNumId w:val="10"/>
  </w:num>
  <w:num w:numId="7">
    <w:abstractNumId w:val="1"/>
  </w:num>
  <w:num w:numId="8">
    <w:abstractNumId w:val="19"/>
  </w:num>
  <w:num w:numId="9">
    <w:abstractNumId w:val="2"/>
  </w:num>
  <w:num w:numId="10">
    <w:abstractNumId w:val="8"/>
  </w:num>
  <w:num w:numId="11">
    <w:abstractNumId w:val="18"/>
  </w:num>
  <w:num w:numId="12">
    <w:abstractNumId w:val="23"/>
  </w:num>
  <w:num w:numId="13">
    <w:abstractNumId w:val="16"/>
  </w:num>
  <w:num w:numId="14">
    <w:abstractNumId w:val="11"/>
  </w:num>
  <w:num w:numId="15">
    <w:abstractNumId w:val="25"/>
  </w:num>
  <w:num w:numId="16">
    <w:abstractNumId w:val="9"/>
  </w:num>
  <w:num w:numId="17">
    <w:abstractNumId w:val="20"/>
  </w:num>
  <w:num w:numId="18">
    <w:abstractNumId w:val="15"/>
  </w:num>
  <w:num w:numId="19">
    <w:abstractNumId w:val="3"/>
  </w:num>
  <w:num w:numId="20">
    <w:abstractNumId w:val="13"/>
  </w:num>
  <w:num w:numId="21">
    <w:abstractNumId w:val="14"/>
  </w:num>
  <w:num w:numId="22">
    <w:abstractNumId w:val="4"/>
  </w:num>
  <w:num w:numId="23">
    <w:abstractNumId w:val="6"/>
  </w:num>
  <w:num w:numId="24">
    <w:abstractNumId w:val="7"/>
  </w:num>
  <w:num w:numId="25">
    <w:abstractNumId w:val="12"/>
  </w:num>
  <w:num w:numId="26">
    <w:abstractNumId w:val="22"/>
  </w:num>
  <w:num w:numId="2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ocumentProtection w:edit="readOnly" w:enforcement="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E44"/>
    <w:rsid w:val="00007F10"/>
    <w:rsid w:val="00010ACA"/>
    <w:rsid w:val="000124DC"/>
    <w:rsid w:val="00016F39"/>
    <w:rsid w:val="000236B3"/>
    <w:rsid w:val="0002376B"/>
    <w:rsid w:val="00024A9D"/>
    <w:rsid w:val="0002616A"/>
    <w:rsid w:val="00031091"/>
    <w:rsid w:val="000455BE"/>
    <w:rsid w:val="00051107"/>
    <w:rsid w:val="00051CB6"/>
    <w:rsid w:val="000537A9"/>
    <w:rsid w:val="00067A83"/>
    <w:rsid w:val="00067FE8"/>
    <w:rsid w:val="00074158"/>
    <w:rsid w:val="00080660"/>
    <w:rsid w:val="00084F5B"/>
    <w:rsid w:val="00086C48"/>
    <w:rsid w:val="000A1A35"/>
    <w:rsid w:val="000A5C4A"/>
    <w:rsid w:val="000B32CD"/>
    <w:rsid w:val="000B687E"/>
    <w:rsid w:val="000C2FE6"/>
    <w:rsid w:val="000D142E"/>
    <w:rsid w:val="000E0BB9"/>
    <w:rsid w:val="000E131D"/>
    <w:rsid w:val="000E1B9D"/>
    <w:rsid w:val="000E2870"/>
    <w:rsid w:val="000E5A55"/>
    <w:rsid w:val="000F38C1"/>
    <w:rsid w:val="000F6D7A"/>
    <w:rsid w:val="00101480"/>
    <w:rsid w:val="00102F05"/>
    <w:rsid w:val="00110AC3"/>
    <w:rsid w:val="00110FFD"/>
    <w:rsid w:val="00112E06"/>
    <w:rsid w:val="00114CE3"/>
    <w:rsid w:val="001162AE"/>
    <w:rsid w:val="00116735"/>
    <w:rsid w:val="00117201"/>
    <w:rsid w:val="00121125"/>
    <w:rsid w:val="0013081B"/>
    <w:rsid w:val="00131B4E"/>
    <w:rsid w:val="0013541B"/>
    <w:rsid w:val="0013735C"/>
    <w:rsid w:val="001373AC"/>
    <w:rsid w:val="00140CA2"/>
    <w:rsid w:val="00143494"/>
    <w:rsid w:val="0016111C"/>
    <w:rsid w:val="001617FE"/>
    <w:rsid w:val="001619CA"/>
    <w:rsid w:val="00161E72"/>
    <w:rsid w:val="00162AA8"/>
    <w:rsid w:val="001632BB"/>
    <w:rsid w:val="001655DD"/>
    <w:rsid w:val="00167A8F"/>
    <w:rsid w:val="0017010E"/>
    <w:rsid w:val="00180DF6"/>
    <w:rsid w:val="00191817"/>
    <w:rsid w:val="001A5FCE"/>
    <w:rsid w:val="001A5FF0"/>
    <w:rsid w:val="001B265F"/>
    <w:rsid w:val="001C151C"/>
    <w:rsid w:val="001D1626"/>
    <w:rsid w:val="001D1BA5"/>
    <w:rsid w:val="001D1F62"/>
    <w:rsid w:val="001D2AE5"/>
    <w:rsid w:val="001D4C41"/>
    <w:rsid w:val="001D57FA"/>
    <w:rsid w:val="001D5E25"/>
    <w:rsid w:val="001E07F9"/>
    <w:rsid w:val="001E1CA9"/>
    <w:rsid w:val="001E2CF0"/>
    <w:rsid w:val="001E59EC"/>
    <w:rsid w:val="001F2DA5"/>
    <w:rsid w:val="001F3FF5"/>
    <w:rsid w:val="001F4A57"/>
    <w:rsid w:val="00205FC1"/>
    <w:rsid w:val="002100FD"/>
    <w:rsid w:val="00211767"/>
    <w:rsid w:val="002138AF"/>
    <w:rsid w:val="002153A8"/>
    <w:rsid w:val="0021576E"/>
    <w:rsid w:val="0021649D"/>
    <w:rsid w:val="00225A44"/>
    <w:rsid w:val="002362FC"/>
    <w:rsid w:val="002364A8"/>
    <w:rsid w:val="00240721"/>
    <w:rsid w:val="002539A8"/>
    <w:rsid w:val="00255DFE"/>
    <w:rsid w:val="002648DC"/>
    <w:rsid w:val="002746B4"/>
    <w:rsid w:val="00274B42"/>
    <w:rsid w:val="002824AD"/>
    <w:rsid w:val="00282A6E"/>
    <w:rsid w:val="00282D9A"/>
    <w:rsid w:val="00283891"/>
    <w:rsid w:val="002857EB"/>
    <w:rsid w:val="00290F2D"/>
    <w:rsid w:val="00294093"/>
    <w:rsid w:val="00295265"/>
    <w:rsid w:val="002A2652"/>
    <w:rsid w:val="002A4EB7"/>
    <w:rsid w:val="002C3244"/>
    <w:rsid w:val="002C342B"/>
    <w:rsid w:val="002C45FA"/>
    <w:rsid w:val="002C5AC7"/>
    <w:rsid w:val="002C7A95"/>
    <w:rsid w:val="002D14D4"/>
    <w:rsid w:val="002D1870"/>
    <w:rsid w:val="002D3BEE"/>
    <w:rsid w:val="002D4101"/>
    <w:rsid w:val="002D4614"/>
    <w:rsid w:val="002E258A"/>
    <w:rsid w:val="002E7523"/>
    <w:rsid w:val="002E7576"/>
    <w:rsid w:val="002F08FA"/>
    <w:rsid w:val="002F27F2"/>
    <w:rsid w:val="002F3755"/>
    <w:rsid w:val="002F4F18"/>
    <w:rsid w:val="003013C0"/>
    <w:rsid w:val="00303A78"/>
    <w:rsid w:val="00312948"/>
    <w:rsid w:val="00317FFB"/>
    <w:rsid w:val="00320971"/>
    <w:rsid w:val="00320C56"/>
    <w:rsid w:val="00321269"/>
    <w:rsid w:val="003224F8"/>
    <w:rsid w:val="00324442"/>
    <w:rsid w:val="00324AE5"/>
    <w:rsid w:val="0032756D"/>
    <w:rsid w:val="00334EBC"/>
    <w:rsid w:val="00335001"/>
    <w:rsid w:val="00336CA1"/>
    <w:rsid w:val="00341F38"/>
    <w:rsid w:val="00353472"/>
    <w:rsid w:val="00355794"/>
    <w:rsid w:val="003563DA"/>
    <w:rsid w:val="003577DD"/>
    <w:rsid w:val="00361AB5"/>
    <w:rsid w:val="00364862"/>
    <w:rsid w:val="00370AE4"/>
    <w:rsid w:val="00373B66"/>
    <w:rsid w:val="00377405"/>
    <w:rsid w:val="00383B62"/>
    <w:rsid w:val="00397D86"/>
    <w:rsid w:val="003A0DCC"/>
    <w:rsid w:val="003A4041"/>
    <w:rsid w:val="003A515C"/>
    <w:rsid w:val="003B58C8"/>
    <w:rsid w:val="003B7303"/>
    <w:rsid w:val="003C7039"/>
    <w:rsid w:val="003C74E8"/>
    <w:rsid w:val="003C7519"/>
    <w:rsid w:val="003D51B4"/>
    <w:rsid w:val="003D5E59"/>
    <w:rsid w:val="003F0898"/>
    <w:rsid w:val="003F764D"/>
    <w:rsid w:val="003F7BF3"/>
    <w:rsid w:val="003F7E76"/>
    <w:rsid w:val="00407C6E"/>
    <w:rsid w:val="00410896"/>
    <w:rsid w:val="004139F2"/>
    <w:rsid w:val="0041573E"/>
    <w:rsid w:val="00416A76"/>
    <w:rsid w:val="00431B2E"/>
    <w:rsid w:val="004323DA"/>
    <w:rsid w:val="00433CDC"/>
    <w:rsid w:val="004346FB"/>
    <w:rsid w:val="00443798"/>
    <w:rsid w:val="00445CD5"/>
    <w:rsid w:val="00447F8C"/>
    <w:rsid w:val="004517DC"/>
    <w:rsid w:val="0045465A"/>
    <w:rsid w:val="00456C88"/>
    <w:rsid w:val="00473D49"/>
    <w:rsid w:val="0048711B"/>
    <w:rsid w:val="00487947"/>
    <w:rsid w:val="00490564"/>
    <w:rsid w:val="004A6D4F"/>
    <w:rsid w:val="004B5ABB"/>
    <w:rsid w:val="004B5CEE"/>
    <w:rsid w:val="004B6568"/>
    <w:rsid w:val="004C0D62"/>
    <w:rsid w:val="004C21C2"/>
    <w:rsid w:val="004D349B"/>
    <w:rsid w:val="004D3A10"/>
    <w:rsid w:val="004D454F"/>
    <w:rsid w:val="004D4D3C"/>
    <w:rsid w:val="004D7345"/>
    <w:rsid w:val="004E60CA"/>
    <w:rsid w:val="004E7480"/>
    <w:rsid w:val="004E7B75"/>
    <w:rsid w:val="004F5018"/>
    <w:rsid w:val="005045D0"/>
    <w:rsid w:val="00506524"/>
    <w:rsid w:val="00506531"/>
    <w:rsid w:val="00514F9B"/>
    <w:rsid w:val="00515545"/>
    <w:rsid w:val="00515C76"/>
    <w:rsid w:val="00521F49"/>
    <w:rsid w:val="00522283"/>
    <w:rsid w:val="005279DD"/>
    <w:rsid w:val="00533B7F"/>
    <w:rsid w:val="005415C2"/>
    <w:rsid w:val="00544EE5"/>
    <w:rsid w:val="0058438C"/>
    <w:rsid w:val="005928DB"/>
    <w:rsid w:val="005A0DBD"/>
    <w:rsid w:val="005B17D4"/>
    <w:rsid w:val="005B49DC"/>
    <w:rsid w:val="005B648B"/>
    <w:rsid w:val="005C2AB5"/>
    <w:rsid w:val="005C727F"/>
    <w:rsid w:val="005D0357"/>
    <w:rsid w:val="005D25CC"/>
    <w:rsid w:val="005D2F3B"/>
    <w:rsid w:val="005D5419"/>
    <w:rsid w:val="005E1549"/>
    <w:rsid w:val="005E19DB"/>
    <w:rsid w:val="005E1C42"/>
    <w:rsid w:val="005E3B58"/>
    <w:rsid w:val="005E7216"/>
    <w:rsid w:val="005F213B"/>
    <w:rsid w:val="005F2FB6"/>
    <w:rsid w:val="005F5ED7"/>
    <w:rsid w:val="005F674D"/>
    <w:rsid w:val="00617BA6"/>
    <w:rsid w:val="006217C0"/>
    <w:rsid w:val="00623A14"/>
    <w:rsid w:val="00624830"/>
    <w:rsid w:val="006329C6"/>
    <w:rsid w:val="0063306B"/>
    <w:rsid w:val="00637CC8"/>
    <w:rsid w:val="006456A1"/>
    <w:rsid w:val="006525B5"/>
    <w:rsid w:val="006555A5"/>
    <w:rsid w:val="00655D4B"/>
    <w:rsid w:val="00661EC2"/>
    <w:rsid w:val="0066578B"/>
    <w:rsid w:val="00672A8A"/>
    <w:rsid w:val="00674EB3"/>
    <w:rsid w:val="006802BF"/>
    <w:rsid w:val="006826A8"/>
    <w:rsid w:val="00693281"/>
    <w:rsid w:val="006948E4"/>
    <w:rsid w:val="006949CB"/>
    <w:rsid w:val="00696572"/>
    <w:rsid w:val="006A4C51"/>
    <w:rsid w:val="006A56A9"/>
    <w:rsid w:val="006B0C47"/>
    <w:rsid w:val="006B13CA"/>
    <w:rsid w:val="006B310E"/>
    <w:rsid w:val="006C123C"/>
    <w:rsid w:val="006C3431"/>
    <w:rsid w:val="006C6046"/>
    <w:rsid w:val="006D4A4D"/>
    <w:rsid w:val="006E63D1"/>
    <w:rsid w:val="006E6D48"/>
    <w:rsid w:val="006E79F7"/>
    <w:rsid w:val="006F14C3"/>
    <w:rsid w:val="00705EC9"/>
    <w:rsid w:val="00707240"/>
    <w:rsid w:val="0070756A"/>
    <w:rsid w:val="00724A29"/>
    <w:rsid w:val="00730533"/>
    <w:rsid w:val="0073165B"/>
    <w:rsid w:val="007326F2"/>
    <w:rsid w:val="00734AC2"/>
    <w:rsid w:val="007357B2"/>
    <w:rsid w:val="007405CA"/>
    <w:rsid w:val="007845BF"/>
    <w:rsid w:val="00785E59"/>
    <w:rsid w:val="00787431"/>
    <w:rsid w:val="00790F2D"/>
    <w:rsid w:val="007918BA"/>
    <w:rsid w:val="007979A8"/>
    <w:rsid w:val="007A16A7"/>
    <w:rsid w:val="007A19D3"/>
    <w:rsid w:val="007A3A60"/>
    <w:rsid w:val="007A7687"/>
    <w:rsid w:val="007B082E"/>
    <w:rsid w:val="007B7C5A"/>
    <w:rsid w:val="007C2B4F"/>
    <w:rsid w:val="007E118A"/>
    <w:rsid w:val="007E3117"/>
    <w:rsid w:val="007E4300"/>
    <w:rsid w:val="007E4D1F"/>
    <w:rsid w:val="007F06EA"/>
    <w:rsid w:val="008036E8"/>
    <w:rsid w:val="00804C29"/>
    <w:rsid w:val="00811F84"/>
    <w:rsid w:val="00812EF1"/>
    <w:rsid w:val="00816A2B"/>
    <w:rsid w:val="00816BBE"/>
    <w:rsid w:val="00822C5D"/>
    <w:rsid w:val="00825A53"/>
    <w:rsid w:val="00826B04"/>
    <w:rsid w:val="008353BE"/>
    <w:rsid w:val="00837BF7"/>
    <w:rsid w:val="0084349D"/>
    <w:rsid w:val="00844726"/>
    <w:rsid w:val="008520CD"/>
    <w:rsid w:val="00853E19"/>
    <w:rsid w:val="008605A6"/>
    <w:rsid w:val="008642C2"/>
    <w:rsid w:val="0086437F"/>
    <w:rsid w:val="008701ED"/>
    <w:rsid w:val="008716CB"/>
    <w:rsid w:val="008814C3"/>
    <w:rsid w:val="008832D1"/>
    <w:rsid w:val="00892F2F"/>
    <w:rsid w:val="0089306A"/>
    <w:rsid w:val="008A2263"/>
    <w:rsid w:val="008A76A7"/>
    <w:rsid w:val="008B4069"/>
    <w:rsid w:val="008D0E79"/>
    <w:rsid w:val="008D1350"/>
    <w:rsid w:val="008D5E51"/>
    <w:rsid w:val="008E0776"/>
    <w:rsid w:val="008E10D4"/>
    <w:rsid w:val="008E2391"/>
    <w:rsid w:val="008E5DB2"/>
    <w:rsid w:val="008F1013"/>
    <w:rsid w:val="008F124C"/>
    <w:rsid w:val="008F443A"/>
    <w:rsid w:val="008F567B"/>
    <w:rsid w:val="008F6D5A"/>
    <w:rsid w:val="0090492A"/>
    <w:rsid w:val="00913680"/>
    <w:rsid w:val="00926912"/>
    <w:rsid w:val="009353F1"/>
    <w:rsid w:val="00936F77"/>
    <w:rsid w:val="009456CC"/>
    <w:rsid w:val="00945CBA"/>
    <w:rsid w:val="00946826"/>
    <w:rsid w:val="00947428"/>
    <w:rsid w:val="009506AA"/>
    <w:rsid w:val="00953CA3"/>
    <w:rsid w:val="009540F4"/>
    <w:rsid w:val="0095532A"/>
    <w:rsid w:val="00955C76"/>
    <w:rsid w:val="00970C27"/>
    <w:rsid w:val="00970D49"/>
    <w:rsid w:val="00971C81"/>
    <w:rsid w:val="00973F19"/>
    <w:rsid w:val="0097684A"/>
    <w:rsid w:val="00981616"/>
    <w:rsid w:val="009905EC"/>
    <w:rsid w:val="0099099A"/>
    <w:rsid w:val="009A2114"/>
    <w:rsid w:val="009A4BFB"/>
    <w:rsid w:val="009A5B38"/>
    <w:rsid w:val="009B4E7D"/>
    <w:rsid w:val="009B79ED"/>
    <w:rsid w:val="009C6CA3"/>
    <w:rsid w:val="009E0AA6"/>
    <w:rsid w:val="009E12ED"/>
    <w:rsid w:val="009E3DA2"/>
    <w:rsid w:val="009F449C"/>
    <w:rsid w:val="00A079CB"/>
    <w:rsid w:val="00A07A8C"/>
    <w:rsid w:val="00A112EB"/>
    <w:rsid w:val="00A12DC5"/>
    <w:rsid w:val="00A22559"/>
    <w:rsid w:val="00A2756B"/>
    <w:rsid w:val="00A3023A"/>
    <w:rsid w:val="00A44A03"/>
    <w:rsid w:val="00A53D61"/>
    <w:rsid w:val="00A5648B"/>
    <w:rsid w:val="00A57B88"/>
    <w:rsid w:val="00A6033D"/>
    <w:rsid w:val="00A6119E"/>
    <w:rsid w:val="00A66400"/>
    <w:rsid w:val="00A67B99"/>
    <w:rsid w:val="00A727EF"/>
    <w:rsid w:val="00A735AF"/>
    <w:rsid w:val="00A73E1E"/>
    <w:rsid w:val="00A742C9"/>
    <w:rsid w:val="00A74ECD"/>
    <w:rsid w:val="00A76DED"/>
    <w:rsid w:val="00A85880"/>
    <w:rsid w:val="00A904CF"/>
    <w:rsid w:val="00A95876"/>
    <w:rsid w:val="00A966C1"/>
    <w:rsid w:val="00A96C00"/>
    <w:rsid w:val="00A97192"/>
    <w:rsid w:val="00AA2A86"/>
    <w:rsid w:val="00AB2D29"/>
    <w:rsid w:val="00AB779B"/>
    <w:rsid w:val="00AC112D"/>
    <w:rsid w:val="00AC418E"/>
    <w:rsid w:val="00AC5988"/>
    <w:rsid w:val="00AC5FD0"/>
    <w:rsid w:val="00AD1A9C"/>
    <w:rsid w:val="00AD3285"/>
    <w:rsid w:val="00AD5649"/>
    <w:rsid w:val="00AE0FAF"/>
    <w:rsid w:val="00AE6976"/>
    <w:rsid w:val="00AF12FB"/>
    <w:rsid w:val="00AF2F59"/>
    <w:rsid w:val="00AF4E3F"/>
    <w:rsid w:val="00AF5056"/>
    <w:rsid w:val="00B00AFF"/>
    <w:rsid w:val="00B026F0"/>
    <w:rsid w:val="00B04392"/>
    <w:rsid w:val="00B05721"/>
    <w:rsid w:val="00B07D17"/>
    <w:rsid w:val="00B137BF"/>
    <w:rsid w:val="00B1522E"/>
    <w:rsid w:val="00B16647"/>
    <w:rsid w:val="00B16C49"/>
    <w:rsid w:val="00B16DBC"/>
    <w:rsid w:val="00B202C3"/>
    <w:rsid w:val="00B22B59"/>
    <w:rsid w:val="00B259B6"/>
    <w:rsid w:val="00B27780"/>
    <w:rsid w:val="00B314BB"/>
    <w:rsid w:val="00B43ED3"/>
    <w:rsid w:val="00B52656"/>
    <w:rsid w:val="00B64F10"/>
    <w:rsid w:val="00B725CA"/>
    <w:rsid w:val="00B76A72"/>
    <w:rsid w:val="00B82481"/>
    <w:rsid w:val="00B929FC"/>
    <w:rsid w:val="00B939D5"/>
    <w:rsid w:val="00B944E3"/>
    <w:rsid w:val="00B9483A"/>
    <w:rsid w:val="00BA3A50"/>
    <w:rsid w:val="00BC052F"/>
    <w:rsid w:val="00BC07B3"/>
    <w:rsid w:val="00BC2B6A"/>
    <w:rsid w:val="00BC77EA"/>
    <w:rsid w:val="00BD0CC8"/>
    <w:rsid w:val="00BD1F53"/>
    <w:rsid w:val="00BD2222"/>
    <w:rsid w:val="00BD3493"/>
    <w:rsid w:val="00BD37E7"/>
    <w:rsid w:val="00BD391E"/>
    <w:rsid w:val="00BD7886"/>
    <w:rsid w:val="00BE5196"/>
    <w:rsid w:val="00C0079C"/>
    <w:rsid w:val="00C07681"/>
    <w:rsid w:val="00C12EEF"/>
    <w:rsid w:val="00C1623A"/>
    <w:rsid w:val="00C246E8"/>
    <w:rsid w:val="00C25A92"/>
    <w:rsid w:val="00C33511"/>
    <w:rsid w:val="00C33AB0"/>
    <w:rsid w:val="00C4083C"/>
    <w:rsid w:val="00C41F46"/>
    <w:rsid w:val="00C462BF"/>
    <w:rsid w:val="00C52D9F"/>
    <w:rsid w:val="00C7298D"/>
    <w:rsid w:val="00C75E56"/>
    <w:rsid w:val="00C83559"/>
    <w:rsid w:val="00C842FF"/>
    <w:rsid w:val="00C90F05"/>
    <w:rsid w:val="00C91DE6"/>
    <w:rsid w:val="00C9223B"/>
    <w:rsid w:val="00C95AED"/>
    <w:rsid w:val="00CA0C19"/>
    <w:rsid w:val="00CA23DC"/>
    <w:rsid w:val="00CB7BCB"/>
    <w:rsid w:val="00CC3E38"/>
    <w:rsid w:val="00CC6AEC"/>
    <w:rsid w:val="00CD0564"/>
    <w:rsid w:val="00CD087E"/>
    <w:rsid w:val="00CD15FB"/>
    <w:rsid w:val="00CD7534"/>
    <w:rsid w:val="00CE2189"/>
    <w:rsid w:val="00CF4279"/>
    <w:rsid w:val="00D00E78"/>
    <w:rsid w:val="00D04A25"/>
    <w:rsid w:val="00D113B5"/>
    <w:rsid w:val="00D11E86"/>
    <w:rsid w:val="00D12456"/>
    <w:rsid w:val="00D16C02"/>
    <w:rsid w:val="00D16C12"/>
    <w:rsid w:val="00D2605D"/>
    <w:rsid w:val="00D2782D"/>
    <w:rsid w:val="00D30E1F"/>
    <w:rsid w:val="00D3564F"/>
    <w:rsid w:val="00D37C99"/>
    <w:rsid w:val="00D43779"/>
    <w:rsid w:val="00D43E0F"/>
    <w:rsid w:val="00D445CB"/>
    <w:rsid w:val="00D447F0"/>
    <w:rsid w:val="00D45AEF"/>
    <w:rsid w:val="00D45E04"/>
    <w:rsid w:val="00D57EA4"/>
    <w:rsid w:val="00D620E4"/>
    <w:rsid w:val="00D662AE"/>
    <w:rsid w:val="00D70CCD"/>
    <w:rsid w:val="00D76822"/>
    <w:rsid w:val="00D82E53"/>
    <w:rsid w:val="00D83511"/>
    <w:rsid w:val="00D86329"/>
    <w:rsid w:val="00D91FCC"/>
    <w:rsid w:val="00D921B1"/>
    <w:rsid w:val="00D925B1"/>
    <w:rsid w:val="00D943E1"/>
    <w:rsid w:val="00DA12D7"/>
    <w:rsid w:val="00DA3ABF"/>
    <w:rsid w:val="00DA537D"/>
    <w:rsid w:val="00DA542B"/>
    <w:rsid w:val="00DA5941"/>
    <w:rsid w:val="00DA6126"/>
    <w:rsid w:val="00DA6DCF"/>
    <w:rsid w:val="00DB27D0"/>
    <w:rsid w:val="00DC0908"/>
    <w:rsid w:val="00DC187C"/>
    <w:rsid w:val="00DD26B5"/>
    <w:rsid w:val="00DD59ED"/>
    <w:rsid w:val="00DE47FA"/>
    <w:rsid w:val="00DF4947"/>
    <w:rsid w:val="00E02A42"/>
    <w:rsid w:val="00E049D9"/>
    <w:rsid w:val="00E111F5"/>
    <w:rsid w:val="00E17A55"/>
    <w:rsid w:val="00E23E39"/>
    <w:rsid w:val="00E250A1"/>
    <w:rsid w:val="00E25128"/>
    <w:rsid w:val="00E26D3E"/>
    <w:rsid w:val="00E42B17"/>
    <w:rsid w:val="00E452C5"/>
    <w:rsid w:val="00E54C81"/>
    <w:rsid w:val="00E61571"/>
    <w:rsid w:val="00E61EF8"/>
    <w:rsid w:val="00E712D9"/>
    <w:rsid w:val="00E77B4D"/>
    <w:rsid w:val="00E80A20"/>
    <w:rsid w:val="00E82998"/>
    <w:rsid w:val="00E9296E"/>
    <w:rsid w:val="00E971AB"/>
    <w:rsid w:val="00E97AD9"/>
    <w:rsid w:val="00EA6E88"/>
    <w:rsid w:val="00EA72DB"/>
    <w:rsid w:val="00EB288C"/>
    <w:rsid w:val="00EB2B63"/>
    <w:rsid w:val="00EB6590"/>
    <w:rsid w:val="00EC5AEC"/>
    <w:rsid w:val="00EC5BAC"/>
    <w:rsid w:val="00EC718D"/>
    <w:rsid w:val="00ED12FC"/>
    <w:rsid w:val="00ED6B9C"/>
    <w:rsid w:val="00EE567C"/>
    <w:rsid w:val="00EE5796"/>
    <w:rsid w:val="00EE5DCA"/>
    <w:rsid w:val="00EF004B"/>
    <w:rsid w:val="00EF0AD9"/>
    <w:rsid w:val="00EF1FFF"/>
    <w:rsid w:val="00F015F3"/>
    <w:rsid w:val="00F01E5E"/>
    <w:rsid w:val="00F0462B"/>
    <w:rsid w:val="00F14FEF"/>
    <w:rsid w:val="00F17129"/>
    <w:rsid w:val="00F21CE2"/>
    <w:rsid w:val="00F227BA"/>
    <w:rsid w:val="00F22FE4"/>
    <w:rsid w:val="00F2666B"/>
    <w:rsid w:val="00F26FA1"/>
    <w:rsid w:val="00F27C28"/>
    <w:rsid w:val="00F325A7"/>
    <w:rsid w:val="00F32B57"/>
    <w:rsid w:val="00F33C03"/>
    <w:rsid w:val="00F34885"/>
    <w:rsid w:val="00F41564"/>
    <w:rsid w:val="00F5270E"/>
    <w:rsid w:val="00F71FA7"/>
    <w:rsid w:val="00F751BA"/>
    <w:rsid w:val="00F76B5D"/>
    <w:rsid w:val="00F847C2"/>
    <w:rsid w:val="00F87AF6"/>
    <w:rsid w:val="00F92CC7"/>
    <w:rsid w:val="00F939D0"/>
    <w:rsid w:val="00FA2AEC"/>
    <w:rsid w:val="00FA453E"/>
    <w:rsid w:val="00FA54DD"/>
    <w:rsid w:val="00FB169D"/>
    <w:rsid w:val="00FB6073"/>
    <w:rsid w:val="00FD285B"/>
    <w:rsid w:val="00FD3329"/>
    <w:rsid w:val="00FD7E82"/>
    <w:rsid w:val="00FE5BC5"/>
    <w:rsid w:val="00FF3B13"/>
    <w:rsid w:val="00FF5306"/>
    <w:rsid w:val="02A9D7F2"/>
    <w:rsid w:val="03C6999E"/>
    <w:rsid w:val="0624B42F"/>
    <w:rsid w:val="07C5C22F"/>
    <w:rsid w:val="09D0D223"/>
    <w:rsid w:val="1294B3F7"/>
    <w:rsid w:val="135F60F4"/>
    <w:rsid w:val="139230C5"/>
    <w:rsid w:val="172CB260"/>
    <w:rsid w:val="1C45D40E"/>
    <w:rsid w:val="1E2FB6D9"/>
    <w:rsid w:val="1F2AC3EB"/>
    <w:rsid w:val="20497E61"/>
    <w:rsid w:val="21EBF241"/>
    <w:rsid w:val="28254394"/>
    <w:rsid w:val="2E110916"/>
    <w:rsid w:val="2E7C4B94"/>
    <w:rsid w:val="2F4FDF02"/>
    <w:rsid w:val="30181BF5"/>
    <w:rsid w:val="31F0AB27"/>
    <w:rsid w:val="341C69AA"/>
    <w:rsid w:val="35324344"/>
    <w:rsid w:val="3CEFC5DC"/>
    <w:rsid w:val="400410FC"/>
    <w:rsid w:val="4027669E"/>
    <w:rsid w:val="42248A68"/>
    <w:rsid w:val="43647D3F"/>
    <w:rsid w:val="44FAD7C1"/>
    <w:rsid w:val="4C5DDC38"/>
    <w:rsid w:val="4DADE5EC"/>
    <w:rsid w:val="50E936D7"/>
    <w:rsid w:val="53299B0E"/>
    <w:rsid w:val="5468EE1D"/>
    <w:rsid w:val="556BF5A7"/>
    <w:rsid w:val="569B9115"/>
    <w:rsid w:val="6018C41E"/>
    <w:rsid w:val="6020959A"/>
    <w:rsid w:val="63157B52"/>
    <w:rsid w:val="6495C4EE"/>
    <w:rsid w:val="65A03DD1"/>
    <w:rsid w:val="66B49F43"/>
    <w:rsid w:val="670444E0"/>
    <w:rsid w:val="69866D5D"/>
    <w:rsid w:val="6E62C0CC"/>
    <w:rsid w:val="749E15FD"/>
    <w:rsid w:val="768D5E12"/>
    <w:rsid w:val="76D6186F"/>
    <w:rsid w:val="7ADA1401"/>
    <w:rsid w:val="7BD4B015"/>
    <w:rsid w:val="7BDBDA58"/>
    <w:rsid w:val="7CE5BB5C"/>
    <w:rsid w:val="7D266BDA"/>
    <w:rsid w:val="7F1EA0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B9D39A6"/>
  <w15:docId w15:val="{922B70A2-7969-4513-9D95-31721E7B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F2"/>
    <w:pPr>
      <w:spacing w:after="0" w:line="240" w:lineRule="auto"/>
    </w:pPr>
    <w:rPr>
      <w:rFonts w:ascii="Times New Roman" w:eastAsia="Times New Roman" w:hAnsi="Times New Roman" w:cs="Times New Roman"/>
      <w:noProof/>
      <w:sz w:val="20"/>
      <w:szCs w:val="20"/>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semiHidden/>
    <w:unhideWhenUsed/>
    <w:rsid w:val="002C7A95"/>
  </w:style>
  <w:style w:type="character" w:customStyle="1" w:styleId="CommentTextChar">
    <w:name w:val="Comment Text Char"/>
    <w:basedOn w:val="DefaultParagraphFont"/>
    <w:link w:val="CommentText"/>
    <w:uiPriority w:val="99"/>
    <w:semiHidden/>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 w:val="24"/>
      <w:szCs w:val="26"/>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7"/>
      </w:numPr>
      <w:spacing w:before="320" w:after="240"/>
      <w:jc w:val="both"/>
      <w:outlineLvl w:val="0"/>
    </w:pPr>
    <w:rPr>
      <w:rFonts w:ascii="Arial" w:hAnsi="Arial" w:cs="Arial"/>
      <w:kern w:val="28"/>
      <w:szCs w:val="24"/>
      <w:u w:color="000000"/>
    </w:rPr>
  </w:style>
  <w:style w:type="paragraph" w:customStyle="1" w:styleId="Level2">
    <w:name w:val="Level 2"/>
    <w:basedOn w:val="Normal"/>
    <w:rsid w:val="00410896"/>
    <w:pPr>
      <w:keepNext/>
      <w:numPr>
        <w:ilvl w:val="1"/>
        <w:numId w:val="7"/>
      </w:numPr>
      <w:spacing w:before="320" w:after="240"/>
      <w:jc w:val="both"/>
      <w:outlineLvl w:val="1"/>
    </w:pPr>
    <w:rPr>
      <w:rFonts w:ascii="Arial" w:hAnsi="Arial" w:cs="Arial"/>
      <w:kern w:val="28"/>
      <w:szCs w:val="24"/>
      <w:u w:color="000000"/>
    </w:rPr>
  </w:style>
  <w:style w:type="paragraph" w:customStyle="1" w:styleId="Level3">
    <w:name w:val="Level 3"/>
    <w:basedOn w:val="Normal"/>
    <w:rsid w:val="00410896"/>
    <w:pPr>
      <w:keepNext/>
      <w:numPr>
        <w:ilvl w:val="2"/>
        <w:numId w:val="7"/>
      </w:numPr>
      <w:spacing w:before="320" w:after="240"/>
      <w:jc w:val="both"/>
      <w:outlineLvl w:val="2"/>
    </w:pPr>
    <w:rPr>
      <w:rFonts w:ascii="Arial" w:hAnsi="Arial" w:cs="Arial"/>
      <w:kern w:val="28"/>
      <w:szCs w:val="24"/>
      <w:u w:color="000000"/>
    </w:rPr>
  </w:style>
  <w:style w:type="paragraph" w:customStyle="1" w:styleId="Level4">
    <w:name w:val="Level 4"/>
    <w:basedOn w:val="Normal"/>
    <w:rsid w:val="00410896"/>
    <w:pPr>
      <w:keepNext/>
      <w:numPr>
        <w:ilvl w:val="3"/>
        <w:numId w:val="7"/>
      </w:numPr>
      <w:spacing w:before="320" w:after="240"/>
      <w:jc w:val="both"/>
      <w:outlineLvl w:val="3"/>
    </w:pPr>
    <w:rPr>
      <w:rFonts w:ascii="Arial" w:hAnsi="Arial" w:cs="Arial"/>
      <w:kern w:val="28"/>
      <w:szCs w:val="24"/>
      <w:u w:color="000000"/>
    </w:rPr>
  </w:style>
  <w:style w:type="paragraph" w:customStyle="1" w:styleId="Level5">
    <w:name w:val="Level 5"/>
    <w:basedOn w:val="Normal"/>
    <w:rsid w:val="00410896"/>
    <w:pPr>
      <w:keepNext/>
      <w:numPr>
        <w:ilvl w:val="4"/>
        <w:numId w:val="7"/>
      </w:numPr>
      <w:spacing w:before="320" w:after="240"/>
      <w:jc w:val="both"/>
      <w:outlineLvl w:val="4"/>
    </w:pPr>
    <w:rPr>
      <w:rFonts w:ascii="Arial" w:hAnsi="Arial" w:cs="Arial"/>
      <w:kern w:val="28"/>
      <w:szCs w:val="24"/>
      <w:u w:color="000000"/>
    </w:rPr>
  </w:style>
  <w:style w:type="paragraph" w:customStyle="1" w:styleId="Level6">
    <w:name w:val="Level 6"/>
    <w:basedOn w:val="Normal"/>
    <w:rsid w:val="00410896"/>
    <w:pPr>
      <w:keepNext/>
      <w:numPr>
        <w:ilvl w:val="5"/>
        <w:numId w:val="7"/>
      </w:numPr>
      <w:spacing w:before="320" w:after="240"/>
      <w:jc w:val="both"/>
      <w:outlineLvl w:val="5"/>
    </w:pPr>
    <w:rPr>
      <w:rFonts w:ascii="Arial" w:hAnsi="Arial" w:cs="Arial"/>
      <w:kern w:val="28"/>
      <w:szCs w:val="24"/>
      <w:u w:color="000000"/>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 w:type="character" w:customStyle="1" w:styleId="normaltextrun">
    <w:name w:val="normaltextrun"/>
    <w:basedOn w:val="DefaultParagraphFont"/>
    <w:rsid w:val="00D3564F"/>
  </w:style>
  <w:style w:type="character" w:customStyle="1" w:styleId="eop">
    <w:name w:val="eop"/>
    <w:basedOn w:val="DefaultParagraphFont"/>
    <w:rsid w:val="00D3564F"/>
  </w:style>
  <w:style w:type="paragraph" w:customStyle="1" w:styleId="paragraph">
    <w:name w:val="paragraph"/>
    <w:basedOn w:val="Normal"/>
    <w:rsid w:val="00A53D61"/>
    <w:pPr>
      <w:spacing w:before="100" w:beforeAutospacing="1" w:after="100" w:afterAutospacing="1"/>
    </w:pPr>
    <w:rPr>
      <w:sz w:val="24"/>
      <w:szCs w:val="24"/>
      <w:lang w:eastAsia="en-GB"/>
    </w:rPr>
  </w:style>
  <w:style w:type="character" w:customStyle="1" w:styleId="tabchar">
    <w:name w:val="tabchar"/>
    <w:basedOn w:val="DefaultParagraphFont"/>
    <w:rsid w:val="00A53D61"/>
  </w:style>
  <w:style w:type="paragraph" w:customStyle="1" w:styleId="Responsepara">
    <w:name w:val="Response para"/>
    <w:qFormat/>
    <w:rsid w:val="00D16C02"/>
    <w:pPr>
      <w:keepLines/>
      <w:spacing w:before="120" w:after="120" w:line="240" w:lineRule="auto"/>
    </w:pPr>
    <w:rPr>
      <w:rFonts w:ascii="Arial" w:eastAsia="Times New Roman" w:hAnsi="Arial"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43954707">
      <w:bodyDiv w:val="1"/>
      <w:marLeft w:val="0"/>
      <w:marRight w:val="0"/>
      <w:marTop w:val="0"/>
      <w:marBottom w:val="0"/>
      <w:divBdr>
        <w:top w:val="none" w:sz="0" w:space="0" w:color="auto"/>
        <w:left w:val="none" w:sz="0" w:space="0" w:color="auto"/>
        <w:bottom w:val="none" w:sz="0" w:space="0" w:color="auto"/>
        <w:right w:val="none" w:sz="0" w:space="0" w:color="auto"/>
      </w:divBdr>
      <w:divsChild>
        <w:div w:id="514807028">
          <w:marLeft w:val="0"/>
          <w:marRight w:val="0"/>
          <w:marTop w:val="0"/>
          <w:marBottom w:val="0"/>
          <w:divBdr>
            <w:top w:val="none" w:sz="0" w:space="0" w:color="auto"/>
            <w:left w:val="none" w:sz="0" w:space="0" w:color="auto"/>
            <w:bottom w:val="none" w:sz="0" w:space="0" w:color="auto"/>
            <w:right w:val="none" w:sz="0" w:space="0" w:color="auto"/>
          </w:divBdr>
        </w:div>
        <w:div w:id="612905702">
          <w:marLeft w:val="0"/>
          <w:marRight w:val="0"/>
          <w:marTop w:val="0"/>
          <w:marBottom w:val="0"/>
          <w:divBdr>
            <w:top w:val="none" w:sz="0" w:space="0" w:color="auto"/>
            <w:left w:val="none" w:sz="0" w:space="0" w:color="auto"/>
            <w:bottom w:val="none" w:sz="0" w:space="0" w:color="auto"/>
            <w:right w:val="none" w:sz="0" w:space="0" w:color="auto"/>
          </w:divBdr>
        </w:div>
        <w:div w:id="673729660">
          <w:marLeft w:val="0"/>
          <w:marRight w:val="0"/>
          <w:marTop w:val="0"/>
          <w:marBottom w:val="0"/>
          <w:divBdr>
            <w:top w:val="none" w:sz="0" w:space="0" w:color="auto"/>
            <w:left w:val="none" w:sz="0" w:space="0" w:color="auto"/>
            <w:bottom w:val="none" w:sz="0" w:space="0" w:color="auto"/>
            <w:right w:val="none" w:sz="0" w:space="0" w:color="auto"/>
          </w:divBdr>
        </w:div>
        <w:div w:id="773791273">
          <w:marLeft w:val="0"/>
          <w:marRight w:val="0"/>
          <w:marTop w:val="0"/>
          <w:marBottom w:val="0"/>
          <w:divBdr>
            <w:top w:val="none" w:sz="0" w:space="0" w:color="auto"/>
            <w:left w:val="none" w:sz="0" w:space="0" w:color="auto"/>
            <w:bottom w:val="none" w:sz="0" w:space="0" w:color="auto"/>
            <w:right w:val="none" w:sz="0" w:space="0" w:color="auto"/>
          </w:divBdr>
        </w:div>
        <w:div w:id="1037045070">
          <w:marLeft w:val="0"/>
          <w:marRight w:val="0"/>
          <w:marTop w:val="0"/>
          <w:marBottom w:val="0"/>
          <w:divBdr>
            <w:top w:val="none" w:sz="0" w:space="0" w:color="auto"/>
            <w:left w:val="none" w:sz="0" w:space="0" w:color="auto"/>
            <w:bottom w:val="none" w:sz="0" w:space="0" w:color="auto"/>
            <w:right w:val="none" w:sz="0" w:space="0" w:color="auto"/>
          </w:divBdr>
        </w:div>
        <w:div w:id="1894073716">
          <w:marLeft w:val="0"/>
          <w:marRight w:val="0"/>
          <w:marTop w:val="0"/>
          <w:marBottom w:val="0"/>
          <w:divBdr>
            <w:top w:val="none" w:sz="0" w:space="0" w:color="auto"/>
            <w:left w:val="none" w:sz="0" w:space="0" w:color="auto"/>
            <w:bottom w:val="none" w:sz="0" w:space="0" w:color="auto"/>
            <w:right w:val="none" w:sz="0" w:space="0" w:color="auto"/>
          </w:divBdr>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0538427">
      <w:bodyDiv w:val="1"/>
      <w:marLeft w:val="0"/>
      <w:marRight w:val="0"/>
      <w:marTop w:val="0"/>
      <w:marBottom w:val="0"/>
      <w:divBdr>
        <w:top w:val="none" w:sz="0" w:space="0" w:color="auto"/>
        <w:left w:val="none" w:sz="0" w:space="0" w:color="auto"/>
        <w:bottom w:val="none" w:sz="0" w:space="0" w:color="auto"/>
        <w:right w:val="none" w:sz="0" w:space="0" w:color="auto"/>
      </w:divBdr>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321498683">
      <w:bodyDiv w:val="1"/>
      <w:marLeft w:val="0"/>
      <w:marRight w:val="0"/>
      <w:marTop w:val="0"/>
      <w:marBottom w:val="0"/>
      <w:divBdr>
        <w:top w:val="none" w:sz="0" w:space="0" w:color="auto"/>
        <w:left w:val="none" w:sz="0" w:space="0" w:color="auto"/>
        <w:bottom w:val="none" w:sz="0" w:space="0" w:color="auto"/>
        <w:right w:val="none" w:sz="0" w:space="0" w:color="auto"/>
      </w:divBdr>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1997805909">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wmf"/><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control" Target="activeX/activeX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nhs-standard-terms-and-conditions-of-contract-for-the-purchase-of-goods-and-supply-of-services" TargetMode="External"/><Relationship Id="rId25" Type="http://schemas.openxmlformats.org/officeDocument/2006/relationships/control" Target="activeX/activeX5.xml"/><Relationship Id="rId2" Type="http://schemas.openxmlformats.org/officeDocument/2006/relationships/customXml" Target="../customXml/item2.xml"/><Relationship Id="rId16" Type="http://schemas.openxmlformats.org/officeDocument/2006/relationships/hyperlink" Target="https://www.gov.uk/government/publications/nhs-standard-terms-and-conditions-of-contract-for-the-purchase-of-goods-and-supply-of-services" TargetMode="External"/><Relationship Id="rId20" Type="http://schemas.openxmlformats.org/officeDocument/2006/relationships/image" Target="media/image3.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ntrol" Target="activeX/activeX4.xml"/><Relationship Id="rId5" Type="http://schemas.openxmlformats.org/officeDocument/2006/relationships/customXml" Target="../customXml/item5.xml"/><Relationship Id="rId15" Type="http://schemas.openxmlformats.org/officeDocument/2006/relationships/hyperlink" Target="https://www.england.nhs.uk/nhsidentity/" TargetMode="External"/><Relationship Id="rId23" Type="http://schemas.openxmlformats.org/officeDocument/2006/relationships/control" Target="activeX/activeX3.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ntrol" Target="activeX/activeX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hsstaffsurveys.com/survey-documents/" TargetMode="External"/><Relationship Id="rId22" Type="http://schemas.openxmlformats.org/officeDocument/2006/relationships/image" Target="media/image4.wmf"/><Relationship Id="rId27" Type="http://schemas.openxmlformats.org/officeDocument/2006/relationships/hyperlink" Target="https://assets.publishing.service.gov.uk/government/uploads/system/uploads/attachment_data/file/940826/Social-Value-Model-Edn-1.1-3-Dec-20.pdf" TargetMode="Externa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DCAE8D88DD4277BB4127D0E31613FA"/>
        <w:category>
          <w:name w:val="General"/>
          <w:gallery w:val="placeholder"/>
        </w:category>
        <w:types>
          <w:type w:val="bbPlcHdr"/>
        </w:types>
        <w:behaviors>
          <w:behavior w:val="content"/>
        </w:behaviors>
        <w:guid w:val="{494298E3-0403-4187-BF78-79EC7379B72B}"/>
      </w:docPartPr>
      <w:docPartBody>
        <w:p w:rsidR="006C09F6" w:rsidRDefault="00383B62" w:rsidP="00383B62">
          <w:pPr>
            <w:pStyle w:val="C3DCAE8D88DD4277BB4127D0E31613FA"/>
          </w:pPr>
          <w:r>
            <w:rPr>
              <w:noProof/>
              <w:color w:val="7F7F7F" w:themeColor="background1" w:themeShade="7F"/>
            </w:rPr>
            <w:t>[Type the company name]</w:t>
          </w:r>
        </w:p>
      </w:docPartBody>
    </w:docPart>
    <w:docPart>
      <w:docPartPr>
        <w:name w:val="8FBB3C2F89394986804A075F78ADA240"/>
        <w:category>
          <w:name w:val="General"/>
          <w:gallery w:val="placeholder"/>
        </w:category>
        <w:types>
          <w:type w:val="bbPlcHdr"/>
        </w:types>
        <w:behaviors>
          <w:behavior w:val="content"/>
        </w:behaviors>
        <w:guid w:val="{E13BCB4A-A3E3-442E-B923-332DBAB5C017}"/>
      </w:docPartPr>
      <w:docPartBody>
        <w:p w:rsidR="006C09F6" w:rsidRDefault="00383B62" w:rsidP="00383B62">
          <w:pPr>
            <w:pStyle w:val="8FBB3C2F89394986804A075F78ADA240"/>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CD"/>
    <w:rsid w:val="001A1C1A"/>
    <w:rsid w:val="001A2651"/>
    <w:rsid w:val="002042CD"/>
    <w:rsid w:val="00305E7E"/>
    <w:rsid w:val="0035288F"/>
    <w:rsid w:val="00383B62"/>
    <w:rsid w:val="003A2A5A"/>
    <w:rsid w:val="003A5986"/>
    <w:rsid w:val="003E0C6F"/>
    <w:rsid w:val="004D0BE3"/>
    <w:rsid w:val="005E6570"/>
    <w:rsid w:val="006C09F6"/>
    <w:rsid w:val="006F7083"/>
    <w:rsid w:val="007D08C0"/>
    <w:rsid w:val="008415E8"/>
    <w:rsid w:val="00C26943"/>
    <w:rsid w:val="00EA0C2F"/>
    <w:rsid w:val="00F46D85"/>
    <w:rsid w:val="00F841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2CD"/>
    <w:rPr>
      <w:color w:val="808080"/>
    </w:rPr>
  </w:style>
  <w:style w:type="paragraph" w:customStyle="1" w:styleId="C3DCAE8D88DD4277BB4127D0E31613FA">
    <w:name w:val="C3DCAE8D88DD4277BB4127D0E31613FA"/>
    <w:rsid w:val="00383B62"/>
  </w:style>
  <w:style w:type="paragraph" w:customStyle="1" w:styleId="8FBB3C2F89394986804A075F78ADA240">
    <w:name w:val="8FBB3C2F89394986804A075F78ADA240"/>
    <w:rsid w:val="0038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C15962CBDF21B4EAF12A257C8691959" ma:contentTypeVersion="11" ma:contentTypeDescription="Create a new document." ma:contentTypeScope="" ma:versionID="8fe68c890d8accb11e6dc19c74fdcee2">
  <xsd:schema xmlns:xsd="http://www.w3.org/2001/XMLSchema" xmlns:xs="http://www.w3.org/2001/XMLSchema" xmlns:p="http://schemas.microsoft.com/office/2006/metadata/properties" xmlns:ns2="8663f01a-d4b3-4c0f-be66-90a841eeef26" xmlns:ns3="c21a94c6-ebdb-4ca1-a93f-4edb896ffc87" targetNamespace="http://schemas.microsoft.com/office/2006/metadata/properties" ma:root="true" ma:fieldsID="0eab2cf22f90473f3cc4de2d5a8d1f6c" ns2:_="" ns3:_="">
    <xsd:import namespace="8663f01a-d4b3-4c0f-be66-90a841eeef26"/>
    <xsd:import namespace="c21a94c6-ebdb-4ca1-a93f-4edb896ffc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3f01a-d4b3-4c0f-be66-90a841eee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a94c6-ebdb-4ca1-a93f-4edb896ffc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F7918B-CD77-4A40-9749-1E317BBDE2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64C484-1A28-4BF1-80F3-0A74B59761F1}">
  <ds:schemaRefs>
    <ds:schemaRef ds:uri="http://schemas.microsoft.com/sharepoint/v3/contenttype/forms"/>
  </ds:schemaRefs>
</ds:datastoreItem>
</file>

<file path=customXml/itemProps4.xml><?xml version="1.0" encoding="utf-8"?>
<ds:datastoreItem xmlns:ds="http://schemas.openxmlformats.org/officeDocument/2006/customXml" ds:itemID="{3C70A133-B5D7-4613-8386-42AEA44D2FE7}">
  <ds:schemaRefs>
    <ds:schemaRef ds:uri="http://schemas.openxmlformats.org/officeDocument/2006/bibliography"/>
  </ds:schemaRefs>
</ds:datastoreItem>
</file>

<file path=customXml/itemProps5.xml><?xml version="1.0" encoding="utf-8"?>
<ds:datastoreItem xmlns:ds="http://schemas.openxmlformats.org/officeDocument/2006/customXml" ds:itemID="{BFDA7F90-D97C-4E4C-8CCA-666011E12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3f01a-d4b3-4c0f-be66-90a841eeef26"/>
    <ds:schemaRef ds:uri="c21a94c6-ebdb-4ca1-a93f-4edb896ff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6859</Words>
  <Characters>39101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Commercial</Company>
  <LinksUpToDate>false</LinksUpToDate>
  <CharactersWithSpaces>45869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Greenwood, Russell</cp:lastModifiedBy>
  <cp:revision>3</cp:revision>
  <cp:lastPrinted>2018-03-21T09:32:00Z</cp:lastPrinted>
  <dcterms:created xsi:type="dcterms:W3CDTF">2021-10-19T14:40:00Z</dcterms:created>
  <dcterms:modified xsi:type="dcterms:W3CDTF">2021-10-19T14:41:00Z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0x010100EC15962CBDF21B4EAF12A257C8691959</vt:lpwstr>
  </property>
</Properties>
</file>