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2799F" w14:textId="77777777" w:rsidR="00D70500" w:rsidRDefault="00736849">
      <w:pPr>
        <w:rPr>
          <w:rFonts w:ascii="Calibri Bold Italic" w:hAnsi="Calibri Bold Italic" w:cs="Calibri Bold Italic"/>
          <w:color w:val="262626"/>
          <w:sz w:val="25"/>
          <w:szCs w:val="29"/>
        </w:rPr>
      </w:pPr>
      <w:proofErr w:type="spellStart"/>
      <w:r>
        <w:rPr>
          <w:rFonts w:ascii="Calibri Bold Italic" w:hAnsi="Calibri Bold Italic" w:cs="Calibri Bold Italic"/>
          <w:color w:val="262626"/>
          <w:sz w:val="25"/>
          <w:szCs w:val="29"/>
        </w:rPr>
        <w:t>Greenham</w:t>
      </w:r>
      <w:proofErr w:type="spellEnd"/>
      <w:r>
        <w:rPr>
          <w:rFonts w:ascii="Calibri Bold Italic" w:hAnsi="Calibri Bold Italic" w:cs="Calibri Bold Italic"/>
          <w:color w:val="262626"/>
          <w:sz w:val="25"/>
          <w:szCs w:val="29"/>
        </w:rPr>
        <w:t xml:space="preserve"> Parish Council</w:t>
      </w:r>
    </w:p>
    <w:p w14:paraId="1B20BBC7" w14:textId="57311B63" w:rsidR="00736849" w:rsidRDefault="00851925">
      <w:pPr>
        <w:rPr>
          <w:rFonts w:ascii="Calibri Bold Italic" w:hAnsi="Calibri Bold Italic" w:cs="Calibri Bold Italic"/>
          <w:color w:val="262626"/>
          <w:sz w:val="25"/>
          <w:szCs w:val="29"/>
        </w:rPr>
      </w:pPr>
      <w:r>
        <w:rPr>
          <w:rFonts w:ascii="Calibri Bold Italic" w:hAnsi="Calibri Bold Italic" w:cs="Calibri Bold Italic"/>
          <w:color w:val="262626"/>
          <w:sz w:val="25"/>
          <w:szCs w:val="29"/>
        </w:rPr>
        <w:t>Project</w:t>
      </w:r>
      <w:r w:rsidR="00736849">
        <w:rPr>
          <w:rFonts w:ascii="Calibri Bold Italic" w:hAnsi="Calibri Bold Italic" w:cs="Calibri Bold Italic"/>
          <w:color w:val="262626"/>
          <w:sz w:val="25"/>
          <w:szCs w:val="29"/>
        </w:rPr>
        <w:t xml:space="preserve"> manager for the Control Tower Project </w:t>
      </w:r>
    </w:p>
    <w:p w14:paraId="51D0942A" w14:textId="44C219F2" w:rsidR="00736849" w:rsidRDefault="00736849">
      <w:pPr>
        <w:rPr>
          <w:rFonts w:ascii="Calibri Bold Italic" w:hAnsi="Calibri Bold Italic" w:cs="Calibri Bold Italic"/>
          <w:color w:val="262626"/>
          <w:sz w:val="25"/>
          <w:szCs w:val="29"/>
        </w:rPr>
      </w:pPr>
      <w:r>
        <w:rPr>
          <w:rFonts w:ascii="Calibri Bold Italic" w:hAnsi="Calibri Bold Italic" w:cs="Calibri Bold Italic"/>
          <w:color w:val="262626"/>
          <w:sz w:val="25"/>
          <w:szCs w:val="29"/>
        </w:rPr>
        <w:t>Invitation to Tender Clarification</w:t>
      </w:r>
      <w:r w:rsidR="00F87050">
        <w:rPr>
          <w:rFonts w:ascii="Calibri Bold Italic" w:hAnsi="Calibri Bold Italic" w:cs="Calibri Bold Italic"/>
          <w:color w:val="262626"/>
          <w:sz w:val="25"/>
          <w:szCs w:val="29"/>
        </w:rPr>
        <w:t xml:space="preserve"> Questions (last updated 0925 27</w:t>
      </w:r>
      <w:bookmarkStart w:id="0" w:name="_GoBack"/>
      <w:bookmarkEnd w:id="0"/>
      <w:r>
        <w:rPr>
          <w:rFonts w:ascii="Calibri Bold Italic" w:hAnsi="Calibri Bold Italic" w:cs="Calibri Bold Italic"/>
          <w:color w:val="262626"/>
          <w:sz w:val="25"/>
          <w:szCs w:val="29"/>
        </w:rPr>
        <w:t>Apr17.</w:t>
      </w:r>
    </w:p>
    <w:tbl>
      <w:tblPr>
        <w:tblpPr w:leftFromText="180" w:rightFromText="180" w:vertAnchor="page" w:horzAnchor="page" w:tblpX="1515" w:tblpY="2881"/>
        <w:tblW w:w="125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6233"/>
        <w:gridCol w:w="6233"/>
      </w:tblGrid>
      <w:tr w:rsidR="00736849" w:rsidRPr="00736849" w14:paraId="2ABFB069" w14:textId="77777777" w:rsidTr="00736849">
        <w:trPr>
          <w:gridBefore w:val="1"/>
          <w:wBefore w:w="34" w:type="dxa"/>
        </w:trPr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49D0E50D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 w:rsidRPr="00736849">
              <w:rPr>
                <w:rFonts w:ascii="Calibri Bold Italic" w:hAnsi="Calibri Bold Italic" w:cs="Calibri Bold Italic"/>
                <w:b/>
                <w:bCs/>
                <w:color w:val="262626"/>
                <w:sz w:val="23"/>
                <w:szCs w:val="29"/>
              </w:rPr>
              <w:t>Clarification Question</w:t>
            </w:r>
          </w:p>
        </w:tc>
        <w:tc>
          <w:tcPr>
            <w:tcW w:w="62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6DEFFCBC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b/>
                <w:bCs/>
                <w:color w:val="262626"/>
                <w:sz w:val="23"/>
                <w:szCs w:val="29"/>
              </w:rPr>
              <w:t>Response</w:t>
            </w:r>
          </w:p>
        </w:tc>
      </w:tr>
      <w:tr w:rsidR="00736849" w:rsidRPr="00736849" w14:paraId="0FA46A18" w14:textId="77777777" w:rsidTr="00736849">
        <w:tblPrEx>
          <w:tblBorders>
            <w:top w:val="none" w:sz="0" w:space="0" w:color="auto"/>
          </w:tblBorders>
        </w:tblPrEx>
        <w:trPr>
          <w:gridBefore w:val="1"/>
          <w:wBefore w:w="34" w:type="dxa"/>
          <w:trHeight w:val="3632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6DF6638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1.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Tender phase 1 outlines that a ‘fully </w:t>
            </w:r>
            <w:proofErr w:type="spellStart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costed</w:t>
            </w:r>
            <w:proofErr w:type="spellEnd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schedule of prices’ is to be developed.  We are requesting clarification on whether this intimates a </w:t>
            </w:r>
            <w:proofErr w:type="spellStart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costed</w:t>
            </w:r>
            <w:proofErr w:type="spellEnd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schedule as provided by a chartered Quantity Surveyor or tenders received from the market place</w:t>
            </w: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for the agreed works.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3611D0E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ourier" w:hAnsi="Courier" w:cs="Courier"/>
                <w:color w:val="262626"/>
              </w:rPr>
              <w:t xml:space="preserve">Phase 1 will see the Project Manager compile a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costed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schedule as often provided by a chartered Quantity Surveyor. The person/</w:t>
            </w:r>
            <w:proofErr w:type="spellStart"/>
            <w:r>
              <w:rPr>
                <w:rFonts w:ascii="Courier" w:hAnsi="Courier" w:cs="Courier"/>
                <w:color w:val="262626"/>
              </w:rPr>
              <w:t>organisation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may have these skills 'in house' or they may choose to work with an outside </w:t>
            </w:r>
            <w:proofErr w:type="spellStart"/>
            <w:r>
              <w:rPr>
                <w:rFonts w:ascii="Courier" w:hAnsi="Courier" w:cs="Courier"/>
                <w:color w:val="262626"/>
              </w:rPr>
              <w:t>organisation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. To get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costings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as accurate as possible it may be they choose to work alongside a building contractor in this phase. Full access to site will be granted to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the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successful tenderer to help ensure accurate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costings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are achieved</w:t>
            </w:r>
          </w:p>
        </w:tc>
      </w:tr>
      <w:tr w:rsidR="00736849" w:rsidRPr="00736849" w14:paraId="16119C5E" w14:textId="77777777" w:rsidTr="00736849">
        <w:tblPrEx>
          <w:tblBorders>
            <w:top w:val="none" w:sz="0" w:space="0" w:color="auto"/>
          </w:tblBorders>
        </w:tblPrEx>
        <w:trPr>
          <w:gridBefore w:val="1"/>
          <w:wBefore w:w="34" w:type="dxa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186E38D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2.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Can you confirm whether there is a procurement policy in place which confirms how many competitive quotations are required for each section of the works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ED460FB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No procurement policy is in place for this tender that requires a set number of competitive quotations are required for each section of work.</w:t>
            </w:r>
          </w:p>
          <w:p w14:paraId="54993EF8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736849" w:rsidRPr="00736849" w14:paraId="2F140898" w14:textId="77777777" w:rsidTr="00736849">
        <w:tblPrEx>
          <w:tblBorders>
            <w:top w:val="none" w:sz="0" w:space="0" w:color="auto"/>
          </w:tblBorders>
        </w:tblPrEx>
        <w:trPr>
          <w:gridBefore w:val="1"/>
          <w:wBefore w:w="34" w:type="dxa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CA887AF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3.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Tender phase 2 outlines ‘providing sub-contractors and materials’.  Is this intimating that the sub contractors carrying out the works will be directly procured by the successful tenderer and not by yourselves as the client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86A0DA2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 xml:space="preserve">The </w:t>
            </w:r>
            <w:proofErr w:type="gramStart"/>
            <w:r>
              <w:rPr>
                <w:rFonts w:ascii="Courier" w:hAnsi="Courier" w:cs="Courier"/>
                <w:color w:val="262626"/>
              </w:rPr>
              <w:t>contractors and materials will be procured by the successful tenderer, who will be responsible for managing them during the project</w:t>
            </w:r>
            <w:proofErr w:type="gramEnd"/>
            <w:r>
              <w:rPr>
                <w:rFonts w:ascii="Courier" w:hAnsi="Courier" w:cs="Courier"/>
                <w:color w:val="262626"/>
              </w:rPr>
              <w:t>.</w:t>
            </w:r>
          </w:p>
          <w:p w14:paraId="0799B727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736849" w:rsidRPr="00736849" w14:paraId="6B55D324" w14:textId="77777777" w:rsidTr="00736849"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E9A7641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lastRenderedPageBreak/>
              <w:t xml:space="preserve">4.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If the above is correct, can you give further guidance on how this should be priced as the detailed schedule of works will not be developed until after Phase 1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6B75694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 xml:space="preserve">It is envisaged that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costed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schedule of works made in phase 1 will be accurate enough for it to form the 'core' document that the Project Manager uses to approach interested contractors to tender for the construction phase of the work.</w:t>
            </w:r>
          </w:p>
          <w:p w14:paraId="72816A18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69CFFE25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F05A20" w:rsidRPr="00736849" w14:paraId="5380114B" w14:textId="77777777" w:rsidTr="00DC382B"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691F607" w14:textId="77777777" w:rsidR="00F05A20" w:rsidRPr="00736849" w:rsidRDefault="00F05A20" w:rsidP="00F05A20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5. Can the completed ITT be emailed?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8983E63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We would ask that you provide a hard copy of your tender to arrive no later than cease of business on 2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nd</w:t>
            </w:r>
            <w:r>
              <w:rPr>
                <w:rFonts w:ascii="Courier" w:hAnsi="Courier" w:cs="Courier"/>
                <w:color w:val="262626"/>
              </w:rPr>
              <w:t xml:space="preserve"> May 2017.  You may send by mail to the address provided or hand deliver. We would ask you use a blank envelope without any corporate identification.</w:t>
            </w:r>
          </w:p>
          <w:p w14:paraId="439E3F9F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28FB8091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F05A20" w:rsidRPr="00736849" w14:paraId="63177A03" w14:textId="77777777" w:rsidTr="00DC382B"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324432F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proofErr w:type="gramStart"/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6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</w:t>
            </w: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.</w:t>
            </w:r>
            <w:proofErr w:type="gramEnd"/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Please confirm the deadline for tenders to be received by you.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1325337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Given the original dead line was the Monday May bank holiday (1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st</w:t>
            </w:r>
            <w:r>
              <w:rPr>
                <w:rFonts w:ascii="Courier" w:hAnsi="Courier" w:cs="Courier"/>
                <w:color w:val="262626"/>
              </w:rPr>
              <w:t xml:space="preserve"> May), councilors have elected to extend the dead line to cease of business Tuesday 2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nd</w:t>
            </w:r>
            <w:r>
              <w:rPr>
                <w:rFonts w:ascii="Courier" w:hAnsi="Courier" w:cs="Courier"/>
                <w:color w:val="262626"/>
              </w:rPr>
              <w:t xml:space="preserve"> May.</w:t>
            </w:r>
          </w:p>
          <w:p w14:paraId="12AF499D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69A7BD56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851925" w:rsidRPr="00736849" w14:paraId="1326838C" w14:textId="77777777" w:rsidTr="00DC382B"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1F49416" w14:textId="6980A20B" w:rsidR="00851925" w:rsidRPr="00736849" w:rsidRDefault="00603DB3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7. What is the marking approach to time scales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6839AB90" w14:textId="77777777" w:rsidR="00851925" w:rsidRDefault="00851925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66AEA75B" w14:textId="77777777" w:rsidR="00603DB3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 xml:space="preserve">The marking approach in respect of time scales relates to the line: 'The </w:t>
            </w:r>
            <w:proofErr w:type="gramStart"/>
            <w:r>
              <w:rPr>
                <w:rFonts w:ascii="Courier" w:hAnsi="Courier" w:cs="Courier"/>
                <w:color w:val="262626"/>
              </w:rPr>
              <w:t>work  is</w:t>
            </w:r>
            <w:proofErr w:type="gramEnd"/>
            <w:r>
              <w:rPr>
                <w:rFonts w:ascii="Courier" w:hAnsi="Courier" w:cs="Courier"/>
                <w:color w:val="262626"/>
              </w:rPr>
              <w:t xml:space="preserve"> intended to be carried out over the summer of 2017 with an anticipated finish in late 2017.'</w:t>
            </w:r>
          </w:p>
          <w:p w14:paraId="55574951" w14:textId="77777777" w:rsidR="00603DB3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10A47A8D" w14:textId="77777777" w:rsidR="00603DB3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Cllrs making the selection will consider any tender's ability to meet this time scale. So, for example, a tender that could not start the costing work until the autumn would not be suitable as the costing is needed to enable the work over the summer.</w:t>
            </w:r>
          </w:p>
          <w:p w14:paraId="10FE29B3" w14:textId="77777777" w:rsidR="00603DB3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07779F4A" w14:textId="01926D88" w:rsidR="00851925" w:rsidRPr="00736849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ourier" w:hAnsi="Courier" w:cs="Courier"/>
                <w:color w:val="262626"/>
              </w:rPr>
              <w:t>Ultimately, the Cllrs' will consider any tender's ability to meet the expected opening date before the end of 2017.</w:t>
            </w:r>
          </w:p>
        </w:tc>
      </w:tr>
    </w:tbl>
    <w:p w14:paraId="16B0A2E7" w14:textId="77777777" w:rsidR="00736849" w:rsidRPr="00736849" w:rsidRDefault="00736849">
      <w:pPr>
        <w:rPr>
          <w:sz w:val="20"/>
        </w:rPr>
      </w:pPr>
    </w:p>
    <w:sectPr w:rsidR="00736849" w:rsidRPr="00736849" w:rsidSect="00736849">
      <w:pgSz w:w="15840" w:h="12240" w:orient="landscape"/>
      <w:pgMar w:top="1800" w:right="1440" w:bottom="18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49"/>
    <w:rsid w:val="00603DB3"/>
    <w:rsid w:val="00736849"/>
    <w:rsid w:val="00851925"/>
    <w:rsid w:val="00D70500"/>
    <w:rsid w:val="00F05A20"/>
    <w:rsid w:val="00F8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FCF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464</Words>
  <Characters>2645</Characters>
  <Application>Microsoft Macintosh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Fowler</dc:creator>
  <cp:keywords/>
  <dc:description/>
  <cp:lastModifiedBy>David Fowler</cp:lastModifiedBy>
  <cp:revision>5</cp:revision>
  <dcterms:created xsi:type="dcterms:W3CDTF">2017-04-20T08:13:00Z</dcterms:created>
  <dcterms:modified xsi:type="dcterms:W3CDTF">2017-04-27T13:59:00Z</dcterms:modified>
</cp:coreProperties>
</file>