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1D9E" w14:textId="77777777" w:rsidR="001F2DEF" w:rsidRDefault="001F2DEF" w:rsidP="00FE361A">
      <w:pPr>
        <w:rPr>
          <w:b/>
          <w:bCs/>
          <w:u w:val="single"/>
        </w:rPr>
      </w:pPr>
    </w:p>
    <w:p w14:paraId="25E6A3A3" w14:textId="3DD70C24" w:rsidR="001F2DEF" w:rsidRDefault="001F2DEF" w:rsidP="00FE361A">
      <w:pPr>
        <w:rPr>
          <w:b/>
          <w:bCs/>
          <w:u w:val="single"/>
        </w:rPr>
      </w:pPr>
      <w:r>
        <w:rPr>
          <w:b/>
          <w:bCs/>
          <w:u w:val="single"/>
        </w:rPr>
        <w:t>Adult Education Budget Early Supplier Market Engagement</w:t>
      </w:r>
    </w:p>
    <w:p w14:paraId="506B426B" w14:textId="71821182" w:rsidR="00FE361A" w:rsidRPr="00150A7F" w:rsidRDefault="006800F8" w:rsidP="00FE361A">
      <w:pPr>
        <w:rPr>
          <w:b/>
          <w:bCs/>
          <w:u w:val="single"/>
        </w:rPr>
      </w:pPr>
      <w:r>
        <w:rPr>
          <w:b/>
          <w:bCs/>
          <w:u w:val="single"/>
        </w:rPr>
        <w:t xml:space="preserve"> </w:t>
      </w:r>
      <w:r w:rsidR="00FE361A" w:rsidRPr="00150A7F">
        <w:rPr>
          <w:b/>
          <w:bCs/>
          <w:u w:val="single"/>
        </w:rPr>
        <w:t>Description</w:t>
      </w:r>
    </w:p>
    <w:p w14:paraId="232D4891" w14:textId="75D5A2F5" w:rsidR="000461AB" w:rsidRPr="000461AB" w:rsidRDefault="000461AB" w:rsidP="000E3C32">
      <w:pPr>
        <w:spacing w:after="0"/>
        <w:rPr>
          <w:i/>
          <w:iCs/>
        </w:rPr>
      </w:pPr>
      <w:r w:rsidRPr="000461AB">
        <w:rPr>
          <w:i/>
          <w:iCs/>
        </w:rPr>
        <w:t xml:space="preserve">What this </w:t>
      </w:r>
      <w:r>
        <w:rPr>
          <w:i/>
          <w:iCs/>
        </w:rPr>
        <w:t xml:space="preserve">early </w:t>
      </w:r>
      <w:r w:rsidRPr="000461AB">
        <w:rPr>
          <w:i/>
          <w:iCs/>
        </w:rPr>
        <w:t>market engagement is about?</w:t>
      </w:r>
    </w:p>
    <w:p w14:paraId="0E1120A6" w14:textId="77777777" w:rsidR="000461AB" w:rsidRDefault="000461AB" w:rsidP="000E3C32">
      <w:pPr>
        <w:spacing w:after="0"/>
      </w:pPr>
    </w:p>
    <w:p w14:paraId="5FA5D01B" w14:textId="17BC058A" w:rsidR="00C12ECD" w:rsidRDefault="00BA4638" w:rsidP="000E3C32">
      <w:pPr>
        <w:spacing w:after="0"/>
        <w:rPr>
          <w:rFonts w:ascii="Arial" w:eastAsia="Times New Roman" w:hAnsi="Arial" w:cs="Times New Roman"/>
          <w:sz w:val="24"/>
          <w:szCs w:val="20"/>
        </w:rPr>
      </w:pPr>
      <w:r>
        <w:t>The Adult Education Budget (AEB) funds education and skills provision for eligible learners aged 19+ to help them gain qualifications and skills enabling them to progress either into work, an apprenticeship or other learning. Where applicable it also provides funding to help learners overcome the barriers which prevent them from taking part in adult education.</w:t>
      </w:r>
      <w:r w:rsidRPr="00F72949">
        <w:rPr>
          <w:rFonts w:ascii="Arial" w:eastAsia="Times New Roman" w:hAnsi="Arial" w:cs="Times New Roman"/>
          <w:sz w:val="24"/>
          <w:szCs w:val="20"/>
        </w:rPr>
        <w:t xml:space="preserve"> </w:t>
      </w:r>
    </w:p>
    <w:p w14:paraId="5B2D91B8" w14:textId="77777777" w:rsidR="00C12ECD" w:rsidRDefault="00C12ECD" w:rsidP="000E3C32">
      <w:pPr>
        <w:spacing w:after="0"/>
        <w:rPr>
          <w:rFonts w:ascii="Arial" w:eastAsia="Times New Roman" w:hAnsi="Arial" w:cs="Times New Roman"/>
          <w:sz w:val="24"/>
          <w:szCs w:val="20"/>
        </w:rPr>
      </w:pPr>
    </w:p>
    <w:p w14:paraId="2ED3BA8E" w14:textId="12F4FA28" w:rsidR="00F72949" w:rsidRDefault="00F72949" w:rsidP="000E3C32">
      <w:pPr>
        <w:spacing w:after="0"/>
        <w:rPr>
          <w:rFonts w:eastAsia="Times New Roman" w:cstheme="minorHAnsi"/>
          <w:color w:val="000000"/>
          <w:lang w:val="en"/>
        </w:rPr>
      </w:pPr>
      <w:r w:rsidRPr="00433111">
        <w:rPr>
          <w:rFonts w:eastAsia="Times New Roman" w:cstheme="minorHAnsi"/>
        </w:rPr>
        <w:t xml:space="preserve">In the 2022/23 academic year approximately 60% </w:t>
      </w:r>
      <w:r w:rsidRPr="00433111">
        <w:rPr>
          <w:rFonts w:eastAsia="Times New Roman" w:cstheme="minorHAnsi"/>
          <w:color w:val="000000"/>
        </w:rPr>
        <w:t xml:space="preserve">of </w:t>
      </w:r>
      <w:r w:rsidRPr="00433111">
        <w:rPr>
          <w:rFonts w:eastAsia="Times New Roman" w:cstheme="minorHAnsi"/>
          <w:color w:val="000000"/>
          <w:lang w:val="en"/>
        </w:rPr>
        <w:t xml:space="preserve">the AEB </w:t>
      </w:r>
      <w:r w:rsidR="006E5184">
        <w:rPr>
          <w:rFonts w:eastAsia="Times New Roman" w:cstheme="minorHAnsi"/>
          <w:color w:val="000000"/>
          <w:lang w:val="en"/>
        </w:rPr>
        <w:t xml:space="preserve">is devolved </w:t>
      </w:r>
      <w:r w:rsidRPr="00433111">
        <w:rPr>
          <w:rFonts w:eastAsia="Times New Roman" w:cstheme="minorHAnsi"/>
          <w:color w:val="000000"/>
          <w:lang w:val="en"/>
        </w:rPr>
        <w:t xml:space="preserve">to 9 Mayoral Combined Authorities (MCAs) and the Mayor of London, acting where appropriate through the Greater London Authority (GLA). </w:t>
      </w:r>
      <w:r w:rsidRPr="00433111">
        <w:rPr>
          <w:rFonts w:eastAsia="Times New Roman" w:cstheme="minorHAnsi"/>
          <w:color w:val="000000"/>
        </w:rPr>
        <w:t xml:space="preserve">These authorities are now responsible for the provision of AEB-funded adult education for their residents and allocation of the AEB to providers. The Education and Skills Funding Agency (ESFA) is responsible for </w:t>
      </w:r>
      <w:r w:rsidRPr="00433111">
        <w:rPr>
          <w:rFonts w:eastAsia="Times New Roman" w:cstheme="minorHAnsi"/>
          <w:color w:val="000000"/>
          <w:lang w:val="en"/>
        </w:rPr>
        <w:t>the remaining AEB in non-devolved areas.</w:t>
      </w:r>
    </w:p>
    <w:p w14:paraId="66E44F0D" w14:textId="77777777" w:rsidR="00B30474" w:rsidRPr="00B30474" w:rsidRDefault="00B30474" w:rsidP="00B30474">
      <w:pPr>
        <w:spacing w:after="0"/>
        <w:rPr>
          <w:rFonts w:eastAsia="Times New Roman" w:cstheme="minorHAnsi"/>
          <w:color w:val="000000"/>
          <w:lang w:val="en"/>
        </w:rPr>
      </w:pPr>
    </w:p>
    <w:p w14:paraId="19A155B4" w14:textId="439BEFE8" w:rsidR="000E3C32" w:rsidRPr="000E3C32" w:rsidRDefault="00B30474" w:rsidP="00433111">
      <w:pPr>
        <w:spacing w:after="0"/>
        <w:rPr>
          <w:rFonts w:eastAsia="Times New Roman" w:cstheme="minorHAnsi"/>
          <w:color w:val="000000"/>
          <w:lang w:val="en"/>
        </w:rPr>
      </w:pPr>
      <w:r w:rsidRPr="00B30474">
        <w:rPr>
          <w:rFonts w:eastAsia="Times New Roman" w:cstheme="minorHAnsi"/>
          <w:color w:val="000000"/>
          <w:lang w:val="en"/>
        </w:rPr>
        <w:t>F</w:t>
      </w:r>
      <w:r w:rsidR="005C0066">
        <w:rPr>
          <w:rFonts w:eastAsia="Times New Roman" w:cstheme="minorHAnsi"/>
          <w:color w:val="000000"/>
          <w:lang w:val="en"/>
        </w:rPr>
        <w:t xml:space="preserve">ree </w:t>
      </w:r>
      <w:r w:rsidRPr="00B30474">
        <w:rPr>
          <w:rFonts w:eastAsia="Times New Roman" w:cstheme="minorHAnsi"/>
          <w:color w:val="000000"/>
          <w:lang w:val="en"/>
        </w:rPr>
        <w:t>C</w:t>
      </w:r>
      <w:r w:rsidR="005C0066">
        <w:rPr>
          <w:rFonts w:eastAsia="Times New Roman" w:cstheme="minorHAnsi"/>
          <w:color w:val="000000"/>
          <w:lang w:val="en"/>
        </w:rPr>
        <w:t xml:space="preserve">ourses </w:t>
      </w:r>
      <w:r w:rsidR="008265AD" w:rsidRPr="008265AD">
        <w:rPr>
          <w:rFonts w:eastAsia="Times New Roman" w:cstheme="minorHAnsi"/>
          <w:color w:val="000000"/>
          <w:lang w:val="en"/>
        </w:rPr>
        <w:t>for</w:t>
      </w:r>
      <w:r w:rsidR="005C0066">
        <w:rPr>
          <w:rFonts w:eastAsia="Times New Roman" w:cstheme="minorHAnsi"/>
          <w:color w:val="000000"/>
          <w:lang w:val="en"/>
        </w:rPr>
        <w:t xml:space="preserve"> </w:t>
      </w:r>
      <w:r w:rsidRPr="00B30474">
        <w:rPr>
          <w:rFonts w:eastAsia="Times New Roman" w:cstheme="minorHAnsi"/>
          <w:color w:val="000000"/>
          <w:lang w:val="en"/>
        </w:rPr>
        <w:t>J</w:t>
      </w:r>
      <w:r w:rsidR="005C0066">
        <w:rPr>
          <w:rFonts w:eastAsia="Times New Roman" w:cstheme="minorHAnsi"/>
          <w:color w:val="000000"/>
          <w:lang w:val="en"/>
        </w:rPr>
        <w:t xml:space="preserve">obs (FCFJ) </w:t>
      </w:r>
      <w:r w:rsidR="008265AD" w:rsidRPr="008265AD">
        <w:rPr>
          <w:rFonts w:eastAsia="Times New Roman" w:cstheme="minorHAnsi"/>
          <w:color w:val="000000"/>
          <w:lang w:val="en"/>
        </w:rPr>
        <w:t xml:space="preserve">is aimed at learners 19 or over who do not have a full level 3 qualification or higher, or who already have a level 3 qualification or higher but are earning below the National Living Wage annually (£18,525 from April 2022) or are unemployed. FCFJ </w:t>
      </w:r>
      <w:r w:rsidRPr="00B30474">
        <w:rPr>
          <w:rFonts w:eastAsia="Times New Roman" w:cstheme="minorHAnsi"/>
          <w:color w:val="000000"/>
          <w:lang w:val="en"/>
        </w:rPr>
        <w:t xml:space="preserve">allows eligible learners to access free level 3 </w:t>
      </w:r>
      <w:r w:rsidR="008265AD" w:rsidRPr="008265AD">
        <w:rPr>
          <w:rFonts w:eastAsia="Times New Roman" w:cstheme="minorHAnsi"/>
          <w:color w:val="000000"/>
          <w:lang w:val="en"/>
        </w:rPr>
        <w:t>qualifications in sector subject areas</w:t>
      </w:r>
      <w:r w:rsidRPr="00B30474">
        <w:rPr>
          <w:rFonts w:eastAsia="Times New Roman" w:cstheme="minorHAnsi"/>
          <w:color w:val="000000"/>
          <w:lang w:val="en"/>
        </w:rPr>
        <w:t xml:space="preserve"> with </w:t>
      </w:r>
      <w:r w:rsidR="008265AD" w:rsidRPr="008265AD">
        <w:rPr>
          <w:rFonts w:eastAsia="Times New Roman" w:cstheme="minorHAnsi"/>
          <w:color w:val="000000"/>
          <w:lang w:val="en"/>
        </w:rPr>
        <w:t>good wage outcomes and the ability to meet key skills priorities. Many are</w:t>
      </w:r>
      <w:r w:rsidRPr="00B30474">
        <w:rPr>
          <w:rFonts w:eastAsia="Times New Roman" w:cstheme="minorHAnsi"/>
          <w:color w:val="000000"/>
          <w:lang w:val="en"/>
        </w:rPr>
        <w:t xml:space="preserve"> available to study online or part-time. Learners may also be able to get help to pay for childcare, </w:t>
      </w:r>
      <w:proofErr w:type="gramStart"/>
      <w:r w:rsidR="005C0066" w:rsidRPr="00B30474">
        <w:rPr>
          <w:rFonts w:eastAsia="Times New Roman" w:cstheme="minorHAnsi"/>
          <w:color w:val="000000"/>
          <w:lang w:val="en"/>
        </w:rPr>
        <w:t>travel</w:t>
      </w:r>
      <w:proofErr w:type="gramEnd"/>
      <w:r w:rsidRPr="00B30474">
        <w:rPr>
          <w:rFonts w:eastAsia="Times New Roman" w:cstheme="minorHAnsi"/>
          <w:color w:val="000000"/>
          <w:lang w:val="en"/>
        </w:rPr>
        <w:t xml:space="preserve"> and other costs.</w:t>
      </w:r>
    </w:p>
    <w:p w14:paraId="02DE02F1" w14:textId="77777777" w:rsidR="008265AD" w:rsidRPr="005174B8" w:rsidRDefault="008265AD" w:rsidP="008265AD">
      <w:pPr>
        <w:spacing w:after="0"/>
      </w:pPr>
    </w:p>
    <w:p w14:paraId="3E7ACBB5" w14:textId="7F002D92" w:rsidR="00BA4638" w:rsidRDefault="000E3C32" w:rsidP="00E84AC8">
      <w:pPr>
        <w:spacing w:after="0"/>
      </w:pPr>
      <w:r w:rsidRPr="00433111">
        <w:rPr>
          <w:rFonts w:cs="Arial"/>
          <w:color w:val="000000"/>
          <w:szCs w:val="24"/>
          <w:lang w:val="en"/>
        </w:rPr>
        <w:t xml:space="preserve">This market engagement notice applies to ESFA AEB </w:t>
      </w:r>
      <w:r w:rsidR="00C46B05">
        <w:rPr>
          <w:rFonts w:cs="Arial"/>
          <w:color w:val="000000"/>
          <w:szCs w:val="24"/>
          <w:lang w:val="en"/>
        </w:rPr>
        <w:t xml:space="preserve">and </w:t>
      </w:r>
      <w:r w:rsidR="00B60A59">
        <w:rPr>
          <w:rFonts w:cs="Arial"/>
          <w:color w:val="000000"/>
          <w:szCs w:val="24"/>
          <w:lang w:val="en"/>
        </w:rPr>
        <w:t>F</w:t>
      </w:r>
      <w:r w:rsidR="00C46B05">
        <w:rPr>
          <w:rFonts w:cs="Arial"/>
          <w:color w:val="000000"/>
          <w:szCs w:val="24"/>
          <w:lang w:val="en"/>
        </w:rPr>
        <w:t xml:space="preserve">CFJ </w:t>
      </w:r>
      <w:r w:rsidRPr="00433111">
        <w:rPr>
          <w:rFonts w:cs="Arial"/>
          <w:color w:val="000000"/>
          <w:szCs w:val="24"/>
          <w:lang w:val="en"/>
        </w:rPr>
        <w:t xml:space="preserve">which funds </w:t>
      </w:r>
      <w:proofErr w:type="gramStart"/>
      <w:r w:rsidRPr="00433111">
        <w:rPr>
          <w:rFonts w:cs="Arial"/>
          <w:color w:val="000000"/>
          <w:szCs w:val="24"/>
          <w:lang w:val="en"/>
        </w:rPr>
        <w:t>learners</w:t>
      </w:r>
      <w:proofErr w:type="gramEnd"/>
      <w:r w:rsidRPr="00433111">
        <w:rPr>
          <w:rFonts w:cs="Arial"/>
          <w:color w:val="000000"/>
          <w:szCs w:val="24"/>
          <w:lang w:val="en"/>
        </w:rPr>
        <w:t xml:space="preserve"> resident in non-devolved areas of England</w:t>
      </w:r>
      <w:r w:rsidR="00166831">
        <w:t>.</w:t>
      </w:r>
      <w:r w:rsidR="00526958">
        <w:t xml:space="preserve"> </w:t>
      </w:r>
      <w:r>
        <w:t>C</w:t>
      </w:r>
      <w:r w:rsidR="006A7645">
        <w:t xml:space="preserve">irca </w:t>
      </w:r>
      <w:r w:rsidR="00BA4638">
        <w:t xml:space="preserve">11% of the </w:t>
      </w:r>
      <w:r>
        <w:t xml:space="preserve">ESFA </w:t>
      </w:r>
      <w:r w:rsidR="00BA4638">
        <w:t>AEB is</w:t>
      </w:r>
      <w:r w:rsidR="007B583C">
        <w:t xml:space="preserve"> currently</w:t>
      </w:r>
      <w:r w:rsidR="00BA4638">
        <w:t xml:space="preserve"> delivered through contracts </w:t>
      </w:r>
      <w:r w:rsidR="00CB7B3D">
        <w:t>for services</w:t>
      </w:r>
      <w:r w:rsidR="00BA4638">
        <w:t>.</w:t>
      </w:r>
    </w:p>
    <w:p w14:paraId="65C02963" w14:textId="77777777" w:rsidR="00166831" w:rsidRDefault="00166831" w:rsidP="00166831">
      <w:pPr>
        <w:spacing w:after="0"/>
      </w:pPr>
    </w:p>
    <w:p w14:paraId="7C5D27F2" w14:textId="399ADD03" w:rsidR="000461AB" w:rsidRPr="000461AB" w:rsidRDefault="000461AB" w:rsidP="007A01CB">
      <w:pPr>
        <w:rPr>
          <w:i/>
          <w:iCs/>
        </w:rPr>
      </w:pPr>
      <w:r w:rsidRPr="000461AB">
        <w:rPr>
          <w:i/>
          <w:iCs/>
        </w:rPr>
        <w:t xml:space="preserve">Why are we conducting this </w:t>
      </w:r>
      <w:r>
        <w:rPr>
          <w:i/>
          <w:iCs/>
        </w:rPr>
        <w:t xml:space="preserve">early </w:t>
      </w:r>
      <w:r w:rsidRPr="000461AB">
        <w:rPr>
          <w:i/>
          <w:iCs/>
        </w:rPr>
        <w:t>market engagement?</w:t>
      </w:r>
    </w:p>
    <w:p w14:paraId="7535AC8A" w14:textId="4EFDDEE7" w:rsidR="007A01CB" w:rsidRDefault="000C5D8F" w:rsidP="007A01CB">
      <w:r w:rsidRPr="005C0066">
        <w:t xml:space="preserve">The purpose of this early engagement notice is to notify the market that the Department for Education is interested in talking to suppliers, delivering adult education in </w:t>
      </w:r>
      <w:r w:rsidR="002519FF">
        <w:t>non-devolved</w:t>
      </w:r>
      <w:r w:rsidR="0067485C">
        <w:t xml:space="preserve"> areas of </w:t>
      </w:r>
      <w:r w:rsidRPr="00593BA0">
        <w:t>England, to support</w:t>
      </w:r>
      <w:r w:rsidRPr="004677DE">
        <w:t xml:space="preserve"> the </w:t>
      </w:r>
      <w:r w:rsidRPr="00593BA0">
        <w:t>development</w:t>
      </w:r>
      <w:r w:rsidRPr="004677DE">
        <w:t xml:space="preserve"> of </w:t>
      </w:r>
      <w:r w:rsidRPr="00593BA0">
        <w:t xml:space="preserve">any </w:t>
      </w:r>
      <w:r w:rsidR="003F0EA2">
        <w:t>potential</w:t>
      </w:r>
      <w:r w:rsidRPr="00593BA0">
        <w:t xml:space="preserve"> future procurement exercise for </w:t>
      </w:r>
      <w:r w:rsidR="00F61FAE">
        <w:t xml:space="preserve">ESFA </w:t>
      </w:r>
      <w:r w:rsidRPr="004677DE">
        <w:t>AEB contracts for services</w:t>
      </w:r>
      <w:r w:rsidR="00446371">
        <w:t xml:space="preserve">. </w:t>
      </w:r>
      <w:r w:rsidR="007A01CB">
        <w:t xml:space="preserve">The </w:t>
      </w:r>
      <w:r>
        <w:t xml:space="preserve">purpose of engaging the market </w:t>
      </w:r>
      <w:proofErr w:type="gramStart"/>
      <w:r>
        <w:t>at this time</w:t>
      </w:r>
      <w:proofErr w:type="gramEnd"/>
      <w:r>
        <w:t xml:space="preserve"> is </w:t>
      </w:r>
      <w:r w:rsidR="007A01CB">
        <w:t xml:space="preserve">to: </w:t>
      </w:r>
    </w:p>
    <w:p w14:paraId="27292611" w14:textId="731E24FA" w:rsidR="007A01CB" w:rsidRDefault="007A01CB" w:rsidP="007A01CB">
      <w:pPr>
        <w:pStyle w:val="ListParagraph"/>
        <w:numPr>
          <w:ilvl w:val="0"/>
          <w:numId w:val="3"/>
        </w:numPr>
        <w:spacing w:line="254" w:lineRule="auto"/>
      </w:pPr>
      <w:r>
        <w:t xml:space="preserve">Understand learner needs in non-devolved areas and </w:t>
      </w:r>
      <w:r w:rsidR="008C6320">
        <w:t>what kind of</w:t>
      </w:r>
      <w:r>
        <w:t xml:space="preserve"> provision needs to </w:t>
      </w:r>
      <w:r w:rsidR="008C6320">
        <w:t>be prioritised</w:t>
      </w:r>
      <w:r>
        <w:t>.</w:t>
      </w:r>
    </w:p>
    <w:p w14:paraId="70A61E6F" w14:textId="70E98AD0" w:rsidR="007A01CB" w:rsidRDefault="007A01CB" w:rsidP="007A01CB">
      <w:pPr>
        <w:pStyle w:val="ListParagraph"/>
        <w:numPr>
          <w:ilvl w:val="0"/>
          <w:numId w:val="3"/>
        </w:numPr>
        <w:spacing w:line="254" w:lineRule="auto"/>
      </w:pPr>
      <w:r>
        <w:t xml:space="preserve">Understand issues or blockers to </w:t>
      </w:r>
      <w:r w:rsidR="0031297F">
        <w:t xml:space="preserve">ESFA </w:t>
      </w:r>
      <w:r>
        <w:t xml:space="preserve">AEB </w:t>
      </w:r>
      <w:r w:rsidR="008079C4">
        <w:t xml:space="preserve">and Free Courses for Jobs </w:t>
      </w:r>
      <w:r>
        <w:t>delivery, reflections on previous procurements and use this to explore potential delivery models and performance standards.</w:t>
      </w:r>
    </w:p>
    <w:p w14:paraId="2FEA745F" w14:textId="69B6E2D5" w:rsidR="007A01CB" w:rsidRDefault="007A01CB" w:rsidP="007A01CB">
      <w:pPr>
        <w:pStyle w:val="ListParagraph"/>
        <w:numPr>
          <w:ilvl w:val="0"/>
          <w:numId w:val="3"/>
        </w:numPr>
        <w:spacing w:line="254" w:lineRule="auto"/>
      </w:pPr>
      <w:r>
        <w:t xml:space="preserve">Discuss how potential procurement will interact with the proposed FE reforms and potential further devolution of skills provision. This includes the possible introduction of new funding rates, accountability arrangements, and the </w:t>
      </w:r>
      <w:proofErr w:type="gramStart"/>
      <w:r>
        <w:t>implications</w:t>
      </w:r>
      <w:proofErr w:type="gramEnd"/>
      <w:r>
        <w:t xml:space="preserve"> of devolution deals for contracts</w:t>
      </w:r>
      <w:r w:rsidR="00FD32E7">
        <w:t xml:space="preserve"> which are currently being consulted upon</w:t>
      </w:r>
      <w:r>
        <w:t xml:space="preserve">. </w:t>
      </w:r>
    </w:p>
    <w:p w14:paraId="5A8247B1" w14:textId="5ABD787D" w:rsidR="00A73172" w:rsidRDefault="007A01CB" w:rsidP="00AF6DBC">
      <w:pPr>
        <w:pStyle w:val="ListParagraph"/>
        <w:numPr>
          <w:ilvl w:val="0"/>
          <w:numId w:val="3"/>
        </w:numPr>
        <w:spacing w:line="254" w:lineRule="auto"/>
      </w:pPr>
      <w:r>
        <w:t xml:space="preserve">Test market capacity to deliver </w:t>
      </w:r>
      <w:r w:rsidR="00F37DB9">
        <w:t xml:space="preserve">ESFA </w:t>
      </w:r>
      <w:r>
        <w:t xml:space="preserve">AEB amongst other procurements occurring across the skills landscape including Multiply, Skills Bootcamps, Free Courses for Jobs, </w:t>
      </w:r>
      <w:proofErr w:type="gramStart"/>
      <w:r>
        <w:t>Traineeships</w:t>
      </w:r>
      <w:proofErr w:type="gramEnd"/>
      <w:r>
        <w:t xml:space="preserve"> and the UK Shared Prosperity Fund.</w:t>
      </w:r>
    </w:p>
    <w:p w14:paraId="50B61FC2" w14:textId="33A64548" w:rsidR="00FE361A" w:rsidRDefault="00FE361A" w:rsidP="00FE361A">
      <w:r>
        <w:lastRenderedPageBreak/>
        <w:t>We are keen</w:t>
      </w:r>
      <w:r w:rsidR="00600428">
        <w:t xml:space="preserve"> to</w:t>
      </w:r>
      <w:r>
        <w:t xml:space="preserve"> </w:t>
      </w:r>
      <w:r w:rsidR="003E5624">
        <w:t>discuss</w:t>
      </w:r>
      <w:r w:rsidR="00A67897">
        <w:t xml:space="preserve"> experiences of</w:t>
      </w:r>
      <w:r w:rsidR="003E5624">
        <w:t xml:space="preserve"> </w:t>
      </w:r>
      <w:r w:rsidR="00FE6937">
        <w:t xml:space="preserve">ESFA </w:t>
      </w:r>
      <w:r w:rsidR="003E5624">
        <w:t>AEB</w:t>
      </w:r>
      <w:r w:rsidR="006C35F6">
        <w:t xml:space="preserve"> procured provision</w:t>
      </w:r>
      <w:r w:rsidR="003E5624" w:rsidDel="006C35F6">
        <w:t xml:space="preserve"> </w:t>
      </w:r>
      <w:r>
        <w:t xml:space="preserve">and therefore we will be hosting a </w:t>
      </w:r>
      <w:r w:rsidR="007E5A5C">
        <w:t xml:space="preserve">series of </w:t>
      </w:r>
      <w:r>
        <w:t xml:space="preserve">market engagement </w:t>
      </w:r>
      <w:r w:rsidR="007E5A5C">
        <w:t>opportunities across England</w:t>
      </w:r>
      <w:r>
        <w:t>.</w:t>
      </w:r>
      <w:r w:rsidR="00580424">
        <w:t xml:space="preserve"> T</w:t>
      </w:r>
      <w:r w:rsidR="00580424" w:rsidRPr="00580424">
        <w:t xml:space="preserve">he Authority does not commit to running a procurement exercise </w:t>
      </w:r>
      <w:proofErr w:type="gramStart"/>
      <w:r w:rsidR="00580424" w:rsidRPr="00580424">
        <w:t>as a result of</w:t>
      </w:r>
      <w:proofErr w:type="gramEnd"/>
      <w:r w:rsidR="00580424" w:rsidRPr="00580424">
        <w:t xml:space="preserve"> this engagement process</w:t>
      </w:r>
      <w:r w:rsidR="00B54E6E">
        <w:t>.</w:t>
      </w:r>
    </w:p>
    <w:p w14:paraId="167250E5" w14:textId="6BF3D0FA" w:rsidR="00595D01" w:rsidRPr="00595D01" w:rsidRDefault="00595D01" w:rsidP="00FE361A">
      <w:pPr>
        <w:rPr>
          <w:i/>
          <w:iCs/>
        </w:rPr>
      </w:pPr>
      <w:r w:rsidRPr="00595D01">
        <w:rPr>
          <w:i/>
          <w:iCs/>
        </w:rPr>
        <w:t xml:space="preserve">How can you get involved? </w:t>
      </w:r>
    </w:p>
    <w:p w14:paraId="0D250E1D" w14:textId="2F16BD8B" w:rsidR="007E5A5C" w:rsidRDefault="002A6C70" w:rsidP="00FE361A">
      <w:r>
        <w:t>M</w:t>
      </w:r>
      <w:r w:rsidR="007E5A5C">
        <w:t>arket</w:t>
      </w:r>
      <w:r w:rsidR="00FE361A">
        <w:t xml:space="preserve"> engagement</w:t>
      </w:r>
      <w:r w:rsidR="00A91E48">
        <w:t xml:space="preserve"> events</w:t>
      </w:r>
      <w:r w:rsidR="00FE361A">
        <w:t xml:space="preserve"> will be hosted by DfE </w:t>
      </w:r>
      <w:r>
        <w:t xml:space="preserve">in late </w:t>
      </w:r>
      <w:proofErr w:type="gramStart"/>
      <w:r>
        <w:t>September</w:t>
      </w:r>
      <w:proofErr w:type="gramEnd"/>
      <w:r w:rsidR="007E5A5C">
        <w:t xml:space="preserve"> and </w:t>
      </w:r>
      <w:r w:rsidR="00FC5D57">
        <w:t xml:space="preserve">you can sign up </w:t>
      </w:r>
      <w:r w:rsidR="00253728">
        <w:t xml:space="preserve">to your preferred </w:t>
      </w:r>
      <w:r>
        <w:t>event</w:t>
      </w:r>
      <w:r w:rsidR="00253728">
        <w:t xml:space="preserve"> below</w:t>
      </w:r>
      <w:r w:rsidR="00AC6ADE">
        <w:t>.</w:t>
      </w:r>
      <w:r w:rsidR="000907A1">
        <w:t xml:space="preserve"> </w:t>
      </w:r>
      <w:r w:rsidR="008F3414">
        <w:t>W</w:t>
      </w:r>
      <w:r w:rsidR="00032BBD">
        <w:t xml:space="preserve">e will only be discussing the procurements of </w:t>
      </w:r>
      <w:r w:rsidR="00E317C1">
        <w:t>the ESFA AEB in non-devolved areas.</w:t>
      </w:r>
    </w:p>
    <w:p w14:paraId="2001D523" w14:textId="2160BBDF" w:rsidR="7AFF458E" w:rsidRDefault="00000000" w:rsidP="7AFF458E">
      <w:pPr>
        <w:pStyle w:val="ListParagraph"/>
        <w:numPr>
          <w:ilvl w:val="0"/>
          <w:numId w:val="1"/>
        </w:numPr>
      </w:pPr>
      <w:hyperlink r:id="rId11" w:history="1">
        <w:r w:rsidR="002A6C70" w:rsidRPr="006800F8">
          <w:rPr>
            <w:rStyle w:val="Hyperlink"/>
          </w:rPr>
          <w:t>Sept</w:t>
        </w:r>
        <w:r w:rsidR="008F3414" w:rsidRPr="006800F8">
          <w:rPr>
            <w:rStyle w:val="Hyperlink"/>
          </w:rPr>
          <w:t>ember 27</w:t>
        </w:r>
        <w:r w:rsidR="00D0343D" w:rsidRPr="006800F8">
          <w:rPr>
            <w:rStyle w:val="Hyperlink"/>
          </w:rPr>
          <w:t>, 11am-12pm, Microsoft Teams</w:t>
        </w:r>
      </w:hyperlink>
      <w:r w:rsidR="00D0343D">
        <w:t xml:space="preserve">  </w:t>
      </w:r>
    </w:p>
    <w:p w14:paraId="2DB18A3C" w14:textId="744A858C" w:rsidR="00130B12" w:rsidRDefault="00000000" w:rsidP="00C6523D">
      <w:pPr>
        <w:pStyle w:val="ListParagraph"/>
        <w:numPr>
          <w:ilvl w:val="0"/>
          <w:numId w:val="1"/>
        </w:numPr>
      </w:pPr>
      <w:hyperlink r:id="rId12" w:history="1">
        <w:r w:rsidR="00D0343D" w:rsidRPr="00F00010">
          <w:rPr>
            <w:rStyle w:val="Hyperlink"/>
          </w:rPr>
          <w:t>September 29, 10am-11am, Microsoft Teams</w:t>
        </w:r>
      </w:hyperlink>
    </w:p>
    <w:p w14:paraId="2B542170" w14:textId="348CF2B1" w:rsidR="00C6523D" w:rsidRDefault="00C6523D" w:rsidP="00C6523D">
      <w:r>
        <w:t xml:space="preserve">Attendance at market engagement events </w:t>
      </w:r>
      <w:r w:rsidR="00354F11">
        <w:t>will</w:t>
      </w:r>
      <w:r>
        <w:t xml:space="preserve"> not </w:t>
      </w:r>
      <w:r w:rsidR="00BF1750">
        <w:t xml:space="preserve">be </w:t>
      </w:r>
      <w:r>
        <w:t>a pre-requisite for being able to submit a tender</w:t>
      </w:r>
      <w:r w:rsidR="002E5383">
        <w:t xml:space="preserve"> </w:t>
      </w:r>
      <w:r w:rsidR="00354F11">
        <w:t xml:space="preserve">if DfE decide to </w:t>
      </w:r>
      <w:r w:rsidR="002E5383">
        <w:t>procure these services</w:t>
      </w:r>
      <w:r>
        <w:t xml:space="preserve">. If you are unable to attend </w:t>
      </w:r>
      <w:r w:rsidR="00422095">
        <w:t xml:space="preserve">one of </w:t>
      </w:r>
      <w:r>
        <w:t xml:space="preserve">the market engagement events, the information pack, slides and Q&amp;A </w:t>
      </w:r>
      <w:r w:rsidR="00E31F0F">
        <w:t xml:space="preserve">can </w:t>
      </w:r>
      <w:r>
        <w:t>be made available.</w:t>
      </w:r>
    </w:p>
    <w:p w14:paraId="4A6B359F" w14:textId="279E7BE4" w:rsidR="00FE361A" w:rsidRDefault="00FE361A" w:rsidP="00FE361A">
      <w:r>
        <w:t>For any assistance required in registering please contact</w:t>
      </w:r>
      <w:r w:rsidR="00CD770B">
        <w:t>:</w:t>
      </w:r>
      <w:r>
        <w:t xml:space="preserve"> </w:t>
      </w:r>
      <w:hyperlink r:id="rId13" w:history="1">
        <w:r w:rsidR="00130B12" w:rsidRPr="007524AF">
          <w:rPr>
            <w:rStyle w:val="Hyperlink"/>
          </w:rPr>
          <w:t>aebprocurement.help@education.gov.uk</w:t>
        </w:r>
      </w:hyperlink>
      <w:r w:rsidR="00130B12">
        <w:t xml:space="preserve"> </w:t>
      </w:r>
    </w:p>
    <w:p w14:paraId="17B0C78A" w14:textId="2F0932F7" w:rsidR="00130B12" w:rsidRDefault="00130B12" w:rsidP="00FE361A">
      <w:r>
        <w:t xml:space="preserve">Please note that these are exploratory events </w:t>
      </w:r>
      <w:r w:rsidR="00E31F0F">
        <w:t xml:space="preserve">and will not commit us to procuring or procuring services in specific ways. </w:t>
      </w:r>
    </w:p>
    <w:p w14:paraId="46E09C5F" w14:textId="14007DEB" w:rsidR="00E263A4" w:rsidRDefault="00E263A4" w:rsidP="00FE361A"/>
    <w:sectPr w:rsidR="00E263A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0F22" w14:textId="77777777" w:rsidR="00FE3CBD" w:rsidRDefault="00FE3CBD" w:rsidP="001F2DEF">
      <w:pPr>
        <w:spacing w:after="0" w:line="240" w:lineRule="auto"/>
      </w:pPr>
      <w:r>
        <w:separator/>
      </w:r>
    </w:p>
  </w:endnote>
  <w:endnote w:type="continuationSeparator" w:id="0">
    <w:p w14:paraId="2D50FCAC" w14:textId="77777777" w:rsidR="00FE3CBD" w:rsidRDefault="00FE3CBD" w:rsidP="001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0AE2" w14:textId="77777777" w:rsidR="00FE3CBD" w:rsidRDefault="00FE3CBD" w:rsidP="001F2DEF">
      <w:pPr>
        <w:spacing w:after="0" w:line="240" w:lineRule="auto"/>
      </w:pPr>
      <w:r>
        <w:separator/>
      </w:r>
    </w:p>
  </w:footnote>
  <w:footnote w:type="continuationSeparator" w:id="0">
    <w:p w14:paraId="1781AAEF" w14:textId="77777777" w:rsidR="00FE3CBD" w:rsidRDefault="00FE3CBD" w:rsidP="001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3BA4" w14:textId="3A378BCF" w:rsidR="001F2DEF" w:rsidRDefault="001F2DEF">
    <w:pPr>
      <w:pStyle w:val="Header"/>
    </w:pPr>
    <w:r>
      <w:rPr>
        <w:noProof/>
      </w:rPr>
      <w:drawing>
        <wp:inline distT="0" distB="0" distL="0" distR="0" wp14:anchorId="60118FA7" wp14:editId="62369D3E">
          <wp:extent cx="5731510" cy="616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0A63"/>
    <w:multiLevelType w:val="hybridMultilevel"/>
    <w:tmpl w:val="7896A0A6"/>
    <w:lvl w:ilvl="0" w:tplc="4D9478B4">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8E7B5A"/>
    <w:multiLevelType w:val="hybridMultilevel"/>
    <w:tmpl w:val="23C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03F4A"/>
    <w:multiLevelType w:val="hybridMultilevel"/>
    <w:tmpl w:val="6FBCD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33275C"/>
    <w:multiLevelType w:val="hybridMultilevel"/>
    <w:tmpl w:val="44FA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80C76"/>
    <w:multiLevelType w:val="multilevel"/>
    <w:tmpl w:val="52A61CCA"/>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407217115">
    <w:abstractNumId w:val="1"/>
  </w:num>
  <w:num w:numId="2" w16cid:durableId="160508729">
    <w:abstractNumId w:val="3"/>
  </w:num>
  <w:num w:numId="3" w16cid:durableId="298194804">
    <w:abstractNumId w:val="3"/>
  </w:num>
  <w:num w:numId="4" w16cid:durableId="1599023482">
    <w:abstractNumId w:val="4"/>
  </w:num>
  <w:num w:numId="5" w16cid:durableId="211550237">
    <w:abstractNumId w:val="0"/>
  </w:num>
  <w:num w:numId="6" w16cid:durableId="23417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A"/>
    <w:rsid w:val="00013752"/>
    <w:rsid w:val="00021801"/>
    <w:rsid w:val="00025D7C"/>
    <w:rsid w:val="00032833"/>
    <w:rsid w:val="00032BBD"/>
    <w:rsid w:val="000461AB"/>
    <w:rsid w:val="00046469"/>
    <w:rsid w:val="00083300"/>
    <w:rsid w:val="000848A0"/>
    <w:rsid w:val="0008741F"/>
    <w:rsid w:val="000907A1"/>
    <w:rsid w:val="00097CC6"/>
    <w:rsid w:val="00097DDB"/>
    <w:rsid w:val="000C5D8F"/>
    <w:rsid w:val="000C7369"/>
    <w:rsid w:val="000D3AB3"/>
    <w:rsid w:val="000E3C32"/>
    <w:rsid w:val="00100231"/>
    <w:rsid w:val="00115684"/>
    <w:rsid w:val="0013062B"/>
    <w:rsid w:val="001309DB"/>
    <w:rsid w:val="00130B12"/>
    <w:rsid w:val="001352D3"/>
    <w:rsid w:val="00150A7F"/>
    <w:rsid w:val="001526F4"/>
    <w:rsid w:val="0016309E"/>
    <w:rsid w:val="00166831"/>
    <w:rsid w:val="00180A5F"/>
    <w:rsid w:val="00187004"/>
    <w:rsid w:val="001A36A5"/>
    <w:rsid w:val="001B1509"/>
    <w:rsid w:val="001B209B"/>
    <w:rsid w:val="001B27A7"/>
    <w:rsid w:val="001B5014"/>
    <w:rsid w:val="001F2DEF"/>
    <w:rsid w:val="00212BFC"/>
    <w:rsid w:val="00237A01"/>
    <w:rsid w:val="00243916"/>
    <w:rsid w:val="00250A4D"/>
    <w:rsid w:val="002519FF"/>
    <w:rsid w:val="00253728"/>
    <w:rsid w:val="00253FD2"/>
    <w:rsid w:val="002779DC"/>
    <w:rsid w:val="00287DF5"/>
    <w:rsid w:val="00297DC3"/>
    <w:rsid w:val="002A6C70"/>
    <w:rsid w:val="002D4215"/>
    <w:rsid w:val="002E5383"/>
    <w:rsid w:val="002F6747"/>
    <w:rsid w:val="0031297F"/>
    <w:rsid w:val="00337EB0"/>
    <w:rsid w:val="00354F11"/>
    <w:rsid w:val="003865F6"/>
    <w:rsid w:val="003906BB"/>
    <w:rsid w:val="003A45B9"/>
    <w:rsid w:val="003B60B3"/>
    <w:rsid w:val="003B7428"/>
    <w:rsid w:val="003D2CDB"/>
    <w:rsid w:val="003D4128"/>
    <w:rsid w:val="003E5624"/>
    <w:rsid w:val="003E5C56"/>
    <w:rsid w:val="003F0EA2"/>
    <w:rsid w:val="00403361"/>
    <w:rsid w:val="00403DDA"/>
    <w:rsid w:val="00412163"/>
    <w:rsid w:val="00416C3C"/>
    <w:rsid w:val="00422095"/>
    <w:rsid w:val="00433111"/>
    <w:rsid w:val="00446371"/>
    <w:rsid w:val="004677DE"/>
    <w:rsid w:val="00470FDE"/>
    <w:rsid w:val="00475321"/>
    <w:rsid w:val="00482470"/>
    <w:rsid w:val="004865D6"/>
    <w:rsid w:val="004900B3"/>
    <w:rsid w:val="004A23E1"/>
    <w:rsid w:val="004F132F"/>
    <w:rsid w:val="00516DAE"/>
    <w:rsid w:val="005174B8"/>
    <w:rsid w:val="00520ACE"/>
    <w:rsid w:val="00521728"/>
    <w:rsid w:val="00526958"/>
    <w:rsid w:val="00536D91"/>
    <w:rsid w:val="00580424"/>
    <w:rsid w:val="00585C1B"/>
    <w:rsid w:val="00593BA0"/>
    <w:rsid w:val="00595D01"/>
    <w:rsid w:val="005B06A6"/>
    <w:rsid w:val="005C0066"/>
    <w:rsid w:val="005E0FD4"/>
    <w:rsid w:val="00600428"/>
    <w:rsid w:val="00605D01"/>
    <w:rsid w:val="0061639C"/>
    <w:rsid w:val="00617407"/>
    <w:rsid w:val="00667D1D"/>
    <w:rsid w:val="00670683"/>
    <w:rsid w:val="00673BCA"/>
    <w:rsid w:val="0067485C"/>
    <w:rsid w:val="006800F8"/>
    <w:rsid w:val="00696123"/>
    <w:rsid w:val="00697A99"/>
    <w:rsid w:val="006A7645"/>
    <w:rsid w:val="006C245A"/>
    <w:rsid w:val="006C35F6"/>
    <w:rsid w:val="006C47B4"/>
    <w:rsid w:val="006E12D0"/>
    <w:rsid w:val="006E4EAF"/>
    <w:rsid w:val="006E5184"/>
    <w:rsid w:val="006F4DDE"/>
    <w:rsid w:val="00701DAB"/>
    <w:rsid w:val="00731B14"/>
    <w:rsid w:val="007505CB"/>
    <w:rsid w:val="00755D91"/>
    <w:rsid w:val="00756CE6"/>
    <w:rsid w:val="007624B5"/>
    <w:rsid w:val="00776E30"/>
    <w:rsid w:val="007966A4"/>
    <w:rsid w:val="007A01CB"/>
    <w:rsid w:val="007B583C"/>
    <w:rsid w:val="007B6DFE"/>
    <w:rsid w:val="007C1721"/>
    <w:rsid w:val="007C185E"/>
    <w:rsid w:val="007C198F"/>
    <w:rsid w:val="007D5ABF"/>
    <w:rsid w:val="007E5A5C"/>
    <w:rsid w:val="008039AB"/>
    <w:rsid w:val="008079C4"/>
    <w:rsid w:val="008159AF"/>
    <w:rsid w:val="008265AD"/>
    <w:rsid w:val="00844B55"/>
    <w:rsid w:val="00856EB1"/>
    <w:rsid w:val="00875561"/>
    <w:rsid w:val="00890F9F"/>
    <w:rsid w:val="008A50E8"/>
    <w:rsid w:val="008B145A"/>
    <w:rsid w:val="008C6000"/>
    <w:rsid w:val="008C6320"/>
    <w:rsid w:val="008F3414"/>
    <w:rsid w:val="00906D54"/>
    <w:rsid w:val="0093759E"/>
    <w:rsid w:val="00945BDF"/>
    <w:rsid w:val="009761F4"/>
    <w:rsid w:val="009A353C"/>
    <w:rsid w:val="009A4A57"/>
    <w:rsid w:val="009A5E46"/>
    <w:rsid w:val="009D7AAD"/>
    <w:rsid w:val="009E63DA"/>
    <w:rsid w:val="009F6EE8"/>
    <w:rsid w:val="00A22C65"/>
    <w:rsid w:val="00A25720"/>
    <w:rsid w:val="00A2780A"/>
    <w:rsid w:val="00A67897"/>
    <w:rsid w:val="00A73172"/>
    <w:rsid w:val="00A91E48"/>
    <w:rsid w:val="00A96FF0"/>
    <w:rsid w:val="00AA4D11"/>
    <w:rsid w:val="00AB2348"/>
    <w:rsid w:val="00AC6ADE"/>
    <w:rsid w:val="00AF6DBC"/>
    <w:rsid w:val="00B03A27"/>
    <w:rsid w:val="00B14D28"/>
    <w:rsid w:val="00B30474"/>
    <w:rsid w:val="00B40A93"/>
    <w:rsid w:val="00B54E6E"/>
    <w:rsid w:val="00B60A59"/>
    <w:rsid w:val="00B7598D"/>
    <w:rsid w:val="00B95081"/>
    <w:rsid w:val="00BA4638"/>
    <w:rsid w:val="00BF1750"/>
    <w:rsid w:val="00C12ECD"/>
    <w:rsid w:val="00C20E67"/>
    <w:rsid w:val="00C3749A"/>
    <w:rsid w:val="00C41AC8"/>
    <w:rsid w:val="00C46B05"/>
    <w:rsid w:val="00C63B74"/>
    <w:rsid w:val="00C6523D"/>
    <w:rsid w:val="00C9437B"/>
    <w:rsid w:val="00C94CA9"/>
    <w:rsid w:val="00CB5D2C"/>
    <w:rsid w:val="00CB7B3D"/>
    <w:rsid w:val="00CD770B"/>
    <w:rsid w:val="00CE4122"/>
    <w:rsid w:val="00CE4618"/>
    <w:rsid w:val="00CF1952"/>
    <w:rsid w:val="00D0343D"/>
    <w:rsid w:val="00D14B35"/>
    <w:rsid w:val="00D34FAE"/>
    <w:rsid w:val="00D47F15"/>
    <w:rsid w:val="00D54FBE"/>
    <w:rsid w:val="00D71C3B"/>
    <w:rsid w:val="00DA6BF9"/>
    <w:rsid w:val="00DA710D"/>
    <w:rsid w:val="00DC7045"/>
    <w:rsid w:val="00DC7B89"/>
    <w:rsid w:val="00E263A4"/>
    <w:rsid w:val="00E317C1"/>
    <w:rsid w:val="00E31F0F"/>
    <w:rsid w:val="00E673C4"/>
    <w:rsid w:val="00E84AC8"/>
    <w:rsid w:val="00E91BB4"/>
    <w:rsid w:val="00E91CE2"/>
    <w:rsid w:val="00EA4878"/>
    <w:rsid w:val="00EA6C12"/>
    <w:rsid w:val="00EB24D7"/>
    <w:rsid w:val="00EE6B2E"/>
    <w:rsid w:val="00EF18F6"/>
    <w:rsid w:val="00F00010"/>
    <w:rsid w:val="00F32099"/>
    <w:rsid w:val="00F3704F"/>
    <w:rsid w:val="00F37DB9"/>
    <w:rsid w:val="00F516C0"/>
    <w:rsid w:val="00F61FAE"/>
    <w:rsid w:val="00F653EF"/>
    <w:rsid w:val="00F72949"/>
    <w:rsid w:val="00F953DA"/>
    <w:rsid w:val="00FA1D3F"/>
    <w:rsid w:val="00FA5CDF"/>
    <w:rsid w:val="00FC5D57"/>
    <w:rsid w:val="00FD32E7"/>
    <w:rsid w:val="00FE361A"/>
    <w:rsid w:val="00FE3CBD"/>
    <w:rsid w:val="00FE6937"/>
    <w:rsid w:val="00FF4485"/>
    <w:rsid w:val="047A6D3A"/>
    <w:rsid w:val="04CF0B69"/>
    <w:rsid w:val="10C37512"/>
    <w:rsid w:val="1A8A7F72"/>
    <w:rsid w:val="1E1D2A77"/>
    <w:rsid w:val="28A3D871"/>
    <w:rsid w:val="2EC9ED54"/>
    <w:rsid w:val="374AE8B5"/>
    <w:rsid w:val="39DD56A7"/>
    <w:rsid w:val="4133D36C"/>
    <w:rsid w:val="5733D3F5"/>
    <w:rsid w:val="613A51F8"/>
    <w:rsid w:val="62389E35"/>
    <w:rsid w:val="7490040A"/>
    <w:rsid w:val="7963752D"/>
    <w:rsid w:val="7AFF458E"/>
    <w:rsid w:val="7F89D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44B0"/>
  <w15:chartTrackingRefBased/>
  <w15:docId w15:val="{2CE2ED08-7D1A-4DF8-8EEA-B442942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A5C"/>
    <w:rPr>
      <w:sz w:val="16"/>
      <w:szCs w:val="16"/>
    </w:rPr>
  </w:style>
  <w:style w:type="paragraph" w:styleId="CommentText">
    <w:name w:val="annotation text"/>
    <w:basedOn w:val="Normal"/>
    <w:link w:val="CommentTextChar"/>
    <w:uiPriority w:val="99"/>
    <w:unhideWhenUsed/>
    <w:rsid w:val="007E5A5C"/>
    <w:pPr>
      <w:spacing w:line="240" w:lineRule="auto"/>
    </w:pPr>
    <w:rPr>
      <w:sz w:val="20"/>
      <w:szCs w:val="20"/>
    </w:rPr>
  </w:style>
  <w:style w:type="character" w:customStyle="1" w:styleId="CommentTextChar">
    <w:name w:val="Comment Text Char"/>
    <w:basedOn w:val="DefaultParagraphFont"/>
    <w:link w:val="CommentText"/>
    <w:uiPriority w:val="99"/>
    <w:rsid w:val="007E5A5C"/>
    <w:rPr>
      <w:sz w:val="20"/>
      <w:szCs w:val="20"/>
    </w:rPr>
  </w:style>
  <w:style w:type="paragraph" w:styleId="CommentSubject">
    <w:name w:val="annotation subject"/>
    <w:basedOn w:val="CommentText"/>
    <w:next w:val="CommentText"/>
    <w:link w:val="CommentSubjectChar"/>
    <w:uiPriority w:val="99"/>
    <w:semiHidden/>
    <w:unhideWhenUsed/>
    <w:rsid w:val="007E5A5C"/>
    <w:rPr>
      <w:b/>
      <w:bCs/>
    </w:rPr>
  </w:style>
  <w:style w:type="character" w:customStyle="1" w:styleId="CommentSubjectChar">
    <w:name w:val="Comment Subject Char"/>
    <w:basedOn w:val="CommentTextChar"/>
    <w:link w:val="CommentSubject"/>
    <w:uiPriority w:val="99"/>
    <w:semiHidden/>
    <w:rsid w:val="007E5A5C"/>
    <w:rPr>
      <w:b/>
      <w:bCs/>
      <w:sz w:val="20"/>
      <w:szCs w:val="20"/>
    </w:rPr>
  </w:style>
  <w:style w:type="paragraph" w:styleId="ListParagraph">
    <w:name w:val="List Paragraph"/>
    <w:basedOn w:val="Normal"/>
    <w:uiPriority w:val="34"/>
    <w:qFormat/>
    <w:rsid w:val="007E5A5C"/>
    <w:pPr>
      <w:ind w:left="720"/>
      <w:contextualSpacing/>
    </w:pPr>
  </w:style>
  <w:style w:type="paragraph" w:styleId="Revision">
    <w:name w:val="Revision"/>
    <w:hidden/>
    <w:uiPriority w:val="99"/>
    <w:semiHidden/>
    <w:rsid w:val="00BA4638"/>
    <w:pPr>
      <w:spacing w:after="0" w:line="240" w:lineRule="auto"/>
    </w:pPr>
  </w:style>
  <w:style w:type="paragraph" w:customStyle="1" w:styleId="DfESOutNumbered">
    <w:name w:val="DfESOutNumbered"/>
    <w:basedOn w:val="Normal"/>
    <w:link w:val="DfESOutNumberedChar"/>
    <w:rsid w:val="00755D91"/>
    <w:pPr>
      <w:widowControl w:val="0"/>
      <w:numPr>
        <w:numId w:val="4"/>
      </w:numPr>
      <w:spacing w:after="240" w:line="240" w:lineRule="auto"/>
    </w:pPr>
    <w:rPr>
      <w:rFonts w:ascii="Arial" w:hAnsi="Arial" w:cs="Arial"/>
      <w:bCs/>
    </w:rPr>
  </w:style>
  <w:style w:type="character" w:customStyle="1" w:styleId="DfESOutNumberedChar">
    <w:name w:val="DfESOutNumbered Char"/>
    <w:basedOn w:val="DefaultParagraphFont"/>
    <w:link w:val="DfESOutNumbered"/>
    <w:rsid w:val="00755D91"/>
    <w:rPr>
      <w:rFonts w:ascii="Arial" w:hAnsi="Arial" w:cs="Arial"/>
      <w:bCs/>
    </w:rPr>
  </w:style>
  <w:style w:type="paragraph" w:customStyle="1" w:styleId="DeptBullets">
    <w:name w:val="DeptBullets"/>
    <w:basedOn w:val="Normal"/>
    <w:link w:val="DeptBulletsChar"/>
    <w:rsid w:val="00755D91"/>
    <w:pPr>
      <w:widowControl w:val="0"/>
      <w:numPr>
        <w:numId w:val="5"/>
      </w:numPr>
      <w:spacing w:after="240" w:line="240" w:lineRule="auto"/>
    </w:pPr>
    <w:rPr>
      <w:rFonts w:ascii="Arial" w:hAnsi="Arial" w:cs="Arial"/>
      <w:bCs/>
    </w:rPr>
  </w:style>
  <w:style w:type="character" w:customStyle="1" w:styleId="DeptBulletsChar">
    <w:name w:val="DeptBullets Char"/>
    <w:basedOn w:val="DefaultParagraphFont"/>
    <w:link w:val="DeptBullets"/>
    <w:rsid w:val="00755D91"/>
    <w:rPr>
      <w:rFonts w:ascii="Arial" w:hAnsi="Arial" w:cs="Arial"/>
      <w:bCs/>
    </w:rPr>
  </w:style>
  <w:style w:type="character" w:styleId="Mention">
    <w:name w:val="Mention"/>
    <w:basedOn w:val="DefaultParagraphFont"/>
    <w:uiPriority w:val="99"/>
    <w:unhideWhenUsed/>
    <w:rsid w:val="002F6747"/>
    <w:rPr>
      <w:color w:val="2B579A"/>
      <w:shd w:val="clear" w:color="auto" w:fill="E1DFDD"/>
    </w:rPr>
  </w:style>
  <w:style w:type="character" w:customStyle="1" w:styleId="cf01">
    <w:name w:val="cf01"/>
    <w:basedOn w:val="DefaultParagraphFont"/>
    <w:rsid w:val="009A4A57"/>
    <w:rPr>
      <w:rFonts w:ascii="Segoe UI" w:hAnsi="Segoe UI" w:cs="Segoe UI" w:hint="default"/>
      <w:sz w:val="18"/>
      <w:szCs w:val="18"/>
    </w:rPr>
  </w:style>
  <w:style w:type="character" w:styleId="Hyperlink">
    <w:name w:val="Hyperlink"/>
    <w:basedOn w:val="DefaultParagraphFont"/>
    <w:uiPriority w:val="99"/>
    <w:unhideWhenUsed/>
    <w:rsid w:val="0008741F"/>
    <w:rPr>
      <w:color w:val="0563C1" w:themeColor="hyperlink"/>
      <w:u w:val="single"/>
    </w:rPr>
  </w:style>
  <w:style w:type="character" w:styleId="UnresolvedMention">
    <w:name w:val="Unresolved Mention"/>
    <w:basedOn w:val="DefaultParagraphFont"/>
    <w:uiPriority w:val="99"/>
    <w:semiHidden/>
    <w:unhideWhenUsed/>
    <w:rsid w:val="0008741F"/>
    <w:rPr>
      <w:color w:val="605E5C"/>
      <w:shd w:val="clear" w:color="auto" w:fill="E1DFDD"/>
    </w:rPr>
  </w:style>
  <w:style w:type="paragraph" w:styleId="Header">
    <w:name w:val="header"/>
    <w:basedOn w:val="Normal"/>
    <w:link w:val="HeaderChar"/>
    <w:uiPriority w:val="99"/>
    <w:unhideWhenUsed/>
    <w:rsid w:val="001F2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EF"/>
  </w:style>
  <w:style w:type="paragraph" w:styleId="Footer">
    <w:name w:val="footer"/>
    <w:basedOn w:val="Normal"/>
    <w:link w:val="FooterChar"/>
    <w:uiPriority w:val="99"/>
    <w:unhideWhenUsed/>
    <w:rsid w:val="001F2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98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bprocurement.help@educ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registration/yXfS-grGoU2187O4s0qC-Q,Zu8bIDsVkESvU0iblwEzeA,IrSxdMkyA0akQ9kX1FKUIg,msnYooyAOke2KrVJbQfqAA,sksStgs-B0eyTGKq1OMU1g,47NgAtgti0qsR6scXAY5pA?mode=read&amp;tenantId=fad277c9-c60a-4da1-b5f3-b3b8b34a82f9"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registration/yXfS-grGoU2187O4s0qC-Q,Zu8bIDsVkESvU0iblwEzeA,IrSxdMkyA0akQ9kX1FKUIg,QBG8sKtD70qqDBn22tJMcA,LjJgYsBnzE-6aPg2fPq4Sw,8odT66XWv0iRkZi_Nci5ag?mode=read&amp;tenantId=fad277c9-c60a-4da1-b5f3-b3b8b34a82f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A4502FC-C0A9-4AB5-9DA6-6CBF611AE18E}">
    <t:Anchor>
      <t:Comment id="648058528"/>
    </t:Anchor>
    <t:History>
      <t:Event id="{909232D7-F049-4654-932C-5CEE8F7B8558}" time="2022-08-12T10:47:24.828Z">
        <t:Attribution userId="S::heather.dimarco@education.gov.uk::9221e421-87af-461e-af7a-039434d82dc4" userProvider="AD" userName="DIMARCO, Heather"/>
        <t:Anchor>
          <t:Comment id="611911576"/>
        </t:Anchor>
        <t:Create/>
      </t:Event>
      <t:Event id="{1E9006DA-6BB4-4645-A45A-D5147DC139E0}" time="2022-08-12T10:47:24.828Z">
        <t:Attribution userId="S::heather.dimarco@education.gov.uk::9221e421-87af-461e-af7a-039434d82dc4" userProvider="AD" userName="DIMARCO, Heather"/>
        <t:Anchor>
          <t:Comment id="611911576"/>
        </t:Anchor>
        <t:Assign userId="S::Gill.EGLEN@education.gov.uk::30bc5b34-dde8-4c58-a7d3-1c24820a6fea" userProvider="AD" userName="EGLEN, Gill"/>
      </t:Event>
      <t:Event id="{172F250F-C622-4EE0-8456-DCDFD8200710}" time="2022-08-12T10:47:24.828Z">
        <t:Attribution userId="S::heather.dimarco@education.gov.uk::9221e421-87af-461e-af7a-039434d82dc4" userProvider="AD" userName="DIMARCO, Heather"/>
        <t:Anchor>
          <t:Comment id="611911576"/>
        </t:Anchor>
        <t:SetTitle title="@EGLEN, Gill so its about experiences of providers of what works well and what doesn't and could be improved as well as any barriers we could look at, this may bring up contract terms but we won't know until we have that discussion - hope that helps"/>
      </t:Event>
    </t:History>
  </t:Task>
  <t:Task id="{9E4DA9B7-AD5C-4730-81FE-9CEC9FCB49E0}">
    <t:Anchor>
      <t:Comment id="647802128"/>
    </t:Anchor>
    <t:History>
      <t:Event id="{33EBFBE0-8F0F-4CA9-AEFF-562C63B29AF6}" time="2022-08-10T08:43:47.81Z">
        <t:Attribution userId="S::heather.dimarco@education.gov.uk::9221e421-87af-461e-af7a-039434d82dc4" userProvider="AD" userName="DIMARCO, Heather"/>
        <t:Anchor>
          <t:Comment id="2048240036"/>
        </t:Anchor>
        <t:Create/>
      </t:Event>
      <t:Event id="{AE828CFA-FBD0-45AC-8B7C-C04CA8B1123C}" time="2022-08-10T08:43:47.81Z">
        <t:Attribution userId="S::heather.dimarco@education.gov.uk::9221e421-87af-461e-af7a-039434d82dc4" userProvider="AD" userName="DIMARCO, Heather"/>
        <t:Anchor>
          <t:Comment id="2048240036"/>
        </t:Anchor>
        <t:Assign userId="S::Daniel.MCKISSACK@education.gov.uk::beaae4a9-f2fb-4bf1-97a9-8015e857be91" userProvider="AD" userName="MCKISSACK, Daniel"/>
      </t:Event>
      <t:Event id="{9654A410-161A-4796-B35D-F666DFF03613}" time="2022-08-10T08:43:47.81Z">
        <t:Attribution userId="S::heather.dimarco@education.gov.uk::9221e421-87af-461e-af7a-039434d82dc4" userProvider="AD" userName="DIMARCO, Heather"/>
        <t:Anchor>
          <t:Comment id="2048240036"/>
        </t:Anchor>
        <t:SetTitle title="@MCKISSACK, Daniel I think you can leave some of this bit in to confirm this is not a call for competition and does not commit us to anything"/>
      </t:Event>
    </t:History>
  </t:Task>
  <t:Task id="{15D4E5FA-778F-4535-8926-7CB79CA15658}">
    <t:Anchor>
      <t:Comment id="804200666"/>
    </t:Anchor>
    <t:History>
      <t:Event id="{FB0CDEA0-8316-4463-9481-C032199DBFE0}" time="2022-08-10T08:48:05.783Z">
        <t:Attribution userId="S::heather.dimarco@education.gov.uk::9221e421-87af-461e-af7a-039434d82dc4" userProvider="AD" userName="DIMARCO, Heather"/>
        <t:Anchor>
          <t:Comment id="804200666"/>
        </t:Anchor>
        <t:Create/>
      </t:Event>
      <t:Event id="{6FF56DAB-3A83-4AA2-B277-323F48141BB6}" time="2022-08-10T08:48:05.783Z">
        <t:Attribution userId="S::heather.dimarco@education.gov.uk::9221e421-87af-461e-af7a-039434d82dc4" userProvider="AD" userName="DIMARCO, Heather"/>
        <t:Anchor>
          <t:Comment id="804200666"/>
        </t:Anchor>
        <t:Assign userId="S::Daniel.MCKISSACK@education.gov.uk::beaae4a9-f2fb-4bf1-97a9-8015e857be91" userProvider="AD" userName="MCKISSACK, Daniel"/>
      </t:Event>
      <t:Event id="{291F6E9E-2F3B-410A-89D8-0821F00E7B0F}" time="2022-08-10T08:48:05.783Z">
        <t:Attribution userId="S::heather.dimarco@education.gov.uk::9221e421-87af-461e-af7a-039434d82dc4" userProvider="AD" userName="DIMARCO, Heather"/>
        <t:Anchor>
          <t:Comment id="804200666"/>
        </t:Anchor>
        <t:SetTitle title="@MCKISSACK, Daniel this needs amending to say this is an Early Engagement Notice and not a call for compet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5EFADFB9B0A8439D4BA85C5F0A6A74" ma:contentTypeVersion="6" ma:contentTypeDescription="Create a new document." ma:contentTypeScope="" ma:versionID="cb04375c08f7ad73d8b59d9c9e7568d9">
  <xsd:schema xmlns:xsd="http://www.w3.org/2001/XMLSchema" xmlns:xs="http://www.w3.org/2001/XMLSchema" xmlns:p="http://schemas.microsoft.com/office/2006/metadata/properties" xmlns:ns2="f00a8a4a-ef78-495d-8943-6cc499b64f6d" xmlns:ns3="d0d9782f-14df-4777-80c7-f0aa9b95471d" targetNamespace="http://schemas.microsoft.com/office/2006/metadata/properties" ma:root="true" ma:fieldsID="ed6990740f0af216b13f698ffec71cb9" ns2:_="" ns3:_="">
    <xsd:import namespace="f00a8a4a-ef78-495d-8943-6cc499b64f6d"/>
    <xsd:import namespace="d0d9782f-14df-4777-80c7-f0aa9b954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8a4a-ef78-495d-8943-6cc499b6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9782f-14df-4777-80c7-f0aa9b954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0d9782f-14df-4777-80c7-f0aa9b95471d">
      <UserInfo>
        <DisplayName>DIMARCO, Heather</DisplayName>
        <AccountId>36</AccountId>
        <AccountType/>
      </UserInfo>
      <UserInfo>
        <DisplayName>HAYES, Catherine</DisplayName>
        <AccountId>10</AccountId>
        <AccountType/>
      </UserInfo>
      <UserInfo>
        <DisplayName>BLANEY, Nicholas</DisplayName>
        <AccountId>27</AccountId>
        <AccountType/>
      </UserInfo>
      <UserInfo>
        <DisplayName>PENNINGTON, Belinda</DisplayName>
        <AccountId>43</AccountId>
        <AccountType/>
      </UserInfo>
      <UserInfo>
        <DisplayName>JOHNSTON, Edward</DisplayName>
        <AccountId>44</AccountId>
        <AccountType/>
      </UserInfo>
      <UserInfo>
        <DisplayName>WALSH, Gregory</DisplayName>
        <AccountId>45</AccountId>
        <AccountType/>
      </UserInfo>
      <UserInfo>
        <DisplayName>SHEARWOOD, Eleanor</DisplayName>
        <AccountId>46</AccountId>
        <AccountType/>
      </UserInfo>
      <UserInfo>
        <DisplayName>FLYNN, Paul</DisplayName>
        <AccountId>47</AccountId>
        <AccountType/>
      </UserInfo>
      <UserInfo>
        <DisplayName>LAWS, Grace</DisplayName>
        <AccountId>37</AccountId>
        <AccountType/>
      </UserInfo>
      <UserInfo>
        <DisplayName>KEITH, Paul</DisplayName>
        <AccountId>38</AccountId>
        <AccountType/>
      </UserInfo>
      <UserInfo>
        <DisplayName>CHESWORTH, Blythe</DisplayName>
        <AccountId>42</AccountId>
        <AccountType/>
      </UserInfo>
      <UserInfo>
        <DisplayName>MCWILLIAM, Elaine</DisplayName>
        <AccountId>29</AccountId>
        <AccountType/>
      </UserInfo>
      <UserInfo>
        <DisplayName>PIPER, Charlotte</DisplayName>
        <AccountId>48</AccountId>
        <AccountType/>
      </UserInfo>
      <UserInfo>
        <DisplayName>JACKS, Stuart</DisplayName>
        <AccountId>49</AccountId>
        <AccountType/>
      </UserInfo>
      <UserInfo>
        <DisplayName>SIMM, Andrew</DisplayName>
        <AccountId>50</AccountId>
        <AccountType/>
      </UserInfo>
      <UserInfo>
        <DisplayName>MCKISSACK, Daniel</DisplayName>
        <AccountId>32</AccountId>
        <AccountType/>
      </UserInfo>
      <UserInfo>
        <DisplayName>EGLEN, Gill</DisplayName>
        <AccountId>51</AccountId>
        <AccountType/>
      </UserInfo>
      <UserInfo>
        <DisplayName>LATHAM, Martin</DisplayName>
        <AccountId>54</AccountId>
        <AccountType/>
      </UserInfo>
      <UserInfo>
        <DisplayName>KETCHER, Nina</DisplayName>
        <AccountId>55</AccountId>
        <AccountType/>
      </UserInfo>
      <UserInfo>
        <DisplayName>POVER, Caroline</DisplayName>
        <AccountId>56</AccountId>
        <AccountType/>
      </UserInfo>
      <UserInfo>
        <DisplayName>EMECHETA, Bo</DisplayName>
        <AccountId>20</AccountId>
        <AccountType/>
      </UserInfo>
      <UserInfo>
        <DisplayName>MOORE, Sharon</DisplayName>
        <AccountId>61</AccountId>
        <AccountType/>
      </UserInfo>
    </SharedWithUsers>
  </documentManagement>
</p:properties>
</file>

<file path=customXml/itemProps1.xml><?xml version="1.0" encoding="utf-8"?>
<ds:datastoreItem xmlns:ds="http://schemas.openxmlformats.org/officeDocument/2006/customXml" ds:itemID="{5A414B04-7966-47B7-8953-311ADA27F811}">
  <ds:schemaRefs>
    <ds:schemaRef ds:uri="http://schemas.microsoft.com/sharepoint/v3/contenttype/forms"/>
  </ds:schemaRefs>
</ds:datastoreItem>
</file>

<file path=customXml/itemProps2.xml><?xml version="1.0" encoding="utf-8"?>
<ds:datastoreItem xmlns:ds="http://schemas.openxmlformats.org/officeDocument/2006/customXml" ds:itemID="{CBA306B6-E024-43DD-960A-7C8402D60542}">
  <ds:schemaRefs>
    <ds:schemaRef ds:uri="http://schemas.openxmlformats.org/officeDocument/2006/bibliography"/>
  </ds:schemaRefs>
</ds:datastoreItem>
</file>

<file path=customXml/itemProps3.xml><?xml version="1.0" encoding="utf-8"?>
<ds:datastoreItem xmlns:ds="http://schemas.openxmlformats.org/officeDocument/2006/customXml" ds:itemID="{E01F1FA4-5C87-480A-A032-DA39424E7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8a4a-ef78-495d-8943-6cc499b64f6d"/>
    <ds:schemaRef ds:uri="d0d9782f-14df-4777-80c7-f0aa9b95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7443B-4084-4816-AEB1-45D22B9A9459}">
  <ds:schemaRefs>
    <ds:schemaRef ds:uri="http://schemas.microsoft.com/office/2006/metadata/properties"/>
    <ds:schemaRef ds:uri="http://schemas.microsoft.com/office/infopath/2007/PartnerControls"/>
    <ds:schemaRef ds:uri="d0d9782f-14df-4777-80c7-f0aa9b95471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CHESWORTH, Blythe</dc:creator>
  <cp:keywords/>
  <dc:description/>
  <cp:lastModifiedBy>DIMARCO, Heather</cp:lastModifiedBy>
  <cp:revision>3</cp:revision>
  <dcterms:created xsi:type="dcterms:W3CDTF">2022-08-31T13:08:00Z</dcterms:created>
  <dcterms:modified xsi:type="dcterms:W3CDTF">2022-08-31T13:15:00Z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0x0101008E5EFADFB9B0A8439D4BA85C5F0A6A74</vt:lpwstr>
  </property>
</Properties>
</file>