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0074" w14:textId="71A79EEA" w:rsidR="00F52BE8" w:rsidRDefault="00F52BE8" w:rsidP="00F52BE8">
      <w:pPr>
        <w:jc w:val="right"/>
        <w:rPr>
          <w:rFonts w:ascii="Verdana" w:hAnsi="Verdana"/>
          <w:color w:val="2C2C2C"/>
          <w:sz w:val="17"/>
          <w:szCs w:val="17"/>
          <w:lang w:val="en"/>
        </w:rPr>
      </w:pPr>
    </w:p>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32901AC9" w:rsidR="00F52BE8" w:rsidRPr="007C5454" w:rsidRDefault="004B37AA" w:rsidP="00F52BE8">
      <w:pPr>
        <w:jc w:val="center"/>
        <w:rPr>
          <w:rFonts w:cs="Arial"/>
          <w:b/>
          <w:u w:val="single"/>
        </w:rPr>
      </w:pPr>
      <w:r w:rsidRPr="007C5454">
        <w:rPr>
          <w:rFonts w:cs="Arial"/>
          <w:b/>
          <w:u w:val="single"/>
        </w:rPr>
        <w:t>E</w:t>
      </w:r>
      <w:r w:rsidR="0085769C" w:rsidRPr="007C5454">
        <w:rPr>
          <w:rFonts w:cs="Arial"/>
          <w:b/>
          <w:u w:val="single"/>
        </w:rPr>
        <w:t xml:space="preserve">U </w:t>
      </w:r>
      <w:r w:rsidR="007C5454" w:rsidRPr="007C5454">
        <w:rPr>
          <w:rFonts w:cs="Arial"/>
          <w:b/>
          <w:u w:val="single"/>
        </w:rPr>
        <w:t xml:space="preserve">Media </w:t>
      </w:r>
      <w:r w:rsidR="0085769C" w:rsidRPr="007C5454">
        <w:rPr>
          <w:rFonts w:cs="Arial"/>
          <w:b/>
          <w:u w:val="single"/>
        </w:rPr>
        <w:t>Monitoring</w:t>
      </w:r>
    </w:p>
    <w:p w14:paraId="53D8C2DD" w14:textId="6B3B2774"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1A104447" w:rsidR="00F52BE8" w:rsidRPr="00014247" w:rsidRDefault="00F52BE8" w:rsidP="00F52BE8">
      <w:pPr>
        <w:spacing w:after="0" w:line="360" w:lineRule="auto"/>
        <w:rPr>
          <w:rFonts w:cs="Arial"/>
          <w:b/>
          <w:u w:val="single"/>
        </w:rPr>
      </w:pPr>
      <w:r w:rsidRPr="00034159">
        <w:rPr>
          <w:rFonts w:cs="Arial"/>
          <w:b/>
          <w:u w:val="single"/>
        </w:rPr>
        <w:t xml:space="preserve">CPV Code: </w:t>
      </w:r>
      <w:r w:rsidR="00014247" w:rsidRPr="00014247">
        <w:rPr>
          <w:rFonts w:cs="Arial"/>
          <w:b/>
          <w:u w:val="single"/>
        </w:rPr>
        <w:t>92400000</w:t>
      </w:r>
    </w:p>
    <w:p w14:paraId="610DAFD3" w14:textId="1E0800F9" w:rsidR="00F52BE8" w:rsidRPr="00034159" w:rsidRDefault="00F52BE8" w:rsidP="00F52BE8">
      <w:pPr>
        <w:spacing w:after="0" w:line="360" w:lineRule="auto"/>
        <w:rPr>
          <w:rFonts w:cs="Arial"/>
          <w:b/>
        </w:rPr>
      </w:pPr>
      <w:r>
        <w:rPr>
          <w:rFonts w:cs="Arial"/>
          <w:b/>
          <w:u w:val="single"/>
        </w:rPr>
        <w:t xml:space="preserve">Tender Reference: </w:t>
      </w:r>
      <w:r w:rsidR="007C5454" w:rsidRPr="007C5454">
        <w:rPr>
          <w:rFonts w:cs="Arial"/>
          <w:b/>
          <w:u w:val="single"/>
        </w:rPr>
        <w:t>ORR/CT/</w:t>
      </w:r>
      <w:r w:rsidR="00AE4985" w:rsidRPr="007C5454">
        <w:rPr>
          <w:rFonts w:cs="Arial"/>
          <w:b/>
          <w:u w:val="single"/>
        </w:rPr>
        <w:t>2</w:t>
      </w:r>
      <w:r w:rsidR="007C5454" w:rsidRPr="007C5454">
        <w:rPr>
          <w:rFonts w:cs="Arial"/>
          <w:b/>
          <w:u w:val="single"/>
        </w:rPr>
        <w:t>1-4</w:t>
      </w:r>
      <w:r w:rsidR="00014247">
        <w:rPr>
          <w:rFonts w:cs="Arial"/>
          <w:b/>
          <w:u w:val="single"/>
        </w:rPr>
        <w:t>6</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7808B35D"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85769C" w:rsidRPr="007C5454">
        <w:rPr>
          <w:rFonts w:cs="Arial"/>
          <w:b/>
        </w:rPr>
        <w:t>monitoring of  rail news in EU media and websites</w:t>
      </w:r>
      <w:r w:rsidRPr="007C5454">
        <w:rPr>
          <w:rFonts w:cs="Arial"/>
        </w:rPr>
        <w:t xml:space="preserve"> for the Office of Rail and </w:t>
      </w:r>
      <w:r>
        <w:rPr>
          <w:rFonts w:cs="Arial"/>
          <w:color w:val="000000"/>
        </w:rPr>
        <w:t>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1B328B84"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Highways England to account for its day-to-day efficiency and performance, running the strategic road network, and for delivering the five year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13B8A16"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E067BF">
        <w:t>Highways England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delivered;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to ensure that procurement is undertaken with regard to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5848EB">
        <w:trPr>
          <w:trHeight w:val="454"/>
        </w:trPr>
        <w:tc>
          <w:tcPr>
            <w:tcW w:w="8302"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005848EB">
        <w:trPr>
          <w:trHeight w:val="760"/>
        </w:trPr>
        <w:tc>
          <w:tcPr>
            <w:tcW w:w="8302" w:type="dxa"/>
            <w:tcBorders>
              <w:bottom w:val="single" w:sz="4" w:space="0" w:color="auto"/>
            </w:tcBorders>
            <w:shd w:val="clear" w:color="auto" w:fill="auto"/>
          </w:tcPr>
          <w:p w14:paraId="120B47B5" w14:textId="3A23D048" w:rsidR="00DD4CC9" w:rsidRDefault="0085769C" w:rsidP="00DD4CC9">
            <w:pPr>
              <w:pStyle w:val="ListNumber"/>
              <w:numPr>
                <w:ilvl w:val="0"/>
                <w:numId w:val="0"/>
              </w:numPr>
              <w:spacing w:before="0" w:after="0"/>
              <w:ind w:right="119"/>
              <w:rPr>
                <w:rFonts w:cs="Arial"/>
                <w:b/>
                <w:sz w:val="22"/>
                <w:szCs w:val="22"/>
              </w:rPr>
            </w:pPr>
            <w:r w:rsidRPr="00926944">
              <w:rPr>
                <w:rFonts w:cs="Arial"/>
                <w:b/>
                <w:sz w:val="22"/>
                <w:szCs w:val="22"/>
              </w:rPr>
              <w:t>ORR operates within the context of a dynamic and complex rail market and legislative framework</w:t>
            </w:r>
            <w:r>
              <w:rPr>
                <w:rFonts w:cs="Arial"/>
                <w:b/>
                <w:sz w:val="22"/>
                <w:szCs w:val="22"/>
              </w:rPr>
              <w:t xml:space="preserve"> in Europe</w:t>
            </w:r>
            <w:r w:rsidRPr="00926944">
              <w:rPr>
                <w:rFonts w:cs="Arial"/>
                <w:b/>
                <w:sz w:val="22"/>
                <w:szCs w:val="22"/>
              </w:rPr>
              <w:t>.</w:t>
            </w:r>
            <w:r>
              <w:rPr>
                <w:rFonts w:cs="Arial"/>
                <w:b/>
                <w:sz w:val="22"/>
                <w:szCs w:val="22"/>
              </w:rPr>
              <w:t xml:space="preserve"> The objective of the international department in ORR is to</w:t>
            </w:r>
            <w:r w:rsidR="00DD4CC9">
              <w:rPr>
                <w:rFonts w:cs="Arial"/>
                <w:b/>
                <w:sz w:val="22"/>
                <w:szCs w:val="22"/>
              </w:rPr>
              <w:t>:</w:t>
            </w:r>
          </w:p>
          <w:p w14:paraId="176099D0" w14:textId="77777777" w:rsidR="000C2209" w:rsidRDefault="000C2209" w:rsidP="00DD4CC9">
            <w:pPr>
              <w:pStyle w:val="ListNumber"/>
              <w:numPr>
                <w:ilvl w:val="0"/>
                <w:numId w:val="0"/>
              </w:numPr>
              <w:spacing w:before="0" w:after="0"/>
              <w:ind w:right="119"/>
              <w:rPr>
                <w:rFonts w:cs="Arial"/>
                <w:b/>
                <w:sz w:val="22"/>
                <w:szCs w:val="22"/>
              </w:rPr>
            </w:pPr>
          </w:p>
          <w:p w14:paraId="04A70823" w14:textId="18AD8BEE" w:rsidR="00DD4CC9" w:rsidRDefault="00DD4CC9" w:rsidP="00DD4CC9">
            <w:pPr>
              <w:pStyle w:val="ListNumber"/>
              <w:numPr>
                <w:ilvl w:val="0"/>
                <w:numId w:val="0"/>
              </w:numPr>
              <w:spacing w:before="0" w:after="0"/>
              <w:ind w:left="306" w:right="119" w:hanging="284"/>
              <w:rPr>
                <w:szCs w:val="24"/>
              </w:rPr>
            </w:pPr>
            <w:r>
              <w:rPr>
                <w:b/>
                <w:szCs w:val="24"/>
              </w:rPr>
              <w:t xml:space="preserve">-   </w:t>
            </w:r>
            <w:r w:rsidRPr="00DD4CC9">
              <w:rPr>
                <w:bCs/>
                <w:szCs w:val="24"/>
              </w:rPr>
              <w:t>fulfil</w:t>
            </w:r>
            <w:r>
              <w:rPr>
                <w:b/>
                <w:szCs w:val="24"/>
              </w:rPr>
              <w:t xml:space="preserve"> </w:t>
            </w:r>
            <w:r>
              <w:rPr>
                <w:szCs w:val="24"/>
              </w:rPr>
              <w:t>ORR’s legal and regulatory duties in respect to international operations.</w:t>
            </w:r>
          </w:p>
          <w:p w14:paraId="16EFE38F" w14:textId="5E801436" w:rsidR="00DD4CC9" w:rsidRDefault="00DD4CC9" w:rsidP="00DD4CC9">
            <w:pPr>
              <w:pStyle w:val="ListNumber"/>
              <w:numPr>
                <w:ilvl w:val="0"/>
                <w:numId w:val="0"/>
              </w:numPr>
              <w:spacing w:before="0" w:after="0"/>
              <w:ind w:left="306" w:right="119" w:hanging="284"/>
              <w:rPr>
                <w:rFonts w:cs="Arial"/>
                <w:szCs w:val="28"/>
              </w:rPr>
            </w:pPr>
            <w:r>
              <w:rPr>
                <w:szCs w:val="24"/>
              </w:rPr>
              <w:t>-   ensure ORR has t</w:t>
            </w:r>
            <w:r>
              <w:rPr>
                <w:rFonts w:cs="Arial"/>
                <w:szCs w:val="28"/>
              </w:rPr>
              <w:t>he necessary understanding of a moving regulatory framework for European railways which will, directly and indirectly, impact the industry for the foreseeable future, including ORR’s own domestic activities.</w:t>
            </w:r>
          </w:p>
          <w:p w14:paraId="6312F336" w14:textId="3D6B9D4D" w:rsidR="0085769C" w:rsidRPr="00926944" w:rsidRDefault="00DD4CC9" w:rsidP="00DD4CC9">
            <w:pPr>
              <w:pStyle w:val="ListNumber"/>
              <w:numPr>
                <w:ilvl w:val="0"/>
                <w:numId w:val="0"/>
              </w:numPr>
              <w:spacing w:before="0" w:after="0"/>
              <w:ind w:left="306" w:right="119" w:hanging="284"/>
              <w:rPr>
                <w:rFonts w:cs="Arial"/>
                <w:b/>
                <w:sz w:val="22"/>
                <w:szCs w:val="22"/>
              </w:rPr>
            </w:pPr>
            <w:r>
              <w:rPr>
                <w:rFonts w:cs="Arial"/>
                <w:szCs w:val="28"/>
              </w:rPr>
              <w:t>-   support</w:t>
            </w:r>
            <w:r>
              <w:rPr>
                <w:szCs w:val="24"/>
              </w:rPr>
              <w:t xml:space="preserve"> government and the industry in developing new opportunities as they arise.</w:t>
            </w:r>
            <w:r>
              <w:rPr>
                <w:szCs w:val="24"/>
              </w:rPr>
              <w:br/>
            </w:r>
          </w:p>
          <w:p w14:paraId="69095A79" w14:textId="77777777" w:rsidR="0085769C" w:rsidRPr="00926944" w:rsidRDefault="0085769C" w:rsidP="0085769C">
            <w:pPr>
              <w:rPr>
                <w:rFonts w:cs="Arial"/>
                <w:b/>
                <w:sz w:val="22"/>
                <w:szCs w:val="22"/>
              </w:rPr>
            </w:pPr>
            <w:r w:rsidRPr="00926944">
              <w:rPr>
                <w:rFonts w:cs="Arial"/>
                <w:b/>
                <w:sz w:val="22"/>
                <w:szCs w:val="22"/>
              </w:rPr>
              <w:t>To achieve our strategic objectives, we need to:</w:t>
            </w:r>
          </w:p>
          <w:p w14:paraId="26E0B777" w14:textId="4FAF7FA7" w:rsidR="0085769C" w:rsidRPr="00926944" w:rsidRDefault="0085769C" w:rsidP="0085769C">
            <w:pPr>
              <w:numPr>
                <w:ilvl w:val="0"/>
                <w:numId w:val="25"/>
              </w:numPr>
              <w:rPr>
                <w:rFonts w:cs="Arial"/>
                <w:sz w:val="22"/>
                <w:szCs w:val="22"/>
              </w:rPr>
            </w:pPr>
            <w:r w:rsidRPr="00926944">
              <w:rPr>
                <w:rFonts w:cs="Arial"/>
                <w:sz w:val="22"/>
                <w:szCs w:val="22"/>
              </w:rPr>
              <w:t xml:space="preserve">Demonstrate the benefits of competition, market opening, and risk-based safety regulation to European governments, </w:t>
            </w:r>
            <w:r w:rsidR="00014247" w:rsidRPr="00926944">
              <w:rPr>
                <w:rFonts w:cs="Arial"/>
                <w:sz w:val="22"/>
                <w:szCs w:val="22"/>
              </w:rPr>
              <w:t>stakeholders,</w:t>
            </w:r>
            <w:r w:rsidRPr="00926944">
              <w:rPr>
                <w:rFonts w:cs="Arial"/>
                <w:sz w:val="22"/>
                <w:szCs w:val="22"/>
              </w:rPr>
              <w:t xml:space="preserve"> and EU institutions.</w:t>
            </w:r>
          </w:p>
          <w:p w14:paraId="15EB0C1A" w14:textId="0AF2E40B" w:rsidR="0085769C" w:rsidRPr="00926944" w:rsidRDefault="0085769C" w:rsidP="0085769C">
            <w:pPr>
              <w:numPr>
                <w:ilvl w:val="0"/>
                <w:numId w:val="25"/>
              </w:numPr>
              <w:rPr>
                <w:rFonts w:cs="Arial"/>
                <w:sz w:val="22"/>
                <w:szCs w:val="22"/>
              </w:rPr>
            </w:pPr>
            <w:r>
              <w:rPr>
                <w:rFonts w:cs="Arial"/>
                <w:sz w:val="22"/>
                <w:szCs w:val="22"/>
              </w:rPr>
              <w:t>Monitor and where necessary influence the development of international</w:t>
            </w:r>
            <w:r w:rsidRPr="00926944">
              <w:rPr>
                <w:rFonts w:cs="Arial"/>
                <w:sz w:val="22"/>
                <w:szCs w:val="22"/>
              </w:rPr>
              <w:t xml:space="preserve"> legislation</w:t>
            </w:r>
            <w:r>
              <w:rPr>
                <w:rFonts w:cs="Arial"/>
                <w:sz w:val="22"/>
                <w:szCs w:val="22"/>
              </w:rPr>
              <w:t>, and in particular EU legislation</w:t>
            </w:r>
            <w:r w:rsidRPr="00926944">
              <w:rPr>
                <w:rFonts w:cs="Arial"/>
                <w:sz w:val="22"/>
                <w:szCs w:val="22"/>
              </w:rPr>
              <w:t>.</w:t>
            </w:r>
          </w:p>
          <w:p w14:paraId="753BF9F0" w14:textId="0AFA2B28" w:rsidR="0085769C" w:rsidRPr="00926944" w:rsidRDefault="0085769C" w:rsidP="0085769C">
            <w:pPr>
              <w:numPr>
                <w:ilvl w:val="0"/>
                <w:numId w:val="25"/>
              </w:numPr>
              <w:rPr>
                <w:rFonts w:cs="Arial"/>
                <w:sz w:val="22"/>
                <w:szCs w:val="22"/>
              </w:rPr>
            </w:pPr>
            <w:r>
              <w:rPr>
                <w:rFonts w:cs="Arial"/>
                <w:sz w:val="22"/>
                <w:szCs w:val="22"/>
              </w:rPr>
              <w:t xml:space="preserve">Understand and monitor the implementation of international </w:t>
            </w:r>
            <w:r w:rsidRPr="00926944">
              <w:rPr>
                <w:rFonts w:cs="Arial"/>
                <w:sz w:val="22"/>
                <w:szCs w:val="22"/>
              </w:rPr>
              <w:t>law</w:t>
            </w:r>
            <w:r>
              <w:rPr>
                <w:rFonts w:cs="Arial"/>
                <w:sz w:val="22"/>
                <w:szCs w:val="22"/>
              </w:rPr>
              <w:t xml:space="preserve"> in the UK</w:t>
            </w:r>
            <w:r w:rsidRPr="00926944">
              <w:rPr>
                <w:rFonts w:cs="Arial"/>
                <w:sz w:val="22"/>
                <w:szCs w:val="22"/>
              </w:rPr>
              <w:t>, alongside DfT, in the best way for UK customers and funders.</w:t>
            </w:r>
          </w:p>
          <w:p w14:paraId="18F06ABE" w14:textId="5F476021" w:rsidR="0085769C" w:rsidRPr="00926944" w:rsidRDefault="0085769C" w:rsidP="0085769C">
            <w:pPr>
              <w:numPr>
                <w:ilvl w:val="0"/>
                <w:numId w:val="25"/>
              </w:numPr>
              <w:rPr>
                <w:rFonts w:cs="Arial"/>
                <w:sz w:val="22"/>
                <w:szCs w:val="22"/>
              </w:rPr>
            </w:pPr>
            <w:r w:rsidRPr="00926944">
              <w:rPr>
                <w:rFonts w:cs="Arial"/>
                <w:sz w:val="22"/>
                <w:szCs w:val="22"/>
              </w:rPr>
              <w:t xml:space="preserve">Be alert to European </w:t>
            </w:r>
            <w:r>
              <w:rPr>
                <w:rFonts w:cs="Arial"/>
                <w:sz w:val="22"/>
                <w:szCs w:val="22"/>
              </w:rPr>
              <w:t xml:space="preserve">and international </w:t>
            </w:r>
            <w:r w:rsidRPr="00926944">
              <w:rPr>
                <w:rFonts w:cs="Arial"/>
                <w:sz w:val="22"/>
                <w:szCs w:val="22"/>
              </w:rPr>
              <w:t>developments in the rail market – emulating best practice and learning from the experience of others.</w:t>
            </w:r>
          </w:p>
          <w:p w14:paraId="5A3BCCEB" w14:textId="77777777" w:rsidR="0085769C" w:rsidRPr="00926944" w:rsidRDefault="0085769C" w:rsidP="0085769C">
            <w:pPr>
              <w:numPr>
                <w:ilvl w:val="0"/>
                <w:numId w:val="25"/>
              </w:numPr>
              <w:rPr>
                <w:rFonts w:cs="Arial"/>
                <w:sz w:val="22"/>
                <w:szCs w:val="22"/>
              </w:rPr>
            </w:pPr>
            <w:r w:rsidRPr="00926944">
              <w:rPr>
                <w:rFonts w:cs="Arial"/>
                <w:sz w:val="22"/>
                <w:szCs w:val="22"/>
              </w:rPr>
              <w:t>Help government and industry to navigate change associated with the UK’s exit from the European Union.</w:t>
            </w:r>
          </w:p>
          <w:p w14:paraId="5BFE9237" w14:textId="184ABECB" w:rsidR="00F52BE8" w:rsidRPr="00FE211F" w:rsidRDefault="00F52BE8" w:rsidP="0085769C">
            <w:pPr>
              <w:ind w:left="360"/>
              <w:rPr>
                <w:rFonts w:cs="Arial"/>
                <w:sz w:val="22"/>
                <w:szCs w:val="22"/>
              </w:rPr>
            </w:pPr>
          </w:p>
        </w:tc>
      </w:tr>
      <w:tr w:rsidR="00F52BE8" w:rsidRPr="0036077E" w14:paraId="0D0F920E" w14:textId="77777777" w:rsidTr="005848EB">
        <w:trPr>
          <w:trHeight w:val="371"/>
        </w:trPr>
        <w:tc>
          <w:tcPr>
            <w:tcW w:w="8302"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F52BE8" w:rsidRPr="0036077E" w14:paraId="0F124279" w14:textId="77777777" w:rsidTr="00014247">
        <w:trPr>
          <w:trHeight w:val="1894"/>
        </w:trPr>
        <w:tc>
          <w:tcPr>
            <w:tcW w:w="8302" w:type="dxa"/>
            <w:tcBorders>
              <w:bottom w:val="single" w:sz="4" w:space="0" w:color="auto"/>
            </w:tcBorders>
            <w:shd w:val="clear" w:color="auto" w:fill="auto"/>
          </w:tcPr>
          <w:p w14:paraId="0A344EBF" w14:textId="0D94CDCA" w:rsidR="00DD4CC9" w:rsidRPr="005C7D6C" w:rsidRDefault="00DD4CC9" w:rsidP="00DD4CC9">
            <w:pPr>
              <w:rPr>
                <w:rFonts w:cs="Arial"/>
                <w:sz w:val="22"/>
                <w:szCs w:val="22"/>
              </w:rPr>
            </w:pPr>
            <w:r w:rsidRPr="005C7D6C">
              <w:rPr>
                <w:rFonts w:cs="Arial"/>
                <w:sz w:val="22"/>
                <w:szCs w:val="22"/>
              </w:rPr>
              <w:t>We require a daily clippings summary of rail-related news from across Europe, by email</w:t>
            </w:r>
            <w:r>
              <w:rPr>
                <w:rFonts w:cs="Arial"/>
                <w:sz w:val="22"/>
                <w:szCs w:val="22"/>
              </w:rPr>
              <w:t xml:space="preserve"> (in English)</w:t>
            </w:r>
            <w:r w:rsidRPr="005C7D6C">
              <w:rPr>
                <w:rFonts w:cs="Arial"/>
                <w:sz w:val="22"/>
                <w:szCs w:val="22"/>
              </w:rPr>
              <w:t xml:space="preserve">. </w:t>
            </w:r>
          </w:p>
          <w:p w14:paraId="13BD9F80" w14:textId="77777777" w:rsidR="00DD4CC9" w:rsidRDefault="00DD4CC9" w:rsidP="00DD4CC9">
            <w:pPr>
              <w:rPr>
                <w:rFonts w:cs="Arial"/>
                <w:sz w:val="22"/>
                <w:szCs w:val="22"/>
              </w:rPr>
            </w:pPr>
            <w:r w:rsidRPr="005C7D6C">
              <w:rPr>
                <w:rFonts w:cs="Arial"/>
                <w:sz w:val="22"/>
                <w:szCs w:val="22"/>
              </w:rPr>
              <w:t>Breadth is important – both in terms of geography, themes (from safety incidents to business takeovers) and language. We would like clippings from print-based media (newspapers and trade journals) and, if possible, online sources.</w:t>
            </w:r>
          </w:p>
          <w:p w14:paraId="5ED338C6" w14:textId="77777777" w:rsidR="00DD4CC9" w:rsidRDefault="00DD4CC9" w:rsidP="00DD4CC9">
            <w:pPr>
              <w:rPr>
                <w:rFonts w:cs="Arial"/>
                <w:color w:val="FF0000"/>
                <w:sz w:val="22"/>
                <w:szCs w:val="22"/>
              </w:rPr>
            </w:pPr>
          </w:p>
          <w:p w14:paraId="66C42D7F" w14:textId="4896DE19" w:rsidR="00DD4CC9" w:rsidRPr="00DD4CC9" w:rsidRDefault="00DD4CC9" w:rsidP="00DD4CC9">
            <w:pPr>
              <w:rPr>
                <w:rFonts w:cs="Arial"/>
                <w:color w:val="FF0000"/>
                <w:sz w:val="22"/>
                <w:szCs w:val="22"/>
              </w:rPr>
            </w:pPr>
          </w:p>
        </w:tc>
      </w:tr>
      <w:tr w:rsidR="00F52BE8" w:rsidRPr="0036077E" w14:paraId="16B6CA3B" w14:textId="77777777" w:rsidTr="005848EB">
        <w:trPr>
          <w:trHeight w:val="566"/>
        </w:trPr>
        <w:tc>
          <w:tcPr>
            <w:tcW w:w="8302" w:type="dxa"/>
            <w:shd w:val="clear" w:color="auto" w:fill="99CCFF"/>
          </w:tcPr>
          <w:p w14:paraId="4A8CCD8F" w14:textId="77777777" w:rsidR="00F52BE8" w:rsidRPr="0036077E" w:rsidRDefault="00F52BE8" w:rsidP="00335497">
            <w:pPr>
              <w:rPr>
                <w:rFonts w:cs="Arial"/>
                <w:b/>
                <w:sz w:val="28"/>
                <w:szCs w:val="28"/>
              </w:rPr>
            </w:pPr>
            <w:r w:rsidRPr="0036077E">
              <w:rPr>
                <w:rFonts w:cs="Arial"/>
                <w:b/>
                <w:sz w:val="28"/>
                <w:szCs w:val="28"/>
              </w:rPr>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5848EB" w:rsidRPr="0036077E" w14:paraId="7756E308" w14:textId="77777777" w:rsidTr="005848EB">
        <w:trPr>
          <w:trHeight w:val="757"/>
        </w:trPr>
        <w:tc>
          <w:tcPr>
            <w:tcW w:w="8302" w:type="dxa"/>
            <w:tcBorders>
              <w:bottom w:val="single" w:sz="4" w:space="0" w:color="auto"/>
            </w:tcBorders>
            <w:shd w:val="clear" w:color="auto" w:fill="auto"/>
          </w:tcPr>
          <w:p w14:paraId="5E344D81" w14:textId="717A5D93" w:rsidR="005848EB" w:rsidRPr="005C7D6C" w:rsidRDefault="005848EB" w:rsidP="005848EB">
            <w:pPr>
              <w:spacing w:after="0"/>
              <w:rPr>
                <w:rFonts w:cs="Arial"/>
                <w:sz w:val="22"/>
                <w:szCs w:val="22"/>
              </w:rPr>
            </w:pPr>
            <w:r w:rsidRPr="005C7D6C">
              <w:rPr>
                <w:rFonts w:cs="Arial"/>
                <w:sz w:val="22"/>
                <w:szCs w:val="22"/>
              </w:rPr>
              <w:lastRenderedPageBreak/>
              <w:t>An email</w:t>
            </w:r>
            <w:r w:rsidR="000C2209">
              <w:rPr>
                <w:rFonts w:cs="Arial"/>
                <w:sz w:val="22"/>
                <w:szCs w:val="22"/>
              </w:rPr>
              <w:t xml:space="preserve"> each working day</w:t>
            </w:r>
            <w:r w:rsidRPr="005C7D6C">
              <w:rPr>
                <w:rFonts w:cs="Arial"/>
                <w:sz w:val="22"/>
                <w:szCs w:val="22"/>
              </w:rPr>
              <w:t>,</w:t>
            </w:r>
            <w:r w:rsidR="000C2209">
              <w:rPr>
                <w:rFonts w:cs="Arial"/>
                <w:sz w:val="22"/>
                <w:szCs w:val="22"/>
              </w:rPr>
              <w:t xml:space="preserve"> delivered by 14:00</w:t>
            </w:r>
            <w:r w:rsidRPr="005C7D6C">
              <w:rPr>
                <w:rFonts w:cs="Arial"/>
                <w:sz w:val="22"/>
                <w:szCs w:val="22"/>
              </w:rPr>
              <w:t xml:space="preserve"> meeting the following requirements</w:t>
            </w:r>
            <w:r w:rsidR="000C2209">
              <w:rPr>
                <w:rFonts w:cs="Arial"/>
                <w:sz w:val="22"/>
                <w:szCs w:val="22"/>
              </w:rPr>
              <w:t>:</w:t>
            </w:r>
          </w:p>
          <w:p w14:paraId="45C67CD8" w14:textId="77777777" w:rsidR="005848EB" w:rsidRPr="007C5454" w:rsidRDefault="005848EB" w:rsidP="005848EB">
            <w:pPr>
              <w:numPr>
                <w:ilvl w:val="0"/>
                <w:numId w:val="27"/>
              </w:numPr>
              <w:spacing w:after="0"/>
              <w:rPr>
                <w:rFonts w:cs="Arial"/>
                <w:b/>
                <w:sz w:val="22"/>
                <w:szCs w:val="22"/>
              </w:rPr>
            </w:pPr>
            <w:r w:rsidRPr="007C5454">
              <w:rPr>
                <w:rFonts w:cs="Arial"/>
                <w:sz w:val="22"/>
                <w:szCs w:val="22"/>
              </w:rPr>
              <w:t>A digest (ie: not cut-and-paste of entire articles).</w:t>
            </w:r>
          </w:p>
          <w:p w14:paraId="6AB045E1" w14:textId="77777777" w:rsidR="005848EB" w:rsidRPr="007C5454" w:rsidRDefault="005848EB" w:rsidP="005848EB">
            <w:pPr>
              <w:numPr>
                <w:ilvl w:val="0"/>
                <w:numId w:val="27"/>
              </w:numPr>
              <w:spacing w:after="0"/>
              <w:rPr>
                <w:rFonts w:cs="Arial"/>
                <w:b/>
                <w:sz w:val="22"/>
                <w:szCs w:val="22"/>
              </w:rPr>
            </w:pPr>
            <w:r w:rsidRPr="007C5454">
              <w:rPr>
                <w:rFonts w:cs="Arial"/>
                <w:sz w:val="22"/>
                <w:szCs w:val="22"/>
              </w:rPr>
              <w:t>A summary breakdown of rail-related news, and features, within the following topics throughout Europe, excluding the UK (except where foreign operators in the UK are concerned).</w:t>
            </w:r>
          </w:p>
          <w:p w14:paraId="65AE316D" w14:textId="77777777" w:rsidR="005848EB" w:rsidRDefault="005848EB" w:rsidP="005848EB">
            <w:pPr>
              <w:pStyle w:val="Heading1"/>
              <w:rPr>
                <w:sz w:val="22"/>
              </w:rPr>
            </w:pPr>
            <w:r>
              <w:rPr>
                <w:sz w:val="22"/>
              </w:rPr>
              <w:t>General EU policy developments</w:t>
            </w:r>
          </w:p>
          <w:p w14:paraId="6DD65EAF" w14:textId="4DD3C19E" w:rsidR="005848EB" w:rsidRPr="005848EB" w:rsidRDefault="005848EB" w:rsidP="005848EB">
            <w:pPr>
              <w:pStyle w:val="Heading1"/>
              <w:rPr>
                <w:b w:val="0"/>
                <w:bCs w:val="0"/>
                <w:sz w:val="22"/>
              </w:rPr>
            </w:pPr>
            <w:r w:rsidRPr="005848EB">
              <w:rPr>
                <w:b w:val="0"/>
                <w:bCs w:val="0"/>
                <w:sz w:val="22"/>
              </w:rPr>
              <w:t xml:space="preserve">News relating to emerging rail related policy </w:t>
            </w:r>
            <w:r>
              <w:rPr>
                <w:b w:val="0"/>
                <w:bCs w:val="0"/>
                <w:sz w:val="22"/>
              </w:rPr>
              <w:t>initiatives or position papers published by European transport organisations</w:t>
            </w:r>
          </w:p>
          <w:p w14:paraId="0775B9A9" w14:textId="5A64F34B" w:rsidR="005848EB" w:rsidRPr="005C7D6C" w:rsidRDefault="005848EB" w:rsidP="005848EB">
            <w:pPr>
              <w:pStyle w:val="Heading1"/>
              <w:rPr>
                <w:sz w:val="22"/>
              </w:rPr>
            </w:pPr>
            <w:r w:rsidRPr="005C7D6C">
              <w:rPr>
                <w:sz w:val="22"/>
              </w:rPr>
              <w:t>Tolls and Freight Costs</w:t>
            </w:r>
          </w:p>
          <w:p w14:paraId="4A60319B" w14:textId="77777777" w:rsidR="005848EB" w:rsidRPr="005C7D6C" w:rsidRDefault="005848EB" w:rsidP="005848EB">
            <w:pPr>
              <w:rPr>
                <w:sz w:val="22"/>
                <w:szCs w:val="22"/>
              </w:rPr>
            </w:pPr>
            <w:r w:rsidRPr="005C7D6C">
              <w:rPr>
                <w:sz w:val="22"/>
                <w:szCs w:val="22"/>
              </w:rPr>
              <w:t>Issues affecting the price of freight transport by rail, including taxation, subsidies, government budgets and company policy.</w:t>
            </w:r>
          </w:p>
          <w:p w14:paraId="675BDD66" w14:textId="77777777" w:rsidR="005848EB" w:rsidRPr="005C7D6C" w:rsidRDefault="005848EB" w:rsidP="005848EB">
            <w:pPr>
              <w:pStyle w:val="Heading1"/>
              <w:rPr>
                <w:sz w:val="22"/>
              </w:rPr>
            </w:pPr>
            <w:r w:rsidRPr="005C7D6C">
              <w:rPr>
                <w:sz w:val="22"/>
              </w:rPr>
              <w:t>Passenger Sector News</w:t>
            </w:r>
          </w:p>
          <w:p w14:paraId="4A4986F1" w14:textId="5BD2939F" w:rsidR="005848EB" w:rsidRPr="00E20D5F" w:rsidRDefault="005848EB" w:rsidP="005848EB">
            <w:pPr>
              <w:rPr>
                <w:sz w:val="22"/>
                <w:szCs w:val="22"/>
              </w:rPr>
            </w:pPr>
            <w:r w:rsidRPr="005C7D6C">
              <w:rPr>
                <w:sz w:val="22"/>
                <w:szCs w:val="22"/>
              </w:rPr>
              <w:t xml:space="preserve">Passenger related news, including reliability operational issues, service contracts, and strategies.  News about reduced mobility access, passenger/consumer rights, passenger charter in relation to rail travel will fall under this section. </w:t>
            </w:r>
            <w:r>
              <w:rPr>
                <w:sz w:val="22"/>
                <w:szCs w:val="22"/>
              </w:rPr>
              <w:t xml:space="preserve"> </w:t>
            </w:r>
          </w:p>
          <w:p w14:paraId="01CAB32E" w14:textId="77777777" w:rsidR="005848EB" w:rsidRPr="005C7D6C" w:rsidRDefault="005848EB" w:rsidP="005848EB">
            <w:pPr>
              <w:pStyle w:val="Heading1"/>
              <w:rPr>
                <w:sz w:val="22"/>
              </w:rPr>
            </w:pPr>
            <w:r w:rsidRPr="005C7D6C">
              <w:rPr>
                <w:sz w:val="22"/>
              </w:rPr>
              <w:t>Freight Sector News</w:t>
            </w:r>
          </w:p>
          <w:p w14:paraId="5848A734" w14:textId="77777777" w:rsidR="005848EB" w:rsidRPr="005C7D6C" w:rsidRDefault="005848EB" w:rsidP="005848EB">
            <w:pPr>
              <w:rPr>
                <w:sz w:val="22"/>
                <w:szCs w:val="22"/>
              </w:rPr>
            </w:pPr>
            <w:r w:rsidRPr="005C7D6C">
              <w:rPr>
                <w:sz w:val="22"/>
                <w:szCs w:val="22"/>
              </w:rPr>
              <w:t>Stories relating to the rail freight sector, including expansion, contracts and company financials.</w:t>
            </w:r>
          </w:p>
          <w:p w14:paraId="76435845" w14:textId="77777777" w:rsidR="005848EB" w:rsidRPr="005C7D6C" w:rsidRDefault="005848EB" w:rsidP="005848EB">
            <w:pPr>
              <w:pStyle w:val="Heading1"/>
              <w:rPr>
                <w:sz w:val="22"/>
              </w:rPr>
            </w:pPr>
            <w:r w:rsidRPr="005C7D6C">
              <w:rPr>
                <w:sz w:val="22"/>
              </w:rPr>
              <w:t>Rail safety</w:t>
            </w:r>
          </w:p>
          <w:p w14:paraId="109E52DE" w14:textId="77777777" w:rsidR="005848EB" w:rsidRPr="005C7D6C" w:rsidRDefault="005848EB" w:rsidP="005848EB">
            <w:pPr>
              <w:rPr>
                <w:sz w:val="22"/>
                <w:szCs w:val="22"/>
              </w:rPr>
            </w:pPr>
            <w:r w:rsidRPr="005C7D6C">
              <w:rPr>
                <w:sz w:val="22"/>
                <w:szCs w:val="22"/>
              </w:rPr>
              <w:t>Safety issues, including reporting on major accidents, prevention measures, investments, and legislation.</w:t>
            </w:r>
          </w:p>
          <w:p w14:paraId="24DDD59C" w14:textId="77777777" w:rsidR="005848EB" w:rsidRPr="005C7D6C" w:rsidRDefault="005848EB" w:rsidP="005848EB">
            <w:pPr>
              <w:pStyle w:val="Heading1"/>
              <w:rPr>
                <w:sz w:val="22"/>
              </w:rPr>
            </w:pPr>
            <w:r w:rsidRPr="005C7D6C">
              <w:rPr>
                <w:sz w:val="22"/>
              </w:rPr>
              <w:t>Senior Appointments/Management Issues</w:t>
            </w:r>
          </w:p>
          <w:p w14:paraId="6D5875AB" w14:textId="77777777" w:rsidR="005848EB" w:rsidRPr="005C7D6C" w:rsidRDefault="005848EB" w:rsidP="005848EB">
            <w:pPr>
              <w:rPr>
                <w:sz w:val="22"/>
                <w:szCs w:val="22"/>
              </w:rPr>
            </w:pPr>
            <w:r w:rsidRPr="005C7D6C">
              <w:rPr>
                <w:sz w:val="22"/>
                <w:szCs w:val="22"/>
              </w:rPr>
              <w:t>Key appointments within the rail sector, and management strategies and initiatives.</w:t>
            </w:r>
          </w:p>
          <w:p w14:paraId="75A72391" w14:textId="77777777" w:rsidR="005848EB" w:rsidRPr="005C7D6C" w:rsidRDefault="005848EB" w:rsidP="005848EB">
            <w:pPr>
              <w:pStyle w:val="Heading1"/>
              <w:rPr>
                <w:sz w:val="22"/>
              </w:rPr>
            </w:pPr>
            <w:r w:rsidRPr="005C7D6C">
              <w:rPr>
                <w:sz w:val="22"/>
              </w:rPr>
              <w:t>Major Infrastructure Projects</w:t>
            </w:r>
          </w:p>
          <w:p w14:paraId="280C7B05" w14:textId="77777777" w:rsidR="005848EB" w:rsidRPr="005C7D6C" w:rsidRDefault="005848EB" w:rsidP="005848EB">
            <w:pPr>
              <w:rPr>
                <w:sz w:val="22"/>
                <w:szCs w:val="22"/>
              </w:rPr>
            </w:pPr>
            <w:r w:rsidRPr="005C7D6C">
              <w:rPr>
                <w:sz w:val="22"/>
                <w:szCs w:val="22"/>
              </w:rPr>
              <w:t>Information on rail infrastructure projects, including electrification, signalling, light rail and metro.</w:t>
            </w:r>
          </w:p>
          <w:p w14:paraId="01D846B6" w14:textId="77777777" w:rsidR="005848EB" w:rsidRPr="005C7D6C" w:rsidRDefault="005848EB" w:rsidP="005848EB">
            <w:pPr>
              <w:pStyle w:val="Heading1"/>
              <w:rPr>
                <w:sz w:val="22"/>
              </w:rPr>
            </w:pPr>
            <w:r w:rsidRPr="005C7D6C">
              <w:rPr>
                <w:sz w:val="22"/>
              </w:rPr>
              <w:t>Financing of Rail Projects</w:t>
            </w:r>
          </w:p>
          <w:p w14:paraId="611D6A10" w14:textId="77777777" w:rsidR="005848EB" w:rsidRPr="005C7D6C" w:rsidRDefault="005848EB" w:rsidP="005848EB">
            <w:pPr>
              <w:rPr>
                <w:sz w:val="22"/>
                <w:szCs w:val="22"/>
              </w:rPr>
            </w:pPr>
            <w:r w:rsidRPr="005C7D6C">
              <w:rPr>
                <w:sz w:val="22"/>
                <w:szCs w:val="22"/>
              </w:rPr>
              <w:t>Funding routes pertinent to infrastructure projects, including budgets, taxation, development banks and funding agencies.</w:t>
            </w:r>
          </w:p>
          <w:p w14:paraId="407ADFA0" w14:textId="77777777" w:rsidR="005848EB" w:rsidRPr="005C7D6C" w:rsidRDefault="005848EB" w:rsidP="005848EB">
            <w:pPr>
              <w:pStyle w:val="Heading1"/>
              <w:rPr>
                <w:sz w:val="22"/>
              </w:rPr>
            </w:pPr>
            <w:r w:rsidRPr="005C7D6C">
              <w:rPr>
                <w:sz w:val="22"/>
              </w:rPr>
              <w:t>Rail Industry Developments</w:t>
            </w:r>
          </w:p>
          <w:p w14:paraId="44E1D89D" w14:textId="77777777" w:rsidR="005848EB" w:rsidRPr="005C7D6C" w:rsidRDefault="005848EB" w:rsidP="005848EB">
            <w:pPr>
              <w:rPr>
                <w:sz w:val="22"/>
                <w:szCs w:val="22"/>
              </w:rPr>
            </w:pPr>
            <w:r w:rsidRPr="005C7D6C">
              <w:rPr>
                <w:sz w:val="22"/>
                <w:szCs w:val="22"/>
              </w:rPr>
              <w:t>Developments across the railway industry as a whole, including industry trends and regulation.</w:t>
            </w:r>
          </w:p>
          <w:p w14:paraId="273FD08F" w14:textId="77777777" w:rsidR="005848EB" w:rsidRPr="005C7D6C" w:rsidRDefault="005848EB" w:rsidP="005848EB">
            <w:pPr>
              <w:pStyle w:val="Heading1"/>
              <w:rPr>
                <w:sz w:val="22"/>
              </w:rPr>
            </w:pPr>
            <w:r w:rsidRPr="005C7D6C">
              <w:rPr>
                <w:sz w:val="22"/>
              </w:rPr>
              <w:t>Foreign Operators in the UK</w:t>
            </w:r>
          </w:p>
          <w:p w14:paraId="5630C967" w14:textId="77777777" w:rsidR="005848EB" w:rsidRDefault="005848EB" w:rsidP="005848EB">
            <w:pPr>
              <w:autoSpaceDE w:val="0"/>
              <w:autoSpaceDN w:val="0"/>
              <w:adjustRightInd w:val="0"/>
              <w:spacing w:after="0"/>
              <w:rPr>
                <w:sz w:val="22"/>
                <w:szCs w:val="22"/>
              </w:rPr>
            </w:pPr>
            <w:r w:rsidRPr="005C7D6C">
              <w:rPr>
                <w:sz w:val="22"/>
                <w:szCs w:val="22"/>
              </w:rPr>
              <w:t>International rail companies' operations in the UK, including rolling-stock providers and civil engineers.</w:t>
            </w:r>
          </w:p>
          <w:p w14:paraId="28AB4AE3" w14:textId="77777777" w:rsidR="005848EB" w:rsidRDefault="005848EB" w:rsidP="005848EB">
            <w:pPr>
              <w:autoSpaceDE w:val="0"/>
              <w:autoSpaceDN w:val="0"/>
              <w:adjustRightInd w:val="0"/>
              <w:spacing w:after="0"/>
              <w:rPr>
                <w:sz w:val="22"/>
                <w:szCs w:val="22"/>
              </w:rPr>
            </w:pPr>
          </w:p>
          <w:p w14:paraId="4E64B178" w14:textId="77777777" w:rsidR="005848EB" w:rsidRDefault="005848EB" w:rsidP="005848EB">
            <w:pPr>
              <w:autoSpaceDE w:val="0"/>
              <w:autoSpaceDN w:val="0"/>
              <w:adjustRightInd w:val="0"/>
              <w:spacing w:after="0"/>
              <w:rPr>
                <w:rFonts w:cs="Arial"/>
                <w:b/>
                <w:sz w:val="22"/>
                <w:szCs w:val="22"/>
              </w:rPr>
            </w:pPr>
            <w:r>
              <w:rPr>
                <w:rFonts w:cs="Arial"/>
                <w:b/>
                <w:sz w:val="22"/>
                <w:szCs w:val="22"/>
              </w:rPr>
              <w:t>Cross-border transport by rail, including between the UK and other countries.</w:t>
            </w:r>
          </w:p>
          <w:p w14:paraId="413A5EE2" w14:textId="07F91B9E" w:rsidR="005848EB" w:rsidRPr="0036077E" w:rsidRDefault="005848EB" w:rsidP="005848EB">
            <w:pPr>
              <w:autoSpaceDE w:val="0"/>
              <w:autoSpaceDN w:val="0"/>
              <w:adjustRightInd w:val="0"/>
              <w:spacing w:after="0"/>
              <w:rPr>
                <w:rFonts w:cs="Arial"/>
                <w:b/>
              </w:rPr>
            </w:pPr>
            <w:r>
              <w:rPr>
                <w:rFonts w:cs="Arial"/>
                <w:sz w:val="22"/>
                <w:szCs w:val="22"/>
              </w:rPr>
              <w:t>To include both the Channel Tunnel link, and the Irish border route.</w:t>
            </w:r>
          </w:p>
        </w:tc>
      </w:tr>
      <w:tr w:rsidR="005848EB" w:rsidRPr="0036077E" w14:paraId="4166DCD0" w14:textId="77777777" w:rsidTr="005848EB">
        <w:trPr>
          <w:trHeight w:val="250"/>
        </w:trPr>
        <w:tc>
          <w:tcPr>
            <w:tcW w:w="8302" w:type="dxa"/>
            <w:shd w:val="clear" w:color="auto" w:fill="99CCFF"/>
          </w:tcPr>
          <w:p w14:paraId="5B50AF6D" w14:textId="77777777" w:rsidR="005848EB" w:rsidRPr="0036077E" w:rsidRDefault="005848EB" w:rsidP="005848EB">
            <w:pPr>
              <w:rPr>
                <w:rFonts w:cs="Arial"/>
                <w:b/>
                <w:sz w:val="28"/>
                <w:szCs w:val="28"/>
              </w:rPr>
            </w:pPr>
            <w:r w:rsidRPr="0036077E">
              <w:rPr>
                <w:rFonts w:cs="Arial"/>
                <w:b/>
                <w:sz w:val="28"/>
                <w:szCs w:val="28"/>
              </w:rPr>
              <w:lastRenderedPageBreak/>
              <w:t>2.4 Project Timescales</w:t>
            </w:r>
          </w:p>
        </w:tc>
      </w:tr>
      <w:tr w:rsidR="005848EB" w:rsidRPr="0036077E" w14:paraId="2C89A944" w14:textId="77777777" w:rsidTr="005848EB">
        <w:trPr>
          <w:trHeight w:val="250"/>
        </w:trPr>
        <w:tc>
          <w:tcPr>
            <w:tcW w:w="8302" w:type="dxa"/>
            <w:tcBorders>
              <w:bottom w:val="single" w:sz="4" w:space="0" w:color="auto"/>
            </w:tcBorders>
            <w:shd w:val="clear" w:color="auto" w:fill="auto"/>
          </w:tcPr>
          <w:p w14:paraId="5BFC7524" w14:textId="300A4DF4" w:rsidR="005848EB" w:rsidRPr="005C7D6C" w:rsidRDefault="005848EB" w:rsidP="005848EB">
            <w:pPr>
              <w:autoSpaceDE w:val="0"/>
              <w:autoSpaceDN w:val="0"/>
              <w:adjustRightInd w:val="0"/>
              <w:spacing w:after="0"/>
              <w:rPr>
                <w:rFonts w:cs="Arial"/>
                <w:sz w:val="22"/>
                <w:szCs w:val="22"/>
                <w:lang w:eastAsia="en-GB"/>
              </w:rPr>
            </w:pPr>
            <w:r w:rsidRPr="005C7D6C">
              <w:rPr>
                <w:rFonts w:cs="Arial"/>
                <w:sz w:val="22"/>
                <w:szCs w:val="22"/>
              </w:rPr>
              <w:t xml:space="preserve">We are looking for a service to begin on the </w:t>
            </w:r>
            <w:r w:rsidR="007C5454">
              <w:rPr>
                <w:rFonts w:cs="Arial"/>
                <w:sz w:val="22"/>
                <w:szCs w:val="22"/>
              </w:rPr>
              <w:t>11</w:t>
            </w:r>
            <w:r>
              <w:rPr>
                <w:rFonts w:cs="Arial"/>
                <w:sz w:val="22"/>
                <w:szCs w:val="22"/>
              </w:rPr>
              <w:t xml:space="preserve"> November 2021</w:t>
            </w:r>
            <w:r w:rsidR="00014247">
              <w:rPr>
                <w:rFonts w:cs="Arial"/>
                <w:sz w:val="22"/>
                <w:szCs w:val="22"/>
              </w:rPr>
              <w:t xml:space="preserve"> and</w:t>
            </w:r>
            <w:r w:rsidRPr="005C7D6C">
              <w:rPr>
                <w:rFonts w:cs="Arial"/>
                <w:sz w:val="22"/>
                <w:szCs w:val="22"/>
              </w:rPr>
              <w:t xml:space="preserve"> </w:t>
            </w:r>
            <w:r>
              <w:rPr>
                <w:rFonts w:cs="Arial"/>
                <w:sz w:val="22"/>
                <w:szCs w:val="22"/>
              </w:rPr>
              <w:t xml:space="preserve">to run for </w:t>
            </w:r>
            <w:r w:rsidRPr="007C5454">
              <w:rPr>
                <w:rFonts w:cs="Arial"/>
                <w:sz w:val="22"/>
                <w:szCs w:val="22"/>
              </w:rPr>
              <w:t xml:space="preserve">three </w:t>
            </w:r>
            <w:r>
              <w:rPr>
                <w:rFonts w:cs="Arial"/>
                <w:sz w:val="22"/>
                <w:szCs w:val="22"/>
              </w:rPr>
              <w:t>years</w:t>
            </w:r>
            <w:r w:rsidR="005655C0">
              <w:rPr>
                <w:rFonts w:cs="Arial"/>
                <w:sz w:val="22"/>
                <w:szCs w:val="22"/>
              </w:rPr>
              <w:t>.</w:t>
            </w:r>
          </w:p>
          <w:p w14:paraId="4DFAE87E" w14:textId="28C927B6" w:rsidR="005848EB" w:rsidRPr="005C0295" w:rsidRDefault="005848EB" w:rsidP="005848EB">
            <w:pPr>
              <w:autoSpaceDE w:val="0"/>
              <w:autoSpaceDN w:val="0"/>
              <w:adjustRightInd w:val="0"/>
              <w:spacing w:after="0"/>
              <w:rPr>
                <w:rFonts w:cs="Arial"/>
                <w:color w:val="000000"/>
                <w:sz w:val="22"/>
                <w:szCs w:val="22"/>
                <w:lang w:eastAsia="en-GB"/>
              </w:rPr>
            </w:pPr>
            <w:r>
              <w:rPr>
                <w:rFonts w:cs="Arial"/>
                <w:b/>
                <w:sz w:val="22"/>
                <w:szCs w:val="22"/>
              </w:rPr>
              <w:t xml:space="preserve"> </w:t>
            </w:r>
            <w:r>
              <w:rPr>
                <w:rFonts w:cs="Arial"/>
                <w:color w:val="000000"/>
                <w:sz w:val="22"/>
                <w:szCs w:val="22"/>
                <w:lang w:eastAsia="en-GB"/>
              </w:rPr>
              <w:t xml:space="preserve"> </w:t>
            </w:r>
          </w:p>
          <w:p w14:paraId="2DB5FA9F" w14:textId="77777777" w:rsidR="005848EB" w:rsidRDefault="005848EB" w:rsidP="005848EB">
            <w:pPr>
              <w:autoSpaceDE w:val="0"/>
              <w:autoSpaceDN w:val="0"/>
              <w:adjustRightInd w:val="0"/>
              <w:spacing w:after="0"/>
              <w:rPr>
                <w:rFonts w:cs="Arial"/>
                <w:b/>
                <w:color w:val="000000"/>
                <w:sz w:val="22"/>
                <w:szCs w:val="22"/>
                <w:lang w:eastAsia="en-GB"/>
              </w:rPr>
            </w:pPr>
          </w:p>
          <w:p w14:paraId="395C7F3A" w14:textId="77777777" w:rsidR="005848EB" w:rsidRPr="0036077E" w:rsidRDefault="005848EB" w:rsidP="005848EB">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5848EB" w:rsidRPr="0036077E" w14:paraId="0C1C7899" w14:textId="77777777" w:rsidTr="005848EB">
        <w:trPr>
          <w:trHeight w:val="129"/>
        </w:trPr>
        <w:tc>
          <w:tcPr>
            <w:tcW w:w="8302" w:type="dxa"/>
            <w:shd w:val="clear" w:color="auto" w:fill="99CCFF"/>
          </w:tcPr>
          <w:p w14:paraId="382F5D56" w14:textId="77777777" w:rsidR="005848EB" w:rsidRPr="0036077E" w:rsidRDefault="005848EB" w:rsidP="005848EB">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5848EB" w:rsidRPr="0036077E" w14:paraId="5841746B" w14:textId="77777777" w:rsidTr="005848EB">
        <w:trPr>
          <w:trHeight w:val="127"/>
        </w:trPr>
        <w:tc>
          <w:tcPr>
            <w:tcW w:w="8302" w:type="dxa"/>
            <w:tcBorders>
              <w:bottom w:val="single" w:sz="4" w:space="0" w:color="auto"/>
            </w:tcBorders>
            <w:shd w:val="clear" w:color="auto" w:fill="auto"/>
          </w:tcPr>
          <w:p w14:paraId="34F47004" w14:textId="0BE9292C" w:rsidR="005848EB" w:rsidRPr="007C5454" w:rsidRDefault="005848EB" w:rsidP="005848EB">
            <w:pPr>
              <w:rPr>
                <w:sz w:val="22"/>
                <w:szCs w:val="22"/>
              </w:rPr>
            </w:pPr>
            <w:r w:rsidRPr="007C5454">
              <w:rPr>
                <w:sz w:val="22"/>
                <w:szCs w:val="22"/>
              </w:rPr>
              <w:t>The maximum budget for this piece of work is £</w:t>
            </w:r>
            <w:r w:rsidR="00CE0399" w:rsidRPr="007C5454">
              <w:rPr>
                <w:sz w:val="22"/>
                <w:szCs w:val="22"/>
              </w:rPr>
              <w:t>3</w:t>
            </w:r>
            <w:r w:rsidR="00BE7837" w:rsidRPr="007C5454">
              <w:rPr>
                <w:sz w:val="22"/>
                <w:szCs w:val="22"/>
              </w:rPr>
              <w:t>6</w:t>
            </w:r>
            <w:r w:rsidRPr="007C5454">
              <w:rPr>
                <w:sz w:val="22"/>
                <w:szCs w:val="22"/>
              </w:rPr>
              <w:t>,000 (inc</w:t>
            </w:r>
            <w:r w:rsidR="007C5454">
              <w:rPr>
                <w:sz w:val="22"/>
                <w:szCs w:val="22"/>
              </w:rPr>
              <w:t xml:space="preserve">. </w:t>
            </w:r>
            <w:r w:rsidRPr="007C5454">
              <w:rPr>
                <w:sz w:val="22"/>
                <w:szCs w:val="22"/>
              </w:rPr>
              <w:t>expenses, exc</w:t>
            </w:r>
            <w:r w:rsidR="007C5454">
              <w:rPr>
                <w:sz w:val="22"/>
                <w:szCs w:val="22"/>
              </w:rPr>
              <w:t xml:space="preserve">. </w:t>
            </w:r>
            <w:r w:rsidRPr="007C5454">
              <w:rPr>
                <w:sz w:val="22"/>
                <w:szCs w:val="22"/>
              </w:rPr>
              <w:t>VAT)</w:t>
            </w:r>
            <w:r w:rsidR="00CE0399" w:rsidRPr="007C5454">
              <w:rPr>
                <w:sz w:val="22"/>
                <w:szCs w:val="22"/>
              </w:rPr>
              <w:t xml:space="preserve"> </w:t>
            </w:r>
          </w:p>
          <w:p w14:paraId="43DA1A39" w14:textId="0ADD346F" w:rsidR="007C5454" w:rsidRPr="007C5454" w:rsidRDefault="007C5454" w:rsidP="005848EB">
            <w:pPr>
              <w:rPr>
                <w:bCs/>
                <w:sz w:val="22"/>
                <w:szCs w:val="22"/>
                <w:u w:val="single"/>
              </w:rPr>
            </w:pPr>
            <w:r w:rsidRPr="007C5454">
              <w:rPr>
                <w:bCs/>
                <w:sz w:val="22"/>
                <w:szCs w:val="22"/>
                <w:u w:val="single"/>
              </w:rPr>
              <w:t>Payment schedule</w:t>
            </w:r>
          </w:p>
          <w:p w14:paraId="2620ED6F" w14:textId="2404A1A5" w:rsidR="000C2209" w:rsidRPr="00E51001" w:rsidRDefault="007C5454" w:rsidP="005848EB">
            <w:pPr>
              <w:rPr>
                <w:bCs/>
                <w:sz w:val="22"/>
                <w:szCs w:val="22"/>
              </w:rPr>
            </w:pPr>
            <w:r>
              <w:rPr>
                <w:bCs/>
                <w:sz w:val="22"/>
                <w:szCs w:val="22"/>
              </w:rPr>
              <w:t xml:space="preserve">£4,000 at the end of </w:t>
            </w:r>
            <w:r w:rsidR="00E51001">
              <w:rPr>
                <w:bCs/>
                <w:sz w:val="22"/>
                <w:szCs w:val="22"/>
              </w:rPr>
              <w:t>every fourth month, starting with Nov 2021, ending Jul 2024</w:t>
            </w:r>
            <w:r w:rsidR="00D331C6">
              <w:rPr>
                <w:bCs/>
                <w:sz w:val="22"/>
                <w:szCs w:val="22"/>
              </w:rPr>
              <w:t>.</w:t>
            </w:r>
          </w:p>
        </w:tc>
      </w:tr>
      <w:tr w:rsidR="005848EB" w:rsidRPr="0036077E" w14:paraId="6A95EAA1" w14:textId="77777777" w:rsidTr="005848EB">
        <w:trPr>
          <w:trHeight w:val="127"/>
        </w:trPr>
        <w:tc>
          <w:tcPr>
            <w:tcW w:w="8302" w:type="dxa"/>
            <w:shd w:val="clear" w:color="auto" w:fill="99CCFF"/>
          </w:tcPr>
          <w:p w14:paraId="621C1671" w14:textId="77777777" w:rsidR="005848EB" w:rsidRPr="0036077E" w:rsidRDefault="005848EB" w:rsidP="005848EB">
            <w:pPr>
              <w:rPr>
                <w:rFonts w:cs="Arial"/>
                <w:b/>
                <w:sz w:val="28"/>
                <w:szCs w:val="28"/>
              </w:rPr>
            </w:pPr>
            <w:r w:rsidRPr="0036077E">
              <w:rPr>
                <w:rFonts w:cs="Arial"/>
                <w:b/>
                <w:sz w:val="28"/>
                <w:szCs w:val="28"/>
              </w:rPr>
              <w:t>2.6 Further project related information for bidders</w:t>
            </w:r>
          </w:p>
        </w:tc>
      </w:tr>
      <w:tr w:rsidR="005848EB" w:rsidRPr="0036077E" w14:paraId="6EA967D3" w14:textId="77777777" w:rsidTr="005848EB">
        <w:trPr>
          <w:trHeight w:val="127"/>
        </w:trPr>
        <w:tc>
          <w:tcPr>
            <w:tcW w:w="8302" w:type="dxa"/>
            <w:shd w:val="clear" w:color="auto" w:fill="auto"/>
          </w:tcPr>
          <w:p w14:paraId="3199AEC6" w14:textId="77777777" w:rsidR="005848EB" w:rsidRPr="0036077E" w:rsidRDefault="005848EB" w:rsidP="005848EB">
            <w:pPr>
              <w:pStyle w:val="ListNumber"/>
              <w:numPr>
                <w:ilvl w:val="0"/>
                <w:numId w:val="0"/>
              </w:numPr>
              <w:spacing w:before="0" w:after="0"/>
              <w:rPr>
                <w:b/>
                <w:sz w:val="22"/>
                <w:szCs w:val="22"/>
              </w:rPr>
            </w:pPr>
            <w:r w:rsidRPr="0036077E">
              <w:rPr>
                <w:b/>
                <w:sz w:val="22"/>
                <w:szCs w:val="22"/>
              </w:rPr>
              <w:t>Intellectual Property Rights</w:t>
            </w:r>
          </w:p>
          <w:p w14:paraId="6FD2B5D9" w14:textId="77777777" w:rsidR="005848EB" w:rsidRPr="0036077E" w:rsidRDefault="005848EB" w:rsidP="005848EB">
            <w:pPr>
              <w:pStyle w:val="ListNumber"/>
              <w:numPr>
                <w:ilvl w:val="0"/>
                <w:numId w:val="0"/>
              </w:numPr>
              <w:tabs>
                <w:tab w:val="clear" w:pos="720"/>
              </w:tabs>
              <w:spacing w:before="0" w:after="0"/>
              <w:rPr>
                <w:rFonts w:cs="Arial"/>
                <w:color w:val="000000"/>
                <w:sz w:val="22"/>
                <w:szCs w:val="22"/>
              </w:rPr>
            </w:pPr>
          </w:p>
          <w:p w14:paraId="01973076" w14:textId="77777777" w:rsidR="005848EB" w:rsidRPr="0036077E" w:rsidRDefault="005848EB" w:rsidP="005848EB">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5848EB" w:rsidRDefault="005848EB" w:rsidP="005848EB">
            <w:pPr>
              <w:pStyle w:val="ListNumber"/>
              <w:numPr>
                <w:ilvl w:val="0"/>
                <w:numId w:val="0"/>
              </w:numPr>
              <w:tabs>
                <w:tab w:val="clear" w:pos="720"/>
              </w:tabs>
              <w:spacing w:before="0"/>
              <w:rPr>
                <w:b/>
                <w:sz w:val="22"/>
                <w:szCs w:val="22"/>
              </w:rPr>
            </w:pPr>
          </w:p>
          <w:p w14:paraId="22D1EE4E" w14:textId="77777777" w:rsidR="005848EB" w:rsidRDefault="005848EB" w:rsidP="005848EB">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5848EB" w:rsidRPr="003974B6" w:rsidRDefault="005848EB" w:rsidP="005848EB">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5848EB" w:rsidRPr="0036077E" w:rsidRDefault="005848EB" w:rsidP="005848EB">
            <w:pPr>
              <w:pStyle w:val="ListNumber"/>
              <w:numPr>
                <w:ilvl w:val="0"/>
                <w:numId w:val="0"/>
              </w:numPr>
              <w:spacing w:before="0" w:after="0"/>
              <w:rPr>
                <w:b/>
                <w:sz w:val="22"/>
                <w:szCs w:val="22"/>
              </w:rPr>
            </w:pPr>
            <w:r w:rsidRPr="0036077E">
              <w:rPr>
                <w:b/>
                <w:sz w:val="22"/>
                <w:szCs w:val="22"/>
              </w:rPr>
              <w:t>Confidentiality</w:t>
            </w:r>
          </w:p>
          <w:p w14:paraId="03C277D6" w14:textId="77777777" w:rsidR="005848EB" w:rsidRPr="0036077E" w:rsidRDefault="005848EB" w:rsidP="005848EB">
            <w:pPr>
              <w:pStyle w:val="ListNumber"/>
              <w:numPr>
                <w:ilvl w:val="0"/>
                <w:numId w:val="0"/>
              </w:numPr>
              <w:spacing w:before="0" w:after="0"/>
              <w:rPr>
                <w:sz w:val="22"/>
                <w:szCs w:val="22"/>
              </w:rPr>
            </w:pPr>
          </w:p>
          <w:p w14:paraId="567BECBC" w14:textId="77777777" w:rsidR="005848EB" w:rsidRDefault="005848EB" w:rsidP="005848EB">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B35D7A3" w14:textId="77777777" w:rsidR="005848EB" w:rsidRDefault="005848EB" w:rsidP="005848EB">
            <w:pPr>
              <w:pStyle w:val="ListNumber"/>
              <w:numPr>
                <w:ilvl w:val="0"/>
                <w:numId w:val="0"/>
              </w:numPr>
              <w:spacing w:before="0" w:after="0"/>
              <w:rPr>
                <w:sz w:val="22"/>
                <w:szCs w:val="22"/>
              </w:rPr>
            </w:pPr>
          </w:p>
          <w:p w14:paraId="1D6DB5C3" w14:textId="77777777" w:rsidR="005848EB" w:rsidRPr="00907369" w:rsidRDefault="005848EB" w:rsidP="005848EB">
            <w:pPr>
              <w:pStyle w:val="ListNumber"/>
              <w:numPr>
                <w:ilvl w:val="0"/>
                <w:numId w:val="0"/>
              </w:numPr>
              <w:spacing w:before="0" w:after="0"/>
              <w:rPr>
                <w:b/>
                <w:sz w:val="22"/>
                <w:szCs w:val="22"/>
              </w:rPr>
            </w:pPr>
            <w:r w:rsidRPr="00907369">
              <w:rPr>
                <w:b/>
                <w:sz w:val="22"/>
                <w:szCs w:val="22"/>
              </w:rPr>
              <w:t>Sub-Contractors</w:t>
            </w:r>
          </w:p>
          <w:p w14:paraId="14E2B15D" w14:textId="77777777" w:rsidR="005848EB" w:rsidRPr="00907369" w:rsidRDefault="005848EB" w:rsidP="005848EB">
            <w:pPr>
              <w:pStyle w:val="ListNumber"/>
              <w:numPr>
                <w:ilvl w:val="0"/>
                <w:numId w:val="0"/>
              </w:numPr>
              <w:spacing w:before="0" w:after="0"/>
              <w:rPr>
                <w:b/>
                <w:sz w:val="22"/>
                <w:szCs w:val="22"/>
              </w:rPr>
            </w:pPr>
          </w:p>
          <w:p w14:paraId="57BB071D" w14:textId="77777777" w:rsidR="005848EB" w:rsidRPr="00907369" w:rsidRDefault="005848EB" w:rsidP="005848EB">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5848EB" w:rsidRPr="00907369" w:rsidRDefault="005848EB" w:rsidP="005848EB">
            <w:pPr>
              <w:pStyle w:val="ListNumber2"/>
              <w:numPr>
                <w:ilvl w:val="0"/>
                <w:numId w:val="19"/>
              </w:numPr>
              <w:rPr>
                <w:sz w:val="22"/>
                <w:szCs w:val="22"/>
              </w:rPr>
            </w:pPr>
            <w:r w:rsidRPr="00907369">
              <w:rPr>
                <w:sz w:val="22"/>
                <w:szCs w:val="22"/>
              </w:rPr>
              <w:t>That the Contractor assumes unconditional responsibility for the overall work and its quality;</w:t>
            </w:r>
          </w:p>
          <w:p w14:paraId="2DDDD122" w14:textId="77777777" w:rsidR="005848EB" w:rsidRPr="00907369" w:rsidRDefault="005848EB" w:rsidP="005848EB">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5848EB" w:rsidRPr="00907369" w:rsidRDefault="005848EB" w:rsidP="005848EB">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5848EB" w:rsidRPr="0036077E" w:rsidRDefault="005848EB" w:rsidP="005848EB">
            <w:pPr>
              <w:pStyle w:val="ListNumber"/>
              <w:numPr>
                <w:ilvl w:val="0"/>
                <w:numId w:val="0"/>
              </w:numPr>
              <w:spacing w:before="0" w:after="0"/>
              <w:rPr>
                <w:b/>
              </w:rPr>
            </w:pPr>
          </w:p>
          <w:p w14:paraId="703D4D7E" w14:textId="77777777" w:rsidR="005848EB" w:rsidRPr="00907369" w:rsidRDefault="005848EB" w:rsidP="005848EB">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5848EB" w:rsidRPr="00907369" w:rsidRDefault="005848EB" w:rsidP="005848EB">
            <w:pPr>
              <w:pStyle w:val="BodyTextIndent"/>
              <w:spacing w:after="0"/>
              <w:rPr>
                <w:rFonts w:cs="Arial"/>
                <w:sz w:val="22"/>
                <w:szCs w:val="22"/>
              </w:rPr>
            </w:pPr>
          </w:p>
          <w:p w14:paraId="0697959A" w14:textId="77777777" w:rsidR="005848EB" w:rsidRPr="00D74997" w:rsidRDefault="005848EB" w:rsidP="005848EB">
            <w:pPr>
              <w:pStyle w:val="BodyTextIndent"/>
              <w:spacing w:after="0"/>
              <w:ind w:left="0"/>
              <w:rPr>
                <w:rFonts w:cs="Arial"/>
                <w:sz w:val="22"/>
                <w:szCs w:val="22"/>
              </w:rPr>
            </w:pPr>
            <w:r w:rsidRPr="00907369">
              <w:rPr>
                <w:rFonts w:cs="Arial"/>
                <w:sz w:val="22"/>
                <w:szCs w:val="22"/>
              </w:rPr>
              <w:t>At the date of submitting the tender and prior to en</w:t>
            </w:r>
            <w:r>
              <w:rPr>
                <w:rFonts w:cs="Arial"/>
                <w:sz w:val="22"/>
                <w:szCs w:val="22"/>
              </w:rPr>
              <w:t>tering into any contract</w:t>
            </w:r>
            <w:r w:rsidRPr="00907369">
              <w:rPr>
                <w:rFonts w:cs="Arial"/>
                <w:sz w:val="22"/>
                <w:szCs w:val="22"/>
              </w:rPr>
              <w:t>, the tenderer warrants</w:t>
            </w:r>
            <w:r>
              <w:rPr>
                <w:rFonts w:cs="Arial"/>
                <w:sz w:val="22"/>
                <w:szCs w:val="22"/>
              </w:rPr>
              <w:t xml:space="preserve"> t</w:t>
            </w:r>
            <w:r w:rsidRPr="00D74997">
              <w:rPr>
                <w:rFonts w:cs="Arial"/>
                <w:sz w:val="22"/>
                <w:szCs w:val="22"/>
              </w:rPr>
              <w:t xml:space="preserve">hat no conflict of interest exists or is likely to arise in the performance of its obligations under this contract; or </w:t>
            </w:r>
          </w:p>
          <w:p w14:paraId="0052EEB8" w14:textId="77777777" w:rsidR="005848EB" w:rsidRPr="00D74997" w:rsidRDefault="005848EB" w:rsidP="005848EB">
            <w:pPr>
              <w:pStyle w:val="BodyTextIndent"/>
              <w:spacing w:after="0"/>
              <w:ind w:left="0"/>
              <w:rPr>
                <w:rFonts w:cs="Arial"/>
                <w:sz w:val="22"/>
                <w:szCs w:val="22"/>
              </w:rPr>
            </w:pPr>
          </w:p>
          <w:p w14:paraId="089CBE0C" w14:textId="77777777" w:rsidR="005848EB" w:rsidRDefault="005848EB" w:rsidP="005848EB">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5848EB" w:rsidRPr="00D74997" w:rsidRDefault="005848EB" w:rsidP="005848EB">
            <w:pPr>
              <w:pStyle w:val="BodyTextIndent"/>
              <w:spacing w:after="0"/>
              <w:ind w:left="0"/>
              <w:rPr>
                <w:rFonts w:cs="Arial"/>
                <w:sz w:val="22"/>
                <w:szCs w:val="22"/>
              </w:rPr>
            </w:pPr>
          </w:p>
          <w:p w14:paraId="536E851E" w14:textId="77777777" w:rsidR="005848EB" w:rsidRDefault="005848EB" w:rsidP="005848EB">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Therefore, if </w:t>
            </w:r>
            <w:r>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Pr>
                <w:rFonts w:eastAsia="SimSun"/>
                <w:sz w:val="22"/>
                <w:szCs w:val="22"/>
                <w:lang w:eastAsia="zh-CN"/>
              </w:rPr>
              <w:t>may</w:t>
            </w:r>
            <w:r w:rsidRPr="00D74997">
              <w:rPr>
                <w:rFonts w:eastAsia="SimSun"/>
                <w:sz w:val="22"/>
                <w:szCs w:val="22"/>
                <w:lang w:eastAsia="zh-CN"/>
              </w:rPr>
              <w:t xml:space="preserve"> be rejected.</w:t>
            </w:r>
          </w:p>
          <w:p w14:paraId="51F5B90D" w14:textId="77777777" w:rsidR="005848EB" w:rsidRPr="00907369" w:rsidRDefault="005848EB" w:rsidP="005848EB">
            <w:pPr>
              <w:pStyle w:val="BodyTextIndent"/>
              <w:spacing w:after="0"/>
              <w:ind w:left="0"/>
              <w:rPr>
                <w:rFonts w:cs="Arial"/>
                <w:sz w:val="22"/>
                <w:szCs w:val="22"/>
              </w:rPr>
            </w:pPr>
          </w:p>
          <w:p w14:paraId="5AC9114C" w14:textId="77777777" w:rsidR="005848EB" w:rsidRPr="0036077E" w:rsidRDefault="005848EB" w:rsidP="005848EB">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591ADB">
        <w:trPr>
          <w:trHeight w:val="2967"/>
        </w:trPr>
        <w:tc>
          <w:tcPr>
            <w:tcW w:w="8528" w:type="dxa"/>
            <w:tcBorders>
              <w:bottom w:val="single" w:sz="4" w:space="0" w:color="auto"/>
            </w:tcBorders>
            <w:shd w:val="clear" w:color="auto" w:fill="auto"/>
          </w:tcPr>
          <w:p w14:paraId="78A4536E" w14:textId="6C5CE654" w:rsidR="00F52BE8" w:rsidRPr="0036077E" w:rsidRDefault="00F52BE8" w:rsidP="00335497">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r w:rsidR="005848EB">
              <w:rPr>
                <w:rFonts w:cs="Arial"/>
                <w:b/>
                <w:color w:val="FF0000"/>
                <w:sz w:val="22"/>
                <w:szCs w:val="22"/>
              </w:rPr>
              <w:t xml:space="preserve"> </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077B5BE2" w14:textId="454B258F" w:rsidR="00F52BE8" w:rsidRPr="0036077E" w:rsidRDefault="00F52BE8" w:rsidP="00335497">
            <w:pPr>
              <w:autoSpaceDE w:val="0"/>
              <w:autoSpaceDN w:val="0"/>
              <w:adjustRightInd w:val="0"/>
              <w:spacing w:after="0"/>
              <w:rPr>
                <w:rFonts w:cs="Arial"/>
                <w:color w:val="000000"/>
                <w:szCs w:val="24"/>
                <w:lang w:eastAsia="en-GB"/>
              </w:rPr>
            </w:pPr>
          </w:p>
          <w:p w14:paraId="2280A60D" w14:textId="3A907451"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3C6EF5F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5A5E28BF" w14:textId="77777777" w:rsidR="00F52BE8" w:rsidRPr="0036077E" w:rsidRDefault="00F52BE8" w:rsidP="00335497">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B31880F" w14:textId="7B2C3F93" w:rsidR="00F52BE8" w:rsidRPr="0036077E" w:rsidRDefault="00F52BE8" w:rsidP="00F52BE8">
            <w:pPr>
              <w:numPr>
                <w:ilvl w:val="0"/>
                <w:numId w:val="6"/>
              </w:numPr>
              <w:rPr>
                <w:rFonts w:cs="Arial"/>
                <w:sz w:val="22"/>
                <w:szCs w:val="22"/>
              </w:rPr>
            </w:pPr>
            <w:r w:rsidRPr="0036077E">
              <w:rPr>
                <w:rFonts w:cs="Arial"/>
                <w:sz w:val="22"/>
                <w:szCs w:val="22"/>
              </w:rPr>
              <w:t>Some relevant examples of previous work that bidders have carried out (</w:t>
            </w:r>
            <w:r w:rsidR="00014247" w:rsidRPr="0036077E">
              <w:rPr>
                <w:rFonts w:cs="Arial"/>
                <w:sz w:val="22"/>
                <w:szCs w:val="22"/>
              </w:rPr>
              <w:t>e.g.</w:t>
            </w:r>
            <w:r w:rsidRPr="0036077E">
              <w:rPr>
                <w:rFonts w:cs="Arial"/>
                <w:sz w:val="22"/>
                <w:szCs w:val="22"/>
              </w:rPr>
              <w:t xml:space="preserve"> case studies) </w:t>
            </w:r>
            <w:r w:rsidR="0085244A">
              <w:rPr>
                <w:rFonts w:cs="Arial"/>
                <w:b/>
                <w:color w:val="FF0000"/>
                <w:sz w:val="22"/>
                <w:szCs w:val="22"/>
              </w:rPr>
              <w:t xml:space="preserve"> </w:t>
            </w: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7C8A77C2" w14:textId="07BE14D2" w:rsidR="00F52BE8" w:rsidRPr="0036077E" w:rsidRDefault="00F52BE8" w:rsidP="007C5454">
            <w:pPr>
              <w:pStyle w:val="Default"/>
              <w:rPr>
                <w:sz w:val="22"/>
                <w:szCs w:val="22"/>
              </w:rPr>
            </w:pPr>
            <w:r w:rsidRPr="0036077E">
              <w:rPr>
                <w:sz w:val="22"/>
                <w:szCs w:val="22"/>
              </w:rPr>
              <w:t xml:space="preserve">A fixed fee for the project inclusive of all expense. </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36077E" w:rsidRDefault="00F52BE8" w:rsidP="00335497">
            <w:pPr>
              <w:pStyle w:val="ListNumber"/>
              <w:numPr>
                <w:ilvl w:val="0"/>
                <w:numId w:val="0"/>
              </w:numPr>
              <w:rPr>
                <w:sz w:val="22"/>
                <w:szCs w:val="22"/>
              </w:rPr>
            </w:pPr>
            <w:r w:rsidRPr="0036077E">
              <w:rPr>
                <w:sz w:val="22"/>
                <w:szCs w:val="22"/>
              </w:rPr>
              <w:lastRenderedPageBreak/>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178948B0" w14:textId="79BD6101" w:rsidR="00F52BE8" w:rsidRPr="0036077E" w:rsidRDefault="00F52BE8" w:rsidP="00335497">
            <w:pPr>
              <w:pStyle w:val="ListNumber"/>
              <w:numPr>
                <w:ilvl w:val="0"/>
                <w:numId w:val="0"/>
              </w:numPr>
              <w:rPr>
                <w:rFonts w:cs="Arial"/>
                <w:szCs w:val="24"/>
              </w:rPr>
            </w:pPr>
            <w:r w:rsidRPr="0036077E">
              <w:rPr>
                <w:rFonts w:cs="Arial"/>
                <w:b/>
                <w:szCs w:val="24"/>
              </w:rPr>
              <w:t>Methodology (</w:t>
            </w:r>
            <w:r w:rsidR="0085244A">
              <w:rPr>
                <w:rFonts w:cs="Arial"/>
                <w:b/>
                <w:szCs w:val="24"/>
              </w:rPr>
              <w:t>20</w:t>
            </w:r>
            <w:r w:rsidRPr="0036077E">
              <w:rPr>
                <w:rFonts w:cs="Arial"/>
                <w:b/>
                <w:szCs w:val="24"/>
              </w:rPr>
              <w:t>%)</w:t>
            </w:r>
          </w:p>
          <w:p w14:paraId="08B651BF" w14:textId="77777777"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AD3B88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275A9119" w14:textId="77777777" w:rsidR="00F52BE8" w:rsidRPr="0085244A"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85244A">
              <w:rPr>
                <w:rFonts w:cs="Arial"/>
                <w:sz w:val="22"/>
                <w:szCs w:val="22"/>
              </w:rPr>
              <w:t>Explain how your organisation will engage with external stakeholders;</w:t>
            </w:r>
          </w:p>
          <w:p w14:paraId="587D2A59" w14:textId="77777777" w:rsidR="00F52BE8" w:rsidRPr="0036077E"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85244A">
              <w:rPr>
                <w:rFonts w:cs="Arial"/>
                <w:sz w:val="22"/>
                <w:szCs w:val="22"/>
              </w:rPr>
              <w:t xml:space="preserve">Outline how the proposed approach utilises </w:t>
            </w:r>
            <w:r w:rsidRPr="0085244A">
              <w:rPr>
                <w:rFonts w:cs="Arial"/>
                <w:b/>
                <w:sz w:val="22"/>
                <w:szCs w:val="22"/>
              </w:rPr>
              <w:t>innovative</w:t>
            </w:r>
            <w:r w:rsidRPr="0085244A">
              <w:rPr>
                <w:rFonts w:cs="Arial"/>
                <w:sz w:val="22"/>
                <w:szCs w:val="22"/>
              </w:rPr>
              <w:t xml:space="preserve"> consultation methodologies to develop a diverse and comprehensive evidence-base</w:t>
            </w:r>
          </w:p>
          <w:p w14:paraId="54CE6FF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0EAB7769" w14:textId="7BB7C237"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Delivery (</w:t>
            </w:r>
            <w:r w:rsidR="0085244A">
              <w:rPr>
                <w:rFonts w:cs="Arial"/>
                <w:b/>
                <w:bCs/>
                <w:szCs w:val="24"/>
                <w:lang w:eastAsia="en-GB"/>
              </w:rPr>
              <w:t>20</w:t>
            </w:r>
            <w:r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0EA66375" w14:textId="77777777" w:rsidR="00F52BE8" w:rsidRPr="0036077E" w:rsidRDefault="00F52BE8" w:rsidP="00335497">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20422A11" w14:textId="77777777" w:rsidR="00F52BE8" w:rsidRPr="0036077E" w:rsidRDefault="00F52BE8" w:rsidP="00335497">
            <w:pPr>
              <w:pStyle w:val="ListNumber"/>
              <w:numPr>
                <w:ilvl w:val="0"/>
                <w:numId w:val="0"/>
              </w:numPr>
              <w:rPr>
                <w:rFonts w:cs="Arial"/>
                <w:sz w:val="22"/>
                <w:szCs w:val="22"/>
              </w:rPr>
            </w:pPr>
          </w:p>
          <w:p w14:paraId="2554883F" w14:textId="31E16130"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t>Experience (</w:t>
            </w:r>
            <w:r w:rsidR="0085244A">
              <w:rPr>
                <w:rFonts w:cs="Arial"/>
                <w:b/>
                <w:szCs w:val="24"/>
              </w:rPr>
              <w:t>25</w:t>
            </w:r>
            <w:r w:rsidRPr="0036077E">
              <w:rPr>
                <w:rFonts w:cs="Arial"/>
                <w:b/>
                <w:szCs w:val="24"/>
              </w:rPr>
              <w:t>%)</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FECDB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76C6159D"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85244A">
              <w:rPr>
                <w:rFonts w:cs="Arial"/>
                <w:b/>
                <w:szCs w:val="24"/>
              </w:rPr>
              <w:t>35</w:t>
            </w:r>
            <w:r w:rsidRPr="0036077E">
              <w:rPr>
                <w:rFonts w:cs="Arial"/>
                <w:b/>
                <w:szCs w:val="24"/>
              </w:rPr>
              <w:t>%)</w:t>
            </w:r>
          </w:p>
          <w:p w14:paraId="39506F26"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77777777" w:rsidR="00F52BE8" w:rsidRPr="0036077E" w:rsidRDefault="00F52BE8" w:rsidP="00335497">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lastRenderedPageBreak/>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4D68724" w14:textId="77777777" w:rsidR="00F52BE8" w:rsidRPr="0036077E" w:rsidRDefault="00F52BE8" w:rsidP="00335497">
            <w:pPr>
              <w:rPr>
                <w:rFonts w:cs="Arial"/>
                <w:sz w:val="22"/>
                <w:szCs w:val="22"/>
              </w:rPr>
            </w:pPr>
          </w:p>
          <w:p w14:paraId="450B420D" w14:textId="77777777" w:rsidR="00F52BE8" w:rsidRPr="0036077E" w:rsidRDefault="00F52BE8" w:rsidP="00335497">
            <w:pPr>
              <w:rPr>
                <w:rFonts w:cs="Arial"/>
                <w:sz w:val="22"/>
                <w:szCs w:val="22"/>
              </w:rPr>
            </w:pPr>
          </w:p>
        </w:tc>
      </w:tr>
    </w:tbl>
    <w:p w14:paraId="63B7A6DD" w14:textId="77777777" w:rsidR="00F52BE8" w:rsidRDefault="00F52BE8" w:rsidP="00F52BE8">
      <w:pPr>
        <w:rPr>
          <w:rFonts w:cs="Arial"/>
          <w:b/>
          <w:sz w:val="32"/>
          <w:szCs w:val="32"/>
          <w:u w:val="single"/>
        </w:rPr>
        <w:sectPr w:rsidR="00F52BE8" w:rsidSect="001C0DC6">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335497">
        <w:tc>
          <w:tcPr>
            <w:tcW w:w="4928"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335497">
        <w:tc>
          <w:tcPr>
            <w:tcW w:w="4928"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188355D8" w14:textId="673DE2A6" w:rsidR="00F52BE8" w:rsidRPr="0036077E" w:rsidRDefault="0085244A" w:rsidP="00335497">
            <w:pPr>
              <w:pStyle w:val="ListNumber"/>
              <w:numPr>
                <w:ilvl w:val="0"/>
                <w:numId w:val="0"/>
              </w:numPr>
              <w:spacing w:before="0" w:after="0"/>
              <w:rPr>
                <w:rFonts w:cs="Arial"/>
              </w:rPr>
            </w:pPr>
            <w:r>
              <w:rPr>
                <w:rFonts w:cs="Arial"/>
              </w:rPr>
              <w:t>11 October</w:t>
            </w:r>
          </w:p>
        </w:tc>
      </w:tr>
      <w:tr w:rsidR="00F52BE8" w:rsidRPr="0036077E" w14:paraId="53056EF8" w14:textId="77777777" w:rsidTr="00335497">
        <w:tc>
          <w:tcPr>
            <w:tcW w:w="4928"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2D8E9C0D" w14:textId="5929FB09" w:rsidR="00F52BE8" w:rsidRPr="0036077E" w:rsidRDefault="0085244A" w:rsidP="00335497">
            <w:pPr>
              <w:pStyle w:val="ListNumber"/>
              <w:numPr>
                <w:ilvl w:val="0"/>
                <w:numId w:val="0"/>
              </w:numPr>
              <w:spacing w:before="0" w:after="0"/>
              <w:rPr>
                <w:rFonts w:cs="Arial"/>
              </w:rPr>
            </w:pPr>
            <w:r>
              <w:rPr>
                <w:rFonts w:cs="Arial"/>
              </w:rPr>
              <w:t>18 October</w:t>
            </w:r>
            <w:r w:rsidR="007C5454">
              <w:rPr>
                <w:rFonts w:cs="Arial"/>
              </w:rPr>
              <w:t xml:space="preserve"> 12pm</w:t>
            </w:r>
          </w:p>
        </w:tc>
      </w:tr>
      <w:tr w:rsidR="00F52BE8" w:rsidRPr="0036077E" w14:paraId="3400FC76" w14:textId="77777777" w:rsidTr="00335497">
        <w:tc>
          <w:tcPr>
            <w:tcW w:w="4928"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2F5D93EF" w14:textId="4EDECB33" w:rsidR="00F52BE8" w:rsidRPr="0036077E" w:rsidRDefault="0085244A" w:rsidP="00335497">
            <w:pPr>
              <w:pStyle w:val="ListNumber"/>
              <w:numPr>
                <w:ilvl w:val="0"/>
                <w:numId w:val="0"/>
              </w:numPr>
              <w:spacing w:before="0" w:after="0"/>
              <w:rPr>
                <w:rFonts w:cs="Arial"/>
              </w:rPr>
            </w:pPr>
            <w:r>
              <w:rPr>
                <w:rFonts w:cs="Arial"/>
              </w:rPr>
              <w:t>25 October</w:t>
            </w:r>
            <w:r w:rsidR="007C5454">
              <w:rPr>
                <w:rFonts w:cs="Arial"/>
              </w:rPr>
              <w:t xml:space="preserve"> 12pm </w:t>
            </w:r>
          </w:p>
        </w:tc>
      </w:tr>
      <w:tr w:rsidR="00F52BE8" w:rsidRPr="0036077E" w14:paraId="11C0BA8A" w14:textId="77777777" w:rsidTr="00335497">
        <w:tc>
          <w:tcPr>
            <w:tcW w:w="4928" w:type="dxa"/>
            <w:shd w:val="clear" w:color="auto" w:fill="auto"/>
          </w:tcPr>
          <w:p w14:paraId="24E1FD08" w14:textId="77777777" w:rsidR="00F52BE8" w:rsidRPr="0036077E" w:rsidRDefault="00F52BE8" w:rsidP="00335497">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0CB4DE4C" w14:textId="45AAF43D" w:rsidR="00F52BE8" w:rsidRPr="0036077E" w:rsidRDefault="002C322D" w:rsidP="00335497">
            <w:pPr>
              <w:pStyle w:val="ListNumber"/>
              <w:numPr>
                <w:ilvl w:val="0"/>
                <w:numId w:val="0"/>
              </w:numPr>
              <w:spacing w:before="0" w:after="0"/>
              <w:rPr>
                <w:rFonts w:cs="Arial"/>
              </w:rPr>
            </w:pPr>
            <w:r>
              <w:rPr>
                <w:rFonts w:cs="Arial"/>
              </w:rPr>
              <w:t>28</w:t>
            </w:r>
            <w:r w:rsidR="007C5454">
              <w:rPr>
                <w:rFonts w:cs="Arial"/>
              </w:rPr>
              <w:t xml:space="preserve"> </w:t>
            </w:r>
            <w:r>
              <w:rPr>
                <w:rFonts w:cs="Arial"/>
              </w:rPr>
              <w:t>October</w:t>
            </w:r>
          </w:p>
        </w:tc>
      </w:tr>
      <w:tr w:rsidR="00F52BE8" w:rsidRPr="0036077E" w14:paraId="33A97623" w14:textId="77777777" w:rsidTr="00335497">
        <w:tc>
          <w:tcPr>
            <w:tcW w:w="4928" w:type="dxa"/>
            <w:shd w:val="clear" w:color="auto" w:fill="auto"/>
          </w:tcPr>
          <w:p w14:paraId="29C10B10" w14:textId="77777777" w:rsidR="00F52BE8" w:rsidRPr="0036077E" w:rsidRDefault="00F52BE8" w:rsidP="00335497">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6DD230DD" w14:textId="0796F7BE" w:rsidR="00F52BE8" w:rsidRPr="0036077E" w:rsidRDefault="007C5454" w:rsidP="00335497">
            <w:pPr>
              <w:pStyle w:val="ListNumber"/>
              <w:numPr>
                <w:ilvl w:val="0"/>
                <w:numId w:val="0"/>
              </w:numPr>
              <w:spacing w:before="0" w:after="0"/>
              <w:rPr>
                <w:rFonts w:cs="Arial"/>
              </w:rPr>
            </w:pPr>
            <w:r>
              <w:rPr>
                <w:rFonts w:cs="Arial"/>
              </w:rPr>
              <w:t>0</w:t>
            </w:r>
            <w:r w:rsidR="002C322D">
              <w:rPr>
                <w:rFonts w:cs="Arial"/>
              </w:rPr>
              <w:t>3 November</w:t>
            </w:r>
          </w:p>
        </w:tc>
      </w:tr>
      <w:tr w:rsidR="00F52BE8" w:rsidRPr="0036077E" w14:paraId="4980ADEC" w14:textId="77777777" w:rsidTr="00335497">
        <w:tc>
          <w:tcPr>
            <w:tcW w:w="4928"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550C074B" w14:textId="5ACED2ED" w:rsidR="00F52BE8" w:rsidRPr="0036077E" w:rsidRDefault="007C5454" w:rsidP="00335497">
            <w:pPr>
              <w:pStyle w:val="ListNumber"/>
              <w:numPr>
                <w:ilvl w:val="0"/>
                <w:numId w:val="0"/>
              </w:numPr>
              <w:spacing w:before="0" w:after="0"/>
              <w:rPr>
                <w:rFonts w:cs="Arial"/>
              </w:rPr>
            </w:pPr>
            <w:r>
              <w:rPr>
                <w:rFonts w:cs="Arial"/>
              </w:rPr>
              <w:t>0</w:t>
            </w:r>
            <w:r w:rsidR="002C322D">
              <w:rPr>
                <w:rFonts w:cs="Arial"/>
              </w:rPr>
              <w:t xml:space="preserve">9 </w:t>
            </w:r>
            <w:r w:rsidR="0085244A">
              <w:rPr>
                <w:rFonts w:cs="Arial"/>
              </w:rPr>
              <w:t xml:space="preserve">November </w:t>
            </w:r>
          </w:p>
        </w:tc>
      </w:tr>
      <w:tr w:rsidR="00F52BE8" w:rsidRPr="0036077E" w14:paraId="6D8D1611" w14:textId="77777777" w:rsidTr="00335497">
        <w:tc>
          <w:tcPr>
            <w:tcW w:w="4928" w:type="dxa"/>
            <w:shd w:val="clear" w:color="auto" w:fill="auto"/>
          </w:tcPr>
          <w:p w14:paraId="689D233A"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6F5D68DF" w14:textId="1B0AF58F" w:rsidR="00F52BE8" w:rsidRPr="0036077E" w:rsidRDefault="002C322D" w:rsidP="00335497">
            <w:pPr>
              <w:pStyle w:val="ListNumber"/>
              <w:numPr>
                <w:ilvl w:val="0"/>
                <w:numId w:val="0"/>
              </w:numPr>
              <w:spacing w:before="0" w:after="0"/>
              <w:rPr>
                <w:rFonts w:cs="Arial"/>
              </w:rPr>
            </w:pPr>
            <w:r>
              <w:rPr>
                <w:rFonts w:cs="Arial"/>
              </w:rPr>
              <w:t xml:space="preserve">11 </w:t>
            </w:r>
            <w:r w:rsidR="00C43FCE">
              <w:rPr>
                <w:rFonts w:cs="Arial"/>
              </w:rPr>
              <w:t>November</w:t>
            </w:r>
            <w:r w:rsidR="0085244A">
              <w:rPr>
                <w:rFonts w:cs="Arial"/>
              </w:rPr>
              <w:t xml:space="preserve"> </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If you are already registered on our eTendering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014247"/>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D07C" w14:textId="77777777" w:rsidR="00EC75FB" w:rsidRDefault="00EC75FB">
      <w:pPr>
        <w:spacing w:after="0"/>
      </w:pPr>
      <w:r>
        <w:separator/>
      </w:r>
    </w:p>
  </w:endnote>
  <w:endnote w:type="continuationSeparator" w:id="0">
    <w:p w14:paraId="54DCA1D3" w14:textId="77777777" w:rsidR="00EC75FB" w:rsidRDefault="00EC7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014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014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A815" w14:textId="77777777" w:rsidR="00EC75FB" w:rsidRDefault="00EC75FB">
      <w:pPr>
        <w:spacing w:after="0"/>
      </w:pPr>
      <w:r>
        <w:separator/>
      </w:r>
    </w:p>
  </w:footnote>
  <w:footnote w:type="continuationSeparator" w:id="0">
    <w:p w14:paraId="525C1B00" w14:textId="77777777" w:rsidR="00EC75FB" w:rsidRDefault="00EC75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014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014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014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D12EC9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7304470"/>
    <w:lvl w:ilvl="0">
      <w:start w:val="1"/>
      <w:numFmt w:val="decimal"/>
      <w:lvlText w:val="%1."/>
      <w:lvlJc w:val="left"/>
      <w:pPr>
        <w:tabs>
          <w:tab w:val="num" w:pos="360"/>
        </w:tabs>
        <w:ind w:left="360" w:hanging="360"/>
      </w:pPr>
    </w:lvl>
  </w:abstractNum>
  <w:abstractNum w:abstractNumId="2" w15:restartNumberingAfterBreak="0">
    <w:nsid w:val="0D232DEC"/>
    <w:multiLevelType w:val="hybridMultilevel"/>
    <w:tmpl w:val="D952A37E"/>
    <w:lvl w:ilvl="0" w:tplc="CFD6C1C2">
      <w:start w:val="1"/>
      <w:numFmt w:val="decimal"/>
      <w:lvlText w:val="%1."/>
      <w:lvlJc w:val="left"/>
      <w:pPr>
        <w:ind w:left="360" w:hanging="360"/>
      </w:pPr>
      <w:rPr>
        <w:rFonts w:ascii="Arial" w:hAnsi="Arial" w:cs="Arial" w:hint="default"/>
        <w:b w:val="0"/>
        <w:i/>
        <w:color w:val="000000"/>
        <w:sz w:val="24"/>
        <w:szCs w:val="24"/>
      </w:rPr>
    </w:lvl>
    <w:lvl w:ilvl="1" w:tplc="776023BA">
      <w:start w:val="1"/>
      <w:numFmt w:val="lowerLetter"/>
      <w:lvlText w:val="%2."/>
      <w:lvlJc w:val="left"/>
      <w:pPr>
        <w:ind w:left="1440" w:hanging="360"/>
      </w:pPr>
      <w:rPr>
        <w:color w:val="00000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1E6308"/>
    <w:multiLevelType w:val="hybridMultilevel"/>
    <w:tmpl w:val="0D12A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FD6A62"/>
    <w:multiLevelType w:val="hybridMultilevel"/>
    <w:tmpl w:val="FA88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9"/>
  </w:num>
  <w:num w:numId="4">
    <w:abstractNumId w:val="21"/>
  </w:num>
  <w:num w:numId="5">
    <w:abstractNumId w:val="14"/>
  </w:num>
  <w:num w:numId="6">
    <w:abstractNumId w:val="3"/>
  </w:num>
  <w:num w:numId="7">
    <w:abstractNumId w:val="17"/>
  </w:num>
  <w:num w:numId="8">
    <w:abstractNumId w:val="7"/>
  </w:num>
  <w:num w:numId="9">
    <w:abstractNumId w:val="10"/>
  </w:num>
  <w:num w:numId="10">
    <w:abstractNumId w:val="16"/>
  </w:num>
  <w:num w:numId="11">
    <w:abstractNumId w:val="26"/>
  </w:num>
  <w:num w:numId="12">
    <w:abstractNumId w:val="8"/>
  </w:num>
  <w:num w:numId="13">
    <w:abstractNumId w:val="5"/>
  </w:num>
  <w:num w:numId="14">
    <w:abstractNumId w:val="15"/>
  </w:num>
  <w:num w:numId="15">
    <w:abstractNumId w:val="27"/>
  </w:num>
  <w:num w:numId="16">
    <w:abstractNumId w:val="4"/>
  </w:num>
  <w:num w:numId="17">
    <w:abstractNumId w:val="25"/>
  </w:num>
  <w:num w:numId="18">
    <w:abstractNumId w:val="13"/>
  </w:num>
  <w:num w:numId="19">
    <w:abstractNumId w:val="11"/>
  </w:num>
  <w:num w:numId="20">
    <w:abstractNumId w:val="20"/>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4"/>
  </w:num>
  <w:num w:numId="24">
    <w:abstractNumId w:val="28"/>
  </w:num>
  <w:num w:numId="25">
    <w:abstractNumId w:val="2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14247"/>
    <w:rsid w:val="000A3EB5"/>
    <w:rsid w:val="000C2209"/>
    <w:rsid w:val="001845B5"/>
    <w:rsid w:val="001A5D12"/>
    <w:rsid w:val="001F3F1F"/>
    <w:rsid w:val="00243C6B"/>
    <w:rsid w:val="00263DDB"/>
    <w:rsid w:val="00296648"/>
    <w:rsid w:val="002C322D"/>
    <w:rsid w:val="003551FE"/>
    <w:rsid w:val="00362F01"/>
    <w:rsid w:val="003B3ECA"/>
    <w:rsid w:val="004B37AA"/>
    <w:rsid w:val="005655C0"/>
    <w:rsid w:val="005848EB"/>
    <w:rsid w:val="00591ADB"/>
    <w:rsid w:val="00642340"/>
    <w:rsid w:val="0065726B"/>
    <w:rsid w:val="006A16CB"/>
    <w:rsid w:val="006F406A"/>
    <w:rsid w:val="007C5454"/>
    <w:rsid w:val="00844E99"/>
    <w:rsid w:val="00847992"/>
    <w:rsid w:val="0085244A"/>
    <w:rsid w:val="0085769C"/>
    <w:rsid w:val="00882C9B"/>
    <w:rsid w:val="00907369"/>
    <w:rsid w:val="00907461"/>
    <w:rsid w:val="009878A7"/>
    <w:rsid w:val="009A7C5D"/>
    <w:rsid w:val="00AE4985"/>
    <w:rsid w:val="00BC1899"/>
    <w:rsid w:val="00BE7837"/>
    <w:rsid w:val="00C25098"/>
    <w:rsid w:val="00C36354"/>
    <w:rsid w:val="00C43FCE"/>
    <w:rsid w:val="00CE0399"/>
    <w:rsid w:val="00D13122"/>
    <w:rsid w:val="00D22CBB"/>
    <w:rsid w:val="00D331C6"/>
    <w:rsid w:val="00D74997"/>
    <w:rsid w:val="00DD4CC9"/>
    <w:rsid w:val="00DE6991"/>
    <w:rsid w:val="00E067BF"/>
    <w:rsid w:val="00E1428F"/>
    <w:rsid w:val="00E16231"/>
    <w:rsid w:val="00E51001"/>
    <w:rsid w:val="00EC75FB"/>
    <w:rsid w:val="00F26B55"/>
    <w:rsid w:val="00F52BE8"/>
    <w:rsid w:val="00F55D3A"/>
    <w:rsid w:val="00FC6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1">
    <w:name w:val="heading 1"/>
    <w:basedOn w:val="Normal"/>
    <w:next w:val="ListNumber"/>
    <w:link w:val="Heading1Char"/>
    <w:qFormat/>
    <w:rsid w:val="00DD4CC9"/>
    <w:pPr>
      <w:keepNext/>
      <w:spacing w:before="120" w:after="120"/>
      <w:outlineLvl w:val="0"/>
    </w:pPr>
    <w:rPr>
      <w:b/>
      <w:bCs/>
      <w:iCs/>
      <w:kern w:val="24"/>
      <w:sz w:val="28"/>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character" w:customStyle="1" w:styleId="Heading1Char">
    <w:name w:val="Heading 1 Char"/>
    <w:basedOn w:val="DefaultParagraphFont"/>
    <w:link w:val="Heading1"/>
    <w:rsid w:val="00DD4CC9"/>
    <w:rPr>
      <w:rFonts w:ascii="Arial" w:eastAsia="Times New Roman" w:hAnsi="Arial" w:cs="Times New Roman"/>
      <w:b/>
      <w:bCs/>
      <w:iCs/>
      <w:kern w:val="24"/>
      <w:sz w:val="28"/>
      <w:szCs w:val="20"/>
      <w:lang w:val="en-GB"/>
    </w:rPr>
  </w:style>
  <w:style w:type="character" w:styleId="CommentReference">
    <w:name w:val="annotation reference"/>
    <w:basedOn w:val="DefaultParagraphFont"/>
    <w:uiPriority w:val="99"/>
    <w:semiHidden/>
    <w:unhideWhenUsed/>
    <w:rsid w:val="000C2209"/>
    <w:rPr>
      <w:sz w:val="16"/>
      <w:szCs w:val="16"/>
    </w:rPr>
  </w:style>
  <w:style w:type="paragraph" w:styleId="CommentText">
    <w:name w:val="annotation text"/>
    <w:basedOn w:val="Normal"/>
    <w:link w:val="CommentTextChar"/>
    <w:uiPriority w:val="99"/>
    <w:unhideWhenUsed/>
    <w:rsid w:val="000C2209"/>
    <w:rPr>
      <w:sz w:val="20"/>
    </w:rPr>
  </w:style>
  <w:style w:type="character" w:customStyle="1" w:styleId="CommentTextChar">
    <w:name w:val="Comment Text Char"/>
    <w:basedOn w:val="DefaultParagraphFont"/>
    <w:link w:val="CommentText"/>
    <w:uiPriority w:val="99"/>
    <w:rsid w:val="000C2209"/>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C2209"/>
    <w:rPr>
      <w:b/>
      <w:bCs/>
    </w:rPr>
  </w:style>
  <w:style w:type="character" w:customStyle="1" w:styleId="CommentSubjectChar">
    <w:name w:val="Comment Subject Char"/>
    <w:basedOn w:val="CommentTextChar"/>
    <w:link w:val="CommentSubject"/>
    <w:uiPriority w:val="99"/>
    <w:semiHidden/>
    <w:rsid w:val="000C2209"/>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 w:id="171981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3451</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3</cp:revision>
  <dcterms:created xsi:type="dcterms:W3CDTF">2021-10-05T15:37:00Z</dcterms:created>
  <dcterms:modified xsi:type="dcterms:W3CDTF">2021-10-07T10:27:00Z</dcterms:modified>
</cp:coreProperties>
</file>